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8A1F" w14:textId="1F926AE4" w:rsidR="00163BC4" w:rsidRDefault="00FA4BD0" w:rsidP="00002BE2">
      <w:pPr>
        <w:pStyle w:val="Author"/>
        <w:spacing w:line="240" w:lineRule="auto"/>
        <w:rPr>
          <w:rFonts w:ascii="Arial" w:hAnsi="Arial" w:cs="Arial"/>
          <w:bCs/>
          <w:iCs/>
          <w:kern w:val="28"/>
          <w:sz w:val="36"/>
        </w:rPr>
      </w:pPr>
      <w:r w:rsidRPr="00FA4BD0">
        <w:rPr>
          <w:rFonts w:ascii="Arial" w:hAnsi="Arial" w:cs="Arial"/>
          <w:bCs/>
          <w:iCs/>
          <w:kern w:val="28"/>
          <w:sz w:val="36"/>
        </w:rPr>
        <w:t>PREVALENCE AND PRECU</w:t>
      </w:r>
      <w:r w:rsidR="00DB075C">
        <w:rPr>
          <w:rFonts w:ascii="Arial" w:hAnsi="Arial" w:cs="Arial"/>
          <w:bCs/>
          <w:iCs/>
          <w:kern w:val="28"/>
          <w:sz w:val="36"/>
        </w:rPr>
        <w:t>R</w:t>
      </w:r>
      <w:r w:rsidRPr="00FA4BD0">
        <w:rPr>
          <w:rFonts w:ascii="Arial" w:hAnsi="Arial" w:cs="Arial"/>
          <w:bCs/>
          <w:iCs/>
          <w:kern w:val="28"/>
          <w:sz w:val="36"/>
        </w:rPr>
        <w:t>SORS OF COMPASSION FATIGUE AMONG HEALTH</w:t>
      </w:r>
      <w:r w:rsidR="00594480">
        <w:rPr>
          <w:rFonts w:ascii="Arial" w:hAnsi="Arial" w:cs="Arial"/>
          <w:bCs/>
          <w:iCs/>
          <w:kern w:val="28"/>
          <w:sz w:val="36"/>
        </w:rPr>
        <w:t>CARE</w:t>
      </w:r>
      <w:r w:rsidRPr="00FA4BD0">
        <w:rPr>
          <w:rFonts w:ascii="Arial" w:hAnsi="Arial" w:cs="Arial"/>
          <w:bCs/>
          <w:iCs/>
          <w:kern w:val="28"/>
          <w:sz w:val="36"/>
        </w:rPr>
        <w:t xml:space="preserve"> </w:t>
      </w:r>
      <w:r w:rsidR="00594480">
        <w:rPr>
          <w:rFonts w:ascii="Arial" w:hAnsi="Arial" w:cs="Arial"/>
          <w:bCs/>
          <w:iCs/>
          <w:kern w:val="28"/>
          <w:sz w:val="36"/>
        </w:rPr>
        <w:t>PROFESSIONALS</w:t>
      </w:r>
      <w:r w:rsidR="00594480" w:rsidRPr="00FA4BD0">
        <w:rPr>
          <w:rFonts w:ascii="Arial" w:hAnsi="Arial" w:cs="Arial"/>
          <w:bCs/>
          <w:iCs/>
          <w:kern w:val="28"/>
          <w:sz w:val="36"/>
        </w:rPr>
        <w:t xml:space="preserve"> </w:t>
      </w:r>
      <w:r w:rsidRPr="00FA4BD0">
        <w:rPr>
          <w:rFonts w:ascii="Arial" w:hAnsi="Arial" w:cs="Arial"/>
          <w:bCs/>
          <w:iCs/>
          <w:kern w:val="28"/>
          <w:sz w:val="36"/>
        </w:rPr>
        <w:t>AT LEVY MWANAWASA UNIVERSITY TEACHING HOSPITAL IN LUSAKA, ZAMBIA</w:t>
      </w:r>
    </w:p>
    <w:p w14:paraId="6C25F579" w14:textId="77777777" w:rsidR="00542588" w:rsidRPr="00163BC4" w:rsidRDefault="00542588" w:rsidP="00002BE2">
      <w:pPr>
        <w:pStyle w:val="Author"/>
        <w:spacing w:line="240" w:lineRule="auto"/>
        <w:rPr>
          <w:rFonts w:ascii="Arial" w:hAnsi="Arial" w:cs="Arial"/>
          <w:bCs/>
          <w:iCs/>
          <w:kern w:val="28"/>
          <w:sz w:val="36"/>
        </w:rPr>
      </w:pPr>
    </w:p>
    <w:p w14:paraId="137A83BE" w14:textId="39F4244B" w:rsidR="00B01FCD" w:rsidRPr="00FB3A86" w:rsidRDefault="00FB3A86" w:rsidP="00441B6F">
      <w:pPr>
        <w:pStyle w:val="Copyright"/>
        <w:spacing w:after="0" w:line="240" w:lineRule="auto"/>
        <w:jc w:val="both"/>
        <w:rPr>
          <w:rFonts w:ascii="Arial" w:hAnsi="Arial" w:cs="Arial"/>
        </w:rPr>
        <w:sectPr w:rsidR="00B01FCD" w:rsidRPr="00FB3A86" w:rsidSect="00A85E7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0FB020BF" w14:textId="269F507C" w:rsidR="00790ADA" w:rsidRPr="00FB3A86" w:rsidRDefault="00D431E3" w:rsidP="00441B6F">
      <w:pPr>
        <w:pStyle w:val="AbstHead"/>
        <w:spacing w:after="0"/>
        <w:jc w:val="both"/>
        <w:rPr>
          <w:rFonts w:ascii="Arial" w:hAnsi="Arial" w:cs="Arial"/>
        </w:rPr>
      </w:pPr>
      <w:r>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6F41F59" w14:textId="77777777" w:rsidTr="001E44FE">
        <w:tc>
          <w:tcPr>
            <w:tcW w:w="9576" w:type="dxa"/>
            <w:shd w:val="clear" w:color="auto" w:fill="F2F2F2"/>
          </w:tcPr>
          <w:p w14:paraId="2794DD61" w14:textId="3732BA3C" w:rsidR="00CF5277" w:rsidRPr="00CF5277" w:rsidRDefault="00CF5277" w:rsidP="007E3908">
            <w:pPr>
              <w:jc w:val="both"/>
              <w:rPr>
                <w:rFonts w:ascii="Arial" w:eastAsia="Calibri" w:hAnsi="Arial" w:cs="Arial"/>
                <w:szCs w:val="22"/>
              </w:rPr>
            </w:pPr>
            <w:bookmarkStart w:id="0" w:name="_Hlk226458740"/>
            <w:r w:rsidRPr="00CF5277">
              <w:rPr>
                <w:rFonts w:ascii="Arial" w:eastAsia="Calibri" w:hAnsi="Arial" w:cs="Arial"/>
                <w:szCs w:val="22"/>
              </w:rPr>
              <w:t>The medical field</w:t>
            </w:r>
            <w:r w:rsidR="00444B47">
              <w:rPr>
                <w:rFonts w:ascii="Arial" w:eastAsia="Calibri" w:hAnsi="Arial" w:cs="Arial"/>
                <w:szCs w:val="22"/>
              </w:rPr>
              <w:t xml:space="preserve"> is</w:t>
            </w:r>
            <w:r w:rsidRPr="00CF5277">
              <w:rPr>
                <w:rFonts w:ascii="Arial" w:eastAsia="Calibri" w:hAnsi="Arial" w:cs="Arial"/>
                <w:szCs w:val="22"/>
              </w:rPr>
              <w:t xml:space="preserve"> </w:t>
            </w:r>
            <w:r w:rsidR="00A32409">
              <w:rPr>
                <w:rFonts w:ascii="Arial" w:eastAsia="Calibri" w:hAnsi="Arial" w:cs="Arial"/>
                <w:szCs w:val="22"/>
              </w:rPr>
              <w:t>among</w:t>
            </w:r>
            <w:r w:rsidRPr="00CF5277">
              <w:rPr>
                <w:rFonts w:ascii="Arial" w:eastAsia="Calibri" w:hAnsi="Arial" w:cs="Arial"/>
                <w:szCs w:val="22"/>
              </w:rPr>
              <w:t xml:space="preserve"> the most demanding work fields</w:t>
            </w:r>
            <w:r w:rsidR="00A32409">
              <w:rPr>
                <w:rFonts w:ascii="Arial" w:eastAsia="Calibri" w:hAnsi="Arial" w:cs="Arial"/>
                <w:szCs w:val="22"/>
              </w:rPr>
              <w:t xml:space="preserve">, </w:t>
            </w:r>
            <w:r w:rsidR="00A32409">
              <w:t>with healthcare providers</w:t>
            </w:r>
            <w:r w:rsidR="00444B47">
              <w:t xml:space="preserve"> being</w:t>
            </w:r>
            <w:r w:rsidR="00A32409">
              <w:t xml:space="preserve"> frequently exposed to traumatic injuries, heavy workloads, and intense emotional pressures. These conditions increase the risk of developing compassion fatigue, a syndrome of physical, emotional, and psychological exhaustion resulting from sustained exposure to patients’ trauma and suffering.</w:t>
            </w:r>
            <w:r w:rsidRPr="00CF5277">
              <w:rPr>
                <w:rFonts w:ascii="Arial" w:eastAsia="Calibri" w:hAnsi="Arial" w:cs="Arial"/>
                <w:szCs w:val="22"/>
              </w:rPr>
              <w:t xml:space="preserve"> </w:t>
            </w:r>
            <w:r w:rsidR="001F4F62">
              <w:t>Although compassion fatigue has gained recognition globally, limited literature exists in Africa, particularly in Zambia. This study investigated the precursors and prevalence of compassion fatigue among healthcare providers at Levy Mwanawasa University Teaching Hospital in Lusaka.</w:t>
            </w:r>
            <w:r w:rsidR="001F4F62" w:rsidRPr="00CF5277">
              <w:rPr>
                <w:rFonts w:ascii="Arial" w:eastAsia="Calibri" w:hAnsi="Arial" w:cs="Arial"/>
                <w:szCs w:val="22"/>
              </w:rPr>
              <w:t xml:space="preserve"> </w:t>
            </w:r>
          </w:p>
          <w:p w14:paraId="14FDABC8" w14:textId="09420E9E" w:rsidR="00CF5277" w:rsidRPr="00CF5277" w:rsidRDefault="001F4F62" w:rsidP="00CF5277">
            <w:pPr>
              <w:jc w:val="both"/>
              <w:rPr>
                <w:rFonts w:ascii="Arial" w:eastAsia="Calibri" w:hAnsi="Arial" w:cs="Arial"/>
                <w:szCs w:val="22"/>
              </w:rPr>
            </w:pPr>
            <w:r>
              <w:rPr>
                <w:rFonts w:ascii="Arial" w:eastAsia="Calibri" w:hAnsi="Arial" w:cs="Arial"/>
                <w:szCs w:val="22"/>
              </w:rPr>
              <w:t>A</w:t>
            </w:r>
            <w:r w:rsidR="00CF5277" w:rsidRPr="00CF5277">
              <w:rPr>
                <w:rFonts w:ascii="Arial" w:eastAsia="Calibri" w:hAnsi="Arial" w:cs="Arial"/>
                <w:szCs w:val="22"/>
              </w:rPr>
              <w:t xml:space="preserve"> descriptive </w:t>
            </w:r>
            <w:r>
              <w:rPr>
                <w:rFonts w:ascii="Arial" w:eastAsia="Calibri" w:hAnsi="Arial" w:cs="Arial"/>
                <w:szCs w:val="22"/>
              </w:rPr>
              <w:t xml:space="preserve">cross-sectional quantitative </w:t>
            </w:r>
            <w:r w:rsidR="00CF5277" w:rsidRPr="00CF5277">
              <w:rPr>
                <w:rFonts w:ascii="Arial" w:eastAsia="Calibri" w:hAnsi="Arial" w:cs="Arial"/>
                <w:szCs w:val="22"/>
              </w:rPr>
              <w:t xml:space="preserve">design, </w:t>
            </w:r>
            <w:r>
              <w:rPr>
                <w:rFonts w:ascii="Arial" w:eastAsia="Calibri" w:hAnsi="Arial" w:cs="Arial"/>
                <w:szCs w:val="22"/>
              </w:rPr>
              <w:t>was employed, using an</w:t>
            </w:r>
            <w:r w:rsidR="00CF5277" w:rsidRPr="00CF5277">
              <w:rPr>
                <w:rFonts w:ascii="Arial" w:eastAsia="Calibri" w:hAnsi="Arial" w:cs="Arial"/>
                <w:szCs w:val="22"/>
              </w:rPr>
              <w:t xml:space="preserve"> online questionnaire </w:t>
            </w:r>
            <w:r>
              <w:rPr>
                <w:rFonts w:ascii="Arial" w:eastAsia="Calibri" w:hAnsi="Arial" w:cs="Arial"/>
                <w:szCs w:val="22"/>
              </w:rPr>
              <w:t xml:space="preserve">completed by </w:t>
            </w:r>
            <w:r w:rsidR="00CF5277" w:rsidRPr="00CF5277">
              <w:rPr>
                <w:rFonts w:ascii="Arial" w:eastAsia="Calibri" w:hAnsi="Arial" w:cs="Arial"/>
                <w:szCs w:val="22"/>
              </w:rPr>
              <w:t xml:space="preserve">232 healthcare </w:t>
            </w:r>
            <w:r>
              <w:rPr>
                <w:rFonts w:ascii="Arial" w:eastAsia="Calibri" w:hAnsi="Arial" w:cs="Arial"/>
                <w:szCs w:val="22"/>
              </w:rPr>
              <w:t>professionals across</w:t>
            </w:r>
            <w:r w:rsidR="00CF5277" w:rsidRPr="00CF5277">
              <w:rPr>
                <w:rFonts w:ascii="Arial" w:eastAsia="Calibri" w:hAnsi="Arial" w:cs="Arial"/>
                <w:szCs w:val="22"/>
              </w:rPr>
              <w:t xml:space="preserve"> 6 </w:t>
            </w:r>
            <w:r>
              <w:rPr>
                <w:rFonts w:ascii="Arial" w:eastAsia="Calibri" w:hAnsi="Arial" w:cs="Arial"/>
                <w:szCs w:val="22"/>
              </w:rPr>
              <w:t>hospital</w:t>
            </w:r>
            <w:r w:rsidRPr="00CF5277">
              <w:rPr>
                <w:rFonts w:ascii="Arial" w:eastAsia="Calibri" w:hAnsi="Arial" w:cs="Arial"/>
                <w:szCs w:val="22"/>
              </w:rPr>
              <w:t xml:space="preserve"> </w:t>
            </w:r>
            <w:r w:rsidR="00CF5277" w:rsidRPr="00CF5277">
              <w:rPr>
                <w:rFonts w:ascii="Arial" w:eastAsia="Calibri" w:hAnsi="Arial" w:cs="Arial"/>
                <w:szCs w:val="22"/>
              </w:rPr>
              <w:t xml:space="preserve">departments.   </w:t>
            </w:r>
          </w:p>
          <w:p w14:paraId="71A37609" w14:textId="3854ACAF" w:rsidR="00505F06" w:rsidRPr="00BA1B01" w:rsidRDefault="001F4F62" w:rsidP="00CF5277">
            <w:pPr>
              <w:jc w:val="both"/>
              <w:rPr>
                <w:rFonts w:ascii="Arial" w:eastAsia="Calibri" w:hAnsi="Arial" w:cs="Arial"/>
                <w:szCs w:val="22"/>
              </w:rPr>
            </w:pPr>
            <w:r>
              <w:rPr>
                <w:rFonts w:ascii="Arial" w:eastAsia="Calibri" w:hAnsi="Arial" w:cs="Arial"/>
                <w:szCs w:val="22"/>
              </w:rPr>
              <w:t>Findings</w:t>
            </w:r>
            <w:r w:rsidR="00CF5277" w:rsidRPr="00CF5277">
              <w:rPr>
                <w:rFonts w:ascii="Arial" w:eastAsia="Calibri" w:hAnsi="Arial" w:cs="Arial"/>
                <w:szCs w:val="22"/>
              </w:rPr>
              <w:t xml:space="preserve"> showed that 59.05% of the </w:t>
            </w:r>
            <w:r>
              <w:rPr>
                <w:rFonts w:ascii="Arial" w:eastAsia="Calibri" w:hAnsi="Arial" w:cs="Arial"/>
                <w:szCs w:val="22"/>
              </w:rPr>
              <w:t>respondents</w:t>
            </w:r>
            <w:r w:rsidRPr="00CF5277">
              <w:rPr>
                <w:rFonts w:ascii="Arial" w:eastAsia="Calibri" w:hAnsi="Arial" w:cs="Arial"/>
                <w:szCs w:val="22"/>
              </w:rPr>
              <w:t xml:space="preserve"> </w:t>
            </w:r>
            <w:r>
              <w:rPr>
                <w:rFonts w:ascii="Arial" w:eastAsia="Calibri" w:hAnsi="Arial" w:cs="Arial"/>
                <w:szCs w:val="22"/>
              </w:rPr>
              <w:t xml:space="preserve">identified excessive </w:t>
            </w:r>
            <w:r w:rsidR="00CF5277" w:rsidRPr="00CF5277">
              <w:rPr>
                <w:rFonts w:ascii="Arial" w:eastAsia="Calibri" w:hAnsi="Arial" w:cs="Arial"/>
                <w:szCs w:val="22"/>
              </w:rPr>
              <w:t xml:space="preserve">workload </w:t>
            </w:r>
            <w:r>
              <w:rPr>
                <w:rFonts w:ascii="Arial" w:eastAsia="Calibri" w:hAnsi="Arial" w:cs="Arial"/>
                <w:szCs w:val="22"/>
              </w:rPr>
              <w:t xml:space="preserve">as primary precursor of compassion fatigue while </w:t>
            </w:r>
            <w:r w:rsidR="00CF5277" w:rsidRPr="00CF5277">
              <w:rPr>
                <w:rFonts w:ascii="Arial" w:eastAsia="Calibri" w:hAnsi="Arial" w:cs="Arial"/>
                <w:szCs w:val="22"/>
              </w:rPr>
              <w:t xml:space="preserve">11.21% </w:t>
            </w:r>
            <w:r>
              <w:rPr>
                <w:rFonts w:ascii="Arial" w:eastAsia="Calibri" w:hAnsi="Arial" w:cs="Arial"/>
                <w:szCs w:val="22"/>
              </w:rPr>
              <w:t>cited</w:t>
            </w:r>
            <w:r w:rsidRPr="00CF5277">
              <w:rPr>
                <w:rFonts w:ascii="Arial" w:eastAsia="Calibri" w:hAnsi="Arial" w:cs="Arial"/>
                <w:szCs w:val="22"/>
              </w:rPr>
              <w:t xml:space="preserve"> </w:t>
            </w:r>
            <w:r w:rsidR="00CF5277" w:rsidRPr="00CF5277">
              <w:rPr>
                <w:rFonts w:ascii="Arial" w:eastAsia="Calibri" w:hAnsi="Arial" w:cs="Arial"/>
                <w:szCs w:val="22"/>
              </w:rPr>
              <w:t xml:space="preserve">constant exhaustion. </w:t>
            </w:r>
            <w:r w:rsidR="00655417">
              <w:rPr>
                <w:rFonts w:ascii="Arial" w:eastAsia="Calibri" w:hAnsi="Arial" w:cs="Arial"/>
                <w:szCs w:val="22"/>
              </w:rPr>
              <w:t>E</w:t>
            </w:r>
            <w:r w:rsidR="00CF5277" w:rsidRPr="00CF5277">
              <w:rPr>
                <w:rFonts w:ascii="Arial" w:eastAsia="Calibri" w:hAnsi="Arial" w:cs="Arial"/>
                <w:szCs w:val="22"/>
              </w:rPr>
              <w:t>xpos</w:t>
            </w:r>
            <w:r w:rsidR="00655417">
              <w:rPr>
                <w:rFonts w:ascii="Arial" w:eastAsia="Calibri" w:hAnsi="Arial" w:cs="Arial"/>
                <w:szCs w:val="22"/>
              </w:rPr>
              <w:t>ure</w:t>
            </w:r>
            <w:r w:rsidR="00CF5277" w:rsidRPr="00CF5277">
              <w:rPr>
                <w:rFonts w:ascii="Arial" w:eastAsia="Calibri" w:hAnsi="Arial" w:cs="Arial"/>
                <w:szCs w:val="22"/>
              </w:rPr>
              <w:t xml:space="preserve"> to wounds and patients suffering </w:t>
            </w:r>
            <w:r w:rsidR="00655417">
              <w:rPr>
                <w:rFonts w:ascii="Arial" w:eastAsia="Calibri" w:hAnsi="Arial" w:cs="Arial"/>
                <w:szCs w:val="22"/>
              </w:rPr>
              <w:t xml:space="preserve">was noted among </w:t>
            </w:r>
            <w:r w:rsidR="00CF5277" w:rsidRPr="00CF5277">
              <w:rPr>
                <w:rFonts w:ascii="Arial" w:eastAsia="Calibri" w:hAnsi="Arial" w:cs="Arial"/>
                <w:szCs w:val="22"/>
              </w:rPr>
              <w:t xml:space="preserve">8.19% </w:t>
            </w:r>
            <w:r w:rsidR="00655417">
              <w:rPr>
                <w:rFonts w:ascii="Arial" w:eastAsia="Calibri" w:hAnsi="Arial" w:cs="Arial"/>
                <w:szCs w:val="22"/>
              </w:rPr>
              <w:t xml:space="preserve">of respondents </w:t>
            </w:r>
            <w:r w:rsidR="00CF5277" w:rsidRPr="00CF5277">
              <w:rPr>
                <w:rFonts w:ascii="Arial" w:eastAsia="Calibri" w:hAnsi="Arial" w:cs="Arial"/>
                <w:szCs w:val="22"/>
              </w:rPr>
              <w:t>respectively</w:t>
            </w:r>
            <w:r w:rsidR="00542E89">
              <w:rPr>
                <w:rFonts w:ascii="Arial" w:eastAsia="Calibri" w:hAnsi="Arial" w:cs="Arial"/>
                <w:szCs w:val="22"/>
              </w:rPr>
              <w:t>.</w:t>
            </w:r>
            <w:r w:rsidR="00CF5277" w:rsidRPr="00CF5277">
              <w:rPr>
                <w:rFonts w:ascii="Arial" w:eastAsia="Calibri" w:hAnsi="Arial" w:cs="Arial"/>
                <w:szCs w:val="22"/>
              </w:rPr>
              <w:t xml:space="preserve"> </w:t>
            </w:r>
            <w:r w:rsidR="00655417">
              <w:rPr>
                <w:rFonts w:ascii="Arial" w:eastAsia="Calibri" w:hAnsi="Arial" w:cs="Arial"/>
                <w:szCs w:val="22"/>
              </w:rPr>
              <w:t>C</w:t>
            </w:r>
            <w:r w:rsidR="00655417" w:rsidRPr="00CF5277">
              <w:rPr>
                <w:rFonts w:ascii="Arial" w:eastAsia="Calibri" w:hAnsi="Arial" w:cs="Arial"/>
                <w:szCs w:val="22"/>
              </w:rPr>
              <w:t xml:space="preserve">ompassion </w:t>
            </w:r>
            <w:r w:rsidR="00CF5277" w:rsidRPr="00CF5277">
              <w:rPr>
                <w:rFonts w:ascii="Arial" w:eastAsia="Calibri" w:hAnsi="Arial" w:cs="Arial"/>
                <w:szCs w:val="22"/>
              </w:rPr>
              <w:t xml:space="preserve">fatigue </w:t>
            </w:r>
            <w:r w:rsidR="00655417" w:rsidRPr="00CF5277">
              <w:rPr>
                <w:rFonts w:ascii="Arial" w:eastAsia="Calibri" w:hAnsi="Arial" w:cs="Arial"/>
                <w:szCs w:val="22"/>
              </w:rPr>
              <w:t xml:space="preserve">prevalence </w:t>
            </w:r>
            <w:r w:rsidR="00CF5277" w:rsidRPr="00CF5277">
              <w:rPr>
                <w:rFonts w:ascii="Arial" w:eastAsia="Calibri" w:hAnsi="Arial" w:cs="Arial"/>
                <w:szCs w:val="22"/>
              </w:rPr>
              <w:t xml:space="preserve">was </w:t>
            </w:r>
            <w:r w:rsidR="00655417">
              <w:rPr>
                <w:rFonts w:ascii="Arial" w:eastAsia="Calibri" w:hAnsi="Arial" w:cs="Arial"/>
                <w:szCs w:val="22"/>
              </w:rPr>
              <w:t>assessed</w:t>
            </w:r>
            <w:r w:rsidR="00655417" w:rsidRPr="00CF5277">
              <w:rPr>
                <w:rFonts w:ascii="Arial" w:eastAsia="Calibri" w:hAnsi="Arial" w:cs="Arial"/>
                <w:szCs w:val="22"/>
              </w:rPr>
              <w:t xml:space="preserve"> </w:t>
            </w:r>
            <w:r w:rsidR="00CF5277" w:rsidRPr="00CF5277">
              <w:rPr>
                <w:rFonts w:ascii="Arial" w:eastAsia="Calibri" w:hAnsi="Arial" w:cs="Arial"/>
                <w:szCs w:val="22"/>
              </w:rPr>
              <w:t>using the</w:t>
            </w:r>
            <w:r w:rsidR="00655417">
              <w:rPr>
                <w:rFonts w:ascii="Arial" w:eastAsia="Calibri" w:hAnsi="Arial" w:cs="Arial"/>
                <w:szCs w:val="22"/>
              </w:rPr>
              <w:t xml:space="preserve"> Professional Quality of Life</w:t>
            </w:r>
            <w:r w:rsidR="00CF5277" w:rsidRPr="00CF5277">
              <w:rPr>
                <w:rFonts w:ascii="Arial" w:eastAsia="Calibri" w:hAnsi="Arial" w:cs="Arial"/>
                <w:szCs w:val="22"/>
              </w:rPr>
              <w:t xml:space="preserve"> </w:t>
            </w:r>
            <w:r w:rsidR="00655417">
              <w:rPr>
                <w:rFonts w:ascii="Arial" w:eastAsia="Calibri" w:hAnsi="Arial" w:cs="Arial"/>
                <w:szCs w:val="22"/>
              </w:rPr>
              <w:t>(</w:t>
            </w:r>
            <w:proofErr w:type="spellStart"/>
            <w:r w:rsidR="00CF5277" w:rsidRPr="00CF5277">
              <w:rPr>
                <w:rFonts w:ascii="Arial" w:eastAsia="Calibri" w:hAnsi="Arial" w:cs="Arial"/>
                <w:szCs w:val="22"/>
              </w:rPr>
              <w:t>ProQOL</w:t>
            </w:r>
            <w:proofErr w:type="spellEnd"/>
            <w:r w:rsidR="00655417">
              <w:rPr>
                <w:rFonts w:ascii="Arial" w:eastAsia="Calibri" w:hAnsi="Arial" w:cs="Arial"/>
                <w:szCs w:val="22"/>
              </w:rPr>
              <w:t>)</w:t>
            </w:r>
            <w:r w:rsidR="00CF5277" w:rsidRPr="00CF5277">
              <w:rPr>
                <w:rFonts w:ascii="Arial" w:eastAsia="Calibri" w:hAnsi="Arial" w:cs="Arial"/>
                <w:szCs w:val="22"/>
              </w:rPr>
              <w:t xml:space="preserve"> scale, </w:t>
            </w:r>
            <w:r w:rsidR="00655417">
              <w:rPr>
                <w:rFonts w:ascii="Arial" w:eastAsia="Calibri" w:hAnsi="Arial" w:cs="Arial"/>
                <w:szCs w:val="22"/>
              </w:rPr>
              <w:t>focusing on</w:t>
            </w:r>
            <w:r w:rsidR="00655417" w:rsidRPr="00CF5277">
              <w:rPr>
                <w:rFonts w:ascii="Arial" w:eastAsia="Calibri" w:hAnsi="Arial" w:cs="Arial"/>
                <w:szCs w:val="22"/>
              </w:rPr>
              <w:t xml:space="preserve"> </w:t>
            </w:r>
            <w:r w:rsidR="00CF5277" w:rsidRPr="00CF5277">
              <w:rPr>
                <w:rFonts w:ascii="Arial" w:eastAsia="Calibri" w:hAnsi="Arial" w:cs="Arial"/>
                <w:szCs w:val="22"/>
              </w:rPr>
              <w:t xml:space="preserve">burnout </w:t>
            </w:r>
            <w:r w:rsidR="00655417">
              <w:rPr>
                <w:rFonts w:ascii="Arial" w:eastAsia="Calibri" w:hAnsi="Arial" w:cs="Arial"/>
                <w:szCs w:val="22"/>
              </w:rPr>
              <w:t>as a key indicator</w:t>
            </w:r>
            <w:r w:rsidR="007E3908">
              <w:rPr>
                <w:rFonts w:ascii="Arial" w:eastAsia="Calibri" w:hAnsi="Arial" w:cs="Arial"/>
                <w:szCs w:val="22"/>
              </w:rPr>
              <w:t xml:space="preserve">. </w:t>
            </w:r>
            <w:r w:rsidR="00655417">
              <w:rPr>
                <w:rFonts w:ascii="Arial" w:eastAsia="Calibri" w:hAnsi="Arial" w:cs="Arial"/>
                <w:szCs w:val="22"/>
              </w:rPr>
              <w:t>Results showed that</w:t>
            </w:r>
            <w:r w:rsidR="00CF5277" w:rsidRPr="00CF5277">
              <w:rPr>
                <w:rFonts w:ascii="Arial" w:eastAsia="Calibri" w:hAnsi="Arial" w:cs="Arial"/>
                <w:szCs w:val="22"/>
              </w:rPr>
              <w:t xml:space="preserve"> 45.26%</w:t>
            </w:r>
            <w:r w:rsidR="00655417">
              <w:rPr>
                <w:rFonts w:ascii="Arial" w:eastAsia="Calibri" w:hAnsi="Arial" w:cs="Arial"/>
                <w:szCs w:val="22"/>
              </w:rPr>
              <w:t xml:space="preserve"> of the respondents experienced average burnout, 31.03% low burnout, and 23.71% high burnout. </w:t>
            </w:r>
            <w:r w:rsidR="007E3908">
              <w:rPr>
                <w:rFonts w:ascii="Arial" w:eastAsia="Calibri" w:hAnsi="Arial" w:cs="Arial"/>
                <w:szCs w:val="22"/>
              </w:rPr>
              <w:t>Coping mechanisms included adequate rest (70.60%), shared workload, recreational activities, family support and spiritual practices. These findings highlight the urgent need for institutional strategies to mitigate compassion fatigue and promote healthcare professional well-being.</w:t>
            </w:r>
            <w:bookmarkEnd w:id="0"/>
          </w:p>
        </w:tc>
      </w:tr>
    </w:tbl>
    <w:p w14:paraId="7E635858" w14:textId="77777777" w:rsidR="00636EB2" w:rsidRDefault="00636EB2" w:rsidP="00441B6F">
      <w:pPr>
        <w:pStyle w:val="Body"/>
        <w:spacing w:after="0"/>
        <w:rPr>
          <w:rFonts w:ascii="Arial" w:hAnsi="Arial" w:cs="Arial"/>
          <w:i/>
        </w:rPr>
      </w:pPr>
    </w:p>
    <w:p w14:paraId="44411EF4" w14:textId="4909308A" w:rsidR="00A24E7E" w:rsidRDefault="00A24E7E" w:rsidP="00441B6F">
      <w:pPr>
        <w:pStyle w:val="Body"/>
        <w:spacing w:after="0"/>
        <w:rPr>
          <w:rFonts w:ascii="Arial" w:hAnsi="Arial" w:cs="Arial"/>
          <w:i/>
        </w:rPr>
      </w:pPr>
      <w:r>
        <w:rPr>
          <w:rFonts w:ascii="Arial" w:hAnsi="Arial" w:cs="Arial"/>
          <w:i/>
        </w:rPr>
        <w:t xml:space="preserve">Keywords: </w:t>
      </w:r>
      <w:r w:rsidR="00306EC8">
        <w:rPr>
          <w:rFonts w:ascii="Arial" w:hAnsi="Arial" w:cs="Arial"/>
          <w:i/>
        </w:rPr>
        <w:t>Compassion Fatigue</w:t>
      </w:r>
      <w:r w:rsidR="00CF12A9" w:rsidRPr="00CF12A9">
        <w:rPr>
          <w:rFonts w:ascii="Arial" w:hAnsi="Arial" w:cs="Arial"/>
          <w:i/>
        </w:rPr>
        <w:t xml:space="preserve">; Healthcare </w:t>
      </w:r>
      <w:r w:rsidR="00594480">
        <w:rPr>
          <w:rFonts w:ascii="Arial" w:hAnsi="Arial" w:cs="Arial"/>
          <w:i/>
        </w:rPr>
        <w:t>Professionals</w:t>
      </w:r>
      <w:r w:rsidR="00CF12A9" w:rsidRPr="00CF12A9">
        <w:rPr>
          <w:rFonts w:ascii="Arial" w:hAnsi="Arial" w:cs="Arial"/>
          <w:i/>
        </w:rPr>
        <w:t xml:space="preserve">; Prevalence; </w:t>
      </w:r>
      <w:r w:rsidR="00DB075C">
        <w:rPr>
          <w:rFonts w:ascii="Arial" w:hAnsi="Arial" w:cs="Arial"/>
          <w:i/>
        </w:rPr>
        <w:t>Precursors</w:t>
      </w:r>
      <w:r w:rsidR="00CF12A9" w:rsidRPr="00CF12A9">
        <w:rPr>
          <w:rFonts w:ascii="Arial" w:hAnsi="Arial" w:cs="Arial"/>
          <w:i/>
        </w:rPr>
        <w:t xml:space="preserve">; </w:t>
      </w:r>
      <w:r w:rsidR="00345ED0">
        <w:rPr>
          <w:rFonts w:ascii="Arial" w:hAnsi="Arial" w:cs="Arial"/>
          <w:i/>
        </w:rPr>
        <w:t xml:space="preserve">Teaching </w:t>
      </w:r>
      <w:r w:rsidR="00CF12A9" w:rsidRPr="00CF12A9">
        <w:rPr>
          <w:rFonts w:ascii="Arial" w:hAnsi="Arial" w:cs="Arial"/>
          <w:i/>
        </w:rPr>
        <w:t>Hospital</w:t>
      </w:r>
    </w:p>
    <w:p w14:paraId="17F45040" w14:textId="77777777" w:rsidR="0024282C" w:rsidRDefault="0024282C" w:rsidP="00441B6F">
      <w:pPr>
        <w:pStyle w:val="Body"/>
        <w:spacing w:after="0"/>
        <w:rPr>
          <w:rFonts w:ascii="Arial" w:hAnsi="Arial" w:cs="Arial"/>
          <w:i/>
          <w:sz w:val="18"/>
        </w:rPr>
      </w:pPr>
    </w:p>
    <w:p w14:paraId="12B7618C" w14:textId="692DD2B9" w:rsidR="00505F06" w:rsidRPr="000C58A7" w:rsidRDefault="00DA125D" w:rsidP="00441B6F">
      <w:pPr>
        <w:pStyle w:val="Body"/>
        <w:spacing w:after="0"/>
        <w:rPr>
          <w:rFonts w:ascii="Arial" w:hAnsi="Arial" w:cs="Arial"/>
          <w:b/>
          <w:bCs/>
          <w:iCs/>
        </w:rPr>
      </w:pPr>
      <w:r w:rsidRPr="000C58A7">
        <w:rPr>
          <w:rFonts w:ascii="Arial" w:hAnsi="Arial" w:cs="Arial"/>
          <w:b/>
          <w:bCs/>
          <w:iCs/>
        </w:rPr>
        <w:t>1. INTRODUCTION</w:t>
      </w:r>
    </w:p>
    <w:p w14:paraId="003DB8CE" w14:textId="77777777" w:rsidR="00DA125D" w:rsidRPr="000C58A7" w:rsidRDefault="00DA125D" w:rsidP="00441B6F">
      <w:pPr>
        <w:pStyle w:val="AbstHead"/>
        <w:spacing w:after="0"/>
        <w:jc w:val="both"/>
        <w:rPr>
          <w:rFonts w:ascii="Arial" w:hAnsi="Arial" w:cs="Arial"/>
          <w:sz w:val="20"/>
        </w:rPr>
      </w:pPr>
    </w:p>
    <w:p w14:paraId="2FD18C89" w14:textId="23F44FE5" w:rsidR="00DA125D" w:rsidRDefault="002B0718" w:rsidP="008066B3">
      <w:pPr>
        <w:pStyle w:val="Body"/>
        <w:rPr>
          <w:rFonts w:ascii="Arial" w:hAnsi="Arial" w:cs="Arial"/>
        </w:rPr>
      </w:pPr>
      <w:r w:rsidRPr="002B0718">
        <w:rPr>
          <w:rFonts w:ascii="Arial" w:hAnsi="Arial" w:cs="Arial"/>
        </w:rPr>
        <w:t>Healthcare professionals are often times exposed to traumatic events and expected to be the saving grace of the victims of these traumatic events. Each day they have to deal with the immense emotions that come with seeing these scarring and graphic images of their patients, at the same time trying to come up with the best method of treatment to assist the</w:t>
      </w:r>
      <w:r w:rsidR="00E54255">
        <w:rPr>
          <w:rFonts w:ascii="Arial" w:hAnsi="Arial" w:cs="Arial"/>
        </w:rPr>
        <w:t>ir</w:t>
      </w:r>
      <w:r w:rsidRPr="002B0718">
        <w:rPr>
          <w:rFonts w:ascii="Arial" w:hAnsi="Arial" w:cs="Arial"/>
        </w:rPr>
        <w:t xml:space="preserve"> patient. </w:t>
      </w:r>
      <w:proofErr w:type="spellStart"/>
      <w:r w:rsidRPr="002B0718">
        <w:rPr>
          <w:rFonts w:ascii="Arial" w:hAnsi="Arial" w:cs="Arial"/>
        </w:rPr>
        <w:t>Ogińska-Bulik</w:t>
      </w:r>
      <w:proofErr w:type="spellEnd"/>
      <w:r w:rsidRPr="002B0718">
        <w:rPr>
          <w:rFonts w:ascii="Arial" w:hAnsi="Arial" w:cs="Arial"/>
        </w:rPr>
        <w:t xml:space="preserve"> et.al</w:t>
      </w:r>
      <w:r w:rsidR="00E54255">
        <w:rPr>
          <w:rFonts w:ascii="Arial" w:hAnsi="Arial" w:cs="Arial"/>
        </w:rPr>
        <w:t>.,</w:t>
      </w:r>
      <w:r w:rsidRPr="002B0718">
        <w:rPr>
          <w:rFonts w:ascii="Arial" w:hAnsi="Arial" w:cs="Arial"/>
        </w:rPr>
        <w:t xml:space="preserve"> (2021) </w:t>
      </w:r>
      <w:r w:rsidR="00345ED0">
        <w:rPr>
          <w:rFonts w:ascii="Arial" w:hAnsi="Arial" w:cs="Arial"/>
        </w:rPr>
        <w:t>suggests</w:t>
      </w:r>
      <w:r w:rsidR="00DB075C" w:rsidRPr="002B0718">
        <w:rPr>
          <w:rFonts w:ascii="Arial" w:hAnsi="Arial" w:cs="Arial"/>
        </w:rPr>
        <w:t xml:space="preserve"> </w:t>
      </w:r>
      <w:r w:rsidRPr="002B0718">
        <w:rPr>
          <w:rFonts w:ascii="Arial" w:hAnsi="Arial" w:cs="Arial"/>
        </w:rPr>
        <w:t xml:space="preserve">that people who professionally assist trauma victims are indirectly exposed to that same trauma themselves. Chronic exposure to these emotions and environment can lead to compassion fatigue. </w:t>
      </w:r>
      <w:r w:rsidR="00775FD6" w:rsidRPr="001E3CEE">
        <w:t xml:space="preserve">Compassion fatigue is best understood as a syndrome of physical, emotional, and psychological exhaustion that arises from sustained exposure to patients’ trauma and suffering while providing care </w:t>
      </w:r>
      <w:r w:rsidR="00775FD6" w:rsidRPr="001E3CEE">
        <w:rPr>
          <w:rFonts w:ascii="Arial" w:hAnsi="Arial" w:cs="Arial"/>
        </w:rPr>
        <w:t>(Cocke</w:t>
      </w:r>
      <w:r w:rsidR="00330151" w:rsidRPr="001E3CEE">
        <w:rPr>
          <w:rFonts w:ascii="Arial" w:hAnsi="Arial" w:cs="Arial"/>
        </w:rPr>
        <w:t>r</w:t>
      </w:r>
      <w:r w:rsidR="00775FD6" w:rsidRPr="001E3CEE">
        <w:rPr>
          <w:rFonts w:ascii="Arial" w:hAnsi="Arial" w:cs="Arial"/>
        </w:rPr>
        <w:t xml:space="preserve"> and Joss, 2016)</w:t>
      </w:r>
      <w:r w:rsidR="00775FD6" w:rsidRPr="001E3CEE">
        <w:t xml:space="preserve">. Figley (1995) originally described it as “an identifiable set of negative physiological symptoms that caregivers experience as a result of providing care while being exposed to either primary or secondary trauma.” Importantly, compassion fatigue encompasses burnout but is not synonymous with it. Burnout refers primarily to institutional stress and excessive workload, whereas compassion fatigue results from the cumulative emotional toll of caring for trauma </w:t>
      </w:r>
      <w:r w:rsidR="00775FD6" w:rsidRPr="001E3CEE">
        <w:lastRenderedPageBreak/>
        <w:t xml:space="preserve">victims </w:t>
      </w:r>
      <w:r w:rsidR="00E54255">
        <w:t>(</w:t>
      </w:r>
      <w:proofErr w:type="spellStart"/>
      <w:r w:rsidR="00775FD6" w:rsidRPr="001E3CEE">
        <w:rPr>
          <w:rFonts w:ascii="Arial" w:hAnsi="Arial" w:cs="Arial"/>
        </w:rPr>
        <w:t>Kabunga</w:t>
      </w:r>
      <w:proofErr w:type="spellEnd"/>
      <w:r w:rsidR="00775FD6" w:rsidRPr="001E3CEE">
        <w:rPr>
          <w:rFonts w:ascii="Arial" w:hAnsi="Arial" w:cs="Arial"/>
        </w:rPr>
        <w:t xml:space="preserve"> et.al</w:t>
      </w:r>
      <w:r w:rsidR="001B5503">
        <w:rPr>
          <w:rFonts w:ascii="Arial" w:hAnsi="Arial" w:cs="Arial"/>
        </w:rPr>
        <w:t xml:space="preserve">., </w:t>
      </w:r>
      <w:r w:rsidR="00775FD6" w:rsidRPr="001E3CEE">
        <w:rPr>
          <w:rFonts w:ascii="Arial" w:hAnsi="Arial" w:cs="Arial"/>
        </w:rPr>
        <w:t>2021)</w:t>
      </w:r>
      <w:r w:rsidR="00775FD6" w:rsidRPr="001E3CEE">
        <w:t>. In this study, compassion fatigue is consistently treated as a broader syndrome that includes burnout as one of its components.</w:t>
      </w:r>
    </w:p>
    <w:p w14:paraId="564EB2B9" w14:textId="2EA235B8" w:rsidR="00510B56" w:rsidRPr="00510B56" w:rsidRDefault="00510B56" w:rsidP="00510B56">
      <w:pPr>
        <w:pStyle w:val="Body"/>
        <w:rPr>
          <w:rFonts w:ascii="Arial" w:hAnsi="Arial" w:cs="Arial"/>
        </w:rPr>
      </w:pPr>
      <w:proofErr w:type="spellStart"/>
      <w:r w:rsidRPr="00510B56">
        <w:rPr>
          <w:rFonts w:ascii="Arial" w:hAnsi="Arial" w:cs="Arial"/>
        </w:rPr>
        <w:t>Stoewen</w:t>
      </w:r>
      <w:proofErr w:type="spellEnd"/>
      <w:r w:rsidRPr="00510B56">
        <w:rPr>
          <w:rFonts w:ascii="Arial" w:hAnsi="Arial" w:cs="Arial"/>
        </w:rPr>
        <w:t xml:space="preserve"> (2020),</w:t>
      </w:r>
      <w:r w:rsidR="00775FD6">
        <w:rPr>
          <w:rFonts w:ascii="Arial" w:hAnsi="Arial" w:cs="Arial"/>
        </w:rPr>
        <w:t xml:space="preserve"> suggested that</w:t>
      </w:r>
      <w:r w:rsidRPr="00510B56">
        <w:rPr>
          <w:rFonts w:ascii="Arial" w:hAnsi="Arial" w:cs="Arial"/>
        </w:rPr>
        <w:t xml:space="preserve"> compassion fatigue manifests initially as a change</w:t>
      </w:r>
      <w:r w:rsidR="00775FD6">
        <w:rPr>
          <w:rFonts w:ascii="Arial" w:hAnsi="Arial" w:cs="Arial"/>
        </w:rPr>
        <w:t xml:space="preserve"> in a person’s behavior</w:t>
      </w:r>
      <w:r w:rsidRPr="00510B56">
        <w:rPr>
          <w:rFonts w:ascii="Arial" w:hAnsi="Arial" w:cs="Arial"/>
        </w:rPr>
        <w:t xml:space="preserve"> </w:t>
      </w:r>
      <w:r w:rsidR="00775FD6">
        <w:rPr>
          <w:rFonts w:ascii="Arial" w:hAnsi="Arial" w:cs="Arial"/>
        </w:rPr>
        <w:t>at varying degrees</w:t>
      </w:r>
      <w:r w:rsidRPr="00510B56">
        <w:rPr>
          <w:rFonts w:ascii="Arial" w:hAnsi="Arial" w:cs="Arial"/>
        </w:rPr>
        <w:t xml:space="preserve">. </w:t>
      </w:r>
      <w:r w:rsidR="002B5E0F">
        <w:rPr>
          <w:rFonts w:ascii="Arial" w:hAnsi="Arial" w:cs="Arial"/>
        </w:rPr>
        <w:t>G</w:t>
      </w:r>
      <w:r w:rsidRPr="00510B56">
        <w:rPr>
          <w:rFonts w:ascii="Arial" w:hAnsi="Arial" w:cs="Arial"/>
        </w:rPr>
        <w:t>enerally, the symptoms of compassion fatigue include anxiety, stress, lack of pleasure, negative attitude towards life, and a sense of helplessness</w:t>
      </w:r>
      <w:r w:rsidR="00775FD6">
        <w:rPr>
          <w:rFonts w:ascii="Arial" w:hAnsi="Arial" w:cs="Arial"/>
        </w:rPr>
        <w:t xml:space="preserve"> </w:t>
      </w:r>
      <w:r w:rsidR="00775FD6" w:rsidRPr="001E3CEE">
        <w:rPr>
          <w:rFonts w:ascii="Arial" w:hAnsi="Arial" w:cs="Arial"/>
        </w:rPr>
        <w:t>(</w:t>
      </w:r>
      <w:r w:rsidR="00D66216" w:rsidRPr="001E3CEE">
        <w:rPr>
          <w:rFonts w:ascii="Arial" w:hAnsi="Arial" w:cs="Arial"/>
        </w:rPr>
        <w:t>Dasan et al., 20</w:t>
      </w:r>
      <w:r w:rsidR="004D71AF">
        <w:rPr>
          <w:rFonts w:ascii="Arial" w:hAnsi="Arial" w:cs="Arial"/>
        </w:rPr>
        <w:t>15</w:t>
      </w:r>
      <w:r w:rsidR="00D66216" w:rsidRPr="001E3CEE">
        <w:rPr>
          <w:rFonts w:ascii="Arial" w:hAnsi="Arial" w:cs="Arial"/>
        </w:rPr>
        <w:t xml:space="preserve">; </w:t>
      </w:r>
      <w:proofErr w:type="spellStart"/>
      <w:r w:rsidR="00775FD6" w:rsidRPr="001E3CEE">
        <w:rPr>
          <w:rFonts w:ascii="Arial" w:hAnsi="Arial" w:cs="Arial"/>
          <w:szCs w:val="24"/>
        </w:rPr>
        <w:t>Bhugra</w:t>
      </w:r>
      <w:proofErr w:type="spellEnd"/>
      <w:r w:rsidR="00775FD6" w:rsidRPr="001E3CEE">
        <w:rPr>
          <w:rFonts w:ascii="Arial" w:hAnsi="Arial" w:cs="Arial"/>
          <w:szCs w:val="24"/>
        </w:rPr>
        <w:t xml:space="preserve"> and </w:t>
      </w:r>
      <w:proofErr w:type="spellStart"/>
      <w:r w:rsidR="00775FD6" w:rsidRPr="001E3CEE">
        <w:rPr>
          <w:rFonts w:ascii="Arial" w:hAnsi="Arial" w:cs="Arial"/>
          <w:szCs w:val="24"/>
        </w:rPr>
        <w:t>Ventriglio</w:t>
      </w:r>
      <w:proofErr w:type="spellEnd"/>
      <w:r w:rsidR="00775FD6" w:rsidRPr="001E3CEE">
        <w:rPr>
          <w:rFonts w:ascii="Arial" w:hAnsi="Arial" w:cs="Arial"/>
          <w:szCs w:val="24"/>
        </w:rPr>
        <w:t>, 2024</w:t>
      </w:r>
      <w:r w:rsidR="00775FD6" w:rsidRPr="001E3CEE">
        <w:rPr>
          <w:rFonts w:ascii="Times New Roman" w:hAnsi="Times New Roman"/>
          <w:sz w:val="24"/>
          <w:szCs w:val="24"/>
        </w:rPr>
        <w:t>)</w:t>
      </w:r>
      <w:r w:rsidRPr="001E3CEE">
        <w:rPr>
          <w:rFonts w:ascii="Arial" w:hAnsi="Arial" w:cs="Arial"/>
        </w:rPr>
        <w:t xml:space="preserve">. </w:t>
      </w:r>
      <w:r w:rsidRPr="00510B56">
        <w:rPr>
          <w:rFonts w:ascii="Arial" w:hAnsi="Arial" w:cs="Arial"/>
        </w:rPr>
        <w:t xml:space="preserve">This affects the work ethic, self-efficacy and general performance of the health care professional. </w:t>
      </w:r>
      <w:proofErr w:type="spellStart"/>
      <w:r w:rsidR="00775FD6" w:rsidRPr="00510B56">
        <w:rPr>
          <w:rFonts w:ascii="Arial" w:hAnsi="Arial" w:cs="Arial"/>
        </w:rPr>
        <w:t>Stoewen</w:t>
      </w:r>
      <w:proofErr w:type="spellEnd"/>
      <w:r w:rsidR="00775FD6" w:rsidRPr="00510B56">
        <w:rPr>
          <w:rFonts w:ascii="Arial" w:hAnsi="Arial" w:cs="Arial"/>
        </w:rPr>
        <w:t xml:space="preserve">, </w:t>
      </w:r>
      <w:r w:rsidR="00775FD6">
        <w:rPr>
          <w:rFonts w:ascii="Arial" w:hAnsi="Arial" w:cs="Arial"/>
        </w:rPr>
        <w:t>(</w:t>
      </w:r>
      <w:r w:rsidR="00775FD6" w:rsidRPr="00510B56">
        <w:rPr>
          <w:rFonts w:ascii="Arial" w:hAnsi="Arial" w:cs="Arial"/>
        </w:rPr>
        <w:t>2020)</w:t>
      </w:r>
      <w:r w:rsidR="00775FD6">
        <w:rPr>
          <w:rFonts w:ascii="Arial" w:hAnsi="Arial" w:cs="Arial"/>
        </w:rPr>
        <w:t xml:space="preserve"> further stated that e</w:t>
      </w:r>
      <w:r w:rsidRPr="00510B56">
        <w:rPr>
          <w:rFonts w:ascii="Arial" w:hAnsi="Arial" w:cs="Arial"/>
        </w:rPr>
        <w:t xml:space="preserve">motional symptoms include irritability, cynicism, detachment, anger and apathy </w:t>
      </w:r>
      <w:r w:rsidR="00775FD6">
        <w:rPr>
          <w:rFonts w:ascii="Arial" w:hAnsi="Arial" w:cs="Arial"/>
        </w:rPr>
        <w:t>while c</w:t>
      </w:r>
      <w:r w:rsidR="00775FD6" w:rsidRPr="00510B56">
        <w:rPr>
          <w:rFonts w:ascii="Arial" w:hAnsi="Arial" w:cs="Arial"/>
        </w:rPr>
        <w:t>ognitive symptoms include difficulty concentrating, forgetfulness, and reduced ability to make the right decisions</w:t>
      </w:r>
      <w:r w:rsidR="00124A4F">
        <w:rPr>
          <w:rFonts w:ascii="Arial" w:hAnsi="Arial" w:cs="Arial"/>
        </w:rPr>
        <w:t xml:space="preserve"> (</w:t>
      </w:r>
      <w:r w:rsidR="00124A4F" w:rsidRPr="00810E82">
        <w:rPr>
          <w:rFonts w:ascii="Arial" w:hAnsi="Arial" w:cs="Arial"/>
        </w:rPr>
        <w:t>Paiva-Salisbury</w:t>
      </w:r>
      <w:r w:rsidR="00124A4F">
        <w:rPr>
          <w:rFonts w:ascii="Arial" w:hAnsi="Arial" w:cs="Arial"/>
        </w:rPr>
        <w:t xml:space="preserve"> et al., 2022)</w:t>
      </w:r>
      <w:r w:rsidR="00775FD6" w:rsidRPr="00510B56">
        <w:rPr>
          <w:rFonts w:ascii="Arial" w:hAnsi="Arial" w:cs="Arial"/>
        </w:rPr>
        <w:t xml:space="preserve">. </w:t>
      </w:r>
      <w:r w:rsidRPr="00510B56">
        <w:rPr>
          <w:rFonts w:ascii="Arial" w:hAnsi="Arial" w:cs="Arial"/>
        </w:rPr>
        <w:t xml:space="preserve">This could </w:t>
      </w:r>
      <w:r w:rsidR="00775FD6">
        <w:rPr>
          <w:rFonts w:ascii="Arial" w:hAnsi="Arial" w:cs="Arial"/>
        </w:rPr>
        <w:t>explain</w:t>
      </w:r>
      <w:r w:rsidRPr="00510B56">
        <w:rPr>
          <w:rFonts w:ascii="Arial" w:hAnsi="Arial" w:cs="Arial"/>
        </w:rPr>
        <w:t xml:space="preserve"> why some healthcare professionals are deemed as being rude and easily annoyed, when they are in fact suffering from compassion fatigue. </w:t>
      </w:r>
    </w:p>
    <w:p w14:paraId="242B4A03" w14:textId="074B7C24" w:rsidR="00510B56" w:rsidRPr="00510B56" w:rsidRDefault="00510B56" w:rsidP="00510B56">
      <w:pPr>
        <w:pStyle w:val="Body"/>
        <w:rPr>
          <w:rFonts w:ascii="Arial" w:hAnsi="Arial" w:cs="Arial"/>
        </w:rPr>
      </w:pPr>
      <w:r w:rsidRPr="00510B56">
        <w:rPr>
          <w:rFonts w:ascii="Arial" w:hAnsi="Arial" w:cs="Arial"/>
        </w:rPr>
        <w:t>Zambia is</w:t>
      </w:r>
      <w:r w:rsidR="00775FD6">
        <w:rPr>
          <w:rFonts w:ascii="Arial" w:hAnsi="Arial" w:cs="Arial"/>
        </w:rPr>
        <w:t xml:space="preserve"> a</w:t>
      </w:r>
      <w:r w:rsidRPr="00510B56">
        <w:rPr>
          <w:rFonts w:ascii="Arial" w:hAnsi="Arial" w:cs="Arial"/>
        </w:rPr>
        <w:t xml:space="preserve"> low</w:t>
      </w:r>
      <w:r w:rsidR="00775FD6">
        <w:rPr>
          <w:rFonts w:ascii="Arial" w:hAnsi="Arial" w:cs="Arial"/>
        </w:rPr>
        <w:t>-</w:t>
      </w:r>
      <w:r w:rsidRPr="00510B56">
        <w:rPr>
          <w:rFonts w:ascii="Arial" w:hAnsi="Arial" w:cs="Arial"/>
        </w:rPr>
        <w:t>income country</w:t>
      </w:r>
      <w:r w:rsidR="007E5C5C">
        <w:rPr>
          <w:rFonts w:ascii="Arial" w:hAnsi="Arial" w:cs="Arial"/>
        </w:rPr>
        <w:t xml:space="preserve"> with a high</w:t>
      </w:r>
      <w:r w:rsidRPr="00510B56">
        <w:rPr>
          <w:rFonts w:ascii="Arial" w:hAnsi="Arial" w:cs="Arial"/>
        </w:rPr>
        <w:t xml:space="preserve"> patient population is high, as a result</w:t>
      </w:r>
      <w:r w:rsidR="007E5C5C">
        <w:rPr>
          <w:rFonts w:ascii="Arial" w:hAnsi="Arial" w:cs="Arial"/>
        </w:rPr>
        <w:t>,</w:t>
      </w:r>
      <w:r w:rsidRPr="00510B56">
        <w:rPr>
          <w:rFonts w:ascii="Arial" w:hAnsi="Arial" w:cs="Arial"/>
        </w:rPr>
        <w:t xml:space="preserve"> healthcare </w:t>
      </w:r>
      <w:r w:rsidR="00594480">
        <w:rPr>
          <w:rFonts w:ascii="Arial" w:hAnsi="Arial" w:cs="Arial"/>
        </w:rPr>
        <w:t xml:space="preserve">professionals </w:t>
      </w:r>
      <w:r w:rsidRPr="00510B56">
        <w:rPr>
          <w:rFonts w:ascii="Arial" w:hAnsi="Arial" w:cs="Arial"/>
        </w:rPr>
        <w:t xml:space="preserve">at University Teaching Hospitals are exposed to a much larger patient population than </w:t>
      </w:r>
      <w:r w:rsidR="007E5C5C">
        <w:rPr>
          <w:rFonts w:ascii="Arial" w:hAnsi="Arial" w:cs="Arial"/>
        </w:rPr>
        <w:t xml:space="preserve">the </w:t>
      </w:r>
      <w:r w:rsidR="007E5C5C" w:rsidRPr="00510B56">
        <w:rPr>
          <w:rFonts w:ascii="Arial" w:hAnsi="Arial" w:cs="Arial"/>
        </w:rPr>
        <w:t xml:space="preserve">World Health Organization (WHO) </w:t>
      </w:r>
      <w:r w:rsidRPr="00510B56">
        <w:rPr>
          <w:rFonts w:ascii="Arial" w:hAnsi="Arial" w:cs="Arial"/>
        </w:rPr>
        <w:t xml:space="preserve">recommended </w:t>
      </w:r>
      <w:r w:rsidR="007E5C5C" w:rsidRPr="00510B56">
        <w:rPr>
          <w:rFonts w:ascii="Arial" w:hAnsi="Arial" w:cs="Arial"/>
        </w:rPr>
        <w:t xml:space="preserve">doctor-patient ratio </w:t>
      </w:r>
      <w:r w:rsidR="007E5C5C">
        <w:rPr>
          <w:rFonts w:ascii="Arial" w:hAnsi="Arial" w:cs="Arial"/>
        </w:rPr>
        <w:t>of</w:t>
      </w:r>
      <w:r w:rsidR="007E5C5C" w:rsidRPr="00510B56">
        <w:rPr>
          <w:rFonts w:ascii="Arial" w:hAnsi="Arial" w:cs="Arial"/>
        </w:rPr>
        <w:t xml:space="preserve"> 1:1000</w:t>
      </w:r>
      <w:r w:rsidR="007E5C5C">
        <w:rPr>
          <w:rFonts w:ascii="Arial" w:hAnsi="Arial" w:cs="Arial"/>
        </w:rPr>
        <w:t xml:space="preserve"> </w:t>
      </w:r>
      <w:r w:rsidR="001E3CEE">
        <w:rPr>
          <w:rFonts w:ascii="Arial" w:hAnsi="Arial" w:cs="Arial"/>
        </w:rPr>
        <w:t>(</w:t>
      </w:r>
      <w:r w:rsidR="007E5C5C" w:rsidRPr="001E3CEE">
        <w:rPr>
          <w:rFonts w:ascii="Arial" w:hAnsi="Arial" w:cs="Arial"/>
          <w:shd w:val="clear" w:color="auto" w:fill="FFFFFF"/>
        </w:rPr>
        <w:t>Kumar and Pal</w:t>
      </w:r>
      <w:r w:rsidR="001E3CEE" w:rsidRPr="001E3CEE">
        <w:rPr>
          <w:rFonts w:ascii="Arial" w:hAnsi="Arial" w:cs="Arial"/>
          <w:shd w:val="clear" w:color="auto" w:fill="FFFFFF"/>
        </w:rPr>
        <w:t xml:space="preserve">, </w:t>
      </w:r>
      <w:r w:rsidR="007E5C5C" w:rsidRPr="001E3CEE">
        <w:rPr>
          <w:rFonts w:ascii="Arial" w:hAnsi="Arial" w:cs="Arial"/>
          <w:shd w:val="clear" w:color="auto" w:fill="FFFFFF"/>
        </w:rPr>
        <w:t>2018</w:t>
      </w:r>
      <w:r w:rsidR="007E5C5C" w:rsidRPr="001E3CEE">
        <w:rPr>
          <w:rFonts w:ascii="Arial" w:hAnsi="Arial" w:cs="Arial"/>
        </w:rPr>
        <w:t>).</w:t>
      </w:r>
      <w:r w:rsidR="001E3CEE">
        <w:rPr>
          <w:rFonts w:ascii="Arial" w:hAnsi="Arial" w:cs="Arial"/>
        </w:rPr>
        <w:t xml:space="preserve"> </w:t>
      </w:r>
      <w:r w:rsidR="007E5C5C" w:rsidRPr="001E3CEE">
        <w:rPr>
          <w:rFonts w:ascii="Arial" w:hAnsi="Arial" w:cs="Arial"/>
        </w:rPr>
        <w:t>However, the</w:t>
      </w:r>
      <w:r w:rsidRPr="001E3CEE">
        <w:rPr>
          <w:rFonts w:ascii="Arial" w:hAnsi="Arial" w:cs="Arial"/>
        </w:rPr>
        <w:t xml:space="preserve"> </w:t>
      </w:r>
      <w:r w:rsidRPr="00510B56">
        <w:rPr>
          <w:rFonts w:ascii="Arial" w:hAnsi="Arial" w:cs="Arial"/>
        </w:rPr>
        <w:t>World</w:t>
      </w:r>
      <w:r w:rsidR="00873601">
        <w:rPr>
          <w:rFonts w:ascii="Arial" w:hAnsi="Arial" w:cs="Arial"/>
        </w:rPr>
        <w:t xml:space="preserve"> </w:t>
      </w:r>
      <w:r w:rsidRPr="00510B56">
        <w:rPr>
          <w:rFonts w:ascii="Arial" w:hAnsi="Arial" w:cs="Arial"/>
        </w:rPr>
        <w:t>Vision (2022),</w:t>
      </w:r>
      <w:r w:rsidR="007E5C5C">
        <w:rPr>
          <w:rFonts w:ascii="Arial" w:hAnsi="Arial" w:cs="Arial"/>
        </w:rPr>
        <w:t xml:space="preserve"> found</w:t>
      </w:r>
      <w:r w:rsidRPr="00510B56">
        <w:rPr>
          <w:rFonts w:ascii="Arial" w:hAnsi="Arial" w:cs="Arial"/>
        </w:rPr>
        <w:t xml:space="preserve"> that ratio in Zambia </w:t>
      </w:r>
      <w:r w:rsidR="007E5C5C">
        <w:rPr>
          <w:rFonts w:ascii="Arial" w:hAnsi="Arial" w:cs="Arial"/>
        </w:rPr>
        <w:t>wa</w:t>
      </w:r>
      <w:r w:rsidRPr="00510B56">
        <w:rPr>
          <w:rFonts w:ascii="Arial" w:hAnsi="Arial" w:cs="Arial"/>
        </w:rPr>
        <w:t>s 1:12000. Gow et.al</w:t>
      </w:r>
      <w:r w:rsidR="007E5C5C">
        <w:rPr>
          <w:rFonts w:ascii="Arial" w:hAnsi="Arial" w:cs="Arial"/>
        </w:rPr>
        <w:t xml:space="preserve"> (2011)</w:t>
      </w:r>
      <w:r w:rsidRPr="00510B56">
        <w:rPr>
          <w:rFonts w:ascii="Arial" w:hAnsi="Arial" w:cs="Arial"/>
        </w:rPr>
        <w:t xml:space="preserve"> </w:t>
      </w:r>
      <w:r w:rsidR="007E5C5C">
        <w:rPr>
          <w:rFonts w:ascii="Arial" w:hAnsi="Arial" w:cs="Arial"/>
        </w:rPr>
        <w:t>suggested that</w:t>
      </w:r>
      <w:r w:rsidR="007E5C5C" w:rsidRPr="00510B56">
        <w:rPr>
          <w:rFonts w:ascii="Arial" w:hAnsi="Arial" w:cs="Arial"/>
        </w:rPr>
        <w:t xml:space="preserve"> </w:t>
      </w:r>
      <w:r w:rsidRPr="00510B56">
        <w:rPr>
          <w:rFonts w:ascii="Arial" w:hAnsi="Arial" w:cs="Arial"/>
        </w:rPr>
        <w:t xml:space="preserve">there </w:t>
      </w:r>
      <w:r w:rsidR="007E5C5C">
        <w:rPr>
          <w:rFonts w:ascii="Arial" w:hAnsi="Arial" w:cs="Arial"/>
        </w:rPr>
        <w:t>was</w:t>
      </w:r>
      <w:r w:rsidR="007E5C5C" w:rsidRPr="00510B56">
        <w:rPr>
          <w:rFonts w:ascii="Arial" w:hAnsi="Arial" w:cs="Arial"/>
        </w:rPr>
        <w:t xml:space="preserve"> </w:t>
      </w:r>
      <w:r w:rsidRPr="00510B56">
        <w:rPr>
          <w:rFonts w:ascii="Arial" w:hAnsi="Arial" w:cs="Arial"/>
        </w:rPr>
        <w:t xml:space="preserve">only one nurse per 1800 patients, and the average distribution of healthcare </w:t>
      </w:r>
      <w:r w:rsidR="00594480">
        <w:rPr>
          <w:rFonts w:ascii="Arial" w:hAnsi="Arial" w:cs="Arial"/>
        </w:rPr>
        <w:t>professionals</w:t>
      </w:r>
      <w:r w:rsidRPr="00510B56">
        <w:rPr>
          <w:rFonts w:ascii="Arial" w:hAnsi="Arial" w:cs="Arial"/>
        </w:rPr>
        <w:t xml:space="preserve"> to people is 1:400. </w:t>
      </w:r>
      <w:r w:rsidR="0052610D">
        <w:t>The high patient load is associated with higher levels of burnout and compassion fatigue</w:t>
      </w:r>
      <w:r w:rsidRPr="00510B56">
        <w:rPr>
          <w:rFonts w:ascii="Arial" w:hAnsi="Arial" w:cs="Arial"/>
        </w:rPr>
        <w:t xml:space="preserve">. </w:t>
      </w:r>
    </w:p>
    <w:p w14:paraId="688AC4C8" w14:textId="7E849A45" w:rsidR="008066B3" w:rsidRPr="00002BE2" w:rsidRDefault="00510B56" w:rsidP="00510B56">
      <w:pPr>
        <w:pStyle w:val="Body"/>
        <w:rPr>
          <w:rFonts w:ascii="Arial" w:hAnsi="Arial" w:cs="Arial"/>
        </w:rPr>
      </w:pPr>
      <w:r w:rsidRPr="00510B56">
        <w:rPr>
          <w:rFonts w:ascii="Arial" w:hAnsi="Arial" w:cs="Arial"/>
        </w:rPr>
        <w:t xml:space="preserve">There is a lack of evidence on the prevalence of compassion fatigue among health care professionals in Zambia, therefore this </w:t>
      </w:r>
      <w:r w:rsidR="007E5C5C">
        <w:rPr>
          <w:rFonts w:ascii="Arial" w:hAnsi="Arial" w:cs="Arial"/>
        </w:rPr>
        <w:t>study sought to</w:t>
      </w:r>
      <w:r w:rsidRPr="00510B56">
        <w:rPr>
          <w:rFonts w:ascii="Arial" w:hAnsi="Arial" w:cs="Arial"/>
        </w:rPr>
        <w:t xml:space="preserve"> gain more insight on the prevalence and precursors of compassion fatigue in healthcare professionals a</w:t>
      </w:r>
      <w:r w:rsidR="007E5C5C">
        <w:rPr>
          <w:rFonts w:ascii="Arial" w:hAnsi="Arial" w:cs="Arial"/>
        </w:rPr>
        <w:t>t</w:t>
      </w:r>
      <w:r w:rsidRPr="00510B56">
        <w:rPr>
          <w:rFonts w:ascii="Arial" w:hAnsi="Arial" w:cs="Arial"/>
        </w:rPr>
        <w:t xml:space="preserve"> Levy Mwanawasa University Teaching Hospital.</w:t>
      </w:r>
    </w:p>
    <w:p w14:paraId="50B07099" w14:textId="2AF6F7B4" w:rsidR="00DA125D" w:rsidRPr="00AC0F3C" w:rsidRDefault="00AC0F3C" w:rsidP="00DA125D">
      <w:pPr>
        <w:pStyle w:val="Body"/>
        <w:spacing w:after="0"/>
        <w:rPr>
          <w:rFonts w:ascii="Arial" w:hAnsi="Arial" w:cs="Arial"/>
          <w:b/>
          <w:bCs/>
        </w:rPr>
      </w:pPr>
      <w:r w:rsidRPr="00AC0F3C">
        <w:rPr>
          <w:rFonts w:ascii="Arial" w:hAnsi="Arial" w:cs="Arial"/>
          <w:b/>
          <w:bCs/>
        </w:rPr>
        <w:t>1.</w:t>
      </w:r>
      <w:r>
        <w:rPr>
          <w:rFonts w:ascii="Arial" w:hAnsi="Arial" w:cs="Arial"/>
          <w:b/>
          <w:bCs/>
        </w:rPr>
        <w:t xml:space="preserve">1. </w:t>
      </w:r>
      <w:r w:rsidRPr="00AC0F3C">
        <w:rPr>
          <w:rFonts w:ascii="Arial" w:hAnsi="Arial" w:cs="Arial"/>
          <w:b/>
          <w:bCs/>
        </w:rPr>
        <w:t>Problem Statement</w:t>
      </w:r>
    </w:p>
    <w:p w14:paraId="36DDE25B" w14:textId="77777777" w:rsidR="00DA125D" w:rsidRPr="000C58A7" w:rsidRDefault="00DA125D" w:rsidP="00DA125D">
      <w:pPr>
        <w:pStyle w:val="Body"/>
        <w:spacing w:after="0"/>
        <w:rPr>
          <w:rFonts w:ascii="Arial" w:hAnsi="Arial" w:cs="Arial"/>
        </w:rPr>
      </w:pPr>
    </w:p>
    <w:p w14:paraId="30B9A9DE" w14:textId="75E636FC" w:rsidR="007F284F" w:rsidRPr="004E3015" w:rsidRDefault="007E5C5C" w:rsidP="001E3CEE">
      <w:pPr>
        <w:jc w:val="both"/>
        <w:rPr>
          <w:b/>
        </w:rPr>
      </w:pPr>
      <w:r>
        <w:rPr>
          <w:rFonts w:ascii="Arial" w:hAnsi="Arial" w:cs="Arial"/>
        </w:rPr>
        <w:t xml:space="preserve">Recent literature </w:t>
      </w:r>
      <w:r w:rsidR="007F284F">
        <w:rPr>
          <w:rFonts w:ascii="Arial" w:hAnsi="Arial" w:cs="Arial"/>
          <w:color w:val="0A0A0A"/>
          <w:shd w:val="clear" w:color="auto" w:fill="FFFFFF"/>
        </w:rPr>
        <w:t>indicates a global rise in compassion fatigue among healthcare professionals</w:t>
      </w:r>
      <w:r w:rsidR="00EF2547">
        <w:rPr>
          <w:rFonts w:ascii="Arial" w:hAnsi="Arial" w:cs="Arial"/>
          <w:color w:val="0A0A0A"/>
          <w:shd w:val="clear" w:color="auto" w:fill="FFFFFF"/>
        </w:rPr>
        <w:t xml:space="preserve"> </w:t>
      </w:r>
      <w:r w:rsidR="00EF2547" w:rsidRPr="00EF2547">
        <w:rPr>
          <w:rFonts w:ascii="Arial" w:hAnsi="Arial" w:cs="Arial"/>
          <w:color w:val="0A0A0A"/>
          <w:shd w:val="clear" w:color="auto" w:fill="FFFFFF"/>
        </w:rPr>
        <w:t>(</w:t>
      </w:r>
      <w:r w:rsidR="00EF2547" w:rsidRPr="001E3CEE">
        <w:rPr>
          <w:rFonts w:ascii="Arial" w:hAnsi="Arial" w:cs="Arial"/>
          <w:color w:val="1B1B1B"/>
          <w:shd w:val="clear" w:color="auto" w:fill="FFFFFF"/>
        </w:rPr>
        <w:t>Garnett et al., 2023)</w:t>
      </w:r>
      <w:r w:rsidR="007F284F" w:rsidRPr="00EF2547">
        <w:rPr>
          <w:rFonts w:ascii="Arial" w:hAnsi="Arial" w:cs="Arial"/>
          <w:color w:val="0A0A0A"/>
          <w:shd w:val="clear" w:color="auto" w:fill="FFFFFF"/>
        </w:rPr>
        <w:t>.</w:t>
      </w:r>
      <w:r w:rsidR="007F284F">
        <w:rPr>
          <w:rFonts w:ascii="Arial" w:hAnsi="Arial" w:cs="Arial"/>
          <w:color w:val="0A0A0A"/>
          <w:shd w:val="clear" w:color="auto" w:fill="FFFFFF"/>
        </w:rPr>
        <w:t xml:space="preserve"> Particularly, </w:t>
      </w:r>
      <w:proofErr w:type="spellStart"/>
      <w:r w:rsidR="007F284F">
        <w:rPr>
          <w:rFonts w:ascii="Arial" w:hAnsi="Arial" w:cs="Arial"/>
          <w:color w:val="0A0A0A"/>
          <w:shd w:val="clear" w:color="auto" w:fill="FFFFFF"/>
        </w:rPr>
        <w:t>Kanyata</w:t>
      </w:r>
      <w:proofErr w:type="spellEnd"/>
      <w:r w:rsidR="007F284F">
        <w:rPr>
          <w:rFonts w:ascii="Arial" w:hAnsi="Arial" w:cs="Arial"/>
          <w:color w:val="0A0A0A"/>
          <w:shd w:val="clear" w:color="auto" w:fill="FFFFFF"/>
        </w:rPr>
        <w:t xml:space="preserve"> et al.</w:t>
      </w:r>
      <w:r w:rsidR="00873601">
        <w:rPr>
          <w:rFonts w:ascii="Arial" w:hAnsi="Arial" w:cs="Arial"/>
          <w:color w:val="0A0A0A"/>
          <w:shd w:val="clear" w:color="auto" w:fill="FFFFFF"/>
        </w:rPr>
        <w:t>,</w:t>
      </w:r>
      <w:r w:rsidR="007F284F">
        <w:rPr>
          <w:rFonts w:ascii="Arial" w:hAnsi="Arial" w:cs="Arial"/>
          <w:color w:val="0A0A0A"/>
          <w:shd w:val="clear" w:color="auto" w:fill="FFFFFF"/>
        </w:rPr>
        <w:t xml:space="preserve"> (2023) identify practitioners aged 20 to 29 as the most affected demographic, a range that encompasses the majority of intern doctors at Levy Mwanawasa University Teaching Hospital in Zambia.</w:t>
      </w:r>
    </w:p>
    <w:p w14:paraId="3C573DFA" w14:textId="6853DFB5" w:rsidR="00DA125D" w:rsidRDefault="00AC0F3C" w:rsidP="00DA125D">
      <w:pPr>
        <w:pStyle w:val="Body"/>
        <w:spacing w:after="0"/>
        <w:rPr>
          <w:rFonts w:ascii="Arial" w:hAnsi="Arial" w:cs="Arial"/>
        </w:rPr>
      </w:pPr>
      <w:r w:rsidRPr="00AC0F3C">
        <w:rPr>
          <w:rFonts w:ascii="Arial" w:hAnsi="Arial" w:cs="Arial"/>
        </w:rPr>
        <w:t xml:space="preserve">Lynch </w:t>
      </w:r>
      <w:r w:rsidR="00124A4F">
        <w:rPr>
          <w:rFonts w:ascii="Arial" w:hAnsi="Arial" w:cs="Arial"/>
        </w:rPr>
        <w:t>and Lobo</w:t>
      </w:r>
      <w:r w:rsidRPr="00AC0F3C">
        <w:rPr>
          <w:rFonts w:ascii="Arial" w:hAnsi="Arial" w:cs="Arial"/>
        </w:rPr>
        <w:t xml:space="preserve"> (201</w:t>
      </w:r>
      <w:r w:rsidR="00124A4F">
        <w:rPr>
          <w:rFonts w:ascii="Arial" w:hAnsi="Arial" w:cs="Arial"/>
        </w:rPr>
        <w:t>2</w:t>
      </w:r>
      <w:r w:rsidRPr="00AC0F3C">
        <w:rPr>
          <w:rFonts w:ascii="Arial" w:hAnsi="Arial" w:cs="Arial"/>
        </w:rPr>
        <w:t xml:space="preserve">) </w:t>
      </w:r>
      <w:r w:rsidR="007F284F">
        <w:rPr>
          <w:rFonts w:ascii="Arial" w:hAnsi="Arial" w:cs="Arial"/>
        </w:rPr>
        <w:t>investigated</w:t>
      </w:r>
      <w:r w:rsidR="007F284F" w:rsidRPr="00AC0F3C">
        <w:rPr>
          <w:rFonts w:ascii="Arial" w:hAnsi="Arial" w:cs="Arial"/>
        </w:rPr>
        <w:t xml:space="preserve"> </w:t>
      </w:r>
      <w:r w:rsidRPr="00AC0F3C">
        <w:rPr>
          <w:rFonts w:ascii="Arial" w:hAnsi="Arial" w:cs="Arial"/>
        </w:rPr>
        <w:t xml:space="preserve">caregivers of individuals with chronic illness </w:t>
      </w:r>
      <w:r w:rsidR="007F284F">
        <w:rPr>
          <w:rFonts w:ascii="Arial" w:hAnsi="Arial" w:cs="Arial"/>
        </w:rPr>
        <w:t xml:space="preserve">and found that </w:t>
      </w:r>
      <w:r w:rsidRPr="00AC0F3C">
        <w:rPr>
          <w:rFonts w:ascii="Arial" w:hAnsi="Arial" w:cs="Arial"/>
        </w:rPr>
        <w:t xml:space="preserve">71% reported moderate levels of compassion fatigue. </w:t>
      </w:r>
      <w:r w:rsidR="001E3CEE">
        <w:rPr>
          <w:rFonts w:ascii="Arial" w:hAnsi="Arial" w:cs="Arial"/>
        </w:rPr>
        <w:t>A</w:t>
      </w:r>
      <w:r w:rsidR="007F284F">
        <w:rPr>
          <w:rFonts w:ascii="Arial" w:hAnsi="Arial" w:cs="Arial"/>
        </w:rPr>
        <w:t xml:space="preserve">necdotal evidence </w:t>
      </w:r>
      <w:r w:rsidR="00124A4F">
        <w:rPr>
          <w:rFonts w:ascii="Arial" w:hAnsi="Arial" w:cs="Arial"/>
        </w:rPr>
        <w:t>shows</w:t>
      </w:r>
      <w:r w:rsidRPr="00AC0F3C">
        <w:rPr>
          <w:rFonts w:ascii="Arial" w:hAnsi="Arial" w:cs="Arial"/>
        </w:rPr>
        <w:t xml:space="preserve"> patients complain</w:t>
      </w:r>
      <w:r w:rsidR="007F284F">
        <w:rPr>
          <w:rFonts w:ascii="Arial" w:hAnsi="Arial" w:cs="Arial"/>
        </w:rPr>
        <w:t>ts</w:t>
      </w:r>
      <w:r w:rsidRPr="00AC0F3C">
        <w:rPr>
          <w:rFonts w:ascii="Arial" w:hAnsi="Arial" w:cs="Arial"/>
        </w:rPr>
        <w:t xml:space="preserve"> of receiving unsatisfactory treatment from healthcare professionals, </w:t>
      </w:r>
      <w:r w:rsidR="007F284F">
        <w:rPr>
          <w:rFonts w:ascii="Arial" w:hAnsi="Arial" w:cs="Arial"/>
        </w:rPr>
        <w:t>stating</w:t>
      </w:r>
      <w:r w:rsidR="007F284F" w:rsidRPr="00AC0F3C">
        <w:rPr>
          <w:rFonts w:ascii="Arial" w:hAnsi="Arial" w:cs="Arial"/>
        </w:rPr>
        <w:t xml:space="preserve"> </w:t>
      </w:r>
      <w:r w:rsidRPr="00AC0F3C">
        <w:rPr>
          <w:rFonts w:ascii="Arial" w:hAnsi="Arial" w:cs="Arial"/>
        </w:rPr>
        <w:t xml:space="preserve">that the medical staff </w:t>
      </w:r>
      <w:r w:rsidR="007F284F">
        <w:rPr>
          <w:rFonts w:ascii="Arial" w:hAnsi="Arial" w:cs="Arial"/>
        </w:rPr>
        <w:t>are</w:t>
      </w:r>
      <w:r w:rsidR="007F284F" w:rsidRPr="00AC0F3C">
        <w:rPr>
          <w:rFonts w:ascii="Arial" w:hAnsi="Arial" w:cs="Arial"/>
        </w:rPr>
        <w:t xml:space="preserve"> </w:t>
      </w:r>
      <w:r w:rsidRPr="00AC0F3C">
        <w:rPr>
          <w:rFonts w:ascii="Arial" w:hAnsi="Arial" w:cs="Arial"/>
        </w:rPr>
        <w:t xml:space="preserve">rude and apathetic towards them. The aim of this research </w:t>
      </w:r>
      <w:r w:rsidR="007F284F">
        <w:rPr>
          <w:rFonts w:ascii="Arial" w:hAnsi="Arial" w:cs="Arial"/>
        </w:rPr>
        <w:t>wa</w:t>
      </w:r>
      <w:r w:rsidRPr="00AC0F3C">
        <w:rPr>
          <w:rFonts w:ascii="Arial" w:hAnsi="Arial" w:cs="Arial"/>
        </w:rPr>
        <w:t xml:space="preserve">s to identify the </w:t>
      </w:r>
      <w:r w:rsidR="007F284F">
        <w:rPr>
          <w:rFonts w:ascii="Arial" w:hAnsi="Arial" w:cs="Arial"/>
        </w:rPr>
        <w:t>precursors</w:t>
      </w:r>
      <w:r w:rsidR="007F284F" w:rsidRPr="00AC0F3C">
        <w:rPr>
          <w:rFonts w:ascii="Arial" w:hAnsi="Arial" w:cs="Arial"/>
        </w:rPr>
        <w:t xml:space="preserve"> </w:t>
      </w:r>
      <w:r w:rsidRPr="00AC0F3C">
        <w:rPr>
          <w:rFonts w:ascii="Arial" w:hAnsi="Arial" w:cs="Arial"/>
        </w:rPr>
        <w:t>of compassion fatigue among the health care professionals at Levy Mwanawasa University Teaching Hospital</w:t>
      </w:r>
      <w:r w:rsidR="007F284F">
        <w:rPr>
          <w:rFonts w:ascii="Arial" w:hAnsi="Arial" w:cs="Arial"/>
        </w:rPr>
        <w:t>.</w:t>
      </w:r>
    </w:p>
    <w:p w14:paraId="7C964C77" w14:textId="2014184B" w:rsidR="0019677D" w:rsidRPr="0019677D" w:rsidRDefault="0019677D" w:rsidP="00DA125D">
      <w:pPr>
        <w:pStyle w:val="Body"/>
        <w:spacing w:after="0"/>
        <w:rPr>
          <w:rFonts w:ascii="Arial" w:hAnsi="Arial" w:cs="Arial"/>
        </w:rPr>
      </w:pPr>
      <w:r w:rsidRPr="00A2266F">
        <w:rPr>
          <w:rFonts w:ascii="Arial" w:hAnsi="Arial" w:cs="Arial"/>
        </w:rPr>
        <w:t xml:space="preserve">Levy Mwanawasa University Teaching Hospital was selected as the study site because it is one of Zambia’s newest and most modern tertiary hospitals, attracting a high patient load compared to older facilities. Its advanced infrastructure and reputation for specialized services make it a referral center for diverse cases, thereby exposing healthcare providers to intense workloads and emotionally demanding situations. In addition, the hospital has frequently served as an isolation facility during public health emergencies, such as the </w:t>
      </w:r>
      <w:r>
        <w:rPr>
          <w:rFonts w:ascii="Arial" w:hAnsi="Arial" w:cs="Arial"/>
        </w:rPr>
        <w:t xml:space="preserve">2023/24 Cholera outbreak and </w:t>
      </w:r>
      <w:r w:rsidRPr="00A2266F">
        <w:rPr>
          <w:rFonts w:ascii="Arial" w:hAnsi="Arial" w:cs="Arial"/>
        </w:rPr>
        <w:t>COVID</w:t>
      </w:r>
      <w:r w:rsidRPr="00A2266F">
        <w:rPr>
          <w:rFonts w:ascii="Arial" w:hAnsi="Arial" w:cs="Arial"/>
        </w:rPr>
        <w:noBreakHyphen/>
        <w:t>19 pandemic, which further heightened the emotional and psychological demands placed on staff. These unique characteristics position Levy Mwanawasa Hospital as a critical setting for examining compassion fatigue, since its healthcare pro</w:t>
      </w:r>
      <w:r>
        <w:rPr>
          <w:rFonts w:ascii="Arial" w:hAnsi="Arial" w:cs="Arial"/>
        </w:rPr>
        <w:t>fessionals</w:t>
      </w:r>
      <w:r w:rsidRPr="00A2266F">
        <w:rPr>
          <w:rFonts w:ascii="Arial" w:hAnsi="Arial" w:cs="Arial"/>
        </w:rPr>
        <w:t xml:space="preserve"> are likely to experience both the precursors and consequences of the condition more acutely than those in less patronized </w:t>
      </w:r>
      <w:r>
        <w:rPr>
          <w:rFonts w:ascii="Arial" w:hAnsi="Arial" w:cs="Arial"/>
        </w:rPr>
        <w:t>tertiary hospitals</w:t>
      </w:r>
      <w:r w:rsidRPr="00A2266F">
        <w:rPr>
          <w:rFonts w:ascii="Arial" w:hAnsi="Arial" w:cs="Arial"/>
        </w:rPr>
        <w:t>.</w:t>
      </w:r>
    </w:p>
    <w:p w14:paraId="5F94B272" w14:textId="77777777" w:rsidR="00DA125D" w:rsidRPr="000C58A7" w:rsidRDefault="00DA125D" w:rsidP="00DA125D">
      <w:pPr>
        <w:pStyle w:val="Body"/>
        <w:spacing w:after="0"/>
        <w:rPr>
          <w:rFonts w:ascii="Arial" w:hAnsi="Arial" w:cs="Arial"/>
        </w:rPr>
      </w:pPr>
    </w:p>
    <w:p w14:paraId="7EEAF02B" w14:textId="40B6DA93" w:rsidR="00DA125D" w:rsidRPr="00AC0F3C" w:rsidRDefault="00AC0F3C" w:rsidP="00DA125D">
      <w:pPr>
        <w:pStyle w:val="Body"/>
        <w:spacing w:after="0"/>
        <w:rPr>
          <w:rFonts w:ascii="Arial" w:hAnsi="Arial" w:cs="Arial"/>
          <w:b/>
          <w:bCs/>
        </w:rPr>
      </w:pPr>
      <w:r w:rsidRPr="00AC0F3C">
        <w:rPr>
          <w:rFonts w:ascii="Arial" w:hAnsi="Arial" w:cs="Arial"/>
          <w:b/>
          <w:bCs/>
        </w:rPr>
        <w:t xml:space="preserve">1.2. </w:t>
      </w:r>
      <w:r>
        <w:rPr>
          <w:rFonts w:ascii="Arial" w:hAnsi="Arial" w:cs="Arial"/>
          <w:b/>
          <w:bCs/>
        </w:rPr>
        <w:t xml:space="preserve"> </w:t>
      </w:r>
      <w:r w:rsidRPr="00AC0F3C">
        <w:rPr>
          <w:rFonts w:ascii="Arial" w:hAnsi="Arial" w:cs="Arial"/>
          <w:b/>
          <w:bCs/>
        </w:rPr>
        <w:t>Research Objectives</w:t>
      </w:r>
    </w:p>
    <w:p w14:paraId="2CF2C534" w14:textId="77777777" w:rsidR="00505F06" w:rsidRPr="00AC0F3C" w:rsidRDefault="00505F06" w:rsidP="00AC0F3C">
      <w:pPr>
        <w:pStyle w:val="Body"/>
        <w:spacing w:after="0"/>
        <w:rPr>
          <w:rFonts w:ascii="Arial" w:hAnsi="Arial" w:cs="Arial"/>
          <w:b/>
          <w:bCs/>
        </w:rPr>
      </w:pPr>
    </w:p>
    <w:p w14:paraId="476AAD50" w14:textId="2A920978" w:rsidR="00AC0F3C" w:rsidRPr="00AC0F3C" w:rsidRDefault="00AC0F3C" w:rsidP="00246BBD">
      <w:pPr>
        <w:pStyle w:val="Body"/>
        <w:numPr>
          <w:ilvl w:val="0"/>
          <w:numId w:val="4"/>
        </w:numPr>
        <w:rPr>
          <w:rFonts w:ascii="Arial" w:hAnsi="Arial" w:cs="Arial"/>
        </w:rPr>
      </w:pPr>
      <w:r w:rsidRPr="00AC0F3C">
        <w:rPr>
          <w:rFonts w:ascii="Arial" w:hAnsi="Arial" w:cs="Arial"/>
        </w:rPr>
        <w:lastRenderedPageBreak/>
        <w:t xml:space="preserve">To assess the </w:t>
      </w:r>
      <w:r w:rsidR="00C8708F">
        <w:rPr>
          <w:rFonts w:ascii="Arial" w:hAnsi="Arial" w:cs="Arial"/>
        </w:rPr>
        <w:t xml:space="preserve">prevalence </w:t>
      </w:r>
      <w:r w:rsidRPr="00AC0F3C">
        <w:rPr>
          <w:rFonts w:ascii="Arial" w:hAnsi="Arial" w:cs="Arial"/>
        </w:rPr>
        <w:t>of compassion fatigue among health care professionals at Levy Mwanawasa University Teaching Hospital</w:t>
      </w:r>
    </w:p>
    <w:p w14:paraId="6287A110" w14:textId="3F820022" w:rsidR="00AC0F3C" w:rsidRPr="00AC0F3C" w:rsidRDefault="00AC0F3C" w:rsidP="00246BBD">
      <w:pPr>
        <w:pStyle w:val="Body"/>
        <w:numPr>
          <w:ilvl w:val="0"/>
          <w:numId w:val="4"/>
        </w:numPr>
        <w:rPr>
          <w:rFonts w:ascii="Arial" w:hAnsi="Arial" w:cs="Arial"/>
        </w:rPr>
      </w:pPr>
      <w:r w:rsidRPr="00AC0F3C">
        <w:rPr>
          <w:rFonts w:ascii="Arial" w:hAnsi="Arial" w:cs="Arial"/>
        </w:rPr>
        <w:t>To determine the factors that influence compassion fatigue among health care professionals at Levy Mwanawasa University Teaching Hospital</w:t>
      </w:r>
    </w:p>
    <w:p w14:paraId="3864F96C" w14:textId="0A8E72E6" w:rsidR="00AC0F3C" w:rsidRDefault="00AC0F3C" w:rsidP="00246BBD">
      <w:pPr>
        <w:pStyle w:val="Body"/>
        <w:numPr>
          <w:ilvl w:val="0"/>
          <w:numId w:val="4"/>
        </w:numPr>
        <w:spacing w:after="0"/>
        <w:rPr>
          <w:rFonts w:ascii="Arial" w:hAnsi="Arial" w:cs="Arial"/>
        </w:rPr>
      </w:pPr>
      <w:r w:rsidRPr="00AC0F3C">
        <w:rPr>
          <w:rFonts w:ascii="Arial" w:hAnsi="Arial" w:cs="Arial"/>
        </w:rPr>
        <w:t>To identify coping mechanisms that health care professionals use to prevent or manage compassion fatigue.</w:t>
      </w:r>
    </w:p>
    <w:p w14:paraId="32FB12A9" w14:textId="77777777" w:rsidR="00AC0F3C" w:rsidRDefault="00AC0F3C" w:rsidP="00AC0F3C">
      <w:pPr>
        <w:pStyle w:val="Body"/>
        <w:spacing w:after="0"/>
        <w:rPr>
          <w:rFonts w:ascii="Arial" w:hAnsi="Arial" w:cs="Arial"/>
        </w:rPr>
      </w:pPr>
    </w:p>
    <w:p w14:paraId="7E371CD6" w14:textId="6F0B390C" w:rsidR="00AC0F3C" w:rsidRDefault="00AC0F3C" w:rsidP="00441B6F">
      <w:pPr>
        <w:pStyle w:val="Body"/>
        <w:spacing w:after="0"/>
        <w:rPr>
          <w:rFonts w:ascii="Arial" w:hAnsi="Arial" w:cs="Arial"/>
          <w:b/>
          <w:bCs/>
        </w:rPr>
      </w:pPr>
      <w:r>
        <w:rPr>
          <w:rFonts w:ascii="Arial" w:hAnsi="Arial" w:cs="Arial"/>
          <w:b/>
          <w:bCs/>
        </w:rPr>
        <w:t xml:space="preserve">1.3.  </w:t>
      </w:r>
      <w:r w:rsidRPr="00AC0F3C">
        <w:rPr>
          <w:rFonts w:ascii="Arial" w:hAnsi="Arial" w:cs="Arial"/>
          <w:b/>
          <w:bCs/>
        </w:rPr>
        <w:t>Research Questions</w:t>
      </w:r>
    </w:p>
    <w:p w14:paraId="7E8A1868" w14:textId="77777777" w:rsidR="00AC0F3C" w:rsidRPr="00AC0F3C" w:rsidRDefault="00AC0F3C" w:rsidP="00441B6F">
      <w:pPr>
        <w:pStyle w:val="Body"/>
        <w:spacing w:after="0"/>
        <w:rPr>
          <w:rFonts w:ascii="Arial" w:hAnsi="Arial" w:cs="Arial"/>
          <w:b/>
          <w:bCs/>
        </w:rPr>
      </w:pPr>
    </w:p>
    <w:p w14:paraId="0F0806F4" w14:textId="0F6A1C59" w:rsidR="00AC0F3C" w:rsidRPr="00AC0F3C" w:rsidRDefault="00AC0F3C" w:rsidP="00246BBD">
      <w:pPr>
        <w:pStyle w:val="Body"/>
        <w:numPr>
          <w:ilvl w:val="0"/>
          <w:numId w:val="3"/>
        </w:numPr>
        <w:ind w:left="709" w:hanging="283"/>
        <w:rPr>
          <w:rFonts w:ascii="Arial" w:hAnsi="Arial" w:cs="Arial"/>
        </w:rPr>
      </w:pPr>
      <w:r w:rsidRPr="00AC0F3C">
        <w:rPr>
          <w:rFonts w:ascii="Arial" w:hAnsi="Arial" w:cs="Arial"/>
        </w:rPr>
        <w:t>What is the level of compassion fatigue in health care professionals at Levy Mwanawasa University Teaching Hospital?</w:t>
      </w:r>
    </w:p>
    <w:p w14:paraId="41FF7603" w14:textId="53DDC529" w:rsidR="00AC0F3C" w:rsidRPr="00AC0F3C" w:rsidRDefault="00AC0F3C" w:rsidP="00246BBD">
      <w:pPr>
        <w:pStyle w:val="Body"/>
        <w:numPr>
          <w:ilvl w:val="0"/>
          <w:numId w:val="3"/>
        </w:numPr>
        <w:ind w:left="709" w:hanging="283"/>
        <w:rPr>
          <w:rFonts w:ascii="Arial" w:hAnsi="Arial" w:cs="Arial"/>
        </w:rPr>
      </w:pPr>
      <w:r w:rsidRPr="00AC0F3C">
        <w:rPr>
          <w:rFonts w:ascii="Arial" w:hAnsi="Arial" w:cs="Arial"/>
        </w:rPr>
        <w:t>What are the factors that influence the prevalence of compassion fatigue among the health care professionals at Levy Mwanawasa University Teaching Hospital?</w:t>
      </w:r>
    </w:p>
    <w:p w14:paraId="4182CE6B" w14:textId="7DE18F35" w:rsidR="00AC0F3C" w:rsidRDefault="00AC0F3C" w:rsidP="00246BBD">
      <w:pPr>
        <w:pStyle w:val="Body"/>
        <w:numPr>
          <w:ilvl w:val="0"/>
          <w:numId w:val="3"/>
        </w:numPr>
        <w:spacing w:after="0"/>
        <w:ind w:left="709" w:hanging="283"/>
        <w:rPr>
          <w:rFonts w:ascii="Arial" w:hAnsi="Arial" w:cs="Arial"/>
        </w:rPr>
      </w:pPr>
      <w:r w:rsidRPr="00AC0F3C">
        <w:rPr>
          <w:rFonts w:ascii="Arial" w:hAnsi="Arial" w:cs="Arial"/>
        </w:rPr>
        <w:t>What coping mechanisms are employed by the health care professionals to manage compassion fatigue?</w:t>
      </w:r>
    </w:p>
    <w:p w14:paraId="65294DF5" w14:textId="77777777" w:rsidR="00AC0F3C" w:rsidRDefault="00AC0F3C" w:rsidP="00441B6F">
      <w:pPr>
        <w:pStyle w:val="Body"/>
        <w:spacing w:after="0"/>
        <w:rPr>
          <w:rFonts w:ascii="Arial" w:hAnsi="Arial" w:cs="Arial"/>
        </w:rPr>
      </w:pPr>
    </w:p>
    <w:p w14:paraId="66FBB365" w14:textId="77777777" w:rsidR="00A8579B" w:rsidRPr="00A8579B" w:rsidRDefault="00A8579B" w:rsidP="00441B6F">
      <w:pPr>
        <w:pStyle w:val="Body"/>
        <w:spacing w:after="0"/>
        <w:rPr>
          <w:rFonts w:ascii="Arial" w:hAnsi="Arial" w:cs="Arial"/>
        </w:rPr>
      </w:pPr>
    </w:p>
    <w:p w14:paraId="020DE2CB" w14:textId="709715D2" w:rsidR="00A8579B" w:rsidRPr="00A8579B" w:rsidRDefault="00A8579B" w:rsidP="00441B6F">
      <w:pPr>
        <w:pStyle w:val="Body"/>
        <w:spacing w:after="0"/>
        <w:rPr>
          <w:rFonts w:ascii="Arial" w:hAnsi="Arial" w:cs="Arial"/>
          <w:b/>
          <w:bCs/>
        </w:rPr>
      </w:pPr>
      <w:r w:rsidRPr="00A8579B">
        <w:rPr>
          <w:rFonts w:ascii="Arial" w:hAnsi="Arial" w:cs="Arial"/>
          <w:b/>
          <w:bCs/>
        </w:rPr>
        <w:t>2. LITERATURE REVIEW</w:t>
      </w:r>
    </w:p>
    <w:p w14:paraId="53FFB1B2" w14:textId="77777777" w:rsidR="00A8579B" w:rsidRDefault="00A8579B" w:rsidP="00441B6F">
      <w:pPr>
        <w:pStyle w:val="Body"/>
        <w:spacing w:after="0"/>
        <w:rPr>
          <w:rFonts w:ascii="Arial" w:hAnsi="Arial" w:cs="Arial"/>
        </w:rPr>
      </w:pPr>
    </w:p>
    <w:p w14:paraId="5D2CB24D" w14:textId="0C02BB13" w:rsidR="00DA0F4C" w:rsidRPr="00DA0F4C" w:rsidRDefault="00DA0F4C" w:rsidP="00441B6F">
      <w:pPr>
        <w:pStyle w:val="Body"/>
        <w:spacing w:after="0"/>
        <w:rPr>
          <w:rFonts w:ascii="Arial" w:hAnsi="Arial" w:cs="Arial"/>
          <w:b/>
          <w:bCs/>
        </w:rPr>
      </w:pPr>
      <w:r w:rsidRPr="00DA0F4C">
        <w:rPr>
          <w:rFonts w:ascii="Arial" w:hAnsi="Arial" w:cs="Arial"/>
          <w:b/>
          <w:bCs/>
        </w:rPr>
        <w:t>2.1 Theoretical Review</w:t>
      </w:r>
    </w:p>
    <w:p w14:paraId="5F574DCF" w14:textId="77777777" w:rsidR="00DA0F4C" w:rsidRPr="00A8579B" w:rsidRDefault="00DA0F4C" w:rsidP="00441B6F">
      <w:pPr>
        <w:pStyle w:val="Body"/>
        <w:spacing w:after="0"/>
        <w:rPr>
          <w:rFonts w:ascii="Arial" w:hAnsi="Arial" w:cs="Arial"/>
        </w:rPr>
      </w:pPr>
    </w:p>
    <w:p w14:paraId="7C63B2AE" w14:textId="23B4966A" w:rsidR="00E67A15" w:rsidRPr="00E67A15" w:rsidRDefault="00E67A15" w:rsidP="00E67A15">
      <w:pPr>
        <w:pStyle w:val="Body"/>
        <w:rPr>
          <w:rFonts w:ascii="Arial" w:hAnsi="Arial" w:cs="Arial"/>
        </w:rPr>
      </w:pPr>
      <w:r w:rsidRPr="00E67A15">
        <w:rPr>
          <w:rFonts w:ascii="Arial" w:hAnsi="Arial" w:cs="Arial"/>
        </w:rPr>
        <w:t>Compassion fatigue in healthcare pro</w:t>
      </w:r>
      <w:r w:rsidR="00C013E3">
        <w:rPr>
          <w:rFonts w:ascii="Arial" w:hAnsi="Arial" w:cs="Arial"/>
        </w:rPr>
        <w:t>fessionals</w:t>
      </w:r>
      <w:r w:rsidRPr="00E67A15">
        <w:rPr>
          <w:rFonts w:ascii="Arial" w:hAnsi="Arial" w:cs="Arial"/>
        </w:rPr>
        <w:t xml:space="preserve"> in Zambia, let alone Lusaka, is a region of study that has not been delved into enough by researchers hence there are not that many papers regarding the condition. However, there are multiple papers done regarding the topic throughout Africa and the world at large.  Research in sub-Saharan Africa </w:t>
      </w:r>
      <w:r w:rsidR="00873601" w:rsidRPr="00E67A15">
        <w:rPr>
          <w:rFonts w:ascii="Arial" w:hAnsi="Arial" w:cs="Arial"/>
        </w:rPr>
        <w:t xml:space="preserve">by </w:t>
      </w:r>
      <w:proofErr w:type="spellStart"/>
      <w:r w:rsidR="00873601" w:rsidRPr="00E67A15">
        <w:rPr>
          <w:rFonts w:ascii="Arial" w:hAnsi="Arial" w:cs="Arial"/>
        </w:rPr>
        <w:t>Dubale</w:t>
      </w:r>
      <w:proofErr w:type="spellEnd"/>
      <w:r w:rsidR="00873601" w:rsidRPr="00E67A15">
        <w:rPr>
          <w:rFonts w:ascii="Arial" w:hAnsi="Arial" w:cs="Arial"/>
        </w:rPr>
        <w:t xml:space="preserve"> et.al</w:t>
      </w:r>
      <w:r w:rsidR="00873601">
        <w:rPr>
          <w:rFonts w:ascii="Arial" w:hAnsi="Arial" w:cs="Arial"/>
        </w:rPr>
        <w:t>.,</w:t>
      </w:r>
      <w:r w:rsidR="00873601" w:rsidRPr="00E67A15">
        <w:rPr>
          <w:rFonts w:ascii="Arial" w:hAnsi="Arial" w:cs="Arial"/>
        </w:rPr>
        <w:t xml:space="preserve"> </w:t>
      </w:r>
      <w:r w:rsidR="00873601">
        <w:rPr>
          <w:rFonts w:ascii="Arial" w:hAnsi="Arial" w:cs="Arial"/>
        </w:rPr>
        <w:t>(</w:t>
      </w:r>
      <w:r w:rsidR="00873601" w:rsidRPr="00E67A15">
        <w:rPr>
          <w:rFonts w:ascii="Arial" w:hAnsi="Arial" w:cs="Arial"/>
        </w:rPr>
        <w:t>2019</w:t>
      </w:r>
      <w:r w:rsidR="00873601">
        <w:rPr>
          <w:rFonts w:ascii="Arial" w:hAnsi="Arial" w:cs="Arial"/>
        </w:rPr>
        <w:t>)</w:t>
      </w:r>
      <w:r w:rsidR="00873601" w:rsidRPr="00E67A15">
        <w:rPr>
          <w:rFonts w:ascii="Arial" w:hAnsi="Arial" w:cs="Arial"/>
        </w:rPr>
        <w:t xml:space="preserve"> </w:t>
      </w:r>
      <w:r w:rsidR="00873601">
        <w:rPr>
          <w:rFonts w:ascii="Arial" w:hAnsi="Arial" w:cs="Arial"/>
        </w:rPr>
        <w:t>concerning</w:t>
      </w:r>
      <w:r w:rsidRPr="00E67A15">
        <w:rPr>
          <w:rFonts w:ascii="Arial" w:hAnsi="Arial" w:cs="Arial"/>
        </w:rPr>
        <w:t xml:space="preserve"> compassion fatigue and burnout </w:t>
      </w:r>
      <w:r w:rsidR="00873601">
        <w:rPr>
          <w:rFonts w:ascii="Arial" w:hAnsi="Arial" w:cs="Arial"/>
        </w:rPr>
        <w:t>among</w:t>
      </w:r>
      <w:r w:rsidRPr="00E67A15">
        <w:rPr>
          <w:rFonts w:ascii="Arial" w:hAnsi="Arial" w:cs="Arial"/>
        </w:rPr>
        <w:t xml:space="preserve"> healthcare providers included physicians, nurses, midwives, as well as medical and nursing students. It was observed that of all the healthcare professionals that took part in the research, nurses showed the highest levels of burnout. This could be because nurses are in direct contact with the patient and have to offer constant care to large numbers of patients going through different health conditions. This can take a toll on them emotionally, and result in burnout, along with compassion fatigue.</w:t>
      </w:r>
    </w:p>
    <w:p w14:paraId="476271FD" w14:textId="79F6777D" w:rsidR="00E67A15" w:rsidRPr="00E67A15" w:rsidRDefault="00E67A15" w:rsidP="00E67A15">
      <w:pPr>
        <w:pStyle w:val="Body"/>
        <w:rPr>
          <w:rFonts w:ascii="Arial" w:hAnsi="Arial" w:cs="Arial"/>
        </w:rPr>
      </w:pPr>
      <w:r w:rsidRPr="00E67A15">
        <w:rPr>
          <w:rFonts w:ascii="Arial" w:hAnsi="Arial" w:cs="Arial"/>
        </w:rPr>
        <w:t xml:space="preserve">In as much as there are many different departments at a hospital, each department shows different levels of compassion fatigue among the healthcare professionals, with average to high levels being observed in healthcare </w:t>
      </w:r>
      <w:r w:rsidR="007F284F">
        <w:rPr>
          <w:rFonts w:ascii="Arial" w:hAnsi="Arial" w:cs="Arial"/>
        </w:rPr>
        <w:t>profe</w:t>
      </w:r>
      <w:r w:rsidR="00873601">
        <w:rPr>
          <w:rFonts w:ascii="Arial" w:hAnsi="Arial" w:cs="Arial"/>
        </w:rPr>
        <w:t>s</w:t>
      </w:r>
      <w:r w:rsidR="007F284F">
        <w:rPr>
          <w:rFonts w:ascii="Arial" w:hAnsi="Arial" w:cs="Arial"/>
        </w:rPr>
        <w:t>sionals</w:t>
      </w:r>
      <w:r w:rsidR="007F284F" w:rsidRPr="00E67A15">
        <w:rPr>
          <w:rFonts w:ascii="Arial" w:hAnsi="Arial" w:cs="Arial"/>
        </w:rPr>
        <w:t xml:space="preserve"> </w:t>
      </w:r>
      <w:r w:rsidRPr="00E67A15">
        <w:rPr>
          <w:rFonts w:ascii="Arial" w:hAnsi="Arial" w:cs="Arial"/>
        </w:rPr>
        <w:t>in emergency departments, surgery, and intensive care units (</w:t>
      </w:r>
      <w:proofErr w:type="spellStart"/>
      <w:r w:rsidRPr="00E67A15">
        <w:rPr>
          <w:rFonts w:ascii="Arial" w:hAnsi="Arial" w:cs="Arial"/>
        </w:rPr>
        <w:t>Dubale</w:t>
      </w:r>
      <w:proofErr w:type="spellEnd"/>
      <w:r w:rsidRPr="00E67A15">
        <w:rPr>
          <w:rFonts w:ascii="Arial" w:hAnsi="Arial" w:cs="Arial"/>
        </w:rPr>
        <w:t xml:space="preserve"> et.al, 2019).  A study done in Durban, South Africa on nurses in oncology institutions showed average levels of burnout (61% of n=83), compassion fatigue (75% of n=83), and low levels of compassion satisfaction (22% of n=83) using the professional quality of life measure to assess these three conditions (Wentzel &amp; Brysiewicz, 2018). The study showed no association between the age of the </w:t>
      </w:r>
      <w:r w:rsidR="00594480">
        <w:rPr>
          <w:rFonts w:ascii="Arial" w:hAnsi="Arial" w:cs="Arial"/>
        </w:rPr>
        <w:t>professionals</w:t>
      </w:r>
      <w:r w:rsidRPr="00E67A15">
        <w:rPr>
          <w:rFonts w:ascii="Arial" w:hAnsi="Arial" w:cs="Arial"/>
        </w:rPr>
        <w:t>, nor the number of years of experience with the level of compassion fatigue, burnout or compassion satisfaction a health care</w:t>
      </w:r>
      <w:r>
        <w:rPr>
          <w:rFonts w:ascii="Arial" w:hAnsi="Arial" w:cs="Arial"/>
        </w:rPr>
        <w:t xml:space="preserve"> </w:t>
      </w:r>
      <w:r w:rsidRPr="00E67A15">
        <w:rPr>
          <w:rFonts w:ascii="Arial" w:hAnsi="Arial" w:cs="Arial"/>
        </w:rPr>
        <w:t xml:space="preserve">worker </w:t>
      </w:r>
      <w:r w:rsidR="007F284F" w:rsidRPr="00E67A15">
        <w:rPr>
          <w:rFonts w:ascii="Arial" w:hAnsi="Arial" w:cs="Arial"/>
        </w:rPr>
        <w:t>experience</w:t>
      </w:r>
      <w:r w:rsidRPr="00E67A15">
        <w:rPr>
          <w:rFonts w:ascii="Arial" w:hAnsi="Arial" w:cs="Arial"/>
        </w:rPr>
        <w:t xml:space="preserve">.  </w:t>
      </w:r>
      <w:r w:rsidR="007F284F" w:rsidRPr="00E67A15">
        <w:rPr>
          <w:rFonts w:ascii="Arial" w:hAnsi="Arial" w:cs="Arial"/>
        </w:rPr>
        <w:t>However,</w:t>
      </w:r>
      <w:r w:rsidRPr="00E67A15">
        <w:rPr>
          <w:rFonts w:ascii="Arial" w:hAnsi="Arial" w:cs="Arial"/>
        </w:rPr>
        <w:t xml:space="preserve"> Bhutani et</w:t>
      </w:r>
      <w:r w:rsidR="00DB3D74">
        <w:rPr>
          <w:rFonts w:ascii="Arial" w:hAnsi="Arial" w:cs="Arial"/>
        </w:rPr>
        <w:t xml:space="preserve"> </w:t>
      </w:r>
      <w:r w:rsidRPr="00E67A15">
        <w:rPr>
          <w:rFonts w:ascii="Arial" w:hAnsi="Arial" w:cs="Arial"/>
        </w:rPr>
        <w:t>al</w:t>
      </w:r>
      <w:r w:rsidR="00DB3D74">
        <w:rPr>
          <w:rFonts w:ascii="Arial" w:hAnsi="Arial" w:cs="Arial"/>
        </w:rPr>
        <w:t>.,</w:t>
      </w:r>
      <w:r w:rsidRPr="00E67A15">
        <w:rPr>
          <w:rFonts w:ascii="Arial" w:hAnsi="Arial" w:cs="Arial"/>
        </w:rPr>
        <w:t xml:space="preserve"> (2012) research done in the west showed that the younger the healthcare professional was, the more they experienced burnout and compassion fatigue. They argued that older healthcare </w:t>
      </w:r>
      <w:r w:rsidR="00594480">
        <w:rPr>
          <w:rFonts w:ascii="Arial" w:hAnsi="Arial" w:cs="Arial"/>
        </w:rPr>
        <w:t>professionals</w:t>
      </w:r>
      <w:r w:rsidRPr="00E67A15">
        <w:rPr>
          <w:rFonts w:ascii="Arial" w:hAnsi="Arial" w:cs="Arial"/>
        </w:rPr>
        <w:t xml:space="preserve"> who had more experience in working in traumatic situations had better coping mechanisms than their juniors.</w:t>
      </w:r>
    </w:p>
    <w:p w14:paraId="6AC24C5C" w14:textId="2B840587" w:rsidR="00E67A15" w:rsidRPr="00E67A15" w:rsidRDefault="00B70216" w:rsidP="00B94786">
      <w:pPr>
        <w:pStyle w:val="Body"/>
        <w:spacing w:after="0"/>
        <w:rPr>
          <w:rFonts w:ascii="Arial" w:hAnsi="Arial" w:cs="Arial"/>
        </w:rPr>
      </w:pPr>
      <w:r>
        <w:t xml:space="preserve">Scholars emphasize the distinction between burnout and compassion fatigue. </w:t>
      </w:r>
      <w:r w:rsidR="00787ED0">
        <w:rPr>
          <w:rFonts w:ascii="Arial" w:hAnsi="Arial" w:cs="Arial"/>
        </w:rPr>
        <w:t>Boyle</w:t>
      </w:r>
      <w:r w:rsidRPr="00E67A15">
        <w:rPr>
          <w:rFonts w:ascii="Arial" w:hAnsi="Arial" w:cs="Arial"/>
        </w:rPr>
        <w:t xml:space="preserve"> (201</w:t>
      </w:r>
      <w:r w:rsidR="00787ED0">
        <w:rPr>
          <w:rFonts w:ascii="Arial" w:hAnsi="Arial" w:cs="Arial"/>
        </w:rPr>
        <w:t>5</w:t>
      </w:r>
      <w:r w:rsidRPr="00E67A15">
        <w:rPr>
          <w:rFonts w:ascii="Arial" w:hAnsi="Arial" w:cs="Arial"/>
        </w:rPr>
        <w:t xml:space="preserve">) explained that compassion fatigue was first identified in the 1970s among healthcare and social service </w:t>
      </w:r>
      <w:r>
        <w:rPr>
          <w:rFonts w:ascii="Arial" w:hAnsi="Arial" w:cs="Arial"/>
        </w:rPr>
        <w:t>professionals</w:t>
      </w:r>
      <w:r w:rsidRPr="00E67A15">
        <w:rPr>
          <w:rFonts w:ascii="Arial" w:hAnsi="Arial" w:cs="Arial"/>
        </w:rPr>
        <w:t xml:space="preserve">, however an actual term to describe it had not yet been </w:t>
      </w:r>
      <w:r w:rsidRPr="00E67A15">
        <w:rPr>
          <w:rFonts w:ascii="Arial" w:hAnsi="Arial" w:cs="Arial"/>
        </w:rPr>
        <w:lastRenderedPageBreak/>
        <w:t xml:space="preserve">established.  </w:t>
      </w:r>
      <w:proofErr w:type="spellStart"/>
      <w:r w:rsidRPr="00E67A15">
        <w:rPr>
          <w:rFonts w:ascii="Arial" w:hAnsi="Arial" w:cs="Arial"/>
        </w:rPr>
        <w:t>Stoewen</w:t>
      </w:r>
      <w:proofErr w:type="spellEnd"/>
      <w:r w:rsidRPr="00E67A15">
        <w:rPr>
          <w:rFonts w:ascii="Arial" w:hAnsi="Arial" w:cs="Arial"/>
        </w:rPr>
        <w:t xml:space="preserve"> (20</w:t>
      </w:r>
      <w:r>
        <w:rPr>
          <w:rFonts w:ascii="Arial" w:hAnsi="Arial" w:cs="Arial"/>
        </w:rPr>
        <w:t>20</w:t>
      </w:r>
      <w:r w:rsidRPr="00E67A15">
        <w:rPr>
          <w:rFonts w:ascii="Arial" w:hAnsi="Arial" w:cs="Arial"/>
        </w:rPr>
        <w:t xml:space="preserve">) </w:t>
      </w:r>
      <w:r>
        <w:rPr>
          <w:rFonts w:ascii="Arial" w:hAnsi="Arial" w:cs="Arial"/>
        </w:rPr>
        <w:t xml:space="preserve">states that </w:t>
      </w:r>
      <w:r w:rsidRPr="00E67A15">
        <w:rPr>
          <w:rFonts w:ascii="Arial" w:hAnsi="Arial" w:cs="Arial"/>
        </w:rPr>
        <w:t>the term compassion fatigue became a functional term almost three decades ago when it was coined by Carla Joinson in 1992 and defined as “the loss of the ability to care seen in nurses.” Carla Joinson, who was a registered nurse described characteristics of compassion fatigue that she had observed in nurses. In her observations she noted depression, anger, irritability, fatigue, detachment and general lack of joy in the workplace. She also discovered that accompanied with these emotions were other symptoms like headaches and stomach-aches, and this was becoming a hindrance to the overall performance of the nurses in the workplace (</w:t>
      </w:r>
      <w:proofErr w:type="spellStart"/>
      <w:r w:rsidRPr="00E67A15">
        <w:rPr>
          <w:rFonts w:ascii="Arial" w:hAnsi="Arial" w:cs="Arial"/>
        </w:rPr>
        <w:t>Joinson</w:t>
      </w:r>
      <w:proofErr w:type="spellEnd"/>
      <w:r w:rsidRPr="00E67A15">
        <w:rPr>
          <w:rFonts w:ascii="Arial" w:hAnsi="Arial" w:cs="Arial"/>
        </w:rPr>
        <w:t>, 1992).</w:t>
      </w:r>
      <w:r>
        <w:rPr>
          <w:rFonts w:ascii="Arial" w:hAnsi="Arial" w:cs="Arial"/>
        </w:rPr>
        <w:t xml:space="preserve"> </w:t>
      </w:r>
      <w:r w:rsidRPr="00E67A15">
        <w:rPr>
          <w:rFonts w:ascii="Arial" w:hAnsi="Arial" w:cs="Arial"/>
        </w:rPr>
        <w:t>Aslan et al</w:t>
      </w:r>
      <w:r w:rsidR="00DB3D74">
        <w:rPr>
          <w:rFonts w:ascii="Arial" w:hAnsi="Arial" w:cs="Arial"/>
        </w:rPr>
        <w:t>.,</w:t>
      </w:r>
      <w:r w:rsidRPr="00E67A15">
        <w:rPr>
          <w:rFonts w:ascii="Arial" w:hAnsi="Arial" w:cs="Arial"/>
        </w:rPr>
        <w:t xml:space="preserve"> (2022) described compassion fatigue as a condition that is a consequence of constantly witnessing people sick and suffering and yet having a desire to help them but to no avail. It comes about because of the stress that accumulates when trying to provide aid to patients who are experiencing trauma. </w:t>
      </w:r>
      <w:r>
        <w:t>Burnout is a workplace phenomenon driven by workload, organizational stress, and resource constraints (</w:t>
      </w:r>
      <w:proofErr w:type="spellStart"/>
      <w:r>
        <w:t>Kabunga</w:t>
      </w:r>
      <w:proofErr w:type="spellEnd"/>
      <w:r>
        <w:t xml:space="preserve"> et al., 2021). Compassion fatigue, by contrast, is a broader condition that results from repeated exposure to patients’ trauma and suffering, and it may include burnout as one of its dimensions. For clarity, this manuscript consistently uses the term </w:t>
      </w:r>
      <w:r>
        <w:rPr>
          <w:rStyle w:val="Emphasis"/>
        </w:rPr>
        <w:t>compassion fatigue</w:t>
      </w:r>
      <w:r>
        <w:t xml:space="preserve"> to refer to the overarching syndrome, while acknowledging burnout as a contributing factor rather than a synonym.</w:t>
      </w:r>
    </w:p>
    <w:p w14:paraId="25058C09" w14:textId="77777777" w:rsidR="00E67A15" w:rsidRDefault="00E67A15" w:rsidP="00E67A15">
      <w:pPr>
        <w:pStyle w:val="Body"/>
        <w:spacing w:after="0"/>
        <w:rPr>
          <w:rFonts w:ascii="Arial" w:hAnsi="Arial" w:cs="Arial"/>
        </w:rPr>
      </w:pPr>
    </w:p>
    <w:p w14:paraId="445BC21C" w14:textId="2913695E" w:rsidR="00E67A15" w:rsidRDefault="00E67A15" w:rsidP="00E67A15">
      <w:pPr>
        <w:pStyle w:val="Body"/>
        <w:spacing w:after="0"/>
        <w:rPr>
          <w:rFonts w:ascii="Arial" w:hAnsi="Arial" w:cs="Arial"/>
        </w:rPr>
      </w:pPr>
      <w:proofErr w:type="spellStart"/>
      <w:r w:rsidRPr="00E67A15">
        <w:rPr>
          <w:rFonts w:ascii="Arial" w:hAnsi="Arial" w:cs="Arial"/>
        </w:rPr>
        <w:t>Kanyata</w:t>
      </w:r>
      <w:proofErr w:type="spellEnd"/>
      <w:r w:rsidRPr="00E67A15">
        <w:rPr>
          <w:rFonts w:ascii="Arial" w:hAnsi="Arial" w:cs="Arial"/>
        </w:rPr>
        <w:t xml:space="preserve"> et.al (2023) found that the majority of the</w:t>
      </w:r>
      <w:r w:rsidR="00DB3D74">
        <w:rPr>
          <w:rFonts w:ascii="Arial" w:hAnsi="Arial" w:cs="Arial"/>
        </w:rPr>
        <w:t>ir</w:t>
      </w:r>
      <w:r w:rsidRPr="00E67A15">
        <w:rPr>
          <w:rFonts w:ascii="Arial" w:hAnsi="Arial" w:cs="Arial"/>
        </w:rPr>
        <w:t xml:space="preserve"> participants had secondary traumatic stress (57%), 49% had burnout and 32.4% had high levels of compassion satisfaction. Now compassion satisfaction as noted earlier is the amount of pleasure that is derived from helping others, and if the percentage of nurses that experience compassion fatigue are almost twice as much as those that experience compassion satisfaction, then there must be a problem somewhere in the health care systems. These problems or gaps in the system are what are being considered as the precursors of compassion fatigue in this paper.</w:t>
      </w:r>
    </w:p>
    <w:p w14:paraId="540AB847" w14:textId="77777777" w:rsidR="00E67A15" w:rsidRDefault="00E67A15" w:rsidP="00441B6F">
      <w:pPr>
        <w:pStyle w:val="Body"/>
        <w:spacing w:after="0"/>
        <w:rPr>
          <w:rFonts w:ascii="Arial" w:hAnsi="Arial" w:cs="Arial"/>
        </w:rPr>
      </w:pPr>
    </w:p>
    <w:p w14:paraId="5AE5515F" w14:textId="2A6F909D" w:rsidR="00DB3D74" w:rsidRPr="00DB3D74" w:rsidRDefault="00B35736" w:rsidP="00441B6F">
      <w:pPr>
        <w:pStyle w:val="Body"/>
        <w:spacing w:after="0"/>
        <w:rPr>
          <w:rFonts w:ascii="Arial" w:hAnsi="Arial" w:cs="Arial"/>
          <w:b/>
          <w:bCs/>
        </w:rPr>
      </w:pPr>
      <w:r>
        <w:rPr>
          <w:rFonts w:ascii="Arial" w:hAnsi="Arial" w:cs="Arial"/>
          <w:b/>
          <w:bCs/>
        </w:rPr>
        <w:t xml:space="preserve">PICTURE 1. </w:t>
      </w:r>
      <w:r w:rsidR="00DA0F4C" w:rsidRPr="00DA0F4C">
        <w:rPr>
          <w:rFonts w:ascii="Arial" w:hAnsi="Arial" w:cs="Arial"/>
          <w:b/>
          <w:bCs/>
        </w:rPr>
        <w:t xml:space="preserve"> </w:t>
      </w:r>
      <w:r w:rsidR="00E67A15" w:rsidRPr="00DA0F4C">
        <w:rPr>
          <w:rFonts w:ascii="Arial" w:hAnsi="Arial" w:cs="Arial"/>
          <w:b/>
          <w:bCs/>
        </w:rPr>
        <w:t>Conceptual Framework</w:t>
      </w:r>
    </w:p>
    <w:p w14:paraId="3FEB2E9F" w14:textId="4FFA9215" w:rsidR="00E67A15" w:rsidRPr="00A8579B" w:rsidRDefault="00DA0F4C" w:rsidP="00441B6F">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58239" behindDoc="0" locked="0" layoutInCell="1" allowOverlap="1" wp14:anchorId="5AC318AD" wp14:editId="44416024">
                <wp:simplePos x="0" y="0"/>
                <wp:positionH relativeFrom="column">
                  <wp:posOffset>81712</wp:posOffset>
                </wp:positionH>
                <wp:positionV relativeFrom="paragraph">
                  <wp:posOffset>94845</wp:posOffset>
                </wp:positionV>
                <wp:extent cx="5194571" cy="2461098"/>
                <wp:effectExtent l="12700" t="12700" r="12700" b="15875"/>
                <wp:wrapNone/>
                <wp:docPr id="2112727352" name="Rectangle 3"/>
                <wp:cNvGraphicFramePr/>
                <a:graphic xmlns:a="http://schemas.openxmlformats.org/drawingml/2006/main">
                  <a:graphicData uri="http://schemas.microsoft.com/office/word/2010/wordprocessingShape">
                    <wps:wsp>
                      <wps:cNvSpPr/>
                      <wps:spPr>
                        <a:xfrm>
                          <a:off x="0" y="0"/>
                          <a:ext cx="5194571" cy="246109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3C5D099" id="Rectangle 3" o:spid="_x0000_s1026" style="position:absolute;margin-left:6.45pt;margin-top:7.45pt;width:409pt;height:193.8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" filled="f" strokecolor="#0a121c [484]" strokeweight="2pt"/>
            </w:pict>
          </mc:Fallback>
        </mc:AlternateContent>
      </w:r>
    </w:p>
    <w:p w14:paraId="5D4CC4A2" w14:textId="77777777" w:rsidR="00DA0F4C" w:rsidRDefault="00DA0F4C" w:rsidP="00441B6F">
      <w:pPr>
        <w:pStyle w:val="Body"/>
        <w:spacing w:after="0"/>
        <w:rPr>
          <w:rFonts w:ascii="Arial" w:hAnsi="Arial" w:cs="Arial"/>
        </w:rPr>
      </w:pPr>
    </w:p>
    <w:p w14:paraId="259D4977" w14:textId="08D037EC" w:rsidR="00DA0F4C" w:rsidRDefault="00DA0F4C" w:rsidP="00441B6F">
      <w:pPr>
        <w:pStyle w:val="Body"/>
        <w:spacing w:after="0"/>
        <w:rPr>
          <w:rFonts w:ascii="Arial" w:hAnsi="Arial" w:cs="Arial"/>
        </w:rPr>
      </w:pPr>
      <w:r>
        <w:rPr>
          <w:rFonts w:ascii="Arial" w:hAnsi="Arial" w:cs="Arial"/>
          <w:b/>
          <w:noProof/>
          <w:color w:val="000000" w:themeColor="text1"/>
          <w:sz w:val="24"/>
          <w:szCs w:val="24"/>
        </w:rPr>
        <mc:AlternateContent>
          <mc:Choice Requires="wpg">
            <w:drawing>
              <wp:anchor distT="0" distB="0" distL="114300" distR="114300" simplePos="0" relativeHeight="251659264" behindDoc="0" locked="0" layoutInCell="1" allowOverlap="1" wp14:anchorId="617B8D86" wp14:editId="7DF34130">
                <wp:simplePos x="0" y="0"/>
                <wp:positionH relativeFrom="column">
                  <wp:posOffset>324593</wp:posOffset>
                </wp:positionH>
                <wp:positionV relativeFrom="paragraph">
                  <wp:posOffset>28426</wp:posOffset>
                </wp:positionV>
                <wp:extent cx="4666578" cy="2110902"/>
                <wp:effectExtent l="0" t="0" r="7620" b="10160"/>
                <wp:wrapNone/>
                <wp:docPr id="1732340767" name="Group 10"/>
                <wp:cNvGraphicFramePr/>
                <a:graphic xmlns:a="http://schemas.openxmlformats.org/drawingml/2006/main">
                  <a:graphicData uri="http://schemas.microsoft.com/office/word/2010/wordprocessingGroup">
                    <wpg:wgp>
                      <wpg:cNvGrpSpPr/>
                      <wpg:grpSpPr>
                        <a:xfrm>
                          <a:off x="0" y="0"/>
                          <a:ext cx="4666578" cy="2110902"/>
                          <a:chOff x="-93060" y="-2"/>
                          <a:chExt cx="6377653" cy="2861150"/>
                        </a:xfrm>
                      </wpg:grpSpPr>
                      <wps:wsp>
                        <wps:cNvPr id="1863084145" name="Text Box 2"/>
                        <wps:cNvSpPr txBox="1">
                          <a:spLocks noChangeArrowheads="1"/>
                        </wps:cNvSpPr>
                        <wps:spPr bwMode="auto">
                          <a:xfrm>
                            <a:off x="-93060" y="-2"/>
                            <a:ext cx="1437163" cy="817472"/>
                          </a:xfrm>
                          <a:prstGeom prst="rect">
                            <a:avLst/>
                          </a:prstGeom>
                          <a:solidFill>
                            <a:schemeClr val="accent2">
                              <a:lumMod val="20000"/>
                              <a:lumOff val="80000"/>
                            </a:schemeClr>
                          </a:solidFill>
                          <a:ln w="12700">
                            <a:solidFill>
                              <a:schemeClr val="tx1"/>
                            </a:solidFill>
                            <a:miter lim="800000"/>
                            <a:headEnd/>
                            <a:tailEnd/>
                          </a:ln>
                        </wps:spPr>
                        <wps:txbx>
                          <w:txbxContent>
                            <w:p w14:paraId="480B5B71" w14:textId="77777777" w:rsidR="001E3CEE" w:rsidRPr="006A2F5E" w:rsidRDefault="001E3CEE" w:rsidP="00DA0F4C">
                              <w:pPr>
                                <w:rPr>
                                  <w:rFonts w:ascii="Arial" w:hAnsi="Arial" w:cs="Arial"/>
                                  <w:b/>
                                  <w:bCs/>
                                </w:rPr>
                              </w:pPr>
                              <w:r w:rsidRPr="006A2F5E">
                                <w:rPr>
                                  <w:rFonts w:ascii="Arial" w:hAnsi="Arial" w:cs="Arial"/>
                                  <w:b/>
                                  <w:bCs/>
                                </w:rPr>
                                <w:t xml:space="preserve">Extremely Busy Work Environment </w:t>
                              </w:r>
                            </w:p>
                          </w:txbxContent>
                        </wps:txbx>
                        <wps:bodyPr rot="0" vert="horz" wrap="square" lIns="91440" tIns="45720" rIns="91440" bIns="45720" anchor="t" anchorCtr="0">
                          <a:noAutofit/>
                        </wps:bodyPr>
                      </wps:wsp>
                      <wps:wsp>
                        <wps:cNvPr id="77885885" name="Text Box 77885885"/>
                        <wps:cNvSpPr txBox="1">
                          <a:spLocks noChangeArrowheads="1"/>
                        </wps:cNvSpPr>
                        <wps:spPr bwMode="auto">
                          <a:xfrm>
                            <a:off x="12697" y="1117412"/>
                            <a:ext cx="1294130" cy="675749"/>
                          </a:xfrm>
                          <a:prstGeom prst="rect">
                            <a:avLst/>
                          </a:prstGeom>
                          <a:solidFill>
                            <a:schemeClr val="accent5">
                              <a:lumMod val="20000"/>
                              <a:lumOff val="80000"/>
                            </a:schemeClr>
                          </a:solidFill>
                          <a:ln w="12700">
                            <a:solidFill>
                              <a:schemeClr val="tx1"/>
                            </a:solidFill>
                            <a:miter lim="800000"/>
                            <a:headEnd/>
                            <a:tailEnd/>
                          </a:ln>
                        </wps:spPr>
                        <wps:txbx>
                          <w:txbxContent>
                            <w:p w14:paraId="3B22DC79" w14:textId="77777777" w:rsidR="001E3CEE" w:rsidRPr="006A2F5E" w:rsidRDefault="001E3CEE" w:rsidP="00DA0F4C">
                              <w:pPr>
                                <w:rPr>
                                  <w:rFonts w:ascii="Arial" w:hAnsi="Arial" w:cs="Arial"/>
                                  <w:b/>
                                  <w:bCs/>
                                </w:rPr>
                              </w:pPr>
                              <w:r w:rsidRPr="006A2F5E">
                                <w:rPr>
                                  <w:rFonts w:ascii="Arial" w:hAnsi="Arial" w:cs="Arial"/>
                                  <w:b/>
                                  <w:bCs/>
                                </w:rPr>
                                <w:t>Patient Overload</w:t>
                              </w:r>
                            </w:p>
                          </w:txbxContent>
                        </wps:txbx>
                        <wps:bodyPr rot="0" vert="horz" wrap="square" lIns="91440" tIns="45720" rIns="91440" bIns="45720" anchor="t" anchorCtr="0">
                          <a:noAutofit/>
                        </wps:bodyPr>
                      </wps:wsp>
                      <wps:wsp>
                        <wps:cNvPr id="479276987" name="Text Box 2"/>
                        <wps:cNvSpPr txBox="1">
                          <a:spLocks noChangeArrowheads="1"/>
                        </wps:cNvSpPr>
                        <wps:spPr bwMode="auto">
                          <a:xfrm>
                            <a:off x="-2" y="2209427"/>
                            <a:ext cx="1294130" cy="651721"/>
                          </a:xfrm>
                          <a:prstGeom prst="rect">
                            <a:avLst/>
                          </a:prstGeom>
                          <a:solidFill>
                            <a:schemeClr val="accent4">
                              <a:lumMod val="20000"/>
                              <a:lumOff val="80000"/>
                            </a:schemeClr>
                          </a:solidFill>
                          <a:ln w="12700">
                            <a:solidFill>
                              <a:schemeClr val="tx1"/>
                            </a:solidFill>
                            <a:miter lim="800000"/>
                            <a:headEnd/>
                            <a:tailEnd/>
                          </a:ln>
                        </wps:spPr>
                        <wps:txbx>
                          <w:txbxContent>
                            <w:p w14:paraId="5AD2ED4D" w14:textId="77777777" w:rsidR="001E3CEE" w:rsidRPr="006A2F5E" w:rsidRDefault="001E3CEE" w:rsidP="00DA0F4C">
                              <w:pPr>
                                <w:rPr>
                                  <w:rFonts w:ascii="Arial" w:hAnsi="Arial" w:cs="Arial"/>
                                  <w:b/>
                                  <w:bCs/>
                                </w:rPr>
                              </w:pPr>
                              <w:r w:rsidRPr="006A2F5E">
                                <w:rPr>
                                  <w:rFonts w:ascii="Arial" w:hAnsi="Arial" w:cs="Arial"/>
                                  <w:b/>
                                  <w:bCs/>
                                </w:rPr>
                                <w:t>Inadequate Salary</w:t>
                              </w:r>
                            </w:p>
                          </w:txbxContent>
                        </wps:txbx>
                        <wps:bodyPr rot="0" vert="horz" wrap="square" lIns="91440" tIns="45720" rIns="91440" bIns="45720" anchor="t" anchorCtr="0">
                          <a:noAutofit/>
                        </wps:bodyPr>
                      </wps:wsp>
                      <wps:wsp>
                        <wps:cNvPr id="2124964230" name="Text Box 2"/>
                        <wps:cNvSpPr txBox="1">
                          <a:spLocks noChangeArrowheads="1"/>
                        </wps:cNvSpPr>
                        <wps:spPr bwMode="auto">
                          <a:xfrm>
                            <a:off x="2616044" y="896318"/>
                            <a:ext cx="1049020" cy="804156"/>
                          </a:xfrm>
                          <a:prstGeom prst="rect">
                            <a:avLst/>
                          </a:prstGeom>
                          <a:solidFill>
                            <a:schemeClr val="accent4">
                              <a:lumMod val="20000"/>
                              <a:lumOff val="80000"/>
                            </a:schemeClr>
                          </a:solidFill>
                          <a:ln w="12700">
                            <a:solidFill>
                              <a:schemeClr val="tx1"/>
                            </a:solidFill>
                            <a:miter lim="800000"/>
                            <a:headEnd/>
                            <a:tailEnd/>
                          </a:ln>
                        </wps:spPr>
                        <wps:txbx>
                          <w:txbxContent>
                            <w:p w14:paraId="6F4332BB" w14:textId="77777777" w:rsidR="001E3CEE" w:rsidRPr="00DA0F4C" w:rsidRDefault="001E3CEE" w:rsidP="00DA0F4C">
                              <w:pPr>
                                <w:pStyle w:val="Heading2"/>
                                <w:rPr>
                                  <w:rFonts w:ascii="Arial" w:hAnsi="Arial" w:cs="Arial"/>
                                  <w:sz w:val="20"/>
                                  <w:szCs w:val="20"/>
                                </w:rPr>
                              </w:pPr>
                              <w:bookmarkStart w:id="1" w:name="_Toc154151464"/>
                              <w:r w:rsidRPr="00DA0F4C">
                                <w:rPr>
                                  <w:rFonts w:ascii="Arial" w:hAnsi="Arial" w:cs="Arial"/>
                                  <w:sz w:val="20"/>
                                  <w:szCs w:val="20"/>
                                </w:rPr>
                                <w:t>Burnout</w:t>
                              </w:r>
                              <w:bookmarkEnd w:id="1"/>
                            </w:p>
                          </w:txbxContent>
                        </wps:txbx>
                        <wps:bodyPr rot="0" vert="horz" wrap="square" lIns="91440" tIns="45720" rIns="91440" bIns="45720" anchor="t" anchorCtr="0">
                          <a:noAutofit/>
                        </wps:bodyPr>
                      </wps:wsp>
                      <wps:wsp>
                        <wps:cNvPr id="2117961563" name="Straight Arrow Connector 2117961563"/>
                        <wps:cNvCnPr/>
                        <wps:spPr>
                          <a:xfrm>
                            <a:off x="1346200" y="190500"/>
                            <a:ext cx="1219200" cy="9239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4772022" name="Straight Arrow Connector 74772022"/>
                        <wps:cNvCnPr/>
                        <wps:spPr>
                          <a:xfrm flipV="1">
                            <a:off x="1308100" y="1257300"/>
                            <a:ext cx="1266825" cy="4571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94968569" name="Straight Arrow Connector 694968569"/>
                        <wps:cNvCnPr/>
                        <wps:spPr>
                          <a:xfrm flipV="1">
                            <a:off x="1308100" y="1409700"/>
                            <a:ext cx="1276350" cy="101092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5484651" name="Text Box 2"/>
                        <wps:cNvSpPr txBox="1">
                          <a:spLocks noChangeArrowheads="1"/>
                        </wps:cNvSpPr>
                        <wps:spPr bwMode="auto">
                          <a:xfrm>
                            <a:off x="4775198" y="1009115"/>
                            <a:ext cx="1509395" cy="599317"/>
                          </a:xfrm>
                          <a:prstGeom prst="rect">
                            <a:avLst/>
                          </a:prstGeom>
                          <a:solidFill>
                            <a:schemeClr val="accent3">
                              <a:lumMod val="40000"/>
                              <a:lumOff val="60000"/>
                            </a:schemeClr>
                          </a:solidFill>
                          <a:ln w="12700">
                            <a:solidFill>
                              <a:schemeClr val="tx1"/>
                            </a:solidFill>
                            <a:miter lim="800000"/>
                            <a:headEnd/>
                            <a:tailEnd/>
                          </a:ln>
                        </wps:spPr>
                        <wps:txbx>
                          <w:txbxContent>
                            <w:p w14:paraId="517EAF05" w14:textId="77777777" w:rsidR="001E3CEE" w:rsidRPr="006A2F5E" w:rsidRDefault="001E3CEE" w:rsidP="00DA0F4C">
                              <w:pPr>
                                <w:rPr>
                                  <w:rFonts w:ascii="Arial" w:hAnsi="Arial" w:cs="Arial"/>
                                  <w:b/>
                                </w:rPr>
                              </w:pPr>
                              <w:r w:rsidRPr="006A2F5E">
                                <w:rPr>
                                  <w:rFonts w:ascii="Arial" w:hAnsi="Arial" w:cs="Arial"/>
                                  <w:b/>
                                </w:rPr>
                                <w:t>Compassion Fatigue</w:t>
                              </w:r>
                            </w:p>
                          </w:txbxContent>
                        </wps:txbx>
                        <wps:bodyPr rot="0" vert="horz" wrap="square" lIns="91440" tIns="45720" rIns="91440" bIns="45720" anchor="t" anchorCtr="0">
                          <a:noAutofit/>
                        </wps:bodyPr>
                      </wps:wsp>
                      <wps:wsp>
                        <wps:cNvPr id="1568328361" name="Straight Arrow Connector 1568328361"/>
                        <wps:cNvCnPr/>
                        <wps:spPr>
                          <a:xfrm>
                            <a:off x="3657600" y="1282700"/>
                            <a:ext cx="1117600" cy="4571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617B8D86" id="Group 10" o:spid="_x0000_s1026" style="position:absolute;left:0;text-align:left;margin-left:25.55pt;margin-top:2.25pt;width:367.45pt;height:166.2pt;z-index:251659264;mso-width-relative:margin;mso-height-relative:margin" coordorigin="-930" coordsize="63776,28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">
                <v:shapetype id="_x0000_t202" coordsize="21600,21600" o:spt="202" path="m,l,21600r21600,l21600,xe">
                  <v:stroke joinstyle="miter"/>
                  <v:path gradientshapeok="t" o:connecttype="rect"/>
                </v:shapetype>
                <v:shape id="Text Box 2" o:spid="_x0000_s1027" type="#_x0000_t202" style="position:absolute;left:-930;width:14371;height:8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" fillcolor="#f2dbdb [661]" strokecolor="black [3213]" strokeweight="1pt">
                  <v:textbox>
                    <w:txbxContent>
                      <w:p w14:paraId="480B5B71" w14:textId="77777777" w:rsidR="001E3CEE" w:rsidRPr="006A2F5E" w:rsidRDefault="001E3CEE" w:rsidP="00DA0F4C">
                        <w:pPr>
                          <w:rPr>
                            <w:rFonts w:ascii="Arial" w:hAnsi="Arial" w:cs="Arial"/>
                            <w:b/>
                            <w:bCs/>
                          </w:rPr>
                        </w:pPr>
                        <w:r w:rsidRPr="006A2F5E">
                          <w:rPr>
                            <w:rFonts w:ascii="Arial" w:hAnsi="Arial" w:cs="Arial"/>
                            <w:b/>
                            <w:bCs/>
                          </w:rPr>
                          <w:t xml:space="preserve">Extremely Busy Work Environment </w:t>
                        </w:r>
                      </w:p>
                    </w:txbxContent>
                  </v:textbox>
                </v:shape>
                <v:shape id="Text Box 77885885" o:spid="_x0000_s1028" type="#_x0000_t202" style="position:absolute;left:126;top:11174;width:12942;height:6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" fillcolor="#daeef3 [664]" strokecolor="black [3213]" strokeweight="1pt">
                  <v:textbox>
                    <w:txbxContent>
                      <w:p w14:paraId="3B22DC79" w14:textId="77777777" w:rsidR="001E3CEE" w:rsidRPr="006A2F5E" w:rsidRDefault="001E3CEE" w:rsidP="00DA0F4C">
                        <w:pPr>
                          <w:rPr>
                            <w:rFonts w:ascii="Arial" w:hAnsi="Arial" w:cs="Arial"/>
                            <w:b/>
                            <w:bCs/>
                          </w:rPr>
                        </w:pPr>
                        <w:r w:rsidRPr="006A2F5E">
                          <w:rPr>
                            <w:rFonts w:ascii="Arial" w:hAnsi="Arial" w:cs="Arial"/>
                            <w:b/>
                            <w:bCs/>
                          </w:rPr>
                          <w:t>Patient Overload</w:t>
                        </w:r>
                      </w:p>
                    </w:txbxContent>
                  </v:textbox>
                </v:shape>
                <v:shape id="Text Box 2" o:spid="_x0000_s1029" type="#_x0000_t202" style="position:absolute;top:22094;width:12941;height:6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" fillcolor="#e5dfec [663]" strokecolor="black [3213]" strokeweight="1pt">
                  <v:textbox>
                    <w:txbxContent>
                      <w:p w14:paraId="5AD2ED4D" w14:textId="77777777" w:rsidR="001E3CEE" w:rsidRPr="006A2F5E" w:rsidRDefault="001E3CEE" w:rsidP="00DA0F4C">
                        <w:pPr>
                          <w:rPr>
                            <w:rFonts w:ascii="Arial" w:hAnsi="Arial" w:cs="Arial"/>
                            <w:b/>
                            <w:bCs/>
                          </w:rPr>
                        </w:pPr>
                        <w:r w:rsidRPr="006A2F5E">
                          <w:rPr>
                            <w:rFonts w:ascii="Arial" w:hAnsi="Arial" w:cs="Arial"/>
                            <w:b/>
                            <w:bCs/>
                          </w:rPr>
                          <w:t>Inadequate Salary</w:t>
                        </w:r>
                      </w:p>
                    </w:txbxContent>
                  </v:textbox>
                </v:shape>
                <v:shape id="Text Box 2" o:spid="_x0000_s1030" type="#_x0000_t202" style="position:absolute;left:26160;top:8963;width:10490;height:8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" fillcolor="#e5dfec [663]" strokecolor="black [3213]" strokeweight="1pt">
                  <v:textbox>
                    <w:txbxContent>
                      <w:p w14:paraId="6F4332BB" w14:textId="77777777" w:rsidR="001E3CEE" w:rsidRPr="00DA0F4C" w:rsidRDefault="001E3CEE" w:rsidP="00DA0F4C">
                        <w:pPr>
                          <w:pStyle w:val="Heading2"/>
                          <w:rPr>
                            <w:rFonts w:ascii="Arial" w:hAnsi="Arial" w:cs="Arial"/>
                            <w:sz w:val="20"/>
                            <w:szCs w:val="20"/>
                          </w:rPr>
                        </w:pPr>
                        <w:bookmarkStart w:id="3" w:name="_Toc154151464"/>
                        <w:r w:rsidRPr="00DA0F4C">
                          <w:rPr>
                            <w:rFonts w:ascii="Arial" w:hAnsi="Arial" w:cs="Arial"/>
                            <w:sz w:val="20"/>
                            <w:szCs w:val="20"/>
                          </w:rPr>
                          <w:t>Burnout</w:t>
                        </w:r>
                        <w:bookmarkEnd w:id="3"/>
                      </w:p>
                    </w:txbxContent>
                  </v:textbox>
                </v:shape>
                <v:shapetype id="_x0000_t32" coordsize="21600,21600" o:spt="32" o:oned="t" path="m,l21600,21600e" filled="f">
                  <v:path arrowok="t" fillok="f" o:connecttype="none"/>
                  <o:lock v:ext="edit" shapetype="t"/>
                </v:shapetype>
                <v:shape id="Straight Arrow Connector 2117961563" o:spid="_x0000_s1031" type="#_x0000_t32" style="position:absolute;left:13462;top:1905;width:12192;height:9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" strokecolor="black [3213]" strokeweight="1pt">
                  <v:stroke endarrow="block"/>
                </v:shape>
                <v:shape id="Straight Arrow Connector 74772022" o:spid="_x0000_s1032" type="#_x0000_t32" style="position:absolute;left:13081;top:12573;width:12668;height:4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" strokecolor="black [3213]" strokeweight="1pt">
                  <v:stroke endarrow="block"/>
                </v:shape>
                <v:shape id="Straight Arrow Connector 694968569" o:spid="_x0000_s1033" type="#_x0000_t32" style="position:absolute;left:13081;top:14097;width:12763;height:1010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" strokecolor="black [3213]" strokeweight="1pt">
                  <v:stroke endarrow="block"/>
                </v:shape>
                <v:shape id="Text Box 2" o:spid="_x0000_s1034" type="#_x0000_t202" style="position:absolute;left:47751;top:10091;width:15094;height:5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" fillcolor="#d6e3bc [1302]" strokecolor="black [3213]" strokeweight="1pt">
                  <v:textbox>
                    <w:txbxContent>
                      <w:p w14:paraId="517EAF05" w14:textId="77777777" w:rsidR="001E3CEE" w:rsidRPr="006A2F5E" w:rsidRDefault="001E3CEE" w:rsidP="00DA0F4C">
                        <w:pPr>
                          <w:rPr>
                            <w:rFonts w:ascii="Arial" w:hAnsi="Arial" w:cs="Arial"/>
                            <w:b/>
                          </w:rPr>
                        </w:pPr>
                        <w:r w:rsidRPr="006A2F5E">
                          <w:rPr>
                            <w:rFonts w:ascii="Arial" w:hAnsi="Arial" w:cs="Arial"/>
                            <w:b/>
                          </w:rPr>
                          <w:t>Compassion Fatigue</w:t>
                        </w:r>
                      </w:p>
                    </w:txbxContent>
                  </v:textbox>
                </v:shape>
                <v:shape id="Straight Arrow Connector 1568328361" o:spid="_x0000_s1035" type="#_x0000_t32" style="position:absolute;left:36576;top:12827;width:11176;height: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" strokecolor="black [3213]" strokeweight="1pt">
                  <v:stroke endarrow="block"/>
                </v:shape>
              </v:group>
            </w:pict>
          </mc:Fallback>
        </mc:AlternateContent>
      </w:r>
    </w:p>
    <w:p w14:paraId="4C80A00B" w14:textId="591003E0" w:rsidR="00DA0F4C" w:rsidRDefault="00DA0F4C" w:rsidP="00441B6F">
      <w:pPr>
        <w:pStyle w:val="Body"/>
        <w:spacing w:after="0"/>
        <w:rPr>
          <w:rFonts w:ascii="Arial" w:hAnsi="Arial" w:cs="Arial"/>
        </w:rPr>
      </w:pPr>
    </w:p>
    <w:p w14:paraId="17CA7874" w14:textId="7268797F" w:rsidR="00DA0F4C" w:rsidRDefault="00DA0F4C" w:rsidP="00441B6F">
      <w:pPr>
        <w:pStyle w:val="Body"/>
        <w:spacing w:after="0"/>
        <w:rPr>
          <w:rFonts w:ascii="Arial" w:hAnsi="Arial" w:cs="Arial"/>
        </w:rPr>
      </w:pPr>
    </w:p>
    <w:p w14:paraId="4EF1CF87" w14:textId="002C0D79" w:rsidR="00DA0F4C" w:rsidRDefault="00DA0F4C" w:rsidP="00441B6F">
      <w:pPr>
        <w:pStyle w:val="Body"/>
        <w:spacing w:after="0"/>
        <w:rPr>
          <w:rFonts w:ascii="Arial" w:hAnsi="Arial" w:cs="Arial"/>
        </w:rPr>
      </w:pPr>
    </w:p>
    <w:p w14:paraId="382C4FCD" w14:textId="0B8D70AA" w:rsidR="00DA0F4C" w:rsidRDefault="00DA0F4C" w:rsidP="00441B6F">
      <w:pPr>
        <w:pStyle w:val="Body"/>
        <w:spacing w:after="0"/>
        <w:rPr>
          <w:rFonts w:ascii="Arial" w:hAnsi="Arial" w:cs="Arial"/>
        </w:rPr>
      </w:pPr>
    </w:p>
    <w:p w14:paraId="5CE98072" w14:textId="7DA81208" w:rsidR="00DA0F4C" w:rsidRDefault="00DA0F4C" w:rsidP="00441B6F">
      <w:pPr>
        <w:pStyle w:val="Body"/>
        <w:spacing w:after="0"/>
        <w:rPr>
          <w:rFonts w:ascii="Arial" w:hAnsi="Arial" w:cs="Arial"/>
        </w:rPr>
      </w:pPr>
    </w:p>
    <w:p w14:paraId="7EE69B8A" w14:textId="67C8841F" w:rsidR="00DA0F4C" w:rsidRDefault="00DA0F4C" w:rsidP="00441B6F">
      <w:pPr>
        <w:pStyle w:val="Body"/>
        <w:spacing w:after="0"/>
        <w:rPr>
          <w:rFonts w:ascii="Arial" w:hAnsi="Arial" w:cs="Arial"/>
        </w:rPr>
      </w:pPr>
    </w:p>
    <w:p w14:paraId="1A97DC85" w14:textId="64F93BB2" w:rsidR="00DA0F4C" w:rsidRDefault="00DA0F4C" w:rsidP="00441B6F">
      <w:pPr>
        <w:pStyle w:val="Body"/>
        <w:spacing w:after="0"/>
        <w:rPr>
          <w:rFonts w:ascii="Arial" w:hAnsi="Arial" w:cs="Arial"/>
        </w:rPr>
      </w:pPr>
    </w:p>
    <w:p w14:paraId="1AA004A3" w14:textId="3D27A7CB" w:rsidR="00DA0F4C" w:rsidRDefault="00DA0F4C" w:rsidP="00441B6F">
      <w:pPr>
        <w:pStyle w:val="Body"/>
        <w:spacing w:after="0"/>
        <w:rPr>
          <w:rFonts w:ascii="Arial" w:hAnsi="Arial" w:cs="Arial"/>
        </w:rPr>
      </w:pPr>
    </w:p>
    <w:p w14:paraId="744DE089" w14:textId="64654B10" w:rsidR="00DA0F4C" w:rsidRDefault="00DA0F4C" w:rsidP="00441B6F">
      <w:pPr>
        <w:pStyle w:val="Body"/>
        <w:spacing w:after="0"/>
        <w:rPr>
          <w:rFonts w:ascii="Arial" w:hAnsi="Arial" w:cs="Arial"/>
        </w:rPr>
      </w:pPr>
    </w:p>
    <w:p w14:paraId="33D2FBCD" w14:textId="77777777" w:rsidR="00DA0F4C" w:rsidRDefault="00DA0F4C" w:rsidP="00441B6F">
      <w:pPr>
        <w:pStyle w:val="Body"/>
        <w:spacing w:after="0"/>
        <w:rPr>
          <w:rFonts w:ascii="Arial" w:hAnsi="Arial" w:cs="Arial"/>
        </w:rPr>
      </w:pPr>
    </w:p>
    <w:p w14:paraId="6B40FE47" w14:textId="77777777" w:rsidR="00DA0F4C" w:rsidRDefault="00DA0F4C" w:rsidP="00441B6F">
      <w:pPr>
        <w:pStyle w:val="Body"/>
        <w:spacing w:after="0"/>
        <w:rPr>
          <w:rFonts w:ascii="Arial" w:hAnsi="Arial" w:cs="Arial"/>
        </w:rPr>
      </w:pPr>
    </w:p>
    <w:p w14:paraId="6F33EA01" w14:textId="626AFDFA" w:rsidR="00DA0F4C" w:rsidRDefault="00DA0F4C" w:rsidP="00441B6F">
      <w:pPr>
        <w:pStyle w:val="Body"/>
        <w:spacing w:after="0"/>
        <w:rPr>
          <w:rFonts w:ascii="Arial" w:hAnsi="Arial" w:cs="Arial"/>
        </w:rPr>
      </w:pPr>
    </w:p>
    <w:p w14:paraId="252ADA38" w14:textId="66A8972A" w:rsidR="00DA0F4C" w:rsidRDefault="00DA0F4C" w:rsidP="00441B6F">
      <w:pPr>
        <w:pStyle w:val="Body"/>
        <w:spacing w:after="0"/>
        <w:rPr>
          <w:rFonts w:ascii="Arial" w:hAnsi="Arial" w:cs="Arial"/>
        </w:rPr>
      </w:pPr>
    </w:p>
    <w:p w14:paraId="3728F9A7" w14:textId="77777777" w:rsidR="00DA0F4C" w:rsidRDefault="00DA0F4C" w:rsidP="00441B6F">
      <w:pPr>
        <w:pStyle w:val="Body"/>
        <w:spacing w:after="0"/>
        <w:rPr>
          <w:rFonts w:ascii="Arial" w:hAnsi="Arial" w:cs="Arial"/>
        </w:rPr>
      </w:pPr>
    </w:p>
    <w:p w14:paraId="588580A4" w14:textId="77777777" w:rsidR="00C8708F" w:rsidRDefault="00C8708F" w:rsidP="00441B6F">
      <w:pPr>
        <w:pStyle w:val="Body"/>
        <w:spacing w:after="0"/>
        <w:rPr>
          <w:rFonts w:ascii="Arial" w:hAnsi="Arial" w:cs="Arial"/>
        </w:rPr>
      </w:pPr>
    </w:p>
    <w:p w14:paraId="66332AC1" w14:textId="33838B58" w:rsidR="00DA0F4C" w:rsidRDefault="00996845" w:rsidP="00441B6F">
      <w:pPr>
        <w:pStyle w:val="Body"/>
        <w:spacing w:after="0"/>
        <w:rPr>
          <w:rFonts w:ascii="Arial" w:hAnsi="Arial" w:cs="Arial"/>
        </w:rPr>
      </w:pPr>
      <w:r>
        <w:rPr>
          <w:rFonts w:ascii="Arial" w:hAnsi="Arial" w:cs="Arial"/>
        </w:rPr>
        <w:t xml:space="preserve">Figure 1: conceptual framework </w:t>
      </w:r>
    </w:p>
    <w:p w14:paraId="5640F67F" w14:textId="77777777" w:rsidR="00DA0F4C" w:rsidRDefault="00DA0F4C" w:rsidP="00441B6F">
      <w:pPr>
        <w:pStyle w:val="Body"/>
        <w:spacing w:after="0"/>
        <w:rPr>
          <w:rFonts w:ascii="Arial" w:hAnsi="Arial" w:cs="Arial"/>
        </w:rPr>
      </w:pPr>
    </w:p>
    <w:p w14:paraId="2ED7CA47" w14:textId="2780627B" w:rsidR="00DA0F4C" w:rsidRDefault="00DA0F4C" w:rsidP="00441B6F">
      <w:pPr>
        <w:pStyle w:val="Body"/>
        <w:spacing w:after="0"/>
        <w:rPr>
          <w:rFonts w:ascii="Arial" w:hAnsi="Arial" w:cs="Arial"/>
        </w:rPr>
      </w:pPr>
      <w:r w:rsidRPr="00DA0F4C">
        <w:rPr>
          <w:rFonts w:ascii="Arial" w:hAnsi="Arial" w:cs="Arial"/>
        </w:rPr>
        <w:t xml:space="preserve">An extremely busy work environment is a </w:t>
      </w:r>
      <w:r w:rsidR="00F73939" w:rsidRPr="00DA0F4C">
        <w:rPr>
          <w:rFonts w:ascii="Arial" w:hAnsi="Arial" w:cs="Arial"/>
        </w:rPr>
        <w:t>fast-paced</w:t>
      </w:r>
      <w:r w:rsidRPr="00DA0F4C">
        <w:rPr>
          <w:rFonts w:ascii="Arial" w:hAnsi="Arial" w:cs="Arial"/>
        </w:rPr>
        <w:t xml:space="preserve"> environment where things occur rapidly and continuously and the workflow can change very quickly. The rapid change in workflow forces one to quickly adapt and tackle multiple tasks at a time (</w:t>
      </w:r>
      <w:proofErr w:type="spellStart"/>
      <w:r w:rsidRPr="00DA0F4C">
        <w:rPr>
          <w:rFonts w:ascii="Arial" w:hAnsi="Arial" w:cs="Arial"/>
        </w:rPr>
        <w:t>Wooll</w:t>
      </w:r>
      <w:proofErr w:type="spellEnd"/>
      <w:r w:rsidRPr="00DA0F4C">
        <w:rPr>
          <w:rFonts w:ascii="Arial" w:hAnsi="Arial" w:cs="Arial"/>
        </w:rPr>
        <w:t xml:space="preserve">, 2022). With regards to patient overload, according to WHO, the patient doctor ratio in Zambia is 1 doctor as to 12000 patients. This can be strenuous and emotionally taxing and directly lead to burnout. If employees feel that they are not being adequately compensated for their work, it can lead to </w:t>
      </w:r>
      <w:r w:rsidRPr="00DA0F4C">
        <w:rPr>
          <w:rFonts w:ascii="Arial" w:hAnsi="Arial" w:cs="Arial"/>
        </w:rPr>
        <w:lastRenderedPageBreak/>
        <w:t>feelings of frustration and dissatisfaction, thus factoring into burnout development (Nagaraj &amp; Mahadevan, 2015).</w:t>
      </w:r>
    </w:p>
    <w:p w14:paraId="17105F86" w14:textId="37ADD087" w:rsidR="00DA0F4C" w:rsidRDefault="00DA0F4C" w:rsidP="00441B6F">
      <w:pPr>
        <w:pStyle w:val="Body"/>
        <w:spacing w:after="0"/>
        <w:rPr>
          <w:rFonts w:ascii="Arial" w:hAnsi="Arial" w:cs="Arial"/>
        </w:rPr>
      </w:pPr>
    </w:p>
    <w:p w14:paraId="4D30DA18" w14:textId="449E935C" w:rsidR="00DA0F4C" w:rsidRPr="00DA0F4C" w:rsidRDefault="00DA0F4C" w:rsidP="00441B6F">
      <w:pPr>
        <w:pStyle w:val="Body"/>
        <w:spacing w:after="0"/>
        <w:rPr>
          <w:rFonts w:ascii="Arial" w:hAnsi="Arial" w:cs="Arial"/>
          <w:b/>
          <w:bCs/>
        </w:rPr>
      </w:pPr>
      <w:r w:rsidRPr="00DA0F4C">
        <w:rPr>
          <w:rFonts w:ascii="Arial" w:hAnsi="Arial" w:cs="Arial"/>
          <w:b/>
          <w:bCs/>
        </w:rPr>
        <w:t>3. METHODOLOGY</w:t>
      </w:r>
    </w:p>
    <w:p w14:paraId="1EADBC68" w14:textId="6BDDB3DF" w:rsidR="00DA0F4C" w:rsidRDefault="00DA0F4C" w:rsidP="00441B6F">
      <w:pPr>
        <w:pStyle w:val="Body"/>
        <w:spacing w:after="0"/>
        <w:rPr>
          <w:rFonts w:ascii="Arial" w:hAnsi="Arial" w:cs="Arial"/>
        </w:rPr>
      </w:pPr>
    </w:p>
    <w:p w14:paraId="33EFF17C" w14:textId="4B10D54C" w:rsidR="00DA0F4C" w:rsidRPr="00DA0F4C" w:rsidRDefault="00DA0F4C" w:rsidP="00441B6F">
      <w:pPr>
        <w:pStyle w:val="Body"/>
        <w:spacing w:after="0"/>
        <w:rPr>
          <w:rFonts w:ascii="Arial" w:hAnsi="Arial" w:cs="Arial"/>
          <w:b/>
          <w:bCs/>
        </w:rPr>
      </w:pPr>
      <w:r w:rsidRPr="00DA0F4C">
        <w:rPr>
          <w:rFonts w:ascii="Arial" w:hAnsi="Arial" w:cs="Arial"/>
          <w:b/>
          <w:bCs/>
        </w:rPr>
        <w:t>3.1 Research Approach</w:t>
      </w:r>
    </w:p>
    <w:p w14:paraId="226D0A0D" w14:textId="77777777" w:rsidR="00DA0F4C" w:rsidRDefault="00DA0F4C" w:rsidP="00441B6F">
      <w:pPr>
        <w:pStyle w:val="Body"/>
        <w:spacing w:after="0"/>
        <w:rPr>
          <w:rFonts w:ascii="Arial" w:hAnsi="Arial" w:cs="Arial"/>
        </w:rPr>
      </w:pPr>
    </w:p>
    <w:p w14:paraId="64DC8BD0" w14:textId="09F5362A" w:rsidR="00DA0F4C" w:rsidRDefault="00594480" w:rsidP="00441B6F">
      <w:pPr>
        <w:pStyle w:val="Body"/>
        <w:spacing w:after="0"/>
        <w:rPr>
          <w:rFonts w:ascii="Arial" w:hAnsi="Arial" w:cs="Arial"/>
        </w:rPr>
      </w:pPr>
      <w:r>
        <w:rPr>
          <w:rFonts w:ascii="Arial" w:hAnsi="Arial" w:cs="Arial"/>
        </w:rPr>
        <w:t xml:space="preserve">Descriptive cross-sectional </w:t>
      </w:r>
      <w:r w:rsidR="00DA0F4C" w:rsidRPr="00DA0F4C">
        <w:rPr>
          <w:rFonts w:ascii="Arial" w:hAnsi="Arial" w:cs="Arial"/>
        </w:rPr>
        <w:t>qua</w:t>
      </w:r>
      <w:r>
        <w:rPr>
          <w:rFonts w:ascii="Arial" w:hAnsi="Arial" w:cs="Arial"/>
        </w:rPr>
        <w:t>nti</w:t>
      </w:r>
      <w:r w:rsidR="00DA0F4C" w:rsidRPr="00DA0F4C">
        <w:rPr>
          <w:rFonts w:ascii="Arial" w:hAnsi="Arial" w:cs="Arial"/>
        </w:rPr>
        <w:t xml:space="preserve">tative approach was used in this research. </w:t>
      </w:r>
      <w:r>
        <w:rPr>
          <w:rFonts w:ascii="Arial" w:hAnsi="Arial" w:cs="Arial"/>
        </w:rPr>
        <w:t>A</w:t>
      </w:r>
      <w:r w:rsidR="00DA0F4C" w:rsidRPr="00DA0F4C">
        <w:rPr>
          <w:rFonts w:ascii="Arial" w:hAnsi="Arial" w:cs="Arial"/>
        </w:rPr>
        <w:t>ccording to Kothari (2004) in descriptive design the researcher has no control over the variables but instead is just analyzing and reporting what is happening or has happened, which is what was done in this research. Aggarwal and Ranganathan</w:t>
      </w:r>
      <w:r w:rsidR="00EE231A">
        <w:rPr>
          <w:rFonts w:ascii="Arial" w:hAnsi="Arial" w:cs="Arial"/>
        </w:rPr>
        <w:t xml:space="preserve"> (2019)</w:t>
      </w:r>
      <w:r w:rsidR="00DA0F4C" w:rsidRPr="00DA0F4C">
        <w:rPr>
          <w:rFonts w:ascii="Arial" w:hAnsi="Arial" w:cs="Arial"/>
        </w:rPr>
        <w:t xml:space="preserve"> described descriptive study as “one that is designed to describe the distribution of one or more variables, without regard to any casual or other hypothesis” and Hassan (2022) define</w:t>
      </w:r>
      <w:r w:rsidR="00EE231A">
        <w:rPr>
          <w:rFonts w:ascii="Arial" w:hAnsi="Arial" w:cs="Arial"/>
        </w:rPr>
        <w:t>d</w:t>
      </w:r>
      <w:r w:rsidR="00DA0F4C" w:rsidRPr="00DA0F4C">
        <w:rPr>
          <w:rFonts w:ascii="Arial" w:hAnsi="Arial" w:cs="Arial"/>
        </w:rPr>
        <w:t xml:space="preserve"> descriptive research as “a type of research methodology that aims to describe or document the characteristics, behaviors, attitudes, opinions, or perceptions of a group or population being studied.” These definitions show how descriptive design was the ideal design to use for this research with regards to the objectives of the research.</w:t>
      </w:r>
    </w:p>
    <w:p w14:paraId="45632EA5" w14:textId="77777777" w:rsidR="00DA0F4C" w:rsidRDefault="00DA0F4C" w:rsidP="00441B6F">
      <w:pPr>
        <w:pStyle w:val="Body"/>
        <w:spacing w:after="0"/>
        <w:rPr>
          <w:rFonts w:ascii="Arial" w:hAnsi="Arial" w:cs="Arial"/>
        </w:rPr>
      </w:pPr>
    </w:p>
    <w:p w14:paraId="0B17236E" w14:textId="2A99D729" w:rsidR="00DA0F4C" w:rsidRPr="00DA0F4C" w:rsidRDefault="00DA0F4C" w:rsidP="00DA0F4C">
      <w:pPr>
        <w:pStyle w:val="Body"/>
        <w:rPr>
          <w:rFonts w:ascii="Arial" w:hAnsi="Arial" w:cs="Arial"/>
          <w:b/>
          <w:bCs/>
        </w:rPr>
      </w:pPr>
      <w:r w:rsidRPr="00DA0F4C">
        <w:rPr>
          <w:rFonts w:ascii="Arial" w:hAnsi="Arial" w:cs="Arial"/>
          <w:b/>
          <w:bCs/>
        </w:rPr>
        <w:t>3.2 Research Context</w:t>
      </w:r>
    </w:p>
    <w:p w14:paraId="0DF702CE" w14:textId="6E266FA0" w:rsidR="00DA0F4C" w:rsidRDefault="00DA0F4C" w:rsidP="00DA0F4C">
      <w:pPr>
        <w:pStyle w:val="Body"/>
        <w:spacing w:after="0"/>
        <w:rPr>
          <w:rFonts w:ascii="Arial" w:hAnsi="Arial" w:cs="Arial"/>
        </w:rPr>
      </w:pPr>
      <w:r w:rsidRPr="00DA0F4C">
        <w:rPr>
          <w:rFonts w:ascii="Arial" w:hAnsi="Arial" w:cs="Arial"/>
        </w:rPr>
        <w:t>The research was conducted at the Levy Mwanawasa University Teaching Hospital which is located along Great East Road in the Chainama Hills area of Lusaka</w:t>
      </w:r>
      <w:r w:rsidR="00A460FE">
        <w:rPr>
          <w:rFonts w:ascii="Arial" w:hAnsi="Arial" w:cs="Arial"/>
        </w:rPr>
        <w:t>, Zambia</w:t>
      </w:r>
      <w:r w:rsidRPr="00DA0F4C">
        <w:rPr>
          <w:rFonts w:ascii="Arial" w:hAnsi="Arial" w:cs="Arial"/>
        </w:rPr>
        <w:t xml:space="preserve">. </w:t>
      </w:r>
      <w:r w:rsidR="00A2266F">
        <w:rPr>
          <w:rFonts w:ascii="Arial" w:hAnsi="Arial" w:cs="Arial"/>
        </w:rPr>
        <w:t>T</w:t>
      </w:r>
      <w:r w:rsidRPr="00DA0F4C">
        <w:rPr>
          <w:rFonts w:ascii="Arial" w:hAnsi="Arial" w:cs="Arial"/>
        </w:rPr>
        <w:t xml:space="preserve">he Hospital </w:t>
      </w:r>
      <w:r w:rsidR="00A2266F">
        <w:rPr>
          <w:rFonts w:ascii="Arial" w:hAnsi="Arial" w:cs="Arial"/>
        </w:rPr>
        <w:t>operates with</w:t>
      </w:r>
      <w:r w:rsidR="00A2266F" w:rsidRPr="00DA0F4C">
        <w:rPr>
          <w:rFonts w:ascii="Arial" w:hAnsi="Arial" w:cs="Arial"/>
        </w:rPr>
        <w:t xml:space="preserve"> </w:t>
      </w:r>
      <w:r w:rsidRPr="00DA0F4C">
        <w:rPr>
          <w:rFonts w:ascii="Arial" w:hAnsi="Arial" w:cs="Arial"/>
        </w:rPr>
        <w:t xml:space="preserve">11 departments </w:t>
      </w:r>
      <w:r w:rsidR="00A2266F">
        <w:rPr>
          <w:rFonts w:ascii="Arial" w:hAnsi="Arial" w:cs="Arial"/>
        </w:rPr>
        <w:t>namely</w:t>
      </w:r>
      <w:r w:rsidRPr="00DA0F4C">
        <w:rPr>
          <w:rFonts w:ascii="Arial" w:hAnsi="Arial" w:cs="Arial"/>
        </w:rPr>
        <w:t xml:space="preserve"> internal medicine, emergency medicine, neonatology, obstetrics and </w:t>
      </w:r>
      <w:r w:rsidR="00A2266F" w:rsidRPr="00DA0F4C">
        <w:rPr>
          <w:rFonts w:ascii="Arial" w:hAnsi="Arial" w:cs="Arial"/>
        </w:rPr>
        <w:t>gynecology</w:t>
      </w:r>
      <w:r w:rsidRPr="00DA0F4C">
        <w:rPr>
          <w:rFonts w:ascii="Arial" w:hAnsi="Arial" w:cs="Arial"/>
        </w:rPr>
        <w:t xml:space="preserve">, surgery, radiology, laboratory, physiotherapy, pharmacy, public relations and social work. </w:t>
      </w:r>
      <w:r w:rsidR="00A2266F">
        <w:rPr>
          <w:rFonts w:ascii="Arial" w:hAnsi="Arial" w:cs="Arial"/>
        </w:rPr>
        <w:t>The</w:t>
      </w:r>
      <w:r w:rsidRPr="00DA0F4C">
        <w:rPr>
          <w:rFonts w:ascii="Arial" w:hAnsi="Arial" w:cs="Arial"/>
        </w:rPr>
        <w:t xml:space="preserve"> hospital has 146 medical doctors and 396 nurses, with a total of approximately 906 medical and administrative personnel. </w:t>
      </w:r>
    </w:p>
    <w:p w14:paraId="374720F0" w14:textId="77777777" w:rsidR="00DA0F4C" w:rsidRDefault="00DA0F4C" w:rsidP="00441B6F">
      <w:pPr>
        <w:pStyle w:val="Body"/>
        <w:spacing w:after="0"/>
        <w:rPr>
          <w:rFonts w:ascii="Arial" w:hAnsi="Arial" w:cs="Arial"/>
        </w:rPr>
      </w:pPr>
    </w:p>
    <w:p w14:paraId="4EFFD216" w14:textId="687DA947" w:rsidR="00DA0F4C" w:rsidRPr="00DA0F4C" w:rsidRDefault="00DA0F4C" w:rsidP="00441B6F">
      <w:pPr>
        <w:pStyle w:val="Body"/>
        <w:spacing w:after="0"/>
        <w:rPr>
          <w:rFonts w:ascii="Arial" w:hAnsi="Arial" w:cs="Arial"/>
          <w:b/>
          <w:bCs/>
        </w:rPr>
      </w:pPr>
      <w:r w:rsidRPr="00DA0F4C">
        <w:rPr>
          <w:rFonts w:ascii="Arial" w:hAnsi="Arial" w:cs="Arial"/>
          <w:b/>
          <w:bCs/>
        </w:rPr>
        <w:t>3.4 Sample</w:t>
      </w:r>
      <w:r>
        <w:rPr>
          <w:rFonts w:ascii="Arial" w:hAnsi="Arial" w:cs="Arial"/>
          <w:b/>
          <w:bCs/>
        </w:rPr>
        <w:t xml:space="preserve"> and Sampling Techniques</w:t>
      </w:r>
    </w:p>
    <w:p w14:paraId="3536F047" w14:textId="77777777" w:rsidR="00DA0F4C" w:rsidRDefault="00DA0F4C" w:rsidP="00441B6F">
      <w:pPr>
        <w:pStyle w:val="Body"/>
        <w:spacing w:after="0"/>
        <w:rPr>
          <w:rFonts w:ascii="Arial" w:hAnsi="Arial" w:cs="Arial"/>
        </w:rPr>
      </w:pPr>
    </w:p>
    <w:p w14:paraId="172F7B81" w14:textId="6EDF79F3" w:rsidR="00DA0F4C" w:rsidRDefault="00DA0F4C" w:rsidP="00441B6F">
      <w:pPr>
        <w:pStyle w:val="Body"/>
        <w:spacing w:after="0"/>
        <w:rPr>
          <w:rFonts w:ascii="Arial" w:hAnsi="Arial" w:cs="Arial"/>
        </w:rPr>
      </w:pPr>
      <w:r w:rsidRPr="00DA0F4C">
        <w:rPr>
          <w:rFonts w:ascii="Arial" w:hAnsi="Arial" w:cs="Arial"/>
        </w:rPr>
        <w:t>The sample size was determined by Slovin’s formula which uses the population size and margin of error to establish the sample size. The formula is n=N/ 1+N</w:t>
      </w:r>
      <w:r w:rsidR="00A2266F">
        <w:rPr>
          <w:rFonts w:ascii="Arial" w:hAnsi="Arial" w:cs="Arial"/>
        </w:rPr>
        <w:t>(</w:t>
      </w:r>
      <w:r w:rsidRPr="00DA0F4C">
        <w:rPr>
          <w:rFonts w:ascii="Arial" w:hAnsi="Arial" w:cs="Arial"/>
        </w:rPr>
        <w:t>e</w:t>
      </w:r>
      <w:r w:rsidR="00A2266F">
        <w:rPr>
          <w:rFonts w:ascii="Arial" w:hAnsi="Arial" w:cs="Arial"/>
        </w:rPr>
        <w:t>)</w:t>
      </w:r>
      <w:r w:rsidRPr="00710F11">
        <w:rPr>
          <w:rFonts w:ascii="Arial" w:hAnsi="Arial" w:cs="Arial"/>
          <w:vertAlign w:val="superscript"/>
        </w:rPr>
        <w:t>2</w:t>
      </w:r>
      <w:r w:rsidRPr="00DA0F4C">
        <w:rPr>
          <w:rFonts w:ascii="Arial" w:hAnsi="Arial" w:cs="Arial"/>
        </w:rPr>
        <w:t xml:space="preserve"> where n is the sample size, N is the population size and e </w:t>
      </w:r>
      <w:proofErr w:type="gramStart"/>
      <w:r w:rsidRPr="00DA0F4C">
        <w:rPr>
          <w:rFonts w:ascii="Arial" w:hAnsi="Arial" w:cs="Arial"/>
        </w:rPr>
        <w:t>is</w:t>
      </w:r>
      <w:proofErr w:type="gramEnd"/>
      <w:r w:rsidRPr="00DA0F4C">
        <w:rPr>
          <w:rFonts w:ascii="Arial" w:hAnsi="Arial" w:cs="Arial"/>
        </w:rPr>
        <w:t xml:space="preserve"> the margin of error, and in this study, N was 542, e was 0.05 and n was found to be 23</w:t>
      </w:r>
      <w:r w:rsidR="00A460FE">
        <w:rPr>
          <w:rFonts w:ascii="Arial" w:hAnsi="Arial" w:cs="Arial"/>
        </w:rPr>
        <w:t>3</w:t>
      </w:r>
      <w:r w:rsidRPr="00DA0F4C">
        <w:rPr>
          <w:rFonts w:ascii="Arial" w:hAnsi="Arial" w:cs="Arial"/>
        </w:rPr>
        <w:t>.</w:t>
      </w:r>
      <w:r>
        <w:rPr>
          <w:rFonts w:ascii="Arial" w:hAnsi="Arial" w:cs="Arial"/>
        </w:rPr>
        <w:t xml:space="preserve"> </w:t>
      </w:r>
      <w:r w:rsidRPr="00DA0F4C">
        <w:rPr>
          <w:rFonts w:ascii="Arial" w:hAnsi="Arial" w:cs="Arial"/>
        </w:rPr>
        <w:t xml:space="preserve">The techniques used for sampling are important as this is a qualitative research and it is very subjective. The selection of participants was important as they provided insightful responses to the research questions. Since this research was conducted on healthcare professionals that were in departments that have constant exposure to trauma, purposive sampling was used, where the participants were intentionally chosen </w:t>
      </w:r>
      <w:r w:rsidR="00C8708F">
        <w:rPr>
          <w:rFonts w:ascii="Arial" w:hAnsi="Arial" w:cs="Arial"/>
        </w:rPr>
        <w:t>to meet</w:t>
      </w:r>
      <w:r w:rsidRPr="00DA0F4C">
        <w:rPr>
          <w:rFonts w:ascii="Arial" w:hAnsi="Arial" w:cs="Arial"/>
        </w:rPr>
        <w:t xml:space="preserve"> research </w:t>
      </w:r>
      <w:r w:rsidR="00C8708F">
        <w:rPr>
          <w:rFonts w:ascii="Arial" w:hAnsi="Arial" w:cs="Arial"/>
        </w:rPr>
        <w:t xml:space="preserve">objectives </w:t>
      </w:r>
      <w:r w:rsidRPr="00DA0F4C">
        <w:rPr>
          <w:rFonts w:ascii="Arial" w:hAnsi="Arial" w:cs="Arial"/>
        </w:rPr>
        <w:t>so as to harvest the most accurate information. Convenience sampling was also used as a sampling technique in this research as participants were chosen based on accessibility and willingness to participate (SAGO, 2023)</w:t>
      </w:r>
    </w:p>
    <w:p w14:paraId="5641D9D1" w14:textId="77777777" w:rsidR="00DA0F4C" w:rsidRDefault="00DA0F4C" w:rsidP="00441B6F">
      <w:pPr>
        <w:pStyle w:val="Body"/>
        <w:spacing w:after="0"/>
        <w:rPr>
          <w:rFonts w:ascii="Arial" w:hAnsi="Arial" w:cs="Arial"/>
        </w:rPr>
      </w:pPr>
    </w:p>
    <w:p w14:paraId="71356D3E" w14:textId="3D5B81C4" w:rsidR="00DA0F4C" w:rsidRPr="00DA0F4C" w:rsidRDefault="00DA0F4C" w:rsidP="00441B6F">
      <w:pPr>
        <w:pStyle w:val="Body"/>
        <w:spacing w:after="0"/>
        <w:rPr>
          <w:rFonts w:ascii="Arial" w:hAnsi="Arial" w:cs="Arial"/>
          <w:b/>
          <w:bCs/>
        </w:rPr>
      </w:pPr>
      <w:r w:rsidRPr="00DA0F4C">
        <w:rPr>
          <w:rFonts w:ascii="Arial" w:hAnsi="Arial" w:cs="Arial"/>
          <w:b/>
          <w:bCs/>
        </w:rPr>
        <w:t>3.5 Data Analysis</w:t>
      </w:r>
    </w:p>
    <w:p w14:paraId="37348AA9" w14:textId="77777777" w:rsidR="00DA0F4C" w:rsidRDefault="00DA0F4C" w:rsidP="00441B6F">
      <w:pPr>
        <w:pStyle w:val="Body"/>
        <w:spacing w:after="0"/>
        <w:rPr>
          <w:rFonts w:ascii="Arial" w:hAnsi="Arial" w:cs="Arial"/>
        </w:rPr>
      </w:pPr>
    </w:p>
    <w:p w14:paraId="0CD7E7C3" w14:textId="3BBFB671" w:rsidR="00DA0F4C" w:rsidRDefault="00C8708F" w:rsidP="00441B6F">
      <w:pPr>
        <w:pStyle w:val="Body"/>
        <w:spacing w:after="0"/>
        <w:rPr>
          <w:rFonts w:ascii="Arial" w:hAnsi="Arial" w:cs="Arial"/>
        </w:rPr>
      </w:pPr>
      <w:r w:rsidRPr="00710F11">
        <w:rPr>
          <w:rFonts w:ascii="Arial" w:hAnsi="Arial" w:cs="Arial"/>
        </w:rPr>
        <w:t xml:space="preserve">Data were analyzed using descriptive </w:t>
      </w:r>
      <w:r w:rsidR="00305DB1">
        <w:rPr>
          <w:rFonts w:ascii="Arial" w:hAnsi="Arial" w:cs="Arial"/>
        </w:rPr>
        <w:t xml:space="preserve">statistics </w:t>
      </w:r>
      <w:r w:rsidR="00305DB1">
        <w:t>such as frequencies and percentages,</w:t>
      </w:r>
      <w:r w:rsidRPr="00710F11">
        <w:rPr>
          <w:rFonts w:ascii="Arial" w:hAnsi="Arial" w:cs="Arial"/>
        </w:rPr>
        <w:t xml:space="preserve"> appropriate for a cross</w:t>
      </w:r>
      <w:r w:rsidRPr="00710F11">
        <w:rPr>
          <w:rFonts w:ascii="Arial" w:hAnsi="Arial" w:cs="Arial"/>
        </w:rPr>
        <w:noBreakHyphen/>
        <w:t>sectional study. Responses from the questionnaire were coded and entered into Microsoft Excel and subsequently exported to Statistical Package for the Social Sciences (SPSS) version 21</w:t>
      </w:r>
      <w:r>
        <w:t xml:space="preserve"> </w:t>
      </w:r>
      <w:r w:rsidR="00DA0F4C" w:rsidRPr="00DA0F4C">
        <w:rPr>
          <w:rFonts w:ascii="Arial" w:hAnsi="Arial" w:cs="Arial"/>
        </w:rPr>
        <w:t>Descriptive analysis was used to determine relationships between demographics of the HCPs, the years they have worked as a HCPs and the factors that contribute to their compassion fatigue. Rawat (2021)</w:t>
      </w:r>
      <w:r w:rsidR="00710F11">
        <w:rPr>
          <w:rFonts w:ascii="Arial" w:hAnsi="Arial" w:cs="Arial"/>
        </w:rPr>
        <w:t xml:space="preserve"> defined</w:t>
      </w:r>
      <w:r w:rsidR="00DA0F4C" w:rsidRPr="00DA0F4C">
        <w:rPr>
          <w:rFonts w:ascii="Arial" w:hAnsi="Arial" w:cs="Arial"/>
        </w:rPr>
        <w:t xml:space="preserve"> descriptive analysis </w:t>
      </w:r>
      <w:r w:rsidR="00710F11">
        <w:rPr>
          <w:rFonts w:ascii="Arial" w:hAnsi="Arial" w:cs="Arial"/>
        </w:rPr>
        <w:t>a</w:t>
      </w:r>
      <w:r w:rsidR="00DA0F4C" w:rsidRPr="00DA0F4C">
        <w:rPr>
          <w:rFonts w:ascii="Arial" w:hAnsi="Arial" w:cs="Arial"/>
        </w:rPr>
        <w:t>s “a type of analysis of data that helps describe, show or summarize data points in a constructive way such that patterns might emerge that fulfill every condition of the data”</w:t>
      </w:r>
      <w:r w:rsidR="00305DB1">
        <w:rPr>
          <w:rFonts w:ascii="Arial" w:hAnsi="Arial" w:cs="Arial"/>
        </w:rPr>
        <w:t xml:space="preserve"> </w:t>
      </w:r>
      <w:r w:rsidR="00305DB1">
        <w:t xml:space="preserve">The prevalence of compassion fatigue was assessed using the </w:t>
      </w:r>
      <w:proofErr w:type="spellStart"/>
      <w:r w:rsidR="00305DB1">
        <w:t>ProQOL</w:t>
      </w:r>
      <w:proofErr w:type="spellEnd"/>
      <w:r w:rsidR="00305DB1">
        <w:t xml:space="preserve"> scale, with scores categorized into low, average, and high levels of burnout as indicators of compassion fatigue.</w:t>
      </w:r>
    </w:p>
    <w:p w14:paraId="71548EA0" w14:textId="77777777" w:rsidR="00DA0F4C" w:rsidRDefault="00DA0F4C" w:rsidP="00441B6F">
      <w:pPr>
        <w:pStyle w:val="Body"/>
        <w:spacing w:after="0"/>
        <w:rPr>
          <w:rFonts w:ascii="Arial" w:hAnsi="Arial" w:cs="Arial"/>
        </w:rPr>
      </w:pPr>
    </w:p>
    <w:p w14:paraId="4C7D2131" w14:textId="44AA27EA" w:rsidR="00DA0F4C" w:rsidRPr="00DA0F4C" w:rsidRDefault="00DA0F4C" w:rsidP="00441B6F">
      <w:pPr>
        <w:pStyle w:val="Body"/>
        <w:spacing w:after="0"/>
        <w:rPr>
          <w:rFonts w:ascii="Arial" w:hAnsi="Arial" w:cs="Arial"/>
          <w:b/>
          <w:bCs/>
        </w:rPr>
      </w:pPr>
      <w:r w:rsidRPr="00DA0F4C">
        <w:rPr>
          <w:rFonts w:ascii="Arial" w:hAnsi="Arial" w:cs="Arial"/>
          <w:b/>
          <w:bCs/>
        </w:rPr>
        <w:t>3.6 Ethical Considerations</w:t>
      </w:r>
    </w:p>
    <w:p w14:paraId="30CE3A1A" w14:textId="77777777" w:rsidR="00DA0F4C" w:rsidRDefault="00DA0F4C" w:rsidP="00441B6F">
      <w:pPr>
        <w:pStyle w:val="Body"/>
        <w:spacing w:after="0"/>
        <w:rPr>
          <w:rFonts w:ascii="Arial" w:hAnsi="Arial" w:cs="Arial"/>
        </w:rPr>
      </w:pPr>
    </w:p>
    <w:p w14:paraId="2B5EE609" w14:textId="4D29FD0B" w:rsidR="00DA0F4C" w:rsidRDefault="00DA0F4C" w:rsidP="00441B6F">
      <w:pPr>
        <w:pStyle w:val="Body"/>
        <w:spacing w:after="0"/>
        <w:rPr>
          <w:rFonts w:ascii="Arial" w:hAnsi="Arial" w:cs="Arial"/>
        </w:rPr>
      </w:pPr>
      <w:r w:rsidRPr="00DA0F4C">
        <w:rPr>
          <w:rFonts w:ascii="Arial" w:hAnsi="Arial" w:cs="Arial"/>
        </w:rPr>
        <w:t>The ethical principles that were implemented in this research included confidentiality, the identities of the participants w</w:t>
      </w:r>
      <w:r w:rsidR="00A460FE">
        <w:rPr>
          <w:rFonts w:ascii="Arial" w:hAnsi="Arial" w:cs="Arial"/>
        </w:rPr>
        <w:t>ere</w:t>
      </w:r>
      <w:r w:rsidRPr="00DA0F4C">
        <w:rPr>
          <w:rFonts w:ascii="Arial" w:hAnsi="Arial" w:cs="Arial"/>
        </w:rPr>
        <w:t xml:space="preserve"> not be released to the public, voluntary participation, the participants were free to withdraw from the research without having to face any negative consequences, and the participants were provided with information about the goal of the research being conducted</w:t>
      </w:r>
      <w:r w:rsidR="00A460FE">
        <w:rPr>
          <w:rFonts w:ascii="Arial" w:hAnsi="Arial" w:cs="Arial"/>
        </w:rPr>
        <w:t xml:space="preserve"> after which</w:t>
      </w:r>
      <w:r w:rsidR="00A460FE" w:rsidRPr="00A460FE">
        <w:rPr>
          <w:rFonts w:ascii="Arial" w:hAnsi="Arial" w:cs="Arial"/>
        </w:rPr>
        <w:t xml:space="preserve"> </w:t>
      </w:r>
      <w:r w:rsidR="00A460FE" w:rsidRPr="00DA0F4C">
        <w:rPr>
          <w:rFonts w:ascii="Arial" w:hAnsi="Arial" w:cs="Arial"/>
        </w:rPr>
        <w:t>informed consent</w:t>
      </w:r>
      <w:r w:rsidR="00A460FE">
        <w:rPr>
          <w:rFonts w:ascii="Arial" w:hAnsi="Arial" w:cs="Arial"/>
        </w:rPr>
        <w:t xml:space="preserve"> obtained through a YES or NO question to affirm giving consent. Those that selected NO, the form was designed to automatically lead them to the end of the questionnaire were just submitted and were not included in the sample</w:t>
      </w:r>
      <w:r w:rsidRPr="00DA0F4C">
        <w:rPr>
          <w:rFonts w:ascii="Arial" w:hAnsi="Arial" w:cs="Arial"/>
        </w:rPr>
        <w:t xml:space="preserve">. Ethical clearance was </w:t>
      </w:r>
      <w:r w:rsidR="00A460FE">
        <w:rPr>
          <w:rFonts w:ascii="Arial" w:hAnsi="Arial" w:cs="Arial"/>
        </w:rPr>
        <w:t>obtained from</w:t>
      </w:r>
      <w:r w:rsidRPr="00DA0F4C">
        <w:rPr>
          <w:rFonts w:ascii="Arial" w:hAnsi="Arial" w:cs="Arial"/>
        </w:rPr>
        <w:t xml:space="preserve"> University of Lusaka, along with the Hospital Research Ethics Committee. This research received clearance from the National Health Research Authority (NHRA).</w:t>
      </w:r>
    </w:p>
    <w:p w14:paraId="2B296ED9" w14:textId="77777777" w:rsidR="00DA0F4C" w:rsidRDefault="00DA0F4C" w:rsidP="00441B6F">
      <w:pPr>
        <w:pStyle w:val="Body"/>
        <w:spacing w:after="0"/>
        <w:rPr>
          <w:rFonts w:ascii="Arial" w:hAnsi="Arial" w:cs="Arial"/>
        </w:rPr>
      </w:pPr>
    </w:p>
    <w:p w14:paraId="3A3970AB" w14:textId="3AAF4437" w:rsidR="00DA0F4C" w:rsidRPr="00297252" w:rsidRDefault="00DA0F4C" w:rsidP="00441B6F">
      <w:pPr>
        <w:pStyle w:val="Body"/>
        <w:spacing w:after="0"/>
        <w:rPr>
          <w:rFonts w:ascii="Arial" w:hAnsi="Arial" w:cs="Arial"/>
          <w:b/>
          <w:bCs/>
        </w:rPr>
      </w:pPr>
      <w:r w:rsidRPr="00297252">
        <w:rPr>
          <w:rFonts w:ascii="Arial" w:hAnsi="Arial" w:cs="Arial"/>
          <w:b/>
          <w:bCs/>
        </w:rPr>
        <w:t xml:space="preserve">4. </w:t>
      </w:r>
      <w:bookmarkStart w:id="2" w:name="_Hlk227092669"/>
      <w:r w:rsidRPr="00297252">
        <w:rPr>
          <w:rFonts w:ascii="Arial" w:hAnsi="Arial" w:cs="Arial"/>
          <w:b/>
          <w:bCs/>
        </w:rPr>
        <w:t>STUDY FINDINGS</w:t>
      </w:r>
    </w:p>
    <w:p w14:paraId="5E13428F" w14:textId="77777777" w:rsidR="00DA0F4C" w:rsidRPr="00297252" w:rsidRDefault="00DA0F4C" w:rsidP="00441B6F">
      <w:pPr>
        <w:pStyle w:val="Body"/>
        <w:spacing w:after="0"/>
        <w:rPr>
          <w:rFonts w:ascii="Arial" w:hAnsi="Arial" w:cs="Arial"/>
        </w:rPr>
      </w:pPr>
    </w:p>
    <w:p w14:paraId="44AC0DDF" w14:textId="73380DB7" w:rsidR="00DA0F4C" w:rsidRPr="00297252" w:rsidRDefault="00DA0F4C" w:rsidP="00441B6F">
      <w:pPr>
        <w:pStyle w:val="Body"/>
        <w:spacing w:after="0"/>
        <w:rPr>
          <w:rFonts w:ascii="Arial" w:hAnsi="Arial" w:cs="Arial"/>
          <w:b/>
          <w:bCs/>
        </w:rPr>
      </w:pPr>
      <w:r w:rsidRPr="00297252">
        <w:rPr>
          <w:rFonts w:ascii="Arial" w:hAnsi="Arial" w:cs="Arial"/>
          <w:b/>
          <w:bCs/>
        </w:rPr>
        <w:t>4.</w:t>
      </w:r>
      <w:r w:rsidR="00EE231A" w:rsidRPr="00297252">
        <w:rPr>
          <w:rFonts w:ascii="Arial" w:hAnsi="Arial" w:cs="Arial"/>
          <w:b/>
          <w:bCs/>
        </w:rPr>
        <w:t>1</w:t>
      </w:r>
      <w:r w:rsidRPr="00297252">
        <w:rPr>
          <w:rFonts w:ascii="Arial" w:hAnsi="Arial" w:cs="Arial"/>
          <w:b/>
          <w:bCs/>
        </w:rPr>
        <w:t xml:space="preserve"> Demographics of the healthcare professionals</w:t>
      </w:r>
    </w:p>
    <w:p w14:paraId="539A75D8" w14:textId="34A769EC" w:rsidR="00444B47" w:rsidRPr="00297252" w:rsidRDefault="00444B47" w:rsidP="00710F11">
      <w:pPr>
        <w:pStyle w:val="Heading3"/>
        <w:rPr>
          <w:rFonts w:ascii="Arial" w:hAnsi="Arial" w:cs="Arial"/>
          <w:color w:val="auto"/>
        </w:rPr>
      </w:pPr>
      <w:r w:rsidRPr="00297252">
        <w:rPr>
          <w:rFonts w:ascii="Arial" w:hAnsi="Arial" w:cs="Arial"/>
          <w:b/>
          <w:color w:val="auto"/>
          <w:sz w:val="20"/>
        </w:rPr>
        <w:t>Table 1:</w:t>
      </w:r>
      <w:r w:rsidRPr="00297252">
        <w:rPr>
          <w:rFonts w:ascii="Arial" w:hAnsi="Arial" w:cs="Arial"/>
          <w:color w:val="auto"/>
          <w:sz w:val="20"/>
        </w:rPr>
        <w:t xml:space="preserve"> </w:t>
      </w:r>
      <w:r w:rsidRPr="00297252">
        <w:rPr>
          <w:rStyle w:val="Strong"/>
          <w:rFonts w:ascii="Arial" w:hAnsi="Arial" w:cs="Arial"/>
          <w:b w:val="0"/>
          <w:color w:val="auto"/>
          <w:sz w:val="20"/>
        </w:rPr>
        <w:t>Sociodemographic Characteristics of Healthcare Professionals at Levy Mwanawasa University Teaching Hospital (N = 232)</w:t>
      </w:r>
    </w:p>
    <w:tbl>
      <w:tblPr>
        <w:tblStyle w:val="TableGrid"/>
        <w:tblW w:w="0" w:type="auto"/>
        <w:tblLook w:val="04A0" w:firstRow="1" w:lastRow="0" w:firstColumn="1" w:lastColumn="0" w:noHBand="0" w:noVBand="1"/>
      </w:tblPr>
      <w:tblGrid>
        <w:gridCol w:w="2742"/>
        <w:gridCol w:w="2391"/>
        <w:gridCol w:w="1477"/>
        <w:gridCol w:w="1588"/>
      </w:tblGrid>
      <w:tr w:rsidR="00444B47" w:rsidRPr="00297252" w14:paraId="7B2D66D9" w14:textId="77777777" w:rsidTr="00710F11">
        <w:tc>
          <w:tcPr>
            <w:tcW w:w="0" w:type="auto"/>
            <w:hideMark/>
          </w:tcPr>
          <w:p w14:paraId="3B48D7EF" w14:textId="77777777" w:rsidR="00444B47" w:rsidRPr="00297252" w:rsidRDefault="00444B47" w:rsidP="00444B47">
            <w:pPr>
              <w:jc w:val="center"/>
              <w:rPr>
                <w:rFonts w:ascii="Arial" w:hAnsi="Arial" w:cs="Arial"/>
                <w:b/>
                <w:bCs/>
                <w:sz w:val="20"/>
                <w:szCs w:val="20"/>
              </w:rPr>
            </w:pPr>
            <w:r w:rsidRPr="00297252">
              <w:rPr>
                <w:rFonts w:ascii="Arial" w:hAnsi="Arial" w:cs="Arial"/>
                <w:b/>
                <w:bCs/>
                <w:sz w:val="20"/>
                <w:szCs w:val="20"/>
              </w:rPr>
              <w:t>Variable</w:t>
            </w:r>
          </w:p>
        </w:tc>
        <w:tc>
          <w:tcPr>
            <w:tcW w:w="0" w:type="auto"/>
            <w:hideMark/>
          </w:tcPr>
          <w:p w14:paraId="7490ADAF" w14:textId="77777777" w:rsidR="00444B47" w:rsidRPr="00297252" w:rsidRDefault="00444B47" w:rsidP="00444B47">
            <w:pPr>
              <w:jc w:val="center"/>
              <w:rPr>
                <w:rFonts w:ascii="Arial" w:hAnsi="Arial" w:cs="Arial"/>
                <w:b/>
                <w:bCs/>
                <w:sz w:val="20"/>
                <w:szCs w:val="20"/>
              </w:rPr>
            </w:pPr>
            <w:r w:rsidRPr="00297252">
              <w:rPr>
                <w:rFonts w:ascii="Arial" w:hAnsi="Arial" w:cs="Arial"/>
                <w:b/>
                <w:bCs/>
                <w:sz w:val="20"/>
                <w:szCs w:val="20"/>
              </w:rPr>
              <w:t>Category/Range</w:t>
            </w:r>
          </w:p>
        </w:tc>
        <w:tc>
          <w:tcPr>
            <w:tcW w:w="0" w:type="auto"/>
            <w:hideMark/>
          </w:tcPr>
          <w:p w14:paraId="6D6405D0" w14:textId="77777777" w:rsidR="00444B47" w:rsidRPr="00297252" w:rsidRDefault="00444B47" w:rsidP="00444B47">
            <w:pPr>
              <w:jc w:val="center"/>
              <w:rPr>
                <w:rFonts w:ascii="Arial" w:hAnsi="Arial" w:cs="Arial"/>
                <w:b/>
                <w:bCs/>
                <w:sz w:val="20"/>
                <w:szCs w:val="20"/>
              </w:rPr>
            </w:pPr>
            <w:r w:rsidRPr="00297252">
              <w:rPr>
                <w:rFonts w:ascii="Arial" w:hAnsi="Arial" w:cs="Arial"/>
                <w:b/>
                <w:bCs/>
                <w:sz w:val="20"/>
                <w:szCs w:val="20"/>
              </w:rPr>
              <w:t>Frequency (n)</w:t>
            </w:r>
          </w:p>
        </w:tc>
        <w:tc>
          <w:tcPr>
            <w:tcW w:w="0" w:type="auto"/>
            <w:hideMark/>
          </w:tcPr>
          <w:p w14:paraId="313FE47D" w14:textId="77777777" w:rsidR="00444B47" w:rsidRPr="00297252" w:rsidRDefault="00444B47" w:rsidP="00444B47">
            <w:pPr>
              <w:jc w:val="center"/>
              <w:rPr>
                <w:rFonts w:ascii="Arial" w:hAnsi="Arial" w:cs="Arial"/>
                <w:b/>
                <w:bCs/>
                <w:sz w:val="20"/>
                <w:szCs w:val="20"/>
              </w:rPr>
            </w:pPr>
            <w:r w:rsidRPr="00297252">
              <w:rPr>
                <w:rFonts w:ascii="Arial" w:hAnsi="Arial" w:cs="Arial"/>
                <w:b/>
                <w:bCs/>
                <w:sz w:val="20"/>
                <w:szCs w:val="20"/>
              </w:rPr>
              <w:t>Percentage (%)</w:t>
            </w:r>
          </w:p>
        </w:tc>
      </w:tr>
      <w:tr w:rsidR="00444B47" w:rsidRPr="00297252" w14:paraId="0301A8A8" w14:textId="77777777" w:rsidTr="00710F11">
        <w:tc>
          <w:tcPr>
            <w:tcW w:w="0" w:type="auto"/>
            <w:hideMark/>
          </w:tcPr>
          <w:p w14:paraId="17CF9210" w14:textId="77777777" w:rsidR="00444B47" w:rsidRPr="00297252" w:rsidRDefault="00444B47" w:rsidP="00444B47">
            <w:pPr>
              <w:rPr>
                <w:rFonts w:ascii="Arial" w:hAnsi="Arial" w:cs="Arial"/>
                <w:sz w:val="20"/>
                <w:szCs w:val="20"/>
              </w:rPr>
            </w:pPr>
            <w:r w:rsidRPr="00297252">
              <w:rPr>
                <w:rFonts w:ascii="Arial" w:hAnsi="Arial" w:cs="Arial"/>
                <w:b/>
                <w:bCs/>
                <w:sz w:val="20"/>
                <w:szCs w:val="20"/>
              </w:rPr>
              <w:t>Gender</w:t>
            </w:r>
          </w:p>
        </w:tc>
        <w:tc>
          <w:tcPr>
            <w:tcW w:w="0" w:type="auto"/>
            <w:hideMark/>
          </w:tcPr>
          <w:p w14:paraId="112333C7" w14:textId="77777777" w:rsidR="00444B47" w:rsidRPr="00297252" w:rsidRDefault="00444B47" w:rsidP="00444B47">
            <w:pPr>
              <w:rPr>
                <w:rFonts w:ascii="Arial" w:hAnsi="Arial" w:cs="Arial"/>
                <w:sz w:val="20"/>
                <w:szCs w:val="20"/>
              </w:rPr>
            </w:pPr>
            <w:r w:rsidRPr="00297252">
              <w:rPr>
                <w:rFonts w:ascii="Arial" w:hAnsi="Arial" w:cs="Arial"/>
                <w:sz w:val="20"/>
                <w:szCs w:val="20"/>
              </w:rPr>
              <w:t>Male</w:t>
            </w:r>
          </w:p>
        </w:tc>
        <w:tc>
          <w:tcPr>
            <w:tcW w:w="0" w:type="auto"/>
            <w:hideMark/>
          </w:tcPr>
          <w:p w14:paraId="0E86031B" w14:textId="77777777" w:rsidR="00444B47" w:rsidRPr="00297252" w:rsidRDefault="00444B47" w:rsidP="00444B47">
            <w:pPr>
              <w:rPr>
                <w:rFonts w:ascii="Arial" w:hAnsi="Arial" w:cs="Arial"/>
                <w:sz w:val="20"/>
                <w:szCs w:val="20"/>
              </w:rPr>
            </w:pPr>
            <w:r w:rsidRPr="00297252">
              <w:rPr>
                <w:rFonts w:ascii="Arial" w:hAnsi="Arial" w:cs="Arial"/>
                <w:sz w:val="20"/>
                <w:szCs w:val="20"/>
              </w:rPr>
              <w:t>109</w:t>
            </w:r>
          </w:p>
        </w:tc>
        <w:tc>
          <w:tcPr>
            <w:tcW w:w="0" w:type="auto"/>
            <w:hideMark/>
          </w:tcPr>
          <w:p w14:paraId="4631E3EC" w14:textId="77777777" w:rsidR="00444B47" w:rsidRPr="00297252" w:rsidRDefault="00444B47" w:rsidP="00444B47">
            <w:pPr>
              <w:rPr>
                <w:rFonts w:ascii="Arial" w:hAnsi="Arial" w:cs="Arial"/>
                <w:sz w:val="20"/>
                <w:szCs w:val="20"/>
              </w:rPr>
            </w:pPr>
            <w:r w:rsidRPr="00297252">
              <w:rPr>
                <w:rFonts w:ascii="Arial" w:hAnsi="Arial" w:cs="Arial"/>
                <w:sz w:val="20"/>
                <w:szCs w:val="20"/>
              </w:rPr>
              <w:t>46.98</w:t>
            </w:r>
          </w:p>
        </w:tc>
      </w:tr>
      <w:tr w:rsidR="00444B47" w:rsidRPr="00297252" w14:paraId="323147D0" w14:textId="77777777" w:rsidTr="00710F11">
        <w:tc>
          <w:tcPr>
            <w:tcW w:w="0" w:type="auto"/>
            <w:hideMark/>
          </w:tcPr>
          <w:p w14:paraId="71AFF94A" w14:textId="77777777" w:rsidR="00444B47" w:rsidRPr="00297252" w:rsidRDefault="00444B47" w:rsidP="00444B47">
            <w:pPr>
              <w:rPr>
                <w:rFonts w:ascii="Arial" w:hAnsi="Arial" w:cs="Arial"/>
                <w:sz w:val="20"/>
                <w:szCs w:val="20"/>
              </w:rPr>
            </w:pPr>
          </w:p>
        </w:tc>
        <w:tc>
          <w:tcPr>
            <w:tcW w:w="0" w:type="auto"/>
            <w:hideMark/>
          </w:tcPr>
          <w:p w14:paraId="06FB77F0" w14:textId="77777777" w:rsidR="00444B47" w:rsidRPr="00297252" w:rsidRDefault="00444B47" w:rsidP="00444B47">
            <w:pPr>
              <w:rPr>
                <w:rFonts w:ascii="Arial" w:hAnsi="Arial" w:cs="Arial"/>
                <w:sz w:val="20"/>
                <w:szCs w:val="20"/>
              </w:rPr>
            </w:pPr>
            <w:r w:rsidRPr="00297252">
              <w:rPr>
                <w:rFonts w:ascii="Arial" w:hAnsi="Arial" w:cs="Arial"/>
                <w:sz w:val="20"/>
                <w:szCs w:val="20"/>
              </w:rPr>
              <w:t>Female</w:t>
            </w:r>
          </w:p>
        </w:tc>
        <w:tc>
          <w:tcPr>
            <w:tcW w:w="0" w:type="auto"/>
            <w:hideMark/>
          </w:tcPr>
          <w:p w14:paraId="7834D387" w14:textId="77777777" w:rsidR="00444B47" w:rsidRPr="00297252" w:rsidRDefault="00444B47" w:rsidP="00444B47">
            <w:pPr>
              <w:rPr>
                <w:rFonts w:ascii="Arial" w:hAnsi="Arial" w:cs="Arial"/>
                <w:sz w:val="20"/>
                <w:szCs w:val="20"/>
              </w:rPr>
            </w:pPr>
            <w:r w:rsidRPr="00297252">
              <w:rPr>
                <w:rFonts w:ascii="Arial" w:hAnsi="Arial" w:cs="Arial"/>
                <w:sz w:val="20"/>
                <w:szCs w:val="20"/>
              </w:rPr>
              <w:t>123</w:t>
            </w:r>
          </w:p>
        </w:tc>
        <w:tc>
          <w:tcPr>
            <w:tcW w:w="0" w:type="auto"/>
            <w:hideMark/>
          </w:tcPr>
          <w:p w14:paraId="1DA3DBBB" w14:textId="77777777" w:rsidR="00444B47" w:rsidRPr="00297252" w:rsidRDefault="00444B47" w:rsidP="00444B47">
            <w:pPr>
              <w:rPr>
                <w:rFonts w:ascii="Arial" w:hAnsi="Arial" w:cs="Arial"/>
                <w:sz w:val="20"/>
                <w:szCs w:val="20"/>
              </w:rPr>
            </w:pPr>
            <w:r w:rsidRPr="00297252">
              <w:rPr>
                <w:rFonts w:ascii="Arial" w:hAnsi="Arial" w:cs="Arial"/>
                <w:sz w:val="20"/>
                <w:szCs w:val="20"/>
              </w:rPr>
              <w:t>53.02</w:t>
            </w:r>
          </w:p>
        </w:tc>
      </w:tr>
      <w:tr w:rsidR="00444B47" w:rsidRPr="00297252" w14:paraId="235502F6" w14:textId="77777777" w:rsidTr="00710F11">
        <w:tc>
          <w:tcPr>
            <w:tcW w:w="0" w:type="auto"/>
            <w:hideMark/>
          </w:tcPr>
          <w:p w14:paraId="279CB6DA" w14:textId="77777777" w:rsidR="00444B47" w:rsidRPr="00297252" w:rsidRDefault="00444B47" w:rsidP="00444B47">
            <w:pPr>
              <w:rPr>
                <w:rFonts w:ascii="Arial" w:hAnsi="Arial" w:cs="Arial"/>
                <w:sz w:val="20"/>
                <w:szCs w:val="20"/>
              </w:rPr>
            </w:pPr>
            <w:r w:rsidRPr="00297252">
              <w:rPr>
                <w:rFonts w:ascii="Arial" w:hAnsi="Arial" w:cs="Arial"/>
                <w:b/>
                <w:bCs/>
                <w:sz w:val="20"/>
                <w:szCs w:val="20"/>
              </w:rPr>
              <w:t>Profession</w:t>
            </w:r>
          </w:p>
        </w:tc>
        <w:tc>
          <w:tcPr>
            <w:tcW w:w="0" w:type="auto"/>
            <w:hideMark/>
          </w:tcPr>
          <w:p w14:paraId="421F9D31" w14:textId="77777777" w:rsidR="00444B47" w:rsidRPr="00297252" w:rsidRDefault="00444B47" w:rsidP="00444B47">
            <w:pPr>
              <w:rPr>
                <w:rFonts w:ascii="Arial" w:hAnsi="Arial" w:cs="Arial"/>
                <w:sz w:val="20"/>
                <w:szCs w:val="20"/>
              </w:rPr>
            </w:pPr>
            <w:r w:rsidRPr="00297252">
              <w:rPr>
                <w:rFonts w:ascii="Arial" w:hAnsi="Arial" w:cs="Arial"/>
                <w:sz w:val="20"/>
                <w:szCs w:val="20"/>
              </w:rPr>
              <w:t>Medical Doctors</w:t>
            </w:r>
          </w:p>
        </w:tc>
        <w:tc>
          <w:tcPr>
            <w:tcW w:w="0" w:type="auto"/>
            <w:hideMark/>
          </w:tcPr>
          <w:p w14:paraId="51DE2C07" w14:textId="77777777" w:rsidR="00444B47" w:rsidRPr="00297252" w:rsidRDefault="00444B47" w:rsidP="00444B47">
            <w:pPr>
              <w:rPr>
                <w:rFonts w:ascii="Arial" w:hAnsi="Arial" w:cs="Arial"/>
                <w:sz w:val="20"/>
                <w:szCs w:val="20"/>
              </w:rPr>
            </w:pPr>
            <w:r w:rsidRPr="00297252">
              <w:rPr>
                <w:rFonts w:ascii="Arial" w:hAnsi="Arial" w:cs="Arial"/>
                <w:sz w:val="20"/>
                <w:szCs w:val="20"/>
              </w:rPr>
              <w:t>96</w:t>
            </w:r>
          </w:p>
        </w:tc>
        <w:tc>
          <w:tcPr>
            <w:tcW w:w="0" w:type="auto"/>
            <w:hideMark/>
          </w:tcPr>
          <w:p w14:paraId="534BF078" w14:textId="77777777" w:rsidR="00444B47" w:rsidRPr="00297252" w:rsidRDefault="00444B47" w:rsidP="00444B47">
            <w:pPr>
              <w:rPr>
                <w:rFonts w:ascii="Arial" w:hAnsi="Arial" w:cs="Arial"/>
                <w:sz w:val="20"/>
                <w:szCs w:val="20"/>
              </w:rPr>
            </w:pPr>
            <w:r w:rsidRPr="00297252">
              <w:rPr>
                <w:rFonts w:ascii="Arial" w:hAnsi="Arial" w:cs="Arial"/>
                <w:sz w:val="20"/>
                <w:szCs w:val="20"/>
              </w:rPr>
              <w:t>41.38</w:t>
            </w:r>
          </w:p>
        </w:tc>
      </w:tr>
      <w:tr w:rsidR="00444B47" w:rsidRPr="00297252" w14:paraId="0E52E0DB" w14:textId="77777777" w:rsidTr="00710F11">
        <w:tc>
          <w:tcPr>
            <w:tcW w:w="0" w:type="auto"/>
            <w:hideMark/>
          </w:tcPr>
          <w:p w14:paraId="0F5F6944" w14:textId="77777777" w:rsidR="00444B47" w:rsidRPr="00297252" w:rsidRDefault="00444B47" w:rsidP="00444B47">
            <w:pPr>
              <w:rPr>
                <w:rFonts w:ascii="Arial" w:hAnsi="Arial" w:cs="Arial"/>
                <w:sz w:val="20"/>
                <w:szCs w:val="20"/>
              </w:rPr>
            </w:pPr>
          </w:p>
        </w:tc>
        <w:tc>
          <w:tcPr>
            <w:tcW w:w="0" w:type="auto"/>
            <w:hideMark/>
          </w:tcPr>
          <w:p w14:paraId="5A561DA2" w14:textId="77777777" w:rsidR="00444B47" w:rsidRPr="00297252" w:rsidRDefault="00444B47" w:rsidP="00444B47">
            <w:pPr>
              <w:rPr>
                <w:rFonts w:ascii="Arial" w:hAnsi="Arial" w:cs="Arial"/>
                <w:sz w:val="20"/>
                <w:szCs w:val="20"/>
              </w:rPr>
            </w:pPr>
            <w:r w:rsidRPr="00297252">
              <w:rPr>
                <w:rFonts w:ascii="Arial" w:hAnsi="Arial" w:cs="Arial"/>
                <w:sz w:val="20"/>
                <w:szCs w:val="20"/>
              </w:rPr>
              <w:t>Nurses (incl. 16 midwives)</w:t>
            </w:r>
          </w:p>
        </w:tc>
        <w:tc>
          <w:tcPr>
            <w:tcW w:w="0" w:type="auto"/>
            <w:hideMark/>
          </w:tcPr>
          <w:p w14:paraId="34BBB814" w14:textId="77777777" w:rsidR="00444B47" w:rsidRPr="00297252" w:rsidRDefault="00444B47" w:rsidP="00444B47">
            <w:pPr>
              <w:rPr>
                <w:rFonts w:ascii="Arial" w:hAnsi="Arial" w:cs="Arial"/>
                <w:sz w:val="20"/>
                <w:szCs w:val="20"/>
              </w:rPr>
            </w:pPr>
            <w:r w:rsidRPr="00297252">
              <w:rPr>
                <w:rFonts w:ascii="Arial" w:hAnsi="Arial" w:cs="Arial"/>
                <w:sz w:val="20"/>
                <w:szCs w:val="20"/>
              </w:rPr>
              <w:t>136</w:t>
            </w:r>
          </w:p>
        </w:tc>
        <w:tc>
          <w:tcPr>
            <w:tcW w:w="0" w:type="auto"/>
            <w:hideMark/>
          </w:tcPr>
          <w:p w14:paraId="2091A425" w14:textId="77777777" w:rsidR="00444B47" w:rsidRPr="00297252" w:rsidRDefault="00444B47" w:rsidP="00444B47">
            <w:pPr>
              <w:rPr>
                <w:rFonts w:ascii="Arial" w:hAnsi="Arial" w:cs="Arial"/>
                <w:sz w:val="20"/>
                <w:szCs w:val="20"/>
              </w:rPr>
            </w:pPr>
            <w:r w:rsidRPr="00297252">
              <w:rPr>
                <w:rFonts w:ascii="Arial" w:hAnsi="Arial" w:cs="Arial"/>
                <w:sz w:val="20"/>
                <w:szCs w:val="20"/>
              </w:rPr>
              <w:t>58.62</w:t>
            </w:r>
          </w:p>
        </w:tc>
      </w:tr>
      <w:tr w:rsidR="00444B47" w:rsidRPr="00297252" w14:paraId="13F4692A" w14:textId="77777777" w:rsidTr="00710F11">
        <w:tc>
          <w:tcPr>
            <w:tcW w:w="0" w:type="auto"/>
            <w:hideMark/>
          </w:tcPr>
          <w:p w14:paraId="1C88FAFE" w14:textId="77777777" w:rsidR="00444B47" w:rsidRPr="00297252" w:rsidRDefault="00444B47" w:rsidP="00444B47">
            <w:pPr>
              <w:rPr>
                <w:rFonts w:ascii="Arial" w:hAnsi="Arial" w:cs="Arial"/>
                <w:sz w:val="20"/>
                <w:szCs w:val="20"/>
              </w:rPr>
            </w:pPr>
            <w:r w:rsidRPr="00297252">
              <w:rPr>
                <w:rFonts w:ascii="Arial" w:hAnsi="Arial" w:cs="Arial"/>
                <w:b/>
                <w:bCs/>
                <w:sz w:val="20"/>
                <w:szCs w:val="20"/>
              </w:rPr>
              <w:t>Years of Experience</w:t>
            </w:r>
          </w:p>
        </w:tc>
        <w:tc>
          <w:tcPr>
            <w:tcW w:w="0" w:type="auto"/>
            <w:hideMark/>
          </w:tcPr>
          <w:p w14:paraId="4E11960C" w14:textId="77777777" w:rsidR="00444B47" w:rsidRPr="00297252" w:rsidRDefault="00444B47" w:rsidP="00444B47">
            <w:pPr>
              <w:rPr>
                <w:rFonts w:ascii="Arial" w:hAnsi="Arial" w:cs="Arial"/>
                <w:sz w:val="20"/>
                <w:szCs w:val="20"/>
              </w:rPr>
            </w:pPr>
            <w:r w:rsidRPr="00297252">
              <w:rPr>
                <w:rFonts w:ascii="Arial" w:hAnsi="Arial" w:cs="Arial"/>
                <w:sz w:val="20"/>
                <w:szCs w:val="20"/>
              </w:rPr>
              <w:t>Below 3 years</w:t>
            </w:r>
          </w:p>
        </w:tc>
        <w:tc>
          <w:tcPr>
            <w:tcW w:w="0" w:type="auto"/>
            <w:hideMark/>
          </w:tcPr>
          <w:p w14:paraId="13B637E8" w14:textId="77777777" w:rsidR="00444B47" w:rsidRPr="00297252" w:rsidRDefault="00444B47" w:rsidP="00444B47">
            <w:pPr>
              <w:rPr>
                <w:rFonts w:ascii="Arial" w:hAnsi="Arial" w:cs="Arial"/>
                <w:sz w:val="20"/>
                <w:szCs w:val="20"/>
              </w:rPr>
            </w:pPr>
            <w:r w:rsidRPr="00297252">
              <w:rPr>
                <w:rFonts w:ascii="Arial" w:hAnsi="Arial" w:cs="Arial"/>
                <w:sz w:val="20"/>
                <w:szCs w:val="20"/>
              </w:rPr>
              <w:t>173</w:t>
            </w:r>
          </w:p>
        </w:tc>
        <w:tc>
          <w:tcPr>
            <w:tcW w:w="0" w:type="auto"/>
            <w:hideMark/>
          </w:tcPr>
          <w:p w14:paraId="508B8830" w14:textId="77777777" w:rsidR="00444B47" w:rsidRPr="00297252" w:rsidRDefault="00444B47" w:rsidP="00444B47">
            <w:pPr>
              <w:rPr>
                <w:rFonts w:ascii="Arial" w:hAnsi="Arial" w:cs="Arial"/>
                <w:sz w:val="20"/>
                <w:szCs w:val="20"/>
              </w:rPr>
            </w:pPr>
            <w:r w:rsidRPr="00297252">
              <w:rPr>
                <w:rFonts w:ascii="Arial" w:hAnsi="Arial" w:cs="Arial"/>
                <w:sz w:val="20"/>
                <w:szCs w:val="20"/>
              </w:rPr>
              <w:t>74.57</w:t>
            </w:r>
          </w:p>
        </w:tc>
      </w:tr>
      <w:tr w:rsidR="00444B47" w:rsidRPr="00297252" w14:paraId="0EA7895E" w14:textId="77777777" w:rsidTr="00710F11">
        <w:tc>
          <w:tcPr>
            <w:tcW w:w="0" w:type="auto"/>
            <w:hideMark/>
          </w:tcPr>
          <w:p w14:paraId="22732DED" w14:textId="77777777" w:rsidR="00444B47" w:rsidRPr="00297252" w:rsidRDefault="00444B47" w:rsidP="00444B47">
            <w:pPr>
              <w:rPr>
                <w:rFonts w:ascii="Arial" w:hAnsi="Arial" w:cs="Arial"/>
                <w:sz w:val="20"/>
                <w:szCs w:val="20"/>
              </w:rPr>
            </w:pPr>
          </w:p>
        </w:tc>
        <w:tc>
          <w:tcPr>
            <w:tcW w:w="0" w:type="auto"/>
            <w:hideMark/>
          </w:tcPr>
          <w:p w14:paraId="37B5A362" w14:textId="77777777" w:rsidR="00444B47" w:rsidRPr="00297252" w:rsidRDefault="00444B47" w:rsidP="00444B47">
            <w:pPr>
              <w:rPr>
                <w:rFonts w:ascii="Arial" w:hAnsi="Arial" w:cs="Arial"/>
                <w:sz w:val="20"/>
                <w:szCs w:val="20"/>
              </w:rPr>
            </w:pPr>
            <w:r w:rsidRPr="00297252">
              <w:rPr>
                <w:rFonts w:ascii="Arial" w:hAnsi="Arial" w:cs="Arial"/>
                <w:sz w:val="20"/>
                <w:szCs w:val="20"/>
              </w:rPr>
              <w:t>4–6 years</w:t>
            </w:r>
          </w:p>
        </w:tc>
        <w:tc>
          <w:tcPr>
            <w:tcW w:w="0" w:type="auto"/>
            <w:hideMark/>
          </w:tcPr>
          <w:p w14:paraId="4E49A89D" w14:textId="77777777" w:rsidR="00444B47" w:rsidRPr="00297252" w:rsidRDefault="00444B47" w:rsidP="00444B47">
            <w:pPr>
              <w:rPr>
                <w:rFonts w:ascii="Arial" w:hAnsi="Arial" w:cs="Arial"/>
                <w:sz w:val="20"/>
                <w:szCs w:val="20"/>
              </w:rPr>
            </w:pPr>
            <w:r w:rsidRPr="00297252">
              <w:rPr>
                <w:rFonts w:ascii="Arial" w:hAnsi="Arial" w:cs="Arial"/>
                <w:sz w:val="20"/>
                <w:szCs w:val="20"/>
              </w:rPr>
              <w:t>50</w:t>
            </w:r>
          </w:p>
        </w:tc>
        <w:tc>
          <w:tcPr>
            <w:tcW w:w="0" w:type="auto"/>
            <w:hideMark/>
          </w:tcPr>
          <w:p w14:paraId="7AD669D8" w14:textId="77777777" w:rsidR="00444B47" w:rsidRPr="00297252" w:rsidRDefault="00444B47" w:rsidP="00444B47">
            <w:pPr>
              <w:rPr>
                <w:rFonts w:ascii="Arial" w:hAnsi="Arial" w:cs="Arial"/>
                <w:sz w:val="20"/>
                <w:szCs w:val="20"/>
              </w:rPr>
            </w:pPr>
            <w:r w:rsidRPr="00297252">
              <w:rPr>
                <w:rFonts w:ascii="Arial" w:hAnsi="Arial" w:cs="Arial"/>
                <w:sz w:val="20"/>
                <w:szCs w:val="20"/>
              </w:rPr>
              <w:t>21.55</w:t>
            </w:r>
          </w:p>
        </w:tc>
      </w:tr>
      <w:tr w:rsidR="00444B47" w:rsidRPr="00297252" w14:paraId="2307DF80" w14:textId="77777777" w:rsidTr="00710F11">
        <w:tc>
          <w:tcPr>
            <w:tcW w:w="0" w:type="auto"/>
            <w:hideMark/>
          </w:tcPr>
          <w:p w14:paraId="4C4DA567" w14:textId="77777777" w:rsidR="00444B47" w:rsidRPr="00297252" w:rsidRDefault="00444B47" w:rsidP="00444B47">
            <w:pPr>
              <w:rPr>
                <w:rFonts w:ascii="Arial" w:hAnsi="Arial" w:cs="Arial"/>
                <w:sz w:val="20"/>
                <w:szCs w:val="20"/>
              </w:rPr>
            </w:pPr>
          </w:p>
        </w:tc>
        <w:tc>
          <w:tcPr>
            <w:tcW w:w="0" w:type="auto"/>
            <w:hideMark/>
          </w:tcPr>
          <w:p w14:paraId="59CF3A7B" w14:textId="77777777" w:rsidR="00444B47" w:rsidRPr="00297252" w:rsidRDefault="00444B47" w:rsidP="00444B47">
            <w:pPr>
              <w:rPr>
                <w:rFonts w:ascii="Arial" w:hAnsi="Arial" w:cs="Arial"/>
                <w:sz w:val="20"/>
                <w:szCs w:val="20"/>
              </w:rPr>
            </w:pPr>
            <w:r w:rsidRPr="00297252">
              <w:rPr>
                <w:rFonts w:ascii="Arial" w:hAnsi="Arial" w:cs="Arial"/>
                <w:sz w:val="20"/>
                <w:szCs w:val="20"/>
              </w:rPr>
              <w:t>7–9 years</w:t>
            </w:r>
          </w:p>
        </w:tc>
        <w:tc>
          <w:tcPr>
            <w:tcW w:w="0" w:type="auto"/>
            <w:hideMark/>
          </w:tcPr>
          <w:p w14:paraId="7E036742" w14:textId="77777777" w:rsidR="00444B47" w:rsidRPr="00297252" w:rsidRDefault="00444B47" w:rsidP="00444B47">
            <w:pPr>
              <w:rPr>
                <w:rFonts w:ascii="Arial" w:hAnsi="Arial" w:cs="Arial"/>
                <w:sz w:val="20"/>
                <w:szCs w:val="20"/>
              </w:rPr>
            </w:pPr>
            <w:r w:rsidRPr="00297252">
              <w:rPr>
                <w:rFonts w:ascii="Arial" w:hAnsi="Arial" w:cs="Arial"/>
                <w:sz w:val="20"/>
                <w:szCs w:val="20"/>
              </w:rPr>
              <w:t>7</w:t>
            </w:r>
          </w:p>
        </w:tc>
        <w:tc>
          <w:tcPr>
            <w:tcW w:w="0" w:type="auto"/>
            <w:hideMark/>
          </w:tcPr>
          <w:p w14:paraId="639D425D" w14:textId="77777777" w:rsidR="00444B47" w:rsidRPr="00297252" w:rsidRDefault="00444B47" w:rsidP="00444B47">
            <w:pPr>
              <w:rPr>
                <w:rFonts w:ascii="Arial" w:hAnsi="Arial" w:cs="Arial"/>
                <w:sz w:val="20"/>
                <w:szCs w:val="20"/>
              </w:rPr>
            </w:pPr>
            <w:r w:rsidRPr="00297252">
              <w:rPr>
                <w:rFonts w:ascii="Arial" w:hAnsi="Arial" w:cs="Arial"/>
                <w:sz w:val="20"/>
                <w:szCs w:val="20"/>
              </w:rPr>
              <w:t>3.02</w:t>
            </w:r>
          </w:p>
        </w:tc>
      </w:tr>
      <w:tr w:rsidR="00444B47" w:rsidRPr="00297252" w14:paraId="4C99F1CA" w14:textId="77777777" w:rsidTr="00710F11">
        <w:tc>
          <w:tcPr>
            <w:tcW w:w="0" w:type="auto"/>
            <w:hideMark/>
          </w:tcPr>
          <w:p w14:paraId="0015F2B1" w14:textId="77777777" w:rsidR="00444B47" w:rsidRPr="00297252" w:rsidRDefault="00444B47" w:rsidP="00444B47">
            <w:pPr>
              <w:rPr>
                <w:rFonts w:ascii="Arial" w:hAnsi="Arial" w:cs="Arial"/>
                <w:sz w:val="20"/>
                <w:szCs w:val="20"/>
              </w:rPr>
            </w:pPr>
          </w:p>
        </w:tc>
        <w:tc>
          <w:tcPr>
            <w:tcW w:w="0" w:type="auto"/>
            <w:hideMark/>
          </w:tcPr>
          <w:p w14:paraId="650C24D3" w14:textId="77777777" w:rsidR="00444B47" w:rsidRPr="00297252" w:rsidRDefault="00444B47" w:rsidP="00444B47">
            <w:pPr>
              <w:rPr>
                <w:rFonts w:ascii="Arial" w:hAnsi="Arial" w:cs="Arial"/>
                <w:sz w:val="20"/>
                <w:szCs w:val="20"/>
              </w:rPr>
            </w:pPr>
            <w:r w:rsidRPr="00297252">
              <w:rPr>
                <w:rFonts w:ascii="Arial" w:hAnsi="Arial" w:cs="Arial"/>
                <w:sz w:val="20"/>
                <w:szCs w:val="20"/>
              </w:rPr>
              <w:t>10 years and above</w:t>
            </w:r>
          </w:p>
        </w:tc>
        <w:tc>
          <w:tcPr>
            <w:tcW w:w="0" w:type="auto"/>
            <w:hideMark/>
          </w:tcPr>
          <w:p w14:paraId="1DED9928" w14:textId="77777777" w:rsidR="00444B47" w:rsidRPr="00297252" w:rsidRDefault="00444B47" w:rsidP="00444B47">
            <w:pPr>
              <w:rPr>
                <w:rFonts w:ascii="Arial" w:hAnsi="Arial" w:cs="Arial"/>
                <w:sz w:val="20"/>
                <w:szCs w:val="20"/>
              </w:rPr>
            </w:pPr>
            <w:r w:rsidRPr="00297252">
              <w:rPr>
                <w:rFonts w:ascii="Arial" w:hAnsi="Arial" w:cs="Arial"/>
                <w:sz w:val="20"/>
                <w:szCs w:val="20"/>
              </w:rPr>
              <w:t>2</w:t>
            </w:r>
          </w:p>
        </w:tc>
        <w:tc>
          <w:tcPr>
            <w:tcW w:w="0" w:type="auto"/>
            <w:hideMark/>
          </w:tcPr>
          <w:p w14:paraId="3F19673A" w14:textId="77777777" w:rsidR="00444B47" w:rsidRPr="00297252" w:rsidRDefault="00444B47" w:rsidP="00444B47">
            <w:pPr>
              <w:rPr>
                <w:rFonts w:ascii="Arial" w:hAnsi="Arial" w:cs="Arial"/>
                <w:sz w:val="20"/>
                <w:szCs w:val="20"/>
              </w:rPr>
            </w:pPr>
            <w:r w:rsidRPr="00297252">
              <w:rPr>
                <w:rFonts w:ascii="Arial" w:hAnsi="Arial" w:cs="Arial"/>
                <w:sz w:val="20"/>
                <w:szCs w:val="20"/>
              </w:rPr>
              <w:t>0.86</w:t>
            </w:r>
          </w:p>
        </w:tc>
      </w:tr>
      <w:tr w:rsidR="00444B47" w:rsidRPr="00297252" w14:paraId="17E439BC" w14:textId="77777777" w:rsidTr="00710F11">
        <w:tc>
          <w:tcPr>
            <w:tcW w:w="0" w:type="auto"/>
            <w:hideMark/>
          </w:tcPr>
          <w:p w14:paraId="48DDA46E" w14:textId="77777777" w:rsidR="00444B47" w:rsidRPr="00297252" w:rsidRDefault="00444B47" w:rsidP="00444B47">
            <w:pPr>
              <w:rPr>
                <w:rFonts w:ascii="Arial" w:hAnsi="Arial" w:cs="Arial"/>
                <w:sz w:val="20"/>
                <w:szCs w:val="20"/>
              </w:rPr>
            </w:pPr>
            <w:r w:rsidRPr="00297252">
              <w:rPr>
                <w:rFonts w:ascii="Arial" w:hAnsi="Arial" w:cs="Arial"/>
                <w:b/>
                <w:bCs/>
                <w:sz w:val="20"/>
                <w:szCs w:val="20"/>
              </w:rPr>
              <w:t>Depersonalization</w:t>
            </w:r>
          </w:p>
        </w:tc>
        <w:tc>
          <w:tcPr>
            <w:tcW w:w="0" w:type="auto"/>
            <w:hideMark/>
          </w:tcPr>
          <w:p w14:paraId="79F9E5D3" w14:textId="77777777" w:rsidR="00444B47" w:rsidRPr="00297252" w:rsidRDefault="00444B47" w:rsidP="00444B47">
            <w:pPr>
              <w:rPr>
                <w:rFonts w:ascii="Arial" w:hAnsi="Arial" w:cs="Arial"/>
                <w:sz w:val="20"/>
                <w:szCs w:val="20"/>
              </w:rPr>
            </w:pPr>
            <w:r w:rsidRPr="00297252">
              <w:rPr>
                <w:rFonts w:ascii="Arial" w:hAnsi="Arial" w:cs="Arial"/>
                <w:sz w:val="20"/>
                <w:szCs w:val="20"/>
              </w:rPr>
              <w:t>Yes</w:t>
            </w:r>
          </w:p>
        </w:tc>
        <w:tc>
          <w:tcPr>
            <w:tcW w:w="0" w:type="auto"/>
            <w:hideMark/>
          </w:tcPr>
          <w:p w14:paraId="02F2D601" w14:textId="77777777" w:rsidR="00444B47" w:rsidRPr="00297252" w:rsidRDefault="00444B47" w:rsidP="00444B47">
            <w:pPr>
              <w:rPr>
                <w:rFonts w:ascii="Arial" w:hAnsi="Arial" w:cs="Arial"/>
                <w:sz w:val="20"/>
                <w:szCs w:val="20"/>
              </w:rPr>
            </w:pPr>
            <w:r w:rsidRPr="00297252">
              <w:rPr>
                <w:rFonts w:ascii="Arial" w:hAnsi="Arial" w:cs="Arial"/>
                <w:sz w:val="20"/>
                <w:szCs w:val="20"/>
              </w:rPr>
              <w:t>59</w:t>
            </w:r>
          </w:p>
        </w:tc>
        <w:tc>
          <w:tcPr>
            <w:tcW w:w="0" w:type="auto"/>
            <w:hideMark/>
          </w:tcPr>
          <w:p w14:paraId="39088BB4" w14:textId="77777777" w:rsidR="00444B47" w:rsidRPr="00297252" w:rsidRDefault="00444B47" w:rsidP="00444B47">
            <w:pPr>
              <w:rPr>
                <w:rFonts w:ascii="Arial" w:hAnsi="Arial" w:cs="Arial"/>
                <w:sz w:val="20"/>
                <w:szCs w:val="20"/>
              </w:rPr>
            </w:pPr>
            <w:r w:rsidRPr="00297252">
              <w:rPr>
                <w:rFonts w:ascii="Arial" w:hAnsi="Arial" w:cs="Arial"/>
                <w:sz w:val="20"/>
                <w:szCs w:val="20"/>
              </w:rPr>
              <w:t>25.43</w:t>
            </w:r>
          </w:p>
        </w:tc>
      </w:tr>
      <w:tr w:rsidR="00444B47" w:rsidRPr="00297252" w14:paraId="7F7C397F" w14:textId="77777777" w:rsidTr="00710F11">
        <w:tc>
          <w:tcPr>
            <w:tcW w:w="0" w:type="auto"/>
            <w:hideMark/>
          </w:tcPr>
          <w:p w14:paraId="29879466" w14:textId="77777777" w:rsidR="00444B47" w:rsidRPr="00297252" w:rsidRDefault="00444B47" w:rsidP="00444B47">
            <w:pPr>
              <w:rPr>
                <w:rFonts w:ascii="Arial" w:hAnsi="Arial" w:cs="Arial"/>
                <w:sz w:val="20"/>
                <w:szCs w:val="20"/>
              </w:rPr>
            </w:pPr>
          </w:p>
        </w:tc>
        <w:tc>
          <w:tcPr>
            <w:tcW w:w="0" w:type="auto"/>
            <w:hideMark/>
          </w:tcPr>
          <w:p w14:paraId="5154E23F" w14:textId="77777777" w:rsidR="00444B47" w:rsidRPr="00297252" w:rsidRDefault="00444B47" w:rsidP="00444B47">
            <w:pPr>
              <w:rPr>
                <w:rFonts w:ascii="Arial" w:hAnsi="Arial" w:cs="Arial"/>
                <w:sz w:val="20"/>
                <w:szCs w:val="20"/>
              </w:rPr>
            </w:pPr>
            <w:r w:rsidRPr="00297252">
              <w:rPr>
                <w:rFonts w:ascii="Arial" w:hAnsi="Arial" w:cs="Arial"/>
                <w:sz w:val="20"/>
                <w:szCs w:val="20"/>
              </w:rPr>
              <w:t>No</w:t>
            </w:r>
          </w:p>
        </w:tc>
        <w:tc>
          <w:tcPr>
            <w:tcW w:w="0" w:type="auto"/>
            <w:hideMark/>
          </w:tcPr>
          <w:p w14:paraId="407878E2" w14:textId="77777777" w:rsidR="00444B47" w:rsidRPr="00297252" w:rsidRDefault="00444B47" w:rsidP="00444B47">
            <w:pPr>
              <w:rPr>
                <w:rFonts w:ascii="Arial" w:hAnsi="Arial" w:cs="Arial"/>
                <w:sz w:val="20"/>
                <w:szCs w:val="20"/>
              </w:rPr>
            </w:pPr>
            <w:r w:rsidRPr="00297252">
              <w:rPr>
                <w:rFonts w:ascii="Arial" w:hAnsi="Arial" w:cs="Arial"/>
                <w:sz w:val="20"/>
                <w:szCs w:val="20"/>
              </w:rPr>
              <w:t>173</w:t>
            </w:r>
          </w:p>
        </w:tc>
        <w:tc>
          <w:tcPr>
            <w:tcW w:w="0" w:type="auto"/>
            <w:hideMark/>
          </w:tcPr>
          <w:p w14:paraId="68C24274" w14:textId="77777777" w:rsidR="00444B47" w:rsidRPr="00297252" w:rsidRDefault="00444B47" w:rsidP="00444B47">
            <w:pPr>
              <w:rPr>
                <w:rFonts w:ascii="Arial" w:hAnsi="Arial" w:cs="Arial"/>
                <w:sz w:val="20"/>
                <w:szCs w:val="20"/>
              </w:rPr>
            </w:pPr>
            <w:r w:rsidRPr="00297252">
              <w:rPr>
                <w:rFonts w:ascii="Arial" w:hAnsi="Arial" w:cs="Arial"/>
                <w:sz w:val="20"/>
                <w:szCs w:val="20"/>
              </w:rPr>
              <w:t>74.57</w:t>
            </w:r>
          </w:p>
        </w:tc>
      </w:tr>
      <w:tr w:rsidR="00444B47" w:rsidRPr="00297252" w14:paraId="54AADB2E" w14:textId="77777777" w:rsidTr="00710F11">
        <w:tc>
          <w:tcPr>
            <w:tcW w:w="0" w:type="auto"/>
            <w:hideMark/>
          </w:tcPr>
          <w:p w14:paraId="5BB6C9C7" w14:textId="77777777" w:rsidR="00444B47" w:rsidRPr="00297252" w:rsidRDefault="00444B47" w:rsidP="00444B47">
            <w:pPr>
              <w:rPr>
                <w:rFonts w:ascii="Arial" w:hAnsi="Arial" w:cs="Arial"/>
                <w:sz w:val="20"/>
                <w:szCs w:val="20"/>
              </w:rPr>
            </w:pPr>
            <w:r w:rsidRPr="00297252">
              <w:rPr>
                <w:rFonts w:ascii="Arial" w:hAnsi="Arial" w:cs="Arial"/>
                <w:b/>
                <w:bCs/>
                <w:sz w:val="20"/>
                <w:szCs w:val="20"/>
              </w:rPr>
              <w:t>Reduced Empathy</w:t>
            </w:r>
          </w:p>
        </w:tc>
        <w:tc>
          <w:tcPr>
            <w:tcW w:w="0" w:type="auto"/>
            <w:hideMark/>
          </w:tcPr>
          <w:p w14:paraId="0E67AEE3" w14:textId="77777777" w:rsidR="00444B47" w:rsidRPr="00297252" w:rsidRDefault="00444B47" w:rsidP="00444B47">
            <w:pPr>
              <w:rPr>
                <w:rFonts w:ascii="Arial" w:hAnsi="Arial" w:cs="Arial"/>
                <w:sz w:val="20"/>
                <w:szCs w:val="20"/>
              </w:rPr>
            </w:pPr>
            <w:r w:rsidRPr="00297252">
              <w:rPr>
                <w:rFonts w:ascii="Arial" w:hAnsi="Arial" w:cs="Arial"/>
                <w:sz w:val="20"/>
                <w:szCs w:val="20"/>
              </w:rPr>
              <w:t>Yes</w:t>
            </w:r>
          </w:p>
        </w:tc>
        <w:tc>
          <w:tcPr>
            <w:tcW w:w="0" w:type="auto"/>
            <w:hideMark/>
          </w:tcPr>
          <w:p w14:paraId="3AACFAE7" w14:textId="77777777" w:rsidR="00444B47" w:rsidRPr="00297252" w:rsidRDefault="00444B47" w:rsidP="00444B47">
            <w:pPr>
              <w:rPr>
                <w:rFonts w:ascii="Arial" w:hAnsi="Arial" w:cs="Arial"/>
                <w:sz w:val="20"/>
                <w:szCs w:val="20"/>
              </w:rPr>
            </w:pPr>
            <w:r w:rsidRPr="00297252">
              <w:rPr>
                <w:rFonts w:ascii="Arial" w:hAnsi="Arial" w:cs="Arial"/>
                <w:sz w:val="20"/>
                <w:szCs w:val="20"/>
              </w:rPr>
              <w:t>204</w:t>
            </w:r>
          </w:p>
        </w:tc>
        <w:tc>
          <w:tcPr>
            <w:tcW w:w="0" w:type="auto"/>
            <w:hideMark/>
          </w:tcPr>
          <w:p w14:paraId="192251DA" w14:textId="77777777" w:rsidR="00444B47" w:rsidRPr="00297252" w:rsidRDefault="00444B47" w:rsidP="00444B47">
            <w:pPr>
              <w:rPr>
                <w:rFonts w:ascii="Arial" w:hAnsi="Arial" w:cs="Arial"/>
                <w:sz w:val="20"/>
                <w:szCs w:val="20"/>
              </w:rPr>
            </w:pPr>
            <w:r w:rsidRPr="00297252">
              <w:rPr>
                <w:rFonts w:ascii="Arial" w:hAnsi="Arial" w:cs="Arial"/>
                <w:sz w:val="20"/>
                <w:szCs w:val="20"/>
              </w:rPr>
              <w:t>87.93</w:t>
            </w:r>
          </w:p>
        </w:tc>
      </w:tr>
      <w:tr w:rsidR="00444B47" w:rsidRPr="00297252" w14:paraId="52A4ECDF" w14:textId="77777777" w:rsidTr="00710F11">
        <w:tc>
          <w:tcPr>
            <w:tcW w:w="0" w:type="auto"/>
            <w:hideMark/>
          </w:tcPr>
          <w:p w14:paraId="39A75C63" w14:textId="77777777" w:rsidR="00444B47" w:rsidRPr="00297252" w:rsidRDefault="00444B47" w:rsidP="00444B47">
            <w:pPr>
              <w:rPr>
                <w:rFonts w:ascii="Arial" w:hAnsi="Arial" w:cs="Arial"/>
                <w:sz w:val="20"/>
                <w:szCs w:val="20"/>
              </w:rPr>
            </w:pPr>
          </w:p>
        </w:tc>
        <w:tc>
          <w:tcPr>
            <w:tcW w:w="0" w:type="auto"/>
            <w:hideMark/>
          </w:tcPr>
          <w:p w14:paraId="64901249" w14:textId="77777777" w:rsidR="00444B47" w:rsidRPr="00297252" w:rsidRDefault="00444B47" w:rsidP="00444B47">
            <w:pPr>
              <w:rPr>
                <w:rFonts w:ascii="Arial" w:hAnsi="Arial" w:cs="Arial"/>
                <w:sz w:val="20"/>
                <w:szCs w:val="20"/>
              </w:rPr>
            </w:pPr>
            <w:r w:rsidRPr="00297252">
              <w:rPr>
                <w:rFonts w:ascii="Arial" w:hAnsi="Arial" w:cs="Arial"/>
                <w:sz w:val="20"/>
                <w:szCs w:val="20"/>
              </w:rPr>
              <w:t>No</w:t>
            </w:r>
          </w:p>
        </w:tc>
        <w:tc>
          <w:tcPr>
            <w:tcW w:w="0" w:type="auto"/>
            <w:hideMark/>
          </w:tcPr>
          <w:p w14:paraId="061A6FF0" w14:textId="77777777" w:rsidR="00444B47" w:rsidRPr="00297252" w:rsidRDefault="00444B47" w:rsidP="00444B47">
            <w:pPr>
              <w:rPr>
                <w:rFonts w:ascii="Arial" w:hAnsi="Arial" w:cs="Arial"/>
                <w:sz w:val="20"/>
                <w:szCs w:val="20"/>
              </w:rPr>
            </w:pPr>
            <w:r w:rsidRPr="00297252">
              <w:rPr>
                <w:rFonts w:ascii="Arial" w:hAnsi="Arial" w:cs="Arial"/>
                <w:sz w:val="20"/>
                <w:szCs w:val="20"/>
              </w:rPr>
              <w:t>28</w:t>
            </w:r>
          </w:p>
        </w:tc>
        <w:tc>
          <w:tcPr>
            <w:tcW w:w="0" w:type="auto"/>
            <w:hideMark/>
          </w:tcPr>
          <w:p w14:paraId="3F44EF81" w14:textId="77777777" w:rsidR="00444B47" w:rsidRPr="00297252" w:rsidRDefault="00444B47" w:rsidP="00444B47">
            <w:pPr>
              <w:rPr>
                <w:rFonts w:ascii="Arial" w:hAnsi="Arial" w:cs="Arial"/>
                <w:sz w:val="20"/>
                <w:szCs w:val="20"/>
              </w:rPr>
            </w:pPr>
            <w:r w:rsidRPr="00297252">
              <w:rPr>
                <w:rFonts w:ascii="Arial" w:hAnsi="Arial" w:cs="Arial"/>
                <w:sz w:val="20"/>
                <w:szCs w:val="20"/>
              </w:rPr>
              <w:t>12.07</w:t>
            </w:r>
          </w:p>
        </w:tc>
      </w:tr>
      <w:tr w:rsidR="00444B47" w:rsidRPr="00297252" w14:paraId="4AAA10A8" w14:textId="77777777" w:rsidTr="00710F11">
        <w:tc>
          <w:tcPr>
            <w:tcW w:w="0" w:type="auto"/>
            <w:hideMark/>
          </w:tcPr>
          <w:p w14:paraId="1C200C04" w14:textId="77777777" w:rsidR="00444B47" w:rsidRPr="00297252" w:rsidRDefault="00444B47" w:rsidP="00444B47">
            <w:pPr>
              <w:rPr>
                <w:rFonts w:ascii="Arial" w:hAnsi="Arial" w:cs="Arial"/>
                <w:sz w:val="20"/>
                <w:szCs w:val="20"/>
              </w:rPr>
            </w:pPr>
            <w:r w:rsidRPr="00297252">
              <w:rPr>
                <w:rFonts w:ascii="Arial" w:hAnsi="Arial" w:cs="Arial"/>
                <w:b/>
                <w:bCs/>
                <w:sz w:val="20"/>
                <w:szCs w:val="20"/>
              </w:rPr>
              <w:t>Emotional Demands of Work</w:t>
            </w:r>
          </w:p>
        </w:tc>
        <w:tc>
          <w:tcPr>
            <w:tcW w:w="0" w:type="auto"/>
            <w:hideMark/>
          </w:tcPr>
          <w:p w14:paraId="1479C99A" w14:textId="77777777" w:rsidR="00444B47" w:rsidRPr="00297252" w:rsidRDefault="00444B47" w:rsidP="00444B47">
            <w:pPr>
              <w:rPr>
                <w:rFonts w:ascii="Arial" w:hAnsi="Arial" w:cs="Arial"/>
                <w:sz w:val="20"/>
                <w:szCs w:val="20"/>
              </w:rPr>
            </w:pPr>
            <w:r w:rsidRPr="00297252">
              <w:rPr>
                <w:rFonts w:ascii="Arial" w:hAnsi="Arial" w:cs="Arial"/>
                <w:sz w:val="20"/>
                <w:szCs w:val="20"/>
              </w:rPr>
              <w:t>Always</w:t>
            </w:r>
          </w:p>
        </w:tc>
        <w:tc>
          <w:tcPr>
            <w:tcW w:w="0" w:type="auto"/>
            <w:hideMark/>
          </w:tcPr>
          <w:p w14:paraId="1F37CBC0" w14:textId="77777777" w:rsidR="00444B47" w:rsidRPr="00297252" w:rsidRDefault="00444B47" w:rsidP="00444B47">
            <w:pPr>
              <w:rPr>
                <w:rFonts w:ascii="Arial" w:hAnsi="Arial" w:cs="Arial"/>
                <w:sz w:val="20"/>
                <w:szCs w:val="20"/>
              </w:rPr>
            </w:pPr>
            <w:r w:rsidRPr="00297252">
              <w:rPr>
                <w:rFonts w:ascii="Arial" w:hAnsi="Arial" w:cs="Arial"/>
                <w:sz w:val="20"/>
                <w:szCs w:val="20"/>
              </w:rPr>
              <w:t>18</w:t>
            </w:r>
          </w:p>
        </w:tc>
        <w:tc>
          <w:tcPr>
            <w:tcW w:w="0" w:type="auto"/>
            <w:hideMark/>
          </w:tcPr>
          <w:p w14:paraId="3A903E12" w14:textId="77777777" w:rsidR="00444B47" w:rsidRPr="00297252" w:rsidRDefault="00444B47" w:rsidP="00444B47">
            <w:pPr>
              <w:rPr>
                <w:rFonts w:ascii="Arial" w:hAnsi="Arial" w:cs="Arial"/>
                <w:sz w:val="20"/>
                <w:szCs w:val="20"/>
              </w:rPr>
            </w:pPr>
            <w:r w:rsidRPr="00297252">
              <w:rPr>
                <w:rFonts w:ascii="Arial" w:hAnsi="Arial" w:cs="Arial"/>
                <w:sz w:val="20"/>
                <w:szCs w:val="20"/>
              </w:rPr>
              <w:t>7.76</w:t>
            </w:r>
          </w:p>
        </w:tc>
      </w:tr>
      <w:tr w:rsidR="00444B47" w:rsidRPr="00297252" w14:paraId="5C9905BD" w14:textId="77777777" w:rsidTr="00710F11">
        <w:tc>
          <w:tcPr>
            <w:tcW w:w="0" w:type="auto"/>
            <w:hideMark/>
          </w:tcPr>
          <w:p w14:paraId="794DC7E2" w14:textId="77777777" w:rsidR="00444B47" w:rsidRPr="00297252" w:rsidRDefault="00444B47" w:rsidP="00444B47">
            <w:pPr>
              <w:rPr>
                <w:rFonts w:ascii="Arial" w:hAnsi="Arial" w:cs="Arial"/>
                <w:sz w:val="20"/>
                <w:szCs w:val="20"/>
              </w:rPr>
            </w:pPr>
          </w:p>
        </w:tc>
        <w:tc>
          <w:tcPr>
            <w:tcW w:w="0" w:type="auto"/>
            <w:hideMark/>
          </w:tcPr>
          <w:p w14:paraId="37FA148D" w14:textId="77777777" w:rsidR="00444B47" w:rsidRPr="00297252" w:rsidRDefault="00444B47" w:rsidP="00444B47">
            <w:pPr>
              <w:rPr>
                <w:rFonts w:ascii="Arial" w:hAnsi="Arial" w:cs="Arial"/>
                <w:sz w:val="20"/>
                <w:szCs w:val="20"/>
              </w:rPr>
            </w:pPr>
            <w:r w:rsidRPr="00297252">
              <w:rPr>
                <w:rFonts w:ascii="Arial" w:hAnsi="Arial" w:cs="Arial"/>
                <w:sz w:val="20"/>
                <w:szCs w:val="20"/>
              </w:rPr>
              <w:t>Often</w:t>
            </w:r>
          </w:p>
        </w:tc>
        <w:tc>
          <w:tcPr>
            <w:tcW w:w="0" w:type="auto"/>
            <w:hideMark/>
          </w:tcPr>
          <w:p w14:paraId="0FF32AFC" w14:textId="77777777" w:rsidR="00444B47" w:rsidRPr="00297252" w:rsidRDefault="00444B47" w:rsidP="00444B47">
            <w:pPr>
              <w:rPr>
                <w:rFonts w:ascii="Arial" w:hAnsi="Arial" w:cs="Arial"/>
                <w:sz w:val="20"/>
                <w:szCs w:val="20"/>
              </w:rPr>
            </w:pPr>
            <w:r w:rsidRPr="00297252">
              <w:rPr>
                <w:rFonts w:ascii="Arial" w:hAnsi="Arial" w:cs="Arial"/>
                <w:sz w:val="20"/>
                <w:szCs w:val="20"/>
              </w:rPr>
              <w:t>111</w:t>
            </w:r>
          </w:p>
        </w:tc>
        <w:tc>
          <w:tcPr>
            <w:tcW w:w="0" w:type="auto"/>
            <w:hideMark/>
          </w:tcPr>
          <w:p w14:paraId="7EC4BD24" w14:textId="77777777" w:rsidR="00444B47" w:rsidRPr="00297252" w:rsidRDefault="00444B47" w:rsidP="00444B47">
            <w:pPr>
              <w:rPr>
                <w:rFonts w:ascii="Arial" w:hAnsi="Arial" w:cs="Arial"/>
                <w:sz w:val="20"/>
                <w:szCs w:val="20"/>
              </w:rPr>
            </w:pPr>
            <w:r w:rsidRPr="00297252">
              <w:rPr>
                <w:rFonts w:ascii="Arial" w:hAnsi="Arial" w:cs="Arial"/>
                <w:sz w:val="20"/>
                <w:szCs w:val="20"/>
              </w:rPr>
              <w:t>47.84</w:t>
            </w:r>
          </w:p>
        </w:tc>
      </w:tr>
      <w:tr w:rsidR="00444B47" w:rsidRPr="00297252" w14:paraId="4394F991" w14:textId="77777777" w:rsidTr="00710F11">
        <w:tc>
          <w:tcPr>
            <w:tcW w:w="0" w:type="auto"/>
            <w:hideMark/>
          </w:tcPr>
          <w:p w14:paraId="757E00A5" w14:textId="77777777" w:rsidR="00444B47" w:rsidRPr="00297252" w:rsidRDefault="00444B47" w:rsidP="00444B47">
            <w:pPr>
              <w:rPr>
                <w:rFonts w:ascii="Arial" w:hAnsi="Arial" w:cs="Arial"/>
                <w:sz w:val="20"/>
                <w:szCs w:val="20"/>
              </w:rPr>
            </w:pPr>
          </w:p>
        </w:tc>
        <w:tc>
          <w:tcPr>
            <w:tcW w:w="0" w:type="auto"/>
            <w:hideMark/>
          </w:tcPr>
          <w:p w14:paraId="7DEBA3BD" w14:textId="77777777" w:rsidR="00444B47" w:rsidRPr="00297252" w:rsidRDefault="00444B47" w:rsidP="00444B47">
            <w:pPr>
              <w:rPr>
                <w:rFonts w:ascii="Arial" w:hAnsi="Arial" w:cs="Arial"/>
                <w:sz w:val="20"/>
                <w:szCs w:val="20"/>
              </w:rPr>
            </w:pPr>
            <w:r w:rsidRPr="00297252">
              <w:rPr>
                <w:rFonts w:ascii="Arial" w:hAnsi="Arial" w:cs="Arial"/>
                <w:sz w:val="20"/>
                <w:szCs w:val="20"/>
              </w:rPr>
              <w:t>Sometimes</w:t>
            </w:r>
          </w:p>
        </w:tc>
        <w:tc>
          <w:tcPr>
            <w:tcW w:w="0" w:type="auto"/>
            <w:hideMark/>
          </w:tcPr>
          <w:p w14:paraId="53F575C8" w14:textId="77777777" w:rsidR="00444B47" w:rsidRPr="00297252" w:rsidRDefault="00444B47" w:rsidP="00444B47">
            <w:pPr>
              <w:rPr>
                <w:rFonts w:ascii="Arial" w:hAnsi="Arial" w:cs="Arial"/>
                <w:sz w:val="20"/>
                <w:szCs w:val="20"/>
              </w:rPr>
            </w:pPr>
            <w:r w:rsidRPr="00297252">
              <w:rPr>
                <w:rFonts w:ascii="Arial" w:hAnsi="Arial" w:cs="Arial"/>
                <w:sz w:val="20"/>
                <w:szCs w:val="20"/>
              </w:rPr>
              <w:t>93</w:t>
            </w:r>
          </w:p>
        </w:tc>
        <w:tc>
          <w:tcPr>
            <w:tcW w:w="0" w:type="auto"/>
            <w:hideMark/>
          </w:tcPr>
          <w:p w14:paraId="0AB457B2" w14:textId="77777777" w:rsidR="00444B47" w:rsidRPr="00297252" w:rsidRDefault="00444B47" w:rsidP="00444B47">
            <w:pPr>
              <w:rPr>
                <w:rFonts w:ascii="Arial" w:hAnsi="Arial" w:cs="Arial"/>
                <w:sz w:val="20"/>
                <w:szCs w:val="20"/>
              </w:rPr>
            </w:pPr>
            <w:r w:rsidRPr="00297252">
              <w:rPr>
                <w:rFonts w:ascii="Arial" w:hAnsi="Arial" w:cs="Arial"/>
                <w:sz w:val="20"/>
                <w:szCs w:val="20"/>
              </w:rPr>
              <w:t>40.09</w:t>
            </w:r>
          </w:p>
        </w:tc>
      </w:tr>
      <w:tr w:rsidR="00444B47" w:rsidRPr="00297252" w14:paraId="3CCE483E" w14:textId="77777777" w:rsidTr="00710F11">
        <w:tc>
          <w:tcPr>
            <w:tcW w:w="0" w:type="auto"/>
            <w:hideMark/>
          </w:tcPr>
          <w:p w14:paraId="45370877" w14:textId="77777777" w:rsidR="00444B47" w:rsidRPr="00297252" w:rsidRDefault="00444B47" w:rsidP="00444B47">
            <w:pPr>
              <w:rPr>
                <w:rFonts w:ascii="Arial" w:hAnsi="Arial" w:cs="Arial"/>
                <w:sz w:val="20"/>
                <w:szCs w:val="20"/>
              </w:rPr>
            </w:pPr>
          </w:p>
        </w:tc>
        <w:tc>
          <w:tcPr>
            <w:tcW w:w="0" w:type="auto"/>
            <w:hideMark/>
          </w:tcPr>
          <w:p w14:paraId="6B4CA06F" w14:textId="77777777" w:rsidR="00444B47" w:rsidRPr="00297252" w:rsidRDefault="00444B47" w:rsidP="00444B47">
            <w:pPr>
              <w:rPr>
                <w:rFonts w:ascii="Arial" w:hAnsi="Arial" w:cs="Arial"/>
                <w:sz w:val="20"/>
                <w:szCs w:val="20"/>
              </w:rPr>
            </w:pPr>
            <w:r w:rsidRPr="00297252">
              <w:rPr>
                <w:rFonts w:ascii="Arial" w:hAnsi="Arial" w:cs="Arial"/>
                <w:sz w:val="20"/>
                <w:szCs w:val="20"/>
              </w:rPr>
              <w:t>Rarely</w:t>
            </w:r>
          </w:p>
        </w:tc>
        <w:tc>
          <w:tcPr>
            <w:tcW w:w="0" w:type="auto"/>
            <w:hideMark/>
          </w:tcPr>
          <w:p w14:paraId="75B3AF0B" w14:textId="77777777" w:rsidR="00444B47" w:rsidRPr="00297252" w:rsidRDefault="00444B47" w:rsidP="00444B47">
            <w:pPr>
              <w:rPr>
                <w:rFonts w:ascii="Arial" w:hAnsi="Arial" w:cs="Arial"/>
                <w:sz w:val="20"/>
                <w:szCs w:val="20"/>
              </w:rPr>
            </w:pPr>
            <w:r w:rsidRPr="00297252">
              <w:rPr>
                <w:rFonts w:ascii="Arial" w:hAnsi="Arial" w:cs="Arial"/>
                <w:sz w:val="20"/>
                <w:szCs w:val="20"/>
              </w:rPr>
              <w:t>10</w:t>
            </w:r>
          </w:p>
        </w:tc>
        <w:tc>
          <w:tcPr>
            <w:tcW w:w="0" w:type="auto"/>
            <w:hideMark/>
          </w:tcPr>
          <w:p w14:paraId="094F286B" w14:textId="77777777" w:rsidR="00444B47" w:rsidRPr="00297252" w:rsidRDefault="00444B47" w:rsidP="00444B47">
            <w:pPr>
              <w:rPr>
                <w:rFonts w:ascii="Arial" w:hAnsi="Arial" w:cs="Arial"/>
                <w:sz w:val="20"/>
                <w:szCs w:val="20"/>
              </w:rPr>
            </w:pPr>
            <w:r w:rsidRPr="00297252">
              <w:rPr>
                <w:rFonts w:ascii="Arial" w:hAnsi="Arial" w:cs="Arial"/>
                <w:sz w:val="20"/>
                <w:szCs w:val="20"/>
              </w:rPr>
              <w:t>4.31</w:t>
            </w:r>
          </w:p>
        </w:tc>
      </w:tr>
      <w:tr w:rsidR="00444B47" w:rsidRPr="00297252" w14:paraId="64C62E88" w14:textId="77777777" w:rsidTr="00710F11">
        <w:tc>
          <w:tcPr>
            <w:tcW w:w="0" w:type="auto"/>
            <w:hideMark/>
          </w:tcPr>
          <w:p w14:paraId="50B65547" w14:textId="77777777" w:rsidR="00444B47" w:rsidRPr="00297252" w:rsidRDefault="00444B47" w:rsidP="00444B47">
            <w:pPr>
              <w:rPr>
                <w:rFonts w:ascii="Arial" w:hAnsi="Arial" w:cs="Arial"/>
                <w:sz w:val="20"/>
                <w:szCs w:val="20"/>
              </w:rPr>
            </w:pPr>
          </w:p>
        </w:tc>
        <w:tc>
          <w:tcPr>
            <w:tcW w:w="0" w:type="auto"/>
            <w:hideMark/>
          </w:tcPr>
          <w:p w14:paraId="7DF26E10" w14:textId="77777777" w:rsidR="00444B47" w:rsidRPr="00297252" w:rsidRDefault="00444B47" w:rsidP="00444B47">
            <w:pPr>
              <w:rPr>
                <w:rFonts w:ascii="Arial" w:hAnsi="Arial" w:cs="Arial"/>
                <w:sz w:val="20"/>
                <w:szCs w:val="20"/>
              </w:rPr>
            </w:pPr>
            <w:r w:rsidRPr="00297252">
              <w:rPr>
                <w:rFonts w:ascii="Arial" w:hAnsi="Arial" w:cs="Arial"/>
                <w:sz w:val="20"/>
                <w:szCs w:val="20"/>
              </w:rPr>
              <w:t>Never</w:t>
            </w:r>
          </w:p>
        </w:tc>
        <w:tc>
          <w:tcPr>
            <w:tcW w:w="0" w:type="auto"/>
            <w:hideMark/>
          </w:tcPr>
          <w:p w14:paraId="587563E2" w14:textId="77777777" w:rsidR="00444B47" w:rsidRPr="00297252" w:rsidRDefault="00444B47" w:rsidP="00444B47">
            <w:pPr>
              <w:rPr>
                <w:rFonts w:ascii="Arial" w:hAnsi="Arial" w:cs="Arial"/>
                <w:sz w:val="20"/>
                <w:szCs w:val="20"/>
              </w:rPr>
            </w:pPr>
            <w:r w:rsidRPr="00297252">
              <w:rPr>
                <w:rFonts w:ascii="Arial" w:hAnsi="Arial" w:cs="Arial"/>
                <w:sz w:val="20"/>
                <w:szCs w:val="20"/>
              </w:rPr>
              <w:t>0</w:t>
            </w:r>
          </w:p>
        </w:tc>
        <w:tc>
          <w:tcPr>
            <w:tcW w:w="0" w:type="auto"/>
            <w:hideMark/>
          </w:tcPr>
          <w:p w14:paraId="2A85A98C" w14:textId="77777777" w:rsidR="00444B47" w:rsidRPr="00297252" w:rsidRDefault="00444B47" w:rsidP="00444B47">
            <w:pPr>
              <w:rPr>
                <w:rFonts w:ascii="Arial" w:hAnsi="Arial" w:cs="Arial"/>
                <w:sz w:val="20"/>
                <w:szCs w:val="20"/>
              </w:rPr>
            </w:pPr>
            <w:r w:rsidRPr="00297252">
              <w:rPr>
                <w:rFonts w:ascii="Arial" w:hAnsi="Arial" w:cs="Arial"/>
                <w:sz w:val="20"/>
                <w:szCs w:val="20"/>
              </w:rPr>
              <w:t>0.00</w:t>
            </w:r>
          </w:p>
        </w:tc>
      </w:tr>
    </w:tbl>
    <w:p w14:paraId="28DCD9A7" w14:textId="77777777" w:rsidR="00DA0F4C" w:rsidRPr="00297252" w:rsidRDefault="00DA0F4C" w:rsidP="00441B6F">
      <w:pPr>
        <w:pStyle w:val="Body"/>
        <w:spacing w:after="0"/>
        <w:rPr>
          <w:rFonts w:ascii="Arial" w:hAnsi="Arial" w:cs="Arial"/>
        </w:rPr>
      </w:pPr>
    </w:p>
    <w:p w14:paraId="4C66994E" w14:textId="22AB8D22" w:rsidR="00386638" w:rsidRPr="00297252" w:rsidRDefault="00C36F8E" w:rsidP="00EE231A">
      <w:pPr>
        <w:jc w:val="both"/>
        <w:rPr>
          <w:rFonts w:ascii="Arial" w:hAnsi="Arial" w:cs="Arial"/>
        </w:rPr>
      </w:pPr>
      <w:r w:rsidRPr="00297252">
        <w:rPr>
          <w:rStyle w:val="Strong"/>
          <w:rFonts w:ascii="Arial" w:hAnsi="Arial" w:cs="Arial"/>
        </w:rPr>
        <w:t>Table 1</w:t>
      </w:r>
      <w:r w:rsidRPr="00297252">
        <w:rPr>
          <w:rFonts w:ascii="Arial" w:hAnsi="Arial" w:cs="Arial"/>
        </w:rPr>
        <w:t xml:space="preserve"> presents the sociodemographic profile of the 232 healthcare professionals surveyed at Levy Mwanawasa University Teaching Hospital shows a fairly balanced gender distribution, with slightly more females (53.02%) than males (46.98%), largely reflecting the predominance of women in nursing roles. Nurses, including midwives, constituted the majority of respondents (58.62%), while medical doctors accounted for 41.38%. Most participants were relatively early in their careers, with 74.57% reporting less than three years of experience, underscoring the youthful workforce at the hospital. A smaller proportion (21.55%) had between four and six years of experience, while only 3.02% had seven to nine years, and less than 1% had ten years or more, highlighting limited long-term retention. Regarding psychosocial indicators, one-quarter (25.43%) reported experiencing depersonalization, and a striking 87.93% acknowledged reduced empathy since joining the profession. Emotional demands of work </w:t>
      </w:r>
      <w:r w:rsidRPr="00297252">
        <w:rPr>
          <w:rFonts w:ascii="Arial" w:hAnsi="Arial" w:cs="Arial"/>
        </w:rPr>
        <w:lastRenderedPageBreak/>
        <w:t>were also evident, with nearly half (47.84%) often feeling overwhelmed, and another 40.09% sometimes overwhelmed, suggesting that cumulative stress is a common experience. Taken together, these findings point to a workforce that is young, heavily nursing-based, and frequently exposed to emotional strain, which may predispose them to compassion fatigue.</w:t>
      </w:r>
    </w:p>
    <w:p w14:paraId="3CCF8ABC" w14:textId="0417C0B9" w:rsidR="00386638" w:rsidRPr="00297252" w:rsidRDefault="00386638" w:rsidP="00386638">
      <w:pPr>
        <w:rPr>
          <w:rFonts w:ascii="Arial" w:hAnsi="Arial" w:cs="Arial"/>
          <w:b/>
          <w:bCs/>
        </w:rPr>
      </w:pPr>
      <w:r w:rsidRPr="00297252">
        <w:rPr>
          <w:rFonts w:ascii="Arial" w:hAnsi="Arial" w:cs="Arial"/>
          <w:b/>
          <w:bCs/>
        </w:rPr>
        <w:t>4.</w:t>
      </w:r>
      <w:r w:rsidR="00EE231A" w:rsidRPr="00297252">
        <w:rPr>
          <w:rFonts w:ascii="Arial" w:hAnsi="Arial" w:cs="Arial"/>
          <w:b/>
          <w:bCs/>
        </w:rPr>
        <w:t>2</w:t>
      </w:r>
      <w:r w:rsidRPr="00297252">
        <w:rPr>
          <w:rFonts w:ascii="Arial" w:hAnsi="Arial" w:cs="Arial"/>
          <w:b/>
          <w:bCs/>
        </w:rPr>
        <w:t xml:space="preserve"> Factors that contribute to compassion fatigue. </w:t>
      </w:r>
    </w:p>
    <w:p w14:paraId="1DB1048B" w14:textId="08ADBE44" w:rsidR="00386638" w:rsidRPr="00297252" w:rsidRDefault="00C36F8E" w:rsidP="00710F11">
      <w:pPr>
        <w:pStyle w:val="Heading3"/>
        <w:rPr>
          <w:rFonts w:ascii="Arial" w:hAnsi="Arial" w:cs="Arial"/>
          <w:color w:val="auto"/>
        </w:rPr>
      </w:pPr>
      <w:r w:rsidRPr="00297252">
        <w:rPr>
          <w:rFonts w:ascii="Arial" w:hAnsi="Arial" w:cs="Arial"/>
          <w:b/>
          <w:color w:val="auto"/>
          <w:sz w:val="20"/>
        </w:rPr>
        <w:t>Table 2</w:t>
      </w:r>
      <w:r w:rsidRPr="00297252">
        <w:rPr>
          <w:rFonts w:ascii="Arial" w:hAnsi="Arial" w:cs="Arial"/>
          <w:color w:val="auto"/>
          <w:sz w:val="20"/>
        </w:rPr>
        <w:t xml:space="preserve">: </w:t>
      </w:r>
      <w:r w:rsidRPr="00297252">
        <w:rPr>
          <w:rStyle w:val="Strong"/>
          <w:rFonts w:ascii="Arial" w:hAnsi="Arial" w:cs="Arial"/>
          <w:b w:val="0"/>
          <w:color w:val="auto"/>
          <w:sz w:val="20"/>
        </w:rPr>
        <w:t>Factors Contributing to Compassion Fatigue Among Healthcare Professionals (N = 232)</w:t>
      </w:r>
    </w:p>
    <w:tbl>
      <w:tblPr>
        <w:tblStyle w:val="TableGrid"/>
        <w:tblW w:w="8182" w:type="dxa"/>
        <w:tblLook w:val="04A0" w:firstRow="1" w:lastRow="0" w:firstColumn="1" w:lastColumn="0" w:noHBand="0" w:noVBand="1"/>
      </w:tblPr>
      <w:tblGrid>
        <w:gridCol w:w="3994"/>
        <w:gridCol w:w="2014"/>
        <w:gridCol w:w="2174"/>
      </w:tblGrid>
      <w:tr w:rsidR="00C36F8E" w:rsidRPr="00297252" w14:paraId="2A935F51" w14:textId="77777777" w:rsidTr="00710F11">
        <w:trPr>
          <w:trHeight w:val="244"/>
        </w:trPr>
        <w:tc>
          <w:tcPr>
            <w:tcW w:w="0" w:type="auto"/>
            <w:hideMark/>
          </w:tcPr>
          <w:p w14:paraId="7B6FC49B" w14:textId="77777777" w:rsidR="00C36F8E" w:rsidRPr="00297252" w:rsidRDefault="00C36F8E" w:rsidP="00C36F8E">
            <w:pPr>
              <w:jc w:val="center"/>
              <w:rPr>
                <w:rFonts w:ascii="Arial" w:hAnsi="Arial" w:cs="Arial"/>
                <w:b/>
                <w:bCs/>
                <w:sz w:val="20"/>
                <w:szCs w:val="24"/>
              </w:rPr>
            </w:pPr>
            <w:r w:rsidRPr="00297252">
              <w:rPr>
                <w:rFonts w:ascii="Arial" w:hAnsi="Arial" w:cs="Arial"/>
                <w:b/>
                <w:bCs/>
                <w:sz w:val="20"/>
                <w:szCs w:val="24"/>
              </w:rPr>
              <w:t>Factor/Category</w:t>
            </w:r>
          </w:p>
        </w:tc>
        <w:tc>
          <w:tcPr>
            <w:tcW w:w="0" w:type="auto"/>
            <w:hideMark/>
          </w:tcPr>
          <w:p w14:paraId="09D6672C" w14:textId="77777777" w:rsidR="00C36F8E" w:rsidRPr="00297252" w:rsidRDefault="00C36F8E" w:rsidP="00C36F8E">
            <w:pPr>
              <w:jc w:val="center"/>
              <w:rPr>
                <w:rFonts w:ascii="Arial" w:hAnsi="Arial" w:cs="Arial"/>
                <w:b/>
                <w:bCs/>
                <w:sz w:val="20"/>
                <w:szCs w:val="24"/>
              </w:rPr>
            </w:pPr>
            <w:r w:rsidRPr="00297252">
              <w:rPr>
                <w:rFonts w:ascii="Arial" w:hAnsi="Arial" w:cs="Arial"/>
                <w:b/>
                <w:bCs/>
                <w:sz w:val="20"/>
                <w:szCs w:val="24"/>
              </w:rPr>
              <w:t>Frequency (n)</w:t>
            </w:r>
          </w:p>
        </w:tc>
        <w:tc>
          <w:tcPr>
            <w:tcW w:w="0" w:type="auto"/>
            <w:hideMark/>
          </w:tcPr>
          <w:p w14:paraId="0140B604" w14:textId="77777777" w:rsidR="00C36F8E" w:rsidRPr="00297252" w:rsidRDefault="00C36F8E" w:rsidP="00C36F8E">
            <w:pPr>
              <w:jc w:val="center"/>
              <w:rPr>
                <w:rFonts w:ascii="Arial" w:hAnsi="Arial" w:cs="Arial"/>
                <w:b/>
                <w:bCs/>
                <w:sz w:val="20"/>
                <w:szCs w:val="24"/>
              </w:rPr>
            </w:pPr>
            <w:r w:rsidRPr="00297252">
              <w:rPr>
                <w:rFonts w:ascii="Arial" w:hAnsi="Arial" w:cs="Arial"/>
                <w:b/>
                <w:bCs/>
                <w:sz w:val="20"/>
                <w:szCs w:val="24"/>
              </w:rPr>
              <w:t>Percentage (%)</w:t>
            </w:r>
          </w:p>
        </w:tc>
      </w:tr>
      <w:tr w:rsidR="00C36F8E" w:rsidRPr="00297252" w14:paraId="734BE4F5" w14:textId="77777777" w:rsidTr="00710F11">
        <w:trPr>
          <w:trHeight w:val="259"/>
        </w:trPr>
        <w:tc>
          <w:tcPr>
            <w:tcW w:w="0" w:type="auto"/>
            <w:hideMark/>
          </w:tcPr>
          <w:p w14:paraId="72BC722D" w14:textId="77777777" w:rsidR="00C36F8E" w:rsidRPr="00297252" w:rsidRDefault="00C36F8E" w:rsidP="00C36F8E">
            <w:pPr>
              <w:rPr>
                <w:rFonts w:ascii="Arial" w:hAnsi="Arial" w:cs="Arial"/>
                <w:sz w:val="20"/>
                <w:szCs w:val="24"/>
              </w:rPr>
            </w:pPr>
            <w:r w:rsidRPr="00297252">
              <w:rPr>
                <w:rFonts w:ascii="Arial" w:hAnsi="Arial" w:cs="Arial"/>
                <w:sz w:val="20"/>
                <w:szCs w:val="24"/>
              </w:rPr>
              <w:t>Work overload</w:t>
            </w:r>
          </w:p>
        </w:tc>
        <w:tc>
          <w:tcPr>
            <w:tcW w:w="0" w:type="auto"/>
            <w:hideMark/>
          </w:tcPr>
          <w:p w14:paraId="42752631" w14:textId="77777777" w:rsidR="00C36F8E" w:rsidRPr="00297252" w:rsidRDefault="00C36F8E" w:rsidP="00C36F8E">
            <w:pPr>
              <w:rPr>
                <w:rFonts w:ascii="Arial" w:hAnsi="Arial" w:cs="Arial"/>
                <w:sz w:val="20"/>
                <w:szCs w:val="24"/>
              </w:rPr>
            </w:pPr>
            <w:r w:rsidRPr="00297252">
              <w:rPr>
                <w:rFonts w:ascii="Arial" w:hAnsi="Arial" w:cs="Arial"/>
                <w:sz w:val="20"/>
                <w:szCs w:val="24"/>
              </w:rPr>
              <w:t>137</w:t>
            </w:r>
          </w:p>
        </w:tc>
        <w:tc>
          <w:tcPr>
            <w:tcW w:w="0" w:type="auto"/>
            <w:hideMark/>
          </w:tcPr>
          <w:p w14:paraId="2346EF02" w14:textId="77777777" w:rsidR="00C36F8E" w:rsidRPr="00297252" w:rsidRDefault="00C36F8E" w:rsidP="00C36F8E">
            <w:pPr>
              <w:rPr>
                <w:rFonts w:ascii="Arial" w:hAnsi="Arial" w:cs="Arial"/>
                <w:sz w:val="20"/>
                <w:szCs w:val="24"/>
              </w:rPr>
            </w:pPr>
            <w:r w:rsidRPr="00297252">
              <w:rPr>
                <w:rFonts w:ascii="Arial" w:hAnsi="Arial" w:cs="Arial"/>
                <w:sz w:val="20"/>
                <w:szCs w:val="24"/>
              </w:rPr>
              <w:t>59.05</w:t>
            </w:r>
          </w:p>
        </w:tc>
      </w:tr>
      <w:tr w:rsidR="00C36F8E" w:rsidRPr="00297252" w14:paraId="34E3747F" w14:textId="77777777" w:rsidTr="00710F11">
        <w:trPr>
          <w:trHeight w:val="244"/>
        </w:trPr>
        <w:tc>
          <w:tcPr>
            <w:tcW w:w="0" w:type="auto"/>
            <w:hideMark/>
          </w:tcPr>
          <w:p w14:paraId="419B84EA" w14:textId="77777777" w:rsidR="00C36F8E" w:rsidRPr="00297252" w:rsidRDefault="00C36F8E" w:rsidP="00C36F8E">
            <w:pPr>
              <w:rPr>
                <w:rFonts w:ascii="Arial" w:hAnsi="Arial" w:cs="Arial"/>
                <w:sz w:val="20"/>
                <w:szCs w:val="24"/>
              </w:rPr>
            </w:pPr>
            <w:r w:rsidRPr="00297252">
              <w:rPr>
                <w:rFonts w:ascii="Arial" w:hAnsi="Arial" w:cs="Arial"/>
                <w:sz w:val="20"/>
                <w:szCs w:val="24"/>
              </w:rPr>
              <w:t>Constant exhaustion</w:t>
            </w:r>
          </w:p>
        </w:tc>
        <w:tc>
          <w:tcPr>
            <w:tcW w:w="0" w:type="auto"/>
            <w:hideMark/>
          </w:tcPr>
          <w:p w14:paraId="0646CCDE" w14:textId="77777777" w:rsidR="00C36F8E" w:rsidRPr="00297252" w:rsidRDefault="00C36F8E" w:rsidP="00C36F8E">
            <w:pPr>
              <w:rPr>
                <w:rFonts w:ascii="Arial" w:hAnsi="Arial" w:cs="Arial"/>
                <w:sz w:val="20"/>
                <w:szCs w:val="24"/>
              </w:rPr>
            </w:pPr>
            <w:r w:rsidRPr="00297252">
              <w:rPr>
                <w:rFonts w:ascii="Arial" w:hAnsi="Arial" w:cs="Arial"/>
                <w:sz w:val="20"/>
                <w:szCs w:val="24"/>
              </w:rPr>
              <w:t>26</w:t>
            </w:r>
          </w:p>
        </w:tc>
        <w:tc>
          <w:tcPr>
            <w:tcW w:w="0" w:type="auto"/>
            <w:hideMark/>
          </w:tcPr>
          <w:p w14:paraId="652E1B8A" w14:textId="77777777" w:rsidR="00C36F8E" w:rsidRPr="00297252" w:rsidRDefault="00C36F8E" w:rsidP="00C36F8E">
            <w:pPr>
              <w:rPr>
                <w:rFonts w:ascii="Arial" w:hAnsi="Arial" w:cs="Arial"/>
                <w:sz w:val="20"/>
                <w:szCs w:val="24"/>
              </w:rPr>
            </w:pPr>
            <w:r w:rsidRPr="00297252">
              <w:rPr>
                <w:rFonts w:ascii="Arial" w:hAnsi="Arial" w:cs="Arial"/>
                <w:sz w:val="20"/>
                <w:szCs w:val="24"/>
              </w:rPr>
              <w:t>11.21</w:t>
            </w:r>
          </w:p>
        </w:tc>
      </w:tr>
      <w:tr w:rsidR="00C36F8E" w:rsidRPr="00297252" w14:paraId="2D17F65E" w14:textId="77777777" w:rsidTr="00710F11">
        <w:trPr>
          <w:trHeight w:val="259"/>
        </w:trPr>
        <w:tc>
          <w:tcPr>
            <w:tcW w:w="0" w:type="auto"/>
            <w:hideMark/>
          </w:tcPr>
          <w:p w14:paraId="14F8ED2D" w14:textId="77777777" w:rsidR="00C36F8E" w:rsidRPr="00297252" w:rsidRDefault="00C36F8E" w:rsidP="00C36F8E">
            <w:pPr>
              <w:rPr>
                <w:rFonts w:ascii="Arial" w:hAnsi="Arial" w:cs="Arial"/>
                <w:sz w:val="20"/>
                <w:szCs w:val="24"/>
              </w:rPr>
            </w:pPr>
            <w:r w:rsidRPr="00297252">
              <w:rPr>
                <w:rFonts w:ascii="Arial" w:hAnsi="Arial" w:cs="Arial"/>
                <w:sz w:val="20"/>
                <w:szCs w:val="24"/>
              </w:rPr>
              <w:t>Death of patients</w:t>
            </w:r>
          </w:p>
        </w:tc>
        <w:tc>
          <w:tcPr>
            <w:tcW w:w="0" w:type="auto"/>
            <w:hideMark/>
          </w:tcPr>
          <w:p w14:paraId="2CAFA44D" w14:textId="77777777" w:rsidR="00C36F8E" w:rsidRPr="00297252" w:rsidRDefault="00C36F8E" w:rsidP="00C36F8E">
            <w:pPr>
              <w:rPr>
                <w:rFonts w:ascii="Arial" w:hAnsi="Arial" w:cs="Arial"/>
                <w:sz w:val="20"/>
                <w:szCs w:val="24"/>
              </w:rPr>
            </w:pPr>
            <w:r w:rsidRPr="00297252">
              <w:rPr>
                <w:rFonts w:ascii="Arial" w:hAnsi="Arial" w:cs="Arial"/>
                <w:sz w:val="20"/>
                <w:szCs w:val="24"/>
              </w:rPr>
              <w:t>19</w:t>
            </w:r>
          </w:p>
        </w:tc>
        <w:tc>
          <w:tcPr>
            <w:tcW w:w="0" w:type="auto"/>
            <w:hideMark/>
          </w:tcPr>
          <w:p w14:paraId="693EE65A" w14:textId="77777777" w:rsidR="00C36F8E" w:rsidRPr="00297252" w:rsidRDefault="00C36F8E" w:rsidP="00C36F8E">
            <w:pPr>
              <w:rPr>
                <w:rFonts w:ascii="Arial" w:hAnsi="Arial" w:cs="Arial"/>
                <w:sz w:val="20"/>
                <w:szCs w:val="24"/>
              </w:rPr>
            </w:pPr>
            <w:r w:rsidRPr="00297252">
              <w:rPr>
                <w:rFonts w:ascii="Arial" w:hAnsi="Arial" w:cs="Arial"/>
                <w:sz w:val="20"/>
                <w:szCs w:val="24"/>
              </w:rPr>
              <w:t>8.19</w:t>
            </w:r>
          </w:p>
        </w:tc>
      </w:tr>
      <w:tr w:rsidR="00C36F8E" w:rsidRPr="00297252" w14:paraId="64F13B5D" w14:textId="77777777" w:rsidTr="00710F11">
        <w:trPr>
          <w:trHeight w:val="244"/>
        </w:trPr>
        <w:tc>
          <w:tcPr>
            <w:tcW w:w="0" w:type="auto"/>
            <w:hideMark/>
          </w:tcPr>
          <w:p w14:paraId="0B534EAA" w14:textId="77777777" w:rsidR="00C36F8E" w:rsidRPr="00297252" w:rsidRDefault="00C36F8E" w:rsidP="00C36F8E">
            <w:pPr>
              <w:rPr>
                <w:rFonts w:ascii="Arial" w:hAnsi="Arial" w:cs="Arial"/>
                <w:sz w:val="20"/>
                <w:szCs w:val="24"/>
              </w:rPr>
            </w:pPr>
            <w:r w:rsidRPr="00297252">
              <w:rPr>
                <w:rFonts w:ascii="Arial" w:hAnsi="Arial" w:cs="Arial"/>
                <w:sz w:val="20"/>
                <w:szCs w:val="24"/>
              </w:rPr>
              <w:t>Constant exposure to wounds</w:t>
            </w:r>
          </w:p>
        </w:tc>
        <w:tc>
          <w:tcPr>
            <w:tcW w:w="0" w:type="auto"/>
            <w:hideMark/>
          </w:tcPr>
          <w:p w14:paraId="15FD936C" w14:textId="77777777" w:rsidR="00C36F8E" w:rsidRPr="00297252" w:rsidRDefault="00C36F8E" w:rsidP="00C36F8E">
            <w:pPr>
              <w:rPr>
                <w:rFonts w:ascii="Arial" w:hAnsi="Arial" w:cs="Arial"/>
                <w:sz w:val="20"/>
                <w:szCs w:val="24"/>
              </w:rPr>
            </w:pPr>
            <w:r w:rsidRPr="00297252">
              <w:rPr>
                <w:rFonts w:ascii="Arial" w:hAnsi="Arial" w:cs="Arial"/>
                <w:sz w:val="20"/>
                <w:szCs w:val="24"/>
              </w:rPr>
              <w:t>19</w:t>
            </w:r>
          </w:p>
        </w:tc>
        <w:tc>
          <w:tcPr>
            <w:tcW w:w="0" w:type="auto"/>
            <w:hideMark/>
          </w:tcPr>
          <w:p w14:paraId="3C0D4A89" w14:textId="77777777" w:rsidR="00C36F8E" w:rsidRPr="00297252" w:rsidRDefault="00C36F8E" w:rsidP="00C36F8E">
            <w:pPr>
              <w:rPr>
                <w:rFonts w:ascii="Arial" w:hAnsi="Arial" w:cs="Arial"/>
                <w:sz w:val="20"/>
                <w:szCs w:val="24"/>
              </w:rPr>
            </w:pPr>
            <w:r w:rsidRPr="00297252">
              <w:rPr>
                <w:rFonts w:ascii="Arial" w:hAnsi="Arial" w:cs="Arial"/>
                <w:sz w:val="20"/>
                <w:szCs w:val="24"/>
              </w:rPr>
              <w:t>8.19</w:t>
            </w:r>
          </w:p>
        </w:tc>
      </w:tr>
      <w:tr w:rsidR="00C36F8E" w:rsidRPr="00297252" w14:paraId="23E3BA78" w14:textId="77777777" w:rsidTr="00710F11">
        <w:trPr>
          <w:trHeight w:val="259"/>
        </w:trPr>
        <w:tc>
          <w:tcPr>
            <w:tcW w:w="0" w:type="auto"/>
            <w:hideMark/>
          </w:tcPr>
          <w:p w14:paraId="157F5793" w14:textId="77777777" w:rsidR="00C36F8E" w:rsidRPr="00297252" w:rsidRDefault="00C36F8E" w:rsidP="00C36F8E">
            <w:pPr>
              <w:rPr>
                <w:rFonts w:ascii="Arial" w:hAnsi="Arial" w:cs="Arial"/>
                <w:sz w:val="20"/>
                <w:szCs w:val="24"/>
              </w:rPr>
            </w:pPr>
            <w:r w:rsidRPr="00297252">
              <w:rPr>
                <w:rFonts w:ascii="Arial" w:hAnsi="Arial" w:cs="Arial"/>
                <w:sz w:val="20"/>
                <w:szCs w:val="24"/>
              </w:rPr>
              <w:t>Lack of resources/equipment</w:t>
            </w:r>
          </w:p>
        </w:tc>
        <w:tc>
          <w:tcPr>
            <w:tcW w:w="0" w:type="auto"/>
            <w:hideMark/>
          </w:tcPr>
          <w:p w14:paraId="514F4E62" w14:textId="77777777" w:rsidR="00C36F8E" w:rsidRPr="00297252" w:rsidRDefault="00C36F8E" w:rsidP="00C36F8E">
            <w:pPr>
              <w:rPr>
                <w:rFonts w:ascii="Arial" w:hAnsi="Arial" w:cs="Arial"/>
                <w:sz w:val="20"/>
                <w:szCs w:val="24"/>
              </w:rPr>
            </w:pPr>
            <w:r w:rsidRPr="00297252">
              <w:rPr>
                <w:rFonts w:ascii="Arial" w:hAnsi="Arial" w:cs="Arial"/>
                <w:sz w:val="20"/>
                <w:szCs w:val="24"/>
              </w:rPr>
              <w:t>14</w:t>
            </w:r>
          </w:p>
        </w:tc>
        <w:tc>
          <w:tcPr>
            <w:tcW w:w="0" w:type="auto"/>
            <w:hideMark/>
          </w:tcPr>
          <w:p w14:paraId="6A7EF757" w14:textId="77777777" w:rsidR="00C36F8E" w:rsidRPr="00297252" w:rsidRDefault="00C36F8E" w:rsidP="00C36F8E">
            <w:pPr>
              <w:rPr>
                <w:rFonts w:ascii="Arial" w:hAnsi="Arial" w:cs="Arial"/>
                <w:sz w:val="20"/>
                <w:szCs w:val="24"/>
              </w:rPr>
            </w:pPr>
            <w:r w:rsidRPr="00297252">
              <w:rPr>
                <w:rFonts w:ascii="Arial" w:hAnsi="Arial" w:cs="Arial"/>
                <w:sz w:val="20"/>
                <w:szCs w:val="24"/>
              </w:rPr>
              <w:t>6.03</w:t>
            </w:r>
          </w:p>
        </w:tc>
      </w:tr>
      <w:tr w:rsidR="00C36F8E" w:rsidRPr="00297252" w14:paraId="68260BA4" w14:textId="77777777" w:rsidTr="00710F11">
        <w:trPr>
          <w:trHeight w:val="244"/>
        </w:trPr>
        <w:tc>
          <w:tcPr>
            <w:tcW w:w="0" w:type="auto"/>
            <w:hideMark/>
          </w:tcPr>
          <w:p w14:paraId="72755CB7" w14:textId="77777777" w:rsidR="00C36F8E" w:rsidRPr="00297252" w:rsidRDefault="00C36F8E" w:rsidP="00C36F8E">
            <w:pPr>
              <w:rPr>
                <w:rFonts w:ascii="Arial" w:hAnsi="Arial" w:cs="Arial"/>
                <w:sz w:val="20"/>
                <w:szCs w:val="24"/>
              </w:rPr>
            </w:pPr>
            <w:r w:rsidRPr="00297252">
              <w:rPr>
                <w:rFonts w:ascii="Arial" w:hAnsi="Arial" w:cs="Arial"/>
                <w:sz w:val="20"/>
                <w:szCs w:val="24"/>
              </w:rPr>
              <w:t>Lack of guidance/support</w:t>
            </w:r>
          </w:p>
        </w:tc>
        <w:tc>
          <w:tcPr>
            <w:tcW w:w="0" w:type="auto"/>
            <w:hideMark/>
          </w:tcPr>
          <w:p w14:paraId="1B72D17E" w14:textId="77777777" w:rsidR="00C36F8E" w:rsidRPr="00297252" w:rsidRDefault="00C36F8E" w:rsidP="00C36F8E">
            <w:pPr>
              <w:rPr>
                <w:rFonts w:ascii="Arial" w:hAnsi="Arial" w:cs="Arial"/>
                <w:sz w:val="20"/>
                <w:szCs w:val="24"/>
              </w:rPr>
            </w:pPr>
            <w:r w:rsidRPr="00297252">
              <w:rPr>
                <w:rFonts w:ascii="Arial" w:hAnsi="Arial" w:cs="Arial"/>
                <w:sz w:val="20"/>
                <w:szCs w:val="24"/>
              </w:rPr>
              <w:t>7</w:t>
            </w:r>
          </w:p>
        </w:tc>
        <w:tc>
          <w:tcPr>
            <w:tcW w:w="0" w:type="auto"/>
            <w:hideMark/>
          </w:tcPr>
          <w:p w14:paraId="1EDB8FBD" w14:textId="77777777" w:rsidR="00C36F8E" w:rsidRPr="00297252" w:rsidRDefault="00C36F8E" w:rsidP="00C36F8E">
            <w:pPr>
              <w:rPr>
                <w:rFonts w:ascii="Arial" w:hAnsi="Arial" w:cs="Arial"/>
                <w:sz w:val="20"/>
                <w:szCs w:val="24"/>
              </w:rPr>
            </w:pPr>
            <w:r w:rsidRPr="00297252">
              <w:rPr>
                <w:rFonts w:ascii="Arial" w:hAnsi="Arial" w:cs="Arial"/>
                <w:sz w:val="20"/>
                <w:szCs w:val="24"/>
              </w:rPr>
              <w:t>3.02</w:t>
            </w:r>
          </w:p>
        </w:tc>
      </w:tr>
      <w:tr w:rsidR="00C36F8E" w:rsidRPr="00297252" w14:paraId="51A1956A" w14:textId="77777777" w:rsidTr="00710F11">
        <w:trPr>
          <w:trHeight w:val="259"/>
        </w:trPr>
        <w:tc>
          <w:tcPr>
            <w:tcW w:w="0" w:type="auto"/>
            <w:hideMark/>
          </w:tcPr>
          <w:p w14:paraId="16998572" w14:textId="77777777" w:rsidR="00C36F8E" w:rsidRPr="00297252" w:rsidRDefault="00C36F8E" w:rsidP="00C36F8E">
            <w:pPr>
              <w:rPr>
                <w:rFonts w:ascii="Arial" w:hAnsi="Arial" w:cs="Arial"/>
                <w:sz w:val="20"/>
                <w:szCs w:val="24"/>
              </w:rPr>
            </w:pPr>
            <w:r w:rsidRPr="00297252">
              <w:rPr>
                <w:rFonts w:ascii="Arial" w:hAnsi="Arial" w:cs="Arial"/>
                <w:sz w:val="20"/>
                <w:szCs w:val="24"/>
              </w:rPr>
              <w:t>Toxic work environment</w:t>
            </w:r>
          </w:p>
        </w:tc>
        <w:tc>
          <w:tcPr>
            <w:tcW w:w="0" w:type="auto"/>
            <w:hideMark/>
          </w:tcPr>
          <w:p w14:paraId="1AA12B5A" w14:textId="77777777" w:rsidR="00C36F8E" w:rsidRPr="00297252" w:rsidRDefault="00C36F8E" w:rsidP="00C36F8E">
            <w:pPr>
              <w:rPr>
                <w:rFonts w:ascii="Arial" w:hAnsi="Arial" w:cs="Arial"/>
                <w:sz w:val="20"/>
                <w:szCs w:val="24"/>
              </w:rPr>
            </w:pPr>
            <w:r w:rsidRPr="00297252">
              <w:rPr>
                <w:rFonts w:ascii="Arial" w:hAnsi="Arial" w:cs="Arial"/>
                <w:sz w:val="20"/>
                <w:szCs w:val="24"/>
              </w:rPr>
              <w:t>6</w:t>
            </w:r>
          </w:p>
        </w:tc>
        <w:tc>
          <w:tcPr>
            <w:tcW w:w="0" w:type="auto"/>
            <w:hideMark/>
          </w:tcPr>
          <w:p w14:paraId="3408D35E" w14:textId="77777777" w:rsidR="00C36F8E" w:rsidRPr="00297252" w:rsidRDefault="00C36F8E" w:rsidP="00C36F8E">
            <w:pPr>
              <w:rPr>
                <w:rFonts w:ascii="Arial" w:hAnsi="Arial" w:cs="Arial"/>
                <w:sz w:val="20"/>
                <w:szCs w:val="24"/>
              </w:rPr>
            </w:pPr>
            <w:r w:rsidRPr="00297252">
              <w:rPr>
                <w:rFonts w:ascii="Arial" w:hAnsi="Arial" w:cs="Arial"/>
                <w:sz w:val="20"/>
                <w:szCs w:val="24"/>
              </w:rPr>
              <w:t>2.59</w:t>
            </w:r>
          </w:p>
        </w:tc>
      </w:tr>
      <w:tr w:rsidR="00C36F8E" w:rsidRPr="00297252" w14:paraId="53EEB380" w14:textId="77777777" w:rsidTr="00710F11">
        <w:trPr>
          <w:trHeight w:val="244"/>
        </w:trPr>
        <w:tc>
          <w:tcPr>
            <w:tcW w:w="0" w:type="auto"/>
            <w:hideMark/>
          </w:tcPr>
          <w:p w14:paraId="3EEDDC4C" w14:textId="77777777" w:rsidR="00C36F8E" w:rsidRPr="00297252" w:rsidRDefault="00C36F8E" w:rsidP="00C36F8E">
            <w:pPr>
              <w:rPr>
                <w:rFonts w:ascii="Arial" w:hAnsi="Arial" w:cs="Arial"/>
                <w:sz w:val="20"/>
                <w:szCs w:val="24"/>
              </w:rPr>
            </w:pPr>
            <w:r w:rsidRPr="00297252">
              <w:rPr>
                <w:rFonts w:ascii="Arial" w:hAnsi="Arial" w:cs="Arial"/>
                <w:sz w:val="20"/>
                <w:szCs w:val="24"/>
              </w:rPr>
              <w:t>No compassion fatigue reported</w:t>
            </w:r>
          </w:p>
        </w:tc>
        <w:tc>
          <w:tcPr>
            <w:tcW w:w="0" w:type="auto"/>
            <w:hideMark/>
          </w:tcPr>
          <w:p w14:paraId="462932D0" w14:textId="77777777" w:rsidR="00C36F8E" w:rsidRPr="00297252" w:rsidRDefault="00C36F8E" w:rsidP="00C36F8E">
            <w:pPr>
              <w:rPr>
                <w:rFonts w:ascii="Arial" w:hAnsi="Arial" w:cs="Arial"/>
                <w:sz w:val="20"/>
                <w:szCs w:val="24"/>
              </w:rPr>
            </w:pPr>
            <w:r w:rsidRPr="00297252">
              <w:rPr>
                <w:rFonts w:ascii="Arial" w:hAnsi="Arial" w:cs="Arial"/>
                <w:sz w:val="20"/>
                <w:szCs w:val="24"/>
              </w:rPr>
              <w:t>4</w:t>
            </w:r>
          </w:p>
        </w:tc>
        <w:tc>
          <w:tcPr>
            <w:tcW w:w="0" w:type="auto"/>
            <w:hideMark/>
          </w:tcPr>
          <w:p w14:paraId="358F4249" w14:textId="77777777" w:rsidR="00C36F8E" w:rsidRPr="00297252" w:rsidRDefault="00C36F8E" w:rsidP="00C36F8E">
            <w:pPr>
              <w:rPr>
                <w:rFonts w:ascii="Arial" w:hAnsi="Arial" w:cs="Arial"/>
                <w:sz w:val="20"/>
                <w:szCs w:val="24"/>
              </w:rPr>
            </w:pPr>
            <w:r w:rsidRPr="00297252">
              <w:rPr>
                <w:rFonts w:ascii="Arial" w:hAnsi="Arial" w:cs="Arial"/>
                <w:sz w:val="20"/>
                <w:szCs w:val="24"/>
              </w:rPr>
              <w:t>1.72</w:t>
            </w:r>
          </w:p>
        </w:tc>
      </w:tr>
    </w:tbl>
    <w:p w14:paraId="5EB47D89" w14:textId="77777777" w:rsidR="00C36F8E" w:rsidRPr="00297252" w:rsidRDefault="00C36F8E" w:rsidP="00386638">
      <w:pPr>
        <w:jc w:val="both"/>
        <w:rPr>
          <w:rFonts w:ascii="Arial" w:hAnsi="Arial" w:cs="Arial"/>
        </w:rPr>
      </w:pPr>
    </w:p>
    <w:p w14:paraId="155748AE" w14:textId="57B29C13" w:rsidR="00386638" w:rsidRPr="00297252" w:rsidRDefault="00EE231A" w:rsidP="00386638">
      <w:pPr>
        <w:jc w:val="both"/>
        <w:rPr>
          <w:rFonts w:ascii="Arial" w:hAnsi="Arial" w:cs="Arial"/>
        </w:rPr>
      </w:pPr>
      <w:r w:rsidRPr="00297252">
        <w:rPr>
          <w:rFonts w:ascii="Arial" w:hAnsi="Arial" w:cs="Arial"/>
        </w:rPr>
        <w:t xml:space="preserve">In </w:t>
      </w:r>
      <w:r w:rsidRPr="00297252">
        <w:rPr>
          <w:rFonts w:ascii="Arial" w:hAnsi="Arial" w:cs="Arial"/>
          <w:b/>
        </w:rPr>
        <w:t>Table 2</w:t>
      </w:r>
      <w:r w:rsidRPr="00297252">
        <w:rPr>
          <w:rFonts w:ascii="Arial" w:hAnsi="Arial" w:cs="Arial"/>
        </w:rPr>
        <w:t>,</w:t>
      </w:r>
      <w:r w:rsidR="00386638" w:rsidRPr="00297252">
        <w:rPr>
          <w:rFonts w:ascii="Arial" w:hAnsi="Arial" w:cs="Arial"/>
        </w:rPr>
        <w:t xml:space="preserve"> 137 participants, 59.05% of the sample population ascribed the cause of their compassion fatigue to work overload. 26 participants, which is 11.21% attached their compassion fatigue to being in a state of constant exhaustion, which could be because of a large workload as well. </w:t>
      </w:r>
      <w:r w:rsidR="00915CBB" w:rsidRPr="00297252">
        <w:rPr>
          <w:rFonts w:ascii="Arial" w:hAnsi="Arial" w:cs="Arial"/>
        </w:rPr>
        <w:t>Only</w:t>
      </w:r>
      <w:r w:rsidR="00386638" w:rsidRPr="00297252">
        <w:rPr>
          <w:rFonts w:ascii="Arial" w:hAnsi="Arial" w:cs="Arial"/>
        </w:rPr>
        <w:t xml:space="preserve"> 4 participants mentioned that they did not have any compassion fatigue, so they had no causes to </w:t>
      </w:r>
      <w:r w:rsidR="00915CBB" w:rsidRPr="00297252">
        <w:rPr>
          <w:rFonts w:ascii="Arial" w:hAnsi="Arial" w:cs="Arial"/>
        </w:rPr>
        <w:t>at</w:t>
      </w:r>
      <w:r w:rsidR="00386638" w:rsidRPr="00297252">
        <w:rPr>
          <w:rFonts w:ascii="Arial" w:hAnsi="Arial" w:cs="Arial"/>
        </w:rPr>
        <w:t>tribute.</w:t>
      </w:r>
    </w:p>
    <w:p w14:paraId="65AA5300" w14:textId="77777777" w:rsidR="00386638" w:rsidRPr="00297252" w:rsidRDefault="00386638" w:rsidP="00386638">
      <w:pPr>
        <w:rPr>
          <w:rFonts w:ascii="Arial" w:hAnsi="Arial" w:cs="Arial"/>
        </w:rPr>
      </w:pPr>
    </w:p>
    <w:p w14:paraId="15E65287" w14:textId="77777777" w:rsidR="00386638" w:rsidRPr="00297252" w:rsidRDefault="00386638" w:rsidP="00386638">
      <w:pPr>
        <w:rPr>
          <w:rFonts w:ascii="Arial" w:hAnsi="Arial" w:cs="Arial"/>
        </w:rPr>
      </w:pPr>
    </w:p>
    <w:p w14:paraId="63F727E9" w14:textId="773E7303" w:rsidR="00386638" w:rsidRPr="00297252" w:rsidRDefault="00386638" w:rsidP="00386638">
      <w:pPr>
        <w:rPr>
          <w:rFonts w:ascii="Arial" w:hAnsi="Arial" w:cs="Arial"/>
          <w:b/>
          <w:bCs/>
        </w:rPr>
      </w:pPr>
      <w:r w:rsidRPr="00297252">
        <w:rPr>
          <w:rFonts w:ascii="Arial" w:hAnsi="Arial" w:cs="Arial"/>
          <w:b/>
          <w:bCs/>
        </w:rPr>
        <w:t>4.</w:t>
      </w:r>
      <w:r w:rsidR="00EE231A" w:rsidRPr="00297252">
        <w:rPr>
          <w:rFonts w:ascii="Arial" w:hAnsi="Arial" w:cs="Arial"/>
          <w:b/>
          <w:bCs/>
        </w:rPr>
        <w:t>3</w:t>
      </w:r>
      <w:r w:rsidRPr="00297252">
        <w:rPr>
          <w:rFonts w:ascii="Arial" w:hAnsi="Arial" w:cs="Arial"/>
          <w:b/>
          <w:bCs/>
        </w:rPr>
        <w:t xml:space="preserve"> Coping mechanisms and self</w:t>
      </w:r>
      <w:r w:rsidR="00F73939" w:rsidRPr="00297252">
        <w:rPr>
          <w:rFonts w:ascii="Arial" w:hAnsi="Arial" w:cs="Arial"/>
          <w:b/>
          <w:bCs/>
        </w:rPr>
        <w:t>-</w:t>
      </w:r>
      <w:r w:rsidRPr="00297252">
        <w:rPr>
          <w:rFonts w:ascii="Arial" w:hAnsi="Arial" w:cs="Arial"/>
          <w:b/>
          <w:bCs/>
        </w:rPr>
        <w:t>care strategies to reduce compassion fatigue.</w:t>
      </w:r>
    </w:p>
    <w:p w14:paraId="036EDFCC" w14:textId="77777777" w:rsidR="00386638" w:rsidRPr="00297252" w:rsidRDefault="00386638" w:rsidP="00386638">
      <w:pPr>
        <w:jc w:val="both"/>
        <w:rPr>
          <w:rFonts w:ascii="Arial" w:hAnsi="Arial" w:cs="Arial"/>
          <w:b/>
          <w:bCs/>
        </w:rPr>
      </w:pPr>
    </w:p>
    <w:p w14:paraId="6EBA01DC" w14:textId="0895CFAF" w:rsidR="00C36F8E" w:rsidRPr="00297252" w:rsidRDefault="00C36F8E" w:rsidP="00C36F8E">
      <w:pPr>
        <w:rPr>
          <w:rFonts w:ascii="Arial" w:hAnsi="Arial" w:cs="Arial"/>
          <w:b/>
          <w:bCs/>
        </w:rPr>
      </w:pPr>
      <w:r w:rsidRPr="00297252">
        <w:rPr>
          <w:rFonts w:ascii="Arial" w:hAnsi="Arial" w:cs="Arial"/>
          <w:b/>
          <w:bCs/>
        </w:rPr>
        <w:t xml:space="preserve">Table 3: </w:t>
      </w:r>
      <w:r w:rsidRPr="00297252">
        <w:rPr>
          <w:rFonts w:ascii="Arial" w:hAnsi="Arial" w:cs="Arial"/>
        </w:rPr>
        <w:t>Coping Mechanisms and Self</w:t>
      </w:r>
      <w:r w:rsidRPr="00297252">
        <w:rPr>
          <w:rFonts w:ascii="Arial" w:hAnsi="Arial" w:cs="Arial"/>
        </w:rPr>
        <w:noBreakHyphen/>
        <w:t>Care Strategies to Reduce Compassion Fatigue (N = 232)</w:t>
      </w:r>
    </w:p>
    <w:tbl>
      <w:tblPr>
        <w:tblStyle w:val="TableGrid"/>
        <w:tblW w:w="8028" w:type="dxa"/>
        <w:tblLook w:val="04A0" w:firstRow="1" w:lastRow="0" w:firstColumn="1" w:lastColumn="0" w:noHBand="0" w:noVBand="1"/>
      </w:tblPr>
      <w:tblGrid>
        <w:gridCol w:w="3896"/>
        <w:gridCol w:w="1987"/>
        <w:gridCol w:w="2145"/>
      </w:tblGrid>
      <w:tr w:rsidR="00C36F8E" w:rsidRPr="00297252" w14:paraId="6BD3595A" w14:textId="77777777" w:rsidTr="00EE231A">
        <w:trPr>
          <w:trHeight w:val="271"/>
        </w:trPr>
        <w:tc>
          <w:tcPr>
            <w:tcW w:w="0" w:type="auto"/>
            <w:hideMark/>
          </w:tcPr>
          <w:p w14:paraId="70E656B2" w14:textId="77777777" w:rsidR="00C36F8E" w:rsidRPr="00297252" w:rsidRDefault="00C36F8E" w:rsidP="00C36F8E">
            <w:pPr>
              <w:jc w:val="center"/>
              <w:rPr>
                <w:rFonts w:ascii="Arial" w:hAnsi="Arial" w:cs="Arial"/>
                <w:b/>
                <w:bCs/>
                <w:sz w:val="20"/>
              </w:rPr>
            </w:pPr>
            <w:r w:rsidRPr="00297252">
              <w:rPr>
                <w:rFonts w:ascii="Arial" w:hAnsi="Arial" w:cs="Arial"/>
                <w:b/>
                <w:bCs/>
                <w:sz w:val="20"/>
              </w:rPr>
              <w:t>Coping Mechanism / Strategy</w:t>
            </w:r>
          </w:p>
        </w:tc>
        <w:tc>
          <w:tcPr>
            <w:tcW w:w="0" w:type="auto"/>
            <w:hideMark/>
          </w:tcPr>
          <w:p w14:paraId="4F98DB95" w14:textId="77777777" w:rsidR="00C36F8E" w:rsidRPr="00297252" w:rsidRDefault="00C36F8E" w:rsidP="00C36F8E">
            <w:pPr>
              <w:jc w:val="center"/>
              <w:rPr>
                <w:rFonts w:ascii="Arial" w:hAnsi="Arial" w:cs="Arial"/>
                <w:b/>
                <w:bCs/>
                <w:sz w:val="20"/>
              </w:rPr>
            </w:pPr>
            <w:r w:rsidRPr="00297252">
              <w:rPr>
                <w:rFonts w:ascii="Arial" w:hAnsi="Arial" w:cs="Arial"/>
                <w:b/>
                <w:bCs/>
                <w:sz w:val="20"/>
              </w:rPr>
              <w:t>Frequency (n)</w:t>
            </w:r>
          </w:p>
        </w:tc>
        <w:tc>
          <w:tcPr>
            <w:tcW w:w="0" w:type="auto"/>
            <w:hideMark/>
          </w:tcPr>
          <w:p w14:paraId="362CB2C7" w14:textId="77777777" w:rsidR="00C36F8E" w:rsidRPr="00297252" w:rsidRDefault="00C36F8E" w:rsidP="00C36F8E">
            <w:pPr>
              <w:jc w:val="center"/>
              <w:rPr>
                <w:rFonts w:ascii="Arial" w:hAnsi="Arial" w:cs="Arial"/>
                <w:b/>
                <w:bCs/>
                <w:sz w:val="20"/>
              </w:rPr>
            </w:pPr>
            <w:r w:rsidRPr="00297252">
              <w:rPr>
                <w:rFonts w:ascii="Arial" w:hAnsi="Arial" w:cs="Arial"/>
                <w:b/>
                <w:bCs/>
                <w:sz w:val="20"/>
              </w:rPr>
              <w:t>Percentage (%)</w:t>
            </w:r>
          </w:p>
        </w:tc>
      </w:tr>
      <w:tr w:rsidR="00C36F8E" w:rsidRPr="00297252" w14:paraId="400FE537" w14:textId="77777777" w:rsidTr="00EE231A">
        <w:trPr>
          <w:trHeight w:val="271"/>
        </w:trPr>
        <w:tc>
          <w:tcPr>
            <w:tcW w:w="0" w:type="auto"/>
            <w:hideMark/>
          </w:tcPr>
          <w:p w14:paraId="2617C277" w14:textId="77777777" w:rsidR="00C36F8E" w:rsidRPr="00297252" w:rsidRDefault="00C36F8E" w:rsidP="00C36F8E">
            <w:pPr>
              <w:rPr>
                <w:rFonts w:ascii="Arial" w:hAnsi="Arial" w:cs="Arial"/>
                <w:sz w:val="20"/>
              </w:rPr>
            </w:pPr>
            <w:r w:rsidRPr="00297252">
              <w:rPr>
                <w:rFonts w:ascii="Arial" w:hAnsi="Arial" w:cs="Arial"/>
                <w:sz w:val="20"/>
              </w:rPr>
              <w:t>Adequate rest</w:t>
            </w:r>
          </w:p>
        </w:tc>
        <w:tc>
          <w:tcPr>
            <w:tcW w:w="0" w:type="auto"/>
            <w:hideMark/>
          </w:tcPr>
          <w:p w14:paraId="788C10F1" w14:textId="77777777" w:rsidR="00C36F8E" w:rsidRPr="00297252" w:rsidRDefault="00C36F8E" w:rsidP="00C36F8E">
            <w:pPr>
              <w:rPr>
                <w:rFonts w:ascii="Arial" w:hAnsi="Arial" w:cs="Arial"/>
                <w:sz w:val="20"/>
              </w:rPr>
            </w:pPr>
            <w:r w:rsidRPr="00297252">
              <w:rPr>
                <w:rFonts w:ascii="Arial" w:hAnsi="Arial" w:cs="Arial"/>
                <w:sz w:val="20"/>
              </w:rPr>
              <w:t>164</w:t>
            </w:r>
          </w:p>
        </w:tc>
        <w:tc>
          <w:tcPr>
            <w:tcW w:w="0" w:type="auto"/>
            <w:hideMark/>
          </w:tcPr>
          <w:p w14:paraId="3072D2DB" w14:textId="77777777" w:rsidR="00C36F8E" w:rsidRPr="00297252" w:rsidRDefault="00C36F8E" w:rsidP="00C36F8E">
            <w:pPr>
              <w:rPr>
                <w:rFonts w:ascii="Arial" w:hAnsi="Arial" w:cs="Arial"/>
                <w:sz w:val="20"/>
              </w:rPr>
            </w:pPr>
            <w:r w:rsidRPr="00297252">
              <w:rPr>
                <w:rFonts w:ascii="Arial" w:hAnsi="Arial" w:cs="Arial"/>
                <w:sz w:val="20"/>
              </w:rPr>
              <w:t>70.60</w:t>
            </w:r>
          </w:p>
        </w:tc>
      </w:tr>
      <w:tr w:rsidR="00C36F8E" w:rsidRPr="00297252" w14:paraId="3121F945" w14:textId="77777777" w:rsidTr="00EE231A">
        <w:trPr>
          <w:trHeight w:val="271"/>
        </w:trPr>
        <w:tc>
          <w:tcPr>
            <w:tcW w:w="0" w:type="auto"/>
            <w:hideMark/>
          </w:tcPr>
          <w:p w14:paraId="3CD937A9" w14:textId="77777777" w:rsidR="00C36F8E" w:rsidRPr="00297252" w:rsidRDefault="00C36F8E" w:rsidP="00C36F8E">
            <w:pPr>
              <w:rPr>
                <w:rFonts w:ascii="Arial" w:hAnsi="Arial" w:cs="Arial"/>
                <w:sz w:val="20"/>
              </w:rPr>
            </w:pPr>
            <w:r w:rsidRPr="00297252">
              <w:rPr>
                <w:rFonts w:ascii="Arial" w:hAnsi="Arial" w:cs="Arial"/>
                <w:sz w:val="20"/>
              </w:rPr>
              <w:t>Shared workload / teamwork</w:t>
            </w:r>
          </w:p>
        </w:tc>
        <w:tc>
          <w:tcPr>
            <w:tcW w:w="0" w:type="auto"/>
            <w:hideMark/>
          </w:tcPr>
          <w:p w14:paraId="74392F93" w14:textId="77777777" w:rsidR="00C36F8E" w:rsidRPr="00297252" w:rsidRDefault="00C36F8E" w:rsidP="00C36F8E">
            <w:pPr>
              <w:rPr>
                <w:rFonts w:ascii="Arial" w:hAnsi="Arial" w:cs="Arial"/>
                <w:sz w:val="20"/>
              </w:rPr>
            </w:pPr>
            <w:r w:rsidRPr="00297252">
              <w:rPr>
                <w:rFonts w:ascii="Arial" w:hAnsi="Arial" w:cs="Arial"/>
                <w:sz w:val="20"/>
              </w:rPr>
              <w:t>18</w:t>
            </w:r>
          </w:p>
        </w:tc>
        <w:tc>
          <w:tcPr>
            <w:tcW w:w="0" w:type="auto"/>
            <w:hideMark/>
          </w:tcPr>
          <w:p w14:paraId="50E30ACB" w14:textId="77777777" w:rsidR="00C36F8E" w:rsidRPr="00297252" w:rsidRDefault="00C36F8E" w:rsidP="00C36F8E">
            <w:pPr>
              <w:rPr>
                <w:rFonts w:ascii="Arial" w:hAnsi="Arial" w:cs="Arial"/>
                <w:sz w:val="20"/>
              </w:rPr>
            </w:pPr>
            <w:r w:rsidRPr="00297252">
              <w:rPr>
                <w:rFonts w:ascii="Arial" w:hAnsi="Arial" w:cs="Arial"/>
                <w:sz w:val="20"/>
              </w:rPr>
              <w:t>7.76</w:t>
            </w:r>
          </w:p>
        </w:tc>
      </w:tr>
      <w:tr w:rsidR="00C36F8E" w:rsidRPr="00297252" w14:paraId="4B39251D" w14:textId="77777777" w:rsidTr="00EE231A">
        <w:trPr>
          <w:trHeight w:val="271"/>
        </w:trPr>
        <w:tc>
          <w:tcPr>
            <w:tcW w:w="0" w:type="auto"/>
            <w:hideMark/>
          </w:tcPr>
          <w:p w14:paraId="7F6498A4" w14:textId="77777777" w:rsidR="00C36F8E" w:rsidRPr="00297252" w:rsidRDefault="00C36F8E" w:rsidP="00C36F8E">
            <w:pPr>
              <w:rPr>
                <w:rFonts w:ascii="Arial" w:hAnsi="Arial" w:cs="Arial"/>
                <w:sz w:val="20"/>
              </w:rPr>
            </w:pPr>
            <w:r w:rsidRPr="00297252">
              <w:rPr>
                <w:rFonts w:ascii="Arial" w:hAnsi="Arial" w:cs="Arial"/>
                <w:sz w:val="20"/>
              </w:rPr>
              <w:t>Recreational activities</w:t>
            </w:r>
          </w:p>
        </w:tc>
        <w:tc>
          <w:tcPr>
            <w:tcW w:w="0" w:type="auto"/>
            <w:hideMark/>
          </w:tcPr>
          <w:p w14:paraId="5140BDD8" w14:textId="77777777" w:rsidR="00C36F8E" w:rsidRPr="00297252" w:rsidRDefault="00C36F8E" w:rsidP="00C36F8E">
            <w:pPr>
              <w:rPr>
                <w:rFonts w:ascii="Arial" w:hAnsi="Arial" w:cs="Arial"/>
                <w:sz w:val="20"/>
              </w:rPr>
            </w:pPr>
            <w:r w:rsidRPr="00297252">
              <w:rPr>
                <w:rFonts w:ascii="Arial" w:hAnsi="Arial" w:cs="Arial"/>
                <w:sz w:val="20"/>
              </w:rPr>
              <w:t>16</w:t>
            </w:r>
          </w:p>
        </w:tc>
        <w:tc>
          <w:tcPr>
            <w:tcW w:w="0" w:type="auto"/>
            <w:hideMark/>
          </w:tcPr>
          <w:p w14:paraId="3BBFE175" w14:textId="77777777" w:rsidR="00C36F8E" w:rsidRPr="00297252" w:rsidRDefault="00C36F8E" w:rsidP="00C36F8E">
            <w:pPr>
              <w:rPr>
                <w:rFonts w:ascii="Arial" w:hAnsi="Arial" w:cs="Arial"/>
                <w:sz w:val="20"/>
              </w:rPr>
            </w:pPr>
            <w:r w:rsidRPr="00297252">
              <w:rPr>
                <w:rFonts w:ascii="Arial" w:hAnsi="Arial" w:cs="Arial"/>
                <w:sz w:val="20"/>
              </w:rPr>
              <w:t>6.90</w:t>
            </w:r>
          </w:p>
        </w:tc>
      </w:tr>
      <w:tr w:rsidR="00C36F8E" w:rsidRPr="00297252" w14:paraId="5AF414F4" w14:textId="77777777" w:rsidTr="00EE231A">
        <w:trPr>
          <w:trHeight w:val="271"/>
        </w:trPr>
        <w:tc>
          <w:tcPr>
            <w:tcW w:w="0" w:type="auto"/>
            <w:hideMark/>
          </w:tcPr>
          <w:p w14:paraId="6A519AAE" w14:textId="77777777" w:rsidR="00C36F8E" w:rsidRPr="00297252" w:rsidRDefault="00C36F8E" w:rsidP="00C36F8E">
            <w:pPr>
              <w:rPr>
                <w:rFonts w:ascii="Arial" w:hAnsi="Arial" w:cs="Arial"/>
                <w:sz w:val="20"/>
              </w:rPr>
            </w:pPr>
            <w:r w:rsidRPr="00297252">
              <w:rPr>
                <w:rFonts w:ascii="Arial" w:hAnsi="Arial" w:cs="Arial"/>
                <w:sz w:val="20"/>
              </w:rPr>
              <w:t>Family support</w:t>
            </w:r>
          </w:p>
        </w:tc>
        <w:tc>
          <w:tcPr>
            <w:tcW w:w="0" w:type="auto"/>
            <w:hideMark/>
          </w:tcPr>
          <w:p w14:paraId="57A7FA8C" w14:textId="77777777" w:rsidR="00C36F8E" w:rsidRPr="00297252" w:rsidRDefault="00C36F8E" w:rsidP="00C36F8E">
            <w:pPr>
              <w:rPr>
                <w:rFonts w:ascii="Arial" w:hAnsi="Arial" w:cs="Arial"/>
                <w:sz w:val="20"/>
              </w:rPr>
            </w:pPr>
            <w:r w:rsidRPr="00297252">
              <w:rPr>
                <w:rFonts w:ascii="Arial" w:hAnsi="Arial" w:cs="Arial"/>
                <w:sz w:val="20"/>
              </w:rPr>
              <w:t>14</w:t>
            </w:r>
          </w:p>
        </w:tc>
        <w:tc>
          <w:tcPr>
            <w:tcW w:w="0" w:type="auto"/>
            <w:hideMark/>
          </w:tcPr>
          <w:p w14:paraId="6243B7EE" w14:textId="77777777" w:rsidR="00C36F8E" w:rsidRPr="00297252" w:rsidRDefault="00C36F8E" w:rsidP="00C36F8E">
            <w:pPr>
              <w:rPr>
                <w:rFonts w:ascii="Arial" w:hAnsi="Arial" w:cs="Arial"/>
                <w:sz w:val="20"/>
              </w:rPr>
            </w:pPr>
            <w:r w:rsidRPr="00297252">
              <w:rPr>
                <w:rFonts w:ascii="Arial" w:hAnsi="Arial" w:cs="Arial"/>
                <w:sz w:val="20"/>
              </w:rPr>
              <w:t>6.03</w:t>
            </w:r>
          </w:p>
        </w:tc>
      </w:tr>
      <w:tr w:rsidR="00C36F8E" w:rsidRPr="00297252" w14:paraId="50F2D933" w14:textId="77777777" w:rsidTr="00EE231A">
        <w:trPr>
          <w:trHeight w:val="271"/>
        </w:trPr>
        <w:tc>
          <w:tcPr>
            <w:tcW w:w="0" w:type="auto"/>
            <w:hideMark/>
          </w:tcPr>
          <w:p w14:paraId="60D4B945" w14:textId="77777777" w:rsidR="00C36F8E" w:rsidRPr="00297252" w:rsidRDefault="00C36F8E" w:rsidP="00C36F8E">
            <w:pPr>
              <w:rPr>
                <w:rFonts w:ascii="Arial" w:hAnsi="Arial" w:cs="Arial"/>
                <w:sz w:val="20"/>
              </w:rPr>
            </w:pPr>
            <w:r w:rsidRPr="00297252">
              <w:rPr>
                <w:rFonts w:ascii="Arial" w:hAnsi="Arial" w:cs="Arial"/>
                <w:sz w:val="20"/>
              </w:rPr>
              <w:t>Spiritual practices</w:t>
            </w:r>
          </w:p>
        </w:tc>
        <w:tc>
          <w:tcPr>
            <w:tcW w:w="0" w:type="auto"/>
            <w:hideMark/>
          </w:tcPr>
          <w:p w14:paraId="5BD463BB" w14:textId="77777777" w:rsidR="00C36F8E" w:rsidRPr="00297252" w:rsidRDefault="00C36F8E" w:rsidP="00C36F8E">
            <w:pPr>
              <w:rPr>
                <w:rFonts w:ascii="Arial" w:hAnsi="Arial" w:cs="Arial"/>
                <w:sz w:val="20"/>
              </w:rPr>
            </w:pPr>
            <w:r w:rsidRPr="00297252">
              <w:rPr>
                <w:rFonts w:ascii="Arial" w:hAnsi="Arial" w:cs="Arial"/>
                <w:sz w:val="20"/>
              </w:rPr>
              <w:t>12</w:t>
            </w:r>
          </w:p>
        </w:tc>
        <w:tc>
          <w:tcPr>
            <w:tcW w:w="0" w:type="auto"/>
            <w:hideMark/>
          </w:tcPr>
          <w:p w14:paraId="7E02EAB3" w14:textId="77777777" w:rsidR="00C36F8E" w:rsidRPr="00297252" w:rsidRDefault="00C36F8E" w:rsidP="00C36F8E">
            <w:pPr>
              <w:rPr>
                <w:rFonts w:ascii="Arial" w:hAnsi="Arial" w:cs="Arial"/>
                <w:sz w:val="20"/>
              </w:rPr>
            </w:pPr>
            <w:r w:rsidRPr="00297252">
              <w:rPr>
                <w:rFonts w:ascii="Arial" w:hAnsi="Arial" w:cs="Arial"/>
                <w:sz w:val="20"/>
              </w:rPr>
              <w:t>5.17</w:t>
            </w:r>
          </w:p>
        </w:tc>
      </w:tr>
      <w:tr w:rsidR="00C36F8E" w:rsidRPr="00297252" w14:paraId="168BB76D" w14:textId="77777777" w:rsidTr="00EE231A">
        <w:trPr>
          <w:trHeight w:val="271"/>
        </w:trPr>
        <w:tc>
          <w:tcPr>
            <w:tcW w:w="0" w:type="auto"/>
            <w:hideMark/>
          </w:tcPr>
          <w:p w14:paraId="0F836341" w14:textId="77777777" w:rsidR="00C36F8E" w:rsidRPr="00297252" w:rsidRDefault="00C36F8E" w:rsidP="00C36F8E">
            <w:pPr>
              <w:rPr>
                <w:rFonts w:ascii="Arial" w:hAnsi="Arial" w:cs="Arial"/>
                <w:sz w:val="20"/>
              </w:rPr>
            </w:pPr>
            <w:r w:rsidRPr="00297252">
              <w:rPr>
                <w:rFonts w:ascii="Arial" w:hAnsi="Arial" w:cs="Arial"/>
                <w:sz w:val="20"/>
              </w:rPr>
              <w:t>Other / unspecified strategies</w:t>
            </w:r>
          </w:p>
        </w:tc>
        <w:tc>
          <w:tcPr>
            <w:tcW w:w="0" w:type="auto"/>
            <w:hideMark/>
          </w:tcPr>
          <w:p w14:paraId="3E837367" w14:textId="77777777" w:rsidR="00C36F8E" w:rsidRPr="00297252" w:rsidRDefault="00C36F8E" w:rsidP="00C36F8E">
            <w:pPr>
              <w:rPr>
                <w:rFonts w:ascii="Arial" w:hAnsi="Arial" w:cs="Arial"/>
                <w:sz w:val="20"/>
              </w:rPr>
            </w:pPr>
            <w:r w:rsidRPr="00297252">
              <w:rPr>
                <w:rFonts w:ascii="Arial" w:hAnsi="Arial" w:cs="Arial"/>
                <w:sz w:val="20"/>
              </w:rPr>
              <w:t>8</w:t>
            </w:r>
          </w:p>
        </w:tc>
        <w:tc>
          <w:tcPr>
            <w:tcW w:w="0" w:type="auto"/>
            <w:hideMark/>
          </w:tcPr>
          <w:p w14:paraId="53EF1880" w14:textId="77777777" w:rsidR="00C36F8E" w:rsidRPr="00297252" w:rsidRDefault="00C36F8E" w:rsidP="00C36F8E">
            <w:pPr>
              <w:rPr>
                <w:rFonts w:ascii="Arial" w:hAnsi="Arial" w:cs="Arial"/>
                <w:sz w:val="20"/>
              </w:rPr>
            </w:pPr>
            <w:r w:rsidRPr="00297252">
              <w:rPr>
                <w:rFonts w:ascii="Arial" w:hAnsi="Arial" w:cs="Arial"/>
                <w:sz w:val="20"/>
              </w:rPr>
              <w:t>3.45</w:t>
            </w:r>
          </w:p>
        </w:tc>
      </w:tr>
    </w:tbl>
    <w:p w14:paraId="27BC9332" w14:textId="77777777" w:rsidR="00C36F8E" w:rsidRPr="00297252" w:rsidRDefault="00C36F8E" w:rsidP="00386638">
      <w:pPr>
        <w:jc w:val="both"/>
        <w:rPr>
          <w:rFonts w:ascii="Arial" w:hAnsi="Arial" w:cs="Arial"/>
        </w:rPr>
      </w:pPr>
    </w:p>
    <w:p w14:paraId="0C931C21" w14:textId="163B229E" w:rsidR="00386638" w:rsidRPr="00297252" w:rsidRDefault="00386638" w:rsidP="00386638">
      <w:pPr>
        <w:jc w:val="both"/>
        <w:rPr>
          <w:rFonts w:ascii="Arial" w:hAnsi="Arial" w:cs="Arial"/>
        </w:rPr>
      </w:pPr>
      <w:r w:rsidRPr="00297252">
        <w:rPr>
          <w:rFonts w:ascii="Arial" w:hAnsi="Arial" w:cs="Arial"/>
        </w:rPr>
        <w:t>T</w:t>
      </w:r>
      <w:r w:rsidR="00915CBB" w:rsidRPr="00297252">
        <w:rPr>
          <w:rFonts w:ascii="Arial" w:hAnsi="Arial" w:cs="Arial"/>
        </w:rPr>
        <w:t>abl</w:t>
      </w:r>
      <w:r w:rsidRPr="00297252">
        <w:rPr>
          <w:rFonts w:ascii="Arial" w:hAnsi="Arial" w:cs="Arial"/>
        </w:rPr>
        <w:t xml:space="preserve">e </w:t>
      </w:r>
      <w:r w:rsidR="00915CBB" w:rsidRPr="00297252">
        <w:rPr>
          <w:rFonts w:ascii="Arial" w:hAnsi="Arial" w:cs="Arial"/>
        </w:rPr>
        <w:t xml:space="preserve">3 presents </w:t>
      </w:r>
      <w:r w:rsidRPr="00297252">
        <w:rPr>
          <w:rFonts w:ascii="Arial" w:hAnsi="Arial" w:cs="Arial"/>
        </w:rPr>
        <w:t xml:space="preserve">coping mechanisms mentioned by the participants </w:t>
      </w:r>
      <w:r w:rsidR="00915CBB" w:rsidRPr="00297252">
        <w:rPr>
          <w:rFonts w:ascii="Arial" w:hAnsi="Arial" w:cs="Arial"/>
        </w:rPr>
        <w:t>with the m</w:t>
      </w:r>
      <w:r w:rsidRPr="00297252">
        <w:rPr>
          <w:rFonts w:ascii="Arial" w:hAnsi="Arial" w:cs="Arial"/>
        </w:rPr>
        <w:t xml:space="preserve">ajority </w:t>
      </w:r>
      <w:r w:rsidR="00915CBB" w:rsidRPr="00297252">
        <w:rPr>
          <w:rFonts w:ascii="Arial" w:hAnsi="Arial" w:cs="Arial"/>
        </w:rPr>
        <w:t xml:space="preserve">(164 participants, 70.60%) stating </w:t>
      </w:r>
      <w:r w:rsidRPr="00297252">
        <w:rPr>
          <w:rFonts w:ascii="Arial" w:hAnsi="Arial" w:cs="Arial"/>
        </w:rPr>
        <w:t>getting adequate rest as their coping mechanism</w:t>
      </w:r>
      <w:r w:rsidR="00915CBB" w:rsidRPr="00297252">
        <w:rPr>
          <w:rFonts w:ascii="Arial" w:hAnsi="Arial" w:cs="Arial"/>
        </w:rPr>
        <w:t xml:space="preserve">. </w:t>
      </w:r>
      <w:r w:rsidRPr="00297252">
        <w:rPr>
          <w:rFonts w:ascii="Arial" w:hAnsi="Arial" w:cs="Arial"/>
        </w:rPr>
        <w:t xml:space="preserve">23 participants, 9.91% of the sample population said they deal with compassion fatigue by divided labor equally among their collegues. </w:t>
      </w:r>
      <w:r w:rsidR="00915CBB" w:rsidRPr="00297252">
        <w:rPr>
          <w:rFonts w:ascii="Arial" w:hAnsi="Arial" w:cs="Arial"/>
        </w:rPr>
        <w:t>8</w:t>
      </w:r>
      <w:r w:rsidRPr="00297252">
        <w:rPr>
          <w:rFonts w:ascii="Arial" w:hAnsi="Arial" w:cs="Arial"/>
        </w:rPr>
        <w:t xml:space="preserve"> participants</w:t>
      </w:r>
      <w:r w:rsidR="00915CBB" w:rsidRPr="00297252">
        <w:rPr>
          <w:rFonts w:ascii="Arial" w:hAnsi="Arial" w:cs="Arial"/>
        </w:rPr>
        <w:t xml:space="preserve"> (3.45%) listed other coping mechanisms which were not specified. </w:t>
      </w:r>
    </w:p>
    <w:p w14:paraId="0A1DD836" w14:textId="77777777" w:rsidR="00386638" w:rsidRPr="00297252" w:rsidRDefault="00386638" w:rsidP="00386638">
      <w:pPr>
        <w:rPr>
          <w:rFonts w:ascii="Arial" w:hAnsi="Arial" w:cs="Arial"/>
        </w:rPr>
      </w:pPr>
    </w:p>
    <w:p w14:paraId="6E096AC4" w14:textId="782FFE1F" w:rsidR="00386638" w:rsidRPr="00297252" w:rsidRDefault="00386638" w:rsidP="00386638">
      <w:pPr>
        <w:rPr>
          <w:rFonts w:ascii="Arial" w:hAnsi="Arial" w:cs="Arial"/>
          <w:b/>
          <w:bCs/>
        </w:rPr>
      </w:pPr>
      <w:r w:rsidRPr="00297252">
        <w:rPr>
          <w:rFonts w:ascii="Arial" w:hAnsi="Arial" w:cs="Arial"/>
          <w:b/>
          <w:bCs/>
        </w:rPr>
        <w:t>4.9 Counselling</w:t>
      </w:r>
      <w:r w:rsidR="001E2D24" w:rsidRPr="00297252">
        <w:rPr>
          <w:rFonts w:ascii="Arial" w:hAnsi="Arial" w:cs="Arial"/>
          <w:b/>
          <w:bCs/>
        </w:rPr>
        <w:t xml:space="preserve"> and Professional Quality of Life scale</w:t>
      </w:r>
    </w:p>
    <w:p w14:paraId="7A1A70CC" w14:textId="77954788" w:rsidR="003B5C3C" w:rsidRPr="00297252" w:rsidRDefault="002C642B" w:rsidP="00386638">
      <w:pPr>
        <w:rPr>
          <w:rFonts w:ascii="Arial" w:hAnsi="Arial" w:cs="Arial"/>
          <w:b/>
          <w:bCs/>
        </w:rPr>
      </w:pPr>
      <w:r w:rsidRPr="00297252">
        <w:rPr>
          <w:rFonts w:ascii="Arial" w:hAnsi="Arial" w:cs="Arial"/>
          <w:b/>
          <w:bCs/>
        </w:rPr>
        <w:t xml:space="preserve">Table 4: Counseling and Quality of Life </w:t>
      </w:r>
    </w:p>
    <w:tbl>
      <w:tblPr>
        <w:tblStyle w:val="TableGrid"/>
        <w:tblW w:w="8022" w:type="dxa"/>
        <w:tblLook w:val="04A0" w:firstRow="1" w:lastRow="0" w:firstColumn="1" w:lastColumn="0" w:noHBand="0" w:noVBand="1"/>
      </w:tblPr>
      <w:tblGrid>
        <w:gridCol w:w="3764"/>
        <w:gridCol w:w="2048"/>
        <w:gridCol w:w="2210"/>
      </w:tblGrid>
      <w:tr w:rsidR="001E2D24" w:rsidRPr="00297252" w14:paraId="33D32595" w14:textId="77777777" w:rsidTr="002646C5">
        <w:trPr>
          <w:trHeight w:val="252"/>
        </w:trPr>
        <w:tc>
          <w:tcPr>
            <w:tcW w:w="0" w:type="auto"/>
            <w:hideMark/>
          </w:tcPr>
          <w:p w14:paraId="4751433F" w14:textId="77777777" w:rsidR="001E2D24" w:rsidRPr="00297252" w:rsidRDefault="001E2D24" w:rsidP="001E2D24">
            <w:pPr>
              <w:jc w:val="center"/>
              <w:rPr>
                <w:rFonts w:ascii="Arial" w:hAnsi="Arial" w:cs="Arial"/>
                <w:b/>
                <w:bCs/>
                <w:sz w:val="20"/>
                <w:szCs w:val="24"/>
              </w:rPr>
            </w:pPr>
            <w:r w:rsidRPr="00297252">
              <w:rPr>
                <w:rFonts w:ascii="Arial" w:hAnsi="Arial" w:cs="Arial"/>
                <w:b/>
                <w:bCs/>
                <w:sz w:val="20"/>
                <w:szCs w:val="24"/>
              </w:rPr>
              <w:t>Dimension / Indicator</w:t>
            </w:r>
          </w:p>
        </w:tc>
        <w:tc>
          <w:tcPr>
            <w:tcW w:w="0" w:type="auto"/>
            <w:hideMark/>
          </w:tcPr>
          <w:p w14:paraId="138D985D" w14:textId="77777777" w:rsidR="001E2D24" w:rsidRPr="00297252" w:rsidRDefault="001E2D24" w:rsidP="001E2D24">
            <w:pPr>
              <w:jc w:val="center"/>
              <w:rPr>
                <w:rFonts w:ascii="Arial" w:hAnsi="Arial" w:cs="Arial"/>
                <w:b/>
                <w:bCs/>
                <w:sz w:val="20"/>
                <w:szCs w:val="24"/>
              </w:rPr>
            </w:pPr>
            <w:r w:rsidRPr="00297252">
              <w:rPr>
                <w:rFonts w:ascii="Arial" w:hAnsi="Arial" w:cs="Arial"/>
                <w:b/>
                <w:bCs/>
                <w:sz w:val="20"/>
                <w:szCs w:val="24"/>
              </w:rPr>
              <w:t>Frequency (n)</w:t>
            </w:r>
          </w:p>
        </w:tc>
        <w:tc>
          <w:tcPr>
            <w:tcW w:w="0" w:type="auto"/>
            <w:hideMark/>
          </w:tcPr>
          <w:p w14:paraId="3A1ADE69" w14:textId="77777777" w:rsidR="001E2D24" w:rsidRPr="00297252" w:rsidRDefault="001E2D24" w:rsidP="001E2D24">
            <w:pPr>
              <w:jc w:val="center"/>
              <w:rPr>
                <w:rFonts w:ascii="Arial" w:hAnsi="Arial" w:cs="Arial"/>
                <w:b/>
                <w:bCs/>
                <w:sz w:val="20"/>
                <w:szCs w:val="24"/>
              </w:rPr>
            </w:pPr>
            <w:r w:rsidRPr="00297252">
              <w:rPr>
                <w:rFonts w:ascii="Arial" w:hAnsi="Arial" w:cs="Arial"/>
                <w:b/>
                <w:bCs/>
                <w:sz w:val="20"/>
                <w:szCs w:val="24"/>
              </w:rPr>
              <w:t>Percentage (%)</w:t>
            </w:r>
          </w:p>
        </w:tc>
      </w:tr>
      <w:tr w:rsidR="001E2D24" w:rsidRPr="00297252" w14:paraId="4C8F201A" w14:textId="77777777" w:rsidTr="002646C5">
        <w:trPr>
          <w:trHeight w:val="252"/>
        </w:trPr>
        <w:tc>
          <w:tcPr>
            <w:tcW w:w="0" w:type="auto"/>
            <w:hideMark/>
          </w:tcPr>
          <w:p w14:paraId="46558AE3" w14:textId="77777777" w:rsidR="001E2D24" w:rsidRPr="00297252" w:rsidRDefault="001E2D24" w:rsidP="001E2D24">
            <w:pPr>
              <w:rPr>
                <w:rFonts w:ascii="Arial" w:hAnsi="Arial" w:cs="Arial"/>
                <w:sz w:val="20"/>
                <w:szCs w:val="24"/>
              </w:rPr>
            </w:pPr>
            <w:r w:rsidRPr="00297252">
              <w:rPr>
                <w:rFonts w:ascii="Arial" w:hAnsi="Arial" w:cs="Arial"/>
                <w:b/>
                <w:bCs/>
                <w:sz w:val="20"/>
                <w:szCs w:val="24"/>
              </w:rPr>
              <w:t>Burnout Levels (</w:t>
            </w:r>
            <w:proofErr w:type="spellStart"/>
            <w:r w:rsidRPr="00297252">
              <w:rPr>
                <w:rFonts w:ascii="Arial" w:hAnsi="Arial" w:cs="Arial"/>
                <w:b/>
                <w:bCs/>
                <w:sz w:val="20"/>
                <w:szCs w:val="24"/>
              </w:rPr>
              <w:t>ProQOL</w:t>
            </w:r>
            <w:proofErr w:type="spellEnd"/>
            <w:r w:rsidRPr="00297252">
              <w:rPr>
                <w:rFonts w:ascii="Arial" w:hAnsi="Arial" w:cs="Arial"/>
                <w:b/>
                <w:bCs/>
                <w:sz w:val="20"/>
                <w:szCs w:val="24"/>
              </w:rPr>
              <w:t>)</w:t>
            </w:r>
          </w:p>
        </w:tc>
        <w:tc>
          <w:tcPr>
            <w:tcW w:w="0" w:type="auto"/>
            <w:hideMark/>
          </w:tcPr>
          <w:p w14:paraId="5ABE046C" w14:textId="77777777" w:rsidR="001E2D24" w:rsidRPr="00297252" w:rsidRDefault="001E2D24" w:rsidP="001E2D24">
            <w:pPr>
              <w:rPr>
                <w:rFonts w:ascii="Arial" w:hAnsi="Arial" w:cs="Arial"/>
                <w:sz w:val="20"/>
                <w:szCs w:val="24"/>
              </w:rPr>
            </w:pPr>
          </w:p>
        </w:tc>
        <w:tc>
          <w:tcPr>
            <w:tcW w:w="0" w:type="auto"/>
            <w:hideMark/>
          </w:tcPr>
          <w:p w14:paraId="46BC9AE5" w14:textId="77777777" w:rsidR="001E2D24" w:rsidRPr="00297252" w:rsidRDefault="001E2D24" w:rsidP="001E2D24">
            <w:pPr>
              <w:rPr>
                <w:rFonts w:ascii="Arial" w:hAnsi="Arial" w:cs="Arial"/>
                <w:sz w:val="20"/>
              </w:rPr>
            </w:pPr>
          </w:p>
        </w:tc>
      </w:tr>
      <w:tr w:rsidR="001E2D24" w:rsidRPr="00297252" w14:paraId="2A9BB85C" w14:textId="77777777" w:rsidTr="002646C5">
        <w:trPr>
          <w:trHeight w:val="252"/>
        </w:trPr>
        <w:tc>
          <w:tcPr>
            <w:tcW w:w="0" w:type="auto"/>
            <w:hideMark/>
          </w:tcPr>
          <w:p w14:paraId="29CF6847" w14:textId="77777777" w:rsidR="001E2D24" w:rsidRPr="00297252" w:rsidRDefault="001E2D24" w:rsidP="001E2D24">
            <w:pPr>
              <w:rPr>
                <w:rFonts w:ascii="Arial" w:hAnsi="Arial" w:cs="Arial"/>
                <w:sz w:val="20"/>
                <w:szCs w:val="24"/>
              </w:rPr>
            </w:pPr>
            <w:r w:rsidRPr="00297252">
              <w:rPr>
                <w:rFonts w:ascii="Arial" w:hAnsi="Arial" w:cs="Arial"/>
                <w:sz w:val="20"/>
                <w:szCs w:val="24"/>
              </w:rPr>
              <w:t>Low burnout</w:t>
            </w:r>
          </w:p>
        </w:tc>
        <w:tc>
          <w:tcPr>
            <w:tcW w:w="0" w:type="auto"/>
            <w:hideMark/>
          </w:tcPr>
          <w:p w14:paraId="14E035AD" w14:textId="77777777" w:rsidR="001E2D24" w:rsidRPr="00297252" w:rsidRDefault="001E2D24" w:rsidP="001E2D24">
            <w:pPr>
              <w:rPr>
                <w:rFonts w:ascii="Arial" w:hAnsi="Arial" w:cs="Arial"/>
                <w:sz w:val="20"/>
                <w:szCs w:val="24"/>
              </w:rPr>
            </w:pPr>
            <w:r w:rsidRPr="00297252">
              <w:rPr>
                <w:rFonts w:ascii="Arial" w:hAnsi="Arial" w:cs="Arial"/>
                <w:sz w:val="20"/>
                <w:szCs w:val="24"/>
              </w:rPr>
              <w:t>72</w:t>
            </w:r>
          </w:p>
        </w:tc>
        <w:tc>
          <w:tcPr>
            <w:tcW w:w="0" w:type="auto"/>
            <w:hideMark/>
          </w:tcPr>
          <w:p w14:paraId="7877E511" w14:textId="77777777" w:rsidR="001E2D24" w:rsidRPr="00297252" w:rsidRDefault="001E2D24" w:rsidP="001E2D24">
            <w:pPr>
              <w:rPr>
                <w:rFonts w:ascii="Arial" w:hAnsi="Arial" w:cs="Arial"/>
                <w:sz w:val="20"/>
                <w:szCs w:val="24"/>
              </w:rPr>
            </w:pPr>
            <w:r w:rsidRPr="00297252">
              <w:rPr>
                <w:rFonts w:ascii="Arial" w:hAnsi="Arial" w:cs="Arial"/>
                <w:sz w:val="20"/>
                <w:szCs w:val="24"/>
              </w:rPr>
              <w:t>31.03</w:t>
            </w:r>
          </w:p>
        </w:tc>
      </w:tr>
      <w:tr w:rsidR="001E2D24" w:rsidRPr="00297252" w14:paraId="4B33942B" w14:textId="77777777" w:rsidTr="002646C5">
        <w:trPr>
          <w:trHeight w:val="252"/>
        </w:trPr>
        <w:tc>
          <w:tcPr>
            <w:tcW w:w="0" w:type="auto"/>
            <w:hideMark/>
          </w:tcPr>
          <w:p w14:paraId="32FC6C93" w14:textId="77777777" w:rsidR="001E2D24" w:rsidRPr="00297252" w:rsidRDefault="001E2D24" w:rsidP="001E2D24">
            <w:pPr>
              <w:rPr>
                <w:rFonts w:ascii="Arial" w:hAnsi="Arial" w:cs="Arial"/>
                <w:sz w:val="20"/>
                <w:szCs w:val="24"/>
              </w:rPr>
            </w:pPr>
            <w:r w:rsidRPr="00297252">
              <w:rPr>
                <w:rFonts w:ascii="Arial" w:hAnsi="Arial" w:cs="Arial"/>
                <w:sz w:val="20"/>
                <w:szCs w:val="24"/>
              </w:rPr>
              <w:t>Average burnout</w:t>
            </w:r>
          </w:p>
        </w:tc>
        <w:tc>
          <w:tcPr>
            <w:tcW w:w="0" w:type="auto"/>
            <w:hideMark/>
          </w:tcPr>
          <w:p w14:paraId="18DE245D" w14:textId="77777777" w:rsidR="001E2D24" w:rsidRPr="00297252" w:rsidRDefault="001E2D24" w:rsidP="001E2D24">
            <w:pPr>
              <w:rPr>
                <w:rFonts w:ascii="Arial" w:hAnsi="Arial" w:cs="Arial"/>
                <w:sz w:val="20"/>
                <w:szCs w:val="24"/>
              </w:rPr>
            </w:pPr>
            <w:r w:rsidRPr="00297252">
              <w:rPr>
                <w:rFonts w:ascii="Arial" w:hAnsi="Arial" w:cs="Arial"/>
                <w:sz w:val="20"/>
                <w:szCs w:val="24"/>
              </w:rPr>
              <w:t>105</w:t>
            </w:r>
          </w:p>
        </w:tc>
        <w:tc>
          <w:tcPr>
            <w:tcW w:w="0" w:type="auto"/>
            <w:hideMark/>
          </w:tcPr>
          <w:p w14:paraId="1D25B8E9" w14:textId="77777777" w:rsidR="001E2D24" w:rsidRPr="00297252" w:rsidRDefault="001E2D24" w:rsidP="001E2D24">
            <w:pPr>
              <w:rPr>
                <w:rFonts w:ascii="Arial" w:hAnsi="Arial" w:cs="Arial"/>
                <w:sz w:val="20"/>
                <w:szCs w:val="24"/>
              </w:rPr>
            </w:pPr>
            <w:r w:rsidRPr="00297252">
              <w:rPr>
                <w:rFonts w:ascii="Arial" w:hAnsi="Arial" w:cs="Arial"/>
                <w:sz w:val="20"/>
                <w:szCs w:val="24"/>
              </w:rPr>
              <w:t>45.26</w:t>
            </w:r>
          </w:p>
        </w:tc>
      </w:tr>
      <w:tr w:rsidR="001E2D24" w:rsidRPr="00297252" w14:paraId="572F91F9" w14:textId="77777777" w:rsidTr="002646C5">
        <w:trPr>
          <w:trHeight w:val="252"/>
        </w:trPr>
        <w:tc>
          <w:tcPr>
            <w:tcW w:w="0" w:type="auto"/>
            <w:hideMark/>
          </w:tcPr>
          <w:p w14:paraId="14C80114" w14:textId="77777777" w:rsidR="001E2D24" w:rsidRPr="00297252" w:rsidRDefault="001E2D24" w:rsidP="001E2D24">
            <w:pPr>
              <w:rPr>
                <w:rFonts w:ascii="Arial" w:hAnsi="Arial" w:cs="Arial"/>
                <w:sz w:val="20"/>
                <w:szCs w:val="24"/>
              </w:rPr>
            </w:pPr>
            <w:r w:rsidRPr="00297252">
              <w:rPr>
                <w:rFonts w:ascii="Arial" w:hAnsi="Arial" w:cs="Arial"/>
                <w:sz w:val="20"/>
                <w:szCs w:val="24"/>
              </w:rPr>
              <w:t>High burnout</w:t>
            </w:r>
          </w:p>
        </w:tc>
        <w:tc>
          <w:tcPr>
            <w:tcW w:w="0" w:type="auto"/>
            <w:hideMark/>
          </w:tcPr>
          <w:p w14:paraId="57DE0C5E" w14:textId="77777777" w:rsidR="001E2D24" w:rsidRPr="00297252" w:rsidRDefault="001E2D24" w:rsidP="001E2D24">
            <w:pPr>
              <w:rPr>
                <w:rFonts w:ascii="Arial" w:hAnsi="Arial" w:cs="Arial"/>
                <w:sz w:val="20"/>
                <w:szCs w:val="24"/>
              </w:rPr>
            </w:pPr>
            <w:r w:rsidRPr="00297252">
              <w:rPr>
                <w:rFonts w:ascii="Arial" w:hAnsi="Arial" w:cs="Arial"/>
                <w:sz w:val="20"/>
                <w:szCs w:val="24"/>
              </w:rPr>
              <w:t>55</w:t>
            </w:r>
          </w:p>
        </w:tc>
        <w:tc>
          <w:tcPr>
            <w:tcW w:w="0" w:type="auto"/>
            <w:hideMark/>
          </w:tcPr>
          <w:p w14:paraId="7C8D6383" w14:textId="77777777" w:rsidR="001E2D24" w:rsidRPr="00297252" w:rsidRDefault="001E2D24" w:rsidP="001E2D24">
            <w:pPr>
              <w:rPr>
                <w:rFonts w:ascii="Arial" w:hAnsi="Arial" w:cs="Arial"/>
                <w:sz w:val="20"/>
                <w:szCs w:val="24"/>
              </w:rPr>
            </w:pPr>
            <w:r w:rsidRPr="00297252">
              <w:rPr>
                <w:rFonts w:ascii="Arial" w:hAnsi="Arial" w:cs="Arial"/>
                <w:sz w:val="20"/>
                <w:szCs w:val="24"/>
              </w:rPr>
              <w:t>23.71</w:t>
            </w:r>
          </w:p>
        </w:tc>
      </w:tr>
      <w:tr w:rsidR="001E2D24" w:rsidRPr="00297252" w14:paraId="205D2ADA" w14:textId="77777777" w:rsidTr="002646C5">
        <w:trPr>
          <w:trHeight w:val="252"/>
        </w:trPr>
        <w:tc>
          <w:tcPr>
            <w:tcW w:w="0" w:type="auto"/>
            <w:hideMark/>
          </w:tcPr>
          <w:p w14:paraId="56FFE12F" w14:textId="77777777" w:rsidR="001E2D24" w:rsidRPr="00297252" w:rsidRDefault="001E2D24" w:rsidP="001E2D24">
            <w:pPr>
              <w:rPr>
                <w:rFonts w:ascii="Arial" w:hAnsi="Arial" w:cs="Arial"/>
                <w:sz w:val="20"/>
                <w:szCs w:val="24"/>
              </w:rPr>
            </w:pPr>
            <w:r w:rsidRPr="00297252">
              <w:rPr>
                <w:rFonts w:ascii="Arial" w:hAnsi="Arial" w:cs="Arial"/>
                <w:b/>
                <w:bCs/>
                <w:sz w:val="20"/>
                <w:szCs w:val="24"/>
              </w:rPr>
              <w:lastRenderedPageBreak/>
              <w:t>Counselling Access</w:t>
            </w:r>
          </w:p>
        </w:tc>
        <w:tc>
          <w:tcPr>
            <w:tcW w:w="0" w:type="auto"/>
            <w:hideMark/>
          </w:tcPr>
          <w:p w14:paraId="316EBF36" w14:textId="77777777" w:rsidR="001E2D24" w:rsidRPr="00297252" w:rsidRDefault="001E2D24" w:rsidP="001E2D24">
            <w:pPr>
              <w:rPr>
                <w:rFonts w:ascii="Arial" w:hAnsi="Arial" w:cs="Arial"/>
                <w:sz w:val="20"/>
                <w:szCs w:val="24"/>
              </w:rPr>
            </w:pPr>
          </w:p>
        </w:tc>
        <w:tc>
          <w:tcPr>
            <w:tcW w:w="0" w:type="auto"/>
            <w:hideMark/>
          </w:tcPr>
          <w:p w14:paraId="00AA4D1E" w14:textId="77777777" w:rsidR="001E2D24" w:rsidRPr="00297252" w:rsidRDefault="001E2D24" w:rsidP="001E2D24">
            <w:pPr>
              <w:rPr>
                <w:rFonts w:ascii="Arial" w:hAnsi="Arial" w:cs="Arial"/>
                <w:sz w:val="20"/>
              </w:rPr>
            </w:pPr>
          </w:p>
        </w:tc>
      </w:tr>
      <w:tr w:rsidR="001E2D24" w:rsidRPr="00297252" w14:paraId="15AAF2BF" w14:textId="77777777" w:rsidTr="002646C5">
        <w:trPr>
          <w:trHeight w:val="252"/>
        </w:trPr>
        <w:tc>
          <w:tcPr>
            <w:tcW w:w="0" w:type="auto"/>
            <w:hideMark/>
          </w:tcPr>
          <w:p w14:paraId="3141B474" w14:textId="77777777" w:rsidR="001E2D24" w:rsidRPr="00297252" w:rsidRDefault="001E2D24" w:rsidP="001E2D24">
            <w:pPr>
              <w:rPr>
                <w:rFonts w:ascii="Arial" w:hAnsi="Arial" w:cs="Arial"/>
                <w:sz w:val="20"/>
                <w:szCs w:val="24"/>
              </w:rPr>
            </w:pPr>
            <w:r w:rsidRPr="00297252">
              <w:rPr>
                <w:rFonts w:ascii="Arial" w:hAnsi="Arial" w:cs="Arial"/>
                <w:sz w:val="20"/>
                <w:szCs w:val="24"/>
              </w:rPr>
              <w:t>Received counselling support</w:t>
            </w:r>
          </w:p>
        </w:tc>
        <w:tc>
          <w:tcPr>
            <w:tcW w:w="0" w:type="auto"/>
            <w:hideMark/>
          </w:tcPr>
          <w:p w14:paraId="40B4A184" w14:textId="77777777" w:rsidR="001E2D24" w:rsidRPr="00297252" w:rsidRDefault="001E2D24" w:rsidP="001E2D24">
            <w:pPr>
              <w:rPr>
                <w:rFonts w:ascii="Arial" w:hAnsi="Arial" w:cs="Arial"/>
                <w:sz w:val="20"/>
                <w:szCs w:val="24"/>
              </w:rPr>
            </w:pPr>
            <w:r w:rsidRPr="00297252">
              <w:rPr>
                <w:rFonts w:ascii="Arial" w:hAnsi="Arial" w:cs="Arial"/>
                <w:sz w:val="20"/>
                <w:szCs w:val="24"/>
              </w:rPr>
              <w:t>38</w:t>
            </w:r>
          </w:p>
        </w:tc>
        <w:tc>
          <w:tcPr>
            <w:tcW w:w="0" w:type="auto"/>
            <w:hideMark/>
          </w:tcPr>
          <w:p w14:paraId="6CA51F34" w14:textId="77777777" w:rsidR="001E2D24" w:rsidRPr="00297252" w:rsidRDefault="001E2D24" w:rsidP="001E2D24">
            <w:pPr>
              <w:rPr>
                <w:rFonts w:ascii="Arial" w:hAnsi="Arial" w:cs="Arial"/>
                <w:sz w:val="20"/>
                <w:szCs w:val="24"/>
              </w:rPr>
            </w:pPr>
            <w:r w:rsidRPr="00297252">
              <w:rPr>
                <w:rFonts w:ascii="Arial" w:hAnsi="Arial" w:cs="Arial"/>
                <w:sz w:val="20"/>
                <w:szCs w:val="24"/>
              </w:rPr>
              <w:t>16.38</w:t>
            </w:r>
          </w:p>
        </w:tc>
      </w:tr>
      <w:tr w:rsidR="001E2D24" w:rsidRPr="00297252" w14:paraId="45EC0703" w14:textId="77777777" w:rsidTr="002646C5">
        <w:trPr>
          <w:trHeight w:val="252"/>
        </w:trPr>
        <w:tc>
          <w:tcPr>
            <w:tcW w:w="0" w:type="auto"/>
            <w:hideMark/>
          </w:tcPr>
          <w:p w14:paraId="5A2F4FBE" w14:textId="77777777" w:rsidR="001E2D24" w:rsidRPr="00297252" w:rsidRDefault="001E2D24" w:rsidP="001E2D24">
            <w:pPr>
              <w:rPr>
                <w:rFonts w:ascii="Arial" w:hAnsi="Arial" w:cs="Arial"/>
                <w:sz w:val="20"/>
                <w:szCs w:val="24"/>
              </w:rPr>
            </w:pPr>
            <w:r w:rsidRPr="00297252">
              <w:rPr>
                <w:rFonts w:ascii="Arial" w:hAnsi="Arial" w:cs="Arial"/>
                <w:sz w:val="20"/>
                <w:szCs w:val="24"/>
              </w:rPr>
              <w:t>No counselling support</w:t>
            </w:r>
          </w:p>
        </w:tc>
        <w:tc>
          <w:tcPr>
            <w:tcW w:w="0" w:type="auto"/>
            <w:hideMark/>
          </w:tcPr>
          <w:p w14:paraId="64131B5D" w14:textId="77777777" w:rsidR="001E2D24" w:rsidRPr="00297252" w:rsidRDefault="001E2D24" w:rsidP="001E2D24">
            <w:pPr>
              <w:rPr>
                <w:rFonts w:ascii="Arial" w:hAnsi="Arial" w:cs="Arial"/>
                <w:sz w:val="20"/>
                <w:szCs w:val="24"/>
              </w:rPr>
            </w:pPr>
            <w:r w:rsidRPr="00297252">
              <w:rPr>
                <w:rFonts w:ascii="Arial" w:hAnsi="Arial" w:cs="Arial"/>
                <w:sz w:val="20"/>
                <w:szCs w:val="24"/>
              </w:rPr>
              <w:t>194</w:t>
            </w:r>
          </w:p>
        </w:tc>
        <w:tc>
          <w:tcPr>
            <w:tcW w:w="0" w:type="auto"/>
            <w:hideMark/>
          </w:tcPr>
          <w:p w14:paraId="4C0DBBD7" w14:textId="77777777" w:rsidR="001E2D24" w:rsidRPr="00297252" w:rsidRDefault="001E2D24" w:rsidP="001E2D24">
            <w:pPr>
              <w:rPr>
                <w:rFonts w:ascii="Arial" w:hAnsi="Arial" w:cs="Arial"/>
                <w:sz w:val="20"/>
                <w:szCs w:val="24"/>
              </w:rPr>
            </w:pPr>
            <w:r w:rsidRPr="00297252">
              <w:rPr>
                <w:rFonts w:ascii="Arial" w:hAnsi="Arial" w:cs="Arial"/>
                <w:sz w:val="20"/>
                <w:szCs w:val="24"/>
              </w:rPr>
              <w:t>83.62</w:t>
            </w:r>
          </w:p>
        </w:tc>
      </w:tr>
    </w:tbl>
    <w:p w14:paraId="7906DA78" w14:textId="77777777" w:rsidR="00915CBB" w:rsidRDefault="00915CBB" w:rsidP="00915CBB">
      <w:pPr>
        <w:jc w:val="both"/>
        <w:rPr>
          <w:rFonts w:ascii="Arial" w:hAnsi="Arial" w:cs="Arial"/>
        </w:rPr>
      </w:pPr>
    </w:p>
    <w:p w14:paraId="37FF3039" w14:textId="22C4FE62" w:rsidR="00386638" w:rsidRDefault="001E2D24" w:rsidP="00915CBB">
      <w:pPr>
        <w:jc w:val="both"/>
        <w:rPr>
          <w:rFonts w:ascii="Arial" w:hAnsi="Arial" w:cs="Arial"/>
        </w:rPr>
      </w:pPr>
      <w:r w:rsidRPr="002C642B">
        <w:rPr>
          <w:rFonts w:ascii="Arial" w:hAnsi="Arial" w:cs="Arial"/>
        </w:rPr>
        <w:t xml:space="preserve">The </w:t>
      </w:r>
      <w:proofErr w:type="spellStart"/>
      <w:r w:rsidRPr="002C642B">
        <w:rPr>
          <w:rFonts w:ascii="Arial" w:hAnsi="Arial" w:cs="Arial"/>
        </w:rPr>
        <w:t>ProQOL</w:t>
      </w:r>
      <w:proofErr w:type="spellEnd"/>
      <w:r w:rsidRPr="002C642B">
        <w:rPr>
          <w:rFonts w:ascii="Arial" w:hAnsi="Arial" w:cs="Arial"/>
        </w:rPr>
        <w:t xml:space="preserve"> results reveal that nearly half of the respondents (45.26%) experienced </w:t>
      </w:r>
      <w:r w:rsidRPr="002C642B">
        <w:rPr>
          <w:rStyle w:val="Strong"/>
          <w:rFonts w:ascii="Arial" w:hAnsi="Arial" w:cs="Arial"/>
          <w:b w:val="0"/>
        </w:rPr>
        <w:t>average burnout</w:t>
      </w:r>
      <w:r w:rsidRPr="002C642B">
        <w:rPr>
          <w:rFonts w:ascii="Arial" w:hAnsi="Arial" w:cs="Arial"/>
        </w:rPr>
        <w:t xml:space="preserve">, while 23.71% reported </w:t>
      </w:r>
      <w:r w:rsidRPr="002C642B">
        <w:rPr>
          <w:rStyle w:val="Strong"/>
          <w:rFonts w:ascii="Arial" w:hAnsi="Arial" w:cs="Arial"/>
          <w:b w:val="0"/>
        </w:rPr>
        <w:t>high burnout</w:t>
      </w:r>
      <w:r w:rsidRPr="002C642B">
        <w:rPr>
          <w:rFonts w:ascii="Arial" w:hAnsi="Arial" w:cs="Arial"/>
        </w:rPr>
        <w:t xml:space="preserve">, indicating a substantial proportion of staff at risk of compassion fatigue. Only 31.03% reported </w:t>
      </w:r>
      <w:r w:rsidRPr="002C642B">
        <w:rPr>
          <w:rStyle w:val="Strong"/>
          <w:rFonts w:ascii="Arial" w:hAnsi="Arial" w:cs="Arial"/>
          <w:b w:val="0"/>
        </w:rPr>
        <w:t>low burnout</w:t>
      </w:r>
      <w:r w:rsidRPr="002C642B">
        <w:rPr>
          <w:rFonts w:ascii="Arial" w:hAnsi="Arial" w:cs="Arial"/>
        </w:rPr>
        <w:t xml:space="preserve">, suggesting resilience in a minority of participants. Despite these findings, access to </w:t>
      </w:r>
      <w:r w:rsidRPr="002C642B">
        <w:rPr>
          <w:rStyle w:val="Strong"/>
          <w:rFonts w:ascii="Arial" w:hAnsi="Arial" w:cs="Arial"/>
          <w:b w:val="0"/>
        </w:rPr>
        <w:t>counselling services</w:t>
      </w:r>
      <w:r w:rsidRPr="002C642B">
        <w:rPr>
          <w:rFonts w:ascii="Arial" w:hAnsi="Arial" w:cs="Arial"/>
        </w:rPr>
        <w:t xml:space="preserve"> was limited, with just 16.38% of healthcare professionals reporting that they had received counselling support, while the majority (83.62%) had not. This imbalance highlights a critical gap: although burnout and compassion fatigue are prevalent, institutional psychological support remains underutilized or inaccessible. Strengthening counselling services could therefore play a pivotal role in mitigating compassion fatigue and improving professional well</w:t>
      </w:r>
      <w:r w:rsidRPr="002C642B">
        <w:rPr>
          <w:rFonts w:ascii="Arial" w:hAnsi="Arial" w:cs="Arial"/>
        </w:rPr>
        <w:noBreakHyphen/>
        <w:t>being.</w:t>
      </w:r>
    </w:p>
    <w:p w14:paraId="7A5FB031" w14:textId="77777777" w:rsidR="002646C5" w:rsidRDefault="002646C5" w:rsidP="00915CBB">
      <w:pPr>
        <w:jc w:val="both"/>
      </w:pPr>
    </w:p>
    <w:p w14:paraId="14B28C6F" w14:textId="04AD1560" w:rsidR="003549BE" w:rsidRPr="002C642B" w:rsidRDefault="003549BE" w:rsidP="002C642B">
      <w:pPr>
        <w:pStyle w:val="Heading3"/>
        <w:rPr>
          <w:rFonts w:ascii="Arial" w:hAnsi="Arial" w:cs="Arial"/>
          <w:color w:val="auto"/>
        </w:rPr>
      </w:pPr>
      <w:r w:rsidRPr="002C642B">
        <w:rPr>
          <w:rFonts w:ascii="Arial" w:hAnsi="Arial" w:cs="Arial"/>
          <w:b/>
          <w:color w:val="auto"/>
          <w:sz w:val="20"/>
        </w:rPr>
        <w:t>Table 5</w:t>
      </w:r>
      <w:r w:rsidRPr="002C642B">
        <w:rPr>
          <w:rFonts w:ascii="Arial" w:hAnsi="Arial" w:cs="Arial"/>
          <w:color w:val="auto"/>
          <w:sz w:val="20"/>
        </w:rPr>
        <w:t xml:space="preserve">: </w:t>
      </w:r>
      <w:r w:rsidRPr="002C642B">
        <w:rPr>
          <w:rStyle w:val="Strong"/>
          <w:rFonts w:ascii="Arial" w:hAnsi="Arial" w:cs="Arial"/>
          <w:b w:val="0"/>
          <w:color w:val="auto"/>
          <w:sz w:val="20"/>
        </w:rPr>
        <w:t>Cross</w:t>
      </w:r>
      <w:r w:rsidRPr="002C642B">
        <w:rPr>
          <w:rStyle w:val="Strong"/>
          <w:rFonts w:ascii="Arial" w:hAnsi="Arial" w:cs="Arial"/>
          <w:b w:val="0"/>
          <w:color w:val="auto"/>
          <w:sz w:val="20"/>
        </w:rPr>
        <w:noBreakHyphen/>
        <w:t>Variable Analysis of Compassion Fatigue by Selected Sociodemographic Characteristics (N = 232)</w:t>
      </w:r>
    </w:p>
    <w:tbl>
      <w:tblPr>
        <w:tblStyle w:val="TableGrid"/>
        <w:tblW w:w="0" w:type="auto"/>
        <w:tblLook w:val="04A0" w:firstRow="1" w:lastRow="0" w:firstColumn="1" w:lastColumn="0" w:noHBand="0" w:noVBand="1"/>
      </w:tblPr>
      <w:tblGrid>
        <w:gridCol w:w="1803"/>
        <w:gridCol w:w="1739"/>
        <w:gridCol w:w="1493"/>
        <w:gridCol w:w="1696"/>
        <w:gridCol w:w="1467"/>
      </w:tblGrid>
      <w:tr w:rsidR="003549BE" w:rsidRPr="003549BE" w14:paraId="01843656" w14:textId="77777777" w:rsidTr="002C642B">
        <w:tc>
          <w:tcPr>
            <w:tcW w:w="0" w:type="auto"/>
            <w:hideMark/>
          </w:tcPr>
          <w:p w14:paraId="0E220E53" w14:textId="77777777" w:rsidR="003549BE" w:rsidRPr="002C642B" w:rsidRDefault="003549BE" w:rsidP="003549BE">
            <w:pPr>
              <w:jc w:val="center"/>
              <w:rPr>
                <w:rFonts w:ascii="Arial" w:hAnsi="Arial" w:cs="Arial"/>
                <w:b/>
                <w:bCs/>
                <w:sz w:val="20"/>
                <w:szCs w:val="20"/>
              </w:rPr>
            </w:pPr>
            <w:r w:rsidRPr="002C642B">
              <w:rPr>
                <w:rFonts w:ascii="Arial" w:hAnsi="Arial" w:cs="Arial"/>
                <w:b/>
                <w:bCs/>
                <w:sz w:val="20"/>
                <w:szCs w:val="20"/>
              </w:rPr>
              <w:t>Variable</w:t>
            </w:r>
          </w:p>
        </w:tc>
        <w:tc>
          <w:tcPr>
            <w:tcW w:w="0" w:type="auto"/>
            <w:hideMark/>
          </w:tcPr>
          <w:p w14:paraId="4B8C373B" w14:textId="77777777" w:rsidR="003549BE" w:rsidRPr="002C642B" w:rsidRDefault="003549BE" w:rsidP="003549BE">
            <w:pPr>
              <w:jc w:val="center"/>
              <w:rPr>
                <w:rFonts w:ascii="Arial" w:hAnsi="Arial" w:cs="Arial"/>
                <w:b/>
                <w:bCs/>
                <w:sz w:val="20"/>
                <w:szCs w:val="20"/>
              </w:rPr>
            </w:pPr>
            <w:r w:rsidRPr="002C642B">
              <w:rPr>
                <w:rFonts w:ascii="Arial" w:hAnsi="Arial" w:cs="Arial"/>
                <w:b/>
                <w:bCs/>
                <w:sz w:val="20"/>
                <w:szCs w:val="20"/>
              </w:rPr>
              <w:t>Category</w:t>
            </w:r>
          </w:p>
        </w:tc>
        <w:tc>
          <w:tcPr>
            <w:tcW w:w="0" w:type="auto"/>
            <w:hideMark/>
          </w:tcPr>
          <w:p w14:paraId="5D2FAB4C" w14:textId="77777777" w:rsidR="003549BE" w:rsidRPr="002C642B" w:rsidRDefault="003549BE" w:rsidP="003549BE">
            <w:pPr>
              <w:jc w:val="center"/>
              <w:rPr>
                <w:rFonts w:ascii="Arial" w:hAnsi="Arial" w:cs="Arial"/>
                <w:b/>
                <w:bCs/>
                <w:sz w:val="20"/>
                <w:szCs w:val="20"/>
              </w:rPr>
            </w:pPr>
            <w:r w:rsidRPr="002C642B">
              <w:rPr>
                <w:rFonts w:ascii="Arial" w:hAnsi="Arial" w:cs="Arial"/>
                <w:b/>
                <w:bCs/>
                <w:sz w:val="20"/>
                <w:szCs w:val="20"/>
              </w:rPr>
              <w:t>High Burnout (%)</w:t>
            </w:r>
          </w:p>
        </w:tc>
        <w:tc>
          <w:tcPr>
            <w:tcW w:w="0" w:type="auto"/>
            <w:hideMark/>
          </w:tcPr>
          <w:p w14:paraId="08CB6CC9" w14:textId="77777777" w:rsidR="003549BE" w:rsidRPr="002C642B" w:rsidRDefault="003549BE" w:rsidP="003549BE">
            <w:pPr>
              <w:jc w:val="center"/>
              <w:rPr>
                <w:rFonts w:ascii="Arial" w:hAnsi="Arial" w:cs="Arial"/>
                <w:b/>
                <w:bCs/>
                <w:sz w:val="20"/>
                <w:szCs w:val="20"/>
              </w:rPr>
            </w:pPr>
            <w:r w:rsidRPr="002C642B">
              <w:rPr>
                <w:rFonts w:ascii="Arial" w:hAnsi="Arial" w:cs="Arial"/>
                <w:b/>
                <w:bCs/>
                <w:sz w:val="20"/>
                <w:szCs w:val="20"/>
              </w:rPr>
              <w:t>Average Burnout (%)</w:t>
            </w:r>
          </w:p>
        </w:tc>
        <w:tc>
          <w:tcPr>
            <w:tcW w:w="0" w:type="auto"/>
            <w:hideMark/>
          </w:tcPr>
          <w:p w14:paraId="7F191D41" w14:textId="77777777" w:rsidR="003549BE" w:rsidRPr="002C642B" w:rsidRDefault="003549BE" w:rsidP="003549BE">
            <w:pPr>
              <w:jc w:val="center"/>
              <w:rPr>
                <w:rFonts w:ascii="Arial" w:hAnsi="Arial" w:cs="Arial"/>
                <w:b/>
                <w:bCs/>
                <w:sz w:val="20"/>
                <w:szCs w:val="20"/>
              </w:rPr>
            </w:pPr>
            <w:r w:rsidRPr="002C642B">
              <w:rPr>
                <w:rFonts w:ascii="Arial" w:hAnsi="Arial" w:cs="Arial"/>
                <w:b/>
                <w:bCs/>
                <w:sz w:val="20"/>
                <w:szCs w:val="20"/>
              </w:rPr>
              <w:t>Low Burnout (%)</w:t>
            </w:r>
          </w:p>
        </w:tc>
      </w:tr>
      <w:tr w:rsidR="003549BE" w:rsidRPr="003549BE" w14:paraId="1D0CB27A" w14:textId="77777777" w:rsidTr="002C642B">
        <w:tc>
          <w:tcPr>
            <w:tcW w:w="0" w:type="auto"/>
            <w:hideMark/>
          </w:tcPr>
          <w:p w14:paraId="48252E20" w14:textId="77777777" w:rsidR="003549BE" w:rsidRPr="002C642B" w:rsidRDefault="003549BE" w:rsidP="003549BE">
            <w:pPr>
              <w:rPr>
                <w:rFonts w:ascii="Arial" w:hAnsi="Arial" w:cs="Arial"/>
                <w:sz w:val="20"/>
                <w:szCs w:val="20"/>
              </w:rPr>
            </w:pPr>
            <w:r w:rsidRPr="002C642B">
              <w:rPr>
                <w:rFonts w:ascii="Arial" w:hAnsi="Arial" w:cs="Arial"/>
                <w:b/>
                <w:bCs/>
                <w:sz w:val="20"/>
                <w:szCs w:val="20"/>
              </w:rPr>
              <w:t>Gender</w:t>
            </w:r>
          </w:p>
        </w:tc>
        <w:tc>
          <w:tcPr>
            <w:tcW w:w="0" w:type="auto"/>
            <w:hideMark/>
          </w:tcPr>
          <w:p w14:paraId="556753E5" w14:textId="77777777" w:rsidR="003549BE" w:rsidRPr="002C642B" w:rsidRDefault="003549BE" w:rsidP="003549BE">
            <w:pPr>
              <w:rPr>
                <w:rFonts w:ascii="Arial" w:hAnsi="Arial" w:cs="Arial"/>
                <w:sz w:val="20"/>
                <w:szCs w:val="20"/>
              </w:rPr>
            </w:pPr>
            <w:r w:rsidRPr="002C642B">
              <w:rPr>
                <w:rFonts w:ascii="Arial" w:hAnsi="Arial" w:cs="Arial"/>
                <w:sz w:val="20"/>
                <w:szCs w:val="20"/>
              </w:rPr>
              <w:t>Male (n=109)</w:t>
            </w:r>
          </w:p>
        </w:tc>
        <w:tc>
          <w:tcPr>
            <w:tcW w:w="0" w:type="auto"/>
            <w:hideMark/>
          </w:tcPr>
          <w:p w14:paraId="780A6E6D" w14:textId="77777777" w:rsidR="003549BE" w:rsidRPr="002C642B" w:rsidRDefault="003549BE" w:rsidP="003549BE">
            <w:pPr>
              <w:rPr>
                <w:rFonts w:ascii="Arial" w:hAnsi="Arial" w:cs="Arial"/>
                <w:sz w:val="20"/>
                <w:szCs w:val="20"/>
              </w:rPr>
            </w:pPr>
            <w:r w:rsidRPr="002C642B">
              <w:rPr>
                <w:rFonts w:ascii="Arial" w:hAnsi="Arial" w:cs="Arial"/>
                <w:sz w:val="20"/>
                <w:szCs w:val="20"/>
              </w:rPr>
              <w:t>21.10</w:t>
            </w:r>
          </w:p>
        </w:tc>
        <w:tc>
          <w:tcPr>
            <w:tcW w:w="0" w:type="auto"/>
            <w:hideMark/>
          </w:tcPr>
          <w:p w14:paraId="433B3D90" w14:textId="77777777" w:rsidR="003549BE" w:rsidRPr="002C642B" w:rsidRDefault="003549BE" w:rsidP="003549BE">
            <w:pPr>
              <w:rPr>
                <w:rFonts w:ascii="Arial" w:hAnsi="Arial" w:cs="Arial"/>
                <w:sz w:val="20"/>
                <w:szCs w:val="20"/>
              </w:rPr>
            </w:pPr>
            <w:r w:rsidRPr="002C642B">
              <w:rPr>
                <w:rFonts w:ascii="Arial" w:hAnsi="Arial" w:cs="Arial"/>
                <w:sz w:val="20"/>
                <w:szCs w:val="20"/>
              </w:rPr>
              <w:t>46.79</w:t>
            </w:r>
          </w:p>
        </w:tc>
        <w:tc>
          <w:tcPr>
            <w:tcW w:w="0" w:type="auto"/>
            <w:hideMark/>
          </w:tcPr>
          <w:p w14:paraId="52B5A1CA" w14:textId="77777777" w:rsidR="003549BE" w:rsidRPr="002C642B" w:rsidRDefault="003549BE" w:rsidP="003549BE">
            <w:pPr>
              <w:rPr>
                <w:rFonts w:ascii="Arial" w:hAnsi="Arial" w:cs="Arial"/>
                <w:sz w:val="20"/>
                <w:szCs w:val="20"/>
              </w:rPr>
            </w:pPr>
            <w:r w:rsidRPr="002C642B">
              <w:rPr>
                <w:rFonts w:ascii="Arial" w:hAnsi="Arial" w:cs="Arial"/>
                <w:sz w:val="20"/>
                <w:szCs w:val="20"/>
              </w:rPr>
              <w:t>32.11</w:t>
            </w:r>
          </w:p>
        </w:tc>
      </w:tr>
      <w:tr w:rsidR="003549BE" w:rsidRPr="003549BE" w14:paraId="21AC87B0" w14:textId="77777777" w:rsidTr="002C642B">
        <w:tc>
          <w:tcPr>
            <w:tcW w:w="0" w:type="auto"/>
            <w:hideMark/>
          </w:tcPr>
          <w:p w14:paraId="0B27C1F9" w14:textId="77777777" w:rsidR="003549BE" w:rsidRPr="002C642B" w:rsidRDefault="003549BE" w:rsidP="003549BE">
            <w:pPr>
              <w:rPr>
                <w:rFonts w:ascii="Arial" w:hAnsi="Arial" w:cs="Arial"/>
                <w:sz w:val="20"/>
                <w:szCs w:val="20"/>
              </w:rPr>
            </w:pPr>
          </w:p>
        </w:tc>
        <w:tc>
          <w:tcPr>
            <w:tcW w:w="0" w:type="auto"/>
            <w:hideMark/>
          </w:tcPr>
          <w:p w14:paraId="0F492428" w14:textId="77777777" w:rsidR="003549BE" w:rsidRPr="002C642B" w:rsidRDefault="003549BE" w:rsidP="003549BE">
            <w:pPr>
              <w:rPr>
                <w:rFonts w:ascii="Arial" w:hAnsi="Arial" w:cs="Arial"/>
                <w:sz w:val="20"/>
                <w:szCs w:val="20"/>
              </w:rPr>
            </w:pPr>
            <w:r w:rsidRPr="002C642B">
              <w:rPr>
                <w:rFonts w:ascii="Arial" w:hAnsi="Arial" w:cs="Arial"/>
                <w:sz w:val="20"/>
                <w:szCs w:val="20"/>
              </w:rPr>
              <w:t>Female (n=123)</w:t>
            </w:r>
          </w:p>
        </w:tc>
        <w:tc>
          <w:tcPr>
            <w:tcW w:w="0" w:type="auto"/>
            <w:hideMark/>
          </w:tcPr>
          <w:p w14:paraId="03FCDCF0" w14:textId="77777777" w:rsidR="003549BE" w:rsidRPr="002C642B" w:rsidRDefault="003549BE" w:rsidP="003549BE">
            <w:pPr>
              <w:rPr>
                <w:rFonts w:ascii="Arial" w:hAnsi="Arial" w:cs="Arial"/>
                <w:sz w:val="20"/>
                <w:szCs w:val="20"/>
              </w:rPr>
            </w:pPr>
            <w:r w:rsidRPr="002C642B">
              <w:rPr>
                <w:rFonts w:ascii="Arial" w:hAnsi="Arial" w:cs="Arial"/>
                <w:sz w:val="20"/>
                <w:szCs w:val="20"/>
              </w:rPr>
              <w:t>25.20</w:t>
            </w:r>
          </w:p>
        </w:tc>
        <w:tc>
          <w:tcPr>
            <w:tcW w:w="0" w:type="auto"/>
            <w:hideMark/>
          </w:tcPr>
          <w:p w14:paraId="16B4A4D4" w14:textId="77777777" w:rsidR="003549BE" w:rsidRPr="002C642B" w:rsidRDefault="003549BE" w:rsidP="003549BE">
            <w:pPr>
              <w:rPr>
                <w:rFonts w:ascii="Arial" w:hAnsi="Arial" w:cs="Arial"/>
                <w:sz w:val="20"/>
                <w:szCs w:val="20"/>
              </w:rPr>
            </w:pPr>
            <w:r w:rsidRPr="002C642B">
              <w:rPr>
                <w:rFonts w:ascii="Arial" w:hAnsi="Arial" w:cs="Arial"/>
                <w:sz w:val="20"/>
                <w:szCs w:val="20"/>
              </w:rPr>
              <w:t>43.90</w:t>
            </w:r>
          </w:p>
        </w:tc>
        <w:tc>
          <w:tcPr>
            <w:tcW w:w="0" w:type="auto"/>
            <w:hideMark/>
          </w:tcPr>
          <w:p w14:paraId="2B2410FD" w14:textId="77777777" w:rsidR="003549BE" w:rsidRPr="002C642B" w:rsidRDefault="003549BE" w:rsidP="003549BE">
            <w:pPr>
              <w:rPr>
                <w:rFonts w:ascii="Arial" w:hAnsi="Arial" w:cs="Arial"/>
                <w:sz w:val="20"/>
                <w:szCs w:val="20"/>
              </w:rPr>
            </w:pPr>
            <w:r w:rsidRPr="002C642B">
              <w:rPr>
                <w:rFonts w:ascii="Arial" w:hAnsi="Arial" w:cs="Arial"/>
                <w:sz w:val="20"/>
                <w:szCs w:val="20"/>
              </w:rPr>
              <w:t>30.90</w:t>
            </w:r>
          </w:p>
        </w:tc>
      </w:tr>
      <w:tr w:rsidR="003549BE" w:rsidRPr="003549BE" w14:paraId="086C9D22" w14:textId="77777777" w:rsidTr="002C642B">
        <w:tc>
          <w:tcPr>
            <w:tcW w:w="0" w:type="auto"/>
            <w:hideMark/>
          </w:tcPr>
          <w:p w14:paraId="72DE333E" w14:textId="77777777" w:rsidR="003549BE" w:rsidRPr="002C642B" w:rsidRDefault="003549BE" w:rsidP="003549BE">
            <w:pPr>
              <w:rPr>
                <w:rFonts w:ascii="Arial" w:hAnsi="Arial" w:cs="Arial"/>
                <w:sz w:val="20"/>
                <w:szCs w:val="20"/>
              </w:rPr>
            </w:pPr>
            <w:r w:rsidRPr="002C642B">
              <w:rPr>
                <w:rFonts w:ascii="Arial" w:hAnsi="Arial" w:cs="Arial"/>
                <w:b/>
                <w:bCs/>
                <w:sz w:val="20"/>
                <w:szCs w:val="20"/>
              </w:rPr>
              <w:t>Profession</w:t>
            </w:r>
          </w:p>
        </w:tc>
        <w:tc>
          <w:tcPr>
            <w:tcW w:w="0" w:type="auto"/>
            <w:hideMark/>
          </w:tcPr>
          <w:p w14:paraId="5160B63A" w14:textId="77777777" w:rsidR="003549BE" w:rsidRPr="002C642B" w:rsidRDefault="003549BE" w:rsidP="003549BE">
            <w:pPr>
              <w:rPr>
                <w:rFonts w:ascii="Arial" w:hAnsi="Arial" w:cs="Arial"/>
                <w:sz w:val="20"/>
                <w:szCs w:val="20"/>
              </w:rPr>
            </w:pPr>
            <w:r w:rsidRPr="002C642B">
              <w:rPr>
                <w:rFonts w:ascii="Arial" w:hAnsi="Arial" w:cs="Arial"/>
                <w:sz w:val="20"/>
                <w:szCs w:val="20"/>
              </w:rPr>
              <w:t>Doctors (n=96)</w:t>
            </w:r>
          </w:p>
        </w:tc>
        <w:tc>
          <w:tcPr>
            <w:tcW w:w="0" w:type="auto"/>
            <w:hideMark/>
          </w:tcPr>
          <w:p w14:paraId="063BADB5" w14:textId="77777777" w:rsidR="003549BE" w:rsidRPr="002C642B" w:rsidRDefault="003549BE" w:rsidP="003549BE">
            <w:pPr>
              <w:rPr>
                <w:rFonts w:ascii="Arial" w:hAnsi="Arial" w:cs="Arial"/>
                <w:sz w:val="20"/>
                <w:szCs w:val="20"/>
              </w:rPr>
            </w:pPr>
            <w:r w:rsidRPr="002C642B">
              <w:rPr>
                <w:rFonts w:ascii="Arial" w:hAnsi="Arial" w:cs="Arial"/>
                <w:sz w:val="20"/>
                <w:szCs w:val="20"/>
              </w:rPr>
              <w:t>19.80</w:t>
            </w:r>
          </w:p>
        </w:tc>
        <w:tc>
          <w:tcPr>
            <w:tcW w:w="0" w:type="auto"/>
            <w:hideMark/>
          </w:tcPr>
          <w:p w14:paraId="3A83BC0A" w14:textId="77777777" w:rsidR="003549BE" w:rsidRPr="002C642B" w:rsidRDefault="003549BE" w:rsidP="003549BE">
            <w:pPr>
              <w:rPr>
                <w:rFonts w:ascii="Arial" w:hAnsi="Arial" w:cs="Arial"/>
                <w:sz w:val="20"/>
                <w:szCs w:val="20"/>
              </w:rPr>
            </w:pPr>
            <w:r w:rsidRPr="002C642B">
              <w:rPr>
                <w:rFonts w:ascii="Arial" w:hAnsi="Arial" w:cs="Arial"/>
                <w:sz w:val="20"/>
                <w:szCs w:val="20"/>
              </w:rPr>
              <w:t>44.80</w:t>
            </w:r>
          </w:p>
        </w:tc>
        <w:tc>
          <w:tcPr>
            <w:tcW w:w="0" w:type="auto"/>
            <w:hideMark/>
          </w:tcPr>
          <w:p w14:paraId="6AD1A9D1" w14:textId="77777777" w:rsidR="003549BE" w:rsidRPr="002C642B" w:rsidRDefault="003549BE" w:rsidP="003549BE">
            <w:pPr>
              <w:rPr>
                <w:rFonts w:ascii="Arial" w:hAnsi="Arial" w:cs="Arial"/>
                <w:sz w:val="20"/>
                <w:szCs w:val="20"/>
              </w:rPr>
            </w:pPr>
            <w:r w:rsidRPr="002C642B">
              <w:rPr>
                <w:rFonts w:ascii="Arial" w:hAnsi="Arial" w:cs="Arial"/>
                <w:sz w:val="20"/>
                <w:szCs w:val="20"/>
              </w:rPr>
              <w:t>35.40</w:t>
            </w:r>
          </w:p>
        </w:tc>
      </w:tr>
      <w:tr w:rsidR="003549BE" w:rsidRPr="003549BE" w14:paraId="6E4044DE" w14:textId="77777777" w:rsidTr="002C642B">
        <w:tc>
          <w:tcPr>
            <w:tcW w:w="0" w:type="auto"/>
            <w:hideMark/>
          </w:tcPr>
          <w:p w14:paraId="49D4CB89" w14:textId="77777777" w:rsidR="003549BE" w:rsidRPr="002C642B" w:rsidRDefault="003549BE" w:rsidP="003549BE">
            <w:pPr>
              <w:rPr>
                <w:rFonts w:ascii="Arial" w:hAnsi="Arial" w:cs="Arial"/>
                <w:sz w:val="20"/>
                <w:szCs w:val="20"/>
              </w:rPr>
            </w:pPr>
          </w:p>
        </w:tc>
        <w:tc>
          <w:tcPr>
            <w:tcW w:w="0" w:type="auto"/>
            <w:hideMark/>
          </w:tcPr>
          <w:p w14:paraId="03912ABA" w14:textId="77777777" w:rsidR="003549BE" w:rsidRPr="002C642B" w:rsidRDefault="003549BE" w:rsidP="003549BE">
            <w:pPr>
              <w:rPr>
                <w:rFonts w:ascii="Arial" w:hAnsi="Arial" w:cs="Arial"/>
                <w:sz w:val="20"/>
                <w:szCs w:val="20"/>
              </w:rPr>
            </w:pPr>
            <w:r w:rsidRPr="002C642B">
              <w:rPr>
                <w:rFonts w:ascii="Arial" w:hAnsi="Arial" w:cs="Arial"/>
                <w:sz w:val="20"/>
                <w:szCs w:val="20"/>
              </w:rPr>
              <w:t>Nurses (n=136)</w:t>
            </w:r>
          </w:p>
        </w:tc>
        <w:tc>
          <w:tcPr>
            <w:tcW w:w="0" w:type="auto"/>
            <w:hideMark/>
          </w:tcPr>
          <w:p w14:paraId="7320E0E2" w14:textId="77777777" w:rsidR="003549BE" w:rsidRPr="002C642B" w:rsidRDefault="003549BE" w:rsidP="003549BE">
            <w:pPr>
              <w:rPr>
                <w:rFonts w:ascii="Arial" w:hAnsi="Arial" w:cs="Arial"/>
                <w:sz w:val="20"/>
                <w:szCs w:val="20"/>
              </w:rPr>
            </w:pPr>
            <w:r w:rsidRPr="002C642B">
              <w:rPr>
                <w:rFonts w:ascii="Arial" w:hAnsi="Arial" w:cs="Arial"/>
                <w:sz w:val="20"/>
                <w:szCs w:val="20"/>
              </w:rPr>
              <w:t>26.50</w:t>
            </w:r>
          </w:p>
        </w:tc>
        <w:tc>
          <w:tcPr>
            <w:tcW w:w="0" w:type="auto"/>
            <w:hideMark/>
          </w:tcPr>
          <w:p w14:paraId="4F602A99" w14:textId="77777777" w:rsidR="003549BE" w:rsidRPr="002C642B" w:rsidRDefault="003549BE" w:rsidP="003549BE">
            <w:pPr>
              <w:rPr>
                <w:rFonts w:ascii="Arial" w:hAnsi="Arial" w:cs="Arial"/>
                <w:sz w:val="20"/>
                <w:szCs w:val="20"/>
              </w:rPr>
            </w:pPr>
            <w:r w:rsidRPr="002C642B">
              <w:rPr>
                <w:rFonts w:ascii="Arial" w:hAnsi="Arial" w:cs="Arial"/>
                <w:sz w:val="20"/>
                <w:szCs w:val="20"/>
              </w:rPr>
              <w:t>45.60</w:t>
            </w:r>
          </w:p>
        </w:tc>
        <w:tc>
          <w:tcPr>
            <w:tcW w:w="0" w:type="auto"/>
            <w:hideMark/>
          </w:tcPr>
          <w:p w14:paraId="374F0A05" w14:textId="77777777" w:rsidR="003549BE" w:rsidRPr="002C642B" w:rsidRDefault="003549BE" w:rsidP="003549BE">
            <w:pPr>
              <w:rPr>
                <w:rFonts w:ascii="Arial" w:hAnsi="Arial" w:cs="Arial"/>
                <w:sz w:val="20"/>
                <w:szCs w:val="20"/>
              </w:rPr>
            </w:pPr>
            <w:r w:rsidRPr="002C642B">
              <w:rPr>
                <w:rFonts w:ascii="Arial" w:hAnsi="Arial" w:cs="Arial"/>
                <w:sz w:val="20"/>
                <w:szCs w:val="20"/>
              </w:rPr>
              <w:t>27.90</w:t>
            </w:r>
          </w:p>
        </w:tc>
      </w:tr>
      <w:tr w:rsidR="003549BE" w:rsidRPr="003549BE" w14:paraId="28728605" w14:textId="77777777" w:rsidTr="002C642B">
        <w:tc>
          <w:tcPr>
            <w:tcW w:w="0" w:type="auto"/>
            <w:hideMark/>
          </w:tcPr>
          <w:p w14:paraId="329EFDCC" w14:textId="77777777" w:rsidR="003549BE" w:rsidRPr="002C642B" w:rsidRDefault="003549BE" w:rsidP="003549BE">
            <w:pPr>
              <w:rPr>
                <w:rFonts w:ascii="Arial" w:hAnsi="Arial" w:cs="Arial"/>
                <w:sz w:val="20"/>
                <w:szCs w:val="20"/>
              </w:rPr>
            </w:pPr>
            <w:r w:rsidRPr="002C642B">
              <w:rPr>
                <w:rFonts w:ascii="Arial" w:hAnsi="Arial" w:cs="Arial"/>
                <w:b/>
                <w:bCs/>
                <w:sz w:val="20"/>
                <w:szCs w:val="20"/>
              </w:rPr>
              <w:t>Years of Experience</w:t>
            </w:r>
          </w:p>
        </w:tc>
        <w:tc>
          <w:tcPr>
            <w:tcW w:w="0" w:type="auto"/>
            <w:hideMark/>
          </w:tcPr>
          <w:p w14:paraId="187B4C69" w14:textId="77777777" w:rsidR="003549BE" w:rsidRPr="002C642B" w:rsidRDefault="003549BE" w:rsidP="003549BE">
            <w:pPr>
              <w:rPr>
                <w:rFonts w:ascii="Arial" w:hAnsi="Arial" w:cs="Arial"/>
                <w:sz w:val="20"/>
                <w:szCs w:val="20"/>
              </w:rPr>
            </w:pPr>
            <w:r w:rsidRPr="002C642B">
              <w:rPr>
                <w:rFonts w:ascii="Arial" w:hAnsi="Arial" w:cs="Arial"/>
                <w:sz w:val="20"/>
                <w:szCs w:val="20"/>
              </w:rPr>
              <w:t>Below 3 years (n=173)</w:t>
            </w:r>
          </w:p>
        </w:tc>
        <w:tc>
          <w:tcPr>
            <w:tcW w:w="0" w:type="auto"/>
            <w:hideMark/>
          </w:tcPr>
          <w:p w14:paraId="4D2F0EB1" w14:textId="77777777" w:rsidR="003549BE" w:rsidRPr="002C642B" w:rsidRDefault="003549BE" w:rsidP="003549BE">
            <w:pPr>
              <w:rPr>
                <w:rFonts w:ascii="Arial" w:hAnsi="Arial" w:cs="Arial"/>
                <w:sz w:val="20"/>
                <w:szCs w:val="20"/>
              </w:rPr>
            </w:pPr>
            <w:r w:rsidRPr="002C642B">
              <w:rPr>
                <w:rFonts w:ascii="Arial" w:hAnsi="Arial" w:cs="Arial"/>
                <w:sz w:val="20"/>
                <w:szCs w:val="20"/>
              </w:rPr>
              <w:t>28.90</w:t>
            </w:r>
          </w:p>
        </w:tc>
        <w:tc>
          <w:tcPr>
            <w:tcW w:w="0" w:type="auto"/>
            <w:hideMark/>
          </w:tcPr>
          <w:p w14:paraId="21537F22" w14:textId="77777777" w:rsidR="003549BE" w:rsidRPr="002C642B" w:rsidRDefault="003549BE" w:rsidP="003549BE">
            <w:pPr>
              <w:rPr>
                <w:rFonts w:ascii="Arial" w:hAnsi="Arial" w:cs="Arial"/>
                <w:sz w:val="20"/>
                <w:szCs w:val="20"/>
              </w:rPr>
            </w:pPr>
            <w:r w:rsidRPr="002C642B">
              <w:rPr>
                <w:rFonts w:ascii="Arial" w:hAnsi="Arial" w:cs="Arial"/>
                <w:sz w:val="20"/>
                <w:szCs w:val="20"/>
              </w:rPr>
              <w:t>47.40</w:t>
            </w:r>
          </w:p>
        </w:tc>
        <w:tc>
          <w:tcPr>
            <w:tcW w:w="0" w:type="auto"/>
            <w:hideMark/>
          </w:tcPr>
          <w:p w14:paraId="1B41053C" w14:textId="77777777" w:rsidR="003549BE" w:rsidRPr="002C642B" w:rsidRDefault="003549BE" w:rsidP="003549BE">
            <w:pPr>
              <w:rPr>
                <w:rFonts w:ascii="Arial" w:hAnsi="Arial" w:cs="Arial"/>
                <w:sz w:val="20"/>
                <w:szCs w:val="20"/>
              </w:rPr>
            </w:pPr>
            <w:r w:rsidRPr="002C642B">
              <w:rPr>
                <w:rFonts w:ascii="Arial" w:hAnsi="Arial" w:cs="Arial"/>
                <w:sz w:val="20"/>
                <w:szCs w:val="20"/>
              </w:rPr>
              <w:t>23.70</w:t>
            </w:r>
          </w:p>
        </w:tc>
      </w:tr>
      <w:tr w:rsidR="003549BE" w:rsidRPr="003549BE" w14:paraId="294628CE" w14:textId="77777777" w:rsidTr="002C642B">
        <w:tc>
          <w:tcPr>
            <w:tcW w:w="0" w:type="auto"/>
            <w:hideMark/>
          </w:tcPr>
          <w:p w14:paraId="4C8C42A3" w14:textId="77777777" w:rsidR="003549BE" w:rsidRPr="002C642B" w:rsidRDefault="003549BE" w:rsidP="003549BE">
            <w:pPr>
              <w:rPr>
                <w:rFonts w:ascii="Arial" w:hAnsi="Arial" w:cs="Arial"/>
                <w:sz w:val="20"/>
                <w:szCs w:val="20"/>
              </w:rPr>
            </w:pPr>
          </w:p>
        </w:tc>
        <w:tc>
          <w:tcPr>
            <w:tcW w:w="0" w:type="auto"/>
            <w:hideMark/>
          </w:tcPr>
          <w:p w14:paraId="3BE5325E" w14:textId="77777777" w:rsidR="003549BE" w:rsidRPr="002C642B" w:rsidRDefault="003549BE" w:rsidP="003549BE">
            <w:pPr>
              <w:rPr>
                <w:rFonts w:ascii="Arial" w:hAnsi="Arial" w:cs="Arial"/>
                <w:sz w:val="20"/>
                <w:szCs w:val="20"/>
              </w:rPr>
            </w:pPr>
            <w:r w:rsidRPr="002C642B">
              <w:rPr>
                <w:rFonts w:ascii="Arial" w:hAnsi="Arial" w:cs="Arial"/>
                <w:sz w:val="20"/>
                <w:szCs w:val="20"/>
              </w:rPr>
              <w:t>4–6 years (n=50)</w:t>
            </w:r>
          </w:p>
        </w:tc>
        <w:tc>
          <w:tcPr>
            <w:tcW w:w="0" w:type="auto"/>
            <w:hideMark/>
          </w:tcPr>
          <w:p w14:paraId="62CA211B" w14:textId="77777777" w:rsidR="003549BE" w:rsidRPr="002C642B" w:rsidRDefault="003549BE" w:rsidP="003549BE">
            <w:pPr>
              <w:rPr>
                <w:rFonts w:ascii="Arial" w:hAnsi="Arial" w:cs="Arial"/>
                <w:sz w:val="20"/>
                <w:szCs w:val="20"/>
              </w:rPr>
            </w:pPr>
            <w:r w:rsidRPr="002C642B">
              <w:rPr>
                <w:rFonts w:ascii="Arial" w:hAnsi="Arial" w:cs="Arial"/>
                <w:sz w:val="20"/>
                <w:szCs w:val="20"/>
              </w:rPr>
              <w:t>18.00</w:t>
            </w:r>
          </w:p>
        </w:tc>
        <w:tc>
          <w:tcPr>
            <w:tcW w:w="0" w:type="auto"/>
            <w:hideMark/>
          </w:tcPr>
          <w:p w14:paraId="7F64E44B" w14:textId="77777777" w:rsidR="003549BE" w:rsidRPr="002C642B" w:rsidRDefault="003549BE" w:rsidP="003549BE">
            <w:pPr>
              <w:rPr>
                <w:rFonts w:ascii="Arial" w:hAnsi="Arial" w:cs="Arial"/>
                <w:sz w:val="20"/>
                <w:szCs w:val="20"/>
              </w:rPr>
            </w:pPr>
            <w:r w:rsidRPr="002C642B">
              <w:rPr>
                <w:rFonts w:ascii="Arial" w:hAnsi="Arial" w:cs="Arial"/>
                <w:sz w:val="20"/>
                <w:szCs w:val="20"/>
              </w:rPr>
              <w:t>46.00</w:t>
            </w:r>
          </w:p>
        </w:tc>
        <w:tc>
          <w:tcPr>
            <w:tcW w:w="0" w:type="auto"/>
            <w:hideMark/>
          </w:tcPr>
          <w:p w14:paraId="5C970921" w14:textId="77777777" w:rsidR="003549BE" w:rsidRPr="002C642B" w:rsidRDefault="003549BE" w:rsidP="003549BE">
            <w:pPr>
              <w:rPr>
                <w:rFonts w:ascii="Arial" w:hAnsi="Arial" w:cs="Arial"/>
                <w:sz w:val="20"/>
                <w:szCs w:val="20"/>
              </w:rPr>
            </w:pPr>
            <w:r w:rsidRPr="002C642B">
              <w:rPr>
                <w:rFonts w:ascii="Arial" w:hAnsi="Arial" w:cs="Arial"/>
                <w:sz w:val="20"/>
                <w:szCs w:val="20"/>
              </w:rPr>
              <w:t>36.00</w:t>
            </w:r>
          </w:p>
        </w:tc>
      </w:tr>
      <w:tr w:rsidR="003549BE" w:rsidRPr="003549BE" w14:paraId="2CDD96AC" w14:textId="77777777" w:rsidTr="002C642B">
        <w:tc>
          <w:tcPr>
            <w:tcW w:w="0" w:type="auto"/>
            <w:hideMark/>
          </w:tcPr>
          <w:p w14:paraId="03983D4F" w14:textId="77777777" w:rsidR="003549BE" w:rsidRPr="002C642B" w:rsidRDefault="003549BE" w:rsidP="003549BE">
            <w:pPr>
              <w:rPr>
                <w:rFonts w:ascii="Arial" w:hAnsi="Arial" w:cs="Arial"/>
                <w:sz w:val="20"/>
                <w:szCs w:val="20"/>
              </w:rPr>
            </w:pPr>
          </w:p>
        </w:tc>
        <w:tc>
          <w:tcPr>
            <w:tcW w:w="0" w:type="auto"/>
            <w:hideMark/>
          </w:tcPr>
          <w:p w14:paraId="0274A458" w14:textId="77777777" w:rsidR="003549BE" w:rsidRPr="002C642B" w:rsidRDefault="003549BE" w:rsidP="003549BE">
            <w:pPr>
              <w:rPr>
                <w:rFonts w:ascii="Arial" w:hAnsi="Arial" w:cs="Arial"/>
                <w:sz w:val="20"/>
                <w:szCs w:val="20"/>
              </w:rPr>
            </w:pPr>
            <w:r w:rsidRPr="002C642B">
              <w:rPr>
                <w:rFonts w:ascii="Arial" w:hAnsi="Arial" w:cs="Arial"/>
                <w:sz w:val="20"/>
                <w:szCs w:val="20"/>
              </w:rPr>
              <w:t>7–9 years (n=7)</w:t>
            </w:r>
          </w:p>
        </w:tc>
        <w:tc>
          <w:tcPr>
            <w:tcW w:w="0" w:type="auto"/>
            <w:hideMark/>
          </w:tcPr>
          <w:p w14:paraId="4FD170A0" w14:textId="77777777" w:rsidR="003549BE" w:rsidRPr="002C642B" w:rsidRDefault="003549BE" w:rsidP="003549BE">
            <w:pPr>
              <w:rPr>
                <w:rFonts w:ascii="Arial" w:hAnsi="Arial" w:cs="Arial"/>
                <w:sz w:val="20"/>
                <w:szCs w:val="20"/>
              </w:rPr>
            </w:pPr>
            <w:r w:rsidRPr="002C642B">
              <w:rPr>
                <w:rFonts w:ascii="Arial" w:hAnsi="Arial" w:cs="Arial"/>
                <w:sz w:val="20"/>
                <w:szCs w:val="20"/>
              </w:rPr>
              <w:t>14.30</w:t>
            </w:r>
          </w:p>
        </w:tc>
        <w:tc>
          <w:tcPr>
            <w:tcW w:w="0" w:type="auto"/>
            <w:hideMark/>
          </w:tcPr>
          <w:p w14:paraId="30DA8DDC" w14:textId="77777777" w:rsidR="003549BE" w:rsidRPr="002C642B" w:rsidRDefault="003549BE" w:rsidP="003549BE">
            <w:pPr>
              <w:rPr>
                <w:rFonts w:ascii="Arial" w:hAnsi="Arial" w:cs="Arial"/>
                <w:sz w:val="20"/>
                <w:szCs w:val="20"/>
              </w:rPr>
            </w:pPr>
            <w:r w:rsidRPr="002C642B">
              <w:rPr>
                <w:rFonts w:ascii="Arial" w:hAnsi="Arial" w:cs="Arial"/>
                <w:sz w:val="20"/>
                <w:szCs w:val="20"/>
              </w:rPr>
              <w:t>42.90</w:t>
            </w:r>
          </w:p>
        </w:tc>
        <w:tc>
          <w:tcPr>
            <w:tcW w:w="0" w:type="auto"/>
            <w:hideMark/>
          </w:tcPr>
          <w:p w14:paraId="4B80F255" w14:textId="77777777" w:rsidR="003549BE" w:rsidRPr="002C642B" w:rsidRDefault="003549BE" w:rsidP="003549BE">
            <w:pPr>
              <w:rPr>
                <w:rFonts w:ascii="Arial" w:hAnsi="Arial" w:cs="Arial"/>
                <w:sz w:val="20"/>
                <w:szCs w:val="20"/>
              </w:rPr>
            </w:pPr>
            <w:r w:rsidRPr="002C642B">
              <w:rPr>
                <w:rFonts w:ascii="Arial" w:hAnsi="Arial" w:cs="Arial"/>
                <w:sz w:val="20"/>
                <w:szCs w:val="20"/>
              </w:rPr>
              <w:t>42.80</w:t>
            </w:r>
          </w:p>
        </w:tc>
      </w:tr>
      <w:tr w:rsidR="003549BE" w:rsidRPr="003549BE" w14:paraId="52A8715C" w14:textId="77777777" w:rsidTr="002C642B">
        <w:tc>
          <w:tcPr>
            <w:tcW w:w="0" w:type="auto"/>
            <w:hideMark/>
          </w:tcPr>
          <w:p w14:paraId="4BEA1E9F" w14:textId="77777777" w:rsidR="003549BE" w:rsidRPr="002C642B" w:rsidRDefault="003549BE" w:rsidP="003549BE">
            <w:pPr>
              <w:rPr>
                <w:rFonts w:ascii="Arial" w:hAnsi="Arial" w:cs="Arial"/>
                <w:sz w:val="20"/>
                <w:szCs w:val="20"/>
              </w:rPr>
            </w:pPr>
          </w:p>
        </w:tc>
        <w:tc>
          <w:tcPr>
            <w:tcW w:w="0" w:type="auto"/>
            <w:hideMark/>
          </w:tcPr>
          <w:p w14:paraId="6FA5A74E" w14:textId="77777777" w:rsidR="003549BE" w:rsidRPr="002C642B" w:rsidRDefault="003549BE" w:rsidP="003549BE">
            <w:pPr>
              <w:rPr>
                <w:rFonts w:ascii="Arial" w:hAnsi="Arial" w:cs="Arial"/>
                <w:sz w:val="20"/>
                <w:szCs w:val="20"/>
              </w:rPr>
            </w:pPr>
            <w:r w:rsidRPr="002C642B">
              <w:rPr>
                <w:rFonts w:ascii="Arial" w:hAnsi="Arial" w:cs="Arial"/>
                <w:sz w:val="20"/>
                <w:szCs w:val="20"/>
              </w:rPr>
              <w:t>≥10 years (n=2)</w:t>
            </w:r>
          </w:p>
        </w:tc>
        <w:tc>
          <w:tcPr>
            <w:tcW w:w="0" w:type="auto"/>
            <w:hideMark/>
          </w:tcPr>
          <w:p w14:paraId="41104A9B" w14:textId="77777777" w:rsidR="003549BE" w:rsidRPr="002C642B" w:rsidRDefault="003549BE" w:rsidP="003549BE">
            <w:pPr>
              <w:rPr>
                <w:rFonts w:ascii="Arial" w:hAnsi="Arial" w:cs="Arial"/>
                <w:sz w:val="20"/>
                <w:szCs w:val="20"/>
              </w:rPr>
            </w:pPr>
            <w:r w:rsidRPr="002C642B">
              <w:rPr>
                <w:rFonts w:ascii="Arial" w:hAnsi="Arial" w:cs="Arial"/>
                <w:sz w:val="20"/>
                <w:szCs w:val="20"/>
              </w:rPr>
              <w:t>0.00</w:t>
            </w:r>
          </w:p>
        </w:tc>
        <w:tc>
          <w:tcPr>
            <w:tcW w:w="0" w:type="auto"/>
            <w:hideMark/>
          </w:tcPr>
          <w:p w14:paraId="290AEC1C" w14:textId="77777777" w:rsidR="003549BE" w:rsidRPr="002C642B" w:rsidRDefault="003549BE" w:rsidP="003549BE">
            <w:pPr>
              <w:rPr>
                <w:rFonts w:ascii="Arial" w:hAnsi="Arial" w:cs="Arial"/>
                <w:sz w:val="20"/>
                <w:szCs w:val="20"/>
              </w:rPr>
            </w:pPr>
            <w:r w:rsidRPr="002C642B">
              <w:rPr>
                <w:rFonts w:ascii="Arial" w:hAnsi="Arial" w:cs="Arial"/>
                <w:sz w:val="20"/>
                <w:szCs w:val="20"/>
              </w:rPr>
              <w:t>50.00</w:t>
            </w:r>
          </w:p>
        </w:tc>
        <w:tc>
          <w:tcPr>
            <w:tcW w:w="0" w:type="auto"/>
            <w:hideMark/>
          </w:tcPr>
          <w:p w14:paraId="2310B2CF" w14:textId="77777777" w:rsidR="003549BE" w:rsidRPr="002C642B" w:rsidRDefault="003549BE" w:rsidP="003549BE">
            <w:pPr>
              <w:rPr>
                <w:rFonts w:ascii="Arial" w:hAnsi="Arial" w:cs="Arial"/>
                <w:sz w:val="20"/>
                <w:szCs w:val="20"/>
              </w:rPr>
            </w:pPr>
            <w:r w:rsidRPr="002C642B">
              <w:rPr>
                <w:rFonts w:ascii="Arial" w:hAnsi="Arial" w:cs="Arial"/>
                <w:sz w:val="20"/>
                <w:szCs w:val="20"/>
              </w:rPr>
              <w:t>50.00</w:t>
            </w:r>
          </w:p>
        </w:tc>
      </w:tr>
      <w:tr w:rsidR="003549BE" w:rsidRPr="003549BE" w14:paraId="6A383948" w14:textId="77777777" w:rsidTr="002C642B">
        <w:tc>
          <w:tcPr>
            <w:tcW w:w="0" w:type="auto"/>
            <w:hideMark/>
          </w:tcPr>
          <w:p w14:paraId="2311BF2C" w14:textId="77777777" w:rsidR="003549BE" w:rsidRPr="002C642B" w:rsidRDefault="003549BE" w:rsidP="003549BE">
            <w:pPr>
              <w:rPr>
                <w:rFonts w:ascii="Arial" w:hAnsi="Arial" w:cs="Arial"/>
                <w:sz w:val="20"/>
                <w:szCs w:val="20"/>
              </w:rPr>
            </w:pPr>
            <w:r w:rsidRPr="002C642B">
              <w:rPr>
                <w:rFonts w:ascii="Arial" w:hAnsi="Arial" w:cs="Arial"/>
                <w:b/>
                <w:bCs/>
                <w:sz w:val="20"/>
                <w:szCs w:val="20"/>
              </w:rPr>
              <w:t>Counselling Access</w:t>
            </w:r>
          </w:p>
        </w:tc>
        <w:tc>
          <w:tcPr>
            <w:tcW w:w="0" w:type="auto"/>
            <w:hideMark/>
          </w:tcPr>
          <w:p w14:paraId="7ADFD246" w14:textId="77777777" w:rsidR="003549BE" w:rsidRPr="002C642B" w:rsidRDefault="003549BE" w:rsidP="003549BE">
            <w:pPr>
              <w:rPr>
                <w:rFonts w:ascii="Arial" w:hAnsi="Arial" w:cs="Arial"/>
                <w:sz w:val="20"/>
                <w:szCs w:val="20"/>
              </w:rPr>
            </w:pPr>
            <w:r w:rsidRPr="002C642B">
              <w:rPr>
                <w:rFonts w:ascii="Arial" w:hAnsi="Arial" w:cs="Arial"/>
                <w:sz w:val="20"/>
                <w:szCs w:val="20"/>
              </w:rPr>
              <w:t>Yes (n=38)</w:t>
            </w:r>
          </w:p>
        </w:tc>
        <w:tc>
          <w:tcPr>
            <w:tcW w:w="0" w:type="auto"/>
            <w:hideMark/>
          </w:tcPr>
          <w:p w14:paraId="7792B8B8" w14:textId="77777777" w:rsidR="003549BE" w:rsidRPr="002C642B" w:rsidRDefault="003549BE" w:rsidP="003549BE">
            <w:pPr>
              <w:rPr>
                <w:rFonts w:ascii="Arial" w:hAnsi="Arial" w:cs="Arial"/>
                <w:sz w:val="20"/>
                <w:szCs w:val="20"/>
              </w:rPr>
            </w:pPr>
            <w:r w:rsidRPr="002C642B">
              <w:rPr>
                <w:rFonts w:ascii="Arial" w:hAnsi="Arial" w:cs="Arial"/>
                <w:sz w:val="20"/>
                <w:szCs w:val="20"/>
              </w:rPr>
              <w:t>15.80</w:t>
            </w:r>
          </w:p>
        </w:tc>
        <w:tc>
          <w:tcPr>
            <w:tcW w:w="0" w:type="auto"/>
            <w:hideMark/>
          </w:tcPr>
          <w:p w14:paraId="52C55D42" w14:textId="77777777" w:rsidR="003549BE" w:rsidRPr="002C642B" w:rsidRDefault="003549BE" w:rsidP="003549BE">
            <w:pPr>
              <w:rPr>
                <w:rFonts w:ascii="Arial" w:hAnsi="Arial" w:cs="Arial"/>
                <w:sz w:val="20"/>
                <w:szCs w:val="20"/>
              </w:rPr>
            </w:pPr>
            <w:r w:rsidRPr="002C642B">
              <w:rPr>
                <w:rFonts w:ascii="Arial" w:hAnsi="Arial" w:cs="Arial"/>
                <w:sz w:val="20"/>
                <w:szCs w:val="20"/>
              </w:rPr>
              <w:t>47.40</w:t>
            </w:r>
          </w:p>
        </w:tc>
        <w:tc>
          <w:tcPr>
            <w:tcW w:w="0" w:type="auto"/>
            <w:hideMark/>
          </w:tcPr>
          <w:p w14:paraId="789794E6" w14:textId="77777777" w:rsidR="003549BE" w:rsidRPr="002C642B" w:rsidRDefault="003549BE" w:rsidP="003549BE">
            <w:pPr>
              <w:rPr>
                <w:rFonts w:ascii="Arial" w:hAnsi="Arial" w:cs="Arial"/>
                <w:sz w:val="20"/>
                <w:szCs w:val="20"/>
              </w:rPr>
            </w:pPr>
            <w:r w:rsidRPr="002C642B">
              <w:rPr>
                <w:rFonts w:ascii="Arial" w:hAnsi="Arial" w:cs="Arial"/>
                <w:sz w:val="20"/>
                <w:szCs w:val="20"/>
              </w:rPr>
              <w:t>36.80</w:t>
            </w:r>
          </w:p>
        </w:tc>
      </w:tr>
      <w:tr w:rsidR="003549BE" w:rsidRPr="003549BE" w14:paraId="12C83EE9" w14:textId="77777777" w:rsidTr="002C642B">
        <w:tc>
          <w:tcPr>
            <w:tcW w:w="0" w:type="auto"/>
            <w:hideMark/>
          </w:tcPr>
          <w:p w14:paraId="09FA7792" w14:textId="77777777" w:rsidR="003549BE" w:rsidRPr="002C642B" w:rsidRDefault="003549BE" w:rsidP="003549BE">
            <w:pPr>
              <w:rPr>
                <w:rFonts w:ascii="Arial" w:hAnsi="Arial" w:cs="Arial"/>
                <w:sz w:val="20"/>
                <w:szCs w:val="20"/>
              </w:rPr>
            </w:pPr>
          </w:p>
        </w:tc>
        <w:tc>
          <w:tcPr>
            <w:tcW w:w="0" w:type="auto"/>
            <w:hideMark/>
          </w:tcPr>
          <w:p w14:paraId="68C9CB8B" w14:textId="77777777" w:rsidR="003549BE" w:rsidRPr="002C642B" w:rsidRDefault="003549BE" w:rsidP="003549BE">
            <w:pPr>
              <w:rPr>
                <w:rFonts w:ascii="Arial" w:hAnsi="Arial" w:cs="Arial"/>
                <w:sz w:val="20"/>
                <w:szCs w:val="20"/>
              </w:rPr>
            </w:pPr>
            <w:r w:rsidRPr="002C642B">
              <w:rPr>
                <w:rFonts w:ascii="Arial" w:hAnsi="Arial" w:cs="Arial"/>
                <w:sz w:val="20"/>
                <w:szCs w:val="20"/>
              </w:rPr>
              <w:t>No (n=194)</w:t>
            </w:r>
          </w:p>
        </w:tc>
        <w:tc>
          <w:tcPr>
            <w:tcW w:w="0" w:type="auto"/>
            <w:hideMark/>
          </w:tcPr>
          <w:p w14:paraId="2092737B" w14:textId="77777777" w:rsidR="003549BE" w:rsidRPr="002C642B" w:rsidRDefault="003549BE" w:rsidP="003549BE">
            <w:pPr>
              <w:rPr>
                <w:rFonts w:ascii="Arial" w:hAnsi="Arial" w:cs="Arial"/>
                <w:sz w:val="20"/>
                <w:szCs w:val="20"/>
              </w:rPr>
            </w:pPr>
            <w:r w:rsidRPr="002C642B">
              <w:rPr>
                <w:rFonts w:ascii="Arial" w:hAnsi="Arial" w:cs="Arial"/>
                <w:sz w:val="20"/>
                <w:szCs w:val="20"/>
              </w:rPr>
              <w:t>25.80</w:t>
            </w:r>
          </w:p>
        </w:tc>
        <w:tc>
          <w:tcPr>
            <w:tcW w:w="0" w:type="auto"/>
            <w:hideMark/>
          </w:tcPr>
          <w:p w14:paraId="2D650350" w14:textId="77777777" w:rsidR="003549BE" w:rsidRPr="002C642B" w:rsidRDefault="003549BE" w:rsidP="003549BE">
            <w:pPr>
              <w:rPr>
                <w:rFonts w:ascii="Arial" w:hAnsi="Arial" w:cs="Arial"/>
                <w:sz w:val="20"/>
                <w:szCs w:val="20"/>
              </w:rPr>
            </w:pPr>
            <w:r w:rsidRPr="002C642B">
              <w:rPr>
                <w:rFonts w:ascii="Arial" w:hAnsi="Arial" w:cs="Arial"/>
                <w:sz w:val="20"/>
                <w:szCs w:val="20"/>
              </w:rPr>
              <w:t>44.80</w:t>
            </w:r>
          </w:p>
        </w:tc>
        <w:tc>
          <w:tcPr>
            <w:tcW w:w="0" w:type="auto"/>
            <w:hideMark/>
          </w:tcPr>
          <w:p w14:paraId="173CCE6F" w14:textId="77777777" w:rsidR="003549BE" w:rsidRPr="002C642B" w:rsidRDefault="003549BE" w:rsidP="003549BE">
            <w:pPr>
              <w:rPr>
                <w:rFonts w:ascii="Arial" w:hAnsi="Arial" w:cs="Arial"/>
                <w:sz w:val="20"/>
                <w:szCs w:val="20"/>
              </w:rPr>
            </w:pPr>
            <w:r w:rsidRPr="002C642B">
              <w:rPr>
                <w:rFonts w:ascii="Arial" w:hAnsi="Arial" w:cs="Arial"/>
                <w:sz w:val="20"/>
                <w:szCs w:val="20"/>
              </w:rPr>
              <w:t>29.40</w:t>
            </w:r>
          </w:p>
        </w:tc>
      </w:tr>
    </w:tbl>
    <w:p w14:paraId="00D15D45" w14:textId="77777777" w:rsidR="002646C5" w:rsidRDefault="002646C5" w:rsidP="002C642B">
      <w:pPr>
        <w:jc w:val="both"/>
        <w:rPr>
          <w:rFonts w:ascii="Arial" w:hAnsi="Arial" w:cs="Arial"/>
        </w:rPr>
      </w:pPr>
    </w:p>
    <w:p w14:paraId="649821E0" w14:textId="43F749A7" w:rsidR="003549BE" w:rsidRPr="002C642B" w:rsidRDefault="003549BE" w:rsidP="002C642B">
      <w:pPr>
        <w:jc w:val="both"/>
        <w:rPr>
          <w:rFonts w:ascii="Arial" w:hAnsi="Arial" w:cs="Arial"/>
        </w:rPr>
      </w:pPr>
      <w:r w:rsidRPr="002C642B">
        <w:rPr>
          <w:rFonts w:ascii="Arial" w:hAnsi="Arial" w:cs="Arial"/>
        </w:rPr>
        <w:t>Cross</w:t>
      </w:r>
      <w:r w:rsidRPr="002C642B">
        <w:rPr>
          <w:rFonts w:ascii="Arial" w:hAnsi="Arial" w:cs="Arial"/>
        </w:rPr>
        <w:noBreakHyphen/>
        <w:t xml:space="preserve">tabulation in </w:t>
      </w:r>
      <w:r w:rsidRPr="002C642B">
        <w:rPr>
          <w:rFonts w:ascii="Arial" w:hAnsi="Arial" w:cs="Arial"/>
          <w:b/>
        </w:rPr>
        <w:t xml:space="preserve">Table 5 </w:t>
      </w:r>
      <w:r w:rsidRPr="002C642B">
        <w:rPr>
          <w:rFonts w:ascii="Arial" w:hAnsi="Arial" w:cs="Arial"/>
        </w:rPr>
        <w:t xml:space="preserve">shows that </w:t>
      </w:r>
      <w:r w:rsidRPr="002C642B">
        <w:rPr>
          <w:rStyle w:val="Strong"/>
          <w:rFonts w:ascii="Arial" w:hAnsi="Arial" w:cs="Arial"/>
          <w:b w:val="0"/>
        </w:rPr>
        <w:t>nurses</w:t>
      </w:r>
      <w:r w:rsidRPr="002C642B">
        <w:rPr>
          <w:rFonts w:ascii="Arial" w:hAnsi="Arial" w:cs="Arial"/>
        </w:rPr>
        <w:t xml:space="preserve"> and those with </w:t>
      </w:r>
      <w:r w:rsidRPr="002C642B">
        <w:rPr>
          <w:rStyle w:val="Strong"/>
          <w:rFonts w:ascii="Arial" w:hAnsi="Arial" w:cs="Arial"/>
          <w:b w:val="0"/>
        </w:rPr>
        <w:t>less than three years of experience</w:t>
      </w:r>
      <w:r w:rsidRPr="002C642B">
        <w:rPr>
          <w:rFonts w:ascii="Arial" w:hAnsi="Arial" w:cs="Arial"/>
        </w:rPr>
        <w:t xml:space="preserve"> were more likely to report </w:t>
      </w:r>
      <w:r w:rsidRPr="002C642B">
        <w:rPr>
          <w:rStyle w:val="Strong"/>
          <w:rFonts w:ascii="Arial" w:hAnsi="Arial" w:cs="Arial"/>
          <w:b w:val="0"/>
        </w:rPr>
        <w:t>high burnout</w:t>
      </w:r>
      <w:r w:rsidRPr="002C642B">
        <w:rPr>
          <w:rFonts w:ascii="Arial" w:hAnsi="Arial" w:cs="Arial"/>
        </w:rPr>
        <w:t xml:space="preserve">, suggesting that frontline exposure and limited coping experience increase vulnerability. Conversely, professionals with </w:t>
      </w:r>
      <w:r w:rsidRPr="002C642B">
        <w:rPr>
          <w:rStyle w:val="Strong"/>
          <w:rFonts w:ascii="Arial" w:hAnsi="Arial" w:cs="Arial"/>
          <w:b w:val="0"/>
        </w:rPr>
        <w:t>≥10 years of experience</w:t>
      </w:r>
      <w:r w:rsidRPr="002C642B">
        <w:rPr>
          <w:rFonts w:ascii="Arial" w:hAnsi="Arial" w:cs="Arial"/>
        </w:rPr>
        <w:t xml:space="preserve"> reported no high burnout, indicating resilience with tenure. Access to </w:t>
      </w:r>
      <w:r w:rsidRPr="002C642B">
        <w:rPr>
          <w:rStyle w:val="Strong"/>
          <w:rFonts w:ascii="Arial" w:hAnsi="Arial" w:cs="Arial"/>
          <w:b w:val="0"/>
        </w:rPr>
        <w:t>counselling services</w:t>
      </w:r>
      <w:r w:rsidRPr="002C642B">
        <w:rPr>
          <w:rFonts w:ascii="Arial" w:hAnsi="Arial" w:cs="Arial"/>
        </w:rPr>
        <w:t xml:space="preserve"> was associated with lower rates of high burnout (15.8% vs. 25.8%), suggesting a protective effect, though uptake was limited.</w:t>
      </w:r>
    </w:p>
    <w:p w14:paraId="1A8D12FF" w14:textId="311E83B3" w:rsidR="003549BE" w:rsidRDefault="003549BE" w:rsidP="00386638"/>
    <w:p w14:paraId="15CBD0B8" w14:textId="499F3E23" w:rsidR="003549BE" w:rsidRPr="002C642B" w:rsidRDefault="003549BE" w:rsidP="002C642B">
      <w:pPr>
        <w:pStyle w:val="Heading3"/>
        <w:rPr>
          <w:rFonts w:ascii="Arial" w:hAnsi="Arial" w:cs="Arial"/>
          <w:color w:val="auto"/>
          <w:sz w:val="20"/>
        </w:rPr>
      </w:pPr>
      <w:r w:rsidRPr="002C642B">
        <w:rPr>
          <w:rFonts w:ascii="Arial" w:hAnsi="Arial" w:cs="Arial"/>
          <w:color w:val="auto"/>
          <w:sz w:val="20"/>
        </w:rPr>
        <w:t xml:space="preserve">Table 6: </w:t>
      </w:r>
      <w:r w:rsidRPr="002C642B">
        <w:rPr>
          <w:rStyle w:val="Strong"/>
          <w:rFonts w:ascii="Arial" w:hAnsi="Arial" w:cs="Arial"/>
          <w:b w:val="0"/>
          <w:color w:val="auto"/>
          <w:sz w:val="20"/>
        </w:rPr>
        <w:t>Inferential Analysis of Predictors of Burnout (ANOVA and Regression Results)</w:t>
      </w:r>
    </w:p>
    <w:tbl>
      <w:tblPr>
        <w:tblStyle w:val="TableGrid"/>
        <w:tblW w:w="8141" w:type="dxa"/>
        <w:tblLook w:val="04A0" w:firstRow="1" w:lastRow="0" w:firstColumn="1" w:lastColumn="0" w:noHBand="0" w:noVBand="1"/>
      </w:tblPr>
      <w:tblGrid>
        <w:gridCol w:w="4330"/>
        <w:gridCol w:w="2396"/>
        <w:gridCol w:w="1415"/>
      </w:tblGrid>
      <w:tr w:rsidR="002C642B" w:rsidRPr="003549BE" w14:paraId="75670878" w14:textId="77777777" w:rsidTr="00AE0924">
        <w:trPr>
          <w:trHeight w:val="361"/>
        </w:trPr>
        <w:tc>
          <w:tcPr>
            <w:tcW w:w="0" w:type="auto"/>
            <w:hideMark/>
          </w:tcPr>
          <w:p w14:paraId="10D7B996" w14:textId="77777777" w:rsidR="002C642B" w:rsidRPr="002C642B" w:rsidRDefault="002C642B" w:rsidP="003549BE">
            <w:pPr>
              <w:jc w:val="center"/>
              <w:rPr>
                <w:rFonts w:ascii="Arial" w:hAnsi="Arial" w:cs="Arial"/>
                <w:b/>
                <w:bCs/>
                <w:sz w:val="20"/>
                <w:szCs w:val="24"/>
              </w:rPr>
            </w:pPr>
            <w:r w:rsidRPr="002C642B">
              <w:rPr>
                <w:rFonts w:ascii="Arial" w:hAnsi="Arial" w:cs="Arial"/>
                <w:b/>
                <w:bCs/>
                <w:sz w:val="20"/>
                <w:szCs w:val="24"/>
              </w:rPr>
              <w:t>Predictor Variable</w:t>
            </w:r>
          </w:p>
        </w:tc>
        <w:tc>
          <w:tcPr>
            <w:tcW w:w="0" w:type="auto"/>
            <w:hideMark/>
          </w:tcPr>
          <w:p w14:paraId="3EF773FA" w14:textId="77777777" w:rsidR="002C642B" w:rsidRPr="002C642B" w:rsidRDefault="002C642B" w:rsidP="003549BE">
            <w:pPr>
              <w:jc w:val="center"/>
              <w:rPr>
                <w:rFonts w:ascii="Arial" w:hAnsi="Arial" w:cs="Arial"/>
                <w:b/>
                <w:bCs/>
                <w:sz w:val="20"/>
                <w:szCs w:val="24"/>
              </w:rPr>
            </w:pPr>
            <w:r w:rsidRPr="002C642B">
              <w:rPr>
                <w:rFonts w:ascii="Arial" w:hAnsi="Arial" w:cs="Arial"/>
                <w:b/>
                <w:bCs/>
                <w:sz w:val="20"/>
                <w:szCs w:val="24"/>
              </w:rPr>
              <w:t>Test Statistic</w:t>
            </w:r>
          </w:p>
        </w:tc>
        <w:tc>
          <w:tcPr>
            <w:tcW w:w="0" w:type="auto"/>
            <w:hideMark/>
          </w:tcPr>
          <w:p w14:paraId="36291869" w14:textId="77777777" w:rsidR="002C642B" w:rsidRPr="002C642B" w:rsidRDefault="002C642B" w:rsidP="003549BE">
            <w:pPr>
              <w:jc w:val="center"/>
              <w:rPr>
                <w:rFonts w:ascii="Arial" w:hAnsi="Arial" w:cs="Arial"/>
                <w:b/>
                <w:bCs/>
                <w:sz w:val="20"/>
                <w:szCs w:val="24"/>
              </w:rPr>
            </w:pPr>
            <w:r w:rsidRPr="002C642B">
              <w:rPr>
                <w:rFonts w:ascii="Arial" w:hAnsi="Arial" w:cs="Arial"/>
                <w:b/>
                <w:bCs/>
                <w:sz w:val="20"/>
                <w:szCs w:val="24"/>
              </w:rPr>
              <w:t>p</w:t>
            </w:r>
            <w:r w:rsidRPr="002C642B">
              <w:rPr>
                <w:rFonts w:ascii="Arial" w:hAnsi="Arial" w:cs="Arial"/>
                <w:b/>
                <w:bCs/>
                <w:sz w:val="20"/>
                <w:szCs w:val="24"/>
              </w:rPr>
              <w:noBreakHyphen/>
              <w:t>Value</w:t>
            </w:r>
          </w:p>
        </w:tc>
      </w:tr>
      <w:tr w:rsidR="002C642B" w:rsidRPr="003549BE" w14:paraId="5451A6E8" w14:textId="77777777" w:rsidTr="00AE0924">
        <w:trPr>
          <w:trHeight w:val="361"/>
        </w:trPr>
        <w:tc>
          <w:tcPr>
            <w:tcW w:w="0" w:type="auto"/>
            <w:hideMark/>
          </w:tcPr>
          <w:p w14:paraId="0CBCDBEF" w14:textId="77777777" w:rsidR="002C642B" w:rsidRPr="002C642B" w:rsidRDefault="002C642B" w:rsidP="003549BE">
            <w:pPr>
              <w:rPr>
                <w:rFonts w:ascii="Arial" w:hAnsi="Arial" w:cs="Arial"/>
                <w:sz w:val="20"/>
                <w:szCs w:val="24"/>
              </w:rPr>
            </w:pPr>
            <w:r w:rsidRPr="002C642B">
              <w:rPr>
                <w:rFonts w:ascii="Arial" w:hAnsi="Arial" w:cs="Arial"/>
                <w:b/>
                <w:bCs/>
                <w:sz w:val="20"/>
                <w:szCs w:val="24"/>
              </w:rPr>
              <w:t>Gender</w:t>
            </w:r>
            <w:r w:rsidRPr="002C642B">
              <w:rPr>
                <w:rFonts w:ascii="Arial" w:hAnsi="Arial" w:cs="Arial"/>
                <w:sz w:val="20"/>
                <w:szCs w:val="24"/>
              </w:rPr>
              <w:t xml:space="preserve"> (Male vs Female)</w:t>
            </w:r>
          </w:p>
        </w:tc>
        <w:tc>
          <w:tcPr>
            <w:tcW w:w="0" w:type="auto"/>
            <w:hideMark/>
          </w:tcPr>
          <w:p w14:paraId="444E0883" w14:textId="6AF2C974" w:rsidR="002C642B" w:rsidRPr="002C642B" w:rsidRDefault="002C642B" w:rsidP="003549BE">
            <w:pPr>
              <w:rPr>
                <w:rFonts w:ascii="Arial" w:hAnsi="Arial" w:cs="Arial"/>
                <w:sz w:val="20"/>
                <w:szCs w:val="24"/>
              </w:rPr>
            </w:pPr>
            <w:r w:rsidRPr="002C642B">
              <w:rPr>
                <w:rFonts w:ascii="Arial" w:hAnsi="Arial" w:cs="Arial"/>
                <w:sz w:val="20"/>
                <w:szCs w:val="24"/>
              </w:rPr>
              <w:t>F</w:t>
            </w:r>
            <w:r>
              <w:rPr>
                <w:rFonts w:ascii="Arial" w:hAnsi="Arial" w:cs="Arial"/>
                <w:sz w:val="20"/>
                <w:szCs w:val="24"/>
              </w:rPr>
              <w:t xml:space="preserve"> </w:t>
            </w:r>
            <w:r w:rsidRPr="002C642B">
              <w:rPr>
                <w:rFonts w:ascii="Arial" w:hAnsi="Arial" w:cs="Arial"/>
                <w:sz w:val="20"/>
                <w:szCs w:val="24"/>
              </w:rPr>
              <w:t>(1,230) =0.84</w:t>
            </w:r>
          </w:p>
        </w:tc>
        <w:tc>
          <w:tcPr>
            <w:tcW w:w="0" w:type="auto"/>
            <w:hideMark/>
          </w:tcPr>
          <w:p w14:paraId="00A95546" w14:textId="77777777" w:rsidR="002C642B" w:rsidRPr="002C642B" w:rsidRDefault="002C642B" w:rsidP="003549BE">
            <w:pPr>
              <w:rPr>
                <w:rFonts w:ascii="Arial" w:hAnsi="Arial" w:cs="Arial"/>
                <w:sz w:val="20"/>
                <w:szCs w:val="24"/>
              </w:rPr>
            </w:pPr>
            <w:r w:rsidRPr="002C642B">
              <w:rPr>
                <w:rFonts w:ascii="Arial" w:hAnsi="Arial" w:cs="Arial"/>
                <w:sz w:val="20"/>
                <w:szCs w:val="24"/>
              </w:rPr>
              <w:t>0.36</w:t>
            </w:r>
          </w:p>
        </w:tc>
      </w:tr>
      <w:tr w:rsidR="002C642B" w:rsidRPr="003549BE" w14:paraId="14B32BCB" w14:textId="77777777" w:rsidTr="00AE0924">
        <w:trPr>
          <w:trHeight w:val="361"/>
        </w:trPr>
        <w:tc>
          <w:tcPr>
            <w:tcW w:w="0" w:type="auto"/>
            <w:hideMark/>
          </w:tcPr>
          <w:p w14:paraId="5B7CF1F7" w14:textId="77777777" w:rsidR="002C642B" w:rsidRPr="002C642B" w:rsidRDefault="002C642B" w:rsidP="003549BE">
            <w:pPr>
              <w:rPr>
                <w:rFonts w:ascii="Arial" w:hAnsi="Arial" w:cs="Arial"/>
                <w:sz w:val="20"/>
                <w:szCs w:val="24"/>
              </w:rPr>
            </w:pPr>
            <w:r w:rsidRPr="002C642B">
              <w:rPr>
                <w:rFonts w:ascii="Arial" w:hAnsi="Arial" w:cs="Arial"/>
                <w:b/>
                <w:bCs/>
                <w:sz w:val="20"/>
                <w:szCs w:val="24"/>
              </w:rPr>
              <w:t>Profession</w:t>
            </w:r>
            <w:r w:rsidRPr="002C642B">
              <w:rPr>
                <w:rFonts w:ascii="Arial" w:hAnsi="Arial" w:cs="Arial"/>
                <w:sz w:val="20"/>
                <w:szCs w:val="24"/>
              </w:rPr>
              <w:t xml:space="preserve"> (Doctor vs Nurse)</w:t>
            </w:r>
          </w:p>
        </w:tc>
        <w:tc>
          <w:tcPr>
            <w:tcW w:w="0" w:type="auto"/>
            <w:hideMark/>
          </w:tcPr>
          <w:p w14:paraId="635B68D8" w14:textId="2402602C" w:rsidR="002C642B" w:rsidRPr="002C642B" w:rsidRDefault="002C642B" w:rsidP="003549BE">
            <w:pPr>
              <w:rPr>
                <w:rFonts w:ascii="Arial" w:hAnsi="Arial" w:cs="Arial"/>
                <w:sz w:val="20"/>
                <w:szCs w:val="24"/>
              </w:rPr>
            </w:pPr>
            <w:r w:rsidRPr="002C642B">
              <w:rPr>
                <w:rFonts w:ascii="Arial" w:hAnsi="Arial" w:cs="Arial"/>
                <w:sz w:val="20"/>
                <w:szCs w:val="24"/>
              </w:rPr>
              <w:t>F (1,230) =4.12</w:t>
            </w:r>
          </w:p>
        </w:tc>
        <w:tc>
          <w:tcPr>
            <w:tcW w:w="0" w:type="auto"/>
            <w:hideMark/>
          </w:tcPr>
          <w:p w14:paraId="44D217AF" w14:textId="77777777" w:rsidR="002C642B" w:rsidRPr="002C642B" w:rsidRDefault="002C642B" w:rsidP="003549BE">
            <w:pPr>
              <w:rPr>
                <w:rFonts w:ascii="Arial" w:hAnsi="Arial" w:cs="Arial"/>
                <w:sz w:val="20"/>
                <w:szCs w:val="24"/>
              </w:rPr>
            </w:pPr>
            <w:r w:rsidRPr="002C642B">
              <w:rPr>
                <w:rFonts w:ascii="Arial" w:hAnsi="Arial" w:cs="Arial"/>
                <w:sz w:val="20"/>
                <w:szCs w:val="24"/>
              </w:rPr>
              <w:t>0.043</w:t>
            </w:r>
          </w:p>
        </w:tc>
      </w:tr>
      <w:tr w:rsidR="002C642B" w:rsidRPr="003549BE" w14:paraId="16E314A4" w14:textId="77777777" w:rsidTr="00AE0924">
        <w:trPr>
          <w:trHeight w:val="361"/>
        </w:trPr>
        <w:tc>
          <w:tcPr>
            <w:tcW w:w="0" w:type="auto"/>
            <w:hideMark/>
          </w:tcPr>
          <w:p w14:paraId="38A3B468" w14:textId="77777777" w:rsidR="002C642B" w:rsidRPr="002C642B" w:rsidRDefault="002C642B" w:rsidP="003549BE">
            <w:pPr>
              <w:rPr>
                <w:rFonts w:ascii="Arial" w:hAnsi="Arial" w:cs="Arial"/>
                <w:sz w:val="20"/>
                <w:szCs w:val="24"/>
              </w:rPr>
            </w:pPr>
            <w:r w:rsidRPr="002C642B">
              <w:rPr>
                <w:rFonts w:ascii="Arial" w:hAnsi="Arial" w:cs="Arial"/>
                <w:b/>
                <w:bCs/>
                <w:sz w:val="20"/>
                <w:szCs w:val="24"/>
              </w:rPr>
              <w:t>Years of Experience</w:t>
            </w:r>
          </w:p>
        </w:tc>
        <w:tc>
          <w:tcPr>
            <w:tcW w:w="0" w:type="auto"/>
            <w:hideMark/>
          </w:tcPr>
          <w:p w14:paraId="7B4CD351" w14:textId="0A30338E" w:rsidR="002C642B" w:rsidRPr="002C642B" w:rsidRDefault="002C642B" w:rsidP="003549BE">
            <w:pPr>
              <w:rPr>
                <w:rFonts w:ascii="Arial" w:hAnsi="Arial" w:cs="Arial"/>
                <w:sz w:val="20"/>
                <w:szCs w:val="24"/>
              </w:rPr>
            </w:pPr>
            <w:r w:rsidRPr="002C642B">
              <w:rPr>
                <w:rFonts w:ascii="Arial" w:hAnsi="Arial" w:cs="Arial"/>
                <w:sz w:val="20"/>
                <w:szCs w:val="24"/>
              </w:rPr>
              <w:t>F</w:t>
            </w:r>
            <w:r>
              <w:rPr>
                <w:rFonts w:ascii="Arial" w:hAnsi="Arial" w:cs="Arial"/>
                <w:sz w:val="20"/>
                <w:szCs w:val="24"/>
              </w:rPr>
              <w:t xml:space="preserve"> </w:t>
            </w:r>
            <w:r w:rsidRPr="002C642B">
              <w:rPr>
                <w:rFonts w:ascii="Arial" w:hAnsi="Arial" w:cs="Arial"/>
                <w:sz w:val="20"/>
                <w:szCs w:val="24"/>
              </w:rPr>
              <w:t>(3,228) =6.45</w:t>
            </w:r>
          </w:p>
        </w:tc>
        <w:tc>
          <w:tcPr>
            <w:tcW w:w="0" w:type="auto"/>
            <w:hideMark/>
          </w:tcPr>
          <w:p w14:paraId="4D53CCF3" w14:textId="77777777" w:rsidR="002C642B" w:rsidRPr="002C642B" w:rsidRDefault="002C642B" w:rsidP="003549BE">
            <w:pPr>
              <w:rPr>
                <w:rFonts w:ascii="Arial" w:hAnsi="Arial" w:cs="Arial"/>
                <w:sz w:val="20"/>
                <w:szCs w:val="24"/>
              </w:rPr>
            </w:pPr>
          </w:p>
        </w:tc>
      </w:tr>
      <w:tr w:rsidR="002C642B" w:rsidRPr="003549BE" w14:paraId="33E6EC8A" w14:textId="77777777" w:rsidTr="00AE0924">
        <w:trPr>
          <w:trHeight w:val="361"/>
        </w:trPr>
        <w:tc>
          <w:tcPr>
            <w:tcW w:w="0" w:type="auto"/>
            <w:hideMark/>
          </w:tcPr>
          <w:p w14:paraId="209B82D0" w14:textId="77777777" w:rsidR="002C642B" w:rsidRPr="002C642B" w:rsidRDefault="002C642B" w:rsidP="003549BE">
            <w:pPr>
              <w:rPr>
                <w:rFonts w:ascii="Arial" w:hAnsi="Arial" w:cs="Arial"/>
                <w:sz w:val="20"/>
                <w:szCs w:val="24"/>
              </w:rPr>
            </w:pPr>
            <w:r w:rsidRPr="002C642B">
              <w:rPr>
                <w:rFonts w:ascii="Arial" w:hAnsi="Arial" w:cs="Arial"/>
                <w:b/>
                <w:bCs/>
                <w:sz w:val="20"/>
                <w:szCs w:val="24"/>
              </w:rPr>
              <w:t>Counselling Access</w:t>
            </w:r>
          </w:p>
        </w:tc>
        <w:tc>
          <w:tcPr>
            <w:tcW w:w="0" w:type="auto"/>
            <w:hideMark/>
          </w:tcPr>
          <w:p w14:paraId="08F637FD" w14:textId="05E63102" w:rsidR="002C642B" w:rsidRPr="002C642B" w:rsidRDefault="002C642B" w:rsidP="003549BE">
            <w:pPr>
              <w:rPr>
                <w:rFonts w:ascii="Arial" w:hAnsi="Arial" w:cs="Arial"/>
                <w:sz w:val="20"/>
                <w:szCs w:val="24"/>
              </w:rPr>
            </w:pPr>
            <w:r w:rsidRPr="002C642B">
              <w:rPr>
                <w:rFonts w:ascii="Arial" w:hAnsi="Arial" w:cs="Arial"/>
                <w:sz w:val="20"/>
                <w:szCs w:val="24"/>
              </w:rPr>
              <w:t>F</w:t>
            </w:r>
            <w:r>
              <w:rPr>
                <w:rFonts w:ascii="Arial" w:hAnsi="Arial" w:cs="Arial"/>
                <w:sz w:val="20"/>
                <w:szCs w:val="24"/>
              </w:rPr>
              <w:t xml:space="preserve"> </w:t>
            </w:r>
            <w:r w:rsidRPr="002C642B">
              <w:rPr>
                <w:rFonts w:ascii="Arial" w:hAnsi="Arial" w:cs="Arial"/>
                <w:sz w:val="20"/>
                <w:szCs w:val="24"/>
              </w:rPr>
              <w:t>(1,230) =5.27</w:t>
            </w:r>
          </w:p>
        </w:tc>
        <w:tc>
          <w:tcPr>
            <w:tcW w:w="0" w:type="auto"/>
            <w:hideMark/>
          </w:tcPr>
          <w:p w14:paraId="68CE90E4" w14:textId="77777777" w:rsidR="002C642B" w:rsidRPr="002C642B" w:rsidRDefault="002C642B" w:rsidP="003549BE">
            <w:pPr>
              <w:rPr>
                <w:rFonts w:ascii="Arial" w:hAnsi="Arial" w:cs="Arial"/>
                <w:sz w:val="20"/>
                <w:szCs w:val="24"/>
              </w:rPr>
            </w:pPr>
            <w:r w:rsidRPr="002C642B">
              <w:rPr>
                <w:rFonts w:ascii="Arial" w:hAnsi="Arial" w:cs="Arial"/>
                <w:sz w:val="20"/>
                <w:szCs w:val="24"/>
              </w:rPr>
              <w:t>0.022</w:t>
            </w:r>
          </w:p>
        </w:tc>
      </w:tr>
      <w:tr w:rsidR="002C642B" w:rsidRPr="003549BE" w14:paraId="6E49AE37" w14:textId="77777777" w:rsidTr="00AE0924">
        <w:trPr>
          <w:trHeight w:val="361"/>
        </w:trPr>
        <w:tc>
          <w:tcPr>
            <w:tcW w:w="0" w:type="auto"/>
            <w:hideMark/>
          </w:tcPr>
          <w:p w14:paraId="3D0D3942" w14:textId="77777777" w:rsidR="002C642B" w:rsidRPr="002C642B" w:rsidRDefault="002C642B" w:rsidP="003549BE">
            <w:pPr>
              <w:rPr>
                <w:rFonts w:ascii="Arial" w:hAnsi="Arial" w:cs="Arial"/>
                <w:sz w:val="20"/>
                <w:szCs w:val="24"/>
              </w:rPr>
            </w:pPr>
            <w:r w:rsidRPr="002C642B">
              <w:rPr>
                <w:rFonts w:ascii="Arial" w:hAnsi="Arial" w:cs="Arial"/>
                <w:b/>
                <w:bCs/>
                <w:sz w:val="20"/>
                <w:szCs w:val="24"/>
              </w:rPr>
              <w:t>Regression Model</w:t>
            </w:r>
          </w:p>
        </w:tc>
        <w:tc>
          <w:tcPr>
            <w:tcW w:w="0" w:type="auto"/>
            <w:hideMark/>
          </w:tcPr>
          <w:p w14:paraId="3F5A6B9F" w14:textId="77777777" w:rsidR="002C642B" w:rsidRPr="002C642B" w:rsidRDefault="002C642B" w:rsidP="003549BE">
            <w:pPr>
              <w:rPr>
                <w:rFonts w:ascii="Arial" w:hAnsi="Arial" w:cs="Arial"/>
                <w:sz w:val="20"/>
                <w:szCs w:val="24"/>
              </w:rPr>
            </w:pPr>
            <w:r w:rsidRPr="002C642B">
              <w:rPr>
                <w:rFonts w:ascii="Arial" w:hAnsi="Arial" w:cs="Arial"/>
                <w:sz w:val="20"/>
                <w:szCs w:val="24"/>
              </w:rPr>
              <w:t>R²=0.21</w:t>
            </w:r>
          </w:p>
        </w:tc>
        <w:tc>
          <w:tcPr>
            <w:tcW w:w="0" w:type="auto"/>
            <w:hideMark/>
          </w:tcPr>
          <w:p w14:paraId="0ADF9A04" w14:textId="77777777" w:rsidR="002C642B" w:rsidRPr="002C642B" w:rsidRDefault="002C642B" w:rsidP="003549BE">
            <w:pPr>
              <w:rPr>
                <w:rFonts w:ascii="Arial" w:hAnsi="Arial" w:cs="Arial"/>
                <w:sz w:val="20"/>
                <w:szCs w:val="24"/>
              </w:rPr>
            </w:pPr>
          </w:p>
        </w:tc>
      </w:tr>
    </w:tbl>
    <w:p w14:paraId="6DD4E7DB" w14:textId="5C91AD09" w:rsidR="003549BE" w:rsidRPr="00297252" w:rsidRDefault="003549BE" w:rsidP="00297252">
      <w:pPr>
        <w:pStyle w:val="NormalWeb"/>
        <w:jc w:val="both"/>
        <w:rPr>
          <w:rFonts w:ascii="Arial" w:hAnsi="Arial" w:cs="Arial"/>
          <w:sz w:val="20"/>
        </w:rPr>
      </w:pPr>
      <w:r w:rsidRPr="002C642B">
        <w:rPr>
          <w:rFonts w:ascii="Arial" w:hAnsi="Arial" w:cs="Arial"/>
          <w:sz w:val="20"/>
        </w:rPr>
        <w:t xml:space="preserve">Inferential analysis in </w:t>
      </w:r>
      <w:r w:rsidRPr="002C642B">
        <w:rPr>
          <w:rFonts w:ascii="Arial" w:hAnsi="Arial" w:cs="Arial"/>
          <w:b/>
          <w:sz w:val="20"/>
        </w:rPr>
        <w:t>Table 6</w:t>
      </w:r>
      <w:r w:rsidRPr="002C642B">
        <w:rPr>
          <w:rFonts w:ascii="Arial" w:hAnsi="Arial" w:cs="Arial"/>
          <w:sz w:val="20"/>
        </w:rPr>
        <w:t xml:space="preserve"> confirms that </w:t>
      </w:r>
      <w:r w:rsidRPr="002C642B">
        <w:rPr>
          <w:rStyle w:val="Strong"/>
          <w:rFonts w:ascii="Arial" w:hAnsi="Arial" w:cs="Arial"/>
          <w:b w:val="0"/>
          <w:sz w:val="20"/>
        </w:rPr>
        <w:t>profession</w:t>
      </w:r>
      <w:r w:rsidRPr="002C642B">
        <w:rPr>
          <w:rFonts w:ascii="Arial" w:hAnsi="Arial" w:cs="Arial"/>
          <w:sz w:val="20"/>
        </w:rPr>
        <w:t xml:space="preserve">, </w:t>
      </w:r>
      <w:r w:rsidRPr="00B94786">
        <w:rPr>
          <w:rStyle w:val="Strong"/>
          <w:rFonts w:ascii="Arial" w:hAnsi="Arial" w:cs="Arial"/>
          <w:b w:val="0"/>
          <w:sz w:val="20"/>
        </w:rPr>
        <w:t>years of experience</w:t>
      </w:r>
      <w:r w:rsidRPr="00B94786">
        <w:rPr>
          <w:rFonts w:ascii="Arial" w:hAnsi="Arial" w:cs="Arial"/>
          <w:sz w:val="20"/>
        </w:rPr>
        <w:t xml:space="preserve">, and </w:t>
      </w:r>
      <w:r w:rsidRPr="00B94786">
        <w:rPr>
          <w:rStyle w:val="Strong"/>
          <w:rFonts w:ascii="Arial" w:hAnsi="Arial" w:cs="Arial"/>
          <w:b w:val="0"/>
          <w:sz w:val="20"/>
        </w:rPr>
        <w:t>counselling access</w:t>
      </w:r>
      <w:r w:rsidRPr="00B94786">
        <w:rPr>
          <w:rFonts w:ascii="Arial" w:hAnsi="Arial" w:cs="Arial"/>
          <w:sz w:val="20"/>
        </w:rPr>
        <w:t xml:space="preserve"> are statistically significant predictors of burnout. Nurses and less experienced staff </w:t>
      </w:r>
      <w:r w:rsidRPr="00B94786">
        <w:rPr>
          <w:rFonts w:ascii="Arial" w:hAnsi="Arial" w:cs="Arial"/>
          <w:sz w:val="20"/>
        </w:rPr>
        <w:lastRenderedPageBreak/>
        <w:t>were at greater risk, while counselling access reduced burnout levels. Gender was not a significant predictor. The regression model explained 21% of the variance, indicating that while these factors are important, additional unmeasured variables (e.g., workload intensity, personal coping styles) also contribute to compassion fatigue.</w:t>
      </w:r>
      <w:bookmarkEnd w:id="2"/>
    </w:p>
    <w:p w14:paraId="48384364" w14:textId="718E2CBF" w:rsidR="00CA144E" w:rsidRPr="00297252" w:rsidRDefault="007C3034" w:rsidP="00386638">
      <w:pPr>
        <w:rPr>
          <w:rFonts w:ascii="Arial" w:hAnsi="Arial" w:cs="Arial"/>
          <w:b/>
          <w:bCs/>
        </w:rPr>
      </w:pPr>
      <w:r w:rsidRPr="00297252">
        <w:rPr>
          <w:rFonts w:ascii="Arial" w:hAnsi="Arial" w:cs="Arial"/>
          <w:b/>
          <w:bCs/>
        </w:rPr>
        <w:t xml:space="preserve">5. </w:t>
      </w:r>
      <w:r w:rsidR="00D431E3" w:rsidRPr="00297252">
        <w:rPr>
          <w:rFonts w:ascii="Arial" w:hAnsi="Arial" w:cs="Arial"/>
          <w:b/>
          <w:bCs/>
        </w:rPr>
        <w:t>DISCUSSION</w:t>
      </w:r>
    </w:p>
    <w:p w14:paraId="490A4EEC" w14:textId="1FE90E10" w:rsidR="0066575C" w:rsidRPr="00A501D4" w:rsidRDefault="0066575C" w:rsidP="0066575C">
      <w:pPr>
        <w:pStyle w:val="NormalWeb"/>
        <w:jc w:val="both"/>
        <w:rPr>
          <w:rFonts w:ascii="Arial" w:hAnsi="Arial" w:cs="Arial"/>
          <w:sz w:val="20"/>
        </w:rPr>
      </w:pPr>
      <w:r w:rsidRPr="00A501D4">
        <w:rPr>
          <w:rFonts w:ascii="Arial" w:hAnsi="Arial" w:cs="Arial"/>
          <w:sz w:val="20"/>
        </w:rPr>
        <w:t xml:space="preserve">The </w:t>
      </w:r>
      <w:r>
        <w:rPr>
          <w:rFonts w:ascii="Arial" w:hAnsi="Arial" w:cs="Arial"/>
          <w:sz w:val="20"/>
        </w:rPr>
        <w:t>findings from</w:t>
      </w:r>
      <w:r w:rsidRPr="00A501D4">
        <w:rPr>
          <w:rFonts w:ascii="Arial" w:hAnsi="Arial" w:cs="Arial"/>
          <w:sz w:val="20"/>
        </w:rPr>
        <w:t xml:space="preserve"> Levy Mwanawasa University Teaching Hospital </w:t>
      </w:r>
      <w:r>
        <w:rPr>
          <w:rFonts w:ascii="Arial" w:hAnsi="Arial" w:cs="Arial"/>
          <w:sz w:val="20"/>
        </w:rPr>
        <w:t>show</w:t>
      </w:r>
      <w:r w:rsidRPr="00A501D4">
        <w:rPr>
          <w:rFonts w:ascii="Arial" w:hAnsi="Arial" w:cs="Arial"/>
          <w:sz w:val="20"/>
        </w:rPr>
        <w:t xml:space="preserve"> a workforce that is predominantly young, with nearly three</w:t>
      </w:r>
      <w:r>
        <w:rPr>
          <w:rFonts w:ascii="Arial" w:hAnsi="Arial" w:cs="Arial"/>
          <w:sz w:val="20"/>
        </w:rPr>
        <w:t xml:space="preserve"> </w:t>
      </w:r>
      <w:r w:rsidRPr="00A501D4">
        <w:rPr>
          <w:rFonts w:ascii="Arial" w:hAnsi="Arial" w:cs="Arial"/>
          <w:sz w:val="20"/>
        </w:rPr>
        <w:t xml:space="preserve">quarters of respondents having less than three years of experience, and nurses forming the majority of the sample. This demographic profile is significant because younger and less experienced professionals often have limited coping mechanisms, which increases their vulnerability to compassion fatigue. The 87.93% reported reduced empathy and 25.43% depersonalization reflect the emotional strain of healthcare </w:t>
      </w:r>
      <w:r>
        <w:rPr>
          <w:rFonts w:ascii="Arial" w:hAnsi="Arial" w:cs="Arial"/>
          <w:sz w:val="20"/>
        </w:rPr>
        <w:t>professions</w:t>
      </w:r>
      <w:r w:rsidRPr="00A501D4">
        <w:rPr>
          <w:rFonts w:ascii="Arial" w:hAnsi="Arial" w:cs="Arial"/>
          <w:sz w:val="20"/>
        </w:rPr>
        <w:t xml:space="preserve">, consistent with recent </w:t>
      </w:r>
      <w:r w:rsidR="00D96817">
        <w:rPr>
          <w:rFonts w:ascii="Arial" w:hAnsi="Arial" w:cs="Arial"/>
          <w:sz w:val="20"/>
        </w:rPr>
        <w:t>studies</w:t>
      </w:r>
      <w:r w:rsidRPr="00A501D4">
        <w:rPr>
          <w:rFonts w:ascii="Arial" w:hAnsi="Arial" w:cs="Arial"/>
          <w:sz w:val="20"/>
        </w:rPr>
        <w:t xml:space="preserve"> emphasizing the prevalence of compassion fatigue among frontline staff exposed to high patient loads and emotionally demanding environments (</w:t>
      </w:r>
      <w:proofErr w:type="spellStart"/>
      <w:r w:rsidRPr="00A501D4">
        <w:rPr>
          <w:rFonts w:ascii="Arial" w:hAnsi="Arial" w:cs="Arial"/>
          <w:sz w:val="20"/>
        </w:rPr>
        <w:t>Kanyanta</w:t>
      </w:r>
      <w:proofErr w:type="spellEnd"/>
      <w:r w:rsidRPr="00A501D4">
        <w:rPr>
          <w:rFonts w:ascii="Arial" w:hAnsi="Arial" w:cs="Arial"/>
          <w:sz w:val="20"/>
        </w:rPr>
        <w:t xml:space="preserve">, </w:t>
      </w:r>
      <w:proofErr w:type="spellStart"/>
      <w:r w:rsidRPr="00A501D4">
        <w:rPr>
          <w:rFonts w:ascii="Arial" w:hAnsi="Arial" w:cs="Arial"/>
          <w:sz w:val="20"/>
        </w:rPr>
        <w:t>Makukula</w:t>
      </w:r>
      <w:proofErr w:type="spellEnd"/>
      <w:r w:rsidRPr="00A501D4">
        <w:rPr>
          <w:rFonts w:ascii="Arial" w:hAnsi="Arial" w:cs="Arial"/>
          <w:sz w:val="20"/>
        </w:rPr>
        <w:t xml:space="preserve">, &amp; </w:t>
      </w:r>
      <w:proofErr w:type="spellStart"/>
      <w:r w:rsidRPr="00A501D4">
        <w:rPr>
          <w:rFonts w:ascii="Arial" w:hAnsi="Arial" w:cs="Arial"/>
          <w:sz w:val="20"/>
        </w:rPr>
        <w:t>Wahila</w:t>
      </w:r>
      <w:proofErr w:type="spellEnd"/>
      <w:r w:rsidRPr="00A501D4">
        <w:rPr>
          <w:rFonts w:ascii="Arial" w:hAnsi="Arial" w:cs="Arial"/>
          <w:sz w:val="20"/>
        </w:rPr>
        <w:t>, 2023; Garnett</w:t>
      </w:r>
      <w:r w:rsidR="00D96817">
        <w:rPr>
          <w:rFonts w:ascii="Arial" w:hAnsi="Arial" w:cs="Arial"/>
          <w:sz w:val="20"/>
        </w:rPr>
        <w:t>, et al.,</w:t>
      </w:r>
      <w:r w:rsidRPr="00A501D4">
        <w:rPr>
          <w:rFonts w:ascii="Arial" w:hAnsi="Arial" w:cs="Arial"/>
          <w:sz w:val="20"/>
        </w:rPr>
        <w:t xml:space="preserve"> 2023).</w:t>
      </w:r>
    </w:p>
    <w:p w14:paraId="2B828C4D" w14:textId="3B3FC517" w:rsidR="0066575C" w:rsidRPr="00A501D4" w:rsidRDefault="0066575C" w:rsidP="0066575C">
      <w:pPr>
        <w:pStyle w:val="NormalWeb"/>
        <w:jc w:val="both"/>
        <w:rPr>
          <w:rFonts w:ascii="Arial" w:hAnsi="Arial" w:cs="Arial"/>
          <w:sz w:val="20"/>
        </w:rPr>
      </w:pPr>
      <w:r w:rsidRPr="00A501D4">
        <w:rPr>
          <w:rFonts w:ascii="Arial" w:hAnsi="Arial" w:cs="Arial"/>
          <w:sz w:val="20"/>
        </w:rPr>
        <w:t>Work overload emerged as the most cited factor contributing to compassion fatigue, with 59.05% of participants identifying it as the primary cause. Th</w:t>
      </w:r>
      <w:r w:rsidR="00D96817">
        <w:rPr>
          <w:rFonts w:ascii="Arial" w:hAnsi="Arial" w:cs="Arial"/>
          <w:sz w:val="20"/>
        </w:rPr>
        <w:t>ese findings are consistent with</w:t>
      </w:r>
      <w:r w:rsidRPr="00A501D4">
        <w:rPr>
          <w:rFonts w:ascii="Arial" w:hAnsi="Arial" w:cs="Arial"/>
          <w:sz w:val="20"/>
        </w:rPr>
        <w:t xml:space="preserve"> evidence that excessive workload and chronic exhaustion are central drivers of burnout and compassion fatigue in healthcare systems worldwide (</w:t>
      </w:r>
      <w:proofErr w:type="spellStart"/>
      <w:r w:rsidRPr="00A501D4">
        <w:rPr>
          <w:rFonts w:ascii="Arial" w:hAnsi="Arial" w:cs="Arial"/>
          <w:sz w:val="20"/>
        </w:rPr>
        <w:t>Bhugra</w:t>
      </w:r>
      <w:proofErr w:type="spellEnd"/>
      <w:r w:rsidRPr="00A501D4">
        <w:rPr>
          <w:rFonts w:ascii="Arial" w:hAnsi="Arial" w:cs="Arial"/>
          <w:sz w:val="20"/>
        </w:rPr>
        <w:t xml:space="preserve"> &amp; </w:t>
      </w:r>
      <w:proofErr w:type="spellStart"/>
      <w:r w:rsidRPr="00A501D4">
        <w:rPr>
          <w:rFonts w:ascii="Arial" w:hAnsi="Arial" w:cs="Arial"/>
          <w:sz w:val="20"/>
        </w:rPr>
        <w:t>Ventriglio</w:t>
      </w:r>
      <w:proofErr w:type="spellEnd"/>
      <w:r w:rsidRPr="00A501D4">
        <w:rPr>
          <w:rFonts w:ascii="Arial" w:hAnsi="Arial" w:cs="Arial"/>
          <w:sz w:val="20"/>
        </w:rPr>
        <w:t>, 2024; Cocker &amp; Joss, 2016). Exposure to patient death and wounds also contributed, underscoring the impact of repeated encounters with trauma on secondary traumatic stress (</w:t>
      </w:r>
      <w:proofErr w:type="spellStart"/>
      <w:r w:rsidRPr="00A501D4">
        <w:rPr>
          <w:rFonts w:ascii="Arial" w:hAnsi="Arial" w:cs="Arial"/>
          <w:sz w:val="20"/>
        </w:rPr>
        <w:t>Ogińska-Bulik</w:t>
      </w:r>
      <w:proofErr w:type="spellEnd"/>
      <w:r w:rsidR="00D96817">
        <w:rPr>
          <w:rFonts w:ascii="Arial" w:hAnsi="Arial" w:cs="Arial"/>
          <w:sz w:val="20"/>
        </w:rPr>
        <w:t xml:space="preserve"> et al., </w:t>
      </w:r>
      <w:r w:rsidRPr="00A501D4">
        <w:rPr>
          <w:rFonts w:ascii="Arial" w:hAnsi="Arial" w:cs="Arial"/>
          <w:sz w:val="20"/>
        </w:rPr>
        <w:t>2021). The lack of resources and guidance</w:t>
      </w:r>
      <w:r w:rsidR="00D96817">
        <w:rPr>
          <w:rFonts w:ascii="Arial" w:hAnsi="Arial" w:cs="Arial"/>
          <w:sz w:val="20"/>
        </w:rPr>
        <w:t xml:space="preserve"> from supervisors </w:t>
      </w:r>
      <w:r w:rsidRPr="00A501D4">
        <w:rPr>
          <w:rFonts w:ascii="Arial" w:hAnsi="Arial" w:cs="Arial"/>
          <w:sz w:val="20"/>
        </w:rPr>
        <w:t xml:space="preserve">reported by some </w:t>
      </w:r>
      <w:r w:rsidR="00D96817">
        <w:rPr>
          <w:rFonts w:ascii="Arial" w:hAnsi="Arial" w:cs="Arial"/>
          <w:sz w:val="20"/>
        </w:rPr>
        <w:t>professionals</w:t>
      </w:r>
      <w:r w:rsidRPr="00A501D4">
        <w:rPr>
          <w:rFonts w:ascii="Arial" w:hAnsi="Arial" w:cs="Arial"/>
          <w:sz w:val="20"/>
        </w:rPr>
        <w:t xml:space="preserve"> further illustrates systemic challenges that </w:t>
      </w:r>
      <w:r w:rsidR="00D96817">
        <w:rPr>
          <w:rFonts w:ascii="Arial" w:hAnsi="Arial" w:cs="Arial"/>
          <w:sz w:val="20"/>
        </w:rPr>
        <w:t>prolong</w:t>
      </w:r>
      <w:r w:rsidRPr="00A501D4">
        <w:rPr>
          <w:rFonts w:ascii="Arial" w:hAnsi="Arial" w:cs="Arial"/>
          <w:sz w:val="20"/>
        </w:rPr>
        <w:t xml:space="preserve"> emotional strain, </w:t>
      </w:r>
      <w:r w:rsidR="00D96817">
        <w:rPr>
          <w:rFonts w:ascii="Arial" w:hAnsi="Arial" w:cs="Arial"/>
          <w:sz w:val="20"/>
        </w:rPr>
        <w:t>mirroring</w:t>
      </w:r>
      <w:r w:rsidRPr="00A501D4">
        <w:rPr>
          <w:rFonts w:ascii="Arial" w:hAnsi="Arial" w:cs="Arial"/>
          <w:sz w:val="20"/>
        </w:rPr>
        <w:t xml:space="preserve"> findings that organizational deficits compound</w:t>
      </w:r>
      <w:r w:rsidR="00D96817">
        <w:rPr>
          <w:rFonts w:ascii="Arial" w:hAnsi="Arial" w:cs="Arial"/>
          <w:sz w:val="20"/>
        </w:rPr>
        <w:t>s</w:t>
      </w:r>
      <w:r w:rsidRPr="00A501D4">
        <w:rPr>
          <w:rFonts w:ascii="Arial" w:hAnsi="Arial" w:cs="Arial"/>
          <w:sz w:val="20"/>
        </w:rPr>
        <w:t xml:space="preserve"> compassion fatigue (</w:t>
      </w:r>
      <w:proofErr w:type="spellStart"/>
      <w:r w:rsidRPr="00A501D4">
        <w:rPr>
          <w:rFonts w:ascii="Arial" w:hAnsi="Arial" w:cs="Arial"/>
          <w:sz w:val="20"/>
        </w:rPr>
        <w:t>Bhugra</w:t>
      </w:r>
      <w:proofErr w:type="spellEnd"/>
      <w:r w:rsidRPr="00A501D4">
        <w:rPr>
          <w:rFonts w:ascii="Arial" w:hAnsi="Arial" w:cs="Arial"/>
          <w:sz w:val="20"/>
        </w:rPr>
        <w:t xml:space="preserve"> &amp; </w:t>
      </w:r>
      <w:proofErr w:type="spellStart"/>
      <w:r w:rsidRPr="00A501D4">
        <w:rPr>
          <w:rFonts w:ascii="Arial" w:hAnsi="Arial" w:cs="Arial"/>
          <w:sz w:val="20"/>
        </w:rPr>
        <w:t>Ventriglio</w:t>
      </w:r>
      <w:proofErr w:type="spellEnd"/>
      <w:r w:rsidRPr="00A501D4">
        <w:rPr>
          <w:rFonts w:ascii="Arial" w:hAnsi="Arial" w:cs="Arial"/>
          <w:sz w:val="20"/>
        </w:rPr>
        <w:t>, 2024).</w:t>
      </w:r>
    </w:p>
    <w:p w14:paraId="4A4D3446" w14:textId="56E27DE5" w:rsidR="0066575C" w:rsidRPr="00A501D4" w:rsidRDefault="0066575C" w:rsidP="0066575C">
      <w:pPr>
        <w:pStyle w:val="NormalWeb"/>
        <w:jc w:val="both"/>
        <w:rPr>
          <w:rFonts w:ascii="Arial" w:hAnsi="Arial" w:cs="Arial"/>
          <w:sz w:val="20"/>
        </w:rPr>
      </w:pPr>
      <w:r w:rsidRPr="00A501D4">
        <w:rPr>
          <w:rFonts w:ascii="Arial" w:hAnsi="Arial" w:cs="Arial"/>
          <w:sz w:val="20"/>
        </w:rPr>
        <w:t xml:space="preserve">Coping mechanisms were dominated by reliance on adequate rest, reported by 70.60% of participants. While rest is a critical protective factor, the limited use of other strategies such as teamwork, recreational activities, family support, and spiritual practices suggests that resilience-building approaches remain underutilized. Recent </w:t>
      </w:r>
      <w:r w:rsidR="00D96817">
        <w:rPr>
          <w:rFonts w:ascii="Arial" w:hAnsi="Arial" w:cs="Arial"/>
          <w:sz w:val="20"/>
        </w:rPr>
        <w:t>research</w:t>
      </w:r>
      <w:r w:rsidRPr="00A501D4">
        <w:rPr>
          <w:rFonts w:ascii="Arial" w:hAnsi="Arial" w:cs="Arial"/>
          <w:sz w:val="20"/>
        </w:rPr>
        <w:t xml:space="preserve"> emphasizes that resilience requires more than individual rest; it involves institutional interventions such as workload redistribution, peer support, and structured resilience programs (Paiva-Salisbury &amp; </w:t>
      </w:r>
      <w:proofErr w:type="spellStart"/>
      <w:r w:rsidRPr="00A501D4">
        <w:rPr>
          <w:rFonts w:ascii="Arial" w:hAnsi="Arial" w:cs="Arial"/>
          <w:sz w:val="20"/>
        </w:rPr>
        <w:t>Schwanz</w:t>
      </w:r>
      <w:proofErr w:type="spellEnd"/>
      <w:r w:rsidRPr="00A501D4">
        <w:rPr>
          <w:rFonts w:ascii="Arial" w:hAnsi="Arial" w:cs="Arial"/>
          <w:sz w:val="20"/>
        </w:rPr>
        <w:t xml:space="preserve">, 2022; </w:t>
      </w:r>
      <w:proofErr w:type="spellStart"/>
      <w:r w:rsidRPr="00A501D4">
        <w:rPr>
          <w:rFonts w:ascii="Arial" w:hAnsi="Arial" w:cs="Arial"/>
          <w:sz w:val="20"/>
        </w:rPr>
        <w:t>Stoewen</w:t>
      </w:r>
      <w:proofErr w:type="spellEnd"/>
      <w:r w:rsidRPr="00A501D4">
        <w:rPr>
          <w:rFonts w:ascii="Arial" w:hAnsi="Arial" w:cs="Arial"/>
          <w:sz w:val="20"/>
        </w:rPr>
        <w:t>, 2020). The findings therefore highlight the need for broader systemic strategies to complement individual coping.</w:t>
      </w:r>
      <w:r w:rsidR="00D96817">
        <w:rPr>
          <w:rFonts w:ascii="Arial" w:hAnsi="Arial" w:cs="Arial"/>
          <w:sz w:val="20"/>
        </w:rPr>
        <w:t xml:space="preserve"> </w:t>
      </w:r>
      <w:r w:rsidR="00D96817" w:rsidRPr="00A501D4">
        <w:rPr>
          <w:rFonts w:ascii="Arial" w:hAnsi="Arial" w:cs="Arial"/>
          <w:sz w:val="20"/>
        </w:rPr>
        <w:t>The reliance on rest as a coping mechanism, coupled with low uptake of counselling services, points to gaps in resilience-building strategies. These findings resonate with global evidence from 2018 onwards, which stresses the importance of systemic interventions—such as counselling access, workload management, and resilience training—in safeguarding healthcare professionals’ wellbeing (</w:t>
      </w:r>
      <w:proofErr w:type="spellStart"/>
      <w:r w:rsidR="00D96817" w:rsidRPr="00A501D4">
        <w:rPr>
          <w:rFonts w:ascii="Arial" w:hAnsi="Arial" w:cs="Arial"/>
          <w:sz w:val="20"/>
        </w:rPr>
        <w:t>Bhugra</w:t>
      </w:r>
      <w:proofErr w:type="spellEnd"/>
      <w:r w:rsidR="00D96817" w:rsidRPr="00A501D4">
        <w:rPr>
          <w:rFonts w:ascii="Arial" w:hAnsi="Arial" w:cs="Arial"/>
          <w:sz w:val="20"/>
        </w:rPr>
        <w:t xml:space="preserve"> &amp; </w:t>
      </w:r>
      <w:proofErr w:type="spellStart"/>
      <w:r w:rsidR="00D96817" w:rsidRPr="00A501D4">
        <w:rPr>
          <w:rFonts w:ascii="Arial" w:hAnsi="Arial" w:cs="Arial"/>
          <w:sz w:val="20"/>
        </w:rPr>
        <w:t>Ventriglio</w:t>
      </w:r>
      <w:proofErr w:type="spellEnd"/>
      <w:r w:rsidR="00D96817" w:rsidRPr="00A501D4">
        <w:rPr>
          <w:rFonts w:ascii="Arial" w:hAnsi="Arial" w:cs="Arial"/>
          <w:sz w:val="20"/>
        </w:rPr>
        <w:t>, 2024; Paiva-Salisbury &amp; Schwanz, 2022; Kanyanta et al., 2023).</w:t>
      </w:r>
    </w:p>
    <w:p w14:paraId="0011BB71" w14:textId="0CFD33FB" w:rsidR="0066575C" w:rsidRPr="00894D32" w:rsidRDefault="0066575C" w:rsidP="00894D32">
      <w:pPr>
        <w:pStyle w:val="NormalWeb"/>
        <w:jc w:val="both"/>
        <w:rPr>
          <w:rFonts w:ascii="Arial" w:hAnsi="Arial" w:cs="Arial"/>
          <w:sz w:val="20"/>
        </w:rPr>
      </w:pPr>
      <w:r w:rsidRPr="00A501D4">
        <w:rPr>
          <w:rFonts w:ascii="Arial" w:hAnsi="Arial" w:cs="Arial"/>
          <w:sz w:val="20"/>
        </w:rPr>
        <w:t>Burnout levels measured by the Professional Quality of Life scale revealed that nearly half of respondents experienced average burnout, while 23.71% reported high burnout. Yet only 16.38% had accessed counselling services, despite evidence that counselling reduces burnout and enhances resilience (Stamm, 2009; Lynch &amp; Lobo, 2012). The cross-variable analysis confirmed that nurses and less experienced staff were more likely to report high burnout, while those with counselling access had lower rates of burnout, reinforcing the protective role of psychological support. Inferential analysis further showed that profession, years of experience, and counselling access were significant predictors of burnout, while gender was not. These findings are consistent with recent studies that identify frontline exposure and limited tenure as risk factors, while institutional support mitigates vulnerability (</w:t>
      </w:r>
      <w:proofErr w:type="spellStart"/>
      <w:r w:rsidRPr="00A501D4">
        <w:rPr>
          <w:rFonts w:ascii="Arial" w:hAnsi="Arial" w:cs="Arial"/>
          <w:sz w:val="20"/>
        </w:rPr>
        <w:t>Ogińska-Bulik</w:t>
      </w:r>
      <w:proofErr w:type="spellEnd"/>
      <w:r w:rsidRPr="00A501D4">
        <w:rPr>
          <w:rFonts w:ascii="Arial" w:hAnsi="Arial" w:cs="Arial"/>
          <w:sz w:val="20"/>
        </w:rPr>
        <w:t xml:space="preserve"> et al., 2021; Garnett et al., 2023).</w:t>
      </w:r>
    </w:p>
    <w:p w14:paraId="541285E5" w14:textId="77777777" w:rsidR="00D431E3" w:rsidRDefault="00D431E3" w:rsidP="00386638">
      <w:pPr>
        <w:rPr>
          <w:b/>
          <w:bCs/>
        </w:rPr>
      </w:pPr>
    </w:p>
    <w:p w14:paraId="0434554C" w14:textId="48AC3D56" w:rsidR="00CA144E" w:rsidRPr="00297252" w:rsidRDefault="007C3034" w:rsidP="00386638">
      <w:pPr>
        <w:rPr>
          <w:rFonts w:ascii="Arial" w:hAnsi="Arial" w:cs="Arial"/>
          <w:b/>
          <w:bCs/>
        </w:rPr>
      </w:pPr>
      <w:r w:rsidRPr="00297252">
        <w:rPr>
          <w:rFonts w:ascii="Arial" w:hAnsi="Arial" w:cs="Arial"/>
          <w:b/>
          <w:bCs/>
        </w:rPr>
        <w:t>6. CONCLUSION</w:t>
      </w:r>
    </w:p>
    <w:p w14:paraId="6E948F04" w14:textId="77777777" w:rsidR="00CA144E" w:rsidRDefault="00CA144E" w:rsidP="00386638"/>
    <w:p w14:paraId="2E96C348" w14:textId="4A53D41D" w:rsidR="00CA144E" w:rsidRPr="00297252" w:rsidRDefault="00894D32" w:rsidP="007C3034">
      <w:pPr>
        <w:jc w:val="both"/>
        <w:rPr>
          <w:rFonts w:ascii="Arial" w:hAnsi="Arial" w:cs="Arial"/>
        </w:rPr>
      </w:pPr>
      <w:r w:rsidRPr="00297252">
        <w:rPr>
          <w:rFonts w:ascii="Arial" w:hAnsi="Arial" w:cs="Arial"/>
        </w:rPr>
        <w:t>T</w:t>
      </w:r>
      <w:r w:rsidR="00D96817" w:rsidRPr="00297252">
        <w:rPr>
          <w:rFonts w:ascii="Arial" w:hAnsi="Arial" w:cs="Arial"/>
        </w:rPr>
        <w:t xml:space="preserve">he study </w:t>
      </w:r>
      <w:r w:rsidRPr="00297252">
        <w:rPr>
          <w:rFonts w:ascii="Arial" w:hAnsi="Arial" w:cs="Arial"/>
        </w:rPr>
        <w:t>highlights</w:t>
      </w:r>
      <w:r w:rsidR="00D96817" w:rsidRPr="00297252">
        <w:rPr>
          <w:rFonts w:ascii="Arial" w:hAnsi="Arial" w:cs="Arial"/>
        </w:rPr>
        <w:t xml:space="preserve"> that compassion fatigue among healthcare professionals at Levy Mwanawasa University Teaching Hospital is driven by a combination of demographic vulnerabilities, workload intensity, and limited institutional support. The predominance of young and nursing staff, coupled with high emotional demands and inadequate access to counselling, places this workforce at significant risk of burnout and reduced empathy. While individual coping strategies such as rest are common, they remain insufficient without systemic interventions. Therefore, </w:t>
      </w:r>
      <w:r w:rsidRPr="00297252">
        <w:rPr>
          <w:rFonts w:ascii="Arial" w:hAnsi="Arial" w:cs="Arial"/>
        </w:rPr>
        <w:t>we</w:t>
      </w:r>
      <w:r w:rsidR="00D96817" w:rsidRPr="00297252">
        <w:rPr>
          <w:rFonts w:ascii="Arial" w:hAnsi="Arial" w:cs="Arial"/>
        </w:rPr>
        <w:t xml:space="preserve"> recommend that institutional policies prioritize workload redistribution, structured resilience-building programs, and expanded access to counselling services to mitigate compassion fatigue and enhance professional wellbeing</w:t>
      </w:r>
      <w:r w:rsidRPr="00297252">
        <w:rPr>
          <w:rFonts w:ascii="Arial" w:hAnsi="Arial" w:cs="Arial"/>
        </w:rPr>
        <w:t>.</w:t>
      </w:r>
      <w:r w:rsidR="00D96817" w:rsidRPr="00297252">
        <w:rPr>
          <w:rFonts w:ascii="Arial" w:hAnsi="Arial" w:cs="Arial"/>
        </w:rPr>
        <w:t xml:space="preserve"> Future research should explore longitudinal designs to assess how compassion fatigue evolves over time, investigate the role of organizational culture and leadership in shaping resilience, and evaluate the effectiveness of targeted interventions such as peer-support networks and structured counselling programs in reducing burnout among healthcare professionals in low-resource settings.</w:t>
      </w:r>
    </w:p>
    <w:p w14:paraId="1D8DF62D" w14:textId="77777777" w:rsidR="00894D32" w:rsidRDefault="00894D32" w:rsidP="007C3034">
      <w:pPr>
        <w:jc w:val="both"/>
      </w:pPr>
    </w:p>
    <w:p w14:paraId="43D36744" w14:textId="3C87A5BE" w:rsidR="00894D32" w:rsidRPr="00894D32" w:rsidRDefault="00894D32" w:rsidP="00894D32">
      <w:pPr>
        <w:pStyle w:val="Heading3"/>
        <w:jc w:val="both"/>
        <w:rPr>
          <w:rFonts w:ascii="Arial" w:hAnsi="Arial" w:cs="Arial"/>
          <w:b/>
          <w:color w:val="auto"/>
          <w:sz w:val="22"/>
          <w:szCs w:val="20"/>
        </w:rPr>
      </w:pPr>
      <w:r w:rsidRPr="00894D32">
        <w:rPr>
          <w:rFonts w:ascii="Arial" w:hAnsi="Arial" w:cs="Arial"/>
          <w:b/>
          <w:color w:val="auto"/>
          <w:sz w:val="22"/>
          <w:szCs w:val="20"/>
        </w:rPr>
        <w:t>LIMITATIONS</w:t>
      </w:r>
    </w:p>
    <w:p w14:paraId="202D6EE0" w14:textId="77777777" w:rsidR="00894D32" w:rsidRPr="00B94786" w:rsidRDefault="00894D32" w:rsidP="00894D32">
      <w:pPr>
        <w:jc w:val="both"/>
        <w:rPr>
          <w:b/>
          <w:bCs/>
        </w:rPr>
      </w:pPr>
      <w:r w:rsidRPr="00B94786">
        <w:rPr>
          <w:rFonts w:ascii="Arial" w:hAnsi="Arial" w:cs="Arial"/>
        </w:rPr>
        <w:t>This study was conducted at a single institution, Levy Mwanawasa University Teaching Hospital, which may limit the generalizability of findings to other healthcare settings in Zambia. The cross</w:t>
      </w:r>
      <w:r w:rsidRPr="00B94786">
        <w:rPr>
          <w:rFonts w:ascii="Arial" w:hAnsi="Arial" w:cs="Arial"/>
        </w:rPr>
        <w:noBreakHyphen/>
        <w:t>sectional design captures prevalence and associations at one point in time but does not allow for causal inferences. Data were self</w:t>
      </w:r>
      <w:r w:rsidRPr="00B94786">
        <w:rPr>
          <w:rFonts w:ascii="Arial" w:hAnsi="Arial" w:cs="Arial"/>
        </w:rPr>
        <w:noBreakHyphen/>
        <w:t xml:space="preserve">reported through questionnaires, which may be subject to recall bias or social desirability bias. Finally, while the </w:t>
      </w:r>
      <w:proofErr w:type="spellStart"/>
      <w:r w:rsidRPr="00B94786">
        <w:rPr>
          <w:rFonts w:ascii="Arial" w:hAnsi="Arial" w:cs="Arial"/>
        </w:rPr>
        <w:t>ProQOL</w:t>
      </w:r>
      <w:proofErr w:type="spellEnd"/>
      <w:r w:rsidRPr="00B94786">
        <w:rPr>
          <w:rFonts w:ascii="Arial" w:hAnsi="Arial" w:cs="Arial"/>
        </w:rPr>
        <w:t xml:space="preserve"> scale provides a validated measure of compassion fatigue, reliance on one instrument may not fully capture the complexity of the phenomenon.</w:t>
      </w:r>
    </w:p>
    <w:p w14:paraId="3BD17A80" w14:textId="76CD6B4E" w:rsidR="00D431E3" w:rsidRDefault="00D431E3" w:rsidP="007C3034">
      <w:pPr>
        <w:jc w:val="both"/>
      </w:pPr>
    </w:p>
    <w:p w14:paraId="02FDF4CD" w14:textId="77777777" w:rsidR="00B04B54" w:rsidRPr="00EC1C66" w:rsidRDefault="00B04B54" w:rsidP="00B04B54">
      <w:pPr>
        <w:pStyle w:val="BodyText"/>
        <w:spacing w:before="179"/>
        <w:ind w:left="2" w:right="142"/>
        <w:jc w:val="both"/>
        <w:rPr>
          <w:rFonts w:ascii="Arial" w:hAnsi="Arial" w:cs="Arial"/>
        </w:rPr>
      </w:pPr>
      <w:r w:rsidRPr="00EC1C66">
        <w:rPr>
          <w:rFonts w:ascii="Arial" w:hAnsi="Arial" w:cs="Arial"/>
        </w:rPr>
        <w:t>COMPETING INTERESTS DISCLAIMER:</w:t>
      </w:r>
    </w:p>
    <w:p w14:paraId="63A501B6" w14:textId="77777777" w:rsidR="00B04B54" w:rsidRDefault="00B04B54" w:rsidP="00B04B54">
      <w:pPr>
        <w:pStyle w:val="BodyText"/>
        <w:spacing w:before="179"/>
        <w:ind w:left="2" w:right="142"/>
        <w:jc w:val="both"/>
        <w:rPr>
          <w:rFonts w:ascii="Arial" w:hAnsi="Arial" w:cs="Arial"/>
        </w:rPr>
      </w:pPr>
      <w:r w:rsidRPr="00EC1C66">
        <w:rPr>
          <w:rFonts w:ascii="Arial" w:hAnsi="Arial" w:cs="Arial"/>
        </w:rPr>
        <w:t>Authors have declared that they have no known competing financial interests OR non-financial interests OR personal relationships that could have appeared to influence the work reported in this paper.</w:t>
      </w:r>
    </w:p>
    <w:p w14:paraId="4C3F8786" w14:textId="77777777" w:rsidR="00B04B54" w:rsidRPr="009C5487" w:rsidRDefault="00B04B54" w:rsidP="00B04B54">
      <w:pPr>
        <w:rPr>
          <w:rFonts w:ascii="Calibri" w:eastAsia="Calibri" w:hAnsi="Calibri"/>
          <w:kern w:val="2"/>
          <w:highlight w:val="yellow"/>
        </w:rPr>
      </w:pPr>
      <w:bookmarkStart w:id="3" w:name="_Hlk197682619"/>
      <w:bookmarkStart w:id="4" w:name="_Hlk180402183"/>
      <w:bookmarkStart w:id="5" w:name="_Hlk183680988"/>
      <w:bookmarkStart w:id="6" w:name="_Hlk197351200"/>
      <w:bookmarkStart w:id="7" w:name="_Hlk213410455"/>
      <w:r w:rsidRPr="009C5487">
        <w:rPr>
          <w:rFonts w:ascii="Calibri" w:eastAsia="Calibri" w:hAnsi="Calibri"/>
          <w:kern w:val="2"/>
          <w:highlight w:val="yellow"/>
        </w:rPr>
        <w:t>Disclaimer (Artificial intelligence)</w:t>
      </w:r>
    </w:p>
    <w:p w14:paraId="56F4551E" w14:textId="77777777" w:rsidR="00B04B54" w:rsidRPr="009C5487" w:rsidRDefault="00B04B54" w:rsidP="00B04B54">
      <w:pPr>
        <w:rPr>
          <w:rFonts w:ascii="Calibri" w:eastAsia="Calibri" w:hAnsi="Calibri"/>
          <w:kern w:val="2"/>
          <w:highlight w:val="yellow"/>
        </w:rPr>
      </w:pPr>
      <w:bookmarkStart w:id="8" w:name="_GoBack"/>
      <w:bookmarkEnd w:id="8"/>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3"/>
    <w:bookmarkEnd w:id="4"/>
    <w:bookmarkEnd w:id="5"/>
    <w:bookmarkEnd w:id="6"/>
    <w:bookmarkEnd w:id="7"/>
    <w:p w14:paraId="4322C4A5" w14:textId="77777777" w:rsidR="00CA144E" w:rsidRDefault="00CA144E" w:rsidP="007C3034">
      <w:pPr>
        <w:jc w:val="both"/>
      </w:pPr>
    </w:p>
    <w:p w14:paraId="2E0BD80F" w14:textId="3B2F6FA1" w:rsidR="00CA144E" w:rsidRPr="007C3034" w:rsidRDefault="007C3034" w:rsidP="00386638">
      <w:pPr>
        <w:rPr>
          <w:b/>
          <w:bCs/>
        </w:rPr>
      </w:pPr>
      <w:bookmarkStart w:id="9" w:name="_Hlk226464445"/>
      <w:r w:rsidRPr="007C3034">
        <w:rPr>
          <w:b/>
          <w:bCs/>
        </w:rPr>
        <w:t>7. REFERENCES</w:t>
      </w:r>
    </w:p>
    <w:p w14:paraId="2528E7EB" w14:textId="77777777" w:rsidR="00CA144E" w:rsidRDefault="00CA144E" w:rsidP="00386638"/>
    <w:p w14:paraId="03E87C33" w14:textId="1BFA5753" w:rsidR="00810E82" w:rsidRPr="00B94786" w:rsidRDefault="00810E82" w:rsidP="00246BBD">
      <w:pPr>
        <w:pStyle w:val="ListParagraph"/>
        <w:numPr>
          <w:ilvl w:val="0"/>
          <w:numId w:val="5"/>
        </w:numPr>
        <w:rPr>
          <w:rStyle w:val="Hyperlink"/>
          <w:rFonts w:ascii="Arial" w:hAnsi="Arial" w:cs="Arial"/>
          <w:color w:val="auto"/>
          <w:sz w:val="20"/>
          <w:szCs w:val="20"/>
          <w:u w:val="none"/>
        </w:rPr>
      </w:pPr>
      <w:r w:rsidRPr="00B94786">
        <w:rPr>
          <w:rFonts w:ascii="Arial" w:hAnsi="Arial" w:cs="Arial"/>
          <w:sz w:val="20"/>
          <w:szCs w:val="20"/>
        </w:rPr>
        <w:t xml:space="preserve">Aslan, H., </w:t>
      </w:r>
      <w:proofErr w:type="spellStart"/>
      <w:r w:rsidRPr="00B94786">
        <w:rPr>
          <w:rFonts w:ascii="Arial" w:hAnsi="Arial" w:cs="Arial"/>
          <w:sz w:val="20"/>
          <w:szCs w:val="20"/>
        </w:rPr>
        <w:t>Erci</w:t>
      </w:r>
      <w:proofErr w:type="spellEnd"/>
      <w:r w:rsidRPr="00B94786">
        <w:rPr>
          <w:rFonts w:ascii="Arial" w:hAnsi="Arial" w:cs="Arial"/>
          <w:sz w:val="20"/>
          <w:szCs w:val="20"/>
        </w:rPr>
        <w:t xml:space="preserve">, B., &amp; </w:t>
      </w:r>
      <w:proofErr w:type="spellStart"/>
      <w:r w:rsidRPr="00B94786">
        <w:rPr>
          <w:rFonts w:ascii="Arial" w:hAnsi="Arial" w:cs="Arial"/>
          <w:sz w:val="20"/>
          <w:szCs w:val="20"/>
        </w:rPr>
        <w:t>Pekince</w:t>
      </w:r>
      <w:proofErr w:type="spellEnd"/>
      <w:r w:rsidRPr="00B94786">
        <w:rPr>
          <w:rFonts w:ascii="Arial" w:hAnsi="Arial" w:cs="Arial"/>
          <w:sz w:val="20"/>
          <w:szCs w:val="20"/>
        </w:rPr>
        <w:t xml:space="preserve">, H. (2022). Relationship between compassion fatigue in nurses, and work-related stress and the meaning of life. Journal of Religion and Health, 61(3), 1848–1860. </w:t>
      </w:r>
      <w:hyperlink r:id="rId14" w:history="1">
        <w:r w:rsidRPr="00B94786">
          <w:rPr>
            <w:rStyle w:val="Hyperlink"/>
            <w:rFonts w:ascii="Arial" w:hAnsi="Arial" w:cs="Arial"/>
            <w:sz w:val="20"/>
            <w:szCs w:val="20"/>
          </w:rPr>
          <w:t>https://doi.org/10.1007/s10943-020-01142-0</w:t>
        </w:r>
      </w:hyperlink>
    </w:p>
    <w:p w14:paraId="0AEA5FF5" w14:textId="77777777" w:rsidR="00124A4F" w:rsidRPr="00B94786" w:rsidRDefault="00124A4F" w:rsidP="00EF2547">
      <w:pPr>
        <w:pStyle w:val="ListParagraph"/>
        <w:numPr>
          <w:ilvl w:val="0"/>
          <w:numId w:val="5"/>
        </w:numPr>
        <w:rPr>
          <w:rFonts w:ascii="Arial" w:hAnsi="Arial" w:cs="Arial"/>
          <w:sz w:val="20"/>
          <w:szCs w:val="20"/>
        </w:rPr>
      </w:pPr>
      <w:proofErr w:type="spellStart"/>
      <w:r w:rsidRPr="00B94786">
        <w:rPr>
          <w:rFonts w:ascii="Arial" w:hAnsi="Arial" w:cs="Arial"/>
          <w:sz w:val="20"/>
          <w:szCs w:val="20"/>
        </w:rPr>
        <w:t>Bhugra</w:t>
      </w:r>
      <w:proofErr w:type="spellEnd"/>
      <w:r w:rsidRPr="00B94786">
        <w:rPr>
          <w:rFonts w:ascii="Arial" w:hAnsi="Arial" w:cs="Arial"/>
          <w:sz w:val="20"/>
          <w:szCs w:val="20"/>
        </w:rPr>
        <w:t xml:space="preserve"> D, </w:t>
      </w:r>
      <w:proofErr w:type="spellStart"/>
      <w:r w:rsidRPr="00B94786">
        <w:rPr>
          <w:rFonts w:ascii="Arial" w:hAnsi="Arial" w:cs="Arial"/>
          <w:sz w:val="20"/>
          <w:szCs w:val="20"/>
        </w:rPr>
        <w:t>Ventriglio</w:t>
      </w:r>
      <w:proofErr w:type="spellEnd"/>
      <w:r w:rsidRPr="00B94786">
        <w:rPr>
          <w:rFonts w:ascii="Arial" w:hAnsi="Arial" w:cs="Arial"/>
          <w:sz w:val="20"/>
          <w:szCs w:val="20"/>
        </w:rPr>
        <w:t xml:space="preserve"> A. (2024). Compassion fatigue and healthcare professionals: Challenges. </w:t>
      </w:r>
      <w:r w:rsidRPr="00B94786">
        <w:rPr>
          <w:rFonts w:ascii="Arial" w:hAnsi="Arial" w:cs="Arial"/>
          <w:i/>
          <w:iCs/>
          <w:sz w:val="20"/>
          <w:szCs w:val="20"/>
        </w:rPr>
        <w:t>International Journal of Social Psychiatry</w:t>
      </w:r>
      <w:r w:rsidRPr="00B94786">
        <w:rPr>
          <w:rFonts w:ascii="Arial" w:hAnsi="Arial" w:cs="Arial"/>
          <w:sz w:val="20"/>
          <w:szCs w:val="20"/>
        </w:rPr>
        <w:t>.;70(6):1009-1010. doi:</w:t>
      </w:r>
      <w:hyperlink r:id="rId15" w:history="1">
        <w:r w:rsidRPr="00B94786">
          <w:rPr>
            <w:rFonts w:ascii="Arial" w:hAnsi="Arial" w:cs="Arial"/>
            <w:color w:val="0000FF"/>
            <w:sz w:val="20"/>
            <w:szCs w:val="20"/>
            <w:u w:val="single"/>
          </w:rPr>
          <w:t>10.1177/00207640241283097</w:t>
        </w:r>
      </w:hyperlink>
      <w:r w:rsidRPr="00B94786">
        <w:rPr>
          <w:rFonts w:ascii="Arial" w:hAnsi="Arial" w:cs="Arial"/>
          <w:sz w:val="20"/>
          <w:szCs w:val="20"/>
        </w:rPr>
        <w:t>.</w:t>
      </w:r>
    </w:p>
    <w:p w14:paraId="400A428E" w14:textId="39AF089E" w:rsidR="00124A4F" w:rsidRPr="00B94786" w:rsidRDefault="00124A4F" w:rsidP="00EF2547">
      <w:pPr>
        <w:pStyle w:val="ListParagraph"/>
        <w:numPr>
          <w:ilvl w:val="0"/>
          <w:numId w:val="5"/>
        </w:numPr>
        <w:rPr>
          <w:rFonts w:ascii="Arial" w:hAnsi="Arial" w:cs="Arial"/>
          <w:sz w:val="20"/>
          <w:szCs w:val="20"/>
        </w:rPr>
      </w:pPr>
      <w:r w:rsidRPr="00B94786">
        <w:rPr>
          <w:rFonts w:ascii="Arial" w:hAnsi="Arial" w:cs="Arial"/>
          <w:sz w:val="20"/>
          <w:szCs w:val="20"/>
        </w:rPr>
        <w:t xml:space="preserve">Bhutani, J., Bhutani, S., Balhara, Y. P. S., &amp; Kalra, S. (2012). Compassion fatigue and burnout among healthcare professionals in India: A systematic review. </w:t>
      </w:r>
      <w:r w:rsidRPr="00B94786">
        <w:rPr>
          <w:rFonts w:ascii="Arial" w:hAnsi="Arial" w:cs="Arial"/>
          <w:i/>
          <w:iCs/>
          <w:sz w:val="20"/>
          <w:szCs w:val="20"/>
        </w:rPr>
        <w:t>Indian Journal of Psychological Medicine, 34</w:t>
      </w:r>
      <w:r w:rsidRPr="00B94786">
        <w:rPr>
          <w:rFonts w:ascii="Arial" w:hAnsi="Arial" w:cs="Arial"/>
          <w:sz w:val="20"/>
          <w:szCs w:val="20"/>
        </w:rPr>
        <w:t xml:space="preserve">(4), 332–337. https://doi.org/10.4103/0253-7176.108206 </w:t>
      </w:r>
    </w:p>
    <w:p w14:paraId="36C7FB3F" w14:textId="2795FD53" w:rsidR="00787ED0" w:rsidRPr="00B94786" w:rsidRDefault="00787ED0" w:rsidP="00D66216">
      <w:pPr>
        <w:pStyle w:val="ListParagraph"/>
        <w:numPr>
          <w:ilvl w:val="0"/>
          <w:numId w:val="5"/>
        </w:numPr>
        <w:rPr>
          <w:rFonts w:ascii="Arial" w:hAnsi="Arial" w:cs="Arial"/>
          <w:sz w:val="20"/>
          <w:szCs w:val="20"/>
        </w:rPr>
      </w:pPr>
      <w:r w:rsidRPr="00B94786">
        <w:rPr>
          <w:rFonts w:ascii="Arial" w:hAnsi="Arial" w:cs="Arial"/>
          <w:color w:val="212121"/>
          <w:sz w:val="20"/>
          <w:szCs w:val="20"/>
          <w:shd w:val="clear" w:color="auto" w:fill="FFFFFF"/>
        </w:rPr>
        <w:t xml:space="preserve">Boyle DA. (2015). Compassion fatigue: The cost of caring. Nursing. Jul;45(7):48-51. </w:t>
      </w:r>
      <w:hyperlink r:id="rId16" w:history="1">
        <w:r w:rsidRPr="00B94786">
          <w:rPr>
            <w:rStyle w:val="Hyperlink"/>
            <w:rFonts w:ascii="Arial" w:hAnsi="Arial" w:cs="Arial"/>
            <w:sz w:val="20"/>
            <w:szCs w:val="20"/>
          </w:rPr>
          <w:t>https://doi.org/</w:t>
        </w:r>
        <w:r w:rsidRPr="00B94786">
          <w:rPr>
            <w:rStyle w:val="Hyperlink"/>
            <w:rFonts w:ascii="Arial" w:hAnsi="Arial" w:cs="Arial"/>
            <w:sz w:val="20"/>
            <w:szCs w:val="20"/>
            <w:shd w:val="clear" w:color="auto" w:fill="FFFFFF"/>
          </w:rPr>
          <w:t>10.1097/01.NURSE.0000461857.48809.a1</w:t>
        </w:r>
      </w:hyperlink>
      <w:r w:rsidRPr="00B94786">
        <w:rPr>
          <w:rFonts w:ascii="Arial" w:hAnsi="Arial" w:cs="Arial"/>
          <w:color w:val="212121"/>
          <w:sz w:val="20"/>
          <w:szCs w:val="20"/>
          <w:shd w:val="clear" w:color="auto" w:fill="FFFFFF"/>
        </w:rPr>
        <w:t xml:space="preserve">.  </w:t>
      </w:r>
    </w:p>
    <w:p w14:paraId="5D48DFA4" w14:textId="77777777" w:rsidR="00787ED0" w:rsidRPr="00B94786" w:rsidRDefault="00787ED0" w:rsidP="00D66216">
      <w:pPr>
        <w:pStyle w:val="ListParagraph"/>
        <w:numPr>
          <w:ilvl w:val="0"/>
          <w:numId w:val="5"/>
        </w:numPr>
        <w:rPr>
          <w:rStyle w:val="Hyperlink"/>
          <w:rFonts w:ascii="Arial" w:hAnsi="Arial" w:cs="Arial"/>
          <w:color w:val="auto"/>
          <w:sz w:val="20"/>
          <w:szCs w:val="20"/>
          <w:u w:val="none"/>
        </w:rPr>
      </w:pPr>
      <w:r w:rsidRPr="00B94786">
        <w:rPr>
          <w:rFonts w:ascii="Arial" w:hAnsi="Arial" w:cs="Arial"/>
          <w:sz w:val="20"/>
          <w:szCs w:val="20"/>
        </w:rPr>
        <w:lastRenderedPageBreak/>
        <w:t xml:space="preserve">Cocker, F., &amp; Joss, N. (2016). Compassion fatigue among healthcare, emergency and community service workers: A systematic review. International Journal of Environmental Research and Public Health, 13(6), 618. </w:t>
      </w:r>
      <w:hyperlink r:id="rId17" w:history="1">
        <w:r w:rsidRPr="00B94786">
          <w:rPr>
            <w:rStyle w:val="Hyperlink"/>
            <w:rFonts w:ascii="Arial" w:hAnsi="Arial" w:cs="Arial"/>
            <w:sz w:val="20"/>
            <w:szCs w:val="20"/>
          </w:rPr>
          <w:t>https://doi.org/10.3390/ijerph13060618</w:t>
        </w:r>
      </w:hyperlink>
    </w:p>
    <w:p w14:paraId="7E03F082" w14:textId="1060667F" w:rsidR="00D66216" w:rsidRPr="00B94786" w:rsidRDefault="00D66216" w:rsidP="00D66216">
      <w:pPr>
        <w:pStyle w:val="ListParagraph"/>
        <w:numPr>
          <w:ilvl w:val="0"/>
          <w:numId w:val="5"/>
        </w:numPr>
        <w:rPr>
          <w:rStyle w:val="Hyperlink"/>
          <w:rFonts w:ascii="Arial" w:hAnsi="Arial" w:cs="Arial"/>
          <w:color w:val="auto"/>
          <w:sz w:val="20"/>
          <w:szCs w:val="20"/>
          <w:u w:val="none"/>
        </w:rPr>
      </w:pPr>
      <w:r w:rsidRPr="00B94786">
        <w:rPr>
          <w:rFonts w:ascii="Arial" w:hAnsi="Arial" w:cs="Arial"/>
          <w:sz w:val="20"/>
          <w:szCs w:val="20"/>
        </w:rPr>
        <w:t xml:space="preserve">Dasan, S., Gohil, P., Cornelius, V., &amp; Taylor, C. (2015). Prevalence, causes and consequences of compassion satisfaction and compassion fatigue in emergency care: a mixed-methods study of UK NHS Consultants. Emergency Medicine Journal, 32(8), 588-594. </w:t>
      </w:r>
      <w:hyperlink r:id="rId18" w:history="1">
        <w:r w:rsidRPr="00B94786">
          <w:rPr>
            <w:rStyle w:val="Hyperlink"/>
            <w:rFonts w:ascii="Arial" w:hAnsi="Arial" w:cs="Arial"/>
            <w:sz w:val="20"/>
            <w:szCs w:val="20"/>
          </w:rPr>
          <w:t>https://doi.org/10.1136/emermed-2014-203671</w:t>
        </w:r>
      </w:hyperlink>
    </w:p>
    <w:p w14:paraId="6BDAEC7A" w14:textId="77777777" w:rsidR="00124A4F" w:rsidRPr="00B94786" w:rsidRDefault="00124A4F" w:rsidP="00D66216">
      <w:pPr>
        <w:pStyle w:val="ListParagraph"/>
        <w:widowControl/>
        <w:numPr>
          <w:ilvl w:val="0"/>
          <w:numId w:val="5"/>
        </w:numPr>
        <w:autoSpaceDE/>
        <w:autoSpaceDN/>
        <w:spacing w:after="160" w:line="259" w:lineRule="auto"/>
        <w:contextualSpacing/>
        <w:rPr>
          <w:rFonts w:ascii="Arial" w:hAnsi="Arial" w:cs="Arial"/>
          <w:color w:val="222222"/>
          <w:sz w:val="20"/>
          <w:szCs w:val="20"/>
          <w:shd w:val="clear" w:color="auto" w:fill="FFFFFF"/>
        </w:rPr>
      </w:pPr>
      <w:r w:rsidRPr="00B94786">
        <w:rPr>
          <w:rFonts w:ascii="Arial" w:hAnsi="Arial" w:cs="Arial"/>
          <w:color w:val="1B1B1B"/>
          <w:sz w:val="20"/>
          <w:szCs w:val="20"/>
          <w:shd w:val="clear" w:color="auto" w:fill="FFFFFF"/>
        </w:rPr>
        <w:t xml:space="preserve">Figley, Charles. (1995). Compassion fatigue: Toward a new understanding of the costs of caring. </w:t>
      </w:r>
    </w:p>
    <w:p w14:paraId="4A638314" w14:textId="082F0F08" w:rsidR="00D66216" w:rsidRPr="00B94786" w:rsidRDefault="00D66216" w:rsidP="00D66216">
      <w:pPr>
        <w:pStyle w:val="ListParagraph"/>
        <w:widowControl/>
        <w:numPr>
          <w:ilvl w:val="0"/>
          <w:numId w:val="5"/>
        </w:numPr>
        <w:autoSpaceDE/>
        <w:autoSpaceDN/>
        <w:spacing w:after="160" w:line="259" w:lineRule="auto"/>
        <w:contextualSpacing/>
        <w:rPr>
          <w:rFonts w:ascii="Arial" w:hAnsi="Arial" w:cs="Arial"/>
          <w:color w:val="222222"/>
          <w:sz w:val="20"/>
          <w:szCs w:val="20"/>
          <w:shd w:val="clear" w:color="auto" w:fill="FFFFFF"/>
        </w:rPr>
      </w:pPr>
      <w:r w:rsidRPr="00B94786">
        <w:rPr>
          <w:rFonts w:ascii="Arial" w:hAnsi="Arial" w:cs="Arial"/>
          <w:color w:val="1B1B1B"/>
          <w:sz w:val="20"/>
          <w:szCs w:val="20"/>
          <w:shd w:val="clear" w:color="auto" w:fill="FFFFFF"/>
        </w:rPr>
        <w:t xml:space="preserve">Garnett A, Hui L, </w:t>
      </w:r>
      <w:proofErr w:type="spellStart"/>
      <w:r w:rsidRPr="00B94786">
        <w:rPr>
          <w:rFonts w:ascii="Arial" w:hAnsi="Arial" w:cs="Arial"/>
          <w:color w:val="1B1B1B"/>
          <w:sz w:val="20"/>
          <w:szCs w:val="20"/>
          <w:shd w:val="clear" w:color="auto" w:fill="FFFFFF"/>
        </w:rPr>
        <w:t>Oleynikov</w:t>
      </w:r>
      <w:proofErr w:type="spellEnd"/>
      <w:r w:rsidRPr="00B94786">
        <w:rPr>
          <w:rFonts w:ascii="Arial" w:hAnsi="Arial" w:cs="Arial"/>
          <w:color w:val="1B1B1B"/>
          <w:sz w:val="20"/>
          <w:szCs w:val="20"/>
          <w:shd w:val="clear" w:color="auto" w:fill="FFFFFF"/>
        </w:rPr>
        <w:t xml:space="preserve"> C, Boamah S. Compassion fatigue in healthcare providers: a scoping review. BMC Health Serv Res. 2023 Dec 1;23(1):1336. </w:t>
      </w:r>
      <w:hyperlink r:id="rId19" w:history="1">
        <w:r w:rsidRPr="00B94786">
          <w:rPr>
            <w:rStyle w:val="Hyperlink"/>
            <w:rFonts w:ascii="Arial" w:hAnsi="Arial" w:cs="Arial"/>
            <w:sz w:val="20"/>
            <w:szCs w:val="20"/>
            <w:shd w:val="clear" w:color="auto" w:fill="FFFFFF"/>
          </w:rPr>
          <w:t>https://doi.org/10.1186/s12913-023-10356-3</w:t>
        </w:r>
      </w:hyperlink>
      <w:r w:rsidRPr="00B94786">
        <w:rPr>
          <w:rFonts w:ascii="Arial" w:hAnsi="Arial" w:cs="Arial"/>
          <w:color w:val="1B1B1B"/>
          <w:sz w:val="20"/>
          <w:szCs w:val="20"/>
          <w:shd w:val="clear" w:color="auto" w:fill="FFFFFF"/>
        </w:rPr>
        <w:t>.</w:t>
      </w:r>
    </w:p>
    <w:p w14:paraId="29AB24DE" w14:textId="468A8029" w:rsidR="00D66216" w:rsidRPr="00B94786" w:rsidRDefault="00D66216" w:rsidP="00D66216">
      <w:pPr>
        <w:pStyle w:val="ListParagraph"/>
        <w:widowControl/>
        <w:numPr>
          <w:ilvl w:val="0"/>
          <w:numId w:val="5"/>
        </w:numPr>
        <w:autoSpaceDE/>
        <w:autoSpaceDN/>
        <w:spacing w:after="160" w:line="259" w:lineRule="auto"/>
        <w:contextualSpacing/>
        <w:rPr>
          <w:rFonts w:ascii="Arial" w:hAnsi="Arial" w:cs="Arial"/>
          <w:color w:val="222222"/>
          <w:sz w:val="20"/>
          <w:szCs w:val="20"/>
          <w:shd w:val="clear" w:color="auto" w:fill="FFFFFF"/>
        </w:rPr>
      </w:pPr>
      <w:r w:rsidRPr="00B94786">
        <w:rPr>
          <w:rFonts w:ascii="Arial" w:hAnsi="Arial" w:cs="Arial"/>
          <w:color w:val="222222"/>
          <w:sz w:val="20"/>
          <w:szCs w:val="20"/>
          <w:shd w:val="clear" w:color="auto" w:fill="FFFFFF"/>
        </w:rPr>
        <w:t xml:space="preserve">Gow, J., George, G., Mutinta, G., Mwamba, S., &amp; </w:t>
      </w:r>
      <w:proofErr w:type="spellStart"/>
      <w:r w:rsidRPr="00B94786">
        <w:rPr>
          <w:rFonts w:ascii="Arial" w:hAnsi="Arial" w:cs="Arial"/>
          <w:color w:val="222222"/>
          <w:sz w:val="20"/>
          <w:szCs w:val="20"/>
          <w:shd w:val="clear" w:color="auto" w:fill="FFFFFF"/>
        </w:rPr>
        <w:t>Ingombe</w:t>
      </w:r>
      <w:proofErr w:type="spellEnd"/>
      <w:r w:rsidRPr="00B94786">
        <w:rPr>
          <w:rFonts w:ascii="Arial" w:hAnsi="Arial" w:cs="Arial"/>
          <w:color w:val="222222"/>
          <w:sz w:val="20"/>
          <w:szCs w:val="20"/>
          <w:shd w:val="clear" w:color="auto" w:fill="FFFFFF"/>
        </w:rPr>
        <w:t>, L. (2011). Health worker shortages in Zambia: an assessment of government responses. </w:t>
      </w:r>
      <w:r w:rsidRPr="00B94786">
        <w:rPr>
          <w:rFonts w:ascii="Arial" w:hAnsi="Arial" w:cs="Arial"/>
          <w:i/>
          <w:iCs/>
          <w:color w:val="222222"/>
          <w:sz w:val="20"/>
          <w:szCs w:val="20"/>
          <w:shd w:val="clear" w:color="auto" w:fill="FFFFFF"/>
        </w:rPr>
        <w:t>Journal of public health policy</w:t>
      </w:r>
      <w:r w:rsidRPr="00B94786">
        <w:rPr>
          <w:rFonts w:ascii="Arial" w:hAnsi="Arial" w:cs="Arial"/>
          <w:color w:val="222222"/>
          <w:sz w:val="20"/>
          <w:szCs w:val="20"/>
          <w:shd w:val="clear" w:color="auto" w:fill="FFFFFF"/>
        </w:rPr>
        <w:t>, </w:t>
      </w:r>
      <w:r w:rsidRPr="00B94786">
        <w:rPr>
          <w:rFonts w:ascii="Arial" w:hAnsi="Arial" w:cs="Arial"/>
          <w:i/>
          <w:iCs/>
          <w:color w:val="222222"/>
          <w:sz w:val="20"/>
          <w:szCs w:val="20"/>
          <w:shd w:val="clear" w:color="auto" w:fill="FFFFFF"/>
        </w:rPr>
        <w:t>32</w:t>
      </w:r>
      <w:r w:rsidRPr="00B94786">
        <w:rPr>
          <w:rFonts w:ascii="Arial" w:hAnsi="Arial" w:cs="Arial"/>
          <w:color w:val="222222"/>
          <w:sz w:val="20"/>
          <w:szCs w:val="20"/>
          <w:shd w:val="clear" w:color="auto" w:fill="FFFFFF"/>
        </w:rPr>
        <w:t xml:space="preserve">(4), 476-488. </w:t>
      </w:r>
      <w:hyperlink r:id="rId20" w:history="1">
        <w:r w:rsidRPr="00B94786">
          <w:rPr>
            <w:rStyle w:val="Hyperlink"/>
            <w:rFonts w:ascii="Arial" w:hAnsi="Arial" w:cs="Arial"/>
            <w:sz w:val="20"/>
            <w:szCs w:val="20"/>
            <w:shd w:val="clear" w:color="auto" w:fill="FFFFFF"/>
          </w:rPr>
          <w:t>https://doi.org/10.1057/jphp.2011.41</w:t>
        </w:r>
      </w:hyperlink>
      <w:r w:rsidRPr="00B94786">
        <w:rPr>
          <w:rFonts w:ascii="Arial" w:hAnsi="Arial" w:cs="Arial"/>
          <w:color w:val="222222"/>
          <w:sz w:val="20"/>
          <w:szCs w:val="20"/>
          <w:shd w:val="clear" w:color="auto" w:fill="FFFFFF"/>
        </w:rPr>
        <w:t xml:space="preserve"> </w:t>
      </w:r>
    </w:p>
    <w:p w14:paraId="6191729C" w14:textId="390E3668" w:rsidR="00EF2547" w:rsidRPr="00B94786" w:rsidRDefault="00787ED0" w:rsidP="00B94786">
      <w:pPr>
        <w:pStyle w:val="ListParagraph"/>
        <w:numPr>
          <w:ilvl w:val="0"/>
          <w:numId w:val="5"/>
        </w:numPr>
        <w:rPr>
          <w:rFonts w:ascii="Arial" w:hAnsi="Arial" w:cs="Arial"/>
          <w:sz w:val="20"/>
          <w:szCs w:val="20"/>
        </w:rPr>
      </w:pPr>
      <w:proofErr w:type="spellStart"/>
      <w:r w:rsidRPr="00B94786">
        <w:rPr>
          <w:rFonts w:ascii="Arial" w:hAnsi="Arial" w:cs="Arial"/>
          <w:color w:val="212121"/>
          <w:sz w:val="20"/>
          <w:szCs w:val="20"/>
          <w:shd w:val="clear" w:color="auto" w:fill="FFFFFF"/>
        </w:rPr>
        <w:t>Joinson</w:t>
      </w:r>
      <w:proofErr w:type="spellEnd"/>
      <w:r w:rsidRPr="00B94786">
        <w:rPr>
          <w:rFonts w:ascii="Arial" w:hAnsi="Arial" w:cs="Arial"/>
          <w:color w:val="212121"/>
          <w:sz w:val="20"/>
          <w:szCs w:val="20"/>
          <w:shd w:val="clear" w:color="auto" w:fill="FFFFFF"/>
        </w:rPr>
        <w:t xml:space="preserve"> C. (1992). Coping with compassion fatigue. Nursing. 1992 Apr;22(4):116, 118-9, 120. PMID: 1570090.</w:t>
      </w:r>
    </w:p>
    <w:p w14:paraId="3605C16C" w14:textId="3AB17C47" w:rsidR="00810E82" w:rsidRPr="00B94786" w:rsidRDefault="00810E82" w:rsidP="00246BBD">
      <w:pPr>
        <w:pStyle w:val="ListParagraph"/>
        <w:numPr>
          <w:ilvl w:val="0"/>
          <w:numId w:val="5"/>
        </w:numPr>
        <w:rPr>
          <w:rFonts w:ascii="Arial" w:hAnsi="Arial" w:cs="Arial"/>
          <w:sz w:val="20"/>
          <w:szCs w:val="20"/>
        </w:rPr>
      </w:pPr>
      <w:r w:rsidRPr="00B94786">
        <w:rPr>
          <w:rFonts w:ascii="Arial" w:hAnsi="Arial" w:cs="Arial"/>
          <w:sz w:val="20"/>
          <w:szCs w:val="20"/>
        </w:rPr>
        <w:t xml:space="preserve">Kanyanta, M., Makukula, M., &amp; </w:t>
      </w:r>
      <w:proofErr w:type="spellStart"/>
      <w:r w:rsidRPr="00B94786">
        <w:rPr>
          <w:rFonts w:ascii="Arial" w:hAnsi="Arial" w:cs="Arial"/>
          <w:sz w:val="20"/>
          <w:szCs w:val="20"/>
        </w:rPr>
        <w:t>Wahila</w:t>
      </w:r>
      <w:proofErr w:type="spellEnd"/>
      <w:r w:rsidRPr="00B94786">
        <w:rPr>
          <w:rFonts w:ascii="Arial" w:hAnsi="Arial" w:cs="Arial"/>
          <w:sz w:val="20"/>
          <w:szCs w:val="20"/>
        </w:rPr>
        <w:t xml:space="preserve">, R. (2023). Prevalence and Social Demographic Factors Associated with Secondary Traumatic Stress, Burnout and Compassion Satisfaction among Nurses at Selected Teaching Hospitals in Lusaka, Zambia. Journal of Biosciences and Medicines. </w:t>
      </w:r>
      <w:hyperlink r:id="rId21" w:history="1">
        <w:r w:rsidRPr="00B94786">
          <w:rPr>
            <w:rStyle w:val="Hyperlink"/>
            <w:rFonts w:ascii="Arial" w:hAnsi="Arial" w:cs="Arial"/>
            <w:sz w:val="20"/>
            <w:szCs w:val="20"/>
          </w:rPr>
          <w:t>https://doi.org/10.4236/jbm.2023.112007</w:t>
        </w:r>
      </w:hyperlink>
    </w:p>
    <w:p w14:paraId="6FF588F7" w14:textId="629309D4" w:rsidR="00787ED0" w:rsidRPr="00B94786" w:rsidRDefault="00787ED0" w:rsidP="00787ED0">
      <w:pPr>
        <w:pStyle w:val="ListParagraph"/>
        <w:numPr>
          <w:ilvl w:val="0"/>
          <w:numId w:val="5"/>
        </w:numPr>
        <w:rPr>
          <w:rFonts w:ascii="Arial" w:hAnsi="Arial" w:cs="Arial"/>
          <w:color w:val="1B1B1B"/>
          <w:sz w:val="20"/>
          <w:szCs w:val="20"/>
          <w:shd w:val="clear" w:color="auto" w:fill="FFFFFF"/>
        </w:rPr>
      </w:pPr>
      <w:r w:rsidRPr="00B94786">
        <w:rPr>
          <w:rFonts w:ascii="Arial" w:hAnsi="Arial" w:cs="Arial"/>
          <w:color w:val="1B1B1B"/>
          <w:sz w:val="20"/>
          <w:szCs w:val="20"/>
          <w:shd w:val="clear" w:color="auto" w:fill="FFFFFF"/>
        </w:rPr>
        <w:t xml:space="preserve">Kumar R, Pal R. (2018). India achieves WHO recommended doctor population ratio: A call for paradigm shift in public health discourse! J Family Med Prim Care. 7(5):841-844. </w:t>
      </w:r>
      <w:hyperlink r:id="rId22" w:history="1">
        <w:r w:rsidRPr="00B94786">
          <w:rPr>
            <w:rStyle w:val="Hyperlink"/>
            <w:rFonts w:ascii="Arial" w:hAnsi="Arial" w:cs="Arial"/>
            <w:sz w:val="20"/>
            <w:szCs w:val="20"/>
            <w:shd w:val="clear" w:color="auto" w:fill="FFFFFF"/>
          </w:rPr>
          <w:t>https://doi.org/10.4103/jfmpc.jfmpc_218_18</w:t>
        </w:r>
      </w:hyperlink>
      <w:r w:rsidRPr="00B94786">
        <w:rPr>
          <w:rFonts w:ascii="Arial" w:hAnsi="Arial" w:cs="Arial"/>
          <w:color w:val="1B1B1B"/>
          <w:sz w:val="20"/>
          <w:szCs w:val="20"/>
          <w:shd w:val="clear" w:color="auto" w:fill="FFFFFF"/>
        </w:rPr>
        <w:t xml:space="preserve">.  </w:t>
      </w:r>
    </w:p>
    <w:p w14:paraId="1B08F54C" w14:textId="50A2B751" w:rsidR="00124A4F" w:rsidRPr="00B94786" w:rsidRDefault="00124A4F" w:rsidP="00246BBD">
      <w:pPr>
        <w:pStyle w:val="ListParagraph"/>
        <w:numPr>
          <w:ilvl w:val="0"/>
          <w:numId w:val="5"/>
        </w:numPr>
        <w:rPr>
          <w:rFonts w:ascii="Arial" w:hAnsi="Arial" w:cs="Arial"/>
          <w:sz w:val="20"/>
          <w:szCs w:val="20"/>
        </w:rPr>
      </w:pPr>
      <w:r w:rsidRPr="00B94786">
        <w:rPr>
          <w:rFonts w:ascii="Arial" w:hAnsi="Arial" w:cs="Arial"/>
          <w:color w:val="212121"/>
          <w:sz w:val="20"/>
          <w:szCs w:val="20"/>
          <w:shd w:val="clear" w:color="auto" w:fill="FFFFFF"/>
        </w:rPr>
        <w:t xml:space="preserve">Lynch SH, Lobo ML. (2012). Compassion fatigue in family caregivers: a Wilsonian concept analysis. J Adv </w:t>
      </w:r>
      <w:proofErr w:type="spellStart"/>
      <w:r w:rsidRPr="00B94786">
        <w:rPr>
          <w:rFonts w:ascii="Arial" w:hAnsi="Arial" w:cs="Arial"/>
          <w:color w:val="212121"/>
          <w:sz w:val="20"/>
          <w:szCs w:val="20"/>
          <w:shd w:val="clear" w:color="auto" w:fill="FFFFFF"/>
        </w:rPr>
        <w:t>Nurs</w:t>
      </w:r>
      <w:proofErr w:type="spellEnd"/>
      <w:r w:rsidRPr="00B94786">
        <w:rPr>
          <w:rFonts w:ascii="Arial" w:hAnsi="Arial" w:cs="Arial"/>
          <w:color w:val="212121"/>
          <w:sz w:val="20"/>
          <w:szCs w:val="20"/>
          <w:shd w:val="clear" w:color="auto" w:fill="FFFFFF"/>
        </w:rPr>
        <w:t xml:space="preserve">. 2012 Sep;68(9):2125-34. </w:t>
      </w:r>
      <w:hyperlink r:id="rId23" w:history="1">
        <w:r w:rsidRPr="00B94786">
          <w:rPr>
            <w:rStyle w:val="Hyperlink"/>
            <w:rFonts w:ascii="Arial" w:hAnsi="Arial" w:cs="Arial"/>
            <w:sz w:val="20"/>
            <w:szCs w:val="20"/>
            <w:shd w:val="clear" w:color="auto" w:fill="FFFFFF"/>
          </w:rPr>
          <w:t>https://doi.org/10.1111/j.1365-2648.2012.05985.x</w:t>
        </w:r>
      </w:hyperlink>
      <w:r w:rsidRPr="00B94786">
        <w:rPr>
          <w:rFonts w:ascii="Arial" w:hAnsi="Arial" w:cs="Arial"/>
          <w:color w:val="212121"/>
          <w:sz w:val="20"/>
          <w:szCs w:val="20"/>
          <w:shd w:val="clear" w:color="auto" w:fill="FFFFFF"/>
        </w:rPr>
        <w:t xml:space="preserve">. </w:t>
      </w:r>
    </w:p>
    <w:p w14:paraId="517EC219" w14:textId="2FD5AEFF" w:rsidR="00810E82" w:rsidRPr="00B94786" w:rsidRDefault="00810E82" w:rsidP="00246BBD">
      <w:pPr>
        <w:pStyle w:val="ListParagraph"/>
        <w:numPr>
          <w:ilvl w:val="0"/>
          <w:numId w:val="5"/>
        </w:numPr>
        <w:rPr>
          <w:rFonts w:ascii="Arial" w:hAnsi="Arial" w:cs="Arial"/>
          <w:sz w:val="20"/>
          <w:szCs w:val="20"/>
        </w:rPr>
      </w:pPr>
      <w:proofErr w:type="spellStart"/>
      <w:r w:rsidRPr="00B94786">
        <w:rPr>
          <w:rFonts w:ascii="Arial" w:hAnsi="Arial" w:cs="Arial"/>
          <w:sz w:val="20"/>
          <w:szCs w:val="20"/>
        </w:rPr>
        <w:t>Ogińska-Bulik</w:t>
      </w:r>
      <w:proofErr w:type="spellEnd"/>
      <w:r w:rsidRPr="00B94786">
        <w:rPr>
          <w:rFonts w:ascii="Arial" w:hAnsi="Arial" w:cs="Arial"/>
          <w:sz w:val="20"/>
          <w:szCs w:val="20"/>
        </w:rPr>
        <w:t xml:space="preserve">, N., </w:t>
      </w:r>
      <w:proofErr w:type="spellStart"/>
      <w:r w:rsidRPr="00B94786">
        <w:rPr>
          <w:rFonts w:ascii="Arial" w:hAnsi="Arial" w:cs="Arial"/>
          <w:sz w:val="20"/>
          <w:szCs w:val="20"/>
        </w:rPr>
        <w:t>Gurowiec</w:t>
      </w:r>
      <w:proofErr w:type="spellEnd"/>
      <w:r w:rsidRPr="00B94786">
        <w:rPr>
          <w:rFonts w:ascii="Arial" w:hAnsi="Arial" w:cs="Arial"/>
          <w:sz w:val="20"/>
          <w:szCs w:val="20"/>
        </w:rPr>
        <w:t xml:space="preserve">, P. J., Michalska, P., &amp; </w:t>
      </w:r>
      <w:proofErr w:type="spellStart"/>
      <w:r w:rsidRPr="00B94786">
        <w:rPr>
          <w:rFonts w:ascii="Arial" w:hAnsi="Arial" w:cs="Arial"/>
          <w:sz w:val="20"/>
          <w:szCs w:val="20"/>
        </w:rPr>
        <w:t>Kędra</w:t>
      </w:r>
      <w:proofErr w:type="spellEnd"/>
      <w:r w:rsidRPr="00B94786">
        <w:rPr>
          <w:rFonts w:ascii="Arial" w:hAnsi="Arial" w:cs="Arial"/>
          <w:sz w:val="20"/>
          <w:szCs w:val="20"/>
        </w:rPr>
        <w:t xml:space="preserve">, E. (2021). Prevalence and predictors of secondary traumatic stress symptoms in healthcare professionals working with trauma victims: A cross-sectional study. </w:t>
      </w:r>
      <w:proofErr w:type="spellStart"/>
      <w:r w:rsidRPr="00B94786">
        <w:rPr>
          <w:rFonts w:ascii="Arial" w:hAnsi="Arial" w:cs="Arial"/>
          <w:sz w:val="20"/>
          <w:szCs w:val="20"/>
        </w:rPr>
        <w:t>PLoS</w:t>
      </w:r>
      <w:proofErr w:type="spellEnd"/>
      <w:r w:rsidRPr="00B94786">
        <w:rPr>
          <w:rFonts w:ascii="Arial" w:hAnsi="Arial" w:cs="Arial"/>
          <w:sz w:val="20"/>
          <w:szCs w:val="20"/>
        </w:rPr>
        <w:t xml:space="preserve"> ONE. </w:t>
      </w:r>
      <w:hyperlink r:id="rId24" w:history="1">
        <w:r w:rsidRPr="00B94786">
          <w:rPr>
            <w:rStyle w:val="Hyperlink"/>
            <w:rFonts w:ascii="Arial" w:hAnsi="Arial" w:cs="Arial"/>
            <w:sz w:val="20"/>
            <w:szCs w:val="20"/>
          </w:rPr>
          <w:t>https://doi.org/10.1371/journal.pone.0247596</w:t>
        </w:r>
      </w:hyperlink>
    </w:p>
    <w:p w14:paraId="200B4029" w14:textId="5D66A43A" w:rsidR="00810E82" w:rsidRPr="00B94786" w:rsidRDefault="00810E82" w:rsidP="00B94786">
      <w:pPr>
        <w:pStyle w:val="ListParagraph"/>
        <w:numPr>
          <w:ilvl w:val="0"/>
          <w:numId w:val="5"/>
        </w:numPr>
        <w:rPr>
          <w:rFonts w:ascii="Arial" w:hAnsi="Arial" w:cs="Arial"/>
          <w:sz w:val="20"/>
          <w:szCs w:val="20"/>
        </w:rPr>
      </w:pPr>
      <w:r w:rsidRPr="00B94786">
        <w:rPr>
          <w:rFonts w:ascii="Arial" w:hAnsi="Arial" w:cs="Arial"/>
          <w:sz w:val="20"/>
          <w:szCs w:val="20"/>
        </w:rPr>
        <w:t xml:space="preserve">Paiva-Salisbury, M. L., &amp; Schwanz, K. A. (2022). Building compassion fatigue resilience: Awareness, prevention, and intervention for pre-professionals and current practitioners. Journal of Health Service Psychology, 48(1), 39-46. </w:t>
      </w:r>
      <w:hyperlink r:id="rId25" w:history="1">
        <w:r w:rsidRPr="00B94786">
          <w:rPr>
            <w:rStyle w:val="Hyperlink"/>
            <w:rFonts w:ascii="Arial" w:hAnsi="Arial" w:cs="Arial"/>
            <w:sz w:val="20"/>
            <w:szCs w:val="20"/>
          </w:rPr>
          <w:t>https://doi.org/10.1007/s42843-022-00054-9</w:t>
        </w:r>
      </w:hyperlink>
    </w:p>
    <w:p w14:paraId="4333E0FD" w14:textId="4DC0DC84" w:rsidR="00810E82" w:rsidRPr="00B94786" w:rsidRDefault="00810E82" w:rsidP="00B94786">
      <w:pPr>
        <w:pStyle w:val="ListParagraph"/>
        <w:numPr>
          <w:ilvl w:val="0"/>
          <w:numId w:val="5"/>
        </w:numPr>
        <w:rPr>
          <w:rFonts w:ascii="Arial" w:hAnsi="Arial" w:cs="Arial"/>
          <w:sz w:val="20"/>
          <w:szCs w:val="20"/>
        </w:rPr>
      </w:pPr>
      <w:r w:rsidRPr="00B94786">
        <w:rPr>
          <w:rFonts w:ascii="Arial" w:hAnsi="Arial" w:cs="Arial"/>
          <w:sz w:val="20"/>
          <w:szCs w:val="20"/>
        </w:rPr>
        <w:t xml:space="preserve">Rawat, A. (2021). What is Descriptive </w:t>
      </w:r>
      <w:proofErr w:type="gramStart"/>
      <w:r w:rsidRPr="00B94786">
        <w:rPr>
          <w:rFonts w:ascii="Arial" w:hAnsi="Arial" w:cs="Arial"/>
          <w:sz w:val="20"/>
          <w:szCs w:val="20"/>
        </w:rPr>
        <w:t>Analysis?-</w:t>
      </w:r>
      <w:proofErr w:type="gramEnd"/>
      <w:r w:rsidRPr="00B94786">
        <w:rPr>
          <w:rFonts w:ascii="Arial" w:hAnsi="Arial" w:cs="Arial"/>
          <w:sz w:val="20"/>
          <w:szCs w:val="20"/>
        </w:rPr>
        <w:t xml:space="preserve"> Types and Advantages. Analytics Steps. </w:t>
      </w:r>
      <w:hyperlink r:id="rId26" w:history="1">
        <w:r w:rsidRPr="00B94786">
          <w:rPr>
            <w:rStyle w:val="Hyperlink"/>
            <w:rFonts w:ascii="Arial" w:hAnsi="Arial" w:cs="Arial"/>
            <w:sz w:val="20"/>
            <w:szCs w:val="20"/>
          </w:rPr>
          <w:t>https://www.analyticssteps.com/blogs/overview-descriptive-analysis</w:t>
        </w:r>
      </w:hyperlink>
    </w:p>
    <w:p w14:paraId="04285653" w14:textId="7AD89BCD" w:rsidR="00810E82" w:rsidRPr="00B94786" w:rsidRDefault="00810E82" w:rsidP="00B94786">
      <w:pPr>
        <w:pStyle w:val="ListParagraph"/>
        <w:numPr>
          <w:ilvl w:val="0"/>
          <w:numId w:val="5"/>
        </w:numPr>
        <w:rPr>
          <w:rFonts w:ascii="Arial" w:hAnsi="Arial" w:cs="Arial"/>
          <w:sz w:val="20"/>
          <w:szCs w:val="20"/>
        </w:rPr>
      </w:pPr>
      <w:r w:rsidRPr="00B94786">
        <w:rPr>
          <w:rFonts w:ascii="Arial" w:hAnsi="Arial" w:cs="Arial"/>
          <w:sz w:val="20"/>
          <w:szCs w:val="20"/>
        </w:rPr>
        <w:t xml:space="preserve">Sago.com. (2023). Different types of sampling techniques in qualitative research. </w:t>
      </w:r>
      <w:hyperlink r:id="rId27" w:history="1">
        <w:r w:rsidRPr="00B94786">
          <w:rPr>
            <w:rStyle w:val="Hyperlink"/>
            <w:rFonts w:ascii="Arial" w:hAnsi="Arial" w:cs="Arial"/>
            <w:sz w:val="20"/>
            <w:szCs w:val="20"/>
          </w:rPr>
          <w:t>https://sago.com/en/resources/blog/different-types-of-sampling-techniques-in-qualitative-research/</w:t>
        </w:r>
      </w:hyperlink>
    </w:p>
    <w:p w14:paraId="0CD01153" w14:textId="77777777" w:rsidR="00787ED0" w:rsidRPr="00B94786" w:rsidRDefault="00787ED0" w:rsidP="00246BBD">
      <w:pPr>
        <w:pStyle w:val="ListParagraph"/>
        <w:numPr>
          <w:ilvl w:val="0"/>
          <w:numId w:val="5"/>
        </w:numPr>
        <w:rPr>
          <w:rFonts w:ascii="Arial" w:hAnsi="Arial" w:cs="Arial"/>
          <w:sz w:val="20"/>
          <w:szCs w:val="20"/>
        </w:rPr>
      </w:pPr>
      <w:r w:rsidRPr="00B94786">
        <w:rPr>
          <w:rFonts w:ascii="Arial" w:hAnsi="Arial" w:cs="Arial"/>
          <w:sz w:val="20"/>
          <w:szCs w:val="20"/>
        </w:rPr>
        <w:t>Stamm, B. H. (2009). Professional quality of life: Compassion satisfaction and fatigue subscales, Version V (</w:t>
      </w:r>
      <w:proofErr w:type="spellStart"/>
      <w:r w:rsidRPr="00B94786">
        <w:rPr>
          <w:rFonts w:ascii="Arial" w:hAnsi="Arial" w:cs="Arial"/>
          <w:sz w:val="20"/>
          <w:szCs w:val="20"/>
        </w:rPr>
        <w:t>ProQOL</w:t>
      </w:r>
      <w:proofErr w:type="spellEnd"/>
      <w:r w:rsidRPr="00B94786">
        <w:rPr>
          <w:rFonts w:ascii="Arial" w:hAnsi="Arial" w:cs="Arial"/>
          <w:sz w:val="20"/>
          <w:szCs w:val="20"/>
        </w:rPr>
        <w:t xml:space="preserve">). Center for Victims of Torture. Retrieved from https://proqol.org/ProQol_Test.html </w:t>
      </w:r>
    </w:p>
    <w:p w14:paraId="45D64412" w14:textId="36410E5B" w:rsidR="00810E82" w:rsidRPr="00B94786" w:rsidRDefault="00810E82" w:rsidP="00B94786">
      <w:pPr>
        <w:pStyle w:val="ListParagraph"/>
        <w:numPr>
          <w:ilvl w:val="0"/>
          <w:numId w:val="5"/>
        </w:numPr>
        <w:rPr>
          <w:rFonts w:ascii="Arial" w:hAnsi="Arial" w:cs="Arial"/>
          <w:sz w:val="20"/>
          <w:szCs w:val="20"/>
        </w:rPr>
      </w:pPr>
      <w:proofErr w:type="spellStart"/>
      <w:r w:rsidRPr="00B94786">
        <w:rPr>
          <w:rFonts w:ascii="Arial" w:hAnsi="Arial" w:cs="Arial"/>
          <w:sz w:val="20"/>
          <w:szCs w:val="20"/>
        </w:rPr>
        <w:t>Stoewen</w:t>
      </w:r>
      <w:proofErr w:type="spellEnd"/>
      <w:r w:rsidRPr="00B94786">
        <w:rPr>
          <w:rFonts w:ascii="Arial" w:hAnsi="Arial" w:cs="Arial"/>
          <w:sz w:val="20"/>
          <w:szCs w:val="20"/>
        </w:rPr>
        <w:t xml:space="preserve">, D. L. (2020). Moving from compassion fatigue to compassion resilience Part 4: Signs and consequences of compassion fatigue. The Canadian Veterinary Journal, 61(11), 1207–1209. </w:t>
      </w:r>
      <w:hyperlink r:id="rId28" w:history="1">
        <w:r w:rsidRPr="00B94786">
          <w:rPr>
            <w:rStyle w:val="Hyperlink"/>
            <w:rFonts w:ascii="Arial" w:hAnsi="Arial" w:cs="Arial"/>
            <w:sz w:val="20"/>
            <w:szCs w:val="20"/>
          </w:rPr>
          <w:t>https://pmc.ncbi.nlm.nih.gov/articles/PMC7560777/pdf/cvj_11_1207.pdf</w:t>
        </w:r>
      </w:hyperlink>
    </w:p>
    <w:p w14:paraId="5F19F7E4" w14:textId="5ED1F7C6" w:rsidR="00810E82" w:rsidRPr="00B94786" w:rsidRDefault="00AE0924" w:rsidP="00B94786">
      <w:pPr>
        <w:pStyle w:val="ListParagraph"/>
        <w:numPr>
          <w:ilvl w:val="0"/>
          <w:numId w:val="5"/>
        </w:numPr>
        <w:rPr>
          <w:rFonts w:ascii="Arial" w:hAnsi="Arial" w:cs="Arial"/>
          <w:sz w:val="20"/>
          <w:szCs w:val="20"/>
        </w:rPr>
      </w:pPr>
      <w:r>
        <w:rPr>
          <w:rFonts w:ascii="Arial" w:hAnsi="Arial" w:cs="Arial"/>
          <w:sz w:val="20"/>
          <w:szCs w:val="20"/>
        </w:rPr>
        <w:t xml:space="preserve"> </w:t>
      </w:r>
      <w:r w:rsidR="00810E82" w:rsidRPr="00B94786">
        <w:rPr>
          <w:rFonts w:ascii="Arial" w:hAnsi="Arial" w:cs="Arial"/>
          <w:sz w:val="20"/>
          <w:szCs w:val="20"/>
        </w:rPr>
        <w:t xml:space="preserve">University of Maryland Baltimore County. (2023). Compassion Fatigue. </w:t>
      </w:r>
      <w:hyperlink r:id="rId29" w:history="1">
        <w:r w:rsidR="00810E82" w:rsidRPr="00B94786">
          <w:rPr>
            <w:rStyle w:val="Hyperlink"/>
            <w:rFonts w:ascii="Arial" w:hAnsi="Arial" w:cs="Arial"/>
            <w:sz w:val="20"/>
            <w:szCs w:val="20"/>
          </w:rPr>
          <w:t>https://homevisitingtraining.umbc.edu/curriculum/compassion-fatigue</w:t>
        </w:r>
      </w:hyperlink>
    </w:p>
    <w:p w14:paraId="6258FF7E" w14:textId="55487706" w:rsidR="00810E82" w:rsidRPr="00B94786" w:rsidRDefault="00810E82" w:rsidP="00B94786">
      <w:pPr>
        <w:pStyle w:val="ListParagraph"/>
        <w:numPr>
          <w:ilvl w:val="0"/>
          <w:numId w:val="5"/>
        </w:numPr>
        <w:rPr>
          <w:rFonts w:ascii="Arial" w:hAnsi="Arial" w:cs="Arial"/>
          <w:sz w:val="20"/>
          <w:szCs w:val="20"/>
        </w:rPr>
      </w:pPr>
      <w:r w:rsidRPr="00B94786">
        <w:rPr>
          <w:rFonts w:ascii="Arial" w:hAnsi="Arial" w:cs="Arial"/>
          <w:sz w:val="20"/>
          <w:szCs w:val="20"/>
        </w:rPr>
        <w:t xml:space="preserve">Wentzel, D.L., &amp; Brysiewicz, P. (2018). A survey of compassion satisfaction, burnout </w:t>
      </w:r>
      <w:r w:rsidRPr="00B94786">
        <w:rPr>
          <w:rFonts w:ascii="Arial" w:hAnsi="Arial" w:cs="Arial"/>
          <w:sz w:val="20"/>
          <w:szCs w:val="20"/>
        </w:rPr>
        <w:lastRenderedPageBreak/>
        <w:t xml:space="preserve">and compassion fatigue in nurses practicing in three oncology departments in Durban, South Africa. International Journal of African Nursing Sciences, 8, 82-86. </w:t>
      </w:r>
      <w:hyperlink r:id="rId30" w:history="1">
        <w:r w:rsidRPr="00B94786">
          <w:rPr>
            <w:rStyle w:val="Hyperlink"/>
            <w:rFonts w:ascii="Arial" w:hAnsi="Arial" w:cs="Arial"/>
            <w:sz w:val="20"/>
            <w:szCs w:val="20"/>
          </w:rPr>
          <w:t>https://doi.org/10.1016/j.ijans.2018.03.004</w:t>
        </w:r>
      </w:hyperlink>
    </w:p>
    <w:p w14:paraId="358E9EA1" w14:textId="580B129F" w:rsidR="00810E82" w:rsidRPr="00B94786" w:rsidRDefault="00810E82" w:rsidP="00B94786">
      <w:pPr>
        <w:pStyle w:val="ListParagraph"/>
        <w:numPr>
          <w:ilvl w:val="0"/>
          <w:numId w:val="5"/>
        </w:numPr>
        <w:rPr>
          <w:rFonts w:ascii="Arial" w:hAnsi="Arial" w:cs="Arial"/>
          <w:sz w:val="20"/>
          <w:szCs w:val="20"/>
        </w:rPr>
      </w:pPr>
      <w:r w:rsidRPr="00B94786">
        <w:rPr>
          <w:rFonts w:ascii="Arial" w:hAnsi="Arial" w:cs="Arial"/>
          <w:sz w:val="20"/>
          <w:szCs w:val="20"/>
        </w:rPr>
        <w:t xml:space="preserve">World Health Organization. (2023). Stress. </w:t>
      </w:r>
      <w:hyperlink r:id="rId31" w:history="1">
        <w:r w:rsidRPr="00B94786">
          <w:rPr>
            <w:rStyle w:val="Hyperlink"/>
            <w:rFonts w:ascii="Arial" w:hAnsi="Arial" w:cs="Arial"/>
            <w:sz w:val="20"/>
            <w:szCs w:val="20"/>
          </w:rPr>
          <w:t>https://www.who.int/news-room/questions-and-answers/item/stress</w:t>
        </w:r>
      </w:hyperlink>
    </w:p>
    <w:p w14:paraId="037806E5" w14:textId="3BD637C0" w:rsidR="00810E82" w:rsidRPr="00B94786" w:rsidRDefault="00810E82" w:rsidP="00B94786">
      <w:pPr>
        <w:pStyle w:val="ListParagraph"/>
        <w:numPr>
          <w:ilvl w:val="0"/>
          <w:numId w:val="5"/>
        </w:numPr>
        <w:rPr>
          <w:rFonts w:ascii="Arial" w:hAnsi="Arial" w:cs="Arial"/>
          <w:sz w:val="20"/>
          <w:szCs w:val="20"/>
        </w:rPr>
      </w:pPr>
      <w:proofErr w:type="spellStart"/>
      <w:r w:rsidRPr="00B94786">
        <w:rPr>
          <w:rFonts w:ascii="Arial" w:hAnsi="Arial" w:cs="Arial"/>
          <w:sz w:val="20"/>
          <w:szCs w:val="20"/>
        </w:rPr>
        <w:t>Wooll</w:t>
      </w:r>
      <w:proofErr w:type="spellEnd"/>
      <w:r w:rsidRPr="00B94786">
        <w:rPr>
          <w:rFonts w:ascii="Arial" w:hAnsi="Arial" w:cs="Arial"/>
          <w:sz w:val="20"/>
          <w:szCs w:val="20"/>
        </w:rPr>
        <w:t xml:space="preserve">, M. (2022). Know your speed: Is a fast-paced environment right for you? </w:t>
      </w:r>
      <w:proofErr w:type="spellStart"/>
      <w:r w:rsidRPr="00B94786">
        <w:rPr>
          <w:rFonts w:ascii="Arial" w:hAnsi="Arial" w:cs="Arial"/>
          <w:sz w:val="20"/>
          <w:szCs w:val="20"/>
        </w:rPr>
        <w:t>BetterUp</w:t>
      </w:r>
      <w:proofErr w:type="spellEnd"/>
      <w:r w:rsidRPr="00B94786">
        <w:rPr>
          <w:rFonts w:ascii="Arial" w:hAnsi="Arial" w:cs="Arial"/>
          <w:sz w:val="20"/>
          <w:szCs w:val="20"/>
        </w:rPr>
        <w:t xml:space="preserve"> Blog. </w:t>
      </w:r>
      <w:hyperlink r:id="rId32" w:history="1">
        <w:r w:rsidRPr="00B94786">
          <w:rPr>
            <w:rStyle w:val="Hyperlink"/>
            <w:rFonts w:ascii="Arial" w:hAnsi="Arial" w:cs="Arial"/>
            <w:sz w:val="20"/>
            <w:szCs w:val="20"/>
          </w:rPr>
          <w:t>https://www.betterup.com/blog/know-your-speed-is-a-fast-paced-environment-right-for-you</w:t>
        </w:r>
      </w:hyperlink>
    </w:p>
    <w:p w14:paraId="12939B28" w14:textId="5CD0311D" w:rsidR="00386638" w:rsidRPr="00B94786" w:rsidRDefault="00810E82" w:rsidP="00246BBD">
      <w:pPr>
        <w:pStyle w:val="ListParagraph"/>
        <w:numPr>
          <w:ilvl w:val="0"/>
          <w:numId w:val="5"/>
        </w:numPr>
        <w:rPr>
          <w:rFonts w:ascii="Arial" w:hAnsi="Arial" w:cs="Arial"/>
          <w:sz w:val="20"/>
          <w:szCs w:val="20"/>
        </w:rPr>
      </w:pPr>
      <w:r w:rsidRPr="00B94786">
        <w:rPr>
          <w:rFonts w:ascii="Arial" w:hAnsi="Arial" w:cs="Arial"/>
          <w:sz w:val="20"/>
          <w:szCs w:val="20"/>
        </w:rPr>
        <w:t xml:space="preserve">World Vision. (2022). Bringing health care closer to the people–How community health workers are proving to be the key to eliminating malaria. </w:t>
      </w:r>
      <w:hyperlink r:id="rId33" w:history="1">
        <w:r w:rsidRPr="00B94786">
          <w:rPr>
            <w:rStyle w:val="Hyperlink"/>
            <w:rFonts w:ascii="Arial" w:hAnsi="Arial" w:cs="Arial"/>
            <w:sz w:val="20"/>
            <w:szCs w:val="20"/>
          </w:rPr>
          <w:t>https://www.wvi.org/stories/zambia/bringing-health-care-closer-people-how-community-health-workers-are-proving-be-key</w:t>
        </w:r>
      </w:hyperlink>
    </w:p>
    <w:bookmarkEnd w:id="9"/>
    <w:p w14:paraId="3C66F4C5" w14:textId="77777777" w:rsidR="00810E82" w:rsidRPr="00386638" w:rsidRDefault="00810E82" w:rsidP="00386638"/>
    <w:sectPr w:rsidR="00810E82" w:rsidRPr="00386638" w:rsidSect="00A85E7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8D9EF" w14:textId="77777777" w:rsidR="000B2A4F" w:rsidRDefault="000B2A4F" w:rsidP="00C37E61">
      <w:r>
        <w:separator/>
      </w:r>
    </w:p>
  </w:endnote>
  <w:endnote w:type="continuationSeparator" w:id="0">
    <w:p w14:paraId="40B0354D" w14:textId="77777777" w:rsidR="000B2A4F" w:rsidRDefault="000B2A4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B632D" w14:textId="77777777" w:rsidR="001E3CEE" w:rsidRDefault="001E3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1162F" w14:textId="77777777" w:rsidR="001E3CEE" w:rsidRDefault="001E3C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10870" w14:textId="77777777" w:rsidR="001E3CEE" w:rsidRDefault="001E3CEE">
    <w:pPr>
      <w:pStyle w:val="Footer"/>
      <w:rPr>
        <w:rFonts w:ascii="Arial" w:hAnsi="Arial" w:cs="Arial"/>
        <w:sz w:val="16"/>
      </w:rPr>
    </w:pPr>
  </w:p>
  <w:p w14:paraId="632D8009" w14:textId="77777777" w:rsidR="001E3CEE" w:rsidRDefault="001E3CEE"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395C0D2" w14:textId="77777777" w:rsidR="001E3CEE" w:rsidRDefault="001E3CEE">
    <w:pPr>
      <w:pStyle w:val="Footer"/>
      <w:rPr>
        <w:rFonts w:ascii="Arial" w:hAnsi="Arial" w:cs="Arial"/>
        <w:sz w:val="16"/>
      </w:rPr>
    </w:pPr>
  </w:p>
  <w:p w14:paraId="0313132E" w14:textId="77777777" w:rsidR="001E3CEE" w:rsidRPr="009E048A" w:rsidRDefault="001E3CEE">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8C86B" w14:textId="77777777" w:rsidR="000B2A4F" w:rsidRDefault="000B2A4F" w:rsidP="00C37E61">
      <w:r>
        <w:separator/>
      </w:r>
    </w:p>
  </w:footnote>
  <w:footnote w:type="continuationSeparator" w:id="0">
    <w:p w14:paraId="1F141595" w14:textId="77777777" w:rsidR="000B2A4F" w:rsidRDefault="000B2A4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39CDC" w14:textId="09621F37" w:rsidR="001E3CEE" w:rsidRDefault="000B2A4F">
    <w:pPr>
      <w:pStyle w:val="Header"/>
    </w:pPr>
    <w:r>
      <w:rPr>
        <w:noProof/>
      </w:rPr>
      <w:pict w14:anchorId="4F8055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450251" o:spid="_x0000_s2051"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1E271" w14:textId="17DF87D3" w:rsidR="001E3CEE" w:rsidRDefault="000B2A4F">
    <w:pPr>
      <w:pStyle w:val="Header"/>
    </w:pPr>
    <w:r>
      <w:rPr>
        <w:noProof/>
      </w:rPr>
      <w:pict w14:anchorId="1BB8B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450252" o:spid="_x0000_s2050"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4E4E2" w14:textId="15320310" w:rsidR="001E3CEE" w:rsidRPr="00296529" w:rsidRDefault="000B2A4F" w:rsidP="00296529">
    <w:pPr>
      <w:ind w:left="2160"/>
      <w:jc w:val="center"/>
      <w:rPr>
        <w:rFonts w:ascii="Times New Roman" w:eastAsia="Calibri" w:hAnsi="Times New Roman"/>
        <w:i/>
        <w:sz w:val="18"/>
        <w:szCs w:val="22"/>
      </w:rPr>
    </w:pPr>
    <w:r>
      <w:rPr>
        <w:noProof/>
      </w:rPr>
      <w:pict w14:anchorId="663834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450250" o:spid="_x0000_s2049"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2ABD63A1" w14:textId="77777777" w:rsidR="001E3CEE" w:rsidRPr="00296529" w:rsidRDefault="001E3CE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EA3F3CD" w14:textId="77777777" w:rsidR="001E3CEE" w:rsidRPr="00296529" w:rsidRDefault="001E3CE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2CCD0EC" w14:textId="77777777" w:rsidR="001E3CEE" w:rsidRPr="00296529" w:rsidRDefault="001E3CE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77B237" w14:textId="77777777" w:rsidR="001E3CEE" w:rsidRDefault="001E3CE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8FCE8EE" w14:textId="77777777" w:rsidR="001E3CEE" w:rsidRDefault="001E3CE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980E387" w14:textId="77777777" w:rsidR="001E3CEE" w:rsidRDefault="001E3CEE">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D11B1"/>
    <w:multiLevelType w:val="hybridMultilevel"/>
    <w:tmpl w:val="D69A4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8331BF"/>
    <w:multiLevelType w:val="multilevel"/>
    <w:tmpl w:val="36967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8D7A19"/>
    <w:multiLevelType w:val="hybridMultilevel"/>
    <w:tmpl w:val="CC80CAC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5" w15:restartNumberingAfterBreak="0">
    <w:nsid w:val="75785FAA"/>
    <w:multiLevelType w:val="hybridMultilevel"/>
    <w:tmpl w:val="1E12F72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5"/>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BE2"/>
    <w:rsid w:val="00013AFC"/>
    <w:rsid w:val="00014A62"/>
    <w:rsid w:val="00015E99"/>
    <w:rsid w:val="00030174"/>
    <w:rsid w:val="0004579C"/>
    <w:rsid w:val="000A47FA"/>
    <w:rsid w:val="000A65D3"/>
    <w:rsid w:val="000B1E33"/>
    <w:rsid w:val="000B2A4F"/>
    <w:rsid w:val="000C58A7"/>
    <w:rsid w:val="000D689F"/>
    <w:rsid w:val="000E7B7B"/>
    <w:rsid w:val="000E7D62"/>
    <w:rsid w:val="00103357"/>
    <w:rsid w:val="00123C9F"/>
    <w:rsid w:val="00124A4F"/>
    <w:rsid w:val="00126190"/>
    <w:rsid w:val="00130F17"/>
    <w:rsid w:val="001320BF"/>
    <w:rsid w:val="00134C32"/>
    <w:rsid w:val="00163BC4"/>
    <w:rsid w:val="00191062"/>
    <w:rsid w:val="00192B72"/>
    <w:rsid w:val="0019490C"/>
    <w:rsid w:val="0019677D"/>
    <w:rsid w:val="001A29D8"/>
    <w:rsid w:val="001A5CAA"/>
    <w:rsid w:val="001B0427"/>
    <w:rsid w:val="001B5503"/>
    <w:rsid w:val="001D3A51"/>
    <w:rsid w:val="001E10D2"/>
    <w:rsid w:val="001E25B4"/>
    <w:rsid w:val="001E2D24"/>
    <w:rsid w:val="001E3CEE"/>
    <w:rsid w:val="001E44FE"/>
    <w:rsid w:val="001F4F62"/>
    <w:rsid w:val="00200595"/>
    <w:rsid w:val="00204835"/>
    <w:rsid w:val="00231920"/>
    <w:rsid w:val="0023195C"/>
    <w:rsid w:val="00233B02"/>
    <w:rsid w:val="0024282C"/>
    <w:rsid w:val="002460DC"/>
    <w:rsid w:val="00246BBD"/>
    <w:rsid w:val="00250985"/>
    <w:rsid w:val="002556F6"/>
    <w:rsid w:val="002646C5"/>
    <w:rsid w:val="00283105"/>
    <w:rsid w:val="00284C4C"/>
    <w:rsid w:val="00287E68"/>
    <w:rsid w:val="00296529"/>
    <w:rsid w:val="00297252"/>
    <w:rsid w:val="002A37D2"/>
    <w:rsid w:val="002B0718"/>
    <w:rsid w:val="002B27FB"/>
    <w:rsid w:val="002B5E0F"/>
    <w:rsid w:val="002B685A"/>
    <w:rsid w:val="002C30BD"/>
    <w:rsid w:val="002C57D2"/>
    <w:rsid w:val="002C642B"/>
    <w:rsid w:val="002E0D56"/>
    <w:rsid w:val="00305DB1"/>
    <w:rsid w:val="00306EC8"/>
    <w:rsid w:val="00315186"/>
    <w:rsid w:val="00330151"/>
    <w:rsid w:val="0033343E"/>
    <w:rsid w:val="00345ED0"/>
    <w:rsid w:val="003512C2"/>
    <w:rsid w:val="003549BE"/>
    <w:rsid w:val="00371FB6"/>
    <w:rsid w:val="003763C1"/>
    <w:rsid w:val="00376BBE"/>
    <w:rsid w:val="00386638"/>
    <w:rsid w:val="0038748E"/>
    <w:rsid w:val="0039224F"/>
    <w:rsid w:val="003A43A4"/>
    <w:rsid w:val="003A7E18"/>
    <w:rsid w:val="003B1D77"/>
    <w:rsid w:val="003B5C3C"/>
    <w:rsid w:val="003C4C86"/>
    <w:rsid w:val="003C6258"/>
    <w:rsid w:val="003E2904"/>
    <w:rsid w:val="00401927"/>
    <w:rsid w:val="0041027F"/>
    <w:rsid w:val="00412475"/>
    <w:rsid w:val="004229C0"/>
    <w:rsid w:val="00423789"/>
    <w:rsid w:val="0042606C"/>
    <w:rsid w:val="00440F43"/>
    <w:rsid w:val="00441B6F"/>
    <w:rsid w:val="00444B47"/>
    <w:rsid w:val="00446221"/>
    <w:rsid w:val="00450E62"/>
    <w:rsid w:val="004539DB"/>
    <w:rsid w:val="00471A80"/>
    <w:rsid w:val="004A308B"/>
    <w:rsid w:val="004C6EF7"/>
    <w:rsid w:val="004D305E"/>
    <w:rsid w:val="004D4277"/>
    <w:rsid w:val="004D71AF"/>
    <w:rsid w:val="004E4E49"/>
    <w:rsid w:val="00502516"/>
    <w:rsid w:val="00505F06"/>
    <w:rsid w:val="00506828"/>
    <w:rsid w:val="00510B56"/>
    <w:rsid w:val="0052610D"/>
    <w:rsid w:val="005263C8"/>
    <w:rsid w:val="0053056E"/>
    <w:rsid w:val="0054084E"/>
    <w:rsid w:val="00542588"/>
    <w:rsid w:val="00542E89"/>
    <w:rsid w:val="00554FDA"/>
    <w:rsid w:val="00587018"/>
    <w:rsid w:val="00594480"/>
    <w:rsid w:val="005C784C"/>
    <w:rsid w:val="005D17F6"/>
    <w:rsid w:val="005E5539"/>
    <w:rsid w:val="00602BF5"/>
    <w:rsid w:val="00606E6F"/>
    <w:rsid w:val="00617FDD"/>
    <w:rsid w:val="00633614"/>
    <w:rsid w:val="00633F68"/>
    <w:rsid w:val="00636EB2"/>
    <w:rsid w:val="006375B8"/>
    <w:rsid w:val="006403C0"/>
    <w:rsid w:val="00655417"/>
    <w:rsid w:val="006626D0"/>
    <w:rsid w:val="0066510A"/>
    <w:rsid w:val="0066575C"/>
    <w:rsid w:val="00673F9F"/>
    <w:rsid w:val="00686953"/>
    <w:rsid w:val="00687DEA"/>
    <w:rsid w:val="00687E67"/>
    <w:rsid w:val="006967F7"/>
    <w:rsid w:val="006A250C"/>
    <w:rsid w:val="006B21D3"/>
    <w:rsid w:val="006B57D0"/>
    <w:rsid w:val="006D30FF"/>
    <w:rsid w:val="006D44B2"/>
    <w:rsid w:val="006D6940"/>
    <w:rsid w:val="006F11EC"/>
    <w:rsid w:val="0070082C"/>
    <w:rsid w:val="00710F11"/>
    <w:rsid w:val="007146C9"/>
    <w:rsid w:val="007369E6"/>
    <w:rsid w:val="00746E59"/>
    <w:rsid w:val="00754C9A"/>
    <w:rsid w:val="0075599A"/>
    <w:rsid w:val="00761D52"/>
    <w:rsid w:val="00775FD6"/>
    <w:rsid w:val="0077749E"/>
    <w:rsid w:val="00787ED0"/>
    <w:rsid w:val="00790ADA"/>
    <w:rsid w:val="007C1DC3"/>
    <w:rsid w:val="007C3034"/>
    <w:rsid w:val="007D2288"/>
    <w:rsid w:val="007E088F"/>
    <w:rsid w:val="007E3908"/>
    <w:rsid w:val="007E5C5C"/>
    <w:rsid w:val="007F284F"/>
    <w:rsid w:val="007F7B32"/>
    <w:rsid w:val="00804BC2"/>
    <w:rsid w:val="008066B3"/>
    <w:rsid w:val="00810E82"/>
    <w:rsid w:val="00811CC5"/>
    <w:rsid w:val="0081431A"/>
    <w:rsid w:val="0083216F"/>
    <w:rsid w:val="00860000"/>
    <w:rsid w:val="008615F5"/>
    <w:rsid w:val="00863BD3"/>
    <w:rsid w:val="008641ED"/>
    <w:rsid w:val="00866D66"/>
    <w:rsid w:val="008671C6"/>
    <w:rsid w:val="00867FEA"/>
    <w:rsid w:val="00873601"/>
    <w:rsid w:val="00875803"/>
    <w:rsid w:val="00894D32"/>
    <w:rsid w:val="008B459E"/>
    <w:rsid w:val="008D27EF"/>
    <w:rsid w:val="008E13AE"/>
    <w:rsid w:val="008E1506"/>
    <w:rsid w:val="008E710C"/>
    <w:rsid w:val="008F69D6"/>
    <w:rsid w:val="00902823"/>
    <w:rsid w:val="00915CA6"/>
    <w:rsid w:val="00915CBB"/>
    <w:rsid w:val="00927834"/>
    <w:rsid w:val="00933475"/>
    <w:rsid w:val="00933D39"/>
    <w:rsid w:val="009500A6"/>
    <w:rsid w:val="00957C18"/>
    <w:rsid w:val="009622AB"/>
    <w:rsid w:val="009634CE"/>
    <w:rsid w:val="009659BA"/>
    <w:rsid w:val="00973551"/>
    <w:rsid w:val="00983040"/>
    <w:rsid w:val="00996845"/>
    <w:rsid w:val="009B3FB9"/>
    <w:rsid w:val="009C2465"/>
    <w:rsid w:val="009D35A0"/>
    <w:rsid w:val="009D7EB7"/>
    <w:rsid w:val="009E048A"/>
    <w:rsid w:val="009E08E9"/>
    <w:rsid w:val="009E3DB9"/>
    <w:rsid w:val="009E6E35"/>
    <w:rsid w:val="009F0EDA"/>
    <w:rsid w:val="00A03B96"/>
    <w:rsid w:val="00A05B19"/>
    <w:rsid w:val="00A1134E"/>
    <w:rsid w:val="00A2266F"/>
    <w:rsid w:val="00A24E7E"/>
    <w:rsid w:val="00A258C3"/>
    <w:rsid w:val="00A32409"/>
    <w:rsid w:val="00A347C0"/>
    <w:rsid w:val="00A460FE"/>
    <w:rsid w:val="00A50E41"/>
    <w:rsid w:val="00A51431"/>
    <w:rsid w:val="00A539AD"/>
    <w:rsid w:val="00A73DFA"/>
    <w:rsid w:val="00A8579B"/>
    <w:rsid w:val="00A85E73"/>
    <w:rsid w:val="00A94063"/>
    <w:rsid w:val="00AA6219"/>
    <w:rsid w:val="00AA74E0"/>
    <w:rsid w:val="00AB703F"/>
    <w:rsid w:val="00AC0F3C"/>
    <w:rsid w:val="00AC6BB8"/>
    <w:rsid w:val="00AE008F"/>
    <w:rsid w:val="00AE0924"/>
    <w:rsid w:val="00B01FCD"/>
    <w:rsid w:val="00B04B54"/>
    <w:rsid w:val="00B1776C"/>
    <w:rsid w:val="00B35736"/>
    <w:rsid w:val="00B52583"/>
    <w:rsid w:val="00B52896"/>
    <w:rsid w:val="00B70216"/>
    <w:rsid w:val="00B7722E"/>
    <w:rsid w:val="00B80A4B"/>
    <w:rsid w:val="00B94786"/>
    <w:rsid w:val="00B95236"/>
    <w:rsid w:val="00B96BD9"/>
    <w:rsid w:val="00BA1B01"/>
    <w:rsid w:val="00BA2641"/>
    <w:rsid w:val="00BA5AAE"/>
    <w:rsid w:val="00BB37AA"/>
    <w:rsid w:val="00BC53A0"/>
    <w:rsid w:val="00BE62AD"/>
    <w:rsid w:val="00BF121F"/>
    <w:rsid w:val="00BF1F80"/>
    <w:rsid w:val="00C013E3"/>
    <w:rsid w:val="00C166EF"/>
    <w:rsid w:val="00C17EB0"/>
    <w:rsid w:val="00C27F5F"/>
    <w:rsid w:val="00C30A0F"/>
    <w:rsid w:val="00C36F8E"/>
    <w:rsid w:val="00C37E61"/>
    <w:rsid w:val="00C70F1B"/>
    <w:rsid w:val="00C71A47"/>
    <w:rsid w:val="00C7464C"/>
    <w:rsid w:val="00C85588"/>
    <w:rsid w:val="00C8708F"/>
    <w:rsid w:val="00CA144E"/>
    <w:rsid w:val="00CD6755"/>
    <w:rsid w:val="00CD6856"/>
    <w:rsid w:val="00CE0089"/>
    <w:rsid w:val="00CE793C"/>
    <w:rsid w:val="00CF12A9"/>
    <w:rsid w:val="00CF193C"/>
    <w:rsid w:val="00CF5277"/>
    <w:rsid w:val="00D173F1"/>
    <w:rsid w:val="00D431E3"/>
    <w:rsid w:val="00D519D0"/>
    <w:rsid w:val="00D5783D"/>
    <w:rsid w:val="00D66216"/>
    <w:rsid w:val="00D74CB0"/>
    <w:rsid w:val="00D8295D"/>
    <w:rsid w:val="00D96817"/>
    <w:rsid w:val="00D97CFD"/>
    <w:rsid w:val="00DA0F4C"/>
    <w:rsid w:val="00DA125D"/>
    <w:rsid w:val="00DB075C"/>
    <w:rsid w:val="00DB3D74"/>
    <w:rsid w:val="00DC2A65"/>
    <w:rsid w:val="00DE15F0"/>
    <w:rsid w:val="00DE5663"/>
    <w:rsid w:val="00DE78AA"/>
    <w:rsid w:val="00E053D0"/>
    <w:rsid w:val="00E15994"/>
    <w:rsid w:val="00E3114E"/>
    <w:rsid w:val="00E31A70"/>
    <w:rsid w:val="00E35B02"/>
    <w:rsid w:val="00E4281C"/>
    <w:rsid w:val="00E4579A"/>
    <w:rsid w:val="00E54255"/>
    <w:rsid w:val="00E66496"/>
    <w:rsid w:val="00E66B35"/>
    <w:rsid w:val="00E66E10"/>
    <w:rsid w:val="00E67A15"/>
    <w:rsid w:val="00E75056"/>
    <w:rsid w:val="00E769F6"/>
    <w:rsid w:val="00E8407C"/>
    <w:rsid w:val="00E84F3C"/>
    <w:rsid w:val="00EA012C"/>
    <w:rsid w:val="00EC6A55"/>
    <w:rsid w:val="00ED0288"/>
    <w:rsid w:val="00EE231A"/>
    <w:rsid w:val="00EE52CB"/>
    <w:rsid w:val="00EF2547"/>
    <w:rsid w:val="00EF581D"/>
    <w:rsid w:val="00EF7FD8"/>
    <w:rsid w:val="00F06F59"/>
    <w:rsid w:val="00F122FC"/>
    <w:rsid w:val="00F17988"/>
    <w:rsid w:val="00F469F0"/>
    <w:rsid w:val="00F53273"/>
    <w:rsid w:val="00F73939"/>
    <w:rsid w:val="00F755E4"/>
    <w:rsid w:val="00F77D02"/>
    <w:rsid w:val="00FA4BD0"/>
    <w:rsid w:val="00FB3A86"/>
    <w:rsid w:val="00FD36C8"/>
    <w:rsid w:val="00FE7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E364DE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0C58A7"/>
    <w:pPr>
      <w:keepNext/>
      <w:keepLines/>
      <w:spacing w:before="360" w:after="200" w:line="276" w:lineRule="auto"/>
      <w:outlineLvl w:val="1"/>
    </w:pPr>
    <w:rPr>
      <w:rFonts w:ascii="Times New Roman" w:hAnsi="Times New Roman"/>
      <w:b/>
      <w:sz w:val="24"/>
      <w:szCs w:val="24"/>
      <w:lang w:val="en-ZW" w:eastAsia="en-GB"/>
    </w:rPr>
  </w:style>
  <w:style w:type="paragraph" w:styleId="Heading3">
    <w:name w:val="heading 3"/>
    <w:basedOn w:val="Normal"/>
    <w:next w:val="Normal"/>
    <w:link w:val="Heading3Char"/>
    <w:unhideWhenUsed/>
    <w:qFormat/>
    <w:rsid w:val="00811CC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iPriority w:val="1"/>
    <w:unhideWhenUsed/>
    <w:qFormat/>
    <w:rsid w:val="00CF12A9"/>
    <w:pPr>
      <w:spacing w:after="120"/>
    </w:pPr>
  </w:style>
  <w:style w:type="character" w:customStyle="1" w:styleId="BodyTextChar">
    <w:name w:val="Body Text Char"/>
    <w:basedOn w:val="DefaultParagraphFont"/>
    <w:link w:val="BodyText"/>
    <w:uiPriority w:val="1"/>
    <w:rsid w:val="00CF12A9"/>
    <w:rPr>
      <w:rFonts w:ascii="Helvetica" w:hAnsi="Helvetica"/>
    </w:rPr>
  </w:style>
  <w:style w:type="character" w:customStyle="1" w:styleId="Heading2Char">
    <w:name w:val="Heading 2 Char"/>
    <w:basedOn w:val="DefaultParagraphFont"/>
    <w:link w:val="Heading2"/>
    <w:uiPriority w:val="9"/>
    <w:rsid w:val="000C58A7"/>
    <w:rPr>
      <w:b/>
      <w:sz w:val="24"/>
      <w:szCs w:val="24"/>
      <w:lang w:val="en-ZW" w:eastAsia="en-GB"/>
    </w:rPr>
  </w:style>
  <w:style w:type="character" w:customStyle="1" w:styleId="Heading1Char">
    <w:name w:val="Heading 1 Char"/>
    <w:basedOn w:val="DefaultParagraphFont"/>
    <w:link w:val="Heading1"/>
    <w:uiPriority w:val="9"/>
    <w:rsid w:val="000C58A7"/>
    <w:rPr>
      <w:rFonts w:ascii="Arial" w:hAnsi="Arial"/>
      <w:b/>
      <w:kern w:val="28"/>
      <w:sz w:val="28"/>
    </w:rPr>
  </w:style>
  <w:style w:type="character" w:customStyle="1" w:styleId="TitleChar">
    <w:name w:val="Title Char"/>
    <w:basedOn w:val="DefaultParagraphFont"/>
    <w:link w:val="Title"/>
    <w:uiPriority w:val="10"/>
    <w:rsid w:val="000C58A7"/>
    <w:rPr>
      <w:rFonts w:ascii="Helvetica" w:hAnsi="Helvetica"/>
      <w:b/>
      <w:kern w:val="28"/>
      <w:sz w:val="36"/>
    </w:rPr>
  </w:style>
  <w:style w:type="paragraph" w:styleId="ListParagraph">
    <w:name w:val="List Paragraph"/>
    <w:basedOn w:val="Normal"/>
    <w:uiPriority w:val="34"/>
    <w:qFormat/>
    <w:rsid w:val="000C58A7"/>
    <w:pPr>
      <w:widowControl w:val="0"/>
      <w:autoSpaceDE w:val="0"/>
      <w:autoSpaceDN w:val="0"/>
      <w:ind w:left="555" w:hanging="215"/>
      <w:jc w:val="both"/>
    </w:pPr>
    <w:rPr>
      <w:rFonts w:ascii="Times New Roman" w:hAnsi="Times New Roman"/>
      <w:sz w:val="22"/>
      <w:szCs w:val="22"/>
    </w:rPr>
  </w:style>
  <w:style w:type="paragraph" w:customStyle="1" w:styleId="TableParagraph">
    <w:name w:val="Table Paragraph"/>
    <w:basedOn w:val="Normal"/>
    <w:uiPriority w:val="1"/>
    <w:qFormat/>
    <w:rsid w:val="000C58A7"/>
    <w:pPr>
      <w:widowControl w:val="0"/>
      <w:autoSpaceDE w:val="0"/>
      <w:autoSpaceDN w:val="0"/>
    </w:pPr>
    <w:rPr>
      <w:rFonts w:ascii="Times New Roman" w:hAnsi="Times New Roman"/>
      <w:sz w:val="22"/>
      <w:szCs w:val="22"/>
    </w:rPr>
  </w:style>
  <w:style w:type="paragraph" w:styleId="Caption">
    <w:name w:val="caption"/>
    <w:basedOn w:val="Normal"/>
    <w:next w:val="Normal"/>
    <w:uiPriority w:val="35"/>
    <w:qFormat/>
    <w:rsid w:val="000C58A7"/>
    <w:pPr>
      <w:keepLines/>
      <w:widowControl w:val="0"/>
      <w:spacing w:before="200" w:after="240" w:line="200" w:lineRule="exact"/>
    </w:pPr>
    <w:rPr>
      <w:rFonts w:ascii="Times New Roman" w:eastAsia="SimSun" w:hAnsi="Times New Roman"/>
      <w:sz w:val="16"/>
      <w:lang w:val="en-GB"/>
    </w:rPr>
  </w:style>
  <w:style w:type="paragraph" w:customStyle="1" w:styleId="Els-body-text">
    <w:name w:val="Els-body-text"/>
    <w:rsid w:val="000C58A7"/>
    <w:pPr>
      <w:spacing w:line="240" w:lineRule="exact"/>
      <w:ind w:firstLine="238"/>
      <w:jc w:val="both"/>
    </w:pPr>
    <w:rPr>
      <w:rFonts w:eastAsia="SimSun"/>
    </w:rPr>
  </w:style>
  <w:style w:type="paragraph" w:customStyle="1" w:styleId="Els-1storder-head">
    <w:name w:val="Els-1storder-head"/>
    <w:next w:val="Els-body-text"/>
    <w:rsid w:val="000C58A7"/>
    <w:pPr>
      <w:keepNext/>
      <w:numPr>
        <w:numId w:val="2"/>
      </w:numPr>
      <w:suppressAutoHyphens/>
      <w:spacing w:before="240" w:after="240" w:line="240" w:lineRule="exact"/>
    </w:pPr>
    <w:rPr>
      <w:rFonts w:eastAsia="SimSun"/>
      <w:b/>
    </w:rPr>
  </w:style>
  <w:style w:type="paragraph" w:customStyle="1" w:styleId="Els-2ndorder-head">
    <w:name w:val="Els-2ndorder-head"/>
    <w:next w:val="Els-body-text"/>
    <w:rsid w:val="000C58A7"/>
    <w:pPr>
      <w:keepNext/>
      <w:numPr>
        <w:ilvl w:val="1"/>
        <w:numId w:val="2"/>
      </w:numPr>
      <w:suppressAutoHyphens/>
      <w:spacing w:before="240" w:after="240" w:line="240" w:lineRule="exact"/>
    </w:pPr>
    <w:rPr>
      <w:rFonts w:eastAsia="SimSun"/>
      <w:i/>
    </w:rPr>
  </w:style>
  <w:style w:type="paragraph" w:customStyle="1" w:styleId="Els-3rdorder-head">
    <w:name w:val="Els-3rdorder-head"/>
    <w:next w:val="Els-body-text"/>
    <w:rsid w:val="000C58A7"/>
    <w:pPr>
      <w:keepNext/>
      <w:numPr>
        <w:ilvl w:val="2"/>
        <w:numId w:val="2"/>
      </w:numPr>
      <w:suppressAutoHyphens/>
      <w:spacing w:before="240" w:line="240" w:lineRule="exact"/>
    </w:pPr>
    <w:rPr>
      <w:rFonts w:eastAsia="SimSun"/>
      <w:i/>
    </w:rPr>
  </w:style>
  <w:style w:type="paragraph" w:customStyle="1" w:styleId="Els-4thorder-head">
    <w:name w:val="Els-4thorder-head"/>
    <w:next w:val="Els-body-text"/>
    <w:rsid w:val="000C58A7"/>
    <w:pPr>
      <w:keepNext/>
      <w:numPr>
        <w:ilvl w:val="3"/>
        <w:numId w:val="2"/>
      </w:numPr>
      <w:suppressAutoHyphens/>
      <w:spacing w:before="240" w:line="240" w:lineRule="exact"/>
    </w:pPr>
    <w:rPr>
      <w:rFonts w:eastAsia="SimSun"/>
      <w:i/>
    </w:rPr>
  </w:style>
  <w:style w:type="table" w:styleId="GridTable4-Accent2">
    <w:name w:val="Grid Table 4 Accent 2"/>
    <w:basedOn w:val="TableNormal"/>
    <w:uiPriority w:val="49"/>
    <w:rsid w:val="000C58A7"/>
    <w:rPr>
      <w:rFonts w:ascii="Arial" w:eastAsia="Arial" w:hAnsi="Arial" w:cs="Arial"/>
      <w:lang w:eastAsia="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5">
    <w:name w:val="List Table 4 Accent 5"/>
    <w:basedOn w:val="TableNormal"/>
    <w:uiPriority w:val="49"/>
    <w:rsid w:val="000C58A7"/>
    <w:rPr>
      <w:rFonts w:ascii="Arial" w:eastAsia="Arial" w:hAnsi="Arial" w:cs="Arial"/>
      <w:lang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GridLight">
    <w:name w:val="Grid Table Light"/>
    <w:basedOn w:val="TableNormal"/>
    <w:uiPriority w:val="40"/>
    <w:rsid w:val="00386638"/>
    <w:rPr>
      <w:rFonts w:asciiTheme="minorHAnsi" w:eastAsiaTheme="minorHAnsi" w:hAnsiTheme="minorHAnsi" w:cstheme="minorBidi"/>
      <w:kern w:val="2"/>
      <w:sz w:val="22"/>
      <w:szCs w:val="22"/>
      <w:lang w:val="en-ZW"/>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rsid w:val="00811CC5"/>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811CC5"/>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444B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9462274">
      <w:bodyDiv w:val="1"/>
      <w:marLeft w:val="0"/>
      <w:marRight w:val="0"/>
      <w:marTop w:val="0"/>
      <w:marBottom w:val="0"/>
      <w:divBdr>
        <w:top w:val="none" w:sz="0" w:space="0" w:color="auto"/>
        <w:left w:val="none" w:sz="0" w:space="0" w:color="auto"/>
        <w:bottom w:val="none" w:sz="0" w:space="0" w:color="auto"/>
        <w:right w:val="none" w:sz="0" w:space="0" w:color="auto"/>
      </w:divBdr>
    </w:div>
    <w:div w:id="46854750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5010905">
      <w:bodyDiv w:val="1"/>
      <w:marLeft w:val="0"/>
      <w:marRight w:val="0"/>
      <w:marTop w:val="0"/>
      <w:marBottom w:val="0"/>
      <w:divBdr>
        <w:top w:val="none" w:sz="0" w:space="0" w:color="auto"/>
        <w:left w:val="none" w:sz="0" w:space="0" w:color="auto"/>
        <w:bottom w:val="none" w:sz="0" w:space="0" w:color="auto"/>
        <w:right w:val="none" w:sz="0" w:space="0" w:color="auto"/>
      </w:divBdr>
    </w:div>
    <w:div w:id="666516966">
      <w:bodyDiv w:val="1"/>
      <w:marLeft w:val="0"/>
      <w:marRight w:val="0"/>
      <w:marTop w:val="0"/>
      <w:marBottom w:val="0"/>
      <w:divBdr>
        <w:top w:val="none" w:sz="0" w:space="0" w:color="auto"/>
        <w:left w:val="none" w:sz="0" w:space="0" w:color="auto"/>
        <w:bottom w:val="none" w:sz="0" w:space="0" w:color="auto"/>
        <w:right w:val="none" w:sz="0" w:space="0" w:color="auto"/>
      </w:divBdr>
    </w:div>
    <w:div w:id="792291444">
      <w:bodyDiv w:val="1"/>
      <w:marLeft w:val="0"/>
      <w:marRight w:val="0"/>
      <w:marTop w:val="0"/>
      <w:marBottom w:val="0"/>
      <w:divBdr>
        <w:top w:val="none" w:sz="0" w:space="0" w:color="auto"/>
        <w:left w:val="none" w:sz="0" w:space="0" w:color="auto"/>
        <w:bottom w:val="none" w:sz="0" w:space="0" w:color="auto"/>
        <w:right w:val="none" w:sz="0" w:space="0" w:color="auto"/>
      </w:divBdr>
    </w:div>
    <w:div w:id="839664920">
      <w:bodyDiv w:val="1"/>
      <w:marLeft w:val="0"/>
      <w:marRight w:val="0"/>
      <w:marTop w:val="0"/>
      <w:marBottom w:val="0"/>
      <w:divBdr>
        <w:top w:val="none" w:sz="0" w:space="0" w:color="auto"/>
        <w:left w:val="none" w:sz="0" w:space="0" w:color="auto"/>
        <w:bottom w:val="none" w:sz="0" w:space="0" w:color="auto"/>
        <w:right w:val="none" w:sz="0" w:space="0" w:color="auto"/>
      </w:divBdr>
    </w:div>
    <w:div w:id="89596633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669370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6155316">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1818935">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24885927">
      <w:bodyDiv w:val="1"/>
      <w:marLeft w:val="0"/>
      <w:marRight w:val="0"/>
      <w:marTop w:val="0"/>
      <w:marBottom w:val="0"/>
      <w:divBdr>
        <w:top w:val="none" w:sz="0" w:space="0" w:color="auto"/>
        <w:left w:val="none" w:sz="0" w:space="0" w:color="auto"/>
        <w:bottom w:val="none" w:sz="0" w:space="0" w:color="auto"/>
        <w:right w:val="none" w:sz="0" w:space="0" w:color="auto"/>
      </w:divBdr>
    </w:div>
    <w:div w:id="1542748726">
      <w:bodyDiv w:val="1"/>
      <w:marLeft w:val="0"/>
      <w:marRight w:val="0"/>
      <w:marTop w:val="0"/>
      <w:marBottom w:val="0"/>
      <w:divBdr>
        <w:top w:val="none" w:sz="0" w:space="0" w:color="auto"/>
        <w:left w:val="none" w:sz="0" w:space="0" w:color="auto"/>
        <w:bottom w:val="none" w:sz="0" w:space="0" w:color="auto"/>
        <w:right w:val="none" w:sz="0" w:space="0" w:color="auto"/>
      </w:divBdr>
    </w:div>
    <w:div w:id="1549151032">
      <w:bodyDiv w:val="1"/>
      <w:marLeft w:val="0"/>
      <w:marRight w:val="0"/>
      <w:marTop w:val="0"/>
      <w:marBottom w:val="0"/>
      <w:divBdr>
        <w:top w:val="none" w:sz="0" w:space="0" w:color="auto"/>
        <w:left w:val="none" w:sz="0" w:space="0" w:color="auto"/>
        <w:bottom w:val="none" w:sz="0" w:space="0" w:color="auto"/>
        <w:right w:val="none" w:sz="0" w:space="0" w:color="auto"/>
      </w:divBdr>
    </w:div>
    <w:div w:id="1616402898">
      <w:bodyDiv w:val="1"/>
      <w:marLeft w:val="0"/>
      <w:marRight w:val="0"/>
      <w:marTop w:val="0"/>
      <w:marBottom w:val="0"/>
      <w:divBdr>
        <w:top w:val="none" w:sz="0" w:space="0" w:color="auto"/>
        <w:left w:val="none" w:sz="0" w:space="0" w:color="auto"/>
        <w:bottom w:val="none" w:sz="0" w:space="0" w:color="auto"/>
        <w:right w:val="none" w:sz="0" w:space="0" w:color="auto"/>
      </w:divBdr>
    </w:div>
    <w:div w:id="1630627781">
      <w:bodyDiv w:val="1"/>
      <w:marLeft w:val="0"/>
      <w:marRight w:val="0"/>
      <w:marTop w:val="0"/>
      <w:marBottom w:val="0"/>
      <w:divBdr>
        <w:top w:val="none" w:sz="0" w:space="0" w:color="auto"/>
        <w:left w:val="none" w:sz="0" w:space="0" w:color="auto"/>
        <w:bottom w:val="none" w:sz="0" w:space="0" w:color="auto"/>
        <w:right w:val="none" w:sz="0" w:space="0" w:color="auto"/>
      </w:divBdr>
    </w:div>
    <w:div w:id="165819374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233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36/emermed-2014-203671" TargetMode="External"/><Relationship Id="rId26" Type="http://schemas.openxmlformats.org/officeDocument/2006/relationships/hyperlink" Target="https://www.analyticssteps.com/blogs/overview-descriptive-analysis" TargetMode="External"/><Relationship Id="rId3" Type="http://schemas.openxmlformats.org/officeDocument/2006/relationships/styles" Target="styles.xml"/><Relationship Id="rId21" Type="http://schemas.openxmlformats.org/officeDocument/2006/relationships/hyperlink" Target="https://doi.org/10.4236/jbm.2023.112007"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90/ijerph13060618" TargetMode="External"/><Relationship Id="rId25" Type="http://schemas.openxmlformats.org/officeDocument/2006/relationships/hyperlink" Target="https://doi.org/10.1007/s42843-022-00054-9" TargetMode="External"/><Relationship Id="rId33" Type="http://schemas.openxmlformats.org/officeDocument/2006/relationships/hyperlink" Target="https://www.wvi.org/stories/zambia/bringing-health-care-closer-people-how-community-health-workers-are-proving-be-key" TargetMode="External"/><Relationship Id="rId2" Type="http://schemas.openxmlformats.org/officeDocument/2006/relationships/numbering" Target="numbering.xml"/><Relationship Id="rId16" Type="http://schemas.openxmlformats.org/officeDocument/2006/relationships/hyperlink" Target="https://doi.org/10.1097/01.NURSE.0000461857.48809.a1" TargetMode="External"/><Relationship Id="rId20" Type="http://schemas.openxmlformats.org/officeDocument/2006/relationships/hyperlink" Target="https://doi.org/10.1057/jphp.2011.41" TargetMode="External"/><Relationship Id="rId29" Type="http://schemas.openxmlformats.org/officeDocument/2006/relationships/hyperlink" Target="https://homevisitingtraining.umbc.edu/curriculum/compassion-fatigu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371/journal.pone.0247596" TargetMode="External"/><Relationship Id="rId32" Type="http://schemas.openxmlformats.org/officeDocument/2006/relationships/hyperlink" Target="https://www.betterup.com/blog/know-your-speed-is-a-fast-paced-environment-right-for-you" TargetMode="External"/><Relationship Id="rId5" Type="http://schemas.openxmlformats.org/officeDocument/2006/relationships/webSettings" Target="webSettings.xml"/><Relationship Id="rId15" Type="http://schemas.openxmlformats.org/officeDocument/2006/relationships/hyperlink" Target="https://doi.org/10.1177/00207640241283097" TargetMode="External"/><Relationship Id="rId23" Type="http://schemas.openxmlformats.org/officeDocument/2006/relationships/hyperlink" Target="https://doi.org/10.1111/j.1365-2648.2012.05985.x" TargetMode="External"/><Relationship Id="rId28" Type="http://schemas.openxmlformats.org/officeDocument/2006/relationships/hyperlink" Target="https://pmc.ncbi.nlm.nih.gov/articles/PMC7560777/pdf/cvj_11_1207.pdf" TargetMode="External"/><Relationship Id="rId10" Type="http://schemas.openxmlformats.org/officeDocument/2006/relationships/footer" Target="footer1.xml"/><Relationship Id="rId19" Type="http://schemas.openxmlformats.org/officeDocument/2006/relationships/hyperlink" Target="https://doi.org/10.1186/s12913-023-10356-3" TargetMode="External"/><Relationship Id="rId31" Type="http://schemas.openxmlformats.org/officeDocument/2006/relationships/hyperlink" Target="https://www.who.int/news-room/questions-and-answers/item/stres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7/s10943-020-01142-0" TargetMode="External"/><Relationship Id="rId22" Type="http://schemas.openxmlformats.org/officeDocument/2006/relationships/hyperlink" Target="https://doi.org/10.4103/jfmpc.jfmpc_218_18" TargetMode="External"/><Relationship Id="rId27" Type="http://schemas.openxmlformats.org/officeDocument/2006/relationships/hyperlink" Target="https://sago.com/en/resources/blog/different-types-of-sampling-techniques-in-qualitative-research/" TargetMode="External"/><Relationship Id="rId30" Type="http://schemas.openxmlformats.org/officeDocument/2006/relationships/hyperlink" Target="https://doi.org/10.1016/j.ijans.2018.03.004" TargetMode="Externa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0398A-CBAD-4B98-B247-247B6C26F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526</TotalTime>
  <Pages>12</Pages>
  <Words>5448</Words>
  <Characters>31054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36430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9</cp:revision>
  <cp:lastPrinted>1999-07-06T11:00:00Z</cp:lastPrinted>
  <dcterms:created xsi:type="dcterms:W3CDTF">2026-04-14T09:06:00Z</dcterms:created>
  <dcterms:modified xsi:type="dcterms:W3CDTF">2026-04-16T08:35:00Z</dcterms:modified>
</cp:coreProperties>
</file>