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21EEB" w14:textId="460690C3" w:rsidR="00506A2E" w:rsidRPr="00506A2E" w:rsidRDefault="00506A2E" w:rsidP="00506A2E">
      <w:pPr>
        <w:spacing w:line="360" w:lineRule="auto"/>
        <w:rPr>
          <w:rFonts w:ascii="Times New Roman" w:hAnsi="Times New Roman"/>
          <w:b/>
          <w:bCs/>
          <w:sz w:val="28"/>
          <w:szCs w:val="28"/>
          <w:u w:val="single"/>
        </w:rPr>
      </w:pPr>
      <w:bookmarkStart w:id="0" w:name="_GoBack"/>
      <w:bookmarkEnd w:id="0"/>
      <w:r w:rsidRPr="00506A2E">
        <w:rPr>
          <w:rFonts w:ascii="Times New Roman" w:hAnsi="Times New Roman"/>
          <w:b/>
          <w:bCs/>
          <w:sz w:val="28"/>
          <w:szCs w:val="28"/>
          <w:u w:val="single"/>
        </w:rPr>
        <w:t>Original Research Article</w:t>
      </w:r>
    </w:p>
    <w:p w14:paraId="01D88A6B" w14:textId="5756F6AD" w:rsidR="00426F68" w:rsidRPr="00620A4D" w:rsidRDefault="00426F68" w:rsidP="00506A2E">
      <w:pPr>
        <w:spacing w:line="360" w:lineRule="auto"/>
        <w:rPr>
          <w:rFonts w:ascii="Times New Roman" w:hAnsi="Times New Roman"/>
          <w:b/>
          <w:bCs/>
          <w:sz w:val="28"/>
          <w:szCs w:val="28"/>
        </w:rPr>
      </w:pPr>
      <w:r w:rsidRPr="00620A4D">
        <w:rPr>
          <w:rFonts w:ascii="Times New Roman" w:hAnsi="Times New Roman"/>
          <w:b/>
          <w:bCs/>
          <w:sz w:val="28"/>
          <w:szCs w:val="28"/>
        </w:rPr>
        <w:t xml:space="preserve">Characterization of Plant Growth-Promoting Potential of Root Nodule Endophytes from </w:t>
      </w:r>
      <w:proofErr w:type="spellStart"/>
      <w:r w:rsidRPr="00620A4D">
        <w:rPr>
          <w:rFonts w:ascii="Times New Roman" w:hAnsi="Times New Roman"/>
          <w:b/>
          <w:bCs/>
          <w:i/>
          <w:iCs/>
          <w:sz w:val="28"/>
          <w:szCs w:val="28"/>
        </w:rPr>
        <w:t>Albizia</w:t>
      </w:r>
      <w:proofErr w:type="spellEnd"/>
      <w:r w:rsidRPr="00620A4D">
        <w:rPr>
          <w:rFonts w:ascii="Times New Roman" w:hAnsi="Times New Roman"/>
          <w:b/>
          <w:bCs/>
          <w:i/>
          <w:iCs/>
          <w:sz w:val="28"/>
          <w:szCs w:val="28"/>
        </w:rPr>
        <w:t xml:space="preserve"> </w:t>
      </w:r>
      <w:proofErr w:type="spellStart"/>
      <w:r w:rsidRPr="00620A4D">
        <w:rPr>
          <w:rFonts w:ascii="Times New Roman" w:hAnsi="Times New Roman"/>
          <w:b/>
          <w:bCs/>
          <w:i/>
          <w:iCs/>
          <w:sz w:val="28"/>
          <w:szCs w:val="28"/>
        </w:rPr>
        <w:t>lebbeck</w:t>
      </w:r>
      <w:proofErr w:type="spellEnd"/>
      <w:r w:rsidRPr="00620A4D">
        <w:rPr>
          <w:rFonts w:ascii="Times New Roman" w:hAnsi="Times New Roman"/>
          <w:b/>
          <w:bCs/>
          <w:i/>
          <w:iCs/>
          <w:sz w:val="28"/>
          <w:szCs w:val="28"/>
        </w:rPr>
        <w:t xml:space="preserve"> </w:t>
      </w:r>
      <w:r w:rsidRPr="00620A4D">
        <w:rPr>
          <w:rFonts w:ascii="Times New Roman" w:hAnsi="Times New Roman"/>
          <w:b/>
          <w:bCs/>
          <w:sz w:val="28"/>
          <w:szCs w:val="28"/>
        </w:rPr>
        <w:t xml:space="preserve">(L.) </w:t>
      </w:r>
      <w:proofErr w:type="spellStart"/>
      <w:r w:rsidRPr="00620A4D">
        <w:rPr>
          <w:rFonts w:ascii="Times New Roman" w:hAnsi="Times New Roman"/>
          <w:b/>
          <w:bCs/>
          <w:sz w:val="28"/>
          <w:szCs w:val="28"/>
        </w:rPr>
        <w:t>Benth</w:t>
      </w:r>
      <w:proofErr w:type="spellEnd"/>
    </w:p>
    <w:p w14:paraId="1CE50A64" w14:textId="74EF94F0" w:rsidR="00165757" w:rsidRDefault="00165757" w:rsidP="004A628B">
      <w:pPr>
        <w:spacing w:line="360" w:lineRule="auto"/>
        <w:jc w:val="both"/>
        <w:rPr>
          <w:rFonts w:ascii="Times New Roman" w:hAnsi="Times New Roman"/>
          <w:b/>
          <w:bCs/>
          <w:sz w:val="24"/>
          <w:szCs w:val="24"/>
        </w:rPr>
      </w:pPr>
    </w:p>
    <w:p w14:paraId="2631BB77" w14:textId="77777777" w:rsidR="000F6871" w:rsidRDefault="000F6871" w:rsidP="004A628B">
      <w:pPr>
        <w:spacing w:line="360" w:lineRule="auto"/>
        <w:jc w:val="both"/>
        <w:rPr>
          <w:rFonts w:ascii="Times New Roman" w:hAnsi="Times New Roman"/>
          <w:b/>
          <w:bCs/>
          <w:sz w:val="24"/>
          <w:szCs w:val="24"/>
        </w:rPr>
      </w:pPr>
    </w:p>
    <w:p w14:paraId="20062F99" w14:textId="5706046F" w:rsidR="009C7DEB" w:rsidRPr="0071181A" w:rsidRDefault="009C7DEB" w:rsidP="004A628B">
      <w:pPr>
        <w:spacing w:line="360" w:lineRule="auto"/>
        <w:jc w:val="both"/>
        <w:rPr>
          <w:rFonts w:ascii="Times New Roman" w:hAnsi="Times New Roman"/>
          <w:b/>
          <w:bCs/>
          <w:sz w:val="24"/>
          <w:szCs w:val="24"/>
        </w:rPr>
      </w:pPr>
      <w:r w:rsidRPr="0071181A">
        <w:rPr>
          <w:rFonts w:ascii="Times New Roman" w:hAnsi="Times New Roman"/>
          <w:b/>
          <w:bCs/>
          <w:sz w:val="24"/>
          <w:szCs w:val="24"/>
        </w:rPr>
        <w:t>Abstract</w:t>
      </w:r>
    </w:p>
    <w:p w14:paraId="0B3D298B" w14:textId="35ADF822" w:rsidR="009C7DEB" w:rsidRPr="003F2CBE" w:rsidRDefault="009C7DEB" w:rsidP="004A628B">
      <w:pPr>
        <w:spacing w:line="360" w:lineRule="auto"/>
        <w:jc w:val="both"/>
        <w:rPr>
          <w:rFonts w:ascii="Times New Roman" w:hAnsi="Times New Roman"/>
          <w:sz w:val="24"/>
          <w:szCs w:val="24"/>
        </w:rPr>
      </w:pPr>
      <w:proofErr w:type="spellStart"/>
      <w:r w:rsidRPr="003F2CBE">
        <w:rPr>
          <w:rFonts w:ascii="Times New Roman" w:hAnsi="Times New Roman"/>
          <w:i/>
          <w:iCs/>
          <w:sz w:val="24"/>
          <w:szCs w:val="24"/>
        </w:rPr>
        <w:t>Albizia</w:t>
      </w:r>
      <w:proofErr w:type="spellEnd"/>
      <w:r w:rsidRPr="003F2CBE">
        <w:rPr>
          <w:rFonts w:ascii="Times New Roman" w:hAnsi="Times New Roman"/>
          <w:i/>
          <w:iCs/>
          <w:sz w:val="24"/>
          <w:szCs w:val="24"/>
        </w:rPr>
        <w:t xml:space="preserve"> </w:t>
      </w:r>
      <w:proofErr w:type="spellStart"/>
      <w:r w:rsidRPr="003F2CBE">
        <w:rPr>
          <w:rFonts w:ascii="Times New Roman" w:hAnsi="Times New Roman"/>
          <w:i/>
          <w:iCs/>
          <w:sz w:val="24"/>
          <w:szCs w:val="24"/>
        </w:rPr>
        <w:t>lebbeck</w:t>
      </w:r>
      <w:proofErr w:type="spellEnd"/>
      <w:r w:rsidRPr="003F2CBE">
        <w:rPr>
          <w:rFonts w:ascii="Times New Roman" w:hAnsi="Times New Roman"/>
          <w:sz w:val="24"/>
          <w:szCs w:val="24"/>
        </w:rPr>
        <w:t xml:space="preserve"> (L.) </w:t>
      </w:r>
      <w:proofErr w:type="spellStart"/>
      <w:r w:rsidRPr="003F2CBE">
        <w:rPr>
          <w:rFonts w:ascii="Times New Roman" w:hAnsi="Times New Roman"/>
          <w:sz w:val="24"/>
          <w:szCs w:val="24"/>
        </w:rPr>
        <w:t>Benth</w:t>
      </w:r>
      <w:proofErr w:type="spellEnd"/>
      <w:r w:rsidRPr="003F2CBE">
        <w:rPr>
          <w:rFonts w:ascii="Times New Roman" w:hAnsi="Times New Roman"/>
          <w:sz w:val="24"/>
          <w:szCs w:val="24"/>
        </w:rPr>
        <w:t xml:space="preserve">. is a leguminous tree with significant potential in agroforestry. </w:t>
      </w:r>
      <w:r w:rsidR="0054764C" w:rsidRPr="003F2CBE">
        <w:rPr>
          <w:rFonts w:ascii="Times New Roman" w:hAnsi="Times New Roman"/>
          <w:sz w:val="24"/>
          <w:szCs w:val="24"/>
        </w:rPr>
        <w:t>R</w:t>
      </w:r>
      <w:r w:rsidRPr="003F2CBE">
        <w:rPr>
          <w:rFonts w:ascii="Times New Roman" w:hAnsi="Times New Roman"/>
          <w:sz w:val="24"/>
          <w:szCs w:val="24"/>
        </w:rPr>
        <w:t>oot nodules are known to harbour rhizobia</w:t>
      </w:r>
      <w:r w:rsidR="0054764C" w:rsidRPr="003F2CBE">
        <w:rPr>
          <w:rFonts w:ascii="Times New Roman" w:hAnsi="Times New Roman"/>
          <w:sz w:val="24"/>
          <w:szCs w:val="24"/>
        </w:rPr>
        <w:t xml:space="preserve"> as well as non‑</w:t>
      </w:r>
      <w:proofErr w:type="spellStart"/>
      <w:r w:rsidR="0054764C" w:rsidRPr="003F2CBE">
        <w:rPr>
          <w:rFonts w:ascii="Times New Roman" w:hAnsi="Times New Roman"/>
          <w:sz w:val="24"/>
          <w:szCs w:val="24"/>
        </w:rPr>
        <w:t>rhizobial</w:t>
      </w:r>
      <w:proofErr w:type="spellEnd"/>
      <w:r w:rsidR="0054764C" w:rsidRPr="003F2CBE">
        <w:rPr>
          <w:rFonts w:ascii="Times New Roman" w:hAnsi="Times New Roman"/>
          <w:sz w:val="24"/>
          <w:szCs w:val="24"/>
        </w:rPr>
        <w:t xml:space="preserve"> endophytes with </w:t>
      </w:r>
      <w:r w:rsidRPr="003F2CBE">
        <w:rPr>
          <w:rFonts w:ascii="Times New Roman" w:hAnsi="Times New Roman"/>
          <w:sz w:val="24"/>
          <w:szCs w:val="24"/>
        </w:rPr>
        <w:t>plant growth‑promoting (PGP) traits</w:t>
      </w:r>
      <w:r w:rsidR="0054764C" w:rsidRPr="003F2CBE">
        <w:rPr>
          <w:rFonts w:ascii="Times New Roman" w:hAnsi="Times New Roman"/>
          <w:sz w:val="24"/>
          <w:szCs w:val="24"/>
        </w:rPr>
        <w:t>.</w:t>
      </w:r>
      <w:r w:rsidRPr="003F2CBE">
        <w:rPr>
          <w:rFonts w:ascii="Times New Roman" w:hAnsi="Times New Roman"/>
          <w:sz w:val="24"/>
          <w:szCs w:val="24"/>
        </w:rPr>
        <w:t xml:space="preserve"> </w:t>
      </w:r>
      <w:r w:rsidR="00580EDF">
        <w:rPr>
          <w:rFonts w:ascii="Times New Roman" w:hAnsi="Times New Roman"/>
          <w:sz w:val="24"/>
          <w:szCs w:val="24"/>
        </w:rPr>
        <w:t>T</w:t>
      </w:r>
      <w:r w:rsidR="0054764C" w:rsidRPr="003F2CBE">
        <w:rPr>
          <w:rFonts w:ascii="Times New Roman" w:hAnsi="Times New Roman"/>
          <w:sz w:val="24"/>
          <w:szCs w:val="24"/>
        </w:rPr>
        <w:t xml:space="preserve">he present </w:t>
      </w:r>
      <w:r w:rsidRPr="003F2CBE">
        <w:rPr>
          <w:rFonts w:ascii="Times New Roman" w:hAnsi="Times New Roman"/>
          <w:sz w:val="24"/>
          <w:szCs w:val="24"/>
        </w:rPr>
        <w:t>study</w:t>
      </w:r>
      <w:r w:rsidR="00580EDF">
        <w:rPr>
          <w:rFonts w:ascii="Times New Roman" w:hAnsi="Times New Roman"/>
          <w:sz w:val="24"/>
          <w:szCs w:val="24"/>
        </w:rPr>
        <w:t xml:space="preserve"> </w:t>
      </w:r>
      <w:r w:rsidR="00580EDF" w:rsidRPr="003F2CBE">
        <w:rPr>
          <w:rFonts w:ascii="Times New Roman" w:hAnsi="Times New Roman"/>
          <w:sz w:val="24"/>
          <w:szCs w:val="24"/>
        </w:rPr>
        <w:t xml:space="preserve">was undertaken to isolate and characterize endophytic bacteria from root nodules of </w:t>
      </w:r>
      <w:r w:rsidR="00580EDF" w:rsidRPr="003F2CBE">
        <w:rPr>
          <w:rFonts w:ascii="Times New Roman" w:hAnsi="Times New Roman"/>
          <w:i/>
          <w:iCs/>
          <w:sz w:val="24"/>
          <w:szCs w:val="24"/>
        </w:rPr>
        <w:t xml:space="preserve">A. </w:t>
      </w:r>
      <w:proofErr w:type="spellStart"/>
      <w:r w:rsidR="00580EDF" w:rsidRPr="003F2CBE">
        <w:rPr>
          <w:rFonts w:ascii="Times New Roman" w:hAnsi="Times New Roman"/>
          <w:i/>
          <w:iCs/>
          <w:sz w:val="24"/>
          <w:szCs w:val="24"/>
        </w:rPr>
        <w:t>lebbeck</w:t>
      </w:r>
      <w:proofErr w:type="spellEnd"/>
      <w:r w:rsidR="00580EDF">
        <w:rPr>
          <w:rFonts w:ascii="Times New Roman" w:hAnsi="Times New Roman"/>
          <w:sz w:val="24"/>
          <w:szCs w:val="24"/>
        </w:rPr>
        <w:t xml:space="preserve">. </w:t>
      </w:r>
      <w:r w:rsidR="00580EDF" w:rsidRPr="003F2CBE">
        <w:rPr>
          <w:rFonts w:ascii="Times New Roman" w:hAnsi="Times New Roman"/>
          <w:sz w:val="24"/>
          <w:szCs w:val="24"/>
        </w:rPr>
        <w:t xml:space="preserve">A </w:t>
      </w:r>
      <w:r w:rsidRPr="003F2CBE">
        <w:rPr>
          <w:rFonts w:ascii="Times New Roman" w:hAnsi="Times New Roman"/>
          <w:sz w:val="24"/>
          <w:szCs w:val="24"/>
        </w:rPr>
        <w:t xml:space="preserve">total </w:t>
      </w:r>
      <w:r w:rsidR="0054764C" w:rsidRPr="003F2CBE">
        <w:rPr>
          <w:rFonts w:ascii="Times New Roman" w:hAnsi="Times New Roman"/>
          <w:sz w:val="24"/>
          <w:szCs w:val="24"/>
        </w:rPr>
        <w:t>48</w:t>
      </w:r>
      <w:r w:rsidRPr="003F2CBE">
        <w:rPr>
          <w:rFonts w:ascii="Times New Roman" w:hAnsi="Times New Roman"/>
          <w:sz w:val="24"/>
          <w:szCs w:val="24"/>
        </w:rPr>
        <w:t xml:space="preserve"> bacterial isolates were </w:t>
      </w:r>
      <w:r w:rsidR="0054764C" w:rsidRPr="003F2CBE">
        <w:rPr>
          <w:rFonts w:ascii="Times New Roman" w:hAnsi="Times New Roman"/>
          <w:sz w:val="24"/>
          <w:szCs w:val="24"/>
        </w:rPr>
        <w:t>isolated</w:t>
      </w:r>
      <w:r w:rsidR="00DC112B">
        <w:rPr>
          <w:rFonts w:ascii="Times New Roman" w:hAnsi="Times New Roman"/>
          <w:sz w:val="24"/>
          <w:szCs w:val="24"/>
        </w:rPr>
        <w:t xml:space="preserve"> and purified</w:t>
      </w:r>
      <w:r w:rsidRPr="003F2CBE">
        <w:rPr>
          <w:rFonts w:ascii="Times New Roman" w:hAnsi="Times New Roman"/>
          <w:sz w:val="24"/>
          <w:szCs w:val="24"/>
        </w:rPr>
        <w:t xml:space="preserve"> from root nodules of </w:t>
      </w:r>
      <w:r w:rsidRPr="003F2CBE">
        <w:rPr>
          <w:rFonts w:ascii="Times New Roman" w:hAnsi="Times New Roman"/>
          <w:i/>
          <w:iCs/>
          <w:sz w:val="24"/>
          <w:szCs w:val="24"/>
        </w:rPr>
        <w:t xml:space="preserve">A. </w:t>
      </w:r>
      <w:proofErr w:type="spellStart"/>
      <w:r w:rsidRPr="003F2CBE">
        <w:rPr>
          <w:rFonts w:ascii="Times New Roman" w:hAnsi="Times New Roman"/>
          <w:i/>
          <w:iCs/>
          <w:sz w:val="24"/>
          <w:szCs w:val="24"/>
        </w:rPr>
        <w:t>lebbeck</w:t>
      </w:r>
      <w:proofErr w:type="spellEnd"/>
      <w:r w:rsidR="00DC112B">
        <w:rPr>
          <w:rFonts w:ascii="Times New Roman" w:hAnsi="Times New Roman"/>
          <w:sz w:val="24"/>
          <w:szCs w:val="24"/>
        </w:rPr>
        <w:t xml:space="preserve"> and </w:t>
      </w:r>
      <w:r w:rsidR="0054764C" w:rsidRPr="003F2CBE">
        <w:rPr>
          <w:rFonts w:ascii="Times New Roman" w:hAnsi="Times New Roman"/>
          <w:sz w:val="24"/>
          <w:szCs w:val="24"/>
        </w:rPr>
        <w:t xml:space="preserve">were screened </w:t>
      </w:r>
      <w:r w:rsidR="00DC112B">
        <w:rPr>
          <w:rFonts w:ascii="Times New Roman" w:hAnsi="Times New Roman"/>
          <w:sz w:val="24"/>
          <w:szCs w:val="24"/>
        </w:rPr>
        <w:t xml:space="preserve">qualitatively </w:t>
      </w:r>
      <w:r w:rsidR="0054764C" w:rsidRPr="003F2CBE">
        <w:rPr>
          <w:rFonts w:ascii="Times New Roman" w:hAnsi="Times New Roman"/>
          <w:sz w:val="24"/>
          <w:szCs w:val="24"/>
        </w:rPr>
        <w:t xml:space="preserve">for </w:t>
      </w:r>
      <w:r w:rsidR="004A3130">
        <w:rPr>
          <w:rFonts w:ascii="Times New Roman" w:hAnsi="Times New Roman"/>
          <w:sz w:val="24"/>
          <w:szCs w:val="24"/>
        </w:rPr>
        <w:t xml:space="preserve">four PGP traits; </w:t>
      </w:r>
      <w:r w:rsidR="0054764C" w:rsidRPr="003F2CBE">
        <w:rPr>
          <w:rFonts w:ascii="Times New Roman" w:hAnsi="Times New Roman"/>
          <w:sz w:val="24"/>
          <w:szCs w:val="24"/>
        </w:rPr>
        <w:t>IAA production, ammonia production, phosphate solubilization and chitinase activity.</w:t>
      </w:r>
      <w:r w:rsidR="000D4145" w:rsidRPr="003F2CBE">
        <w:rPr>
          <w:rFonts w:ascii="Times New Roman" w:hAnsi="Times New Roman"/>
          <w:sz w:val="24"/>
          <w:szCs w:val="24"/>
        </w:rPr>
        <w:t xml:space="preserve"> </w:t>
      </w:r>
      <w:r w:rsidR="00DC112B" w:rsidRPr="00E8492E">
        <w:rPr>
          <w:rFonts w:ascii="Times New Roman" w:hAnsi="Times New Roman"/>
          <w:sz w:val="24"/>
          <w:szCs w:val="24"/>
        </w:rPr>
        <w:t xml:space="preserve">Identification </w:t>
      </w:r>
      <w:r w:rsidR="00DC112B">
        <w:rPr>
          <w:rFonts w:ascii="Times New Roman" w:hAnsi="Times New Roman"/>
          <w:sz w:val="24"/>
          <w:szCs w:val="24"/>
        </w:rPr>
        <w:t>of the effective PGP bacterial strains were done by s</w:t>
      </w:r>
      <w:r w:rsidR="00DC112B" w:rsidRPr="00E8492E">
        <w:rPr>
          <w:rFonts w:ascii="Times New Roman" w:hAnsi="Times New Roman"/>
          <w:sz w:val="24"/>
          <w:szCs w:val="24"/>
        </w:rPr>
        <w:t>equencing</w:t>
      </w:r>
      <w:r w:rsidR="00DC112B">
        <w:rPr>
          <w:rFonts w:ascii="Times New Roman" w:hAnsi="Times New Roman"/>
          <w:sz w:val="24"/>
          <w:szCs w:val="24"/>
        </w:rPr>
        <w:t xml:space="preserve"> of</w:t>
      </w:r>
      <w:r w:rsidR="00DC112B" w:rsidRPr="00E8492E">
        <w:rPr>
          <w:rFonts w:ascii="Times New Roman" w:hAnsi="Times New Roman"/>
          <w:sz w:val="24"/>
          <w:szCs w:val="24"/>
        </w:rPr>
        <w:t xml:space="preserve"> 16S rRNA gene</w:t>
      </w:r>
      <w:r w:rsidR="00DC112B">
        <w:rPr>
          <w:rFonts w:ascii="Times New Roman" w:hAnsi="Times New Roman"/>
          <w:sz w:val="24"/>
          <w:szCs w:val="24"/>
        </w:rPr>
        <w:t>.</w:t>
      </w:r>
      <w:r w:rsidR="00DC112B" w:rsidRPr="00E8492E">
        <w:rPr>
          <w:rFonts w:ascii="Times New Roman" w:hAnsi="Times New Roman"/>
          <w:sz w:val="24"/>
          <w:szCs w:val="24"/>
        </w:rPr>
        <w:t xml:space="preserve"> </w:t>
      </w:r>
      <w:r w:rsidR="000D4145" w:rsidRPr="003F2CBE">
        <w:rPr>
          <w:rFonts w:ascii="Times New Roman" w:hAnsi="Times New Roman"/>
          <w:sz w:val="24"/>
          <w:szCs w:val="24"/>
        </w:rPr>
        <w:t>Results revealed that 52.08</w:t>
      </w:r>
      <w:r w:rsidR="00833ED4" w:rsidRPr="003F2CBE">
        <w:rPr>
          <w:rFonts w:ascii="Times New Roman" w:hAnsi="Times New Roman"/>
          <w:sz w:val="24"/>
          <w:szCs w:val="24"/>
        </w:rPr>
        <w:t xml:space="preserve"> </w:t>
      </w:r>
      <w:r w:rsidR="000D4145" w:rsidRPr="003F2CBE">
        <w:rPr>
          <w:rFonts w:ascii="Times New Roman" w:hAnsi="Times New Roman"/>
          <w:sz w:val="24"/>
          <w:szCs w:val="24"/>
        </w:rPr>
        <w:t>%</w:t>
      </w:r>
      <w:r w:rsidRPr="003F2CBE">
        <w:rPr>
          <w:rFonts w:ascii="Times New Roman" w:hAnsi="Times New Roman"/>
          <w:sz w:val="24"/>
          <w:szCs w:val="24"/>
        </w:rPr>
        <w:t xml:space="preserve"> </w:t>
      </w:r>
      <w:r w:rsidR="000D4145" w:rsidRPr="003F2CBE">
        <w:rPr>
          <w:rFonts w:ascii="Times New Roman" w:hAnsi="Times New Roman"/>
          <w:sz w:val="24"/>
          <w:szCs w:val="24"/>
        </w:rPr>
        <w:t xml:space="preserve">of bacterial isolates </w:t>
      </w:r>
      <w:r w:rsidR="00093B5C" w:rsidRPr="003F2CBE">
        <w:rPr>
          <w:rFonts w:ascii="Times New Roman" w:hAnsi="Times New Roman"/>
          <w:sz w:val="24"/>
          <w:szCs w:val="24"/>
        </w:rPr>
        <w:t>exhibited</w:t>
      </w:r>
      <w:r w:rsidR="000D4145" w:rsidRPr="003F2CBE">
        <w:rPr>
          <w:rFonts w:ascii="Times New Roman" w:hAnsi="Times New Roman"/>
          <w:sz w:val="24"/>
          <w:szCs w:val="24"/>
        </w:rPr>
        <w:t xml:space="preserve"> IAA production, 50 % </w:t>
      </w:r>
      <w:r w:rsidR="00DC112B" w:rsidRPr="003F2CBE">
        <w:rPr>
          <w:rFonts w:ascii="Times New Roman" w:hAnsi="Times New Roman"/>
          <w:sz w:val="24"/>
          <w:szCs w:val="24"/>
        </w:rPr>
        <w:t xml:space="preserve">of bacterial isolates </w:t>
      </w:r>
      <w:r w:rsidR="00093B5C" w:rsidRPr="003F2CBE">
        <w:rPr>
          <w:rFonts w:ascii="Times New Roman" w:hAnsi="Times New Roman"/>
          <w:sz w:val="24"/>
          <w:szCs w:val="24"/>
        </w:rPr>
        <w:t>exhibited</w:t>
      </w:r>
      <w:r w:rsidR="000D4145" w:rsidRPr="003F2CBE">
        <w:rPr>
          <w:rFonts w:ascii="Times New Roman" w:hAnsi="Times New Roman"/>
          <w:sz w:val="24"/>
          <w:szCs w:val="24"/>
        </w:rPr>
        <w:t xml:space="preserve"> ammonia production</w:t>
      </w:r>
      <w:r w:rsidR="00093B5C" w:rsidRPr="003F2CBE">
        <w:rPr>
          <w:rFonts w:ascii="Times New Roman" w:hAnsi="Times New Roman"/>
          <w:sz w:val="24"/>
          <w:szCs w:val="24"/>
        </w:rPr>
        <w:t>,</w:t>
      </w:r>
      <w:r w:rsidR="000D4145" w:rsidRPr="003F2CBE">
        <w:rPr>
          <w:rFonts w:ascii="Times New Roman" w:hAnsi="Times New Roman"/>
          <w:sz w:val="24"/>
          <w:szCs w:val="24"/>
        </w:rPr>
        <w:t xml:space="preserve"> </w:t>
      </w:r>
      <w:r w:rsidR="00DC112B">
        <w:rPr>
          <w:rFonts w:ascii="Times New Roman" w:hAnsi="Times New Roman"/>
          <w:sz w:val="24"/>
          <w:szCs w:val="24"/>
        </w:rPr>
        <w:t xml:space="preserve">while </w:t>
      </w:r>
      <w:r w:rsidR="000D4145" w:rsidRPr="003F2CBE">
        <w:rPr>
          <w:rFonts w:ascii="Times New Roman" w:hAnsi="Times New Roman"/>
          <w:sz w:val="24"/>
          <w:szCs w:val="24"/>
        </w:rPr>
        <w:t>31.25 %</w:t>
      </w:r>
      <w:r w:rsidR="00DC112B">
        <w:rPr>
          <w:rFonts w:ascii="Times New Roman" w:hAnsi="Times New Roman"/>
          <w:sz w:val="24"/>
          <w:szCs w:val="24"/>
        </w:rPr>
        <w:t xml:space="preserve"> isolates</w:t>
      </w:r>
      <w:r w:rsidR="000D4145" w:rsidRPr="003F2CBE">
        <w:rPr>
          <w:rFonts w:ascii="Times New Roman" w:hAnsi="Times New Roman"/>
          <w:sz w:val="24"/>
          <w:szCs w:val="24"/>
        </w:rPr>
        <w:t xml:space="preserve"> sho</w:t>
      </w:r>
      <w:r w:rsidR="00833ED4" w:rsidRPr="003F2CBE">
        <w:rPr>
          <w:rFonts w:ascii="Times New Roman" w:hAnsi="Times New Roman"/>
          <w:sz w:val="24"/>
          <w:szCs w:val="24"/>
        </w:rPr>
        <w:t>w</w:t>
      </w:r>
      <w:r w:rsidR="000D4145" w:rsidRPr="003F2CBE">
        <w:rPr>
          <w:rFonts w:ascii="Times New Roman" w:hAnsi="Times New Roman"/>
          <w:sz w:val="24"/>
          <w:szCs w:val="24"/>
        </w:rPr>
        <w:t>ed phosphate solubilization</w:t>
      </w:r>
      <w:r w:rsidR="00DC112B">
        <w:rPr>
          <w:rFonts w:ascii="Times New Roman" w:hAnsi="Times New Roman"/>
          <w:sz w:val="24"/>
          <w:szCs w:val="24"/>
        </w:rPr>
        <w:t xml:space="preserve">. </w:t>
      </w:r>
      <w:r w:rsidR="004A3130" w:rsidRPr="003F2CBE">
        <w:rPr>
          <w:rFonts w:ascii="Times New Roman" w:hAnsi="Times New Roman"/>
          <w:sz w:val="24"/>
          <w:szCs w:val="24"/>
        </w:rPr>
        <w:t xml:space="preserve">Chitinase activity </w:t>
      </w:r>
      <w:r w:rsidR="004A3130">
        <w:rPr>
          <w:rFonts w:ascii="Times New Roman" w:hAnsi="Times New Roman"/>
          <w:sz w:val="24"/>
          <w:szCs w:val="24"/>
        </w:rPr>
        <w:t>was present in only one bacterial isolate (</w:t>
      </w:r>
      <w:r w:rsidR="004A3130" w:rsidRPr="003F2CBE">
        <w:rPr>
          <w:rFonts w:ascii="Times New Roman" w:hAnsi="Times New Roman"/>
          <w:sz w:val="24"/>
          <w:szCs w:val="24"/>
        </w:rPr>
        <w:t>Al-DOB7</w:t>
      </w:r>
      <w:r w:rsidR="004A3130">
        <w:rPr>
          <w:rFonts w:ascii="Times New Roman" w:hAnsi="Times New Roman"/>
          <w:sz w:val="24"/>
          <w:szCs w:val="24"/>
        </w:rPr>
        <w:t>).</w:t>
      </w:r>
      <w:r w:rsidR="00E8492E" w:rsidRPr="00E8492E">
        <w:rPr>
          <w:rFonts w:ascii="Times New Roman" w:hAnsi="Times New Roman"/>
          <w:sz w:val="24"/>
          <w:szCs w:val="24"/>
        </w:rPr>
        <w:t xml:space="preserve"> </w:t>
      </w:r>
      <w:r w:rsidR="0054764C" w:rsidRPr="003F2CBE">
        <w:rPr>
          <w:rFonts w:ascii="Times New Roman" w:hAnsi="Times New Roman"/>
          <w:i/>
          <w:iCs/>
          <w:sz w:val="24"/>
          <w:szCs w:val="24"/>
        </w:rPr>
        <w:t>Pseudomonas</w:t>
      </w:r>
      <w:r w:rsidR="0054764C" w:rsidRPr="003F2CBE">
        <w:rPr>
          <w:rFonts w:ascii="Times New Roman" w:hAnsi="Times New Roman"/>
          <w:sz w:val="24"/>
          <w:szCs w:val="24"/>
        </w:rPr>
        <w:t xml:space="preserve"> sp. Al-DOB7 were identified as multifunctional PGP</w:t>
      </w:r>
      <w:r w:rsidR="00DC112B">
        <w:rPr>
          <w:rFonts w:ascii="Times New Roman" w:hAnsi="Times New Roman"/>
          <w:sz w:val="24"/>
          <w:szCs w:val="24"/>
        </w:rPr>
        <w:t xml:space="preserve"> bacteria</w:t>
      </w:r>
      <w:r w:rsidR="0054764C" w:rsidRPr="003F2CBE">
        <w:rPr>
          <w:rFonts w:ascii="Times New Roman" w:hAnsi="Times New Roman"/>
          <w:sz w:val="24"/>
          <w:szCs w:val="24"/>
        </w:rPr>
        <w:t xml:space="preserve"> </w:t>
      </w:r>
      <w:r w:rsidR="000D4145" w:rsidRPr="003F2CBE">
        <w:rPr>
          <w:rFonts w:ascii="Times New Roman" w:hAnsi="Times New Roman"/>
          <w:sz w:val="24"/>
          <w:szCs w:val="24"/>
        </w:rPr>
        <w:t xml:space="preserve">and </w:t>
      </w:r>
      <w:r w:rsidR="0054764C" w:rsidRPr="003F2CBE">
        <w:rPr>
          <w:rFonts w:ascii="Times New Roman" w:hAnsi="Times New Roman"/>
          <w:sz w:val="24"/>
          <w:szCs w:val="24"/>
        </w:rPr>
        <w:t xml:space="preserve">showed all </w:t>
      </w:r>
      <w:r w:rsidR="000D4145" w:rsidRPr="003F2CBE">
        <w:rPr>
          <w:rFonts w:ascii="Times New Roman" w:hAnsi="Times New Roman"/>
          <w:sz w:val="24"/>
          <w:szCs w:val="24"/>
        </w:rPr>
        <w:t xml:space="preserve">four PGP </w:t>
      </w:r>
      <w:r w:rsidR="0054764C" w:rsidRPr="003F2CBE">
        <w:rPr>
          <w:rFonts w:ascii="Times New Roman" w:hAnsi="Times New Roman"/>
          <w:sz w:val="24"/>
          <w:szCs w:val="24"/>
        </w:rPr>
        <w:t>activity</w:t>
      </w:r>
      <w:r w:rsidR="00DC112B">
        <w:rPr>
          <w:rFonts w:ascii="Times New Roman" w:hAnsi="Times New Roman"/>
          <w:sz w:val="24"/>
          <w:szCs w:val="24"/>
        </w:rPr>
        <w:t xml:space="preserve"> screened</w:t>
      </w:r>
      <w:r w:rsidR="000D4145" w:rsidRPr="003F2CBE">
        <w:rPr>
          <w:rFonts w:ascii="Times New Roman" w:hAnsi="Times New Roman"/>
          <w:sz w:val="24"/>
          <w:szCs w:val="24"/>
        </w:rPr>
        <w:t>. Three bacterial isolates</w:t>
      </w:r>
      <w:r w:rsidR="00DC112B">
        <w:rPr>
          <w:rFonts w:ascii="Times New Roman" w:hAnsi="Times New Roman"/>
          <w:sz w:val="24"/>
          <w:szCs w:val="24"/>
        </w:rPr>
        <w:t>;</w:t>
      </w:r>
      <w:r w:rsidR="000D4145" w:rsidRPr="003F2CBE">
        <w:rPr>
          <w:rFonts w:ascii="Times New Roman" w:hAnsi="Times New Roman"/>
          <w:sz w:val="24"/>
          <w:szCs w:val="24"/>
        </w:rPr>
        <w:t xml:space="preserve"> </w:t>
      </w:r>
      <w:r w:rsidR="000D4145" w:rsidRPr="003F2CBE">
        <w:rPr>
          <w:rFonts w:ascii="Times New Roman" w:hAnsi="Times New Roman"/>
          <w:i/>
          <w:iCs/>
          <w:sz w:val="24"/>
          <w:szCs w:val="24"/>
        </w:rPr>
        <w:t>Rhizobium</w:t>
      </w:r>
      <w:r w:rsidR="000D4145" w:rsidRPr="003F2CBE">
        <w:rPr>
          <w:rFonts w:ascii="Times New Roman" w:hAnsi="Times New Roman"/>
          <w:sz w:val="24"/>
          <w:szCs w:val="24"/>
        </w:rPr>
        <w:t xml:space="preserve"> sp. Al-Am1</w:t>
      </w:r>
      <w:r w:rsidR="00507F24" w:rsidRPr="003F2CBE">
        <w:rPr>
          <w:rFonts w:ascii="Times New Roman" w:hAnsi="Times New Roman"/>
          <w:sz w:val="24"/>
          <w:szCs w:val="24"/>
        </w:rPr>
        <w:t xml:space="preserve">, </w:t>
      </w:r>
      <w:r w:rsidR="00507F24" w:rsidRPr="003F2CBE">
        <w:rPr>
          <w:rFonts w:ascii="Times New Roman" w:hAnsi="Times New Roman"/>
          <w:i/>
          <w:iCs/>
          <w:sz w:val="24"/>
          <w:szCs w:val="24"/>
        </w:rPr>
        <w:t>Rhizobium</w:t>
      </w:r>
      <w:r w:rsidR="00507F24" w:rsidRPr="003F2CBE">
        <w:rPr>
          <w:rFonts w:ascii="Times New Roman" w:hAnsi="Times New Roman"/>
          <w:sz w:val="24"/>
          <w:szCs w:val="24"/>
        </w:rPr>
        <w:t xml:space="preserve"> </w:t>
      </w:r>
      <w:proofErr w:type="spellStart"/>
      <w:r w:rsidR="00507F24" w:rsidRPr="003F2CBE">
        <w:rPr>
          <w:rFonts w:ascii="Times New Roman" w:hAnsi="Times New Roman"/>
          <w:sz w:val="24"/>
          <w:szCs w:val="24"/>
        </w:rPr>
        <w:t>sp</w:t>
      </w:r>
      <w:proofErr w:type="spellEnd"/>
      <w:r w:rsidR="00507F24" w:rsidRPr="003F2CBE">
        <w:rPr>
          <w:rFonts w:ascii="Times New Roman" w:hAnsi="Times New Roman"/>
          <w:sz w:val="24"/>
          <w:szCs w:val="24"/>
        </w:rPr>
        <w:t xml:space="preserve"> </w:t>
      </w:r>
      <w:r w:rsidR="000D4145" w:rsidRPr="003F2CBE">
        <w:rPr>
          <w:rFonts w:ascii="Times New Roman" w:hAnsi="Times New Roman"/>
          <w:sz w:val="24"/>
          <w:szCs w:val="24"/>
        </w:rPr>
        <w:t xml:space="preserve">Al-Kh2 and </w:t>
      </w:r>
      <w:proofErr w:type="spellStart"/>
      <w:r w:rsidR="000D4145" w:rsidRPr="003F2CBE">
        <w:rPr>
          <w:rFonts w:ascii="Times New Roman" w:hAnsi="Times New Roman"/>
          <w:i/>
          <w:iCs/>
          <w:sz w:val="24"/>
          <w:szCs w:val="24"/>
        </w:rPr>
        <w:t>Ensifer</w:t>
      </w:r>
      <w:proofErr w:type="spellEnd"/>
      <w:r w:rsidR="000D4145" w:rsidRPr="003F2CBE">
        <w:rPr>
          <w:rFonts w:ascii="Times New Roman" w:hAnsi="Times New Roman"/>
          <w:sz w:val="24"/>
          <w:szCs w:val="24"/>
        </w:rPr>
        <w:t xml:space="preserve"> sp. Al-Rs5 </w:t>
      </w:r>
      <w:r w:rsidR="00093B5C" w:rsidRPr="003F2CBE">
        <w:rPr>
          <w:rFonts w:ascii="Times New Roman" w:hAnsi="Times New Roman"/>
          <w:sz w:val="24"/>
          <w:szCs w:val="24"/>
        </w:rPr>
        <w:t>exhibited</w:t>
      </w:r>
      <w:r w:rsidR="000D4145" w:rsidRPr="003F2CBE">
        <w:rPr>
          <w:rFonts w:ascii="Times New Roman" w:hAnsi="Times New Roman"/>
          <w:sz w:val="24"/>
          <w:szCs w:val="24"/>
        </w:rPr>
        <w:t xml:space="preserve"> IAA production, ammonia production and phosphate solubilization.</w:t>
      </w:r>
      <w:r w:rsidR="00DC112B">
        <w:rPr>
          <w:rFonts w:ascii="Times New Roman" w:hAnsi="Times New Roman"/>
          <w:sz w:val="24"/>
          <w:szCs w:val="24"/>
        </w:rPr>
        <w:t xml:space="preserve"> Further </w:t>
      </w:r>
      <w:r w:rsidR="00DC112B" w:rsidRPr="003F2CBE">
        <w:rPr>
          <w:rFonts w:ascii="Times New Roman" w:hAnsi="Times New Roman"/>
          <w:sz w:val="24"/>
          <w:szCs w:val="24"/>
        </w:rPr>
        <w:t>quantitative screening</w:t>
      </w:r>
      <w:r w:rsidR="00DC112B">
        <w:rPr>
          <w:rFonts w:ascii="Times New Roman" w:hAnsi="Times New Roman"/>
          <w:sz w:val="24"/>
          <w:szCs w:val="24"/>
        </w:rPr>
        <w:t xml:space="preserve"> and </w:t>
      </w:r>
      <w:r w:rsidR="00DC112B" w:rsidRPr="003F2CBE">
        <w:rPr>
          <w:rFonts w:ascii="Times New Roman" w:hAnsi="Times New Roman"/>
          <w:sz w:val="24"/>
          <w:szCs w:val="24"/>
        </w:rPr>
        <w:t xml:space="preserve">greenhouse validation </w:t>
      </w:r>
      <w:r w:rsidR="00DC112B" w:rsidRPr="00DC112B">
        <w:rPr>
          <w:rFonts w:ascii="Times New Roman" w:hAnsi="Times New Roman"/>
          <w:sz w:val="24"/>
          <w:szCs w:val="24"/>
        </w:rPr>
        <w:t xml:space="preserve">of these nodule-associated bacteria are </w:t>
      </w:r>
      <w:r w:rsidR="00D33928">
        <w:rPr>
          <w:rFonts w:ascii="Times New Roman" w:hAnsi="Times New Roman"/>
          <w:sz w:val="24"/>
          <w:szCs w:val="24"/>
        </w:rPr>
        <w:t xml:space="preserve">essential for </w:t>
      </w:r>
      <w:r w:rsidR="00D33928" w:rsidRPr="00D33928">
        <w:rPr>
          <w:rFonts w:ascii="Times New Roman" w:hAnsi="Times New Roman"/>
          <w:sz w:val="24"/>
          <w:szCs w:val="24"/>
        </w:rPr>
        <w:t>their sustainable application in agricultural and agroforestry systems</w:t>
      </w:r>
      <w:r w:rsidR="00D33928">
        <w:rPr>
          <w:rFonts w:ascii="Times New Roman" w:hAnsi="Times New Roman"/>
          <w:sz w:val="24"/>
          <w:szCs w:val="24"/>
        </w:rPr>
        <w:t>.</w:t>
      </w:r>
    </w:p>
    <w:p w14:paraId="4F39BE5D" w14:textId="192E43E9" w:rsidR="009C7DEB" w:rsidRPr="003F2CBE" w:rsidRDefault="009C7DEB" w:rsidP="004A628B">
      <w:pPr>
        <w:spacing w:line="360" w:lineRule="auto"/>
        <w:jc w:val="both"/>
        <w:rPr>
          <w:rFonts w:ascii="Times New Roman" w:hAnsi="Times New Roman"/>
          <w:sz w:val="24"/>
          <w:szCs w:val="24"/>
        </w:rPr>
      </w:pPr>
      <w:r w:rsidRPr="00EF67F6">
        <w:rPr>
          <w:rFonts w:ascii="Times New Roman" w:hAnsi="Times New Roman"/>
          <w:b/>
          <w:bCs/>
          <w:sz w:val="24"/>
          <w:szCs w:val="24"/>
        </w:rPr>
        <w:t>Keywords:</w:t>
      </w:r>
      <w:r w:rsidRPr="003F2CBE">
        <w:rPr>
          <w:rFonts w:ascii="Times New Roman" w:hAnsi="Times New Roman"/>
          <w:sz w:val="24"/>
          <w:szCs w:val="24"/>
        </w:rPr>
        <w:t xml:space="preserve"> </w:t>
      </w:r>
      <w:proofErr w:type="spellStart"/>
      <w:r w:rsidRPr="003F2CBE">
        <w:rPr>
          <w:rFonts w:ascii="Times New Roman" w:hAnsi="Times New Roman"/>
          <w:i/>
          <w:iCs/>
          <w:sz w:val="24"/>
          <w:szCs w:val="24"/>
        </w:rPr>
        <w:t>Albizia</w:t>
      </w:r>
      <w:proofErr w:type="spellEnd"/>
      <w:r w:rsidRPr="003F2CBE">
        <w:rPr>
          <w:rFonts w:ascii="Times New Roman" w:hAnsi="Times New Roman"/>
          <w:i/>
          <w:iCs/>
          <w:sz w:val="24"/>
          <w:szCs w:val="24"/>
        </w:rPr>
        <w:t xml:space="preserve"> </w:t>
      </w:r>
      <w:proofErr w:type="spellStart"/>
      <w:r w:rsidRPr="003F2CBE">
        <w:rPr>
          <w:rFonts w:ascii="Times New Roman" w:hAnsi="Times New Roman"/>
          <w:i/>
          <w:iCs/>
          <w:sz w:val="24"/>
          <w:szCs w:val="24"/>
        </w:rPr>
        <w:t>lebbeck</w:t>
      </w:r>
      <w:proofErr w:type="spellEnd"/>
      <w:r w:rsidRPr="003F2CBE">
        <w:rPr>
          <w:rFonts w:ascii="Times New Roman" w:hAnsi="Times New Roman"/>
          <w:sz w:val="24"/>
          <w:szCs w:val="24"/>
        </w:rPr>
        <w:t>, endophytes, PGPR, IAA, phosphate solubilization, Chitinase</w:t>
      </w:r>
    </w:p>
    <w:p w14:paraId="2EF7343B" w14:textId="77777777" w:rsidR="00A24D0E" w:rsidRPr="003F2CBE" w:rsidRDefault="00A24D0E" w:rsidP="004A628B">
      <w:pPr>
        <w:spacing w:line="360" w:lineRule="auto"/>
        <w:jc w:val="both"/>
        <w:rPr>
          <w:rFonts w:ascii="Times New Roman" w:hAnsi="Times New Roman"/>
          <w:sz w:val="24"/>
          <w:szCs w:val="24"/>
        </w:rPr>
      </w:pPr>
    </w:p>
    <w:p w14:paraId="681EDDD0" w14:textId="167F91D8" w:rsidR="00A24D0E" w:rsidRPr="005E2F93" w:rsidRDefault="00620A4D" w:rsidP="004A628B">
      <w:pPr>
        <w:spacing w:line="360" w:lineRule="auto"/>
        <w:jc w:val="both"/>
        <w:rPr>
          <w:rFonts w:ascii="Times New Roman" w:hAnsi="Times New Roman"/>
          <w:b/>
          <w:bCs/>
          <w:sz w:val="24"/>
          <w:szCs w:val="24"/>
        </w:rPr>
      </w:pPr>
      <w:r>
        <w:rPr>
          <w:rFonts w:ascii="Times New Roman" w:hAnsi="Times New Roman"/>
          <w:b/>
          <w:bCs/>
          <w:sz w:val="24"/>
          <w:szCs w:val="24"/>
        </w:rPr>
        <w:t xml:space="preserve">1. </w:t>
      </w:r>
      <w:r w:rsidR="00A24D0E" w:rsidRPr="005E2F93">
        <w:rPr>
          <w:rFonts w:ascii="Times New Roman" w:hAnsi="Times New Roman"/>
          <w:b/>
          <w:bCs/>
          <w:sz w:val="24"/>
          <w:szCs w:val="24"/>
        </w:rPr>
        <w:t>Introduction</w:t>
      </w:r>
    </w:p>
    <w:p w14:paraId="299EFDFD" w14:textId="79D661E6" w:rsidR="00A24D0E" w:rsidRPr="003F2CBE" w:rsidRDefault="00A24D0E" w:rsidP="004A628B">
      <w:pPr>
        <w:spacing w:line="360" w:lineRule="auto"/>
        <w:jc w:val="both"/>
        <w:rPr>
          <w:rFonts w:ascii="Times New Roman" w:hAnsi="Times New Roman"/>
          <w:sz w:val="24"/>
          <w:szCs w:val="24"/>
        </w:rPr>
      </w:pPr>
      <w:proofErr w:type="spellStart"/>
      <w:r w:rsidRPr="003F2CBE">
        <w:rPr>
          <w:rFonts w:ascii="Times New Roman" w:hAnsi="Times New Roman"/>
          <w:i/>
          <w:iCs/>
          <w:sz w:val="24"/>
          <w:szCs w:val="24"/>
        </w:rPr>
        <w:t>Albizia</w:t>
      </w:r>
      <w:proofErr w:type="spellEnd"/>
      <w:r w:rsidRPr="003F2CBE">
        <w:rPr>
          <w:rFonts w:ascii="Times New Roman" w:hAnsi="Times New Roman"/>
          <w:i/>
          <w:iCs/>
          <w:sz w:val="24"/>
          <w:szCs w:val="24"/>
        </w:rPr>
        <w:t xml:space="preserve"> </w:t>
      </w:r>
      <w:proofErr w:type="spellStart"/>
      <w:r w:rsidRPr="003F2CBE">
        <w:rPr>
          <w:rFonts w:ascii="Times New Roman" w:hAnsi="Times New Roman"/>
          <w:i/>
          <w:iCs/>
          <w:sz w:val="24"/>
          <w:szCs w:val="24"/>
        </w:rPr>
        <w:t>lebbeck</w:t>
      </w:r>
      <w:proofErr w:type="spellEnd"/>
      <w:r w:rsidRPr="003F2CBE">
        <w:rPr>
          <w:rFonts w:ascii="Times New Roman" w:hAnsi="Times New Roman"/>
          <w:sz w:val="24"/>
          <w:szCs w:val="24"/>
        </w:rPr>
        <w:t xml:space="preserve"> (L.) </w:t>
      </w:r>
      <w:proofErr w:type="spellStart"/>
      <w:r w:rsidRPr="003F2CBE">
        <w:rPr>
          <w:rFonts w:ascii="Times New Roman" w:hAnsi="Times New Roman"/>
          <w:sz w:val="24"/>
          <w:szCs w:val="24"/>
        </w:rPr>
        <w:t>Benth</w:t>
      </w:r>
      <w:proofErr w:type="spellEnd"/>
      <w:r w:rsidRPr="003F2CBE">
        <w:rPr>
          <w:rFonts w:ascii="Times New Roman" w:hAnsi="Times New Roman"/>
          <w:sz w:val="24"/>
          <w:szCs w:val="24"/>
        </w:rPr>
        <w:t>., commonly known as Siris</w:t>
      </w:r>
      <w:r w:rsidR="0006246C" w:rsidRPr="003F2CBE">
        <w:rPr>
          <w:rFonts w:ascii="Times New Roman" w:hAnsi="Times New Roman"/>
          <w:sz w:val="24"/>
          <w:szCs w:val="24"/>
        </w:rPr>
        <w:t>,</w:t>
      </w:r>
      <w:r w:rsidRPr="003F2CBE">
        <w:rPr>
          <w:rFonts w:ascii="Times New Roman" w:hAnsi="Times New Roman"/>
          <w:sz w:val="24"/>
          <w:szCs w:val="24"/>
        </w:rPr>
        <w:t xml:space="preserve"> is a deciduous, fast‑growing multipurpose tree</w:t>
      </w:r>
      <w:r w:rsidR="0006246C" w:rsidRPr="003F2CBE">
        <w:rPr>
          <w:rFonts w:ascii="Times New Roman" w:hAnsi="Times New Roman"/>
          <w:sz w:val="24"/>
          <w:szCs w:val="24"/>
        </w:rPr>
        <w:t xml:space="preserve">. It is </w:t>
      </w:r>
      <w:r w:rsidRPr="003F2CBE">
        <w:rPr>
          <w:rFonts w:ascii="Times New Roman" w:hAnsi="Times New Roman"/>
          <w:sz w:val="24"/>
          <w:szCs w:val="24"/>
        </w:rPr>
        <w:t>distributed in tropical and subtropical regions</w:t>
      </w:r>
      <w:r w:rsidR="0006246C" w:rsidRPr="003F2CBE">
        <w:rPr>
          <w:rFonts w:ascii="Times New Roman" w:hAnsi="Times New Roman"/>
          <w:sz w:val="24"/>
          <w:szCs w:val="24"/>
        </w:rPr>
        <w:t xml:space="preserve"> of the world</w:t>
      </w:r>
      <w:r w:rsidRPr="003F2CBE">
        <w:rPr>
          <w:rFonts w:ascii="Times New Roman" w:hAnsi="Times New Roman"/>
          <w:sz w:val="24"/>
          <w:szCs w:val="24"/>
        </w:rPr>
        <w:t xml:space="preserve">. It is valued for its timber, fodder, soil improvement properties and traditional medicinal uses (Hussain et al., 2024). </w:t>
      </w:r>
      <w:r w:rsidRPr="003F2CBE">
        <w:rPr>
          <w:rFonts w:ascii="Times New Roman" w:hAnsi="Times New Roman"/>
          <w:i/>
          <w:iCs/>
          <w:sz w:val="24"/>
          <w:szCs w:val="24"/>
        </w:rPr>
        <w:t xml:space="preserve">A. </w:t>
      </w:r>
      <w:proofErr w:type="spellStart"/>
      <w:r w:rsidRPr="003F2CBE">
        <w:rPr>
          <w:rFonts w:ascii="Times New Roman" w:hAnsi="Times New Roman"/>
          <w:i/>
          <w:iCs/>
          <w:sz w:val="24"/>
          <w:szCs w:val="24"/>
        </w:rPr>
        <w:lastRenderedPageBreak/>
        <w:t>lebbeck</w:t>
      </w:r>
      <w:proofErr w:type="spellEnd"/>
      <w:r w:rsidRPr="003F2CBE">
        <w:rPr>
          <w:rFonts w:ascii="Times New Roman" w:hAnsi="Times New Roman"/>
          <w:sz w:val="24"/>
          <w:szCs w:val="24"/>
        </w:rPr>
        <w:t xml:space="preserve"> forms symbiotic associations with nitrogen‑fixing bacteria for nitrogen fixation (</w:t>
      </w:r>
      <w:proofErr w:type="spellStart"/>
      <w:r w:rsidRPr="003F2CBE">
        <w:rPr>
          <w:rFonts w:ascii="Times New Roman" w:hAnsi="Times New Roman"/>
          <w:sz w:val="24"/>
          <w:szCs w:val="24"/>
        </w:rPr>
        <w:t>Rasche</w:t>
      </w:r>
      <w:proofErr w:type="spellEnd"/>
      <w:r w:rsidRPr="003F2CBE">
        <w:rPr>
          <w:rFonts w:ascii="Times New Roman" w:hAnsi="Times New Roman"/>
          <w:sz w:val="24"/>
          <w:szCs w:val="24"/>
        </w:rPr>
        <w:t xml:space="preserve"> &amp; </w:t>
      </w:r>
      <w:proofErr w:type="spellStart"/>
      <w:r w:rsidRPr="003F2CBE">
        <w:rPr>
          <w:rFonts w:ascii="Times New Roman" w:hAnsi="Times New Roman"/>
          <w:sz w:val="24"/>
          <w:szCs w:val="24"/>
        </w:rPr>
        <w:t>Cadisch</w:t>
      </w:r>
      <w:proofErr w:type="spellEnd"/>
      <w:r w:rsidRPr="003F2CBE">
        <w:rPr>
          <w:rFonts w:ascii="Times New Roman" w:hAnsi="Times New Roman"/>
          <w:sz w:val="24"/>
          <w:szCs w:val="24"/>
        </w:rPr>
        <w:t>, 2009). Besides rhizobia, root nodules of legumes harbour a diverse community of non‑</w:t>
      </w:r>
      <w:proofErr w:type="spellStart"/>
      <w:r w:rsidRPr="003F2CBE">
        <w:rPr>
          <w:rFonts w:ascii="Times New Roman" w:hAnsi="Times New Roman"/>
          <w:sz w:val="24"/>
          <w:szCs w:val="24"/>
        </w:rPr>
        <w:t>rhizobial</w:t>
      </w:r>
      <w:proofErr w:type="spellEnd"/>
      <w:r w:rsidRPr="003F2CBE">
        <w:rPr>
          <w:rFonts w:ascii="Times New Roman" w:hAnsi="Times New Roman"/>
          <w:sz w:val="24"/>
          <w:szCs w:val="24"/>
        </w:rPr>
        <w:t xml:space="preserve"> endophytic bacteria that do not form nodules but colonize the nodule interior (Martínez‑Hidalgo &amp; Hirsch, 2017; Wang et al., 2022). These endophytes, often referred to as “opportunistic” or “co‑resident” bacteria, can include species of </w:t>
      </w:r>
      <w:r w:rsidRPr="003F2CBE">
        <w:rPr>
          <w:rFonts w:ascii="Times New Roman" w:hAnsi="Times New Roman"/>
          <w:i/>
          <w:iCs/>
          <w:sz w:val="24"/>
          <w:szCs w:val="24"/>
        </w:rPr>
        <w:t>Bacillus</w:t>
      </w:r>
      <w:r w:rsidRPr="003F2CBE">
        <w:rPr>
          <w:rFonts w:ascii="Times New Roman" w:hAnsi="Times New Roman"/>
          <w:sz w:val="24"/>
          <w:szCs w:val="24"/>
        </w:rPr>
        <w:t xml:space="preserve">, </w:t>
      </w:r>
      <w:r w:rsidRPr="003F2CBE">
        <w:rPr>
          <w:rFonts w:ascii="Times New Roman" w:hAnsi="Times New Roman"/>
          <w:i/>
          <w:iCs/>
          <w:sz w:val="24"/>
          <w:szCs w:val="24"/>
        </w:rPr>
        <w:t>Pseudomonas</w:t>
      </w:r>
      <w:r w:rsidRPr="003F2CBE">
        <w:rPr>
          <w:rFonts w:ascii="Times New Roman" w:hAnsi="Times New Roman"/>
          <w:sz w:val="24"/>
          <w:szCs w:val="24"/>
        </w:rPr>
        <w:t xml:space="preserve">, </w:t>
      </w:r>
      <w:r w:rsidRPr="003F2CBE">
        <w:rPr>
          <w:rFonts w:ascii="Times New Roman" w:hAnsi="Times New Roman"/>
          <w:i/>
          <w:iCs/>
          <w:sz w:val="24"/>
          <w:szCs w:val="24"/>
        </w:rPr>
        <w:t>Enterobacter</w:t>
      </w:r>
      <w:r w:rsidRPr="003F2CBE">
        <w:rPr>
          <w:rFonts w:ascii="Times New Roman" w:hAnsi="Times New Roman"/>
          <w:sz w:val="24"/>
          <w:szCs w:val="24"/>
        </w:rPr>
        <w:t xml:space="preserve">, </w:t>
      </w:r>
      <w:proofErr w:type="spellStart"/>
      <w:r w:rsidRPr="003F2CBE">
        <w:rPr>
          <w:rFonts w:ascii="Times New Roman" w:hAnsi="Times New Roman"/>
          <w:i/>
          <w:iCs/>
          <w:sz w:val="24"/>
          <w:szCs w:val="24"/>
        </w:rPr>
        <w:t>Paenibacillus</w:t>
      </w:r>
      <w:proofErr w:type="spellEnd"/>
      <w:r w:rsidRPr="003F2CBE">
        <w:rPr>
          <w:rFonts w:ascii="Times New Roman" w:hAnsi="Times New Roman"/>
          <w:sz w:val="24"/>
          <w:szCs w:val="24"/>
        </w:rPr>
        <w:t xml:space="preserve"> and others (Pandya et al., 2015; Saini et al., 2023). These PGP bacteria contribute to plant growth through multiple mechanisms including production of phytohormones such as indole‑3‑acetic acid (IAA), solubilization of insoluble phosphate, production of siderophores and antimicrobial compounds and enhancement of stress tolerance (Pandya et al., 2015; Tariq et al., 2021; Singh et al., 2024). </w:t>
      </w:r>
    </w:p>
    <w:p w14:paraId="14D2A86D" w14:textId="29EF1AB5" w:rsidR="00A90743" w:rsidRPr="003F2CBE" w:rsidRDefault="00A24D0E" w:rsidP="004A628B">
      <w:pPr>
        <w:spacing w:line="360" w:lineRule="auto"/>
        <w:jc w:val="both"/>
        <w:rPr>
          <w:rFonts w:ascii="Times New Roman" w:hAnsi="Times New Roman"/>
          <w:sz w:val="24"/>
          <w:szCs w:val="24"/>
        </w:rPr>
      </w:pPr>
      <w:r w:rsidRPr="003F2CBE">
        <w:rPr>
          <w:rFonts w:ascii="Times New Roman" w:hAnsi="Times New Roman"/>
          <w:sz w:val="24"/>
          <w:szCs w:val="24"/>
        </w:rPr>
        <w:t xml:space="preserve">The diversity and plant growth‑promoting (PGP) potential of </w:t>
      </w:r>
      <w:proofErr w:type="spellStart"/>
      <w:r w:rsidRPr="003F2CBE">
        <w:rPr>
          <w:rFonts w:ascii="Times New Roman" w:hAnsi="Times New Roman"/>
          <w:sz w:val="24"/>
          <w:szCs w:val="24"/>
        </w:rPr>
        <w:t>rhizobial</w:t>
      </w:r>
      <w:proofErr w:type="spellEnd"/>
      <w:r w:rsidRPr="003F2CBE">
        <w:rPr>
          <w:rFonts w:ascii="Times New Roman" w:hAnsi="Times New Roman"/>
          <w:sz w:val="24"/>
          <w:szCs w:val="24"/>
        </w:rPr>
        <w:t xml:space="preserve"> and non‑</w:t>
      </w:r>
      <w:proofErr w:type="spellStart"/>
      <w:r w:rsidRPr="003F2CBE">
        <w:rPr>
          <w:rFonts w:ascii="Times New Roman" w:hAnsi="Times New Roman"/>
          <w:sz w:val="24"/>
          <w:szCs w:val="24"/>
        </w:rPr>
        <w:t>rhizobial</w:t>
      </w:r>
      <w:proofErr w:type="spellEnd"/>
      <w:r w:rsidRPr="003F2CBE">
        <w:rPr>
          <w:rFonts w:ascii="Times New Roman" w:hAnsi="Times New Roman"/>
          <w:sz w:val="24"/>
          <w:szCs w:val="24"/>
        </w:rPr>
        <w:t xml:space="preserve"> endophytes associated with </w:t>
      </w:r>
      <w:r w:rsidRPr="003F2CBE">
        <w:rPr>
          <w:rFonts w:ascii="Times New Roman" w:hAnsi="Times New Roman"/>
          <w:i/>
          <w:iCs/>
          <w:sz w:val="24"/>
          <w:szCs w:val="24"/>
        </w:rPr>
        <w:t xml:space="preserve">A. </w:t>
      </w:r>
      <w:proofErr w:type="spellStart"/>
      <w:r w:rsidRPr="003F2CBE">
        <w:rPr>
          <w:rFonts w:ascii="Times New Roman" w:hAnsi="Times New Roman"/>
          <w:i/>
          <w:iCs/>
          <w:sz w:val="24"/>
          <w:szCs w:val="24"/>
        </w:rPr>
        <w:t>lebbeck</w:t>
      </w:r>
      <w:proofErr w:type="spellEnd"/>
      <w:r w:rsidRPr="003F2CBE">
        <w:rPr>
          <w:rFonts w:ascii="Times New Roman" w:hAnsi="Times New Roman"/>
          <w:sz w:val="24"/>
          <w:szCs w:val="24"/>
        </w:rPr>
        <w:t xml:space="preserve"> nodules remain largely uncharacterized. The present study was undertaken to isolate and characterize both </w:t>
      </w:r>
      <w:proofErr w:type="spellStart"/>
      <w:r w:rsidRPr="003F2CBE">
        <w:rPr>
          <w:rFonts w:ascii="Times New Roman" w:hAnsi="Times New Roman"/>
          <w:sz w:val="24"/>
          <w:szCs w:val="24"/>
        </w:rPr>
        <w:t>rhizobial</w:t>
      </w:r>
      <w:proofErr w:type="spellEnd"/>
      <w:r w:rsidRPr="003F2CBE">
        <w:rPr>
          <w:rFonts w:ascii="Times New Roman" w:hAnsi="Times New Roman"/>
          <w:sz w:val="24"/>
          <w:szCs w:val="24"/>
        </w:rPr>
        <w:t xml:space="preserve"> and non‑</w:t>
      </w:r>
      <w:proofErr w:type="spellStart"/>
      <w:r w:rsidRPr="003F2CBE">
        <w:rPr>
          <w:rFonts w:ascii="Times New Roman" w:hAnsi="Times New Roman"/>
          <w:sz w:val="24"/>
          <w:szCs w:val="24"/>
        </w:rPr>
        <w:t>rhizobial</w:t>
      </w:r>
      <w:proofErr w:type="spellEnd"/>
      <w:r w:rsidRPr="003F2CBE">
        <w:rPr>
          <w:rFonts w:ascii="Times New Roman" w:hAnsi="Times New Roman"/>
          <w:sz w:val="24"/>
          <w:szCs w:val="24"/>
        </w:rPr>
        <w:t xml:space="preserve"> endophytic bacteria from root nodules of </w:t>
      </w:r>
      <w:r w:rsidRPr="003F2CBE">
        <w:rPr>
          <w:rFonts w:ascii="Times New Roman" w:hAnsi="Times New Roman"/>
          <w:i/>
          <w:iCs/>
          <w:sz w:val="24"/>
          <w:szCs w:val="24"/>
        </w:rPr>
        <w:t xml:space="preserve">A. </w:t>
      </w:r>
      <w:proofErr w:type="spellStart"/>
      <w:r w:rsidRPr="003F2CBE">
        <w:rPr>
          <w:rFonts w:ascii="Times New Roman" w:hAnsi="Times New Roman"/>
          <w:i/>
          <w:iCs/>
          <w:sz w:val="24"/>
          <w:szCs w:val="24"/>
        </w:rPr>
        <w:t>lebbeck</w:t>
      </w:r>
      <w:proofErr w:type="spellEnd"/>
      <w:r w:rsidR="00A90743" w:rsidRPr="003F2CBE">
        <w:rPr>
          <w:rFonts w:ascii="Times New Roman" w:hAnsi="Times New Roman"/>
          <w:sz w:val="24"/>
          <w:szCs w:val="24"/>
        </w:rPr>
        <w:t xml:space="preserve"> and </w:t>
      </w:r>
      <w:r w:rsidRPr="003F2CBE">
        <w:rPr>
          <w:rFonts w:ascii="Times New Roman" w:hAnsi="Times New Roman"/>
          <w:sz w:val="24"/>
          <w:szCs w:val="24"/>
        </w:rPr>
        <w:t xml:space="preserve">to evaluate their PGP </w:t>
      </w:r>
      <w:r w:rsidR="00A90743" w:rsidRPr="003F2CBE">
        <w:rPr>
          <w:rFonts w:ascii="Times New Roman" w:hAnsi="Times New Roman"/>
          <w:sz w:val="24"/>
          <w:szCs w:val="24"/>
        </w:rPr>
        <w:t>activities</w:t>
      </w:r>
      <w:r w:rsidRPr="003F2CBE">
        <w:rPr>
          <w:rFonts w:ascii="Times New Roman" w:hAnsi="Times New Roman"/>
          <w:sz w:val="24"/>
          <w:szCs w:val="24"/>
        </w:rPr>
        <w:t xml:space="preserve">, including IAA production, phosphate solubilization, </w:t>
      </w:r>
      <w:r w:rsidR="00A90743" w:rsidRPr="003F2CBE">
        <w:rPr>
          <w:rFonts w:ascii="Times New Roman" w:hAnsi="Times New Roman"/>
          <w:sz w:val="24"/>
          <w:szCs w:val="24"/>
        </w:rPr>
        <w:t xml:space="preserve">ammonia production </w:t>
      </w:r>
      <w:r w:rsidRPr="003F2CBE">
        <w:rPr>
          <w:rFonts w:ascii="Times New Roman" w:hAnsi="Times New Roman"/>
          <w:sz w:val="24"/>
          <w:szCs w:val="24"/>
        </w:rPr>
        <w:t>and</w:t>
      </w:r>
      <w:r w:rsidR="00A90743" w:rsidRPr="003F2CBE">
        <w:rPr>
          <w:rFonts w:ascii="Times New Roman" w:hAnsi="Times New Roman"/>
          <w:sz w:val="24"/>
          <w:szCs w:val="24"/>
        </w:rPr>
        <w:t xml:space="preserve"> chitinase activity.</w:t>
      </w:r>
      <w:r w:rsidRPr="003F2CBE">
        <w:rPr>
          <w:rFonts w:ascii="Times New Roman" w:hAnsi="Times New Roman"/>
          <w:sz w:val="24"/>
          <w:szCs w:val="24"/>
        </w:rPr>
        <w:t xml:space="preserve"> </w:t>
      </w:r>
      <w:r w:rsidR="00CE50C4" w:rsidRPr="003F2CBE">
        <w:rPr>
          <w:rFonts w:ascii="Times New Roman" w:hAnsi="Times New Roman"/>
          <w:sz w:val="24"/>
          <w:szCs w:val="24"/>
        </w:rPr>
        <w:t xml:space="preserve">These PGP isolates may </w:t>
      </w:r>
      <w:r w:rsidRPr="003F2CBE">
        <w:rPr>
          <w:rFonts w:ascii="Times New Roman" w:hAnsi="Times New Roman"/>
          <w:sz w:val="24"/>
          <w:szCs w:val="24"/>
        </w:rPr>
        <w:t xml:space="preserve">provide functional diversity of nodule endophytes </w:t>
      </w:r>
      <w:r w:rsidR="00CE50C4" w:rsidRPr="003F2CBE">
        <w:rPr>
          <w:rFonts w:ascii="Times New Roman" w:hAnsi="Times New Roman"/>
          <w:sz w:val="24"/>
          <w:szCs w:val="24"/>
        </w:rPr>
        <w:t xml:space="preserve">for designing effective microbial inoculants that can enhance the growth of </w:t>
      </w:r>
      <w:r w:rsidR="00CE50C4" w:rsidRPr="003F2CBE">
        <w:rPr>
          <w:rFonts w:ascii="Times New Roman" w:hAnsi="Times New Roman"/>
          <w:i/>
          <w:iCs/>
          <w:sz w:val="24"/>
          <w:szCs w:val="24"/>
        </w:rPr>
        <w:t xml:space="preserve">A. </w:t>
      </w:r>
      <w:proofErr w:type="spellStart"/>
      <w:r w:rsidR="00CE50C4" w:rsidRPr="003F2CBE">
        <w:rPr>
          <w:rFonts w:ascii="Times New Roman" w:hAnsi="Times New Roman"/>
          <w:i/>
          <w:iCs/>
          <w:sz w:val="24"/>
          <w:szCs w:val="24"/>
        </w:rPr>
        <w:t>lebbeck</w:t>
      </w:r>
      <w:proofErr w:type="spellEnd"/>
      <w:r w:rsidR="00CE50C4" w:rsidRPr="003F2CBE">
        <w:rPr>
          <w:rFonts w:ascii="Times New Roman" w:hAnsi="Times New Roman"/>
          <w:sz w:val="24"/>
          <w:szCs w:val="24"/>
        </w:rPr>
        <w:t xml:space="preserve"> and other legumes</w:t>
      </w:r>
      <w:r w:rsidR="00A50655" w:rsidRPr="003F2CBE">
        <w:rPr>
          <w:rFonts w:ascii="Times New Roman" w:hAnsi="Times New Roman"/>
          <w:sz w:val="24"/>
          <w:szCs w:val="24"/>
        </w:rPr>
        <w:t>.</w:t>
      </w:r>
    </w:p>
    <w:p w14:paraId="3A614AB2" w14:textId="77777777" w:rsidR="009C7DEB" w:rsidRPr="003F2CBE" w:rsidRDefault="009C7DEB" w:rsidP="004A628B">
      <w:pPr>
        <w:spacing w:line="360" w:lineRule="auto"/>
        <w:jc w:val="both"/>
        <w:rPr>
          <w:rFonts w:ascii="Times New Roman" w:hAnsi="Times New Roman"/>
          <w:sz w:val="24"/>
          <w:szCs w:val="24"/>
        </w:rPr>
      </w:pPr>
    </w:p>
    <w:p w14:paraId="2B9825FC" w14:textId="517C8DA6" w:rsidR="00A7103E" w:rsidRPr="00B23214" w:rsidRDefault="00620A4D" w:rsidP="004A628B">
      <w:pPr>
        <w:spacing w:line="360" w:lineRule="auto"/>
        <w:jc w:val="both"/>
        <w:rPr>
          <w:rFonts w:ascii="Times New Roman" w:hAnsi="Times New Roman"/>
          <w:b/>
          <w:bCs/>
          <w:sz w:val="24"/>
          <w:szCs w:val="24"/>
        </w:rPr>
      </w:pPr>
      <w:r>
        <w:rPr>
          <w:rFonts w:ascii="Times New Roman" w:hAnsi="Times New Roman"/>
          <w:b/>
          <w:bCs/>
          <w:sz w:val="24"/>
          <w:szCs w:val="24"/>
        </w:rPr>
        <w:t xml:space="preserve">2. </w:t>
      </w:r>
      <w:r w:rsidR="00D45A34" w:rsidRPr="00B23214">
        <w:rPr>
          <w:rFonts w:ascii="Times New Roman" w:hAnsi="Times New Roman"/>
          <w:b/>
          <w:bCs/>
          <w:sz w:val="24"/>
          <w:szCs w:val="24"/>
        </w:rPr>
        <w:t>Material and Methods</w:t>
      </w:r>
    </w:p>
    <w:p w14:paraId="103FC9D3" w14:textId="600F7577" w:rsidR="006D6306" w:rsidRPr="00401092" w:rsidRDefault="00620A4D" w:rsidP="004A628B">
      <w:pPr>
        <w:spacing w:line="360" w:lineRule="auto"/>
        <w:jc w:val="both"/>
        <w:rPr>
          <w:rFonts w:ascii="Times New Roman" w:hAnsi="Times New Roman"/>
          <w:b/>
          <w:bCs/>
          <w:sz w:val="24"/>
          <w:szCs w:val="24"/>
        </w:rPr>
      </w:pPr>
      <w:r w:rsidRPr="00401092">
        <w:rPr>
          <w:rFonts w:ascii="Times New Roman" w:hAnsi="Times New Roman"/>
          <w:b/>
          <w:bCs/>
          <w:sz w:val="24"/>
          <w:szCs w:val="24"/>
        </w:rPr>
        <w:t xml:space="preserve">2.1 </w:t>
      </w:r>
      <w:r w:rsidR="006D6306" w:rsidRPr="00401092">
        <w:rPr>
          <w:rFonts w:ascii="Times New Roman" w:hAnsi="Times New Roman"/>
          <w:b/>
          <w:bCs/>
          <w:sz w:val="24"/>
          <w:szCs w:val="24"/>
        </w:rPr>
        <w:t>Isolation of Bacterial isolates</w:t>
      </w:r>
    </w:p>
    <w:p w14:paraId="783AD317" w14:textId="113FE6B0" w:rsidR="00A7103E" w:rsidRPr="003F2CBE" w:rsidRDefault="006D6306" w:rsidP="004A628B">
      <w:pPr>
        <w:spacing w:line="360" w:lineRule="auto"/>
        <w:jc w:val="both"/>
        <w:rPr>
          <w:rFonts w:ascii="Times New Roman" w:hAnsi="Times New Roman"/>
          <w:sz w:val="24"/>
          <w:szCs w:val="24"/>
        </w:rPr>
      </w:pPr>
      <w:r w:rsidRPr="003F2CBE">
        <w:rPr>
          <w:rFonts w:ascii="Times New Roman" w:hAnsi="Times New Roman"/>
          <w:sz w:val="24"/>
          <w:szCs w:val="24"/>
        </w:rPr>
        <w:t xml:space="preserve">Bacteria were isolated from excavated root nodules of </w:t>
      </w:r>
      <w:r w:rsidRPr="003F2CBE">
        <w:rPr>
          <w:rFonts w:ascii="Times New Roman" w:hAnsi="Times New Roman"/>
          <w:i/>
          <w:iCs/>
          <w:sz w:val="24"/>
          <w:szCs w:val="24"/>
        </w:rPr>
        <w:t xml:space="preserve">A. </w:t>
      </w:r>
      <w:proofErr w:type="spellStart"/>
      <w:r w:rsidRPr="003F2CBE">
        <w:rPr>
          <w:rFonts w:ascii="Times New Roman" w:hAnsi="Times New Roman"/>
          <w:i/>
          <w:iCs/>
          <w:sz w:val="24"/>
          <w:szCs w:val="24"/>
        </w:rPr>
        <w:t>lebbeck</w:t>
      </w:r>
      <w:proofErr w:type="spellEnd"/>
      <w:r w:rsidRPr="003F2CBE">
        <w:rPr>
          <w:rFonts w:ascii="Times New Roman" w:hAnsi="Times New Roman"/>
          <w:sz w:val="24"/>
          <w:szCs w:val="24"/>
        </w:rPr>
        <w:t xml:space="preserve">. </w:t>
      </w:r>
      <w:r w:rsidR="00D45A34" w:rsidRPr="003F2CBE">
        <w:rPr>
          <w:rFonts w:ascii="Times New Roman" w:hAnsi="Times New Roman"/>
          <w:sz w:val="24"/>
          <w:szCs w:val="24"/>
        </w:rPr>
        <w:t>Nodules</w:t>
      </w:r>
      <w:r w:rsidR="00D45A34" w:rsidRPr="003F2CBE">
        <w:rPr>
          <w:rFonts w:ascii="Times New Roman" w:hAnsi="Times New Roman"/>
          <w:color w:val="000000"/>
          <w:sz w:val="24"/>
          <w:szCs w:val="24"/>
        </w:rPr>
        <w:t xml:space="preserve"> </w:t>
      </w:r>
      <w:r w:rsidR="00D45A34" w:rsidRPr="003F2CBE">
        <w:rPr>
          <w:rFonts w:ascii="Times New Roman" w:hAnsi="Times New Roman"/>
          <w:sz w:val="24"/>
          <w:szCs w:val="24"/>
        </w:rPr>
        <w:t>were surface sterilized through immersing and rinsing periodically 90% ethanol for about 1 min</w:t>
      </w:r>
      <w:r w:rsidRPr="003F2CBE">
        <w:rPr>
          <w:rFonts w:ascii="Times New Roman" w:hAnsi="Times New Roman"/>
          <w:sz w:val="24"/>
          <w:szCs w:val="24"/>
        </w:rPr>
        <w:t xml:space="preserve">, </w:t>
      </w:r>
      <w:r w:rsidR="00D45A34" w:rsidRPr="003F2CBE">
        <w:rPr>
          <w:rFonts w:ascii="Times New Roman" w:hAnsi="Times New Roman"/>
          <w:sz w:val="24"/>
          <w:szCs w:val="24"/>
        </w:rPr>
        <w:t>0.1 % (w/v)</w:t>
      </w:r>
      <w:r w:rsidR="005A1E3C" w:rsidRPr="003F2CBE">
        <w:rPr>
          <w:rFonts w:ascii="Times New Roman" w:hAnsi="Times New Roman"/>
          <w:sz w:val="24"/>
          <w:szCs w:val="24"/>
        </w:rPr>
        <w:t xml:space="preserve"> and </w:t>
      </w:r>
      <w:r w:rsidR="00D45A34" w:rsidRPr="003F2CBE">
        <w:rPr>
          <w:rFonts w:ascii="Times New Roman" w:hAnsi="Times New Roman"/>
          <w:sz w:val="24"/>
          <w:szCs w:val="24"/>
        </w:rPr>
        <w:t xml:space="preserve">antifungal agent </w:t>
      </w:r>
      <w:proofErr w:type="spellStart"/>
      <w:r w:rsidR="00D45A34" w:rsidRPr="003F2CBE">
        <w:rPr>
          <w:rFonts w:ascii="Times New Roman" w:hAnsi="Times New Roman"/>
          <w:sz w:val="24"/>
          <w:szCs w:val="24"/>
        </w:rPr>
        <w:t>BavistinR</w:t>
      </w:r>
      <w:proofErr w:type="spellEnd"/>
      <w:r w:rsidR="00D45A34" w:rsidRPr="003F2CBE">
        <w:rPr>
          <w:rFonts w:ascii="Times New Roman" w:hAnsi="Times New Roman"/>
          <w:sz w:val="24"/>
          <w:szCs w:val="24"/>
        </w:rPr>
        <w:t xml:space="preserve"> for about 30 sec followed </w:t>
      </w:r>
      <w:r w:rsidRPr="003F2CBE">
        <w:rPr>
          <w:rFonts w:ascii="Times New Roman" w:hAnsi="Times New Roman"/>
          <w:sz w:val="24"/>
          <w:szCs w:val="24"/>
        </w:rPr>
        <w:t xml:space="preserve">by </w:t>
      </w:r>
      <w:r w:rsidR="00D45A34" w:rsidRPr="003F2CBE">
        <w:rPr>
          <w:rFonts w:ascii="Times New Roman" w:hAnsi="Times New Roman"/>
          <w:sz w:val="24"/>
          <w:szCs w:val="24"/>
        </w:rPr>
        <w:t>1% sodium hypochlorite (</w:t>
      </w:r>
      <w:proofErr w:type="spellStart"/>
      <w:r w:rsidR="00D45A34" w:rsidRPr="003F2CBE">
        <w:rPr>
          <w:rFonts w:ascii="Times New Roman" w:hAnsi="Times New Roman"/>
          <w:sz w:val="24"/>
          <w:szCs w:val="24"/>
        </w:rPr>
        <w:t>NaOCl</w:t>
      </w:r>
      <w:proofErr w:type="spellEnd"/>
      <w:r w:rsidR="00D45A34" w:rsidRPr="003F2CBE">
        <w:rPr>
          <w:rFonts w:ascii="Times New Roman" w:hAnsi="Times New Roman"/>
          <w:sz w:val="24"/>
          <w:szCs w:val="24"/>
        </w:rPr>
        <w:t>) for 4 minutes</w:t>
      </w:r>
      <w:r w:rsidRPr="003F2CBE">
        <w:rPr>
          <w:rFonts w:ascii="Times New Roman" w:hAnsi="Times New Roman"/>
          <w:sz w:val="24"/>
          <w:szCs w:val="24"/>
        </w:rPr>
        <w:t xml:space="preserve">. </w:t>
      </w:r>
      <w:r w:rsidR="00D45A34" w:rsidRPr="003F2CBE">
        <w:rPr>
          <w:rFonts w:ascii="Times New Roman" w:hAnsi="Times New Roman"/>
          <w:sz w:val="24"/>
          <w:szCs w:val="24"/>
        </w:rPr>
        <w:t>Nodules were crushed and exudate was streaked on a plate containing YEMA-CR</w:t>
      </w:r>
      <w:r w:rsidRPr="003F2CBE">
        <w:rPr>
          <w:rFonts w:ascii="Times New Roman" w:hAnsi="Times New Roman"/>
          <w:sz w:val="24"/>
          <w:szCs w:val="24"/>
        </w:rPr>
        <w:t xml:space="preserve"> media</w:t>
      </w:r>
      <w:r w:rsidR="00D45A34" w:rsidRPr="003F2CBE">
        <w:rPr>
          <w:rFonts w:ascii="Times New Roman" w:hAnsi="Times New Roman"/>
          <w:sz w:val="24"/>
          <w:szCs w:val="24"/>
        </w:rPr>
        <w:t>. Plates were incubated at 30-35</w:t>
      </w:r>
      <w:r w:rsidR="005A1E3C" w:rsidRPr="003F2CBE">
        <w:rPr>
          <w:rFonts w:ascii="Times New Roman" w:hAnsi="Times New Roman"/>
          <w:sz w:val="24"/>
          <w:szCs w:val="24"/>
        </w:rPr>
        <w:t xml:space="preserve"> </w:t>
      </w:r>
      <w:r w:rsidR="00D45A34" w:rsidRPr="003F2CBE">
        <w:rPr>
          <w:rFonts w:ascii="Times New Roman" w:hAnsi="Times New Roman"/>
          <w:sz w:val="24"/>
          <w:szCs w:val="24"/>
        </w:rPr>
        <w:t xml:space="preserve">°C, after 3-4 days colonies with different morphologies were picked and streaked </w:t>
      </w:r>
      <w:r w:rsidR="00F357A5" w:rsidRPr="003F2CBE">
        <w:rPr>
          <w:rFonts w:ascii="Times New Roman" w:hAnsi="Times New Roman"/>
          <w:sz w:val="24"/>
          <w:szCs w:val="24"/>
        </w:rPr>
        <w:t>subsequently</w:t>
      </w:r>
      <w:r w:rsidR="00D45A34" w:rsidRPr="003F2CBE">
        <w:rPr>
          <w:rFonts w:ascii="Times New Roman" w:hAnsi="Times New Roman"/>
          <w:sz w:val="24"/>
          <w:szCs w:val="24"/>
        </w:rPr>
        <w:t xml:space="preserve"> </w:t>
      </w:r>
      <w:r w:rsidR="00F357A5" w:rsidRPr="003F2CBE">
        <w:rPr>
          <w:rFonts w:ascii="Times New Roman" w:hAnsi="Times New Roman"/>
          <w:sz w:val="24"/>
          <w:szCs w:val="24"/>
        </w:rPr>
        <w:t>until</w:t>
      </w:r>
      <w:r w:rsidR="00D45A34" w:rsidRPr="003F2CBE">
        <w:rPr>
          <w:rFonts w:ascii="Times New Roman" w:hAnsi="Times New Roman"/>
          <w:sz w:val="24"/>
          <w:szCs w:val="24"/>
        </w:rPr>
        <w:t xml:space="preserve"> pure colonies were obtained. Purified </w:t>
      </w:r>
      <w:proofErr w:type="spellStart"/>
      <w:r w:rsidR="00D45A34" w:rsidRPr="003F2CBE">
        <w:rPr>
          <w:rFonts w:ascii="Times New Roman" w:hAnsi="Times New Roman"/>
          <w:sz w:val="24"/>
          <w:szCs w:val="24"/>
        </w:rPr>
        <w:t>rhizobial</w:t>
      </w:r>
      <w:proofErr w:type="spellEnd"/>
      <w:r w:rsidR="00D45A34" w:rsidRPr="003F2CBE">
        <w:rPr>
          <w:rFonts w:ascii="Times New Roman" w:hAnsi="Times New Roman"/>
          <w:sz w:val="24"/>
          <w:szCs w:val="24"/>
        </w:rPr>
        <w:t xml:space="preserve"> strains were maintained on YEMA petri plates at 28°C</w:t>
      </w:r>
      <w:r w:rsidRPr="003F2CBE">
        <w:rPr>
          <w:rFonts w:ascii="Times New Roman" w:hAnsi="Times New Roman"/>
          <w:sz w:val="24"/>
          <w:szCs w:val="24"/>
        </w:rPr>
        <w:t>.</w:t>
      </w:r>
    </w:p>
    <w:p w14:paraId="78614E71" w14:textId="35685F51" w:rsidR="006D6306" w:rsidRPr="00401092" w:rsidRDefault="00401092" w:rsidP="004A628B">
      <w:pPr>
        <w:spacing w:line="360" w:lineRule="auto"/>
        <w:jc w:val="both"/>
        <w:rPr>
          <w:rFonts w:ascii="Times New Roman" w:hAnsi="Times New Roman"/>
          <w:b/>
          <w:bCs/>
          <w:sz w:val="24"/>
          <w:szCs w:val="24"/>
        </w:rPr>
      </w:pPr>
      <w:r w:rsidRPr="00401092">
        <w:rPr>
          <w:rFonts w:ascii="Times New Roman" w:hAnsi="Times New Roman"/>
          <w:b/>
          <w:bCs/>
          <w:sz w:val="24"/>
          <w:szCs w:val="24"/>
        </w:rPr>
        <w:t xml:space="preserve">2.2 </w:t>
      </w:r>
      <w:r w:rsidR="006D6306" w:rsidRPr="00401092">
        <w:rPr>
          <w:rFonts w:ascii="Times New Roman" w:hAnsi="Times New Roman"/>
          <w:b/>
          <w:bCs/>
          <w:sz w:val="24"/>
          <w:szCs w:val="24"/>
        </w:rPr>
        <w:t xml:space="preserve">IAA production </w:t>
      </w:r>
    </w:p>
    <w:p w14:paraId="480B2CE7" w14:textId="14D2993C" w:rsidR="006D6306" w:rsidRPr="003F2CBE" w:rsidRDefault="006D6306" w:rsidP="004A628B">
      <w:pPr>
        <w:spacing w:line="360" w:lineRule="auto"/>
        <w:jc w:val="both"/>
        <w:rPr>
          <w:rFonts w:ascii="Times New Roman" w:hAnsi="Times New Roman"/>
          <w:sz w:val="24"/>
          <w:szCs w:val="24"/>
        </w:rPr>
      </w:pPr>
      <w:r w:rsidRPr="003F2CBE">
        <w:rPr>
          <w:rFonts w:ascii="Times New Roman" w:hAnsi="Times New Roman"/>
          <w:sz w:val="24"/>
          <w:szCs w:val="24"/>
        </w:rPr>
        <w:lastRenderedPageBreak/>
        <w:t>Method given by Gordon and Weber (1951) was used for screening of IAA producing microbes. YEM Broth supplemented with 1 mM L-tryptophan were inoculated with bacterial strains and incubated at 28 ºC for</w:t>
      </w:r>
      <w:r w:rsidR="00D73518" w:rsidRPr="003F2CBE">
        <w:rPr>
          <w:rFonts w:ascii="Times New Roman" w:hAnsi="Times New Roman"/>
          <w:sz w:val="24"/>
          <w:szCs w:val="24"/>
        </w:rPr>
        <w:t xml:space="preserve"> </w:t>
      </w:r>
      <w:r w:rsidRPr="003F2CBE">
        <w:rPr>
          <w:rFonts w:ascii="Times New Roman" w:hAnsi="Times New Roman"/>
          <w:sz w:val="24"/>
          <w:szCs w:val="24"/>
        </w:rPr>
        <w:t>10 days in complete dark. After incubation, culture</w:t>
      </w:r>
      <w:r w:rsidR="00D73518" w:rsidRPr="003F2CBE">
        <w:rPr>
          <w:rFonts w:ascii="Times New Roman" w:hAnsi="Times New Roman"/>
          <w:sz w:val="24"/>
          <w:szCs w:val="24"/>
        </w:rPr>
        <w:t>s</w:t>
      </w:r>
      <w:r w:rsidRPr="003F2CBE">
        <w:rPr>
          <w:rFonts w:ascii="Times New Roman" w:hAnsi="Times New Roman"/>
          <w:sz w:val="24"/>
          <w:szCs w:val="24"/>
        </w:rPr>
        <w:t xml:space="preserve"> were centrifuge at 10,000 rpm for 15 min to separate bacterial cells. 2ml of the supernatant was mixed with 2 drops of </w:t>
      </w:r>
      <w:proofErr w:type="spellStart"/>
      <w:r w:rsidRPr="003F2CBE">
        <w:rPr>
          <w:rFonts w:ascii="Times New Roman" w:hAnsi="Times New Roman"/>
          <w:sz w:val="24"/>
          <w:szCs w:val="24"/>
        </w:rPr>
        <w:t>orthopohosphoric</w:t>
      </w:r>
      <w:proofErr w:type="spellEnd"/>
      <w:r w:rsidRPr="003F2CBE">
        <w:rPr>
          <w:rFonts w:ascii="Times New Roman" w:hAnsi="Times New Roman"/>
          <w:sz w:val="24"/>
          <w:szCs w:val="24"/>
        </w:rPr>
        <w:t xml:space="preserve"> acid and 4 ml of the Salkowski reagent (1 ml 0.5 FeCl</w:t>
      </w:r>
      <w:r w:rsidRPr="003F2CBE">
        <w:rPr>
          <w:rFonts w:ascii="Times New Roman" w:hAnsi="Times New Roman"/>
          <w:sz w:val="24"/>
          <w:szCs w:val="24"/>
          <w:vertAlign w:val="subscript"/>
        </w:rPr>
        <w:t xml:space="preserve">3 </w:t>
      </w:r>
      <w:r w:rsidRPr="003F2CBE">
        <w:rPr>
          <w:rFonts w:ascii="Times New Roman" w:hAnsi="Times New Roman"/>
          <w:sz w:val="24"/>
          <w:szCs w:val="24"/>
        </w:rPr>
        <w:t>solution in 50 ml of 35% of perchloric acid).</w:t>
      </w:r>
      <w:r w:rsidRPr="003F2CBE">
        <w:rPr>
          <w:rFonts w:ascii="Times New Roman" w:hAnsi="Times New Roman"/>
          <w:sz w:val="24"/>
          <w:szCs w:val="24"/>
          <w:vertAlign w:val="subscript"/>
        </w:rPr>
        <w:t xml:space="preserve"> </w:t>
      </w:r>
      <w:r w:rsidRPr="003F2CBE">
        <w:rPr>
          <w:rFonts w:ascii="Times New Roman" w:hAnsi="Times New Roman"/>
          <w:sz w:val="24"/>
          <w:szCs w:val="24"/>
        </w:rPr>
        <w:t xml:space="preserve">Development of pink </w:t>
      </w:r>
      <w:proofErr w:type="spellStart"/>
      <w:r w:rsidRPr="003F2CBE">
        <w:rPr>
          <w:rFonts w:ascii="Times New Roman" w:hAnsi="Times New Roman"/>
          <w:sz w:val="24"/>
          <w:szCs w:val="24"/>
        </w:rPr>
        <w:t>color</w:t>
      </w:r>
      <w:proofErr w:type="spellEnd"/>
      <w:r w:rsidRPr="003F2CBE">
        <w:rPr>
          <w:rFonts w:ascii="Times New Roman" w:hAnsi="Times New Roman"/>
          <w:sz w:val="24"/>
          <w:szCs w:val="24"/>
        </w:rPr>
        <w:t xml:space="preserve"> was recorded as positive results for IAA production. </w:t>
      </w:r>
    </w:p>
    <w:p w14:paraId="2A7D3990" w14:textId="32E872B0" w:rsidR="00A7103E" w:rsidRPr="00401092" w:rsidRDefault="00401092" w:rsidP="004A628B">
      <w:pPr>
        <w:spacing w:line="360" w:lineRule="auto"/>
        <w:jc w:val="both"/>
        <w:rPr>
          <w:rFonts w:ascii="Times New Roman" w:hAnsi="Times New Roman"/>
          <w:b/>
          <w:bCs/>
          <w:sz w:val="24"/>
          <w:szCs w:val="24"/>
        </w:rPr>
      </w:pPr>
      <w:r w:rsidRPr="00401092">
        <w:rPr>
          <w:rFonts w:ascii="Times New Roman" w:hAnsi="Times New Roman"/>
          <w:b/>
          <w:bCs/>
          <w:sz w:val="24"/>
          <w:szCs w:val="24"/>
        </w:rPr>
        <w:t xml:space="preserve">2.3 </w:t>
      </w:r>
      <w:r w:rsidR="00D45A34" w:rsidRPr="00401092">
        <w:rPr>
          <w:rFonts w:ascii="Times New Roman" w:hAnsi="Times New Roman"/>
          <w:b/>
          <w:bCs/>
          <w:sz w:val="24"/>
          <w:szCs w:val="24"/>
        </w:rPr>
        <w:t>Ammonia Production</w:t>
      </w:r>
    </w:p>
    <w:p w14:paraId="4C54389E" w14:textId="15C7D21F" w:rsidR="004F286C" w:rsidRPr="003F2CBE" w:rsidRDefault="00D45A34" w:rsidP="004A628B">
      <w:pPr>
        <w:spacing w:line="360" w:lineRule="auto"/>
        <w:jc w:val="both"/>
        <w:rPr>
          <w:rFonts w:ascii="Times New Roman" w:hAnsi="Times New Roman"/>
          <w:sz w:val="24"/>
          <w:szCs w:val="24"/>
        </w:rPr>
      </w:pPr>
      <w:r w:rsidRPr="003F2CBE">
        <w:rPr>
          <w:rFonts w:ascii="Times New Roman" w:hAnsi="Times New Roman"/>
          <w:sz w:val="24"/>
          <w:szCs w:val="24"/>
        </w:rPr>
        <w:t xml:space="preserve">Release of ammonia by microbes is a result of deamination of amino acids. Peptone water was prepared for testing of ammonia production by RNB strains. Bacterial strains were incubated at 28 ºC for 48-72 hours. After incubation 1 ml of Nessler’s reagent was added to each tube. Presence of yellow </w:t>
      </w:r>
      <w:proofErr w:type="spellStart"/>
      <w:r w:rsidRPr="003F2CBE">
        <w:rPr>
          <w:rFonts w:ascii="Times New Roman" w:hAnsi="Times New Roman"/>
          <w:sz w:val="24"/>
          <w:szCs w:val="24"/>
        </w:rPr>
        <w:t>color</w:t>
      </w:r>
      <w:proofErr w:type="spellEnd"/>
      <w:r w:rsidRPr="003F2CBE">
        <w:rPr>
          <w:rFonts w:ascii="Times New Roman" w:hAnsi="Times New Roman"/>
          <w:sz w:val="24"/>
          <w:szCs w:val="24"/>
        </w:rPr>
        <w:t xml:space="preserve"> indicates small amount of ammonia production, while deep orange to brownish </w:t>
      </w:r>
      <w:proofErr w:type="spellStart"/>
      <w:r w:rsidRPr="003F2CBE">
        <w:rPr>
          <w:rFonts w:ascii="Times New Roman" w:hAnsi="Times New Roman"/>
          <w:sz w:val="24"/>
          <w:szCs w:val="24"/>
        </w:rPr>
        <w:t>color</w:t>
      </w:r>
      <w:proofErr w:type="spellEnd"/>
      <w:r w:rsidRPr="003F2CBE">
        <w:rPr>
          <w:rFonts w:ascii="Times New Roman" w:hAnsi="Times New Roman"/>
          <w:sz w:val="24"/>
          <w:szCs w:val="24"/>
        </w:rPr>
        <w:t xml:space="preserve"> indicates maximum production of ammonia</w:t>
      </w:r>
      <w:r w:rsidR="005A1E3C" w:rsidRPr="003F2CBE">
        <w:rPr>
          <w:rFonts w:ascii="Times New Roman" w:hAnsi="Times New Roman"/>
          <w:sz w:val="24"/>
          <w:szCs w:val="24"/>
        </w:rPr>
        <w:t xml:space="preserve"> </w:t>
      </w:r>
      <w:r w:rsidR="004F286C" w:rsidRPr="003F2CBE">
        <w:rPr>
          <w:rFonts w:ascii="Times New Roman" w:hAnsi="Times New Roman"/>
          <w:sz w:val="24"/>
          <w:szCs w:val="24"/>
        </w:rPr>
        <w:t xml:space="preserve">(Cappuccino &amp; Sherman, </w:t>
      </w:r>
      <w:r w:rsidR="00C255F9" w:rsidRPr="003F2CBE">
        <w:rPr>
          <w:rFonts w:ascii="Times New Roman" w:hAnsi="Times New Roman"/>
          <w:sz w:val="24"/>
          <w:szCs w:val="24"/>
        </w:rPr>
        <w:t>2013</w:t>
      </w:r>
      <w:r w:rsidR="004F286C" w:rsidRPr="003F2CBE">
        <w:rPr>
          <w:rFonts w:ascii="Times New Roman" w:hAnsi="Times New Roman"/>
          <w:sz w:val="24"/>
          <w:szCs w:val="24"/>
        </w:rPr>
        <w:t>).</w:t>
      </w:r>
    </w:p>
    <w:p w14:paraId="5D114687" w14:textId="127F691B" w:rsidR="00A7103E" w:rsidRPr="00401092" w:rsidRDefault="00401092" w:rsidP="004A628B">
      <w:pPr>
        <w:spacing w:line="360" w:lineRule="auto"/>
        <w:jc w:val="both"/>
        <w:rPr>
          <w:rFonts w:ascii="Times New Roman" w:hAnsi="Times New Roman"/>
          <w:b/>
          <w:bCs/>
          <w:sz w:val="24"/>
          <w:szCs w:val="24"/>
        </w:rPr>
      </w:pPr>
      <w:r w:rsidRPr="00401092">
        <w:rPr>
          <w:rFonts w:ascii="Times New Roman" w:hAnsi="Times New Roman"/>
          <w:b/>
          <w:bCs/>
          <w:sz w:val="24"/>
          <w:szCs w:val="24"/>
        </w:rPr>
        <w:t xml:space="preserve">2.4 </w:t>
      </w:r>
      <w:r w:rsidR="00D45A34" w:rsidRPr="00401092">
        <w:rPr>
          <w:rFonts w:ascii="Times New Roman" w:hAnsi="Times New Roman"/>
          <w:b/>
          <w:bCs/>
          <w:sz w:val="24"/>
          <w:szCs w:val="24"/>
        </w:rPr>
        <w:t>Phosphate solubilization</w:t>
      </w:r>
    </w:p>
    <w:p w14:paraId="7ACB8AF9" w14:textId="6EEB5EDB" w:rsidR="00A7103E" w:rsidRPr="003F2CBE" w:rsidRDefault="00D45A34" w:rsidP="004A628B">
      <w:pPr>
        <w:spacing w:line="360" w:lineRule="auto"/>
        <w:jc w:val="both"/>
        <w:rPr>
          <w:rFonts w:ascii="Times New Roman" w:hAnsi="Times New Roman"/>
          <w:sz w:val="24"/>
          <w:szCs w:val="24"/>
        </w:rPr>
      </w:pPr>
      <w:r w:rsidRPr="003F2CBE">
        <w:rPr>
          <w:rFonts w:ascii="Times New Roman" w:hAnsi="Times New Roman"/>
          <w:sz w:val="24"/>
          <w:szCs w:val="24"/>
        </w:rPr>
        <w:t xml:space="preserve">Phosphate is one of the vital </w:t>
      </w:r>
      <w:proofErr w:type="gramStart"/>
      <w:r w:rsidRPr="003F2CBE">
        <w:rPr>
          <w:rFonts w:ascii="Times New Roman" w:hAnsi="Times New Roman"/>
          <w:sz w:val="24"/>
          <w:szCs w:val="24"/>
        </w:rPr>
        <w:t>nutrient</w:t>
      </w:r>
      <w:proofErr w:type="gramEnd"/>
      <w:r w:rsidRPr="003F2CBE">
        <w:rPr>
          <w:rFonts w:ascii="Times New Roman" w:hAnsi="Times New Roman"/>
          <w:sz w:val="24"/>
          <w:szCs w:val="24"/>
        </w:rPr>
        <w:t xml:space="preserve">, which is not available freely. Several microbes are known to secrete some organic acids which solubilize the insoluble phosphates into available form. PVK agar medium was used to determine phosphate </w:t>
      </w:r>
      <w:r w:rsidR="009E6210" w:rsidRPr="003F2CBE">
        <w:rPr>
          <w:rFonts w:ascii="Times New Roman" w:hAnsi="Times New Roman"/>
          <w:sz w:val="24"/>
          <w:szCs w:val="24"/>
        </w:rPr>
        <w:t>solubilization</w:t>
      </w:r>
      <w:r w:rsidR="00485F69">
        <w:rPr>
          <w:rFonts w:ascii="Times New Roman" w:hAnsi="Times New Roman"/>
          <w:sz w:val="24"/>
          <w:szCs w:val="24"/>
        </w:rPr>
        <w:t xml:space="preserve"> (</w:t>
      </w:r>
      <w:proofErr w:type="spellStart"/>
      <w:r w:rsidR="00485F69" w:rsidRPr="00485F69">
        <w:rPr>
          <w:rFonts w:ascii="Times New Roman" w:hAnsi="Times New Roman"/>
          <w:sz w:val="24"/>
          <w:szCs w:val="24"/>
        </w:rPr>
        <w:t>Pikovskaya</w:t>
      </w:r>
      <w:proofErr w:type="spellEnd"/>
      <w:r w:rsidR="00485F69" w:rsidRPr="00485F69">
        <w:rPr>
          <w:rFonts w:ascii="Times New Roman" w:hAnsi="Times New Roman"/>
          <w:sz w:val="24"/>
          <w:szCs w:val="24"/>
        </w:rPr>
        <w:t>, 1948</w:t>
      </w:r>
      <w:r w:rsidR="00485F69">
        <w:rPr>
          <w:rFonts w:ascii="Times New Roman" w:hAnsi="Times New Roman"/>
          <w:sz w:val="24"/>
          <w:szCs w:val="24"/>
        </w:rPr>
        <w:t>)</w:t>
      </w:r>
      <w:r w:rsidRPr="003F2CBE">
        <w:rPr>
          <w:rFonts w:ascii="Times New Roman" w:hAnsi="Times New Roman"/>
          <w:sz w:val="24"/>
          <w:szCs w:val="24"/>
        </w:rPr>
        <w:t xml:space="preserve">. Spot inoculation of bacterial strain </w:t>
      </w:r>
      <w:r w:rsidR="009C476C" w:rsidRPr="003F2CBE">
        <w:rPr>
          <w:rFonts w:ascii="Times New Roman" w:hAnsi="Times New Roman"/>
          <w:sz w:val="24"/>
          <w:szCs w:val="24"/>
        </w:rPr>
        <w:t>was</w:t>
      </w:r>
      <w:r w:rsidRPr="003F2CBE">
        <w:rPr>
          <w:rFonts w:ascii="Times New Roman" w:hAnsi="Times New Roman"/>
          <w:sz w:val="24"/>
          <w:szCs w:val="24"/>
        </w:rPr>
        <w:t xml:space="preserve"> done on PVK agar medium and incubated at 28 ºC for 48-72 hours. Formation of clear zone around the colonies was considered as positive result.</w:t>
      </w:r>
    </w:p>
    <w:p w14:paraId="42C979F0" w14:textId="1F5E8D25" w:rsidR="00A7103E" w:rsidRPr="00401092" w:rsidRDefault="00401092" w:rsidP="004A628B">
      <w:pPr>
        <w:spacing w:line="360" w:lineRule="auto"/>
        <w:jc w:val="both"/>
        <w:rPr>
          <w:rFonts w:ascii="Times New Roman" w:hAnsi="Times New Roman"/>
          <w:b/>
          <w:bCs/>
          <w:sz w:val="24"/>
          <w:szCs w:val="24"/>
        </w:rPr>
      </w:pPr>
      <w:r w:rsidRPr="00401092">
        <w:rPr>
          <w:rFonts w:ascii="Times New Roman" w:hAnsi="Times New Roman"/>
          <w:b/>
          <w:bCs/>
          <w:sz w:val="24"/>
          <w:szCs w:val="24"/>
        </w:rPr>
        <w:t xml:space="preserve">2.5 </w:t>
      </w:r>
      <w:r w:rsidR="00D45A34" w:rsidRPr="00401092">
        <w:rPr>
          <w:rFonts w:ascii="Times New Roman" w:hAnsi="Times New Roman"/>
          <w:b/>
          <w:bCs/>
          <w:sz w:val="24"/>
          <w:szCs w:val="24"/>
        </w:rPr>
        <w:t>Chitinase activity</w:t>
      </w:r>
    </w:p>
    <w:p w14:paraId="4657CA5F" w14:textId="180A6865" w:rsidR="00A7103E" w:rsidRPr="003F2CBE" w:rsidRDefault="00D45A34" w:rsidP="004A628B">
      <w:pPr>
        <w:spacing w:line="360" w:lineRule="auto"/>
        <w:jc w:val="both"/>
        <w:rPr>
          <w:rFonts w:ascii="Times New Roman" w:hAnsi="Times New Roman"/>
          <w:sz w:val="24"/>
          <w:szCs w:val="24"/>
        </w:rPr>
      </w:pPr>
      <w:r w:rsidRPr="003F2CBE">
        <w:rPr>
          <w:rFonts w:ascii="Times New Roman" w:hAnsi="Times New Roman"/>
          <w:sz w:val="24"/>
          <w:szCs w:val="24"/>
        </w:rPr>
        <w:t xml:space="preserve">Chitinase are the group of </w:t>
      </w:r>
      <w:proofErr w:type="gramStart"/>
      <w:r w:rsidRPr="003F2CBE">
        <w:rPr>
          <w:rFonts w:ascii="Times New Roman" w:hAnsi="Times New Roman"/>
          <w:sz w:val="24"/>
          <w:szCs w:val="24"/>
        </w:rPr>
        <w:t>enzyme</w:t>
      </w:r>
      <w:proofErr w:type="gramEnd"/>
      <w:r w:rsidRPr="003F2CBE">
        <w:rPr>
          <w:rFonts w:ascii="Times New Roman" w:hAnsi="Times New Roman"/>
          <w:sz w:val="24"/>
          <w:szCs w:val="24"/>
        </w:rPr>
        <w:t xml:space="preserve"> that decomposes chitin, a homo polysaccharide made up of monomers of N- acetyl glucosamine composed by glycoside β-(1-4)</w:t>
      </w:r>
      <w:r w:rsidR="009C476C" w:rsidRPr="003F2CBE">
        <w:rPr>
          <w:rFonts w:ascii="Times New Roman" w:hAnsi="Times New Roman"/>
          <w:sz w:val="24"/>
          <w:szCs w:val="24"/>
        </w:rPr>
        <w:t xml:space="preserve"> </w:t>
      </w:r>
      <w:r w:rsidRPr="003F2CBE">
        <w:rPr>
          <w:rFonts w:ascii="Times New Roman" w:hAnsi="Times New Roman"/>
          <w:sz w:val="24"/>
          <w:szCs w:val="24"/>
        </w:rPr>
        <w:t>bonds. To screen chitinase activity colloidal chitin agar medium was used</w:t>
      </w:r>
      <w:r w:rsidR="009C476C" w:rsidRPr="003F2CBE">
        <w:rPr>
          <w:rFonts w:ascii="Times New Roman" w:hAnsi="Times New Roman"/>
          <w:sz w:val="24"/>
          <w:szCs w:val="24"/>
        </w:rPr>
        <w:t xml:space="preserve"> (Kim </w:t>
      </w:r>
      <w:r w:rsidR="009C476C" w:rsidRPr="00C34F2E">
        <w:rPr>
          <w:rFonts w:ascii="Times New Roman" w:hAnsi="Times New Roman"/>
          <w:color w:val="1E1D1A"/>
          <w:sz w:val="24"/>
          <w:szCs w:val="24"/>
          <w:shd w:val="clear" w:color="auto" w:fill="FFFFFF"/>
        </w:rPr>
        <w:t>et al.,</w:t>
      </w:r>
      <w:r w:rsidR="009C476C" w:rsidRPr="003F2CBE">
        <w:rPr>
          <w:rFonts w:ascii="Times New Roman" w:hAnsi="Times New Roman"/>
          <w:color w:val="1E1D1A"/>
          <w:sz w:val="24"/>
          <w:szCs w:val="24"/>
          <w:shd w:val="clear" w:color="auto" w:fill="FFFFFF"/>
        </w:rPr>
        <w:t xml:space="preserve"> </w:t>
      </w:r>
      <w:r w:rsidR="009C476C" w:rsidRPr="003F2CBE">
        <w:rPr>
          <w:rFonts w:ascii="Times New Roman" w:hAnsi="Times New Roman"/>
          <w:sz w:val="24"/>
          <w:szCs w:val="24"/>
        </w:rPr>
        <w:t>2003).</w:t>
      </w:r>
      <w:r w:rsidRPr="003F2CBE">
        <w:rPr>
          <w:rFonts w:ascii="Times New Roman" w:hAnsi="Times New Roman"/>
          <w:sz w:val="24"/>
          <w:szCs w:val="24"/>
        </w:rPr>
        <w:t xml:space="preserve"> Bacterial isolates were spot inoculated and kept for 48-72 hours at 28 ºC. To check results plates were flooded with iodine solution. Formation of clear zone around the colonies was considered as positive result.</w:t>
      </w:r>
    </w:p>
    <w:p w14:paraId="7628B977" w14:textId="234DE8E5" w:rsidR="004F67E3" w:rsidRPr="00401092" w:rsidRDefault="00401092" w:rsidP="004A628B">
      <w:pPr>
        <w:spacing w:line="360" w:lineRule="auto"/>
        <w:jc w:val="both"/>
        <w:rPr>
          <w:rFonts w:ascii="Times New Roman" w:hAnsi="Times New Roman"/>
          <w:b/>
          <w:bCs/>
          <w:sz w:val="24"/>
          <w:szCs w:val="24"/>
        </w:rPr>
      </w:pPr>
      <w:r w:rsidRPr="00401092">
        <w:rPr>
          <w:rFonts w:ascii="Times New Roman" w:hAnsi="Times New Roman"/>
          <w:b/>
          <w:bCs/>
          <w:sz w:val="24"/>
          <w:szCs w:val="24"/>
        </w:rPr>
        <w:t xml:space="preserve">2.6 </w:t>
      </w:r>
      <w:r w:rsidR="004F67E3" w:rsidRPr="00401092">
        <w:rPr>
          <w:rFonts w:ascii="Times New Roman" w:hAnsi="Times New Roman"/>
          <w:b/>
          <w:bCs/>
          <w:sz w:val="24"/>
          <w:szCs w:val="24"/>
        </w:rPr>
        <w:t xml:space="preserve">Identification of bacterial isolates  </w:t>
      </w:r>
    </w:p>
    <w:p w14:paraId="3C8ADF11" w14:textId="77777777" w:rsidR="00C12FFD" w:rsidRDefault="00C12FFD" w:rsidP="004A628B">
      <w:pPr>
        <w:spacing w:line="360" w:lineRule="auto"/>
        <w:jc w:val="both"/>
        <w:rPr>
          <w:rFonts w:ascii="Times New Roman" w:hAnsi="Times New Roman"/>
          <w:sz w:val="24"/>
          <w:szCs w:val="24"/>
        </w:rPr>
      </w:pPr>
      <w:r w:rsidRPr="00C12FFD">
        <w:rPr>
          <w:rFonts w:ascii="Times New Roman" w:hAnsi="Times New Roman"/>
          <w:sz w:val="24"/>
          <w:szCs w:val="24"/>
        </w:rPr>
        <w:t xml:space="preserve">DNA was extracted using the method described by Cheng and Jiang, 2006. The 16S rRNA gene was amplified using the universal bacterial primers 8F (5′-AGAGTTTGATCCTGGCTCAG-3′) </w:t>
      </w:r>
      <w:r w:rsidRPr="00C12FFD">
        <w:rPr>
          <w:rFonts w:ascii="Times New Roman" w:hAnsi="Times New Roman"/>
          <w:sz w:val="24"/>
          <w:szCs w:val="24"/>
        </w:rPr>
        <w:lastRenderedPageBreak/>
        <w:t xml:space="preserve">and 1492R (5′-GGTTACCTTGTTACGACTT-3′), as described by </w:t>
      </w:r>
      <w:proofErr w:type="spellStart"/>
      <w:r w:rsidRPr="00C12FFD">
        <w:rPr>
          <w:rFonts w:ascii="Times New Roman" w:hAnsi="Times New Roman"/>
          <w:sz w:val="24"/>
          <w:szCs w:val="24"/>
        </w:rPr>
        <w:t>Weisburg</w:t>
      </w:r>
      <w:proofErr w:type="spellEnd"/>
      <w:r w:rsidRPr="00C12FFD">
        <w:rPr>
          <w:rFonts w:ascii="Times New Roman" w:hAnsi="Times New Roman"/>
          <w:sz w:val="24"/>
          <w:szCs w:val="24"/>
        </w:rPr>
        <w:t xml:space="preserve"> et al. (1991). The resulting sequences were </w:t>
      </w:r>
      <w:proofErr w:type="spellStart"/>
      <w:r w:rsidRPr="00C12FFD">
        <w:rPr>
          <w:rFonts w:ascii="Times New Roman" w:hAnsi="Times New Roman"/>
          <w:sz w:val="24"/>
          <w:szCs w:val="24"/>
        </w:rPr>
        <w:t>analyzed</w:t>
      </w:r>
      <w:proofErr w:type="spellEnd"/>
      <w:r w:rsidRPr="00C12FFD">
        <w:rPr>
          <w:rFonts w:ascii="Times New Roman" w:hAnsi="Times New Roman"/>
          <w:sz w:val="24"/>
          <w:szCs w:val="24"/>
        </w:rPr>
        <w:t xml:space="preserve"> using the </w:t>
      </w:r>
      <w:proofErr w:type="spellStart"/>
      <w:r w:rsidRPr="00C12FFD">
        <w:rPr>
          <w:rFonts w:ascii="Times New Roman" w:hAnsi="Times New Roman"/>
          <w:sz w:val="24"/>
          <w:szCs w:val="24"/>
        </w:rPr>
        <w:t>BLASTn</w:t>
      </w:r>
      <w:proofErr w:type="spellEnd"/>
      <w:r w:rsidRPr="00C12FFD">
        <w:rPr>
          <w:rFonts w:ascii="Times New Roman" w:hAnsi="Times New Roman"/>
          <w:sz w:val="24"/>
          <w:szCs w:val="24"/>
        </w:rPr>
        <w:t xml:space="preserve"> algorithm against the National Center for Biotechnology Information (NCBI) database to identify the bacterial isolates.</w:t>
      </w:r>
    </w:p>
    <w:p w14:paraId="13A8BD80" w14:textId="201AD237" w:rsidR="00A7103E" w:rsidRPr="003F2CBE" w:rsidRDefault="00317E0F" w:rsidP="004A628B">
      <w:pPr>
        <w:spacing w:line="360" w:lineRule="auto"/>
        <w:jc w:val="both"/>
        <w:rPr>
          <w:rFonts w:ascii="Times New Roman" w:hAnsi="Times New Roman"/>
          <w:b/>
          <w:bCs/>
          <w:sz w:val="24"/>
          <w:szCs w:val="24"/>
        </w:rPr>
      </w:pPr>
      <w:r>
        <w:rPr>
          <w:rFonts w:ascii="Times New Roman" w:hAnsi="Times New Roman"/>
          <w:b/>
          <w:bCs/>
          <w:sz w:val="24"/>
          <w:szCs w:val="24"/>
        </w:rPr>
        <w:t xml:space="preserve">3. </w:t>
      </w:r>
      <w:r w:rsidR="00D45A34" w:rsidRPr="003F2CBE">
        <w:rPr>
          <w:rFonts w:ascii="Times New Roman" w:hAnsi="Times New Roman"/>
          <w:b/>
          <w:bCs/>
          <w:sz w:val="24"/>
          <w:szCs w:val="24"/>
        </w:rPr>
        <w:t>Results and Discussion</w:t>
      </w:r>
    </w:p>
    <w:p w14:paraId="76CFF258" w14:textId="0664375D" w:rsidR="00675900" w:rsidRPr="003F2CBE" w:rsidRDefault="001431E4" w:rsidP="004A628B">
      <w:pPr>
        <w:spacing w:line="360" w:lineRule="auto"/>
        <w:jc w:val="both"/>
        <w:rPr>
          <w:rFonts w:ascii="Times New Roman" w:hAnsi="Times New Roman"/>
          <w:sz w:val="24"/>
          <w:szCs w:val="24"/>
        </w:rPr>
      </w:pPr>
      <w:r w:rsidRPr="003F2CBE">
        <w:rPr>
          <w:rFonts w:ascii="Times New Roman" w:hAnsi="Times New Roman"/>
          <w:sz w:val="24"/>
          <w:szCs w:val="24"/>
        </w:rPr>
        <w:t xml:space="preserve">Plant </w:t>
      </w:r>
      <w:r w:rsidR="00910CA2" w:rsidRPr="003F2CBE">
        <w:rPr>
          <w:rFonts w:ascii="Times New Roman" w:hAnsi="Times New Roman"/>
          <w:sz w:val="24"/>
          <w:szCs w:val="24"/>
        </w:rPr>
        <w:t>growth-promoting (PGP) bacteria</w:t>
      </w:r>
      <w:r w:rsidRPr="003F2CBE">
        <w:rPr>
          <w:rFonts w:ascii="Times New Roman" w:hAnsi="Times New Roman"/>
          <w:sz w:val="24"/>
          <w:szCs w:val="24"/>
        </w:rPr>
        <w:t xml:space="preserve"> </w:t>
      </w:r>
      <w:r w:rsidR="00910CA2" w:rsidRPr="003F2CBE">
        <w:rPr>
          <w:rFonts w:ascii="Times New Roman" w:hAnsi="Times New Roman"/>
          <w:sz w:val="24"/>
          <w:szCs w:val="24"/>
        </w:rPr>
        <w:t xml:space="preserve">promote plant growth through multiple mechanisms. These mechanisms include biological nitrogen fixation (BNF), phosphate solubilization and mineralization, siderophore production, IAA synthesis, ACC deaminase activity, chitinases enzymes Production (Khatoon et al., 2020; </w:t>
      </w:r>
      <w:r w:rsidR="00E85DF6" w:rsidRPr="003F2CBE">
        <w:rPr>
          <w:rFonts w:ascii="Times New Roman" w:hAnsi="Times New Roman"/>
          <w:sz w:val="24"/>
          <w:szCs w:val="24"/>
        </w:rPr>
        <w:t>Grover et al., 2021</w:t>
      </w:r>
      <w:r w:rsidR="00E85DF6">
        <w:rPr>
          <w:rFonts w:ascii="Times New Roman" w:hAnsi="Times New Roman"/>
          <w:sz w:val="24"/>
          <w:szCs w:val="24"/>
        </w:rPr>
        <w:t xml:space="preserve">; </w:t>
      </w:r>
      <w:r w:rsidR="00910CA2" w:rsidRPr="003F2CBE">
        <w:rPr>
          <w:rFonts w:ascii="Times New Roman" w:hAnsi="Times New Roman"/>
          <w:sz w:val="24"/>
          <w:szCs w:val="24"/>
        </w:rPr>
        <w:t>De Andrade et al., 2023).</w:t>
      </w:r>
      <w:r w:rsidR="004A206B" w:rsidRPr="003F2CBE">
        <w:rPr>
          <w:rFonts w:ascii="Times New Roman" w:hAnsi="Times New Roman"/>
          <w:sz w:val="24"/>
          <w:szCs w:val="24"/>
        </w:rPr>
        <w:t xml:space="preserve"> </w:t>
      </w:r>
      <w:r w:rsidR="002A3C0E" w:rsidRPr="003F2CBE">
        <w:rPr>
          <w:rFonts w:ascii="Times New Roman" w:hAnsi="Times New Roman"/>
          <w:sz w:val="24"/>
          <w:szCs w:val="24"/>
        </w:rPr>
        <w:t>Besides rhizobia, a large number of studies have shown the presence of diverse non-</w:t>
      </w:r>
      <w:proofErr w:type="spellStart"/>
      <w:r w:rsidR="002A3C0E" w:rsidRPr="003F2CBE">
        <w:rPr>
          <w:rFonts w:ascii="Times New Roman" w:hAnsi="Times New Roman"/>
          <w:sz w:val="24"/>
          <w:szCs w:val="24"/>
        </w:rPr>
        <w:t>nodulating</w:t>
      </w:r>
      <w:proofErr w:type="spellEnd"/>
      <w:r w:rsidR="002A3C0E" w:rsidRPr="003F2CBE">
        <w:rPr>
          <w:rFonts w:ascii="Times New Roman" w:hAnsi="Times New Roman"/>
          <w:sz w:val="24"/>
          <w:szCs w:val="24"/>
        </w:rPr>
        <w:t xml:space="preserve"> bacteria—such as </w:t>
      </w:r>
      <w:r w:rsidR="002A3C0E" w:rsidRPr="003F2CBE">
        <w:rPr>
          <w:rFonts w:ascii="Times New Roman" w:hAnsi="Times New Roman"/>
          <w:i/>
          <w:iCs/>
          <w:sz w:val="24"/>
          <w:szCs w:val="24"/>
        </w:rPr>
        <w:t>Pseudomonas</w:t>
      </w:r>
      <w:r w:rsidR="002A3C0E" w:rsidRPr="003F2CBE">
        <w:rPr>
          <w:rFonts w:ascii="Times New Roman" w:hAnsi="Times New Roman"/>
          <w:sz w:val="24"/>
          <w:szCs w:val="24"/>
        </w:rPr>
        <w:t xml:space="preserve"> spp., </w:t>
      </w:r>
      <w:r w:rsidR="002A3C0E" w:rsidRPr="003F2CBE">
        <w:rPr>
          <w:rFonts w:ascii="Times New Roman" w:hAnsi="Times New Roman"/>
          <w:i/>
          <w:iCs/>
          <w:sz w:val="24"/>
          <w:szCs w:val="24"/>
        </w:rPr>
        <w:t>Bacillus</w:t>
      </w:r>
      <w:r w:rsidR="002A3C0E" w:rsidRPr="003F2CBE">
        <w:rPr>
          <w:rFonts w:ascii="Times New Roman" w:hAnsi="Times New Roman"/>
          <w:sz w:val="24"/>
          <w:szCs w:val="24"/>
        </w:rPr>
        <w:t xml:space="preserve"> spp., </w:t>
      </w:r>
      <w:proofErr w:type="spellStart"/>
      <w:r w:rsidR="002A3C0E" w:rsidRPr="003F2CBE">
        <w:rPr>
          <w:rFonts w:ascii="Times New Roman" w:hAnsi="Times New Roman"/>
          <w:i/>
          <w:iCs/>
          <w:sz w:val="24"/>
          <w:szCs w:val="24"/>
        </w:rPr>
        <w:t>Azospirillum</w:t>
      </w:r>
      <w:proofErr w:type="spellEnd"/>
      <w:r w:rsidR="002A3C0E" w:rsidRPr="003F2CBE">
        <w:rPr>
          <w:rFonts w:ascii="Times New Roman" w:hAnsi="Times New Roman"/>
          <w:sz w:val="24"/>
          <w:szCs w:val="24"/>
        </w:rPr>
        <w:t xml:space="preserve"> spp., </w:t>
      </w:r>
      <w:r w:rsidR="002A3C0E" w:rsidRPr="003F2CBE">
        <w:rPr>
          <w:rFonts w:ascii="Times New Roman" w:hAnsi="Times New Roman"/>
          <w:i/>
          <w:iCs/>
          <w:sz w:val="24"/>
          <w:szCs w:val="24"/>
        </w:rPr>
        <w:t>Enterobacter</w:t>
      </w:r>
      <w:r w:rsidR="002A3C0E" w:rsidRPr="003F2CBE">
        <w:rPr>
          <w:rFonts w:ascii="Times New Roman" w:hAnsi="Times New Roman"/>
          <w:sz w:val="24"/>
          <w:szCs w:val="24"/>
        </w:rPr>
        <w:t xml:space="preserve"> spp</w:t>
      </w:r>
      <w:r w:rsidR="00EE3672" w:rsidRPr="003F2CBE">
        <w:rPr>
          <w:rFonts w:ascii="Times New Roman" w:hAnsi="Times New Roman"/>
          <w:sz w:val="24"/>
          <w:szCs w:val="24"/>
        </w:rPr>
        <w:t>.</w:t>
      </w:r>
      <w:r w:rsidR="002A3C0E" w:rsidRPr="003F2CBE">
        <w:rPr>
          <w:rFonts w:ascii="Times New Roman" w:hAnsi="Times New Roman"/>
          <w:sz w:val="24"/>
          <w:szCs w:val="24"/>
        </w:rPr>
        <w:t xml:space="preserve"> within legume nodules (</w:t>
      </w:r>
      <w:r w:rsidR="00111B6E" w:rsidRPr="003F2CBE">
        <w:rPr>
          <w:rFonts w:ascii="Times New Roman" w:hAnsi="Times New Roman"/>
          <w:sz w:val="24"/>
          <w:szCs w:val="24"/>
        </w:rPr>
        <w:t xml:space="preserve">Pandya et al., 2015; </w:t>
      </w:r>
      <w:r w:rsidR="002A3C0E" w:rsidRPr="003F2CBE">
        <w:rPr>
          <w:rFonts w:ascii="Times New Roman" w:hAnsi="Times New Roman"/>
          <w:sz w:val="24"/>
          <w:szCs w:val="24"/>
        </w:rPr>
        <w:t>Martínez‑Hidalgo &amp; Hirsch, 2017; Wang et al., 2022,</w:t>
      </w:r>
      <w:r w:rsidR="00C33AF3" w:rsidRPr="003F2CBE">
        <w:rPr>
          <w:rFonts w:ascii="Times New Roman" w:hAnsi="Times New Roman"/>
          <w:color w:val="0070C0"/>
          <w:sz w:val="24"/>
          <w:szCs w:val="24"/>
        </w:rPr>
        <w:t xml:space="preserve"> </w:t>
      </w:r>
      <w:r w:rsidR="00C33AF3" w:rsidRPr="003F2CBE">
        <w:rPr>
          <w:rFonts w:ascii="Times New Roman" w:hAnsi="Times New Roman"/>
          <w:sz w:val="24"/>
          <w:szCs w:val="24"/>
        </w:rPr>
        <w:t>Saini et al., 2023</w:t>
      </w:r>
      <w:r w:rsidR="002A3C0E" w:rsidRPr="003F2CBE">
        <w:rPr>
          <w:rFonts w:ascii="Times New Roman" w:hAnsi="Times New Roman"/>
          <w:sz w:val="24"/>
          <w:szCs w:val="24"/>
        </w:rPr>
        <w:t xml:space="preserve">). </w:t>
      </w:r>
      <w:r w:rsidR="00675900" w:rsidRPr="003F2CBE">
        <w:rPr>
          <w:rFonts w:ascii="Times New Roman" w:hAnsi="Times New Roman"/>
          <w:sz w:val="24"/>
          <w:szCs w:val="24"/>
        </w:rPr>
        <w:t xml:space="preserve">The root nodules of </w:t>
      </w:r>
      <w:r w:rsidR="00675900" w:rsidRPr="003F2CBE">
        <w:rPr>
          <w:rFonts w:ascii="Times New Roman" w:hAnsi="Times New Roman"/>
          <w:i/>
          <w:iCs/>
          <w:sz w:val="24"/>
          <w:szCs w:val="24"/>
        </w:rPr>
        <w:t xml:space="preserve">A. </w:t>
      </w:r>
      <w:proofErr w:type="spellStart"/>
      <w:r w:rsidR="00675900" w:rsidRPr="003F2CBE">
        <w:rPr>
          <w:rFonts w:ascii="Times New Roman" w:hAnsi="Times New Roman"/>
          <w:i/>
          <w:iCs/>
          <w:sz w:val="24"/>
          <w:szCs w:val="24"/>
        </w:rPr>
        <w:t>lebbeck</w:t>
      </w:r>
      <w:proofErr w:type="spellEnd"/>
      <w:r w:rsidR="00675900" w:rsidRPr="003F2CBE">
        <w:rPr>
          <w:rFonts w:ascii="Times New Roman" w:hAnsi="Times New Roman"/>
          <w:sz w:val="24"/>
          <w:szCs w:val="24"/>
        </w:rPr>
        <w:t xml:space="preserve"> harbour nitrogen‑fixing rhizobia as well as endophytic bacteria with distinct plant growth‑promoting potential. The present study focuses on a detailed characterization of PGP activities of endophytes from </w:t>
      </w:r>
      <w:r w:rsidR="00675900" w:rsidRPr="003F2CBE">
        <w:rPr>
          <w:rFonts w:ascii="Times New Roman" w:hAnsi="Times New Roman"/>
          <w:i/>
          <w:iCs/>
          <w:sz w:val="24"/>
          <w:szCs w:val="24"/>
        </w:rPr>
        <w:t xml:space="preserve">A. </w:t>
      </w:r>
      <w:proofErr w:type="spellStart"/>
      <w:r w:rsidR="00675900" w:rsidRPr="003F2CBE">
        <w:rPr>
          <w:rFonts w:ascii="Times New Roman" w:hAnsi="Times New Roman"/>
          <w:i/>
          <w:iCs/>
          <w:sz w:val="24"/>
          <w:szCs w:val="24"/>
        </w:rPr>
        <w:t>lebbeck</w:t>
      </w:r>
      <w:proofErr w:type="spellEnd"/>
      <w:r w:rsidR="00675900" w:rsidRPr="003F2CBE">
        <w:rPr>
          <w:rFonts w:ascii="Times New Roman" w:hAnsi="Times New Roman"/>
          <w:sz w:val="24"/>
          <w:szCs w:val="24"/>
        </w:rPr>
        <w:t xml:space="preserve"> nodules.</w:t>
      </w:r>
    </w:p>
    <w:p w14:paraId="585D6E82" w14:textId="6630D2D8" w:rsidR="002A3C0E" w:rsidRPr="003F2CBE" w:rsidRDefault="009475B5" w:rsidP="004A628B">
      <w:pPr>
        <w:spacing w:line="360" w:lineRule="auto"/>
        <w:jc w:val="both"/>
        <w:rPr>
          <w:rFonts w:ascii="Times New Roman" w:hAnsi="Times New Roman"/>
          <w:sz w:val="24"/>
          <w:szCs w:val="24"/>
        </w:rPr>
      </w:pPr>
      <w:r w:rsidRPr="003F2CBE">
        <w:rPr>
          <w:rFonts w:ascii="Times New Roman" w:hAnsi="Times New Roman"/>
          <w:sz w:val="24"/>
          <w:szCs w:val="24"/>
        </w:rPr>
        <w:t>Bacterial c</w:t>
      </w:r>
      <w:r w:rsidR="002A3C0E" w:rsidRPr="003F2CBE">
        <w:rPr>
          <w:rFonts w:ascii="Times New Roman" w:hAnsi="Times New Roman"/>
          <w:sz w:val="24"/>
          <w:szCs w:val="24"/>
        </w:rPr>
        <w:t xml:space="preserve">olonies purified were white, opaque, mucilaginous and exopolysaccharide producing. Maximum strains were found to be fast growing. </w:t>
      </w:r>
      <w:r w:rsidR="006373A4" w:rsidRPr="003F2CBE">
        <w:rPr>
          <w:rFonts w:ascii="Times New Roman" w:hAnsi="Times New Roman"/>
          <w:sz w:val="24"/>
          <w:szCs w:val="24"/>
        </w:rPr>
        <w:t>Forty-eight</w:t>
      </w:r>
      <w:r w:rsidR="002A3C0E" w:rsidRPr="003F2CBE">
        <w:rPr>
          <w:rFonts w:ascii="Times New Roman" w:hAnsi="Times New Roman"/>
          <w:sz w:val="24"/>
          <w:szCs w:val="24"/>
        </w:rPr>
        <w:t xml:space="preserve"> bacterial isolates were isolated and purified and were further screened for multiple plant growth-promoting (PGP) activities, including ammonia production, phosphate solubilization, indole-3-acetic acid (IAA) production and chitinase </w:t>
      </w:r>
      <w:r w:rsidR="002A3C0E" w:rsidRPr="00A97FF9">
        <w:rPr>
          <w:rFonts w:ascii="Times New Roman" w:hAnsi="Times New Roman"/>
          <w:sz w:val="24"/>
          <w:szCs w:val="24"/>
        </w:rPr>
        <w:t>activity</w:t>
      </w:r>
      <w:r w:rsidR="00320B8B" w:rsidRPr="00A97FF9">
        <w:rPr>
          <w:rFonts w:ascii="Times New Roman" w:hAnsi="Times New Roman"/>
          <w:sz w:val="24"/>
          <w:szCs w:val="24"/>
        </w:rPr>
        <w:t xml:space="preserve"> (Fig. 1)</w:t>
      </w:r>
      <w:r w:rsidR="002A3C0E" w:rsidRPr="00A97FF9">
        <w:rPr>
          <w:rFonts w:ascii="Times New Roman" w:hAnsi="Times New Roman"/>
          <w:sz w:val="24"/>
          <w:szCs w:val="24"/>
        </w:rPr>
        <w:t>.</w:t>
      </w:r>
      <w:r w:rsidR="002A3C0E" w:rsidRPr="003F2CBE">
        <w:rPr>
          <w:rFonts w:ascii="Times New Roman" w:hAnsi="Times New Roman"/>
          <w:sz w:val="24"/>
          <w:szCs w:val="24"/>
        </w:rPr>
        <w:t xml:space="preserve"> Indole 3-acetic acid (IAA) production is considered as one of the key mechanisms of PGP that stimulates root elongation and lateral root formation (</w:t>
      </w:r>
      <w:proofErr w:type="spellStart"/>
      <w:r w:rsidR="002A3C0E" w:rsidRPr="003F2CBE">
        <w:rPr>
          <w:rFonts w:ascii="Times New Roman" w:hAnsi="Times New Roman"/>
          <w:sz w:val="24"/>
          <w:szCs w:val="24"/>
        </w:rPr>
        <w:t>Duca</w:t>
      </w:r>
      <w:proofErr w:type="spellEnd"/>
      <w:r w:rsidR="002A3C0E" w:rsidRPr="003F2CBE">
        <w:rPr>
          <w:rFonts w:ascii="Times New Roman" w:hAnsi="Times New Roman"/>
          <w:sz w:val="24"/>
          <w:szCs w:val="24"/>
        </w:rPr>
        <w:t xml:space="preserve"> et al., 2014). IAA production by rhizobia strains </w:t>
      </w:r>
      <w:r w:rsidR="00CA0EBB" w:rsidRPr="003F2CBE">
        <w:rPr>
          <w:rFonts w:ascii="Times New Roman" w:hAnsi="Times New Roman"/>
          <w:sz w:val="24"/>
          <w:szCs w:val="24"/>
        </w:rPr>
        <w:t>was</w:t>
      </w:r>
      <w:r w:rsidR="002A3C0E" w:rsidRPr="003F2CBE">
        <w:rPr>
          <w:rFonts w:ascii="Times New Roman" w:hAnsi="Times New Roman"/>
          <w:sz w:val="24"/>
          <w:szCs w:val="24"/>
        </w:rPr>
        <w:t xml:space="preserve"> reported by many workers (Arora et al., 2001; Ghosh &amp; </w:t>
      </w:r>
      <w:proofErr w:type="spellStart"/>
      <w:r w:rsidR="002A3C0E" w:rsidRPr="003F2CBE">
        <w:rPr>
          <w:rFonts w:ascii="Times New Roman" w:hAnsi="Times New Roman"/>
          <w:sz w:val="24"/>
          <w:szCs w:val="24"/>
        </w:rPr>
        <w:t>Basu</w:t>
      </w:r>
      <w:proofErr w:type="spellEnd"/>
      <w:r w:rsidR="002A3C0E" w:rsidRPr="003F2CBE">
        <w:rPr>
          <w:rFonts w:ascii="Times New Roman" w:hAnsi="Times New Roman"/>
          <w:sz w:val="24"/>
          <w:szCs w:val="24"/>
        </w:rPr>
        <w:t xml:space="preserve">, 2002; Mandal et al., 2007; Sridevi &amp; </w:t>
      </w:r>
      <w:proofErr w:type="spellStart"/>
      <w:r w:rsidR="002A3C0E" w:rsidRPr="003F2CBE">
        <w:rPr>
          <w:rFonts w:ascii="Times New Roman" w:hAnsi="Times New Roman"/>
          <w:sz w:val="24"/>
          <w:szCs w:val="24"/>
        </w:rPr>
        <w:t>Mallaiah</w:t>
      </w:r>
      <w:proofErr w:type="spellEnd"/>
      <w:r w:rsidR="002A3C0E" w:rsidRPr="003F2CBE">
        <w:rPr>
          <w:rFonts w:ascii="Times New Roman" w:hAnsi="Times New Roman"/>
          <w:sz w:val="24"/>
          <w:szCs w:val="24"/>
        </w:rPr>
        <w:t xml:space="preserve">, 2007, </w:t>
      </w:r>
      <w:proofErr w:type="spellStart"/>
      <w:r w:rsidR="002A3C0E" w:rsidRPr="003F2CBE">
        <w:rPr>
          <w:rFonts w:ascii="Times New Roman" w:hAnsi="Times New Roman"/>
          <w:sz w:val="24"/>
          <w:szCs w:val="24"/>
        </w:rPr>
        <w:t>Gallarato</w:t>
      </w:r>
      <w:proofErr w:type="spellEnd"/>
      <w:r w:rsidR="002A3C0E" w:rsidRPr="003F2CBE">
        <w:rPr>
          <w:rFonts w:ascii="Times New Roman" w:hAnsi="Times New Roman"/>
          <w:sz w:val="24"/>
          <w:szCs w:val="24"/>
        </w:rPr>
        <w:t xml:space="preserve"> et al., 2015; Ahmed et al., 2021). In our study, IAA production was observed in 25 isolates</w:t>
      </w:r>
      <w:r w:rsidR="00CA0EBB" w:rsidRPr="003F2CBE">
        <w:rPr>
          <w:rFonts w:ascii="Times New Roman" w:hAnsi="Times New Roman"/>
          <w:sz w:val="24"/>
          <w:szCs w:val="24"/>
        </w:rPr>
        <w:t xml:space="preserve"> out of </w:t>
      </w:r>
      <w:r w:rsidR="00706D73" w:rsidRPr="003F2CBE">
        <w:rPr>
          <w:rFonts w:ascii="Times New Roman" w:hAnsi="Times New Roman"/>
          <w:sz w:val="24"/>
          <w:szCs w:val="24"/>
        </w:rPr>
        <w:t xml:space="preserve">forty-eight </w:t>
      </w:r>
      <w:r w:rsidR="00CA0EBB" w:rsidRPr="00A97FF9">
        <w:rPr>
          <w:rFonts w:ascii="Times New Roman" w:hAnsi="Times New Roman"/>
          <w:sz w:val="24"/>
          <w:szCs w:val="24"/>
        </w:rPr>
        <w:t xml:space="preserve">(Fig. </w:t>
      </w:r>
      <w:r w:rsidR="00097FB7" w:rsidRPr="00A97FF9">
        <w:rPr>
          <w:rFonts w:ascii="Times New Roman" w:hAnsi="Times New Roman"/>
          <w:sz w:val="24"/>
          <w:szCs w:val="24"/>
        </w:rPr>
        <w:t>2</w:t>
      </w:r>
      <w:r w:rsidR="00CA0EBB" w:rsidRPr="00A97FF9">
        <w:rPr>
          <w:rFonts w:ascii="Times New Roman" w:hAnsi="Times New Roman"/>
          <w:sz w:val="24"/>
          <w:szCs w:val="24"/>
        </w:rPr>
        <w:t>)</w:t>
      </w:r>
      <w:r w:rsidR="004512BE" w:rsidRPr="00A97FF9">
        <w:rPr>
          <w:rFonts w:ascii="Times New Roman" w:hAnsi="Times New Roman"/>
          <w:sz w:val="24"/>
          <w:szCs w:val="24"/>
        </w:rPr>
        <w:t>;</w:t>
      </w:r>
      <w:r w:rsidR="002A3C0E" w:rsidRPr="003F2CBE">
        <w:rPr>
          <w:rFonts w:ascii="Times New Roman" w:hAnsi="Times New Roman"/>
          <w:sz w:val="24"/>
          <w:szCs w:val="24"/>
        </w:rPr>
        <w:t xml:space="preserve"> </w:t>
      </w:r>
      <w:r w:rsidR="004512BE" w:rsidRPr="004512BE">
        <w:rPr>
          <w:rFonts w:ascii="Times New Roman" w:hAnsi="Times New Roman"/>
          <w:sz w:val="24"/>
          <w:szCs w:val="24"/>
        </w:rPr>
        <w:t>although the amount of IAA produced was varied from low, intermediate to high</w:t>
      </w:r>
      <w:r w:rsidR="00231099">
        <w:rPr>
          <w:rFonts w:ascii="Times New Roman" w:hAnsi="Times New Roman"/>
          <w:sz w:val="24"/>
          <w:szCs w:val="24"/>
        </w:rPr>
        <w:t xml:space="preserve"> </w:t>
      </w:r>
      <w:r w:rsidR="00CC522D" w:rsidRPr="003F2CBE">
        <w:rPr>
          <w:rFonts w:ascii="Times New Roman" w:hAnsi="Times New Roman"/>
          <w:sz w:val="24"/>
          <w:szCs w:val="24"/>
        </w:rPr>
        <w:t xml:space="preserve">production </w:t>
      </w:r>
      <w:r w:rsidR="00231099">
        <w:rPr>
          <w:rFonts w:ascii="Times New Roman" w:hAnsi="Times New Roman"/>
          <w:sz w:val="24"/>
          <w:szCs w:val="24"/>
        </w:rPr>
        <w:t>(Table 1)</w:t>
      </w:r>
      <w:r w:rsidR="004512BE">
        <w:rPr>
          <w:rFonts w:ascii="Times New Roman" w:hAnsi="Times New Roman"/>
          <w:sz w:val="24"/>
          <w:szCs w:val="24"/>
        </w:rPr>
        <w:t>.</w:t>
      </w:r>
      <w:r w:rsidR="004512BE" w:rsidRPr="004512BE">
        <w:rPr>
          <w:rFonts w:ascii="Times New Roman" w:hAnsi="Times New Roman"/>
          <w:sz w:val="24"/>
          <w:szCs w:val="24"/>
        </w:rPr>
        <w:t xml:space="preserve"> </w:t>
      </w:r>
      <w:r w:rsidR="00CC522D">
        <w:rPr>
          <w:rFonts w:ascii="Times New Roman" w:hAnsi="Times New Roman"/>
          <w:sz w:val="24"/>
          <w:szCs w:val="24"/>
        </w:rPr>
        <w:t>Five bacterial isolates (</w:t>
      </w:r>
      <w:r w:rsidR="00CC522D" w:rsidRPr="00CC522D">
        <w:rPr>
          <w:rFonts w:ascii="Times New Roman" w:hAnsi="Times New Roman"/>
          <w:sz w:val="24"/>
          <w:szCs w:val="24"/>
        </w:rPr>
        <w:t>Al-Am1, Al-Am18, Al-Barr2, Al-Kh2, Al-DOB7</w:t>
      </w:r>
      <w:r w:rsidR="00CC522D">
        <w:rPr>
          <w:rFonts w:ascii="Times New Roman" w:hAnsi="Times New Roman"/>
          <w:sz w:val="24"/>
          <w:szCs w:val="24"/>
        </w:rPr>
        <w:t xml:space="preserve">) showed high IAA </w:t>
      </w:r>
      <w:r w:rsidR="00CC522D" w:rsidRPr="00066EA5">
        <w:rPr>
          <w:rFonts w:ascii="Times New Roman" w:hAnsi="Times New Roman"/>
          <w:sz w:val="24"/>
          <w:szCs w:val="24"/>
        </w:rPr>
        <w:t>production</w:t>
      </w:r>
      <w:r w:rsidR="00CC522D">
        <w:rPr>
          <w:rFonts w:ascii="Times New Roman" w:hAnsi="Times New Roman"/>
          <w:sz w:val="24"/>
          <w:szCs w:val="24"/>
        </w:rPr>
        <w:t xml:space="preserve">. </w:t>
      </w:r>
      <w:r w:rsidR="00066EA5" w:rsidRPr="00066EA5">
        <w:rPr>
          <w:rFonts w:ascii="Times New Roman" w:hAnsi="Times New Roman"/>
          <w:sz w:val="24"/>
          <w:szCs w:val="24"/>
        </w:rPr>
        <w:t xml:space="preserve">Ammonia production </w:t>
      </w:r>
      <w:r w:rsidR="00066EA5">
        <w:rPr>
          <w:rFonts w:ascii="Times New Roman" w:hAnsi="Times New Roman"/>
          <w:sz w:val="24"/>
          <w:szCs w:val="24"/>
        </w:rPr>
        <w:t>by bacteria results in</w:t>
      </w:r>
      <w:r w:rsidR="00066EA5" w:rsidRPr="00066EA5">
        <w:rPr>
          <w:rFonts w:ascii="Times New Roman" w:hAnsi="Times New Roman"/>
          <w:sz w:val="24"/>
          <w:szCs w:val="24"/>
        </w:rPr>
        <w:t xml:space="preserve"> the accumulation of ammonia in the rhizosphere</w:t>
      </w:r>
      <w:r w:rsidR="00066EA5">
        <w:rPr>
          <w:rFonts w:ascii="Times New Roman" w:hAnsi="Times New Roman"/>
          <w:sz w:val="24"/>
          <w:szCs w:val="24"/>
        </w:rPr>
        <w:t>.</w:t>
      </w:r>
      <w:r w:rsidR="00066EA5" w:rsidRPr="00066EA5">
        <w:rPr>
          <w:rFonts w:ascii="Times New Roman" w:hAnsi="Times New Roman"/>
          <w:sz w:val="24"/>
          <w:szCs w:val="24"/>
        </w:rPr>
        <w:t xml:space="preserve"> </w:t>
      </w:r>
      <w:r w:rsidR="00CC522D" w:rsidRPr="00CC522D">
        <w:rPr>
          <w:rFonts w:ascii="Times New Roman" w:hAnsi="Times New Roman"/>
          <w:sz w:val="24"/>
          <w:szCs w:val="24"/>
        </w:rPr>
        <w:t xml:space="preserve">Ammonia production was observed in the many isolates, </w:t>
      </w:r>
      <w:r w:rsidR="00CC522D">
        <w:rPr>
          <w:rFonts w:ascii="Times New Roman" w:hAnsi="Times New Roman"/>
          <w:sz w:val="24"/>
          <w:szCs w:val="24"/>
        </w:rPr>
        <w:t>a</w:t>
      </w:r>
      <w:r w:rsidR="00066EA5" w:rsidRPr="003F2CBE">
        <w:rPr>
          <w:rFonts w:ascii="Times New Roman" w:hAnsi="Times New Roman"/>
          <w:sz w:val="24"/>
          <w:szCs w:val="24"/>
        </w:rPr>
        <w:t>round 50 % of strains were able to produce ammonia</w:t>
      </w:r>
      <w:r w:rsidR="004F0A8E">
        <w:rPr>
          <w:rFonts w:ascii="Times New Roman" w:hAnsi="Times New Roman"/>
          <w:sz w:val="24"/>
          <w:szCs w:val="24"/>
        </w:rPr>
        <w:t xml:space="preserve"> (Fig. </w:t>
      </w:r>
      <w:r w:rsidR="006D15E5">
        <w:rPr>
          <w:rFonts w:ascii="Times New Roman" w:hAnsi="Times New Roman"/>
          <w:sz w:val="24"/>
          <w:szCs w:val="24"/>
        </w:rPr>
        <w:t>2</w:t>
      </w:r>
      <w:r w:rsidR="00297F8B">
        <w:rPr>
          <w:rFonts w:ascii="Times New Roman" w:hAnsi="Times New Roman"/>
          <w:sz w:val="24"/>
          <w:szCs w:val="24"/>
        </w:rPr>
        <w:t xml:space="preserve">, </w:t>
      </w:r>
      <w:r w:rsidR="006D15E5">
        <w:rPr>
          <w:rFonts w:ascii="Times New Roman" w:hAnsi="Times New Roman"/>
          <w:sz w:val="24"/>
          <w:szCs w:val="24"/>
        </w:rPr>
        <w:t>3</w:t>
      </w:r>
      <w:r w:rsidR="004F0A8E">
        <w:rPr>
          <w:rFonts w:ascii="Times New Roman" w:hAnsi="Times New Roman"/>
          <w:sz w:val="24"/>
          <w:szCs w:val="24"/>
        </w:rPr>
        <w:t>)</w:t>
      </w:r>
      <w:r w:rsidR="00066EA5" w:rsidRPr="003F2CBE">
        <w:rPr>
          <w:rFonts w:ascii="Times New Roman" w:hAnsi="Times New Roman"/>
          <w:sz w:val="24"/>
          <w:szCs w:val="24"/>
        </w:rPr>
        <w:t>.</w:t>
      </w:r>
      <w:r w:rsidR="00066EA5">
        <w:rPr>
          <w:rFonts w:ascii="Times New Roman" w:hAnsi="Times New Roman"/>
          <w:sz w:val="24"/>
          <w:szCs w:val="24"/>
        </w:rPr>
        <w:t xml:space="preserve"> </w:t>
      </w:r>
      <w:r w:rsidR="00CC522D" w:rsidRPr="00CC522D">
        <w:rPr>
          <w:rFonts w:ascii="Times New Roman" w:hAnsi="Times New Roman"/>
          <w:sz w:val="24"/>
          <w:szCs w:val="24"/>
        </w:rPr>
        <w:t>Four</w:t>
      </w:r>
      <w:r w:rsidR="002A3C0E" w:rsidRPr="00CC522D">
        <w:rPr>
          <w:rFonts w:ascii="Times New Roman" w:hAnsi="Times New Roman"/>
          <w:sz w:val="24"/>
          <w:szCs w:val="24"/>
        </w:rPr>
        <w:t xml:space="preserve"> </w:t>
      </w:r>
      <w:r w:rsidR="00CC522D" w:rsidRPr="00CC522D">
        <w:rPr>
          <w:rFonts w:ascii="Times New Roman" w:hAnsi="Times New Roman"/>
          <w:sz w:val="24"/>
          <w:szCs w:val="24"/>
        </w:rPr>
        <w:t xml:space="preserve">isolates </w:t>
      </w:r>
      <w:r w:rsidR="002A3C0E" w:rsidRPr="00CC522D">
        <w:rPr>
          <w:rFonts w:ascii="Times New Roman" w:hAnsi="Times New Roman"/>
          <w:sz w:val="24"/>
          <w:szCs w:val="24"/>
        </w:rPr>
        <w:t>(</w:t>
      </w:r>
      <w:r w:rsidR="00CC522D" w:rsidRPr="00CC522D">
        <w:rPr>
          <w:rFonts w:ascii="Times New Roman" w:hAnsi="Times New Roman"/>
          <w:sz w:val="24"/>
          <w:szCs w:val="24"/>
        </w:rPr>
        <w:t>Al-DOB7, Al-RS5, Al-Za3, Al-Za12</w:t>
      </w:r>
      <w:r w:rsidR="002A3C0E" w:rsidRPr="00CC522D">
        <w:rPr>
          <w:rFonts w:ascii="Times New Roman" w:hAnsi="Times New Roman"/>
          <w:sz w:val="24"/>
          <w:szCs w:val="24"/>
        </w:rPr>
        <w:t>) exhibit</w:t>
      </w:r>
      <w:r w:rsidR="00CC522D" w:rsidRPr="00CC522D">
        <w:rPr>
          <w:rFonts w:ascii="Times New Roman" w:hAnsi="Times New Roman"/>
          <w:sz w:val="24"/>
          <w:szCs w:val="24"/>
        </w:rPr>
        <w:t>ed</w:t>
      </w:r>
      <w:r w:rsidR="002A3C0E" w:rsidRPr="00CC522D">
        <w:rPr>
          <w:rFonts w:ascii="Times New Roman" w:hAnsi="Times New Roman"/>
          <w:sz w:val="24"/>
          <w:szCs w:val="24"/>
        </w:rPr>
        <w:t xml:space="preserve"> strong positive responses, while </w:t>
      </w:r>
      <w:r w:rsidR="00CC522D">
        <w:rPr>
          <w:rFonts w:ascii="Times New Roman" w:hAnsi="Times New Roman"/>
          <w:sz w:val="24"/>
          <w:szCs w:val="24"/>
        </w:rPr>
        <w:t>twenty isolates showed medium to low-</w:t>
      </w:r>
      <w:r w:rsidR="002A3C0E" w:rsidRPr="00CC522D">
        <w:rPr>
          <w:rFonts w:ascii="Times New Roman" w:hAnsi="Times New Roman"/>
          <w:sz w:val="24"/>
          <w:szCs w:val="24"/>
        </w:rPr>
        <w:t>level ammonia production</w:t>
      </w:r>
      <w:r w:rsidR="004F0A8E">
        <w:rPr>
          <w:rFonts w:ascii="Times New Roman" w:hAnsi="Times New Roman"/>
          <w:sz w:val="24"/>
          <w:szCs w:val="24"/>
        </w:rPr>
        <w:t xml:space="preserve"> (Table 1)</w:t>
      </w:r>
      <w:r w:rsidR="002A3C0E" w:rsidRPr="00CC522D">
        <w:rPr>
          <w:rFonts w:ascii="Times New Roman" w:hAnsi="Times New Roman"/>
          <w:sz w:val="24"/>
          <w:szCs w:val="24"/>
        </w:rPr>
        <w:t>.</w:t>
      </w:r>
      <w:r w:rsidR="002A3C0E" w:rsidRPr="003F2CBE">
        <w:rPr>
          <w:rFonts w:ascii="Times New Roman" w:hAnsi="Times New Roman"/>
          <w:sz w:val="24"/>
          <w:szCs w:val="24"/>
        </w:rPr>
        <w:t xml:space="preserve"> </w:t>
      </w:r>
    </w:p>
    <w:p w14:paraId="7CCAA622" w14:textId="05263A26" w:rsidR="00927486" w:rsidRPr="003F2CBE" w:rsidRDefault="00927486" w:rsidP="004A628B">
      <w:pPr>
        <w:spacing w:line="360" w:lineRule="auto"/>
        <w:jc w:val="both"/>
        <w:rPr>
          <w:rFonts w:ascii="Times New Roman" w:hAnsi="Times New Roman"/>
          <w:sz w:val="24"/>
          <w:szCs w:val="24"/>
        </w:rPr>
      </w:pPr>
      <w:r w:rsidRPr="003F2CBE">
        <w:rPr>
          <w:rFonts w:ascii="Times New Roman" w:hAnsi="Times New Roman"/>
          <w:sz w:val="24"/>
          <w:szCs w:val="24"/>
        </w:rPr>
        <w:lastRenderedPageBreak/>
        <w:t xml:space="preserve">Phosphate solubilization is </w:t>
      </w:r>
      <w:r w:rsidR="00B9669B" w:rsidRPr="003F2CBE">
        <w:rPr>
          <w:rFonts w:ascii="Times New Roman" w:hAnsi="Times New Roman"/>
          <w:sz w:val="24"/>
          <w:szCs w:val="24"/>
        </w:rPr>
        <w:t>also important PGP</w:t>
      </w:r>
      <w:r w:rsidRPr="003F2CBE">
        <w:rPr>
          <w:rFonts w:ascii="Times New Roman" w:hAnsi="Times New Roman"/>
          <w:sz w:val="24"/>
          <w:szCs w:val="24"/>
        </w:rPr>
        <w:t xml:space="preserve"> trait in </w:t>
      </w:r>
      <w:r w:rsidR="00B9669B" w:rsidRPr="003F2CBE">
        <w:rPr>
          <w:rFonts w:ascii="Times New Roman" w:hAnsi="Times New Roman"/>
          <w:sz w:val="24"/>
          <w:szCs w:val="24"/>
        </w:rPr>
        <w:t xml:space="preserve">phosphorus limiting </w:t>
      </w:r>
      <w:r w:rsidRPr="003F2CBE">
        <w:rPr>
          <w:rFonts w:ascii="Times New Roman" w:hAnsi="Times New Roman"/>
          <w:sz w:val="24"/>
          <w:szCs w:val="24"/>
        </w:rPr>
        <w:t xml:space="preserve">soils (Khan et al., 2016). </w:t>
      </w:r>
      <w:r w:rsidR="00BE0C70" w:rsidRPr="003F2CBE">
        <w:rPr>
          <w:rFonts w:ascii="Times New Roman" w:hAnsi="Times New Roman"/>
          <w:sz w:val="24"/>
          <w:szCs w:val="24"/>
        </w:rPr>
        <w:t>The P solubilizing bacteria</w:t>
      </w:r>
      <w:r w:rsidR="00B9669B" w:rsidRPr="003F2CBE">
        <w:rPr>
          <w:rFonts w:ascii="Times New Roman" w:hAnsi="Times New Roman"/>
          <w:sz w:val="24"/>
          <w:szCs w:val="24"/>
        </w:rPr>
        <w:t xml:space="preserve"> produces low molecular weight organic acids which helps to </w:t>
      </w:r>
      <w:r w:rsidR="00BE0C70" w:rsidRPr="003F2CBE">
        <w:rPr>
          <w:rFonts w:ascii="Times New Roman" w:hAnsi="Times New Roman"/>
          <w:sz w:val="24"/>
          <w:szCs w:val="24"/>
        </w:rPr>
        <w:t xml:space="preserve">dissolve the </w:t>
      </w:r>
      <w:r w:rsidR="00B9669B" w:rsidRPr="003F2CBE">
        <w:rPr>
          <w:rFonts w:ascii="Times New Roman" w:hAnsi="Times New Roman"/>
          <w:sz w:val="24"/>
          <w:szCs w:val="24"/>
        </w:rPr>
        <w:t xml:space="preserve">unavailable </w:t>
      </w:r>
      <w:r w:rsidR="00BE0C70" w:rsidRPr="003F2CBE">
        <w:rPr>
          <w:rFonts w:ascii="Times New Roman" w:hAnsi="Times New Roman"/>
          <w:sz w:val="24"/>
          <w:szCs w:val="24"/>
        </w:rPr>
        <w:t>soil P (</w:t>
      </w:r>
      <w:proofErr w:type="spellStart"/>
      <w:r w:rsidR="00BE0C70" w:rsidRPr="003F2CBE">
        <w:rPr>
          <w:rFonts w:ascii="Times New Roman" w:hAnsi="Times New Roman"/>
          <w:sz w:val="24"/>
          <w:szCs w:val="24"/>
        </w:rPr>
        <w:t>Deubel</w:t>
      </w:r>
      <w:proofErr w:type="spellEnd"/>
      <w:r w:rsidR="00BE0C70" w:rsidRPr="003F2CBE">
        <w:rPr>
          <w:rFonts w:ascii="Times New Roman" w:hAnsi="Times New Roman"/>
          <w:sz w:val="24"/>
          <w:szCs w:val="24"/>
        </w:rPr>
        <w:t xml:space="preserve">, 2000). </w:t>
      </w:r>
      <w:r w:rsidR="000A476C" w:rsidRPr="003F2CBE">
        <w:rPr>
          <w:rFonts w:ascii="Times New Roman" w:hAnsi="Times New Roman"/>
          <w:sz w:val="24"/>
          <w:szCs w:val="24"/>
        </w:rPr>
        <w:t xml:space="preserve">Phosphate solubilization was comparatively restricted, with only </w:t>
      </w:r>
      <w:r w:rsidR="00975649" w:rsidRPr="003F2CBE">
        <w:rPr>
          <w:rFonts w:ascii="Times New Roman" w:hAnsi="Times New Roman"/>
          <w:sz w:val="24"/>
          <w:szCs w:val="24"/>
        </w:rPr>
        <w:t>31.25 %</w:t>
      </w:r>
      <w:r w:rsidR="00975649">
        <w:rPr>
          <w:rFonts w:ascii="Times New Roman" w:hAnsi="Times New Roman"/>
          <w:sz w:val="24"/>
          <w:szCs w:val="24"/>
        </w:rPr>
        <w:t xml:space="preserve"> </w:t>
      </w:r>
      <w:r w:rsidR="000A476C" w:rsidRPr="003F2CBE">
        <w:rPr>
          <w:rFonts w:ascii="Times New Roman" w:hAnsi="Times New Roman"/>
          <w:sz w:val="24"/>
          <w:szCs w:val="24"/>
        </w:rPr>
        <w:t>efficient solubilizers strains (</w:t>
      </w:r>
      <w:r w:rsidR="00975649">
        <w:rPr>
          <w:rFonts w:ascii="Times New Roman" w:hAnsi="Times New Roman"/>
          <w:sz w:val="24"/>
          <w:szCs w:val="24"/>
        </w:rPr>
        <w:t xml:space="preserve">Fig. </w:t>
      </w:r>
      <w:r w:rsidR="006D15E5">
        <w:rPr>
          <w:rFonts w:ascii="Times New Roman" w:hAnsi="Times New Roman"/>
          <w:sz w:val="24"/>
          <w:szCs w:val="24"/>
        </w:rPr>
        <w:t>2</w:t>
      </w:r>
      <w:r w:rsidR="00297F8B">
        <w:rPr>
          <w:rFonts w:ascii="Times New Roman" w:hAnsi="Times New Roman"/>
          <w:sz w:val="24"/>
          <w:szCs w:val="24"/>
        </w:rPr>
        <w:t xml:space="preserve">, </w:t>
      </w:r>
      <w:r w:rsidR="006D15E5">
        <w:rPr>
          <w:rFonts w:ascii="Times New Roman" w:hAnsi="Times New Roman"/>
          <w:sz w:val="24"/>
          <w:szCs w:val="24"/>
        </w:rPr>
        <w:t>3</w:t>
      </w:r>
      <w:r w:rsidR="000A476C" w:rsidRPr="003F2CBE">
        <w:rPr>
          <w:rFonts w:ascii="Times New Roman" w:hAnsi="Times New Roman"/>
          <w:sz w:val="24"/>
          <w:szCs w:val="24"/>
        </w:rPr>
        <w:t>)</w:t>
      </w:r>
      <w:r w:rsidR="00E652EE" w:rsidRPr="003F2CBE">
        <w:rPr>
          <w:rFonts w:ascii="Times New Roman" w:hAnsi="Times New Roman"/>
          <w:sz w:val="24"/>
          <w:szCs w:val="24"/>
        </w:rPr>
        <w:t>.</w:t>
      </w:r>
      <w:r w:rsidR="00B9669B" w:rsidRPr="003F2CBE">
        <w:rPr>
          <w:rFonts w:ascii="Times New Roman" w:hAnsi="Times New Roman"/>
          <w:sz w:val="24"/>
          <w:szCs w:val="24"/>
        </w:rPr>
        <w:t xml:space="preserve"> </w:t>
      </w:r>
      <w:r w:rsidR="000A13EA">
        <w:rPr>
          <w:rFonts w:ascii="Times New Roman" w:hAnsi="Times New Roman"/>
          <w:sz w:val="24"/>
          <w:szCs w:val="24"/>
        </w:rPr>
        <w:t xml:space="preserve">Bacterial strains </w:t>
      </w:r>
      <w:r w:rsidR="000A13EA" w:rsidRPr="000A13EA">
        <w:rPr>
          <w:rFonts w:ascii="Times New Roman" w:hAnsi="Times New Roman"/>
          <w:sz w:val="24"/>
          <w:szCs w:val="24"/>
        </w:rPr>
        <w:t>Al-Aj13, Al-Am4, Al-Bi2, Al-Dept4, Al-Kh4, Al-PC5, Al-RS2, Al-Rs4, Al-Rs5, Al-Shiv2</w:t>
      </w:r>
      <w:r w:rsidR="000A13EA">
        <w:rPr>
          <w:rFonts w:ascii="Times New Roman" w:hAnsi="Times New Roman"/>
          <w:sz w:val="24"/>
          <w:szCs w:val="24"/>
        </w:rPr>
        <w:t xml:space="preserve">, </w:t>
      </w:r>
      <w:r w:rsidR="000A13EA" w:rsidRPr="000A13EA">
        <w:rPr>
          <w:rFonts w:ascii="Times New Roman" w:hAnsi="Times New Roman"/>
          <w:sz w:val="24"/>
          <w:szCs w:val="24"/>
        </w:rPr>
        <w:t>Al-Am1, Al-Kh2, Al-Barr2, Al-DOB7</w:t>
      </w:r>
      <w:r w:rsidR="000A13EA">
        <w:rPr>
          <w:rFonts w:ascii="Times New Roman" w:hAnsi="Times New Roman"/>
          <w:sz w:val="24"/>
          <w:szCs w:val="24"/>
        </w:rPr>
        <w:t xml:space="preserve"> and </w:t>
      </w:r>
      <w:r w:rsidR="000A13EA" w:rsidRPr="000A13EA">
        <w:rPr>
          <w:rFonts w:ascii="Times New Roman" w:hAnsi="Times New Roman"/>
          <w:sz w:val="24"/>
          <w:szCs w:val="24"/>
        </w:rPr>
        <w:t>Al-Za12</w:t>
      </w:r>
      <w:r w:rsidR="000A13EA">
        <w:rPr>
          <w:rFonts w:ascii="Times New Roman" w:hAnsi="Times New Roman"/>
          <w:sz w:val="24"/>
          <w:szCs w:val="24"/>
        </w:rPr>
        <w:t xml:space="preserve"> showed low to medium </w:t>
      </w:r>
      <w:r w:rsidR="000A13EA" w:rsidRPr="003F2CBE">
        <w:rPr>
          <w:rFonts w:ascii="Times New Roman" w:hAnsi="Times New Roman"/>
          <w:sz w:val="24"/>
          <w:szCs w:val="24"/>
        </w:rPr>
        <w:t>phosphate solubilization</w:t>
      </w:r>
      <w:r w:rsidR="000A13EA">
        <w:rPr>
          <w:rFonts w:ascii="Times New Roman" w:hAnsi="Times New Roman"/>
          <w:sz w:val="24"/>
          <w:szCs w:val="24"/>
        </w:rPr>
        <w:t xml:space="preserve"> activity. </w:t>
      </w:r>
      <w:proofErr w:type="spellStart"/>
      <w:r w:rsidR="00BE0C70" w:rsidRPr="003F2CBE">
        <w:rPr>
          <w:rFonts w:ascii="Times New Roman" w:hAnsi="Times New Roman"/>
          <w:sz w:val="24"/>
          <w:szCs w:val="24"/>
        </w:rPr>
        <w:t>Alikhani</w:t>
      </w:r>
      <w:proofErr w:type="spellEnd"/>
      <w:r w:rsidR="00BE0C70" w:rsidRPr="003F2CBE">
        <w:rPr>
          <w:rFonts w:ascii="Times New Roman" w:hAnsi="Times New Roman"/>
          <w:sz w:val="24"/>
          <w:szCs w:val="24"/>
        </w:rPr>
        <w:t xml:space="preserve"> et al., (2006) also reported 44% of isolated strains including </w:t>
      </w:r>
      <w:proofErr w:type="spellStart"/>
      <w:r w:rsidR="00BE0C70" w:rsidRPr="003F2CBE">
        <w:rPr>
          <w:rFonts w:ascii="Times New Roman" w:hAnsi="Times New Roman"/>
          <w:i/>
          <w:iCs/>
          <w:sz w:val="24"/>
          <w:szCs w:val="24"/>
        </w:rPr>
        <w:t>Bradyrhizobium</w:t>
      </w:r>
      <w:proofErr w:type="spellEnd"/>
      <w:r w:rsidR="00BE0C70" w:rsidRPr="003F2CBE">
        <w:rPr>
          <w:rFonts w:ascii="Times New Roman" w:hAnsi="Times New Roman"/>
          <w:sz w:val="24"/>
          <w:szCs w:val="24"/>
        </w:rPr>
        <w:t xml:space="preserve">, </w:t>
      </w:r>
      <w:proofErr w:type="spellStart"/>
      <w:r w:rsidR="00BE0C70" w:rsidRPr="003F2CBE">
        <w:rPr>
          <w:rFonts w:ascii="Times New Roman" w:hAnsi="Times New Roman"/>
          <w:i/>
          <w:iCs/>
          <w:sz w:val="24"/>
          <w:szCs w:val="24"/>
        </w:rPr>
        <w:t>Mesorhizobium</w:t>
      </w:r>
      <w:proofErr w:type="spellEnd"/>
      <w:r w:rsidR="00BE0C70" w:rsidRPr="003F2CBE">
        <w:rPr>
          <w:rFonts w:ascii="Times New Roman" w:hAnsi="Times New Roman"/>
          <w:sz w:val="24"/>
          <w:szCs w:val="24"/>
        </w:rPr>
        <w:t xml:space="preserve"> and </w:t>
      </w:r>
      <w:proofErr w:type="spellStart"/>
      <w:r w:rsidR="00BE0C70" w:rsidRPr="003F2CBE">
        <w:rPr>
          <w:rFonts w:ascii="Times New Roman" w:hAnsi="Times New Roman"/>
          <w:i/>
          <w:iCs/>
          <w:sz w:val="24"/>
          <w:szCs w:val="24"/>
        </w:rPr>
        <w:t>Ensifer</w:t>
      </w:r>
      <w:proofErr w:type="spellEnd"/>
      <w:r w:rsidR="00BE0C70" w:rsidRPr="003F2CBE">
        <w:rPr>
          <w:rFonts w:ascii="Times New Roman" w:hAnsi="Times New Roman"/>
          <w:sz w:val="24"/>
          <w:szCs w:val="24"/>
        </w:rPr>
        <w:t xml:space="preserve"> were able to solubilize phosphate. </w:t>
      </w:r>
      <w:r w:rsidR="00AF248D" w:rsidRPr="003F2CBE">
        <w:rPr>
          <w:rFonts w:ascii="Times New Roman" w:hAnsi="Times New Roman"/>
          <w:sz w:val="24"/>
          <w:szCs w:val="24"/>
        </w:rPr>
        <w:t xml:space="preserve">Pandya et al., (2015) and Singh et al., (2024) also reported </w:t>
      </w:r>
      <w:r w:rsidRPr="003F2CBE">
        <w:rPr>
          <w:rFonts w:ascii="Times New Roman" w:hAnsi="Times New Roman"/>
          <w:sz w:val="24"/>
          <w:szCs w:val="24"/>
        </w:rPr>
        <w:t>non‑</w:t>
      </w:r>
      <w:proofErr w:type="spellStart"/>
      <w:r w:rsidRPr="003F2CBE">
        <w:rPr>
          <w:rFonts w:ascii="Times New Roman" w:hAnsi="Times New Roman"/>
          <w:sz w:val="24"/>
          <w:szCs w:val="24"/>
        </w:rPr>
        <w:t>rhizobial</w:t>
      </w:r>
      <w:proofErr w:type="spellEnd"/>
      <w:r w:rsidRPr="003F2CBE">
        <w:rPr>
          <w:rFonts w:ascii="Times New Roman" w:hAnsi="Times New Roman"/>
          <w:sz w:val="24"/>
          <w:szCs w:val="24"/>
        </w:rPr>
        <w:t xml:space="preserve"> endophytes </w:t>
      </w:r>
      <w:r w:rsidR="00AF248D" w:rsidRPr="003F2CBE">
        <w:rPr>
          <w:rFonts w:ascii="Times New Roman" w:hAnsi="Times New Roman"/>
          <w:sz w:val="24"/>
          <w:szCs w:val="24"/>
        </w:rPr>
        <w:t xml:space="preserve">as </w:t>
      </w:r>
      <w:r w:rsidRPr="003F2CBE">
        <w:rPr>
          <w:rFonts w:ascii="Times New Roman" w:hAnsi="Times New Roman"/>
          <w:sz w:val="24"/>
          <w:szCs w:val="24"/>
        </w:rPr>
        <w:t>efficient phosphate solubilizers</w:t>
      </w:r>
      <w:r w:rsidR="00AF248D" w:rsidRPr="003F2CBE">
        <w:rPr>
          <w:rFonts w:ascii="Times New Roman" w:hAnsi="Times New Roman"/>
          <w:sz w:val="24"/>
          <w:szCs w:val="24"/>
        </w:rPr>
        <w:t>.</w:t>
      </w:r>
    </w:p>
    <w:p w14:paraId="5B229941" w14:textId="77777777" w:rsidR="00C15397" w:rsidRDefault="00FF3E0E" w:rsidP="00A83137">
      <w:pPr>
        <w:spacing w:line="360" w:lineRule="auto"/>
        <w:jc w:val="both"/>
        <w:rPr>
          <w:rFonts w:ascii="Times New Roman" w:hAnsi="Times New Roman"/>
          <w:sz w:val="24"/>
          <w:szCs w:val="24"/>
        </w:rPr>
      </w:pPr>
      <w:r w:rsidRPr="00DA0F03">
        <w:rPr>
          <w:rFonts w:ascii="Times New Roman" w:hAnsi="Times New Roman"/>
          <w:sz w:val="24"/>
          <w:szCs w:val="24"/>
        </w:rPr>
        <w:t xml:space="preserve">Chitinase enzyme is a cell wall hydrolytic enzyme that have role in controlling fungi possessing chitin as cell wall component. Mehboob et al., (2011) found that strains of </w:t>
      </w:r>
      <w:proofErr w:type="spellStart"/>
      <w:r w:rsidRPr="00DA0F03">
        <w:rPr>
          <w:rFonts w:ascii="Times New Roman" w:hAnsi="Times New Roman"/>
          <w:i/>
          <w:iCs/>
          <w:sz w:val="24"/>
          <w:szCs w:val="24"/>
        </w:rPr>
        <w:t>Mesorhizobium</w:t>
      </w:r>
      <w:proofErr w:type="spellEnd"/>
      <w:r w:rsidRPr="00DA0F03">
        <w:rPr>
          <w:rFonts w:ascii="Times New Roman" w:hAnsi="Times New Roman"/>
          <w:sz w:val="24"/>
          <w:szCs w:val="24"/>
        </w:rPr>
        <w:t xml:space="preserve"> and </w:t>
      </w:r>
      <w:r w:rsidRPr="00DA0F03">
        <w:rPr>
          <w:rFonts w:ascii="Times New Roman" w:hAnsi="Times New Roman"/>
          <w:i/>
          <w:iCs/>
          <w:sz w:val="24"/>
          <w:szCs w:val="24"/>
        </w:rPr>
        <w:t>Rhizobium</w:t>
      </w:r>
      <w:r w:rsidRPr="00DA0F03">
        <w:rPr>
          <w:rFonts w:ascii="Times New Roman" w:hAnsi="Times New Roman"/>
          <w:sz w:val="24"/>
          <w:szCs w:val="24"/>
        </w:rPr>
        <w:t xml:space="preserve"> isolated from root nodules of chickpea, mung bean and lentil have chitinase activit</w:t>
      </w:r>
      <w:r w:rsidR="00DA0F03">
        <w:rPr>
          <w:rFonts w:ascii="Times New Roman" w:hAnsi="Times New Roman"/>
          <w:sz w:val="24"/>
          <w:szCs w:val="24"/>
        </w:rPr>
        <w:t xml:space="preserve">y. In our study, </w:t>
      </w:r>
      <w:r w:rsidR="00DA0F03" w:rsidRPr="00DA0F03">
        <w:rPr>
          <w:rFonts w:ascii="Times New Roman" w:hAnsi="Times New Roman"/>
          <w:sz w:val="24"/>
          <w:szCs w:val="24"/>
        </w:rPr>
        <w:t>chitinase activity was detected only in Al-DOB7</w:t>
      </w:r>
      <w:r w:rsidR="00065049">
        <w:rPr>
          <w:rFonts w:ascii="Times New Roman" w:hAnsi="Times New Roman"/>
          <w:sz w:val="24"/>
          <w:szCs w:val="24"/>
        </w:rPr>
        <w:t xml:space="preserve"> (Fig. </w:t>
      </w:r>
      <w:r w:rsidR="003B60AF">
        <w:rPr>
          <w:rFonts w:ascii="Times New Roman" w:hAnsi="Times New Roman"/>
          <w:sz w:val="24"/>
          <w:szCs w:val="24"/>
        </w:rPr>
        <w:t>2</w:t>
      </w:r>
      <w:r w:rsidR="00065049">
        <w:rPr>
          <w:rFonts w:ascii="Times New Roman" w:hAnsi="Times New Roman"/>
          <w:sz w:val="24"/>
          <w:szCs w:val="24"/>
        </w:rPr>
        <w:t>, Table 1)</w:t>
      </w:r>
      <w:r w:rsidR="00DA0F03" w:rsidRPr="00DA0F03">
        <w:rPr>
          <w:rFonts w:ascii="Times New Roman" w:hAnsi="Times New Roman"/>
          <w:sz w:val="24"/>
          <w:szCs w:val="24"/>
        </w:rPr>
        <w:t xml:space="preserve">. </w:t>
      </w:r>
    </w:p>
    <w:p w14:paraId="3870E2EE" w14:textId="194E8211" w:rsidR="00C15397" w:rsidRDefault="00C15397" w:rsidP="00A83137">
      <w:pPr>
        <w:spacing w:line="360" w:lineRule="auto"/>
        <w:jc w:val="both"/>
        <w:rPr>
          <w:rFonts w:ascii="Times New Roman" w:hAnsi="Times New Roman"/>
          <w:sz w:val="24"/>
          <w:szCs w:val="24"/>
        </w:rPr>
      </w:pPr>
      <w:r w:rsidRPr="00C15397">
        <w:rPr>
          <w:rFonts w:ascii="Times New Roman" w:hAnsi="Times New Roman"/>
          <w:sz w:val="24"/>
          <w:szCs w:val="24"/>
        </w:rPr>
        <w:t xml:space="preserve">Four bacterial strains (Al-Am1, Al-Kh2, Al-Rs5 and </w:t>
      </w:r>
      <w:r w:rsidRPr="003F2CBE">
        <w:rPr>
          <w:rFonts w:ascii="Times New Roman" w:hAnsi="Times New Roman"/>
          <w:sz w:val="24"/>
          <w:szCs w:val="24"/>
        </w:rPr>
        <w:t>Al-DOB7</w:t>
      </w:r>
      <w:r w:rsidRPr="00C15397">
        <w:rPr>
          <w:rFonts w:ascii="Times New Roman" w:hAnsi="Times New Roman"/>
          <w:sz w:val="24"/>
          <w:szCs w:val="24"/>
        </w:rPr>
        <w:t>) were selected for sequencing of the 16S rRNA gene</w:t>
      </w:r>
      <w:r>
        <w:rPr>
          <w:rFonts w:ascii="Times New Roman" w:hAnsi="Times New Roman"/>
          <w:sz w:val="24"/>
          <w:szCs w:val="24"/>
        </w:rPr>
        <w:t xml:space="preserve"> for identification</w:t>
      </w:r>
      <w:r w:rsidRPr="00C15397">
        <w:rPr>
          <w:rFonts w:ascii="Times New Roman" w:hAnsi="Times New Roman"/>
          <w:sz w:val="24"/>
          <w:szCs w:val="24"/>
        </w:rPr>
        <w:t xml:space="preserve">. </w:t>
      </w:r>
      <w:r>
        <w:rPr>
          <w:rFonts w:ascii="Times New Roman" w:hAnsi="Times New Roman"/>
          <w:sz w:val="24"/>
          <w:szCs w:val="24"/>
        </w:rPr>
        <w:t xml:space="preserve">Closest </w:t>
      </w:r>
      <w:proofErr w:type="spellStart"/>
      <w:r w:rsidRPr="00C15397">
        <w:rPr>
          <w:rFonts w:ascii="Times New Roman" w:hAnsi="Times New Roman"/>
          <w:sz w:val="24"/>
          <w:szCs w:val="24"/>
        </w:rPr>
        <w:t>BLASTn</w:t>
      </w:r>
      <w:proofErr w:type="spellEnd"/>
      <w:r w:rsidRPr="00C15397">
        <w:rPr>
          <w:rFonts w:ascii="Times New Roman" w:hAnsi="Times New Roman"/>
          <w:sz w:val="24"/>
          <w:szCs w:val="24"/>
        </w:rPr>
        <w:t xml:space="preserve"> match of these sequences </w:t>
      </w:r>
      <w:r>
        <w:rPr>
          <w:rFonts w:ascii="Times New Roman" w:hAnsi="Times New Roman"/>
          <w:sz w:val="24"/>
          <w:szCs w:val="24"/>
        </w:rPr>
        <w:t xml:space="preserve">along with sequence similarity </w:t>
      </w:r>
      <w:r w:rsidR="00BF2CA2">
        <w:rPr>
          <w:rFonts w:ascii="Times New Roman" w:hAnsi="Times New Roman"/>
          <w:sz w:val="24"/>
          <w:szCs w:val="24"/>
        </w:rPr>
        <w:t xml:space="preserve">has been </w:t>
      </w:r>
      <w:r w:rsidRPr="00C15397">
        <w:rPr>
          <w:rFonts w:ascii="Times New Roman" w:hAnsi="Times New Roman"/>
          <w:sz w:val="24"/>
          <w:szCs w:val="24"/>
        </w:rPr>
        <w:t>showed</w:t>
      </w:r>
      <w:r w:rsidR="00BF2CA2">
        <w:rPr>
          <w:rFonts w:ascii="Times New Roman" w:hAnsi="Times New Roman"/>
          <w:sz w:val="24"/>
          <w:szCs w:val="24"/>
        </w:rPr>
        <w:t xml:space="preserve"> in table 2.</w:t>
      </w:r>
      <w:r w:rsidRPr="00C15397">
        <w:rPr>
          <w:rFonts w:ascii="Times New Roman" w:hAnsi="Times New Roman"/>
          <w:sz w:val="24"/>
          <w:szCs w:val="24"/>
        </w:rPr>
        <w:t xml:space="preserve"> </w:t>
      </w:r>
      <w:r w:rsidR="00BF2CA2">
        <w:rPr>
          <w:rFonts w:ascii="Times New Roman" w:hAnsi="Times New Roman"/>
          <w:sz w:val="24"/>
          <w:szCs w:val="24"/>
        </w:rPr>
        <w:t xml:space="preserve">Strain </w:t>
      </w:r>
      <w:r w:rsidR="00BF2CA2" w:rsidRPr="00C15397">
        <w:rPr>
          <w:rFonts w:ascii="Times New Roman" w:hAnsi="Times New Roman"/>
          <w:sz w:val="24"/>
          <w:szCs w:val="24"/>
        </w:rPr>
        <w:t>Al-Am1</w:t>
      </w:r>
      <w:r w:rsidR="00BF2CA2">
        <w:rPr>
          <w:rFonts w:ascii="Times New Roman" w:hAnsi="Times New Roman"/>
          <w:sz w:val="24"/>
          <w:szCs w:val="24"/>
        </w:rPr>
        <w:t xml:space="preserve"> and </w:t>
      </w:r>
      <w:r w:rsidR="00BF2CA2" w:rsidRPr="00C15397">
        <w:rPr>
          <w:rFonts w:ascii="Times New Roman" w:hAnsi="Times New Roman"/>
          <w:sz w:val="24"/>
          <w:szCs w:val="24"/>
        </w:rPr>
        <w:t>Al-Kh2</w:t>
      </w:r>
      <w:r w:rsidR="00BF2CA2">
        <w:rPr>
          <w:rFonts w:ascii="Times New Roman" w:hAnsi="Times New Roman"/>
          <w:sz w:val="24"/>
          <w:szCs w:val="24"/>
        </w:rPr>
        <w:t xml:space="preserve"> </w:t>
      </w:r>
      <w:r w:rsidR="00BF2CA2" w:rsidRPr="00C15397">
        <w:rPr>
          <w:rFonts w:ascii="Times New Roman" w:hAnsi="Times New Roman"/>
          <w:sz w:val="24"/>
          <w:szCs w:val="24"/>
        </w:rPr>
        <w:t xml:space="preserve">showed </w:t>
      </w:r>
      <w:r w:rsidR="00E92F7D">
        <w:rPr>
          <w:rFonts w:ascii="Times New Roman" w:hAnsi="Times New Roman"/>
          <w:sz w:val="24"/>
          <w:szCs w:val="24"/>
        </w:rPr>
        <w:t xml:space="preserve">100 </w:t>
      </w:r>
      <w:r w:rsidR="00BF2CA2" w:rsidRPr="00E92F7D">
        <w:rPr>
          <w:rFonts w:ascii="Times New Roman" w:hAnsi="Times New Roman"/>
          <w:sz w:val="24"/>
          <w:szCs w:val="24"/>
        </w:rPr>
        <w:t>%</w:t>
      </w:r>
      <w:r w:rsidR="00BF2CA2">
        <w:rPr>
          <w:rFonts w:ascii="Times New Roman" w:hAnsi="Times New Roman"/>
          <w:sz w:val="24"/>
          <w:szCs w:val="24"/>
        </w:rPr>
        <w:t xml:space="preserve"> and </w:t>
      </w:r>
      <w:r w:rsidR="00BF2CA2" w:rsidRPr="00E92F7D">
        <w:rPr>
          <w:rFonts w:ascii="Times New Roman" w:hAnsi="Times New Roman"/>
          <w:sz w:val="24"/>
          <w:szCs w:val="24"/>
        </w:rPr>
        <w:t>99.</w:t>
      </w:r>
      <w:r w:rsidR="00E92F7D" w:rsidRPr="00E92F7D">
        <w:rPr>
          <w:rFonts w:ascii="Times New Roman" w:hAnsi="Times New Roman"/>
          <w:sz w:val="24"/>
          <w:szCs w:val="24"/>
        </w:rPr>
        <w:t>9</w:t>
      </w:r>
      <w:r w:rsidR="00BF2CA2" w:rsidRPr="00E92F7D">
        <w:rPr>
          <w:rFonts w:ascii="Times New Roman" w:hAnsi="Times New Roman"/>
          <w:sz w:val="24"/>
          <w:szCs w:val="24"/>
        </w:rPr>
        <w:t>0%</w:t>
      </w:r>
      <w:r w:rsidR="00BF2CA2">
        <w:rPr>
          <w:rFonts w:ascii="Times New Roman" w:hAnsi="Times New Roman"/>
          <w:sz w:val="24"/>
          <w:szCs w:val="24"/>
        </w:rPr>
        <w:t xml:space="preserve"> </w:t>
      </w:r>
      <w:r w:rsidR="00BF2CA2" w:rsidRPr="00C15397">
        <w:rPr>
          <w:rFonts w:ascii="Times New Roman" w:hAnsi="Times New Roman"/>
          <w:sz w:val="24"/>
          <w:szCs w:val="24"/>
        </w:rPr>
        <w:t xml:space="preserve">of sequence similarity with </w:t>
      </w:r>
      <w:r w:rsidR="00055FF5" w:rsidRPr="00055FF5">
        <w:rPr>
          <w:rFonts w:ascii="Times New Roman" w:hAnsi="Times New Roman"/>
          <w:sz w:val="24"/>
          <w:szCs w:val="24"/>
        </w:rPr>
        <w:t xml:space="preserve">type strain </w:t>
      </w:r>
      <w:r w:rsidR="00055FF5" w:rsidRPr="00055FF5">
        <w:rPr>
          <w:rFonts w:ascii="Times New Roman" w:hAnsi="Times New Roman"/>
          <w:i/>
          <w:iCs/>
          <w:sz w:val="24"/>
          <w:szCs w:val="24"/>
        </w:rPr>
        <w:t xml:space="preserve">Rhizobium </w:t>
      </w:r>
      <w:proofErr w:type="spellStart"/>
      <w:r w:rsidR="00055FF5" w:rsidRPr="00055FF5">
        <w:rPr>
          <w:rFonts w:ascii="Times New Roman" w:hAnsi="Times New Roman"/>
          <w:i/>
          <w:iCs/>
          <w:sz w:val="24"/>
          <w:szCs w:val="24"/>
        </w:rPr>
        <w:t>aegyptiacum</w:t>
      </w:r>
      <w:proofErr w:type="spellEnd"/>
      <w:r w:rsidR="00055FF5" w:rsidRPr="00055FF5">
        <w:rPr>
          <w:rFonts w:ascii="Times New Roman" w:hAnsi="Times New Roman"/>
          <w:sz w:val="24"/>
          <w:szCs w:val="24"/>
        </w:rPr>
        <w:t xml:space="preserve"> 1010</w:t>
      </w:r>
      <w:r w:rsidR="00F14016">
        <w:rPr>
          <w:rFonts w:ascii="Times New Roman" w:hAnsi="Times New Roman"/>
          <w:sz w:val="24"/>
          <w:szCs w:val="24"/>
        </w:rPr>
        <w:t xml:space="preserve"> respectively</w:t>
      </w:r>
      <w:r w:rsidR="00BF2CA2" w:rsidRPr="003F2CBE">
        <w:rPr>
          <w:rFonts w:ascii="Times New Roman" w:hAnsi="Times New Roman"/>
          <w:sz w:val="24"/>
          <w:szCs w:val="24"/>
        </w:rPr>
        <w:t>.</w:t>
      </w:r>
      <w:r w:rsidRPr="00C15397">
        <w:rPr>
          <w:rFonts w:ascii="Times New Roman" w:hAnsi="Times New Roman"/>
          <w:sz w:val="24"/>
          <w:szCs w:val="24"/>
        </w:rPr>
        <w:t xml:space="preserve"> </w:t>
      </w:r>
      <w:r w:rsidR="00BF2CA2">
        <w:rPr>
          <w:rFonts w:ascii="Times New Roman" w:hAnsi="Times New Roman"/>
          <w:sz w:val="24"/>
          <w:szCs w:val="24"/>
        </w:rPr>
        <w:t xml:space="preserve">Bacterial strain </w:t>
      </w:r>
      <w:r w:rsidR="00BF2CA2" w:rsidRPr="00C15397">
        <w:rPr>
          <w:rFonts w:ascii="Times New Roman" w:hAnsi="Times New Roman"/>
          <w:sz w:val="24"/>
          <w:szCs w:val="24"/>
        </w:rPr>
        <w:t>Al-Rs5</w:t>
      </w:r>
      <w:r w:rsidRPr="00C15397">
        <w:rPr>
          <w:rFonts w:ascii="Times New Roman" w:hAnsi="Times New Roman"/>
          <w:sz w:val="24"/>
          <w:szCs w:val="24"/>
        </w:rPr>
        <w:t xml:space="preserve"> showed </w:t>
      </w:r>
      <w:r w:rsidRPr="00055FF5">
        <w:rPr>
          <w:rFonts w:ascii="Times New Roman" w:hAnsi="Times New Roman"/>
          <w:sz w:val="24"/>
          <w:szCs w:val="24"/>
        </w:rPr>
        <w:t>99.</w:t>
      </w:r>
      <w:r w:rsidR="00055FF5" w:rsidRPr="00055FF5">
        <w:rPr>
          <w:rFonts w:ascii="Times New Roman" w:hAnsi="Times New Roman"/>
          <w:sz w:val="24"/>
          <w:szCs w:val="24"/>
        </w:rPr>
        <w:t>55</w:t>
      </w:r>
      <w:r w:rsidRPr="00055FF5">
        <w:rPr>
          <w:rFonts w:ascii="Times New Roman" w:hAnsi="Times New Roman"/>
          <w:sz w:val="24"/>
          <w:szCs w:val="24"/>
        </w:rPr>
        <w:t>%</w:t>
      </w:r>
      <w:r w:rsidRPr="00C15397">
        <w:rPr>
          <w:rFonts w:ascii="Times New Roman" w:hAnsi="Times New Roman"/>
          <w:sz w:val="24"/>
          <w:szCs w:val="24"/>
        </w:rPr>
        <w:t xml:space="preserve"> sequence similarity to </w:t>
      </w:r>
      <w:r w:rsidRPr="00055FF5">
        <w:rPr>
          <w:rFonts w:ascii="Times New Roman" w:hAnsi="Times New Roman"/>
          <w:sz w:val="24"/>
          <w:szCs w:val="24"/>
        </w:rPr>
        <w:t xml:space="preserve">closest type strain </w:t>
      </w:r>
      <w:proofErr w:type="spellStart"/>
      <w:r w:rsidR="00055FF5" w:rsidRPr="00055FF5">
        <w:rPr>
          <w:rFonts w:ascii="Times New Roman" w:hAnsi="Times New Roman"/>
          <w:i/>
          <w:iCs/>
          <w:sz w:val="24"/>
          <w:szCs w:val="24"/>
        </w:rPr>
        <w:t>Ensifer</w:t>
      </w:r>
      <w:proofErr w:type="spellEnd"/>
      <w:r w:rsidR="00055FF5" w:rsidRPr="00055FF5">
        <w:rPr>
          <w:rFonts w:ascii="Times New Roman" w:hAnsi="Times New Roman"/>
          <w:i/>
          <w:iCs/>
          <w:sz w:val="24"/>
          <w:szCs w:val="24"/>
        </w:rPr>
        <w:t xml:space="preserve"> </w:t>
      </w:r>
      <w:proofErr w:type="spellStart"/>
      <w:r w:rsidR="00055FF5" w:rsidRPr="00055FF5">
        <w:rPr>
          <w:rFonts w:ascii="Times New Roman" w:hAnsi="Times New Roman"/>
          <w:i/>
          <w:iCs/>
          <w:sz w:val="24"/>
          <w:szCs w:val="24"/>
        </w:rPr>
        <w:t>mexicanum</w:t>
      </w:r>
      <w:proofErr w:type="spellEnd"/>
      <w:r w:rsidR="00055FF5" w:rsidRPr="00055FF5">
        <w:rPr>
          <w:rFonts w:ascii="Times New Roman" w:hAnsi="Times New Roman"/>
          <w:sz w:val="24"/>
          <w:szCs w:val="24"/>
        </w:rPr>
        <w:t xml:space="preserve"> ITTG-R7</w:t>
      </w:r>
      <w:r w:rsidRPr="00C15397">
        <w:rPr>
          <w:rFonts w:ascii="Times New Roman" w:hAnsi="Times New Roman"/>
          <w:sz w:val="24"/>
          <w:szCs w:val="24"/>
        </w:rPr>
        <w:t xml:space="preserve">. </w:t>
      </w:r>
      <w:r w:rsidR="00BF2CA2">
        <w:rPr>
          <w:rFonts w:ascii="Times New Roman" w:hAnsi="Times New Roman"/>
          <w:sz w:val="24"/>
          <w:szCs w:val="24"/>
        </w:rPr>
        <w:t xml:space="preserve">Bacterial strain </w:t>
      </w:r>
      <w:r w:rsidR="00BF2CA2" w:rsidRPr="003F2CBE">
        <w:rPr>
          <w:rFonts w:ascii="Times New Roman" w:hAnsi="Times New Roman"/>
          <w:sz w:val="24"/>
          <w:szCs w:val="24"/>
        </w:rPr>
        <w:t>Al-DOB7</w:t>
      </w:r>
      <w:r w:rsidR="00BF2CA2">
        <w:rPr>
          <w:rFonts w:ascii="Times New Roman" w:hAnsi="Times New Roman"/>
          <w:sz w:val="24"/>
          <w:szCs w:val="24"/>
        </w:rPr>
        <w:t xml:space="preserve"> with maximum PGP traits was identified </w:t>
      </w:r>
      <w:r w:rsidR="00055FF5">
        <w:rPr>
          <w:rFonts w:ascii="Times New Roman" w:hAnsi="Times New Roman"/>
          <w:sz w:val="24"/>
          <w:szCs w:val="24"/>
        </w:rPr>
        <w:t xml:space="preserve">as </w:t>
      </w:r>
      <w:r w:rsidR="00BF2CA2" w:rsidRPr="003F2CBE">
        <w:rPr>
          <w:rFonts w:ascii="Times New Roman" w:hAnsi="Times New Roman"/>
          <w:i/>
          <w:iCs/>
          <w:sz w:val="24"/>
          <w:szCs w:val="24"/>
        </w:rPr>
        <w:t>Pseudomonas</w:t>
      </w:r>
      <w:r w:rsidR="00BF2CA2" w:rsidRPr="003F2CBE">
        <w:rPr>
          <w:rFonts w:ascii="Times New Roman" w:hAnsi="Times New Roman"/>
          <w:sz w:val="24"/>
          <w:szCs w:val="24"/>
        </w:rPr>
        <w:t xml:space="preserve"> sp. </w:t>
      </w:r>
      <w:r w:rsidR="00BF2CA2">
        <w:rPr>
          <w:rFonts w:ascii="Times New Roman" w:hAnsi="Times New Roman"/>
          <w:sz w:val="24"/>
          <w:szCs w:val="24"/>
        </w:rPr>
        <w:t>and</w:t>
      </w:r>
      <w:r w:rsidRPr="00C15397">
        <w:rPr>
          <w:rFonts w:ascii="Times New Roman" w:hAnsi="Times New Roman"/>
          <w:sz w:val="24"/>
          <w:szCs w:val="24"/>
        </w:rPr>
        <w:t xml:space="preserve"> showed </w:t>
      </w:r>
      <w:r w:rsidRPr="00055FF5">
        <w:rPr>
          <w:rFonts w:ascii="Times New Roman" w:hAnsi="Times New Roman"/>
          <w:sz w:val="24"/>
          <w:szCs w:val="24"/>
        </w:rPr>
        <w:t>9</w:t>
      </w:r>
      <w:r w:rsidR="00055FF5" w:rsidRPr="00055FF5">
        <w:rPr>
          <w:rFonts w:ascii="Times New Roman" w:hAnsi="Times New Roman"/>
          <w:sz w:val="24"/>
          <w:szCs w:val="24"/>
        </w:rPr>
        <w:t>6.96</w:t>
      </w:r>
      <w:r w:rsidRPr="00055FF5">
        <w:rPr>
          <w:rFonts w:ascii="Times New Roman" w:hAnsi="Times New Roman"/>
          <w:sz w:val="24"/>
          <w:szCs w:val="24"/>
        </w:rPr>
        <w:t>%</w:t>
      </w:r>
      <w:r w:rsidRPr="00C15397">
        <w:rPr>
          <w:rFonts w:ascii="Times New Roman" w:hAnsi="Times New Roman"/>
          <w:sz w:val="24"/>
          <w:szCs w:val="24"/>
        </w:rPr>
        <w:t xml:space="preserve"> of sequence similarity </w:t>
      </w:r>
      <w:r w:rsidRPr="00055FF5">
        <w:rPr>
          <w:rFonts w:ascii="Times New Roman" w:hAnsi="Times New Roman"/>
          <w:sz w:val="24"/>
          <w:szCs w:val="24"/>
        </w:rPr>
        <w:t xml:space="preserve">with type strain </w:t>
      </w:r>
      <w:r w:rsidR="00055FF5" w:rsidRPr="00055FF5">
        <w:rPr>
          <w:rFonts w:ascii="Times New Roman" w:hAnsi="Times New Roman"/>
          <w:i/>
          <w:iCs/>
          <w:sz w:val="24"/>
          <w:szCs w:val="24"/>
        </w:rPr>
        <w:t xml:space="preserve">Pseudomonas </w:t>
      </w:r>
      <w:proofErr w:type="spellStart"/>
      <w:r w:rsidR="00055FF5" w:rsidRPr="00055FF5">
        <w:rPr>
          <w:rFonts w:ascii="Times New Roman" w:hAnsi="Times New Roman"/>
          <w:i/>
          <w:iCs/>
          <w:sz w:val="24"/>
          <w:szCs w:val="24"/>
        </w:rPr>
        <w:t>juntendi</w:t>
      </w:r>
      <w:proofErr w:type="spellEnd"/>
      <w:r w:rsidR="00055FF5" w:rsidRPr="00055FF5">
        <w:rPr>
          <w:rFonts w:ascii="Times New Roman" w:hAnsi="Times New Roman"/>
          <w:sz w:val="24"/>
          <w:szCs w:val="24"/>
        </w:rPr>
        <w:t xml:space="preserve"> BML3</w:t>
      </w:r>
      <w:r w:rsidRPr="00C15397">
        <w:rPr>
          <w:rFonts w:ascii="Times New Roman" w:hAnsi="Times New Roman"/>
          <w:sz w:val="24"/>
          <w:szCs w:val="24"/>
        </w:rPr>
        <w:t>.</w:t>
      </w:r>
    </w:p>
    <w:p w14:paraId="4A0E9215" w14:textId="5EBCF701" w:rsidR="00A83137" w:rsidRPr="003F2CBE" w:rsidRDefault="00D45A34" w:rsidP="00A70DDD">
      <w:pPr>
        <w:spacing w:line="360" w:lineRule="auto"/>
        <w:jc w:val="both"/>
        <w:rPr>
          <w:rFonts w:ascii="Times New Roman" w:hAnsi="Times New Roman"/>
          <w:sz w:val="24"/>
          <w:szCs w:val="24"/>
        </w:rPr>
      </w:pPr>
      <w:r w:rsidRPr="003F2CBE">
        <w:rPr>
          <w:rFonts w:ascii="Times New Roman" w:hAnsi="Times New Roman"/>
          <w:sz w:val="24"/>
          <w:szCs w:val="24"/>
        </w:rPr>
        <w:t xml:space="preserve">The present study of the Plant Growth Promoting Rhizobacteria (PGPR) showed </w:t>
      </w:r>
      <w:r w:rsidR="00B9669B" w:rsidRPr="003F2CBE">
        <w:rPr>
          <w:rFonts w:ascii="Times New Roman" w:hAnsi="Times New Roman"/>
          <w:sz w:val="24"/>
          <w:szCs w:val="24"/>
        </w:rPr>
        <w:t>IAA production (52.08 %) and ammonia production (50.00 %) as the most common traits, followed by phosphate solubilization (31.25%), whereas chitinase activity was observed in only one isolate</w:t>
      </w:r>
      <w:r w:rsidR="007043B4" w:rsidRPr="003F2CBE">
        <w:rPr>
          <w:rFonts w:ascii="Times New Roman" w:hAnsi="Times New Roman"/>
          <w:sz w:val="24"/>
          <w:szCs w:val="24"/>
        </w:rPr>
        <w:t xml:space="preserve"> Al-DOB7</w:t>
      </w:r>
      <w:r w:rsidR="00B9669B" w:rsidRPr="003F2CBE">
        <w:rPr>
          <w:rFonts w:ascii="Times New Roman" w:hAnsi="Times New Roman"/>
          <w:sz w:val="24"/>
          <w:szCs w:val="24"/>
        </w:rPr>
        <w:t xml:space="preserve"> (2.08%). </w:t>
      </w:r>
      <w:r w:rsidR="007D3C9C" w:rsidRPr="003F2CBE">
        <w:rPr>
          <w:rFonts w:ascii="Times New Roman" w:hAnsi="Times New Roman"/>
          <w:sz w:val="24"/>
          <w:szCs w:val="24"/>
        </w:rPr>
        <w:t xml:space="preserve">Species of </w:t>
      </w:r>
      <w:r w:rsidR="007D3C9C" w:rsidRPr="003F2CBE">
        <w:rPr>
          <w:rFonts w:ascii="Times New Roman" w:hAnsi="Times New Roman"/>
          <w:i/>
          <w:iCs/>
          <w:sz w:val="24"/>
          <w:szCs w:val="24"/>
        </w:rPr>
        <w:t>Pseudomonas</w:t>
      </w:r>
      <w:r w:rsidR="007D3C9C" w:rsidRPr="003F2CBE">
        <w:rPr>
          <w:rFonts w:ascii="Times New Roman" w:hAnsi="Times New Roman"/>
          <w:sz w:val="24"/>
          <w:szCs w:val="24"/>
        </w:rPr>
        <w:t xml:space="preserve"> genus is widely reported to have multiple PGP activities such as nutrient-mobilizing, phytohormone production and antagonistic activity against plant pathogens (</w:t>
      </w:r>
      <w:proofErr w:type="spellStart"/>
      <w:r w:rsidR="007D3C9C" w:rsidRPr="00DA0F03">
        <w:rPr>
          <w:rFonts w:ascii="Times New Roman" w:hAnsi="Times New Roman"/>
          <w:sz w:val="24"/>
          <w:szCs w:val="24"/>
          <w:lang w:bidi="hi-IN"/>
        </w:rPr>
        <w:t>Caulier</w:t>
      </w:r>
      <w:proofErr w:type="spellEnd"/>
      <w:r w:rsidR="007D3C9C">
        <w:rPr>
          <w:rFonts w:ascii="Times New Roman" w:hAnsi="Times New Roman"/>
          <w:sz w:val="24"/>
          <w:szCs w:val="24"/>
          <w:lang w:bidi="hi-IN"/>
        </w:rPr>
        <w:t xml:space="preserve"> et al., 2018; </w:t>
      </w:r>
      <w:r w:rsidR="007D3C9C" w:rsidRPr="00DA0F03">
        <w:rPr>
          <w:rFonts w:ascii="Times New Roman" w:hAnsi="Times New Roman"/>
          <w:sz w:val="24"/>
          <w:szCs w:val="24"/>
          <w:lang w:bidi="hi-IN"/>
        </w:rPr>
        <w:t>Khalifa</w:t>
      </w:r>
      <w:r w:rsidR="007D3C9C">
        <w:rPr>
          <w:rFonts w:ascii="Times New Roman" w:hAnsi="Times New Roman"/>
          <w:sz w:val="24"/>
          <w:szCs w:val="24"/>
          <w:lang w:bidi="hi-IN"/>
        </w:rPr>
        <w:t xml:space="preserve"> et al., 2022; Singh et al., 2022; </w:t>
      </w:r>
      <w:proofErr w:type="spellStart"/>
      <w:r w:rsidR="007D3C9C" w:rsidRPr="0099637E">
        <w:rPr>
          <w:rFonts w:ascii="Times New Roman" w:hAnsi="Times New Roman"/>
          <w:sz w:val="24"/>
          <w:szCs w:val="24"/>
        </w:rPr>
        <w:t>Msaddak</w:t>
      </w:r>
      <w:proofErr w:type="spellEnd"/>
      <w:r w:rsidR="007D3C9C" w:rsidRPr="0099637E">
        <w:rPr>
          <w:rFonts w:ascii="Times New Roman" w:hAnsi="Times New Roman"/>
          <w:sz w:val="24"/>
          <w:szCs w:val="24"/>
        </w:rPr>
        <w:t xml:space="preserve"> et al</w:t>
      </w:r>
      <w:r w:rsidR="007D3C9C">
        <w:rPr>
          <w:rFonts w:ascii="Times New Roman" w:hAnsi="Times New Roman"/>
          <w:sz w:val="24"/>
          <w:szCs w:val="24"/>
        </w:rPr>
        <w:t>.,</w:t>
      </w:r>
      <w:r w:rsidR="007D3C9C" w:rsidRPr="0099637E">
        <w:rPr>
          <w:rFonts w:ascii="Times New Roman" w:hAnsi="Times New Roman"/>
          <w:sz w:val="24"/>
          <w:szCs w:val="24"/>
        </w:rPr>
        <w:t xml:space="preserve"> 2023</w:t>
      </w:r>
      <w:r w:rsidR="007D3C9C" w:rsidRPr="003F2CBE">
        <w:rPr>
          <w:rFonts w:ascii="Times New Roman" w:hAnsi="Times New Roman"/>
          <w:sz w:val="24"/>
          <w:szCs w:val="24"/>
        </w:rPr>
        <w:t xml:space="preserve">). </w:t>
      </w:r>
      <w:r w:rsidR="007D3C9C">
        <w:rPr>
          <w:rFonts w:ascii="Times New Roman" w:hAnsi="Times New Roman"/>
          <w:sz w:val="24"/>
          <w:szCs w:val="24"/>
        </w:rPr>
        <w:t>In our study, b</w:t>
      </w:r>
      <w:r w:rsidR="007043B4" w:rsidRPr="003F2CBE">
        <w:rPr>
          <w:rFonts w:ascii="Times New Roman" w:hAnsi="Times New Roman"/>
          <w:sz w:val="24"/>
          <w:szCs w:val="24"/>
        </w:rPr>
        <w:t xml:space="preserve">acterial isolate </w:t>
      </w:r>
      <w:r w:rsidR="00946F74" w:rsidRPr="003F2CBE">
        <w:rPr>
          <w:rFonts w:ascii="Times New Roman" w:hAnsi="Times New Roman"/>
          <w:i/>
          <w:iCs/>
          <w:sz w:val="24"/>
          <w:szCs w:val="24"/>
        </w:rPr>
        <w:t>Pseudomonas</w:t>
      </w:r>
      <w:r w:rsidR="00946F74" w:rsidRPr="003F2CBE">
        <w:rPr>
          <w:rFonts w:ascii="Times New Roman" w:hAnsi="Times New Roman"/>
          <w:sz w:val="24"/>
          <w:szCs w:val="24"/>
        </w:rPr>
        <w:t xml:space="preserve"> </w:t>
      </w:r>
      <w:proofErr w:type="spellStart"/>
      <w:r w:rsidR="00946F74" w:rsidRPr="003F2CBE">
        <w:rPr>
          <w:rFonts w:ascii="Times New Roman" w:hAnsi="Times New Roman"/>
          <w:sz w:val="24"/>
          <w:szCs w:val="24"/>
        </w:rPr>
        <w:t>sp</w:t>
      </w:r>
      <w:proofErr w:type="spellEnd"/>
      <w:r w:rsidR="00946F74" w:rsidRPr="003F2CBE">
        <w:rPr>
          <w:rFonts w:ascii="Times New Roman" w:hAnsi="Times New Roman"/>
          <w:sz w:val="24"/>
          <w:szCs w:val="24"/>
        </w:rPr>
        <w:t xml:space="preserve"> </w:t>
      </w:r>
      <w:r w:rsidR="007043B4" w:rsidRPr="003F2CBE">
        <w:rPr>
          <w:rFonts w:ascii="Times New Roman" w:hAnsi="Times New Roman"/>
          <w:sz w:val="24"/>
          <w:szCs w:val="24"/>
        </w:rPr>
        <w:t>Al-DOB7 showed all four PGP activities</w:t>
      </w:r>
      <w:r w:rsidR="00B35826">
        <w:rPr>
          <w:rFonts w:ascii="Times New Roman" w:hAnsi="Times New Roman"/>
          <w:sz w:val="24"/>
          <w:szCs w:val="24"/>
        </w:rPr>
        <w:t>.</w:t>
      </w:r>
      <w:r w:rsidR="007043B4" w:rsidRPr="003F2CBE">
        <w:rPr>
          <w:rFonts w:ascii="Times New Roman" w:hAnsi="Times New Roman"/>
          <w:sz w:val="24"/>
          <w:szCs w:val="24"/>
        </w:rPr>
        <w:t xml:space="preserve"> </w:t>
      </w:r>
      <w:r w:rsidR="0099637E" w:rsidRPr="0099637E">
        <w:rPr>
          <w:rFonts w:ascii="Times New Roman" w:hAnsi="Times New Roman"/>
          <w:i/>
          <w:iCs/>
          <w:sz w:val="24"/>
          <w:szCs w:val="24"/>
        </w:rPr>
        <w:t>Pseudomonas</w:t>
      </w:r>
      <w:r w:rsidR="0099637E" w:rsidRPr="0099637E">
        <w:rPr>
          <w:rFonts w:ascii="Times New Roman" w:hAnsi="Times New Roman"/>
          <w:sz w:val="24"/>
          <w:szCs w:val="24"/>
        </w:rPr>
        <w:t xml:space="preserve"> strains </w:t>
      </w:r>
      <w:r w:rsidR="007D3C9C" w:rsidRPr="0099637E">
        <w:rPr>
          <w:rFonts w:ascii="Times New Roman" w:hAnsi="Times New Roman"/>
          <w:sz w:val="24"/>
          <w:szCs w:val="24"/>
        </w:rPr>
        <w:t xml:space="preserve">have been </w:t>
      </w:r>
      <w:r w:rsidR="007D3C9C">
        <w:rPr>
          <w:rFonts w:ascii="Times New Roman" w:hAnsi="Times New Roman"/>
          <w:sz w:val="24"/>
          <w:szCs w:val="24"/>
        </w:rPr>
        <w:t xml:space="preserve">reported </w:t>
      </w:r>
      <w:r w:rsidR="0099637E" w:rsidRPr="0099637E">
        <w:rPr>
          <w:rFonts w:ascii="Times New Roman" w:hAnsi="Times New Roman"/>
          <w:sz w:val="24"/>
          <w:szCs w:val="24"/>
        </w:rPr>
        <w:t xml:space="preserve">as </w:t>
      </w:r>
      <w:proofErr w:type="gramStart"/>
      <w:r w:rsidR="0099637E" w:rsidRPr="0099637E">
        <w:rPr>
          <w:rFonts w:ascii="Times New Roman" w:hAnsi="Times New Roman"/>
          <w:sz w:val="24"/>
          <w:szCs w:val="24"/>
        </w:rPr>
        <w:t>opportunists</w:t>
      </w:r>
      <w:proofErr w:type="gramEnd"/>
      <w:r w:rsidR="0099637E" w:rsidRPr="0099637E">
        <w:rPr>
          <w:rFonts w:ascii="Times New Roman" w:hAnsi="Times New Roman"/>
          <w:sz w:val="24"/>
          <w:szCs w:val="24"/>
        </w:rPr>
        <w:t xml:space="preserve"> nodule endophytes from nodules of different legumes (</w:t>
      </w:r>
      <w:r w:rsidR="007D3C9C" w:rsidRPr="00A70DDD">
        <w:rPr>
          <w:rFonts w:ascii="Times New Roman" w:hAnsi="Times New Roman"/>
          <w:sz w:val="24"/>
          <w:szCs w:val="24"/>
        </w:rPr>
        <w:t>Zhao</w:t>
      </w:r>
      <w:r w:rsidR="007D3C9C">
        <w:rPr>
          <w:rFonts w:ascii="Times New Roman" w:hAnsi="Times New Roman"/>
          <w:sz w:val="24"/>
          <w:szCs w:val="24"/>
        </w:rPr>
        <w:t xml:space="preserve"> et al., </w:t>
      </w:r>
      <w:r w:rsidR="007D3C9C" w:rsidRPr="00A70DDD">
        <w:rPr>
          <w:rFonts w:ascii="Times New Roman" w:hAnsi="Times New Roman"/>
          <w:sz w:val="24"/>
          <w:szCs w:val="24"/>
        </w:rPr>
        <w:t>2018</w:t>
      </w:r>
      <w:r w:rsidR="007D3C9C">
        <w:rPr>
          <w:rFonts w:ascii="Times New Roman" w:hAnsi="Times New Roman"/>
          <w:sz w:val="24"/>
          <w:szCs w:val="24"/>
        </w:rPr>
        <w:t xml:space="preserve">; </w:t>
      </w:r>
      <w:proofErr w:type="spellStart"/>
      <w:r w:rsidR="00A70DDD" w:rsidRPr="0099637E">
        <w:rPr>
          <w:rFonts w:ascii="Times New Roman" w:hAnsi="Times New Roman"/>
          <w:sz w:val="24"/>
          <w:szCs w:val="24"/>
        </w:rPr>
        <w:t>Ferchichi</w:t>
      </w:r>
      <w:proofErr w:type="spellEnd"/>
      <w:r w:rsidR="00A70DDD" w:rsidRPr="0099637E">
        <w:rPr>
          <w:rFonts w:ascii="Times New Roman" w:hAnsi="Times New Roman"/>
          <w:sz w:val="24"/>
          <w:szCs w:val="24"/>
        </w:rPr>
        <w:t xml:space="preserve"> et al</w:t>
      </w:r>
      <w:r w:rsidR="00A70DDD">
        <w:rPr>
          <w:rFonts w:ascii="Times New Roman" w:hAnsi="Times New Roman"/>
          <w:sz w:val="24"/>
          <w:szCs w:val="24"/>
        </w:rPr>
        <w:t>.,</w:t>
      </w:r>
      <w:r w:rsidR="00A70DDD" w:rsidRPr="0099637E">
        <w:rPr>
          <w:rFonts w:ascii="Times New Roman" w:hAnsi="Times New Roman"/>
          <w:sz w:val="24"/>
          <w:szCs w:val="24"/>
        </w:rPr>
        <w:t xml:space="preserve"> 2019</w:t>
      </w:r>
      <w:r w:rsidR="00A70DDD">
        <w:rPr>
          <w:rFonts w:ascii="Times New Roman" w:hAnsi="Times New Roman"/>
          <w:sz w:val="24"/>
          <w:szCs w:val="24"/>
        </w:rPr>
        <w:t xml:space="preserve">; </w:t>
      </w:r>
      <w:proofErr w:type="spellStart"/>
      <w:r w:rsidR="007D3C9C" w:rsidRPr="00A70DDD">
        <w:rPr>
          <w:rFonts w:ascii="Times New Roman" w:hAnsi="Times New Roman"/>
          <w:sz w:val="24"/>
          <w:szCs w:val="24"/>
        </w:rPr>
        <w:t>Hnini</w:t>
      </w:r>
      <w:proofErr w:type="spellEnd"/>
      <w:r w:rsidR="007D3C9C" w:rsidRPr="00A70DDD">
        <w:rPr>
          <w:rFonts w:ascii="Times New Roman" w:hAnsi="Times New Roman"/>
          <w:sz w:val="24"/>
          <w:szCs w:val="24"/>
        </w:rPr>
        <w:t xml:space="preserve"> </w:t>
      </w:r>
      <w:r w:rsidR="007D3C9C">
        <w:rPr>
          <w:rFonts w:ascii="Times New Roman" w:hAnsi="Times New Roman"/>
          <w:sz w:val="24"/>
          <w:szCs w:val="24"/>
        </w:rPr>
        <w:t xml:space="preserve">et al., </w:t>
      </w:r>
      <w:r w:rsidR="007D3C9C" w:rsidRPr="00A70DDD">
        <w:rPr>
          <w:rFonts w:ascii="Times New Roman" w:hAnsi="Times New Roman"/>
          <w:sz w:val="24"/>
          <w:szCs w:val="24"/>
        </w:rPr>
        <w:t>2023</w:t>
      </w:r>
      <w:r w:rsidR="007D3C9C">
        <w:rPr>
          <w:rFonts w:ascii="Times New Roman" w:hAnsi="Times New Roman"/>
          <w:sz w:val="24"/>
          <w:szCs w:val="24"/>
        </w:rPr>
        <w:t xml:space="preserve">; </w:t>
      </w:r>
      <w:proofErr w:type="spellStart"/>
      <w:r w:rsidR="0099637E" w:rsidRPr="0099637E">
        <w:rPr>
          <w:rFonts w:ascii="Times New Roman" w:hAnsi="Times New Roman"/>
          <w:sz w:val="24"/>
          <w:szCs w:val="24"/>
        </w:rPr>
        <w:t>Msaddak</w:t>
      </w:r>
      <w:proofErr w:type="spellEnd"/>
      <w:r w:rsidR="0099637E" w:rsidRPr="0099637E">
        <w:rPr>
          <w:rFonts w:ascii="Times New Roman" w:hAnsi="Times New Roman"/>
          <w:sz w:val="24"/>
          <w:szCs w:val="24"/>
        </w:rPr>
        <w:t xml:space="preserve"> et al</w:t>
      </w:r>
      <w:r w:rsidR="0099637E">
        <w:rPr>
          <w:rFonts w:ascii="Times New Roman" w:hAnsi="Times New Roman"/>
          <w:sz w:val="24"/>
          <w:szCs w:val="24"/>
        </w:rPr>
        <w:t>.,</w:t>
      </w:r>
      <w:r w:rsidR="0099637E" w:rsidRPr="0099637E">
        <w:rPr>
          <w:rFonts w:ascii="Times New Roman" w:hAnsi="Times New Roman"/>
          <w:sz w:val="24"/>
          <w:szCs w:val="24"/>
        </w:rPr>
        <w:t xml:space="preserve"> 2023</w:t>
      </w:r>
      <w:r w:rsidR="0099637E">
        <w:rPr>
          <w:rFonts w:ascii="Times New Roman" w:hAnsi="Times New Roman"/>
          <w:sz w:val="24"/>
          <w:szCs w:val="24"/>
        </w:rPr>
        <w:t>).</w:t>
      </w:r>
      <w:r w:rsidR="007D3C9C">
        <w:rPr>
          <w:rFonts w:ascii="Times New Roman" w:hAnsi="Times New Roman"/>
          <w:sz w:val="24"/>
          <w:szCs w:val="24"/>
        </w:rPr>
        <w:t xml:space="preserve"> Similarly,</w:t>
      </w:r>
      <w:r w:rsidR="0099637E" w:rsidRPr="0099637E">
        <w:rPr>
          <w:rFonts w:ascii="Times New Roman" w:hAnsi="Times New Roman"/>
          <w:sz w:val="24"/>
          <w:szCs w:val="24"/>
        </w:rPr>
        <w:t xml:space="preserve"> </w:t>
      </w:r>
      <w:r w:rsidR="007D3C9C">
        <w:rPr>
          <w:rFonts w:ascii="Times New Roman" w:hAnsi="Times New Roman"/>
          <w:sz w:val="24"/>
          <w:szCs w:val="24"/>
        </w:rPr>
        <w:t>n</w:t>
      </w:r>
      <w:r w:rsidR="00A83137" w:rsidRPr="003F2CBE">
        <w:rPr>
          <w:rFonts w:ascii="Times New Roman" w:hAnsi="Times New Roman"/>
          <w:sz w:val="24"/>
          <w:szCs w:val="24"/>
        </w:rPr>
        <w:t xml:space="preserve">umerous </w:t>
      </w:r>
      <w:r w:rsidR="00A83137" w:rsidRPr="003F2CBE">
        <w:rPr>
          <w:rFonts w:ascii="Times New Roman" w:hAnsi="Times New Roman"/>
          <w:sz w:val="24"/>
          <w:szCs w:val="24"/>
        </w:rPr>
        <w:lastRenderedPageBreak/>
        <w:t xml:space="preserve">studies have reported the isolation of </w:t>
      </w:r>
      <w:r w:rsidR="007D3C9C">
        <w:rPr>
          <w:rFonts w:ascii="Times New Roman" w:hAnsi="Times New Roman"/>
          <w:sz w:val="24"/>
          <w:szCs w:val="24"/>
        </w:rPr>
        <w:t xml:space="preserve">other </w:t>
      </w:r>
      <w:r w:rsidR="007D3C9C" w:rsidRPr="0099637E">
        <w:rPr>
          <w:rFonts w:ascii="Times New Roman" w:hAnsi="Times New Roman"/>
          <w:sz w:val="24"/>
          <w:szCs w:val="24"/>
        </w:rPr>
        <w:t xml:space="preserve">opportunists </w:t>
      </w:r>
      <w:r w:rsidR="0099637E">
        <w:rPr>
          <w:rFonts w:ascii="Times New Roman" w:hAnsi="Times New Roman"/>
          <w:sz w:val="24"/>
          <w:szCs w:val="24"/>
        </w:rPr>
        <w:t>non-</w:t>
      </w:r>
      <w:proofErr w:type="spellStart"/>
      <w:r w:rsidR="0099637E">
        <w:rPr>
          <w:rFonts w:ascii="Times New Roman" w:hAnsi="Times New Roman"/>
          <w:sz w:val="24"/>
          <w:szCs w:val="24"/>
        </w:rPr>
        <w:t>nodulating</w:t>
      </w:r>
      <w:proofErr w:type="spellEnd"/>
      <w:r w:rsidR="0099637E">
        <w:rPr>
          <w:rFonts w:ascii="Times New Roman" w:hAnsi="Times New Roman"/>
          <w:sz w:val="24"/>
          <w:szCs w:val="24"/>
        </w:rPr>
        <w:t xml:space="preserve"> </w:t>
      </w:r>
      <w:r w:rsidR="00A83137" w:rsidRPr="003F2CBE">
        <w:rPr>
          <w:rFonts w:ascii="Times New Roman" w:hAnsi="Times New Roman"/>
          <w:sz w:val="24"/>
          <w:szCs w:val="24"/>
        </w:rPr>
        <w:t>rhizobacteria from leguminous hosts exhibiting diverse plant growth-promoting (PGPR) traits</w:t>
      </w:r>
      <w:r w:rsidR="000D2931">
        <w:rPr>
          <w:rFonts w:ascii="Times New Roman" w:hAnsi="Times New Roman"/>
          <w:sz w:val="24"/>
          <w:szCs w:val="24"/>
        </w:rPr>
        <w:t xml:space="preserve"> (</w:t>
      </w:r>
      <w:proofErr w:type="spellStart"/>
      <w:r w:rsidR="000D2931" w:rsidRPr="00B00176">
        <w:rPr>
          <w:rFonts w:ascii="Times New Roman" w:hAnsi="Times New Roman"/>
          <w:sz w:val="24"/>
          <w:szCs w:val="24"/>
        </w:rPr>
        <w:t>Hnini</w:t>
      </w:r>
      <w:proofErr w:type="spellEnd"/>
      <w:r w:rsidR="000D2931">
        <w:rPr>
          <w:rFonts w:ascii="Times New Roman" w:hAnsi="Times New Roman"/>
          <w:sz w:val="24"/>
          <w:szCs w:val="24"/>
        </w:rPr>
        <w:t xml:space="preserve"> </w:t>
      </w:r>
      <w:r w:rsidR="000D2931" w:rsidRPr="008E32F1">
        <w:rPr>
          <w:rFonts w:ascii="Times New Roman" w:hAnsi="Times New Roman"/>
          <w:sz w:val="24"/>
          <w:szCs w:val="24"/>
        </w:rPr>
        <w:t>&amp;</w:t>
      </w:r>
      <w:r w:rsidR="000D2931" w:rsidRPr="00B00176">
        <w:rPr>
          <w:rFonts w:ascii="Times New Roman" w:hAnsi="Times New Roman"/>
          <w:sz w:val="24"/>
          <w:szCs w:val="24"/>
        </w:rPr>
        <w:t xml:space="preserve"> </w:t>
      </w:r>
      <w:proofErr w:type="spellStart"/>
      <w:r w:rsidR="000D2931" w:rsidRPr="00B00176">
        <w:rPr>
          <w:rFonts w:ascii="Times New Roman" w:hAnsi="Times New Roman"/>
          <w:sz w:val="24"/>
          <w:szCs w:val="24"/>
        </w:rPr>
        <w:t>Aurag</w:t>
      </w:r>
      <w:proofErr w:type="spellEnd"/>
      <w:r w:rsidR="000D2931">
        <w:rPr>
          <w:rFonts w:ascii="Times New Roman" w:hAnsi="Times New Roman"/>
          <w:sz w:val="24"/>
          <w:szCs w:val="24"/>
        </w:rPr>
        <w:t xml:space="preserve">, </w:t>
      </w:r>
      <w:r w:rsidR="000D2931" w:rsidRPr="00B00176">
        <w:rPr>
          <w:rFonts w:ascii="Times New Roman" w:hAnsi="Times New Roman"/>
          <w:sz w:val="24"/>
          <w:szCs w:val="24"/>
        </w:rPr>
        <w:t>2024)</w:t>
      </w:r>
      <w:r w:rsidR="00A83137" w:rsidRPr="003F2CBE">
        <w:rPr>
          <w:rFonts w:ascii="Times New Roman" w:hAnsi="Times New Roman"/>
          <w:sz w:val="24"/>
          <w:szCs w:val="24"/>
        </w:rPr>
        <w:t xml:space="preserve">. </w:t>
      </w:r>
      <w:r w:rsidR="00A83137" w:rsidRPr="003F2CBE">
        <w:rPr>
          <w:rFonts w:ascii="Times New Roman" w:hAnsi="Times New Roman"/>
          <w:i/>
          <w:iCs/>
          <w:sz w:val="24"/>
          <w:szCs w:val="24"/>
        </w:rPr>
        <w:t>Acinetobacter spp.</w:t>
      </w:r>
      <w:r w:rsidR="00A83137" w:rsidRPr="003F2CBE">
        <w:rPr>
          <w:rFonts w:ascii="Times New Roman" w:hAnsi="Times New Roman"/>
          <w:sz w:val="24"/>
          <w:szCs w:val="24"/>
        </w:rPr>
        <w:t xml:space="preserve"> from </w:t>
      </w:r>
      <w:r w:rsidR="00A83137" w:rsidRPr="003F2CBE">
        <w:rPr>
          <w:rFonts w:ascii="Times New Roman" w:hAnsi="Times New Roman"/>
          <w:i/>
          <w:iCs/>
          <w:sz w:val="24"/>
          <w:szCs w:val="24"/>
        </w:rPr>
        <w:t xml:space="preserve">Medicago sativa L. </w:t>
      </w:r>
      <w:r w:rsidR="00A83137" w:rsidRPr="003F2CBE">
        <w:rPr>
          <w:rFonts w:ascii="Times New Roman" w:hAnsi="Times New Roman"/>
          <w:sz w:val="24"/>
          <w:szCs w:val="24"/>
        </w:rPr>
        <w:t>(</w:t>
      </w:r>
      <w:proofErr w:type="spellStart"/>
      <w:r w:rsidR="00A83137" w:rsidRPr="003F2CBE">
        <w:rPr>
          <w:rFonts w:ascii="Times New Roman" w:hAnsi="Times New Roman"/>
          <w:sz w:val="24"/>
          <w:szCs w:val="24"/>
        </w:rPr>
        <w:t>Tafaroji</w:t>
      </w:r>
      <w:proofErr w:type="spellEnd"/>
      <w:r w:rsidR="00A83137" w:rsidRPr="003F2CBE">
        <w:rPr>
          <w:rFonts w:ascii="Times New Roman" w:hAnsi="Times New Roman"/>
          <w:sz w:val="24"/>
          <w:szCs w:val="24"/>
        </w:rPr>
        <w:t xml:space="preserve"> et al., 2022)</w:t>
      </w:r>
      <w:r w:rsidR="00A83137" w:rsidRPr="003F2CBE">
        <w:rPr>
          <w:rFonts w:ascii="Times New Roman" w:hAnsi="Times New Roman"/>
          <w:i/>
          <w:iCs/>
          <w:sz w:val="24"/>
          <w:szCs w:val="24"/>
        </w:rPr>
        <w:t>; Bacillus spp.</w:t>
      </w:r>
      <w:r w:rsidR="00A83137" w:rsidRPr="003F2CBE">
        <w:rPr>
          <w:rFonts w:ascii="Times New Roman" w:hAnsi="Times New Roman"/>
          <w:sz w:val="24"/>
          <w:szCs w:val="24"/>
        </w:rPr>
        <w:t xml:space="preserve"> PSB10 and </w:t>
      </w:r>
      <w:r w:rsidR="00A83137" w:rsidRPr="003F2CBE">
        <w:rPr>
          <w:rFonts w:ascii="Times New Roman" w:hAnsi="Times New Roman"/>
          <w:i/>
          <w:iCs/>
          <w:sz w:val="24"/>
          <w:szCs w:val="24"/>
        </w:rPr>
        <w:t xml:space="preserve">Enterobacter </w:t>
      </w:r>
      <w:proofErr w:type="spellStart"/>
      <w:r w:rsidR="00A83137" w:rsidRPr="003F2CBE">
        <w:rPr>
          <w:rFonts w:ascii="Times New Roman" w:hAnsi="Times New Roman"/>
          <w:i/>
          <w:iCs/>
          <w:sz w:val="24"/>
          <w:szCs w:val="24"/>
        </w:rPr>
        <w:t>asburiae</w:t>
      </w:r>
      <w:proofErr w:type="spellEnd"/>
      <w:r w:rsidR="00A83137" w:rsidRPr="003F2CBE">
        <w:rPr>
          <w:rFonts w:ascii="Times New Roman" w:hAnsi="Times New Roman"/>
          <w:sz w:val="24"/>
          <w:szCs w:val="24"/>
        </w:rPr>
        <w:t xml:space="preserve"> from </w:t>
      </w:r>
      <w:proofErr w:type="spellStart"/>
      <w:r w:rsidR="00A83137" w:rsidRPr="003F2CBE">
        <w:rPr>
          <w:rFonts w:ascii="Times New Roman" w:hAnsi="Times New Roman"/>
          <w:i/>
          <w:iCs/>
          <w:sz w:val="24"/>
          <w:szCs w:val="24"/>
        </w:rPr>
        <w:t>Cicer</w:t>
      </w:r>
      <w:proofErr w:type="spellEnd"/>
      <w:r w:rsidR="00A83137" w:rsidRPr="003F2CBE">
        <w:rPr>
          <w:rFonts w:ascii="Times New Roman" w:hAnsi="Times New Roman"/>
          <w:i/>
          <w:iCs/>
          <w:sz w:val="24"/>
          <w:szCs w:val="24"/>
        </w:rPr>
        <w:t xml:space="preserve"> arietinum L.</w:t>
      </w:r>
      <w:r w:rsidR="00A83137" w:rsidRPr="003F2CBE">
        <w:rPr>
          <w:rFonts w:ascii="Times New Roman" w:hAnsi="Times New Roman"/>
          <w:sz w:val="24"/>
          <w:szCs w:val="24"/>
        </w:rPr>
        <w:t xml:space="preserve"> (Wani et al., 2007; </w:t>
      </w:r>
      <w:proofErr w:type="spellStart"/>
      <w:r w:rsidR="00A83137" w:rsidRPr="003F2CBE">
        <w:rPr>
          <w:rFonts w:ascii="Times New Roman" w:hAnsi="Times New Roman"/>
          <w:sz w:val="24"/>
          <w:szCs w:val="24"/>
        </w:rPr>
        <w:t>Saikia</w:t>
      </w:r>
      <w:proofErr w:type="spellEnd"/>
      <w:r w:rsidR="00A83137" w:rsidRPr="003F2CBE">
        <w:rPr>
          <w:rFonts w:ascii="Times New Roman" w:hAnsi="Times New Roman"/>
          <w:sz w:val="24"/>
          <w:szCs w:val="24"/>
        </w:rPr>
        <w:t xml:space="preserve"> et al., 2023)</w:t>
      </w:r>
      <w:r w:rsidR="00A83137" w:rsidRPr="003F2CBE">
        <w:rPr>
          <w:rFonts w:ascii="Times New Roman" w:hAnsi="Times New Roman"/>
          <w:i/>
          <w:iCs/>
          <w:sz w:val="24"/>
          <w:szCs w:val="24"/>
        </w:rPr>
        <w:t xml:space="preserve"> </w:t>
      </w:r>
      <w:r w:rsidR="00A83137" w:rsidRPr="003F2CBE">
        <w:rPr>
          <w:rFonts w:ascii="Times New Roman" w:hAnsi="Times New Roman"/>
          <w:sz w:val="24"/>
          <w:szCs w:val="24"/>
        </w:rPr>
        <w:t xml:space="preserve">showed positive indole-3-acetic acid (IAA) production, phosphate solubilization and siderophore activity. </w:t>
      </w:r>
    </w:p>
    <w:p w14:paraId="70CF4719" w14:textId="2152A919" w:rsidR="00A7103E" w:rsidRPr="003F2CBE" w:rsidRDefault="00A83137" w:rsidP="004A628B">
      <w:pPr>
        <w:spacing w:line="360" w:lineRule="auto"/>
        <w:jc w:val="both"/>
        <w:rPr>
          <w:rFonts w:ascii="Times New Roman" w:hAnsi="Times New Roman"/>
          <w:sz w:val="24"/>
          <w:szCs w:val="24"/>
        </w:rPr>
      </w:pPr>
      <w:proofErr w:type="spellStart"/>
      <w:r w:rsidRPr="003F2CBE">
        <w:rPr>
          <w:rFonts w:ascii="Times New Roman" w:hAnsi="Times New Roman"/>
          <w:i/>
          <w:iCs/>
          <w:sz w:val="24"/>
          <w:szCs w:val="24"/>
        </w:rPr>
        <w:t>Rhizobial</w:t>
      </w:r>
      <w:proofErr w:type="spellEnd"/>
      <w:r w:rsidRPr="003F2CBE">
        <w:rPr>
          <w:rFonts w:ascii="Times New Roman" w:hAnsi="Times New Roman"/>
          <w:sz w:val="24"/>
          <w:szCs w:val="24"/>
        </w:rPr>
        <w:t xml:space="preserve"> species from genera such as </w:t>
      </w:r>
      <w:r w:rsidRPr="003F2CBE">
        <w:rPr>
          <w:rFonts w:ascii="Times New Roman" w:hAnsi="Times New Roman"/>
          <w:i/>
          <w:iCs/>
          <w:sz w:val="24"/>
          <w:szCs w:val="24"/>
        </w:rPr>
        <w:t>Rhizobium</w:t>
      </w:r>
      <w:r w:rsidRPr="003F2CBE">
        <w:rPr>
          <w:rFonts w:ascii="Times New Roman" w:hAnsi="Times New Roman"/>
          <w:sz w:val="24"/>
          <w:szCs w:val="24"/>
        </w:rPr>
        <w:t xml:space="preserve">, </w:t>
      </w:r>
      <w:proofErr w:type="spellStart"/>
      <w:r w:rsidRPr="003F2CBE">
        <w:rPr>
          <w:rFonts w:ascii="Times New Roman" w:hAnsi="Times New Roman"/>
          <w:i/>
          <w:iCs/>
          <w:sz w:val="24"/>
          <w:szCs w:val="24"/>
        </w:rPr>
        <w:t>Bradyrhizobium</w:t>
      </w:r>
      <w:proofErr w:type="spellEnd"/>
      <w:r w:rsidRPr="003F2CBE">
        <w:rPr>
          <w:rFonts w:ascii="Times New Roman" w:hAnsi="Times New Roman"/>
          <w:sz w:val="24"/>
          <w:szCs w:val="24"/>
        </w:rPr>
        <w:t xml:space="preserve">, </w:t>
      </w:r>
      <w:proofErr w:type="spellStart"/>
      <w:r w:rsidRPr="003F2CBE">
        <w:rPr>
          <w:rFonts w:ascii="Times New Roman" w:hAnsi="Times New Roman"/>
          <w:i/>
          <w:iCs/>
          <w:sz w:val="24"/>
          <w:szCs w:val="24"/>
        </w:rPr>
        <w:t>Ensifer</w:t>
      </w:r>
      <w:proofErr w:type="spellEnd"/>
      <w:r w:rsidRPr="003F2CBE">
        <w:rPr>
          <w:rFonts w:ascii="Times New Roman" w:hAnsi="Times New Roman"/>
          <w:sz w:val="24"/>
          <w:szCs w:val="24"/>
        </w:rPr>
        <w:t xml:space="preserve"> and </w:t>
      </w:r>
      <w:proofErr w:type="spellStart"/>
      <w:r w:rsidRPr="003F2CBE">
        <w:rPr>
          <w:rFonts w:ascii="Times New Roman" w:hAnsi="Times New Roman"/>
          <w:i/>
          <w:iCs/>
          <w:sz w:val="24"/>
          <w:szCs w:val="24"/>
        </w:rPr>
        <w:t>Mesorhizobium</w:t>
      </w:r>
      <w:proofErr w:type="spellEnd"/>
      <w:r w:rsidRPr="003F2CBE">
        <w:rPr>
          <w:rFonts w:ascii="Times New Roman" w:hAnsi="Times New Roman"/>
          <w:sz w:val="24"/>
          <w:szCs w:val="24"/>
        </w:rPr>
        <w:t xml:space="preserve"> has been </w:t>
      </w:r>
      <w:r w:rsidRPr="00DD7A89">
        <w:rPr>
          <w:rFonts w:ascii="Times New Roman" w:hAnsi="Times New Roman"/>
          <w:sz w:val="24"/>
          <w:szCs w:val="24"/>
        </w:rPr>
        <w:t xml:space="preserve">reported to exhibit additional plant growth-promoting activities beyond nodulation (Charest et al., 2005, </w:t>
      </w:r>
      <w:proofErr w:type="spellStart"/>
      <w:r w:rsidRPr="00DD7A89">
        <w:rPr>
          <w:rFonts w:ascii="Times New Roman" w:hAnsi="Times New Roman"/>
          <w:sz w:val="24"/>
          <w:szCs w:val="24"/>
        </w:rPr>
        <w:t>Korir</w:t>
      </w:r>
      <w:proofErr w:type="spellEnd"/>
      <w:r w:rsidRPr="00DD7A89">
        <w:rPr>
          <w:rFonts w:ascii="Times New Roman" w:hAnsi="Times New Roman"/>
          <w:sz w:val="24"/>
          <w:szCs w:val="24"/>
        </w:rPr>
        <w:t xml:space="preserve"> et al., 2017; Wang et al., 2020</w:t>
      </w:r>
      <w:r w:rsidR="0064046D" w:rsidRPr="00DD7A89">
        <w:rPr>
          <w:rFonts w:ascii="Times New Roman" w:hAnsi="Times New Roman"/>
          <w:sz w:val="24"/>
          <w:szCs w:val="24"/>
        </w:rPr>
        <w:t xml:space="preserve">, </w:t>
      </w:r>
      <w:r w:rsidR="0064046D" w:rsidRPr="003F2CBE">
        <w:rPr>
          <w:rFonts w:ascii="Times New Roman" w:hAnsi="Times New Roman"/>
          <w:sz w:val="24"/>
          <w:szCs w:val="24"/>
        </w:rPr>
        <w:t>Yadav et al., 2022</w:t>
      </w:r>
      <w:r w:rsidRPr="003F2CBE">
        <w:rPr>
          <w:rFonts w:ascii="Times New Roman" w:hAnsi="Times New Roman"/>
          <w:sz w:val="24"/>
          <w:szCs w:val="24"/>
        </w:rPr>
        <w:t xml:space="preserve">). In this study, </w:t>
      </w:r>
      <w:r w:rsidR="00C67AB0" w:rsidRPr="003F2CBE">
        <w:rPr>
          <w:rFonts w:ascii="Times New Roman" w:hAnsi="Times New Roman"/>
          <w:sz w:val="24"/>
          <w:szCs w:val="24"/>
        </w:rPr>
        <w:t>three</w:t>
      </w:r>
      <w:r w:rsidR="00675900" w:rsidRPr="003F2CBE">
        <w:rPr>
          <w:rFonts w:ascii="Times New Roman" w:hAnsi="Times New Roman"/>
          <w:sz w:val="24"/>
          <w:szCs w:val="24"/>
        </w:rPr>
        <w:t xml:space="preserve"> bacterial isolates, </w:t>
      </w:r>
      <w:r w:rsidR="00B35826" w:rsidRPr="00111B6E">
        <w:rPr>
          <w:rFonts w:ascii="Times New Roman" w:hAnsi="Times New Roman"/>
          <w:i/>
          <w:iCs/>
          <w:sz w:val="24"/>
          <w:szCs w:val="24"/>
        </w:rPr>
        <w:t>Rhizobium</w:t>
      </w:r>
      <w:r w:rsidR="00B35826" w:rsidRPr="003F2CBE">
        <w:rPr>
          <w:rFonts w:ascii="Times New Roman" w:hAnsi="Times New Roman"/>
          <w:sz w:val="24"/>
          <w:szCs w:val="24"/>
        </w:rPr>
        <w:t xml:space="preserve"> sp.</w:t>
      </w:r>
      <w:r w:rsidR="00B35826">
        <w:rPr>
          <w:rFonts w:ascii="Times New Roman" w:hAnsi="Times New Roman"/>
          <w:sz w:val="24"/>
          <w:szCs w:val="24"/>
        </w:rPr>
        <w:t xml:space="preserve"> </w:t>
      </w:r>
      <w:r w:rsidR="00675900" w:rsidRPr="003F2CBE">
        <w:rPr>
          <w:rFonts w:ascii="Times New Roman" w:hAnsi="Times New Roman"/>
          <w:sz w:val="24"/>
          <w:szCs w:val="24"/>
        </w:rPr>
        <w:t xml:space="preserve">Al-Am1, </w:t>
      </w:r>
      <w:r w:rsidR="00B35826" w:rsidRPr="003F2CBE">
        <w:rPr>
          <w:rFonts w:ascii="Times New Roman" w:hAnsi="Times New Roman"/>
          <w:i/>
          <w:iCs/>
          <w:sz w:val="24"/>
          <w:szCs w:val="24"/>
        </w:rPr>
        <w:t>Rhizobium sp.</w:t>
      </w:r>
      <w:r w:rsidR="00B35826" w:rsidRPr="003F2CBE">
        <w:rPr>
          <w:rFonts w:ascii="Times New Roman" w:hAnsi="Times New Roman"/>
          <w:sz w:val="24"/>
          <w:szCs w:val="24"/>
        </w:rPr>
        <w:t xml:space="preserve"> </w:t>
      </w:r>
      <w:r w:rsidR="00675900" w:rsidRPr="003F2CBE">
        <w:rPr>
          <w:rFonts w:ascii="Times New Roman" w:hAnsi="Times New Roman"/>
          <w:sz w:val="24"/>
          <w:szCs w:val="24"/>
        </w:rPr>
        <w:t xml:space="preserve">Al-Kh2 and </w:t>
      </w:r>
      <w:proofErr w:type="spellStart"/>
      <w:r w:rsidR="00B35826" w:rsidRPr="003F2CBE">
        <w:rPr>
          <w:rFonts w:ascii="Times New Roman" w:hAnsi="Times New Roman"/>
          <w:i/>
          <w:iCs/>
          <w:sz w:val="24"/>
          <w:szCs w:val="24"/>
        </w:rPr>
        <w:t>Ensifer</w:t>
      </w:r>
      <w:proofErr w:type="spellEnd"/>
      <w:r w:rsidR="00B35826" w:rsidRPr="003F2CBE">
        <w:rPr>
          <w:rFonts w:ascii="Times New Roman" w:hAnsi="Times New Roman"/>
          <w:sz w:val="24"/>
          <w:szCs w:val="24"/>
        </w:rPr>
        <w:t xml:space="preserve"> sp. </w:t>
      </w:r>
      <w:r w:rsidR="00675900" w:rsidRPr="003F2CBE">
        <w:rPr>
          <w:rFonts w:ascii="Times New Roman" w:hAnsi="Times New Roman"/>
          <w:sz w:val="24"/>
          <w:szCs w:val="24"/>
        </w:rPr>
        <w:t xml:space="preserve">Al-Rs5 showed </w:t>
      </w:r>
      <w:r w:rsidR="0059567B">
        <w:rPr>
          <w:rFonts w:ascii="Times New Roman" w:hAnsi="Times New Roman"/>
          <w:sz w:val="24"/>
          <w:szCs w:val="24"/>
        </w:rPr>
        <w:t xml:space="preserve">three PGP activities i.e. </w:t>
      </w:r>
      <w:r w:rsidR="00675900" w:rsidRPr="003F2CBE">
        <w:rPr>
          <w:rFonts w:ascii="Times New Roman" w:hAnsi="Times New Roman"/>
          <w:sz w:val="24"/>
          <w:szCs w:val="24"/>
        </w:rPr>
        <w:t xml:space="preserve">IAA production, phosphate solubilization and ammonia production. </w:t>
      </w:r>
      <w:r w:rsidR="00D45A34" w:rsidRPr="003F2CBE">
        <w:rPr>
          <w:rFonts w:ascii="Times New Roman" w:hAnsi="Times New Roman"/>
          <w:sz w:val="24"/>
          <w:szCs w:val="24"/>
        </w:rPr>
        <w:t xml:space="preserve">Several </w:t>
      </w:r>
      <w:r w:rsidR="00D45A34" w:rsidRPr="003F2CBE">
        <w:rPr>
          <w:rFonts w:ascii="Times New Roman" w:hAnsi="Times New Roman"/>
          <w:i/>
          <w:iCs/>
          <w:sz w:val="24"/>
          <w:szCs w:val="24"/>
        </w:rPr>
        <w:t>Rhizobium</w:t>
      </w:r>
      <w:r w:rsidR="00D45A34" w:rsidRPr="003F2CBE">
        <w:rPr>
          <w:rFonts w:ascii="Times New Roman" w:hAnsi="Times New Roman"/>
          <w:sz w:val="24"/>
          <w:szCs w:val="24"/>
        </w:rPr>
        <w:t xml:space="preserve"> species also demonstrated strong PGPR potential</w:t>
      </w:r>
      <w:r w:rsidR="00111B6E">
        <w:rPr>
          <w:rFonts w:ascii="Times New Roman" w:hAnsi="Times New Roman"/>
          <w:sz w:val="24"/>
          <w:szCs w:val="24"/>
        </w:rPr>
        <w:t xml:space="preserve"> including</w:t>
      </w:r>
      <w:r w:rsidR="00D45A34" w:rsidRPr="003F2CBE">
        <w:rPr>
          <w:rFonts w:ascii="Times New Roman" w:hAnsi="Times New Roman"/>
          <w:sz w:val="24"/>
          <w:szCs w:val="24"/>
        </w:rPr>
        <w:t xml:space="preserve"> </w:t>
      </w:r>
      <w:r w:rsidR="00D45A34" w:rsidRPr="003F2CBE">
        <w:rPr>
          <w:rFonts w:ascii="Times New Roman" w:hAnsi="Times New Roman"/>
          <w:i/>
          <w:iCs/>
          <w:sz w:val="24"/>
          <w:szCs w:val="24"/>
        </w:rPr>
        <w:t>Rhizobium sp.</w:t>
      </w:r>
      <w:r w:rsidR="00D45A34" w:rsidRPr="003F2CBE">
        <w:rPr>
          <w:rFonts w:ascii="Times New Roman" w:hAnsi="Times New Roman"/>
          <w:sz w:val="24"/>
          <w:szCs w:val="24"/>
        </w:rPr>
        <w:t xml:space="preserve"> from </w:t>
      </w:r>
      <w:r w:rsidR="00D45A34" w:rsidRPr="003F2CBE">
        <w:rPr>
          <w:rFonts w:ascii="Times New Roman" w:hAnsi="Times New Roman"/>
          <w:i/>
          <w:iCs/>
          <w:sz w:val="24"/>
          <w:szCs w:val="24"/>
        </w:rPr>
        <w:t>C. arietinum L.</w:t>
      </w:r>
      <w:r w:rsidR="00D45A34" w:rsidRPr="003F2CBE">
        <w:rPr>
          <w:rFonts w:ascii="Times New Roman" w:hAnsi="Times New Roman"/>
          <w:sz w:val="24"/>
          <w:szCs w:val="24"/>
        </w:rPr>
        <w:t xml:space="preserve"> and </w:t>
      </w:r>
      <w:r w:rsidR="00D45A34" w:rsidRPr="003F2CBE">
        <w:rPr>
          <w:rFonts w:ascii="Times New Roman" w:hAnsi="Times New Roman"/>
          <w:i/>
          <w:iCs/>
          <w:sz w:val="24"/>
          <w:szCs w:val="24"/>
        </w:rPr>
        <w:t xml:space="preserve">Lens </w:t>
      </w:r>
      <w:proofErr w:type="spellStart"/>
      <w:r w:rsidR="00D45A34" w:rsidRPr="003F2CBE">
        <w:rPr>
          <w:rFonts w:ascii="Times New Roman" w:hAnsi="Times New Roman"/>
          <w:i/>
          <w:iCs/>
          <w:sz w:val="24"/>
          <w:szCs w:val="24"/>
        </w:rPr>
        <w:t>culinaris</w:t>
      </w:r>
      <w:proofErr w:type="spellEnd"/>
      <w:r w:rsidR="00D45A34" w:rsidRPr="003F2CBE">
        <w:rPr>
          <w:rFonts w:ascii="Times New Roman" w:hAnsi="Times New Roman"/>
          <w:i/>
          <w:iCs/>
          <w:sz w:val="24"/>
          <w:szCs w:val="24"/>
        </w:rPr>
        <w:t xml:space="preserve"> </w:t>
      </w:r>
      <w:r w:rsidR="00111B6E" w:rsidRPr="003F2CBE">
        <w:rPr>
          <w:rFonts w:ascii="Times New Roman" w:hAnsi="Times New Roman"/>
          <w:sz w:val="24"/>
          <w:szCs w:val="24"/>
        </w:rPr>
        <w:t>(</w:t>
      </w:r>
      <w:proofErr w:type="spellStart"/>
      <w:r w:rsidR="00111B6E" w:rsidRPr="003F2CBE">
        <w:rPr>
          <w:rFonts w:ascii="Times New Roman" w:hAnsi="Times New Roman"/>
          <w:sz w:val="24"/>
          <w:szCs w:val="24"/>
        </w:rPr>
        <w:t>Alinia</w:t>
      </w:r>
      <w:proofErr w:type="spellEnd"/>
      <w:r w:rsidR="00111B6E" w:rsidRPr="003F2CBE">
        <w:rPr>
          <w:rFonts w:ascii="Times New Roman" w:hAnsi="Times New Roman"/>
          <w:sz w:val="24"/>
          <w:szCs w:val="24"/>
        </w:rPr>
        <w:t xml:space="preserve"> et al., 2022</w:t>
      </w:r>
      <w:r w:rsidR="00111B6E">
        <w:rPr>
          <w:rFonts w:ascii="Times New Roman" w:hAnsi="Times New Roman"/>
          <w:sz w:val="24"/>
          <w:szCs w:val="24"/>
        </w:rPr>
        <w:t>;</w:t>
      </w:r>
      <w:r w:rsidR="00111B6E" w:rsidRPr="003F2CBE">
        <w:rPr>
          <w:rFonts w:ascii="Times New Roman" w:hAnsi="Times New Roman"/>
          <w:sz w:val="24"/>
          <w:szCs w:val="24"/>
        </w:rPr>
        <w:t xml:space="preserve"> </w:t>
      </w:r>
      <w:proofErr w:type="spellStart"/>
      <w:r w:rsidR="00D45A34" w:rsidRPr="003F2CBE">
        <w:rPr>
          <w:rFonts w:ascii="Times New Roman" w:hAnsi="Times New Roman"/>
          <w:sz w:val="24"/>
          <w:szCs w:val="24"/>
        </w:rPr>
        <w:t>Banjare</w:t>
      </w:r>
      <w:proofErr w:type="spellEnd"/>
      <w:r w:rsidR="00D45A34" w:rsidRPr="003F2CBE">
        <w:rPr>
          <w:rFonts w:ascii="Times New Roman" w:hAnsi="Times New Roman"/>
          <w:sz w:val="24"/>
          <w:szCs w:val="24"/>
        </w:rPr>
        <w:t xml:space="preserve"> et al., 2023)</w:t>
      </w:r>
      <w:r w:rsidRPr="003F2CBE">
        <w:rPr>
          <w:rFonts w:ascii="Times New Roman" w:hAnsi="Times New Roman"/>
          <w:sz w:val="24"/>
          <w:szCs w:val="24"/>
        </w:rPr>
        <w:t>.</w:t>
      </w:r>
    </w:p>
    <w:p w14:paraId="3A10A1AC" w14:textId="472E27C0" w:rsidR="00E701CF" w:rsidRPr="003F2CBE" w:rsidRDefault="00317E0F" w:rsidP="004A628B">
      <w:pPr>
        <w:tabs>
          <w:tab w:val="left" w:pos="5769"/>
        </w:tabs>
        <w:spacing w:line="360" w:lineRule="auto"/>
        <w:jc w:val="both"/>
        <w:rPr>
          <w:rFonts w:ascii="Times New Roman" w:hAnsi="Times New Roman"/>
          <w:b/>
          <w:bCs/>
          <w:sz w:val="24"/>
          <w:szCs w:val="24"/>
        </w:rPr>
      </w:pPr>
      <w:r>
        <w:rPr>
          <w:rFonts w:ascii="Times New Roman" w:hAnsi="Times New Roman"/>
          <w:b/>
          <w:bCs/>
          <w:sz w:val="24"/>
          <w:szCs w:val="24"/>
        </w:rPr>
        <w:t xml:space="preserve">4. </w:t>
      </w:r>
      <w:r w:rsidR="00E701CF" w:rsidRPr="003F2CBE">
        <w:rPr>
          <w:rFonts w:ascii="Times New Roman" w:hAnsi="Times New Roman"/>
          <w:b/>
          <w:bCs/>
          <w:sz w:val="24"/>
          <w:szCs w:val="24"/>
        </w:rPr>
        <w:t>Conclusion</w:t>
      </w:r>
    </w:p>
    <w:p w14:paraId="2B17208C" w14:textId="4ADB6DAA" w:rsidR="00E701CF" w:rsidRDefault="00E701CF" w:rsidP="004A628B">
      <w:pPr>
        <w:tabs>
          <w:tab w:val="left" w:pos="5769"/>
        </w:tabs>
        <w:spacing w:line="360" w:lineRule="auto"/>
        <w:jc w:val="both"/>
        <w:rPr>
          <w:rFonts w:ascii="Times New Roman" w:hAnsi="Times New Roman"/>
          <w:sz w:val="24"/>
          <w:szCs w:val="24"/>
        </w:rPr>
      </w:pPr>
      <w:r w:rsidRPr="003F2CBE">
        <w:rPr>
          <w:rFonts w:ascii="Times New Roman" w:hAnsi="Times New Roman"/>
          <w:sz w:val="24"/>
          <w:szCs w:val="24"/>
        </w:rPr>
        <w:t xml:space="preserve">The PGP ability of </w:t>
      </w:r>
      <w:proofErr w:type="spellStart"/>
      <w:r w:rsidRPr="003F2CBE">
        <w:rPr>
          <w:rFonts w:ascii="Times New Roman" w:hAnsi="Times New Roman"/>
          <w:sz w:val="24"/>
          <w:szCs w:val="24"/>
        </w:rPr>
        <w:t>rhizospheric</w:t>
      </w:r>
      <w:proofErr w:type="spellEnd"/>
      <w:r w:rsidRPr="003F2CBE">
        <w:rPr>
          <w:rFonts w:ascii="Times New Roman" w:hAnsi="Times New Roman"/>
          <w:sz w:val="24"/>
          <w:szCs w:val="24"/>
        </w:rPr>
        <w:t xml:space="preserve"> and endophytic bacteria have diverse functional potential. Their ability to enhance plant growth makes them valuable components of sustainable agricultural practices. In the present study, </w:t>
      </w:r>
      <w:r w:rsidRPr="003F2CBE">
        <w:rPr>
          <w:rFonts w:ascii="Times New Roman" w:hAnsi="Times New Roman"/>
          <w:i/>
          <w:iCs/>
          <w:sz w:val="24"/>
          <w:szCs w:val="24"/>
        </w:rPr>
        <w:t>Pseudomonas</w:t>
      </w:r>
      <w:r w:rsidRPr="003F2CBE">
        <w:rPr>
          <w:rFonts w:ascii="Times New Roman" w:hAnsi="Times New Roman"/>
          <w:sz w:val="24"/>
          <w:szCs w:val="24"/>
        </w:rPr>
        <w:t xml:space="preserve"> sp. Al-DOB7, </w:t>
      </w:r>
      <w:r w:rsidRPr="003F2CBE">
        <w:rPr>
          <w:rFonts w:ascii="Times New Roman" w:hAnsi="Times New Roman"/>
          <w:i/>
          <w:iCs/>
          <w:sz w:val="24"/>
          <w:szCs w:val="24"/>
        </w:rPr>
        <w:t>Rhizobium</w:t>
      </w:r>
      <w:r w:rsidRPr="003F2CBE">
        <w:rPr>
          <w:rFonts w:ascii="Times New Roman" w:hAnsi="Times New Roman"/>
          <w:sz w:val="24"/>
          <w:szCs w:val="24"/>
        </w:rPr>
        <w:t xml:space="preserve"> sp. Al-Am1, </w:t>
      </w:r>
      <w:r w:rsidRPr="003F2CBE">
        <w:rPr>
          <w:rFonts w:ascii="Times New Roman" w:hAnsi="Times New Roman"/>
          <w:i/>
          <w:iCs/>
          <w:sz w:val="24"/>
          <w:szCs w:val="24"/>
        </w:rPr>
        <w:t>Rhizobium</w:t>
      </w:r>
      <w:r w:rsidRPr="003F2CBE">
        <w:rPr>
          <w:rFonts w:ascii="Times New Roman" w:hAnsi="Times New Roman"/>
          <w:sz w:val="24"/>
          <w:szCs w:val="24"/>
        </w:rPr>
        <w:t xml:space="preserve"> sp. Al-Kh2 and </w:t>
      </w:r>
      <w:proofErr w:type="spellStart"/>
      <w:r w:rsidRPr="003F2CBE">
        <w:rPr>
          <w:rFonts w:ascii="Times New Roman" w:hAnsi="Times New Roman"/>
          <w:i/>
          <w:iCs/>
          <w:sz w:val="24"/>
          <w:szCs w:val="24"/>
        </w:rPr>
        <w:t>Ensifer</w:t>
      </w:r>
      <w:proofErr w:type="spellEnd"/>
      <w:r w:rsidRPr="003F2CBE">
        <w:rPr>
          <w:rFonts w:ascii="Times New Roman" w:hAnsi="Times New Roman"/>
          <w:sz w:val="24"/>
          <w:szCs w:val="24"/>
        </w:rPr>
        <w:t xml:space="preserve"> sp. Al-Rs5 were identified as a potent PGPR. </w:t>
      </w:r>
      <w:r w:rsidR="00A83137" w:rsidRPr="003F2CBE">
        <w:rPr>
          <w:rFonts w:ascii="Times New Roman" w:hAnsi="Times New Roman"/>
          <w:sz w:val="24"/>
          <w:szCs w:val="24"/>
        </w:rPr>
        <w:t>These nodules</w:t>
      </w:r>
      <w:r w:rsidRPr="003F2CBE">
        <w:rPr>
          <w:rFonts w:ascii="Times New Roman" w:hAnsi="Times New Roman"/>
          <w:sz w:val="24"/>
          <w:szCs w:val="24"/>
        </w:rPr>
        <w:t xml:space="preserve"> associated bacteria could further investigated for quantitative screening, greenhouse validation and formulation studies for biocontrol and biofertilizer development. </w:t>
      </w:r>
    </w:p>
    <w:p w14:paraId="5F0ADEE2" w14:textId="3F1572EC" w:rsidR="008B1406" w:rsidRDefault="008B1406" w:rsidP="004A628B">
      <w:pPr>
        <w:tabs>
          <w:tab w:val="left" w:pos="5769"/>
        </w:tabs>
        <w:spacing w:line="360" w:lineRule="auto"/>
        <w:jc w:val="both"/>
        <w:rPr>
          <w:rFonts w:ascii="Times New Roman" w:hAnsi="Times New Roman"/>
          <w:sz w:val="24"/>
          <w:szCs w:val="24"/>
        </w:rPr>
      </w:pPr>
    </w:p>
    <w:p w14:paraId="0CC90D7C" w14:textId="77777777" w:rsidR="008B1406" w:rsidRPr="000D6644" w:rsidRDefault="008B1406" w:rsidP="008B1406">
      <w:pPr>
        <w:widowControl w:val="0"/>
        <w:spacing w:before="120" w:after="120" w:line="276" w:lineRule="auto"/>
        <w:jc w:val="both"/>
        <w:rPr>
          <w:rFonts w:ascii="Times New Roman" w:eastAsia="Times New Roman" w:hAnsi="Times New Roman"/>
          <w:b/>
          <w:i/>
          <w:sz w:val="24"/>
          <w:szCs w:val="18"/>
        </w:rPr>
      </w:pPr>
      <w:bookmarkStart w:id="1" w:name="_Toc442057834"/>
      <w:bookmarkStart w:id="2" w:name="_Toc456842641"/>
      <w:r w:rsidRPr="000D6644">
        <w:rPr>
          <w:rFonts w:ascii="Times New Roman" w:eastAsia="Times New Roman" w:hAnsi="Times New Roman"/>
          <w:b/>
          <w:iCs/>
          <w:sz w:val="24"/>
          <w:szCs w:val="18"/>
        </w:rPr>
        <w:t xml:space="preserve">Table 1. Plant growth promoting activities of nodule endophytes isolated from </w:t>
      </w:r>
      <w:bookmarkEnd w:id="1"/>
      <w:bookmarkEnd w:id="2"/>
      <w:r w:rsidRPr="000D6644">
        <w:rPr>
          <w:rFonts w:ascii="Times New Roman" w:eastAsia="Times New Roman" w:hAnsi="Times New Roman"/>
          <w:b/>
          <w:i/>
          <w:sz w:val="24"/>
          <w:szCs w:val="18"/>
        </w:rPr>
        <w:t xml:space="preserve">A. </w:t>
      </w:r>
      <w:proofErr w:type="spellStart"/>
      <w:r w:rsidRPr="000D6644">
        <w:rPr>
          <w:rFonts w:ascii="Times New Roman" w:eastAsia="Times New Roman" w:hAnsi="Times New Roman"/>
          <w:b/>
          <w:i/>
          <w:sz w:val="24"/>
          <w:szCs w:val="18"/>
        </w:rPr>
        <w:t>lebbeck</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2835"/>
        <w:gridCol w:w="2480"/>
        <w:gridCol w:w="2014"/>
        <w:gridCol w:w="2021"/>
      </w:tblGrid>
      <w:tr w:rsidR="008B1406" w:rsidRPr="00233CAA" w14:paraId="495363A5" w14:textId="77777777" w:rsidTr="00366F54">
        <w:trPr>
          <w:trHeight w:val="432"/>
        </w:trPr>
        <w:tc>
          <w:tcPr>
            <w:tcW w:w="1516" w:type="pct"/>
            <w:vAlign w:val="center"/>
          </w:tcPr>
          <w:p w14:paraId="18171216" w14:textId="77777777" w:rsidR="008B1406" w:rsidRPr="00233CAA" w:rsidRDefault="008B1406" w:rsidP="00366F54">
            <w:pPr>
              <w:widowControl w:val="0"/>
              <w:spacing w:after="0" w:line="276" w:lineRule="auto"/>
              <w:jc w:val="both"/>
              <w:rPr>
                <w:rFonts w:ascii="Times New Roman" w:eastAsia="Times New Roman" w:hAnsi="Times New Roman"/>
                <w:bCs/>
                <w:sz w:val="24"/>
                <w:szCs w:val="24"/>
              </w:rPr>
            </w:pPr>
            <w:r w:rsidRPr="00233CAA">
              <w:rPr>
                <w:rFonts w:ascii="Times New Roman" w:eastAsia="Times New Roman" w:hAnsi="Times New Roman"/>
                <w:bCs/>
                <w:sz w:val="24"/>
                <w:szCs w:val="24"/>
              </w:rPr>
              <w:t>PGP activity</w:t>
            </w:r>
          </w:p>
        </w:tc>
        <w:tc>
          <w:tcPr>
            <w:tcW w:w="1326" w:type="pct"/>
            <w:vAlign w:val="center"/>
          </w:tcPr>
          <w:p w14:paraId="481D86C5" w14:textId="77777777" w:rsidR="008B1406" w:rsidRPr="00233CAA" w:rsidRDefault="008B1406" w:rsidP="00366F54">
            <w:pPr>
              <w:widowControl w:val="0"/>
              <w:spacing w:after="0" w:line="276" w:lineRule="auto"/>
              <w:jc w:val="center"/>
              <w:rPr>
                <w:rFonts w:ascii="Times New Roman" w:eastAsia="Times New Roman" w:hAnsi="Times New Roman"/>
                <w:bCs/>
                <w:sz w:val="24"/>
                <w:szCs w:val="24"/>
              </w:rPr>
            </w:pPr>
            <w:r w:rsidRPr="00233CAA">
              <w:rPr>
                <w:rFonts w:ascii="Times New Roman" w:eastAsia="Times New Roman" w:hAnsi="Times New Roman"/>
                <w:bCs/>
                <w:sz w:val="24"/>
                <w:szCs w:val="24"/>
              </w:rPr>
              <w:t>Low</w:t>
            </w:r>
          </w:p>
        </w:tc>
        <w:tc>
          <w:tcPr>
            <w:tcW w:w="1077" w:type="pct"/>
            <w:vAlign w:val="center"/>
          </w:tcPr>
          <w:p w14:paraId="2FC816EC" w14:textId="77777777" w:rsidR="008B1406" w:rsidRPr="00233CAA" w:rsidRDefault="008B1406" w:rsidP="00366F54">
            <w:pPr>
              <w:widowControl w:val="0"/>
              <w:spacing w:after="0" w:line="276" w:lineRule="auto"/>
              <w:jc w:val="center"/>
              <w:rPr>
                <w:rFonts w:ascii="Times New Roman" w:eastAsia="Times New Roman" w:hAnsi="Times New Roman"/>
                <w:bCs/>
                <w:sz w:val="24"/>
                <w:szCs w:val="24"/>
              </w:rPr>
            </w:pPr>
            <w:r w:rsidRPr="00233CAA">
              <w:rPr>
                <w:rFonts w:ascii="Times New Roman" w:eastAsia="Times New Roman" w:hAnsi="Times New Roman"/>
                <w:bCs/>
                <w:sz w:val="24"/>
                <w:szCs w:val="24"/>
              </w:rPr>
              <w:t>Medium</w:t>
            </w:r>
          </w:p>
        </w:tc>
        <w:tc>
          <w:tcPr>
            <w:tcW w:w="1081" w:type="pct"/>
            <w:vAlign w:val="center"/>
          </w:tcPr>
          <w:p w14:paraId="2A243008" w14:textId="77777777" w:rsidR="008B1406" w:rsidRPr="00233CAA" w:rsidRDefault="008B1406" w:rsidP="00366F54">
            <w:pPr>
              <w:widowControl w:val="0"/>
              <w:spacing w:after="0" w:line="276" w:lineRule="auto"/>
              <w:jc w:val="center"/>
              <w:rPr>
                <w:rFonts w:ascii="Times New Roman" w:eastAsia="Times New Roman" w:hAnsi="Times New Roman"/>
                <w:bCs/>
                <w:sz w:val="24"/>
                <w:szCs w:val="24"/>
              </w:rPr>
            </w:pPr>
            <w:r w:rsidRPr="00233CAA">
              <w:rPr>
                <w:rFonts w:ascii="Times New Roman" w:eastAsia="Times New Roman" w:hAnsi="Times New Roman"/>
                <w:bCs/>
                <w:sz w:val="24"/>
                <w:szCs w:val="24"/>
              </w:rPr>
              <w:t>High</w:t>
            </w:r>
          </w:p>
        </w:tc>
      </w:tr>
      <w:tr w:rsidR="008B1406" w:rsidRPr="00233CAA" w14:paraId="1A43282D" w14:textId="77777777" w:rsidTr="00366F54">
        <w:trPr>
          <w:trHeight w:val="432"/>
        </w:trPr>
        <w:tc>
          <w:tcPr>
            <w:tcW w:w="1516" w:type="pct"/>
            <w:vAlign w:val="center"/>
          </w:tcPr>
          <w:p w14:paraId="1F228863" w14:textId="77777777" w:rsidR="008B1406" w:rsidRPr="00233CAA" w:rsidRDefault="008B1406" w:rsidP="00366F54">
            <w:pPr>
              <w:widowControl w:val="0"/>
              <w:spacing w:after="0" w:line="276" w:lineRule="auto"/>
              <w:jc w:val="both"/>
              <w:rPr>
                <w:rFonts w:ascii="Times New Roman" w:eastAsia="Times New Roman" w:hAnsi="Times New Roman"/>
                <w:bCs/>
              </w:rPr>
            </w:pPr>
            <w:r w:rsidRPr="00233CAA">
              <w:rPr>
                <w:rFonts w:ascii="Times New Roman" w:eastAsia="Times New Roman" w:hAnsi="Times New Roman"/>
                <w:bCs/>
              </w:rPr>
              <w:t>Ammonia production</w:t>
            </w:r>
          </w:p>
        </w:tc>
        <w:tc>
          <w:tcPr>
            <w:tcW w:w="1326" w:type="pct"/>
            <w:vAlign w:val="center"/>
          </w:tcPr>
          <w:p w14:paraId="0AD6F078" w14:textId="77777777" w:rsidR="008B1406" w:rsidRPr="00233CAA" w:rsidRDefault="008B1406" w:rsidP="00366F54">
            <w:pPr>
              <w:widowControl w:val="0"/>
              <w:spacing w:after="0" w:line="276" w:lineRule="auto"/>
              <w:jc w:val="center"/>
              <w:rPr>
                <w:rFonts w:ascii="Times New Roman" w:eastAsia="Times New Roman" w:hAnsi="Times New Roman"/>
              </w:rPr>
            </w:pPr>
            <w:r w:rsidRPr="00233CAA">
              <w:rPr>
                <w:rFonts w:ascii="Times New Roman" w:eastAsia="Times New Roman" w:hAnsi="Times New Roman"/>
              </w:rPr>
              <w:t>Al-Aj11</w:t>
            </w:r>
            <w:r>
              <w:rPr>
                <w:rFonts w:ascii="Times New Roman" w:eastAsia="Times New Roman" w:hAnsi="Times New Roman"/>
              </w:rPr>
              <w:t xml:space="preserve">, </w:t>
            </w:r>
            <w:r w:rsidRPr="00233CAA">
              <w:rPr>
                <w:rFonts w:ascii="Times New Roman" w:eastAsia="Times New Roman" w:hAnsi="Times New Roman"/>
              </w:rPr>
              <w:t>Al-Am18</w:t>
            </w:r>
            <w:r>
              <w:rPr>
                <w:rFonts w:ascii="Times New Roman" w:eastAsia="Times New Roman" w:hAnsi="Times New Roman"/>
              </w:rPr>
              <w:t xml:space="preserve">, </w:t>
            </w:r>
            <w:r w:rsidRPr="00233CAA">
              <w:rPr>
                <w:rFonts w:ascii="Times New Roman" w:eastAsia="Times New Roman" w:hAnsi="Times New Roman"/>
              </w:rPr>
              <w:t>Al-Am8</w:t>
            </w:r>
            <w:r>
              <w:rPr>
                <w:rFonts w:ascii="Times New Roman" w:eastAsia="Times New Roman" w:hAnsi="Times New Roman"/>
              </w:rPr>
              <w:t xml:space="preserve">, </w:t>
            </w:r>
            <w:r w:rsidRPr="00233CAA">
              <w:rPr>
                <w:rFonts w:ascii="Times New Roman" w:eastAsia="Times New Roman" w:hAnsi="Times New Roman"/>
              </w:rPr>
              <w:t>Al-Bi2</w:t>
            </w:r>
            <w:r>
              <w:rPr>
                <w:rFonts w:ascii="Times New Roman" w:eastAsia="Times New Roman" w:hAnsi="Times New Roman"/>
              </w:rPr>
              <w:t xml:space="preserve">, </w:t>
            </w:r>
            <w:r w:rsidRPr="00233CAA">
              <w:rPr>
                <w:rFonts w:ascii="Times New Roman" w:eastAsia="Times New Roman" w:hAnsi="Times New Roman"/>
              </w:rPr>
              <w:t>Al-Dept4</w:t>
            </w:r>
            <w:r>
              <w:rPr>
                <w:rFonts w:ascii="Times New Roman" w:eastAsia="Times New Roman" w:hAnsi="Times New Roman"/>
              </w:rPr>
              <w:t xml:space="preserve">, </w:t>
            </w:r>
            <w:r w:rsidRPr="00233CAA">
              <w:rPr>
                <w:rFonts w:ascii="Times New Roman" w:eastAsia="Times New Roman" w:hAnsi="Times New Roman"/>
              </w:rPr>
              <w:t>Al-Gm2</w:t>
            </w:r>
            <w:r>
              <w:rPr>
                <w:rFonts w:ascii="Times New Roman" w:eastAsia="Times New Roman" w:hAnsi="Times New Roman"/>
              </w:rPr>
              <w:t xml:space="preserve">, </w:t>
            </w:r>
            <w:r w:rsidRPr="00233CAA">
              <w:rPr>
                <w:rFonts w:ascii="Times New Roman" w:eastAsia="Times New Roman" w:hAnsi="Times New Roman"/>
              </w:rPr>
              <w:t>Al-Jh1</w:t>
            </w:r>
            <w:r>
              <w:rPr>
                <w:rFonts w:ascii="Times New Roman" w:eastAsia="Times New Roman" w:hAnsi="Times New Roman"/>
              </w:rPr>
              <w:t xml:space="preserve">, </w:t>
            </w:r>
            <w:r w:rsidRPr="00233CAA">
              <w:rPr>
                <w:rFonts w:ascii="Times New Roman" w:eastAsia="Times New Roman" w:hAnsi="Times New Roman"/>
              </w:rPr>
              <w:t>Al-Jh4</w:t>
            </w:r>
            <w:r>
              <w:rPr>
                <w:rFonts w:ascii="Times New Roman" w:eastAsia="Times New Roman" w:hAnsi="Times New Roman"/>
              </w:rPr>
              <w:t xml:space="preserve">, </w:t>
            </w:r>
            <w:r w:rsidRPr="00233CAA">
              <w:rPr>
                <w:rFonts w:ascii="Times New Roman" w:eastAsia="Times New Roman" w:hAnsi="Times New Roman"/>
              </w:rPr>
              <w:t>Al-Jh7</w:t>
            </w:r>
            <w:r>
              <w:rPr>
                <w:rFonts w:ascii="Times New Roman" w:eastAsia="Times New Roman" w:hAnsi="Times New Roman"/>
              </w:rPr>
              <w:t xml:space="preserve">, </w:t>
            </w:r>
            <w:r w:rsidRPr="00233CAA">
              <w:rPr>
                <w:rFonts w:ascii="Times New Roman" w:eastAsia="Times New Roman" w:hAnsi="Times New Roman"/>
              </w:rPr>
              <w:t>Al-Kh4</w:t>
            </w:r>
            <w:r>
              <w:rPr>
                <w:rFonts w:ascii="Times New Roman" w:eastAsia="Times New Roman" w:hAnsi="Times New Roman"/>
              </w:rPr>
              <w:t xml:space="preserve">, </w:t>
            </w:r>
            <w:r w:rsidRPr="00233CAA">
              <w:rPr>
                <w:rFonts w:ascii="Times New Roman" w:eastAsia="Times New Roman" w:hAnsi="Times New Roman"/>
              </w:rPr>
              <w:t>Al-Kh5</w:t>
            </w:r>
            <w:r>
              <w:rPr>
                <w:rFonts w:ascii="Times New Roman" w:eastAsia="Times New Roman" w:hAnsi="Times New Roman"/>
              </w:rPr>
              <w:t xml:space="preserve">, </w:t>
            </w:r>
            <w:r w:rsidRPr="00233CAA">
              <w:rPr>
                <w:rFonts w:ascii="Times New Roman" w:eastAsia="Times New Roman" w:hAnsi="Times New Roman"/>
              </w:rPr>
              <w:t>Al-RS1</w:t>
            </w:r>
            <w:r>
              <w:rPr>
                <w:rFonts w:ascii="Times New Roman" w:eastAsia="Times New Roman" w:hAnsi="Times New Roman"/>
              </w:rPr>
              <w:t xml:space="preserve">, </w:t>
            </w:r>
            <w:r w:rsidRPr="00233CAA">
              <w:rPr>
                <w:rFonts w:ascii="Times New Roman" w:eastAsia="Times New Roman" w:hAnsi="Times New Roman"/>
              </w:rPr>
              <w:t>Al-RS14</w:t>
            </w:r>
            <w:r>
              <w:rPr>
                <w:rFonts w:ascii="Times New Roman" w:eastAsia="Times New Roman" w:hAnsi="Times New Roman"/>
              </w:rPr>
              <w:t xml:space="preserve">, </w:t>
            </w:r>
            <w:r w:rsidRPr="00233CAA">
              <w:rPr>
                <w:rFonts w:ascii="Times New Roman" w:eastAsia="Times New Roman" w:hAnsi="Times New Roman"/>
              </w:rPr>
              <w:t>Al-Za9</w:t>
            </w:r>
          </w:p>
        </w:tc>
        <w:tc>
          <w:tcPr>
            <w:tcW w:w="1077" w:type="pct"/>
            <w:vAlign w:val="center"/>
          </w:tcPr>
          <w:p w14:paraId="72D3EF67" w14:textId="77777777" w:rsidR="008B1406" w:rsidRPr="00233CAA" w:rsidRDefault="008B1406" w:rsidP="00366F54">
            <w:pPr>
              <w:widowControl w:val="0"/>
              <w:spacing w:after="0" w:line="276" w:lineRule="auto"/>
              <w:jc w:val="center"/>
              <w:rPr>
                <w:rFonts w:ascii="Times New Roman" w:eastAsia="Times New Roman" w:hAnsi="Times New Roman"/>
              </w:rPr>
            </w:pPr>
            <w:r w:rsidRPr="00233CAA">
              <w:rPr>
                <w:rFonts w:ascii="Times New Roman" w:eastAsia="Times New Roman" w:hAnsi="Times New Roman"/>
              </w:rPr>
              <w:t>Al-</w:t>
            </w:r>
            <w:proofErr w:type="spellStart"/>
            <w:r w:rsidRPr="00233CAA">
              <w:rPr>
                <w:rFonts w:ascii="Times New Roman" w:eastAsia="Times New Roman" w:hAnsi="Times New Roman"/>
              </w:rPr>
              <w:t>Jh</w:t>
            </w:r>
            <w:proofErr w:type="spellEnd"/>
            <w:r w:rsidRPr="00233CAA">
              <w:rPr>
                <w:rFonts w:ascii="Times New Roman" w:eastAsia="Times New Roman" w:hAnsi="Times New Roman"/>
              </w:rPr>
              <w:t xml:space="preserve"> 8</w:t>
            </w:r>
            <w:r>
              <w:rPr>
                <w:rFonts w:ascii="Times New Roman" w:eastAsia="Times New Roman" w:hAnsi="Times New Roman"/>
              </w:rPr>
              <w:t xml:space="preserve">, </w:t>
            </w:r>
            <w:r w:rsidRPr="00233CAA">
              <w:rPr>
                <w:rFonts w:ascii="Times New Roman" w:eastAsia="Times New Roman" w:hAnsi="Times New Roman"/>
              </w:rPr>
              <w:t>Al-Am4</w:t>
            </w:r>
            <w:r>
              <w:rPr>
                <w:rFonts w:ascii="Times New Roman" w:eastAsia="Times New Roman" w:hAnsi="Times New Roman"/>
              </w:rPr>
              <w:t xml:space="preserve">, </w:t>
            </w:r>
            <w:r w:rsidRPr="00233CAA">
              <w:rPr>
                <w:rFonts w:ascii="Times New Roman" w:eastAsia="Times New Roman" w:hAnsi="Times New Roman"/>
              </w:rPr>
              <w:t>Al-Am1</w:t>
            </w:r>
            <w:r>
              <w:rPr>
                <w:rFonts w:ascii="Times New Roman" w:eastAsia="Times New Roman" w:hAnsi="Times New Roman"/>
              </w:rPr>
              <w:t xml:space="preserve">, </w:t>
            </w:r>
            <w:r w:rsidRPr="00233CAA">
              <w:rPr>
                <w:rFonts w:ascii="Times New Roman" w:eastAsia="Times New Roman" w:hAnsi="Times New Roman"/>
              </w:rPr>
              <w:t>Al-Kh2</w:t>
            </w:r>
            <w:r>
              <w:rPr>
                <w:rFonts w:ascii="Times New Roman" w:eastAsia="Times New Roman" w:hAnsi="Times New Roman"/>
              </w:rPr>
              <w:t xml:space="preserve">, </w:t>
            </w:r>
            <w:r w:rsidRPr="00233CAA">
              <w:rPr>
                <w:rFonts w:ascii="Times New Roman" w:eastAsia="Times New Roman" w:hAnsi="Times New Roman"/>
              </w:rPr>
              <w:t>Al-RS13</w:t>
            </w:r>
            <w:r>
              <w:rPr>
                <w:rFonts w:ascii="Times New Roman" w:eastAsia="Times New Roman" w:hAnsi="Times New Roman"/>
              </w:rPr>
              <w:t xml:space="preserve">, </w:t>
            </w:r>
            <w:r w:rsidRPr="00233CAA">
              <w:rPr>
                <w:rFonts w:ascii="Times New Roman" w:eastAsia="Times New Roman" w:hAnsi="Times New Roman"/>
              </w:rPr>
              <w:t>Al-RS3</w:t>
            </w:r>
          </w:p>
        </w:tc>
        <w:tc>
          <w:tcPr>
            <w:tcW w:w="1081" w:type="pct"/>
            <w:vAlign w:val="center"/>
          </w:tcPr>
          <w:p w14:paraId="47942B05" w14:textId="77777777" w:rsidR="008B1406" w:rsidRPr="00233CAA" w:rsidRDefault="008B1406" w:rsidP="00366F54">
            <w:pPr>
              <w:widowControl w:val="0"/>
              <w:spacing w:after="0" w:line="276" w:lineRule="auto"/>
              <w:jc w:val="center"/>
              <w:rPr>
                <w:rFonts w:ascii="Times New Roman" w:eastAsia="Times New Roman" w:hAnsi="Times New Roman"/>
              </w:rPr>
            </w:pPr>
            <w:r w:rsidRPr="00233CAA">
              <w:rPr>
                <w:rFonts w:ascii="Times New Roman" w:eastAsia="Times New Roman" w:hAnsi="Times New Roman"/>
              </w:rPr>
              <w:t>Al-DOB7</w:t>
            </w:r>
            <w:r>
              <w:rPr>
                <w:rFonts w:ascii="Times New Roman" w:eastAsia="Times New Roman" w:hAnsi="Times New Roman"/>
              </w:rPr>
              <w:t>,</w:t>
            </w:r>
            <w:r w:rsidRPr="00233CAA">
              <w:rPr>
                <w:rFonts w:ascii="Times New Roman" w:eastAsia="Times New Roman" w:hAnsi="Times New Roman"/>
              </w:rPr>
              <w:t xml:space="preserve"> Al-R</w:t>
            </w:r>
            <w:r>
              <w:rPr>
                <w:rFonts w:ascii="Times New Roman" w:eastAsia="Times New Roman" w:hAnsi="Times New Roman"/>
              </w:rPr>
              <w:t>S</w:t>
            </w:r>
            <w:r w:rsidRPr="00233CAA">
              <w:rPr>
                <w:rFonts w:ascii="Times New Roman" w:eastAsia="Times New Roman" w:hAnsi="Times New Roman"/>
              </w:rPr>
              <w:t>5</w:t>
            </w:r>
            <w:r>
              <w:rPr>
                <w:rFonts w:ascii="Times New Roman" w:eastAsia="Times New Roman" w:hAnsi="Times New Roman"/>
              </w:rPr>
              <w:t xml:space="preserve">, </w:t>
            </w:r>
            <w:r w:rsidRPr="00233CAA">
              <w:rPr>
                <w:rFonts w:ascii="Times New Roman" w:eastAsia="Times New Roman" w:hAnsi="Times New Roman"/>
              </w:rPr>
              <w:t>Al-Za3</w:t>
            </w:r>
            <w:r>
              <w:rPr>
                <w:rFonts w:ascii="Times New Roman" w:eastAsia="Times New Roman" w:hAnsi="Times New Roman"/>
              </w:rPr>
              <w:t xml:space="preserve">, </w:t>
            </w:r>
            <w:r w:rsidRPr="00233CAA">
              <w:rPr>
                <w:rFonts w:ascii="Times New Roman" w:eastAsia="Times New Roman" w:hAnsi="Times New Roman"/>
              </w:rPr>
              <w:t>Al-Za12</w:t>
            </w:r>
            <w:r>
              <w:rPr>
                <w:rFonts w:ascii="Times New Roman" w:eastAsia="Times New Roman" w:hAnsi="Times New Roman"/>
              </w:rPr>
              <w:t xml:space="preserve"> </w:t>
            </w:r>
          </w:p>
        </w:tc>
      </w:tr>
      <w:tr w:rsidR="008B1406" w:rsidRPr="00233CAA" w14:paraId="7D81491E" w14:textId="77777777" w:rsidTr="00366F54">
        <w:trPr>
          <w:trHeight w:val="432"/>
        </w:trPr>
        <w:tc>
          <w:tcPr>
            <w:tcW w:w="1516" w:type="pct"/>
            <w:vAlign w:val="center"/>
          </w:tcPr>
          <w:p w14:paraId="1D68F328" w14:textId="77777777" w:rsidR="008B1406" w:rsidRPr="00233CAA" w:rsidRDefault="008B1406" w:rsidP="00366F54">
            <w:pPr>
              <w:widowControl w:val="0"/>
              <w:spacing w:after="0" w:line="276" w:lineRule="auto"/>
              <w:jc w:val="both"/>
              <w:rPr>
                <w:rFonts w:ascii="Times New Roman" w:eastAsia="Times New Roman" w:hAnsi="Times New Roman"/>
                <w:bCs/>
              </w:rPr>
            </w:pPr>
            <w:r w:rsidRPr="00233CAA">
              <w:rPr>
                <w:rFonts w:ascii="Times New Roman" w:eastAsia="Times New Roman" w:hAnsi="Times New Roman"/>
                <w:bCs/>
              </w:rPr>
              <w:t>Phosphate solubilization</w:t>
            </w:r>
          </w:p>
        </w:tc>
        <w:tc>
          <w:tcPr>
            <w:tcW w:w="1326" w:type="pct"/>
            <w:vAlign w:val="center"/>
          </w:tcPr>
          <w:p w14:paraId="5E4510D5" w14:textId="77777777" w:rsidR="008B1406" w:rsidRPr="00233CAA" w:rsidRDefault="008B1406" w:rsidP="00366F54">
            <w:pPr>
              <w:widowControl w:val="0"/>
              <w:spacing w:after="0" w:line="276" w:lineRule="auto"/>
              <w:jc w:val="center"/>
              <w:rPr>
                <w:rFonts w:ascii="Times New Roman" w:eastAsia="Times New Roman" w:hAnsi="Times New Roman"/>
              </w:rPr>
            </w:pPr>
            <w:r w:rsidRPr="00233CAA">
              <w:rPr>
                <w:rFonts w:ascii="Times New Roman" w:eastAsia="Times New Roman" w:hAnsi="Times New Roman"/>
              </w:rPr>
              <w:t>Al-Aj13</w:t>
            </w:r>
            <w:r>
              <w:rPr>
                <w:rFonts w:ascii="Times New Roman" w:eastAsia="Times New Roman" w:hAnsi="Times New Roman"/>
              </w:rPr>
              <w:t xml:space="preserve">, </w:t>
            </w:r>
            <w:r w:rsidRPr="00233CAA">
              <w:rPr>
                <w:rFonts w:ascii="Times New Roman" w:eastAsia="Times New Roman" w:hAnsi="Times New Roman"/>
              </w:rPr>
              <w:t>Al-Am4</w:t>
            </w:r>
            <w:r>
              <w:rPr>
                <w:rFonts w:ascii="Times New Roman" w:eastAsia="Times New Roman" w:hAnsi="Times New Roman"/>
              </w:rPr>
              <w:t xml:space="preserve">, </w:t>
            </w:r>
            <w:r w:rsidRPr="00233CAA">
              <w:rPr>
                <w:rFonts w:ascii="Times New Roman" w:eastAsia="Times New Roman" w:hAnsi="Times New Roman"/>
              </w:rPr>
              <w:t>Al-Bi2</w:t>
            </w:r>
            <w:r>
              <w:rPr>
                <w:rFonts w:ascii="Times New Roman" w:eastAsia="Times New Roman" w:hAnsi="Times New Roman"/>
              </w:rPr>
              <w:t xml:space="preserve">, </w:t>
            </w:r>
            <w:r w:rsidRPr="00233CAA">
              <w:rPr>
                <w:rFonts w:ascii="Times New Roman" w:eastAsia="Times New Roman" w:hAnsi="Times New Roman"/>
              </w:rPr>
              <w:t>Al-Dept4</w:t>
            </w:r>
            <w:r>
              <w:rPr>
                <w:rFonts w:ascii="Times New Roman" w:eastAsia="Times New Roman" w:hAnsi="Times New Roman"/>
              </w:rPr>
              <w:t xml:space="preserve">, </w:t>
            </w:r>
            <w:r w:rsidRPr="00233CAA">
              <w:rPr>
                <w:rFonts w:ascii="Times New Roman" w:eastAsia="Times New Roman" w:hAnsi="Times New Roman"/>
              </w:rPr>
              <w:t>Al-Kh4</w:t>
            </w:r>
            <w:r>
              <w:rPr>
                <w:rFonts w:ascii="Times New Roman" w:eastAsia="Times New Roman" w:hAnsi="Times New Roman"/>
              </w:rPr>
              <w:t xml:space="preserve">, </w:t>
            </w:r>
            <w:r w:rsidRPr="00233CAA">
              <w:rPr>
                <w:rFonts w:ascii="Times New Roman" w:eastAsia="Times New Roman" w:hAnsi="Times New Roman"/>
              </w:rPr>
              <w:t>Al-PC5</w:t>
            </w:r>
            <w:r>
              <w:rPr>
                <w:rFonts w:ascii="Times New Roman" w:eastAsia="Times New Roman" w:hAnsi="Times New Roman"/>
              </w:rPr>
              <w:t xml:space="preserve">, </w:t>
            </w:r>
            <w:r w:rsidRPr="00233CAA">
              <w:rPr>
                <w:rFonts w:ascii="Times New Roman" w:eastAsia="Times New Roman" w:hAnsi="Times New Roman"/>
              </w:rPr>
              <w:t>Al-RS2</w:t>
            </w:r>
            <w:r>
              <w:rPr>
                <w:rFonts w:ascii="Times New Roman" w:eastAsia="Times New Roman" w:hAnsi="Times New Roman"/>
              </w:rPr>
              <w:t xml:space="preserve">, </w:t>
            </w:r>
            <w:r w:rsidRPr="00233CAA">
              <w:rPr>
                <w:rFonts w:ascii="Times New Roman" w:eastAsia="Times New Roman" w:hAnsi="Times New Roman"/>
              </w:rPr>
              <w:t>Al-</w:t>
            </w:r>
            <w:r w:rsidRPr="00233CAA">
              <w:rPr>
                <w:rFonts w:ascii="Times New Roman" w:eastAsia="Times New Roman" w:hAnsi="Times New Roman"/>
              </w:rPr>
              <w:lastRenderedPageBreak/>
              <w:t>Rs4</w:t>
            </w:r>
            <w:r>
              <w:rPr>
                <w:rFonts w:ascii="Times New Roman" w:eastAsia="Times New Roman" w:hAnsi="Times New Roman"/>
              </w:rPr>
              <w:t xml:space="preserve">, </w:t>
            </w:r>
            <w:r w:rsidRPr="00233CAA">
              <w:rPr>
                <w:rFonts w:ascii="Times New Roman" w:eastAsia="Times New Roman" w:hAnsi="Times New Roman"/>
              </w:rPr>
              <w:t>Al-Rs5</w:t>
            </w:r>
            <w:r>
              <w:rPr>
                <w:rFonts w:ascii="Times New Roman" w:eastAsia="Times New Roman" w:hAnsi="Times New Roman"/>
              </w:rPr>
              <w:t xml:space="preserve">, </w:t>
            </w:r>
            <w:r w:rsidRPr="00233CAA">
              <w:rPr>
                <w:rFonts w:ascii="Times New Roman" w:eastAsia="Times New Roman" w:hAnsi="Times New Roman"/>
              </w:rPr>
              <w:t>Al-Shiv2</w:t>
            </w:r>
          </w:p>
        </w:tc>
        <w:tc>
          <w:tcPr>
            <w:tcW w:w="1077" w:type="pct"/>
            <w:vAlign w:val="center"/>
          </w:tcPr>
          <w:p w14:paraId="1AA3AA46" w14:textId="77777777" w:rsidR="008B1406" w:rsidRPr="00233CAA" w:rsidRDefault="008B1406" w:rsidP="00366F54">
            <w:pPr>
              <w:widowControl w:val="0"/>
              <w:spacing w:after="0" w:line="276" w:lineRule="auto"/>
              <w:jc w:val="center"/>
              <w:rPr>
                <w:rFonts w:ascii="Times New Roman" w:eastAsia="Times New Roman" w:hAnsi="Times New Roman"/>
              </w:rPr>
            </w:pPr>
            <w:r w:rsidRPr="00233CAA">
              <w:rPr>
                <w:rFonts w:ascii="Times New Roman" w:eastAsia="Times New Roman" w:hAnsi="Times New Roman"/>
              </w:rPr>
              <w:lastRenderedPageBreak/>
              <w:t>Al-Am1</w:t>
            </w:r>
            <w:r>
              <w:rPr>
                <w:rFonts w:ascii="Times New Roman" w:eastAsia="Times New Roman" w:hAnsi="Times New Roman"/>
              </w:rPr>
              <w:t xml:space="preserve">, </w:t>
            </w:r>
            <w:r w:rsidRPr="00233CAA">
              <w:rPr>
                <w:rFonts w:ascii="Times New Roman" w:eastAsia="Times New Roman" w:hAnsi="Times New Roman"/>
              </w:rPr>
              <w:t>Al-Kh2</w:t>
            </w:r>
            <w:r>
              <w:rPr>
                <w:rFonts w:ascii="Times New Roman" w:eastAsia="Times New Roman" w:hAnsi="Times New Roman"/>
              </w:rPr>
              <w:t xml:space="preserve">, </w:t>
            </w:r>
            <w:r w:rsidRPr="00233CAA">
              <w:rPr>
                <w:rFonts w:ascii="Times New Roman" w:eastAsia="Times New Roman" w:hAnsi="Times New Roman"/>
              </w:rPr>
              <w:t>Al-Barr2</w:t>
            </w:r>
            <w:r>
              <w:rPr>
                <w:rFonts w:ascii="Times New Roman" w:eastAsia="Times New Roman" w:hAnsi="Times New Roman"/>
              </w:rPr>
              <w:t xml:space="preserve">, </w:t>
            </w:r>
            <w:r w:rsidRPr="00233CAA">
              <w:rPr>
                <w:rFonts w:ascii="Times New Roman" w:eastAsia="Times New Roman" w:hAnsi="Times New Roman"/>
              </w:rPr>
              <w:t>Al-DOB7</w:t>
            </w:r>
            <w:r>
              <w:rPr>
                <w:rFonts w:ascii="Times New Roman" w:eastAsia="Times New Roman" w:hAnsi="Times New Roman"/>
              </w:rPr>
              <w:t xml:space="preserve">, </w:t>
            </w:r>
            <w:r w:rsidRPr="00233CAA">
              <w:rPr>
                <w:rFonts w:ascii="Times New Roman" w:eastAsia="Times New Roman" w:hAnsi="Times New Roman"/>
              </w:rPr>
              <w:t>Al-Za12</w:t>
            </w:r>
          </w:p>
        </w:tc>
        <w:tc>
          <w:tcPr>
            <w:tcW w:w="1081" w:type="pct"/>
            <w:vAlign w:val="center"/>
          </w:tcPr>
          <w:p w14:paraId="13C812AE" w14:textId="77777777" w:rsidR="008B1406" w:rsidRPr="00233CAA" w:rsidRDefault="008B1406" w:rsidP="00366F54">
            <w:pPr>
              <w:widowControl w:val="0"/>
              <w:spacing w:after="0" w:line="276" w:lineRule="auto"/>
              <w:jc w:val="center"/>
              <w:rPr>
                <w:rFonts w:ascii="Times New Roman" w:eastAsia="Times New Roman" w:hAnsi="Times New Roman"/>
              </w:rPr>
            </w:pPr>
            <w:r>
              <w:rPr>
                <w:rFonts w:ascii="Times New Roman" w:eastAsia="Times New Roman" w:hAnsi="Times New Roman"/>
              </w:rPr>
              <w:t>-</w:t>
            </w:r>
          </w:p>
        </w:tc>
      </w:tr>
      <w:tr w:rsidR="008B1406" w:rsidRPr="00233CAA" w14:paraId="7FE8D297" w14:textId="77777777" w:rsidTr="00366F54">
        <w:trPr>
          <w:trHeight w:val="432"/>
        </w:trPr>
        <w:tc>
          <w:tcPr>
            <w:tcW w:w="1516" w:type="pct"/>
            <w:vAlign w:val="center"/>
          </w:tcPr>
          <w:p w14:paraId="63DEEEAB" w14:textId="77777777" w:rsidR="008B1406" w:rsidRPr="00233CAA" w:rsidRDefault="008B1406" w:rsidP="00366F54">
            <w:pPr>
              <w:widowControl w:val="0"/>
              <w:spacing w:after="0" w:line="276" w:lineRule="auto"/>
              <w:jc w:val="both"/>
              <w:rPr>
                <w:rFonts w:ascii="Times New Roman" w:eastAsia="Times New Roman" w:hAnsi="Times New Roman"/>
                <w:bCs/>
              </w:rPr>
            </w:pPr>
            <w:r w:rsidRPr="00233CAA">
              <w:rPr>
                <w:rFonts w:ascii="Times New Roman" w:eastAsia="Times New Roman" w:hAnsi="Times New Roman"/>
                <w:bCs/>
              </w:rPr>
              <w:t>IAA production</w:t>
            </w:r>
          </w:p>
        </w:tc>
        <w:tc>
          <w:tcPr>
            <w:tcW w:w="1326" w:type="pct"/>
            <w:vAlign w:val="center"/>
          </w:tcPr>
          <w:p w14:paraId="7A77102D" w14:textId="77777777" w:rsidR="008B1406" w:rsidRPr="00233CAA" w:rsidRDefault="008B1406" w:rsidP="00366F54">
            <w:pPr>
              <w:widowControl w:val="0"/>
              <w:spacing w:after="0" w:line="276" w:lineRule="auto"/>
              <w:jc w:val="center"/>
              <w:rPr>
                <w:rFonts w:ascii="Times New Roman" w:eastAsia="Times New Roman" w:hAnsi="Times New Roman"/>
              </w:rPr>
            </w:pPr>
            <w:r w:rsidRPr="00233CAA">
              <w:rPr>
                <w:rFonts w:ascii="Times New Roman" w:eastAsia="Times New Roman" w:hAnsi="Times New Roman"/>
              </w:rPr>
              <w:t>Al-Bi4</w:t>
            </w:r>
            <w:r>
              <w:rPr>
                <w:rFonts w:ascii="Times New Roman" w:eastAsia="Times New Roman" w:hAnsi="Times New Roman"/>
              </w:rPr>
              <w:t xml:space="preserve">, </w:t>
            </w:r>
            <w:r w:rsidRPr="00233CAA">
              <w:rPr>
                <w:rFonts w:ascii="Times New Roman" w:eastAsia="Times New Roman" w:hAnsi="Times New Roman"/>
              </w:rPr>
              <w:t>Al-Dept9</w:t>
            </w:r>
            <w:r>
              <w:rPr>
                <w:rFonts w:ascii="Times New Roman" w:eastAsia="Times New Roman" w:hAnsi="Times New Roman"/>
              </w:rPr>
              <w:t xml:space="preserve">, </w:t>
            </w:r>
            <w:r w:rsidRPr="00233CAA">
              <w:rPr>
                <w:rFonts w:ascii="Times New Roman" w:eastAsia="Times New Roman" w:hAnsi="Times New Roman"/>
              </w:rPr>
              <w:t>Al-</w:t>
            </w:r>
            <w:proofErr w:type="spellStart"/>
            <w:r w:rsidRPr="00233CAA">
              <w:rPr>
                <w:rFonts w:ascii="Times New Roman" w:eastAsia="Times New Roman" w:hAnsi="Times New Roman"/>
              </w:rPr>
              <w:t>Jh</w:t>
            </w:r>
            <w:proofErr w:type="spellEnd"/>
            <w:r w:rsidRPr="00233CAA">
              <w:rPr>
                <w:rFonts w:ascii="Times New Roman" w:eastAsia="Times New Roman" w:hAnsi="Times New Roman"/>
              </w:rPr>
              <w:t xml:space="preserve"> 8</w:t>
            </w:r>
            <w:r>
              <w:rPr>
                <w:rFonts w:ascii="Times New Roman" w:eastAsia="Times New Roman" w:hAnsi="Times New Roman"/>
              </w:rPr>
              <w:t xml:space="preserve">, </w:t>
            </w:r>
            <w:r w:rsidRPr="00233CAA">
              <w:rPr>
                <w:rFonts w:ascii="Times New Roman" w:eastAsia="Times New Roman" w:hAnsi="Times New Roman"/>
              </w:rPr>
              <w:t>Al-Jh1</w:t>
            </w:r>
            <w:r>
              <w:rPr>
                <w:rFonts w:ascii="Times New Roman" w:eastAsia="Times New Roman" w:hAnsi="Times New Roman"/>
              </w:rPr>
              <w:t xml:space="preserve">, </w:t>
            </w:r>
            <w:r w:rsidRPr="00233CAA">
              <w:rPr>
                <w:rFonts w:ascii="Times New Roman" w:eastAsia="Times New Roman" w:hAnsi="Times New Roman"/>
              </w:rPr>
              <w:t>Al-Jh7</w:t>
            </w:r>
            <w:r>
              <w:rPr>
                <w:rFonts w:ascii="Times New Roman" w:eastAsia="Times New Roman" w:hAnsi="Times New Roman"/>
              </w:rPr>
              <w:t xml:space="preserve">, </w:t>
            </w:r>
            <w:r w:rsidRPr="00233CAA">
              <w:rPr>
                <w:rFonts w:ascii="Times New Roman" w:eastAsia="Times New Roman" w:hAnsi="Times New Roman"/>
              </w:rPr>
              <w:t>Al-Kh6</w:t>
            </w:r>
            <w:r>
              <w:rPr>
                <w:rFonts w:ascii="Times New Roman" w:eastAsia="Times New Roman" w:hAnsi="Times New Roman"/>
              </w:rPr>
              <w:t xml:space="preserve">, </w:t>
            </w:r>
            <w:r w:rsidRPr="00233CAA">
              <w:rPr>
                <w:rFonts w:ascii="Times New Roman" w:eastAsia="Times New Roman" w:hAnsi="Times New Roman"/>
              </w:rPr>
              <w:t>Al-Kis11</w:t>
            </w:r>
            <w:r>
              <w:rPr>
                <w:rFonts w:ascii="Times New Roman" w:eastAsia="Times New Roman" w:hAnsi="Times New Roman"/>
              </w:rPr>
              <w:t xml:space="preserve">, </w:t>
            </w:r>
            <w:r w:rsidRPr="00233CAA">
              <w:rPr>
                <w:rFonts w:ascii="Times New Roman" w:eastAsia="Times New Roman" w:hAnsi="Times New Roman"/>
              </w:rPr>
              <w:t>Al-PC4</w:t>
            </w:r>
            <w:r>
              <w:rPr>
                <w:rFonts w:ascii="Times New Roman" w:eastAsia="Times New Roman" w:hAnsi="Times New Roman"/>
              </w:rPr>
              <w:t xml:space="preserve">, </w:t>
            </w:r>
            <w:r w:rsidRPr="00233CAA">
              <w:rPr>
                <w:rFonts w:ascii="Times New Roman" w:eastAsia="Times New Roman" w:hAnsi="Times New Roman"/>
              </w:rPr>
              <w:t>Al-RS14</w:t>
            </w:r>
            <w:r>
              <w:rPr>
                <w:rFonts w:ascii="Times New Roman" w:eastAsia="Times New Roman" w:hAnsi="Times New Roman"/>
              </w:rPr>
              <w:t xml:space="preserve">, </w:t>
            </w:r>
            <w:r w:rsidRPr="00233CAA">
              <w:rPr>
                <w:rFonts w:ascii="Times New Roman" w:eastAsia="Times New Roman" w:hAnsi="Times New Roman"/>
              </w:rPr>
              <w:t>Al-RS3</w:t>
            </w:r>
            <w:r>
              <w:rPr>
                <w:rFonts w:ascii="Times New Roman" w:eastAsia="Times New Roman" w:hAnsi="Times New Roman"/>
              </w:rPr>
              <w:t xml:space="preserve">, </w:t>
            </w:r>
            <w:r w:rsidRPr="00233CAA">
              <w:rPr>
                <w:rFonts w:ascii="Times New Roman" w:eastAsia="Times New Roman" w:hAnsi="Times New Roman"/>
              </w:rPr>
              <w:t>Al-Rs5</w:t>
            </w:r>
            <w:r>
              <w:rPr>
                <w:rFonts w:ascii="Times New Roman" w:eastAsia="Times New Roman" w:hAnsi="Times New Roman"/>
              </w:rPr>
              <w:t xml:space="preserve">, </w:t>
            </w:r>
            <w:r w:rsidRPr="00233CAA">
              <w:rPr>
                <w:rFonts w:ascii="Times New Roman" w:eastAsia="Times New Roman" w:hAnsi="Times New Roman"/>
              </w:rPr>
              <w:t>Al-Shiv2</w:t>
            </w:r>
            <w:r>
              <w:rPr>
                <w:rFonts w:ascii="Times New Roman" w:eastAsia="Times New Roman" w:hAnsi="Times New Roman"/>
              </w:rPr>
              <w:t xml:space="preserve">, </w:t>
            </w:r>
            <w:r w:rsidRPr="00233CAA">
              <w:rPr>
                <w:rFonts w:ascii="Times New Roman" w:eastAsia="Times New Roman" w:hAnsi="Times New Roman"/>
              </w:rPr>
              <w:t>Al-Za9</w:t>
            </w:r>
          </w:p>
        </w:tc>
        <w:tc>
          <w:tcPr>
            <w:tcW w:w="1077" w:type="pct"/>
            <w:vAlign w:val="center"/>
          </w:tcPr>
          <w:p w14:paraId="44B48A6E" w14:textId="77777777" w:rsidR="008B1406" w:rsidRPr="00233CAA" w:rsidRDefault="008B1406" w:rsidP="00366F54">
            <w:pPr>
              <w:widowControl w:val="0"/>
              <w:spacing w:after="0" w:line="276" w:lineRule="auto"/>
              <w:jc w:val="center"/>
              <w:rPr>
                <w:rFonts w:ascii="Times New Roman" w:eastAsia="Times New Roman" w:hAnsi="Times New Roman"/>
              </w:rPr>
            </w:pPr>
            <w:r w:rsidRPr="00233CAA">
              <w:rPr>
                <w:rFonts w:ascii="Times New Roman" w:eastAsia="Times New Roman" w:hAnsi="Times New Roman"/>
              </w:rPr>
              <w:t>Al-Aj13</w:t>
            </w:r>
            <w:r>
              <w:rPr>
                <w:rFonts w:ascii="Times New Roman" w:eastAsia="Times New Roman" w:hAnsi="Times New Roman"/>
              </w:rPr>
              <w:t xml:space="preserve">, </w:t>
            </w:r>
            <w:r w:rsidRPr="00233CAA">
              <w:rPr>
                <w:rFonts w:ascii="Times New Roman" w:eastAsia="Times New Roman" w:hAnsi="Times New Roman"/>
              </w:rPr>
              <w:t>Al-Am3</w:t>
            </w:r>
            <w:r>
              <w:rPr>
                <w:rFonts w:ascii="Times New Roman" w:eastAsia="Times New Roman" w:hAnsi="Times New Roman"/>
              </w:rPr>
              <w:t xml:space="preserve">, </w:t>
            </w:r>
            <w:r w:rsidRPr="00233CAA">
              <w:rPr>
                <w:rFonts w:ascii="Times New Roman" w:eastAsia="Times New Roman" w:hAnsi="Times New Roman"/>
              </w:rPr>
              <w:t>Al-Am5</w:t>
            </w:r>
            <w:r>
              <w:rPr>
                <w:rFonts w:ascii="Times New Roman" w:eastAsia="Times New Roman" w:hAnsi="Times New Roman"/>
              </w:rPr>
              <w:t>,</w:t>
            </w:r>
            <w:r w:rsidRPr="00233CAA">
              <w:rPr>
                <w:rFonts w:ascii="Times New Roman" w:eastAsia="Times New Roman" w:hAnsi="Times New Roman"/>
              </w:rPr>
              <w:t xml:space="preserve"> Al-Gm2</w:t>
            </w:r>
            <w:r>
              <w:rPr>
                <w:rFonts w:ascii="Times New Roman" w:eastAsia="Times New Roman" w:hAnsi="Times New Roman"/>
              </w:rPr>
              <w:t xml:space="preserve">, </w:t>
            </w:r>
            <w:r w:rsidRPr="00233CAA">
              <w:rPr>
                <w:rFonts w:ascii="Times New Roman" w:eastAsia="Times New Roman" w:hAnsi="Times New Roman"/>
              </w:rPr>
              <w:t>Al-Gm4</w:t>
            </w:r>
            <w:r>
              <w:rPr>
                <w:rFonts w:ascii="Times New Roman" w:eastAsia="Times New Roman" w:hAnsi="Times New Roman"/>
              </w:rPr>
              <w:t>,</w:t>
            </w:r>
            <w:r w:rsidRPr="00233CAA">
              <w:rPr>
                <w:rFonts w:ascii="Times New Roman" w:eastAsia="Times New Roman" w:hAnsi="Times New Roman"/>
              </w:rPr>
              <w:t xml:space="preserve"> Al-Za3</w:t>
            </w:r>
            <w:r>
              <w:rPr>
                <w:rFonts w:ascii="Times New Roman" w:eastAsia="Times New Roman" w:hAnsi="Times New Roman"/>
              </w:rPr>
              <w:t xml:space="preserve">, </w:t>
            </w:r>
            <w:r w:rsidRPr="00233CAA">
              <w:rPr>
                <w:rFonts w:ascii="Times New Roman" w:eastAsia="Times New Roman" w:hAnsi="Times New Roman"/>
              </w:rPr>
              <w:t>Al-Za7</w:t>
            </w:r>
          </w:p>
        </w:tc>
        <w:tc>
          <w:tcPr>
            <w:tcW w:w="1081" w:type="pct"/>
            <w:vAlign w:val="center"/>
          </w:tcPr>
          <w:p w14:paraId="5D2F7002" w14:textId="77777777" w:rsidR="008B1406" w:rsidRPr="00233CAA" w:rsidRDefault="008B1406" w:rsidP="00366F54">
            <w:pPr>
              <w:widowControl w:val="0"/>
              <w:spacing w:after="0" w:line="276" w:lineRule="auto"/>
              <w:jc w:val="center"/>
              <w:rPr>
                <w:rFonts w:ascii="Times New Roman" w:eastAsia="Times New Roman" w:hAnsi="Times New Roman"/>
              </w:rPr>
            </w:pPr>
            <w:r w:rsidRPr="00233CAA">
              <w:rPr>
                <w:rFonts w:ascii="Times New Roman" w:eastAsia="Times New Roman" w:hAnsi="Times New Roman"/>
              </w:rPr>
              <w:t>Al-Am1</w:t>
            </w:r>
            <w:r>
              <w:rPr>
                <w:rFonts w:ascii="Times New Roman" w:eastAsia="Times New Roman" w:hAnsi="Times New Roman"/>
              </w:rPr>
              <w:t xml:space="preserve">, </w:t>
            </w:r>
            <w:r w:rsidRPr="00233CAA">
              <w:rPr>
                <w:rFonts w:ascii="Times New Roman" w:eastAsia="Times New Roman" w:hAnsi="Times New Roman"/>
              </w:rPr>
              <w:t>Al-Am18</w:t>
            </w:r>
            <w:r>
              <w:rPr>
                <w:rFonts w:ascii="Times New Roman" w:eastAsia="Times New Roman" w:hAnsi="Times New Roman"/>
              </w:rPr>
              <w:t xml:space="preserve">, </w:t>
            </w:r>
            <w:r w:rsidRPr="00233CAA">
              <w:rPr>
                <w:rFonts w:ascii="Times New Roman" w:eastAsia="Times New Roman" w:hAnsi="Times New Roman"/>
              </w:rPr>
              <w:t>Al-Barr2</w:t>
            </w:r>
            <w:r>
              <w:rPr>
                <w:rFonts w:ascii="Times New Roman" w:eastAsia="Times New Roman" w:hAnsi="Times New Roman"/>
              </w:rPr>
              <w:t xml:space="preserve">, </w:t>
            </w:r>
            <w:r w:rsidRPr="00233CAA">
              <w:rPr>
                <w:rFonts w:ascii="Times New Roman" w:eastAsia="Times New Roman" w:hAnsi="Times New Roman"/>
              </w:rPr>
              <w:t>Al-Kh2</w:t>
            </w:r>
            <w:r>
              <w:rPr>
                <w:rFonts w:ascii="Times New Roman" w:eastAsia="Times New Roman" w:hAnsi="Times New Roman"/>
              </w:rPr>
              <w:t xml:space="preserve">, </w:t>
            </w:r>
            <w:r w:rsidRPr="00233CAA">
              <w:rPr>
                <w:rFonts w:ascii="Times New Roman" w:eastAsia="Times New Roman" w:hAnsi="Times New Roman"/>
              </w:rPr>
              <w:t>Al-DOB7</w:t>
            </w:r>
          </w:p>
        </w:tc>
      </w:tr>
      <w:tr w:rsidR="008B1406" w:rsidRPr="00233CAA" w14:paraId="732B8B67" w14:textId="77777777" w:rsidTr="00366F54">
        <w:trPr>
          <w:trHeight w:val="432"/>
        </w:trPr>
        <w:tc>
          <w:tcPr>
            <w:tcW w:w="1516" w:type="pct"/>
            <w:vAlign w:val="center"/>
          </w:tcPr>
          <w:p w14:paraId="21E3F134" w14:textId="77777777" w:rsidR="008B1406" w:rsidRPr="00233CAA" w:rsidRDefault="008B1406" w:rsidP="00366F54">
            <w:pPr>
              <w:widowControl w:val="0"/>
              <w:spacing w:after="0" w:line="276" w:lineRule="auto"/>
              <w:jc w:val="both"/>
              <w:rPr>
                <w:rFonts w:ascii="Times New Roman" w:eastAsia="Times New Roman" w:hAnsi="Times New Roman"/>
                <w:bCs/>
              </w:rPr>
            </w:pPr>
            <w:r>
              <w:rPr>
                <w:rFonts w:ascii="Times New Roman" w:eastAsia="Times New Roman" w:hAnsi="Times New Roman"/>
                <w:bCs/>
              </w:rPr>
              <w:t>Chitinase activity</w:t>
            </w:r>
            <w:r w:rsidRPr="00233CAA">
              <w:rPr>
                <w:rFonts w:ascii="Times New Roman" w:eastAsia="Times New Roman" w:hAnsi="Times New Roman"/>
                <w:bCs/>
              </w:rPr>
              <w:t xml:space="preserve"> </w:t>
            </w:r>
          </w:p>
        </w:tc>
        <w:tc>
          <w:tcPr>
            <w:tcW w:w="1326" w:type="pct"/>
            <w:vAlign w:val="center"/>
          </w:tcPr>
          <w:p w14:paraId="40A92597" w14:textId="77777777" w:rsidR="008B1406" w:rsidRPr="00233CAA" w:rsidRDefault="008B1406" w:rsidP="00366F54">
            <w:pPr>
              <w:widowControl w:val="0"/>
              <w:spacing w:after="0" w:line="276" w:lineRule="auto"/>
              <w:jc w:val="center"/>
              <w:rPr>
                <w:rFonts w:ascii="Times New Roman" w:eastAsia="Times New Roman" w:hAnsi="Times New Roman"/>
              </w:rPr>
            </w:pPr>
            <w:r>
              <w:rPr>
                <w:rFonts w:ascii="Times New Roman" w:eastAsia="Times New Roman" w:hAnsi="Times New Roman"/>
              </w:rPr>
              <w:t>-</w:t>
            </w:r>
          </w:p>
        </w:tc>
        <w:tc>
          <w:tcPr>
            <w:tcW w:w="1077" w:type="pct"/>
            <w:vAlign w:val="center"/>
          </w:tcPr>
          <w:p w14:paraId="3413F98F" w14:textId="77777777" w:rsidR="008B1406" w:rsidRPr="00233CAA" w:rsidRDefault="008B1406" w:rsidP="00366F54">
            <w:pPr>
              <w:widowControl w:val="0"/>
              <w:spacing w:after="0" w:line="276" w:lineRule="auto"/>
              <w:jc w:val="center"/>
              <w:rPr>
                <w:rFonts w:ascii="Times New Roman" w:eastAsia="Times New Roman" w:hAnsi="Times New Roman"/>
              </w:rPr>
            </w:pPr>
            <w:r w:rsidRPr="00233CAA">
              <w:rPr>
                <w:rFonts w:ascii="Times New Roman" w:eastAsia="Times New Roman" w:hAnsi="Times New Roman"/>
              </w:rPr>
              <w:t>Al-DOB7</w:t>
            </w:r>
          </w:p>
        </w:tc>
        <w:tc>
          <w:tcPr>
            <w:tcW w:w="1081" w:type="pct"/>
            <w:vAlign w:val="center"/>
          </w:tcPr>
          <w:p w14:paraId="7D59A568" w14:textId="77777777" w:rsidR="008B1406" w:rsidRPr="00233CAA" w:rsidRDefault="008B1406" w:rsidP="00366F54">
            <w:pPr>
              <w:widowControl w:val="0"/>
              <w:spacing w:after="0" w:line="276" w:lineRule="auto"/>
              <w:jc w:val="center"/>
              <w:rPr>
                <w:rFonts w:ascii="Times New Roman" w:eastAsia="Times New Roman" w:hAnsi="Times New Roman"/>
              </w:rPr>
            </w:pPr>
            <w:r w:rsidRPr="00233CAA">
              <w:rPr>
                <w:rFonts w:ascii="Times New Roman" w:eastAsia="Times New Roman" w:hAnsi="Times New Roman"/>
              </w:rPr>
              <w:t>-</w:t>
            </w:r>
          </w:p>
        </w:tc>
      </w:tr>
    </w:tbl>
    <w:p w14:paraId="34E69403" w14:textId="34E30AE5" w:rsidR="008B1406" w:rsidRDefault="008B1406" w:rsidP="004A628B">
      <w:pPr>
        <w:tabs>
          <w:tab w:val="left" w:pos="5769"/>
        </w:tabs>
        <w:spacing w:line="360" w:lineRule="auto"/>
        <w:jc w:val="both"/>
        <w:rPr>
          <w:rFonts w:ascii="Times New Roman" w:hAnsi="Times New Roman"/>
          <w:sz w:val="24"/>
          <w:szCs w:val="24"/>
        </w:rPr>
      </w:pPr>
    </w:p>
    <w:p w14:paraId="3756AFEB" w14:textId="77777777" w:rsidR="006C0AFD" w:rsidRDefault="006C0AFD" w:rsidP="00224F75">
      <w:pPr>
        <w:spacing w:after="240"/>
        <w:rPr>
          <w:rFonts w:ascii="Times New Roman" w:hAnsi="Times New Roman"/>
          <w:b/>
          <w:bCs/>
          <w:sz w:val="24"/>
          <w:szCs w:val="24"/>
        </w:rPr>
      </w:pPr>
    </w:p>
    <w:p w14:paraId="16BBB7A2" w14:textId="3934BD80" w:rsidR="00224F75" w:rsidRPr="00224F75" w:rsidRDefault="00224F75" w:rsidP="00224F75">
      <w:pPr>
        <w:spacing w:after="240"/>
        <w:rPr>
          <w:rFonts w:ascii="Times New Roman" w:hAnsi="Times New Roman"/>
          <w:b/>
          <w:bCs/>
          <w:sz w:val="24"/>
          <w:szCs w:val="24"/>
        </w:rPr>
      </w:pPr>
      <w:r w:rsidRPr="00224F75">
        <w:rPr>
          <w:rFonts w:ascii="Times New Roman" w:hAnsi="Times New Roman"/>
          <w:b/>
          <w:bCs/>
          <w:sz w:val="24"/>
          <w:szCs w:val="24"/>
        </w:rPr>
        <w:t xml:space="preserve">Table 2. Identification of bacterial strains isolated from </w:t>
      </w:r>
      <w:r w:rsidRPr="00224F75">
        <w:rPr>
          <w:rFonts w:ascii="Times New Roman" w:hAnsi="Times New Roman"/>
          <w:b/>
          <w:bCs/>
          <w:i/>
          <w:iCs/>
          <w:sz w:val="24"/>
          <w:szCs w:val="24"/>
        </w:rPr>
        <w:t xml:space="preserve">A. </w:t>
      </w:r>
      <w:proofErr w:type="spellStart"/>
      <w:r w:rsidRPr="00224F75">
        <w:rPr>
          <w:rFonts w:ascii="Times New Roman" w:hAnsi="Times New Roman"/>
          <w:b/>
          <w:bCs/>
          <w:i/>
          <w:iCs/>
          <w:sz w:val="24"/>
          <w:szCs w:val="24"/>
        </w:rPr>
        <w:t>lebbeck</w:t>
      </w:r>
      <w:proofErr w:type="spellEnd"/>
      <w:r w:rsidRPr="00224F75">
        <w:rPr>
          <w:rFonts w:ascii="Times New Roman" w:hAnsi="Times New Roman"/>
          <w:b/>
          <w:bCs/>
          <w:sz w:val="24"/>
          <w:szCs w:val="24"/>
        </w:rPr>
        <w:t xml:space="preserve"> on the basis of 16S rRNA gene sequence.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0A0" w:firstRow="1" w:lastRow="0" w:firstColumn="1" w:lastColumn="0" w:noHBand="0" w:noVBand="0"/>
      </w:tblPr>
      <w:tblGrid>
        <w:gridCol w:w="845"/>
        <w:gridCol w:w="2410"/>
        <w:gridCol w:w="1560"/>
        <w:gridCol w:w="2665"/>
        <w:gridCol w:w="1870"/>
      </w:tblGrid>
      <w:tr w:rsidR="00224F75" w:rsidRPr="00224F75" w14:paraId="2766F36B" w14:textId="77777777" w:rsidTr="00B423FA">
        <w:trPr>
          <w:trHeight w:val="20"/>
        </w:trPr>
        <w:tc>
          <w:tcPr>
            <w:tcW w:w="452" w:type="pct"/>
            <w:vAlign w:val="center"/>
          </w:tcPr>
          <w:p w14:paraId="3A807720" w14:textId="77777777" w:rsidR="00224F75" w:rsidRPr="00224F75" w:rsidRDefault="00224F75" w:rsidP="00B423FA">
            <w:pPr>
              <w:spacing w:after="240"/>
              <w:jc w:val="center"/>
              <w:rPr>
                <w:rFonts w:ascii="Times New Roman" w:hAnsi="Times New Roman"/>
                <w:bCs/>
                <w:kern w:val="24"/>
                <w:sz w:val="24"/>
                <w:szCs w:val="24"/>
              </w:rPr>
            </w:pPr>
            <w:r w:rsidRPr="00224F75">
              <w:rPr>
                <w:rFonts w:ascii="Times New Roman" w:hAnsi="Times New Roman"/>
                <w:bCs/>
                <w:sz w:val="24"/>
                <w:szCs w:val="24"/>
              </w:rPr>
              <w:t>S. No.</w:t>
            </w:r>
          </w:p>
        </w:tc>
        <w:tc>
          <w:tcPr>
            <w:tcW w:w="1289" w:type="pct"/>
            <w:vAlign w:val="center"/>
          </w:tcPr>
          <w:p w14:paraId="6D66E615" w14:textId="6C031DE3" w:rsidR="00224F75" w:rsidRPr="00224F75" w:rsidRDefault="00224F75" w:rsidP="00B423FA">
            <w:pPr>
              <w:spacing w:after="240"/>
              <w:jc w:val="center"/>
              <w:rPr>
                <w:rFonts w:ascii="Times New Roman" w:hAnsi="Times New Roman"/>
                <w:bCs/>
                <w:sz w:val="24"/>
                <w:szCs w:val="24"/>
              </w:rPr>
            </w:pPr>
            <w:r w:rsidRPr="00224F75">
              <w:rPr>
                <w:rFonts w:ascii="Times New Roman" w:hAnsi="Times New Roman"/>
                <w:bCs/>
                <w:sz w:val="24"/>
                <w:szCs w:val="24"/>
              </w:rPr>
              <w:t xml:space="preserve">Bacterial </w:t>
            </w:r>
            <w:r>
              <w:rPr>
                <w:rFonts w:ascii="Times New Roman" w:hAnsi="Times New Roman"/>
                <w:bCs/>
                <w:sz w:val="24"/>
                <w:szCs w:val="24"/>
              </w:rPr>
              <w:t>strains</w:t>
            </w:r>
          </w:p>
        </w:tc>
        <w:tc>
          <w:tcPr>
            <w:tcW w:w="834" w:type="pct"/>
            <w:tcMar>
              <w:left w:w="57" w:type="dxa"/>
              <w:right w:w="57" w:type="dxa"/>
            </w:tcMar>
            <w:vAlign w:val="center"/>
          </w:tcPr>
          <w:p w14:paraId="1F959D35" w14:textId="77777777" w:rsidR="00224F75" w:rsidRPr="00224F75" w:rsidRDefault="00224F75" w:rsidP="00B423FA">
            <w:pPr>
              <w:spacing w:after="240"/>
              <w:jc w:val="center"/>
              <w:rPr>
                <w:rFonts w:ascii="Times New Roman" w:hAnsi="Times New Roman"/>
                <w:bCs/>
                <w:i/>
                <w:iCs/>
                <w:kern w:val="24"/>
                <w:sz w:val="24"/>
                <w:szCs w:val="24"/>
                <w:lang w:val="pt-BR"/>
              </w:rPr>
            </w:pPr>
            <w:proofErr w:type="spellStart"/>
            <w:r w:rsidRPr="00224F75">
              <w:rPr>
                <w:rFonts w:ascii="Times New Roman" w:hAnsi="Times New Roman"/>
                <w:bCs/>
                <w:sz w:val="24"/>
                <w:szCs w:val="24"/>
              </w:rPr>
              <w:t>Genbank</w:t>
            </w:r>
            <w:proofErr w:type="spellEnd"/>
            <w:r w:rsidRPr="00224F75">
              <w:rPr>
                <w:rFonts w:ascii="Times New Roman" w:hAnsi="Times New Roman"/>
                <w:bCs/>
                <w:sz w:val="24"/>
                <w:szCs w:val="24"/>
              </w:rPr>
              <w:t xml:space="preserve"> accession no.</w:t>
            </w:r>
          </w:p>
        </w:tc>
        <w:tc>
          <w:tcPr>
            <w:tcW w:w="1425" w:type="pct"/>
            <w:tcMar>
              <w:left w:w="57" w:type="dxa"/>
              <w:right w:w="57" w:type="dxa"/>
            </w:tcMar>
            <w:vAlign w:val="center"/>
          </w:tcPr>
          <w:p w14:paraId="49BCAB2F" w14:textId="77777777" w:rsidR="00224F75" w:rsidRPr="00224F75" w:rsidRDefault="00224F75" w:rsidP="00B423FA">
            <w:pPr>
              <w:spacing w:after="240"/>
              <w:jc w:val="center"/>
              <w:rPr>
                <w:rFonts w:ascii="Times New Roman" w:hAnsi="Times New Roman"/>
                <w:bCs/>
                <w:sz w:val="24"/>
                <w:szCs w:val="24"/>
                <w:lang w:val="en-IN"/>
              </w:rPr>
            </w:pPr>
            <w:r w:rsidRPr="00224F75">
              <w:rPr>
                <w:rFonts w:ascii="Times New Roman" w:hAnsi="Times New Roman"/>
                <w:bCs/>
                <w:sz w:val="24"/>
                <w:szCs w:val="24"/>
              </w:rPr>
              <w:t>Closest type strain</w:t>
            </w:r>
          </w:p>
        </w:tc>
        <w:tc>
          <w:tcPr>
            <w:tcW w:w="1000" w:type="pct"/>
            <w:tcMar>
              <w:top w:w="15" w:type="dxa"/>
              <w:left w:w="57" w:type="dxa"/>
              <w:bottom w:w="0" w:type="dxa"/>
              <w:right w:w="57" w:type="dxa"/>
            </w:tcMar>
            <w:vAlign w:val="center"/>
          </w:tcPr>
          <w:p w14:paraId="65FFF500" w14:textId="25E4B85E" w:rsidR="00224F75" w:rsidRPr="00224F75" w:rsidRDefault="00224F75" w:rsidP="00B423FA">
            <w:pPr>
              <w:spacing w:after="240"/>
              <w:jc w:val="center"/>
              <w:rPr>
                <w:rFonts w:ascii="Times New Roman" w:hAnsi="Times New Roman"/>
                <w:bCs/>
                <w:iCs/>
                <w:kern w:val="24"/>
                <w:sz w:val="24"/>
                <w:szCs w:val="24"/>
                <w:lang w:val="pt-BR"/>
              </w:rPr>
            </w:pPr>
            <w:r w:rsidRPr="00224F75">
              <w:rPr>
                <w:rFonts w:ascii="Times New Roman" w:hAnsi="Times New Roman"/>
                <w:bCs/>
                <w:sz w:val="24"/>
                <w:szCs w:val="24"/>
              </w:rPr>
              <w:t>% Similarity with closest type strain</w:t>
            </w:r>
          </w:p>
        </w:tc>
      </w:tr>
      <w:tr w:rsidR="00224F75" w:rsidRPr="00224F75" w14:paraId="4EF649E7" w14:textId="77777777" w:rsidTr="00DF01B6">
        <w:trPr>
          <w:trHeight w:val="694"/>
        </w:trPr>
        <w:tc>
          <w:tcPr>
            <w:tcW w:w="452" w:type="pct"/>
            <w:vAlign w:val="center"/>
          </w:tcPr>
          <w:p w14:paraId="3395115C" w14:textId="77777777" w:rsidR="00224F75" w:rsidRPr="00224F75" w:rsidRDefault="00224F75" w:rsidP="00B423FA">
            <w:pPr>
              <w:jc w:val="center"/>
              <w:rPr>
                <w:rFonts w:ascii="Times New Roman" w:hAnsi="Times New Roman"/>
                <w:kern w:val="24"/>
                <w:sz w:val="24"/>
                <w:szCs w:val="24"/>
              </w:rPr>
            </w:pPr>
            <w:r w:rsidRPr="00224F75">
              <w:rPr>
                <w:rFonts w:ascii="Times New Roman" w:hAnsi="Times New Roman"/>
                <w:kern w:val="24"/>
                <w:sz w:val="24"/>
                <w:szCs w:val="24"/>
              </w:rPr>
              <w:t>1</w:t>
            </w:r>
          </w:p>
        </w:tc>
        <w:tc>
          <w:tcPr>
            <w:tcW w:w="1289" w:type="pct"/>
            <w:vAlign w:val="center"/>
          </w:tcPr>
          <w:p w14:paraId="78C7C6D1" w14:textId="77777777" w:rsidR="00224F75" w:rsidRPr="00224F75" w:rsidRDefault="00224F75" w:rsidP="00B423FA">
            <w:pPr>
              <w:rPr>
                <w:rFonts w:ascii="Times New Roman" w:hAnsi="Times New Roman"/>
                <w:i/>
                <w:iCs/>
                <w:kern w:val="24"/>
                <w:sz w:val="24"/>
                <w:szCs w:val="24"/>
                <w:lang w:val="pt-BR"/>
              </w:rPr>
            </w:pPr>
            <w:r w:rsidRPr="00A76743">
              <w:rPr>
                <w:rFonts w:ascii="Times New Roman" w:hAnsi="Times New Roman"/>
                <w:i/>
                <w:iCs/>
                <w:sz w:val="24"/>
                <w:szCs w:val="24"/>
              </w:rPr>
              <w:t>Rhizobium</w:t>
            </w:r>
            <w:r w:rsidRPr="00224F75">
              <w:rPr>
                <w:rFonts w:ascii="Times New Roman" w:hAnsi="Times New Roman"/>
                <w:sz w:val="24"/>
                <w:szCs w:val="24"/>
              </w:rPr>
              <w:t xml:space="preserve"> sp. </w:t>
            </w:r>
            <w:r w:rsidRPr="00224F75">
              <w:rPr>
                <w:rFonts w:ascii="Times New Roman" w:hAnsi="Times New Roman"/>
                <w:kern w:val="24"/>
                <w:sz w:val="24"/>
                <w:szCs w:val="24"/>
              </w:rPr>
              <w:t>Al-Am1</w:t>
            </w:r>
          </w:p>
        </w:tc>
        <w:tc>
          <w:tcPr>
            <w:tcW w:w="834" w:type="pct"/>
            <w:tcMar>
              <w:left w:w="57" w:type="dxa"/>
              <w:right w:w="57" w:type="dxa"/>
            </w:tcMar>
            <w:vAlign w:val="center"/>
          </w:tcPr>
          <w:p w14:paraId="23233C4F" w14:textId="77777777" w:rsidR="00224F75" w:rsidRPr="00224F75" w:rsidRDefault="00224F75" w:rsidP="006C0AFD">
            <w:pPr>
              <w:jc w:val="center"/>
              <w:rPr>
                <w:rFonts w:ascii="Times New Roman" w:hAnsi="Times New Roman"/>
                <w:kern w:val="24"/>
                <w:sz w:val="24"/>
                <w:szCs w:val="24"/>
                <w:lang w:val="pt-BR"/>
              </w:rPr>
            </w:pPr>
            <w:r w:rsidRPr="00224F75">
              <w:rPr>
                <w:rFonts w:ascii="Times New Roman" w:hAnsi="Times New Roman"/>
                <w:kern w:val="24"/>
                <w:sz w:val="24"/>
                <w:szCs w:val="24"/>
                <w:lang w:val="pt-BR"/>
              </w:rPr>
              <w:t>PZ291824</w:t>
            </w:r>
          </w:p>
        </w:tc>
        <w:tc>
          <w:tcPr>
            <w:tcW w:w="1425" w:type="pct"/>
            <w:tcMar>
              <w:left w:w="57" w:type="dxa"/>
              <w:right w:w="57" w:type="dxa"/>
            </w:tcMar>
            <w:vAlign w:val="center"/>
          </w:tcPr>
          <w:p w14:paraId="19CD6A42" w14:textId="77777777" w:rsidR="00224F75" w:rsidRPr="00224F75" w:rsidRDefault="00224F75" w:rsidP="00B423FA">
            <w:pPr>
              <w:rPr>
                <w:rFonts w:ascii="Times New Roman" w:hAnsi="Times New Roman"/>
                <w:bCs/>
                <w:sz w:val="24"/>
                <w:szCs w:val="24"/>
                <w:lang w:val="en-IN"/>
              </w:rPr>
            </w:pPr>
            <w:r w:rsidRPr="00224F75">
              <w:rPr>
                <w:rFonts w:ascii="Times New Roman" w:hAnsi="Times New Roman"/>
                <w:bCs/>
                <w:i/>
                <w:iCs/>
                <w:sz w:val="24"/>
                <w:szCs w:val="24"/>
                <w:lang w:val="en-IN"/>
              </w:rPr>
              <w:t xml:space="preserve">Rhizobium </w:t>
            </w:r>
            <w:proofErr w:type="spellStart"/>
            <w:r w:rsidRPr="00224F75">
              <w:rPr>
                <w:rFonts w:ascii="Times New Roman" w:hAnsi="Times New Roman"/>
                <w:bCs/>
                <w:i/>
                <w:iCs/>
                <w:sz w:val="24"/>
                <w:szCs w:val="24"/>
                <w:lang w:val="en-IN"/>
              </w:rPr>
              <w:t>aegyptiacum</w:t>
            </w:r>
            <w:proofErr w:type="spellEnd"/>
            <w:r w:rsidRPr="00224F75">
              <w:rPr>
                <w:rFonts w:ascii="Times New Roman" w:hAnsi="Times New Roman"/>
                <w:bCs/>
                <w:sz w:val="24"/>
                <w:szCs w:val="24"/>
                <w:lang w:val="en-IN"/>
              </w:rPr>
              <w:t xml:space="preserve"> strain 1010</w:t>
            </w:r>
          </w:p>
        </w:tc>
        <w:tc>
          <w:tcPr>
            <w:tcW w:w="1000" w:type="pct"/>
            <w:tcMar>
              <w:top w:w="15" w:type="dxa"/>
              <w:left w:w="57" w:type="dxa"/>
              <w:bottom w:w="0" w:type="dxa"/>
              <w:right w:w="57" w:type="dxa"/>
            </w:tcMar>
            <w:vAlign w:val="center"/>
          </w:tcPr>
          <w:p w14:paraId="78722B5B" w14:textId="77777777" w:rsidR="00224F75" w:rsidRPr="00DF01B6" w:rsidRDefault="00224F75" w:rsidP="00B423FA">
            <w:pPr>
              <w:jc w:val="center"/>
              <w:rPr>
                <w:rFonts w:ascii="Times New Roman" w:hAnsi="Times New Roman"/>
                <w:iCs/>
                <w:kern w:val="24"/>
                <w:sz w:val="24"/>
                <w:szCs w:val="24"/>
                <w:lang w:val="pt-BR"/>
              </w:rPr>
            </w:pPr>
            <w:r w:rsidRPr="00DF01B6">
              <w:rPr>
                <w:rFonts w:ascii="Times New Roman" w:hAnsi="Times New Roman"/>
                <w:iCs/>
                <w:kern w:val="24"/>
                <w:sz w:val="24"/>
                <w:szCs w:val="24"/>
                <w:lang w:val="pt-BR"/>
              </w:rPr>
              <w:t>100</w:t>
            </w:r>
          </w:p>
        </w:tc>
      </w:tr>
      <w:tr w:rsidR="00224F75" w:rsidRPr="00224F75" w14:paraId="1B2FC374" w14:textId="77777777" w:rsidTr="00B423FA">
        <w:trPr>
          <w:trHeight w:val="20"/>
        </w:trPr>
        <w:tc>
          <w:tcPr>
            <w:tcW w:w="452" w:type="pct"/>
            <w:tcBorders>
              <w:top w:val="single" w:sz="4" w:space="0" w:color="auto"/>
              <w:left w:val="single" w:sz="4" w:space="0" w:color="auto"/>
              <w:bottom w:val="single" w:sz="4" w:space="0" w:color="auto"/>
              <w:right w:val="single" w:sz="4" w:space="0" w:color="auto"/>
            </w:tcBorders>
            <w:vAlign w:val="center"/>
          </w:tcPr>
          <w:p w14:paraId="597E08E5" w14:textId="77777777" w:rsidR="00224F75" w:rsidRPr="00224F75" w:rsidRDefault="00224F75" w:rsidP="00B423FA">
            <w:pPr>
              <w:jc w:val="center"/>
              <w:rPr>
                <w:rFonts w:ascii="Times New Roman" w:hAnsi="Times New Roman"/>
                <w:kern w:val="24"/>
                <w:sz w:val="24"/>
                <w:szCs w:val="24"/>
              </w:rPr>
            </w:pPr>
            <w:r w:rsidRPr="00224F75">
              <w:rPr>
                <w:rFonts w:ascii="Times New Roman" w:hAnsi="Times New Roman"/>
                <w:kern w:val="24"/>
                <w:sz w:val="24"/>
                <w:szCs w:val="24"/>
              </w:rPr>
              <w:t>2</w:t>
            </w:r>
          </w:p>
        </w:tc>
        <w:tc>
          <w:tcPr>
            <w:tcW w:w="1289" w:type="pct"/>
            <w:tcBorders>
              <w:top w:val="single" w:sz="4" w:space="0" w:color="auto"/>
              <w:left w:val="single" w:sz="4" w:space="0" w:color="auto"/>
              <w:bottom w:val="single" w:sz="4" w:space="0" w:color="auto"/>
              <w:right w:val="single" w:sz="4" w:space="0" w:color="auto"/>
            </w:tcBorders>
            <w:vAlign w:val="center"/>
          </w:tcPr>
          <w:p w14:paraId="53281B32" w14:textId="77777777" w:rsidR="00224F75" w:rsidRPr="00224F75" w:rsidRDefault="00224F75" w:rsidP="00B423FA">
            <w:pPr>
              <w:rPr>
                <w:rFonts w:ascii="Times New Roman" w:hAnsi="Times New Roman"/>
                <w:sz w:val="24"/>
                <w:szCs w:val="24"/>
              </w:rPr>
            </w:pPr>
            <w:r w:rsidRPr="00A76743">
              <w:rPr>
                <w:rFonts w:ascii="Times New Roman" w:hAnsi="Times New Roman"/>
                <w:i/>
                <w:iCs/>
                <w:sz w:val="24"/>
                <w:szCs w:val="24"/>
              </w:rPr>
              <w:t>Rhizobium</w:t>
            </w:r>
            <w:r w:rsidRPr="00224F75">
              <w:rPr>
                <w:rFonts w:ascii="Times New Roman" w:hAnsi="Times New Roman"/>
                <w:sz w:val="24"/>
                <w:szCs w:val="24"/>
              </w:rPr>
              <w:t xml:space="preserve"> sp. </w:t>
            </w:r>
            <w:r w:rsidRPr="00224F75">
              <w:rPr>
                <w:rFonts w:ascii="Times New Roman" w:hAnsi="Times New Roman"/>
                <w:kern w:val="24"/>
                <w:sz w:val="24"/>
                <w:szCs w:val="24"/>
              </w:rPr>
              <w:t>Al-Kh2</w:t>
            </w:r>
          </w:p>
        </w:tc>
        <w:tc>
          <w:tcPr>
            <w:tcW w:w="83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4A83D7B" w14:textId="77777777" w:rsidR="00224F75" w:rsidRPr="00224F75" w:rsidRDefault="00224F75" w:rsidP="006C0AFD">
            <w:pPr>
              <w:jc w:val="center"/>
              <w:rPr>
                <w:rFonts w:ascii="Times New Roman" w:hAnsi="Times New Roman"/>
                <w:sz w:val="24"/>
                <w:szCs w:val="24"/>
              </w:rPr>
            </w:pPr>
            <w:r w:rsidRPr="00224F75">
              <w:rPr>
                <w:rFonts w:ascii="Times New Roman" w:hAnsi="Times New Roman"/>
                <w:sz w:val="24"/>
                <w:szCs w:val="24"/>
              </w:rPr>
              <w:t>PZ291825</w:t>
            </w:r>
          </w:p>
        </w:tc>
        <w:tc>
          <w:tcPr>
            <w:tcW w:w="142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54B7C3E" w14:textId="77777777" w:rsidR="00224F75" w:rsidRPr="00224F75" w:rsidRDefault="00224F75" w:rsidP="00B423FA">
            <w:pPr>
              <w:rPr>
                <w:rFonts w:ascii="Times New Roman" w:hAnsi="Times New Roman"/>
                <w:i/>
                <w:sz w:val="24"/>
                <w:szCs w:val="24"/>
              </w:rPr>
            </w:pPr>
            <w:r w:rsidRPr="00224F75">
              <w:rPr>
                <w:rFonts w:ascii="Times New Roman" w:hAnsi="Times New Roman"/>
                <w:bCs/>
                <w:i/>
                <w:iCs/>
                <w:sz w:val="24"/>
                <w:szCs w:val="24"/>
                <w:lang w:val="en-IN"/>
              </w:rPr>
              <w:t xml:space="preserve">Rhizobium </w:t>
            </w:r>
            <w:proofErr w:type="spellStart"/>
            <w:r w:rsidRPr="00224F75">
              <w:rPr>
                <w:rFonts w:ascii="Times New Roman" w:hAnsi="Times New Roman"/>
                <w:bCs/>
                <w:i/>
                <w:iCs/>
                <w:sz w:val="24"/>
                <w:szCs w:val="24"/>
                <w:lang w:val="en-IN"/>
              </w:rPr>
              <w:t>aegyptiacum</w:t>
            </w:r>
            <w:proofErr w:type="spellEnd"/>
            <w:r w:rsidRPr="00224F75">
              <w:rPr>
                <w:rFonts w:ascii="Times New Roman" w:hAnsi="Times New Roman"/>
                <w:bCs/>
                <w:sz w:val="24"/>
                <w:szCs w:val="24"/>
                <w:lang w:val="en-IN"/>
              </w:rPr>
              <w:t xml:space="preserve"> strain 1010</w:t>
            </w:r>
          </w:p>
        </w:tc>
        <w:tc>
          <w:tcPr>
            <w:tcW w:w="1000" w:type="pct"/>
            <w:tcBorders>
              <w:top w:val="single" w:sz="4" w:space="0" w:color="auto"/>
              <w:left w:val="single" w:sz="4" w:space="0" w:color="auto"/>
              <w:bottom w:val="single" w:sz="4" w:space="0" w:color="auto"/>
              <w:right w:val="single" w:sz="4" w:space="0" w:color="auto"/>
            </w:tcBorders>
            <w:tcMar>
              <w:top w:w="15" w:type="dxa"/>
              <w:left w:w="57" w:type="dxa"/>
              <w:bottom w:w="0" w:type="dxa"/>
              <w:right w:w="57" w:type="dxa"/>
            </w:tcMar>
            <w:vAlign w:val="center"/>
          </w:tcPr>
          <w:p w14:paraId="3BEA00DC" w14:textId="77777777" w:rsidR="00224F75" w:rsidRPr="00DF01B6" w:rsidRDefault="00224F75" w:rsidP="00B423FA">
            <w:pPr>
              <w:jc w:val="center"/>
              <w:rPr>
                <w:rFonts w:ascii="Times New Roman" w:hAnsi="Times New Roman"/>
                <w:iCs/>
                <w:sz w:val="24"/>
                <w:szCs w:val="24"/>
              </w:rPr>
            </w:pPr>
            <w:r w:rsidRPr="00DF01B6">
              <w:rPr>
                <w:rFonts w:ascii="Times New Roman" w:hAnsi="Times New Roman"/>
                <w:iCs/>
                <w:color w:val="212121"/>
                <w:sz w:val="24"/>
                <w:szCs w:val="24"/>
              </w:rPr>
              <w:t>99.90</w:t>
            </w:r>
          </w:p>
        </w:tc>
      </w:tr>
      <w:tr w:rsidR="00224F75" w:rsidRPr="00224F75" w14:paraId="37C096DD" w14:textId="77777777" w:rsidTr="00B423FA">
        <w:trPr>
          <w:trHeight w:val="20"/>
        </w:trPr>
        <w:tc>
          <w:tcPr>
            <w:tcW w:w="452" w:type="pct"/>
            <w:tcBorders>
              <w:top w:val="single" w:sz="4" w:space="0" w:color="auto"/>
              <w:left w:val="single" w:sz="4" w:space="0" w:color="auto"/>
              <w:bottom w:val="single" w:sz="4" w:space="0" w:color="auto"/>
              <w:right w:val="single" w:sz="4" w:space="0" w:color="auto"/>
            </w:tcBorders>
            <w:vAlign w:val="center"/>
          </w:tcPr>
          <w:p w14:paraId="1269F037" w14:textId="77777777" w:rsidR="00224F75" w:rsidRPr="00224F75" w:rsidRDefault="00224F75" w:rsidP="00B423FA">
            <w:pPr>
              <w:jc w:val="center"/>
              <w:rPr>
                <w:rFonts w:ascii="Times New Roman" w:hAnsi="Times New Roman"/>
                <w:kern w:val="24"/>
                <w:sz w:val="24"/>
                <w:szCs w:val="24"/>
              </w:rPr>
            </w:pPr>
            <w:r w:rsidRPr="00224F75">
              <w:rPr>
                <w:rFonts w:ascii="Times New Roman" w:hAnsi="Times New Roman"/>
                <w:kern w:val="24"/>
                <w:sz w:val="24"/>
                <w:szCs w:val="24"/>
              </w:rPr>
              <w:t>3</w:t>
            </w:r>
          </w:p>
        </w:tc>
        <w:tc>
          <w:tcPr>
            <w:tcW w:w="1289" w:type="pct"/>
            <w:tcBorders>
              <w:top w:val="single" w:sz="4" w:space="0" w:color="auto"/>
              <w:left w:val="single" w:sz="4" w:space="0" w:color="auto"/>
              <w:bottom w:val="single" w:sz="4" w:space="0" w:color="auto"/>
              <w:right w:val="single" w:sz="4" w:space="0" w:color="auto"/>
            </w:tcBorders>
            <w:vAlign w:val="center"/>
          </w:tcPr>
          <w:p w14:paraId="053134DE" w14:textId="77777777" w:rsidR="00224F75" w:rsidRPr="00224F75" w:rsidRDefault="00224F75" w:rsidP="00B423FA">
            <w:pPr>
              <w:rPr>
                <w:rFonts w:ascii="Times New Roman" w:hAnsi="Times New Roman"/>
                <w:sz w:val="24"/>
                <w:szCs w:val="24"/>
              </w:rPr>
            </w:pPr>
            <w:proofErr w:type="spellStart"/>
            <w:r w:rsidRPr="00A76743">
              <w:rPr>
                <w:rFonts w:ascii="Times New Roman" w:hAnsi="Times New Roman"/>
                <w:i/>
                <w:iCs/>
                <w:sz w:val="24"/>
                <w:szCs w:val="24"/>
              </w:rPr>
              <w:t>Ensifer</w:t>
            </w:r>
            <w:proofErr w:type="spellEnd"/>
            <w:r w:rsidRPr="00224F75">
              <w:rPr>
                <w:rFonts w:ascii="Times New Roman" w:hAnsi="Times New Roman"/>
                <w:sz w:val="24"/>
                <w:szCs w:val="24"/>
              </w:rPr>
              <w:t xml:space="preserve"> sp. </w:t>
            </w:r>
            <w:r w:rsidRPr="00224F75">
              <w:rPr>
                <w:rFonts w:ascii="Times New Roman" w:hAnsi="Times New Roman"/>
                <w:kern w:val="24"/>
                <w:sz w:val="24"/>
                <w:szCs w:val="24"/>
              </w:rPr>
              <w:t>Al-Rs5</w:t>
            </w:r>
          </w:p>
        </w:tc>
        <w:tc>
          <w:tcPr>
            <w:tcW w:w="83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4BC5D5AE" w14:textId="77777777" w:rsidR="00224F75" w:rsidRPr="00224F75" w:rsidRDefault="00224F75" w:rsidP="006C0AFD">
            <w:pPr>
              <w:jc w:val="center"/>
              <w:rPr>
                <w:rFonts w:ascii="Times New Roman" w:hAnsi="Times New Roman"/>
                <w:sz w:val="24"/>
                <w:szCs w:val="24"/>
              </w:rPr>
            </w:pPr>
            <w:r w:rsidRPr="00224F75">
              <w:rPr>
                <w:rFonts w:ascii="Times New Roman" w:hAnsi="Times New Roman"/>
                <w:sz w:val="24"/>
                <w:szCs w:val="24"/>
              </w:rPr>
              <w:t>PZ291826</w:t>
            </w:r>
          </w:p>
        </w:tc>
        <w:tc>
          <w:tcPr>
            <w:tcW w:w="142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FA3546A" w14:textId="77777777" w:rsidR="00224F75" w:rsidRPr="00224F75" w:rsidRDefault="00224F75" w:rsidP="00B423FA">
            <w:pPr>
              <w:rPr>
                <w:rFonts w:ascii="Times New Roman" w:hAnsi="Times New Roman"/>
                <w:i/>
                <w:sz w:val="24"/>
                <w:szCs w:val="24"/>
              </w:rPr>
            </w:pPr>
            <w:proofErr w:type="spellStart"/>
            <w:r w:rsidRPr="00224F75">
              <w:rPr>
                <w:rFonts w:ascii="Times New Roman" w:hAnsi="Times New Roman"/>
                <w:i/>
                <w:sz w:val="24"/>
                <w:szCs w:val="24"/>
              </w:rPr>
              <w:t>Ensifer</w:t>
            </w:r>
            <w:proofErr w:type="spellEnd"/>
            <w:r w:rsidRPr="00224F75">
              <w:rPr>
                <w:rFonts w:ascii="Times New Roman" w:hAnsi="Times New Roman"/>
                <w:i/>
                <w:sz w:val="24"/>
                <w:szCs w:val="24"/>
              </w:rPr>
              <w:t xml:space="preserve"> </w:t>
            </w:r>
            <w:proofErr w:type="spellStart"/>
            <w:r w:rsidRPr="00224F75">
              <w:rPr>
                <w:rFonts w:ascii="Times New Roman" w:hAnsi="Times New Roman"/>
                <w:i/>
                <w:sz w:val="24"/>
                <w:szCs w:val="24"/>
              </w:rPr>
              <w:t>mexicanum</w:t>
            </w:r>
            <w:proofErr w:type="spellEnd"/>
            <w:r w:rsidRPr="00224F75">
              <w:rPr>
                <w:rFonts w:ascii="Times New Roman" w:hAnsi="Times New Roman"/>
                <w:sz w:val="24"/>
                <w:szCs w:val="24"/>
              </w:rPr>
              <w:t xml:space="preserve"> ITTG-R7 </w:t>
            </w:r>
          </w:p>
        </w:tc>
        <w:tc>
          <w:tcPr>
            <w:tcW w:w="1000" w:type="pct"/>
            <w:tcBorders>
              <w:top w:val="single" w:sz="4" w:space="0" w:color="auto"/>
              <w:left w:val="single" w:sz="4" w:space="0" w:color="auto"/>
              <w:bottom w:val="single" w:sz="4" w:space="0" w:color="auto"/>
              <w:right w:val="single" w:sz="4" w:space="0" w:color="auto"/>
            </w:tcBorders>
            <w:tcMar>
              <w:top w:w="15" w:type="dxa"/>
              <w:left w:w="57" w:type="dxa"/>
              <w:bottom w:w="0" w:type="dxa"/>
              <w:right w:w="57" w:type="dxa"/>
            </w:tcMar>
            <w:vAlign w:val="center"/>
          </w:tcPr>
          <w:p w14:paraId="37EA6F67" w14:textId="77777777" w:rsidR="00224F75" w:rsidRPr="00DF01B6" w:rsidRDefault="00224F75" w:rsidP="00B423FA">
            <w:pPr>
              <w:jc w:val="center"/>
              <w:rPr>
                <w:rFonts w:ascii="Times New Roman" w:hAnsi="Times New Roman"/>
                <w:iCs/>
                <w:sz w:val="24"/>
                <w:szCs w:val="24"/>
              </w:rPr>
            </w:pPr>
            <w:r w:rsidRPr="00DF01B6">
              <w:rPr>
                <w:rFonts w:ascii="Times New Roman" w:hAnsi="Times New Roman"/>
                <w:iCs/>
                <w:sz w:val="24"/>
                <w:szCs w:val="24"/>
              </w:rPr>
              <w:t>99.55</w:t>
            </w:r>
          </w:p>
        </w:tc>
      </w:tr>
      <w:tr w:rsidR="00224F75" w:rsidRPr="00224F75" w14:paraId="48582FC6" w14:textId="77777777" w:rsidTr="00B423FA">
        <w:trPr>
          <w:trHeight w:val="20"/>
        </w:trPr>
        <w:tc>
          <w:tcPr>
            <w:tcW w:w="452" w:type="pct"/>
            <w:tcBorders>
              <w:top w:val="single" w:sz="4" w:space="0" w:color="auto"/>
              <w:left w:val="single" w:sz="4" w:space="0" w:color="auto"/>
              <w:bottom w:val="single" w:sz="4" w:space="0" w:color="auto"/>
              <w:right w:val="single" w:sz="4" w:space="0" w:color="auto"/>
            </w:tcBorders>
            <w:vAlign w:val="center"/>
          </w:tcPr>
          <w:p w14:paraId="72686AF5" w14:textId="77777777" w:rsidR="00224F75" w:rsidRPr="00224F75" w:rsidRDefault="00224F75" w:rsidP="00B423FA">
            <w:pPr>
              <w:jc w:val="center"/>
              <w:rPr>
                <w:rFonts w:ascii="Times New Roman" w:hAnsi="Times New Roman"/>
                <w:kern w:val="24"/>
                <w:sz w:val="24"/>
                <w:szCs w:val="24"/>
              </w:rPr>
            </w:pPr>
            <w:r w:rsidRPr="00224F75">
              <w:rPr>
                <w:rFonts w:ascii="Times New Roman" w:hAnsi="Times New Roman"/>
                <w:kern w:val="24"/>
                <w:sz w:val="24"/>
                <w:szCs w:val="24"/>
              </w:rPr>
              <w:t>4</w:t>
            </w:r>
          </w:p>
        </w:tc>
        <w:tc>
          <w:tcPr>
            <w:tcW w:w="1289" w:type="pct"/>
            <w:tcBorders>
              <w:top w:val="single" w:sz="4" w:space="0" w:color="auto"/>
              <w:left w:val="single" w:sz="4" w:space="0" w:color="auto"/>
              <w:bottom w:val="single" w:sz="4" w:space="0" w:color="auto"/>
              <w:right w:val="single" w:sz="4" w:space="0" w:color="auto"/>
            </w:tcBorders>
            <w:vAlign w:val="center"/>
          </w:tcPr>
          <w:p w14:paraId="2ADC2E91" w14:textId="77777777" w:rsidR="00224F75" w:rsidRPr="00224F75" w:rsidRDefault="00224F75" w:rsidP="00B423FA">
            <w:pPr>
              <w:rPr>
                <w:rFonts w:ascii="Times New Roman" w:hAnsi="Times New Roman"/>
                <w:sz w:val="24"/>
                <w:szCs w:val="24"/>
              </w:rPr>
            </w:pPr>
            <w:r w:rsidRPr="00A76743">
              <w:rPr>
                <w:rFonts w:ascii="Times New Roman" w:hAnsi="Times New Roman"/>
                <w:i/>
                <w:iCs/>
                <w:sz w:val="24"/>
                <w:szCs w:val="24"/>
              </w:rPr>
              <w:t>Pseudomonas</w:t>
            </w:r>
            <w:r w:rsidRPr="00224F75">
              <w:rPr>
                <w:rFonts w:ascii="Times New Roman" w:hAnsi="Times New Roman"/>
                <w:sz w:val="24"/>
                <w:szCs w:val="24"/>
              </w:rPr>
              <w:t xml:space="preserve"> sp. </w:t>
            </w:r>
            <w:r w:rsidRPr="00224F75">
              <w:rPr>
                <w:rFonts w:ascii="Times New Roman" w:hAnsi="Times New Roman"/>
                <w:kern w:val="24"/>
                <w:sz w:val="24"/>
                <w:szCs w:val="24"/>
              </w:rPr>
              <w:t>Al-DOB7</w:t>
            </w:r>
          </w:p>
        </w:tc>
        <w:tc>
          <w:tcPr>
            <w:tcW w:w="834"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BF34A5D" w14:textId="77777777" w:rsidR="00224F75" w:rsidRPr="00224F75" w:rsidRDefault="00224F75" w:rsidP="006C0AFD">
            <w:pPr>
              <w:jc w:val="center"/>
              <w:rPr>
                <w:rFonts w:ascii="Times New Roman" w:hAnsi="Times New Roman"/>
                <w:sz w:val="24"/>
                <w:szCs w:val="24"/>
              </w:rPr>
            </w:pPr>
            <w:r w:rsidRPr="00224F75">
              <w:rPr>
                <w:rFonts w:ascii="Times New Roman" w:hAnsi="Times New Roman"/>
                <w:sz w:val="24"/>
                <w:szCs w:val="24"/>
              </w:rPr>
              <w:t>PZ291827</w:t>
            </w:r>
          </w:p>
        </w:tc>
        <w:tc>
          <w:tcPr>
            <w:tcW w:w="1425"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F78BBE3" w14:textId="77777777" w:rsidR="00224F75" w:rsidRPr="00224F75" w:rsidRDefault="00224F75" w:rsidP="00B423FA">
            <w:pPr>
              <w:rPr>
                <w:rFonts w:ascii="Times New Roman" w:hAnsi="Times New Roman"/>
                <w:i/>
                <w:sz w:val="24"/>
                <w:szCs w:val="24"/>
              </w:rPr>
            </w:pPr>
            <w:r w:rsidRPr="00224F75">
              <w:rPr>
                <w:rFonts w:ascii="Times New Roman" w:hAnsi="Times New Roman"/>
                <w:i/>
                <w:sz w:val="24"/>
                <w:szCs w:val="24"/>
              </w:rPr>
              <w:t xml:space="preserve">Pseudomonas </w:t>
            </w:r>
            <w:proofErr w:type="spellStart"/>
            <w:r w:rsidRPr="00224F75">
              <w:rPr>
                <w:rFonts w:ascii="Times New Roman" w:hAnsi="Times New Roman"/>
                <w:i/>
                <w:sz w:val="24"/>
                <w:szCs w:val="24"/>
              </w:rPr>
              <w:t>juntendi</w:t>
            </w:r>
            <w:proofErr w:type="spellEnd"/>
            <w:r w:rsidRPr="00224F75">
              <w:rPr>
                <w:rFonts w:ascii="Times New Roman" w:hAnsi="Times New Roman"/>
                <w:i/>
                <w:sz w:val="24"/>
                <w:szCs w:val="24"/>
              </w:rPr>
              <w:t xml:space="preserve"> </w:t>
            </w:r>
            <w:r w:rsidRPr="00DD7F5B">
              <w:rPr>
                <w:rFonts w:ascii="Times New Roman" w:hAnsi="Times New Roman"/>
                <w:iCs/>
                <w:sz w:val="24"/>
                <w:szCs w:val="24"/>
              </w:rPr>
              <w:t>strain BML3</w:t>
            </w:r>
          </w:p>
        </w:tc>
        <w:tc>
          <w:tcPr>
            <w:tcW w:w="1000" w:type="pct"/>
            <w:tcBorders>
              <w:top w:val="single" w:sz="4" w:space="0" w:color="auto"/>
              <w:left w:val="single" w:sz="4" w:space="0" w:color="auto"/>
              <w:bottom w:val="single" w:sz="4" w:space="0" w:color="auto"/>
              <w:right w:val="single" w:sz="4" w:space="0" w:color="auto"/>
            </w:tcBorders>
            <w:tcMar>
              <w:top w:w="15" w:type="dxa"/>
              <w:left w:w="57" w:type="dxa"/>
              <w:bottom w:w="0" w:type="dxa"/>
              <w:right w:w="57" w:type="dxa"/>
            </w:tcMar>
            <w:vAlign w:val="center"/>
          </w:tcPr>
          <w:p w14:paraId="75CCAEBB" w14:textId="77777777" w:rsidR="00224F75" w:rsidRPr="00DF01B6" w:rsidRDefault="00224F75" w:rsidP="00B423FA">
            <w:pPr>
              <w:jc w:val="center"/>
              <w:rPr>
                <w:rFonts w:ascii="Times New Roman" w:hAnsi="Times New Roman"/>
                <w:iCs/>
                <w:sz w:val="24"/>
                <w:szCs w:val="24"/>
              </w:rPr>
            </w:pPr>
            <w:r w:rsidRPr="00DF01B6">
              <w:rPr>
                <w:rFonts w:ascii="Times New Roman" w:hAnsi="Times New Roman"/>
                <w:iCs/>
                <w:sz w:val="24"/>
                <w:szCs w:val="24"/>
              </w:rPr>
              <w:t>96.96</w:t>
            </w:r>
          </w:p>
        </w:tc>
      </w:tr>
    </w:tbl>
    <w:p w14:paraId="77BE2308" w14:textId="77777777" w:rsidR="00A97FF9" w:rsidRDefault="00A97FF9" w:rsidP="004A628B">
      <w:pPr>
        <w:spacing w:line="360" w:lineRule="auto"/>
        <w:jc w:val="both"/>
        <w:rPr>
          <w:rFonts w:ascii="Times New Roman" w:hAnsi="Times New Roman"/>
          <w:sz w:val="24"/>
          <w:szCs w:val="24"/>
        </w:rPr>
      </w:pPr>
    </w:p>
    <w:p w14:paraId="28C77ABB" w14:textId="77777777" w:rsidR="00CF1F10" w:rsidRDefault="00CF1F10" w:rsidP="004A628B">
      <w:pPr>
        <w:spacing w:line="360" w:lineRule="auto"/>
        <w:jc w:val="both"/>
        <w:rPr>
          <w:noProof/>
        </w:rPr>
      </w:pPr>
    </w:p>
    <w:p w14:paraId="07F553A6" w14:textId="4D64A2D4" w:rsidR="00A97FF9" w:rsidRDefault="00CF1F10" w:rsidP="004A628B">
      <w:pPr>
        <w:spacing w:line="360" w:lineRule="auto"/>
        <w:jc w:val="both"/>
        <w:rPr>
          <w:noProof/>
        </w:rPr>
      </w:pPr>
      <w:r>
        <w:rPr>
          <w:noProof/>
        </w:rPr>
        <w:lastRenderedPageBreak/>
        <w:drawing>
          <wp:inline distT="0" distB="0" distL="0" distR="0" wp14:anchorId="4804B477" wp14:editId="0BD6E039">
            <wp:extent cx="2999759" cy="3380537"/>
            <wp:effectExtent l="317"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9103" t="34891" r="20405" b="21111"/>
                    <a:stretch/>
                  </pic:blipFill>
                  <pic:spPr bwMode="auto">
                    <a:xfrm rot="16200000">
                      <a:off x="0" y="0"/>
                      <a:ext cx="3001060" cy="3382003"/>
                    </a:xfrm>
                    <a:prstGeom prst="rect">
                      <a:avLst/>
                    </a:prstGeom>
                    <a:noFill/>
                    <a:ln>
                      <a:noFill/>
                    </a:ln>
                    <a:extLst>
                      <a:ext uri="{53640926-AAD7-44D8-BBD7-CCE9431645EC}">
                        <a14:shadowObscured xmlns:a14="http://schemas.microsoft.com/office/drawing/2010/main"/>
                      </a:ext>
                    </a:extLst>
                  </pic:spPr>
                </pic:pic>
              </a:graphicData>
            </a:graphic>
          </wp:inline>
        </w:drawing>
      </w:r>
    </w:p>
    <w:p w14:paraId="0310D717" w14:textId="784141AD" w:rsidR="00A97FF9" w:rsidRPr="00A97FF9" w:rsidRDefault="00A97FF9" w:rsidP="00A97FF9">
      <w:pPr>
        <w:rPr>
          <w:rFonts w:ascii="Times New Roman" w:hAnsi="Times New Roman"/>
          <w:b/>
          <w:bCs/>
          <w:sz w:val="24"/>
          <w:szCs w:val="24"/>
        </w:rPr>
      </w:pPr>
      <w:r w:rsidRPr="00A97FF9">
        <w:rPr>
          <w:rFonts w:ascii="Times New Roman" w:hAnsi="Times New Roman"/>
          <w:b/>
          <w:bCs/>
          <w:sz w:val="24"/>
          <w:szCs w:val="24"/>
        </w:rPr>
        <w:t xml:space="preserve">Fig. 1 Screening of PGP activity of nodule endophyte isolated from </w:t>
      </w:r>
      <w:r w:rsidRPr="00A97FF9">
        <w:rPr>
          <w:rFonts w:ascii="Times New Roman" w:hAnsi="Times New Roman"/>
          <w:b/>
          <w:bCs/>
          <w:i/>
          <w:iCs/>
          <w:sz w:val="24"/>
          <w:szCs w:val="24"/>
        </w:rPr>
        <w:t xml:space="preserve">A. </w:t>
      </w:r>
      <w:proofErr w:type="spellStart"/>
      <w:r w:rsidRPr="00A97FF9">
        <w:rPr>
          <w:rFonts w:ascii="Times New Roman" w:hAnsi="Times New Roman"/>
          <w:b/>
          <w:bCs/>
          <w:i/>
          <w:iCs/>
          <w:sz w:val="24"/>
          <w:szCs w:val="24"/>
        </w:rPr>
        <w:t>lebbeck</w:t>
      </w:r>
      <w:proofErr w:type="spellEnd"/>
      <w:r w:rsidRPr="00A97FF9">
        <w:rPr>
          <w:rFonts w:ascii="Times New Roman" w:hAnsi="Times New Roman"/>
          <w:b/>
          <w:bCs/>
          <w:i/>
          <w:iCs/>
          <w:sz w:val="24"/>
          <w:szCs w:val="24"/>
        </w:rPr>
        <w:t xml:space="preserve"> </w:t>
      </w:r>
      <w:r w:rsidRPr="00A97FF9">
        <w:rPr>
          <w:rFonts w:ascii="Times New Roman" w:hAnsi="Times New Roman"/>
          <w:b/>
          <w:bCs/>
          <w:sz w:val="24"/>
          <w:szCs w:val="24"/>
        </w:rPr>
        <w:t>(A) Ammonia production (B) Phosphate solubilization (C) IAA production (D) Chitinase activity</w:t>
      </w:r>
    </w:p>
    <w:p w14:paraId="043D2DBF" w14:textId="48D39313" w:rsidR="00E701CF" w:rsidRDefault="005112C9" w:rsidP="004A628B">
      <w:pPr>
        <w:spacing w:line="360" w:lineRule="auto"/>
        <w:jc w:val="both"/>
        <w:rPr>
          <w:noProof/>
        </w:rPr>
      </w:pPr>
      <w:r>
        <w:rPr>
          <w:noProof/>
        </w:rPr>
        <w:lastRenderedPageBreak/>
        <w:drawing>
          <wp:inline distT="0" distB="0" distL="0" distR="0" wp14:anchorId="69D5622B" wp14:editId="5828AC85">
            <wp:extent cx="3010427" cy="769133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983" r="41364"/>
                    <a:stretch/>
                  </pic:blipFill>
                  <pic:spPr bwMode="auto">
                    <a:xfrm>
                      <a:off x="0" y="0"/>
                      <a:ext cx="3010593" cy="7691755"/>
                    </a:xfrm>
                    <a:prstGeom prst="rect">
                      <a:avLst/>
                    </a:prstGeom>
                    <a:noFill/>
                    <a:ln>
                      <a:noFill/>
                    </a:ln>
                    <a:extLst>
                      <a:ext uri="{53640926-AAD7-44D8-BBD7-CCE9431645EC}">
                        <a14:shadowObscured xmlns:a14="http://schemas.microsoft.com/office/drawing/2010/main"/>
                      </a:ext>
                    </a:extLst>
                  </pic:spPr>
                </pic:pic>
              </a:graphicData>
            </a:graphic>
          </wp:inline>
        </w:drawing>
      </w:r>
    </w:p>
    <w:p w14:paraId="082F0ECC" w14:textId="2E6F6A77" w:rsidR="005112C9" w:rsidRDefault="005112C9" w:rsidP="005112C9">
      <w:pPr>
        <w:rPr>
          <w:rFonts w:ascii="Times New Roman" w:hAnsi="Times New Roman"/>
          <w:sz w:val="24"/>
          <w:szCs w:val="24"/>
        </w:rPr>
      </w:pPr>
      <w:r w:rsidRPr="000D6644">
        <w:rPr>
          <w:rFonts w:ascii="Times New Roman" w:hAnsi="Times New Roman"/>
          <w:b/>
          <w:bCs/>
          <w:sz w:val="24"/>
          <w:szCs w:val="24"/>
        </w:rPr>
        <w:t xml:space="preserve">Fig. </w:t>
      </w:r>
      <w:r w:rsidR="00A97FF9">
        <w:rPr>
          <w:rFonts w:ascii="Times New Roman" w:hAnsi="Times New Roman"/>
          <w:b/>
          <w:bCs/>
          <w:sz w:val="24"/>
          <w:szCs w:val="24"/>
        </w:rPr>
        <w:t>2</w:t>
      </w:r>
      <w:r w:rsidRPr="000D6644">
        <w:rPr>
          <w:rFonts w:ascii="Times New Roman" w:hAnsi="Times New Roman"/>
          <w:b/>
          <w:bCs/>
          <w:sz w:val="24"/>
          <w:szCs w:val="24"/>
        </w:rPr>
        <w:t xml:space="preserve"> Heatmap of PGPR traits of endophytic bacteria isolated from </w:t>
      </w:r>
      <w:r w:rsidRPr="000D6644">
        <w:rPr>
          <w:rFonts w:ascii="Times New Roman" w:hAnsi="Times New Roman"/>
          <w:b/>
          <w:bCs/>
          <w:i/>
          <w:iCs/>
          <w:sz w:val="24"/>
          <w:szCs w:val="24"/>
        </w:rPr>
        <w:t xml:space="preserve">A. </w:t>
      </w:r>
      <w:proofErr w:type="spellStart"/>
      <w:r w:rsidRPr="000D6644">
        <w:rPr>
          <w:rFonts w:ascii="Times New Roman" w:hAnsi="Times New Roman"/>
          <w:b/>
          <w:bCs/>
          <w:i/>
          <w:iCs/>
          <w:sz w:val="24"/>
          <w:szCs w:val="24"/>
        </w:rPr>
        <w:t>lebbeck</w:t>
      </w:r>
      <w:proofErr w:type="spellEnd"/>
    </w:p>
    <w:p w14:paraId="7213ABC4" w14:textId="77777777" w:rsidR="00366435" w:rsidRDefault="00366435" w:rsidP="00366435">
      <w:r w:rsidRPr="007204D3">
        <w:rPr>
          <w:noProof/>
        </w:rPr>
        <w:lastRenderedPageBreak/>
        <w:drawing>
          <wp:inline distT="0" distB="0" distL="0" distR="0" wp14:anchorId="7017446B" wp14:editId="47A8B295">
            <wp:extent cx="4371975" cy="27432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71975" cy="2743200"/>
                    </a:xfrm>
                    <a:prstGeom prst="rect">
                      <a:avLst/>
                    </a:prstGeom>
                    <a:noFill/>
                    <a:ln>
                      <a:noFill/>
                    </a:ln>
                  </pic:spPr>
                </pic:pic>
              </a:graphicData>
            </a:graphic>
          </wp:inline>
        </w:drawing>
      </w:r>
    </w:p>
    <w:p w14:paraId="77B183B9" w14:textId="14E0945B" w:rsidR="00366435" w:rsidRPr="000D6644" w:rsidRDefault="00366435" w:rsidP="00366435">
      <w:pPr>
        <w:rPr>
          <w:rFonts w:ascii="Times New Roman" w:hAnsi="Times New Roman"/>
          <w:b/>
          <w:bCs/>
          <w:sz w:val="24"/>
          <w:szCs w:val="24"/>
        </w:rPr>
      </w:pPr>
      <w:r w:rsidRPr="000D6644">
        <w:rPr>
          <w:rFonts w:ascii="Times New Roman" w:hAnsi="Times New Roman"/>
          <w:b/>
          <w:bCs/>
          <w:sz w:val="24"/>
          <w:szCs w:val="24"/>
        </w:rPr>
        <w:t xml:space="preserve">Fig. </w:t>
      </w:r>
      <w:r w:rsidR="00B86E25">
        <w:rPr>
          <w:rFonts w:ascii="Times New Roman" w:hAnsi="Times New Roman"/>
          <w:b/>
          <w:bCs/>
          <w:sz w:val="24"/>
          <w:szCs w:val="24"/>
        </w:rPr>
        <w:t>3</w:t>
      </w:r>
      <w:r w:rsidRPr="000D6644">
        <w:rPr>
          <w:rFonts w:ascii="Times New Roman" w:hAnsi="Times New Roman"/>
          <w:b/>
          <w:bCs/>
          <w:sz w:val="24"/>
          <w:szCs w:val="24"/>
        </w:rPr>
        <w:t xml:space="preserve"> PGP trait frequency (%) of bacterial isolates isolated from </w:t>
      </w:r>
      <w:r w:rsidRPr="000D6644">
        <w:rPr>
          <w:rFonts w:ascii="Times New Roman" w:hAnsi="Times New Roman"/>
          <w:b/>
          <w:bCs/>
          <w:i/>
          <w:iCs/>
          <w:sz w:val="24"/>
          <w:szCs w:val="24"/>
        </w:rPr>
        <w:t xml:space="preserve">A. </w:t>
      </w:r>
      <w:proofErr w:type="spellStart"/>
      <w:r w:rsidRPr="000D6644">
        <w:rPr>
          <w:rFonts w:ascii="Times New Roman" w:hAnsi="Times New Roman"/>
          <w:b/>
          <w:bCs/>
          <w:i/>
          <w:iCs/>
          <w:sz w:val="24"/>
          <w:szCs w:val="24"/>
        </w:rPr>
        <w:t>lebbeck</w:t>
      </w:r>
      <w:proofErr w:type="spellEnd"/>
    </w:p>
    <w:p w14:paraId="1C3F037D" w14:textId="3875989E" w:rsidR="00366435" w:rsidRDefault="00366435" w:rsidP="005112C9">
      <w:pPr>
        <w:rPr>
          <w:rFonts w:ascii="Times New Roman" w:hAnsi="Times New Roman"/>
          <w:sz w:val="24"/>
          <w:szCs w:val="24"/>
        </w:rPr>
      </w:pPr>
    </w:p>
    <w:p w14:paraId="7B697DA6" w14:textId="77777777" w:rsidR="00A7103E" w:rsidRPr="003F2CBE" w:rsidRDefault="00A7103E" w:rsidP="004A628B">
      <w:pPr>
        <w:spacing w:line="360" w:lineRule="auto"/>
        <w:jc w:val="both"/>
        <w:rPr>
          <w:rFonts w:ascii="Times New Roman" w:hAnsi="Times New Roman"/>
          <w:sz w:val="24"/>
          <w:szCs w:val="24"/>
        </w:rPr>
      </w:pPr>
    </w:p>
    <w:p w14:paraId="1906397A" w14:textId="77777777" w:rsidR="00A7103E" w:rsidRPr="003F2CBE" w:rsidRDefault="00A7103E" w:rsidP="004A628B">
      <w:pPr>
        <w:spacing w:line="360" w:lineRule="auto"/>
        <w:jc w:val="both"/>
        <w:rPr>
          <w:rFonts w:ascii="Times New Roman" w:hAnsi="Times New Roman"/>
          <w:sz w:val="24"/>
          <w:szCs w:val="24"/>
        </w:rPr>
      </w:pPr>
    </w:p>
    <w:p w14:paraId="1ED7ADA7" w14:textId="77777777" w:rsidR="00A7103E" w:rsidRPr="003F2CBE" w:rsidRDefault="00A7103E" w:rsidP="004A628B">
      <w:pPr>
        <w:spacing w:line="360" w:lineRule="auto"/>
        <w:jc w:val="both"/>
        <w:rPr>
          <w:rFonts w:ascii="Times New Roman" w:hAnsi="Times New Roman"/>
          <w:sz w:val="24"/>
          <w:szCs w:val="24"/>
        </w:rPr>
      </w:pPr>
    </w:p>
    <w:p w14:paraId="532D9936" w14:textId="77777777" w:rsidR="00A7103E" w:rsidRPr="003F2CBE" w:rsidRDefault="00A7103E" w:rsidP="004A628B">
      <w:pPr>
        <w:spacing w:line="360" w:lineRule="auto"/>
        <w:jc w:val="both"/>
        <w:rPr>
          <w:rFonts w:ascii="Times New Roman" w:hAnsi="Times New Roman"/>
          <w:sz w:val="24"/>
          <w:szCs w:val="24"/>
        </w:rPr>
      </w:pPr>
    </w:p>
    <w:p w14:paraId="175B99A4" w14:textId="77777777" w:rsidR="00A7103E" w:rsidRPr="003F2CBE" w:rsidRDefault="00A7103E" w:rsidP="004A628B">
      <w:pPr>
        <w:spacing w:line="360" w:lineRule="auto"/>
        <w:jc w:val="both"/>
        <w:rPr>
          <w:rFonts w:ascii="Times New Roman" w:hAnsi="Times New Roman"/>
          <w:sz w:val="24"/>
          <w:szCs w:val="24"/>
        </w:rPr>
      </w:pPr>
    </w:p>
    <w:p w14:paraId="3021E712" w14:textId="77777777" w:rsidR="00A7103E" w:rsidRPr="003F2CBE" w:rsidRDefault="00A7103E" w:rsidP="004A628B">
      <w:pPr>
        <w:spacing w:line="360" w:lineRule="auto"/>
        <w:jc w:val="both"/>
        <w:rPr>
          <w:rFonts w:ascii="Times New Roman" w:hAnsi="Times New Roman"/>
          <w:sz w:val="24"/>
          <w:szCs w:val="24"/>
        </w:rPr>
      </w:pPr>
    </w:p>
    <w:p w14:paraId="1FAA63C0" w14:textId="77777777" w:rsidR="00A7103E" w:rsidRPr="003F2CBE" w:rsidRDefault="00A7103E" w:rsidP="004A628B">
      <w:pPr>
        <w:spacing w:line="360" w:lineRule="auto"/>
        <w:jc w:val="both"/>
        <w:rPr>
          <w:rFonts w:ascii="Times New Roman" w:hAnsi="Times New Roman"/>
          <w:sz w:val="24"/>
          <w:szCs w:val="24"/>
        </w:rPr>
      </w:pPr>
    </w:p>
    <w:p w14:paraId="66C177CB" w14:textId="77777777" w:rsidR="00A7103E" w:rsidRPr="003F2CBE" w:rsidRDefault="00A7103E" w:rsidP="004A628B">
      <w:pPr>
        <w:spacing w:line="360" w:lineRule="auto"/>
        <w:jc w:val="both"/>
        <w:rPr>
          <w:rFonts w:ascii="Times New Roman" w:hAnsi="Times New Roman"/>
          <w:sz w:val="24"/>
          <w:szCs w:val="24"/>
        </w:rPr>
      </w:pPr>
    </w:p>
    <w:p w14:paraId="271D85AF" w14:textId="77777777" w:rsidR="00A7103E" w:rsidRPr="003F2CBE" w:rsidRDefault="00A7103E" w:rsidP="004A628B">
      <w:pPr>
        <w:spacing w:line="360" w:lineRule="auto"/>
        <w:jc w:val="both"/>
        <w:rPr>
          <w:rFonts w:ascii="Times New Roman" w:hAnsi="Times New Roman"/>
          <w:sz w:val="24"/>
          <w:szCs w:val="24"/>
        </w:rPr>
      </w:pPr>
    </w:p>
    <w:p w14:paraId="329E435F" w14:textId="77777777" w:rsidR="00A7103E" w:rsidRPr="003F2CBE" w:rsidRDefault="00A7103E" w:rsidP="004A628B">
      <w:pPr>
        <w:spacing w:line="360" w:lineRule="auto"/>
        <w:jc w:val="both"/>
        <w:rPr>
          <w:rFonts w:ascii="Times New Roman" w:hAnsi="Times New Roman"/>
          <w:sz w:val="24"/>
          <w:szCs w:val="24"/>
        </w:rPr>
      </w:pPr>
    </w:p>
    <w:p w14:paraId="7C8B6136" w14:textId="77777777" w:rsidR="00A7103E" w:rsidRPr="003F2CBE" w:rsidRDefault="00A7103E" w:rsidP="004A628B">
      <w:pPr>
        <w:spacing w:line="360" w:lineRule="auto"/>
        <w:jc w:val="both"/>
        <w:rPr>
          <w:rFonts w:ascii="Times New Roman" w:hAnsi="Times New Roman"/>
          <w:sz w:val="24"/>
          <w:szCs w:val="24"/>
        </w:rPr>
      </w:pPr>
    </w:p>
    <w:p w14:paraId="0A1D3C52" w14:textId="77777777" w:rsidR="00A7103E" w:rsidRPr="003F2CBE" w:rsidRDefault="00A7103E" w:rsidP="004A628B">
      <w:pPr>
        <w:spacing w:line="360" w:lineRule="auto"/>
        <w:jc w:val="both"/>
        <w:rPr>
          <w:rFonts w:ascii="Times New Roman" w:hAnsi="Times New Roman"/>
          <w:sz w:val="24"/>
          <w:szCs w:val="24"/>
        </w:rPr>
      </w:pPr>
    </w:p>
    <w:p w14:paraId="1E9FD841" w14:textId="77777777" w:rsidR="00A7103E" w:rsidRPr="003F2CBE" w:rsidRDefault="00A7103E" w:rsidP="004A628B">
      <w:pPr>
        <w:spacing w:line="360" w:lineRule="auto"/>
        <w:jc w:val="both"/>
        <w:rPr>
          <w:rFonts w:ascii="Times New Roman" w:hAnsi="Times New Roman"/>
          <w:sz w:val="24"/>
          <w:szCs w:val="24"/>
        </w:rPr>
      </w:pPr>
    </w:p>
    <w:p w14:paraId="0E791EB6" w14:textId="77777777" w:rsidR="00442CF2" w:rsidRPr="00442CF2" w:rsidRDefault="00442CF2" w:rsidP="00442CF2">
      <w:pPr>
        <w:tabs>
          <w:tab w:val="left" w:pos="5769"/>
        </w:tabs>
        <w:spacing w:line="360" w:lineRule="auto"/>
        <w:jc w:val="both"/>
        <w:rPr>
          <w:rFonts w:ascii="Times New Roman" w:hAnsi="Times New Roman"/>
          <w:sz w:val="24"/>
          <w:szCs w:val="24"/>
        </w:rPr>
      </w:pPr>
      <w:r w:rsidRPr="00442CF2">
        <w:rPr>
          <w:rFonts w:ascii="Times New Roman" w:hAnsi="Times New Roman"/>
          <w:sz w:val="24"/>
          <w:szCs w:val="24"/>
        </w:rPr>
        <w:lastRenderedPageBreak/>
        <w:t>COMPETING INTERESTS DISCLAIMER:</w:t>
      </w:r>
    </w:p>
    <w:p w14:paraId="18F2179A" w14:textId="76DEE9D6" w:rsidR="00442CF2" w:rsidRDefault="00442CF2" w:rsidP="00442CF2">
      <w:pPr>
        <w:tabs>
          <w:tab w:val="left" w:pos="5769"/>
        </w:tabs>
        <w:spacing w:line="360" w:lineRule="auto"/>
        <w:jc w:val="both"/>
        <w:rPr>
          <w:rFonts w:ascii="Times New Roman" w:hAnsi="Times New Roman"/>
          <w:sz w:val="24"/>
          <w:szCs w:val="24"/>
        </w:rPr>
      </w:pPr>
      <w:r w:rsidRPr="00442CF2">
        <w:rPr>
          <w:rFonts w:ascii="Times New Roman" w:hAnsi="Times New Roman"/>
          <w:sz w:val="24"/>
          <w:szCs w:val="24"/>
        </w:rPr>
        <w:t>Authors have declared that they have no known competing financial interests OR non-financial interests OR personal relationships that could have appeared to influence the work reported in this paper.</w:t>
      </w:r>
    </w:p>
    <w:p w14:paraId="60BDBD03" w14:textId="6A09091C" w:rsidR="007213C9" w:rsidRDefault="007213C9" w:rsidP="00442CF2">
      <w:pPr>
        <w:tabs>
          <w:tab w:val="left" w:pos="5769"/>
        </w:tabs>
        <w:spacing w:line="360" w:lineRule="auto"/>
        <w:jc w:val="both"/>
        <w:rPr>
          <w:rFonts w:ascii="Times New Roman" w:hAnsi="Times New Roman"/>
          <w:sz w:val="24"/>
          <w:szCs w:val="24"/>
        </w:rPr>
      </w:pPr>
    </w:p>
    <w:p w14:paraId="1553C602" w14:textId="77777777" w:rsidR="007213C9" w:rsidRPr="007213C9" w:rsidRDefault="007213C9" w:rsidP="007213C9">
      <w:pPr>
        <w:suppressAutoHyphens w:val="0"/>
        <w:autoSpaceDN/>
        <w:spacing w:after="0" w:line="240" w:lineRule="auto"/>
        <w:rPr>
          <w:rFonts w:ascii="Times New Roman" w:hAnsi="Times New Roman"/>
          <w:kern w:val="2"/>
          <w:highlight w:val="yellow"/>
          <w:lang w:val="en-US"/>
        </w:rPr>
      </w:pPr>
      <w:bookmarkStart w:id="3" w:name="_Hlk198031404"/>
      <w:bookmarkStart w:id="4" w:name="_Hlk219125673"/>
      <w:r w:rsidRPr="007213C9">
        <w:rPr>
          <w:rFonts w:ascii="Times New Roman" w:hAnsi="Times New Roman"/>
          <w:kern w:val="2"/>
          <w:highlight w:val="yellow"/>
          <w:lang w:val="en-US"/>
        </w:rPr>
        <w:t>Disclaimer (Artificial intelligence)</w:t>
      </w:r>
    </w:p>
    <w:p w14:paraId="49DFF9BE" w14:textId="77777777" w:rsidR="007213C9" w:rsidRPr="007213C9" w:rsidRDefault="007213C9" w:rsidP="007213C9">
      <w:pPr>
        <w:suppressAutoHyphens w:val="0"/>
        <w:autoSpaceDN/>
        <w:spacing w:after="0" w:line="240" w:lineRule="auto"/>
        <w:rPr>
          <w:rFonts w:ascii="Times New Roman" w:hAnsi="Times New Roman"/>
          <w:kern w:val="2"/>
          <w:highlight w:val="yellow"/>
          <w:lang w:val="en-US"/>
        </w:rPr>
      </w:pPr>
    </w:p>
    <w:p w14:paraId="307CBEA6" w14:textId="77777777" w:rsidR="007213C9" w:rsidRPr="007213C9" w:rsidRDefault="007213C9" w:rsidP="007213C9">
      <w:pPr>
        <w:suppressAutoHyphens w:val="0"/>
        <w:autoSpaceDN/>
        <w:spacing w:after="0" w:line="240" w:lineRule="auto"/>
        <w:rPr>
          <w:rFonts w:ascii="Times New Roman" w:hAnsi="Times New Roman"/>
          <w:kern w:val="2"/>
          <w:highlight w:val="yellow"/>
          <w:lang w:val="en-US"/>
        </w:rPr>
      </w:pPr>
      <w:r w:rsidRPr="007213C9">
        <w:rPr>
          <w:rFonts w:ascii="Times New Roman" w:hAnsi="Times New Roman"/>
          <w:kern w:val="2"/>
          <w:highlight w:val="yellow"/>
          <w:lang w:val="en-US"/>
        </w:rPr>
        <w:t>Author(s) hereby declare that NO generative AI technologies such as Large Language Models (</w:t>
      </w:r>
      <w:proofErr w:type="spellStart"/>
      <w:r w:rsidRPr="007213C9">
        <w:rPr>
          <w:rFonts w:ascii="Times New Roman" w:hAnsi="Times New Roman"/>
          <w:kern w:val="2"/>
          <w:highlight w:val="yellow"/>
          <w:lang w:val="en-US"/>
        </w:rPr>
        <w:t>ChatGPT</w:t>
      </w:r>
      <w:proofErr w:type="spellEnd"/>
      <w:r w:rsidRPr="007213C9">
        <w:rPr>
          <w:rFonts w:ascii="Times New Roman" w:hAnsi="Times New Roman"/>
          <w:kern w:val="2"/>
          <w:highlight w:val="yellow"/>
          <w:lang w:val="en-US"/>
        </w:rPr>
        <w:t xml:space="preserve">, COPILOT, etc.) and text-to-image generators have been used during the writing or editing of this manuscript. </w:t>
      </w:r>
    </w:p>
    <w:bookmarkEnd w:id="3"/>
    <w:p w14:paraId="3CAAAADD" w14:textId="77777777" w:rsidR="007213C9" w:rsidRPr="007213C9" w:rsidRDefault="007213C9" w:rsidP="007213C9">
      <w:pPr>
        <w:suppressAutoHyphens w:val="0"/>
        <w:autoSpaceDN/>
        <w:spacing w:after="200" w:line="276" w:lineRule="auto"/>
        <w:rPr>
          <w:sz w:val="28"/>
          <w:lang w:val="en-US"/>
        </w:rPr>
      </w:pPr>
    </w:p>
    <w:bookmarkEnd w:id="4"/>
    <w:p w14:paraId="77AF5C06" w14:textId="77777777" w:rsidR="007213C9" w:rsidRPr="007213C9" w:rsidRDefault="007213C9" w:rsidP="00442CF2">
      <w:pPr>
        <w:tabs>
          <w:tab w:val="left" w:pos="5769"/>
        </w:tabs>
        <w:spacing w:line="360" w:lineRule="auto"/>
        <w:jc w:val="both"/>
        <w:rPr>
          <w:rFonts w:ascii="Times New Roman" w:hAnsi="Times New Roman"/>
          <w:sz w:val="24"/>
          <w:szCs w:val="24"/>
          <w:lang w:val="en-US"/>
        </w:rPr>
      </w:pPr>
    </w:p>
    <w:p w14:paraId="67F2D82F" w14:textId="234B97A0" w:rsidR="00A7103E" w:rsidRPr="003F2CBE" w:rsidRDefault="00406C97" w:rsidP="004A628B">
      <w:pPr>
        <w:tabs>
          <w:tab w:val="left" w:pos="5769"/>
        </w:tabs>
        <w:spacing w:line="360" w:lineRule="auto"/>
        <w:jc w:val="both"/>
        <w:rPr>
          <w:rFonts w:ascii="Times New Roman" w:hAnsi="Times New Roman"/>
          <w:sz w:val="24"/>
          <w:szCs w:val="24"/>
        </w:rPr>
      </w:pPr>
      <w:r w:rsidRPr="003F2CBE">
        <w:rPr>
          <w:rFonts w:ascii="Times New Roman" w:hAnsi="Times New Roman"/>
          <w:b/>
          <w:bCs/>
          <w:sz w:val="24"/>
          <w:szCs w:val="24"/>
        </w:rPr>
        <w:t>REFERENCES</w:t>
      </w:r>
    </w:p>
    <w:p w14:paraId="28641CBB" w14:textId="77777777" w:rsidR="002574C5" w:rsidRPr="00626678" w:rsidRDefault="002574C5" w:rsidP="00626678">
      <w:pPr>
        <w:pStyle w:val="ListParagraph"/>
        <w:numPr>
          <w:ilvl w:val="0"/>
          <w:numId w:val="4"/>
        </w:numPr>
        <w:spacing w:line="240" w:lineRule="auto"/>
        <w:jc w:val="both"/>
        <w:rPr>
          <w:rFonts w:ascii="Times New Roman" w:hAnsi="Times New Roman"/>
          <w:sz w:val="24"/>
          <w:szCs w:val="24"/>
        </w:rPr>
      </w:pPr>
      <w:bookmarkStart w:id="5" w:name="_Hlk226838722"/>
      <w:r w:rsidRPr="00626678">
        <w:rPr>
          <w:rFonts w:ascii="Times New Roman" w:hAnsi="Times New Roman"/>
          <w:sz w:val="24"/>
          <w:szCs w:val="24"/>
        </w:rPr>
        <w:t xml:space="preserve">Ahmed, B., Shahid, M., Syed, A., Rajput, V. D., </w:t>
      </w:r>
      <w:proofErr w:type="spellStart"/>
      <w:r w:rsidRPr="00626678">
        <w:rPr>
          <w:rFonts w:ascii="Times New Roman" w:hAnsi="Times New Roman"/>
          <w:sz w:val="24"/>
          <w:szCs w:val="24"/>
        </w:rPr>
        <w:t>Elgorban</w:t>
      </w:r>
      <w:proofErr w:type="spellEnd"/>
      <w:r w:rsidRPr="00626678">
        <w:rPr>
          <w:rFonts w:ascii="Times New Roman" w:hAnsi="Times New Roman"/>
          <w:sz w:val="24"/>
          <w:szCs w:val="24"/>
        </w:rPr>
        <w:t xml:space="preserve">, A. M., </w:t>
      </w:r>
      <w:proofErr w:type="spellStart"/>
      <w:r w:rsidRPr="00626678">
        <w:rPr>
          <w:rFonts w:ascii="Times New Roman" w:hAnsi="Times New Roman"/>
          <w:sz w:val="24"/>
          <w:szCs w:val="24"/>
        </w:rPr>
        <w:t>Minkina</w:t>
      </w:r>
      <w:proofErr w:type="spellEnd"/>
      <w:r w:rsidRPr="00626678">
        <w:rPr>
          <w:rFonts w:ascii="Times New Roman" w:hAnsi="Times New Roman"/>
          <w:sz w:val="24"/>
          <w:szCs w:val="24"/>
        </w:rPr>
        <w:t xml:space="preserve">, T., et al. (2021) Drought tolerant </w:t>
      </w:r>
      <w:proofErr w:type="spellStart"/>
      <w:r w:rsidRPr="00626678">
        <w:rPr>
          <w:rFonts w:ascii="Times New Roman" w:hAnsi="Times New Roman"/>
          <w:sz w:val="24"/>
          <w:szCs w:val="24"/>
        </w:rPr>
        <w:t>enterobacter</w:t>
      </w:r>
      <w:proofErr w:type="spellEnd"/>
      <w:r w:rsidRPr="00626678">
        <w:rPr>
          <w:rFonts w:ascii="Times New Roman" w:hAnsi="Times New Roman"/>
          <w:sz w:val="24"/>
          <w:szCs w:val="24"/>
        </w:rPr>
        <w:t xml:space="preserve"> sp. </w:t>
      </w:r>
      <w:proofErr w:type="spellStart"/>
      <w:r w:rsidRPr="00626678">
        <w:rPr>
          <w:rFonts w:ascii="Times New Roman" w:hAnsi="Times New Roman"/>
          <w:i/>
          <w:iCs/>
          <w:sz w:val="24"/>
          <w:szCs w:val="24"/>
        </w:rPr>
        <w:t>leclercia</w:t>
      </w:r>
      <w:proofErr w:type="spellEnd"/>
      <w:r w:rsidRPr="00626678">
        <w:rPr>
          <w:rFonts w:ascii="Times New Roman" w:hAnsi="Times New Roman"/>
          <w:i/>
          <w:iCs/>
          <w:sz w:val="24"/>
          <w:szCs w:val="24"/>
        </w:rPr>
        <w:t xml:space="preserve"> </w:t>
      </w:r>
      <w:proofErr w:type="spellStart"/>
      <w:r w:rsidRPr="00626678">
        <w:rPr>
          <w:rFonts w:ascii="Times New Roman" w:hAnsi="Times New Roman"/>
          <w:i/>
          <w:iCs/>
          <w:sz w:val="24"/>
          <w:szCs w:val="24"/>
        </w:rPr>
        <w:t>adecarboxylata</w:t>
      </w:r>
      <w:proofErr w:type="spellEnd"/>
      <w:r w:rsidRPr="00626678">
        <w:rPr>
          <w:rFonts w:ascii="Times New Roman" w:hAnsi="Times New Roman"/>
          <w:sz w:val="24"/>
          <w:szCs w:val="24"/>
        </w:rPr>
        <w:t xml:space="preserve"> secretes indole-3-acetic acid and other biomolecules and enhances the biological attributes of </w:t>
      </w:r>
      <w:proofErr w:type="spellStart"/>
      <w:r w:rsidRPr="00626678">
        <w:rPr>
          <w:rFonts w:ascii="Times New Roman" w:hAnsi="Times New Roman"/>
          <w:i/>
          <w:iCs/>
          <w:sz w:val="24"/>
          <w:szCs w:val="24"/>
        </w:rPr>
        <w:t>vigna</w:t>
      </w:r>
      <w:proofErr w:type="spellEnd"/>
      <w:r w:rsidRPr="00626678">
        <w:rPr>
          <w:rFonts w:ascii="Times New Roman" w:hAnsi="Times New Roman"/>
          <w:i/>
          <w:iCs/>
          <w:sz w:val="24"/>
          <w:szCs w:val="24"/>
        </w:rPr>
        <w:t xml:space="preserve"> radiata</w:t>
      </w:r>
      <w:r w:rsidRPr="00626678">
        <w:rPr>
          <w:rFonts w:ascii="Times New Roman" w:hAnsi="Times New Roman"/>
          <w:sz w:val="24"/>
          <w:szCs w:val="24"/>
        </w:rPr>
        <w:t xml:space="preserve"> (L.) r. </w:t>
      </w:r>
      <w:proofErr w:type="spellStart"/>
      <w:r w:rsidRPr="00626678">
        <w:rPr>
          <w:rFonts w:ascii="Times New Roman" w:hAnsi="Times New Roman"/>
          <w:sz w:val="24"/>
          <w:szCs w:val="24"/>
        </w:rPr>
        <w:t>wilczek</w:t>
      </w:r>
      <w:proofErr w:type="spellEnd"/>
      <w:r w:rsidRPr="00626678">
        <w:rPr>
          <w:rFonts w:ascii="Times New Roman" w:hAnsi="Times New Roman"/>
          <w:sz w:val="24"/>
          <w:szCs w:val="24"/>
        </w:rPr>
        <w:t xml:space="preserve"> in water deficit conditions. Biology, 10(11),1149. </w:t>
      </w:r>
    </w:p>
    <w:p w14:paraId="23AEEE54" w14:textId="77777777" w:rsidR="002574C5" w:rsidRPr="00626678" w:rsidRDefault="002574C5" w:rsidP="00626678">
      <w:pPr>
        <w:pStyle w:val="ListParagraph"/>
        <w:numPr>
          <w:ilvl w:val="0"/>
          <w:numId w:val="4"/>
        </w:numPr>
        <w:spacing w:line="240" w:lineRule="auto"/>
        <w:jc w:val="both"/>
        <w:rPr>
          <w:rFonts w:ascii="Times New Roman" w:hAnsi="Times New Roman"/>
          <w:sz w:val="24"/>
          <w:szCs w:val="24"/>
        </w:rPr>
      </w:pPr>
      <w:proofErr w:type="spellStart"/>
      <w:r w:rsidRPr="00626678">
        <w:rPr>
          <w:rFonts w:ascii="Times New Roman" w:hAnsi="Times New Roman"/>
          <w:sz w:val="24"/>
          <w:szCs w:val="24"/>
        </w:rPr>
        <w:t>Alikhani</w:t>
      </w:r>
      <w:proofErr w:type="spellEnd"/>
      <w:r w:rsidRPr="00626678">
        <w:rPr>
          <w:rFonts w:ascii="Times New Roman" w:hAnsi="Times New Roman"/>
          <w:sz w:val="24"/>
          <w:szCs w:val="24"/>
        </w:rPr>
        <w:t>, H. A., Saleh-</w:t>
      </w:r>
      <w:proofErr w:type="spellStart"/>
      <w:r w:rsidRPr="00626678">
        <w:rPr>
          <w:rFonts w:ascii="Times New Roman" w:hAnsi="Times New Roman"/>
          <w:sz w:val="24"/>
          <w:szCs w:val="24"/>
        </w:rPr>
        <w:t>Rastin</w:t>
      </w:r>
      <w:proofErr w:type="spellEnd"/>
      <w:r w:rsidRPr="00626678">
        <w:rPr>
          <w:rFonts w:ascii="Times New Roman" w:hAnsi="Times New Roman"/>
          <w:sz w:val="24"/>
          <w:szCs w:val="24"/>
        </w:rPr>
        <w:t xml:space="preserve">, N., &amp; </w:t>
      </w:r>
      <w:proofErr w:type="spellStart"/>
      <w:r w:rsidRPr="00626678">
        <w:rPr>
          <w:rFonts w:ascii="Times New Roman" w:hAnsi="Times New Roman"/>
          <w:sz w:val="24"/>
          <w:szCs w:val="24"/>
        </w:rPr>
        <w:t>Antoun</w:t>
      </w:r>
      <w:proofErr w:type="spellEnd"/>
      <w:r w:rsidRPr="00626678">
        <w:rPr>
          <w:rFonts w:ascii="Times New Roman" w:hAnsi="Times New Roman"/>
          <w:sz w:val="24"/>
          <w:szCs w:val="24"/>
        </w:rPr>
        <w:t>, H. (2006). Phosphate solubilization activity of rhizobia native to Iranian soils. Plant and Soil, 287, 35–41.</w:t>
      </w:r>
    </w:p>
    <w:p w14:paraId="08F9CF6E" w14:textId="77777777" w:rsidR="002574C5" w:rsidRPr="00626678" w:rsidRDefault="002574C5" w:rsidP="00626678">
      <w:pPr>
        <w:pStyle w:val="ListParagraph"/>
        <w:numPr>
          <w:ilvl w:val="0"/>
          <w:numId w:val="4"/>
        </w:numPr>
        <w:spacing w:line="240" w:lineRule="auto"/>
        <w:jc w:val="both"/>
        <w:rPr>
          <w:rFonts w:ascii="Times New Roman" w:hAnsi="Times New Roman"/>
          <w:sz w:val="24"/>
          <w:szCs w:val="24"/>
        </w:rPr>
      </w:pPr>
      <w:proofErr w:type="spellStart"/>
      <w:r w:rsidRPr="00626678">
        <w:rPr>
          <w:rFonts w:ascii="Times New Roman" w:hAnsi="Times New Roman"/>
          <w:sz w:val="24"/>
          <w:szCs w:val="24"/>
        </w:rPr>
        <w:t>Alinia</w:t>
      </w:r>
      <w:proofErr w:type="spellEnd"/>
      <w:r w:rsidRPr="00626678">
        <w:rPr>
          <w:rFonts w:ascii="Times New Roman" w:hAnsi="Times New Roman"/>
          <w:sz w:val="24"/>
          <w:szCs w:val="24"/>
        </w:rPr>
        <w:t xml:space="preserve">, M., </w:t>
      </w:r>
      <w:proofErr w:type="spellStart"/>
      <w:r w:rsidRPr="00626678">
        <w:rPr>
          <w:rFonts w:ascii="Times New Roman" w:hAnsi="Times New Roman"/>
          <w:sz w:val="24"/>
          <w:szCs w:val="24"/>
        </w:rPr>
        <w:t>Kazemeini</w:t>
      </w:r>
      <w:proofErr w:type="spellEnd"/>
      <w:r w:rsidRPr="00626678">
        <w:rPr>
          <w:rFonts w:ascii="Times New Roman" w:hAnsi="Times New Roman"/>
          <w:sz w:val="24"/>
          <w:szCs w:val="24"/>
        </w:rPr>
        <w:t xml:space="preserve">, S. A., </w:t>
      </w:r>
      <w:proofErr w:type="spellStart"/>
      <w:r w:rsidRPr="00626678">
        <w:rPr>
          <w:rFonts w:ascii="Times New Roman" w:hAnsi="Times New Roman"/>
          <w:sz w:val="24"/>
          <w:szCs w:val="24"/>
        </w:rPr>
        <w:t>Dadkhodaie</w:t>
      </w:r>
      <w:proofErr w:type="spellEnd"/>
      <w:r w:rsidRPr="00626678">
        <w:rPr>
          <w:rFonts w:ascii="Times New Roman" w:hAnsi="Times New Roman"/>
          <w:sz w:val="24"/>
          <w:szCs w:val="24"/>
        </w:rPr>
        <w:t xml:space="preserve">, A., </w:t>
      </w:r>
      <w:proofErr w:type="spellStart"/>
      <w:r w:rsidRPr="00626678">
        <w:rPr>
          <w:rFonts w:ascii="Times New Roman" w:hAnsi="Times New Roman"/>
          <w:sz w:val="24"/>
          <w:szCs w:val="24"/>
        </w:rPr>
        <w:t>Sepehri</w:t>
      </w:r>
      <w:proofErr w:type="spellEnd"/>
      <w:r w:rsidRPr="00626678">
        <w:rPr>
          <w:rFonts w:ascii="Times New Roman" w:hAnsi="Times New Roman"/>
          <w:sz w:val="24"/>
          <w:szCs w:val="24"/>
        </w:rPr>
        <w:t xml:space="preserve">, M., </w:t>
      </w:r>
      <w:proofErr w:type="spellStart"/>
      <w:r w:rsidRPr="00626678">
        <w:rPr>
          <w:rFonts w:ascii="Times New Roman" w:hAnsi="Times New Roman"/>
          <w:sz w:val="24"/>
          <w:szCs w:val="24"/>
        </w:rPr>
        <w:t>Mahjenabadi</w:t>
      </w:r>
      <w:proofErr w:type="spellEnd"/>
      <w:r w:rsidRPr="00626678">
        <w:rPr>
          <w:rFonts w:ascii="Times New Roman" w:hAnsi="Times New Roman"/>
          <w:sz w:val="24"/>
          <w:szCs w:val="24"/>
        </w:rPr>
        <w:t xml:space="preserve">, V. A. J., Amjad, et al. (2022). Co-application of ACC deaminase-producing </w:t>
      </w:r>
      <w:proofErr w:type="spellStart"/>
      <w:r w:rsidRPr="00626678">
        <w:rPr>
          <w:rFonts w:ascii="Times New Roman" w:hAnsi="Times New Roman"/>
          <w:sz w:val="24"/>
          <w:szCs w:val="24"/>
        </w:rPr>
        <w:t>rhizobial</w:t>
      </w:r>
      <w:proofErr w:type="spellEnd"/>
      <w:r w:rsidRPr="00626678">
        <w:rPr>
          <w:rFonts w:ascii="Times New Roman" w:hAnsi="Times New Roman"/>
          <w:sz w:val="24"/>
          <w:szCs w:val="24"/>
        </w:rPr>
        <w:t xml:space="preserve"> bacteria and melatonin improves salt tolerance in common bean (</w:t>
      </w:r>
      <w:r w:rsidRPr="00626678">
        <w:rPr>
          <w:rFonts w:ascii="Times New Roman" w:hAnsi="Times New Roman"/>
          <w:i/>
          <w:iCs/>
          <w:sz w:val="24"/>
          <w:szCs w:val="24"/>
        </w:rPr>
        <w:t>Phaseolus vulgaris</w:t>
      </w:r>
      <w:r w:rsidRPr="00626678">
        <w:rPr>
          <w:rFonts w:ascii="Times New Roman" w:hAnsi="Times New Roman"/>
          <w:sz w:val="24"/>
          <w:szCs w:val="24"/>
        </w:rPr>
        <w:t xml:space="preserve"> L.) through ion homeostasis. Scientific Reports, 12, 22–105.</w:t>
      </w:r>
    </w:p>
    <w:bookmarkEnd w:id="5"/>
    <w:p w14:paraId="72976A4D" w14:textId="77777777" w:rsidR="002574C5" w:rsidRPr="00626678" w:rsidRDefault="002574C5" w:rsidP="00626678">
      <w:pPr>
        <w:pStyle w:val="ListParagraph"/>
        <w:numPr>
          <w:ilvl w:val="0"/>
          <w:numId w:val="4"/>
        </w:numPr>
        <w:spacing w:line="240" w:lineRule="auto"/>
        <w:jc w:val="both"/>
        <w:rPr>
          <w:rFonts w:ascii="Times New Roman" w:hAnsi="Times New Roman"/>
          <w:sz w:val="24"/>
          <w:szCs w:val="24"/>
        </w:rPr>
      </w:pPr>
      <w:r w:rsidRPr="00626678">
        <w:rPr>
          <w:rFonts w:ascii="Times New Roman" w:hAnsi="Times New Roman"/>
          <w:sz w:val="24"/>
          <w:szCs w:val="24"/>
        </w:rPr>
        <w:t xml:space="preserve">Arora, N. K., Kang, S. C., &amp; Maheshwari, D. K. (2001). Isolation of siderophore-producing strains of </w:t>
      </w:r>
      <w:r w:rsidRPr="00626678">
        <w:rPr>
          <w:rFonts w:ascii="Times New Roman" w:hAnsi="Times New Roman"/>
          <w:i/>
          <w:iCs/>
          <w:sz w:val="24"/>
          <w:szCs w:val="24"/>
        </w:rPr>
        <w:t xml:space="preserve">Rhizobium </w:t>
      </w:r>
      <w:proofErr w:type="spellStart"/>
      <w:r w:rsidRPr="00626678">
        <w:rPr>
          <w:rFonts w:ascii="Times New Roman" w:hAnsi="Times New Roman"/>
          <w:i/>
          <w:iCs/>
          <w:sz w:val="24"/>
          <w:szCs w:val="24"/>
        </w:rPr>
        <w:t>meliloti</w:t>
      </w:r>
      <w:proofErr w:type="spellEnd"/>
      <w:r w:rsidRPr="00626678">
        <w:rPr>
          <w:rFonts w:ascii="Times New Roman" w:hAnsi="Times New Roman"/>
          <w:sz w:val="24"/>
          <w:szCs w:val="24"/>
        </w:rPr>
        <w:t xml:space="preserve"> and their biocontrol potential against </w:t>
      </w:r>
      <w:proofErr w:type="spellStart"/>
      <w:r w:rsidRPr="00626678">
        <w:rPr>
          <w:rFonts w:ascii="Times New Roman" w:hAnsi="Times New Roman"/>
          <w:i/>
          <w:iCs/>
          <w:sz w:val="24"/>
          <w:szCs w:val="24"/>
        </w:rPr>
        <w:t>Macrophomina</w:t>
      </w:r>
      <w:proofErr w:type="spellEnd"/>
      <w:r w:rsidRPr="00626678">
        <w:rPr>
          <w:rFonts w:ascii="Times New Roman" w:hAnsi="Times New Roman"/>
          <w:i/>
          <w:iCs/>
          <w:sz w:val="24"/>
          <w:szCs w:val="24"/>
        </w:rPr>
        <w:t xml:space="preserve"> </w:t>
      </w:r>
      <w:proofErr w:type="spellStart"/>
      <w:r w:rsidRPr="00626678">
        <w:rPr>
          <w:rFonts w:ascii="Times New Roman" w:hAnsi="Times New Roman"/>
          <w:i/>
          <w:iCs/>
          <w:sz w:val="24"/>
          <w:szCs w:val="24"/>
        </w:rPr>
        <w:t>phaseolina</w:t>
      </w:r>
      <w:proofErr w:type="spellEnd"/>
      <w:r w:rsidRPr="00626678">
        <w:rPr>
          <w:rFonts w:ascii="Times New Roman" w:hAnsi="Times New Roman"/>
          <w:sz w:val="24"/>
          <w:szCs w:val="24"/>
        </w:rPr>
        <w:t xml:space="preserve"> that causes charcoal rot of groundnut. Current Science, 25, 673-677.</w:t>
      </w:r>
    </w:p>
    <w:p w14:paraId="35D606C8" w14:textId="77777777" w:rsidR="002574C5" w:rsidRPr="00626678" w:rsidRDefault="002574C5" w:rsidP="00626678">
      <w:pPr>
        <w:pStyle w:val="ListParagraph"/>
        <w:numPr>
          <w:ilvl w:val="0"/>
          <w:numId w:val="4"/>
        </w:numPr>
        <w:spacing w:line="240" w:lineRule="auto"/>
        <w:jc w:val="both"/>
        <w:rPr>
          <w:rFonts w:ascii="Times New Roman" w:hAnsi="Times New Roman"/>
          <w:sz w:val="24"/>
          <w:szCs w:val="24"/>
        </w:rPr>
      </w:pPr>
      <w:proofErr w:type="spellStart"/>
      <w:r w:rsidRPr="00626678">
        <w:rPr>
          <w:rFonts w:ascii="Times New Roman" w:hAnsi="Times New Roman"/>
          <w:sz w:val="24"/>
          <w:szCs w:val="24"/>
        </w:rPr>
        <w:t>Banjare</w:t>
      </w:r>
      <w:proofErr w:type="spellEnd"/>
      <w:r w:rsidRPr="00626678">
        <w:rPr>
          <w:rFonts w:ascii="Times New Roman" w:hAnsi="Times New Roman"/>
          <w:sz w:val="24"/>
          <w:szCs w:val="24"/>
        </w:rPr>
        <w:t xml:space="preserve">, U., Patel, A., &amp; Pandey, A. (2023). Biochemical and molecular evaluation of </w:t>
      </w:r>
      <w:r w:rsidRPr="00626678">
        <w:rPr>
          <w:rFonts w:ascii="Times New Roman" w:hAnsi="Times New Roman"/>
          <w:i/>
          <w:iCs/>
          <w:sz w:val="24"/>
          <w:szCs w:val="24"/>
        </w:rPr>
        <w:t>Rhizobium</w:t>
      </w:r>
      <w:r w:rsidRPr="00626678">
        <w:rPr>
          <w:rFonts w:ascii="Times New Roman" w:hAnsi="Times New Roman"/>
          <w:sz w:val="24"/>
          <w:szCs w:val="24"/>
        </w:rPr>
        <w:t xml:space="preserve"> spp. and its growth promotion studies with lentil (</w:t>
      </w:r>
      <w:r w:rsidRPr="00626678">
        <w:rPr>
          <w:rFonts w:ascii="Times New Roman" w:hAnsi="Times New Roman"/>
          <w:i/>
          <w:iCs/>
          <w:sz w:val="24"/>
          <w:szCs w:val="24"/>
        </w:rPr>
        <w:t xml:space="preserve">Lens </w:t>
      </w:r>
      <w:proofErr w:type="spellStart"/>
      <w:r w:rsidRPr="00626678">
        <w:rPr>
          <w:rFonts w:ascii="Times New Roman" w:hAnsi="Times New Roman"/>
          <w:i/>
          <w:iCs/>
          <w:sz w:val="24"/>
          <w:szCs w:val="24"/>
        </w:rPr>
        <w:t>culinaris</w:t>
      </w:r>
      <w:proofErr w:type="spellEnd"/>
      <w:r w:rsidRPr="00626678">
        <w:rPr>
          <w:rFonts w:ascii="Times New Roman" w:hAnsi="Times New Roman"/>
          <w:sz w:val="24"/>
          <w:szCs w:val="24"/>
        </w:rPr>
        <w:t xml:space="preserve"> </w:t>
      </w:r>
      <w:proofErr w:type="spellStart"/>
      <w:r w:rsidRPr="00626678">
        <w:rPr>
          <w:rFonts w:ascii="Times New Roman" w:hAnsi="Times New Roman"/>
          <w:sz w:val="24"/>
          <w:szCs w:val="24"/>
        </w:rPr>
        <w:t>Medik</w:t>
      </w:r>
      <w:proofErr w:type="spellEnd"/>
      <w:r w:rsidRPr="00626678">
        <w:rPr>
          <w:rFonts w:ascii="Times New Roman" w:hAnsi="Times New Roman"/>
          <w:sz w:val="24"/>
          <w:szCs w:val="24"/>
        </w:rPr>
        <w:t>. L.). Journal of Pure and Applied Microbiology, 17(1), 155-166.</w:t>
      </w:r>
    </w:p>
    <w:p w14:paraId="6ECEF567" w14:textId="77777777" w:rsidR="002574C5" w:rsidRPr="00626678" w:rsidRDefault="002574C5" w:rsidP="00626678">
      <w:pPr>
        <w:pStyle w:val="ListParagraph"/>
        <w:numPr>
          <w:ilvl w:val="0"/>
          <w:numId w:val="4"/>
        </w:numPr>
        <w:spacing w:line="240" w:lineRule="auto"/>
        <w:jc w:val="both"/>
        <w:rPr>
          <w:rFonts w:ascii="Times New Roman" w:hAnsi="Times New Roman"/>
          <w:sz w:val="24"/>
          <w:szCs w:val="24"/>
          <w:lang w:val="fr-FR"/>
        </w:rPr>
      </w:pPr>
      <w:r w:rsidRPr="00626678">
        <w:rPr>
          <w:rFonts w:ascii="Times New Roman" w:hAnsi="Times New Roman"/>
          <w:sz w:val="24"/>
          <w:szCs w:val="24"/>
        </w:rPr>
        <w:t xml:space="preserve">Cappuccino, J. G. &amp; Sherman, N. (2013). Microbiology: A Laboratory Manual (10th ed.). </w:t>
      </w:r>
      <w:proofErr w:type="gramStart"/>
      <w:r w:rsidRPr="00626678">
        <w:rPr>
          <w:rFonts w:ascii="Times New Roman" w:hAnsi="Times New Roman"/>
          <w:sz w:val="24"/>
          <w:szCs w:val="24"/>
          <w:lang w:val="fr-FR"/>
        </w:rPr>
        <w:t>London:</w:t>
      </w:r>
      <w:proofErr w:type="gramEnd"/>
      <w:r w:rsidRPr="00626678">
        <w:rPr>
          <w:rFonts w:ascii="Times New Roman" w:hAnsi="Times New Roman"/>
          <w:sz w:val="24"/>
          <w:szCs w:val="24"/>
          <w:lang w:val="fr-FR"/>
        </w:rPr>
        <w:t xml:space="preserve"> Pearson Education Limited. </w:t>
      </w:r>
    </w:p>
    <w:p w14:paraId="14A96CF4" w14:textId="77777777" w:rsidR="002574C5" w:rsidRPr="00626678" w:rsidRDefault="002574C5" w:rsidP="00626678">
      <w:pPr>
        <w:pStyle w:val="ListParagraph"/>
        <w:numPr>
          <w:ilvl w:val="0"/>
          <w:numId w:val="4"/>
        </w:numPr>
        <w:autoSpaceDN/>
        <w:spacing w:line="240" w:lineRule="auto"/>
        <w:jc w:val="both"/>
        <w:rPr>
          <w:rFonts w:ascii="Times New Roman" w:hAnsi="Times New Roman"/>
          <w:sz w:val="24"/>
          <w:szCs w:val="24"/>
          <w:lang w:bidi="hi-IN"/>
        </w:rPr>
      </w:pPr>
      <w:proofErr w:type="spellStart"/>
      <w:r w:rsidRPr="00626678">
        <w:rPr>
          <w:rFonts w:ascii="Times New Roman" w:hAnsi="Times New Roman"/>
          <w:sz w:val="24"/>
          <w:szCs w:val="24"/>
          <w:lang w:val="fr-FR" w:bidi="hi-IN"/>
        </w:rPr>
        <w:t>Caulier</w:t>
      </w:r>
      <w:proofErr w:type="spellEnd"/>
      <w:r w:rsidRPr="00626678">
        <w:rPr>
          <w:rFonts w:ascii="Times New Roman" w:hAnsi="Times New Roman"/>
          <w:sz w:val="24"/>
          <w:szCs w:val="24"/>
          <w:lang w:val="fr-FR" w:bidi="hi-IN"/>
        </w:rPr>
        <w:t xml:space="preserve">, S., </w:t>
      </w:r>
      <w:proofErr w:type="spellStart"/>
      <w:r w:rsidRPr="00626678">
        <w:rPr>
          <w:rFonts w:ascii="Times New Roman" w:hAnsi="Times New Roman"/>
          <w:sz w:val="24"/>
          <w:szCs w:val="24"/>
          <w:lang w:val="fr-FR" w:bidi="hi-IN"/>
        </w:rPr>
        <w:t>Gillis</w:t>
      </w:r>
      <w:proofErr w:type="spellEnd"/>
      <w:r w:rsidRPr="00626678">
        <w:rPr>
          <w:rFonts w:ascii="Times New Roman" w:hAnsi="Times New Roman"/>
          <w:sz w:val="24"/>
          <w:szCs w:val="24"/>
          <w:lang w:val="fr-FR" w:bidi="hi-IN"/>
        </w:rPr>
        <w:t xml:space="preserve">, A., </w:t>
      </w:r>
      <w:proofErr w:type="spellStart"/>
      <w:r w:rsidRPr="00626678">
        <w:rPr>
          <w:rFonts w:ascii="Times New Roman" w:hAnsi="Times New Roman"/>
          <w:sz w:val="24"/>
          <w:szCs w:val="24"/>
          <w:lang w:val="fr-FR" w:bidi="hi-IN"/>
        </w:rPr>
        <w:t>Colau</w:t>
      </w:r>
      <w:proofErr w:type="spellEnd"/>
      <w:r w:rsidRPr="00626678">
        <w:rPr>
          <w:rFonts w:ascii="Times New Roman" w:hAnsi="Times New Roman"/>
          <w:sz w:val="24"/>
          <w:szCs w:val="24"/>
          <w:lang w:val="fr-FR" w:bidi="hi-IN"/>
        </w:rPr>
        <w:t xml:space="preserve">, G., </w:t>
      </w:r>
      <w:proofErr w:type="spellStart"/>
      <w:r w:rsidRPr="00626678">
        <w:rPr>
          <w:rFonts w:ascii="Times New Roman" w:hAnsi="Times New Roman"/>
          <w:sz w:val="24"/>
          <w:szCs w:val="24"/>
          <w:lang w:val="fr-FR" w:bidi="hi-IN"/>
        </w:rPr>
        <w:t>Licciardi</w:t>
      </w:r>
      <w:proofErr w:type="spellEnd"/>
      <w:r w:rsidRPr="00626678">
        <w:rPr>
          <w:rFonts w:ascii="Times New Roman" w:hAnsi="Times New Roman"/>
          <w:sz w:val="24"/>
          <w:szCs w:val="24"/>
          <w:lang w:val="fr-FR" w:bidi="hi-IN"/>
        </w:rPr>
        <w:t xml:space="preserve">, F., </w:t>
      </w:r>
      <w:proofErr w:type="spellStart"/>
      <w:r w:rsidRPr="00626678">
        <w:rPr>
          <w:rFonts w:ascii="Times New Roman" w:hAnsi="Times New Roman"/>
          <w:sz w:val="24"/>
          <w:szCs w:val="24"/>
          <w:lang w:val="fr-FR" w:bidi="hi-IN"/>
        </w:rPr>
        <w:t>Liépin</w:t>
      </w:r>
      <w:proofErr w:type="spellEnd"/>
      <w:r w:rsidRPr="00626678">
        <w:rPr>
          <w:rFonts w:ascii="Times New Roman" w:hAnsi="Times New Roman"/>
          <w:sz w:val="24"/>
          <w:szCs w:val="24"/>
          <w:lang w:val="fr-FR" w:bidi="hi-IN"/>
        </w:rPr>
        <w:t xml:space="preserve">, M., </w:t>
      </w:r>
      <w:proofErr w:type="spellStart"/>
      <w:r w:rsidRPr="00626678">
        <w:rPr>
          <w:rFonts w:ascii="Times New Roman" w:hAnsi="Times New Roman"/>
          <w:sz w:val="24"/>
          <w:szCs w:val="24"/>
          <w:lang w:val="fr-FR" w:bidi="hi-IN"/>
        </w:rPr>
        <w:t>Desoignies</w:t>
      </w:r>
      <w:proofErr w:type="spellEnd"/>
      <w:r w:rsidRPr="00626678">
        <w:rPr>
          <w:rFonts w:ascii="Times New Roman" w:hAnsi="Times New Roman"/>
          <w:sz w:val="24"/>
          <w:szCs w:val="24"/>
          <w:lang w:val="fr-FR" w:bidi="hi-IN"/>
        </w:rPr>
        <w:t xml:space="preserve">, N., et al. </w:t>
      </w:r>
      <w:r w:rsidRPr="00626678">
        <w:rPr>
          <w:rFonts w:ascii="Times New Roman" w:hAnsi="Times New Roman"/>
          <w:sz w:val="24"/>
          <w:szCs w:val="24"/>
          <w:lang w:bidi="hi-IN"/>
        </w:rPr>
        <w:t xml:space="preserve">(2018). Versatile antagonistic activities of soil-borne </w:t>
      </w:r>
      <w:r w:rsidRPr="00626678">
        <w:rPr>
          <w:rFonts w:ascii="Times New Roman" w:hAnsi="Times New Roman"/>
          <w:i/>
          <w:iCs/>
          <w:sz w:val="24"/>
          <w:szCs w:val="24"/>
          <w:lang w:bidi="hi-IN"/>
        </w:rPr>
        <w:t>Bacillus</w:t>
      </w:r>
      <w:r w:rsidRPr="00626678">
        <w:rPr>
          <w:rFonts w:ascii="Times New Roman" w:hAnsi="Times New Roman"/>
          <w:sz w:val="24"/>
          <w:szCs w:val="24"/>
          <w:lang w:bidi="hi-IN"/>
        </w:rPr>
        <w:t xml:space="preserve"> spp. and </w:t>
      </w:r>
      <w:r w:rsidRPr="00626678">
        <w:rPr>
          <w:rFonts w:ascii="Times New Roman" w:hAnsi="Times New Roman"/>
          <w:i/>
          <w:iCs/>
          <w:sz w:val="24"/>
          <w:szCs w:val="24"/>
          <w:lang w:bidi="hi-IN"/>
        </w:rPr>
        <w:t>Pseudomonas</w:t>
      </w:r>
      <w:r w:rsidRPr="00626678">
        <w:rPr>
          <w:rFonts w:ascii="Times New Roman" w:hAnsi="Times New Roman"/>
          <w:sz w:val="24"/>
          <w:szCs w:val="24"/>
          <w:lang w:bidi="hi-IN"/>
        </w:rPr>
        <w:t xml:space="preserve"> spp. against </w:t>
      </w:r>
      <w:r w:rsidRPr="00626678">
        <w:rPr>
          <w:rFonts w:ascii="Times New Roman" w:hAnsi="Times New Roman"/>
          <w:i/>
          <w:iCs/>
          <w:sz w:val="24"/>
          <w:szCs w:val="24"/>
          <w:lang w:bidi="hi-IN"/>
        </w:rPr>
        <w:t>Phytophthora</w:t>
      </w:r>
      <w:r w:rsidRPr="00626678">
        <w:rPr>
          <w:rFonts w:ascii="Times New Roman" w:hAnsi="Times New Roman"/>
          <w:sz w:val="24"/>
          <w:szCs w:val="24"/>
          <w:lang w:bidi="hi-IN"/>
        </w:rPr>
        <w:t xml:space="preserve"> </w:t>
      </w:r>
      <w:proofErr w:type="spellStart"/>
      <w:r w:rsidRPr="00626678">
        <w:rPr>
          <w:rFonts w:ascii="Times New Roman" w:hAnsi="Times New Roman"/>
          <w:i/>
          <w:iCs/>
          <w:sz w:val="24"/>
          <w:szCs w:val="24"/>
          <w:lang w:bidi="hi-IN"/>
        </w:rPr>
        <w:t>infestans</w:t>
      </w:r>
      <w:proofErr w:type="spellEnd"/>
      <w:r w:rsidRPr="00626678">
        <w:rPr>
          <w:rFonts w:ascii="Times New Roman" w:hAnsi="Times New Roman"/>
          <w:sz w:val="24"/>
          <w:szCs w:val="24"/>
          <w:lang w:bidi="hi-IN"/>
        </w:rPr>
        <w:t xml:space="preserve"> and other potato pathogens. Frontiers in Microbiology, 9, 143.  https://doi.org/10.3389/fmicb.2018.00143</w:t>
      </w:r>
    </w:p>
    <w:p w14:paraId="42C57BEC" w14:textId="77777777" w:rsidR="002574C5" w:rsidRPr="00626678" w:rsidRDefault="002574C5" w:rsidP="00626678">
      <w:pPr>
        <w:pStyle w:val="ListParagraph"/>
        <w:numPr>
          <w:ilvl w:val="0"/>
          <w:numId w:val="4"/>
        </w:numPr>
        <w:spacing w:line="240" w:lineRule="auto"/>
        <w:jc w:val="both"/>
        <w:rPr>
          <w:rFonts w:ascii="Times New Roman" w:hAnsi="Times New Roman"/>
          <w:sz w:val="24"/>
          <w:szCs w:val="24"/>
        </w:rPr>
      </w:pPr>
      <w:r w:rsidRPr="00626678">
        <w:rPr>
          <w:rFonts w:ascii="Times New Roman" w:hAnsi="Times New Roman"/>
          <w:sz w:val="24"/>
          <w:szCs w:val="24"/>
        </w:rPr>
        <w:t xml:space="preserve">Charest, C., McLean, A., &amp; </w:t>
      </w:r>
      <w:proofErr w:type="spellStart"/>
      <w:r w:rsidRPr="00626678">
        <w:rPr>
          <w:rFonts w:ascii="Times New Roman" w:hAnsi="Times New Roman"/>
          <w:sz w:val="24"/>
          <w:szCs w:val="24"/>
        </w:rPr>
        <w:t>Beleschi</w:t>
      </w:r>
      <w:proofErr w:type="spellEnd"/>
      <w:r w:rsidRPr="00626678">
        <w:rPr>
          <w:rFonts w:ascii="Times New Roman" w:hAnsi="Times New Roman"/>
          <w:sz w:val="24"/>
          <w:szCs w:val="24"/>
        </w:rPr>
        <w:t xml:space="preserve">, S. (2005). </w:t>
      </w:r>
      <w:r w:rsidRPr="00626678">
        <w:rPr>
          <w:rFonts w:ascii="Times New Roman" w:hAnsi="Times New Roman"/>
          <w:i/>
          <w:iCs/>
          <w:sz w:val="24"/>
          <w:szCs w:val="24"/>
        </w:rPr>
        <w:t xml:space="preserve">Rhizobium </w:t>
      </w:r>
      <w:proofErr w:type="spellStart"/>
      <w:r w:rsidRPr="00626678">
        <w:rPr>
          <w:rFonts w:ascii="Times New Roman" w:hAnsi="Times New Roman"/>
          <w:i/>
          <w:iCs/>
          <w:sz w:val="24"/>
          <w:szCs w:val="24"/>
        </w:rPr>
        <w:t>leguminosarum</w:t>
      </w:r>
      <w:proofErr w:type="spellEnd"/>
      <w:r w:rsidRPr="00626678">
        <w:rPr>
          <w:rFonts w:ascii="Times New Roman" w:hAnsi="Times New Roman"/>
          <w:sz w:val="24"/>
          <w:szCs w:val="24"/>
        </w:rPr>
        <w:t xml:space="preserve"> </w:t>
      </w:r>
      <w:proofErr w:type="spellStart"/>
      <w:r w:rsidRPr="00626678">
        <w:rPr>
          <w:rFonts w:ascii="Times New Roman" w:hAnsi="Times New Roman"/>
          <w:sz w:val="24"/>
          <w:szCs w:val="24"/>
        </w:rPr>
        <w:t>bv</w:t>
      </w:r>
      <w:proofErr w:type="spellEnd"/>
      <w:r w:rsidRPr="00626678">
        <w:rPr>
          <w:rFonts w:ascii="Times New Roman" w:hAnsi="Times New Roman"/>
          <w:sz w:val="24"/>
          <w:szCs w:val="24"/>
        </w:rPr>
        <w:t xml:space="preserve">. </w:t>
      </w:r>
      <w:proofErr w:type="spellStart"/>
      <w:r w:rsidRPr="00626678">
        <w:rPr>
          <w:rFonts w:ascii="Times New Roman" w:hAnsi="Times New Roman"/>
          <w:i/>
          <w:iCs/>
          <w:sz w:val="24"/>
          <w:szCs w:val="24"/>
        </w:rPr>
        <w:t>viciae</w:t>
      </w:r>
      <w:proofErr w:type="spellEnd"/>
      <w:r w:rsidRPr="00626678">
        <w:rPr>
          <w:rFonts w:ascii="Times New Roman" w:hAnsi="Times New Roman"/>
          <w:sz w:val="24"/>
          <w:szCs w:val="24"/>
        </w:rPr>
        <w:t xml:space="preserve"> promotes arbuscular mycorrhizal colonization and growth of </w:t>
      </w:r>
      <w:proofErr w:type="spellStart"/>
      <w:r w:rsidRPr="00626678">
        <w:rPr>
          <w:rFonts w:ascii="Times New Roman" w:hAnsi="Times New Roman"/>
          <w:i/>
          <w:iCs/>
          <w:sz w:val="24"/>
          <w:szCs w:val="24"/>
        </w:rPr>
        <w:t>Vicia</w:t>
      </w:r>
      <w:proofErr w:type="spellEnd"/>
      <w:r w:rsidRPr="00626678">
        <w:rPr>
          <w:rFonts w:ascii="Times New Roman" w:hAnsi="Times New Roman"/>
          <w:i/>
          <w:iCs/>
          <w:sz w:val="24"/>
          <w:szCs w:val="24"/>
        </w:rPr>
        <w:t xml:space="preserve"> </w:t>
      </w:r>
      <w:proofErr w:type="spellStart"/>
      <w:r w:rsidRPr="00626678">
        <w:rPr>
          <w:rFonts w:ascii="Times New Roman" w:hAnsi="Times New Roman"/>
          <w:i/>
          <w:iCs/>
          <w:sz w:val="24"/>
          <w:szCs w:val="24"/>
        </w:rPr>
        <w:t>faba</w:t>
      </w:r>
      <w:proofErr w:type="spellEnd"/>
      <w:r w:rsidRPr="00626678">
        <w:rPr>
          <w:rFonts w:ascii="Times New Roman" w:hAnsi="Times New Roman"/>
          <w:sz w:val="24"/>
          <w:szCs w:val="24"/>
        </w:rPr>
        <w:t xml:space="preserve"> L. in phosphorus-limited soil. Mycorrhiza, 15(6), 439–447.</w:t>
      </w:r>
    </w:p>
    <w:p w14:paraId="2D2FD7D0" w14:textId="77777777" w:rsidR="002574C5" w:rsidRPr="00626678" w:rsidRDefault="002574C5" w:rsidP="00626678">
      <w:pPr>
        <w:pStyle w:val="ListParagraph"/>
        <w:numPr>
          <w:ilvl w:val="0"/>
          <w:numId w:val="4"/>
        </w:numPr>
        <w:tabs>
          <w:tab w:val="left" w:pos="5769"/>
        </w:tabs>
        <w:spacing w:line="240" w:lineRule="auto"/>
        <w:jc w:val="both"/>
        <w:rPr>
          <w:rFonts w:ascii="Times New Roman" w:hAnsi="Times New Roman"/>
          <w:sz w:val="24"/>
          <w:szCs w:val="24"/>
        </w:rPr>
      </w:pPr>
      <w:r w:rsidRPr="00626678">
        <w:rPr>
          <w:rFonts w:ascii="Times New Roman" w:hAnsi="Times New Roman"/>
          <w:sz w:val="24"/>
          <w:szCs w:val="24"/>
        </w:rPr>
        <w:lastRenderedPageBreak/>
        <w:t>Cheng, H. R., &amp; Jiang, N. (2006). Extremely rapid extraction of DNA from bacteria and yeasts. Biotechnology Letters, 28(1), 55–59.</w:t>
      </w:r>
    </w:p>
    <w:p w14:paraId="1F77208E" w14:textId="77777777" w:rsidR="002574C5" w:rsidRPr="00626678" w:rsidRDefault="002574C5" w:rsidP="00626678">
      <w:pPr>
        <w:pStyle w:val="ListParagraph"/>
        <w:numPr>
          <w:ilvl w:val="0"/>
          <w:numId w:val="4"/>
        </w:numPr>
        <w:spacing w:line="240" w:lineRule="auto"/>
        <w:jc w:val="both"/>
        <w:rPr>
          <w:rFonts w:ascii="Times New Roman" w:hAnsi="Times New Roman"/>
          <w:sz w:val="24"/>
          <w:szCs w:val="24"/>
        </w:rPr>
      </w:pPr>
      <w:r w:rsidRPr="00626678">
        <w:rPr>
          <w:rFonts w:ascii="Times New Roman" w:hAnsi="Times New Roman"/>
          <w:sz w:val="24"/>
          <w:szCs w:val="24"/>
        </w:rPr>
        <w:t xml:space="preserve">De Andrade, L. A., Santos, C. H., </w:t>
      </w:r>
      <w:proofErr w:type="spellStart"/>
      <w:r w:rsidRPr="00626678">
        <w:rPr>
          <w:rFonts w:ascii="Times New Roman" w:hAnsi="Times New Roman"/>
          <w:sz w:val="24"/>
          <w:szCs w:val="24"/>
        </w:rPr>
        <w:t>Frezarin</w:t>
      </w:r>
      <w:proofErr w:type="spellEnd"/>
      <w:r w:rsidRPr="00626678">
        <w:rPr>
          <w:rFonts w:ascii="Times New Roman" w:hAnsi="Times New Roman"/>
          <w:sz w:val="24"/>
          <w:szCs w:val="24"/>
        </w:rPr>
        <w:t xml:space="preserve">, E. T., Sales, L. R., &amp; </w:t>
      </w:r>
      <w:proofErr w:type="spellStart"/>
      <w:r w:rsidRPr="00626678">
        <w:rPr>
          <w:rFonts w:ascii="Times New Roman" w:hAnsi="Times New Roman"/>
          <w:sz w:val="24"/>
          <w:szCs w:val="24"/>
        </w:rPr>
        <w:t>Rigobelo</w:t>
      </w:r>
      <w:proofErr w:type="spellEnd"/>
      <w:r w:rsidRPr="00626678">
        <w:rPr>
          <w:rFonts w:ascii="Times New Roman" w:hAnsi="Times New Roman"/>
          <w:sz w:val="24"/>
          <w:szCs w:val="24"/>
        </w:rPr>
        <w:t>, E. C. (2023). Plant growth-promoting rhizobacteria for sustainable agricultural production, Microorganisms, 11(4), 1088. https://doi.org/10.3390/microorganisms11041088</w:t>
      </w:r>
    </w:p>
    <w:p w14:paraId="3828A0D5" w14:textId="77777777" w:rsidR="002574C5" w:rsidRPr="00626678" w:rsidRDefault="002574C5" w:rsidP="00626678">
      <w:pPr>
        <w:pStyle w:val="ListParagraph"/>
        <w:numPr>
          <w:ilvl w:val="0"/>
          <w:numId w:val="4"/>
        </w:numPr>
        <w:spacing w:line="240" w:lineRule="auto"/>
        <w:jc w:val="both"/>
        <w:rPr>
          <w:rFonts w:ascii="Times New Roman" w:hAnsi="Times New Roman"/>
          <w:sz w:val="24"/>
          <w:szCs w:val="24"/>
        </w:rPr>
      </w:pPr>
      <w:proofErr w:type="spellStart"/>
      <w:r w:rsidRPr="00626678">
        <w:rPr>
          <w:rFonts w:ascii="Times New Roman" w:hAnsi="Times New Roman"/>
          <w:sz w:val="24"/>
          <w:szCs w:val="24"/>
        </w:rPr>
        <w:t>Deubel</w:t>
      </w:r>
      <w:proofErr w:type="spellEnd"/>
      <w:r w:rsidRPr="00626678">
        <w:rPr>
          <w:rFonts w:ascii="Times New Roman" w:hAnsi="Times New Roman"/>
          <w:sz w:val="24"/>
          <w:szCs w:val="24"/>
        </w:rPr>
        <w:t xml:space="preserve">, A., </w:t>
      </w:r>
      <w:proofErr w:type="spellStart"/>
      <w:r w:rsidRPr="00626678">
        <w:rPr>
          <w:rFonts w:ascii="Times New Roman" w:hAnsi="Times New Roman"/>
          <w:sz w:val="24"/>
          <w:szCs w:val="24"/>
        </w:rPr>
        <w:t>Gransee</w:t>
      </w:r>
      <w:proofErr w:type="spellEnd"/>
      <w:r w:rsidRPr="00626678">
        <w:rPr>
          <w:rFonts w:ascii="Times New Roman" w:hAnsi="Times New Roman"/>
          <w:sz w:val="24"/>
          <w:szCs w:val="24"/>
        </w:rPr>
        <w:t xml:space="preserve">, A., &amp; Merbach, W. (2000). Transformation of organic </w:t>
      </w:r>
      <w:proofErr w:type="spellStart"/>
      <w:r w:rsidRPr="00626678">
        <w:rPr>
          <w:rFonts w:ascii="Times New Roman" w:hAnsi="Times New Roman"/>
          <w:sz w:val="24"/>
          <w:szCs w:val="24"/>
        </w:rPr>
        <w:t>rhizodeposits</w:t>
      </w:r>
      <w:proofErr w:type="spellEnd"/>
      <w:r w:rsidRPr="00626678">
        <w:rPr>
          <w:rFonts w:ascii="Times New Roman" w:hAnsi="Times New Roman"/>
          <w:sz w:val="24"/>
          <w:szCs w:val="24"/>
        </w:rPr>
        <w:t xml:space="preserve"> by rhizoplane bacteria and its influence on the availability of tertiary calcium phosphate. Journal of Plant Nutrition and Soil Science, 163(4), 387–392.</w:t>
      </w:r>
    </w:p>
    <w:p w14:paraId="09AEDC88" w14:textId="77777777" w:rsidR="002574C5" w:rsidRPr="00626678" w:rsidRDefault="002574C5" w:rsidP="00626678">
      <w:pPr>
        <w:pStyle w:val="ListParagraph"/>
        <w:numPr>
          <w:ilvl w:val="0"/>
          <w:numId w:val="4"/>
        </w:numPr>
        <w:spacing w:line="240" w:lineRule="auto"/>
        <w:jc w:val="both"/>
        <w:rPr>
          <w:rFonts w:ascii="Times New Roman" w:hAnsi="Times New Roman"/>
          <w:sz w:val="24"/>
          <w:szCs w:val="24"/>
        </w:rPr>
      </w:pPr>
      <w:proofErr w:type="spellStart"/>
      <w:r w:rsidRPr="00626678">
        <w:rPr>
          <w:rFonts w:ascii="Times New Roman" w:hAnsi="Times New Roman"/>
          <w:sz w:val="24"/>
          <w:szCs w:val="24"/>
        </w:rPr>
        <w:t>Duca</w:t>
      </w:r>
      <w:proofErr w:type="spellEnd"/>
      <w:r w:rsidRPr="00626678">
        <w:rPr>
          <w:rFonts w:ascii="Times New Roman" w:hAnsi="Times New Roman"/>
          <w:sz w:val="24"/>
          <w:szCs w:val="24"/>
        </w:rPr>
        <w:t xml:space="preserve">, S., </w:t>
      </w:r>
      <w:proofErr w:type="spellStart"/>
      <w:r w:rsidRPr="00626678">
        <w:rPr>
          <w:rFonts w:ascii="Times New Roman" w:hAnsi="Times New Roman"/>
          <w:sz w:val="24"/>
          <w:szCs w:val="24"/>
        </w:rPr>
        <w:t>Lorv</w:t>
      </w:r>
      <w:proofErr w:type="spellEnd"/>
      <w:r w:rsidRPr="00626678">
        <w:rPr>
          <w:rFonts w:ascii="Times New Roman" w:hAnsi="Times New Roman"/>
          <w:sz w:val="24"/>
          <w:szCs w:val="24"/>
        </w:rPr>
        <w:t xml:space="preserve">, J., Patten, C. L., Rose, D., &amp; Glick, B. R. (2014). Indole-3-acetic acid in plant-microbe interactions. </w:t>
      </w:r>
      <w:proofErr w:type="spellStart"/>
      <w:r w:rsidRPr="00626678">
        <w:rPr>
          <w:rFonts w:ascii="Times New Roman" w:hAnsi="Times New Roman"/>
          <w:sz w:val="24"/>
          <w:szCs w:val="24"/>
        </w:rPr>
        <w:t>Antonie</w:t>
      </w:r>
      <w:proofErr w:type="spellEnd"/>
      <w:r w:rsidRPr="00626678">
        <w:rPr>
          <w:rFonts w:ascii="Times New Roman" w:hAnsi="Times New Roman"/>
          <w:sz w:val="24"/>
          <w:szCs w:val="24"/>
        </w:rPr>
        <w:t xml:space="preserve"> van Leeuwenhoek, 106(1), 85–125.</w:t>
      </w:r>
    </w:p>
    <w:p w14:paraId="144EF605" w14:textId="77777777" w:rsidR="002574C5" w:rsidRPr="00626678" w:rsidRDefault="002574C5" w:rsidP="00626678">
      <w:pPr>
        <w:pStyle w:val="ListParagraph"/>
        <w:numPr>
          <w:ilvl w:val="0"/>
          <w:numId w:val="4"/>
        </w:numPr>
        <w:tabs>
          <w:tab w:val="left" w:pos="5769"/>
        </w:tabs>
        <w:spacing w:line="240" w:lineRule="auto"/>
        <w:jc w:val="both"/>
        <w:rPr>
          <w:rFonts w:ascii="Times New Roman" w:hAnsi="Times New Roman"/>
          <w:sz w:val="24"/>
          <w:szCs w:val="24"/>
        </w:rPr>
      </w:pPr>
      <w:proofErr w:type="spellStart"/>
      <w:r w:rsidRPr="00626678">
        <w:rPr>
          <w:rFonts w:ascii="Times New Roman" w:hAnsi="Times New Roman"/>
          <w:sz w:val="24"/>
          <w:szCs w:val="24"/>
        </w:rPr>
        <w:t>Ferchichi</w:t>
      </w:r>
      <w:proofErr w:type="spellEnd"/>
      <w:r w:rsidRPr="00626678">
        <w:rPr>
          <w:rFonts w:ascii="Times New Roman" w:hAnsi="Times New Roman"/>
          <w:sz w:val="24"/>
          <w:szCs w:val="24"/>
        </w:rPr>
        <w:t xml:space="preserve">, N., </w:t>
      </w:r>
      <w:proofErr w:type="spellStart"/>
      <w:r w:rsidRPr="00626678">
        <w:rPr>
          <w:rFonts w:ascii="Times New Roman" w:hAnsi="Times New Roman"/>
          <w:sz w:val="24"/>
          <w:szCs w:val="24"/>
        </w:rPr>
        <w:t>Toukabri</w:t>
      </w:r>
      <w:proofErr w:type="spellEnd"/>
      <w:r w:rsidRPr="00626678">
        <w:rPr>
          <w:rFonts w:ascii="Times New Roman" w:hAnsi="Times New Roman"/>
          <w:sz w:val="24"/>
          <w:szCs w:val="24"/>
        </w:rPr>
        <w:t xml:space="preserve">, W., </w:t>
      </w:r>
      <w:proofErr w:type="spellStart"/>
      <w:r w:rsidRPr="00626678">
        <w:rPr>
          <w:rFonts w:ascii="Times New Roman" w:hAnsi="Times New Roman"/>
          <w:sz w:val="24"/>
          <w:szCs w:val="24"/>
        </w:rPr>
        <w:t>Boularess</w:t>
      </w:r>
      <w:proofErr w:type="spellEnd"/>
      <w:r w:rsidRPr="00626678">
        <w:rPr>
          <w:rFonts w:ascii="Times New Roman" w:hAnsi="Times New Roman"/>
          <w:sz w:val="24"/>
          <w:szCs w:val="24"/>
        </w:rPr>
        <w:t xml:space="preserve">, M., </w:t>
      </w:r>
      <w:proofErr w:type="spellStart"/>
      <w:r w:rsidRPr="00626678">
        <w:rPr>
          <w:rFonts w:ascii="Times New Roman" w:hAnsi="Times New Roman"/>
          <w:sz w:val="24"/>
          <w:szCs w:val="24"/>
        </w:rPr>
        <w:t>Smaoui</w:t>
      </w:r>
      <w:proofErr w:type="spellEnd"/>
      <w:r w:rsidRPr="00626678">
        <w:rPr>
          <w:rFonts w:ascii="Times New Roman" w:hAnsi="Times New Roman"/>
          <w:sz w:val="24"/>
          <w:szCs w:val="24"/>
        </w:rPr>
        <w:t xml:space="preserve">, A., </w:t>
      </w:r>
      <w:proofErr w:type="spellStart"/>
      <w:r w:rsidRPr="00626678">
        <w:rPr>
          <w:rFonts w:ascii="Times New Roman" w:hAnsi="Times New Roman"/>
          <w:sz w:val="24"/>
          <w:szCs w:val="24"/>
        </w:rPr>
        <w:t>Mhamdi</w:t>
      </w:r>
      <w:proofErr w:type="spellEnd"/>
      <w:r w:rsidRPr="00626678">
        <w:rPr>
          <w:rFonts w:ascii="Times New Roman" w:hAnsi="Times New Roman"/>
          <w:sz w:val="24"/>
          <w:szCs w:val="24"/>
        </w:rPr>
        <w:t xml:space="preserve">, R., &amp; </w:t>
      </w:r>
      <w:proofErr w:type="spellStart"/>
      <w:r w:rsidRPr="00626678">
        <w:rPr>
          <w:rFonts w:ascii="Times New Roman" w:hAnsi="Times New Roman"/>
          <w:sz w:val="24"/>
          <w:szCs w:val="24"/>
        </w:rPr>
        <w:t>Trabelsi</w:t>
      </w:r>
      <w:proofErr w:type="spellEnd"/>
      <w:r w:rsidRPr="00626678">
        <w:rPr>
          <w:rFonts w:ascii="Times New Roman" w:hAnsi="Times New Roman"/>
          <w:sz w:val="24"/>
          <w:szCs w:val="24"/>
        </w:rPr>
        <w:t>, D. (2019). Isolation, identification and plant growth promotion ability of endophytic bacteria associated with lupine root nodule grown in Tunisian soil. Archives of Microbiology, 201, 1333–1349.</w:t>
      </w:r>
    </w:p>
    <w:p w14:paraId="3440E287" w14:textId="77777777" w:rsidR="002574C5" w:rsidRPr="00626678" w:rsidRDefault="002574C5" w:rsidP="00626678">
      <w:pPr>
        <w:pStyle w:val="ListParagraph"/>
        <w:numPr>
          <w:ilvl w:val="0"/>
          <w:numId w:val="4"/>
        </w:numPr>
        <w:spacing w:line="240" w:lineRule="auto"/>
        <w:jc w:val="both"/>
        <w:rPr>
          <w:rFonts w:ascii="Times New Roman" w:hAnsi="Times New Roman"/>
          <w:sz w:val="24"/>
          <w:szCs w:val="24"/>
        </w:rPr>
      </w:pPr>
      <w:proofErr w:type="spellStart"/>
      <w:r w:rsidRPr="00626678">
        <w:rPr>
          <w:rFonts w:ascii="Times New Roman" w:hAnsi="Times New Roman"/>
          <w:sz w:val="24"/>
          <w:szCs w:val="24"/>
          <w:lang w:val="fr-FR"/>
        </w:rPr>
        <w:t>Gallarato</w:t>
      </w:r>
      <w:proofErr w:type="spellEnd"/>
      <w:r w:rsidRPr="00626678">
        <w:rPr>
          <w:rFonts w:ascii="Times New Roman" w:hAnsi="Times New Roman"/>
          <w:sz w:val="24"/>
          <w:szCs w:val="24"/>
          <w:lang w:val="fr-FR"/>
        </w:rPr>
        <w:t xml:space="preserve">, L. A., </w:t>
      </w:r>
      <w:proofErr w:type="spellStart"/>
      <w:r w:rsidRPr="00626678">
        <w:rPr>
          <w:rFonts w:ascii="Times New Roman" w:hAnsi="Times New Roman"/>
          <w:sz w:val="24"/>
          <w:szCs w:val="24"/>
          <w:lang w:val="fr-FR"/>
        </w:rPr>
        <w:t>Paulucci</w:t>
      </w:r>
      <w:proofErr w:type="spellEnd"/>
      <w:r w:rsidRPr="00626678">
        <w:rPr>
          <w:rFonts w:ascii="Times New Roman" w:hAnsi="Times New Roman"/>
          <w:sz w:val="24"/>
          <w:szCs w:val="24"/>
          <w:lang w:val="fr-FR"/>
        </w:rPr>
        <w:t xml:space="preserve">, N. S., </w:t>
      </w:r>
      <w:proofErr w:type="spellStart"/>
      <w:r w:rsidRPr="00626678">
        <w:rPr>
          <w:rFonts w:ascii="Times New Roman" w:hAnsi="Times New Roman"/>
          <w:sz w:val="24"/>
          <w:szCs w:val="24"/>
          <w:lang w:val="fr-FR"/>
        </w:rPr>
        <w:t>Chiappero</w:t>
      </w:r>
      <w:proofErr w:type="spellEnd"/>
      <w:r w:rsidRPr="00626678">
        <w:rPr>
          <w:rFonts w:ascii="Times New Roman" w:hAnsi="Times New Roman"/>
          <w:sz w:val="24"/>
          <w:szCs w:val="24"/>
          <w:lang w:val="fr-FR"/>
        </w:rPr>
        <w:t xml:space="preserve">, J., Cesari, A. B., </w:t>
      </w:r>
      <w:proofErr w:type="spellStart"/>
      <w:r w:rsidRPr="00626678">
        <w:rPr>
          <w:rFonts w:ascii="Times New Roman" w:hAnsi="Times New Roman"/>
          <w:sz w:val="24"/>
          <w:szCs w:val="24"/>
          <w:lang w:val="fr-FR"/>
        </w:rPr>
        <w:t>Reguera</w:t>
      </w:r>
      <w:proofErr w:type="spellEnd"/>
      <w:r w:rsidRPr="00626678">
        <w:rPr>
          <w:rFonts w:ascii="Times New Roman" w:hAnsi="Times New Roman"/>
          <w:sz w:val="24"/>
          <w:szCs w:val="24"/>
          <w:lang w:val="fr-FR"/>
        </w:rPr>
        <w:t xml:space="preserve">, Y. B., Vicario, et al. </w:t>
      </w:r>
      <w:r w:rsidRPr="00626678">
        <w:rPr>
          <w:rFonts w:ascii="Times New Roman" w:hAnsi="Times New Roman"/>
          <w:sz w:val="24"/>
          <w:szCs w:val="24"/>
        </w:rPr>
        <w:t xml:space="preserve">Stress physiology in </w:t>
      </w:r>
      <w:proofErr w:type="spellStart"/>
      <w:r w:rsidRPr="00626678">
        <w:rPr>
          <w:rFonts w:ascii="Times New Roman" w:hAnsi="Times New Roman"/>
          <w:i/>
          <w:iCs/>
          <w:sz w:val="24"/>
          <w:szCs w:val="24"/>
        </w:rPr>
        <w:t>Azospirillum</w:t>
      </w:r>
      <w:proofErr w:type="spellEnd"/>
      <w:r w:rsidRPr="00626678">
        <w:rPr>
          <w:rFonts w:ascii="Times New Roman" w:hAnsi="Times New Roman"/>
          <w:sz w:val="24"/>
          <w:szCs w:val="24"/>
        </w:rPr>
        <w:t xml:space="preserve"> and other PGPRs. In Handbook for </w:t>
      </w:r>
      <w:proofErr w:type="spellStart"/>
      <w:r w:rsidRPr="00626678">
        <w:rPr>
          <w:rFonts w:ascii="Times New Roman" w:hAnsi="Times New Roman"/>
          <w:i/>
          <w:iCs/>
          <w:sz w:val="24"/>
          <w:szCs w:val="24"/>
        </w:rPr>
        <w:t>Azospirillum</w:t>
      </w:r>
      <w:proofErr w:type="spellEnd"/>
      <w:r w:rsidRPr="00626678">
        <w:rPr>
          <w:rFonts w:ascii="Times New Roman" w:hAnsi="Times New Roman"/>
          <w:sz w:val="24"/>
          <w:szCs w:val="24"/>
        </w:rPr>
        <w:t>: Technical Issues and Protocols (pp. 319-330). Cham: Springer International Publishing.</w:t>
      </w:r>
    </w:p>
    <w:p w14:paraId="383F1E2C" w14:textId="77777777" w:rsidR="002574C5" w:rsidRPr="00626678" w:rsidRDefault="002574C5" w:rsidP="00626678">
      <w:pPr>
        <w:pStyle w:val="ListParagraph"/>
        <w:numPr>
          <w:ilvl w:val="0"/>
          <w:numId w:val="4"/>
        </w:numPr>
        <w:spacing w:line="240" w:lineRule="auto"/>
        <w:jc w:val="both"/>
        <w:rPr>
          <w:rFonts w:ascii="Times New Roman" w:hAnsi="Times New Roman"/>
          <w:sz w:val="24"/>
          <w:szCs w:val="24"/>
        </w:rPr>
      </w:pPr>
      <w:r w:rsidRPr="00626678">
        <w:rPr>
          <w:rFonts w:ascii="Times New Roman" w:hAnsi="Times New Roman"/>
          <w:sz w:val="24"/>
          <w:szCs w:val="24"/>
        </w:rPr>
        <w:t xml:space="preserve">Ghosh, A. C., &amp; </w:t>
      </w:r>
      <w:proofErr w:type="spellStart"/>
      <w:r w:rsidRPr="00626678">
        <w:rPr>
          <w:rFonts w:ascii="Times New Roman" w:hAnsi="Times New Roman"/>
          <w:sz w:val="24"/>
          <w:szCs w:val="24"/>
        </w:rPr>
        <w:t>Basu</w:t>
      </w:r>
      <w:proofErr w:type="spellEnd"/>
      <w:r w:rsidRPr="00626678">
        <w:rPr>
          <w:rFonts w:ascii="Times New Roman" w:hAnsi="Times New Roman"/>
          <w:sz w:val="24"/>
          <w:szCs w:val="24"/>
        </w:rPr>
        <w:t xml:space="preserve">, P. S. (2002). Growth behaviour and bioproduction of indole acetic acid by a </w:t>
      </w:r>
      <w:r w:rsidRPr="00626678">
        <w:rPr>
          <w:rFonts w:ascii="Times New Roman" w:hAnsi="Times New Roman"/>
          <w:i/>
          <w:iCs/>
          <w:sz w:val="24"/>
          <w:szCs w:val="24"/>
        </w:rPr>
        <w:t>Rhizobium</w:t>
      </w:r>
      <w:r w:rsidRPr="00626678">
        <w:rPr>
          <w:rFonts w:ascii="Times New Roman" w:hAnsi="Times New Roman"/>
          <w:sz w:val="24"/>
          <w:szCs w:val="24"/>
        </w:rPr>
        <w:t xml:space="preserve"> sp. isolated from root nodules of a leguminous tree </w:t>
      </w:r>
      <w:proofErr w:type="spellStart"/>
      <w:r w:rsidRPr="00626678">
        <w:rPr>
          <w:rFonts w:ascii="Times New Roman" w:hAnsi="Times New Roman"/>
          <w:i/>
          <w:iCs/>
          <w:sz w:val="24"/>
          <w:szCs w:val="24"/>
        </w:rPr>
        <w:t>Dalbergia</w:t>
      </w:r>
      <w:proofErr w:type="spellEnd"/>
      <w:r w:rsidRPr="00626678">
        <w:rPr>
          <w:rFonts w:ascii="Times New Roman" w:hAnsi="Times New Roman"/>
          <w:i/>
          <w:iCs/>
          <w:sz w:val="24"/>
          <w:szCs w:val="24"/>
        </w:rPr>
        <w:t xml:space="preserve"> </w:t>
      </w:r>
      <w:proofErr w:type="spellStart"/>
      <w:r w:rsidRPr="00626678">
        <w:rPr>
          <w:rFonts w:ascii="Times New Roman" w:hAnsi="Times New Roman"/>
          <w:i/>
          <w:iCs/>
          <w:sz w:val="24"/>
          <w:szCs w:val="24"/>
        </w:rPr>
        <w:t>lanceolaria</w:t>
      </w:r>
      <w:proofErr w:type="spellEnd"/>
      <w:r w:rsidRPr="00626678">
        <w:rPr>
          <w:rFonts w:ascii="Times New Roman" w:hAnsi="Times New Roman"/>
          <w:sz w:val="24"/>
          <w:szCs w:val="24"/>
        </w:rPr>
        <w:t>. Indian Journal of Experimental Biology, 40(7), 796–801.</w:t>
      </w:r>
    </w:p>
    <w:p w14:paraId="6875629C" w14:textId="77777777" w:rsidR="002574C5" w:rsidRPr="00626678" w:rsidRDefault="002574C5" w:rsidP="00626678">
      <w:pPr>
        <w:pStyle w:val="ListParagraph"/>
        <w:numPr>
          <w:ilvl w:val="0"/>
          <w:numId w:val="4"/>
        </w:numPr>
        <w:spacing w:line="240" w:lineRule="auto"/>
        <w:jc w:val="both"/>
        <w:rPr>
          <w:rFonts w:ascii="Times New Roman" w:hAnsi="Times New Roman"/>
          <w:sz w:val="24"/>
          <w:szCs w:val="24"/>
        </w:rPr>
      </w:pPr>
      <w:r w:rsidRPr="00626678">
        <w:rPr>
          <w:rFonts w:ascii="Times New Roman" w:hAnsi="Times New Roman"/>
          <w:sz w:val="24"/>
          <w:szCs w:val="24"/>
        </w:rPr>
        <w:t xml:space="preserve">Gordon, S. A., &amp; Weber, R. P. (1951). Colorimetric estimation of indoleacetic acid. Plant Physiology, 26(1), 192. </w:t>
      </w:r>
    </w:p>
    <w:p w14:paraId="7A54F8B3" w14:textId="77777777" w:rsidR="002574C5" w:rsidRPr="00626678" w:rsidRDefault="002574C5" w:rsidP="00626678">
      <w:pPr>
        <w:pStyle w:val="ListParagraph"/>
        <w:numPr>
          <w:ilvl w:val="0"/>
          <w:numId w:val="4"/>
        </w:numPr>
        <w:spacing w:line="240" w:lineRule="auto"/>
        <w:jc w:val="both"/>
        <w:rPr>
          <w:rFonts w:ascii="Times New Roman" w:hAnsi="Times New Roman"/>
          <w:sz w:val="24"/>
          <w:szCs w:val="24"/>
        </w:rPr>
      </w:pPr>
      <w:r w:rsidRPr="00626678">
        <w:rPr>
          <w:rFonts w:ascii="Times New Roman" w:hAnsi="Times New Roman"/>
          <w:sz w:val="24"/>
          <w:szCs w:val="24"/>
        </w:rPr>
        <w:t xml:space="preserve">Grover, M., </w:t>
      </w:r>
      <w:proofErr w:type="spellStart"/>
      <w:r w:rsidRPr="00626678">
        <w:rPr>
          <w:rFonts w:ascii="Times New Roman" w:hAnsi="Times New Roman"/>
          <w:sz w:val="24"/>
          <w:szCs w:val="24"/>
        </w:rPr>
        <w:t>Bodhankar</w:t>
      </w:r>
      <w:proofErr w:type="spellEnd"/>
      <w:r w:rsidRPr="00626678">
        <w:rPr>
          <w:rFonts w:ascii="Times New Roman" w:hAnsi="Times New Roman"/>
          <w:sz w:val="24"/>
          <w:szCs w:val="24"/>
        </w:rPr>
        <w:t>, S., Sharma, A., Sharma, P., Singh, J., &amp; Nain, L. (2021). PGPR as crop yield enhancers and biological control agents: Mechanisms and applications, Plants, 10(4), 692.</w:t>
      </w:r>
    </w:p>
    <w:p w14:paraId="28D5D8CD" w14:textId="77777777" w:rsidR="002574C5" w:rsidRPr="00626678" w:rsidRDefault="002574C5" w:rsidP="00626678">
      <w:pPr>
        <w:pStyle w:val="ListParagraph"/>
        <w:numPr>
          <w:ilvl w:val="0"/>
          <w:numId w:val="4"/>
        </w:numPr>
        <w:tabs>
          <w:tab w:val="left" w:pos="5769"/>
        </w:tabs>
        <w:spacing w:line="240" w:lineRule="auto"/>
        <w:jc w:val="both"/>
        <w:rPr>
          <w:rFonts w:ascii="Times New Roman" w:hAnsi="Times New Roman"/>
          <w:sz w:val="24"/>
          <w:szCs w:val="24"/>
        </w:rPr>
      </w:pPr>
      <w:proofErr w:type="spellStart"/>
      <w:r w:rsidRPr="00626678">
        <w:rPr>
          <w:rFonts w:ascii="Times New Roman" w:hAnsi="Times New Roman"/>
          <w:sz w:val="24"/>
          <w:szCs w:val="24"/>
        </w:rPr>
        <w:t>Hnini</w:t>
      </w:r>
      <w:proofErr w:type="spellEnd"/>
      <w:r w:rsidRPr="00626678">
        <w:rPr>
          <w:rFonts w:ascii="Times New Roman" w:hAnsi="Times New Roman"/>
          <w:sz w:val="24"/>
          <w:szCs w:val="24"/>
        </w:rPr>
        <w:t xml:space="preserve">, M. &amp; </w:t>
      </w:r>
      <w:proofErr w:type="spellStart"/>
      <w:r w:rsidRPr="00626678">
        <w:rPr>
          <w:rFonts w:ascii="Times New Roman" w:hAnsi="Times New Roman"/>
          <w:sz w:val="24"/>
          <w:szCs w:val="24"/>
        </w:rPr>
        <w:t>Aurag</w:t>
      </w:r>
      <w:proofErr w:type="spellEnd"/>
      <w:r w:rsidRPr="00626678">
        <w:rPr>
          <w:rFonts w:ascii="Times New Roman" w:hAnsi="Times New Roman"/>
          <w:sz w:val="24"/>
          <w:szCs w:val="24"/>
        </w:rPr>
        <w:t xml:space="preserve"> J (2024). Prevalence, diversity and applications potential of nodules endophytic bacteria: a systematic review. Frontiers in Microbiology, 15, 1386742. </w:t>
      </w:r>
    </w:p>
    <w:p w14:paraId="2EEAE7FF" w14:textId="77777777" w:rsidR="002574C5" w:rsidRPr="00626678" w:rsidRDefault="002574C5" w:rsidP="00626678">
      <w:pPr>
        <w:pStyle w:val="ListParagraph"/>
        <w:numPr>
          <w:ilvl w:val="0"/>
          <w:numId w:val="4"/>
        </w:numPr>
        <w:tabs>
          <w:tab w:val="left" w:pos="5769"/>
        </w:tabs>
        <w:spacing w:line="240" w:lineRule="auto"/>
        <w:jc w:val="both"/>
        <w:rPr>
          <w:rFonts w:ascii="Times New Roman" w:hAnsi="Times New Roman"/>
          <w:sz w:val="24"/>
          <w:szCs w:val="24"/>
        </w:rPr>
      </w:pPr>
      <w:proofErr w:type="spellStart"/>
      <w:r w:rsidRPr="00626678">
        <w:rPr>
          <w:rFonts w:ascii="Times New Roman" w:hAnsi="Times New Roman"/>
          <w:sz w:val="24"/>
          <w:szCs w:val="24"/>
        </w:rPr>
        <w:t>Hnini</w:t>
      </w:r>
      <w:proofErr w:type="spellEnd"/>
      <w:r w:rsidRPr="00626678">
        <w:rPr>
          <w:rFonts w:ascii="Times New Roman" w:hAnsi="Times New Roman"/>
          <w:sz w:val="24"/>
          <w:szCs w:val="24"/>
        </w:rPr>
        <w:t xml:space="preserve">, M., Taha, K. &amp; </w:t>
      </w:r>
      <w:proofErr w:type="spellStart"/>
      <w:r w:rsidRPr="00626678">
        <w:rPr>
          <w:rFonts w:ascii="Times New Roman" w:hAnsi="Times New Roman"/>
          <w:sz w:val="24"/>
          <w:szCs w:val="24"/>
        </w:rPr>
        <w:t>Aurag</w:t>
      </w:r>
      <w:proofErr w:type="spellEnd"/>
      <w:r w:rsidRPr="00626678">
        <w:rPr>
          <w:rFonts w:ascii="Times New Roman" w:hAnsi="Times New Roman"/>
          <w:sz w:val="24"/>
          <w:szCs w:val="24"/>
        </w:rPr>
        <w:t xml:space="preserve">, J. (2023). Molecular identification and characterization of </w:t>
      </w:r>
      <w:proofErr w:type="spellStart"/>
      <w:r w:rsidRPr="00626678">
        <w:rPr>
          <w:rFonts w:ascii="Times New Roman" w:hAnsi="Times New Roman"/>
          <w:sz w:val="24"/>
          <w:szCs w:val="24"/>
        </w:rPr>
        <w:t>phytobeneficial</w:t>
      </w:r>
      <w:proofErr w:type="spellEnd"/>
      <w:r w:rsidRPr="00626678">
        <w:rPr>
          <w:rFonts w:ascii="Times New Roman" w:hAnsi="Times New Roman"/>
          <w:sz w:val="24"/>
          <w:szCs w:val="24"/>
        </w:rPr>
        <w:t xml:space="preserve"> osmotolerant endophytic bacteria inhabiting root nodules of the Saharan tree </w:t>
      </w:r>
      <w:proofErr w:type="spellStart"/>
      <w:r w:rsidRPr="00626678">
        <w:rPr>
          <w:rFonts w:ascii="Times New Roman" w:hAnsi="Times New Roman"/>
          <w:i/>
          <w:iCs/>
          <w:sz w:val="24"/>
          <w:szCs w:val="24"/>
        </w:rPr>
        <w:t>Vachellia</w:t>
      </w:r>
      <w:proofErr w:type="spellEnd"/>
      <w:r w:rsidRPr="00626678">
        <w:rPr>
          <w:rFonts w:ascii="Times New Roman" w:hAnsi="Times New Roman"/>
          <w:i/>
          <w:iCs/>
          <w:sz w:val="24"/>
          <w:szCs w:val="24"/>
        </w:rPr>
        <w:t xml:space="preserve"> </w:t>
      </w:r>
      <w:proofErr w:type="spellStart"/>
      <w:r w:rsidRPr="00626678">
        <w:rPr>
          <w:rFonts w:ascii="Times New Roman" w:hAnsi="Times New Roman"/>
          <w:i/>
          <w:iCs/>
          <w:sz w:val="24"/>
          <w:szCs w:val="24"/>
        </w:rPr>
        <w:t>tortilis</w:t>
      </w:r>
      <w:proofErr w:type="spellEnd"/>
      <w:r w:rsidRPr="00626678">
        <w:rPr>
          <w:rFonts w:ascii="Times New Roman" w:hAnsi="Times New Roman"/>
          <w:sz w:val="24"/>
          <w:szCs w:val="24"/>
        </w:rPr>
        <w:t xml:space="preserve"> subsp. </w:t>
      </w:r>
      <w:proofErr w:type="spellStart"/>
      <w:r w:rsidRPr="00626678">
        <w:rPr>
          <w:rFonts w:ascii="Times New Roman" w:hAnsi="Times New Roman"/>
          <w:i/>
          <w:iCs/>
          <w:sz w:val="24"/>
          <w:szCs w:val="24"/>
        </w:rPr>
        <w:t>raddiana</w:t>
      </w:r>
      <w:proofErr w:type="spellEnd"/>
      <w:r w:rsidRPr="00626678">
        <w:rPr>
          <w:rFonts w:ascii="Times New Roman" w:hAnsi="Times New Roman"/>
          <w:sz w:val="24"/>
          <w:szCs w:val="24"/>
        </w:rPr>
        <w:t xml:space="preserve">. Archives of Microbiology, 205, 45. </w:t>
      </w:r>
    </w:p>
    <w:p w14:paraId="04D2EBF8" w14:textId="77777777" w:rsidR="002574C5" w:rsidRPr="00626678" w:rsidRDefault="002574C5" w:rsidP="00626678">
      <w:pPr>
        <w:pStyle w:val="ListParagraph"/>
        <w:numPr>
          <w:ilvl w:val="0"/>
          <w:numId w:val="4"/>
        </w:numPr>
        <w:spacing w:line="240" w:lineRule="auto"/>
        <w:jc w:val="both"/>
        <w:rPr>
          <w:rFonts w:ascii="Times New Roman" w:hAnsi="Times New Roman"/>
          <w:sz w:val="24"/>
          <w:szCs w:val="24"/>
        </w:rPr>
      </w:pPr>
      <w:r w:rsidRPr="00626678">
        <w:rPr>
          <w:rFonts w:ascii="Times New Roman" w:hAnsi="Times New Roman"/>
          <w:sz w:val="24"/>
          <w:szCs w:val="24"/>
        </w:rPr>
        <w:t xml:space="preserve">Hussain, M. I., </w:t>
      </w:r>
      <w:proofErr w:type="spellStart"/>
      <w:r w:rsidRPr="00626678">
        <w:rPr>
          <w:rFonts w:ascii="Times New Roman" w:hAnsi="Times New Roman"/>
          <w:sz w:val="24"/>
          <w:szCs w:val="24"/>
        </w:rPr>
        <w:t>Abideen</w:t>
      </w:r>
      <w:proofErr w:type="spellEnd"/>
      <w:r w:rsidRPr="00626678">
        <w:rPr>
          <w:rFonts w:ascii="Times New Roman" w:hAnsi="Times New Roman"/>
          <w:sz w:val="24"/>
          <w:szCs w:val="24"/>
        </w:rPr>
        <w:t xml:space="preserve">, Z., &amp; Rasheed, R. (2024). Multipurpose uses of </w:t>
      </w:r>
      <w:proofErr w:type="spellStart"/>
      <w:r w:rsidRPr="00626678">
        <w:rPr>
          <w:rFonts w:ascii="Times New Roman" w:hAnsi="Times New Roman"/>
          <w:i/>
          <w:iCs/>
          <w:sz w:val="24"/>
          <w:szCs w:val="24"/>
        </w:rPr>
        <w:t>Albizia</w:t>
      </w:r>
      <w:proofErr w:type="spellEnd"/>
      <w:r w:rsidRPr="00626678">
        <w:rPr>
          <w:rFonts w:ascii="Times New Roman" w:hAnsi="Times New Roman"/>
          <w:i/>
          <w:iCs/>
          <w:sz w:val="24"/>
          <w:szCs w:val="24"/>
        </w:rPr>
        <w:t xml:space="preserve"> </w:t>
      </w:r>
      <w:proofErr w:type="spellStart"/>
      <w:r w:rsidRPr="00626678">
        <w:rPr>
          <w:rFonts w:ascii="Times New Roman" w:hAnsi="Times New Roman"/>
          <w:i/>
          <w:iCs/>
          <w:sz w:val="24"/>
          <w:szCs w:val="24"/>
        </w:rPr>
        <w:t>lebbeck</w:t>
      </w:r>
      <w:proofErr w:type="spellEnd"/>
      <w:r w:rsidRPr="00626678">
        <w:rPr>
          <w:rFonts w:ascii="Times New Roman" w:hAnsi="Times New Roman"/>
          <w:sz w:val="24"/>
          <w:szCs w:val="24"/>
        </w:rPr>
        <w:t>: A review of its ecological and economic significance. Agroforestry Systems, 98, 345–360.</w:t>
      </w:r>
    </w:p>
    <w:p w14:paraId="2AB343C4" w14:textId="77777777" w:rsidR="002574C5" w:rsidRPr="00626678" w:rsidRDefault="002574C5" w:rsidP="00626678">
      <w:pPr>
        <w:pStyle w:val="ListParagraph"/>
        <w:numPr>
          <w:ilvl w:val="0"/>
          <w:numId w:val="4"/>
        </w:numPr>
        <w:autoSpaceDN/>
        <w:spacing w:line="240" w:lineRule="auto"/>
        <w:jc w:val="both"/>
        <w:rPr>
          <w:rFonts w:ascii="Times New Roman" w:hAnsi="Times New Roman"/>
          <w:sz w:val="24"/>
          <w:szCs w:val="24"/>
          <w:lang w:bidi="hi-IN"/>
        </w:rPr>
      </w:pPr>
      <w:r w:rsidRPr="00626678">
        <w:rPr>
          <w:rFonts w:ascii="Times New Roman" w:hAnsi="Times New Roman"/>
          <w:sz w:val="24"/>
          <w:szCs w:val="24"/>
          <w:lang w:bidi="hi-IN"/>
        </w:rPr>
        <w:t xml:space="preserve">Khalifa, M. W., </w:t>
      </w:r>
      <w:proofErr w:type="spellStart"/>
      <w:r w:rsidRPr="00626678">
        <w:rPr>
          <w:rFonts w:ascii="Times New Roman" w:hAnsi="Times New Roman"/>
          <w:sz w:val="24"/>
          <w:szCs w:val="24"/>
          <w:lang w:bidi="hi-IN"/>
        </w:rPr>
        <w:t>Rouag</w:t>
      </w:r>
      <w:proofErr w:type="spellEnd"/>
      <w:r w:rsidRPr="00626678">
        <w:rPr>
          <w:rFonts w:ascii="Times New Roman" w:hAnsi="Times New Roman"/>
          <w:sz w:val="24"/>
          <w:szCs w:val="24"/>
          <w:lang w:bidi="hi-IN"/>
        </w:rPr>
        <w:t xml:space="preserve">, N., &amp; </w:t>
      </w:r>
      <w:proofErr w:type="spellStart"/>
      <w:r w:rsidRPr="00626678">
        <w:rPr>
          <w:rFonts w:ascii="Times New Roman" w:hAnsi="Times New Roman"/>
          <w:sz w:val="24"/>
          <w:szCs w:val="24"/>
          <w:lang w:bidi="hi-IN"/>
        </w:rPr>
        <w:t>Bouhadida</w:t>
      </w:r>
      <w:proofErr w:type="spellEnd"/>
      <w:r w:rsidRPr="00626678">
        <w:rPr>
          <w:rFonts w:ascii="Times New Roman" w:hAnsi="Times New Roman"/>
          <w:sz w:val="24"/>
          <w:szCs w:val="24"/>
          <w:lang w:bidi="hi-IN"/>
        </w:rPr>
        <w:t xml:space="preserve">, M. (2022). Evaluation of the antagonistic effect of </w:t>
      </w:r>
      <w:r w:rsidRPr="00626678">
        <w:rPr>
          <w:rFonts w:ascii="Times New Roman" w:hAnsi="Times New Roman"/>
          <w:i/>
          <w:iCs/>
          <w:sz w:val="24"/>
          <w:szCs w:val="24"/>
          <w:lang w:bidi="hi-IN"/>
        </w:rPr>
        <w:t xml:space="preserve">Pseudomonas </w:t>
      </w:r>
      <w:r w:rsidRPr="00626678">
        <w:rPr>
          <w:rFonts w:ascii="Times New Roman" w:hAnsi="Times New Roman"/>
          <w:sz w:val="24"/>
          <w:szCs w:val="24"/>
          <w:lang w:bidi="hi-IN"/>
        </w:rPr>
        <w:t xml:space="preserve">rhizobacteria on </w:t>
      </w:r>
      <w:r w:rsidRPr="00626678">
        <w:rPr>
          <w:rFonts w:ascii="Times New Roman" w:hAnsi="Times New Roman"/>
          <w:i/>
          <w:iCs/>
          <w:sz w:val="24"/>
          <w:szCs w:val="24"/>
          <w:lang w:bidi="hi-IN"/>
        </w:rPr>
        <w:t>Fusarium</w:t>
      </w:r>
      <w:r w:rsidRPr="00626678">
        <w:rPr>
          <w:rFonts w:ascii="Times New Roman" w:hAnsi="Times New Roman"/>
          <w:sz w:val="24"/>
          <w:szCs w:val="24"/>
          <w:lang w:bidi="hi-IN"/>
        </w:rPr>
        <w:t xml:space="preserve"> wilt of chickpea. Agriculture, 12(3), 429. https://doi.org/10.3390/agriculture12030429</w:t>
      </w:r>
    </w:p>
    <w:p w14:paraId="3A3B724C" w14:textId="77777777" w:rsidR="002574C5" w:rsidRPr="00626678" w:rsidRDefault="002574C5" w:rsidP="00626678">
      <w:pPr>
        <w:pStyle w:val="ListParagraph"/>
        <w:numPr>
          <w:ilvl w:val="0"/>
          <w:numId w:val="4"/>
        </w:numPr>
        <w:spacing w:line="240" w:lineRule="auto"/>
        <w:jc w:val="both"/>
        <w:rPr>
          <w:rFonts w:ascii="Times New Roman" w:hAnsi="Times New Roman"/>
          <w:sz w:val="24"/>
          <w:szCs w:val="24"/>
        </w:rPr>
      </w:pPr>
      <w:r w:rsidRPr="00626678">
        <w:rPr>
          <w:rFonts w:ascii="Times New Roman" w:hAnsi="Times New Roman"/>
          <w:sz w:val="24"/>
          <w:szCs w:val="24"/>
        </w:rPr>
        <w:t xml:space="preserve">Khan, M. S., Zaidi, A., &amp; Ahmad, E. (2016). Phosphate Solubilizing Microorganisms: Principles and Application of </w:t>
      </w:r>
      <w:proofErr w:type="spellStart"/>
      <w:r w:rsidRPr="00626678">
        <w:rPr>
          <w:rFonts w:ascii="Times New Roman" w:hAnsi="Times New Roman"/>
          <w:sz w:val="24"/>
          <w:szCs w:val="24"/>
        </w:rPr>
        <w:t>Microphos</w:t>
      </w:r>
      <w:proofErr w:type="spellEnd"/>
      <w:r w:rsidRPr="00626678">
        <w:rPr>
          <w:rFonts w:ascii="Times New Roman" w:hAnsi="Times New Roman"/>
          <w:sz w:val="24"/>
          <w:szCs w:val="24"/>
        </w:rPr>
        <w:t xml:space="preserve"> Technology. Springer.</w:t>
      </w:r>
    </w:p>
    <w:p w14:paraId="159C9B03" w14:textId="77777777" w:rsidR="002574C5" w:rsidRPr="00626678" w:rsidRDefault="002574C5" w:rsidP="00626678">
      <w:pPr>
        <w:pStyle w:val="ListParagraph"/>
        <w:numPr>
          <w:ilvl w:val="0"/>
          <w:numId w:val="4"/>
        </w:numPr>
        <w:spacing w:line="240" w:lineRule="auto"/>
        <w:jc w:val="both"/>
        <w:rPr>
          <w:rFonts w:ascii="Times New Roman" w:hAnsi="Times New Roman"/>
          <w:sz w:val="24"/>
          <w:szCs w:val="24"/>
        </w:rPr>
      </w:pPr>
      <w:r w:rsidRPr="00626678">
        <w:rPr>
          <w:rFonts w:ascii="Times New Roman" w:hAnsi="Times New Roman"/>
          <w:sz w:val="24"/>
          <w:szCs w:val="24"/>
        </w:rPr>
        <w:t>Khatoon, Z., Huang, S., Rafique, M., Fakhar, A., Kamran, M. A., &amp; Santoyo, G. (2020). Plant growth promoting bacteria (PGPB)-induced plant adaptations to stresses: An updated review. Microbiological Research, 231, 126358.</w:t>
      </w:r>
    </w:p>
    <w:p w14:paraId="33F38DEB" w14:textId="77777777" w:rsidR="002574C5" w:rsidRPr="00626678" w:rsidRDefault="002574C5" w:rsidP="00626678">
      <w:pPr>
        <w:pStyle w:val="ListParagraph"/>
        <w:numPr>
          <w:ilvl w:val="0"/>
          <w:numId w:val="4"/>
        </w:numPr>
        <w:spacing w:line="240" w:lineRule="auto"/>
        <w:jc w:val="both"/>
        <w:rPr>
          <w:rFonts w:ascii="Times New Roman" w:hAnsi="Times New Roman"/>
          <w:sz w:val="24"/>
          <w:szCs w:val="24"/>
        </w:rPr>
      </w:pPr>
      <w:r w:rsidRPr="00626678">
        <w:rPr>
          <w:rFonts w:ascii="Times New Roman" w:hAnsi="Times New Roman"/>
          <w:sz w:val="24"/>
          <w:szCs w:val="24"/>
        </w:rPr>
        <w:t>Kim, K. J., Yang, Y. J., &amp; Kim, J. G. (2003). Purification and characterization of chitinase from Streptomyces sp. M-20. Journal of Biochemistry and Molecular Biology, 36(2), 185–189.</w:t>
      </w:r>
    </w:p>
    <w:p w14:paraId="21984352" w14:textId="77777777" w:rsidR="002574C5" w:rsidRPr="00626678" w:rsidRDefault="002574C5" w:rsidP="00626678">
      <w:pPr>
        <w:pStyle w:val="ListParagraph"/>
        <w:numPr>
          <w:ilvl w:val="0"/>
          <w:numId w:val="4"/>
        </w:numPr>
        <w:spacing w:line="240" w:lineRule="auto"/>
        <w:jc w:val="both"/>
        <w:rPr>
          <w:rFonts w:ascii="Times New Roman" w:hAnsi="Times New Roman"/>
          <w:sz w:val="24"/>
          <w:szCs w:val="24"/>
        </w:rPr>
      </w:pPr>
      <w:proofErr w:type="spellStart"/>
      <w:r w:rsidRPr="00626678">
        <w:rPr>
          <w:rFonts w:ascii="Times New Roman" w:hAnsi="Times New Roman"/>
          <w:sz w:val="24"/>
          <w:szCs w:val="24"/>
        </w:rPr>
        <w:t>Korir</w:t>
      </w:r>
      <w:proofErr w:type="spellEnd"/>
      <w:r w:rsidRPr="00626678">
        <w:rPr>
          <w:rFonts w:ascii="Times New Roman" w:hAnsi="Times New Roman"/>
          <w:sz w:val="24"/>
          <w:szCs w:val="24"/>
        </w:rPr>
        <w:t xml:space="preserve">, H., Mungai, N. W., </w:t>
      </w:r>
      <w:proofErr w:type="spellStart"/>
      <w:r w:rsidRPr="00626678">
        <w:rPr>
          <w:rFonts w:ascii="Times New Roman" w:hAnsi="Times New Roman"/>
          <w:sz w:val="24"/>
          <w:szCs w:val="24"/>
        </w:rPr>
        <w:t>Thuita</w:t>
      </w:r>
      <w:proofErr w:type="spellEnd"/>
      <w:r w:rsidRPr="00626678">
        <w:rPr>
          <w:rFonts w:ascii="Times New Roman" w:hAnsi="Times New Roman"/>
          <w:sz w:val="24"/>
          <w:szCs w:val="24"/>
        </w:rPr>
        <w:t xml:space="preserve">, M., Hamba, Y., &amp; </w:t>
      </w:r>
      <w:proofErr w:type="spellStart"/>
      <w:r w:rsidRPr="00626678">
        <w:rPr>
          <w:rFonts w:ascii="Times New Roman" w:hAnsi="Times New Roman"/>
          <w:sz w:val="24"/>
          <w:szCs w:val="24"/>
        </w:rPr>
        <w:t>Masso</w:t>
      </w:r>
      <w:proofErr w:type="spellEnd"/>
      <w:r w:rsidRPr="00626678">
        <w:rPr>
          <w:rFonts w:ascii="Times New Roman" w:hAnsi="Times New Roman"/>
          <w:sz w:val="24"/>
          <w:szCs w:val="24"/>
        </w:rPr>
        <w:t>, C. (2017). Co-inoculation effect of rhizobia and plant growth promoting rhizobacteria on common bean growth in a low phosphorus soil. Frontiers in plant science, 8, 141.</w:t>
      </w:r>
    </w:p>
    <w:p w14:paraId="695B572F" w14:textId="77777777" w:rsidR="002574C5" w:rsidRPr="00626678" w:rsidRDefault="002574C5" w:rsidP="00626678">
      <w:pPr>
        <w:pStyle w:val="ListParagraph"/>
        <w:numPr>
          <w:ilvl w:val="0"/>
          <w:numId w:val="4"/>
        </w:numPr>
        <w:spacing w:line="240" w:lineRule="auto"/>
        <w:jc w:val="both"/>
        <w:rPr>
          <w:rFonts w:ascii="Times New Roman" w:hAnsi="Times New Roman"/>
          <w:sz w:val="24"/>
          <w:szCs w:val="24"/>
        </w:rPr>
      </w:pPr>
      <w:r w:rsidRPr="00626678">
        <w:rPr>
          <w:rFonts w:ascii="Times New Roman" w:hAnsi="Times New Roman"/>
          <w:sz w:val="24"/>
          <w:szCs w:val="24"/>
        </w:rPr>
        <w:lastRenderedPageBreak/>
        <w:t xml:space="preserve">Mandal, S. M., Mondal, K. C., </w:t>
      </w:r>
      <w:proofErr w:type="spellStart"/>
      <w:r w:rsidRPr="00626678">
        <w:rPr>
          <w:rFonts w:ascii="Times New Roman" w:hAnsi="Times New Roman"/>
          <w:sz w:val="24"/>
          <w:szCs w:val="24"/>
        </w:rPr>
        <w:t>Satyahari</w:t>
      </w:r>
      <w:proofErr w:type="spellEnd"/>
      <w:r w:rsidRPr="00626678">
        <w:rPr>
          <w:rFonts w:ascii="Times New Roman" w:hAnsi="Times New Roman"/>
          <w:sz w:val="24"/>
          <w:szCs w:val="24"/>
        </w:rPr>
        <w:t xml:space="preserve"> Dey, S. D., &amp; Pati, B. R. (2007). Optimization of cultural and nutritional conditions for Indole-3-Acetic Acid (IAA) production by a </w:t>
      </w:r>
      <w:r w:rsidRPr="00626678">
        <w:rPr>
          <w:rFonts w:ascii="Times New Roman" w:hAnsi="Times New Roman"/>
          <w:i/>
          <w:iCs/>
          <w:sz w:val="24"/>
          <w:szCs w:val="24"/>
        </w:rPr>
        <w:t>Rhizobium</w:t>
      </w:r>
      <w:r w:rsidRPr="00626678">
        <w:rPr>
          <w:rFonts w:ascii="Times New Roman" w:hAnsi="Times New Roman"/>
          <w:sz w:val="24"/>
          <w:szCs w:val="24"/>
        </w:rPr>
        <w:t xml:space="preserve"> sp. isolated from root nodules of </w:t>
      </w:r>
      <w:r w:rsidRPr="00626678">
        <w:rPr>
          <w:rFonts w:ascii="Times New Roman" w:hAnsi="Times New Roman"/>
          <w:i/>
          <w:iCs/>
          <w:sz w:val="24"/>
          <w:szCs w:val="24"/>
        </w:rPr>
        <w:t>Vigna mungo</w:t>
      </w:r>
      <w:r w:rsidRPr="00626678">
        <w:rPr>
          <w:rFonts w:ascii="Times New Roman" w:hAnsi="Times New Roman"/>
          <w:sz w:val="24"/>
          <w:szCs w:val="24"/>
        </w:rPr>
        <w:t xml:space="preserve"> (L.) Hep-per. Research Journal of Microbiology, 2(3), 239–246.</w:t>
      </w:r>
    </w:p>
    <w:p w14:paraId="702CA154" w14:textId="77777777" w:rsidR="002574C5" w:rsidRPr="00626678" w:rsidRDefault="002574C5" w:rsidP="00626678">
      <w:pPr>
        <w:pStyle w:val="ListParagraph"/>
        <w:numPr>
          <w:ilvl w:val="0"/>
          <w:numId w:val="4"/>
        </w:numPr>
        <w:spacing w:line="240" w:lineRule="auto"/>
        <w:jc w:val="both"/>
        <w:rPr>
          <w:rFonts w:ascii="Times New Roman" w:hAnsi="Times New Roman"/>
          <w:sz w:val="24"/>
          <w:szCs w:val="24"/>
        </w:rPr>
      </w:pPr>
      <w:r w:rsidRPr="00626678">
        <w:rPr>
          <w:rFonts w:ascii="Times New Roman" w:hAnsi="Times New Roman"/>
          <w:sz w:val="24"/>
          <w:szCs w:val="24"/>
        </w:rPr>
        <w:t xml:space="preserve">Martínez‑Hidalgo, P. &amp; Hirsch, A. M. (2017). The nodule microbiome: N2‑fixing rhizobia do not live alone. </w:t>
      </w:r>
      <w:proofErr w:type="spellStart"/>
      <w:r w:rsidRPr="00626678">
        <w:rPr>
          <w:rFonts w:ascii="Times New Roman" w:hAnsi="Times New Roman"/>
          <w:sz w:val="24"/>
          <w:szCs w:val="24"/>
        </w:rPr>
        <w:t>Phytobiomes</w:t>
      </w:r>
      <w:proofErr w:type="spellEnd"/>
      <w:r w:rsidRPr="00626678">
        <w:rPr>
          <w:rFonts w:ascii="Times New Roman" w:hAnsi="Times New Roman"/>
          <w:sz w:val="24"/>
          <w:szCs w:val="24"/>
        </w:rPr>
        <w:t>, 1(2), 70–82.</w:t>
      </w:r>
    </w:p>
    <w:p w14:paraId="7B360BFF" w14:textId="77777777" w:rsidR="002574C5" w:rsidRPr="00626678" w:rsidRDefault="002574C5" w:rsidP="00626678">
      <w:pPr>
        <w:pStyle w:val="ListParagraph"/>
        <w:numPr>
          <w:ilvl w:val="0"/>
          <w:numId w:val="4"/>
        </w:numPr>
        <w:spacing w:line="240" w:lineRule="auto"/>
        <w:jc w:val="both"/>
        <w:rPr>
          <w:rFonts w:ascii="Times New Roman" w:hAnsi="Times New Roman"/>
          <w:sz w:val="24"/>
          <w:szCs w:val="24"/>
        </w:rPr>
      </w:pPr>
      <w:r w:rsidRPr="00626678">
        <w:rPr>
          <w:rFonts w:ascii="Times New Roman" w:hAnsi="Times New Roman"/>
          <w:sz w:val="24"/>
          <w:szCs w:val="24"/>
        </w:rPr>
        <w:t xml:space="preserve">Mehboob, I., </w:t>
      </w:r>
      <w:proofErr w:type="spellStart"/>
      <w:r w:rsidRPr="00626678">
        <w:rPr>
          <w:rFonts w:ascii="Times New Roman" w:hAnsi="Times New Roman"/>
          <w:sz w:val="24"/>
          <w:szCs w:val="24"/>
        </w:rPr>
        <w:t>Zahir</w:t>
      </w:r>
      <w:proofErr w:type="spellEnd"/>
      <w:r w:rsidRPr="00626678">
        <w:rPr>
          <w:rFonts w:ascii="Times New Roman" w:hAnsi="Times New Roman"/>
          <w:sz w:val="24"/>
          <w:szCs w:val="24"/>
        </w:rPr>
        <w:t xml:space="preserve">, Z. A., Arshad, M., Tanveer, A., &amp; Azam, F. (2011). Growth promoting activities of different </w:t>
      </w:r>
      <w:r w:rsidRPr="00626678">
        <w:rPr>
          <w:rFonts w:ascii="Times New Roman" w:hAnsi="Times New Roman"/>
          <w:i/>
          <w:iCs/>
          <w:sz w:val="24"/>
          <w:szCs w:val="24"/>
        </w:rPr>
        <w:t>Rhizobium</w:t>
      </w:r>
      <w:r w:rsidRPr="00626678">
        <w:rPr>
          <w:rFonts w:ascii="Times New Roman" w:hAnsi="Times New Roman"/>
          <w:sz w:val="24"/>
          <w:szCs w:val="24"/>
        </w:rPr>
        <w:t xml:space="preserve"> spp. in wheat. Pakistan Journal of Botany, 43(3), 1643–1650.</w:t>
      </w:r>
    </w:p>
    <w:p w14:paraId="637738D6" w14:textId="77777777" w:rsidR="002574C5" w:rsidRPr="00626678" w:rsidRDefault="002574C5" w:rsidP="00626678">
      <w:pPr>
        <w:pStyle w:val="ListParagraph"/>
        <w:numPr>
          <w:ilvl w:val="0"/>
          <w:numId w:val="4"/>
        </w:numPr>
        <w:spacing w:line="240" w:lineRule="auto"/>
        <w:jc w:val="both"/>
        <w:rPr>
          <w:rFonts w:ascii="Times New Roman" w:hAnsi="Times New Roman"/>
          <w:sz w:val="24"/>
          <w:szCs w:val="24"/>
        </w:rPr>
      </w:pPr>
      <w:proofErr w:type="spellStart"/>
      <w:r w:rsidRPr="00626678">
        <w:rPr>
          <w:rFonts w:ascii="Times New Roman" w:hAnsi="Times New Roman"/>
          <w:sz w:val="24"/>
          <w:szCs w:val="24"/>
        </w:rPr>
        <w:t>Miljaković</w:t>
      </w:r>
      <w:proofErr w:type="spellEnd"/>
      <w:r w:rsidRPr="00626678">
        <w:rPr>
          <w:rFonts w:ascii="Times New Roman" w:hAnsi="Times New Roman"/>
          <w:sz w:val="24"/>
          <w:szCs w:val="24"/>
        </w:rPr>
        <w:t xml:space="preserve">, D., </w:t>
      </w:r>
      <w:proofErr w:type="spellStart"/>
      <w:r w:rsidRPr="00626678">
        <w:rPr>
          <w:rFonts w:ascii="Times New Roman" w:hAnsi="Times New Roman"/>
          <w:sz w:val="24"/>
          <w:szCs w:val="24"/>
        </w:rPr>
        <w:t>Marinković</w:t>
      </w:r>
      <w:proofErr w:type="spellEnd"/>
      <w:r w:rsidRPr="00626678">
        <w:rPr>
          <w:rFonts w:ascii="Times New Roman" w:hAnsi="Times New Roman"/>
          <w:sz w:val="24"/>
          <w:szCs w:val="24"/>
        </w:rPr>
        <w:t xml:space="preserve">, J., </w:t>
      </w:r>
      <w:proofErr w:type="spellStart"/>
      <w:r w:rsidRPr="00626678">
        <w:rPr>
          <w:rFonts w:ascii="Times New Roman" w:hAnsi="Times New Roman"/>
          <w:sz w:val="24"/>
          <w:szCs w:val="24"/>
        </w:rPr>
        <w:t>Tamindžić</w:t>
      </w:r>
      <w:proofErr w:type="spellEnd"/>
      <w:r w:rsidRPr="00626678">
        <w:rPr>
          <w:rFonts w:ascii="Times New Roman" w:hAnsi="Times New Roman"/>
          <w:sz w:val="24"/>
          <w:szCs w:val="24"/>
        </w:rPr>
        <w:t xml:space="preserve">, G., </w:t>
      </w:r>
      <w:proofErr w:type="spellStart"/>
      <w:r w:rsidRPr="00626678">
        <w:rPr>
          <w:rFonts w:ascii="Times New Roman" w:hAnsi="Times New Roman"/>
          <w:sz w:val="24"/>
          <w:szCs w:val="24"/>
        </w:rPr>
        <w:t>Đorđević</w:t>
      </w:r>
      <w:proofErr w:type="spellEnd"/>
      <w:r w:rsidRPr="00626678">
        <w:rPr>
          <w:rFonts w:ascii="Times New Roman" w:hAnsi="Times New Roman"/>
          <w:sz w:val="24"/>
          <w:szCs w:val="24"/>
        </w:rPr>
        <w:t xml:space="preserve">, V., </w:t>
      </w:r>
      <w:proofErr w:type="spellStart"/>
      <w:r w:rsidRPr="00626678">
        <w:rPr>
          <w:rFonts w:ascii="Times New Roman" w:hAnsi="Times New Roman"/>
          <w:sz w:val="24"/>
          <w:szCs w:val="24"/>
        </w:rPr>
        <w:t>Tintor</w:t>
      </w:r>
      <w:proofErr w:type="spellEnd"/>
      <w:r w:rsidRPr="00626678">
        <w:rPr>
          <w:rFonts w:ascii="Times New Roman" w:hAnsi="Times New Roman"/>
          <w:sz w:val="24"/>
          <w:szCs w:val="24"/>
        </w:rPr>
        <w:t xml:space="preserve">, B., </w:t>
      </w:r>
      <w:proofErr w:type="spellStart"/>
      <w:r w:rsidRPr="00626678">
        <w:rPr>
          <w:rFonts w:ascii="Times New Roman" w:hAnsi="Times New Roman"/>
          <w:sz w:val="24"/>
          <w:szCs w:val="24"/>
        </w:rPr>
        <w:t>Milošević</w:t>
      </w:r>
      <w:proofErr w:type="spellEnd"/>
      <w:r w:rsidRPr="00626678">
        <w:rPr>
          <w:rFonts w:ascii="Times New Roman" w:hAnsi="Times New Roman"/>
          <w:sz w:val="24"/>
          <w:szCs w:val="24"/>
        </w:rPr>
        <w:t xml:space="preserve">, D., et al.  (2022). Bio-priming of soybean with </w:t>
      </w:r>
      <w:proofErr w:type="spellStart"/>
      <w:r w:rsidRPr="00626678">
        <w:rPr>
          <w:rFonts w:ascii="Times New Roman" w:hAnsi="Times New Roman"/>
          <w:i/>
          <w:iCs/>
          <w:sz w:val="24"/>
          <w:szCs w:val="24"/>
        </w:rPr>
        <w:t>Bradyrhizobium</w:t>
      </w:r>
      <w:proofErr w:type="spellEnd"/>
      <w:r w:rsidRPr="00626678">
        <w:rPr>
          <w:rFonts w:ascii="Times New Roman" w:hAnsi="Times New Roman"/>
          <w:sz w:val="24"/>
          <w:szCs w:val="24"/>
        </w:rPr>
        <w:t xml:space="preserve"> </w:t>
      </w:r>
      <w:r w:rsidRPr="00626678">
        <w:rPr>
          <w:rFonts w:ascii="Times New Roman" w:hAnsi="Times New Roman"/>
          <w:i/>
          <w:iCs/>
          <w:sz w:val="24"/>
          <w:szCs w:val="24"/>
        </w:rPr>
        <w:t>japonicum</w:t>
      </w:r>
      <w:r w:rsidRPr="00626678">
        <w:rPr>
          <w:rFonts w:ascii="Times New Roman" w:hAnsi="Times New Roman"/>
          <w:sz w:val="24"/>
          <w:szCs w:val="24"/>
        </w:rPr>
        <w:t xml:space="preserve"> and </w:t>
      </w:r>
      <w:r w:rsidRPr="00626678">
        <w:rPr>
          <w:rFonts w:ascii="Times New Roman" w:hAnsi="Times New Roman"/>
          <w:i/>
          <w:iCs/>
          <w:sz w:val="24"/>
          <w:szCs w:val="24"/>
        </w:rPr>
        <w:t>Bacillus</w:t>
      </w:r>
      <w:r w:rsidRPr="00626678">
        <w:rPr>
          <w:rFonts w:ascii="Times New Roman" w:hAnsi="Times New Roman"/>
          <w:sz w:val="24"/>
          <w:szCs w:val="24"/>
        </w:rPr>
        <w:t xml:space="preserve"> </w:t>
      </w:r>
      <w:r w:rsidRPr="00626678">
        <w:rPr>
          <w:rFonts w:ascii="Times New Roman" w:hAnsi="Times New Roman"/>
          <w:i/>
          <w:iCs/>
          <w:sz w:val="24"/>
          <w:szCs w:val="24"/>
        </w:rPr>
        <w:t>megaterium</w:t>
      </w:r>
      <w:r w:rsidRPr="00626678">
        <w:rPr>
          <w:rFonts w:ascii="Times New Roman" w:hAnsi="Times New Roman"/>
          <w:sz w:val="24"/>
          <w:szCs w:val="24"/>
        </w:rPr>
        <w:t>: Strategy to improve seed germination and the initial seedling growth. Plants, 11(15), 1927.</w:t>
      </w:r>
    </w:p>
    <w:p w14:paraId="6FCC45AD" w14:textId="77777777" w:rsidR="002574C5" w:rsidRPr="00626678" w:rsidRDefault="002574C5" w:rsidP="00626678">
      <w:pPr>
        <w:pStyle w:val="ListParagraph"/>
        <w:numPr>
          <w:ilvl w:val="0"/>
          <w:numId w:val="4"/>
        </w:numPr>
        <w:tabs>
          <w:tab w:val="left" w:pos="5769"/>
        </w:tabs>
        <w:spacing w:line="240" w:lineRule="auto"/>
        <w:jc w:val="both"/>
        <w:rPr>
          <w:rFonts w:ascii="Times New Roman" w:hAnsi="Times New Roman"/>
          <w:sz w:val="24"/>
          <w:szCs w:val="24"/>
        </w:rPr>
      </w:pPr>
      <w:proofErr w:type="spellStart"/>
      <w:r w:rsidRPr="00626678">
        <w:rPr>
          <w:rFonts w:ascii="Times New Roman" w:hAnsi="Times New Roman"/>
          <w:sz w:val="24"/>
          <w:szCs w:val="24"/>
        </w:rPr>
        <w:t>Msaddak</w:t>
      </w:r>
      <w:proofErr w:type="spellEnd"/>
      <w:r w:rsidRPr="00626678">
        <w:rPr>
          <w:rFonts w:ascii="Times New Roman" w:hAnsi="Times New Roman"/>
          <w:sz w:val="24"/>
          <w:szCs w:val="24"/>
        </w:rPr>
        <w:t xml:space="preserve">, A., </w:t>
      </w:r>
      <w:proofErr w:type="spellStart"/>
      <w:r w:rsidRPr="00626678">
        <w:rPr>
          <w:rFonts w:ascii="Times New Roman" w:hAnsi="Times New Roman"/>
          <w:sz w:val="24"/>
          <w:szCs w:val="24"/>
        </w:rPr>
        <w:t>Quiñones</w:t>
      </w:r>
      <w:proofErr w:type="spellEnd"/>
      <w:r w:rsidRPr="00626678">
        <w:rPr>
          <w:rFonts w:ascii="Times New Roman" w:hAnsi="Times New Roman"/>
          <w:sz w:val="24"/>
          <w:szCs w:val="24"/>
        </w:rPr>
        <w:t xml:space="preserve">, M. A., Mars, M., &amp; </w:t>
      </w:r>
      <w:proofErr w:type="spellStart"/>
      <w:r w:rsidRPr="00626678">
        <w:rPr>
          <w:rFonts w:ascii="Times New Roman" w:hAnsi="Times New Roman"/>
          <w:sz w:val="24"/>
          <w:szCs w:val="24"/>
        </w:rPr>
        <w:t>Pueyo</w:t>
      </w:r>
      <w:proofErr w:type="spellEnd"/>
      <w:r w:rsidRPr="00626678">
        <w:rPr>
          <w:rFonts w:ascii="Times New Roman" w:hAnsi="Times New Roman"/>
          <w:sz w:val="24"/>
          <w:szCs w:val="24"/>
        </w:rPr>
        <w:t xml:space="preserve">, J. J. (2023). The beneficial effects of inoculation with selected nodule-associated PGPR on white lupin are comparable to those of inoculation with symbiotic rhizobia. Plants, 12, 4109. </w:t>
      </w:r>
    </w:p>
    <w:p w14:paraId="0A99F92F" w14:textId="77777777" w:rsidR="002574C5" w:rsidRPr="00626678" w:rsidRDefault="002574C5" w:rsidP="00626678">
      <w:pPr>
        <w:pStyle w:val="ListParagraph"/>
        <w:numPr>
          <w:ilvl w:val="0"/>
          <w:numId w:val="4"/>
        </w:numPr>
        <w:spacing w:line="240" w:lineRule="auto"/>
        <w:jc w:val="both"/>
        <w:rPr>
          <w:rFonts w:ascii="Times New Roman" w:hAnsi="Times New Roman"/>
          <w:sz w:val="24"/>
          <w:szCs w:val="24"/>
        </w:rPr>
      </w:pPr>
      <w:r w:rsidRPr="00626678">
        <w:rPr>
          <w:rFonts w:ascii="Times New Roman" w:hAnsi="Times New Roman"/>
          <w:sz w:val="24"/>
          <w:szCs w:val="24"/>
        </w:rPr>
        <w:t xml:space="preserve">Pandya, M., Kumar, G. N. &amp; Rajkumar, S. (2015). Invasion of </w:t>
      </w:r>
      <w:proofErr w:type="spellStart"/>
      <w:r w:rsidRPr="00626678">
        <w:rPr>
          <w:rFonts w:ascii="Times New Roman" w:hAnsi="Times New Roman"/>
          <w:sz w:val="24"/>
          <w:szCs w:val="24"/>
        </w:rPr>
        <w:t>rhizobial</w:t>
      </w:r>
      <w:proofErr w:type="spellEnd"/>
      <w:r w:rsidRPr="00626678">
        <w:rPr>
          <w:rFonts w:ascii="Times New Roman" w:hAnsi="Times New Roman"/>
          <w:sz w:val="24"/>
          <w:szCs w:val="24"/>
        </w:rPr>
        <w:t xml:space="preserve"> infection thread by non‑rhizobia: a novel finding in soybean. Plant and Soil, 386, 85–97.</w:t>
      </w:r>
    </w:p>
    <w:p w14:paraId="4FF932F3" w14:textId="77777777" w:rsidR="002574C5" w:rsidRPr="00626678" w:rsidRDefault="002574C5" w:rsidP="00626678">
      <w:pPr>
        <w:pStyle w:val="ListParagraph"/>
        <w:numPr>
          <w:ilvl w:val="0"/>
          <w:numId w:val="4"/>
        </w:numPr>
        <w:spacing w:line="240" w:lineRule="auto"/>
        <w:jc w:val="both"/>
        <w:rPr>
          <w:rFonts w:ascii="Times New Roman" w:hAnsi="Times New Roman"/>
          <w:sz w:val="24"/>
          <w:szCs w:val="24"/>
        </w:rPr>
      </w:pPr>
      <w:bookmarkStart w:id="6" w:name="_Hlk226851712"/>
      <w:proofErr w:type="spellStart"/>
      <w:r w:rsidRPr="00626678">
        <w:rPr>
          <w:rFonts w:ascii="Times New Roman" w:hAnsi="Times New Roman"/>
          <w:sz w:val="24"/>
          <w:szCs w:val="24"/>
        </w:rPr>
        <w:t>Pikovskaya</w:t>
      </w:r>
      <w:proofErr w:type="spellEnd"/>
      <w:r w:rsidRPr="00626678">
        <w:rPr>
          <w:rFonts w:ascii="Times New Roman" w:hAnsi="Times New Roman"/>
          <w:sz w:val="24"/>
          <w:szCs w:val="24"/>
        </w:rPr>
        <w:t xml:space="preserve">, R. I. (1948). Mobilization of phosphorus in soil in connection with vital activity of some microbial species. </w:t>
      </w:r>
      <w:proofErr w:type="spellStart"/>
      <w:r w:rsidRPr="00626678">
        <w:rPr>
          <w:rFonts w:ascii="Times New Roman" w:hAnsi="Times New Roman"/>
          <w:sz w:val="24"/>
          <w:szCs w:val="24"/>
        </w:rPr>
        <w:t>Mikrobiologiya</w:t>
      </w:r>
      <w:proofErr w:type="spellEnd"/>
      <w:r w:rsidRPr="00626678">
        <w:rPr>
          <w:rFonts w:ascii="Times New Roman" w:hAnsi="Times New Roman"/>
          <w:sz w:val="24"/>
          <w:szCs w:val="24"/>
        </w:rPr>
        <w:t xml:space="preserve">, </w:t>
      </w:r>
      <w:bookmarkEnd w:id="6"/>
      <w:r w:rsidRPr="00626678">
        <w:rPr>
          <w:rFonts w:ascii="Times New Roman" w:hAnsi="Times New Roman"/>
          <w:sz w:val="24"/>
          <w:szCs w:val="24"/>
        </w:rPr>
        <w:t>17, 362–370.</w:t>
      </w:r>
    </w:p>
    <w:p w14:paraId="26247AEE" w14:textId="77777777" w:rsidR="002574C5" w:rsidRPr="00626678" w:rsidRDefault="002574C5" w:rsidP="00626678">
      <w:pPr>
        <w:pStyle w:val="ListParagraph"/>
        <w:numPr>
          <w:ilvl w:val="0"/>
          <w:numId w:val="4"/>
        </w:numPr>
        <w:spacing w:line="240" w:lineRule="auto"/>
        <w:jc w:val="both"/>
        <w:rPr>
          <w:rFonts w:ascii="Times New Roman" w:hAnsi="Times New Roman"/>
          <w:sz w:val="24"/>
          <w:szCs w:val="24"/>
        </w:rPr>
      </w:pPr>
      <w:proofErr w:type="spellStart"/>
      <w:r w:rsidRPr="00626678">
        <w:rPr>
          <w:rFonts w:ascii="Times New Roman" w:hAnsi="Times New Roman"/>
          <w:sz w:val="24"/>
          <w:szCs w:val="24"/>
        </w:rPr>
        <w:t>Rasche</w:t>
      </w:r>
      <w:proofErr w:type="spellEnd"/>
      <w:r w:rsidRPr="00626678">
        <w:rPr>
          <w:rFonts w:ascii="Times New Roman" w:hAnsi="Times New Roman"/>
          <w:sz w:val="24"/>
          <w:szCs w:val="24"/>
        </w:rPr>
        <w:t xml:space="preserve">, F. &amp; </w:t>
      </w:r>
      <w:proofErr w:type="spellStart"/>
      <w:r w:rsidRPr="00626678">
        <w:rPr>
          <w:rFonts w:ascii="Times New Roman" w:hAnsi="Times New Roman"/>
          <w:sz w:val="24"/>
          <w:szCs w:val="24"/>
        </w:rPr>
        <w:t>Cadisch</w:t>
      </w:r>
      <w:proofErr w:type="spellEnd"/>
      <w:r w:rsidRPr="00626678">
        <w:rPr>
          <w:rFonts w:ascii="Times New Roman" w:hAnsi="Times New Roman"/>
          <w:sz w:val="24"/>
          <w:szCs w:val="24"/>
        </w:rPr>
        <w:t xml:space="preserve">, G. (2009). The molecular diversity of rhizobia associated with </w:t>
      </w:r>
      <w:r w:rsidRPr="00626678">
        <w:rPr>
          <w:rFonts w:ascii="Times New Roman" w:hAnsi="Times New Roman"/>
          <w:i/>
          <w:iCs/>
          <w:sz w:val="24"/>
          <w:szCs w:val="24"/>
        </w:rPr>
        <w:t>Acacia</w:t>
      </w:r>
      <w:r w:rsidRPr="00626678">
        <w:rPr>
          <w:rFonts w:ascii="Times New Roman" w:hAnsi="Times New Roman"/>
          <w:sz w:val="24"/>
          <w:szCs w:val="24"/>
        </w:rPr>
        <w:t xml:space="preserve"> and </w:t>
      </w:r>
      <w:r w:rsidRPr="00626678">
        <w:rPr>
          <w:rFonts w:ascii="Times New Roman" w:hAnsi="Times New Roman"/>
          <w:i/>
          <w:iCs/>
          <w:sz w:val="24"/>
          <w:szCs w:val="24"/>
        </w:rPr>
        <w:t>Albizia</w:t>
      </w:r>
      <w:r w:rsidRPr="00626678">
        <w:rPr>
          <w:rFonts w:ascii="Times New Roman" w:hAnsi="Times New Roman"/>
          <w:sz w:val="24"/>
          <w:szCs w:val="24"/>
        </w:rPr>
        <w:t xml:space="preserve"> species in tropical </w:t>
      </w:r>
      <w:proofErr w:type="spellStart"/>
      <w:r w:rsidRPr="00626678">
        <w:rPr>
          <w:rFonts w:ascii="Times New Roman" w:hAnsi="Times New Roman"/>
          <w:sz w:val="24"/>
          <w:szCs w:val="24"/>
        </w:rPr>
        <w:t>agro</w:t>
      </w:r>
      <w:proofErr w:type="spellEnd"/>
      <w:r w:rsidRPr="00626678">
        <w:rPr>
          <w:rFonts w:ascii="Times New Roman" w:hAnsi="Times New Roman"/>
          <w:sz w:val="24"/>
          <w:szCs w:val="24"/>
        </w:rPr>
        <w:t>‑ecosystems. Plant and Soil, 321, 247–266.</w:t>
      </w:r>
    </w:p>
    <w:p w14:paraId="608CD074" w14:textId="77777777" w:rsidR="002574C5" w:rsidRPr="00626678" w:rsidRDefault="002574C5" w:rsidP="00626678">
      <w:pPr>
        <w:pStyle w:val="ListParagraph"/>
        <w:numPr>
          <w:ilvl w:val="0"/>
          <w:numId w:val="4"/>
        </w:numPr>
        <w:spacing w:line="240" w:lineRule="auto"/>
        <w:jc w:val="both"/>
        <w:rPr>
          <w:rFonts w:ascii="Times New Roman" w:hAnsi="Times New Roman"/>
          <w:sz w:val="24"/>
          <w:szCs w:val="24"/>
        </w:rPr>
      </w:pPr>
      <w:proofErr w:type="spellStart"/>
      <w:r w:rsidRPr="00626678">
        <w:rPr>
          <w:rFonts w:ascii="Times New Roman" w:hAnsi="Times New Roman"/>
          <w:sz w:val="24"/>
          <w:szCs w:val="24"/>
        </w:rPr>
        <w:t>Saikia</w:t>
      </w:r>
      <w:proofErr w:type="spellEnd"/>
      <w:r w:rsidRPr="00626678">
        <w:rPr>
          <w:rFonts w:ascii="Times New Roman" w:hAnsi="Times New Roman"/>
          <w:sz w:val="24"/>
          <w:szCs w:val="24"/>
        </w:rPr>
        <w:t xml:space="preserve">, J., </w:t>
      </w:r>
      <w:proofErr w:type="spellStart"/>
      <w:r w:rsidRPr="00626678">
        <w:rPr>
          <w:rFonts w:ascii="Times New Roman" w:hAnsi="Times New Roman"/>
          <w:sz w:val="24"/>
          <w:szCs w:val="24"/>
        </w:rPr>
        <w:t>Kotoky</w:t>
      </w:r>
      <w:proofErr w:type="spellEnd"/>
      <w:r w:rsidRPr="00626678">
        <w:rPr>
          <w:rFonts w:ascii="Times New Roman" w:hAnsi="Times New Roman"/>
          <w:sz w:val="24"/>
          <w:szCs w:val="24"/>
        </w:rPr>
        <w:t xml:space="preserve">, R., Debnath, R., Kumar, N., </w:t>
      </w:r>
      <w:proofErr w:type="spellStart"/>
      <w:r w:rsidRPr="00626678">
        <w:rPr>
          <w:rFonts w:ascii="Times New Roman" w:hAnsi="Times New Roman"/>
          <w:sz w:val="24"/>
          <w:szCs w:val="24"/>
        </w:rPr>
        <w:t>Gogoi</w:t>
      </w:r>
      <w:proofErr w:type="spellEnd"/>
      <w:r w:rsidRPr="00626678">
        <w:rPr>
          <w:rFonts w:ascii="Times New Roman" w:hAnsi="Times New Roman"/>
          <w:sz w:val="24"/>
          <w:szCs w:val="24"/>
        </w:rPr>
        <w:t xml:space="preserve">, P., Yadav, A., et al. (2023). De novo genomic analysis of </w:t>
      </w:r>
      <w:r w:rsidRPr="00626678">
        <w:rPr>
          <w:rFonts w:ascii="Times New Roman" w:hAnsi="Times New Roman"/>
          <w:i/>
          <w:iCs/>
          <w:sz w:val="24"/>
          <w:szCs w:val="24"/>
        </w:rPr>
        <w:t>Enterobacter</w:t>
      </w:r>
      <w:r w:rsidRPr="00626678">
        <w:rPr>
          <w:rFonts w:ascii="Times New Roman" w:hAnsi="Times New Roman"/>
          <w:sz w:val="24"/>
          <w:szCs w:val="24"/>
        </w:rPr>
        <w:t xml:space="preserve"> </w:t>
      </w:r>
      <w:proofErr w:type="spellStart"/>
      <w:r w:rsidRPr="00626678">
        <w:rPr>
          <w:rFonts w:ascii="Times New Roman" w:hAnsi="Times New Roman"/>
          <w:i/>
          <w:iCs/>
          <w:sz w:val="24"/>
          <w:szCs w:val="24"/>
        </w:rPr>
        <w:t>asburiae</w:t>
      </w:r>
      <w:proofErr w:type="spellEnd"/>
      <w:r w:rsidRPr="00626678">
        <w:rPr>
          <w:rFonts w:ascii="Times New Roman" w:hAnsi="Times New Roman"/>
          <w:sz w:val="24"/>
          <w:szCs w:val="24"/>
        </w:rPr>
        <w:t xml:space="preserve"> EBRJ12, a plant growth-promoting rhizobacteria isolated from the rhizosphere of </w:t>
      </w:r>
      <w:r w:rsidRPr="00626678">
        <w:rPr>
          <w:rFonts w:ascii="Times New Roman" w:hAnsi="Times New Roman"/>
          <w:i/>
          <w:iCs/>
          <w:sz w:val="24"/>
          <w:szCs w:val="24"/>
        </w:rPr>
        <w:t>Phaseolus</w:t>
      </w:r>
      <w:r w:rsidRPr="00626678">
        <w:rPr>
          <w:rFonts w:ascii="Times New Roman" w:hAnsi="Times New Roman"/>
          <w:sz w:val="24"/>
          <w:szCs w:val="24"/>
        </w:rPr>
        <w:t xml:space="preserve"> </w:t>
      </w:r>
      <w:r w:rsidRPr="00626678">
        <w:rPr>
          <w:rFonts w:ascii="Times New Roman" w:hAnsi="Times New Roman"/>
          <w:i/>
          <w:iCs/>
          <w:sz w:val="24"/>
          <w:szCs w:val="24"/>
        </w:rPr>
        <w:t>vulgaris</w:t>
      </w:r>
      <w:r w:rsidRPr="00626678">
        <w:rPr>
          <w:rFonts w:ascii="Times New Roman" w:hAnsi="Times New Roman"/>
          <w:sz w:val="24"/>
          <w:szCs w:val="24"/>
        </w:rPr>
        <w:t xml:space="preserve"> L. Journal of Applied Microbiology, 134, lxac090.</w:t>
      </w:r>
    </w:p>
    <w:p w14:paraId="1525E3BC" w14:textId="77777777" w:rsidR="002574C5" w:rsidRPr="00626678" w:rsidRDefault="002574C5" w:rsidP="00626678">
      <w:pPr>
        <w:pStyle w:val="ListParagraph"/>
        <w:numPr>
          <w:ilvl w:val="0"/>
          <w:numId w:val="4"/>
        </w:numPr>
        <w:spacing w:line="240" w:lineRule="auto"/>
        <w:jc w:val="both"/>
        <w:rPr>
          <w:rFonts w:ascii="Times New Roman" w:hAnsi="Times New Roman"/>
          <w:sz w:val="24"/>
          <w:szCs w:val="24"/>
        </w:rPr>
      </w:pPr>
      <w:r w:rsidRPr="00626678">
        <w:rPr>
          <w:rFonts w:ascii="Times New Roman" w:hAnsi="Times New Roman"/>
          <w:sz w:val="24"/>
          <w:szCs w:val="24"/>
        </w:rPr>
        <w:t xml:space="preserve">Saini, R., </w:t>
      </w:r>
      <w:proofErr w:type="spellStart"/>
      <w:r w:rsidRPr="00626678">
        <w:rPr>
          <w:rFonts w:ascii="Times New Roman" w:hAnsi="Times New Roman"/>
          <w:sz w:val="24"/>
          <w:szCs w:val="24"/>
        </w:rPr>
        <w:t>Dudeja</w:t>
      </w:r>
      <w:proofErr w:type="spellEnd"/>
      <w:r w:rsidRPr="00626678">
        <w:rPr>
          <w:rFonts w:ascii="Times New Roman" w:hAnsi="Times New Roman"/>
          <w:sz w:val="24"/>
          <w:szCs w:val="24"/>
        </w:rPr>
        <w:t xml:space="preserve">, S. S. &amp; </w:t>
      </w:r>
      <w:proofErr w:type="spellStart"/>
      <w:r w:rsidRPr="00626678">
        <w:rPr>
          <w:rFonts w:ascii="Times New Roman" w:hAnsi="Times New Roman"/>
          <w:sz w:val="24"/>
          <w:szCs w:val="24"/>
        </w:rPr>
        <w:t>Giri</w:t>
      </w:r>
      <w:proofErr w:type="spellEnd"/>
      <w:r w:rsidRPr="00626678">
        <w:rPr>
          <w:rFonts w:ascii="Times New Roman" w:hAnsi="Times New Roman"/>
          <w:sz w:val="24"/>
          <w:szCs w:val="24"/>
        </w:rPr>
        <w:t>, R. (2023). Non‑</w:t>
      </w:r>
      <w:proofErr w:type="spellStart"/>
      <w:r w:rsidRPr="00626678">
        <w:rPr>
          <w:rFonts w:ascii="Times New Roman" w:hAnsi="Times New Roman"/>
          <w:sz w:val="24"/>
          <w:szCs w:val="24"/>
        </w:rPr>
        <w:t>rhizobial</w:t>
      </w:r>
      <w:proofErr w:type="spellEnd"/>
      <w:r w:rsidRPr="00626678">
        <w:rPr>
          <w:rFonts w:ascii="Times New Roman" w:hAnsi="Times New Roman"/>
          <w:sz w:val="24"/>
          <w:szCs w:val="24"/>
        </w:rPr>
        <w:t xml:space="preserve"> endophytes from chickpea nodules: diversity and plant growth‑promoting attributes. Journal of Applied Microbiology, 134(1), lxac011. </w:t>
      </w:r>
    </w:p>
    <w:p w14:paraId="699E64DB" w14:textId="77777777" w:rsidR="002574C5" w:rsidRPr="00626678" w:rsidRDefault="002574C5" w:rsidP="00626678">
      <w:pPr>
        <w:pStyle w:val="ListParagraph"/>
        <w:numPr>
          <w:ilvl w:val="0"/>
          <w:numId w:val="4"/>
        </w:numPr>
        <w:spacing w:line="240" w:lineRule="auto"/>
        <w:jc w:val="both"/>
        <w:rPr>
          <w:rFonts w:ascii="Times New Roman" w:hAnsi="Times New Roman"/>
          <w:sz w:val="24"/>
          <w:szCs w:val="24"/>
        </w:rPr>
      </w:pPr>
      <w:r w:rsidRPr="00626678">
        <w:rPr>
          <w:rFonts w:ascii="Times New Roman" w:hAnsi="Times New Roman"/>
          <w:sz w:val="24"/>
          <w:szCs w:val="24"/>
        </w:rPr>
        <w:t>Singh, A., Kumar, V., &amp; Gupta, A. (2024). Synergistic effect of co‑inoculation of rhizobia and plant growth‑promoting rhizobacteria on growth and yield of leguminous crops: a meta‑analysis. Microbiological Research, 278, 127534.</w:t>
      </w:r>
    </w:p>
    <w:p w14:paraId="7C902349" w14:textId="77777777" w:rsidR="002574C5" w:rsidRPr="00626678" w:rsidRDefault="002574C5" w:rsidP="00626678">
      <w:pPr>
        <w:pStyle w:val="ListParagraph"/>
        <w:numPr>
          <w:ilvl w:val="0"/>
          <w:numId w:val="4"/>
        </w:numPr>
        <w:autoSpaceDN/>
        <w:spacing w:line="240" w:lineRule="auto"/>
        <w:jc w:val="both"/>
        <w:rPr>
          <w:rFonts w:ascii="Times New Roman" w:hAnsi="Times New Roman"/>
          <w:sz w:val="24"/>
          <w:szCs w:val="24"/>
          <w:lang w:bidi="hi-IN"/>
        </w:rPr>
      </w:pPr>
      <w:r w:rsidRPr="00626678">
        <w:rPr>
          <w:rFonts w:ascii="Times New Roman" w:hAnsi="Times New Roman"/>
          <w:sz w:val="24"/>
          <w:szCs w:val="24"/>
          <w:lang w:bidi="hi-IN"/>
        </w:rPr>
        <w:t xml:space="preserve">Singh, P., Singh, R. K., Zhou, Y., Wang, J., Jiang, Y., Shen, N., et al. (2022). Unlocking the strength of plant growth promoting </w:t>
      </w:r>
      <w:r w:rsidRPr="00626678">
        <w:rPr>
          <w:rFonts w:ascii="Times New Roman" w:hAnsi="Times New Roman"/>
          <w:i/>
          <w:iCs/>
          <w:sz w:val="24"/>
          <w:szCs w:val="24"/>
          <w:lang w:bidi="hi-IN"/>
        </w:rPr>
        <w:t>Pseudomonas</w:t>
      </w:r>
      <w:r w:rsidRPr="00626678">
        <w:rPr>
          <w:rFonts w:ascii="Times New Roman" w:hAnsi="Times New Roman"/>
          <w:sz w:val="24"/>
          <w:szCs w:val="24"/>
          <w:lang w:bidi="hi-IN"/>
        </w:rPr>
        <w:t xml:space="preserve"> in improving crop productivity in normal and challenging environments: a review. Journal of Plant Interactions, 17(1), 220–238. https://doi.org/10.1080/17429145.2022.2029963</w:t>
      </w:r>
    </w:p>
    <w:p w14:paraId="40A69FC8" w14:textId="77777777" w:rsidR="002574C5" w:rsidRPr="00626678" w:rsidRDefault="002574C5" w:rsidP="00626678">
      <w:pPr>
        <w:pStyle w:val="ListParagraph"/>
        <w:numPr>
          <w:ilvl w:val="0"/>
          <w:numId w:val="4"/>
        </w:numPr>
        <w:spacing w:line="240" w:lineRule="auto"/>
        <w:jc w:val="both"/>
        <w:rPr>
          <w:rFonts w:ascii="Times New Roman" w:hAnsi="Times New Roman"/>
          <w:sz w:val="24"/>
          <w:szCs w:val="24"/>
        </w:rPr>
      </w:pPr>
      <w:r w:rsidRPr="00626678">
        <w:rPr>
          <w:rFonts w:ascii="Times New Roman" w:hAnsi="Times New Roman"/>
          <w:sz w:val="24"/>
          <w:szCs w:val="24"/>
        </w:rPr>
        <w:t xml:space="preserve">Sridevi, M., &amp; </w:t>
      </w:r>
      <w:proofErr w:type="spellStart"/>
      <w:r w:rsidRPr="00626678">
        <w:rPr>
          <w:rFonts w:ascii="Times New Roman" w:hAnsi="Times New Roman"/>
          <w:sz w:val="24"/>
          <w:szCs w:val="24"/>
        </w:rPr>
        <w:t>Mallaiah</w:t>
      </w:r>
      <w:proofErr w:type="spellEnd"/>
      <w:r w:rsidRPr="00626678">
        <w:rPr>
          <w:rFonts w:ascii="Times New Roman" w:hAnsi="Times New Roman"/>
          <w:sz w:val="24"/>
          <w:szCs w:val="24"/>
        </w:rPr>
        <w:t xml:space="preserve">, K. V. (2007). Production of indole-3-acetic acid by </w:t>
      </w:r>
      <w:r w:rsidRPr="00626678">
        <w:rPr>
          <w:rFonts w:ascii="Times New Roman" w:hAnsi="Times New Roman"/>
          <w:i/>
          <w:iCs/>
          <w:sz w:val="24"/>
          <w:szCs w:val="24"/>
        </w:rPr>
        <w:t>Rhizobium</w:t>
      </w:r>
      <w:r w:rsidRPr="00626678">
        <w:rPr>
          <w:rFonts w:ascii="Times New Roman" w:hAnsi="Times New Roman"/>
          <w:sz w:val="24"/>
          <w:szCs w:val="24"/>
        </w:rPr>
        <w:t xml:space="preserve"> isolates from </w:t>
      </w:r>
      <w:r w:rsidRPr="00626678">
        <w:rPr>
          <w:rFonts w:ascii="Times New Roman" w:hAnsi="Times New Roman"/>
          <w:i/>
          <w:iCs/>
          <w:sz w:val="24"/>
          <w:szCs w:val="24"/>
        </w:rPr>
        <w:t>Sesbania</w:t>
      </w:r>
      <w:r w:rsidRPr="00626678">
        <w:rPr>
          <w:rFonts w:ascii="Times New Roman" w:hAnsi="Times New Roman"/>
          <w:sz w:val="24"/>
          <w:szCs w:val="24"/>
        </w:rPr>
        <w:t xml:space="preserve"> species. African Journal of Microbiology Research, 1(7), 125-128. </w:t>
      </w:r>
    </w:p>
    <w:p w14:paraId="534C83A9" w14:textId="77777777" w:rsidR="002574C5" w:rsidRPr="00626678" w:rsidRDefault="002574C5" w:rsidP="00626678">
      <w:pPr>
        <w:pStyle w:val="ListParagraph"/>
        <w:numPr>
          <w:ilvl w:val="0"/>
          <w:numId w:val="4"/>
        </w:numPr>
        <w:spacing w:line="240" w:lineRule="auto"/>
        <w:jc w:val="both"/>
        <w:rPr>
          <w:rFonts w:ascii="Times New Roman" w:hAnsi="Times New Roman"/>
          <w:sz w:val="24"/>
          <w:szCs w:val="24"/>
        </w:rPr>
      </w:pPr>
      <w:proofErr w:type="spellStart"/>
      <w:r w:rsidRPr="00626678">
        <w:rPr>
          <w:rFonts w:ascii="Times New Roman" w:hAnsi="Times New Roman"/>
          <w:sz w:val="24"/>
          <w:szCs w:val="24"/>
        </w:rPr>
        <w:t>Tafaroji</w:t>
      </w:r>
      <w:proofErr w:type="spellEnd"/>
      <w:r w:rsidRPr="00626678">
        <w:rPr>
          <w:rFonts w:ascii="Times New Roman" w:hAnsi="Times New Roman"/>
          <w:sz w:val="24"/>
          <w:szCs w:val="24"/>
        </w:rPr>
        <w:t xml:space="preserve">, S. H., Abtahi, A., </w:t>
      </w:r>
      <w:proofErr w:type="spellStart"/>
      <w:r w:rsidRPr="00626678">
        <w:rPr>
          <w:rFonts w:ascii="Times New Roman" w:hAnsi="Times New Roman"/>
          <w:sz w:val="24"/>
          <w:szCs w:val="24"/>
        </w:rPr>
        <w:t>Jafarinia</w:t>
      </w:r>
      <w:proofErr w:type="spellEnd"/>
      <w:r w:rsidRPr="00626678">
        <w:rPr>
          <w:rFonts w:ascii="Times New Roman" w:hAnsi="Times New Roman"/>
          <w:sz w:val="24"/>
          <w:szCs w:val="24"/>
        </w:rPr>
        <w:t xml:space="preserve">, M., &amp; </w:t>
      </w:r>
      <w:proofErr w:type="spellStart"/>
      <w:r w:rsidRPr="00626678">
        <w:rPr>
          <w:rFonts w:ascii="Times New Roman" w:hAnsi="Times New Roman"/>
          <w:sz w:val="24"/>
          <w:szCs w:val="24"/>
        </w:rPr>
        <w:t>Ebadi</w:t>
      </w:r>
      <w:proofErr w:type="spellEnd"/>
      <w:r w:rsidRPr="00626678">
        <w:rPr>
          <w:rFonts w:ascii="Times New Roman" w:hAnsi="Times New Roman"/>
          <w:sz w:val="24"/>
          <w:szCs w:val="24"/>
        </w:rPr>
        <w:t>, M. (2022). The effect of plant growth-promoting rhizobacteria producing ACC-deaminase, IAA, siderophore and phosphate solubilization on growth indices, chlorophyll, proline and protein in alfalfa at different levels of salinity. Plant Production, 45.</w:t>
      </w:r>
    </w:p>
    <w:p w14:paraId="3963D997" w14:textId="77777777" w:rsidR="002574C5" w:rsidRPr="00626678" w:rsidRDefault="002574C5" w:rsidP="00626678">
      <w:pPr>
        <w:pStyle w:val="ListParagraph"/>
        <w:numPr>
          <w:ilvl w:val="0"/>
          <w:numId w:val="4"/>
        </w:numPr>
        <w:spacing w:line="240" w:lineRule="auto"/>
        <w:jc w:val="both"/>
        <w:rPr>
          <w:rFonts w:ascii="Times New Roman" w:hAnsi="Times New Roman"/>
          <w:sz w:val="24"/>
          <w:szCs w:val="24"/>
        </w:rPr>
      </w:pPr>
      <w:r w:rsidRPr="00626678">
        <w:rPr>
          <w:rFonts w:ascii="Times New Roman" w:hAnsi="Times New Roman"/>
          <w:sz w:val="24"/>
          <w:szCs w:val="24"/>
        </w:rPr>
        <w:t xml:space="preserve">Tariq, M., Hameed, S., Yasmeen, T. &amp; Ali, A. (2021). Plant growth‑promoting endophytic bacteria from </w:t>
      </w:r>
      <w:r w:rsidRPr="00626678">
        <w:rPr>
          <w:rFonts w:ascii="Times New Roman" w:hAnsi="Times New Roman"/>
          <w:i/>
          <w:iCs/>
          <w:sz w:val="24"/>
          <w:szCs w:val="24"/>
        </w:rPr>
        <w:t>Albizia</w:t>
      </w:r>
      <w:r w:rsidRPr="00626678">
        <w:rPr>
          <w:rFonts w:ascii="Times New Roman" w:hAnsi="Times New Roman"/>
          <w:sz w:val="24"/>
          <w:szCs w:val="24"/>
        </w:rPr>
        <w:t xml:space="preserve"> nodules: diversity and potential for biofertilizer development. Brazilian Journal of Microbiology, 52, 1249–1262.</w:t>
      </w:r>
    </w:p>
    <w:p w14:paraId="469F3E9C" w14:textId="77777777" w:rsidR="002574C5" w:rsidRPr="00626678" w:rsidRDefault="002574C5" w:rsidP="00626678">
      <w:pPr>
        <w:pStyle w:val="ListParagraph"/>
        <w:numPr>
          <w:ilvl w:val="0"/>
          <w:numId w:val="4"/>
        </w:numPr>
        <w:spacing w:line="240" w:lineRule="auto"/>
        <w:jc w:val="both"/>
        <w:rPr>
          <w:rFonts w:ascii="Times New Roman" w:hAnsi="Times New Roman"/>
          <w:sz w:val="24"/>
          <w:szCs w:val="24"/>
        </w:rPr>
      </w:pPr>
      <w:r w:rsidRPr="00626678">
        <w:rPr>
          <w:rFonts w:ascii="Times New Roman" w:hAnsi="Times New Roman"/>
          <w:sz w:val="24"/>
          <w:szCs w:val="24"/>
        </w:rPr>
        <w:lastRenderedPageBreak/>
        <w:t xml:space="preserve">Wang, R., Xu, J., &amp; Zhang, Y. (2020). Genomic insights into the plant growth-promoting traits of </w:t>
      </w:r>
      <w:r w:rsidRPr="00626678">
        <w:rPr>
          <w:rFonts w:ascii="Times New Roman" w:hAnsi="Times New Roman"/>
          <w:i/>
          <w:iCs/>
          <w:sz w:val="24"/>
          <w:szCs w:val="24"/>
        </w:rPr>
        <w:t>Rhizobium</w:t>
      </w:r>
      <w:r w:rsidRPr="00626678">
        <w:rPr>
          <w:rFonts w:ascii="Times New Roman" w:hAnsi="Times New Roman"/>
          <w:sz w:val="24"/>
          <w:szCs w:val="24"/>
        </w:rPr>
        <w:t xml:space="preserve">, </w:t>
      </w:r>
      <w:proofErr w:type="spellStart"/>
      <w:r w:rsidRPr="00626678">
        <w:rPr>
          <w:rFonts w:ascii="Times New Roman" w:hAnsi="Times New Roman"/>
          <w:i/>
          <w:iCs/>
          <w:sz w:val="24"/>
          <w:szCs w:val="24"/>
        </w:rPr>
        <w:t>Bradyrhizobium</w:t>
      </w:r>
      <w:proofErr w:type="spellEnd"/>
      <w:r w:rsidRPr="00626678">
        <w:rPr>
          <w:rFonts w:ascii="Times New Roman" w:hAnsi="Times New Roman"/>
          <w:sz w:val="24"/>
          <w:szCs w:val="24"/>
        </w:rPr>
        <w:t xml:space="preserve">, </w:t>
      </w:r>
      <w:proofErr w:type="spellStart"/>
      <w:r w:rsidRPr="00626678">
        <w:rPr>
          <w:rFonts w:ascii="Times New Roman" w:hAnsi="Times New Roman"/>
          <w:i/>
          <w:iCs/>
          <w:sz w:val="24"/>
          <w:szCs w:val="24"/>
        </w:rPr>
        <w:t>Ensifer</w:t>
      </w:r>
      <w:proofErr w:type="spellEnd"/>
      <w:r w:rsidRPr="00626678">
        <w:rPr>
          <w:rFonts w:ascii="Times New Roman" w:hAnsi="Times New Roman"/>
          <w:sz w:val="24"/>
          <w:szCs w:val="24"/>
        </w:rPr>
        <w:t xml:space="preserve">, and </w:t>
      </w:r>
      <w:proofErr w:type="spellStart"/>
      <w:r w:rsidRPr="00626678">
        <w:rPr>
          <w:rFonts w:ascii="Times New Roman" w:hAnsi="Times New Roman"/>
          <w:i/>
          <w:iCs/>
          <w:sz w:val="24"/>
          <w:szCs w:val="24"/>
        </w:rPr>
        <w:t>Mesorhizobium</w:t>
      </w:r>
      <w:proofErr w:type="spellEnd"/>
      <w:r w:rsidRPr="00626678">
        <w:rPr>
          <w:rFonts w:ascii="Times New Roman" w:hAnsi="Times New Roman"/>
          <w:sz w:val="24"/>
          <w:szCs w:val="24"/>
        </w:rPr>
        <w:t xml:space="preserve"> genera. Journal of Basic Microbiology, 60(11-12), 940–955.</w:t>
      </w:r>
    </w:p>
    <w:p w14:paraId="6631CED2" w14:textId="77777777" w:rsidR="002574C5" w:rsidRPr="00626678" w:rsidRDefault="002574C5" w:rsidP="00626678">
      <w:pPr>
        <w:pStyle w:val="ListParagraph"/>
        <w:numPr>
          <w:ilvl w:val="0"/>
          <w:numId w:val="4"/>
        </w:numPr>
        <w:spacing w:line="240" w:lineRule="auto"/>
        <w:jc w:val="both"/>
        <w:rPr>
          <w:rFonts w:ascii="Times New Roman" w:hAnsi="Times New Roman"/>
          <w:sz w:val="24"/>
          <w:szCs w:val="24"/>
        </w:rPr>
      </w:pPr>
      <w:r w:rsidRPr="00626678">
        <w:rPr>
          <w:rFonts w:ascii="Times New Roman" w:hAnsi="Times New Roman"/>
          <w:sz w:val="24"/>
          <w:szCs w:val="24"/>
        </w:rPr>
        <w:t>Wang, X., Yang, Y., &amp; Zhang, L. (2022). Non‑</w:t>
      </w:r>
      <w:proofErr w:type="spellStart"/>
      <w:r w:rsidRPr="00626678">
        <w:rPr>
          <w:rFonts w:ascii="Times New Roman" w:hAnsi="Times New Roman"/>
          <w:sz w:val="24"/>
          <w:szCs w:val="24"/>
        </w:rPr>
        <w:t>rhizobial</w:t>
      </w:r>
      <w:proofErr w:type="spellEnd"/>
      <w:r w:rsidRPr="00626678">
        <w:rPr>
          <w:rFonts w:ascii="Times New Roman" w:hAnsi="Times New Roman"/>
          <w:sz w:val="24"/>
          <w:szCs w:val="24"/>
        </w:rPr>
        <w:t xml:space="preserve"> endophytes in legume root nodules: diversity, functions and applications. Frontiers in Microbiology, 13, 876234.</w:t>
      </w:r>
    </w:p>
    <w:p w14:paraId="1FD83A90" w14:textId="77777777" w:rsidR="002574C5" w:rsidRPr="00626678" w:rsidRDefault="002574C5" w:rsidP="00626678">
      <w:pPr>
        <w:pStyle w:val="ListParagraph"/>
        <w:numPr>
          <w:ilvl w:val="0"/>
          <w:numId w:val="4"/>
        </w:numPr>
        <w:spacing w:line="240" w:lineRule="auto"/>
        <w:jc w:val="both"/>
        <w:rPr>
          <w:rFonts w:ascii="Times New Roman" w:hAnsi="Times New Roman"/>
          <w:sz w:val="24"/>
          <w:szCs w:val="24"/>
        </w:rPr>
      </w:pPr>
      <w:r w:rsidRPr="00626678">
        <w:rPr>
          <w:rFonts w:ascii="Times New Roman" w:hAnsi="Times New Roman"/>
          <w:sz w:val="24"/>
          <w:szCs w:val="24"/>
        </w:rPr>
        <w:t xml:space="preserve">Wani, P. A., Khan, M. S., &amp; Zaidi, A. (2007). Chromium reduction, plant growth–promoting potentials, and metal solubilization by </w:t>
      </w:r>
      <w:r w:rsidRPr="00626678">
        <w:rPr>
          <w:rFonts w:ascii="Times New Roman" w:hAnsi="Times New Roman"/>
          <w:i/>
          <w:iCs/>
          <w:sz w:val="24"/>
          <w:szCs w:val="24"/>
        </w:rPr>
        <w:t>Bacillus</w:t>
      </w:r>
      <w:r w:rsidRPr="00626678">
        <w:rPr>
          <w:rFonts w:ascii="Times New Roman" w:hAnsi="Times New Roman"/>
          <w:sz w:val="24"/>
          <w:szCs w:val="24"/>
        </w:rPr>
        <w:t xml:space="preserve"> sp. isolated from alluvial soil. Current Microbiology, 54(3), 237–243.</w:t>
      </w:r>
    </w:p>
    <w:p w14:paraId="454B6BD9" w14:textId="77777777" w:rsidR="002574C5" w:rsidRPr="00626678" w:rsidRDefault="002574C5" w:rsidP="00626678">
      <w:pPr>
        <w:pStyle w:val="ListParagraph"/>
        <w:numPr>
          <w:ilvl w:val="0"/>
          <w:numId w:val="4"/>
        </w:numPr>
        <w:tabs>
          <w:tab w:val="left" w:pos="5769"/>
        </w:tabs>
        <w:spacing w:line="240" w:lineRule="auto"/>
        <w:jc w:val="both"/>
        <w:rPr>
          <w:rFonts w:ascii="Times New Roman" w:hAnsi="Times New Roman"/>
          <w:sz w:val="24"/>
          <w:szCs w:val="24"/>
        </w:rPr>
      </w:pPr>
      <w:proofErr w:type="spellStart"/>
      <w:r w:rsidRPr="00626678">
        <w:rPr>
          <w:rFonts w:ascii="Times New Roman" w:hAnsi="Times New Roman"/>
          <w:sz w:val="24"/>
          <w:szCs w:val="24"/>
        </w:rPr>
        <w:t>Weisburg</w:t>
      </w:r>
      <w:proofErr w:type="spellEnd"/>
      <w:r w:rsidRPr="00626678">
        <w:rPr>
          <w:rFonts w:ascii="Times New Roman" w:hAnsi="Times New Roman"/>
          <w:sz w:val="24"/>
          <w:szCs w:val="24"/>
        </w:rPr>
        <w:t>, W. G., Barns, S. M., Pelletier, D. A., &amp; Lane, D. J. (1991). 16S ribosomal DNA amplification for phylogenetic study. Journal of Bacteriology, 173(2), 697–703.</w:t>
      </w:r>
      <w:r w:rsidRPr="00626678">
        <w:rPr>
          <w:rFonts w:ascii="Times New Roman" w:hAnsi="Times New Roman"/>
          <w:sz w:val="24"/>
          <w:szCs w:val="24"/>
        </w:rPr>
        <w:br/>
        <w:t xml:space="preserve">Yadav, P., Chandra, R., &amp; Pareek, N. (2022). Plant growth-promoting </w:t>
      </w:r>
      <w:proofErr w:type="spellStart"/>
      <w:r w:rsidRPr="00626678">
        <w:rPr>
          <w:rFonts w:ascii="Times New Roman" w:hAnsi="Times New Roman"/>
          <w:sz w:val="24"/>
          <w:szCs w:val="24"/>
        </w:rPr>
        <w:t>Mesorhizobia</w:t>
      </w:r>
      <w:proofErr w:type="spellEnd"/>
      <w:r w:rsidRPr="00626678">
        <w:rPr>
          <w:rFonts w:ascii="Times New Roman" w:hAnsi="Times New Roman"/>
          <w:sz w:val="24"/>
          <w:szCs w:val="24"/>
        </w:rPr>
        <w:t xml:space="preserve"> as a potential inoculant for chickpea (</w:t>
      </w:r>
      <w:r w:rsidRPr="00626678">
        <w:rPr>
          <w:rFonts w:ascii="Times New Roman" w:hAnsi="Times New Roman"/>
          <w:i/>
          <w:iCs/>
          <w:sz w:val="24"/>
          <w:szCs w:val="24"/>
        </w:rPr>
        <w:t>Cicer arietinum</w:t>
      </w:r>
      <w:r w:rsidRPr="00626678">
        <w:rPr>
          <w:rFonts w:ascii="Times New Roman" w:hAnsi="Times New Roman"/>
          <w:sz w:val="24"/>
          <w:szCs w:val="24"/>
        </w:rPr>
        <w:t xml:space="preserve"> L.): A review. Quarterly Research Journal of Plant and Animal Sciences, 37.</w:t>
      </w:r>
    </w:p>
    <w:p w14:paraId="79752CE2" w14:textId="77777777" w:rsidR="002574C5" w:rsidRPr="00626678" w:rsidRDefault="002574C5" w:rsidP="00626678">
      <w:pPr>
        <w:pStyle w:val="ListParagraph"/>
        <w:numPr>
          <w:ilvl w:val="0"/>
          <w:numId w:val="4"/>
        </w:numPr>
        <w:tabs>
          <w:tab w:val="left" w:pos="5769"/>
        </w:tabs>
        <w:spacing w:line="240" w:lineRule="auto"/>
        <w:jc w:val="both"/>
        <w:rPr>
          <w:rFonts w:ascii="Times New Roman" w:hAnsi="Times New Roman"/>
          <w:sz w:val="24"/>
          <w:szCs w:val="24"/>
        </w:rPr>
      </w:pPr>
      <w:r w:rsidRPr="00626678">
        <w:rPr>
          <w:rFonts w:ascii="Times New Roman" w:hAnsi="Times New Roman"/>
          <w:sz w:val="24"/>
          <w:szCs w:val="24"/>
        </w:rPr>
        <w:t>Zhao, L., Xu, Y. &amp; Lai, X. (2018). Antagonistic endophytic bacteria associated with nodules of soybean (</w:t>
      </w:r>
      <w:r w:rsidRPr="00626678">
        <w:rPr>
          <w:rFonts w:ascii="Times New Roman" w:hAnsi="Times New Roman"/>
          <w:i/>
          <w:iCs/>
          <w:sz w:val="24"/>
          <w:szCs w:val="24"/>
        </w:rPr>
        <w:t>Glycine max</w:t>
      </w:r>
      <w:r w:rsidRPr="00626678">
        <w:rPr>
          <w:rFonts w:ascii="Times New Roman" w:hAnsi="Times New Roman"/>
          <w:sz w:val="24"/>
          <w:szCs w:val="24"/>
        </w:rPr>
        <w:t xml:space="preserve"> L.) and plant growth-promoting properties. Brazilian Journal of Microbiology, 49, 269–278. </w:t>
      </w:r>
    </w:p>
    <w:sectPr w:rsidR="002574C5" w:rsidRPr="00626678" w:rsidSect="000F687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FE0A7" w14:textId="77777777" w:rsidR="00083EE1" w:rsidRDefault="00083EE1">
      <w:pPr>
        <w:spacing w:after="0" w:line="240" w:lineRule="auto"/>
      </w:pPr>
      <w:r>
        <w:separator/>
      </w:r>
    </w:p>
  </w:endnote>
  <w:endnote w:type="continuationSeparator" w:id="0">
    <w:p w14:paraId="78DC9660" w14:textId="77777777" w:rsidR="00083EE1" w:rsidRDefault="00083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552A" w14:textId="77777777" w:rsidR="000F6871" w:rsidRDefault="000F68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0146761"/>
      <w:docPartObj>
        <w:docPartGallery w:val="Page Numbers (Bottom of Page)"/>
        <w:docPartUnique/>
      </w:docPartObj>
    </w:sdtPr>
    <w:sdtEndPr>
      <w:rPr>
        <w:noProof/>
      </w:rPr>
    </w:sdtEndPr>
    <w:sdtContent>
      <w:p w14:paraId="3337AF49" w14:textId="5F727AE9" w:rsidR="00EB0503" w:rsidRDefault="00EB05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3613A0" w14:textId="77777777" w:rsidR="00EB0503" w:rsidRDefault="00EB05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7C6BDC" w14:textId="77777777" w:rsidR="000F6871" w:rsidRDefault="000F68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7BB31" w14:textId="77777777" w:rsidR="00083EE1" w:rsidRDefault="00083EE1">
      <w:pPr>
        <w:spacing w:after="0" w:line="240" w:lineRule="auto"/>
      </w:pPr>
      <w:r>
        <w:rPr>
          <w:color w:val="000000"/>
        </w:rPr>
        <w:separator/>
      </w:r>
    </w:p>
  </w:footnote>
  <w:footnote w:type="continuationSeparator" w:id="0">
    <w:p w14:paraId="324B61A2" w14:textId="77777777" w:rsidR="00083EE1" w:rsidRDefault="00083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BEC48" w14:textId="715FD242" w:rsidR="000F6871" w:rsidRDefault="00083EE1">
    <w:pPr>
      <w:pStyle w:val="Header"/>
    </w:pPr>
    <w:r>
      <w:rPr>
        <w:noProof/>
      </w:rPr>
      <w:pict w14:anchorId="745B6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01221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45EB5" w14:textId="58579095" w:rsidR="000F6871" w:rsidRDefault="00083EE1">
    <w:pPr>
      <w:pStyle w:val="Header"/>
    </w:pPr>
    <w:r>
      <w:rPr>
        <w:noProof/>
      </w:rPr>
      <w:pict w14:anchorId="1CFE06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01222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EE41D" w14:textId="7E0C3914" w:rsidR="000F6871" w:rsidRDefault="00083EE1">
    <w:pPr>
      <w:pStyle w:val="Header"/>
    </w:pPr>
    <w:r>
      <w:rPr>
        <w:noProof/>
      </w:rPr>
      <w:pict w14:anchorId="5FC405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301221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541837"/>
    <w:multiLevelType w:val="hybridMultilevel"/>
    <w:tmpl w:val="6512F6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E8D5633"/>
    <w:multiLevelType w:val="multilevel"/>
    <w:tmpl w:val="46DCD7AA"/>
    <w:lvl w:ilvl="0">
      <w:start w:val="2"/>
      <w:numFmt w:val="decimal"/>
      <w:lvlText w:val="%1."/>
      <w:lvlJc w:val="left"/>
      <w:pPr>
        <w:ind w:left="644" w:hanging="360"/>
      </w:pPr>
    </w:lvl>
    <w:lvl w:ilvl="1">
      <w:start w:val="1"/>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800" w:hanging="1080"/>
      </w:pPr>
    </w:lvl>
    <w:lvl w:ilvl="5">
      <w:start w:val="1"/>
      <w:numFmt w:val="decimal"/>
      <w:lvlText w:val="%1.%2.%3.%4.%5.%6"/>
      <w:lvlJc w:val="left"/>
      <w:pPr>
        <w:ind w:left="1800" w:hanging="1080"/>
      </w:pPr>
    </w:lvl>
    <w:lvl w:ilvl="6">
      <w:start w:val="1"/>
      <w:numFmt w:val="decimal"/>
      <w:lvlText w:val="%1.%2.%3.%4.%5.%6.%7"/>
      <w:lvlJc w:val="left"/>
      <w:pPr>
        <w:ind w:left="2160" w:hanging="144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2" w15:restartNumberingAfterBreak="0">
    <w:nsid w:val="446B7D9E"/>
    <w:multiLevelType w:val="multilevel"/>
    <w:tmpl w:val="C5C6D5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2"/>
    <w:lvlOverride w:ilvl="0">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autoHyphenation/>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03E"/>
    <w:rsid w:val="00015D0A"/>
    <w:rsid w:val="00055FF5"/>
    <w:rsid w:val="0006246C"/>
    <w:rsid w:val="00065049"/>
    <w:rsid w:val="00066EA5"/>
    <w:rsid w:val="000751E5"/>
    <w:rsid w:val="00083EE1"/>
    <w:rsid w:val="00093B5C"/>
    <w:rsid w:val="00097FB7"/>
    <w:rsid w:val="000A13EA"/>
    <w:rsid w:val="000A476C"/>
    <w:rsid w:val="000B54F9"/>
    <w:rsid w:val="000C1019"/>
    <w:rsid w:val="000D2931"/>
    <w:rsid w:val="000D3960"/>
    <w:rsid w:val="000D4145"/>
    <w:rsid w:val="000D6644"/>
    <w:rsid w:val="000F6871"/>
    <w:rsid w:val="00111B6E"/>
    <w:rsid w:val="00112B6C"/>
    <w:rsid w:val="001431E4"/>
    <w:rsid w:val="00143F07"/>
    <w:rsid w:val="00165757"/>
    <w:rsid w:val="0018566F"/>
    <w:rsid w:val="0019317A"/>
    <w:rsid w:val="0021075A"/>
    <w:rsid w:val="00224F75"/>
    <w:rsid w:val="00226879"/>
    <w:rsid w:val="00231099"/>
    <w:rsid w:val="00235D15"/>
    <w:rsid w:val="00243ED6"/>
    <w:rsid w:val="002574C5"/>
    <w:rsid w:val="002767CE"/>
    <w:rsid w:val="002910B6"/>
    <w:rsid w:val="00295B53"/>
    <w:rsid w:val="00297F8B"/>
    <w:rsid w:val="002A3C0E"/>
    <w:rsid w:val="002D46F3"/>
    <w:rsid w:val="002F13EA"/>
    <w:rsid w:val="00303953"/>
    <w:rsid w:val="00317E0F"/>
    <w:rsid w:val="00320B8B"/>
    <w:rsid w:val="00324935"/>
    <w:rsid w:val="00366435"/>
    <w:rsid w:val="00370DE0"/>
    <w:rsid w:val="003A0A5E"/>
    <w:rsid w:val="003A70F6"/>
    <w:rsid w:val="003B60AF"/>
    <w:rsid w:val="003D578C"/>
    <w:rsid w:val="003F2CBE"/>
    <w:rsid w:val="003F33D0"/>
    <w:rsid w:val="0040106B"/>
    <w:rsid w:val="00401092"/>
    <w:rsid w:val="00406C97"/>
    <w:rsid w:val="00415A30"/>
    <w:rsid w:val="00426F68"/>
    <w:rsid w:val="00442CF2"/>
    <w:rsid w:val="004512BE"/>
    <w:rsid w:val="00462FF5"/>
    <w:rsid w:val="004755D6"/>
    <w:rsid w:val="0048176F"/>
    <w:rsid w:val="00485F69"/>
    <w:rsid w:val="004A206B"/>
    <w:rsid w:val="004A3130"/>
    <w:rsid w:val="004A4D9A"/>
    <w:rsid w:val="004A628B"/>
    <w:rsid w:val="004C0D83"/>
    <w:rsid w:val="004D6E3A"/>
    <w:rsid w:val="004F0A8E"/>
    <w:rsid w:val="004F286C"/>
    <w:rsid w:val="004F5155"/>
    <w:rsid w:val="004F67E3"/>
    <w:rsid w:val="00506A2E"/>
    <w:rsid w:val="00507F24"/>
    <w:rsid w:val="005112C9"/>
    <w:rsid w:val="00514E47"/>
    <w:rsid w:val="00527263"/>
    <w:rsid w:val="00541286"/>
    <w:rsid w:val="005422D8"/>
    <w:rsid w:val="00544F92"/>
    <w:rsid w:val="0054764C"/>
    <w:rsid w:val="00561C28"/>
    <w:rsid w:val="00563854"/>
    <w:rsid w:val="005732BA"/>
    <w:rsid w:val="005756E1"/>
    <w:rsid w:val="00580EDF"/>
    <w:rsid w:val="0059567B"/>
    <w:rsid w:val="005A1E3C"/>
    <w:rsid w:val="005B39B9"/>
    <w:rsid w:val="005E2F93"/>
    <w:rsid w:val="005F68C7"/>
    <w:rsid w:val="006023BF"/>
    <w:rsid w:val="00607267"/>
    <w:rsid w:val="00620A4D"/>
    <w:rsid w:val="006233C3"/>
    <w:rsid w:val="00625090"/>
    <w:rsid w:val="00626678"/>
    <w:rsid w:val="006373A4"/>
    <w:rsid w:val="0064046D"/>
    <w:rsid w:val="00662362"/>
    <w:rsid w:val="00675900"/>
    <w:rsid w:val="00694F15"/>
    <w:rsid w:val="006C0AFD"/>
    <w:rsid w:val="006D15E5"/>
    <w:rsid w:val="006D6306"/>
    <w:rsid w:val="006E4EFB"/>
    <w:rsid w:val="006E6D1C"/>
    <w:rsid w:val="007043B4"/>
    <w:rsid w:val="00706D73"/>
    <w:rsid w:val="0071181A"/>
    <w:rsid w:val="007213C9"/>
    <w:rsid w:val="007571A1"/>
    <w:rsid w:val="00764AEB"/>
    <w:rsid w:val="007A1D80"/>
    <w:rsid w:val="007C4B00"/>
    <w:rsid w:val="007D3C9C"/>
    <w:rsid w:val="007D6FBE"/>
    <w:rsid w:val="0082679F"/>
    <w:rsid w:val="00833ED4"/>
    <w:rsid w:val="00851C1D"/>
    <w:rsid w:val="008660B0"/>
    <w:rsid w:val="00891EA9"/>
    <w:rsid w:val="008939A9"/>
    <w:rsid w:val="008A4D17"/>
    <w:rsid w:val="008A6BBB"/>
    <w:rsid w:val="008B1406"/>
    <w:rsid w:val="008B2CB6"/>
    <w:rsid w:val="008E32F1"/>
    <w:rsid w:val="008F30AA"/>
    <w:rsid w:val="00910CA2"/>
    <w:rsid w:val="00911F1C"/>
    <w:rsid w:val="00927486"/>
    <w:rsid w:val="0093158F"/>
    <w:rsid w:val="00946F74"/>
    <w:rsid w:val="009475B5"/>
    <w:rsid w:val="00975649"/>
    <w:rsid w:val="00981F24"/>
    <w:rsid w:val="009872E6"/>
    <w:rsid w:val="00990BCE"/>
    <w:rsid w:val="0099637E"/>
    <w:rsid w:val="009C476C"/>
    <w:rsid w:val="009C7DEB"/>
    <w:rsid w:val="009E6210"/>
    <w:rsid w:val="009E6DF4"/>
    <w:rsid w:val="009F0D95"/>
    <w:rsid w:val="00A21150"/>
    <w:rsid w:val="00A24D0E"/>
    <w:rsid w:val="00A32F85"/>
    <w:rsid w:val="00A35628"/>
    <w:rsid w:val="00A50655"/>
    <w:rsid w:val="00A673B7"/>
    <w:rsid w:val="00A70DDD"/>
    <w:rsid w:val="00A7103E"/>
    <w:rsid w:val="00A72F9D"/>
    <w:rsid w:val="00A76743"/>
    <w:rsid w:val="00A83137"/>
    <w:rsid w:val="00A90743"/>
    <w:rsid w:val="00A97FF9"/>
    <w:rsid w:val="00AC237E"/>
    <w:rsid w:val="00AF248D"/>
    <w:rsid w:val="00B00176"/>
    <w:rsid w:val="00B01ED5"/>
    <w:rsid w:val="00B23214"/>
    <w:rsid w:val="00B2661F"/>
    <w:rsid w:val="00B344E0"/>
    <w:rsid w:val="00B35826"/>
    <w:rsid w:val="00B86E25"/>
    <w:rsid w:val="00B9669B"/>
    <w:rsid w:val="00BB43F1"/>
    <w:rsid w:val="00BB6590"/>
    <w:rsid w:val="00BC5BB6"/>
    <w:rsid w:val="00BE0C70"/>
    <w:rsid w:val="00BE7F92"/>
    <w:rsid w:val="00BF2CA2"/>
    <w:rsid w:val="00C12FFD"/>
    <w:rsid w:val="00C15397"/>
    <w:rsid w:val="00C22B9E"/>
    <w:rsid w:val="00C255F9"/>
    <w:rsid w:val="00C26C39"/>
    <w:rsid w:val="00C33AF3"/>
    <w:rsid w:val="00C34F2E"/>
    <w:rsid w:val="00C529FE"/>
    <w:rsid w:val="00C67AB0"/>
    <w:rsid w:val="00C77E8E"/>
    <w:rsid w:val="00CA0EBB"/>
    <w:rsid w:val="00CC522D"/>
    <w:rsid w:val="00CC61A2"/>
    <w:rsid w:val="00CE50C4"/>
    <w:rsid w:val="00CE7714"/>
    <w:rsid w:val="00CE7E14"/>
    <w:rsid w:val="00CF0063"/>
    <w:rsid w:val="00CF1F10"/>
    <w:rsid w:val="00CF6CEB"/>
    <w:rsid w:val="00D13B9C"/>
    <w:rsid w:val="00D33928"/>
    <w:rsid w:val="00D45A34"/>
    <w:rsid w:val="00D574EF"/>
    <w:rsid w:val="00D6095A"/>
    <w:rsid w:val="00D62C0D"/>
    <w:rsid w:val="00D73518"/>
    <w:rsid w:val="00DA00C4"/>
    <w:rsid w:val="00DA0F03"/>
    <w:rsid w:val="00DB6C68"/>
    <w:rsid w:val="00DC112B"/>
    <w:rsid w:val="00DD3444"/>
    <w:rsid w:val="00DD7A89"/>
    <w:rsid w:val="00DD7F5B"/>
    <w:rsid w:val="00DF01B6"/>
    <w:rsid w:val="00E26865"/>
    <w:rsid w:val="00E31E73"/>
    <w:rsid w:val="00E35613"/>
    <w:rsid w:val="00E633A3"/>
    <w:rsid w:val="00E652EE"/>
    <w:rsid w:val="00E701CF"/>
    <w:rsid w:val="00E8492E"/>
    <w:rsid w:val="00E85DF6"/>
    <w:rsid w:val="00E868C4"/>
    <w:rsid w:val="00E87868"/>
    <w:rsid w:val="00E92F7D"/>
    <w:rsid w:val="00E95ED5"/>
    <w:rsid w:val="00E97922"/>
    <w:rsid w:val="00EB0503"/>
    <w:rsid w:val="00EC20F4"/>
    <w:rsid w:val="00EC3B39"/>
    <w:rsid w:val="00EE29BA"/>
    <w:rsid w:val="00EE3672"/>
    <w:rsid w:val="00EE54D2"/>
    <w:rsid w:val="00EF67F6"/>
    <w:rsid w:val="00F14016"/>
    <w:rsid w:val="00F35746"/>
    <w:rsid w:val="00F357A5"/>
    <w:rsid w:val="00F634FF"/>
    <w:rsid w:val="00F82613"/>
    <w:rsid w:val="00F920D5"/>
    <w:rsid w:val="00FC6F97"/>
    <w:rsid w:val="00FF3E0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6A34A5"/>
  <w15:docId w15:val="{34A7FF1B-61D1-4ED3-83D9-069B3F04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US" w:bidi="ar-SA"/>
      </w:rPr>
    </w:rPrDefault>
    <w:pPrDefault>
      <w:pPr>
        <w:autoSpaceDN w:val="0"/>
        <w:spacing w:after="160" w:line="247"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286"/>
    <w:pPr>
      <w:suppressAutoHyphens/>
    </w:pPr>
  </w:style>
  <w:style w:type="paragraph" w:styleId="Heading1">
    <w:name w:val="heading 1"/>
    <w:basedOn w:val="Normal"/>
    <w:next w:val="Normal"/>
    <w:uiPriority w:val="9"/>
    <w:qFormat/>
    <w:pPr>
      <w:keepNext/>
      <w:keepLines/>
      <w:spacing w:before="360" w:after="80"/>
      <w:outlineLvl w:val="0"/>
    </w:pPr>
    <w:rPr>
      <w:rFonts w:ascii="Calibri Light" w:eastAsia="Times New Roman" w:hAnsi="Calibri Light"/>
      <w:color w:val="2F5496"/>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Calibri Light" w:eastAsia="Times New Roman" w:hAnsi="Calibri Light"/>
      <w:color w:val="2F5496"/>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2F5496"/>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2F5496"/>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2F5496"/>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color w:val="2F5496"/>
      <w:sz w:val="32"/>
      <w:szCs w:val="32"/>
    </w:rPr>
  </w:style>
  <w:style w:type="character" w:customStyle="1" w:styleId="Heading3Char">
    <w:name w:val="Heading 3 Char"/>
    <w:basedOn w:val="DefaultParagraphFont"/>
    <w:rPr>
      <w:rFonts w:eastAsia="Times New Roman" w:cs="Times New Roman"/>
      <w:color w:val="2F5496"/>
      <w:sz w:val="28"/>
      <w:szCs w:val="28"/>
    </w:rPr>
  </w:style>
  <w:style w:type="character" w:customStyle="1" w:styleId="Heading4Char">
    <w:name w:val="Heading 4 Char"/>
    <w:basedOn w:val="DefaultParagraphFont"/>
    <w:rPr>
      <w:rFonts w:eastAsia="Times New Roman" w:cs="Times New Roman"/>
      <w:i/>
      <w:iCs/>
      <w:color w:val="2F5496"/>
    </w:rPr>
  </w:style>
  <w:style w:type="character" w:customStyle="1" w:styleId="Heading5Char">
    <w:name w:val="Heading 5 Char"/>
    <w:basedOn w:val="DefaultParagraphFont"/>
    <w:rPr>
      <w:rFonts w:eastAsia="Times New Roman" w:cs="Times New Roman"/>
      <w:color w:val="2F5496"/>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Calibri Light" w:eastAsia="Times New Roman" w:hAnsi="Calibri Light"/>
      <w:spacing w:val="-10"/>
      <w:kern w:val="3"/>
      <w:sz w:val="56"/>
      <w:szCs w:val="56"/>
    </w:rPr>
  </w:style>
  <w:style w:type="character" w:customStyle="1" w:styleId="TitleChar">
    <w:name w:val="Title Char"/>
    <w:basedOn w:val="DefaultParagraphFont"/>
    <w:rPr>
      <w:rFonts w:ascii="Calibri Light" w:eastAsia="Times New Roman" w:hAnsi="Calibri Light"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rPr>
      <w:i/>
      <w:iCs/>
      <w:color w:val="2F5496"/>
    </w:rPr>
  </w:style>
  <w:style w:type="paragraph" w:styleId="IntenseQuote">
    <w:name w:val="Intense Quote"/>
    <w:basedOn w:val="Normal"/>
    <w:next w:val="Normal"/>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rPr>
      <w:i/>
      <w:iCs/>
      <w:color w:val="2F5496"/>
    </w:rPr>
  </w:style>
  <w:style w:type="character" w:styleId="IntenseReference">
    <w:name w:val="Intense Reference"/>
    <w:basedOn w:val="DefaultParagraphFont"/>
    <w:rPr>
      <w:b/>
      <w:bCs/>
      <w:smallCaps/>
      <w:color w:val="2F5496"/>
      <w:spacing w:val="5"/>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styleId="NormalWeb">
    <w:name w:val="Normal (Web)"/>
    <w:basedOn w:val="Normal"/>
    <w:uiPriority w:val="99"/>
    <w:rPr>
      <w:rFonts w:ascii="Times New Roman" w:hAnsi="Times New Roman"/>
      <w:sz w:val="24"/>
      <w:szCs w:val="24"/>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Bibliography">
    <w:name w:val="Bibliography"/>
    <w:basedOn w:val="Normal"/>
    <w:next w:val="Normal"/>
    <w:uiPriority w:val="37"/>
    <w:semiHidden/>
    <w:unhideWhenUsed/>
    <w:rsid w:val="00BC5BB6"/>
    <w:pPr>
      <w:suppressAutoHyphens w:val="0"/>
      <w:autoSpaceDN/>
      <w:spacing w:line="259" w:lineRule="auto"/>
    </w:pPr>
    <w:rPr>
      <w:rFonts w:asciiTheme="minorHAnsi" w:eastAsiaTheme="minorHAnsi" w:hAnsiTheme="minorHAnsi" w:cstheme="minorBidi"/>
      <w:lang w:val="en-US"/>
    </w:rPr>
  </w:style>
  <w:style w:type="character" w:styleId="LineNumber">
    <w:name w:val="line number"/>
    <w:basedOn w:val="DefaultParagraphFont"/>
    <w:uiPriority w:val="99"/>
    <w:semiHidden/>
    <w:unhideWhenUsed/>
    <w:rsid w:val="00711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79827">
      <w:bodyDiv w:val="1"/>
      <w:marLeft w:val="0"/>
      <w:marRight w:val="0"/>
      <w:marTop w:val="0"/>
      <w:marBottom w:val="0"/>
      <w:divBdr>
        <w:top w:val="none" w:sz="0" w:space="0" w:color="auto"/>
        <w:left w:val="none" w:sz="0" w:space="0" w:color="auto"/>
        <w:bottom w:val="none" w:sz="0" w:space="0" w:color="auto"/>
        <w:right w:val="none" w:sz="0" w:space="0" w:color="auto"/>
      </w:divBdr>
    </w:div>
    <w:div w:id="260065959">
      <w:bodyDiv w:val="1"/>
      <w:marLeft w:val="0"/>
      <w:marRight w:val="0"/>
      <w:marTop w:val="0"/>
      <w:marBottom w:val="0"/>
      <w:divBdr>
        <w:top w:val="none" w:sz="0" w:space="0" w:color="auto"/>
        <w:left w:val="none" w:sz="0" w:space="0" w:color="auto"/>
        <w:bottom w:val="none" w:sz="0" w:space="0" w:color="auto"/>
        <w:right w:val="none" w:sz="0" w:space="0" w:color="auto"/>
      </w:divBdr>
    </w:div>
    <w:div w:id="299650971">
      <w:bodyDiv w:val="1"/>
      <w:marLeft w:val="0"/>
      <w:marRight w:val="0"/>
      <w:marTop w:val="0"/>
      <w:marBottom w:val="0"/>
      <w:divBdr>
        <w:top w:val="none" w:sz="0" w:space="0" w:color="auto"/>
        <w:left w:val="none" w:sz="0" w:space="0" w:color="auto"/>
        <w:bottom w:val="none" w:sz="0" w:space="0" w:color="auto"/>
        <w:right w:val="none" w:sz="0" w:space="0" w:color="auto"/>
      </w:divBdr>
    </w:div>
    <w:div w:id="531458821">
      <w:bodyDiv w:val="1"/>
      <w:marLeft w:val="0"/>
      <w:marRight w:val="0"/>
      <w:marTop w:val="0"/>
      <w:marBottom w:val="0"/>
      <w:divBdr>
        <w:top w:val="none" w:sz="0" w:space="0" w:color="auto"/>
        <w:left w:val="none" w:sz="0" w:space="0" w:color="auto"/>
        <w:bottom w:val="none" w:sz="0" w:space="0" w:color="auto"/>
        <w:right w:val="none" w:sz="0" w:space="0" w:color="auto"/>
      </w:divBdr>
    </w:div>
    <w:div w:id="1767506258">
      <w:bodyDiv w:val="1"/>
      <w:marLeft w:val="0"/>
      <w:marRight w:val="0"/>
      <w:marTop w:val="0"/>
      <w:marBottom w:val="0"/>
      <w:divBdr>
        <w:top w:val="none" w:sz="0" w:space="0" w:color="auto"/>
        <w:left w:val="none" w:sz="0" w:space="0" w:color="auto"/>
        <w:bottom w:val="none" w:sz="0" w:space="0" w:color="auto"/>
        <w:right w:val="none" w:sz="0" w:space="0" w:color="auto"/>
      </w:divBdr>
    </w:div>
    <w:div w:id="2136947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3A280-8421-4A97-B4BF-F6FFCB3E1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14</Pages>
  <Words>3776</Words>
  <Characters>21525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Aanchal Mishra</dc:creator>
  <dc:description/>
  <cp:lastModifiedBy>SDI 1186</cp:lastModifiedBy>
  <cp:revision>93</cp:revision>
  <cp:lastPrinted>2026-04-17T18:11:00Z</cp:lastPrinted>
  <dcterms:created xsi:type="dcterms:W3CDTF">2026-04-11T20:56:00Z</dcterms:created>
  <dcterms:modified xsi:type="dcterms:W3CDTF">2026-04-18T05:32:00Z</dcterms:modified>
</cp:coreProperties>
</file>