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8D2" w:rsidRDefault="00E0250F">
      <w:pPr>
        <w:widowControl w:val="0"/>
        <w:pBdr>
          <w:top w:val="nil"/>
          <w:left w:val="nil"/>
          <w:bottom w:val="nil"/>
          <w:right w:val="nil"/>
          <w:between w:val="nil"/>
        </w:pBdr>
        <w:spacing w:line="276" w:lineRule="auto"/>
      </w:pPr>
      <w:r>
        <w:pict w14:anchorId="66E74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pt;height:50pt;z-index:251658752;visibility:hidden">
            <o:lock v:ext="edit" selection="t"/>
          </v:shape>
        </w:pict>
      </w:r>
      <w:r>
        <w:pict w14:anchorId="518A9664">
          <v:shape id="_x0000_s1027" type="#_x0000_t136" style="position:absolute;margin-left:0;margin-top:0;width:50pt;height:50pt;z-index:251659776;visibility:hidden">
            <o:lock v:ext="edit" selection="t"/>
          </v:shape>
        </w:pict>
      </w:r>
      <w:r>
        <w:pict w14:anchorId="5A6A1A49">
          <v:shape id="_x0000_s1026" type="#_x0000_t136" style="position:absolute;margin-left:0;margin-top:0;width:50pt;height:50pt;z-index:251660800;visibility:hidden">
            <o:lock v:ext="edit" selection="t"/>
          </v:shape>
        </w:pict>
      </w:r>
    </w:p>
    <w:p w:rsidR="002348D2" w:rsidRDefault="002348D2">
      <w:pPr>
        <w:jc w:val="center"/>
        <w:rPr>
          <w:rFonts w:ascii="Arial" w:eastAsia="Arial" w:hAnsi="Arial" w:cs="Arial"/>
          <w:b/>
          <w:bCs/>
        </w:rPr>
      </w:pPr>
    </w:p>
    <w:p w:rsidR="002348D2" w:rsidRDefault="008853F6">
      <w:pPr>
        <w:jc w:val="center"/>
        <w:rPr>
          <w:rFonts w:ascii="Arial" w:eastAsia="Arial" w:hAnsi="Arial" w:cs="Arial"/>
        </w:rPr>
      </w:pPr>
      <w:r>
        <w:rPr>
          <w:rFonts w:ascii="Arial" w:eastAsia="Arial" w:hAnsi="Arial" w:cs="Arial"/>
          <w:b/>
          <w:bCs/>
        </w:rPr>
        <w:t xml:space="preserve">Flow Cytometric Detection of CK19-Positive Circulating Tumor Cells in Bone Marrow and Peripheral Blood in Metastatic Breast Cancer: A Case Report </w:t>
      </w:r>
    </w:p>
    <w:p w:rsidR="002348D2" w:rsidRDefault="002348D2">
      <w:pPr>
        <w:rPr>
          <w:rFonts w:ascii="Arial" w:eastAsia="Arial" w:hAnsi="Arial" w:cs="Arial"/>
        </w:rPr>
      </w:pPr>
    </w:p>
    <w:p w:rsidR="002348D2" w:rsidRDefault="002348D2">
      <w:pPr>
        <w:rPr>
          <w:rFonts w:ascii="Arial" w:eastAsia="Arial" w:hAnsi="Arial" w:cs="Arial"/>
        </w:rPr>
      </w:pPr>
    </w:p>
    <w:p w:rsidR="002348D2" w:rsidRDefault="002348D2">
      <w:pPr>
        <w:rPr>
          <w:rFonts w:ascii="Arial" w:eastAsia="Arial" w:hAnsi="Arial" w:cs="Arial"/>
        </w:rPr>
      </w:pPr>
    </w:p>
    <w:p w:rsidR="002348D2" w:rsidRDefault="002348D2">
      <w:pPr>
        <w:rPr>
          <w:rFonts w:ascii="Arial" w:eastAsia="Arial" w:hAnsi="Arial" w:cs="Arial"/>
        </w:rPr>
      </w:pPr>
    </w:p>
    <w:p w:rsidR="002348D2" w:rsidRDefault="008853F6">
      <w:pPr>
        <w:rPr>
          <w:rFonts w:ascii="Arial" w:eastAsia="Arial" w:hAnsi="Arial" w:cs="Arial"/>
          <w:b/>
          <w:bCs/>
        </w:rPr>
      </w:pPr>
      <w:r>
        <w:rPr>
          <w:rFonts w:ascii="Arial" w:eastAsia="Arial" w:hAnsi="Arial" w:cs="Arial"/>
          <w:b/>
          <w:bCs/>
        </w:rPr>
        <w:t>Abstract</w:t>
      </w:r>
    </w:p>
    <w:p w:rsidR="002348D2" w:rsidRDefault="002348D2">
      <w:pPr>
        <w:rPr>
          <w:rFonts w:ascii="Arial" w:eastAsia="Arial" w:hAnsi="Arial" w:cs="Arial"/>
        </w:rPr>
      </w:pPr>
    </w:p>
    <w:sdt>
      <w:sdtPr>
        <w:tag w:val="goog_rdk_0"/>
        <w:id w:val="296227708"/>
      </w:sdtPr>
      <w:sdtEndPr/>
      <w:sdtContent>
        <w:p w:rsidR="00772432" w:rsidRDefault="008853F6">
          <w:pPr>
            <w:jc w:val="both"/>
            <w:rPr>
              <w:rFonts w:ascii="Arial Unicode MS" w:eastAsia="Arial Unicode MS" w:hAnsi="Arial Unicode MS" w:cs="Arial Unicode MS"/>
            </w:rPr>
          </w:pPr>
          <w:r>
            <w:rPr>
              <w:rFonts w:ascii="Arial Unicode MS" w:eastAsia="Arial Unicode MS" w:hAnsi="Arial Unicode MS" w:cs="Arial Unicode MS"/>
            </w:rPr>
            <w:t xml:space="preserve">Metastatic breast cancer represents the most advanced stage, where the accurate and rapid identification of neoplastic cells is essential for clinical management and prognostic assessment. Although immunohistochemistry is the gold standard, flow cytometry emerges as a robust and sensitive complementary diagnostic method for detecting circulating tumor cells. We report a breast cancer patient with bone marrow metastasis and demonstrate the utility of a novel flow cytometry protocol for tumor cell detection. A 39-year-old woman, with no family history of cancer, identified a right breast nodule in January 2025. Imaging studies and biopsy with immunohistochemistry confirmed invasive lobular carcinoma (ER+, PR+, HER2−). Bone scintigraphy revealed multiple metastatic lesions. Bone marrow aspiration showed infiltration by tumor cells, with flow cytometry identifying 4.0% of non-hematologic (CD45−) large cells expressing epithelial markers (Ber-EP4+, Pan-CK+++) and breast tumor markers (GCDFP-15+, CK-19+++). Peripheral blood analysis using the Bulk Lysis protocol detected 2.5% circulating tumor cells. This case highlights that standardized flow cytometry protocols provide a rapid and, reliable and non-invasive approach for detecting tumor cells in different samples. The integration of this technique into clinical practice can significantly enhance disease monitoring and early detection of metastasis in breast cancer patients. </w:t>
          </w:r>
        </w:p>
        <w:p w:rsidR="00772432" w:rsidRDefault="00772432">
          <w:pPr>
            <w:rPr>
              <w:rFonts w:ascii="Arial Unicode MS" w:eastAsia="Arial Unicode MS" w:hAnsi="Arial Unicode MS" w:cs="Arial Unicode MS"/>
            </w:rPr>
          </w:pPr>
          <w:r>
            <w:rPr>
              <w:rFonts w:ascii="Arial Unicode MS" w:eastAsia="Arial Unicode MS" w:hAnsi="Arial Unicode MS" w:cs="Arial Unicode MS"/>
            </w:rPr>
            <w:br w:type="page"/>
          </w:r>
        </w:p>
        <w:p w:rsidR="002348D2" w:rsidRDefault="00772432">
          <w:pPr>
            <w:jc w:val="both"/>
            <w:rPr>
              <w:rFonts w:ascii="Arial" w:eastAsia="Arial" w:hAnsi="Arial" w:cs="Arial"/>
            </w:rPr>
          </w:pPr>
          <w:r>
            <w:rPr>
              <w:rFonts w:ascii="Arial Unicode MS" w:eastAsia="Arial Unicode MS" w:hAnsi="Arial Unicode MS" w:cs="Arial Unicode MS"/>
            </w:rPr>
            <w:lastRenderedPageBreak/>
            <w:t xml:space="preserve">Keywords: </w:t>
          </w:r>
          <w:r w:rsidR="008853F6">
            <w:rPr>
              <w:rFonts w:ascii="Arial Unicode MS" w:eastAsia="Arial Unicode MS" w:hAnsi="Arial Unicode MS" w:cs="Arial Unicode MS"/>
            </w:rPr>
            <w:t xml:space="preserve"> </w:t>
          </w:r>
          <w:r w:rsidRPr="00772432">
            <w:rPr>
              <w:rFonts w:ascii="Arial Unicode MS" w:eastAsia="Arial Unicode MS" w:hAnsi="Arial Unicode MS" w:cs="Arial Unicode MS"/>
            </w:rPr>
            <w:t>Metastatic breast cancer</w:t>
          </w:r>
          <w:r>
            <w:rPr>
              <w:rFonts w:ascii="Arial Unicode MS" w:eastAsia="Arial Unicode MS" w:hAnsi="Arial Unicode MS" w:cs="Arial Unicode MS"/>
            </w:rPr>
            <w:t xml:space="preserve">, </w:t>
          </w:r>
          <w:r w:rsidRPr="00772432">
            <w:rPr>
              <w:rFonts w:ascii="Arial Unicode MS" w:eastAsia="Arial Unicode MS" w:hAnsi="Arial Unicode MS" w:cs="Arial Unicode MS"/>
            </w:rPr>
            <w:t>neoplastic cells</w:t>
          </w:r>
          <w:r>
            <w:rPr>
              <w:rFonts w:ascii="Arial Unicode MS" w:eastAsia="Arial Unicode MS" w:hAnsi="Arial Unicode MS" w:cs="Arial Unicode MS"/>
            </w:rPr>
            <w:t xml:space="preserve">, </w:t>
          </w:r>
          <w:r w:rsidRPr="00772432">
            <w:rPr>
              <w:rFonts w:ascii="Arial Unicode MS" w:eastAsia="Arial Unicode MS" w:hAnsi="Arial Unicode MS" w:cs="Arial Unicode MS"/>
            </w:rPr>
            <w:t>prognostic assessment</w:t>
          </w:r>
          <w:r>
            <w:rPr>
              <w:rFonts w:ascii="Arial Unicode MS" w:eastAsia="Arial Unicode MS" w:hAnsi="Arial Unicode MS" w:cs="Arial Unicode MS"/>
            </w:rPr>
            <w:t xml:space="preserve">, </w:t>
          </w:r>
          <w:r w:rsidRPr="00772432">
            <w:rPr>
              <w:rFonts w:ascii="Arial Unicode MS" w:eastAsia="Arial Unicode MS" w:hAnsi="Arial Unicode MS" w:cs="Arial Unicode MS"/>
            </w:rPr>
            <w:t>biopsy</w:t>
          </w:r>
        </w:p>
      </w:sdtContent>
    </w:sdt>
    <w:p w:rsidR="002348D2" w:rsidRDefault="002348D2">
      <w:pPr>
        <w:rPr>
          <w:rFonts w:ascii="Arial" w:eastAsia="Arial" w:hAnsi="Arial" w:cs="Arial"/>
        </w:rPr>
      </w:pPr>
    </w:p>
    <w:p w:rsidR="002348D2" w:rsidRDefault="002348D2">
      <w:pPr>
        <w:rPr>
          <w:rFonts w:ascii="Arial" w:eastAsia="Arial" w:hAnsi="Arial" w:cs="Arial"/>
        </w:rPr>
      </w:pPr>
    </w:p>
    <w:p w:rsidR="002348D2" w:rsidRDefault="008853F6">
      <w:pPr>
        <w:numPr>
          <w:ilvl w:val="0"/>
          <w:numId w:val="1"/>
        </w:numPr>
        <w:pBdr>
          <w:top w:val="nil"/>
          <w:left w:val="nil"/>
          <w:bottom w:val="nil"/>
          <w:right w:val="nil"/>
          <w:between w:val="nil"/>
        </w:pBdr>
        <w:rPr>
          <w:rFonts w:ascii="Arial" w:eastAsia="Arial" w:hAnsi="Arial" w:cs="Arial"/>
          <w:b/>
          <w:bCs/>
          <w:color w:val="000000"/>
        </w:rPr>
      </w:pPr>
      <w:r>
        <w:rPr>
          <w:rFonts w:ascii="Arial" w:eastAsia="Arial" w:hAnsi="Arial" w:cs="Arial"/>
          <w:b/>
          <w:bCs/>
          <w:color w:val="000000"/>
        </w:rPr>
        <w:t>INTRODUCTION</w:t>
      </w:r>
    </w:p>
    <w:p w:rsidR="002348D2" w:rsidRDefault="002348D2">
      <w:pPr>
        <w:rPr>
          <w:rFonts w:ascii="Arial" w:eastAsia="Arial" w:hAnsi="Arial" w:cs="Arial"/>
        </w:rPr>
      </w:pPr>
    </w:p>
    <w:p w:rsidR="002348D2" w:rsidRDefault="008853F6">
      <w:pPr>
        <w:ind w:firstLine="360"/>
        <w:jc w:val="both"/>
        <w:rPr>
          <w:rFonts w:ascii="Arial" w:eastAsia="Arial" w:hAnsi="Arial" w:cs="Arial"/>
        </w:rPr>
      </w:pPr>
      <w:r>
        <w:rPr>
          <w:rFonts w:ascii="Arial" w:eastAsia="Arial" w:hAnsi="Arial" w:cs="Arial"/>
        </w:rPr>
        <w:t xml:space="preserve">Breast cancer is the most common neoplasm among women worldwide and the leading cause of cancer-related deaths. A rapid diagnosis with the correct establishment of prognosis and staging is essential for choosing the appropriate treatment and increasing the survival of breast cancer patients (1,2). However, approximately 20–30% of early-stage breast cancer patients develop metastases, with nearly 90% of these cases resulting in mortality (3). The most common sites of metastasis include bone, liver, and lung (4). Bone marrow metastasis (BMM) represents a rare yet highly aggressive condition, often manifesting as hematologic abnormalities such as anemia and thrombocytopenia. While up to 68.8% of metastatic breast cancer patients develop bone metastases, many of which involve micro metastases to the bone marrow (4). </w:t>
      </w:r>
    </w:p>
    <w:p w:rsidR="002348D2" w:rsidRDefault="008853F6">
      <w:pPr>
        <w:jc w:val="both"/>
        <w:rPr>
          <w:rFonts w:ascii="Arial" w:eastAsia="Arial" w:hAnsi="Arial" w:cs="Arial"/>
        </w:rPr>
      </w:pPr>
      <w:r>
        <w:rPr>
          <w:rFonts w:ascii="Arial" w:eastAsia="Arial" w:hAnsi="Arial" w:cs="Arial"/>
        </w:rPr>
        <w:tab/>
        <w:t xml:space="preserve">Detecting BMM can be diagnostically challenging, particularly when involvement is subtle or focal (5). The immunohistochemistry (IHC) is routinely employed but may have limitations and in this context, flow cytometry emerges as a sensitive and complementary tool for detecting tumor cells in blood (6,7) and in bone marrow samples (8), even in solid tumors. Herein, we showed a breast cancer patient with BMM and the utility of a novel protocol by flow cytometry for the investigation of tumor cells. </w:t>
      </w:r>
    </w:p>
    <w:p w:rsidR="002348D2" w:rsidRDefault="002348D2"/>
    <w:p w:rsidR="002348D2" w:rsidRDefault="002348D2">
      <w:pPr>
        <w:rPr>
          <w:rFonts w:ascii="Arial" w:eastAsia="Arial" w:hAnsi="Arial" w:cs="Arial"/>
        </w:rPr>
      </w:pPr>
    </w:p>
    <w:p w:rsidR="002348D2" w:rsidRDefault="008853F6">
      <w:pPr>
        <w:numPr>
          <w:ilvl w:val="0"/>
          <w:numId w:val="1"/>
        </w:numPr>
        <w:pBdr>
          <w:top w:val="nil"/>
          <w:left w:val="nil"/>
          <w:bottom w:val="nil"/>
          <w:right w:val="nil"/>
          <w:between w:val="nil"/>
        </w:pBdr>
        <w:rPr>
          <w:rFonts w:ascii="Arial" w:eastAsia="Arial" w:hAnsi="Arial" w:cs="Arial"/>
          <w:b/>
          <w:bCs/>
          <w:color w:val="000000"/>
        </w:rPr>
      </w:pPr>
      <w:r>
        <w:rPr>
          <w:rFonts w:ascii="Arial" w:eastAsia="Arial" w:hAnsi="Arial" w:cs="Arial"/>
          <w:b/>
          <w:bCs/>
          <w:color w:val="000000"/>
        </w:rPr>
        <w:t>CASE REPORT</w:t>
      </w:r>
    </w:p>
    <w:p w:rsidR="002348D2" w:rsidRDefault="002348D2">
      <w:pPr>
        <w:pBdr>
          <w:top w:val="nil"/>
          <w:left w:val="nil"/>
          <w:bottom w:val="nil"/>
          <w:right w:val="nil"/>
          <w:between w:val="nil"/>
        </w:pBdr>
        <w:ind w:left="720"/>
        <w:rPr>
          <w:rFonts w:ascii="Arial" w:eastAsia="Arial" w:hAnsi="Arial" w:cs="Arial"/>
          <w:color w:val="000000"/>
        </w:rPr>
      </w:pPr>
    </w:p>
    <w:p w:rsidR="002348D2" w:rsidRDefault="008853F6">
      <w:pPr>
        <w:ind w:firstLine="360"/>
        <w:jc w:val="both"/>
        <w:rPr>
          <w:rFonts w:ascii="Arial" w:eastAsia="Arial" w:hAnsi="Arial" w:cs="Arial"/>
        </w:rPr>
      </w:pPr>
      <w:r>
        <w:rPr>
          <w:rFonts w:ascii="Arial" w:eastAsia="Arial" w:hAnsi="Arial" w:cs="Arial"/>
        </w:rPr>
        <w:t xml:space="preserve">In January 2025, a 39-year-old woman with no prior medical conditions or family history of cancer, presented with a right breast lump. In February 2025, she was referred for a breast ultrasound, which showed partially defined and irregular nodules located in the upper quadrant of the right breast measuring 1.0x 0.8x 0.9 cm, 1.61 x 1.8 x 1.1 cm and 2.3 x 1.1 x 1.9 cm (BIRADS 5).  Furthermore, the exam revealed the presence of axillary, pectoral, supraclavicular and infraclavicular lymph node enlargement on the right side. After the examination, a core biopsy was performed and in March 2025, the diagnosis was made for invasive lobular carcinoma, grade 2, strong positive estrogen receptor (ER) (+) (80%), weak positive progesterone receptor (PR) (+) (20%), negative HER2 (score zero) and proliferation index (Ki67%) of 40% by IHQ. </w:t>
      </w:r>
    </w:p>
    <w:p w:rsidR="002348D2" w:rsidRDefault="008853F6">
      <w:pPr>
        <w:jc w:val="both"/>
        <w:rPr>
          <w:rFonts w:ascii="Arial" w:eastAsia="Arial" w:hAnsi="Arial" w:cs="Arial"/>
        </w:rPr>
      </w:pPr>
      <w:r>
        <w:rPr>
          <w:rFonts w:ascii="Arial" w:eastAsia="Arial" w:hAnsi="Arial" w:cs="Arial"/>
        </w:rPr>
        <w:tab/>
        <w:t xml:space="preserve">A bone scan was performed to assess the presence of bone metastases due to the patient’s reported pain. This exam detected multiple bone lesions secondary to the underlying pathology, confirming the presence of bone metastases. Therefore, she was referred to a clinical oncologist in our hospital (April 2025), who ordered a bone marrow aspiration for myelogram analysis and immunophenotyping by flow cytometry and immunohistochemistry to assess the possibility of bone marrow infiltration. </w:t>
      </w:r>
    </w:p>
    <w:p w:rsidR="002348D2" w:rsidRDefault="008853F6">
      <w:pPr>
        <w:jc w:val="both"/>
        <w:rPr>
          <w:rFonts w:ascii="Arial" w:eastAsia="Arial" w:hAnsi="Arial" w:cs="Arial"/>
        </w:rPr>
      </w:pPr>
      <w:r>
        <w:rPr>
          <w:rFonts w:ascii="Arial" w:eastAsia="Arial" w:hAnsi="Arial" w:cs="Arial"/>
        </w:rPr>
        <w:tab/>
        <w:t xml:space="preserve">The bone marrow examination revealed normal bone marrow for age, along with the presence of clumps of non-hematological cells, which may be </w:t>
      </w:r>
      <w:r>
        <w:rPr>
          <w:rFonts w:ascii="Arial" w:eastAsia="Arial" w:hAnsi="Arial" w:cs="Arial"/>
        </w:rPr>
        <w:lastRenderedPageBreak/>
        <w:t>consistent with infiltration by non-hematological neoplasia. For flow cytometry analysis, the bone marrow was washed once with Phosphate-Buffered Saline (PBS) in a 1:1 ratio to remove lipids and cellular debris. Subsequently, the sample was stained with a panel of monoclonal antibodies using both surface and cytoplasmic staining techniques. Flow cytometric analysis revealed (Figure 1) 4.0% non-hematological cells of epithelial origin. The expression of GCDFP-15+ and CK-19+++ in non-hematological cells may be suggestive of breast carcinoma infiltration. Furthermore, the non-hematological cells were evaluated for HER2, PR and KI67 expression (Figure 2). The results showed HER2 negativity, 33.1% PR positivity and 55% of proliferation index. Peripheral blood was also evaluated by flow cytometry using the new protocol established in our laboratory to detect circulating tumor cells (Figure 3) (6), and it was possible to detect 2.5% breast tumor cells (CK-Pan +++, CK-19+++, CD45-).</w:t>
      </w: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8853F6">
      <w:pPr>
        <w:jc w:val="both"/>
        <w:rPr>
          <w:rFonts w:ascii="Arial" w:eastAsia="Arial" w:hAnsi="Arial" w:cs="Arial"/>
        </w:rPr>
      </w:pPr>
      <w:r>
        <w:rPr>
          <w:noProof/>
        </w:rPr>
        <w:lastRenderedPageBreak/>
        <w:drawing>
          <wp:anchor distT="0" distB="0" distL="114300" distR="114300" simplePos="0" relativeHeight="251654656" behindDoc="0" locked="0" layoutInCell="1" hidden="0" allowOverlap="1">
            <wp:simplePos x="0" y="0"/>
            <wp:positionH relativeFrom="column">
              <wp:posOffset>554616</wp:posOffset>
            </wp:positionH>
            <wp:positionV relativeFrom="paragraph">
              <wp:posOffset>110500</wp:posOffset>
            </wp:positionV>
            <wp:extent cx="4421393" cy="4607459"/>
            <wp:effectExtent l="0" t="0" r="0" b="0"/>
            <wp:wrapSquare wrapText="bothSides" distT="0" distB="0" distL="114300" distR="114300"/>
            <wp:docPr id="1905702468" name="image2.jpg" descr="Uma imagem contendo Diagram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2.jpg" descr="Uma imagem contendo Diagrama&#10;&#10;O conteúdo gerado por IA pode estar incorreto."/>
                    <pic:cNvPicPr preferRelativeResize="0"/>
                  </pic:nvPicPr>
                  <pic:blipFill>
                    <a:blip r:embed="rId8"/>
                    <a:srcRect l="23906" r="28482" b="11803"/>
                    <a:stretch>
                      <a:fillRect/>
                    </a:stretch>
                  </pic:blipFill>
                  <pic:spPr>
                    <a:xfrm>
                      <a:off x="0" y="0"/>
                      <a:ext cx="4421393" cy="4607459"/>
                    </a:xfrm>
                    <a:prstGeom prst="rect">
                      <a:avLst/>
                    </a:prstGeom>
                    <a:ln/>
                  </pic:spPr>
                </pic:pic>
              </a:graphicData>
            </a:graphic>
          </wp:anchor>
        </w:drawing>
      </w: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b/>
          <w:bCs/>
          <w:sz w:val="20"/>
          <w:szCs w:val="20"/>
        </w:rPr>
      </w:pPr>
    </w:p>
    <w:p w:rsidR="002348D2" w:rsidRDefault="002348D2">
      <w:pPr>
        <w:jc w:val="both"/>
        <w:rPr>
          <w:rFonts w:ascii="Arial" w:eastAsia="Arial" w:hAnsi="Arial" w:cs="Arial"/>
          <w:b/>
          <w:bCs/>
          <w:sz w:val="20"/>
          <w:szCs w:val="20"/>
        </w:rPr>
      </w:pPr>
    </w:p>
    <w:p w:rsidR="002348D2" w:rsidRDefault="002348D2">
      <w:pPr>
        <w:jc w:val="both"/>
        <w:rPr>
          <w:rFonts w:ascii="Arial" w:eastAsia="Arial" w:hAnsi="Arial" w:cs="Arial"/>
          <w:b/>
          <w:bCs/>
          <w:sz w:val="20"/>
          <w:szCs w:val="20"/>
        </w:rPr>
      </w:pPr>
    </w:p>
    <w:p w:rsidR="002348D2" w:rsidRDefault="002348D2">
      <w:pPr>
        <w:jc w:val="both"/>
        <w:rPr>
          <w:rFonts w:ascii="Arial" w:eastAsia="Arial" w:hAnsi="Arial" w:cs="Arial"/>
          <w:b/>
          <w:bCs/>
          <w:sz w:val="20"/>
          <w:szCs w:val="20"/>
        </w:rPr>
      </w:pPr>
    </w:p>
    <w:p w:rsidR="002348D2" w:rsidRDefault="002348D2">
      <w:pPr>
        <w:jc w:val="both"/>
        <w:rPr>
          <w:rFonts w:ascii="Arial" w:eastAsia="Arial" w:hAnsi="Arial" w:cs="Arial"/>
          <w:b/>
          <w:bCs/>
          <w:sz w:val="20"/>
          <w:szCs w:val="20"/>
        </w:rPr>
      </w:pPr>
    </w:p>
    <w:p w:rsidR="002348D2" w:rsidRDefault="002348D2">
      <w:pPr>
        <w:jc w:val="both"/>
        <w:rPr>
          <w:rFonts w:ascii="Arial" w:eastAsia="Arial" w:hAnsi="Arial" w:cs="Arial"/>
          <w:b/>
          <w:bCs/>
          <w:sz w:val="20"/>
          <w:szCs w:val="20"/>
        </w:rPr>
      </w:pPr>
    </w:p>
    <w:p w:rsidR="002348D2" w:rsidRDefault="002348D2">
      <w:pPr>
        <w:jc w:val="both"/>
        <w:rPr>
          <w:rFonts w:ascii="Arial" w:eastAsia="Arial" w:hAnsi="Arial" w:cs="Arial"/>
          <w:b/>
          <w:bCs/>
          <w:sz w:val="20"/>
          <w:szCs w:val="20"/>
        </w:rPr>
      </w:pPr>
    </w:p>
    <w:p w:rsidR="002348D2" w:rsidRDefault="002348D2">
      <w:pPr>
        <w:jc w:val="both"/>
        <w:rPr>
          <w:rFonts w:ascii="Arial" w:eastAsia="Arial" w:hAnsi="Arial" w:cs="Arial"/>
          <w:b/>
          <w:bCs/>
          <w:sz w:val="20"/>
          <w:szCs w:val="20"/>
        </w:rPr>
      </w:pPr>
    </w:p>
    <w:p w:rsidR="002348D2" w:rsidRDefault="002348D2">
      <w:pPr>
        <w:jc w:val="both"/>
        <w:rPr>
          <w:rFonts w:ascii="Arial" w:eastAsia="Arial" w:hAnsi="Arial" w:cs="Arial"/>
          <w:b/>
          <w:bCs/>
          <w:sz w:val="20"/>
          <w:szCs w:val="20"/>
        </w:rPr>
      </w:pPr>
    </w:p>
    <w:p w:rsidR="002348D2" w:rsidRDefault="002348D2">
      <w:pPr>
        <w:jc w:val="both"/>
        <w:rPr>
          <w:rFonts w:ascii="Arial" w:eastAsia="Arial" w:hAnsi="Arial" w:cs="Arial"/>
          <w:b/>
          <w:bCs/>
          <w:sz w:val="20"/>
          <w:szCs w:val="20"/>
        </w:rPr>
      </w:pPr>
    </w:p>
    <w:p w:rsidR="002348D2" w:rsidRDefault="002348D2">
      <w:pPr>
        <w:jc w:val="both"/>
        <w:rPr>
          <w:rFonts w:ascii="Arial" w:eastAsia="Arial" w:hAnsi="Arial" w:cs="Arial"/>
          <w:b/>
          <w:bCs/>
          <w:sz w:val="20"/>
          <w:szCs w:val="20"/>
        </w:rPr>
      </w:pPr>
    </w:p>
    <w:p w:rsidR="002348D2" w:rsidRDefault="002348D2">
      <w:pPr>
        <w:jc w:val="both"/>
        <w:rPr>
          <w:rFonts w:ascii="Arial" w:eastAsia="Arial" w:hAnsi="Arial" w:cs="Arial"/>
          <w:b/>
          <w:bCs/>
          <w:sz w:val="20"/>
          <w:szCs w:val="20"/>
        </w:rPr>
      </w:pPr>
    </w:p>
    <w:p w:rsidR="002348D2" w:rsidRDefault="002348D2">
      <w:pPr>
        <w:jc w:val="both"/>
        <w:rPr>
          <w:rFonts w:ascii="Arial" w:eastAsia="Arial" w:hAnsi="Arial" w:cs="Arial"/>
          <w:b/>
          <w:bCs/>
          <w:sz w:val="20"/>
          <w:szCs w:val="20"/>
        </w:rPr>
      </w:pPr>
    </w:p>
    <w:p w:rsidR="002348D2" w:rsidRDefault="002348D2">
      <w:pPr>
        <w:jc w:val="both"/>
        <w:rPr>
          <w:rFonts w:ascii="Arial" w:eastAsia="Arial" w:hAnsi="Arial" w:cs="Arial"/>
          <w:b/>
          <w:bCs/>
          <w:sz w:val="20"/>
          <w:szCs w:val="20"/>
        </w:rPr>
      </w:pPr>
    </w:p>
    <w:p w:rsidR="002348D2" w:rsidRDefault="002348D2">
      <w:pPr>
        <w:jc w:val="both"/>
        <w:rPr>
          <w:rFonts w:ascii="Arial" w:eastAsia="Arial" w:hAnsi="Arial" w:cs="Arial"/>
          <w:b/>
          <w:bCs/>
          <w:sz w:val="20"/>
          <w:szCs w:val="20"/>
        </w:rPr>
      </w:pPr>
    </w:p>
    <w:p w:rsidR="002348D2" w:rsidRDefault="002348D2">
      <w:pPr>
        <w:jc w:val="both"/>
        <w:rPr>
          <w:rFonts w:ascii="Arial" w:eastAsia="Arial" w:hAnsi="Arial" w:cs="Arial"/>
          <w:b/>
          <w:bCs/>
          <w:sz w:val="20"/>
          <w:szCs w:val="20"/>
        </w:rPr>
      </w:pPr>
    </w:p>
    <w:p w:rsidR="002348D2" w:rsidRDefault="002348D2">
      <w:pPr>
        <w:jc w:val="both"/>
        <w:rPr>
          <w:rFonts w:ascii="Arial" w:eastAsia="Arial" w:hAnsi="Arial" w:cs="Arial"/>
          <w:b/>
          <w:bCs/>
          <w:sz w:val="20"/>
          <w:szCs w:val="20"/>
        </w:rPr>
      </w:pPr>
    </w:p>
    <w:p w:rsidR="002348D2" w:rsidRDefault="002348D2">
      <w:pPr>
        <w:jc w:val="both"/>
        <w:rPr>
          <w:rFonts w:ascii="Arial" w:eastAsia="Arial" w:hAnsi="Arial" w:cs="Arial"/>
          <w:b/>
          <w:bCs/>
          <w:sz w:val="20"/>
          <w:szCs w:val="20"/>
        </w:rPr>
      </w:pPr>
    </w:p>
    <w:p w:rsidR="002348D2" w:rsidRDefault="002348D2">
      <w:pPr>
        <w:jc w:val="both"/>
        <w:rPr>
          <w:rFonts w:ascii="Arial" w:eastAsia="Arial" w:hAnsi="Arial" w:cs="Arial"/>
          <w:b/>
          <w:bCs/>
          <w:sz w:val="20"/>
          <w:szCs w:val="20"/>
        </w:rPr>
      </w:pPr>
    </w:p>
    <w:p w:rsidR="002348D2" w:rsidRDefault="002348D2">
      <w:pPr>
        <w:jc w:val="both"/>
        <w:rPr>
          <w:rFonts w:ascii="Arial" w:eastAsia="Arial" w:hAnsi="Arial" w:cs="Arial"/>
          <w:b/>
          <w:bCs/>
          <w:sz w:val="20"/>
          <w:szCs w:val="20"/>
        </w:rPr>
      </w:pPr>
    </w:p>
    <w:p w:rsidR="002348D2" w:rsidRDefault="002348D2">
      <w:pPr>
        <w:jc w:val="both"/>
        <w:rPr>
          <w:rFonts w:ascii="Arial" w:eastAsia="Arial" w:hAnsi="Arial" w:cs="Arial"/>
          <w:b/>
          <w:bCs/>
          <w:sz w:val="20"/>
          <w:szCs w:val="20"/>
        </w:rPr>
      </w:pPr>
    </w:p>
    <w:p w:rsidR="002348D2" w:rsidRDefault="002348D2">
      <w:pPr>
        <w:jc w:val="both"/>
        <w:rPr>
          <w:rFonts w:ascii="Arial" w:eastAsia="Arial" w:hAnsi="Arial" w:cs="Arial"/>
          <w:b/>
          <w:bCs/>
          <w:sz w:val="20"/>
          <w:szCs w:val="20"/>
        </w:rPr>
      </w:pPr>
    </w:p>
    <w:p w:rsidR="002348D2" w:rsidRDefault="002348D2">
      <w:pPr>
        <w:jc w:val="both"/>
        <w:rPr>
          <w:rFonts w:ascii="Arial" w:eastAsia="Arial" w:hAnsi="Arial" w:cs="Arial"/>
          <w:b/>
          <w:bCs/>
          <w:sz w:val="20"/>
          <w:szCs w:val="20"/>
        </w:rPr>
      </w:pPr>
    </w:p>
    <w:p w:rsidR="002348D2" w:rsidRDefault="002348D2">
      <w:pPr>
        <w:jc w:val="both"/>
        <w:rPr>
          <w:rFonts w:ascii="Arial" w:eastAsia="Arial" w:hAnsi="Arial" w:cs="Arial"/>
          <w:b/>
          <w:bCs/>
          <w:sz w:val="20"/>
          <w:szCs w:val="20"/>
        </w:rPr>
      </w:pPr>
    </w:p>
    <w:p w:rsidR="002348D2" w:rsidRDefault="002348D2">
      <w:pPr>
        <w:jc w:val="both"/>
        <w:rPr>
          <w:rFonts w:ascii="Arial" w:eastAsia="Arial" w:hAnsi="Arial" w:cs="Arial"/>
          <w:b/>
          <w:bCs/>
          <w:sz w:val="20"/>
          <w:szCs w:val="20"/>
        </w:rPr>
      </w:pPr>
    </w:p>
    <w:p w:rsidR="002348D2" w:rsidRDefault="002348D2">
      <w:pPr>
        <w:jc w:val="both"/>
        <w:rPr>
          <w:rFonts w:ascii="Arial" w:eastAsia="Arial" w:hAnsi="Arial" w:cs="Arial"/>
          <w:b/>
          <w:bCs/>
          <w:sz w:val="20"/>
          <w:szCs w:val="20"/>
        </w:rPr>
      </w:pPr>
    </w:p>
    <w:p w:rsidR="002348D2" w:rsidRDefault="002348D2">
      <w:pPr>
        <w:jc w:val="both"/>
        <w:rPr>
          <w:rFonts w:ascii="Arial" w:eastAsia="Arial" w:hAnsi="Arial" w:cs="Arial"/>
          <w:b/>
          <w:bCs/>
          <w:sz w:val="20"/>
          <w:szCs w:val="20"/>
        </w:rPr>
      </w:pPr>
    </w:p>
    <w:p w:rsidR="002348D2" w:rsidRDefault="002348D2">
      <w:pPr>
        <w:jc w:val="both"/>
        <w:rPr>
          <w:rFonts w:ascii="Arial" w:eastAsia="Arial" w:hAnsi="Arial" w:cs="Arial"/>
          <w:b/>
          <w:bCs/>
          <w:sz w:val="20"/>
          <w:szCs w:val="20"/>
        </w:rPr>
      </w:pPr>
    </w:p>
    <w:p w:rsidR="002348D2" w:rsidRDefault="002348D2">
      <w:pPr>
        <w:jc w:val="both"/>
        <w:rPr>
          <w:rFonts w:ascii="Arial" w:eastAsia="Arial" w:hAnsi="Arial" w:cs="Arial"/>
          <w:b/>
          <w:bCs/>
          <w:sz w:val="20"/>
          <w:szCs w:val="20"/>
        </w:rPr>
      </w:pPr>
    </w:p>
    <w:p w:rsidR="002348D2" w:rsidRDefault="008853F6">
      <w:pPr>
        <w:jc w:val="both"/>
        <w:rPr>
          <w:rFonts w:ascii="Arial" w:eastAsia="Arial" w:hAnsi="Arial" w:cs="Arial"/>
          <w:sz w:val="20"/>
          <w:szCs w:val="20"/>
        </w:rPr>
      </w:pPr>
      <w:r>
        <w:rPr>
          <w:rFonts w:ascii="Arial" w:eastAsia="Arial" w:hAnsi="Arial" w:cs="Arial"/>
          <w:b/>
          <w:bCs/>
          <w:sz w:val="20"/>
          <w:szCs w:val="20"/>
        </w:rPr>
        <w:t>Figure 1.</w:t>
      </w:r>
      <w:r>
        <w:rPr>
          <w:rFonts w:ascii="Arial" w:eastAsia="Arial" w:hAnsi="Arial" w:cs="Arial"/>
          <w:sz w:val="20"/>
          <w:szCs w:val="20"/>
        </w:rPr>
        <w:t xml:space="preserve"> Dot plots representing immunophenotyping by flow cytometry of the bone marrow biopsy. In red, medium to large cells with high complexity (A) that display an epithelial phenotype: BerEP-4 ++ (B), </w:t>
      </w:r>
      <w:proofErr w:type="spellStart"/>
      <w:r>
        <w:rPr>
          <w:rFonts w:ascii="Arial" w:eastAsia="Arial" w:hAnsi="Arial" w:cs="Arial"/>
          <w:sz w:val="20"/>
          <w:szCs w:val="20"/>
        </w:rPr>
        <w:t>PanCK</w:t>
      </w:r>
      <w:proofErr w:type="spellEnd"/>
      <w:r>
        <w:rPr>
          <w:rFonts w:ascii="Arial" w:eastAsia="Arial" w:hAnsi="Arial" w:cs="Arial"/>
          <w:sz w:val="20"/>
          <w:szCs w:val="20"/>
        </w:rPr>
        <w:t xml:space="preserve">+++ (C), and CD45- (C). </w:t>
      </w: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8853F6">
      <w:pPr>
        <w:jc w:val="both"/>
        <w:rPr>
          <w:rFonts w:ascii="Arial" w:eastAsia="Arial" w:hAnsi="Arial" w:cs="Arial"/>
        </w:rPr>
      </w:pPr>
      <w:r>
        <w:rPr>
          <w:noProof/>
        </w:rPr>
        <w:lastRenderedPageBreak/>
        <w:drawing>
          <wp:anchor distT="0" distB="0" distL="114300" distR="114300" simplePos="0" relativeHeight="251655680" behindDoc="0" locked="0" layoutInCell="1" hidden="0" allowOverlap="1">
            <wp:simplePos x="0" y="0"/>
            <wp:positionH relativeFrom="column">
              <wp:posOffset>436619</wp:posOffset>
            </wp:positionH>
            <wp:positionV relativeFrom="paragraph">
              <wp:posOffset>4285</wp:posOffset>
            </wp:positionV>
            <wp:extent cx="4625788" cy="6531768"/>
            <wp:effectExtent l="0" t="0" r="0" b="0"/>
            <wp:wrapSquare wrapText="bothSides" distT="0" distB="0" distL="114300" distR="114300"/>
            <wp:docPr id="1905702471" name="image4.jpg" descr="Diagram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4.jpg" descr="Diagrama&#10;&#10;O conteúdo gerado por IA pode estar incorreto."/>
                    <pic:cNvPicPr preferRelativeResize="0"/>
                  </pic:nvPicPr>
                  <pic:blipFill>
                    <a:blip r:embed="rId9"/>
                    <a:srcRect l="22513" r="37646"/>
                    <a:stretch>
                      <a:fillRect/>
                    </a:stretch>
                  </pic:blipFill>
                  <pic:spPr>
                    <a:xfrm>
                      <a:off x="0" y="0"/>
                      <a:ext cx="4625788" cy="6531768"/>
                    </a:xfrm>
                    <a:prstGeom prst="rect">
                      <a:avLst/>
                    </a:prstGeom>
                    <a:ln/>
                  </pic:spPr>
                </pic:pic>
              </a:graphicData>
            </a:graphic>
          </wp:anchor>
        </w:drawing>
      </w:r>
    </w:p>
    <w:p w:rsidR="002348D2" w:rsidRDefault="002348D2">
      <w:pPr>
        <w:jc w:val="both"/>
        <w:rPr>
          <w:rFonts w:ascii="Arial" w:eastAsia="Arial" w:hAnsi="Arial" w:cs="Arial"/>
        </w:rPr>
      </w:pPr>
    </w:p>
    <w:p w:rsidR="002348D2" w:rsidRDefault="008853F6">
      <w:pPr>
        <w:jc w:val="both"/>
        <w:rPr>
          <w:rFonts w:ascii="Arial" w:eastAsia="Arial" w:hAnsi="Arial" w:cs="Arial"/>
          <w:sz w:val="20"/>
          <w:szCs w:val="20"/>
        </w:rPr>
      </w:pPr>
      <w:r>
        <w:rPr>
          <w:rFonts w:ascii="Arial" w:eastAsia="Arial" w:hAnsi="Arial" w:cs="Arial"/>
          <w:b/>
          <w:bCs/>
          <w:sz w:val="20"/>
          <w:szCs w:val="20"/>
        </w:rPr>
        <w:t>Figure 2.</w:t>
      </w:r>
      <w:r>
        <w:rPr>
          <w:rFonts w:ascii="Arial" w:eastAsia="Arial" w:hAnsi="Arial" w:cs="Arial"/>
          <w:sz w:val="20"/>
          <w:szCs w:val="20"/>
        </w:rPr>
        <w:t xml:space="preserve"> Dot plots representing immunophenotyping by flow cytometry of the bone marrow biopsy. In red, medium to large cells with high complexity that display a breast cancer phenotype: GCDFP-15+ (A), Cytokeratin 19 (CK-19) +++ (B), Ki67 55% (C), Receptor of progesterone +/- (33,10%) (D) and HER2- (E). In blue, lymphocytes that were used as a control. In yellow, the percentage of positivity of progesterone receptor. </w:t>
      </w: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8853F6">
      <w:pPr>
        <w:jc w:val="both"/>
        <w:rPr>
          <w:rFonts w:ascii="Arial" w:eastAsia="Arial" w:hAnsi="Arial" w:cs="Arial"/>
        </w:rPr>
      </w:pPr>
      <w:r>
        <w:rPr>
          <w:noProof/>
        </w:rPr>
        <w:lastRenderedPageBreak/>
        <w:drawing>
          <wp:anchor distT="0" distB="0" distL="114300" distR="114300" simplePos="0" relativeHeight="251656704" behindDoc="0" locked="0" layoutInCell="1" hidden="0" allowOverlap="1">
            <wp:simplePos x="0" y="0"/>
            <wp:positionH relativeFrom="column">
              <wp:posOffset>372073</wp:posOffset>
            </wp:positionH>
            <wp:positionV relativeFrom="paragraph">
              <wp:posOffset>3810</wp:posOffset>
            </wp:positionV>
            <wp:extent cx="4776395" cy="4629715"/>
            <wp:effectExtent l="0" t="0" r="0" b="0"/>
            <wp:wrapSquare wrapText="bothSides" distT="0" distB="0" distL="114300" distR="114300"/>
            <wp:docPr id="1905702469" name="image1.jpg" descr="Interface gráfica do usuário, Aplicativ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1.jpg" descr="Interface gráfica do usuário, Aplicativo&#10;&#10;O conteúdo gerado por IA pode estar incorreto."/>
                    <pic:cNvPicPr preferRelativeResize="0"/>
                  </pic:nvPicPr>
                  <pic:blipFill>
                    <a:blip r:embed="rId10"/>
                    <a:srcRect l="18927" t="7084" r="29877" b="4704"/>
                    <a:stretch>
                      <a:fillRect/>
                    </a:stretch>
                  </pic:blipFill>
                  <pic:spPr>
                    <a:xfrm>
                      <a:off x="0" y="0"/>
                      <a:ext cx="4776395" cy="4629715"/>
                    </a:xfrm>
                    <a:prstGeom prst="rect">
                      <a:avLst/>
                    </a:prstGeom>
                    <a:ln/>
                  </pic:spPr>
                </pic:pic>
              </a:graphicData>
            </a:graphic>
          </wp:anchor>
        </w:drawing>
      </w:r>
    </w:p>
    <w:p w:rsidR="002348D2" w:rsidRDefault="002348D2">
      <w:pPr>
        <w:jc w:val="both"/>
        <w:rPr>
          <w:rFonts w:ascii="Arial" w:eastAsia="Arial" w:hAnsi="Arial" w:cs="Arial"/>
        </w:rPr>
      </w:pPr>
    </w:p>
    <w:p w:rsidR="002348D2" w:rsidRDefault="008853F6">
      <w:pPr>
        <w:jc w:val="both"/>
        <w:rPr>
          <w:rFonts w:ascii="Arial" w:eastAsia="Arial" w:hAnsi="Arial" w:cs="Arial"/>
          <w:sz w:val="20"/>
          <w:szCs w:val="20"/>
        </w:rPr>
      </w:pPr>
      <w:r>
        <w:rPr>
          <w:rFonts w:ascii="Arial" w:eastAsia="Arial" w:hAnsi="Arial" w:cs="Arial"/>
          <w:b/>
          <w:bCs/>
          <w:sz w:val="20"/>
          <w:szCs w:val="20"/>
        </w:rPr>
        <w:t>Figure 3.</w:t>
      </w:r>
      <w:r>
        <w:rPr>
          <w:rFonts w:ascii="Arial" w:eastAsia="Arial" w:hAnsi="Arial" w:cs="Arial"/>
          <w:sz w:val="20"/>
          <w:szCs w:val="20"/>
        </w:rPr>
        <w:t xml:space="preserve"> Dot plots representing immunophenotyping by flow cytometry of the peripheral blood. In red, circulating tumor cells that display a breast cancer phenotype:  </w:t>
      </w:r>
      <w:proofErr w:type="spellStart"/>
      <w:r>
        <w:rPr>
          <w:rFonts w:ascii="Arial" w:eastAsia="Arial" w:hAnsi="Arial" w:cs="Arial"/>
          <w:sz w:val="20"/>
          <w:szCs w:val="20"/>
        </w:rPr>
        <w:t>PanCK</w:t>
      </w:r>
      <w:proofErr w:type="spellEnd"/>
      <w:r>
        <w:rPr>
          <w:rFonts w:ascii="Arial" w:eastAsia="Arial" w:hAnsi="Arial" w:cs="Arial"/>
          <w:sz w:val="20"/>
          <w:szCs w:val="20"/>
        </w:rPr>
        <w:t xml:space="preserve">+++ (A), CK-19+++ (B), and CD45- (C). </w:t>
      </w:r>
    </w:p>
    <w:p w:rsidR="002348D2" w:rsidRDefault="002348D2">
      <w:pPr>
        <w:jc w:val="both"/>
        <w:rPr>
          <w:rFonts w:ascii="Arial" w:eastAsia="Arial" w:hAnsi="Arial" w:cs="Arial"/>
        </w:rPr>
      </w:pPr>
    </w:p>
    <w:p w:rsidR="002348D2" w:rsidRDefault="008853F6">
      <w:pPr>
        <w:jc w:val="both"/>
        <w:rPr>
          <w:rFonts w:ascii="Arial" w:eastAsia="Arial" w:hAnsi="Arial" w:cs="Arial"/>
        </w:rPr>
      </w:pPr>
      <w:r>
        <w:rPr>
          <w:rFonts w:ascii="Arial" w:eastAsia="Arial" w:hAnsi="Arial" w:cs="Arial"/>
        </w:rPr>
        <w:tab/>
        <w:t xml:space="preserve">The results of bone marrow infiltration by flow cytometry was consistent with the immunohistochemical evaluation (Figure 4), the gold standard for diagnosis, which observed metastatic infiltration by lobular carcinoma, with a positive immunophenotype for ER (+)  (&gt;66%), PR(+) (33 to 66%), HER2 (-) (score zero – ultra low), a proliferation index (40 to 50%), CK-19 (+) (strong and diffuse) and a cytokeratin cocktail (Pan-CK) (+) (strong and diffuse). </w:t>
      </w: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8853F6">
      <w:pPr>
        <w:jc w:val="both"/>
        <w:rPr>
          <w:rFonts w:ascii="Arial" w:eastAsia="Arial" w:hAnsi="Arial" w:cs="Arial"/>
        </w:rPr>
      </w:pPr>
      <w:r>
        <w:rPr>
          <w:noProof/>
        </w:rPr>
        <w:lastRenderedPageBreak/>
        <w:drawing>
          <wp:anchor distT="0" distB="0" distL="114300" distR="114300" simplePos="0" relativeHeight="251657728" behindDoc="0" locked="0" layoutInCell="1" hidden="0" allowOverlap="1">
            <wp:simplePos x="0" y="0"/>
            <wp:positionH relativeFrom="column">
              <wp:posOffset>476341</wp:posOffset>
            </wp:positionH>
            <wp:positionV relativeFrom="paragraph">
              <wp:posOffset>0</wp:posOffset>
            </wp:positionV>
            <wp:extent cx="4506595" cy="5360670"/>
            <wp:effectExtent l="0" t="0" r="0" b="0"/>
            <wp:wrapSquare wrapText="bothSides" distT="0" distB="0" distL="114300" distR="114300"/>
            <wp:docPr id="1905702470" name="image3.jpg" descr="Uma imagem contendo camis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3.jpg" descr="Uma imagem contendo camisa&#10;&#10;O conteúdo gerado por IA pode estar incorreto."/>
                    <pic:cNvPicPr preferRelativeResize="0"/>
                  </pic:nvPicPr>
                  <pic:blipFill>
                    <a:blip r:embed="rId11"/>
                    <a:srcRect l="27421" t="5375" r="30030" b="4646"/>
                    <a:stretch>
                      <a:fillRect/>
                    </a:stretch>
                  </pic:blipFill>
                  <pic:spPr>
                    <a:xfrm>
                      <a:off x="0" y="0"/>
                      <a:ext cx="4506595" cy="5360670"/>
                    </a:xfrm>
                    <a:prstGeom prst="rect">
                      <a:avLst/>
                    </a:prstGeom>
                    <a:ln/>
                  </pic:spPr>
                </pic:pic>
              </a:graphicData>
            </a:graphic>
          </wp:anchor>
        </w:drawing>
      </w: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jc w:val="both"/>
        <w:rPr>
          <w:rFonts w:ascii="Arial" w:eastAsia="Arial" w:hAnsi="Arial" w:cs="Arial"/>
        </w:rPr>
      </w:pPr>
    </w:p>
    <w:p w:rsidR="002348D2" w:rsidRDefault="002348D2">
      <w:pPr>
        <w:ind w:firstLine="708"/>
        <w:jc w:val="both"/>
        <w:rPr>
          <w:rFonts w:ascii="Arial" w:eastAsia="Arial" w:hAnsi="Arial" w:cs="Arial"/>
        </w:rPr>
      </w:pPr>
    </w:p>
    <w:p w:rsidR="002348D2" w:rsidRDefault="008853F6">
      <w:pPr>
        <w:jc w:val="both"/>
        <w:rPr>
          <w:rFonts w:ascii="Arial" w:eastAsia="Arial" w:hAnsi="Arial" w:cs="Arial"/>
          <w:sz w:val="20"/>
          <w:szCs w:val="20"/>
        </w:rPr>
      </w:pPr>
      <w:r>
        <w:rPr>
          <w:rFonts w:ascii="Arial" w:eastAsia="Arial" w:hAnsi="Arial" w:cs="Arial"/>
          <w:b/>
          <w:bCs/>
          <w:sz w:val="20"/>
          <w:szCs w:val="20"/>
        </w:rPr>
        <w:t>Figure 4.</w:t>
      </w:r>
      <w:r>
        <w:rPr>
          <w:rFonts w:ascii="Arial" w:eastAsia="Arial" w:hAnsi="Arial" w:cs="Arial"/>
          <w:sz w:val="20"/>
          <w:szCs w:val="20"/>
        </w:rPr>
        <w:t xml:space="preserve"> (A) Very rare membrane HER</w:t>
      </w:r>
      <w:proofErr w:type="gramStart"/>
      <w:r>
        <w:rPr>
          <w:rFonts w:ascii="Arial" w:eastAsia="Arial" w:hAnsi="Arial" w:cs="Arial"/>
          <w:sz w:val="20"/>
          <w:szCs w:val="20"/>
        </w:rPr>
        <w:t>2  elements</w:t>
      </w:r>
      <w:proofErr w:type="gramEnd"/>
      <w:r>
        <w:rPr>
          <w:rFonts w:ascii="Arial" w:eastAsia="Arial" w:hAnsi="Arial" w:cs="Arial"/>
          <w:sz w:val="20"/>
          <w:szCs w:val="20"/>
        </w:rPr>
        <w:t xml:space="preserve">, score 0 (x40). (B) Tumor cells with IHC reaction to anti-Ki67 antibody (x20). (C) Strong and diffuse expression of CK-19 (x20) (D) Positive for ER (x20). (E) Weak positive for PR (x20). </w:t>
      </w:r>
    </w:p>
    <w:p w:rsidR="002348D2" w:rsidRDefault="002348D2">
      <w:pPr>
        <w:rPr>
          <w:rFonts w:ascii="Arial" w:eastAsia="Arial" w:hAnsi="Arial" w:cs="Arial"/>
        </w:rPr>
      </w:pPr>
    </w:p>
    <w:p w:rsidR="002348D2" w:rsidRDefault="002348D2">
      <w:pPr>
        <w:ind w:firstLine="708"/>
        <w:rPr>
          <w:rFonts w:ascii="Arial" w:eastAsia="Arial" w:hAnsi="Arial" w:cs="Arial"/>
        </w:rPr>
      </w:pPr>
    </w:p>
    <w:p w:rsidR="002348D2" w:rsidRDefault="008853F6">
      <w:pPr>
        <w:ind w:firstLine="708"/>
        <w:rPr>
          <w:rFonts w:ascii="Arial" w:eastAsia="Arial" w:hAnsi="Arial" w:cs="Arial"/>
        </w:rPr>
      </w:pPr>
      <w:r>
        <w:rPr>
          <w:rFonts w:ascii="Arial" w:eastAsia="Arial" w:hAnsi="Arial" w:cs="Arial"/>
        </w:rPr>
        <w:t>Based on these results, paclitaxel was administered on Days 1, 8, and 15 every 21 days indefinitely. After starting chemotherapy, the patient reported decreased bone pain, decreased morphine use, and is stable.</w:t>
      </w:r>
    </w:p>
    <w:p w:rsidR="002348D2" w:rsidRDefault="002348D2">
      <w:pPr>
        <w:rPr>
          <w:rFonts w:ascii="Arial" w:eastAsia="Arial" w:hAnsi="Arial" w:cs="Arial"/>
        </w:rPr>
      </w:pPr>
    </w:p>
    <w:p w:rsidR="002348D2" w:rsidRDefault="002348D2">
      <w:pPr>
        <w:rPr>
          <w:rFonts w:ascii="Arial" w:eastAsia="Arial" w:hAnsi="Arial" w:cs="Arial"/>
        </w:rPr>
      </w:pPr>
    </w:p>
    <w:p w:rsidR="002348D2" w:rsidRDefault="002348D2">
      <w:pPr>
        <w:rPr>
          <w:rFonts w:ascii="Arial" w:eastAsia="Arial" w:hAnsi="Arial" w:cs="Arial"/>
        </w:rPr>
      </w:pPr>
    </w:p>
    <w:p w:rsidR="002348D2" w:rsidRDefault="002348D2">
      <w:pPr>
        <w:rPr>
          <w:rFonts w:ascii="Arial" w:eastAsia="Arial" w:hAnsi="Arial" w:cs="Arial"/>
        </w:rPr>
      </w:pPr>
    </w:p>
    <w:p w:rsidR="002348D2" w:rsidRDefault="002348D2">
      <w:pPr>
        <w:rPr>
          <w:rFonts w:ascii="Arial" w:eastAsia="Arial" w:hAnsi="Arial" w:cs="Arial"/>
        </w:rPr>
      </w:pPr>
    </w:p>
    <w:p w:rsidR="002348D2" w:rsidRDefault="008853F6">
      <w:pPr>
        <w:numPr>
          <w:ilvl w:val="0"/>
          <w:numId w:val="1"/>
        </w:numPr>
        <w:pBdr>
          <w:top w:val="nil"/>
          <w:left w:val="nil"/>
          <w:bottom w:val="nil"/>
          <w:right w:val="nil"/>
          <w:between w:val="nil"/>
        </w:pBdr>
        <w:rPr>
          <w:rFonts w:ascii="Arial" w:eastAsia="Arial" w:hAnsi="Arial" w:cs="Arial"/>
          <w:b/>
          <w:bCs/>
          <w:color w:val="000000"/>
        </w:rPr>
      </w:pPr>
      <w:r>
        <w:rPr>
          <w:rFonts w:ascii="Arial" w:eastAsia="Arial" w:hAnsi="Arial" w:cs="Arial"/>
          <w:b/>
          <w:bCs/>
          <w:color w:val="000000"/>
        </w:rPr>
        <w:t>DISCUSSION</w:t>
      </w:r>
    </w:p>
    <w:p w:rsidR="002348D2" w:rsidRDefault="002348D2">
      <w:pPr>
        <w:rPr>
          <w:rFonts w:ascii="Arial" w:eastAsia="Arial" w:hAnsi="Arial" w:cs="Arial"/>
        </w:rPr>
      </w:pPr>
    </w:p>
    <w:p w:rsidR="002348D2" w:rsidRDefault="008853F6">
      <w:pPr>
        <w:pBdr>
          <w:top w:val="nil"/>
          <w:left w:val="nil"/>
          <w:bottom w:val="nil"/>
          <w:right w:val="nil"/>
          <w:between w:val="nil"/>
        </w:pBdr>
        <w:spacing w:after="280"/>
        <w:ind w:firstLine="708"/>
        <w:jc w:val="both"/>
        <w:rPr>
          <w:rFonts w:ascii="Arial" w:eastAsia="Arial" w:hAnsi="Arial" w:cs="Arial"/>
          <w:color w:val="000000"/>
        </w:rPr>
      </w:pPr>
      <w:r>
        <w:rPr>
          <w:rFonts w:ascii="Arial" w:eastAsia="Arial" w:hAnsi="Arial" w:cs="Arial"/>
          <w:color w:val="000000"/>
        </w:rPr>
        <w:t>Breast cancer is a heterogeneous disease composed of distinct subtypes characterized by unique epidemiological patterns (</w:t>
      </w:r>
      <w:r>
        <w:rPr>
          <w:rFonts w:ascii="Arial" w:eastAsia="Arial" w:hAnsi="Arial" w:cs="Arial"/>
        </w:rPr>
        <w:t>9,10</w:t>
      </w:r>
      <w:r>
        <w:rPr>
          <w:rFonts w:ascii="Arial" w:eastAsia="Arial" w:hAnsi="Arial" w:cs="Arial"/>
          <w:color w:val="000000"/>
        </w:rPr>
        <w:t>). Globally, breast cancer accounts for roughly one-third of all malignancies in women, with mortality representing approximately 15% of diagnosed cases (</w:t>
      </w:r>
      <w:r>
        <w:rPr>
          <w:rFonts w:ascii="Arial" w:eastAsia="Arial" w:hAnsi="Arial" w:cs="Arial"/>
        </w:rPr>
        <w:t>11</w:t>
      </w:r>
      <w:r>
        <w:rPr>
          <w:rFonts w:ascii="Arial" w:eastAsia="Arial" w:hAnsi="Arial" w:cs="Arial"/>
          <w:color w:val="000000"/>
        </w:rPr>
        <w:t xml:space="preserve">). Many of these deaths </w:t>
      </w:r>
      <w:r>
        <w:rPr>
          <w:rFonts w:ascii="Arial" w:eastAsia="Arial" w:hAnsi="Arial" w:cs="Arial"/>
          <w:color w:val="000000"/>
        </w:rPr>
        <w:lastRenderedPageBreak/>
        <w:t>result from metastatic disease, with the bone being one of the most frequent sites of metastasis (1</w:t>
      </w:r>
      <w:r>
        <w:rPr>
          <w:rFonts w:ascii="Arial" w:eastAsia="Arial" w:hAnsi="Arial" w:cs="Arial"/>
        </w:rPr>
        <w:t>2</w:t>
      </w:r>
      <w:r>
        <w:rPr>
          <w:rFonts w:ascii="Arial" w:eastAsia="Arial" w:hAnsi="Arial" w:cs="Arial"/>
          <w:color w:val="000000"/>
        </w:rPr>
        <w:t>).</w:t>
      </w:r>
    </w:p>
    <w:p w:rsidR="002348D2" w:rsidRDefault="008853F6">
      <w:pPr>
        <w:pBdr>
          <w:top w:val="nil"/>
          <w:left w:val="nil"/>
          <w:bottom w:val="nil"/>
          <w:right w:val="nil"/>
          <w:between w:val="nil"/>
        </w:pBdr>
        <w:spacing w:after="280"/>
        <w:ind w:firstLine="708"/>
        <w:jc w:val="both"/>
        <w:rPr>
          <w:rFonts w:ascii="Arial" w:eastAsia="Arial" w:hAnsi="Arial" w:cs="Arial"/>
          <w:color w:val="000000"/>
        </w:rPr>
      </w:pPr>
      <w:r>
        <w:rPr>
          <w:rFonts w:ascii="Arial" w:eastAsia="Arial" w:hAnsi="Arial" w:cs="Arial"/>
          <w:color w:val="000000"/>
        </w:rPr>
        <w:t>Bone marrow involvement in breast cancer, also referred to as bone marrow metastasis, is a serious complication that impairs marrow function when cancer cells disseminate to this compartment (1</w:t>
      </w:r>
      <w:r>
        <w:rPr>
          <w:rFonts w:ascii="Arial" w:eastAsia="Arial" w:hAnsi="Arial" w:cs="Arial"/>
        </w:rPr>
        <w:t>3</w:t>
      </w:r>
      <w:r>
        <w:rPr>
          <w:rFonts w:ascii="Arial" w:eastAsia="Arial" w:hAnsi="Arial" w:cs="Arial"/>
          <w:color w:val="000000"/>
        </w:rPr>
        <w:t>). Upon reaching the bone marrow, tumor cells interact with the perivascular and endosteal niches, where they may either proliferate and colonize or enter a dormant state (1</w:t>
      </w:r>
      <w:r>
        <w:rPr>
          <w:rFonts w:ascii="Arial" w:eastAsia="Arial" w:hAnsi="Arial" w:cs="Arial"/>
        </w:rPr>
        <w:t>4</w:t>
      </w:r>
      <w:r>
        <w:rPr>
          <w:rFonts w:ascii="Arial" w:eastAsia="Arial" w:hAnsi="Arial" w:cs="Arial"/>
          <w:color w:val="000000"/>
        </w:rPr>
        <w:t>). In breast cancer, especially in estrogen receptor-positive (ER+) cases, this dormancy can persist from months to decades (</w:t>
      </w:r>
      <w:r>
        <w:rPr>
          <w:rFonts w:ascii="Arial" w:eastAsia="Arial" w:hAnsi="Arial" w:cs="Arial"/>
        </w:rPr>
        <w:t>14,15</w:t>
      </w:r>
      <w:r>
        <w:rPr>
          <w:rFonts w:ascii="Arial" w:eastAsia="Arial" w:hAnsi="Arial" w:cs="Arial"/>
          <w:color w:val="000000"/>
        </w:rPr>
        <w:t>). Both lymph node (LN) status and the presence of disseminated tumor cells (DTCs) in the bone marrow are independent predictors of poor prognosis. However, the mechanisms dictating whether tumor cells spread via lymphatic or hematogenous routes remain unclear, and whether these are distinct processes is still under investigation (</w:t>
      </w:r>
      <w:r>
        <w:rPr>
          <w:rFonts w:ascii="Arial" w:eastAsia="Arial" w:hAnsi="Arial" w:cs="Arial"/>
        </w:rPr>
        <w:t>16</w:t>
      </w:r>
      <w:r>
        <w:rPr>
          <w:rFonts w:ascii="Arial" w:eastAsia="Arial" w:hAnsi="Arial" w:cs="Arial"/>
          <w:color w:val="000000"/>
        </w:rPr>
        <w:t xml:space="preserve">). </w:t>
      </w:r>
    </w:p>
    <w:p w:rsidR="002348D2" w:rsidRDefault="008853F6">
      <w:pPr>
        <w:pBdr>
          <w:top w:val="nil"/>
          <w:left w:val="nil"/>
          <w:bottom w:val="nil"/>
          <w:right w:val="nil"/>
          <w:between w:val="nil"/>
        </w:pBdr>
        <w:spacing w:after="280"/>
        <w:ind w:firstLine="708"/>
        <w:jc w:val="both"/>
        <w:rPr>
          <w:rFonts w:ascii="Arial" w:eastAsia="Arial" w:hAnsi="Arial" w:cs="Arial"/>
          <w:color w:val="000000"/>
        </w:rPr>
      </w:pPr>
      <w:r>
        <w:rPr>
          <w:rFonts w:ascii="Arial" w:eastAsia="Arial" w:hAnsi="Arial" w:cs="Arial"/>
          <w:color w:val="000000"/>
        </w:rPr>
        <w:t>Clinically, detecting brown bone holds significant prognostic implications. Studies have shown that the presence of DTCs in the bone marrow of breast cancer patients correlates with an increased risk of disease recurrence and reduced overall survival (1</w:t>
      </w:r>
      <w:r>
        <w:rPr>
          <w:rFonts w:ascii="Arial" w:eastAsia="Arial" w:hAnsi="Arial" w:cs="Arial"/>
        </w:rPr>
        <w:t>4,15</w:t>
      </w:r>
      <w:r>
        <w:rPr>
          <w:rFonts w:ascii="Arial" w:eastAsia="Arial" w:hAnsi="Arial" w:cs="Arial"/>
          <w:color w:val="000000"/>
        </w:rPr>
        <w:t>). Furthermore, identifying bone marrow and blood metastases can influence treatment strategies, including the consideration of systemic therapies with better bone marrow penetration or closer monitoring of disease progression (</w:t>
      </w:r>
      <w:r>
        <w:rPr>
          <w:rFonts w:ascii="Arial" w:eastAsia="Arial" w:hAnsi="Arial" w:cs="Arial"/>
        </w:rPr>
        <w:t>10</w:t>
      </w:r>
      <w:r>
        <w:rPr>
          <w:rFonts w:ascii="Arial" w:eastAsia="Arial" w:hAnsi="Arial" w:cs="Arial"/>
          <w:color w:val="000000"/>
        </w:rPr>
        <w:t>).</w:t>
      </w:r>
    </w:p>
    <w:p w:rsidR="002348D2" w:rsidRDefault="008853F6">
      <w:pPr>
        <w:pBdr>
          <w:top w:val="nil"/>
          <w:left w:val="nil"/>
          <w:bottom w:val="nil"/>
          <w:right w:val="nil"/>
          <w:between w:val="nil"/>
        </w:pBdr>
        <w:spacing w:after="280"/>
        <w:ind w:firstLine="708"/>
        <w:jc w:val="both"/>
        <w:rPr>
          <w:rFonts w:ascii="Arial" w:eastAsia="Arial" w:hAnsi="Arial" w:cs="Arial"/>
          <w:color w:val="000000"/>
        </w:rPr>
      </w:pPr>
      <w:r>
        <w:rPr>
          <w:rFonts w:ascii="Arial" w:eastAsia="Arial" w:hAnsi="Arial" w:cs="Arial"/>
          <w:color w:val="000000"/>
        </w:rPr>
        <w:t xml:space="preserve">Diagnosis of bone marrow metastasis typically combines imaging and bone marrow biopsy, particularly when cytopenia </w:t>
      </w:r>
      <w:r>
        <w:rPr>
          <w:rFonts w:ascii="Arial" w:eastAsia="Arial" w:hAnsi="Arial" w:cs="Arial"/>
        </w:rPr>
        <w:t>is</w:t>
      </w:r>
      <w:r>
        <w:rPr>
          <w:rFonts w:ascii="Arial" w:eastAsia="Arial" w:hAnsi="Arial" w:cs="Arial"/>
          <w:color w:val="000000"/>
        </w:rPr>
        <w:t xml:space="preserve"> present (1</w:t>
      </w:r>
      <w:r>
        <w:rPr>
          <w:rFonts w:ascii="Arial" w:eastAsia="Arial" w:hAnsi="Arial" w:cs="Arial"/>
        </w:rPr>
        <w:t>2</w:t>
      </w:r>
      <w:r>
        <w:rPr>
          <w:rFonts w:ascii="Arial" w:eastAsia="Arial" w:hAnsi="Arial" w:cs="Arial"/>
          <w:color w:val="000000"/>
        </w:rPr>
        <w:t>,1</w:t>
      </w:r>
      <w:r>
        <w:rPr>
          <w:rFonts w:ascii="Arial" w:eastAsia="Arial" w:hAnsi="Arial" w:cs="Arial"/>
        </w:rPr>
        <w:t>3</w:t>
      </w:r>
      <w:r>
        <w:rPr>
          <w:rFonts w:ascii="Arial" w:eastAsia="Arial" w:hAnsi="Arial" w:cs="Arial"/>
          <w:color w:val="000000"/>
        </w:rPr>
        <w:t>). The bone marrow biopsy is referred for a myelogram and immunohistochemistry analysis (gold standard). However, these methods may have limitations, especially when neoplastic infiltration is minimal or focal (1</w:t>
      </w:r>
      <w:r>
        <w:rPr>
          <w:rFonts w:ascii="Arial" w:eastAsia="Arial" w:hAnsi="Arial" w:cs="Arial"/>
        </w:rPr>
        <w:t>6</w:t>
      </w:r>
      <w:r>
        <w:rPr>
          <w:rFonts w:ascii="Arial" w:eastAsia="Arial" w:hAnsi="Arial" w:cs="Arial"/>
          <w:color w:val="000000"/>
        </w:rPr>
        <w:t>-</w:t>
      </w:r>
      <w:r>
        <w:rPr>
          <w:rFonts w:ascii="Arial" w:eastAsia="Arial" w:hAnsi="Arial" w:cs="Arial"/>
        </w:rPr>
        <w:t>20</w:t>
      </w:r>
      <w:r>
        <w:rPr>
          <w:rFonts w:ascii="Arial" w:eastAsia="Arial" w:hAnsi="Arial" w:cs="Arial"/>
          <w:color w:val="000000"/>
        </w:rPr>
        <w:t>). In this context, flow cytometry has emerged as a sensitive and complementary diagnostic tool. While extensively used in hematologic malignancies, its application in detecting solid tumor cells in the bone marrow is less</w:t>
      </w:r>
      <w:r>
        <w:rPr>
          <w:rFonts w:ascii="Arial" w:eastAsia="Arial" w:hAnsi="Arial" w:cs="Arial"/>
        </w:rPr>
        <w:t xml:space="preserve"> </w:t>
      </w:r>
      <w:r>
        <w:rPr>
          <w:rFonts w:ascii="Arial" w:eastAsia="Arial" w:hAnsi="Arial" w:cs="Arial"/>
          <w:color w:val="000000"/>
        </w:rPr>
        <w:t>established but increasingly studied (</w:t>
      </w:r>
      <w:r>
        <w:rPr>
          <w:rFonts w:ascii="Arial" w:eastAsia="Arial" w:hAnsi="Arial" w:cs="Arial"/>
        </w:rPr>
        <w:t>21, 22</w:t>
      </w:r>
      <w:r>
        <w:rPr>
          <w:rFonts w:ascii="Arial" w:eastAsia="Arial" w:hAnsi="Arial" w:cs="Arial"/>
          <w:color w:val="000000"/>
        </w:rPr>
        <w:t>).</w:t>
      </w:r>
    </w:p>
    <w:p w:rsidR="002348D2" w:rsidRDefault="008853F6">
      <w:pPr>
        <w:pBdr>
          <w:top w:val="nil"/>
          <w:left w:val="nil"/>
          <w:bottom w:val="nil"/>
          <w:right w:val="nil"/>
          <w:between w:val="nil"/>
        </w:pBdr>
        <w:spacing w:after="280"/>
        <w:ind w:firstLine="708"/>
        <w:jc w:val="both"/>
        <w:rPr>
          <w:rFonts w:ascii="Arial" w:eastAsia="Arial" w:hAnsi="Arial" w:cs="Arial"/>
          <w:color w:val="000000"/>
        </w:rPr>
      </w:pPr>
      <w:r>
        <w:rPr>
          <w:rFonts w:ascii="Arial" w:eastAsia="Arial" w:hAnsi="Arial" w:cs="Arial"/>
          <w:color w:val="000000"/>
        </w:rPr>
        <w:t xml:space="preserve">Flow cytometry enables the detection of rare tumor cells based on specific immunophenotypic profiles, such as the expression of epithelial markers (e.g., BerEP-4, </w:t>
      </w:r>
      <w:proofErr w:type="spellStart"/>
      <w:r>
        <w:rPr>
          <w:rFonts w:ascii="Arial" w:eastAsia="Arial" w:hAnsi="Arial" w:cs="Arial"/>
          <w:color w:val="000000"/>
        </w:rPr>
        <w:t>cytokeratins</w:t>
      </w:r>
      <w:proofErr w:type="spellEnd"/>
      <w:r>
        <w:rPr>
          <w:rFonts w:ascii="Arial" w:eastAsia="Arial" w:hAnsi="Arial" w:cs="Arial"/>
          <w:color w:val="000000"/>
        </w:rPr>
        <w:t>), the absence of hematopoietic markers like CD45 and the expression of breast markers (e.g., GCDFP-15, CK-19). This distinction is critical for accurately identifying and quantifying circulating tumor cells (CTCs) in both peripheral blood and bone marrow (6).</w:t>
      </w:r>
    </w:p>
    <w:p w:rsidR="002348D2" w:rsidRDefault="008853F6">
      <w:pPr>
        <w:pBdr>
          <w:top w:val="nil"/>
          <w:left w:val="nil"/>
          <w:bottom w:val="nil"/>
          <w:right w:val="nil"/>
          <w:between w:val="nil"/>
        </w:pBdr>
        <w:spacing w:after="280"/>
        <w:ind w:firstLine="708"/>
        <w:jc w:val="both"/>
        <w:rPr>
          <w:rFonts w:ascii="Arial" w:eastAsia="Arial" w:hAnsi="Arial" w:cs="Arial"/>
          <w:color w:val="000000"/>
        </w:rPr>
      </w:pPr>
      <w:r>
        <w:rPr>
          <w:rFonts w:ascii="Arial" w:eastAsia="Arial" w:hAnsi="Arial" w:cs="Arial"/>
          <w:color w:val="000000"/>
        </w:rPr>
        <w:t xml:space="preserve">In the present case, flow cytometry provided essential diagnostic insights that were similar to the findings of the myelogram and immunohistochemistry. Immunophenotypic analysis by flow cytometry allowed precise characterization of neoplastic cells in the marrow, underscoring the importance of incorporating flow cytometry into the diagnostic workflow for suspected bone marrow metastases in solid tumors. It is worth noting that flow cytometry is a rapid technique, providing results in less than 4 hours. It is relatively inexpensive and offers high sensitivity and reproducibility compared to other methodologies. Furthermore, flow cytometry analysis also detected circulating tumor cells in the peripheral blood of </w:t>
      </w:r>
      <w:r>
        <w:rPr>
          <w:rFonts w:ascii="Arial" w:eastAsia="Arial" w:hAnsi="Arial" w:cs="Arial"/>
        </w:rPr>
        <w:t>these</w:t>
      </w:r>
      <w:r>
        <w:rPr>
          <w:rFonts w:ascii="Arial" w:eastAsia="Arial" w:hAnsi="Arial" w:cs="Arial"/>
          <w:color w:val="000000"/>
        </w:rPr>
        <w:t xml:space="preserve"> patients, which shows that there are cells in circulation </w:t>
      </w:r>
      <w:r>
        <w:rPr>
          <w:rFonts w:ascii="Arial" w:eastAsia="Arial" w:hAnsi="Arial" w:cs="Arial"/>
          <w:color w:val="000000"/>
        </w:rPr>
        <w:lastRenderedPageBreak/>
        <w:t xml:space="preserve">that can form new metastatic sites beyond the bone marrow. These </w:t>
      </w:r>
      <w:r>
        <w:rPr>
          <w:rFonts w:ascii="Arial" w:eastAsia="Arial" w:hAnsi="Arial" w:cs="Arial"/>
        </w:rPr>
        <w:t xml:space="preserve">findings suggest that flow cytometry could also be utilized to evaluate treatment response and provide continuous disease monitoring, offering a minimally invasive approach to track tumor dynamics over time. </w:t>
      </w:r>
    </w:p>
    <w:p w:rsidR="002348D2" w:rsidRDefault="008853F6">
      <w:pPr>
        <w:pBdr>
          <w:top w:val="nil"/>
          <w:left w:val="nil"/>
          <w:bottom w:val="nil"/>
          <w:right w:val="nil"/>
          <w:between w:val="nil"/>
        </w:pBdr>
        <w:spacing w:after="280"/>
        <w:ind w:firstLine="708"/>
        <w:jc w:val="both"/>
        <w:rPr>
          <w:rFonts w:ascii="Arial" w:eastAsia="Arial" w:hAnsi="Arial" w:cs="Arial"/>
          <w:color w:val="000000"/>
        </w:rPr>
      </w:pPr>
      <w:r>
        <w:rPr>
          <w:rFonts w:ascii="Arial" w:eastAsia="Arial" w:hAnsi="Arial" w:cs="Arial"/>
          <w:color w:val="000000"/>
        </w:rPr>
        <w:t>Early detection and treatment of bone marrow involvement in breast cancer can profoundly impact survival and quality of life. Chemotherapy can improve bone marrow function and extend survival in many cases (1</w:t>
      </w:r>
      <w:r>
        <w:rPr>
          <w:rFonts w:ascii="Arial" w:eastAsia="Arial" w:hAnsi="Arial" w:cs="Arial"/>
        </w:rPr>
        <w:t>5</w:t>
      </w:r>
      <w:r>
        <w:rPr>
          <w:rFonts w:ascii="Arial" w:eastAsia="Arial" w:hAnsi="Arial" w:cs="Arial"/>
          <w:color w:val="000000"/>
        </w:rPr>
        <w:t>). Ultimately, this case highlights the diagnostic value of flow cytometry in identifying bone marrow and blood metastases from breast cancer and supports its integration as a complementary tool to conventional methods, enhancing the detection of minimal marrow involvement, the detection of circulating tumor cells in blood, and contributing to more precise patient management.</w:t>
      </w:r>
    </w:p>
    <w:p w:rsidR="002348D2" w:rsidRDefault="002348D2">
      <w:pPr>
        <w:rPr>
          <w:rFonts w:ascii="Arial" w:eastAsia="Arial" w:hAnsi="Arial" w:cs="Arial"/>
        </w:rPr>
      </w:pPr>
    </w:p>
    <w:p w:rsidR="002348D2" w:rsidRDefault="002348D2">
      <w:pPr>
        <w:rPr>
          <w:rFonts w:ascii="Arial" w:eastAsia="Arial" w:hAnsi="Arial" w:cs="Arial"/>
        </w:rPr>
      </w:pPr>
    </w:p>
    <w:p w:rsidR="002348D2" w:rsidRDefault="008853F6">
      <w:pPr>
        <w:numPr>
          <w:ilvl w:val="0"/>
          <w:numId w:val="1"/>
        </w:numPr>
        <w:pBdr>
          <w:top w:val="nil"/>
          <w:left w:val="nil"/>
          <w:bottom w:val="nil"/>
          <w:right w:val="nil"/>
          <w:between w:val="nil"/>
        </w:pBdr>
        <w:rPr>
          <w:rFonts w:ascii="Arial" w:eastAsia="Arial" w:hAnsi="Arial" w:cs="Arial"/>
          <w:b/>
          <w:bCs/>
          <w:color w:val="000000"/>
        </w:rPr>
      </w:pPr>
      <w:r>
        <w:rPr>
          <w:rFonts w:ascii="Arial" w:eastAsia="Arial" w:hAnsi="Arial" w:cs="Arial"/>
          <w:b/>
          <w:bCs/>
          <w:color w:val="000000"/>
        </w:rPr>
        <w:t>CONCLUSIONS</w:t>
      </w:r>
    </w:p>
    <w:p w:rsidR="002348D2" w:rsidRDefault="002348D2">
      <w:pPr>
        <w:pBdr>
          <w:top w:val="nil"/>
          <w:left w:val="nil"/>
          <w:bottom w:val="nil"/>
          <w:right w:val="nil"/>
          <w:between w:val="nil"/>
        </w:pBdr>
        <w:ind w:left="720"/>
        <w:rPr>
          <w:rFonts w:ascii="Arial" w:eastAsia="Arial" w:hAnsi="Arial" w:cs="Arial"/>
          <w:color w:val="000000"/>
        </w:rPr>
      </w:pPr>
    </w:p>
    <w:p w:rsidR="002348D2" w:rsidRDefault="008853F6">
      <w:pPr>
        <w:jc w:val="both"/>
        <w:rPr>
          <w:rFonts w:ascii="Arial" w:eastAsia="Arial" w:hAnsi="Arial" w:cs="Arial"/>
        </w:rPr>
      </w:pPr>
      <w:r>
        <w:rPr>
          <w:rFonts w:ascii="Arial" w:eastAsia="Arial" w:hAnsi="Arial" w:cs="Arial"/>
        </w:rPr>
        <w:t>This report highlights the relevance of standardizing flow cytometry protocols for the detection of non-hematological cells in different biological samples, which contributes to the diagnosis and monitoring of patients with metastatic solid neoplasms.</w:t>
      </w:r>
    </w:p>
    <w:p w:rsidR="00D46EE8" w:rsidRDefault="00D46EE8">
      <w:pPr>
        <w:jc w:val="both"/>
        <w:rPr>
          <w:rFonts w:ascii="Arial" w:eastAsia="Arial" w:hAnsi="Arial" w:cs="Arial"/>
        </w:rPr>
      </w:pPr>
    </w:p>
    <w:p w:rsidR="00D46EE8" w:rsidRDefault="00D46EE8">
      <w:pPr>
        <w:jc w:val="both"/>
        <w:rPr>
          <w:rFonts w:ascii="Arial" w:eastAsia="Arial" w:hAnsi="Arial" w:cs="Arial"/>
        </w:rPr>
      </w:pPr>
      <w:r w:rsidRPr="00D46EE8">
        <w:rPr>
          <w:rFonts w:ascii="Arial" w:eastAsia="Arial" w:hAnsi="Arial" w:cs="Arial"/>
          <w:b/>
        </w:rPr>
        <w:t>Funding:</w:t>
      </w:r>
      <w:r w:rsidRPr="00D46EE8">
        <w:rPr>
          <w:rFonts w:ascii="Arial" w:eastAsia="Arial" w:hAnsi="Arial" w:cs="Arial"/>
        </w:rPr>
        <w:t xml:space="preserve"> This study was supported by grants and fellowships from National Council for Scientific and Technological Development - </w:t>
      </w:r>
      <w:proofErr w:type="spellStart"/>
      <w:r w:rsidRPr="00D46EE8">
        <w:rPr>
          <w:rFonts w:ascii="Arial" w:eastAsia="Arial" w:hAnsi="Arial" w:cs="Arial"/>
        </w:rPr>
        <w:t>CNPq</w:t>
      </w:r>
      <w:proofErr w:type="spellEnd"/>
      <w:r w:rsidRPr="00D46EE8">
        <w:rPr>
          <w:rFonts w:ascii="Arial" w:eastAsia="Arial" w:hAnsi="Arial" w:cs="Arial"/>
        </w:rPr>
        <w:t xml:space="preserve"> (n° 402416/2023-6) and Foundation for the Support of the Scientific and Technological Research of Santa Catarina (FAPESC). Santos-Silva MC is a recipient of a research fellowship from </w:t>
      </w:r>
      <w:proofErr w:type="spellStart"/>
      <w:r w:rsidRPr="00D46EE8">
        <w:rPr>
          <w:rFonts w:ascii="Arial" w:eastAsia="Arial" w:hAnsi="Arial" w:cs="Arial"/>
        </w:rPr>
        <w:t>CNPq</w:t>
      </w:r>
      <w:proofErr w:type="spellEnd"/>
      <w:r w:rsidRPr="00D46EE8">
        <w:rPr>
          <w:rFonts w:ascii="Arial" w:eastAsia="Arial" w:hAnsi="Arial" w:cs="Arial"/>
        </w:rPr>
        <w:t xml:space="preserve"> (Brazil).</w:t>
      </w:r>
      <w:bookmarkStart w:id="0" w:name="_GoBack"/>
      <w:bookmarkEnd w:id="0"/>
    </w:p>
    <w:p w:rsidR="002348D2" w:rsidRDefault="002348D2">
      <w:pPr>
        <w:rPr>
          <w:rFonts w:ascii="Arial" w:eastAsia="Arial" w:hAnsi="Arial" w:cs="Arial"/>
        </w:rPr>
      </w:pPr>
    </w:p>
    <w:p w:rsidR="002348D2" w:rsidRDefault="002348D2">
      <w:pPr>
        <w:rPr>
          <w:rFonts w:ascii="Arial" w:eastAsia="Arial" w:hAnsi="Arial" w:cs="Arial"/>
        </w:rPr>
      </w:pPr>
    </w:p>
    <w:p w:rsidR="002348D2" w:rsidRDefault="00772432">
      <w:pPr>
        <w:rPr>
          <w:rFonts w:ascii="Arial" w:eastAsia="Arial" w:hAnsi="Arial" w:cs="Arial"/>
        </w:rPr>
      </w:pPr>
      <w:r>
        <w:rPr>
          <w:rFonts w:ascii="Arial" w:eastAsia="Arial" w:hAnsi="Arial" w:cs="Arial"/>
          <w:b/>
          <w:bCs/>
        </w:rPr>
        <w:t>Ethical Approval</w:t>
      </w:r>
      <w:r w:rsidR="008853F6">
        <w:rPr>
          <w:rFonts w:ascii="Arial" w:eastAsia="Arial" w:hAnsi="Arial" w:cs="Arial"/>
          <w:b/>
          <w:bCs/>
        </w:rPr>
        <w:t>:</w:t>
      </w:r>
      <w:r w:rsidR="008853F6">
        <w:rPr>
          <w:rFonts w:ascii="Arial" w:eastAsia="Arial" w:hAnsi="Arial" w:cs="Arial"/>
        </w:rPr>
        <w:t xml:space="preserve"> The study </w:t>
      </w:r>
      <w:r>
        <w:rPr>
          <w:rFonts w:ascii="Arial" w:eastAsia="Arial" w:hAnsi="Arial" w:cs="Arial"/>
        </w:rPr>
        <w:t>received</w:t>
      </w:r>
      <w:r w:rsidR="008853F6">
        <w:rPr>
          <w:rFonts w:ascii="Arial" w:eastAsia="Arial" w:hAnsi="Arial" w:cs="Arial"/>
        </w:rPr>
        <w:t xml:space="preserve"> approval by the Ethical Committee of Federal University of Santa Catarina with protocol n</w:t>
      </w:r>
      <w:r>
        <w:rPr>
          <w:rFonts w:ascii="Arial" w:eastAsia="Arial" w:hAnsi="Arial" w:cs="Arial"/>
        </w:rPr>
        <w:t xml:space="preserve">o: </w:t>
      </w:r>
      <w:r w:rsidR="008853F6">
        <w:rPr>
          <w:rFonts w:ascii="Arial" w:eastAsia="Arial" w:hAnsi="Arial" w:cs="Arial"/>
        </w:rPr>
        <w:t>75361223.6.0000.0121/2023.</w:t>
      </w:r>
    </w:p>
    <w:p w:rsidR="002348D2" w:rsidRDefault="002348D2">
      <w:pPr>
        <w:rPr>
          <w:rFonts w:ascii="Arial" w:eastAsia="Arial" w:hAnsi="Arial" w:cs="Arial"/>
        </w:rPr>
      </w:pPr>
    </w:p>
    <w:p w:rsidR="00772432" w:rsidRPr="00772432" w:rsidRDefault="00772432" w:rsidP="00772432">
      <w:pPr>
        <w:rPr>
          <w:rFonts w:ascii="Arial" w:eastAsia="Arial" w:hAnsi="Arial" w:cs="Arial"/>
          <w:b/>
        </w:rPr>
      </w:pPr>
      <w:r w:rsidRPr="00772432">
        <w:rPr>
          <w:rFonts w:ascii="Arial" w:eastAsia="Arial" w:hAnsi="Arial" w:cs="Arial"/>
          <w:b/>
        </w:rPr>
        <w:t xml:space="preserve">Consent </w:t>
      </w:r>
    </w:p>
    <w:p w:rsidR="00772432" w:rsidRDefault="00772432" w:rsidP="00772432">
      <w:pPr>
        <w:rPr>
          <w:rFonts w:ascii="Arial" w:eastAsia="Arial" w:hAnsi="Arial" w:cs="Arial"/>
        </w:rPr>
      </w:pPr>
      <w:r w:rsidRPr="00772432">
        <w:rPr>
          <w:rFonts w:ascii="Arial" w:eastAsia="Arial" w:hAnsi="Arial" w:cs="Arial"/>
        </w:rPr>
        <w:t>As per international standards or university standards, patient(s) written consent has been collected and preserved by the author(s).</w:t>
      </w:r>
    </w:p>
    <w:p w:rsidR="002348D2" w:rsidRDefault="002348D2">
      <w:pPr>
        <w:rPr>
          <w:rFonts w:ascii="Arial" w:eastAsia="Arial" w:hAnsi="Arial" w:cs="Arial"/>
        </w:rPr>
      </w:pPr>
    </w:p>
    <w:p w:rsidR="002348D2" w:rsidRDefault="002348D2">
      <w:pPr>
        <w:jc w:val="both"/>
        <w:rPr>
          <w:rFonts w:ascii="Arial" w:eastAsia="Arial" w:hAnsi="Arial" w:cs="Arial"/>
        </w:rPr>
      </w:pPr>
    </w:p>
    <w:p w:rsidR="002348D2" w:rsidRDefault="008853F6">
      <w:pPr>
        <w:pBdr>
          <w:top w:val="nil"/>
          <w:left w:val="nil"/>
          <w:bottom w:val="nil"/>
          <w:right w:val="nil"/>
          <w:between w:val="nil"/>
        </w:pBdr>
        <w:jc w:val="both"/>
        <w:rPr>
          <w:rFonts w:ascii="Arial" w:eastAsia="Arial" w:hAnsi="Arial" w:cs="Arial"/>
          <w:color w:val="000000"/>
          <w:sz w:val="22"/>
          <w:szCs w:val="22"/>
        </w:rPr>
      </w:pPr>
      <w:bookmarkStart w:id="1" w:name="_heading=h.z49qydigya2h" w:colFirst="0" w:colLast="0"/>
      <w:bookmarkEnd w:id="1"/>
      <w:r>
        <w:rPr>
          <w:rFonts w:ascii="Arial" w:eastAsia="Arial" w:hAnsi="Arial" w:cs="Arial"/>
          <w:b/>
          <w:bCs/>
          <w:color w:val="000000"/>
        </w:rPr>
        <w:t>Disclaimer (Artificial intelligence)</w:t>
      </w:r>
      <w:r>
        <w:rPr>
          <w:rFonts w:ascii="Arial" w:eastAsia="Arial" w:hAnsi="Arial" w:cs="Arial"/>
          <w:b/>
          <w:bCs/>
        </w:rPr>
        <w:t xml:space="preserve">: </w:t>
      </w:r>
      <w:r>
        <w:rPr>
          <w:rFonts w:ascii="Arial" w:eastAsia="Arial" w:hAnsi="Arial" w:cs="Arial"/>
          <w:color w:val="000000"/>
        </w:rPr>
        <w:t>Author(s) hereby declare that NO generative AI technologies such as Large Language Models (</w:t>
      </w:r>
      <w:proofErr w:type="spellStart"/>
      <w:r>
        <w:rPr>
          <w:rFonts w:ascii="Arial" w:eastAsia="Arial" w:hAnsi="Arial" w:cs="Arial"/>
          <w:color w:val="000000"/>
        </w:rPr>
        <w:t>ChatGPT</w:t>
      </w:r>
      <w:proofErr w:type="spellEnd"/>
      <w:r>
        <w:rPr>
          <w:rFonts w:ascii="Arial" w:eastAsia="Arial" w:hAnsi="Arial" w:cs="Arial"/>
          <w:color w:val="000000"/>
        </w:rPr>
        <w:t>, COPILOT, etc.) and text-to-image generators have been used during the writing or editing of this manuscript</w:t>
      </w:r>
      <w:r>
        <w:rPr>
          <w:rFonts w:ascii="Arial" w:eastAsia="Arial" w:hAnsi="Arial" w:cs="Arial"/>
          <w:color w:val="000000"/>
          <w:sz w:val="22"/>
          <w:szCs w:val="22"/>
        </w:rPr>
        <w:t xml:space="preserve">. </w:t>
      </w:r>
    </w:p>
    <w:p w:rsidR="002348D2" w:rsidRDefault="002348D2">
      <w:pPr>
        <w:pBdr>
          <w:top w:val="nil"/>
          <w:left w:val="nil"/>
          <w:bottom w:val="nil"/>
          <w:right w:val="nil"/>
          <w:between w:val="nil"/>
        </w:pBdr>
        <w:rPr>
          <w:rFonts w:ascii="Arial" w:eastAsia="Arial" w:hAnsi="Arial" w:cs="Arial"/>
          <w:color w:val="000000"/>
          <w:sz w:val="22"/>
          <w:szCs w:val="22"/>
        </w:rPr>
      </w:pPr>
    </w:p>
    <w:p w:rsidR="002348D2" w:rsidRDefault="002348D2">
      <w:pPr>
        <w:rPr>
          <w:rFonts w:ascii="Arial" w:eastAsia="Arial" w:hAnsi="Arial" w:cs="Arial"/>
        </w:rPr>
      </w:pPr>
      <w:bookmarkStart w:id="2" w:name="_heading=h.uytgioa9qw7b" w:colFirst="0" w:colLast="0"/>
      <w:bookmarkEnd w:id="2"/>
    </w:p>
    <w:p w:rsidR="002348D2" w:rsidRDefault="002348D2">
      <w:pPr>
        <w:rPr>
          <w:b/>
          <w:bCs/>
        </w:rPr>
      </w:pPr>
    </w:p>
    <w:p w:rsidR="002348D2" w:rsidRDefault="008853F6">
      <w:pPr>
        <w:rPr>
          <w:rFonts w:ascii="Arial" w:eastAsia="Arial" w:hAnsi="Arial" w:cs="Arial"/>
          <w:b/>
          <w:bCs/>
        </w:rPr>
      </w:pPr>
      <w:r>
        <w:rPr>
          <w:rFonts w:ascii="Arial" w:eastAsia="Arial" w:hAnsi="Arial" w:cs="Arial"/>
          <w:b/>
          <w:bCs/>
        </w:rPr>
        <w:t>References</w:t>
      </w:r>
    </w:p>
    <w:p w:rsidR="002348D2" w:rsidRDefault="002348D2">
      <w:pPr>
        <w:rPr>
          <w:rFonts w:ascii="Arial" w:eastAsia="Arial" w:hAnsi="Arial" w:cs="Arial"/>
          <w:b/>
          <w:bCs/>
        </w:rPr>
      </w:pPr>
    </w:p>
    <w:p w:rsidR="002348D2" w:rsidRDefault="008853F6">
      <w:pPr>
        <w:numPr>
          <w:ilvl w:val="0"/>
          <w:numId w:val="2"/>
        </w:numPr>
        <w:spacing w:line="360" w:lineRule="auto"/>
        <w:rPr>
          <w:rFonts w:ascii="Arial" w:eastAsia="Arial" w:hAnsi="Arial" w:cs="Arial"/>
          <w:highlight w:val="white"/>
        </w:rPr>
      </w:pPr>
      <w:r>
        <w:rPr>
          <w:rFonts w:ascii="Arial" w:eastAsia="Arial" w:hAnsi="Arial" w:cs="Arial"/>
          <w:highlight w:val="white"/>
        </w:rPr>
        <w:t xml:space="preserve">NORDENSKJÖLD AE, FOHLIN H, ARNESSON LG, EINBEIGI Z, HOLMBERG E, ALBERTSSON P, </w:t>
      </w:r>
      <w:r>
        <w:rPr>
          <w:rFonts w:ascii="Arial" w:eastAsia="Arial" w:hAnsi="Arial" w:cs="Arial"/>
          <w:i/>
          <w:iCs/>
          <w:highlight w:val="white"/>
        </w:rPr>
        <w:t>et al</w:t>
      </w:r>
      <w:r>
        <w:rPr>
          <w:rFonts w:ascii="Arial" w:eastAsia="Arial" w:hAnsi="Arial" w:cs="Arial"/>
          <w:highlight w:val="white"/>
        </w:rPr>
        <w:t xml:space="preserve">. Breast cancer survival trends in </w:t>
      </w:r>
      <w:r>
        <w:rPr>
          <w:rFonts w:ascii="Arial" w:eastAsia="Arial" w:hAnsi="Arial" w:cs="Arial"/>
          <w:highlight w:val="white"/>
        </w:rPr>
        <w:lastRenderedPageBreak/>
        <w:t>different stages and age groups – a population-based study 1989–2013. </w:t>
      </w:r>
      <w:r>
        <w:rPr>
          <w:rFonts w:ascii="Arial" w:eastAsia="Arial" w:hAnsi="Arial" w:cs="Arial"/>
          <w:b/>
          <w:bCs/>
          <w:i/>
          <w:iCs/>
          <w:highlight w:val="white"/>
        </w:rPr>
        <w:t xml:space="preserve">Acta </w:t>
      </w:r>
      <w:proofErr w:type="spellStart"/>
      <w:r>
        <w:rPr>
          <w:rFonts w:ascii="Arial" w:eastAsia="Arial" w:hAnsi="Arial" w:cs="Arial"/>
          <w:b/>
          <w:bCs/>
          <w:i/>
          <w:iCs/>
          <w:highlight w:val="white"/>
        </w:rPr>
        <w:t>Oncologica</w:t>
      </w:r>
      <w:proofErr w:type="spellEnd"/>
      <w:r>
        <w:rPr>
          <w:rFonts w:ascii="Arial" w:eastAsia="Arial" w:hAnsi="Arial" w:cs="Arial"/>
          <w:b/>
          <w:bCs/>
          <w:i/>
          <w:iCs/>
          <w:highlight w:val="white"/>
        </w:rPr>
        <w:t xml:space="preserve"> 2018. </w:t>
      </w:r>
      <w:r>
        <w:rPr>
          <w:rFonts w:ascii="Arial" w:eastAsia="Arial" w:hAnsi="Arial" w:cs="Arial"/>
          <w:highlight w:val="white"/>
        </w:rPr>
        <w:t>58</w:t>
      </w:r>
      <w:r>
        <w:rPr>
          <w:rFonts w:ascii="Arial" w:eastAsia="Arial" w:hAnsi="Arial" w:cs="Arial"/>
          <w:b/>
          <w:bCs/>
          <w:i/>
          <w:iCs/>
          <w:highlight w:val="white"/>
        </w:rPr>
        <w:t>:</w:t>
      </w:r>
      <w:r>
        <w:rPr>
          <w:rFonts w:ascii="Arial" w:eastAsia="Arial" w:hAnsi="Arial" w:cs="Arial"/>
          <w:highlight w:val="white"/>
        </w:rPr>
        <w:t>45-51.</w:t>
      </w:r>
    </w:p>
    <w:p w:rsidR="002348D2" w:rsidRDefault="002348D2">
      <w:pPr>
        <w:spacing w:line="360" w:lineRule="auto"/>
        <w:ind w:left="-2"/>
        <w:rPr>
          <w:rFonts w:ascii="Arial" w:eastAsia="Arial" w:hAnsi="Arial" w:cs="Arial"/>
          <w:highlight w:val="white"/>
        </w:rPr>
      </w:pPr>
    </w:p>
    <w:p w:rsidR="002348D2" w:rsidRDefault="008853F6">
      <w:pPr>
        <w:numPr>
          <w:ilvl w:val="0"/>
          <w:numId w:val="2"/>
        </w:numPr>
        <w:spacing w:line="360" w:lineRule="auto"/>
        <w:rPr>
          <w:rFonts w:ascii="Arial" w:eastAsia="Arial" w:hAnsi="Arial" w:cs="Arial"/>
          <w:highlight w:val="white"/>
        </w:rPr>
      </w:pPr>
      <w:r>
        <w:rPr>
          <w:rFonts w:ascii="Arial" w:eastAsia="Arial" w:hAnsi="Arial" w:cs="Arial"/>
          <w:highlight w:val="white"/>
        </w:rPr>
        <w:t>SIEGEL RL, MILLER KD, FUCHS HE, JEMAL A. Cancer Statistics, 2021. </w:t>
      </w:r>
      <w:r>
        <w:rPr>
          <w:rFonts w:ascii="Arial" w:eastAsia="Arial" w:hAnsi="Arial" w:cs="Arial"/>
          <w:b/>
          <w:bCs/>
          <w:highlight w:val="white"/>
        </w:rPr>
        <w:t>Ca</w:t>
      </w:r>
      <w:r>
        <w:rPr>
          <w:rFonts w:ascii="Arial" w:eastAsia="Arial" w:hAnsi="Arial" w:cs="Arial"/>
          <w:highlight w:val="white"/>
        </w:rPr>
        <w:t xml:space="preserve">: </w:t>
      </w:r>
      <w:r>
        <w:rPr>
          <w:rFonts w:ascii="Arial" w:eastAsia="Arial" w:hAnsi="Arial" w:cs="Arial"/>
          <w:i/>
          <w:iCs/>
          <w:highlight w:val="white"/>
        </w:rPr>
        <w:t>A Cancer Journal for Clinicians</w:t>
      </w:r>
      <w:r>
        <w:rPr>
          <w:rFonts w:ascii="Arial" w:eastAsia="Arial" w:hAnsi="Arial" w:cs="Arial"/>
          <w:highlight w:val="white"/>
        </w:rPr>
        <w:t xml:space="preserve"> </w:t>
      </w:r>
      <w:r>
        <w:rPr>
          <w:rFonts w:ascii="Arial" w:eastAsia="Arial" w:hAnsi="Arial" w:cs="Arial"/>
          <w:b/>
          <w:bCs/>
          <w:highlight w:val="white"/>
        </w:rPr>
        <w:t>2021</w:t>
      </w:r>
      <w:r>
        <w:rPr>
          <w:rFonts w:ascii="Arial" w:eastAsia="Arial" w:hAnsi="Arial" w:cs="Arial"/>
          <w:highlight w:val="white"/>
        </w:rPr>
        <w:t>.71:7-33.</w:t>
      </w:r>
    </w:p>
    <w:p w:rsidR="002348D2" w:rsidRDefault="002348D2">
      <w:pPr>
        <w:rPr>
          <w:rFonts w:ascii="Arial" w:eastAsia="Arial" w:hAnsi="Arial" w:cs="Arial"/>
        </w:rPr>
      </w:pPr>
    </w:p>
    <w:p w:rsidR="002348D2" w:rsidRDefault="008853F6">
      <w:pPr>
        <w:numPr>
          <w:ilvl w:val="0"/>
          <w:numId w:val="2"/>
        </w:numPr>
        <w:rPr>
          <w:rFonts w:ascii="Arial" w:eastAsia="Arial" w:hAnsi="Arial" w:cs="Arial"/>
        </w:rPr>
      </w:pPr>
      <w:r>
        <w:rPr>
          <w:rFonts w:ascii="Arial" w:eastAsia="Arial" w:hAnsi="Arial" w:cs="Arial"/>
        </w:rPr>
        <w:t xml:space="preserve"> Agostini M, Mancini M, Candi E. Long non-coding RNAs affecting cell metabolism in cancer. Biol Direct. (2022) 17:26. </w:t>
      </w:r>
      <w:proofErr w:type="spellStart"/>
      <w:r>
        <w:rPr>
          <w:rFonts w:ascii="Arial" w:eastAsia="Arial" w:hAnsi="Arial" w:cs="Arial"/>
        </w:rPr>
        <w:t>doi</w:t>
      </w:r>
      <w:proofErr w:type="spellEnd"/>
      <w:r>
        <w:rPr>
          <w:rFonts w:ascii="Arial" w:eastAsia="Arial" w:hAnsi="Arial" w:cs="Arial"/>
        </w:rPr>
        <w:t>: 10.1186/s13062-022-00341-x</w:t>
      </w:r>
    </w:p>
    <w:p w:rsidR="002348D2" w:rsidRDefault="002348D2">
      <w:pPr>
        <w:ind w:left="720"/>
        <w:rPr>
          <w:rFonts w:ascii="Arial" w:eastAsia="Arial" w:hAnsi="Arial" w:cs="Arial"/>
        </w:rPr>
      </w:pPr>
    </w:p>
    <w:p w:rsidR="002348D2" w:rsidRDefault="008853F6">
      <w:pPr>
        <w:numPr>
          <w:ilvl w:val="0"/>
          <w:numId w:val="2"/>
        </w:numPr>
        <w:rPr>
          <w:rFonts w:ascii="Arial" w:eastAsia="Arial" w:hAnsi="Arial" w:cs="Arial"/>
        </w:rPr>
      </w:pPr>
      <w:proofErr w:type="spellStart"/>
      <w:r>
        <w:rPr>
          <w:rFonts w:ascii="Arial" w:eastAsia="Arial" w:hAnsi="Arial" w:cs="Arial"/>
        </w:rPr>
        <w:t>Zuo</w:t>
      </w:r>
      <w:proofErr w:type="spellEnd"/>
      <w:r>
        <w:rPr>
          <w:rFonts w:ascii="Arial" w:eastAsia="Arial" w:hAnsi="Arial" w:cs="Arial"/>
        </w:rPr>
        <w:t xml:space="preserve"> Q, Park NH, Lee JK, </w:t>
      </w:r>
      <w:proofErr w:type="spellStart"/>
      <w:r>
        <w:rPr>
          <w:rFonts w:ascii="Arial" w:eastAsia="Arial" w:hAnsi="Arial" w:cs="Arial"/>
        </w:rPr>
        <w:t>Madak</w:t>
      </w:r>
      <w:proofErr w:type="spellEnd"/>
      <w:r>
        <w:rPr>
          <w:rFonts w:ascii="Arial" w:eastAsia="Arial" w:hAnsi="Arial" w:cs="Arial"/>
        </w:rPr>
        <w:t xml:space="preserve"> Erdogan Z. Liver metastatic breast cancer: epidemiology, dietary interventions, and related metabolism. Nutrients. (2022) 14:2376. </w:t>
      </w:r>
      <w:proofErr w:type="spellStart"/>
      <w:r>
        <w:rPr>
          <w:rFonts w:ascii="Arial" w:eastAsia="Arial" w:hAnsi="Arial" w:cs="Arial"/>
        </w:rPr>
        <w:t>doi</w:t>
      </w:r>
      <w:proofErr w:type="spellEnd"/>
      <w:r>
        <w:rPr>
          <w:rFonts w:ascii="Arial" w:eastAsia="Arial" w:hAnsi="Arial" w:cs="Arial"/>
        </w:rPr>
        <w:t>: 10.3390/nu14122376</w:t>
      </w:r>
    </w:p>
    <w:p w:rsidR="002348D2" w:rsidRDefault="002348D2">
      <w:pPr>
        <w:ind w:left="720"/>
        <w:rPr>
          <w:rFonts w:ascii="Arial" w:eastAsia="Arial" w:hAnsi="Arial" w:cs="Arial"/>
        </w:rPr>
      </w:pPr>
    </w:p>
    <w:p w:rsidR="002348D2" w:rsidRDefault="008853F6">
      <w:pPr>
        <w:numPr>
          <w:ilvl w:val="0"/>
          <w:numId w:val="2"/>
        </w:numPr>
        <w:rPr>
          <w:rFonts w:ascii="Arial" w:eastAsia="Arial" w:hAnsi="Arial" w:cs="Arial"/>
        </w:rPr>
      </w:pPr>
      <w:r>
        <w:rPr>
          <w:rFonts w:ascii="Arial" w:eastAsia="Arial" w:hAnsi="Arial" w:cs="Arial"/>
          <w:color w:val="222222"/>
          <w:highlight w:val="white"/>
        </w:rPr>
        <w:t xml:space="preserve">ZHANG, </w:t>
      </w:r>
      <w:proofErr w:type="spellStart"/>
      <w:r>
        <w:rPr>
          <w:rFonts w:ascii="Arial" w:eastAsia="Arial" w:hAnsi="Arial" w:cs="Arial"/>
          <w:color w:val="222222"/>
          <w:highlight w:val="white"/>
        </w:rPr>
        <w:t>Lanxin</w:t>
      </w:r>
      <w:proofErr w:type="spellEnd"/>
      <w:r>
        <w:rPr>
          <w:rFonts w:ascii="Arial" w:eastAsia="Arial" w:hAnsi="Arial" w:cs="Arial"/>
          <w:color w:val="222222"/>
          <w:highlight w:val="white"/>
        </w:rPr>
        <w:t xml:space="preserve">; CHEN, </w:t>
      </w:r>
      <w:proofErr w:type="spellStart"/>
      <w:r>
        <w:rPr>
          <w:rFonts w:ascii="Arial" w:eastAsia="Arial" w:hAnsi="Arial" w:cs="Arial"/>
          <w:color w:val="222222"/>
          <w:highlight w:val="white"/>
        </w:rPr>
        <w:t>Fengxi</w:t>
      </w:r>
      <w:proofErr w:type="spellEnd"/>
      <w:r>
        <w:rPr>
          <w:rFonts w:ascii="Arial" w:eastAsia="Arial" w:hAnsi="Arial" w:cs="Arial"/>
          <w:color w:val="222222"/>
          <w:highlight w:val="white"/>
        </w:rPr>
        <w:t xml:space="preserve">; XU, </w:t>
      </w:r>
      <w:proofErr w:type="spellStart"/>
      <w:r>
        <w:rPr>
          <w:rFonts w:ascii="Arial" w:eastAsia="Arial" w:hAnsi="Arial" w:cs="Arial"/>
          <w:color w:val="222222"/>
          <w:highlight w:val="white"/>
        </w:rPr>
        <w:t>Lingzhi</w:t>
      </w:r>
      <w:proofErr w:type="spellEnd"/>
      <w:r>
        <w:rPr>
          <w:rFonts w:ascii="Arial" w:eastAsia="Arial" w:hAnsi="Arial" w:cs="Arial"/>
          <w:color w:val="222222"/>
          <w:highlight w:val="white"/>
        </w:rPr>
        <w:t xml:space="preserve">; LI, Ning; ZHUO, </w:t>
      </w:r>
      <w:proofErr w:type="spellStart"/>
      <w:r>
        <w:rPr>
          <w:rFonts w:ascii="Arial" w:eastAsia="Arial" w:hAnsi="Arial" w:cs="Arial"/>
          <w:color w:val="222222"/>
          <w:highlight w:val="white"/>
        </w:rPr>
        <w:t>Qiping</w:t>
      </w:r>
      <w:proofErr w:type="spellEnd"/>
      <w:r>
        <w:rPr>
          <w:rFonts w:ascii="Arial" w:eastAsia="Arial" w:hAnsi="Arial" w:cs="Arial"/>
          <w:color w:val="222222"/>
          <w:highlight w:val="white"/>
        </w:rPr>
        <w:t xml:space="preserve">; GUO, </w:t>
      </w:r>
      <w:proofErr w:type="spellStart"/>
      <w:r>
        <w:rPr>
          <w:rFonts w:ascii="Arial" w:eastAsia="Arial" w:hAnsi="Arial" w:cs="Arial"/>
          <w:color w:val="222222"/>
          <w:highlight w:val="white"/>
        </w:rPr>
        <w:t>Yijin</w:t>
      </w:r>
      <w:proofErr w:type="spellEnd"/>
      <w:r>
        <w:rPr>
          <w:rFonts w:ascii="Arial" w:eastAsia="Arial" w:hAnsi="Arial" w:cs="Arial"/>
          <w:color w:val="222222"/>
          <w:highlight w:val="white"/>
        </w:rPr>
        <w:t xml:space="preserve">; WANG, </w:t>
      </w:r>
      <w:proofErr w:type="spellStart"/>
      <w:r>
        <w:rPr>
          <w:rFonts w:ascii="Arial" w:eastAsia="Arial" w:hAnsi="Arial" w:cs="Arial"/>
          <w:color w:val="222222"/>
          <w:highlight w:val="white"/>
        </w:rPr>
        <w:t>Xueqing</w:t>
      </w:r>
      <w:proofErr w:type="spellEnd"/>
      <w:r>
        <w:rPr>
          <w:rFonts w:ascii="Arial" w:eastAsia="Arial" w:hAnsi="Arial" w:cs="Arial"/>
          <w:color w:val="222222"/>
          <w:highlight w:val="white"/>
        </w:rPr>
        <w:t xml:space="preserve">; WEN, </w:t>
      </w:r>
      <w:proofErr w:type="spellStart"/>
      <w:r>
        <w:rPr>
          <w:rFonts w:ascii="Arial" w:eastAsia="Arial" w:hAnsi="Arial" w:cs="Arial"/>
          <w:color w:val="222222"/>
          <w:highlight w:val="white"/>
        </w:rPr>
        <w:t>Meijie</w:t>
      </w:r>
      <w:proofErr w:type="spellEnd"/>
      <w:r>
        <w:rPr>
          <w:rFonts w:ascii="Arial" w:eastAsia="Arial" w:hAnsi="Arial" w:cs="Arial"/>
          <w:color w:val="222222"/>
          <w:highlight w:val="white"/>
        </w:rPr>
        <w:t xml:space="preserve">; ZHAO, </w:t>
      </w:r>
      <w:proofErr w:type="spellStart"/>
      <w:r>
        <w:rPr>
          <w:rFonts w:ascii="Arial" w:eastAsia="Arial" w:hAnsi="Arial" w:cs="Arial"/>
          <w:color w:val="222222"/>
          <w:highlight w:val="white"/>
        </w:rPr>
        <w:t>Zuowei</w:t>
      </w:r>
      <w:proofErr w:type="spellEnd"/>
      <w:r>
        <w:rPr>
          <w:rFonts w:ascii="Arial" w:eastAsia="Arial" w:hAnsi="Arial" w:cs="Arial"/>
          <w:color w:val="222222"/>
          <w:highlight w:val="white"/>
        </w:rPr>
        <w:t>; LI, Man. Comprehensive review of solid tumor bone marrow metastasis. </w:t>
      </w:r>
      <w:r>
        <w:rPr>
          <w:rFonts w:ascii="Arial" w:eastAsia="Arial" w:hAnsi="Arial" w:cs="Arial"/>
          <w:b/>
          <w:bCs/>
          <w:color w:val="222222"/>
          <w:highlight w:val="white"/>
        </w:rPr>
        <w:t xml:space="preserve">Critical Reviews </w:t>
      </w:r>
      <w:proofErr w:type="gramStart"/>
      <w:r>
        <w:rPr>
          <w:rFonts w:ascii="Arial" w:eastAsia="Arial" w:hAnsi="Arial" w:cs="Arial"/>
          <w:b/>
          <w:bCs/>
          <w:color w:val="222222"/>
          <w:highlight w:val="white"/>
        </w:rPr>
        <w:t>In</w:t>
      </w:r>
      <w:proofErr w:type="gramEnd"/>
      <w:r>
        <w:rPr>
          <w:rFonts w:ascii="Arial" w:eastAsia="Arial" w:hAnsi="Arial" w:cs="Arial"/>
          <w:b/>
          <w:bCs/>
          <w:color w:val="222222"/>
          <w:highlight w:val="white"/>
        </w:rPr>
        <w:t xml:space="preserve"> Oncology/Hematology</w:t>
      </w:r>
      <w:r>
        <w:rPr>
          <w:rFonts w:ascii="Arial" w:eastAsia="Arial" w:hAnsi="Arial" w:cs="Arial"/>
          <w:color w:val="222222"/>
          <w:highlight w:val="white"/>
        </w:rPr>
        <w:t xml:space="preserve">, [S.L.], v. 194, p. 104248, </w:t>
      </w:r>
      <w:proofErr w:type="spellStart"/>
      <w:r>
        <w:rPr>
          <w:rFonts w:ascii="Arial" w:eastAsia="Arial" w:hAnsi="Arial" w:cs="Arial"/>
          <w:color w:val="222222"/>
          <w:highlight w:val="white"/>
        </w:rPr>
        <w:t>fev</w:t>
      </w:r>
      <w:proofErr w:type="spellEnd"/>
      <w:r>
        <w:rPr>
          <w:rFonts w:ascii="Arial" w:eastAsia="Arial" w:hAnsi="Arial" w:cs="Arial"/>
          <w:color w:val="222222"/>
          <w:highlight w:val="white"/>
        </w:rPr>
        <w:t>. 2024.</w:t>
      </w:r>
    </w:p>
    <w:p w:rsidR="002348D2" w:rsidRDefault="002348D2">
      <w:pPr>
        <w:ind w:left="720"/>
        <w:rPr>
          <w:rFonts w:ascii="Arial" w:eastAsia="Arial" w:hAnsi="Arial" w:cs="Arial"/>
        </w:rPr>
      </w:pPr>
    </w:p>
    <w:p w:rsidR="002348D2" w:rsidRDefault="008853F6">
      <w:pPr>
        <w:numPr>
          <w:ilvl w:val="0"/>
          <w:numId w:val="2"/>
        </w:numPr>
        <w:rPr>
          <w:rFonts w:ascii="Arial" w:eastAsia="Arial" w:hAnsi="Arial" w:cs="Arial"/>
        </w:rPr>
      </w:pPr>
      <w:r>
        <w:rPr>
          <w:rFonts w:ascii="Arial" w:eastAsia="Arial" w:hAnsi="Arial" w:cs="Arial"/>
        </w:rPr>
        <w:t>Vieira DSC, Walter LO, Cunha-Silva ME, Silva LO, Costa HZ, Cardoso CC, Schmitt FCL, Santos-</w:t>
      </w:r>
      <w:proofErr w:type="spellStart"/>
      <w:proofErr w:type="gramStart"/>
      <w:r>
        <w:rPr>
          <w:rFonts w:ascii="Arial" w:eastAsia="Arial" w:hAnsi="Arial" w:cs="Arial"/>
        </w:rPr>
        <w:t>Silva,MC</w:t>
      </w:r>
      <w:proofErr w:type="spellEnd"/>
      <w:r>
        <w:rPr>
          <w:rFonts w:ascii="Arial" w:eastAsia="Arial" w:hAnsi="Arial" w:cs="Arial"/>
        </w:rPr>
        <w:t>.</w:t>
      </w:r>
      <w:proofErr w:type="gramEnd"/>
      <w:r>
        <w:rPr>
          <w:rFonts w:ascii="Arial" w:eastAsia="Arial" w:hAnsi="Arial" w:cs="Arial"/>
        </w:rPr>
        <w:t xml:space="preserve"> Bulk-lysis protocols as a sensitive method for investigation of circulating CK19 cells in the peripheral blood of patients with breast cancer by flow cytometry. Analytical Methods (2025). Doi: </w:t>
      </w:r>
      <w:hyperlink r:id="rId12">
        <w:r>
          <w:rPr>
            <w:rFonts w:ascii="Arial" w:eastAsia="Arial" w:hAnsi="Arial" w:cs="Arial"/>
            <w:color w:val="1D749A"/>
            <w:highlight w:val="white"/>
            <w:u w:val="single"/>
          </w:rPr>
          <w:t>https://doi.org/10.1039/d5ay00295h</w:t>
        </w:r>
      </w:hyperlink>
    </w:p>
    <w:p w:rsidR="002348D2" w:rsidRDefault="002348D2">
      <w:pPr>
        <w:ind w:left="358"/>
        <w:rPr>
          <w:rFonts w:ascii="Arial" w:eastAsia="Arial" w:hAnsi="Arial" w:cs="Arial"/>
        </w:rPr>
      </w:pPr>
    </w:p>
    <w:p w:rsidR="002348D2" w:rsidRDefault="008853F6">
      <w:pPr>
        <w:numPr>
          <w:ilvl w:val="0"/>
          <w:numId w:val="2"/>
        </w:numPr>
        <w:rPr>
          <w:rFonts w:ascii="Arial" w:eastAsia="Arial" w:hAnsi="Arial" w:cs="Arial"/>
        </w:rPr>
      </w:pPr>
      <w:r>
        <w:rPr>
          <w:rFonts w:ascii="Arial" w:eastAsia="Arial" w:hAnsi="Arial" w:cs="Arial"/>
        </w:rPr>
        <w:t>Wang, N., Shi, L., Li, H., Hu, Y., Du, W., Liu, W., ... &amp; Qu, X. (2012). Detection of circulating tumor cells and tumor stem cells in patients with breast cancer by using flow cytometry: a valuable tool for diagnosis and prognosis evaluation. Tumor Biology, 33(2), 561-569.</w:t>
      </w:r>
    </w:p>
    <w:p w:rsidR="002348D2" w:rsidRDefault="002348D2">
      <w:pPr>
        <w:ind w:left="358"/>
        <w:rPr>
          <w:rFonts w:ascii="Arial" w:eastAsia="Arial" w:hAnsi="Arial" w:cs="Arial"/>
        </w:rPr>
      </w:pPr>
    </w:p>
    <w:p w:rsidR="002348D2" w:rsidRDefault="008853F6">
      <w:pPr>
        <w:numPr>
          <w:ilvl w:val="0"/>
          <w:numId w:val="2"/>
        </w:numPr>
        <w:rPr>
          <w:rFonts w:ascii="Arial" w:eastAsia="Arial" w:hAnsi="Arial" w:cs="Arial"/>
        </w:rPr>
      </w:pPr>
      <w:proofErr w:type="spellStart"/>
      <w:r>
        <w:rPr>
          <w:rFonts w:ascii="Arial" w:eastAsia="Arial" w:hAnsi="Arial" w:cs="Arial"/>
        </w:rPr>
        <w:t>Cabioglu</w:t>
      </w:r>
      <w:proofErr w:type="spellEnd"/>
      <w:r>
        <w:rPr>
          <w:rFonts w:ascii="Arial" w:eastAsia="Arial" w:hAnsi="Arial" w:cs="Arial"/>
        </w:rPr>
        <w:t xml:space="preserve">, N., </w:t>
      </w:r>
      <w:proofErr w:type="spellStart"/>
      <w:r>
        <w:rPr>
          <w:rFonts w:ascii="Arial" w:eastAsia="Arial" w:hAnsi="Arial" w:cs="Arial"/>
        </w:rPr>
        <w:t>Igci</w:t>
      </w:r>
      <w:proofErr w:type="spellEnd"/>
      <w:r>
        <w:rPr>
          <w:rFonts w:ascii="Arial" w:eastAsia="Arial" w:hAnsi="Arial" w:cs="Arial"/>
        </w:rPr>
        <w:t xml:space="preserve">, A., Yildirim, E. O., </w:t>
      </w:r>
      <w:proofErr w:type="spellStart"/>
      <w:r>
        <w:rPr>
          <w:rFonts w:ascii="Arial" w:eastAsia="Arial" w:hAnsi="Arial" w:cs="Arial"/>
        </w:rPr>
        <w:t>Aktas</w:t>
      </w:r>
      <w:proofErr w:type="spellEnd"/>
      <w:r>
        <w:rPr>
          <w:rFonts w:ascii="Arial" w:eastAsia="Arial" w:hAnsi="Arial" w:cs="Arial"/>
        </w:rPr>
        <w:t xml:space="preserve">, E., </w:t>
      </w:r>
      <w:proofErr w:type="spellStart"/>
      <w:r>
        <w:rPr>
          <w:rFonts w:ascii="Arial" w:eastAsia="Arial" w:hAnsi="Arial" w:cs="Arial"/>
        </w:rPr>
        <w:t>Bilgic</w:t>
      </w:r>
      <w:proofErr w:type="spellEnd"/>
      <w:r>
        <w:rPr>
          <w:rFonts w:ascii="Arial" w:eastAsia="Arial" w:hAnsi="Arial" w:cs="Arial"/>
        </w:rPr>
        <w:t>, S., Yavuz, E., ... &amp; Deniz, G. (2002). An ultrasensitive tumor enriched flow-cytometric assay for detection of isolated tumor cells in bone marrow of patients with breast cancer. The American journal of surgery, 184(5), 414-417.</w:t>
      </w:r>
    </w:p>
    <w:p w:rsidR="002348D2" w:rsidRDefault="002348D2">
      <w:pPr>
        <w:rPr>
          <w:rFonts w:ascii="Arial" w:eastAsia="Arial" w:hAnsi="Arial" w:cs="Arial"/>
          <w:color w:val="222222"/>
          <w:highlight w:val="white"/>
        </w:rPr>
      </w:pPr>
    </w:p>
    <w:p w:rsidR="002348D2" w:rsidRDefault="008853F6">
      <w:pPr>
        <w:numPr>
          <w:ilvl w:val="0"/>
          <w:numId w:val="2"/>
        </w:numPr>
        <w:rPr>
          <w:rFonts w:ascii="Arial" w:eastAsia="Arial" w:hAnsi="Arial" w:cs="Arial"/>
        </w:rPr>
      </w:pPr>
      <w:proofErr w:type="spellStart"/>
      <w:r>
        <w:rPr>
          <w:rFonts w:ascii="Arial" w:eastAsia="Arial" w:hAnsi="Arial" w:cs="Arial"/>
          <w:color w:val="222222"/>
          <w:highlight w:val="white"/>
        </w:rPr>
        <w:t>Xiong</w:t>
      </w:r>
      <w:proofErr w:type="spellEnd"/>
      <w:r>
        <w:rPr>
          <w:rFonts w:ascii="Arial" w:eastAsia="Arial" w:hAnsi="Arial" w:cs="Arial"/>
          <w:color w:val="222222"/>
          <w:highlight w:val="white"/>
        </w:rPr>
        <w:t>, X., Zheng, LW., Ding, Y. </w:t>
      </w:r>
      <w:r>
        <w:rPr>
          <w:rFonts w:ascii="Arial" w:eastAsia="Arial" w:hAnsi="Arial" w:cs="Arial"/>
          <w:i/>
          <w:iCs/>
          <w:color w:val="222222"/>
          <w:highlight w:val="white"/>
        </w:rPr>
        <w:t>et al.</w:t>
      </w:r>
      <w:r>
        <w:rPr>
          <w:rFonts w:ascii="Arial" w:eastAsia="Arial" w:hAnsi="Arial" w:cs="Arial"/>
          <w:color w:val="222222"/>
          <w:highlight w:val="white"/>
        </w:rPr>
        <w:t> Breast cancer: pathogenesis and treatments. </w:t>
      </w:r>
      <w:r>
        <w:rPr>
          <w:rFonts w:ascii="Arial" w:eastAsia="Arial" w:hAnsi="Arial" w:cs="Arial"/>
          <w:i/>
          <w:iCs/>
          <w:color w:val="222222"/>
          <w:highlight w:val="white"/>
        </w:rPr>
        <w:t xml:space="preserve">Sig </w:t>
      </w:r>
      <w:proofErr w:type="spellStart"/>
      <w:r>
        <w:rPr>
          <w:rFonts w:ascii="Arial" w:eastAsia="Arial" w:hAnsi="Arial" w:cs="Arial"/>
          <w:i/>
          <w:iCs/>
          <w:color w:val="222222"/>
          <w:highlight w:val="white"/>
        </w:rPr>
        <w:t>Transduct</w:t>
      </w:r>
      <w:proofErr w:type="spellEnd"/>
      <w:r>
        <w:rPr>
          <w:rFonts w:ascii="Arial" w:eastAsia="Arial" w:hAnsi="Arial" w:cs="Arial"/>
          <w:i/>
          <w:iCs/>
          <w:color w:val="222222"/>
          <w:highlight w:val="white"/>
        </w:rPr>
        <w:t xml:space="preserve"> Target </w:t>
      </w:r>
      <w:proofErr w:type="spellStart"/>
      <w:r>
        <w:rPr>
          <w:rFonts w:ascii="Arial" w:eastAsia="Arial" w:hAnsi="Arial" w:cs="Arial"/>
          <w:i/>
          <w:iCs/>
          <w:color w:val="222222"/>
          <w:highlight w:val="white"/>
        </w:rPr>
        <w:t>Ther</w:t>
      </w:r>
      <w:proofErr w:type="spellEnd"/>
      <w:r>
        <w:rPr>
          <w:rFonts w:ascii="Arial" w:eastAsia="Arial" w:hAnsi="Arial" w:cs="Arial"/>
          <w:color w:val="222222"/>
          <w:highlight w:val="white"/>
        </w:rPr>
        <w:t> </w:t>
      </w:r>
      <w:r>
        <w:rPr>
          <w:rFonts w:ascii="Arial" w:eastAsia="Arial" w:hAnsi="Arial" w:cs="Arial"/>
          <w:b/>
          <w:bCs/>
          <w:color w:val="222222"/>
          <w:highlight w:val="white"/>
        </w:rPr>
        <w:t>10</w:t>
      </w:r>
      <w:r>
        <w:rPr>
          <w:rFonts w:ascii="Arial" w:eastAsia="Arial" w:hAnsi="Arial" w:cs="Arial"/>
          <w:color w:val="222222"/>
          <w:highlight w:val="white"/>
        </w:rPr>
        <w:t xml:space="preserve">, 49 (2025). </w:t>
      </w:r>
      <w:hyperlink r:id="rId13">
        <w:r>
          <w:rPr>
            <w:rFonts w:ascii="Arial" w:eastAsia="Arial" w:hAnsi="Arial" w:cs="Arial"/>
            <w:color w:val="0000FF"/>
            <w:highlight w:val="white"/>
            <w:u w:val="single"/>
          </w:rPr>
          <w:t>https://doi.org/10.1038/s41392-024-02108-4</w:t>
        </w:r>
      </w:hyperlink>
    </w:p>
    <w:p w:rsidR="002348D2" w:rsidRDefault="002348D2">
      <w:pPr>
        <w:ind w:left="720"/>
        <w:rPr>
          <w:rFonts w:ascii="Arial" w:eastAsia="Arial" w:hAnsi="Arial" w:cs="Arial"/>
          <w:color w:val="212121"/>
          <w:highlight w:val="white"/>
        </w:rPr>
      </w:pPr>
    </w:p>
    <w:p w:rsidR="002348D2" w:rsidRDefault="008853F6">
      <w:pPr>
        <w:numPr>
          <w:ilvl w:val="0"/>
          <w:numId w:val="2"/>
        </w:numPr>
        <w:rPr>
          <w:rFonts w:ascii="Arial" w:eastAsia="Arial" w:hAnsi="Arial" w:cs="Arial"/>
        </w:rPr>
      </w:pPr>
      <w:r>
        <w:rPr>
          <w:rFonts w:ascii="Arial" w:eastAsia="Arial" w:hAnsi="Arial" w:cs="Arial"/>
          <w:color w:val="212121"/>
          <w:highlight w:val="white"/>
        </w:rPr>
        <w:t>Wu J, Fan D, Shao Z, et al. CACA Guidelines for Holistic Integrative Management of Breast Cancer. </w:t>
      </w:r>
      <w:r>
        <w:rPr>
          <w:rFonts w:ascii="Arial" w:eastAsia="Arial" w:hAnsi="Arial" w:cs="Arial"/>
          <w:i/>
          <w:iCs/>
          <w:color w:val="212121"/>
          <w:highlight w:val="white"/>
        </w:rPr>
        <w:t xml:space="preserve">Holist </w:t>
      </w:r>
      <w:proofErr w:type="spellStart"/>
      <w:r>
        <w:rPr>
          <w:rFonts w:ascii="Arial" w:eastAsia="Arial" w:hAnsi="Arial" w:cs="Arial"/>
          <w:i/>
          <w:iCs/>
          <w:color w:val="212121"/>
          <w:highlight w:val="white"/>
        </w:rPr>
        <w:t>Integr</w:t>
      </w:r>
      <w:proofErr w:type="spellEnd"/>
      <w:r>
        <w:rPr>
          <w:rFonts w:ascii="Arial" w:eastAsia="Arial" w:hAnsi="Arial" w:cs="Arial"/>
          <w:i/>
          <w:iCs/>
          <w:color w:val="212121"/>
          <w:highlight w:val="white"/>
        </w:rPr>
        <w:t xml:space="preserve"> Oncol</w:t>
      </w:r>
      <w:r>
        <w:rPr>
          <w:rFonts w:ascii="Arial" w:eastAsia="Arial" w:hAnsi="Arial" w:cs="Arial"/>
          <w:color w:val="212121"/>
          <w:highlight w:val="white"/>
        </w:rPr>
        <w:t>. 2022;1(1):7. doi:10.1007/s44178-022-00007-8</w:t>
      </w:r>
    </w:p>
    <w:p w:rsidR="002348D2" w:rsidRDefault="002348D2">
      <w:pPr>
        <w:ind w:left="720"/>
        <w:rPr>
          <w:rFonts w:ascii="Arial" w:eastAsia="Arial" w:hAnsi="Arial" w:cs="Arial"/>
          <w:b/>
          <w:bCs/>
          <w:color w:val="737380"/>
          <w:highlight w:val="white"/>
        </w:rPr>
      </w:pPr>
    </w:p>
    <w:p w:rsidR="002348D2" w:rsidRDefault="008853F6">
      <w:pPr>
        <w:numPr>
          <w:ilvl w:val="0"/>
          <w:numId w:val="2"/>
        </w:numPr>
        <w:rPr>
          <w:rFonts w:ascii="Arial" w:eastAsia="Arial" w:hAnsi="Arial" w:cs="Arial"/>
        </w:rPr>
      </w:pPr>
      <w:r>
        <w:rPr>
          <w:rFonts w:ascii="Arial" w:eastAsia="Arial" w:hAnsi="Arial" w:cs="Arial"/>
          <w:highlight w:val="white"/>
        </w:rPr>
        <w:t>World Health Organization. Breast cancer. 2021. </w:t>
      </w:r>
      <w:hyperlink r:id="rId14">
        <w:r>
          <w:rPr>
            <w:rFonts w:ascii="Arial" w:eastAsia="Arial" w:hAnsi="Arial" w:cs="Arial"/>
            <w:highlight w:val="white"/>
            <w:u w:val="single"/>
          </w:rPr>
          <w:t>https://www.who.int/news-room/fact-sheets/detail/breast-cancer</w:t>
        </w:r>
      </w:hyperlink>
      <w:r>
        <w:rPr>
          <w:rFonts w:ascii="Arial" w:eastAsia="Arial" w:hAnsi="Arial" w:cs="Arial"/>
          <w:highlight w:val="white"/>
        </w:rPr>
        <w:t> (accessed 10 January 2022)</w:t>
      </w:r>
    </w:p>
    <w:p w:rsidR="002348D2" w:rsidRDefault="002348D2">
      <w:pPr>
        <w:ind w:left="720"/>
        <w:rPr>
          <w:rFonts w:ascii="Arial" w:eastAsia="Arial" w:hAnsi="Arial" w:cs="Arial"/>
          <w:color w:val="212121"/>
          <w:highlight w:val="white"/>
        </w:rPr>
      </w:pPr>
    </w:p>
    <w:p w:rsidR="002348D2" w:rsidRDefault="008853F6">
      <w:pPr>
        <w:numPr>
          <w:ilvl w:val="0"/>
          <w:numId w:val="2"/>
        </w:numPr>
        <w:rPr>
          <w:rFonts w:ascii="Arial" w:eastAsia="Arial" w:hAnsi="Arial" w:cs="Arial"/>
        </w:rPr>
      </w:pPr>
      <w:r>
        <w:rPr>
          <w:rFonts w:ascii="Arial" w:eastAsia="Arial" w:hAnsi="Arial" w:cs="Arial"/>
          <w:color w:val="212121"/>
          <w:highlight w:val="white"/>
        </w:rPr>
        <w:lastRenderedPageBreak/>
        <w:t>Kim M. Y. (2021). Breast Cancer Metastasis. </w:t>
      </w:r>
      <w:r>
        <w:rPr>
          <w:rFonts w:ascii="Arial" w:eastAsia="Arial" w:hAnsi="Arial" w:cs="Arial"/>
          <w:i/>
          <w:iCs/>
          <w:color w:val="212121"/>
          <w:highlight w:val="white"/>
        </w:rPr>
        <w:t>Advances in experimental medicine and biology</w:t>
      </w:r>
      <w:r>
        <w:rPr>
          <w:rFonts w:ascii="Arial" w:eastAsia="Arial" w:hAnsi="Arial" w:cs="Arial"/>
          <w:color w:val="212121"/>
          <w:highlight w:val="white"/>
        </w:rPr>
        <w:t>, </w:t>
      </w:r>
      <w:r>
        <w:rPr>
          <w:rFonts w:ascii="Arial" w:eastAsia="Arial" w:hAnsi="Arial" w:cs="Arial"/>
          <w:i/>
          <w:iCs/>
          <w:color w:val="212121"/>
          <w:highlight w:val="white"/>
        </w:rPr>
        <w:t>1187</w:t>
      </w:r>
      <w:r>
        <w:rPr>
          <w:rFonts w:ascii="Arial" w:eastAsia="Arial" w:hAnsi="Arial" w:cs="Arial"/>
          <w:color w:val="212121"/>
          <w:highlight w:val="white"/>
        </w:rPr>
        <w:t xml:space="preserve">, 183–204. </w:t>
      </w:r>
      <w:hyperlink r:id="rId15">
        <w:r>
          <w:rPr>
            <w:rFonts w:ascii="Arial" w:eastAsia="Arial" w:hAnsi="Arial" w:cs="Arial"/>
            <w:color w:val="0000FF"/>
            <w:highlight w:val="white"/>
            <w:u w:val="single"/>
          </w:rPr>
          <w:t>https://doi.org/10.1007/978-981-32-9620-6_9</w:t>
        </w:r>
      </w:hyperlink>
    </w:p>
    <w:p w:rsidR="002348D2" w:rsidRDefault="002348D2">
      <w:pPr>
        <w:ind w:left="720"/>
        <w:rPr>
          <w:rFonts w:ascii="Arial" w:eastAsia="Arial" w:hAnsi="Arial" w:cs="Arial"/>
          <w:color w:val="222222"/>
          <w:highlight w:val="white"/>
        </w:rPr>
      </w:pPr>
    </w:p>
    <w:p w:rsidR="002348D2" w:rsidRDefault="008853F6">
      <w:pPr>
        <w:numPr>
          <w:ilvl w:val="0"/>
          <w:numId w:val="2"/>
        </w:numPr>
        <w:rPr>
          <w:rFonts w:ascii="Arial" w:eastAsia="Arial" w:hAnsi="Arial" w:cs="Arial"/>
        </w:rPr>
      </w:pPr>
      <w:proofErr w:type="spellStart"/>
      <w:r>
        <w:rPr>
          <w:rFonts w:ascii="Arial" w:eastAsia="Arial" w:hAnsi="Arial" w:cs="Arial"/>
          <w:color w:val="222222"/>
          <w:highlight w:val="white"/>
        </w:rPr>
        <w:t>SÜTCÜOğLU</w:t>
      </w:r>
      <w:proofErr w:type="spellEnd"/>
      <w:r>
        <w:rPr>
          <w:rFonts w:ascii="Arial" w:eastAsia="Arial" w:hAnsi="Arial" w:cs="Arial"/>
          <w:color w:val="222222"/>
          <w:highlight w:val="white"/>
        </w:rPr>
        <w:t xml:space="preserve">, Osman; ÖZDEMIR, </w:t>
      </w:r>
      <w:proofErr w:type="spellStart"/>
      <w:r>
        <w:rPr>
          <w:rFonts w:ascii="Arial" w:eastAsia="Arial" w:hAnsi="Arial" w:cs="Arial"/>
          <w:color w:val="222222"/>
          <w:highlight w:val="white"/>
        </w:rPr>
        <w:t>Nuriye</w:t>
      </w:r>
      <w:proofErr w:type="spellEnd"/>
      <w:r>
        <w:rPr>
          <w:rFonts w:ascii="Arial" w:eastAsia="Arial" w:hAnsi="Arial" w:cs="Arial"/>
          <w:color w:val="222222"/>
          <w:highlight w:val="white"/>
        </w:rPr>
        <w:t xml:space="preserve">; </w:t>
      </w:r>
      <w:proofErr w:type="spellStart"/>
      <w:r>
        <w:rPr>
          <w:rFonts w:ascii="Arial" w:eastAsia="Arial" w:hAnsi="Arial" w:cs="Arial"/>
          <w:color w:val="222222"/>
          <w:highlight w:val="white"/>
        </w:rPr>
        <w:t>YAZđCđ</w:t>
      </w:r>
      <w:proofErr w:type="spellEnd"/>
      <w:r>
        <w:rPr>
          <w:rFonts w:ascii="Arial" w:eastAsia="Arial" w:hAnsi="Arial" w:cs="Arial"/>
          <w:color w:val="222222"/>
          <w:highlight w:val="white"/>
        </w:rPr>
        <w:t>, Ozan; ÖZET, Ahmet. Bone marrow involvement in breast cancer. </w:t>
      </w:r>
      <w:r>
        <w:rPr>
          <w:rFonts w:ascii="Arial" w:eastAsia="Arial" w:hAnsi="Arial" w:cs="Arial"/>
          <w:b/>
          <w:bCs/>
          <w:color w:val="222222"/>
          <w:highlight w:val="white"/>
        </w:rPr>
        <w:t xml:space="preserve">Current Problems </w:t>
      </w:r>
      <w:proofErr w:type="gramStart"/>
      <w:r>
        <w:rPr>
          <w:rFonts w:ascii="Arial" w:eastAsia="Arial" w:hAnsi="Arial" w:cs="Arial"/>
          <w:b/>
          <w:bCs/>
          <w:color w:val="222222"/>
          <w:highlight w:val="white"/>
        </w:rPr>
        <w:t>In</w:t>
      </w:r>
      <w:proofErr w:type="gramEnd"/>
      <w:r>
        <w:rPr>
          <w:rFonts w:ascii="Arial" w:eastAsia="Arial" w:hAnsi="Arial" w:cs="Arial"/>
          <w:b/>
          <w:bCs/>
          <w:color w:val="222222"/>
          <w:highlight w:val="white"/>
        </w:rPr>
        <w:t xml:space="preserve"> Cancer</w:t>
      </w:r>
      <w:r>
        <w:rPr>
          <w:rFonts w:ascii="Arial" w:eastAsia="Arial" w:hAnsi="Arial" w:cs="Arial"/>
          <w:color w:val="222222"/>
          <w:highlight w:val="white"/>
        </w:rPr>
        <w:t xml:space="preserve">, [S.L.], v. 46, n. 1, p. 100785, </w:t>
      </w:r>
      <w:proofErr w:type="spellStart"/>
      <w:r>
        <w:rPr>
          <w:rFonts w:ascii="Arial" w:eastAsia="Arial" w:hAnsi="Arial" w:cs="Arial"/>
          <w:color w:val="222222"/>
          <w:highlight w:val="white"/>
        </w:rPr>
        <w:t>fev</w:t>
      </w:r>
      <w:proofErr w:type="spellEnd"/>
      <w:r>
        <w:rPr>
          <w:rFonts w:ascii="Arial" w:eastAsia="Arial" w:hAnsi="Arial" w:cs="Arial"/>
          <w:color w:val="222222"/>
          <w:highlight w:val="white"/>
        </w:rPr>
        <w:t>. 2022.</w:t>
      </w:r>
    </w:p>
    <w:p w:rsidR="002348D2" w:rsidRDefault="002348D2">
      <w:pPr>
        <w:ind w:left="720"/>
        <w:rPr>
          <w:rFonts w:ascii="Arial" w:eastAsia="Arial" w:hAnsi="Arial" w:cs="Arial"/>
          <w:color w:val="1B1B1B"/>
          <w:highlight w:val="white"/>
        </w:rPr>
      </w:pPr>
    </w:p>
    <w:p w:rsidR="002348D2" w:rsidRDefault="008853F6">
      <w:pPr>
        <w:numPr>
          <w:ilvl w:val="0"/>
          <w:numId w:val="2"/>
        </w:numPr>
        <w:rPr>
          <w:rFonts w:ascii="Arial" w:eastAsia="Arial" w:hAnsi="Arial" w:cs="Arial"/>
        </w:rPr>
      </w:pPr>
      <w:r>
        <w:rPr>
          <w:rFonts w:ascii="Arial" w:eastAsia="Arial" w:hAnsi="Arial" w:cs="Arial"/>
          <w:color w:val="1B1B1B"/>
          <w:highlight w:val="white"/>
        </w:rPr>
        <w:t xml:space="preserve">Mayhew V, </w:t>
      </w:r>
      <w:proofErr w:type="spellStart"/>
      <w:r>
        <w:rPr>
          <w:rFonts w:ascii="Arial" w:eastAsia="Arial" w:hAnsi="Arial" w:cs="Arial"/>
          <w:color w:val="1B1B1B"/>
          <w:highlight w:val="white"/>
        </w:rPr>
        <w:t>Omokehinde</w:t>
      </w:r>
      <w:proofErr w:type="spellEnd"/>
      <w:r>
        <w:rPr>
          <w:rFonts w:ascii="Arial" w:eastAsia="Arial" w:hAnsi="Arial" w:cs="Arial"/>
          <w:color w:val="1B1B1B"/>
          <w:highlight w:val="white"/>
        </w:rPr>
        <w:t xml:space="preserve"> T, Johnson RW. Tumor dormancy in bone. </w:t>
      </w:r>
      <w:r>
        <w:rPr>
          <w:rFonts w:ascii="Arial" w:eastAsia="Arial" w:hAnsi="Arial" w:cs="Arial"/>
          <w:i/>
          <w:iCs/>
          <w:color w:val="1B1B1B"/>
          <w:highlight w:val="white"/>
        </w:rPr>
        <w:t>Cancer Rep (Hoboken)</w:t>
      </w:r>
      <w:r>
        <w:rPr>
          <w:rFonts w:ascii="Arial" w:eastAsia="Arial" w:hAnsi="Arial" w:cs="Arial"/>
          <w:color w:val="1B1B1B"/>
          <w:highlight w:val="white"/>
        </w:rPr>
        <w:t>. 2020;3(1</w:t>
      </w:r>
      <w:proofErr w:type="gramStart"/>
      <w:r>
        <w:rPr>
          <w:rFonts w:ascii="Arial" w:eastAsia="Arial" w:hAnsi="Arial" w:cs="Arial"/>
          <w:color w:val="1B1B1B"/>
          <w:highlight w:val="white"/>
        </w:rPr>
        <w:t>):e</w:t>
      </w:r>
      <w:proofErr w:type="gramEnd"/>
      <w:r>
        <w:rPr>
          <w:rFonts w:ascii="Arial" w:eastAsia="Arial" w:hAnsi="Arial" w:cs="Arial"/>
          <w:color w:val="1B1B1B"/>
          <w:highlight w:val="white"/>
        </w:rPr>
        <w:t>1156. doi:10.1002/cnr2.1156</w:t>
      </w:r>
    </w:p>
    <w:p w:rsidR="002348D2" w:rsidRDefault="002348D2">
      <w:pPr>
        <w:ind w:left="720"/>
        <w:rPr>
          <w:rFonts w:ascii="Arial" w:eastAsia="Arial" w:hAnsi="Arial" w:cs="Arial"/>
          <w:color w:val="1B1B1B"/>
          <w:highlight w:val="white"/>
        </w:rPr>
      </w:pPr>
    </w:p>
    <w:p w:rsidR="002348D2" w:rsidRDefault="008853F6">
      <w:pPr>
        <w:numPr>
          <w:ilvl w:val="0"/>
          <w:numId w:val="2"/>
        </w:numPr>
        <w:rPr>
          <w:rFonts w:ascii="Arial" w:eastAsia="Arial" w:hAnsi="Arial" w:cs="Arial"/>
        </w:rPr>
      </w:pPr>
      <w:r>
        <w:rPr>
          <w:rFonts w:ascii="Arial" w:eastAsia="Arial" w:hAnsi="Arial" w:cs="Arial"/>
          <w:color w:val="1B1B1B"/>
          <w:highlight w:val="white"/>
        </w:rPr>
        <w:t xml:space="preserve">Yang R, Jia L, Lu G, </w:t>
      </w:r>
      <w:proofErr w:type="spellStart"/>
      <w:r>
        <w:rPr>
          <w:rFonts w:ascii="Arial" w:eastAsia="Arial" w:hAnsi="Arial" w:cs="Arial"/>
          <w:color w:val="1B1B1B"/>
          <w:highlight w:val="white"/>
        </w:rPr>
        <w:t>Lv</w:t>
      </w:r>
      <w:proofErr w:type="spellEnd"/>
      <w:r>
        <w:rPr>
          <w:rFonts w:ascii="Arial" w:eastAsia="Arial" w:hAnsi="Arial" w:cs="Arial"/>
          <w:color w:val="1B1B1B"/>
          <w:highlight w:val="white"/>
        </w:rPr>
        <w:t xml:space="preserve"> Z, Cui J. Symptomatic bone marrow metastases in breast cancer: A retrospective cohort study. Front Oncol. 2022 Dec </w:t>
      </w:r>
      <w:proofErr w:type="gramStart"/>
      <w:r>
        <w:rPr>
          <w:rFonts w:ascii="Arial" w:eastAsia="Arial" w:hAnsi="Arial" w:cs="Arial"/>
          <w:color w:val="1B1B1B"/>
          <w:highlight w:val="white"/>
        </w:rPr>
        <w:t>19;12:1042773</w:t>
      </w:r>
      <w:proofErr w:type="gramEnd"/>
      <w:r>
        <w:rPr>
          <w:rFonts w:ascii="Arial" w:eastAsia="Arial" w:hAnsi="Arial" w:cs="Arial"/>
          <w:color w:val="1B1B1B"/>
          <w:highlight w:val="white"/>
        </w:rPr>
        <w:t xml:space="preserve">. </w:t>
      </w:r>
      <w:proofErr w:type="spellStart"/>
      <w:r>
        <w:rPr>
          <w:rFonts w:ascii="Arial" w:eastAsia="Arial" w:hAnsi="Arial" w:cs="Arial"/>
          <w:color w:val="1B1B1B"/>
          <w:highlight w:val="white"/>
        </w:rPr>
        <w:t>doi</w:t>
      </w:r>
      <w:proofErr w:type="spellEnd"/>
      <w:r>
        <w:rPr>
          <w:rFonts w:ascii="Arial" w:eastAsia="Arial" w:hAnsi="Arial" w:cs="Arial"/>
          <w:color w:val="1B1B1B"/>
          <w:highlight w:val="white"/>
        </w:rPr>
        <w:t>: 10.3389/fonc.2022.1042773. PMID: 36605432; PMCID: PMC9808780.</w:t>
      </w:r>
    </w:p>
    <w:p w:rsidR="002348D2" w:rsidRDefault="002348D2">
      <w:pPr>
        <w:ind w:left="720"/>
        <w:rPr>
          <w:rFonts w:ascii="Arial" w:eastAsia="Arial" w:hAnsi="Arial" w:cs="Arial"/>
          <w:color w:val="212121"/>
          <w:highlight w:val="white"/>
        </w:rPr>
      </w:pPr>
    </w:p>
    <w:p w:rsidR="002348D2" w:rsidRDefault="008853F6">
      <w:pPr>
        <w:numPr>
          <w:ilvl w:val="0"/>
          <w:numId w:val="2"/>
        </w:numPr>
        <w:rPr>
          <w:rFonts w:ascii="Arial" w:eastAsia="Arial" w:hAnsi="Arial" w:cs="Arial"/>
        </w:rPr>
      </w:pPr>
      <w:proofErr w:type="spellStart"/>
      <w:r>
        <w:rPr>
          <w:rFonts w:ascii="Arial" w:eastAsia="Arial" w:hAnsi="Arial" w:cs="Arial"/>
          <w:color w:val="212121"/>
          <w:highlight w:val="white"/>
        </w:rPr>
        <w:t>Hartkopf</w:t>
      </w:r>
      <w:proofErr w:type="spellEnd"/>
      <w:r>
        <w:rPr>
          <w:rFonts w:ascii="Arial" w:eastAsia="Arial" w:hAnsi="Arial" w:cs="Arial"/>
          <w:color w:val="212121"/>
          <w:highlight w:val="white"/>
        </w:rPr>
        <w:t xml:space="preserve"> AD, </w:t>
      </w:r>
      <w:proofErr w:type="spellStart"/>
      <w:r>
        <w:rPr>
          <w:rFonts w:ascii="Arial" w:eastAsia="Arial" w:hAnsi="Arial" w:cs="Arial"/>
          <w:color w:val="212121"/>
          <w:highlight w:val="white"/>
        </w:rPr>
        <w:t>Banys</w:t>
      </w:r>
      <w:proofErr w:type="spellEnd"/>
      <w:r>
        <w:rPr>
          <w:rFonts w:ascii="Arial" w:eastAsia="Arial" w:hAnsi="Arial" w:cs="Arial"/>
          <w:color w:val="212121"/>
          <w:highlight w:val="white"/>
        </w:rPr>
        <w:t xml:space="preserve"> M, Krawczyk N, et al. Bone marrow versus sentinel lymph node involvement in breast cancer: a comparison of early hematogenous and early lymphatic tumor spread. </w:t>
      </w:r>
      <w:r>
        <w:rPr>
          <w:rFonts w:ascii="Arial" w:eastAsia="Arial" w:hAnsi="Arial" w:cs="Arial"/>
          <w:i/>
          <w:iCs/>
          <w:color w:val="212121"/>
          <w:highlight w:val="white"/>
        </w:rPr>
        <w:t>Breast Cancer Res Treat</w:t>
      </w:r>
      <w:r>
        <w:rPr>
          <w:rFonts w:ascii="Arial" w:eastAsia="Arial" w:hAnsi="Arial" w:cs="Arial"/>
          <w:color w:val="212121"/>
          <w:highlight w:val="white"/>
        </w:rPr>
        <w:t>. 2012;131(2):501-508. doi:10.1007/s10549-011-1802-x</w:t>
      </w:r>
    </w:p>
    <w:p w:rsidR="002348D2" w:rsidRDefault="002348D2">
      <w:pPr>
        <w:ind w:left="720"/>
        <w:rPr>
          <w:rFonts w:ascii="Arial" w:eastAsia="Arial" w:hAnsi="Arial" w:cs="Arial"/>
          <w:color w:val="28333D"/>
          <w:highlight w:val="white"/>
        </w:rPr>
      </w:pPr>
    </w:p>
    <w:p w:rsidR="002348D2" w:rsidRDefault="002348D2">
      <w:pPr>
        <w:ind w:left="720"/>
        <w:rPr>
          <w:rFonts w:ascii="Arial" w:eastAsia="Arial" w:hAnsi="Arial" w:cs="Arial"/>
          <w:color w:val="28333D"/>
          <w:highlight w:val="white"/>
        </w:rPr>
      </w:pPr>
    </w:p>
    <w:p w:rsidR="002348D2" w:rsidRDefault="008853F6">
      <w:pPr>
        <w:numPr>
          <w:ilvl w:val="0"/>
          <w:numId w:val="2"/>
        </w:numPr>
        <w:rPr>
          <w:rFonts w:ascii="Arial" w:eastAsia="Arial" w:hAnsi="Arial" w:cs="Arial"/>
        </w:rPr>
      </w:pPr>
      <w:r>
        <w:rPr>
          <w:rFonts w:ascii="Arial" w:eastAsia="Arial" w:hAnsi="Arial" w:cs="Arial"/>
          <w:color w:val="28333D"/>
          <w:highlight w:val="white"/>
        </w:rPr>
        <w:t xml:space="preserve">Zhang, L., Chen, F., Xu, L., Li, N., </w:t>
      </w:r>
      <w:proofErr w:type="spellStart"/>
      <w:r>
        <w:rPr>
          <w:rFonts w:ascii="Arial" w:eastAsia="Arial" w:hAnsi="Arial" w:cs="Arial"/>
          <w:color w:val="28333D"/>
          <w:highlight w:val="white"/>
        </w:rPr>
        <w:t>Zhuo</w:t>
      </w:r>
      <w:proofErr w:type="spellEnd"/>
      <w:r>
        <w:rPr>
          <w:rFonts w:ascii="Arial" w:eastAsia="Arial" w:hAnsi="Arial" w:cs="Arial"/>
          <w:color w:val="28333D"/>
          <w:highlight w:val="white"/>
        </w:rPr>
        <w:t xml:space="preserve">, Q., Guo, Y., Wang, X., Wen, M., Zhao, Z., &amp; Li, M. (2023). Comprehensive review of solid tumor bone marrow </w:t>
      </w:r>
      <w:proofErr w:type="gramStart"/>
      <w:r>
        <w:rPr>
          <w:rFonts w:ascii="Arial" w:eastAsia="Arial" w:hAnsi="Arial" w:cs="Arial"/>
          <w:color w:val="28333D"/>
          <w:highlight w:val="white"/>
        </w:rPr>
        <w:t>metastasis..</w:t>
      </w:r>
      <w:proofErr w:type="gramEnd"/>
      <w:r>
        <w:rPr>
          <w:rFonts w:ascii="Arial" w:eastAsia="Arial" w:hAnsi="Arial" w:cs="Arial"/>
          <w:color w:val="28333D"/>
          <w:highlight w:val="white"/>
        </w:rPr>
        <w:t> </w:t>
      </w:r>
      <w:r>
        <w:rPr>
          <w:rFonts w:ascii="Arial" w:eastAsia="Arial" w:hAnsi="Arial" w:cs="Arial"/>
          <w:i/>
          <w:iCs/>
          <w:color w:val="28333D"/>
          <w:highlight w:val="white"/>
        </w:rPr>
        <w:t>Critical reviews in oncology/hematology</w:t>
      </w:r>
      <w:r>
        <w:rPr>
          <w:rFonts w:ascii="Arial" w:eastAsia="Arial" w:hAnsi="Arial" w:cs="Arial"/>
          <w:color w:val="28333D"/>
          <w:highlight w:val="white"/>
        </w:rPr>
        <w:t xml:space="preserve">, </w:t>
      </w:r>
      <w:proofErr w:type="gramStart"/>
      <w:r>
        <w:rPr>
          <w:rFonts w:ascii="Arial" w:eastAsia="Arial" w:hAnsi="Arial" w:cs="Arial"/>
          <w:color w:val="28333D"/>
          <w:highlight w:val="white"/>
        </w:rPr>
        <w:t>104248 .</w:t>
      </w:r>
      <w:proofErr w:type="gramEnd"/>
      <w:r>
        <w:rPr>
          <w:rFonts w:ascii="Arial" w:eastAsia="Arial" w:hAnsi="Arial" w:cs="Arial"/>
          <w:color w:val="28333D"/>
          <w:highlight w:val="white"/>
        </w:rPr>
        <w:t xml:space="preserve"> </w:t>
      </w:r>
      <w:hyperlink r:id="rId16">
        <w:r>
          <w:rPr>
            <w:rFonts w:ascii="Arial" w:eastAsia="Arial" w:hAnsi="Arial" w:cs="Arial"/>
            <w:color w:val="0000FF"/>
            <w:highlight w:val="white"/>
            <w:u w:val="single"/>
          </w:rPr>
          <w:t>https://doi.org/10.1016/j.critrevonc.2023.104248</w:t>
        </w:r>
      </w:hyperlink>
      <w:r>
        <w:rPr>
          <w:rFonts w:ascii="Arial" w:eastAsia="Arial" w:hAnsi="Arial" w:cs="Arial"/>
          <w:color w:val="28333D"/>
          <w:highlight w:val="white"/>
        </w:rPr>
        <w:t>.</w:t>
      </w:r>
    </w:p>
    <w:p w:rsidR="002348D2" w:rsidRDefault="002348D2">
      <w:pPr>
        <w:ind w:left="720"/>
        <w:rPr>
          <w:rFonts w:ascii="Arial" w:eastAsia="Arial" w:hAnsi="Arial" w:cs="Arial"/>
          <w:color w:val="28333D"/>
          <w:highlight w:val="white"/>
        </w:rPr>
      </w:pPr>
    </w:p>
    <w:p w:rsidR="002348D2" w:rsidRDefault="008853F6">
      <w:pPr>
        <w:numPr>
          <w:ilvl w:val="0"/>
          <w:numId w:val="2"/>
        </w:numPr>
        <w:rPr>
          <w:rFonts w:ascii="Arial" w:eastAsia="Arial" w:hAnsi="Arial" w:cs="Arial"/>
        </w:rPr>
      </w:pPr>
      <w:r>
        <w:rPr>
          <w:rFonts w:ascii="Arial" w:eastAsia="Arial" w:hAnsi="Arial" w:cs="Arial"/>
          <w:color w:val="28333D"/>
          <w:highlight w:val="white"/>
        </w:rPr>
        <w:t>Yang, R., Jia, L., &amp; Cui, J. (2024). Mechanism and clinical progression of solid tumors bone marrow metastasis. </w:t>
      </w:r>
      <w:r>
        <w:rPr>
          <w:rFonts w:ascii="Arial" w:eastAsia="Arial" w:hAnsi="Arial" w:cs="Arial"/>
          <w:i/>
          <w:iCs/>
          <w:color w:val="28333D"/>
          <w:highlight w:val="white"/>
        </w:rPr>
        <w:t>Frontiers in Pharmacology</w:t>
      </w:r>
      <w:r>
        <w:rPr>
          <w:rFonts w:ascii="Arial" w:eastAsia="Arial" w:hAnsi="Arial" w:cs="Arial"/>
          <w:color w:val="28333D"/>
          <w:highlight w:val="white"/>
        </w:rPr>
        <w:t xml:space="preserve">, 15. </w:t>
      </w:r>
      <w:hyperlink r:id="rId17">
        <w:r>
          <w:rPr>
            <w:rFonts w:ascii="Arial" w:eastAsia="Arial" w:hAnsi="Arial" w:cs="Arial"/>
            <w:color w:val="0000FF"/>
            <w:highlight w:val="white"/>
            <w:u w:val="single"/>
          </w:rPr>
          <w:t>https://doi.org/10.3389/fphar.2024.1390361</w:t>
        </w:r>
      </w:hyperlink>
      <w:r>
        <w:rPr>
          <w:rFonts w:ascii="Arial" w:eastAsia="Arial" w:hAnsi="Arial" w:cs="Arial"/>
          <w:color w:val="28333D"/>
          <w:highlight w:val="white"/>
        </w:rPr>
        <w:t>.</w:t>
      </w:r>
    </w:p>
    <w:p w:rsidR="002348D2" w:rsidRDefault="002348D2">
      <w:pPr>
        <w:ind w:left="720"/>
        <w:rPr>
          <w:rFonts w:ascii="Arial" w:eastAsia="Arial" w:hAnsi="Arial" w:cs="Arial"/>
          <w:color w:val="28333D"/>
          <w:highlight w:val="white"/>
        </w:rPr>
      </w:pPr>
    </w:p>
    <w:p w:rsidR="002348D2" w:rsidRDefault="008853F6">
      <w:pPr>
        <w:numPr>
          <w:ilvl w:val="0"/>
          <w:numId w:val="2"/>
        </w:numPr>
        <w:rPr>
          <w:rFonts w:ascii="Arial" w:eastAsia="Arial" w:hAnsi="Arial" w:cs="Arial"/>
        </w:rPr>
      </w:pPr>
      <w:proofErr w:type="spellStart"/>
      <w:r>
        <w:rPr>
          <w:rFonts w:ascii="Arial" w:eastAsia="Arial" w:hAnsi="Arial" w:cs="Arial"/>
          <w:color w:val="28333D"/>
          <w:highlight w:val="white"/>
        </w:rPr>
        <w:t>Arslantaş</w:t>
      </w:r>
      <w:proofErr w:type="spellEnd"/>
      <w:r>
        <w:rPr>
          <w:rFonts w:ascii="Arial" w:eastAsia="Arial" w:hAnsi="Arial" w:cs="Arial"/>
          <w:color w:val="28333D"/>
          <w:highlight w:val="white"/>
        </w:rPr>
        <w:t xml:space="preserve">, E., </w:t>
      </w:r>
      <w:proofErr w:type="spellStart"/>
      <w:r>
        <w:rPr>
          <w:rFonts w:ascii="Arial" w:eastAsia="Arial" w:hAnsi="Arial" w:cs="Arial"/>
          <w:color w:val="28333D"/>
          <w:highlight w:val="white"/>
        </w:rPr>
        <w:t>Aycicek</w:t>
      </w:r>
      <w:proofErr w:type="spellEnd"/>
      <w:r>
        <w:rPr>
          <w:rFonts w:ascii="Arial" w:eastAsia="Arial" w:hAnsi="Arial" w:cs="Arial"/>
          <w:color w:val="28333D"/>
          <w:highlight w:val="white"/>
        </w:rPr>
        <w:t xml:space="preserve">, A., </w:t>
      </w:r>
      <w:proofErr w:type="spellStart"/>
      <w:r>
        <w:rPr>
          <w:rFonts w:ascii="Arial" w:eastAsia="Arial" w:hAnsi="Arial" w:cs="Arial"/>
          <w:color w:val="28333D"/>
          <w:highlight w:val="white"/>
        </w:rPr>
        <w:t>Özkara</w:t>
      </w:r>
      <w:proofErr w:type="spellEnd"/>
      <w:r>
        <w:rPr>
          <w:rFonts w:ascii="Arial" w:eastAsia="Arial" w:hAnsi="Arial" w:cs="Arial"/>
          <w:color w:val="28333D"/>
          <w:highlight w:val="white"/>
        </w:rPr>
        <w:t xml:space="preserve">, S., </w:t>
      </w:r>
      <w:proofErr w:type="spellStart"/>
      <w:r>
        <w:rPr>
          <w:rFonts w:ascii="Arial" w:eastAsia="Arial" w:hAnsi="Arial" w:cs="Arial"/>
          <w:color w:val="28333D"/>
          <w:highlight w:val="white"/>
        </w:rPr>
        <w:t>Karagenç</w:t>
      </w:r>
      <w:proofErr w:type="spellEnd"/>
      <w:r>
        <w:rPr>
          <w:rFonts w:ascii="Arial" w:eastAsia="Arial" w:hAnsi="Arial" w:cs="Arial"/>
          <w:color w:val="28333D"/>
          <w:highlight w:val="white"/>
        </w:rPr>
        <w:t xml:space="preserve">, A., </w:t>
      </w:r>
      <w:proofErr w:type="spellStart"/>
      <w:r>
        <w:rPr>
          <w:rFonts w:ascii="Arial" w:eastAsia="Arial" w:hAnsi="Arial" w:cs="Arial"/>
          <w:color w:val="28333D"/>
          <w:highlight w:val="white"/>
        </w:rPr>
        <w:t>Tekgündüz</w:t>
      </w:r>
      <w:proofErr w:type="spellEnd"/>
      <w:r>
        <w:rPr>
          <w:rFonts w:ascii="Arial" w:eastAsia="Arial" w:hAnsi="Arial" w:cs="Arial"/>
          <w:color w:val="28333D"/>
          <w:highlight w:val="white"/>
        </w:rPr>
        <w:t xml:space="preserve">, S., </w:t>
      </w:r>
      <w:proofErr w:type="spellStart"/>
      <w:r>
        <w:rPr>
          <w:rFonts w:ascii="Arial" w:eastAsia="Arial" w:hAnsi="Arial" w:cs="Arial"/>
          <w:color w:val="28333D"/>
          <w:highlight w:val="white"/>
        </w:rPr>
        <w:t>Yıldırgan</w:t>
      </w:r>
      <w:proofErr w:type="spellEnd"/>
      <w:r>
        <w:rPr>
          <w:rFonts w:ascii="Arial" w:eastAsia="Arial" w:hAnsi="Arial" w:cs="Arial"/>
          <w:color w:val="28333D"/>
          <w:highlight w:val="white"/>
        </w:rPr>
        <w:t xml:space="preserve">, D., </w:t>
      </w:r>
      <w:proofErr w:type="spellStart"/>
      <w:r>
        <w:rPr>
          <w:rFonts w:ascii="Arial" w:eastAsia="Arial" w:hAnsi="Arial" w:cs="Arial"/>
          <w:color w:val="28333D"/>
          <w:highlight w:val="white"/>
        </w:rPr>
        <w:t>Güçer</w:t>
      </w:r>
      <w:proofErr w:type="spellEnd"/>
      <w:r>
        <w:rPr>
          <w:rFonts w:ascii="Arial" w:eastAsia="Arial" w:hAnsi="Arial" w:cs="Arial"/>
          <w:color w:val="28333D"/>
          <w:highlight w:val="white"/>
        </w:rPr>
        <w:t xml:space="preserve">, T., </w:t>
      </w:r>
      <w:proofErr w:type="spellStart"/>
      <w:r>
        <w:rPr>
          <w:rFonts w:ascii="Arial" w:eastAsia="Arial" w:hAnsi="Arial" w:cs="Arial"/>
          <w:color w:val="28333D"/>
          <w:highlight w:val="white"/>
        </w:rPr>
        <w:t>Kaçar</w:t>
      </w:r>
      <w:proofErr w:type="spellEnd"/>
      <w:r>
        <w:rPr>
          <w:rFonts w:ascii="Arial" w:eastAsia="Arial" w:hAnsi="Arial" w:cs="Arial"/>
          <w:color w:val="28333D"/>
          <w:highlight w:val="white"/>
        </w:rPr>
        <w:t xml:space="preserve">, A., </w:t>
      </w:r>
      <w:proofErr w:type="spellStart"/>
      <w:r>
        <w:rPr>
          <w:rFonts w:ascii="Arial" w:eastAsia="Arial" w:hAnsi="Arial" w:cs="Arial"/>
          <w:color w:val="28333D"/>
          <w:highlight w:val="white"/>
        </w:rPr>
        <w:t>Hançerli</w:t>
      </w:r>
      <w:proofErr w:type="spellEnd"/>
      <w:r>
        <w:rPr>
          <w:rFonts w:ascii="Arial" w:eastAsia="Arial" w:hAnsi="Arial" w:cs="Arial"/>
          <w:color w:val="28333D"/>
          <w:highlight w:val="white"/>
        </w:rPr>
        <w:t xml:space="preserve">, Ö., </w:t>
      </w:r>
      <w:proofErr w:type="spellStart"/>
      <w:r>
        <w:rPr>
          <w:rFonts w:ascii="Arial" w:eastAsia="Arial" w:hAnsi="Arial" w:cs="Arial"/>
          <w:color w:val="28333D"/>
          <w:highlight w:val="white"/>
        </w:rPr>
        <w:t>Ertürk</w:t>
      </w:r>
      <w:proofErr w:type="spellEnd"/>
      <w:r>
        <w:rPr>
          <w:rFonts w:ascii="Arial" w:eastAsia="Arial" w:hAnsi="Arial" w:cs="Arial"/>
          <w:color w:val="28333D"/>
          <w:highlight w:val="white"/>
        </w:rPr>
        <w:t xml:space="preserve">, S., </w:t>
      </w:r>
      <w:proofErr w:type="spellStart"/>
      <w:r>
        <w:rPr>
          <w:rFonts w:ascii="Arial" w:eastAsia="Arial" w:hAnsi="Arial" w:cs="Arial"/>
          <w:color w:val="28333D"/>
          <w:highlight w:val="white"/>
        </w:rPr>
        <w:t>Uysalol</w:t>
      </w:r>
      <w:proofErr w:type="spellEnd"/>
      <w:r>
        <w:rPr>
          <w:rFonts w:ascii="Arial" w:eastAsia="Arial" w:hAnsi="Arial" w:cs="Arial"/>
          <w:color w:val="28333D"/>
          <w:highlight w:val="white"/>
        </w:rPr>
        <w:t>, E., &amp; Bayram, C. (2024). Comparison of Bone Marrow Biopsy and Flow Cytometry in Demonstrating Bone Marrow Metastasis of Neuroblastoma. </w:t>
      </w:r>
      <w:r>
        <w:rPr>
          <w:rFonts w:ascii="Arial" w:eastAsia="Arial" w:hAnsi="Arial" w:cs="Arial"/>
          <w:i/>
          <w:iCs/>
          <w:color w:val="28333D"/>
          <w:highlight w:val="white"/>
        </w:rPr>
        <w:t>Diagnostics</w:t>
      </w:r>
      <w:r>
        <w:rPr>
          <w:rFonts w:ascii="Arial" w:eastAsia="Arial" w:hAnsi="Arial" w:cs="Arial"/>
          <w:color w:val="28333D"/>
          <w:highlight w:val="white"/>
        </w:rPr>
        <w:t xml:space="preserve">, 14. </w:t>
      </w:r>
      <w:hyperlink r:id="rId18">
        <w:r>
          <w:rPr>
            <w:rFonts w:ascii="Arial" w:eastAsia="Arial" w:hAnsi="Arial" w:cs="Arial"/>
            <w:color w:val="0000FF"/>
            <w:highlight w:val="white"/>
            <w:u w:val="single"/>
          </w:rPr>
          <w:t>https://doi.org/10.3390/diagnostics14242776</w:t>
        </w:r>
      </w:hyperlink>
      <w:r>
        <w:rPr>
          <w:rFonts w:ascii="Arial" w:eastAsia="Arial" w:hAnsi="Arial" w:cs="Arial"/>
          <w:color w:val="28333D"/>
          <w:highlight w:val="white"/>
        </w:rPr>
        <w:t>.</w:t>
      </w:r>
    </w:p>
    <w:p w:rsidR="002348D2" w:rsidRDefault="002348D2">
      <w:pPr>
        <w:ind w:left="720"/>
        <w:rPr>
          <w:rFonts w:ascii="Arial" w:eastAsia="Arial" w:hAnsi="Arial" w:cs="Arial"/>
          <w:color w:val="28333D"/>
          <w:highlight w:val="white"/>
        </w:rPr>
      </w:pPr>
    </w:p>
    <w:p w:rsidR="002348D2" w:rsidRDefault="008853F6">
      <w:pPr>
        <w:numPr>
          <w:ilvl w:val="0"/>
          <w:numId w:val="2"/>
        </w:numPr>
        <w:rPr>
          <w:rFonts w:ascii="Arial" w:eastAsia="Arial" w:hAnsi="Arial" w:cs="Arial"/>
        </w:rPr>
      </w:pPr>
      <w:r>
        <w:rPr>
          <w:rFonts w:ascii="Arial" w:eastAsia="Arial" w:hAnsi="Arial" w:cs="Arial"/>
          <w:color w:val="28333D"/>
          <w:highlight w:val="white"/>
        </w:rPr>
        <w:t xml:space="preserve">Popov, A., </w:t>
      </w:r>
      <w:proofErr w:type="spellStart"/>
      <w:r>
        <w:rPr>
          <w:rFonts w:ascii="Arial" w:eastAsia="Arial" w:hAnsi="Arial" w:cs="Arial"/>
          <w:color w:val="28333D"/>
          <w:highlight w:val="white"/>
        </w:rPr>
        <w:t>Druy</w:t>
      </w:r>
      <w:proofErr w:type="spellEnd"/>
      <w:r>
        <w:rPr>
          <w:rFonts w:ascii="Arial" w:eastAsia="Arial" w:hAnsi="Arial" w:cs="Arial"/>
          <w:color w:val="28333D"/>
          <w:highlight w:val="white"/>
        </w:rPr>
        <w:t xml:space="preserve">, A., </w:t>
      </w:r>
      <w:proofErr w:type="spellStart"/>
      <w:r>
        <w:rPr>
          <w:rFonts w:ascii="Arial" w:eastAsia="Arial" w:hAnsi="Arial" w:cs="Arial"/>
          <w:color w:val="28333D"/>
          <w:highlight w:val="white"/>
        </w:rPr>
        <w:t>Shorikov</w:t>
      </w:r>
      <w:proofErr w:type="spellEnd"/>
      <w:r>
        <w:rPr>
          <w:rFonts w:ascii="Arial" w:eastAsia="Arial" w:hAnsi="Arial" w:cs="Arial"/>
          <w:color w:val="28333D"/>
          <w:highlight w:val="white"/>
        </w:rPr>
        <w:t xml:space="preserve">, E., </w:t>
      </w:r>
      <w:proofErr w:type="spellStart"/>
      <w:r>
        <w:rPr>
          <w:rFonts w:ascii="Arial" w:eastAsia="Arial" w:hAnsi="Arial" w:cs="Arial"/>
          <w:color w:val="28333D"/>
          <w:highlight w:val="white"/>
        </w:rPr>
        <w:t>Verzhbitskaya</w:t>
      </w:r>
      <w:proofErr w:type="spellEnd"/>
      <w:r>
        <w:rPr>
          <w:rFonts w:ascii="Arial" w:eastAsia="Arial" w:hAnsi="Arial" w:cs="Arial"/>
          <w:color w:val="28333D"/>
          <w:highlight w:val="white"/>
        </w:rPr>
        <w:t xml:space="preserve">, T., </w:t>
      </w:r>
      <w:proofErr w:type="spellStart"/>
      <w:r>
        <w:rPr>
          <w:rFonts w:ascii="Arial" w:eastAsia="Arial" w:hAnsi="Arial" w:cs="Arial"/>
          <w:color w:val="28333D"/>
          <w:highlight w:val="white"/>
        </w:rPr>
        <w:t>Solodovnikov</w:t>
      </w:r>
      <w:proofErr w:type="spellEnd"/>
      <w:r>
        <w:rPr>
          <w:rFonts w:ascii="Arial" w:eastAsia="Arial" w:hAnsi="Arial" w:cs="Arial"/>
          <w:color w:val="28333D"/>
          <w:highlight w:val="white"/>
        </w:rPr>
        <w:t xml:space="preserve">, A., </w:t>
      </w:r>
      <w:proofErr w:type="spellStart"/>
      <w:r>
        <w:rPr>
          <w:rFonts w:ascii="Arial" w:eastAsia="Arial" w:hAnsi="Arial" w:cs="Arial"/>
          <w:color w:val="28333D"/>
          <w:highlight w:val="white"/>
        </w:rPr>
        <w:t>Saveliev</w:t>
      </w:r>
      <w:proofErr w:type="spellEnd"/>
      <w:r>
        <w:rPr>
          <w:rFonts w:ascii="Arial" w:eastAsia="Arial" w:hAnsi="Arial" w:cs="Arial"/>
          <w:color w:val="28333D"/>
          <w:highlight w:val="white"/>
        </w:rPr>
        <w:t xml:space="preserve">, L., </w:t>
      </w:r>
      <w:proofErr w:type="spellStart"/>
      <w:r>
        <w:rPr>
          <w:rFonts w:ascii="Arial" w:eastAsia="Arial" w:hAnsi="Arial" w:cs="Arial"/>
          <w:color w:val="28333D"/>
          <w:highlight w:val="white"/>
        </w:rPr>
        <w:t>Tytgat</w:t>
      </w:r>
      <w:proofErr w:type="spellEnd"/>
      <w:r>
        <w:rPr>
          <w:rFonts w:ascii="Arial" w:eastAsia="Arial" w:hAnsi="Arial" w:cs="Arial"/>
          <w:color w:val="28333D"/>
          <w:highlight w:val="white"/>
        </w:rPr>
        <w:t xml:space="preserve">, G., </w:t>
      </w:r>
      <w:proofErr w:type="spellStart"/>
      <w:r>
        <w:rPr>
          <w:rFonts w:ascii="Arial" w:eastAsia="Arial" w:hAnsi="Arial" w:cs="Arial"/>
          <w:color w:val="28333D"/>
          <w:highlight w:val="white"/>
        </w:rPr>
        <w:t>Tsaur</w:t>
      </w:r>
      <w:proofErr w:type="spellEnd"/>
      <w:r>
        <w:rPr>
          <w:rFonts w:ascii="Arial" w:eastAsia="Arial" w:hAnsi="Arial" w:cs="Arial"/>
          <w:color w:val="28333D"/>
          <w:highlight w:val="white"/>
        </w:rPr>
        <w:t xml:space="preserve">, G., &amp; </w:t>
      </w:r>
      <w:proofErr w:type="spellStart"/>
      <w:r>
        <w:rPr>
          <w:rFonts w:ascii="Arial" w:eastAsia="Arial" w:hAnsi="Arial" w:cs="Arial"/>
          <w:color w:val="28333D"/>
          <w:highlight w:val="white"/>
        </w:rPr>
        <w:t>Fechina</w:t>
      </w:r>
      <w:proofErr w:type="spellEnd"/>
      <w:r>
        <w:rPr>
          <w:rFonts w:ascii="Arial" w:eastAsia="Arial" w:hAnsi="Arial" w:cs="Arial"/>
          <w:color w:val="28333D"/>
          <w:highlight w:val="white"/>
        </w:rPr>
        <w:t>, L. (2019). Prognostic value of initial bone marrow disease detection by multiparameter flow cytometry in children with neuroblastoma. </w:t>
      </w:r>
      <w:r>
        <w:rPr>
          <w:rFonts w:ascii="Arial" w:eastAsia="Arial" w:hAnsi="Arial" w:cs="Arial"/>
          <w:i/>
          <w:iCs/>
          <w:color w:val="28333D"/>
          <w:highlight w:val="white"/>
        </w:rPr>
        <w:t>Journal of Cancer Research and Clinical Oncology</w:t>
      </w:r>
      <w:r>
        <w:rPr>
          <w:rFonts w:ascii="Arial" w:eastAsia="Arial" w:hAnsi="Arial" w:cs="Arial"/>
          <w:color w:val="28333D"/>
          <w:highlight w:val="white"/>
        </w:rPr>
        <w:t xml:space="preserve">, 145, 535-542. </w:t>
      </w:r>
      <w:hyperlink r:id="rId19">
        <w:r>
          <w:rPr>
            <w:rFonts w:ascii="Arial" w:eastAsia="Arial" w:hAnsi="Arial" w:cs="Arial"/>
            <w:color w:val="0000FF"/>
            <w:highlight w:val="white"/>
            <w:u w:val="single"/>
          </w:rPr>
          <w:t>https://doi.org/10.1007/s00432-018-02831-w</w:t>
        </w:r>
      </w:hyperlink>
      <w:r>
        <w:rPr>
          <w:rFonts w:ascii="Arial" w:eastAsia="Arial" w:hAnsi="Arial" w:cs="Arial"/>
          <w:color w:val="28333D"/>
          <w:highlight w:val="white"/>
        </w:rPr>
        <w:t>.</w:t>
      </w:r>
    </w:p>
    <w:p w:rsidR="002348D2" w:rsidRDefault="002348D2">
      <w:pPr>
        <w:ind w:left="720"/>
        <w:rPr>
          <w:rFonts w:ascii="Arial" w:eastAsia="Arial" w:hAnsi="Arial" w:cs="Arial"/>
          <w:color w:val="222222"/>
          <w:highlight w:val="white"/>
        </w:rPr>
      </w:pPr>
    </w:p>
    <w:p w:rsidR="002348D2" w:rsidRDefault="008853F6">
      <w:pPr>
        <w:numPr>
          <w:ilvl w:val="0"/>
          <w:numId w:val="2"/>
        </w:numPr>
        <w:rPr>
          <w:rFonts w:ascii="Arial" w:eastAsia="Arial" w:hAnsi="Arial" w:cs="Arial"/>
        </w:rPr>
      </w:pPr>
      <w:r>
        <w:rPr>
          <w:rFonts w:ascii="Arial" w:eastAsia="Arial" w:hAnsi="Arial" w:cs="Arial"/>
          <w:color w:val="222222"/>
          <w:highlight w:val="white"/>
        </w:rPr>
        <w:t xml:space="preserve">WOPEREIS, Sandro; WALTER, Laura Otto; VIEIRA, Daniella Serafin Couto; RIBEIRO, Amanda Abdalla </w:t>
      </w:r>
      <w:proofErr w:type="spellStart"/>
      <w:r>
        <w:rPr>
          <w:rFonts w:ascii="Arial" w:eastAsia="Arial" w:hAnsi="Arial" w:cs="Arial"/>
          <w:color w:val="222222"/>
          <w:highlight w:val="white"/>
        </w:rPr>
        <w:t>Biasi</w:t>
      </w:r>
      <w:proofErr w:type="spellEnd"/>
      <w:r>
        <w:rPr>
          <w:rFonts w:ascii="Arial" w:eastAsia="Arial" w:hAnsi="Arial" w:cs="Arial"/>
          <w:color w:val="222222"/>
          <w:highlight w:val="white"/>
        </w:rPr>
        <w:t xml:space="preserve">; FERNANDES, </w:t>
      </w:r>
      <w:proofErr w:type="spellStart"/>
      <w:r>
        <w:rPr>
          <w:rFonts w:ascii="Arial" w:eastAsia="Arial" w:hAnsi="Arial" w:cs="Arial"/>
          <w:color w:val="222222"/>
          <w:highlight w:val="white"/>
        </w:rPr>
        <w:t>Bráulio</w:t>
      </w:r>
      <w:proofErr w:type="spellEnd"/>
      <w:r>
        <w:rPr>
          <w:rFonts w:ascii="Arial" w:eastAsia="Arial" w:hAnsi="Arial" w:cs="Arial"/>
          <w:color w:val="222222"/>
          <w:highlight w:val="white"/>
        </w:rPr>
        <w:t xml:space="preserve"> Leal; WILKENS, Renato Salerno; SANTOS-SILVA, Maria </w:t>
      </w:r>
      <w:proofErr w:type="spellStart"/>
      <w:r>
        <w:rPr>
          <w:rFonts w:ascii="Arial" w:eastAsia="Arial" w:hAnsi="Arial" w:cs="Arial"/>
          <w:color w:val="222222"/>
          <w:highlight w:val="white"/>
        </w:rPr>
        <w:t>Cláudia</w:t>
      </w:r>
      <w:proofErr w:type="spellEnd"/>
      <w:r>
        <w:rPr>
          <w:rFonts w:ascii="Arial" w:eastAsia="Arial" w:hAnsi="Arial" w:cs="Arial"/>
          <w:color w:val="222222"/>
          <w:highlight w:val="white"/>
        </w:rPr>
        <w:t>. Evaluation of ER, PR and HER2 markers by flow cytometry for breast cancer diagnosis and prognosis. </w:t>
      </w:r>
      <w:proofErr w:type="spellStart"/>
      <w:r>
        <w:rPr>
          <w:rFonts w:ascii="Arial" w:eastAsia="Arial" w:hAnsi="Arial" w:cs="Arial"/>
          <w:b/>
          <w:bCs/>
          <w:color w:val="222222"/>
          <w:highlight w:val="white"/>
        </w:rPr>
        <w:t>Clinica</w:t>
      </w:r>
      <w:proofErr w:type="spellEnd"/>
      <w:r>
        <w:rPr>
          <w:rFonts w:ascii="Arial" w:eastAsia="Arial" w:hAnsi="Arial" w:cs="Arial"/>
          <w:b/>
          <w:bCs/>
          <w:color w:val="222222"/>
          <w:highlight w:val="white"/>
        </w:rPr>
        <w:t xml:space="preserve"> </w:t>
      </w:r>
      <w:proofErr w:type="spellStart"/>
      <w:r>
        <w:rPr>
          <w:rFonts w:ascii="Arial" w:eastAsia="Arial" w:hAnsi="Arial" w:cs="Arial"/>
          <w:b/>
          <w:bCs/>
          <w:color w:val="222222"/>
          <w:highlight w:val="white"/>
        </w:rPr>
        <w:t>Chimica</w:t>
      </w:r>
      <w:proofErr w:type="spellEnd"/>
      <w:r>
        <w:rPr>
          <w:rFonts w:ascii="Arial" w:eastAsia="Arial" w:hAnsi="Arial" w:cs="Arial"/>
          <w:b/>
          <w:bCs/>
          <w:color w:val="222222"/>
          <w:highlight w:val="white"/>
        </w:rPr>
        <w:t xml:space="preserve"> Acta</w:t>
      </w:r>
      <w:r>
        <w:rPr>
          <w:rFonts w:ascii="Arial" w:eastAsia="Arial" w:hAnsi="Arial" w:cs="Arial"/>
          <w:color w:val="222222"/>
          <w:highlight w:val="white"/>
        </w:rPr>
        <w:t xml:space="preserve">, [S.L.], v. 523, p. 504-512, </w:t>
      </w:r>
      <w:proofErr w:type="spellStart"/>
      <w:r>
        <w:rPr>
          <w:rFonts w:ascii="Arial" w:eastAsia="Arial" w:hAnsi="Arial" w:cs="Arial"/>
          <w:color w:val="222222"/>
          <w:highlight w:val="white"/>
        </w:rPr>
        <w:t>dez</w:t>
      </w:r>
      <w:proofErr w:type="spellEnd"/>
      <w:r>
        <w:rPr>
          <w:rFonts w:ascii="Arial" w:eastAsia="Arial" w:hAnsi="Arial" w:cs="Arial"/>
          <w:color w:val="222222"/>
          <w:highlight w:val="white"/>
        </w:rPr>
        <w:t>. 2021.</w:t>
      </w:r>
    </w:p>
    <w:p w:rsidR="002348D2" w:rsidRDefault="002348D2">
      <w:pPr>
        <w:ind w:left="720"/>
        <w:rPr>
          <w:rFonts w:ascii="Arial" w:eastAsia="Arial" w:hAnsi="Arial" w:cs="Arial"/>
          <w:color w:val="212121"/>
          <w:highlight w:val="white"/>
        </w:rPr>
      </w:pPr>
    </w:p>
    <w:p w:rsidR="002348D2" w:rsidRDefault="008853F6">
      <w:pPr>
        <w:numPr>
          <w:ilvl w:val="0"/>
          <w:numId w:val="2"/>
        </w:numPr>
        <w:rPr>
          <w:rFonts w:ascii="Arial" w:eastAsia="Arial" w:hAnsi="Arial" w:cs="Arial"/>
        </w:rPr>
      </w:pPr>
      <w:r>
        <w:rPr>
          <w:rFonts w:ascii="Arial" w:eastAsia="Arial" w:hAnsi="Arial" w:cs="Arial"/>
          <w:color w:val="212121"/>
          <w:highlight w:val="white"/>
        </w:rPr>
        <w:lastRenderedPageBreak/>
        <w:t xml:space="preserve">Vieira DSC, </w:t>
      </w:r>
      <w:proofErr w:type="spellStart"/>
      <w:r>
        <w:rPr>
          <w:rFonts w:ascii="Arial" w:eastAsia="Arial" w:hAnsi="Arial" w:cs="Arial"/>
          <w:color w:val="212121"/>
          <w:highlight w:val="white"/>
        </w:rPr>
        <w:t>Wopereis</w:t>
      </w:r>
      <w:proofErr w:type="spellEnd"/>
      <w:r>
        <w:rPr>
          <w:rFonts w:ascii="Arial" w:eastAsia="Arial" w:hAnsi="Arial" w:cs="Arial"/>
          <w:color w:val="212121"/>
          <w:highlight w:val="white"/>
        </w:rPr>
        <w:t xml:space="preserve"> S, Walter LO, et al. Analysis of Ki-67 expression in women with breast cancer: Comparative evaluation of two different methodologies by immunophenotyping. </w:t>
      </w:r>
      <w:proofErr w:type="spellStart"/>
      <w:r>
        <w:rPr>
          <w:rFonts w:ascii="Arial" w:eastAsia="Arial" w:hAnsi="Arial" w:cs="Arial"/>
          <w:i/>
          <w:iCs/>
          <w:color w:val="212121"/>
          <w:highlight w:val="white"/>
        </w:rPr>
        <w:t>Pathol</w:t>
      </w:r>
      <w:proofErr w:type="spellEnd"/>
      <w:r>
        <w:rPr>
          <w:rFonts w:ascii="Arial" w:eastAsia="Arial" w:hAnsi="Arial" w:cs="Arial"/>
          <w:i/>
          <w:iCs/>
          <w:color w:val="212121"/>
          <w:highlight w:val="white"/>
        </w:rPr>
        <w:t xml:space="preserve"> Res </w:t>
      </w:r>
      <w:proofErr w:type="spellStart"/>
      <w:r>
        <w:rPr>
          <w:rFonts w:ascii="Arial" w:eastAsia="Arial" w:hAnsi="Arial" w:cs="Arial"/>
          <w:i/>
          <w:iCs/>
          <w:color w:val="212121"/>
          <w:highlight w:val="white"/>
        </w:rPr>
        <w:t>Pract</w:t>
      </w:r>
      <w:proofErr w:type="spellEnd"/>
      <w:r>
        <w:rPr>
          <w:rFonts w:ascii="Arial" w:eastAsia="Arial" w:hAnsi="Arial" w:cs="Arial"/>
          <w:color w:val="212121"/>
          <w:highlight w:val="white"/>
        </w:rPr>
        <w:t xml:space="preserve">. </w:t>
      </w:r>
      <w:proofErr w:type="gramStart"/>
      <w:r>
        <w:rPr>
          <w:rFonts w:ascii="Arial" w:eastAsia="Arial" w:hAnsi="Arial" w:cs="Arial"/>
          <w:color w:val="212121"/>
          <w:highlight w:val="white"/>
        </w:rPr>
        <w:t>2022;230:153750</w:t>
      </w:r>
      <w:proofErr w:type="gramEnd"/>
      <w:r>
        <w:rPr>
          <w:rFonts w:ascii="Arial" w:eastAsia="Arial" w:hAnsi="Arial" w:cs="Arial"/>
          <w:color w:val="212121"/>
          <w:highlight w:val="white"/>
        </w:rPr>
        <w:t xml:space="preserve">. </w:t>
      </w:r>
      <w:proofErr w:type="gramStart"/>
      <w:r>
        <w:rPr>
          <w:rFonts w:ascii="Arial" w:eastAsia="Arial" w:hAnsi="Arial" w:cs="Arial"/>
          <w:color w:val="212121"/>
          <w:highlight w:val="white"/>
        </w:rPr>
        <w:t>doi:10.1016/j.prp</w:t>
      </w:r>
      <w:proofErr w:type="gramEnd"/>
      <w:r>
        <w:rPr>
          <w:rFonts w:ascii="Arial" w:eastAsia="Arial" w:hAnsi="Arial" w:cs="Arial"/>
          <w:color w:val="212121"/>
          <w:highlight w:val="white"/>
        </w:rPr>
        <w:t>.2021.153750</w:t>
      </w:r>
    </w:p>
    <w:p w:rsidR="002348D2" w:rsidRDefault="002348D2">
      <w:pPr>
        <w:ind w:left="-2"/>
        <w:rPr>
          <w:rFonts w:ascii="Arial" w:eastAsia="Arial" w:hAnsi="Arial" w:cs="Arial"/>
        </w:rPr>
      </w:pPr>
    </w:p>
    <w:sectPr w:rsidR="002348D2">
      <w:headerReference w:type="even" r:id="rId20"/>
      <w:headerReference w:type="default" r:id="rId21"/>
      <w:footerReference w:type="even" r:id="rId22"/>
      <w:footerReference w:type="default" r:id="rId23"/>
      <w:headerReference w:type="first" r:id="rId24"/>
      <w:footerReference w:type="first" r:id="rId25"/>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250F" w:rsidRDefault="00E0250F">
      <w:r>
        <w:separator/>
      </w:r>
    </w:p>
  </w:endnote>
  <w:endnote w:type="continuationSeparator" w:id="0">
    <w:p w:rsidR="00E0250F" w:rsidRDefault="00E02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Play">
    <w:charset w:val="00"/>
    <w:family w:val="auto"/>
    <w:pitch w:val="default"/>
    <w:embedRegular r:id="rId1" w:fontKey="{7B2A21E5-8085-4C24-9235-7481A4DEA5CB}"/>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8D2" w:rsidRDefault="002348D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8D2" w:rsidRDefault="002348D2">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8D2" w:rsidRDefault="002348D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250F" w:rsidRDefault="00E0250F">
      <w:r>
        <w:separator/>
      </w:r>
    </w:p>
  </w:footnote>
  <w:footnote w:type="continuationSeparator" w:id="0">
    <w:p w:rsidR="00E0250F" w:rsidRDefault="00E02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8D2" w:rsidRDefault="00E0250F">
    <w:pPr>
      <w:pBdr>
        <w:top w:val="nil"/>
        <w:left w:val="nil"/>
        <w:bottom w:val="nil"/>
        <w:right w:val="nil"/>
        <w:between w:val="nil"/>
      </w:pBdr>
      <w:tabs>
        <w:tab w:val="center" w:pos="4680"/>
        <w:tab w:val="right" w:pos="9360"/>
      </w:tabs>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538.65pt;height:60.75pt;rotation:315;z-index:-251657728;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8D2" w:rsidRDefault="00E0250F">
    <w:pPr>
      <w:pBdr>
        <w:top w:val="nil"/>
        <w:left w:val="nil"/>
        <w:bottom w:val="nil"/>
        <w:right w:val="nil"/>
        <w:between w:val="nil"/>
      </w:pBdr>
      <w:tabs>
        <w:tab w:val="center" w:pos="4680"/>
        <w:tab w:val="right" w:pos="9360"/>
      </w:tabs>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38.65pt;height:60.75pt;rotation:315;z-index:-251659776;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8D2" w:rsidRDefault="00E0250F">
    <w:pPr>
      <w:pBdr>
        <w:top w:val="nil"/>
        <w:left w:val="nil"/>
        <w:bottom w:val="nil"/>
        <w:right w:val="nil"/>
        <w:between w:val="nil"/>
      </w:pBdr>
      <w:tabs>
        <w:tab w:val="center" w:pos="4680"/>
        <w:tab w:val="right" w:pos="9360"/>
      </w:tabs>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38.65pt;height:60.75pt;rotation:315;z-index:-25165875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CC7082"/>
    <w:multiLevelType w:val="multilevel"/>
    <w:tmpl w:val="EB000F66"/>
    <w:lvl w:ilvl="0">
      <w:start w:val="1"/>
      <w:numFmt w:val="decimal"/>
      <w:lvlText w:val="%1."/>
      <w:lvlJc w:val="left"/>
      <w:pPr>
        <w:ind w:left="358" w:hanging="360"/>
      </w:pPr>
      <w:rPr>
        <w:u w:val="none"/>
      </w:rPr>
    </w:lvl>
    <w:lvl w:ilvl="1">
      <w:start w:val="1"/>
      <w:numFmt w:val="lowerLetter"/>
      <w:lvlText w:val="%2."/>
      <w:lvlJc w:val="left"/>
      <w:pPr>
        <w:ind w:left="1078" w:hanging="360"/>
      </w:pPr>
      <w:rPr>
        <w:u w:val="none"/>
      </w:rPr>
    </w:lvl>
    <w:lvl w:ilvl="2">
      <w:start w:val="1"/>
      <w:numFmt w:val="lowerRoman"/>
      <w:lvlText w:val="%3."/>
      <w:lvlJc w:val="right"/>
      <w:pPr>
        <w:ind w:left="1798" w:hanging="180"/>
      </w:pPr>
      <w:rPr>
        <w:u w:val="none"/>
      </w:rPr>
    </w:lvl>
    <w:lvl w:ilvl="3">
      <w:start w:val="1"/>
      <w:numFmt w:val="decimal"/>
      <w:lvlText w:val="%4."/>
      <w:lvlJc w:val="left"/>
      <w:pPr>
        <w:ind w:left="2518" w:hanging="360"/>
      </w:pPr>
      <w:rPr>
        <w:u w:val="none"/>
      </w:rPr>
    </w:lvl>
    <w:lvl w:ilvl="4">
      <w:start w:val="1"/>
      <w:numFmt w:val="lowerLetter"/>
      <w:lvlText w:val="%5."/>
      <w:lvlJc w:val="left"/>
      <w:pPr>
        <w:ind w:left="3238" w:hanging="360"/>
      </w:pPr>
      <w:rPr>
        <w:u w:val="none"/>
      </w:rPr>
    </w:lvl>
    <w:lvl w:ilvl="5">
      <w:start w:val="1"/>
      <w:numFmt w:val="lowerRoman"/>
      <w:lvlText w:val="%6."/>
      <w:lvlJc w:val="right"/>
      <w:pPr>
        <w:ind w:left="3958" w:hanging="180"/>
      </w:pPr>
      <w:rPr>
        <w:u w:val="none"/>
      </w:rPr>
    </w:lvl>
    <w:lvl w:ilvl="6">
      <w:start w:val="1"/>
      <w:numFmt w:val="decimal"/>
      <w:lvlText w:val="%7."/>
      <w:lvlJc w:val="left"/>
      <w:pPr>
        <w:ind w:left="4678" w:hanging="360"/>
      </w:pPr>
      <w:rPr>
        <w:u w:val="none"/>
      </w:rPr>
    </w:lvl>
    <w:lvl w:ilvl="7">
      <w:start w:val="1"/>
      <w:numFmt w:val="lowerLetter"/>
      <w:lvlText w:val="%8."/>
      <w:lvlJc w:val="left"/>
      <w:pPr>
        <w:ind w:left="5398" w:hanging="360"/>
      </w:pPr>
      <w:rPr>
        <w:u w:val="none"/>
      </w:rPr>
    </w:lvl>
    <w:lvl w:ilvl="8">
      <w:start w:val="1"/>
      <w:numFmt w:val="lowerRoman"/>
      <w:lvlText w:val="%9."/>
      <w:lvlJc w:val="right"/>
      <w:pPr>
        <w:ind w:left="6118" w:hanging="180"/>
      </w:pPr>
      <w:rPr>
        <w:u w:val="none"/>
      </w:rPr>
    </w:lvl>
  </w:abstractNum>
  <w:abstractNum w:abstractNumId="1" w15:restartNumberingAfterBreak="0">
    <w:nsid w:val="339D4DA9"/>
    <w:multiLevelType w:val="multilevel"/>
    <w:tmpl w:val="3E885F46"/>
    <w:lvl w:ilvl="0">
      <w:start w:val="1"/>
      <w:numFmt w:val="decimal"/>
      <w:lvlText w:val="%1."/>
      <w:lvlJc w:val="left"/>
      <w:pPr>
        <w:ind w:left="720" w:hanging="360"/>
      </w:pPr>
    </w:lvl>
    <w:lvl w:ilvl="1">
      <w:start w:val="1"/>
      <w:numFmt w:val="decimal"/>
      <w:lvlText w:val="%1.%2"/>
      <w:lvlJc w:val="left"/>
      <w:pPr>
        <w:ind w:left="760" w:hanging="40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TrueTypeFont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8D2"/>
    <w:rsid w:val="002348D2"/>
    <w:rsid w:val="00772432"/>
    <w:rsid w:val="008853F6"/>
    <w:rsid w:val="00D46EE8"/>
    <w:rsid w:val="00E0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C8939B"/>
  <w15:docId w15:val="{D31C4325-C1EB-43ED-8D1B-CC2CD986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outlineLvl w:val="5"/>
    </w:pPr>
    <w:rPr>
      <w:i/>
      <w:iCs/>
      <w:color w:val="595959"/>
    </w:rPr>
  </w:style>
  <w:style w:type="paragraph" w:styleId="Heading7">
    <w:name w:val="heading 7"/>
    <w:basedOn w:val="Normal"/>
    <w:next w:val="Normal"/>
    <w:link w:val="Heading7Char"/>
    <w:uiPriority w:val="9"/>
    <w:semiHidden/>
    <w:unhideWhenUsed/>
    <w:qFormat/>
    <w:rsid w:val="00E608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8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8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pPr>
    <w:rPr>
      <w:rFonts w:ascii="Play" w:eastAsia="Play" w:hAnsi="Play" w:cs="Play"/>
      <w:sz w:val="56"/>
      <w:szCs w:val="56"/>
    </w:rPr>
  </w:style>
  <w:style w:type="character" w:customStyle="1" w:styleId="Heading1Char">
    <w:name w:val="Heading 1 Char"/>
    <w:basedOn w:val="DefaultParagraphFont"/>
    <w:link w:val="Heading1"/>
    <w:uiPriority w:val="9"/>
    <w:rsid w:val="00E608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08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08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08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08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08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8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8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881"/>
    <w:rPr>
      <w:rFonts w:eastAsiaTheme="majorEastAsia" w:cstheme="majorBidi"/>
      <w:color w:val="272727" w:themeColor="text1" w:themeTint="D8"/>
    </w:rPr>
  </w:style>
  <w:style w:type="character" w:customStyle="1" w:styleId="TitleChar">
    <w:name w:val="Title Char"/>
    <w:basedOn w:val="DefaultParagraphFont"/>
    <w:link w:val="Title"/>
    <w:uiPriority w:val="10"/>
    <w:rsid w:val="00E60881"/>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E608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8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0881"/>
    <w:rPr>
      <w:i/>
      <w:iCs/>
      <w:color w:val="404040" w:themeColor="text1" w:themeTint="BF"/>
    </w:rPr>
  </w:style>
  <w:style w:type="paragraph" w:styleId="ListParagraph">
    <w:name w:val="List Paragraph"/>
    <w:basedOn w:val="Normal"/>
    <w:uiPriority w:val="34"/>
    <w:qFormat/>
    <w:rsid w:val="00E60881"/>
    <w:pPr>
      <w:ind w:left="720"/>
      <w:contextualSpacing/>
    </w:pPr>
  </w:style>
  <w:style w:type="character" w:styleId="IntenseEmphasis">
    <w:name w:val="Intense Emphasis"/>
    <w:basedOn w:val="DefaultParagraphFont"/>
    <w:uiPriority w:val="21"/>
    <w:qFormat/>
    <w:rsid w:val="00E60881"/>
    <w:rPr>
      <w:i/>
      <w:iCs/>
      <w:color w:val="0F4761" w:themeColor="accent1" w:themeShade="BF"/>
    </w:rPr>
  </w:style>
  <w:style w:type="paragraph" w:styleId="IntenseQuote">
    <w:name w:val="Intense Quote"/>
    <w:basedOn w:val="Normal"/>
    <w:next w:val="Normal"/>
    <w:link w:val="IntenseQuoteChar"/>
    <w:uiPriority w:val="30"/>
    <w:qFormat/>
    <w:rsid w:val="00E608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881"/>
    <w:rPr>
      <w:i/>
      <w:iCs/>
      <w:color w:val="0F4761" w:themeColor="accent1" w:themeShade="BF"/>
    </w:rPr>
  </w:style>
  <w:style w:type="character" w:styleId="IntenseReference">
    <w:name w:val="Intense Reference"/>
    <w:basedOn w:val="DefaultParagraphFont"/>
    <w:uiPriority w:val="32"/>
    <w:qFormat/>
    <w:rsid w:val="00E60881"/>
    <w:rPr>
      <w:b/>
      <w:bCs/>
      <w:smallCaps/>
      <w:color w:val="0F4761" w:themeColor="accent1" w:themeShade="BF"/>
      <w:spacing w:val="5"/>
    </w:rPr>
  </w:style>
  <w:style w:type="paragraph" w:styleId="NoSpacing">
    <w:name w:val="No Spacing"/>
    <w:uiPriority w:val="1"/>
    <w:qFormat/>
    <w:rsid w:val="007D2214"/>
    <w:rPr>
      <w:sz w:val="22"/>
      <w:szCs w:val="22"/>
    </w:rPr>
  </w:style>
  <w:style w:type="paragraph" w:styleId="NormalWeb">
    <w:name w:val="Normal (Web)"/>
    <w:basedOn w:val="Normal"/>
    <w:uiPriority w:val="99"/>
    <w:semiHidden/>
    <w:unhideWhenUsed/>
    <w:rsid w:val="0025172C"/>
    <w:pPr>
      <w:spacing w:before="100" w:beforeAutospacing="1" w:after="100" w:afterAutospacing="1"/>
    </w:pPr>
    <w:rPr>
      <w:rFonts w:ascii="Times New Roman" w:eastAsia="Times New Roman" w:hAnsi="Times New Roman" w:cs="Times New Roman"/>
      <w:lang w:eastAsia="pt-BR"/>
    </w:rPr>
  </w:style>
  <w:style w:type="character" w:styleId="Hyperlink">
    <w:name w:val="Hyperlink"/>
    <w:basedOn w:val="DefaultParagraphFont"/>
    <w:uiPriority w:val="99"/>
    <w:unhideWhenUsed/>
    <w:rsid w:val="004D6AAF"/>
    <w:rPr>
      <w:color w:val="0000FF"/>
      <w:u w:val="single"/>
    </w:rPr>
  </w:style>
  <w:style w:type="character" w:styleId="Strong">
    <w:name w:val="Strong"/>
    <w:uiPriority w:val="22"/>
    <w:qFormat/>
    <w:rsid w:val="004D6AAF"/>
    <w:rPr>
      <w:b/>
      <w:bCs/>
    </w:rPr>
  </w:style>
  <w:style w:type="character" w:styleId="Emphasis">
    <w:name w:val="Emphasis"/>
    <w:basedOn w:val="DefaultParagraphFont"/>
    <w:uiPriority w:val="20"/>
    <w:qFormat/>
    <w:rsid w:val="005851F2"/>
    <w:rPr>
      <w:i/>
      <w:iCs/>
    </w:rPr>
  </w:style>
  <w:style w:type="character" w:styleId="UnresolvedMention">
    <w:name w:val="Unresolved Mention"/>
    <w:basedOn w:val="DefaultParagraphFont"/>
    <w:uiPriority w:val="99"/>
    <w:semiHidden/>
    <w:unhideWhenUsed/>
    <w:rsid w:val="005851F2"/>
    <w:rPr>
      <w:color w:val="605E5C"/>
      <w:shd w:val="clear" w:color="auto" w:fill="E1DFDD"/>
    </w:rPr>
  </w:style>
  <w:style w:type="paragraph" w:styleId="Header">
    <w:name w:val="header"/>
    <w:basedOn w:val="Normal"/>
    <w:link w:val="HeaderChar"/>
    <w:uiPriority w:val="99"/>
    <w:unhideWhenUsed/>
    <w:rsid w:val="001C3754"/>
    <w:pPr>
      <w:tabs>
        <w:tab w:val="center" w:pos="4680"/>
        <w:tab w:val="right" w:pos="9360"/>
      </w:tabs>
    </w:pPr>
  </w:style>
  <w:style w:type="character" w:customStyle="1" w:styleId="HeaderChar">
    <w:name w:val="Header Char"/>
    <w:basedOn w:val="DefaultParagraphFont"/>
    <w:link w:val="Header"/>
    <w:uiPriority w:val="99"/>
    <w:rsid w:val="001C3754"/>
  </w:style>
  <w:style w:type="paragraph" w:styleId="Footer">
    <w:name w:val="footer"/>
    <w:basedOn w:val="Normal"/>
    <w:link w:val="FooterChar"/>
    <w:uiPriority w:val="99"/>
    <w:unhideWhenUsed/>
    <w:rsid w:val="001C3754"/>
    <w:pPr>
      <w:tabs>
        <w:tab w:val="center" w:pos="4680"/>
        <w:tab w:val="right" w:pos="9360"/>
      </w:tabs>
    </w:pPr>
  </w:style>
  <w:style w:type="character" w:customStyle="1" w:styleId="FooterChar">
    <w:name w:val="Footer Char"/>
    <w:basedOn w:val="DefaultParagraphFont"/>
    <w:link w:val="Footer"/>
    <w:uiPriority w:val="99"/>
    <w:rsid w:val="001C3754"/>
  </w:style>
  <w:style w:type="paragraph" w:styleId="Subtitle">
    <w:name w:val="Subtitle"/>
    <w:basedOn w:val="Normal"/>
    <w:next w:val="Normal"/>
    <w:link w:val="SubtitleChar"/>
    <w:uiPriority w:val="11"/>
    <w:qFormat/>
    <w:pPr>
      <w:spacing w:after="160"/>
    </w:pPr>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i.org/10.1038/s41392-024-02108-4" TargetMode="External"/><Relationship Id="rId18" Type="http://schemas.openxmlformats.org/officeDocument/2006/relationships/hyperlink" Target="https://doi.org/10.3390/diagnostics1424277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039/d5ay00295h" TargetMode="External"/><Relationship Id="rId17" Type="http://schemas.openxmlformats.org/officeDocument/2006/relationships/hyperlink" Target="https://doi.org/10.3389/fphar.2024.1390361"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16/j.critrevonc.2023.10424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07/978-981-32-9620-6_9" TargetMode="External"/><Relationship Id="rId23"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hyperlink" Target="https://doi.org/10.1007/s00432-018-02831-w"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who.int/news-room/fact-sheets/detail/breast-cancer" TargetMode="External"/><Relationship Id="rId22" Type="http://schemas.openxmlformats.org/officeDocument/2006/relationships/footer" Target="footer1.xm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tFpivszWTRb3Wb0mRTAY1L9goA==">CgMxLjAaJAoBMBIfCh0IB0IZCgVBcmlhbBIQQXJpYWwgVW5pY29kZSBNUzIOaC56NDlxeWRpZ3lhMmgyDmgudXl0Z2lvYTlxdzdiOAByITFaV0lidHJ4aE1SQ0RrQnY3cno2SGRaSFd2YTRBSUctTw==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2763</Words>
  <Characters>15755</Characters>
  <Application>Microsoft Office Word</Application>
  <DocSecurity>0</DocSecurity>
  <Lines>131</Lines>
  <Paragraphs>36</Paragraphs>
  <ScaleCrop>false</ScaleCrop>
  <Company/>
  <LinksUpToDate>false</LinksUpToDate>
  <CharactersWithSpaces>18482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Eduarda Cunha</dc:creator>
  <cp:lastModifiedBy>Editor-1183</cp:lastModifiedBy>
  <cp:revision>3</cp:revision>
  <dcterms:created xsi:type="dcterms:W3CDTF">2025-09-09T13:08:00Z</dcterms:created>
  <dcterms:modified xsi:type="dcterms:W3CDTF">2026-03-30T12:32:00Z</dcterms:modified>
</cp:coreProperties>
</file>