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B0FC2" w14:textId="7F337ADE" w:rsidR="00363744" w:rsidRPr="00251079" w:rsidRDefault="00251079" w:rsidP="007A088E">
      <w:pPr>
        <w:spacing w:line="360" w:lineRule="auto"/>
        <w:jc w:val="both"/>
        <w:rPr>
          <w:rFonts w:ascii="Times New Roman" w:hAnsi="Times New Roman" w:cs="Times New Roman"/>
          <w:b/>
          <w:bCs/>
          <w:lang w:val="en-CA"/>
        </w:rPr>
      </w:pPr>
      <w:r w:rsidRPr="00251079">
        <w:rPr>
          <w:lang w:val="en-CA"/>
        </w:rPr>
        <w:t xml:space="preserve"> </w:t>
      </w:r>
      <w:r w:rsidRPr="00C57C32">
        <w:rPr>
          <w:rFonts w:ascii="Times New Roman" w:hAnsi="Times New Roman" w:cs="Times New Roman"/>
          <w:b/>
          <w:bCs/>
          <w:lang w:val="en-CA"/>
        </w:rPr>
        <w:t>Biological activity of aqueous and hydro-ethanolic extracts of a polyherbal mixture (</w:t>
      </w:r>
      <w:proofErr w:type="spellStart"/>
      <w:r w:rsidRPr="00C57C32">
        <w:rPr>
          <w:rFonts w:ascii="Times New Roman" w:hAnsi="Times New Roman" w:cs="Times New Roman"/>
          <w:b/>
          <w:bCs/>
          <w:lang w:val="en-CA"/>
        </w:rPr>
        <w:t>Ficus</w:t>
      </w:r>
      <w:proofErr w:type="spellEnd"/>
      <w:r w:rsidRPr="00C57C32">
        <w:rPr>
          <w:rFonts w:ascii="Times New Roman" w:hAnsi="Times New Roman" w:cs="Times New Roman"/>
          <w:b/>
          <w:bCs/>
          <w:lang w:val="en-CA"/>
        </w:rPr>
        <w:t xml:space="preserve"> </w:t>
      </w:r>
      <w:proofErr w:type="spellStart"/>
      <w:r w:rsidRPr="00C57C32">
        <w:rPr>
          <w:rFonts w:ascii="Times New Roman" w:hAnsi="Times New Roman" w:cs="Times New Roman"/>
          <w:b/>
          <w:bCs/>
          <w:lang w:val="en-CA"/>
        </w:rPr>
        <w:t>capensis</w:t>
      </w:r>
      <w:proofErr w:type="spellEnd"/>
      <w:r w:rsidRPr="00C57C32">
        <w:rPr>
          <w:rFonts w:ascii="Times New Roman" w:hAnsi="Times New Roman" w:cs="Times New Roman"/>
          <w:b/>
          <w:bCs/>
          <w:lang w:val="en-CA"/>
        </w:rPr>
        <w:t xml:space="preserve">, </w:t>
      </w:r>
      <w:proofErr w:type="spellStart"/>
      <w:r w:rsidRPr="00C57C32">
        <w:rPr>
          <w:rFonts w:ascii="Times New Roman" w:hAnsi="Times New Roman" w:cs="Times New Roman"/>
          <w:b/>
          <w:bCs/>
          <w:lang w:val="en-CA"/>
        </w:rPr>
        <w:t>Newbouldia</w:t>
      </w:r>
      <w:proofErr w:type="spellEnd"/>
      <w:r w:rsidRPr="00C57C32">
        <w:rPr>
          <w:rFonts w:ascii="Times New Roman" w:hAnsi="Times New Roman" w:cs="Times New Roman"/>
          <w:b/>
          <w:bCs/>
          <w:lang w:val="en-CA"/>
        </w:rPr>
        <w:t xml:space="preserve"> </w:t>
      </w:r>
      <w:proofErr w:type="spellStart"/>
      <w:r w:rsidRPr="00C57C32">
        <w:rPr>
          <w:rFonts w:ascii="Times New Roman" w:hAnsi="Times New Roman" w:cs="Times New Roman"/>
          <w:b/>
          <w:bCs/>
          <w:lang w:val="en-CA"/>
        </w:rPr>
        <w:t>laevis</w:t>
      </w:r>
      <w:proofErr w:type="spellEnd"/>
      <w:r w:rsidRPr="00C57C32">
        <w:rPr>
          <w:rFonts w:ascii="Times New Roman" w:hAnsi="Times New Roman" w:cs="Times New Roman"/>
          <w:b/>
          <w:bCs/>
          <w:lang w:val="en-CA"/>
        </w:rPr>
        <w:t xml:space="preserve">, </w:t>
      </w:r>
      <w:proofErr w:type="spellStart"/>
      <w:r w:rsidRPr="00C57C32">
        <w:rPr>
          <w:rFonts w:ascii="Times New Roman" w:hAnsi="Times New Roman" w:cs="Times New Roman"/>
          <w:b/>
          <w:bCs/>
          <w:lang w:val="en-CA"/>
        </w:rPr>
        <w:t>Carpolobia</w:t>
      </w:r>
      <w:proofErr w:type="spellEnd"/>
      <w:r w:rsidRPr="00C57C32">
        <w:rPr>
          <w:rFonts w:ascii="Times New Roman" w:hAnsi="Times New Roman" w:cs="Times New Roman"/>
          <w:b/>
          <w:bCs/>
          <w:lang w:val="en-CA"/>
        </w:rPr>
        <w:t xml:space="preserve"> lutea) on the blood of SS sickle cell pa</w:t>
      </w:r>
      <w:bookmarkStart w:id="0" w:name="_GoBack"/>
      <w:bookmarkEnd w:id="0"/>
      <w:r w:rsidRPr="00C57C32">
        <w:rPr>
          <w:rFonts w:ascii="Times New Roman" w:hAnsi="Times New Roman" w:cs="Times New Roman"/>
          <w:b/>
          <w:bCs/>
          <w:lang w:val="en-CA"/>
        </w:rPr>
        <w:t xml:space="preserve">tients </w:t>
      </w:r>
    </w:p>
    <w:p w14:paraId="43C73E8E" w14:textId="6E243D93" w:rsidR="00EF348E" w:rsidRPr="00C57C32" w:rsidRDefault="00EF348E" w:rsidP="00C57C32">
      <w:pPr>
        <w:spacing w:after="0" w:line="360" w:lineRule="auto"/>
        <w:jc w:val="both"/>
        <w:rPr>
          <w:rFonts w:ascii="Times New Roman" w:hAnsi="Times New Roman" w:cs="Times New Roman"/>
          <w:lang w:val="en-CA"/>
        </w:rPr>
      </w:pPr>
      <w:r w:rsidRPr="00EF348E">
        <w:rPr>
          <w:rFonts w:ascii="Times New Roman" w:hAnsi="Times New Roman" w:cs="Times New Roman"/>
          <w:b/>
          <w:bCs/>
          <w:lang w:val="en-CA"/>
        </w:rPr>
        <w:t>Abstract</w:t>
      </w:r>
      <w:r w:rsidRPr="00EF348E">
        <w:rPr>
          <w:rFonts w:ascii="Times New Roman" w:hAnsi="Times New Roman" w:cs="Times New Roman"/>
          <w:b/>
          <w:bCs/>
          <w:lang w:val="en-CA"/>
        </w:rPr>
        <w:br/>
      </w:r>
      <w:r w:rsidRPr="00C57C32">
        <w:rPr>
          <w:rFonts w:ascii="Times New Roman" w:hAnsi="Times New Roman" w:cs="Times New Roman"/>
          <w:lang w:val="en-CA"/>
        </w:rPr>
        <w:t xml:space="preserve">Sickle cell disease (SCD) is a genetic haemoglobinopathy characterized by the presence of haemoglobin S, leading to red blood cell deformation, chronic haemolysis, and </w:t>
      </w:r>
      <w:proofErr w:type="spellStart"/>
      <w:r w:rsidRPr="00C57C32">
        <w:rPr>
          <w:rFonts w:ascii="Times New Roman" w:hAnsi="Times New Roman" w:cs="Times New Roman"/>
          <w:lang w:val="en-CA"/>
        </w:rPr>
        <w:t>vaso</w:t>
      </w:r>
      <w:proofErr w:type="spellEnd"/>
      <w:r w:rsidRPr="00C57C32">
        <w:rPr>
          <w:rFonts w:ascii="Times New Roman" w:hAnsi="Times New Roman" w:cs="Times New Roman"/>
          <w:lang w:val="en-CA"/>
        </w:rPr>
        <w:t>-occlusive crises. Oxidative stress and biochemical imbalances play a central role in its pathophysiology.</w:t>
      </w:r>
    </w:p>
    <w:p w14:paraId="4DB7A76D" w14:textId="77777777" w:rsidR="00EF348E" w:rsidRPr="00C57C32" w:rsidRDefault="00EF348E" w:rsidP="00C57C32">
      <w:pPr>
        <w:spacing w:after="0" w:line="360" w:lineRule="auto"/>
        <w:jc w:val="both"/>
        <w:rPr>
          <w:rFonts w:ascii="Times New Roman" w:hAnsi="Times New Roman" w:cs="Times New Roman"/>
          <w:lang w:val="en-CA"/>
        </w:rPr>
      </w:pPr>
      <w:r w:rsidRPr="00C57C32">
        <w:rPr>
          <w:rFonts w:ascii="Times New Roman" w:hAnsi="Times New Roman" w:cs="Times New Roman"/>
          <w:lang w:val="en-CA"/>
        </w:rPr>
        <w:t>This study aimed to evaluate the in vitro biological activity of aqueous and hydro-ethanolic extracts of a polyherbal formulation (</w:t>
      </w:r>
      <w:proofErr w:type="spellStart"/>
      <w:r w:rsidRPr="00C57C32">
        <w:rPr>
          <w:rFonts w:ascii="Times New Roman" w:hAnsi="Times New Roman" w:cs="Times New Roman"/>
          <w:i/>
          <w:iCs/>
          <w:lang w:val="en-CA"/>
        </w:rPr>
        <w:t>Ficus</w:t>
      </w:r>
      <w:proofErr w:type="spellEnd"/>
      <w:r w:rsidRPr="00C57C32">
        <w:rPr>
          <w:rFonts w:ascii="Times New Roman" w:hAnsi="Times New Roman" w:cs="Times New Roman"/>
          <w:i/>
          <w:iCs/>
          <w:lang w:val="en-CA"/>
        </w:rPr>
        <w:t xml:space="preserve"> </w:t>
      </w:r>
      <w:proofErr w:type="spellStart"/>
      <w:r w:rsidRPr="00C57C32">
        <w:rPr>
          <w:rFonts w:ascii="Times New Roman" w:hAnsi="Times New Roman" w:cs="Times New Roman"/>
          <w:i/>
          <w:iCs/>
          <w:lang w:val="en-CA"/>
        </w:rPr>
        <w:t>capensis</w:t>
      </w:r>
      <w:proofErr w:type="spellEnd"/>
      <w:r w:rsidRPr="00C57C32">
        <w:rPr>
          <w:rFonts w:ascii="Times New Roman" w:hAnsi="Times New Roman" w:cs="Times New Roman"/>
          <w:lang w:val="en-CA"/>
        </w:rPr>
        <w:t xml:space="preserve">, </w:t>
      </w:r>
      <w:proofErr w:type="spellStart"/>
      <w:r w:rsidRPr="00C57C32">
        <w:rPr>
          <w:rFonts w:ascii="Times New Roman" w:hAnsi="Times New Roman" w:cs="Times New Roman"/>
          <w:i/>
          <w:iCs/>
          <w:lang w:val="en-CA"/>
        </w:rPr>
        <w:t>Newbouldia</w:t>
      </w:r>
      <w:proofErr w:type="spellEnd"/>
      <w:r w:rsidRPr="00C57C32">
        <w:rPr>
          <w:rFonts w:ascii="Times New Roman" w:hAnsi="Times New Roman" w:cs="Times New Roman"/>
          <w:i/>
          <w:iCs/>
          <w:lang w:val="en-CA"/>
        </w:rPr>
        <w:t xml:space="preserve"> </w:t>
      </w:r>
      <w:proofErr w:type="spellStart"/>
      <w:r w:rsidRPr="00C57C32">
        <w:rPr>
          <w:rFonts w:ascii="Times New Roman" w:hAnsi="Times New Roman" w:cs="Times New Roman"/>
          <w:i/>
          <w:iCs/>
          <w:lang w:val="en-CA"/>
        </w:rPr>
        <w:t>laevis</w:t>
      </w:r>
      <w:proofErr w:type="spellEnd"/>
      <w:r w:rsidRPr="00C57C32">
        <w:rPr>
          <w:rFonts w:ascii="Times New Roman" w:hAnsi="Times New Roman" w:cs="Times New Roman"/>
          <w:lang w:val="en-CA"/>
        </w:rPr>
        <w:t xml:space="preserve">, and </w:t>
      </w:r>
      <w:proofErr w:type="spellStart"/>
      <w:r w:rsidRPr="00C57C32">
        <w:rPr>
          <w:rFonts w:ascii="Times New Roman" w:hAnsi="Times New Roman" w:cs="Times New Roman"/>
          <w:i/>
          <w:iCs/>
          <w:lang w:val="en-CA"/>
        </w:rPr>
        <w:t>Carpolobia</w:t>
      </w:r>
      <w:proofErr w:type="spellEnd"/>
      <w:r w:rsidRPr="00C57C32">
        <w:rPr>
          <w:rFonts w:ascii="Times New Roman" w:hAnsi="Times New Roman" w:cs="Times New Roman"/>
          <w:i/>
          <w:iCs/>
          <w:lang w:val="en-CA"/>
        </w:rPr>
        <w:t xml:space="preserve"> lutea</w:t>
      </w:r>
      <w:r w:rsidRPr="00C57C32">
        <w:rPr>
          <w:rFonts w:ascii="Times New Roman" w:hAnsi="Times New Roman" w:cs="Times New Roman"/>
          <w:lang w:val="en-CA"/>
        </w:rPr>
        <w:t>) on the blood of patients with SS genotype sickle cell disease, with a focus on macromolecules and essential minerals.</w:t>
      </w:r>
    </w:p>
    <w:p w14:paraId="199ED246" w14:textId="77777777" w:rsidR="00EF348E" w:rsidRPr="00C57C32" w:rsidRDefault="00EF348E" w:rsidP="00C57C32">
      <w:pPr>
        <w:spacing w:after="0" w:line="360" w:lineRule="auto"/>
        <w:jc w:val="both"/>
        <w:rPr>
          <w:rFonts w:ascii="Times New Roman" w:hAnsi="Times New Roman" w:cs="Times New Roman"/>
          <w:lang w:val="en-CA"/>
        </w:rPr>
      </w:pPr>
      <w:r w:rsidRPr="00C57C32">
        <w:rPr>
          <w:rFonts w:ascii="Times New Roman" w:hAnsi="Times New Roman" w:cs="Times New Roman"/>
          <w:lang w:val="en-CA"/>
        </w:rPr>
        <w:t>Blood samples from SS patients were treated with the different extracts. Biochemical analyses were performed to quantify macromolecules (proteins, lipids, and carbohydrates) and minerals (zinc, calcium, magnesium, copper, iron, and sodium). Statistical analyses were conducted to assess differences between treatments.</w:t>
      </w:r>
    </w:p>
    <w:p w14:paraId="7CF57A74" w14:textId="77777777" w:rsidR="00EF348E" w:rsidRPr="00C57C32" w:rsidRDefault="00EF348E" w:rsidP="00C57C32">
      <w:pPr>
        <w:spacing w:after="0" w:line="360" w:lineRule="auto"/>
        <w:jc w:val="both"/>
        <w:rPr>
          <w:rFonts w:ascii="Times New Roman" w:hAnsi="Times New Roman" w:cs="Times New Roman"/>
          <w:lang w:val="en-CA"/>
        </w:rPr>
      </w:pPr>
      <w:r w:rsidRPr="00C57C32">
        <w:rPr>
          <w:rFonts w:ascii="Times New Roman" w:hAnsi="Times New Roman" w:cs="Times New Roman"/>
          <w:lang w:val="en-CA"/>
        </w:rPr>
        <w:t>Both extracts exhibited significant biological activity, with the hydro-ethanolic extract showing a more pronounced effect on protein and lipid levels. Mineral concentrations were favorably modulated, particularly zinc, magnesium, calcium, copper, and iron, suggesting potential improvements in enzymatic activity, membrane stability, and oxygen transport. Sodium homeostasis was also positively influenced.</w:t>
      </w:r>
    </w:p>
    <w:p w14:paraId="7067A8BA" w14:textId="77777777" w:rsidR="00EF348E" w:rsidRPr="00EF348E" w:rsidRDefault="00EF348E" w:rsidP="00EF348E">
      <w:pPr>
        <w:spacing w:line="360" w:lineRule="auto"/>
        <w:jc w:val="both"/>
        <w:rPr>
          <w:rFonts w:ascii="Times New Roman" w:hAnsi="Times New Roman" w:cs="Times New Roman"/>
          <w:lang w:val="en-CA"/>
        </w:rPr>
      </w:pPr>
      <w:r w:rsidRPr="00C57C32">
        <w:rPr>
          <w:rFonts w:ascii="Times New Roman" w:hAnsi="Times New Roman" w:cs="Times New Roman"/>
          <w:lang w:val="en-CA"/>
        </w:rPr>
        <w:t>These findings suggest that the studied plant extracts may contribute to the modulation of biochemical and mineral imbalances associated with sickle cell disease. However, further studies are required to identify the active compounds and to validate these effects through in vivo and clinical investigations.</w:t>
      </w:r>
    </w:p>
    <w:p w14:paraId="37DF9EEA" w14:textId="00152864" w:rsidR="00EF348E" w:rsidRPr="00F0012C" w:rsidRDefault="00EF348E" w:rsidP="007A088E">
      <w:pPr>
        <w:spacing w:line="360" w:lineRule="auto"/>
        <w:jc w:val="both"/>
        <w:rPr>
          <w:rFonts w:ascii="Times New Roman" w:hAnsi="Times New Roman" w:cs="Times New Roman"/>
          <w:b/>
          <w:bCs/>
          <w:lang w:val="en-CA"/>
        </w:rPr>
      </w:pPr>
      <w:r w:rsidRPr="00BC7193">
        <w:rPr>
          <w:rFonts w:ascii="Times New Roman" w:hAnsi="Times New Roman" w:cs="Times New Roman"/>
          <w:b/>
          <w:bCs/>
          <w:lang w:val="en-CA"/>
        </w:rPr>
        <w:t>KEYWORDS</w:t>
      </w:r>
      <w:r w:rsidR="00F0012C">
        <w:rPr>
          <w:rFonts w:ascii="Times New Roman" w:hAnsi="Times New Roman" w:cs="Times New Roman"/>
          <w:b/>
          <w:bCs/>
          <w:lang w:val="en-CA"/>
        </w:rPr>
        <w:t xml:space="preserve">: </w:t>
      </w:r>
      <w:r w:rsidRPr="00EF348E">
        <w:rPr>
          <w:rFonts w:ascii="Times New Roman" w:hAnsi="Times New Roman" w:cs="Times New Roman"/>
          <w:lang w:val="en-CA"/>
        </w:rPr>
        <w:t>Sickle cell disease; SS genotype; polyherbal extract; hydro-ethanolic extract; oxidative stress; bioactivity; minerals; macromolecules</w:t>
      </w:r>
    </w:p>
    <w:p w14:paraId="590FDF89" w14:textId="77777777" w:rsidR="00EF348E" w:rsidRPr="00EF348E" w:rsidRDefault="00EF348E" w:rsidP="007A088E">
      <w:pPr>
        <w:spacing w:line="360" w:lineRule="auto"/>
        <w:jc w:val="both"/>
        <w:rPr>
          <w:rFonts w:ascii="Times New Roman" w:hAnsi="Times New Roman" w:cs="Times New Roman"/>
          <w:b/>
          <w:bCs/>
          <w:lang w:val="en-CA"/>
        </w:rPr>
      </w:pPr>
    </w:p>
    <w:p w14:paraId="1855A022" w14:textId="77777777" w:rsidR="00B25913" w:rsidRDefault="00B25913" w:rsidP="007A088E">
      <w:pPr>
        <w:spacing w:line="360" w:lineRule="auto"/>
        <w:jc w:val="both"/>
        <w:rPr>
          <w:rFonts w:ascii="Times New Roman" w:hAnsi="Times New Roman" w:cs="Times New Roman"/>
          <w:b/>
          <w:bCs/>
          <w:lang w:val="en-CA"/>
        </w:rPr>
      </w:pPr>
    </w:p>
    <w:p w14:paraId="467EFCEE" w14:textId="77777777" w:rsidR="00B25913" w:rsidRDefault="00B25913" w:rsidP="007A088E">
      <w:pPr>
        <w:spacing w:line="360" w:lineRule="auto"/>
        <w:jc w:val="both"/>
        <w:rPr>
          <w:rFonts w:ascii="Times New Roman" w:hAnsi="Times New Roman" w:cs="Times New Roman"/>
          <w:b/>
          <w:bCs/>
          <w:lang w:val="en-CA"/>
        </w:rPr>
      </w:pPr>
    </w:p>
    <w:p w14:paraId="4D15EB63" w14:textId="77777777" w:rsidR="00B25913" w:rsidRDefault="00B25913" w:rsidP="007A088E">
      <w:pPr>
        <w:spacing w:line="360" w:lineRule="auto"/>
        <w:jc w:val="both"/>
        <w:rPr>
          <w:rFonts w:ascii="Times New Roman" w:hAnsi="Times New Roman" w:cs="Times New Roman"/>
          <w:b/>
          <w:bCs/>
          <w:lang w:val="en-CA"/>
        </w:rPr>
      </w:pPr>
    </w:p>
    <w:p w14:paraId="0F4A319B" w14:textId="10BA1074"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lastRenderedPageBreak/>
        <w:t>1. Introduction</w:t>
      </w:r>
    </w:p>
    <w:p w14:paraId="2C5DB684" w14:textId="63EC974D" w:rsidR="00363744" w:rsidRPr="00363744" w:rsidRDefault="00363744" w:rsidP="00B25913">
      <w:pPr>
        <w:spacing w:after="0" w:line="360" w:lineRule="auto"/>
        <w:jc w:val="both"/>
        <w:rPr>
          <w:rFonts w:ascii="Times New Roman" w:hAnsi="Times New Roman" w:cs="Times New Roman"/>
          <w:lang w:val="en-CA"/>
        </w:rPr>
      </w:pPr>
      <w:r w:rsidRPr="00363744">
        <w:rPr>
          <w:rFonts w:ascii="Times New Roman" w:hAnsi="Times New Roman" w:cs="Times New Roman"/>
          <w:lang w:val="en-CA"/>
        </w:rPr>
        <w:t xml:space="preserve">Sickle cell disease is an inherited haemoglobinopathy characterised by a mutation in the </w:t>
      </w:r>
      <w:r w:rsidRPr="00363744">
        <w:rPr>
          <w:rFonts w:ascii="Times New Roman" w:hAnsi="Times New Roman" w:cs="Times New Roman"/>
        </w:rPr>
        <w:t>β</w:t>
      </w:r>
      <w:r w:rsidRPr="00363744">
        <w:rPr>
          <w:rFonts w:ascii="Times New Roman" w:hAnsi="Times New Roman" w:cs="Times New Roman"/>
          <w:lang w:val="en-CA"/>
        </w:rPr>
        <w:t xml:space="preserve">-chain of haemoglobin, leading to the formation of haemoglobin S and the deformation of red blood cells into a sickle shape (Lamine </w:t>
      </w:r>
      <w:r w:rsidRPr="00363744">
        <w:rPr>
          <w:rFonts w:ascii="Times New Roman" w:hAnsi="Times New Roman" w:cs="Times New Roman"/>
          <w:i/>
          <w:iCs/>
          <w:lang w:val="en-CA"/>
        </w:rPr>
        <w:t>et al</w:t>
      </w:r>
      <w:r w:rsidRPr="00363744">
        <w:rPr>
          <w:rFonts w:ascii="Times New Roman" w:hAnsi="Times New Roman" w:cs="Times New Roman"/>
          <w:lang w:val="en-CA"/>
        </w:rPr>
        <w:t xml:space="preserve">., 2017). This abnormality causes chronic haemolysis, </w:t>
      </w:r>
      <w:proofErr w:type="spellStart"/>
      <w:r w:rsidRPr="00363744">
        <w:rPr>
          <w:rFonts w:ascii="Times New Roman" w:hAnsi="Times New Roman" w:cs="Times New Roman"/>
          <w:lang w:val="en-CA"/>
        </w:rPr>
        <w:t>vaso</w:t>
      </w:r>
      <w:proofErr w:type="spellEnd"/>
      <w:r w:rsidRPr="00363744">
        <w:rPr>
          <w:rFonts w:ascii="Times New Roman" w:hAnsi="Times New Roman" w:cs="Times New Roman"/>
          <w:lang w:val="en-CA"/>
        </w:rPr>
        <w:t>-occlusive crises and persistent tissue hypoxia (</w:t>
      </w:r>
      <w:r w:rsidR="00BC7193" w:rsidRPr="00C57C32">
        <w:rPr>
          <w:rFonts w:ascii="Times New Roman" w:hAnsi="Times New Roman" w:cs="Times New Roman"/>
          <w:lang w:val="en-CA"/>
        </w:rPr>
        <w:t xml:space="preserve">Rees </w:t>
      </w:r>
      <w:r w:rsidR="00BC7193" w:rsidRPr="00C57C32">
        <w:rPr>
          <w:rFonts w:ascii="Times New Roman" w:hAnsi="Times New Roman" w:cs="Times New Roman"/>
          <w:i/>
          <w:iCs/>
          <w:lang w:val="en-CA"/>
        </w:rPr>
        <w:t>et al</w:t>
      </w:r>
      <w:r w:rsidR="00BC7193" w:rsidRPr="00C57C32">
        <w:rPr>
          <w:rFonts w:ascii="Times New Roman" w:hAnsi="Times New Roman" w:cs="Times New Roman"/>
          <w:lang w:val="en-CA"/>
        </w:rPr>
        <w:t>., 2010</w:t>
      </w:r>
      <w:r w:rsidRPr="00363744">
        <w:rPr>
          <w:rFonts w:ascii="Times New Roman" w:hAnsi="Times New Roman" w:cs="Times New Roman"/>
          <w:lang w:val="en-CA"/>
        </w:rPr>
        <w:t xml:space="preserve">; </w:t>
      </w:r>
      <w:proofErr w:type="spellStart"/>
      <w:r w:rsidRPr="00363744">
        <w:rPr>
          <w:rFonts w:ascii="Times New Roman" w:hAnsi="Times New Roman" w:cs="Times New Roman"/>
          <w:lang w:val="en-CA"/>
        </w:rPr>
        <w:t>Noubouossie</w:t>
      </w:r>
      <w:proofErr w:type="spellEnd"/>
      <w:r w:rsidRPr="00363744">
        <w:rPr>
          <w:rFonts w:ascii="Times New Roman" w:hAnsi="Times New Roman" w:cs="Times New Roman"/>
          <w:lang w:val="en-CA"/>
        </w:rPr>
        <w:t xml:space="preserve"> </w:t>
      </w:r>
      <w:r w:rsidRPr="00363744">
        <w:rPr>
          <w:rFonts w:ascii="Times New Roman" w:hAnsi="Times New Roman" w:cs="Times New Roman"/>
          <w:i/>
          <w:iCs/>
          <w:lang w:val="en-CA"/>
        </w:rPr>
        <w:t>et al</w:t>
      </w:r>
      <w:r w:rsidRPr="00363744">
        <w:rPr>
          <w:rFonts w:ascii="Times New Roman" w:hAnsi="Times New Roman" w:cs="Times New Roman"/>
          <w:lang w:val="en-CA"/>
        </w:rPr>
        <w:t xml:space="preserve">., 2016). The high levels of oxidative stress observed in sickle cell patients contribute to membrane fragility, as well as biochemical and pathophysiological complications (Nur </w:t>
      </w:r>
      <w:r w:rsidRPr="00363744">
        <w:rPr>
          <w:rFonts w:ascii="Times New Roman" w:hAnsi="Times New Roman" w:cs="Times New Roman"/>
          <w:i/>
          <w:iCs/>
          <w:lang w:val="en-CA"/>
        </w:rPr>
        <w:t>et al</w:t>
      </w:r>
      <w:r w:rsidRPr="00363744">
        <w:rPr>
          <w:rFonts w:ascii="Times New Roman" w:hAnsi="Times New Roman" w:cs="Times New Roman"/>
          <w:lang w:val="en-CA"/>
        </w:rPr>
        <w:t xml:space="preserve">., 2011; </w:t>
      </w:r>
      <w:r w:rsidR="00BC7193" w:rsidRPr="00C57C32">
        <w:rPr>
          <w:rFonts w:ascii="Times New Roman" w:hAnsi="Times New Roman" w:cs="Times New Roman"/>
          <w:lang w:val="en-CA"/>
        </w:rPr>
        <w:t xml:space="preserve">Kato </w:t>
      </w:r>
      <w:r w:rsidR="00BC7193" w:rsidRPr="00C57C32">
        <w:rPr>
          <w:rFonts w:ascii="Times New Roman" w:hAnsi="Times New Roman" w:cs="Times New Roman"/>
          <w:i/>
          <w:iCs/>
          <w:lang w:val="en-CA"/>
        </w:rPr>
        <w:t>et al</w:t>
      </w:r>
      <w:r w:rsidR="00BC7193" w:rsidRPr="00C57C32">
        <w:rPr>
          <w:rFonts w:ascii="Times New Roman" w:hAnsi="Times New Roman" w:cs="Times New Roman"/>
          <w:lang w:val="en-CA"/>
        </w:rPr>
        <w:t>., 2018</w:t>
      </w:r>
      <w:r w:rsidRPr="00363744">
        <w:rPr>
          <w:rFonts w:ascii="Times New Roman" w:hAnsi="Times New Roman" w:cs="Times New Roman"/>
          <w:lang w:val="en-CA"/>
        </w:rPr>
        <w:t>).</w:t>
      </w:r>
    </w:p>
    <w:p w14:paraId="222FAA11" w14:textId="280114C4" w:rsidR="00363744" w:rsidRPr="00363744" w:rsidRDefault="00363744" w:rsidP="00B25913">
      <w:pPr>
        <w:spacing w:after="0" w:line="360" w:lineRule="auto"/>
        <w:jc w:val="both"/>
        <w:rPr>
          <w:rFonts w:ascii="Times New Roman" w:hAnsi="Times New Roman" w:cs="Times New Roman"/>
          <w:lang w:val="en-CA"/>
        </w:rPr>
      </w:pPr>
      <w:r w:rsidRPr="00363744">
        <w:rPr>
          <w:rFonts w:ascii="Times New Roman" w:hAnsi="Times New Roman" w:cs="Times New Roman"/>
          <w:lang w:val="en-CA"/>
        </w:rPr>
        <w:t>Conventional treatments, such as hydroxyurea or blood transfusions, improve survival but remain costly and have significant side effects (</w:t>
      </w:r>
      <w:r w:rsidR="00BC7193" w:rsidRPr="00C57C32">
        <w:rPr>
          <w:rFonts w:ascii="Times New Roman" w:hAnsi="Times New Roman" w:cs="Times New Roman"/>
          <w:lang w:val="en-CA"/>
        </w:rPr>
        <w:t xml:space="preserve">Ware </w:t>
      </w:r>
      <w:r w:rsidR="00BC7193" w:rsidRPr="00C57C32">
        <w:rPr>
          <w:rFonts w:ascii="Times New Roman" w:hAnsi="Times New Roman" w:cs="Times New Roman"/>
          <w:i/>
          <w:iCs/>
          <w:lang w:val="en-CA"/>
        </w:rPr>
        <w:t>et al</w:t>
      </w:r>
      <w:r w:rsidR="00BC7193" w:rsidRPr="00C57C32">
        <w:rPr>
          <w:rFonts w:ascii="Times New Roman" w:hAnsi="Times New Roman" w:cs="Times New Roman"/>
          <w:lang w:val="en-CA"/>
        </w:rPr>
        <w:t>., 2017</w:t>
      </w:r>
      <w:r w:rsidRPr="00363744">
        <w:rPr>
          <w:rFonts w:ascii="Times New Roman" w:hAnsi="Times New Roman" w:cs="Times New Roman"/>
          <w:lang w:val="en-CA"/>
        </w:rPr>
        <w:t xml:space="preserve">; Scapin </w:t>
      </w:r>
      <w:r w:rsidRPr="00363744">
        <w:rPr>
          <w:rFonts w:ascii="Times New Roman" w:hAnsi="Times New Roman" w:cs="Times New Roman"/>
          <w:i/>
          <w:iCs/>
          <w:lang w:val="en-CA"/>
        </w:rPr>
        <w:t>et al</w:t>
      </w:r>
      <w:r w:rsidRPr="00363744">
        <w:rPr>
          <w:rFonts w:ascii="Times New Roman" w:hAnsi="Times New Roman" w:cs="Times New Roman"/>
          <w:lang w:val="en-CA"/>
        </w:rPr>
        <w:t>., 2024). In this context, exploring new complementary therapeutic approaches is essential. Natural products and plant extracts constitute an important source of bioactive molecules, several of which have demonstrated anti-sickle cell potential and the ability to modulate oxidative stress (</w:t>
      </w:r>
      <w:proofErr w:type="spellStart"/>
      <w:r w:rsidRPr="00363744">
        <w:rPr>
          <w:rFonts w:ascii="Times New Roman" w:hAnsi="Times New Roman" w:cs="Times New Roman"/>
          <w:lang w:val="en-CA"/>
        </w:rPr>
        <w:t>Ngbolua</w:t>
      </w:r>
      <w:proofErr w:type="spellEnd"/>
      <w:r w:rsidRPr="00363744">
        <w:rPr>
          <w:rFonts w:ascii="Times New Roman" w:hAnsi="Times New Roman" w:cs="Times New Roman"/>
          <w:lang w:val="en-CA"/>
        </w:rPr>
        <w:t xml:space="preserve"> </w:t>
      </w:r>
      <w:r w:rsidRPr="00363744">
        <w:rPr>
          <w:rFonts w:ascii="Times New Roman" w:hAnsi="Times New Roman" w:cs="Times New Roman"/>
          <w:i/>
          <w:iCs/>
          <w:lang w:val="en-CA"/>
        </w:rPr>
        <w:t>et al</w:t>
      </w:r>
      <w:r w:rsidRPr="00363744">
        <w:rPr>
          <w:rFonts w:ascii="Times New Roman" w:hAnsi="Times New Roman" w:cs="Times New Roman"/>
          <w:lang w:val="en-CA"/>
        </w:rPr>
        <w:t>., 2019).</w:t>
      </w:r>
    </w:p>
    <w:p w14:paraId="199C05ED" w14:textId="5D8D0740" w:rsidR="00363744" w:rsidRPr="00363744" w:rsidRDefault="00363744" w:rsidP="00B25913">
      <w:pPr>
        <w:spacing w:after="0" w:line="360" w:lineRule="auto"/>
        <w:jc w:val="both"/>
        <w:rPr>
          <w:rFonts w:ascii="Times New Roman" w:hAnsi="Times New Roman" w:cs="Times New Roman"/>
          <w:lang w:val="en-CA"/>
        </w:rPr>
      </w:pPr>
      <w:r w:rsidRPr="00363744">
        <w:rPr>
          <w:rFonts w:ascii="Times New Roman" w:hAnsi="Times New Roman" w:cs="Times New Roman"/>
          <w:lang w:val="en-CA"/>
        </w:rPr>
        <w:t>Furthermore, minerals such as zinc, calcium, magnesium, copper, iron and sodium play a fundamental role in the pathophysiology of sickle cell disease. They are involved in enzymatic regulation, membrane stability, oxygen transport and electrolyte homeostasis (</w:t>
      </w:r>
      <w:r w:rsidR="00BC7193" w:rsidRPr="00C57C32">
        <w:rPr>
          <w:rFonts w:ascii="Times New Roman" w:hAnsi="Times New Roman" w:cs="Times New Roman"/>
          <w:lang w:val="en-CA"/>
        </w:rPr>
        <w:t xml:space="preserve">Hyacinth </w:t>
      </w:r>
      <w:r w:rsidR="00BC7193" w:rsidRPr="00C57C32">
        <w:rPr>
          <w:rFonts w:ascii="Times New Roman" w:hAnsi="Times New Roman" w:cs="Times New Roman"/>
          <w:i/>
          <w:iCs/>
          <w:lang w:val="en-CA"/>
        </w:rPr>
        <w:t>et al</w:t>
      </w:r>
      <w:r w:rsidR="00BC7193" w:rsidRPr="00C57C32">
        <w:rPr>
          <w:rFonts w:ascii="Times New Roman" w:hAnsi="Times New Roman" w:cs="Times New Roman"/>
          <w:lang w:val="en-CA"/>
        </w:rPr>
        <w:t xml:space="preserve">., </w:t>
      </w:r>
      <w:proofErr w:type="gramStart"/>
      <w:r w:rsidR="00BC7193" w:rsidRPr="00C57C32">
        <w:rPr>
          <w:rFonts w:ascii="Times New Roman" w:hAnsi="Times New Roman" w:cs="Times New Roman"/>
          <w:lang w:val="en-CA"/>
        </w:rPr>
        <w:t>2012</w:t>
      </w:r>
      <w:r w:rsidR="00BC7193" w:rsidRPr="00BC7193">
        <w:rPr>
          <w:rFonts w:ascii="Times New Roman" w:hAnsi="Times New Roman" w:cs="Times New Roman"/>
          <w:lang w:val="en-CA"/>
        </w:rPr>
        <w:t xml:space="preserve"> ;</w:t>
      </w:r>
      <w:proofErr w:type="gramEnd"/>
      <w:r w:rsidR="00BC7193" w:rsidRPr="00BC7193">
        <w:rPr>
          <w:rFonts w:ascii="Times New Roman" w:hAnsi="Times New Roman" w:cs="Times New Roman"/>
          <w:lang w:val="en-CA"/>
        </w:rPr>
        <w:t xml:space="preserve"> </w:t>
      </w:r>
      <w:r w:rsidR="00BC7193" w:rsidRPr="00C57C32">
        <w:rPr>
          <w:rFonts w:ascii="Times New Roman" w:hAnsi="Times New Roman" w:cs="Times New Roman"/>
          <w:lang w:val="en-CA"/>
        </w:rPr>
        <w:t xml:space="preserve">Kato </w:t>
      </w:r>
      <w:r w:rsidR="00BC7193" w:rsidRPr="00C57C32">
        <w:rPr>
          <w:rFonts w:ascii="Times New Roman" w:hAnsi="Times New Roman" w:cs="Times New Roman"/>
          <w:i/>
          <w:iCs/>
          <w:lang w:val="en-CA"/>
        </w:rPr>
        <w:t>et al</w:t>
      </w:r>
      <w:r w:rsidR="00BC7193" w:rsidRPr="00C57C32">
        <w:rPr>
          <w:rFonts w:ascii="Times New Roman" w:hAnsi="Times New Roman" w:cs="Times New Roman"/>
          <w:lang w:val="en-CA"/>
        </w:rPr>
        <w:t>., 2018</w:t>
      </w:r>
      <w:r w:rsidRPr="00363744">
        <w:rPr>
          <w:rFonts w:ascii="Times New Roman" w:hAnsi="Times New Roman" w:cs="Times New Roman"/>
          <w:lang w:val="en-CA"/>
        </w:rPr>
        <w:t>). Their modulation by bioactive extracts could help improve the biochemical status of SS patients.</w:t>
      </w:r>
    </w:p>
    <w:p w14:paraId="119C0DF9" w14:textId="77777777" w:rsidR="00363744" w:rsidRDefault="00363744" w:rsidP="00B25913">
      <w:pPr>
        <w:spacing w:after="0" w:line="360" w:lineRule="auto"/>
        <w:jc w:val="both"/>
        <w:rPr>
          <w:rFonts w:ascii="Times New Roman" w:hAnsi="Times New Roman" w:cs="Times New Roman"/>
          <w:lang w:val="en-CA"/>
        </w:rPr>
      </w:pPr>
      <w:r w:rsidRPr="00363744">
        <w:rPr>
          <w:rFonts w:ascii="Times New Roman" w:hAnsi="Times New Roman" w:cs="Times New Roman"/>
          <w:lang w:val="en-CA"/>
        </w:rPr>
        <w:t>Thus, the present study aims to evaluate the biological activity of two plant extracts (aqueous and hydro-ethanolic) on the blood of SS genotype sickle cell anaemia patients, with a focus on the measurement of macromolecules and essential minerals. The objective is to determine the impact of these extracts on biochemical balance and to explore their therapeutic potential.</w:t>
      </w:r>
    </w:p>
    <w:p w14:paraId="0CC8E818" w14:textId="77777777" w:rsidR="003B5DB8" w:rsidRPr="00363744" w:rsidRDefault="003B5DB8" w:rsidP="00B25913">
      <w:pPr>
        <w:spacing w:after="0" w:line="360" w:lineRule="auto"/>
        <w:jc w:val="both"/>
        <w:rPr>
          <w:rFonts w:ascii="Times New Roman" w:hAnsi="Times New Roman" w:cs="Times New Roman"/>
          <w:lang w:val="en-CA"/>
        </w:rPr>
      </w:pPr>
    </w:p>
    <w:p w14:paraId="2AD0B7C4" w14:textId="77777777" w:rsidR="00363744" w:rsidRPr="005277A2" w:rsidRDefault="00363744" w:rsidP="007A088E">
      <w:pPr>
        <w:spacing w:line="360" w:lineRule="auto"/>
        <w:jc w:val="both"/>
        <w:rPr>
          <w:rFonts w:ascii="Times New Roman" w:hAnsi="Times New Roman" w:cs="Times New Roman"/>
          <w:b/>
          <w:bCs/>
          <w:lang w:val="en-CA"/>
        </w:rPr>
      </w:pPr>
      <w:r w:rsidRPr="005277A2">
        <w:rPr>
          <w:rFonts w:ascii="Times New Roman" w:hAnsi="Times New Roman" w:cs="Times New Roman"/>
          <w:b/>
          <w:bCs/>
          <w:lang w:val="en-CA"/>
        </w:rPr>
        <w:t>2. Materials and Methods</w:t>
      </w:r>
    </w:p>
    <w:p w14:paraId="2426976C" w14:textId="77777777" w:rsidR="00363744" w:rsidRPr="005277A2" w:rsidRDefault="00363744" w:rsidP="007A088E">
      <w:pPr>
        <w:spacing w:line="360" w:lineRule="auto"/>
        <w:jc w:val="both"/>
        <w:rPr>
          <w:rFonts w:ascii="Times New Roman" w:hAnsi="Times New Roman" w:cs="Times New Roman"/>
          <w:b/>
          <w:bCs/>
          <w:lang w:val="en-CA"/>
        </w:rPr>
      </w:pPr>
      <w:r w:rsidRPr="005277A2">
        <w:rPr>
          <w:rFonts w:ascii="Times New Roman" w:hAnsi="Times New Roman" w:cs="Times New Roman"/>
          <w:b/>
          <w:bCs/>
          <w:lang w:val="en-CA"/>
        </w:rPr>
        <w:t>2.1 Materials</w:t>
      </w:r>
    </w:p>
    <w:p w14:paraId="778BCD11"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2.1.1 Study Population</w:t>
      </w:r>
    </w:p>
    <w:p w14:paraId="7125487A" w14:textId="18A0ADD7" w:rsidR="001528CA" w:rsidRDefault="001570EB" w:rsidP="001528CA">
      <w:pPr>
        <w:spacing w:line="360" w:lineRule="auto"/>
        <w:jc w:val="both"/>
        <w:rPr>
          <w:rFonts w:ascii="Times New Roman" w:hAnsi="Times New Roman" w:cs="Times New Roman"/>
          <w:lang w:val="en-CA"/>
        </w:rPr>
      </w:pPr>
      <w:r w:rsidRPr="001570EB">
        <w:rPr>
          <w:rFonts w:ascii="Times New Roman" w:hAnsi="Times New Roman" w:cs="Times New Roman"/>
          <w:lang w:val="en-CA"/>
        </w:rPr>
        <w:t>The study was conducted on blood samples from SS genotype sickle cell anaemia patients who were recruited with informed consent in accordance with international ethical guidelines. Only participants with no history of recent blood transfusion were included.</w:t>
      </w:r>
    </w:p>
    <w:p w14:paraId="44C8AA6F"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2.2 METHODS</w:t>
      </w:r>
    </w:p>
    <w:p w14:paraId="613F3997"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lastRenderedPageBreak/>
        <w:t>2.2.1 Preparation of plant extracts</w:t>
      </w:r>
    </w:p>
    <w:p w14:paraId="51914AD1"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The plant material used was dried, ground and subjected to two extraction processes:</w:t>
      </w:r>
    </w:p>
    <w:p w14:paraId="4DF02285" w14:textId="25CE75ED"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w:t>
      </w:r>
      <w:r w:rsidRPr="00363744">
        <w:rPr>
          <w:rFonts w:ascii="Times New Roman" w:hAnsi="Times New Roman" w:cs="Times New Roman"/>
          <w:lang w:val="en-CA"/>
        </w:rPr>
        <w:tab/>
        <w:t xml:space="preserve">Aqueous extract: obtained according to the method of </w:t>
      </w:r>
      <w:proofErr w:type="spellStart"/>
      <w:r w:rsidR="00BC7193" w:rsidRPr="00C57C32">
        <w:rPr>
          <w:rFonts w:ascii="Times New Roman" w:hAnsi="Times New Roman" w:cs="Times New Roman"/>
          <w:lang w:val="en-CA"/>
        </w:rPr>
        <w:t>Azwanida</w:t>
      </w:r>
      <w:proofErr w:type="spellEnd"/>
      <w:r w:rsidR="00BC7193" w:rsidRPr="00C57C32">
        <w:rPr>
          <w:rFonts w:ascii="Times New Roman" w:hAnsi="Times New Roman" w:cs="Times New Roman"/>
          <w:lang w:val="en-CA"/>
        </w:rPr>
        <w:t>, (2015)</w:t>
      </w:r>
      <w:r w:rsidRPr="00363744">
        <w:rPr>
          <w:rFonts w:ascii="Times New Roman" w:hAnsi="Times New Roman" w:cs="Times New Roman"/>
          <w:lang w:val="en-CA"/>
        </w:rPr>
        <w:t>. This involved mixing one hundred grams (100 g) of the plant material with one litre of distilled water, then homogenising the mixture 10 times using a BINATONE blender for 2 minutes per homogenisation. The resulting homogenate was squeezed through a square of white cotton cloth and then filtered three times continuously through cotton wool and Whatman paper (3 mm) to obtain a filtrate. Finally, it was dried at 50°C for 48 hours using a VENTICELL-type oven to obtain a powder known as dry aqueous extract (EAR).</w:t>
      </w:r>
    </w:p>
    <w:p w14:paraId="1069260E"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w:t>
      </w:r>
      <w:r w:rsidRPr="00363744">
        <w:rPr>
          <w:rFonts w:ascii="Times New Roman" w:hAnsi="Times New Roman" w:cs="Times New Roman"/>
          <w:lang w:val="en-CA"/>
        </w:rPr>
        <w:tab/>
        <w:t>Hydro-ethanolic extract: The preparation was carried out as previously described, with the sole difference being that, instead of distilled water, one litre of 70% ethanol (ethanol-distilled water; 70/30 (v/v)) was used to obtain a homogenate. The resulting homogenate was then centrifuged once on a piece of white cloth ( ) and then sequentially with cotton wool, before being filtered through Whatman paper to obtain the filtrate. Finally, the filtrate was dried in an oven at 50 °C for 48 hours to obtain a dry hydro-ethanolic extract (EHR).</w:t>
      </w:r>
    </w:p>
    <w:p w14:paraId="2CE5A37B"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2.2.2 Treatment of blood samples</w:t>
      </w:r>
    </w:p>
    <w:p w14:paraId="00BD6899" w14:textId="77777777"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 xml:space="preserve">Aliquots of whole blood were incubated with different concentrations of the aqueous and hydro-ethanolic extracts. Control samples were incubated without extract. </w:t>
      </w:r>
    </w:p>
    <w:p w14:paraId="72BF98BE" w14:textId="77777777" w:rsidR="00363744" w:rsidRPr="00363744" w:rsidRDefault="00363744" w:rsidP="007A088E">
      <w:pPr>
        <w:spacing w:line="360" w:lineRule="auto"/>
        <w:jc w:val="both"/>
        <w:rPr>
          <w:rFonts w:ascii="Times New Roman" w:hAnsi="Times New Roman" w:cs="Times New Roman"/>
          <w:b/>
          <w:bCs/>
          <w:lang w:val="en-CA"/>
        </w:rPr>
      </w:pPr>
      <w:r w:rsidRPr="00363744">
        <w:rPr>
          <w:rFonts w:ascii="Times New Roman" w:hAnsi="Times New Roman" w:cs="Times New Roman"/>
          <w:b/>
          <w:bCs/>
          <w:lang w:val="en-CA"/>
        </w:rPr>
        <w:t>2.2.3 Assay of macromolecules</w:t>
      </w:r>
    </w:p>
    <w:p w14:paraId="3B5399C6" w14:textId="5C593F16"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w:t>
      </w:r>
      <w:r w:rsidRPr="00363744">
        <w:rPr>
          <w:rFonts w:ascii="Times New Roman" w:hAnsi="Times New Roman" w:cs="Times New Roman"/>
          <w:lang w:val="en-CA"/>
        </w:rPr>
        <w:tab/>
      </w:r>
      <w:r w:rsidRPr="00363744">
        <w:rPr>
          <w:rFonts w:ascii="Times New Roman" w:hAnsi="Times New Roman" w:cs="Times New Roman"/>
          <w:b/>
          <w:bCs/>
          <w:lang w:val="en-CA"/>
        </w:rPr>
        <w:t>Total proteins</w:t>
      </w:r>
      <w:r w:rsidRPr="00363744">
        <w:rPr>
          <w:rFonts w:ascii="Times New Roman" w:hAnsi="Times New Roman" w:cs="Times New Roman"/>
          <w:lang w:val="en-CA"/>
        </w:rPr>
        <w:t>: determined using the</w:t>
      </w:r>
      <w:r w:rsidR="00BC7193">
        <w:rPr>
          <w:rFonts w:ascii="Times New Roman" w:hAnsi="Times New Roman" w:cs="Times New Roman"/>
          <w:lang w:val="en-CA"/>
        </w:rPr>
        <w:t xml:space="preserve"> </w:t>
      </w:r>
      <w:r w:rsidR="00BC7193" w:rsidRPr="00363744">
        <w:rPr>
          <w:rFonts w:ascii="Times New Roman" w:hAnsi="Times New Roman" w:cs="Times New Roman"/>
          <w:lang w:val="en-CA"/>
        </w:rPr>
        <w:t>method</w:t>
      </w:r>
      <w:r w:rsidR="00BC7193">
        <w:rPr>
          <w:rFonts w:ascii="Times New Roman" w:hAnsi="Times New Roman" w:cs="Times New Roman"/>
          <w:lang w:val="en-CA"/>
        </w:rPr>
        <w:t xml:space="preserve"> of</w:t>
      </w:r>
      <w:r w:rsidRPr="00363744">
        <w:rPr>
          <w:rFonts w:ascii="Times New Roman" w:hAnsi="Times New Roman" w:cs="Times New Roman"/>
          <w:lang w:val="en-CA"/>
        </w:rPr>
        <w:t xml:space="preserve"> </w:t>
      </w:r>
      <w:r w:rsidR="00BC7193" w:rsidRPr="00C57C32">
        <w:rPr>
          <w:rFonts w:ascii="Times New Roman" w:hAnsi="Times New Roman" w:cs="Times New Roman"/>
          <w:lang w:val="en-CA"/>
        </w:rPr>
        <w:t xml:space="preserve">Sáez-Plaza </w:t>
      </w:r>
      <w:r w:rsidR="00BC7193" w:rsidRPr="00C57C32">
        <w:rPr>
          <w:rFonts w:ascii="Times New Roman" w:hAnsi="Times New Roman" w:cs="Times New Roman"/>
          <w:i/>
          <w:iCs/>
          <w:lang w:val="en-CA"/>
        </w:rPr>
        <w:t>et al</w:t>
      </w:r>
      <w:r w:rsidR="00BC7193" w:rsidRPr="00C57C32">
        <w:rPr>
          <w:rFonts w:ascii="Times New Roman" w:hAnsi="Times New Roman" w:cs="Times New Roman"/>
          <w:lang w:val="en-CA"/>
        </w:rPr>
        <w:t>. (2013)</w:t>
      </w:r>
      <w:r w:rsidRPr="00363744">
        <w:rPr>
          <w:rFonts w:ascii="Times New Roman" w:hAnsi="Times New Roman" w:cs="Times New Roman"/>
          <w:lang w:val="en-CA"/>
        </w:rPr>
        <w:t>.</w:t>
      </w:r>
    </w:p>
    <w:p w14:paraId="5BE5D31E" w14:textId="1FCBA534" w:rsidR="00363744" w:rsidRPr="007A088E" w:rsidRDefault="002514F4" w:rsidP="007A088E">
      <w:pPr>
        <w:spacing w:line="360" w:lineRule="auto"/>
        <w:jc w:val="both"/>
        <w:rPr>
          <w:rFonts w:ascii="Times New Roman" w:hAnsi="Times New Roman" w:cs="Times New Roman"/>
          <w:lang w:val="en-CA"/>
        </w:rPr>
      </w:pPr>
      <w:r w:rsidRPr="002514F4">
        <w:rPr>
          <w:rFonts w:ascii="Times New Roman" w:hAnsi="Times New Roman" w:cs="Times New Roman"/>
          <w:lang w:val="en-CA"/>
        </w:rPr>
        <w:t xml:space="preserve">One gram of sample was digested in a flask with 15 g potassium sulphate, 0.3–0.4 g copper oxide (or 0.9–1.2 g copper sulphate pentahydrate), 25 mL sulphuric acid, and pumice if required. The mixture was gently heated until a stable boil was achieved. For distillation, 25 mL sulphuric acid containing methyl red was placed in the receiving flask, with the condenser outlet immersed 1 cm below the liquid surface. Then, 100 mL sodium hydroxide solution was added to the digestion flask, and heating continued until complete ammonia distillation. The excess sulphuric acid was titrated with standard sodium hydroxide to the equivalence point. </w:t>
      </w:r>
      <w:proofErr w:type="spellStart"/>
      <w:r w:rsidRPr="002514F4">
        <w:rPr>
          <w:rFonts w:ascii="Times New Roman" w:hAnsi="Times New Roman" w:cs="Times New Roman"/>
        </w:rPr>
        <w:t>Protein</w:t>
      </w:r>
      <w:proofErr w:type="spellEnd"/>
      <w:r w:rsidRPr="002514F4">
        <w:rPr>
          <w:rFonts w:ascii="Times New Roman" w:hAnsi="Times New Roman" w:cs="Times New Roman"/>
        </w:rPr>
        <w:t xml:space="preserve"> content </w:t>
      </w:r>
      <w:proofErr w:type="spellStart"/>
      <w:r w:rsidRPr="002514F4">
        <w:rPr>
          <w:rFonts w:ascii="Times New Roman" w:hAnsi="Times New Roman" w:cs="Times New Roman"/>
        </w:rPr>
        <w:t>was</w:t>
      </w:r>
      <w:proofErr w:type="spellEnd"/>
      <w:r w:rsidRPr="002514F4">
        <w:rPr>
          <w:rFonts w:ascii="Times New Roman" w:hAnsi="Times New Roman" w:cs="Times New Roman"/>
        </w:rPr>
        <w:t xml:space="preserve"> </w:t>
      </w:r>
      <w:proofErr w:type="spellStart"/>
      <w:r w:rsidRPr="002514F4">
        <w:rPr>
          <w:rFonts w:ascii="Times New Roman" w:hAnsi="Times New Roman" w:cs="Times New Roman"/>
        </w:rPr>
        <w:t>calculated</w:t>
      </w:r>
      <w:proofErr w:type="spellEnd"/>
      <w:r w:rsidRPr="002514F4">
        <w:rPr>
          <w:rFonts w:ascii="Times New Roman" w:hAnsi="Times New Roman" w:cs="Times New Roman"/>
        </w:rPr>
        <w:t xml:space="preserve"> </w:t>
      </w:r>
      <w:proofErr w:type="spellStart"/>
      <w:r w:rsidRPr="002514F4">
        <w:rPr>
          <w:rFonts w:ascii="Times New Roman" w:hAnsi="Times New Roman" w:cs="Times New Roman"/>
        </w:rPr>
        <w:t>from</w:t>
      </w:r>
      <w:proofErr w:type="spellEnd"/>
      <w:r w:rsidRPr="002514F4">
        <w:rPr>
          <w:rFonts w:ascii="Times New Roman" w:hAnsi="Times New Roman" w:cs="Times New Roman"/>
        </w:rPr>
        <w:t xml:space="preserve"> the </w:t>
      </w:r>
      <w:proofErr w:type="spellStart"/>
      <w:r w:rsidRPr="002514F4">
        <w:rPr>
          <w:rFonts w:ascii="Times New Roman" w:hAnsi="Times New Roman" w:cs="Times New Roman"/>
        </w:rPr>
        <w:t>nitrogen</w:t>
      </w:r>
      <w:proofErr w:type="spellEnd"/>
      <w:r w:rsidRPr="002514F4">
        <w:rPr>
          <w:rFonts w:ascii="Times New Roman" w:hAnsi="Times New Roman" w:cs="Times New Roman"/>
        </w:rPr>
        <w:t xml:space="preserve"> </w:t>
      </w:r>
      <w:proofErr w:type="spellStart"/>
      <w:r w:rsidRPr="002514F4">
        <w:rPr>
          <w:rFonts w:ascii="Times New Roman" w:hAnsi="Times New Roman" w:cs="Times New Roman"/>
        </w:rPr>
        <w:t>determination</w:t>
      </w:r>
      <w:proofErr w:type="spellEnd"/>
      <w:r w:rsidRPr="002514F4">
        <w:rPr>
          <w:rFonts w:ascii="Times New Roman" w:hAnsi="Times New Roman" w:cs="Times New Roman"/>
        </w:rPr>
        <w:t>.</w:t>
      </w:r>
    </w:p>
    <w:p w14:paraId="48474516" w14:textId="628D77AE" w:rsidR="00363744" w:rsidRPr="007A088E" w:rsidRDefault="002514F4" w:rsidP="007A088E">
      <w:pPr>
        <w:spacing w:line="360" w:lineRule="auto"/>
        <w:jc w:val="both"/>
        <w:rPr>
          <w:rFonts w:ascii="Times New Roman" w:hAnsi="Times New Roman" w:cs="Times New Roman"/>
          <w:lang w:val="en-CA"/>
        </w:rPr>
      </w:pPr>
      <w:r w:rsidRPr="007A088E">
        <w:rPr>
          <w:rFonts w:ascii="Times New Roman" w:hAnsi="Times New Roman" w:cs="Times New Roman"/>
          <w:noProof/>
          <w:lang w:val="en-US"/>
        </w:rPr>
        <w:lastRenderedPageBreak/>
        <mc:AlternateContent>
          <mc:Choice Requires="wps">
            <w:drawing>
              <wp:anchor distT="45720" distB="45720" distL="114300" distR="114300" simplePos="0" relativeHeight="251655168" behindDoc="0" locked="0" layoutInCell="1" allowOverlap="1" wp14:anchorId="1CA01454" wp14:editId="68EAC219">
                <wp:simplePos x="0" y="0"/>
                <wp:positionH relativeFrom="column">
                  <wp:posOffset>1200150</wp:posOffset>
                </wp:positionH>
                <wp:positionV relativeFrom="paragraph">
                  <wp:posOffset>27676</wp:posOffset>
                </wp:positionV>
                <wp:extent cx="3604260" cy="967105"/>
                <wp:effectExtent l="0" t="0" r="15240" b="234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967105"/>
                        </a:xfrm>
                        <a:prstGeom prst="rect">
                          <a:avLst/>
                        </a:prstGeom>
                        <a:solidFill>
                          <a:srgbClr val="FFFFFF"/>
                        </a:solidFill>
                        <a:ln w="9525">
                          <a:solidFill>
                            <a:srgbClr val="000000"/>
                          </a:solidFill>
                          <a:miter lim="800000"/>
                          <a:headEnd/>
                          <a:tailEnd/>
                        </a:ln>
                      </wps:spPr>
                      <wps:txbx>
                        <w:txbxContent>
                          <w:p w14:paraId="79C8AEA1" w14:textId="77777777" w:rsidR="00363744" w:rsidRDefault="00363744" w:rsidP="00363744">
                            <w:bookmarkStart w:id="1" w:name="_Hlk227161767"/>
                            <w:bookmarkEnd w:id="1"/>
                            <w:r w:rsidRPr="008C6D7E">
                              <w:rPr>
                                <w:noProof/>
                                <w:lang w:val="en-US"/>
                              </w:rPr>
                              <w:drawing>
                                <wp:inline distT="0" distB="0" distL="0" distR="0" wp14:anchorId="109356D8" wp14:editId="7F77643F">
                                  <wp:extent cx="3402418" cy="850265"/>
                                  <wp:effectExtent l="0" t="0" r="7620" b="6985"/>
                                  <wp:docPr id="12087739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9678" cy="8970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01454" id="_x0000_t202" coordsize="21600,21600" o:spt="202" path="m,l,21600r21600,l21600,xe">
                <v:stroke joinstyle="miter"/>
                <v:path gradientshapeok="t" o:connecttype="rect"/>
              </v:shapetype>
              <v:shape id="Zone de texte 2" o:spid="_x0000_s1026" type="#_x0000_t202" style="position:absolute;left:0;text-align:left;margin-left:94.5pt;margin-top:2.2pt;width:283.8pt;height:76.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">
                <v:textbox>
                  <w:txbxContent>
                    <w:p w14:paraId="79C8AEA1" w14:textId="77777777" w:rsidR="00363744" w:rsidRDefault="00363744" w:rsidP="00363744">
                      <w:bookmarkStart w:id="2" w:name="_Hlk227161767"/>
                      <w:bookmarkEnd w:id="2"/>
                      <w:r w:rsidRPr="008C6D7E">
                        <w:rPr>
                          <w:noProof/>
                          <w:lang w:val="en-US"/>
                        </w:rPr>
                        <w:drawing>
                          <wp:inline distT="0" distB="0" distL="0" distR="0" wp14:anchorId="109356D8" wp14:editId="7F77643F">
                            <wp:extent cx="3402418" cy="850265"/>
                            <wp:effectExtent l="0" t="0" r="7620" b="6985"/>
                            <wp:docPr id="12087739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9678" cy="897061"/>
                                    </a:xfrm>
                                    <a:prstGeom prst="rect">
                                      <a:avLst/>
                                    </a:prstGeom>
                                    <a:noFill/>
                                    <a:ln>
                                      <a:noFill/>
                                    </a:ln>
                                  </pic:spPr>
                                </pic:pic>
                              </a:graphicData>
                            </a:graphic>
                          </wp:inline>
                        </w:drawing>
                      </w:r>
                    </w:p>
                  </w:txbxContent>
                </v:textbox>
                <w10:wrap type="square"/>
              </v:shape>
            </w:pict>
          </mc:Fallback>
        </mc:AlternateContent>
      </w:r>
    </w:p>
    <w:p w14:paraId="2DD8E1C7" w14:textId="77777777" w:rsidR="00363744" w:rsidRPr="007A088E" w:rsidRDefault="00363744" w:rsidP="007A088E">
      <w:pPr>
        <w:spacing w:line="360" w:lineRule="auto"/>
        <w:jc w:val="both"/>
        <w:rPr>
          <w:rFonts w:ascii="Times New Roman" w:hAnsi="Times New Roman" w:cs="Times New Roman"/>
          <w:lang w:val="en-CA"/>
        </w:rPr>
      </w:pPr>
    </w:p>
    <w:p w14:paraId="49132AF5" w14:textId="77777777" w:rsidR="00363744" w:rsidRPr="007A088E" w:rsidRDefault="00363744" w:rsidP="007A088E">
      <w:pPr>
        <w:spacing w:line="360" w:lineRule="auto"/>
        <w:jc w:val="both"/>
        <w:rPr>
          <w:rFonts w:ascii="Times New Roman" w:hAnsi="Times New Roman" w:cs="Times New Roman"/>
          <w:lang w:val="en-CA"/>
        </w:rPr>
      </w:pPr>
    </w:p>
    <w:p w14:paraId="39D92159" w14:textId="77777777" w:rsidR="00363744" w:rsidRPr="00363744" w:rsidRDefault="00363744" w:rsidP="007A088E">
      <w:pPr>
        <w:spacing w:line="240" w:lineRule="auto"/>
        <w:jc w:val="both"/>
        <w:rPr>
          <w:rFonts w:ascii="Times New Roman" w:hAnsi="Times New Roman" w:cs="Times New Roman"/>
          <w:sz w:val="18"/>
          <w:szCs w:val="18"/>
          <w:lang w:val="en-CA"/>
        </w:rPr>
      </w:pPr>
      <w:r w:rsidRPr="00363744">
        <w:rPr>
          <w:rFonts w:ascii="Times New Roman" w:hAnsi="Times New Roman" w:cs="Times New Roman"/>
          <w:sz w:val="18"/>
          <w:szCs w:val="18"/>
          <w:lang w:val="en-CA"/>
        </w:rPr>
        <w:t xml:space="preserve">V0 = Volume (mL) of NaOH used in the blank test </w:t>
      </w:r>
    </w:p>
    <w:p w14:paraId="59E11D23" w14:textId="77777777" w:rsidR="00363744" w:rsidRPr="00363744" w:rsidRDefault="00363744" w:rsidP="007A088E">
      <w:pPr>
        <w:spacing w:line="240" w:lineRule="auto"/>
        <w:jc w:val="both"/>
        <w:rPr>
          <w:rFonts w:ascii="Times New Roman" w:hAnsi="Times New Roman" w:cs="Times New Roman"/>
          <w:sz w:val="18"/>
          <w:szCs w:val="18"/>
          <w:lang w:val="en-CA"/>
        </w:rPr>
      </w:pPr>
      <w:r w:rsidRPr="00363744">
        <w:rPr>
          <w:rFonts w:ascii="Times New Roman" w:hAnsi="Times New Roman" w:cs="Times New Roman"/>
          <w:sz w:val="18"/>
          <w:szCs w:val="18"/>
          <w:lang w:val="en-CA"/>
        </w:rPr>
        <w:t xml:space="preserve">V1 = Volume (mL) of NaOH used for the titration of the sample </w:t>
      </w:r>
    </w:p>
    <w:p w14:paraId="2C279E55" w14:textId="77777777" w:rsidR="00363744" w:rsidRPr="00363744" w:rsidRDefault="00363744" w:rsidP="007A088E">
      <w:pPr>
        <w:spacing w:line="240" w:lineRule="auto"/>
        <w:jc w:val="both"/>
        <w:rPr>
          <w:rFonts w:ascii="Times New Roman" w:hAnsi="Times New Roman" w:cs="Times New Roman"/>
          <w:sz w:val="18"/>
          <w:szCs w:val="18"/>
          <w:lang w:val="en-CA"/>
        </w:rPr>
      </w:pPr>
      <w:r w:rsidRPr="00363744">
        <w:rPr>
          <w:rFonts w:ascii="Times New Roman" w:hAnsi="Times New Roman" w:cs="Times New Roman"/>
          <w:sz w:val="18"/>
          <w:szCs w:val="18"/>
          <w:lang w:val="en-CA"/>
        </w:rPr>
        <w:t xml:space="preserve">C = Concentration (mol/L) of sodium hydroxide </w:t>
      </w:r>
    </w:p>
    <w:p w14:paraId="06F1FBD3" w14:textId="77777777" w:rsidR="00363744" w:rsidRPr="00363744" w:rsidRDefault="00363744" w:rsidP="007A088E">
      <w:pPr>
        <w:spacing w:line="240" w:lineRule="auto"/>
        <w:jc w:val="both"/>
        <w:rPr>
          <w:rFonts w:ascii="Times New Roman" w:hAnsi="Times New Roman" w:cs="Times New Roman"/>
          <w:sz w:val="18"/>
          <w:szCs w:val="18"/>
          <w:lang w:val="en-CA"/>
        </w:rPr>
      </w:pPr>
      <w:r w:rsidRPr="00363744">
        <w:rPr>
          <w:rFonts w:ascii="Times New Roman" w:hAnsi="Times New Roman" w:cs="Times New Roman"/>
          <w:sz w:val="18"/>
          <w:szCs w:val="18"/>
          <w:lang w:val="en-CA"/>
        </w:rPr>
        <w:t>m = mass (g) of the sample</w:t>
      </w:r>
    </w:p>
    <w:p w14:paraId="0C567212" w14:textId="77777777" w:rsidR="00363744" w:rsidRPr="00363744" w:rsidRDefault="00363744" w:rsidP="007A088E">
      <w:pPr>
        <w:spacing w:line="360" w:lineRule="auto"/>
        <w:jc w:val="both"/>
        <w:rPr>
          <w:rFonts w:ascii="Times New Roman" w:hAnsi="Times New Roman" w:cs="Times New Roman"/>
          <w:lang w:val="en-CA"/>
        </w:rPr>
      </w:pPr>
    </w:p>
    <w:p w14:paraId="6B62DAA7" w14:textId="350948CF" w:rsidR="00363744" w:rsidRPr="00363744" w:rsidRDefault="00363744" w:rsidP="007A088E">
      <w:pPr>
        <w:spacing w:line="360" w:lineRule="auto"/>
        <w:jc w:val="both"/>
        <w:rPr>
          <w:rFonts w:ascii="Times New Roman" w:hAnsi="Times New Roman" w:cs="Times New Roman"/>
          <w:lang w:val="en-CA"/>
        </w:rPr>
      </w:pPr>
      <w:r w:rsidRPr="00363744">
        <w:rPr>
          <w:rFonts w:ascii="Times New Roman" w:hAnsi="Times New Roman" w:cs="Times New Roman"/>
          <w:lang w:val="en-CA"/>
        </w:rPr>
        <w:t>•</w:t>
      </w:r>
      <w:r w:rsidRPr="00363744">
        <w:rPr>
          <w:rFonts w:ascii="Times New Roman" w:hAnsi="Times New Roman" w:cs="Times New Roman"/>
          <w:lang w:val="en-CA"/>
        </w:rPr>
        <w:tab/>
      </w:r>
      <w:r w:rsidRPr="00363744">
        <w:rPr>
          <w:rFonts w:ascii="Times New Roman" w:hAnsi="Times New Roman" w:cs="Times New Roman"/>
          <w:b/>
          <w:bCs/>
          <w:lang w:val="en-CA"/>
        </w:rPr>
        <w:t>Total lipids</w:t>
      </w:r>
      <w:r w:rsidRPr="00363744">
        <w:rPr>
          <w:rFonts w:ascii="Times New Roman" w:hAnsi="Times New Roman" w:cs="Times New Roman"/>
          <w:lang w:val="en-CA"/>
        </w:rPr>
        <w:t>: determined using the Soxhlet method (</w:t>
      </w:r>
      <w:r w:rsidR="00BC7193" w:rsidRPr="00C57C32">
        <w:rPr>
          <w:rFonts w:ascii="Times New Roman" w:hAnsi="Times New Roman" w:cs="Times New Roman"/>
          <w:lang w:val="en-CA"/>
        </w:rPr>
        <w:t xml:space="preserve">Randall </w:t>
      </w:r>
      <w:r w:rsidR="00BC7193" w:rsidRPr="00C57C32">
        <w:rPr>
          <w:rFonts w:ascii="Times New Roman" w:hAnsi="Times New Roman" w:cs="Times New Roman"/>
          <w:i/>
          <w:iCs/>
          <w:lang w:val="en-CA"/>
        </w:rPr>
        <w:t>et al</w:t>
      </w:r>
      <w:r w:rsidR="00BC7193" w:rsidRPr="00C57C32">
        <w:rPr>
          <w:rFonts w:ascii="Times New Roman" w:hAnsi="Times New Roman" w:cs="Times New Roman"/>
          <w:lang w:val="en-CA"/>
        </w:rPr>
        <w:t>., 1991</w:t>
      </w:r>
      <w:r w:rsidRPr="00363744">
        <w:rPr>
          <w:rFonts w:ascii="Times New Roman" w:hAnsi="Times New Roman" w:cs="Times New Roman"/>
          <w:lang w:val="en-CA"/>
        </w:rPr>
        <w:t>).</w:t>
      </w:r>
    </w:p>
    <w:p w14:paraId="34BBED36" w14:textId="17EA9807" w:rsidR="00363744" w:rsidRPr="007A088E" w:rsidRDefault="002514F4" w:rsidP="007A088E">
      <w:pPr>
        <w:spacing w:line="360" w:lineRule="auto"/>
        <w:jc w:val="both"/>
        <w:rPr>
          <w:rFonts w:ascii="Times New Roman" w:hAnsi="Times New Roman" w:cs="Times New Roman"/>
          <w:lang w:val="en-CA"/>
        </w:rPr>
      </w:pPr>
      <w:r w:rsidRPr="002514F4">
        <w:rPr>
          <w:rFonts w:ascii="Times New Roman" w:hAnsi="Times New Roman" w:cs="Times New Roman"/>
          <w:lang w:val="en-CA"/>
        </w:rPr>
        <w:t>Ten grams of ground sample were placed in a pre</w:t>
      </w:r>
      <w:r w:rsidRPr="002514F4">
        <w:rPr>
          <w:rFonts w:ascii="Times New Roman" w:hAnsi="Times New Roman" w:cs="Times New Roman"/>
          <w:lang w:val="en-CA"/>
        </w:rPr>
        <w:noBreakHyphen/>
        <w:t>tared extraction cartridge, sealed with cotton, and inserted into a Soxhlet apparatus. Lipids were extracted with 300 mL hexane for 7 hours at boiling point. The solvent was removed by rotary evaporation, and the pre</w:t>
      </w:r>
      <w:r w:rsidRPr="002514F4">
        <w:rPr>
          <w:rFonts w:ascii="Times New Roman" w:hAnsi="Times New Roman" w:cs="Times New Roman"/>
          <w:lang w:val="en-CA"/>
        </w:rPr>
        <w:noBreakHyphen/>
        <w:t xml:space="preserve">tared flask was dried at 100 °C for 20 minutes, cooled in a desiccator, and weighed. </w:t>
      </w:r>
      <w:proofErr w:type="spellStart"/>
      <w:r w:rsidRPr="002514F4">
        <w:rPr>
          <w:rFonts w:ascii="Times New Roman" w:hAnsi="Times New Roman" w:cs="Times New Roman"/>
        </w:rPr>
        <w:t>Lipid</w:t>
      </w:r>
      <w:proofErr w:type="spellEnd"/>
      <w:r w:rsidRPr="002514F4">
        <w:rPr>
          <w:rFonts w:ascii="Times New Roman" w:hAnsi="Times New Roman" w:cs="Times New Roman"/>
        </w:rPr>
        <w:t xml:space="preserve"> content </w:t>
      </w:r>
      <w:proofErr w:type="spellStart"/>
      <w:r w:rsidRPr="002514F4">
        <w:rPr>
          <w:rFonts w:ascii="Times New Roman" w:hAnsi="Times New Roman" w:cs="Times New Roman"/>
        </w:rPr>
        <w:t>was</w:t>
      </w:r>
      <w:proofErr w:type="spellEnd"/>
      <w:r w:rsidRPr="002514F4">
        <w:rPr>
          <w:rFonts w:ascii="Times New Roman" w:hAnsi="Times New Roman" w:cs="Times New Roman"/>
        </w:rPr>
        <w:t xml:space="preserve"> </w:t>
      </w:r>
      <w:proofErr w:type="spellStart"/>
      <w:r w:rsidRPr="002514F4">
        <w:rPr>
          <w:rFonts w:ascii="Times New Roman" w:hAnsi="Times New Roman" w:cs="Times New Roman"/>
        </w:rPr>
        <w:t>calculated</w:t>
      </w:r>
      <w:proofErr w:type="spellEnd"/>
      <w:r w:rsidRPr="002514F4">
        <w:rPr>
          <w:rFonts w:ascii="Times New Roman" w:hAnsi="Times New Roman" w:cs="Times New Roman"/>
        </w:rPr>
        <w:t xml:space="preserve"> </w:t>
      </w:r>
      <w:proofErr w:type="spellStart"/>
      <w:r w:rsidRPr="002514F4">
        <w:rPr>
          <w:rFonts w:ascii="Times New Roman" w:hAnsi="Times New Roman" w:cs="Times New Roman"/>
        </w:rPr>
        <w:t>from</w:t>
      </w:r>
      <w:proofErr w:type="spellEnd"/>
      <w:r w:rsidRPr="002514F4">
        <w:rPr>
          <w:rFonts w:ascii="Times New Roman" w:hAnsi="Times New Roman" w:cs="Times New Roman"/>
        </w:rPr>
        <w:t xml:space="preserve"> the mass </w:t>
      </w:r>
      <w:proofErr w:type="spellStart"/>
      <w:r w:rsidRPr="002514F4">
        <w:rPr>
          <w:rFonts w:ascii="Times New Roman" w:hAnsi="Times New Roman" w:cs="Times New Roman"/>
        </w:rPr>
        <w:t>difference</w:t>
      </w:r>
      <w:proofErr w:type="spellEnd"/>
    </w:p>
    <w:p w14:paraId="2AA796AA" w14:textId="1DD6F014" w:rsidR="00892F8C" w:rsidRPr="007A088E" w:rsidRDefault="002514F4" w:rsidP="007A088E">
      <w:pPr>
        <w:spacing w:line="360" w:lineRule="auto"/>
        <w:jc w:val="both"/>
        <w:rPr>
          <w:rFonts w:ascii="Times New Roman" w:hAnsi="Times New Roman" w:cs="Times New Roman"/>
          <w:lang w:val="en-CA"/>
        </w:rPr>
      </w:pPr>
      <w:r w:rsidRPr="007A088E">
        <w:rPr>
          <w:rFonts w:ascii="Times New Roman" w:hAnsi="Times New Roman" w:cs="Times New Roman"/>
          <w:noProof/>
          <w:kern w:val="0"/>
          <w:lang w:val="en-US"/>
          <w14:ligatures w14:val="none"/>
        </w:rPr>
        <mc:AlternateContent>
          <mc:Choice Requires="wps">
            <w:drawing>
              <wp:anchor distT="0" distB="0" distL="114300" distR="114300" simplePos="0" relativeHeight="251656192" behindDoc="0" locked="0" layoutInCell="1" allowOverlap="1" wp14:anchorId="773E6F35" wp14:editId="7647D803">
                <wp:simplePos x="0" y="0"/>
                <wp:positionH relativeFrom="margin">
                  <wp:posOffset>1485900</wp:posOffset>
                </wp:positionH>
                <wp:positionV relativeFrom="paragraph">
                  <wp:posOffset>193939</wp:posOffset>
                </wp:positionV>
                <wp:extent cx="3412490" cy="913765"/>
                <wp:effectExtent l="0" t="0" r="16510" b="19685"/>
                <wp:wrapNone/>
                <wp:docPr id="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913765"/>
                        </a:xfrm>
                        <a:prstGeom prst="rect">
                          <a:avLst/>
                        </a:prstGeom>
                        <a:solidFill>
                          <a:srgbClr val="FFFFFF"/>
                        </a:solidFill>
                        <a:ln w="9525">
                          <a:solidFill>
                            <a:srgbClr val="000000"/>
                          </a:solidFill>
                          <a:miter lim="800000"/>
                          <a:headEnd/>
                          <a:tailEnd/>
                        </a:ln>
                      </wps:spPr>
                      <wps:txbx>
                        <w:txbxContent>
                          <w:p w14:paraId="313D3ADE" w14:textId="77777777" w:rsidR="00892F8C" w:rsidRDefault="00892F8C" w:rsidP="00892F8C">
                            <w:pPr>
                              <w:spacing w:line="254" w:lineRule="auto"/>
                              <w:rPr>
                                <w:rFonts w:ascii="Times New Roman" w:eastAsia="Calibri" w:hAnsi="Times New Roman" w:cs="Times New Roman"/>
                                <w:color w:val="000000" w:themeColor="text1"/>
                                <w:sz w:val="32"/>
                                <w:szCs w:val="32"/>
                                <w14:ligatures w14:val="none"/>
                              </w:rPr>
                            </w:pPr>
                            <m:oMathPara>
                              <m:oMathParaPr>
                                <m:jc m:val="centerGroup"/>
                              </m:oMathParaPr>
                              <m:oMath>
                                <m:r>
                                  <m:rPr>
                                    <m:sty m:val="p"/>
                                  </m:rPr>
                                  <w:rPr>
                                    <w:rFonts w:ascii="Cambria Math" w:eastAsia="Calibri" w:hAnsi="Cambria Math" w:cs="Times New Roman"/>
                                    <w:color w:val="000000" w:themeColor="text1"/>
                                    <w:sz w:val="32"/>
                                    <w:szCs w:val="32"/>
                                  </w:rPr>
                                  <m:t>% Lipides=</m:t>
                                </m:r>
                                <m:f>
                                  <m:fPr>
                                    <m:ctrlPr>
                                      <w:rPr>
                                        <w:rFonts w:ascii="Cambria Math" w:eastAsia="Calibri" w:hAnsi="Cambria Math" w:cs="Times New Roman"/>
                                        <w:color w:val="000000" w:themeColor="text1"/>
                                        <w:sz w:val="32"/>
                                        <w:szCs w:val="32"/>
                                      </w:rPr>
                                    </m:ctrlPr>
                                  </m:fPr>
                                  <m:num>
                                    <m:d>
                                      <m:dPr>
                                        <m:ctrlPr>
                                          <w:rPr>
                                            <w:rFonts w:ascii="Cambria Math" w:eastAsia="Calibri" w:hAnsi="Cambria Math" w:cs="Times New Roman"/>
                                            <w:color w:val="000000" w:themeColor="text1"/>
                                            <w:sz w:val="32"/>
                                            <w:szCs w:val="32"/>
                                          </w:rPr>
                                        </m:ctrlPr>
                                      </m:dPr>
                                      <m:e>
                                        <m:r>
                                          <m:rPr>
                                            <m:sty m:val="p"/>
                                          </m:rPr>
                                          <w:rPr>
                                            <w:rFonts w:ascii="Cambria Math" w:eastAsia="Calibri" w:hAnsi="Cambria Math" w:cs="Times New Roman"/>
                                            <w:color w:val="000000" w:themeColor="text1"/>
                                            <w:sz w:val="32"/>
                                            <w:szCs w:val="32"/>
                                          </w:rPr>
                                          <m:t>m1-mo</m:t>
                                        </m:r>
                                      </m:e>
                                    </m:d>
                                  </m:num>
                                  <m:den>
                                    <m:r>
                                      <m:rPr>
                                        <m:sty m:val="p"/>
                                      </m:rPr>
                                      <w:rPr>
                                        <w:rFonts w:ascii="Cambria Math" w:eastAsia="Calibri" w:hAnsi="Cambria Math" w:cs="Times New Roman"/>
                                        <w:color w:val="000000" w:themeColor="text1"/>
                                        <w:sz w:val="32"/>
                                        <w:szCs w:val="32"/>
                                      </w:rPr>
                                      <m:t>me</m:t>
                                    </m:r>
                                  </m:den>
                                </m:f>
                                <m:r>
                                  <m:rPr>
                                    <m:sty m:val="p"/>
                                  </m:rPr>
                                  <w:rPr>
                                    <w:rFonts w:ascii="Cambria Math" w:eastAsia="Calibri" w:hAnsi="Cambria Math" w:cs="Times New Roman"/>
                                    <w:color w:val="000000" w:themeColor="text1"/>
                                    <w:sz w:val="32"/>
                                    <w:szCs w:val="32"/>
                                  </w:rPr>
                                  <m:t>×100</m:t>
                                </m:r>
                              </m:oMath>
                            </m:oMathPara>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E6F35" id="Zone de texte 1" o:spid="_x0000_s1027" type="#_x0000_t202" style="position:absolute;left:0;text-align:left;margin-left:117pt;margin-top:15.25pt;width:268.7pt;height:71.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">
                <v:textbox>
                  <w:txbxContent>
                    <w:p w14:paraId="313D3ADE" w14:textId="77777777" w:rsidR="00892F8C" w:rsidRDefault="00892F8C" w:rsidP="00892F8C">
                      <w:pPr>
                        <w:spacing w:line="254" w:lineRule="auto"/>
                        <w:rPr>
                          <w:rFonts w:ascii="Times New Roman" w:eastAsia="Calibri" w:hAnsi="Times New Roman" w:cs="Times New Roman"/>
                          <w:color w:val="000000" w:themeColor="text1"/>
                          <w:sz w:val="32"/>
                          <w:szCs w:val="32"/>
                          <w14:ligatures w14:val="none"/>
                        </w:rPr>
                      </w:pPr>
                      <m:oMathPara>
                        <m:oMathParaPr>
                          <m:jc m:val="centerGroup"/>
                        </m:oMathParaPr>
                        <m:oMath>
                          <m:r>
                            <m:rPr>
                              <m:sty m:val="p"/>
                            </m:rPr>
                            <w:rPr>
                              <w:rFonts w:ascii="Cambria Math" w:eastAsia="Calibri" w:hAnsi="Cambria Math" w:cs="Times New Roman"/>
                              <w:color w:val="000000" w:themeColor="text1"/>
                              <w:sz w:val="32"/>
                              <w:szCs w:val="32"/>
                            </w:rPr>
                            <m:t>% Lipides=</m:t>
                          </m:r>
                          <m:f>
                            <m:fPr>
                              <m:ctrlPr>
                                <w:rPr>
                                  <w:rFonts w:ascii="Cambria Math" w:eastAsia="Calibri" w:hAnsi="Cambria Math" w:cs="Times New Roman"/>
                                  <w:color w:val="000000" w:themeColor="text1"/>
                                  <w:sz w:val="32"/>
                                  <w:szCs w:val="32"/>
                                </w:rPr>
                              </m:ctrlPr>
                            </m:fPr>
                            <m:num>
                              <m:d>
                                <m:dPr>
                                  <m:ctrlPr>
                                    <w:rPr>
                                      <w:rFonts w:ascii="Cambria Math" w:eastAsia="Calibri" w:hAnsi="Cambria Math" w:cs="Times New Roman"/>
                                      <w:color w:val="000000" w:themeColor="text1"/>
                                      <w:sz w:val="32"/>
                                      <w:szCs w:val="32"/>
                                    </w:rPr>
                                  </m:ctrlPr>
                                </m:dPr>
                                <m:e>
                                  <m:r>
                                    <m:rPr>
                                      <m:sty m:val="p"/>
                                    </m:rPr>
                                    <w:rPr>
                                      <w:rFonts w:ascii="Cambria Math" w:eastAsia="Calibri" w:hAnsi="Cambria Math" w:cs="Times New Roman"/>
                                      <w:color w:val="000000" w:themeColor="text1"/>
                                      <w:sz w:val="32"/>
                                      <w:szCs w:val="32"/>
                                    </w:rPr>
                                    <m:t>m1-mo</m:t>
                                  </m:r>
                                </m:e>
                              </m:d>
                            </m:num>
                            <m:den>
                              <m:r>
                                <m:rPr>
                                  <m:sty m:val="p"/>
                                </m:rPr>
                                <w:rPr>
                                  <w:rFonts w:ascii="Cambria Math" w:eastAsia="Calibri" w:hAnsi="Cambria Math" w:cs="Times New Roman"/>
                                  <w:color w:val="000000" w:themeColor="text1"/>
                                  <w:sz w:val="32"/>
                                  <w:szCs w:val="32"/>
                                </w:rPr>
                                <m:t>me</m:t>
                              </m:r>
                            </m:den>
                          </m:f>
                          <m:r>
                            <m:rPr>
                              <m:sty m:val="p"/>
                            </m:rPr>
                            <w:rPr>
                              <w:rFonts w:ascii="Cambria Math" w:eastAsia="Calibri" w:hAnsi="Cambria Math" w:cs="Times New Roman"/>
                              <w:color w:val="000000" w:themeColor="text1"/>
                              <w:sz w:val="32"/>
                              <w:szCs w:val="32"/>
                            </w:rPr>
                            <m:t>×100</m:t>
                          </m:r>
                        </m:oMath>
                      </m:oMathPara>
                    </w:p>
                  </w:txbxContent>
                </v:textbox>
                <w10:wrap anchorx="margin"/>
              </v:shape>
            </w:pict>
          </mc:Fallback>
        </mc:AlternateContent>
      </w:r>
    </w:p>
    <w:p w14:paraId="49027446" w14:textId="77777777" w:rsidR="00892F8C" w:rsidRDefault="00892F8C" w:rsidP="007A088E">
      <w:pPr>
        <w:spacing w:line="360" w:lineRule="auto"/>
        <w:jc w:val="both"/>
        <w:rPr>
          <w:rFonts w:ascii="Times New Roman" w:hAnsi="Times New Roman" w:cs="Times New Roman"/>
          <w:lang w:val="en-CA"/>
        </w:rPr>
      </w:pPr>
    </w:p>
    <w:p w14:paraId="09165BBE" w14:textId="77777777" w:rsidR="002514F4" w:rsidRDefault="002514F4" w:rsidP="007A088E">
      <w:pPr>
        <w:spacing w:line="360" w:lineRule="auto"/>
        <w:jc w:val="both"/>
        <w:rPr>
          <w:rFonts w:ascii="Times New Roman" w:hAnsi="Times New Roman" w:cs="Times New Roman"/>
          <w:lang w:val="en-CA"/>
        </w:rPr>
      </w:pPr>
    </w:p>
    <w:p w14:paraId="64ED7EDA" w14:textId="77777777" w:rsidR="002514F4" w:rsidRPr="007A088E" w:rsidRDefault="002514F4" w:rsidP="007A088E">
      <w:pPr>
        <w:spacing w:line="360" w:lineRule="auto"/>
        <w:jc w:val="both"/>
        <w:rPr>
          <w:rFonts w:ascii="Times New Roman" w:hAnsi="Times New Roman" w:cs="Times New Roman"/>
          <w:lang w:val="en-CA"/>
        </w:rPr>
      </w:pPr>
    </w:p>
    <w:p w14:paraId="3B8EDC08"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 xml:space="preserve">m0 = Mass (g) of the empty flask </w:t>
      </w:r>
    </w:p>
    <w:p w14:paraId="729BF7D8"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 xml:space="preserve">m1 = Mass (g) of the total (flask + lipids) after evaporation </w:t>
      </w:r>
    </w:p>
    <w:p w14:paraId="64800A9C"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me = Mass (g) of the sample</w:t>
      </w:r>
    </w:p>
    <w:p w14:paraId="5F21F6FC" w14:textId="77777777" w:rsidR="00892F8C" w:rsidRDefault="00892F8C" w:rsidP="007A088E">
      <w:pPr>
        <w:tabs>
          <w:tab w:val="left" w:pos="2070"/>
        </w:tabs>
        <w:spacing w:line="360" w:lineRule="auto"/>
        <w:jc w:val="both"/>
        <w:rPr>
          <w:rFonts w:ascii="Times New Roman" w:hAnsi="Times New Roman" w:cs="Times New Roman"/>
          <w:lang w:val="en-CA"/>
        </w:rPr>
      </w:pPr>
    </w:p>
    <w:p w14:paraId="7B97B479" w14:textId="77777777" w:rsidR="002514F4" w:rsidRPr="00892F8C" w:rsidRDefault="002514F4" w:rsidP="007A088E">
      <w:pPr>
        <w:tabs>
          <w:tab w:val="left" w:pos="2070"/>
        </w:tabs>
        <w:spacing w:line="360" w:lineRule="auto"/>
        <w:jc w:val="both"/>
        <w:rPr>
          <w:rFonts w:ascii="Times New Roman" w:hAnsi="Times New Roman" w:cs="Times New Roman"/>
          <w:lang w:val="en-CA"/>
        </w:rPr>
      </w:pPr>
    </w:p>
    <w:p w14:paraId="350CFF5C" w14:textId="0356E780"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b/>
          <w:bCs/>
          <w:lang w:val="en-CA"/>
        </w:rPr>
        <w:t>.</w:t>
      </w:r>
      <w:r w:rsidR="007A088E">
        <w:rPr>
          <w:rFonts w:ascii="Times New Roman" w:hAnsi="Times New Roman" w:cs="Times New Roman"/>
          <w:b/>
          <w:bCs/>
          <w:lang w:val="en-CA"/>
        </w:rPr>
        <w:t xml:space="preserve"> </w:t>
      </w:r>
      <w:r w:rsidRPr="00892F8C">
        <w:rPr>
          <w:rFonts w:ascii="Times New Roman" w:hAnsi="Times New Roman" w:cs="Times New Roman"/>
          <w:b/>
          <w:bCs/>
          <w:lang w:val="en-CA"/>
        </w:rPr>
        <w:t>Fibre</w:t>
      </w:r>
      <w:r w:rsidRPr="00892F8C">
        <w:rPr>
          <w:rFonts w:ascii="Times New Roman" w:hAnsi="Times New Roman" w:cs="Times New Roman"/>
          <w:lang w:val="en-CA"/>
        </w:rPr>
        <w:t xml:space="preserve">: determined according to the method described by </w:t>
      </w:r>
      <w:proofErr w:type="spellStart"/>
      <w:r w:rsidR="00BC7193" w:rsidRPr="00C57C32">
        <w:rPr>
          <w:rFonts w:ascii="Times New Roman" w:hAnsi="Times New Roman" w:cs="Times New Roman"/>
          <w:lang w:val="en-CA"/>
        </w:rPr>
        <w:t>Thiex</w:t>
      </w:r>
      <w:proofErr w:type="spellEnd"/>
      <w:r w:rsidR="00BC7193" w:rsidRPr="00C57C32">
        <w:rPr>
          <w:rFonts w:ascii="Times New Roman" w:hAnsi="Times New Roman" w:cs="Times New Roman"/>
          <w:lang w:val="en-CA"/>
        </w:rPr>
        <w:t xml:space="preserve"> </w:t>
      </w:r>
      <w:r w:rsidR="00BC7193" w:rsidRPr="00C57C32">
        <w:rPr>
          <w:rFonts w:ascii="Times New Roman" w:hAnsi="Times New Roman" w:cs="Times New Roman"/>
          <w:i/>
          <w:iCs/>
          <w:lang w:val="en-CA"/>
        </w:rPr>
        <w:t>et al</w:t>
      </w:r>
      <w:r w:rsidR="00BC7193" w:rsidRPr="00C57C32">
        <w:rPr>
          <w:rFonts w:ascii="Times New Roman" w:hAnsi="Times New Roman" w:cs="Times New Roman"/>
          <w:lang w:val="en-CA"/>
        </w:rPr>
        <w:t>. (2012)</w:t>
      </w:r>
    </w:p>
    <w:p w14:paraId="650EF0CF" w14:textId="2ADFF5AB" w:rsidR="00892F8C" w:rsidRPr="00892F8C" w:rsidRDefault="006F50A9" w:rsidP="007A088E">
      <w:pPr>
        <w:tabs>
          <w:tab w:val="left" w:pos="2070"/>
        </w:tabs>
        <w:spacing w:line="360" w:lineRule="auto"/>
        <w:jc w:val="both"/>
        <w:rPr>
          <w:rFonts w:ascii="Times New Roman" w:hAnsi="Times New Roman" w:cs="Times New Roman"/>
          <w:lang w:val="en-CA"/>
        </w:rPr>
      </w:pPr>
      <w:r w:rsidRPr="006F50A9">
        <w:rPr>
          <w:rFonts w:ascii="Times New Roman" w:hAnsi="Times New Roman" w:cs="Times New Roman"/>
          <w:lang w:val="en-CA"/>
        </w:rPr>
        <w:t xml:space="preserve">Two grams of sample were homogenised in 50 mL sulphuric acid (0.25 N) and boiled. Subsequently, 50 mL sodium hydroxide (0.31 N) was added, and the mixture was refluxed for 30 minutes. The extract was filtered through Whatman paper, and the residue was washed with hot </w:t>
      </w:r>
      <w:r w:rsidRPr="006F50A9">
        <w:rPr>
          <w:rFonts w:ascii="Times New Roman" w:hAnsi="Times New Roman" w:cs="Times New Roman"/>
          <w:lang w:val="en-CA"/>
        </w:rPr>
        <w:lastRenderedPageBreak/>
        <w:t>water until alkalis were removed. The residue was dried at 105 °C for 3 hours, cooled, and weighed. It was then incinerated in a muffle furnace at 550 °C for 3 hours, cooled, and re</w:t>
      </w:r>
      <w:r w:rsidRPr="006F50A9">
        <w:rPr>
          <w:rFonts w:ascii="Times New Roman" w:hAnsi="Times New Roman" w:cs="Times New Roman"/>
          <w:lang w:val="en-CA"/>
        </w:rPr>
        <w:noBreakHyphen/>
        <w:t>weighed. The experiment was performed in triplicate. Fibre content was calculated from the mass difference.</w:t>
      </w:r>
    </w:p>
    <w:p w14:paraId="09391749" w14:textId="6CE07A5C" w:rsidR="00892F8C" w:rsidRPr="00892F8C" w:rsidRDefault="006F50A9"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54144" behindDoc="0" locked="0" layoutInCell="1" allowOverlap="1" wp14:anchorId="30A8ED58" wp14:editId="4902FCB2">
                <wp:simplePos x="0" y="0"/>
                <wp:positionH relativeFrom="column">
                  <wp:posOffset>869099</wp:posOffset>
                </wp:positionH>
                <wp:positionV relativeFrom="paragraph">
                  <wp:posOffset>304165</wp:posOffset>
                </wp:positionV>
                <wp:extent cx="4093210" cy="1009650"/>
                <wp:effectExtent l="0" t="0" r="21590" b="19050"/>
                <wp:wrapSquare wrapText="bothSides"/>
                <wp:docPr id="155489273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1009650"/>
                        </a:xfrm>
                        <a:prstGeom prst="rect">
                          <a:avLst/>
                        </a:prstGeom>
                        <a:solidFill>
                          <a:srgbClr val="FFFFFF"/>
                        </a:solidFill>
                        <a:ln w="9525">
                          <a:solidFill>
                            <a:srgbClr val="000000"/>
                          </a:solidFill>
                          <a:miter lim="800000"/>
                          <a:headEnd/>
                          <a:tailEnd/>
                        </a:ln>
                      </wps:spPr>
                      <wps:txbx>
                        <w:txbxContent>
                          <w:p w14:paraId="45A64BBC" w14:textId="44D68400" w:rsidR="00892F8C" w:rsidRDefault="00892F8C" w:rsidP="00892F8C">
                            <w:pPr>
                              <w:rPr>
                                <w:rFonts w:ascii="Times New Roman" w:hAnsi="Times New Roman" w:cs="Times New Roman"/>
                                <w:sz w:val="8"/>
                                <w:szCs w:val="8"/>
                              </w:rPr>
                            </w:pPr>
                            <w:r>
                              <w:rPr>
                                <w:noProof/>
                                <w:kern w:val="0"/>
                                <w:sz w:val="20"/>
                                <w:szCs w:val="20"/>
                                <w:lang w:val="en-US"/>
                                <w14:ligatures w14:val="none"/>
                              </w:rPr>
                              <w:drawing>
                                <wp:inline distT="0" distB="0" distL="0" distR="0" wp14:anchorId="0CC39135" wp14:editId="5C4E59C3">
                                  <wp:extent cx="3895725" cy="914400"/>
                                  <wp:effectExtent l="0" t="0" r="9525" b="0"/>
                                  <wp:docPr id="110452406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9144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8ED58" id="Zone de texte 7" o:spid="_x0000_s1028" type="#_x0000_t202" style="position:absolute;left:0;text-align:left;margin-left:68.45pt;margin-top:23.95pt;width:322.3pt;height:7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">
                <v:textbox>
                  <w:txbxContent>
                    <w:p w14:paraId="45A64BBC" w14:textId="44D68400" w:rsidR="00892F8C" w:rsidRDefault="00892F8C" w:rsidP="00892F8C">
                      <w:pPr>
                        <w:rPr>
                          <w:rFonts w:ascii="Times New Roman" w:hAnsi="Times New Roman" w:cs="Times New Roman"/>
                          <w:sz w:val="8"/>
                          <w:szCs w:val="8"/>
                        </w:rPr>
                      </w:pPr>
                      <w:r>
                        <w:rPr>
                          <w:noProof/>
                          <w:kern w:val="0"/>
                          <w:sz w:val="20"/>
                          <w:szCs w:val="20"/>
                          <w:lang w:val="en-US"/>
                          <w14:ligatures w14:val="none"/>
                        </w:rPr>
                        <w:drawing>
                          <wp:inline distT="0" distB="0" distL="0" distR="0" wp14:anchorId="0CC39135" wp14:editId="5C4E59C3">
                            <wp:extent cx="3895725" cy="914400"/>
                            <wp:effectExtent l="0" t="0" r="9525" b="0"/>
                            <wp:docPr id="110452406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5725" cy="914400"/>
                                    </a:xfrm>
                                    <a:prstGeom prst="rect">
                                      <a:avLst/>
                                    </a:prstGeom>
                                    <a:noFill/>
                                    <a:ln>
                                      <a:noFill/>
                                    </a:ln>
                                  </pic:spPr>
                                </pic:pic>
                              </a:graphicData>
                            </a:graphic>
                          </wp:inline>
                        </w:drawing>
                      </w:r>
                    </w:p>
                  </w:txbxContent>
                </v:textbox>
                <w10:wrap type="square"/>
              </v:shape>
            </w:pict>
          </mc:Fallback>
        </mc:AlternateContent>
      </w:r>
    </w:p>
    <w:p w14:paraId="6E3EF614" w14:textId="0E9852E7" w:rsidR="00892F8C" w:rsidRPr="00892F8C" w:rsidRDefault="00892F8C" w:rsidP="007A088E">
      <w:pPr>
        <w:tabs>
          <w:tab w:val="left" w:pos="2070"/>
        </w:tabs>
        <w:spacing w:line="360" w:lineRule="auto"/>
        <w:jc w:val="both"/>
        <w:rPr>
          <w:rFonts w:ascii="Times New Roman" w:hAnsi="Times New Roman" w:cs="Times New Roman"/>
          <w:lang w:val="en-CA"/>
        </w:rPr>
      </w:pPr>
    </w:p>
    <w:p w14:paraId="00733DB4" w14:textId="77777777" w:rsidR="00892F8C" w:rsidRDefault="00892F8C" w:rsidP="007A088E">
      <w:pPr>
        <w:tabs>
          <w:tab w:val="left" w:pos="2070"/>
        </w:tabs>
        <w:spacing w:line="360" w:lineRule="auto"/>
        <w:jc w:val="both"/>
        <w:rPr>
          <w:rFonts w:ascii="Times New Roman" w:hAnsi="Times New Roman" w:cs="Times New Roman"/>
          <w:lang w:val="en-CA"/>
        </w:rPr>
      </w:pPr>
    </w:p>
    <w:p w14:paraId="076F33B8" w14:textId="77777777" w:rsidR="006F50A9" w:rsidRDefault="006F50A9" w:rsidP="007A088E">
      <w:pPr>
        <w:tabs>
          <w:tab w:val="left" w:pos="2070"/>
        </w:tabs>
        <w:spacing w:line="360" w:lineRule="auto"/>
        <w:jc w:val="both"/>
        <w:rPr>
          <w:rFonts w:ascii="Times New Roman" w:hAnsi="Times New Roman" w:cs="Times New Roman"/>
          <w:lang w:val="en-CA"/>
        </w:rPr>
      </w:pPr>
    </w:p>
    <w:p w14:paraId="5F4159B1" w14:textId="77777777" w:rsidR="006F50A9" w:rsidRPr="00892F8C" w:rsidRDefault="006F50A9" w:rsidP="007A088E">
      <w:pPr>
        <w:tabs>
          <w:tab w:val="left" w:pos="2070"/>
        </w:tabs>
        <w:spacing w:line="360" w:lineRule="auto"/>
        <w:jc w:val="both"/>
        <w:rPr>
          <w:rFonts w:ascii="Times New Roman" w:hAnsi="Times New Roman" w:cs="Times New Roman"/>
          <w:lang w:val="en-CA"/>
        </w:rPr>
      </w:pPr>
    </w:p>
    <w:p w14:paraId="6012CD2C"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 xml:space="preserve">m1: is the mass of the residue after drying in the oven, </w:t>
      </w:r>
    </w:p>
    <w:p w14:paraId="4C560653"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 xml:space="preserve">m2: is the mass of the residue after muffle furnace incineration, </w:t>
      </w:r>
    </w:p>
    <w:p w14:paraId="1B3D6E54" w14:textId="77777777" w:rsidR="00892F8C" w:rsidRPr="00892F8C" w:rsidRDefault="00892F8C" w:rsidP="007A088E">
      <w:pPr>
        <w:tabs>
          <w:tab w:val="left" w:pos="2070"/>
        </w:tabs>
        <w:spacing w:line="240" w:lineRule="auto"/>
        <w:jc w:val="both"/>
        <w:rPr>
          <w:rFonts w:ascii="Times New Roman" w:hAnsi="Times New Roman" w:cs="Times New Roman"/>
          <w:sz w:val="18"/>
          <w:szCs w:val="18"/>
          <w:lang w:val="en-CA"/>
        </w:rPr>
      </w:pPr>
      <w:r w:rsidRPr="00892F8C">
        <w:rPr>
          <w:rFonts w:ascii="Times New Roman" w:hAnsi="Times New Roman" w:cs="Times New Roman"/>
          <w:sz w:val="18"/>
          <w:szCs w:val="18"/>
          <w:lang w:val="en-CA"/>
        </w:rPr>
        <w:t>me: is the mass of the initial sample.</w:t>
      </w:r>
    </w:p>
    <w:p w14:paraId="1EBE4DA1"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5B4ED69" w14:textId="7812D23E"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w:t>
      </w:r>
      <w:r w:rsidR="007A088E">
        <w:rPr>
          <w:rFonts w:ascii="Times New Roman" w:hAnsi="Times New Roman" w:cs="Times New Roman"/>
          <w:lang w:val="en-CA"/>
        </w:rPr>
        <w:t xml:space="preserve"> </w:t>
      </w:r>
      <w:r w:rsidRPr="00892F8C">
        <w:rPr>
          <w:rFonts w:ascii="Times New Roman" w:hAnsi="Times New Roman" w:cs="Times New Roman"/>
          <w:lang w:val="en-CA"/>
        </w:rPr>
        <w:t>Total carbohydrates: quantified using the phenol-sulphuric acid method (</w:t>
      </w:r>
      <w:r w:rsidR="00770EFB" w:rsidRPr="00C57C32">
        <w:rPr>
          <w:rFonts w:ascii="Times New Roman" w:hAnsi="Times New Roman" w:cs="Times New Roman"/>
          <w:lang w:val="en-CA"/>
        </w:rPr>
        <w:t xml:space="preserve">Masuko </w:t>
      </w:r>
      <w:r w:rsidR="00770EFB" w:rsidRPr="00C57C32">
        <w:rPr>
          <w:rFonts w:ascii="Times New Roman" w:hAnsi="Times New Roman" w:cs="Times New Roman"/>
          <w:i/>
          <w:iCs/>
          <w:lang w:val="en-CA"/>
        </w:rPr>
        <w:t>et al</w:t>
      </w:r>
      <w:r w:rsidR="00770EFB" w:rsidRPr="00C57C32">
        <w:rPr>
          <w:rFonts w:ascii="Times New Roman" w:hAnsi="Times New Roman" w:cs="Times New Roman"/>
          <w:lang w:val="en-CA"/>
        </w:rPr>
        <w:t>. 2005</w:t>
      </w:r>
      <w:r w:rsidRPr="00892F8C">
        <w:rPr>
          <w:rFonts w:ascii="Times New Roman" w:hAnsi="Times New Roman" w:cs="Times New Roman"/>
          <w:lang w:val="en-CA"/>
        </w:rPr>
        <w:t>).</w:t>
      </w:r>
    </w:p>
    <w:p w14:paraId="09049968" w14:textId="11B380CF"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53120" behindDoc="0" locked="0" layoutInCell="1" allowOverlap="1" wp14:anchorId="5BA61013" wp14:editId="66972726">
                <wp:simplePos x="0" y="0"/>
                <wp:positionH relativeFrom="margin">
                  <wp:align>left</wp:align>
                </wp:positionH>
                <wp:positionV relativeFrom="paragraph">
                  <wp:posOffset>767715</wp:posOffset>
                </wp:positionV>
                <wp:extent cx="6570345" cy="361315"/>
                <wp:effectExtent l="0" t="0" r="20955" b="19685"/>
                <wp:wrapSquare wrapText="bothSides"/>
                <wp:docPr id="119211807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361315"/>
                        </a:xfrm>
                        <a:prstGeom prst="rect">
                          <a:avLst/>
                        </a:prstGeom>
                        <a:solidFill>
                          <a:srgbClr val="FFFFFF"/>
                        </a:solidFill>
                        <a:ln w="9525">
                          <a:solidFill>
                            <a:srgbClr val="000000"/>
                          </a:solidFill>
                          <a:miter lim="800000"/>
                          <a:headEnd/>
                          <a:tailEnd/>
                        </a:ln>
                      </wps:spPr>
                      <wps:txbx>
                        <w:txbxContent>
                          <w:p w14:paraId="17B44EF4" w14:textId="77777777" w:rsidR="00892F8C" w:rsidRDefault="00892F8C" w:rsidP="00892F8C">
                            <w:pPr>
                              <w:rPr>
                                <w:rFonts w:ascii="Times New Roman" w:hAnsi="Times New Roman" w:cs="Times New Roman"/>
                                <w:sz w:val="28"/>
                                <w:szCs w:val="28"/>
                              </w:rPr>
                            </w:pPr>
                            <w:r>
                              <w:rPr>
                                <w:rFonts w:ascii="Times New Roman" w:hAnsi="Times New Roman" w:cs="Times New Roman"/>
                                <w:sz w:val="28"/>
                                <w:szCs w:val="28"/>
                              </w:rPr>
                              <w:t>Total carbohydrates (%) = 100 - [(% protein) + (% fat) + (% fibre) + (% moisture) + (% ash)]</w:t>
                            </w:r>
                          </w:p>
                          <w:p w14:paraId="7B45B071" w14:textId="77777777" w:rsidR="00892F8C" w:rsidRDefault="00892F8C" w:rsidP="00892F8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61013" id="Zone de texte 5" o:spid="_x0000_s1029" type="#_x0000_t202" style="position:absolute;left:0;text-align:left;margin-left:0;margin-top:60.45pt;width:517.35pt;height:28.4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">
                <v:textbox>
                  <w:txbxContent>
                    <w:p w14:paraId="17B44EF4" w14:textId="77777777" w:rsidR="00892F8C" w:rsidRDefault="00892F8C" w:rsidP="00892F8C">
                      <w:pPr>
                        <w:rPr>
                          <w:rFonts w:ascii="Times New Roman" w:hAnsi="Times New Roman" w:cs="Times New Roman"/>
                          <w:sz w:val="28"/>
                          <w:szCs w:val="28"/>
                        </w:rPr>
                      </w:pPr>
                      <w:r>
                        <w:rPr>
                          <w:rFonts w:ascii="Times New Roman" w:hAnsi="Times New Roman" w:cs="Times New Roman"/>
                          <w:sz w:val="28"/>
                          <w:szCs w:val="28"/>
                        </w:rPr>
                        <w:t>Total carbohydrates (%) = 100 - [(% protein) + (% fat) + (% fibre) + (% moisture) + (% ash)]</w:t>
                      </w:r>
                    </w:p>
                    <w:p w14:paraId="7B45B071" w14:textId="77777777" w:rsidR="00892F8C" w:rsidRDefault="00892F8C" w:rsidP="00892F8C"/>
                  </w:txbxContent>
                </v:textbox>
                <w10:wrap type="square" anchorx="margin"/>
              </v:shape>
            </w:pict>
          </mc:Fallback>
        </mc:AlternateContent>
      </w:r>
      <w:r w:rsidRPr="00892F8C">
        <w:rPr>
          <w:rFonts w:ascii="Times New Roman" w:hAnsi="Times New Roman" w:cs="Times New Roman"/>
          <w:lang w:val="en-CA"/>
        </w:rPr>
        <w:t xml:space="preserve">The total carbohydrate content was determined according to the </w:t>
      </w:r>
      <w:r w:rsidR="00770EFB" w:rsidRPr="00C57C32">
        <w:rPr>
          <w:rFonts w:ascii="Times New Roman" w:hAnsi="Times New Roman" w:cs="Times New Roman"/>
          <w:lang w:val="en-CA"/>
        </w:rPr>
        <w:t xml:space="preserve">Masuko </w:t>
      </w:r>
      <w:r w:rsidR="00770EFB" w:rsidRPr="00C57C32">
        <w:rPr>
          <w:rFonts w:ascii="Times New Roman" w:hAnsi="Times New Roman" w:cs="Times New Roman"/>
          <w:i/>
          <w:iCs/>
          <w:lang w:val="en-CA"/>
        </w:rPr>
        <w:t>et al</w:t>
      </w:r>
      <w:r w:rsidR="00770EFB" w:rsidRPr="00C57C32">
        <w:rPr>
          <w:rFonts w:ascii="Times New Roman" w:hAnsi="Times New Roman" w:cs="Times New Roman"/>
          <w:lang w:val="en-CA"/>
        </w:rPr>
        <w:t>. (2005</w:t>
      </w:r>
      <w:r w:rsidR="00770EFB" w:rsidRPr="00770EFB">
        <w:rPr>
          <w:rFonts w:ascii="Times New Roman" w:hAnsi="Times New Roman" w:cs="Times New Roman"/>
          <w:lang w:val="en-CA"/>
        </w:rPr>
        <w:t>)</w:t>
      </w:r>
      <w:r w:rsidRPr="00892F8C">
        <w:rPr>
          <w:rFonts w:ascii="Times New Roman" w:hAnsi="Times New Roman" w:cs="Times New Roman"/>
          <w:lang w:val="en-CA"/>
        </w:rPr>
        <w:t xml:space="preserve"> method using the following formula:</w:t>
      </w:r>
    </w:p>
    <w:p w14:paraId="7FD34C1F"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81C4429"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2.2.4 Mineral analysis</w:t>
      </w:r>
    </w:p>
    <w:p w14:paraId="1BEEC1B9" w14:textId="77777777" w:rsidR="006F50A9" w:rsidRDefault="006F50A9" w:rsidP="007A088E">
      <w:pPr>
        <w:tabs>
          <w:tab w:val="left" w:pos="2070"/>
        </w:tabs>
        <w:spacing w:line="360" w:lineRule="auto"/>
        <w:jc w:val="both"/>
        <w:rPr>
          <w:rFonts w:ascii="Times New Roman" w:hAnsi="Times New Roman" w:cs="Times New Roman"/>
        </w:rPr>
      </w:pPr>
      <w:r w:rsidRPr="006F50A9">
        <w:rPr>
          <w:rFonts w:ascii="Times New Roman" w:hAnsi="Times New Roman" w:cs="Times New Roman"/>
          <w:lang w:val="en-CA"/>
        </w:rPr>
        <w:t xml:space="preserve">Mineral concentrations (Zn, Ca, Mg, Cu, Fe, Na) were determined by atomic absorption spectrophotometry. Plant powder was finely ground, homogenised, and dried at 70–80 °C for 16 hours, then cooled in a desiccator. A 2 g sample was incinerated in a platinum crucible, gradually heated to 450 °C over 2 hours, maintained for 2 additional hours, and cooled to obtain ash. The ash was moistened with 2–3 mL water and 1 mL concentrated HCl, heated until vapours appeared, diluted, and filtered into a 100 mL volumetric flask. Residual ash on the filter was incinerated at 550 °C for 30 minutes, dissolved in 5 mL HF, dried below 100 °C, redissolved in 1 mL HCl, washed, filtered, and diluted to 100 </w:t>
      </w:r>
      <w:proofErr w:type="spellStart"/>
      <w:r w:rsidRPr="006F50A9">
        <w:rPr>
          <w:rFonts w:ascii="Times New Roman" w:hAnsi="Times New Roman" w:cs="Times New Roman"/>
          <w:lang w:val="en-CA"/>
        </w:rPr>
        <w:t>mL.</w:t>
      </w:r>
      <w:proofErr w:type="spellEnd"/>
      <w:r w:rsidRPr="006F50A9">
        <w:rPr>
          <w:rFonts w:ascii="Times New Roman" w:hAnsi="Times New Roman" w:cs="Times New Roman"/>
          <w:lang w:val="en-CA"/>
        </w:rPr>
        <w:t xml:space="preserve"> The final solution was analysed by atomic absorption </w:t>
      </w:r>
      <w:r w:rsidRPr="006F50A9">
        <w:rPr>
          <w:rFonts w:ascii="Times New Roman" w:hAnsi="Times New Roman" w:cs="Times New Roman"/>
          <w:lang w:val="en-CA"/>
        </w:rPr>
        <w:lastRenderedPageBreak/>
        <w:t xml:space="preserve">spectrometry (Ca, Mg, Fe, Cu, Zn), flame emission (K, Na), and colorimetry (P) following Skoog </w:t>
      </w:r>
      <w:r w:rsidRPr="005B52BB">
        <w:rPr>
          <w:rFonts w:ascii="Times New Roman" w:hAnsi="Times New Roman" w:cs="Times New Roman"/>
          <w:i/>
          <w:iCs/>
          <w:lang w:val="en-CA"/>
        </w:rPr>
        <w:t>et al</w:t>
      </w:r>
      <w:r w:rsidRPr="006F50A9">
        <w:rPr>
          <w:rFonts w:ascii="Times New Roman" w:hAnsi="Times New Roman" w:cs="Times New Roman"/>
          <w:lang w:val="en-CA"/>
        </w:rPr>
        <w:t xml:space="preserve">. </w:t>
      </w:r>
      <w:r w:rsidRPr="006F50A9">
        <w:rPr>
          <w:rFonts w:ascii="Times New Roman" w:hAnsi="Times New Roman" w:cs="Times New Roman"/>
        </w:rPr>
        <w:t>(2014).</w:t>
      </w:r>
    </w:p>
    <w:p w14:paraId="5FF62C1D" w14:textId="56587E36"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2.2.5 Statistical analysis</w:t>
      </w:r>
    </w:p>
    <w:p w14:paraId="110CE14D" w14:textId="77777777" w:rsidR="00C53082" w:rsidRPr="004016F6" w:rsidRDefault="00C53082" w:rsidP="00C53082">
      <w:pPr>
        <w:spacing w:line="360" w:lineRule="auto"/>
        <w:jc w:val="both"/>
        <w:rPr>
          <w:rFonts w:ascii="Times New Roman" w:hAnsi="Times New Roman" w:cs="Times New Roman"/>
        </w:rPr>
      </w:pPr>
      <w:r w:rsidRPr="004016F6">
        <w:rPr>
          <w:rFonts w:ascii="Times New Roman" w:hAnsi="Times New Roman" w:cs="Times New Roman"/>
          <w:lang w:val="en-CA"/>
        </w:rPr>
        <w:t xml:space="preserve">All data were expressed as mean ± standard deviation. Statistical comparisons were performed using one-way analysis of variance (ANOVA) followed by Student’s t-test. </w:t>
      </w:r>
      <w:proofErr w:type="spellStart"/>
      <w:r w:rsidRPr="004016F6">
        <w:rPr>
          <w:rFonts w:ascii="Times New Roman" w:hAnsi="Times New Roman" w:cs="Times New Roman"/>
        </w:rPr>
        <w:t>Differences</w:t>
      </w:r>
      <w:proofErr w:type="spellEnd"/>
      <w:r w:rsidRPr="004016F6">
        <w:rPr>
          <w:rFonts w:ascii="Times New Roman" w:hAnsi="Times New Roman" w:cs="Times New Roman"/>
        </w:rPr>
        <w:t xml:space="preserve"> </w:t>
      </w:r>
      <w:proofErr w:type="spellStart"/>
      <w:r w:rsidRPr="004016F6">
        <w:rPr>
          <w:rFonts w:ascii="Times New Roman" w:hAnsi="Times New Roman" w:cs="Times New Roman"/>
        </w:rPr>
        <w:t>were</w:t>
      </w:r>
      <w:proofErr w:type="spellEnd"/>
      <w:r w:rsidRPr="004016F6">
        <w:rPr>
          <w:rFonts w:ascii="Times New Roman" w:hAnsi="Times New Roman" w:cs="Times New Roman"/>
        </w:rPr>
        <w:t xml:space="preserve"> </w:t>
      </w:r>
      <w:proofErr w:type="spellStart"/>
      <w:r w:rsidRPr="004016F6">
        <w:rPr>
          <w:rFonts w:ascii="Times New Roman" w:hAnsi="Times New Roman" w:cs="Times New Roman"/>
        </w:rPr>
        <w:t>considered</w:t>
      </w:r>
      <w:proofErr w:type="spellEnd"/>
      <w:r w:rsidRPr="004016F6">
        <w:rPr>
          <w:rFonts w:ascii="Times New Roman" w:hAnsi="Times New Roman" w:cs="Times New Roman"/>
        </w:rPr>
        <w:t xml:space="preserve"> </w:t>
      </w:r>
      <w:proofErr w:type="spellStart"/>
      <w:r w:rsidRPr="004016F6">
        <w:rPr>
          <w:rFonts w:ascii="Times New Roman" w:hAnsi="Times New Roman" w:cs="Times New Roman"/>
        </w:rPr>
        <w:t>statistically</w:t>
      </w:r>
      <w:proofErr w:type="spellEnd"/>
      <w:r w:rsidRPr="004016F6">
        <w:rPr>
          <w:rFonts w:ascii="Times New Roman" w:hAnsi="Times New Roman" w:cs="Times New Roman"/>
        </w:rPr>
        <w:t xml:space="preserve"> </w:t>
      </w:r>
      <w:proofErr w:type="spellStart"/>
      <w:r w:rsidRPr="004016F6">
        <w:rPr>
          <w:rFonts w:ascii="Times New Roman" w:hAnsi="Times New Roman" w:cs="Times New Roman"/>
        </w:rPr>
        <w:t>significant</w:t>
      </w:r>
      <w:proofErr w:type="spellEnd"/>
      <w:r w:rsidRPr="004016F6">
        <w:rPr>
          <w:rFonts w:ascii="Times New Roman" w:hAnsi="Times New Roman" w:cs="Times New Roman"/>
        </w:rPr>
        <w:t xml:space="preserve"> at p &lt; 0.05.</w:t>
      </w:r>
    </w:p>
    <w:p w14:paraId="79946CCE" w14:textId="77777777" w:rsidR="00770EFB" w:rsidRDefault="00770EFB" w:rsidP="007A088E">
      <w:pPr>
        <w:tabs>
          <w:tab w:val="left" w:pos="2070"/>
        </w:tabs>
        <w:spacing w:line="360" w:lineRule="auto"/>
        <w:jc w:val="both"/>
        <w:rPr>
          <w:rFonts w:ascii="Times New Roman" w:hAnsi="Times New Roman" w:cs="Times New Roman"/>
          <w:lang w:val="en-CA"/>
        </w:rPr>
      </w:pPr>
    </w:p>
    <w:p w14:paraId="6A7C342C" w14:textId="342D3F34"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3. Results and discussion</w:t>
      </w:r>
    </w:p>
    <w:p w14:paraId="0DDE997F"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3.1 Results</w:t>
      </w:r>
    </w:p>
    <w:p w14:paraId="2FB34AC5" w14:textId="77777777" w:rsid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3.1.1 Mineral results</w:t>
      </w:r>
    </w:p>
    <w:p w14:paraId="2EA85B9B" w14:textId="77777777" w:rsidR="0007564E" w:rsidRPr="0064270E" w:rsidRDefault="0007564E" w:rsidP="00FF0C1C">
      <w:pPr>
        <w:spacing w:after="0" w:line="360" w:lineRule="auto"/>
        <w:jc w:val="both"/>
        <w:rPr>
          <w:rFonts w:ascii="Times New Roman" w:hAnsi="Times New Roman" w:cs="Times New Roman"/>
          <w:lang w:val="en-CA"/>
        </w:rPr>
      </w:pPr>
      <w:r w:rsidRPr="0064270E">
        <w:rPr>
          <w:rFonts w:ascii="Times New Roman" w:hAnsi="Times New Roman" w:cs="Times New Roman"/>
          <w:lang w:val="en-CA"/>
        </w:rPr>
        <w:t>The analysis of mineral concentrations revealed that both aqueous (EAR) and hydro-ethanolic (EHR) extracts influenced the mineral profile of blood samples from SS patients.</w:t>
      </w:r>
    </w:p>
    <w:p w14:paraId="0BCF1EA8" w14:textId="77777777" w:rsidR="0007564E" w:rsidRPr="0064270E" w:rsidRDefault="0007564E" w:rsidP="00FF0C1C">
      <w:pPr>
        <w:spacing w:after="0" w:line="360" w:lineRule="auto"/>
        <w:jc w:val="both"/>
        <w:rPr>
          <w:rFonts w:ascii="Times New Roman" w:hAnsi="Times New Roman" w:cs="Times New Roman"/>
          <w:lang w:val="en-CA"/>
        </w:rPr>
      </w:pPr>
      <w:r w:rsidRPr="0064270E">
        <w:rPr>
          <w:rFonts w:ascii="Times New Roman" w:hAnsi="Times New Roman" w:cs="Times New Roman"/>
          <w:lang w:val="en-CA"/>
        </w:rPr>
        <w:t>The hydro-ethanolic extract (EHR) exhibited significantly higher concentrations of zinc, calcium, magnesium, copper, and iron compared to the aqueous extract (EAR) (p &lt; 0.05) (Figure 1). This suggests a greater efficiency of the hydro-ethanolic solvent in extracting mineral-associated compounds. In contrast, sodium levels did not show a significant difference between the two extracts, likely due to its high solubility in aqueous media.</w:t>
      </w:r>
    </w:p>
    <w:p w14:paraId="57248252" w14:textId="77777777" w:rsidR="0007564E" w:rsidRPr="00892F8C" w:rsidRDefault="0007564E" w:rsidP="007A088E">
      <w:pPr>
        <w:tabs>
          <w:tab w:val="left" w:pos="2070"/>
        </w:tabs>
        <w:spacing w:line="360" w:lineRule="auto"/>
        <w:jc w:val="both"/>
        <w:rPr>
          <w:rFonts w:ascii="Times New Roman" w:hAnsi="Times New Roman" w:cs="Times New Roman"/>
          <w:b/>
          <w:bCs/>
          <w:lang w:val="en-CA"/>
        </w:rPr>
      </w:pPr>
    </w:p>
    <w:p w14:paraId="0C4832CC" w14:textId="7A9D42A8"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w:lastRenderedPageBreak/>
        <mc:AlternateContent>
          <mc:Choice Requires="wps">
            <w:drawing>
              <wp:anchor distT="45720" distB="45720" distL="114300" distR="114300" simplePos="0" relativeHeight="251657216" behindDoc="0" locked="0" layoutInCell="1" allowOverlap="1" wp14:anchorId="7AEBC1D3" wp14:editId="6E4F7DE2">
                <wp:simplePos x="0" y="0"/>
                <wp:positionH relativeFrom="column">
                  <wp:posOffset>586740</wp:posOffset>
                </wp:positionH>
                <wp:positionV relativeFrom="paragraph">
                  <wp:posOffset>186055</wp:posOffset>
                </wp:positionV>
                <wp:extent cx="4666615" cy="2674620"/>
                <wp:effectExtent l="0" t="0" r="19685" b="11430"/>
                <wp:wrapSquare wrapText="bothSides"/>
                <wp:docPr id="1159492698"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674620"/>
                        </a:xfrm>
                        <a:prstGeom prst="rect">
                          <a:avLst/>
                        </a:prstGeom>
                        <a:solidFill>
                          <a:srgbClr val="FFFFFF"/>
                        </a:solidFill>
                        <a:ln w="9525">
                          <a:solidFill>
                            <a:srgbClr val="000000"/>
                          </a:solidFill>
                          <a:miter lim="800000"/>
                          <a:headEnd/>
                          <a:tailEnd/>
                        </a:ln>
                      </wps:spPr>
                      <wps:txbx>
                        <w:txbxContent>
                          <w:p w14:paraId="3D92F781" w14:textId="46508431" w:rsidR="00892F8C" w:rsidRDefault="00892F8C" w:rsidP="00892F8C">
                            <w:r>
                              <w:rPr>
                                <w:noProof/>
                                <w:kern w:val="0"/>
                                <w:sz w:val="20"/>
                                <w:szCs w:val="20"/>
                                <w:lang w:val="en-US"/>
                                <w14:ligatures w14:val="none"/>
                              </w:rPr>
                              <w:drawing>
                                <wp:inline distT="0" distB="0" distL="0" distR="0" wp14:anchorId="3EF0F926" wp14:editId="50B18BE4">
                                  <wp:extent cx="4524375" cy="2552700"/>
                                  <wp:effectExtent l="0" t="0" r="9525" b="0"/>
                                  <wp:docPr id="746872615" name="Image 30"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ortie diagram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4375" cy="25527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BC1D3" id="Zone de texte 31" o:spid="_x0000_s1030" type="#_x0000_t202" style="position:absolute;left:0;text-align:left;margin-left:46.2pt;margin-top:14.65pt;width:367.45pt;height:2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">
                <v:textbox>
                  <w:txbxContent>
                    <w:p w14:paraId="3D92F781" w14:textId="46508431" w:rsidR="00892F8C" w:rsidRDefault="00892F8C" w:rsidP="00892F8C">
                      <w:r>
                        <w:rPr>
                          <w:noProof/>
                          <w:kern w:val="0"/>
                          <w:sz w:val="20"/>
                          <w:szCs w:val="20"/>
                          <w:lang w:val="en-US"/>
                          <w14:ligatures w14:val="none"/>
                        </w:rPr>
                        <w:drawing>
                          <wp:inline distT="0" distB="0" distL="0" distR="0" wp14:anchorId="3EF0F926" wp14:editId="50B18BE4">
                            <wp:extent cx="4524375" cy="2552700"/>
                            <wp:effectExtent l="0" t="0" r="9525" b="0"/>
                            <wp:docPr id="746872615" name="Image 30"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ortie diagram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4375" cy="2552700"/>
                                    </a:xfrm>
                                    <a:prstGeom prst="rect">
                                      <a:avLst/>
                                    </a:prstGeom>
                                    <a:noFill/>
                                    <a:ln>
                                      <a:noFill/>
                                    </a:ln>
                                  </pic:spPr>
                                </pic:pic>
                              </a:graphicData>
                            </a:graphic>
                          </wp:inline>
                        </w:drawing>
                      </w:r>
                    </w:p>
                  </w:txbxContent>
                </v:textbox>
                <w10:wrap type="square"/>
              </v:shape>
            </w:pict>
          </mc:Fallback>
        </mc:AlternateContent>
      </w:r>
    </w:p>
    <w:p w14:paraId="48D17DAC"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7CF06DA"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4C46AB17"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4E1E7FA6"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313EB89"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E3F8D49"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71BEAEF"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510B341" w14:textId="21C1C4E3" w:rsidR="00892F8C" w:rsidRPr="00892F8C" w:rsidRDefault="00892F8C" w:rsidP="007A088E">
      <w:pPr>
        <w:tabs>
          <w:tab w:val="left" w:pos="2070"/>
        </w:tabs>
        <w:spacing w:line="360" w:lineRule="auto"/>
        <w:jc w:val="both"/>
        <w:rPr>
          <w:rFonts w:ascii="Times New Roman" w:hAnsi="Times New Roman" w:cs="Times New Roman"/>
          <w:lang w:val="en-CA"/>
        </w:rPr>
      </w:pPr>
    </w:p>
    <w:p w14:paraId="4CB9BC0C" w14:textId="18AAFE0B" w:rsidR="00892F8C" w:rsidRPr="00892F8C" w:rsidRDefault="00892F8C" w:rsidP="007A088E">
      <w:pPr>
        <w:tabs>
          <w:tab w:val="left" w:pos="2070"/>
        </w:tabs>
        <w:spacing w:line="360" w:lineRule="auto"/>
        <w:jc w:val="both"/>
        <w:rPr>
          <w:rFonts w:ascii="Times New Roman" w:hAnsi="Times New Roman" w:cs="Times New Roman"/>
          <w:lang w:val="en-CA"/>
        </w:rPr>
      </w:pPr>
    </w:p>
    <w:p w14:paraId="0C7006BB" w14:textId="72E09E32"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58240" behindDoc="0" locked="0" layoutInCell="1" allowOverlap="1" wp14:anchorId="4177AE38" wp14:editId="31FAB399">
                <wp:simplePos x="0" y="0"/>
                <wp:positionH relativeFrom="margin">
                  <wp:posOffset>586740</wp:posOffset>
                </wp:positionH>
                <wp:positionV relativeFrom="paragraph">
                  <wp:posOffset>86360</wp:posOffset>
                </wp:positionV>
                <wp:extent cx="4667250" cy="2673985"/>
                <wp:effectExtent l="0" t="0" r="19050" b="12065"/>
                <wp:wrapSquare wrapText="bothSides"/>
                <wp:docPr id="1016065035"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673985"/>
                        </a:xfrm>
                        <a:prstGeom prst="rect">
                          <a:avLst/>
                        </a:prstGeom>
                        <a:solidFill>
                          <a:srgbClr val="FFFFFF"/>
                        </a:solidFill>
                        <a:ln w="9525">
                          <a:solidFill>
                            <a:srgbClr val="000000"/>
                          </a:solidFill>
                          <a:miter lim="800000"/>
                          <a:headEnd/>
                          <a:tailEnd/>
                        </a:ln>
                      </wps:spPr>
                      <wps:txbx>
                        <w:txbxContent>
                          <w:p w14:paraId="5C4668C3" w14:textId="42BA6083" w:rsidR="00892F8C" w:rsidRDefault="00892F8C" w:rsidP="00892F8C">
                            <w:r>
                              <w:rPr>
                                <w:noProof/>
                                <w:kern w:val="0"/>
                                <w:sz w:val="20"/>
                                <w:szCs w:val="20"/>
                                <w:lang w:val="en-US"/>
                                <w14:ligatures w14:val="none"/>
                              </w:rPr>
                              <w:drawing>
                                <wp:inline distT="0" distB="0" distL="0" distR="0" wp14:anchorId="4A2DDB64" wp14:editId="636F5FC8">
                                  <wp:extent cx="4533900" cy="2581275"/>
                                  <wp:effectExtent l="0" t="0" r="0" b="9525"/>
                                  <wp:docPr id="1567184845" name="Image 28"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ortie diagram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3900" cy="2581275"/>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7AE38" id="Zone de texte 29" o:spid="_x0000_s1031" type="#_x0000_t202" style="position:absolute;left:0;text-align:left;margin-left:46.2pt;margin-top:6.8pt;width:367.5pt;height:21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">
                <v:textbox>
                  <w:txbxContent>
                    <w:p w14:paraId="5C4668C3" w14:textId="42BA6083" w:rsidR="00892F8C" w:rsidRDefault="00892F8C" w:rsidP="00892F8C">
                      <w:r>
                        <w:rPr>
                          <w:noProof/>
                          <w:kern w:val="0"/>
                          <w:sz w:val="20"/>
                          <w:szCs w:val="20"/>
                          <w:lang w:val="en-US"/>
                          <w14:ligatures w14:val="none"/>
                        </w:rPr>
                        <w:drawing>
                          <wp:inline distT="0" distB="0" distL="0" distR="0" wp14:anchorId="4A2DDB64" wp14:editId="636F5FC8">
                            <wp:extent cx="4533900" cy="2581275"/>
                            <wp:effectExtent l="0" t="0" r="0" b="9525"/>
                            <wp:docPr id="1567184845" name="Image 28"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ortie diagram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3900" cy="2581275"/>
                                    </a:xfrm>
                                    <a:prstGeom prst="rect">
                                      <a:avLst/>
                                    </a:prstGeom>
                                    <a:noFill/>
                                    <a:ln>
                                      <a:noFill/>
                                    </a:ln>
                                  </pic:spPr>
                                </pic:pic>
                              </a:graphicData>
                            </a:graphic>
                          </wp:inline>
                        </w:drawing>
                      </w:r>
                    </w:p>
                  </w:txbxContent>
                </v:textbox>
                <w10:wrap type="square" anchorx="margin"/>
              </v:shape>
            </w:pict>
          </mc:Fallback>
        </mc:AlternateContent>
      </w:r>
    </w:p>
    <w:p w14:paraId="40BEFCC4"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9F3B3F5"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54BA628"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2321298"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5FFFE54"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8CC9D54" w14:textId="0EF0169C" w:rsidR="00892F8C" w:rsidRPr="00892F8C" w:rsidRDefault="00892F8C" w:rsidP="007A088E">
      <w:pPr>
        <w:tabs>
          <w:tab w:val="left" w:pos="2070"/>
        </w:tabs>
        <w:spacing w:line="360" w:lineRule="auto"/>
        <w:jc w:val="both"/>
        <w:rPr>
          <w:rFonts w:ascii="Times New Roman" w:hAnsi="Times New Roman" w:cs="Times New Roman"/>
          <w:lang w:val="en-CA"/>
        </w:rPr>
      </w:pPr>
    </w:p>
    <w:p w14:paraId="0CBC7DEE" w14:textId="2AB4742B" w:rsidR="00892F8C" w:rsidRPr="00892F8C" w:rsidRDefault="00892F8C" w:rsidP="007A088E">
      <w:pPr>
        <w:tabs>
          <w:tab w:val="left" w:pos="2070"/>
        </w:tabs>
        <w:spacing w:line="360" w:lineRule="auto"/>
        <w:jc w:val="both"/>
        <w:rPr>
          <w:rFonts w:ascii="Times New Roman" w:hAnsi="Times New Roman" w:cs="Times New Roman"/>
          <w:lang w:val="en-CA"/>
        </w:rPr>
      </w:pPr>
    </w:p>
    <w:p w14:paraId="3637C1D8" w14:textId="67D971EE" w:rsidR="00892F8C" w:rsidRPr="00892F8C" w:rsidRDefault="005C4EA7"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w:lastRenderedPageBreak/>
        <mc:AlternateContent>
          <mc:Choice Requires="wps">
            <w:drawing>
              <wp:anchor distT="45720" distB="45720" distL="114300" distR="114300" simplePos="0" relativeHeight="251659264" behindDoc="0" locked="0" layoutInCell="1" allowOverlap="1" wp14:anchorId="276369D8" wp14:editId="0C3E8F0E">
                <wp:simplePos x="0" y="0"/>
                <wp:positionH relativeFrom="column">
                  <wp:posOffset>710829</wp:posOffset>
                </wp:positionH>
                <wp:positionV relativeFrom="paragraph">
                  <wp:posOffset>117475</wp:posOffset>
                </wp:positionV>
                <wp:extent cx="4562475" cy="3924300"/>
                <wp:effectExtent l="0" t="0" r="28575" b="19050"/>
                <wp:wrapSquare wrapText="bothSides"/>
                <wp:docPr id="356834518"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924300"/>
                        </a:xfrm>
                        <a:prstGeom prst="rect">
                          <a:avLst/>
                        </a:prstGeom>
                        <a:solidFill>
                          <a:srgbClr val="FFFFFF"/>
                        </a:solidFill>
                        <a:ln w="9525">
                          <a:solidFill>
                            <a:srgbClr val="000000"/>
                          </a:solidFill>
                          <a:miter lim="800000"/>
                          <a:headEnd/>
                          <a:tailEnd/>
                        </a:ln>
                      </wps:spPr>
                      <wps:txbx>
                        <w:txbxContent>
                          <w:p w14:paraId="41139563" w14:textId="3381E2F8" w:rsidR="00892F8C" w:rsidRDefault="00892F8C" w:rsidP="00892F8C">
                            <w:r>
                              <w:rPr>
                                <w:noProof/>
                                <w:kern w:val="0"/>
                                <w:sz w:val="20"/>
                                <w:szCs w:val="20"/>
                                <w:lang w:val="en-US"/>
                                <w14:ligatures w14:val="none"/>
                              </w:rPr>
                              <w:drawing>
                                <wp:inline distT="0" distB="0" distL="0" distR="0" wp14:anchorId="142DEE17" wp14:editId="2E23EE83">
                                  <wp:extent cx="4533900" cy="3924300"/>
                                  <wp:effectExtent l="0" t="0" r="0" b="0"/>
                                  <wp:docPr id="1840964241" name="Image 26"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ortie diagram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900" cy="39243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369D8" id="Zone de texte 27" o:spid="_x0000_s1032" type="#_x0000_t202" style="position:absolute;left:0;text-align:left;margin-left:55.95pt;margin-top:9.25pt;width:359.25pt;height:3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">
                <v:textbox>
                  <w:txbxContent>
                    <w:p w14:paraId="41139563" w14:textId="3381E2F8" w:rsidR="00892F8C" w:rsidRDefault="00892F8C" w:rsidP="00892F8C">
                      <w:r>
                        <w:rPr>
                          <w:noProof/>
                          <w:kern w:val="0"/>
                          <w:sz w:val="20"/>
                          <w:szCs w:val="20"/>
                          <w:lang w:val="en-US"/>
                          <w14:ligatures w14:val="none"/>
                        </w:rPr>
                        <w:drawing>
                          <wp:inline distT="0" distB="0" distL="0" distR="0" wp14:anchorId="142DEE17" wp14:editId="2E23EE83">
                            <wp:extent cx="4533900" cy="3924300"/>
                            <wp:effectExtent l="0" t="0" r="0" b="0"/>
                            <wp:docPr id="1840964241" name="Image 26"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ortie diagram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0" cy="3924300"/>
                                    </a:xfrm>
                                    <a:prstGeom prst="rect">
                                      <a:avLst/>
                                    </a:prstGeom>
                                    <a:noFill/>
                                    <a:ln>
                                      <a:noFill/>
                                    </a:ln>
                                  </pic:spPr>
                                </pic:pic>
                              </a:graphicData>
                            </a:graphic>
                          </wp:inline>
                        </w:drawing>
                      </w:r>
                    </w:p>
                  </w:txbxContent>
                </v:textbox>
                <w10:wrap type="square"/>
              </v:shape>
            </w:pict>
          </mc:Fallback>
        </mc:AlternateContent>
      </w:r>
    </w:p>
    <w:p w14:paraId="14143FA8"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7DACEBE"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03A5080"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82F138B"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10D9B8D"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32156B2E"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ABDA065"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7BF36FB"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DAD116D"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3825F0F" w14:textId="77777777" w:rsidR="00892F8C" w:rsidRPr="007A088E" w:rsidRDefault="00892F8C" w:rsidP="007A088E">
      <w:pPr>
        <w:tabs>
          <w:tab w:val="left" w:pos="2070"/>
        </w:tabs>
        <w:spacing w:line="360" w:lineRule="auto"/>
        <w:jc w:val="both"/>
        <w:rPr>
          <w:rFonts w:ascii="Times New Roman" w:hAnsi="Times New Roman" w:cs="Times New Roman"/>
          <w:lang w:val="en-CA"/>
        </w:rPr>
      </w:pPr>
    </w:p>
    <w:p w14:paraId="609E4AFC"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p>
    <w:p w14:paraId="15C3140E" w14:textId="77777777" w:rsidR="005C4EA7" w:rsidRPr="007A088E" w:rsidRDefault="005C4EA7" w:rsidP="007A088E">
      <w:pPr>
        <w:tabs>
          <w:tab w:val="left" w:pos="2070"/>
        </w:tabs>
        <w:spacing w:line="360" w:lineRule="auto"/>
        <w:jc w:val="both"/>
        <w:rPr>
          <w:rFonts w:ascii="Times New Roman" w:hAnsi="Times New Roman" w:cs="Times New Roman"/>
          <w:b/>
          <w:bCs/>
          <w:lang w:val="en-CA"/>
        </w:rPr>
      </w:pPr>
    </w:p>
    <w:p w14:paraId="594FD6C5" w14:textId="2FD7FDF2"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b/>
          <w:bCs/>
          <w:lang w:val="en-CA"/>
        </w:rPr>
        <w:t>3.1.2 Results of biochemical parameters</w:t>
      </w:r>
    </w:p>
    <w:p w14:paraId="729261B5" w14:textId="77777777" w:rsidR="005C4EA7" w:rsidRPr="0064270E" w:rsidRDefault="005C4EA7" w:rsidP="00FF0C1C">
      <w:pPr>
        <w:spacing w:after="0" w:line="360" w:lineRule="auto"/>
        <w:jc w:val="both"/>
        <w:rPr>
          <w:rFonts w:ascii="Times New Roman" w:hAnsi="Times New Roman" w:cs="Times New Roman"/>
          <w:lang w:val="en-CA"/>
        </w:rPr>
      </w:pPr>
      <w:r w:rsidRPr="0064270E">
        <w:rPr>
          <w:rFonts w:ascii="Times New Roman" w:hAnsi="Times New Roman" w:cs="Times New Roman"/>
          <w:lang w:val="en-CA"/>
        </w:rPr>
        <w:t>The evaluation of macromolecular parameters showed that both extracts affected protein, lipid, and carbohydrate levels.</w:t>
      </w:r>
    </w:p>
    <w:p w14:paraId="74BB3F22" w14:textId="77777777" w:rsidR="005C4EA7" w:rsidRPr="0064270E" w:rsidRDefault="005C4EA7" w:rsidP="00FF0C1C">
      <w:pPr>
        <w:spacing w:after="0" w:line="360" w:lineRule="auto"/>
        <w:jc w:val="both"/>
        <w:rPr>
          <w:rFonts w:ascii="Times New Roman" w:hAnsi="Times New Roman" w:cs="Times New Roman"/>
          <w:lang w:val="en-CA"/>
        </w:rPr>
      </w:pPr>
      <w:r w:rsidRPr="0064270E">
        <w:rPr>
          <w:rFonts w:ascii="Times New Roman" w:hAnsi="Times New Roman" w:cs="Times New Roman"/>
          <w:lang w:val="en-CA"/>
        </w:rPr>
        <w:t>The hydro-ethanolic extract demonstrated a greater effect on lipid and protein levels, whereas the aqueous extract showed relatively higher effects on hydrophilic compounds such as carbohydrates (Figure 2). These findings highlight the influence of solvent polarity on the extraction efficiency of different classes of biomolecules.</w:t>
      </w:r>
    </w:p>
    <w:p w14:paraId="0EBC8DA3" w14:textId="77777777" w:rsidR="005C4EA7" w:rsidRDefault="005C4EA7" w:rsidP="007A088E">
      <w:pPr>
        <w:tabs>
          <w:tab w:val="left" w:pos="2070"/>
        </w:tabs>
        <w:spacing w:line="360" w:lineRule="auto"/>
        <w:jc w:val="both"/>
        <w:rPr>
          <w:rFonts w:ascii="Times New Roman" w:hAnsi="Times New Roman" w:cs="Times New Roman"/>
          <w:lang w:val="en-CA"/>
        </w:rPr>
      </w:pPr>
    </w:p>
    <w:p w14:paraId="66EF3BAD" w14:textId="672B99EA"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w:lastRenderedPageBreak/>
        <mc:AlternateContent>
          <mc:Choice Requires="wps">
            <w:drawing>
              <wp:anchor distT="45720" distB="45720" distL="114300" distR="114300" simplePos="0" relativeHeight="251660288" behindDoc="0" locked="0" layoutInCell="1" allowOverlap="1" wp14:anchorId="2BE05298" wp14:editId="7C770F3C">
                <wp:simplePos x="0" y="0"/>
                <wp:positionH relativeFrom="column">
                  <wp:posOffset>666750</wp:posOffset>
                </wp:positionH>
                <wp:positionV relativeFrom="paragraph">
                  <wp:posOffset>187960</wp:posOffset>
                </wp:positionV>
                <wp:extent cx="4690745" cy="3067050"/>
                <wp:effectExtent l="0" t="0" r="14605" b="19050"/>
                <wp:wrapSquare wrapText="bothSides"/>
                <wp:docPr id="821268804"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3067050"/>
                        </a:xfrm>
                        <a:prstGeom prst="rect">
                          <a:avLst/>
                        </a:prstGeom>
                        <a:solidFill>
                          <a:srgbClr val="FFFFFF"/>
                        </a:solidFill>
                        <a:ln w="9525">
                          <a:solidFill>
                            <a:srgbClr val="000000"/>
                          </a:solidFill>
                          <a:miter lim="800000"/>
                          <a:headEnd/>
                          <a:tailEnd/>
                        </a:ln>
                      </wps:spPr>
                      <wps:txbx>
                        <w:txbxContent>
                          <w:p w14:paraId="49899584" w14:textId="5DD57D7D" w:rsidR="00892F8C" w:rsidRDefault="00892F8C" w:rsidP="00892F8C">
                            <w:r>
                              <w:rPr>
                                <w:noProof/>
                                <w:kern w:val="0"/>
                                <w:sz w:val="20"/>
                                <w:szCs w:val="20"/>
                                <w:lang w:val="en-US"/>
                                <w14:ligatures w14:val="none"/>
                              </w:rPr>
                              <w:drawing>
                                <wp:inline distT="0" distB="0" distL="0" distR="0" wp14:anchorId="2756D72D" wp14:editId="79FC444F">
                                  <wp:extent cx="4524375" cy="2952750"/>
                                  <wp:effectExtent l="0" t="0" r="9525" b="0"/>
                                  <wp:docPr id="2130204319" name="Image 24"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Sortie diagram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4375" cy="295275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05298" id="Zone de texte 25" o:spid="_x0000_s1033" type="#_x0000_t202" style="position:absolute;left:0;text-align:left;margin-left:52.5pt;margin-top:14.8pt;width:369.35pt;height:24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">
                <v:textbox>
                  <w:txbxContent>
                    <w:p w14:paraId="49899584" w14:textId="5DD57D7D" w:rsidR="00892F8C" w:rsidRDefault="00892F8C" w:rsidP="00892F8C">
                      <w:r>
                        <w:rPr>
                          <w:noProof/>
                          <w:kern w:val="0"/>
                          <w:sz w:val="20"/>
                          <w:szCs w:val="20"/>
                          <w:lang w:val="en-US"/>
                          <w14:ligatures w14:val="none"/>
                        </w:rPr>
                        <w:drawing>
                          <wp:inline distT="0" distB="0" distL="0" distR="0" wp14:anchorId="2756D72D" wp14:editId="79FC444F">
                            <wp:extent cx="4524375" cy="2952750"/>
                            <wp:effectExtent l="0" t="0" r="9525" b="0"/>
                            <wp:docPr id="2130204319" name="Image 24"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Sortie diagramm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4375" cy="2952750"/>
                                    </a:xfrm>
                                    <a:prstGeom prst="rect">
                                      <a:avLst/>
                                    </a:prstGeom>
                                    <a:noFill/>
                                    <a:ln>
                                      <a:noFill/>
                                    </a:ln>
                                  </pic:spPr>
                                </pic:pic>
                              </a:graphicData>
                            </a:graphic>
                          </wp:inline>
                        </w:drawing>
                      </w:r>
                    </w:p>
                  </w:txbxContent>
                </v:textbox>
                <w10:wrap type="square"/>
              </v:shape>
            </w:pict>
          </mc:Fallback>
        </mc:AlternateContent>
      </w:r>
    </w:p>
    <w:p w14:paraId="02D13C36"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FFF875C"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8F8A08C"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53420AE"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BD69CEF"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34F620E"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377175D9"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6C2D99B"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4C22C5A2"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D04A5C6"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6589989" w14:textId="58C8991E"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mc:AlternateContent>
          <mc:Choice Requires="wps">
            <w:drawing>
              <wp:anchor distT="45720" distB="45720" distL="114300" distR="114300" simplePos="0" relativeHeight="251661312" behindDoc="0" locked="0" layoutInCell="1" allowOverlap="1" wp14:anchorId="57CD63DD" wp14:editId="04CA1D09">
                <wp:simplePos x="0" y="0"/>
                <wp:positionH relativeFrom="column">
                  <wp:posOffset>666750</wp:posOffset>
                </wp:positionH>
                <wp:positionV relativeFrom="paragraph">
                  <wp:posOffset>46990</wp:posOffset>
                </wp:positionV>
                <wp:extent cx="4824095" cy="3181350"/>
                <wp:effectExtent l="0" t="0" r="14605" b="19050"/>
                <wp:wrapSquare wrapText="bothSides"/>
                <wp:docPr id="1727584016"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95" cy="3181350"/>
                        </a:xfrm>
                        <a:prstGeom prst="rect">
                          <a:avLst/>
                        </a:prstGeom>
                        <a:solidFill>
                          <a:srgbClr val="FFFFFF"/>
                        </a:solidFill>
                        <a:ln w="9525">
                          <a:solidFill>
                            <a:srgbClr val="000000"/>
                          </a:solidFill>
                          <a:miter lim="800000"/>
                          <a:headEnd/>
                          <a:tailEnd/>
                        </a:ln>
                      </wps:spPr>
                      <wps:txbx>
                        <w:txbxContent>
                          <w:p w14:paraId="4820E0DC" w14:textId="75F4FEDF" w:rsidR="00892F8C" w:rsidRDefault="00892F8C" w:rsidP="00892F8C">
                            <w:r>
                              <w:rPr>
                                <w:noProof/>
                                <w:kern w:val="0"/>
                                <w:sz w:val="20"/>
                                <w:szCs w:val="20"/>
                                <w:lang w:val="en-US"/>
                                <w14:ligatures w14:val="none"/>
                              </w:rPr>
                              <w:drawing>
                                <wp:inline distT="0" distB="0" distL="0" distR="0" wp14:anchorId="3E39BD53" wp14:editId="38A390C1">
                                  <wp:extent cx="4657725" cy="3028950"/>
                                  <wp:effectExtent l="0" t="0" r="9525" b="0"/>
                                  <wp:docPr id="607881775" name="Image 22"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Sortie diagram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7725" cy="302895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D63DD" id="Zone de texte 23" o:spid="_x0000_s1034" type="#_x0000_t202" style="position:absolute;left:0;text-align:left;margin-left:52.5pt;margin-top:3.7pt;width:379.85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">
                <v:textbox>
                  <w:txbxContent>
                    <w:p w14:paraId="4820E0DC" w14:textId="75F4FEDF" w:rsidR="00892F8C" w:rsidRDefault="00892F8C" w:rsidP="00892F8C">
                      <w:r>
                        <w:rPr>
                          <w:noProof/>
                          <w:kern w:val="0"/>
                          <w:sz w:val="20"/>
                          <w:szCs w:val="20"/>
                          <w:lang w:val="en-US"/>
                          <w14:ligatures w14:val="none"/>
                        </w:rPr>
                        <w:drawing>
                          <wp:inline distT="0" distB="0" distL="0" distR="0" wp14:anchorId="3E39BD53" wp14:editId="38A390C1">
                            <wp:extent cx="4657725" cy="3028950"/>
                            <wp:effectExtent l="0" t="0" r="9525" b="0"/>
                            <wp:docPr id="607881775" name="Image 22"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Sortie diagram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7725" cy="3028950"/>
                                    </a:xfrm>
                                    <a:prstGeom prst="rect">
                                      <a:avLst/>
                                    </a:prstGeom>
                                    <a:noFill/>
                                    <a:ln>
                                      <a:noFill/>
                                    </a:ln>
                                  </pic:spPr>
                                </pic:pic>
                              </a:graphicData>
                            </a:graphic>
                          </wp:inline>
                        </w:drawing>
                      </w:r>
                    </w:p>
                  </w:txbxContent>
                </v:textbox>
                <w10:wrap type="square"/>
              </v:shape>
            </w:pict>
          </mc:Fallback>
        </mc:AlternateContent>
      </w:r>
    </w:p>
    <w:p w14:paraId="7006F94E"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6970BB0"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BA83D92"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04EF3B1"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FE78545"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FF09C36"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CA573F2"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25DEAD3"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8066750"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78B6268D" w14:textId="147CC35C" w:rsidR="00892F8C" w:rsidRPr="00892F8C" w:rsidRDefault="00892F8C" w:rsidP="007A088E">
      <w:pPr>
        <w:tabs>
          <w:tab w:val="left" w:pos="2070"/>
        </w:tabs>
        <w:spacing w:line="360" w:lineRule="auto"/>
        <w:jc w:val="both"/>
        <w:rPr>
          <w:rFonts w:ascii="Times New Roman" w:hAnsi="Times New Roman" w:cs="Times New Roman"/>
          <w:lang w:val="en-CA"/>
        </w:rPr>
      </w:pPr>
      <w:r w:rsidRPr="007A088E">
        <w:rPr>
          <w:rFonts w:ascii="Times New Roman" w:hAnsi="Times New Roman" w:cs="Times New Roman"/>
          <w:noProof/>
          <w:lang w:val="en-US"/>
        </w:rPr>
        <w:lastRenderedPageBreak/>
        <mc:AlternateContent>
          <mc:Choice Requires="wps">
            <w:drawing>
              <wp:anchor distT="45720" distB="45720" distL="114300" distR="114300" simplePos="0" relativeHeight="251662336" behindDoc="0" locked="0" layoutInCell="1" allowOverlap="1" wp14:anchorId="7D7CFC88" wp14:editId="23C3400C">
                <wp:simplePos x="0" y="0"/>
                <wp:positionH relativeFrom="column">
                  <wp:posOffset>685800</wp:posOffset>
                </wp:positionH>
                <wp:positionV relativeFrom="paragraph">
                  <wp:posOffset>38100</wp:posOffset>
                </wp:positionV>
                <wp:extent cx="4895850" cy="3810000"/>
                <wp:effectExtent l="0" t="0" r="19050" b="19050"/>
                <wp:wrapSquare wrapText="bothSides"/>
                <wp:docPr id="100400393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810000"/>
                        </a:xfrm>
                        <a:prstGeom prst="rect">
                          <a:avLst/>
                        </a:prstGeom>
                        <a:solidFill>
                          <a:srgbClr val="FFFFFF"/>
                        </a:solidFill>
                        <a:ln w="9525">
                          <a:solidFill>
                            <a:srgbClr val="000000"/>
                          </a:solidFill>
                          <a:miter lim="800000"/>
                          <a:headEnd/>
                          <a:tailEnd/>
                        </a:ln>
                      </wps:spPr>
                      <wps:txbx>
                        <w:txbxContent>
                          <w:p w14:paraId="4E0AC2C3" w14:textId="43168AA2" w:rsidR="00892F8C" w:rsidRDefault="00892F8C" w:rsidP="00892F8C">
                            <w:r>
                              <w:rPr>
                                <w:noProof/>
                                <w:kern w:val="0"/>
                                <w:sz w:val="20"/>
                                <w:szCs w:val="20"/>
                                <w:lang w:val="en-US"/>
                                <w14:ligatures w14:val="none"/>
                              </w:rPr>
                              <w:drawing>
                                <wp:inline distT="0" distB="0" distL="0" distR="0" wp14:anchorId="305F2B3E" wp14:editId="053E06ED">
                                  <wp:extent cx="4800959" cy="3623094"/>
                                  <wp:effectExtent l="0" t="0" r="0" b="0"/>
                                  <wp:docPr id="153086747" name="Image 20"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Sortie diagramme"/>
                                          <pic:cNvPicPr>
                                            <a:picLocks noChangeAspect="1" noChangeArrowheads="1"/>
                                          </pic:cNvPicPr>
                                        </pic:nvPicPr>
                                        <pic:blipFill rotWithShape="1">
                                          <a:blip r:embed="rId21">
                                            <a:extLst>
                                              <a:ext uri="{28A0092B-C50C-407E-A947-70E740481C1C}">
                                                <a14:useLocalDpi xmlns:a14="http://schemas.microsoft.com/office/drawing/2010/main" val="0"/>
                                              </a:ext>
                                            </a:extLst>
                                          </a:blip>
                                          <a:srcRect t="943" r="-1620"/>
                                          <a:stretch/>
                                        </pic:blipFill>
                                        <pic:spPr bwMode="auto">
                                          <a:xfrm>
                                            <a:off x="0" y="0"/>
                                            <a:ext cx="4800959" cy="362309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CFC88" id="Zone de texte 21" o:spid="_x0000_s1035" type="#_x0000_t202" style="position:absolute;left:0;text-align:left;margin-left:54pt;margin-top:3pt;width:385.5pt;height:30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">
                <v:textbox>
                  <w:txbxContent>
                    <w:p w14:paraId="4E0AC2C3" w14:textId="43168AA2" w:rsidR="00892F8C" w:rsidRDefault="00892F8C" w:rsidP="00892F8C">
                      <w:r>
                        <w:rPr>
                          <w:noProof/>
                          <w:kern w:val="0"/>
                          <w:sz w:val="20"/>
                          <w:szCs w:val="20"/>
                          <w:lang w:val="en-US"/>
                          <w14:ligatures w14:val="none"/>
                        </w:rPr>
                        <w:drawing>
                          <wp:inline distT="0" distB="0" distL="0" distR="0" wp14:anchorId="305F2B3E" wp14:editId="053E06ED">
                            <wp:extent cx="4800959" cy="3623094"/>
                            <wp:effectExtent l="0" t="0" r="0" b="0"/>
                            <wp:docPr id="153086747" name="Image 20" descr="Sortie 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Sortie diagramme"/>
                                    <pic:cNvPicPr>
                                      <a:picLocks noChangeAspect="1" noChangeArrowheads="1"/>
                                    </pic:cNvPicPr>
                                  </pic:nvPicPr>
                                  <pic:blipFill rotWithShape="1">
                                    <a:blip r:embed="rId22">
                                      <a:extLst>
                                        <a:ext uri="{28A0092B-C50C-407E-A947-70E740481C1C}">
                                          <a14:useLocalDpi xmlns:a14="http://schemas.microsoft.com/office/drawing/2010/main" val="0"/>
                                        </a:ext>
                                      </a:extLst>
                                    </a:blip>
                                    <a:srcRect t="943" r="-1620"/>
                                    <a:stretch/>
                                  </pic:blipFill>
                                  <pic:spPr bwMode="auto">
                                    <a:xfrm>
                                      <a:off x="0" y="0"/>
                                      <a:ext cx="4800959" cy="362309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7EF1DBCA"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1F89DC3B"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6D2830D"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54FA455D"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043F11B"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698556FF"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3B676BB3"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099B7D8F"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D2C8E06"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1514310"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3C561D6B" w14:textId="77777777" w:rsidR="005C4EA7" w:rsidRDefault="005C4EA7" w:rsidP="007A088E">
      <w:pPr>
        <w:tabs>
          <w:tab w:val="left" w:pos="2070"/>
        </w:tabs>
        <w:spacing w:line="360" w:lineRule="auto"/>
        <w:jc w:val="both"/>
        <w:rPr>
          <w:rFonts w:ascii="Times New Roman" w:hAnsi="Times New Roman" w:cs="Times New Roman"/>
          <w:b/>
          <w:bCs/>
          <w:lang w:val="en-CA"/>
        </w:rPr>
      </w:pPr>
    </w:p>
    <w:p w14:paraId="202A244E" w14:textId="5579CA63"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 xml:space="preserve">3.2 Discussion </w:t>
      </w:r>
    </w:p>
    <w:p w14:paraId="3705175E" w14:textId="77777777" w:rsidR="00ED16CF" w:rsidRPr="0064270E" w:rsidRDefault="00ED16CF" w:rsidP="00FB3454">
      <w:pPr>
        <w:spacing w:after="0" w:line="360" w:lineRule="auto"/>
        <w:jc w:val="both"/>
        <w:rPr>
          <w:rFonts w:ascii="Times New Roman" w:hAnsi="Times New Roman" w:cs="Times New Roman"/>
          <w:lang w:val="en-CA"/>
        </w:rPr>
      </w:pPr>
      <w:r w:rsidRPr="0064270E">
        <w:rPr>
          <w:rFonts w:ascii="Times New Roman" w:hAnsi="Times New Roman" w:cs="Times New Roman"/>
          <w:lang w:val="en-CA"/>
        </w:rPr>
        <w:t>The present study demonstrates that aqueous and hydro-ethanolic extracts of the polyherbal formulation exert significant effects on both biochemical and mineral parameters in SS sickle cell patients.</w:t>
      </w:r>
    </w:p>
    <w:p w14:paraId="595E4F8F" w14:textId="77777777" w:rsidR="00ED16CF" w:rsidRPr="0064270E" w:rsidRDefault="00ED16CF" w:rsidP="00FB3454">
      <w:pPr>
        <w:spacing w:after="0" w:line="360" w:lineRule="auto"/>
        <w:jc w:val="both"/>
        <w:rPr>
          <w:rFonts w:ascii="Times New Roman" w:hAnsi="Times New Roman" w:cs="Times New Roman"/>
          <w:lang w:val="en-CA"/>
        </w:rPr>
      </w:pPr>
      <w:r w:rsidRPr="0064270E">
        <w:rPr>
          <w:rFonts w:ascii="Times New Roman" w:hAnsi="Times New Roman" w:cs="Times New Roman"/>
          <w:lang w:val="en-CA"/>
        </w:rPr>
        <w:t xml:space="preserve">The observed increase in protein levels may indicate an improvement in metabolic activity and cellular repair mechanisms. Similarly, the modulation of lipid levels suggests a potential role in membrane stabilization, which is critical in sickle cell disease, where erythrocyte membrane fragility is a key pathological feature (Nur </w:t>
      </w:r>
      <w:r w:rsidRPr="0064270E">
        <w:rPr>
          <w:rFonts w:ascii="Times New Roman" w:hAnsi="Times New Roman" w:cs="Times New Roman"/>
          <w:i/>
          <w:iCs/>
          <w:lang w:val="en-CA"/>
        </w:rPr>
        <w:t>et al</w:t>
      </w:r>
      <w:r w:rsidRPr="0064270E">
        <w:rPr>
          <w:rFonts w:ascii="Times New Roman" w:hAnsi="Times New Roman" w:cs="Times New Roman"/>
          <w:lang w:val="en-CA"/>
        </w:rPr>
        <w:t xml:space="preserve">., </w:t>
      </w:r>
      <w:proofErr w:type="gramStart"/>
      <w:r w:rsidRPr="0064270E">
        <w:rPr>
          <w:rFonts w:ascii="Times New Roman" w:hAnsi="Times New Roman" w:cs="Times New Roman"/>
          <w:lang w:val="en-CA"/>
        </w:rPr>
        <w:t>2011</w:t>
      </w:r>
      <w:r w:rsidRPr="00ED16CF">
        <w:rPr>
          <w:rFonts w:ascii="Times New Roman" w:hAnsi="Times New Roman" w:cs="Times New Roman"/>
          <w:lang w:val="en-CA"/>
        </w:rPr>
        <w:t xml:space="preserve"> ;</w:t>
      </w:r>
      <w:proofErr w:type="gramEnd"/>
      <w:r w:rsidRPr="00ED16CF">
        <w:rPr>
          <w:rFonts w:ascii="Times New Roman" w:hAnsi="Times New Roman" w:cs="Times New Roman"/>
          <w:lang w:val="en-CA"/>
        </w:rPr>
        <w:t xml:space="preserve"> </w:t>
      </w:r>
      <w:proofErr w:type="spellStart"/>
      <w:r w:rsidRPr="00B229F8">
        <w:rPr>
          <w:rFonts w:ascii="Times New Roman" w:hAnsi="Times New Roman" w:cs="Times New Roman"/>
          <w:lang w:val="en-CA"/>
        </w:rPr>
        <w:t>Tshilolo</w:t>
      </w:r>
      <w:proofErr w:type="spellEnd"/>
      <w:r w:rsidRPr="00B229F8">
        <w:rPr>
          <w:rFonts w:ascii="Times New Roman" w:hAnsi="Times New Roman" w:cs="Times New Roman"/>
          <w:lang w:val="en-CA"/>
        </w:rPr>
        <w:t xml:space="preserve"> </w:t>
      </w:r>
      <w:r w:rsidRPr="00B229F8">
        <w:rPr>
          <w:rFonts w:ascii="Times New Roman" w:hAnsi="Times New Roman" w:cs="Times New Roman"/>
          <w:i/>
          <w:iCs/>
          <w:lang w:val="en-CA"/>
        </w:rPr>
        <w:t>et al</w:t>
      </w:r>
      <w:r w:rsidRPr="00B229F8">
        <w:rPr>
          <w:rFonts w:ascii="Times New Roman" w:hAnsi="Times New Roman" w:cs="Times New Roman"/>
          <w:lang w:val="en-CA"/>
        </w:rPr>
        <w:t>., 2022</w:t>
      </w:r>
      <w:r w:rsidRPr="0064270E">
        <w:rPr>
          <w:rFonts w:ascii="Times New Roman" w:hAnsi="Times New Roman" w:cs="Times New Roman"/>
          <w:lang w:val="en-CA"/>
        </w:rPr>
        <w:t>).</w:t>
      </w:r>
    </w:p>
    <w:p w14:paraId="121EF5B2" w14:textId="18DAB996" w:rsidR="00ED16CF" w:rsidRPr="0064270E" w:rsidRDefault="00ED16CF" w:rsidP="00ED16CF">
      <w:pPr>
        <w:spacing w:line="360" w:lineRule="auto"/>
        <w:jc w:val="both"/>
        <w:rPr>
          <w:rFonts w:ascii="Times New Roman" w:hAnsi="Times New Roman" w:cs="Times New Roman"/>
          <w:lang w:val="en-CA"/>
        </w:rPr>
      </w:pPr>
      <w:r w:rsidRPr="0064270E">
        <w:rPr>
          <w:rFonts w:ascii="Times New Roman" w:hAnsi="Times New Roman" w:cs="Times New Roman"/>
          <w:lang w:val="en-CA"/>
        </w:rPr>
        <w:t xml:space="preserve">The significant increase in zinc and magnesium levels is particularly relevant, as these elements are known to play essential roles in antioxidant defense and enzymatic regulation (Kato </w:t>
      </w:r>
      <w:r w:rsidRPr="0064270E">
        <w:rPr>
          <w:rFonts w:ascii="Times New Roman" w:hAnsi="Times New Roman" w:cs="Times New Roman"/>
          <w:i/>
          <w:iCs/>
          <w:lang w:val="en-CA"/>
        </w:rPr>
        <w:t>et al</w:t>
      </w:r>
      <w:r w:rsidRPr="0064270E">
        <w:rPr>
          <w:rFonts w:ascii="Times New Roman" w:hAnsi="Times New Roman" w:cs="Times New Roman"/>
          <w:lang w:val="en-CA"/>
        </w:rPr>
        <w:t xml:space="preserve">., </w:t>
      </w:r>
      <w:proofErr w:type="gramStart"/>
      <w:r w:rsidRPr="0064270E">
        <w:rPr>
          <w:rFonts w:ascii="Times New Roman" w:hAnsi="Times New Roman" w:cs="Times New Roman"/>
          <w:lang w:val="en-CA"/>
        </w:rPr>
        <w:t>2018</w:t>
      </w:r>
      <w:r w:rsidRPr="00ED16CF">
        <w:rPr>
          <w:rFonts w:ascii="Times New Roman" w:hAnsi="Times New Roman" w:cs="Times New Roman"/>
          <w:lang w:val="en-CA"/>
        </w:rPr>
        <w:t xml:space="preserve"> ;</w:t>
      </w:r>
      <w:proofErr w:type="gramEnd"/>
      <w:r w:rsidRPr="00ED16CF">
        <w:rPr>
          <w:rFonts w:ascii="Times New Roman" w:hAnsi="Times New Roman" w:cs="Times New Roman"/>
          <w:lang w:val="en-CA"/>
        </w:rPr>
        <w:t xml:space="preserve"> </w:t>
      </w:r>
      <w:r w:rsidR="00146383" w:rsidRPr="00C757DB">
        <w:rPr>
          <w:rFonts w:ascii="Times New Roman" w:hAnsi="Times New Roman" w:cs="Times New Roman"/>
          <w:lang w:val="en-CA"/>
        </w:rPr>
        <w:t>Adegoke</w:t>
      </w:r>
      <w:r w:rsidR="00146383">
        <w:rPr>
          <w:rFonts w:ascii="Times New Roman" w:hAnsi="Times New Roman" w:cs="Times New Roman"/>
          <w:lang w:val="en-CA"/>
        </w:rPr>
        <w:t xml:space="preserve"> &amp;</w:t>
      </w:r>
      <w:r w:rsidR="00146383" w:rsidRPr="00C757DB">
        <w:rPr>
          <w:rFonts w:ascii="Times New Roman" w:hAnsi="Times New Roman" w:cs="Times New Roman"/>
          <w:lang w:val="en-CA"/>
        </w:rPr>
        <w:t xml:space="preserve"> Kuti</w:t>
      </w:r>
      <w:r w:rsidR="00146383">
        <w:rPr>
          <w:rFonts w:ascii="Times New Roman" w:hAnsi="Times New Roman" w:cs="Times New Roman"/>
          <w:lang w:val="en-CA"/>
        </w:rPr>
        <w:t xml:space="preserve">, </w:t>
      </w:r>
      <w:r w:rsidR="00146383" w:rsidRPr="00C757DB">
        <w:rPr>
          <w:rFonts w:ascii="Times New Roman" w:hAnsi="Times New Roman" w:cs="Times New Roman"/>
          <w:lang w:val="en-CA"/>
        </w:rPr>
        <w:t>2020</w:t>
      </w:r>
      <w:r w:rsidRPr="0064270E">
        <w:rPr>
          <w:rFonts w:ascii="Times New Roman" w:hAnsi="Times New Roman" w:cs="Times New Roman"/>
          <w:lang w:val="en-CA"/>
        </w:rPr>
        <w:t>). Their elevation may contribute to reducing oxidative stress and improving cellular resilience</w:t>
      </w:r>
      <w:r w:rsidRPr="00ED16CF">
        <w:rPr>
          <w:rFonts w:ascii="Times New Roman" w:hAnsi="Times New Roman" w:cs="Times New Roman"/>
          <w:lang w:val="en-CA"/>
        </w:rPr>
        <w:t xml:space="preserve"> </w:t>
      </w:r>
      <w:r w:rsidRPr="00B229F8">
        <w:rPr>
          <w:rFonts w:ascii="Times New Roman" w:hAnsi="Times New Roman" w:cs="Times New Roman"/>
          <w:lang w:val="en-CA"/>
        </w:rPr>
        <w:t xml:space="preserve">(Hyacinth </w:t>
      </w:r>
      <w:r w:rsidRPr="00B229F8">
        <w:rPr>
          <w:rFonts w:ascii="Times New Roman" w:hAnsi="Times New Roman" w:cs="Times New Roman"/>
          <w:i/>
          <w:iCs/>
          <w:lang w:val="en-CA"/>
        </w:rPr>
        <w:t>et al</w:t>
      </w:r>
      <w:r w:rsidRPr="00B229F8">
        <w:rPr>
          <w:rFonts w:ascii="Times New Roman" w:hAnsi="Times New Roman" w:cs="Times New Roman"/>
          <w:lang w:val="en-CA"/>
        </w:rPr>
        <w:t>., 2020)</w:t>
      </w:r>
      <w:r w:rsidRPr="0064270E">
        <w:rPr>
          <w:rFonts w:ascii="Times New Roman" w:hAnsi="Times New Roman" w:cs="Times New Roman"/>
          <w:lang w:val="en-CA"/>
        </w:rPr>
        <w:t>.</w:t>
      </w:r>
    </w:p>
    <w:p w14:paraId="48C471D9" w14:textId="6FBB6367" w:rsidR="00ED16CF" w:rsidRPr="0064270E" w:rsidRDefault="00ED16CF" w:rsidP="00FB3454">
      <w:pPr>
        <w:spacing w:after="0" w:line="360" w:lineRule="auto"/>
        <w:jc w:val="both"/>
        <w:rPr>
          <w:rFonts w:ascii="Times New Roman" w:hAnsi="Times New Roman" w:cs="Times New Roman"/>
          <w:lang w:val="en-CA"/>
        </w:rPr>
      </w:pPr>
      <w:r w:rsidRPr="0064270E">
        <w:rPr>
          <w:rFonts w:ascii="Times New Roman" w:hAnsi="Times New Roman" w:cs="Times New Roman"/>
          <w:lang w:val="en-CA"/>
        </w:rPr>
        <w:t xml:space="preserve">Calcium regulation is also noteworthy, given its involvement in membrane integrity and ion transport. The improvement observed in calcium levels suggests a stabilizing effect of the extracts </w:t>
      </w:r>
      <w:r w:rsidRPr="0064270E">
        <w:rPr>
          <w:rFonts w:ascii="Times New Roman" w:hAnsi="Times New Roman" w:cs="Times New Roman"/>
          <w:lang w:val="en-CA"/>
        </w:rPr>
        <w:lastRenderedPageBreak/>
        <w:t>on red blood cell membranes. Furthermore, the modulation of iron and copper levels may enhance oxygen transport and hematopoietic processes (</w:t>
      </w:r>
      <w:proofErr w:type="spellStart"/>
      <w:r w:rsidRPr="0064270E">
        <w:rPr>
          <w:rFonts w:ascii="Times New Roman" w:hAnsi="Times New Roman" w:cs="Times New Roman"/>
          <w:lang w:val="en-CA"/>
        </w:rPr>
        <w:t>Noubouossie</w:t>
      </w:r>
      <w:proofErr w:type="spellEnd"/>
      <w:r w:rsidRPr="0064270E">
        <w:rPr>
          <w:rFonts w:ascii="Times New Roman" w:hAnsi="Times New Roman" w:cs="Times New Roman"/>
          <w:lang w:val="en-CA"/>
        </w:rPr>
        <w:t xml:space="preserve"> </w:t>
      </w:r>
      <w:r w:rsidRPr="0064270E">
        <w:rPr>
          <w:rFonts w:ascii="Times New Roman" w:hAnsi="Times New Roman" w:cs="Times New Roman"/>
          <w:i/>
          <w:iCs/>
          <w:lang w:val="en-CA"/>
        </w:rPr>
        <w:t>et al</w:t>
      </w:r>
      <w:r w:rsidRPr="0064270E">
        <w:rPr>
          <w:rFonts w:ascii="Times New Roman" w:hAnsi="Times New Roman" w:cs="Times New Roman"/>
          <w:lang w:val="en-CA"/>
        </w:rPr>
        <w:t xml:space="preserve">., </w:t>
      </w:r>
      <w:proofErr w:type="gramStart"/>
      <w:r w:rsidRPr="0064270E">
        <w:rPr>
          <w:rFonts w:ascii="Times New Roman" w:hAnsi="Times New Roman" w:cs="Times New Roman"/>
          <w:lang w:val="en-CA"/>
        </w:rPr>
        <w:t>2016</w:t>
      </w:r>
      <w:r w:rsidRPr="00ED16CF">
        <w:rPr>
          <w:rFonts w:ascii="Times New Roman" w:hAnsi="Times New Roman" w:cs="Times New Roman"/>
          <w:lang w:val="en-CA"/>
        </w:rPr>
        <w:t xml:space="preserve"> ;</w:t>
      </w:r>
      <w:proofErr w:type="gramEnd"/>
      <w:r w:rsidRPr="00ED16CF">
        <w:rPr>
          <w:rFonts w:ascii="Times New Roman" w:hAnsi="Times New Roman" w:cs="Times New Roman"/>
          <w:lang w:val="en-CA"/>
        </w:rPr>
        <w:t xml:space="preserve"> </w:t>
      </w:r>
      <w:proofErr w:type="spellStart"/>
      <w:r w:rsidR="00146383" w:rsidRPr="00146383">
        <w:rPr>
          <w:rFonts w:ascii="Times New Roman" w:hAnsi="Times New Roman" w:cs="Times New Roman"/>
          <w:lang w:val="en-CA"/>
        </w:rPr>
        <w:t>Olatunya</w:t>
      </w:r>
      <w:proofErr w:type="spellEnd"/>
      <w:r w:rsidR="00146383" w:rsidRPr="00146383">
        <w:rPr>
          <w:rFonts w:ascii="Times New Roman" w:hAnsi="Times New Roman" w:cs="Times New Roman"/>
          <w:lang w:val="en-CA"/>
        </w:rPr>
        <w:t xml:space="preserve"> </w:t>
      </w:r>
      <w:r w:rsidR="00146383" w:rsidRPr="005B52BB">
        <w:rPr>
          <w:rFonts w:ascii="Times New Roman" w:hAnsi="Times New Roman" w:cs="Times New Roman"/>
          <w:i/>
          <w:iCs/>
          <w:lang w:val="en-CA"/>
        </w:rPr>
        <w:t>et al</w:t>
      </w:r>
      <w:r w:rsidR="00146383" w:rsidRPr="00146383">
        <w:rPr>
          <w:rFonts w:ascii="Times New Roman" w:hAnsi="Times New Roman" w:cs="Times New Roman"/>
          <w:lang w:val="en-CA"/>
        </w:rPr>
        <w:t>., 2021</w:t>
      </w:r>
      <w:r w:rsidRPr="0064270E">
        <w:rPr>
          <w:rFonts w:ascii="Times New Roman" w:hAnsi="Times New Roman" w:cs="Times New Roman"/>
          <w:lang w:val="en-CA"/>
        </w:rPr>
        <w:t>).</w:t>
      </w:r>
    </w:p>
    <w:p w14:paraId="335076E9" w14:textId="77777777" w:rsidR="00ED16CF" w:rsidRPr="0064270E" w:rsidRDefault="00ED16CF" w:rsidP="00FB3454">
      <w:pPr>
        <w:spacing w:after="0" w:line="360" w:lineRule="auto"/>
        <w:jc w:val="both"/>
        <w:rPr>
          <w:rFonts w:ascii="Times New Roman" w:hAnsi="Times New Roman" w:cs="Times New Roman"/>
          <w:lang w:val="en-CA"/>
        </w:rPr>
      </w:pPr>
      <w:r w:rsidRPr="0064270E">
        <w:rPr>
          <w:rFonts w:ascii="Times New Roman" w:hAnsi="Times New Roman" w:cs="Times New Roman"/>
          <w:lang w:val="en-CA"/>
        </w:rPr>
        <w:t>The absence of significant variation in sodium levels may be explained by its high solubility and tight physiological regulation. Nevertheless, its stability indicates that the extracts do not disrupt electrolyte balance.</w:t>
      </w:r>
    </w:p>
    <w:p w14:paraId="30EEA3C2" w14:textId="77777777" w:rsidR="00ED16CF" w:rsidRPr="0064270E" w:rsidRDefault="00ED16CF" w:rsidP="00FB3454">
      <w:pPr>
        <w:spacing w:after="0" w:line="360" w:lineRule="auto"/>
        <w:jc w:val="both"/>
        <w:rPr>
          <w:rFonts w:ascii="Times New Roman" w:hAnsi="Times New Roman" w:cs="Times New Roman"/>
          <w:lang w:val="en-CA"/>
        </w:rPr>
      </w:pPr>
      <w:r w:rsidRPr="0064270E">
        <w:rPr>
          <w:rFonts w:ascii="Times New Roman" w:hAnsi="Times New Roman" w:cs="Times New Roman"/>
          <w:lang w:val="en-CA"/>
        </w:rPr>
        <w:t>These findings are consistent with previous studies reporting that plant extracts rich in phenolic compounds and flavonoids exhibit protective effects against oxidative stress and biochemical disturbances associated with sickle cell disease (</w:t>
      </w:r>
      <w:r w:rsidRPr="00B229F8">
        <w:rPr>
          <w:rFonts w:ascii="Times New Roman" w:hAnsi="Times New Roman" w:cs="Times New Roman"/>
          <w:lang w:val="en-CA"/>
        </w:rPr>
        <w:t xml:space="preserve">Mpiana </w:t>
      </w:r>
      <w:r w:rsidRPr="00B229F8">
        <w:rPr>
          <w:rFonts w:ascii="Times New Roman" w:hAnsi="Times New Roman" w:cs="Times New Roman"/>
          <w:i/>
          <w:iCs/>
          <w:lang w:val="en-CA"/>
        </w:rPr>
        <w:t>et al</w:t>
      </w:r>
      <w:r w:rsidRPr="00B229F8">
        <w:rPr>
          <w:rFonts w:ascii="Times New Roman" w:hAnsi="Times New Roman" w:cs="Times New Roman"/>
          <w:lang w:val="en-CA"/>
        </w:rPr>
        <w:t>., 2020</w:t>
      </w:r>
      <w:r w:rsidRPr="00ED16CF">
        <w:rPr>
          <w:rFonts w:ascii="Times New Roman" w:hAnsi="Times New Roman" w:cs="Times New Roman"/>
          <w:lang w:val="en-CA"/>
        </w:rPr>
        <w:t xml:space="preserve"> ; </w:t>
      </w:r>
      <w:r w:rsidRPr="0064270E">
        <w:rPr>
          <w:rFonts w:ascii="Times New Roman" w:hAnsi="Times New Roman" w:cs="Times New Roman"/>
          <w:lang w:val="en-CA"/>
        </w:rPr>
        <w:t xml:space="preserve">Scapin </w:t>
      </w:r>
      <w:r w:rsidRPr="0064270E">
        <w:rPr>
          <w:rFonts w:ascii="Times New Roman" w:hAnsi="Times New Roman" w:cs="Times New Roman"/>
          <w:i/>
          <w:iCs/>
          <w:lang w:val="en-CA"/>
        </w:rPr>
        <w:t>et al</w:t>
      </w:r>
      <w:r w:rsidRPr="0064270E">
        <w:rPr>
          <w:rFonts w:ascii="Times New Roman" w:hAnsi="Times New Roman" w:cs="Times New Roman"/>
          <w:lang w:val="en-CA"/>
        </w:rPr>
        <w:t>., 2024).</w:t>
      </w:r>
    </w:p>
    <w:p w14:paraId="4E0D1E85" w14:textId="77777777" w:rsidR="00ED16CF" w:rsidRPr="0064270E" w:rsidRDefault="00ED16CF" w:rsidP="00FB3454">
      <w:pPr>
        <w:spacing w:after="0" w:line="360" w:lineRule="auto"/>
        <w:jc w:val="both"/>
        <w:rPr>
          <w:rFonts w:ascii="Times New Roman" w:hAnsi="Times New Roman" w:cs="Times New Roman"/>
          <w:lang w:val="en-CA"/>
        </w:rPr>
      </w:pPr>
      <w:r w:rsidRPr="0064270E">
        <w:rPr>
          <w:rFonts w:ascii="Times New Roman" w:hAnsi="Times New Roman" w:cs="Times New Roman"/>
          <w:lang w:val="en-CA"/>
        </w:rPr>
        <w:t>However, some limitations should be considered. The relatively small sample size may limit the generalizability of the results. In addition, the study was conducted in vitro, which does not fully reflect in vivo physiological conditions. Furthermore, the specific bioactive compounds responsible for the observed effects were not identified.</w:t>
      </w:r>
    </w:p>
    <w:p w14:paraId="6858B45F" w14:textId="77777777" w:rsidR="00ED16CF" w:rsidRPr="0064270E" w:rsidRDefault="00ED16CF" w:rsidP="00FB3454">
      <w:pPr>
        <w:spacing w:after="0" w:line="360" w:lineRule="auto"/>
        <w:jc w:val="both"/>
        <w:rPr>
          <w:rFonts w:ascii="Times New Roman" w:hAnsi="Times New Roman" w:cs="Times New Roman"/>
          <w:lang w:val="en-CA"/>
        </w:rPr>
      </w:pPr>
      <w:r w:rsidRPr="0064270E">
        <w:rPr>
          <w:rFonts w:ascii="Times New Roman" w:hAnsi="Times New Roman" w:cs="Times New Roman"/>
          <w:lang w:val="en-CA"/>
        </w:rPr>
        <w:t>Future studies should focus on the characterization of active compounds using advanced analytical techniques such as chromatography and mass spectrometry, as well as on in vivo and clinical investigations to validate the therapeutic potential of these extracts.</w:t>
      </w:r>
    </w:p>
    <w:p w14:paraId="2E0C9B78" w14:textId="77777777" w:rsidR="00ED16CF" w:rsidRPr="0064270E" w:rsidRDefault="00ED16CF" w:rsidP="00FB3454">
      <w:pPr>
        <w:spacing w:after="0" w:line="360" w:lineRule="auto"/>
        <w:jc w:val="both"/>
        <w:rPr>
          <w:rFonts w:ascii="Times New Roman" w:hAnsi="Times New Roman" w:cs="Times New Roman"/>
          <w:lang w:val="en-CA"/>
        </w:rPr>
      </w:pPr>
      <w:r w:rsidRPr="0064270E">
        <w:rPr>
          <w:rFonts w:ascii="Times New Roman" w:hAnsi="Times New Roman" w:cs="Times New Roman"/>
          <w:lang w:val="en-CA"/>
        </w:rPr>
        <w:t>Overall, this study provides promising evidence supporting the use of polyherbal formulations as a complementary approach in the management of sickle cell disease.</w:t>
      </w:r>
    </w:p>
    <w:p w14:paraId="4AC293AD" w14:textId="77777777" w:rsidR="00892F8C" w:rsidRPr="00892F8C" w:rsidRDefault="00892F8C" w:rsidP="007A088E">
      <w:pPr>
        <w:tabs>
          <w:tab w:val="left" w:pos="2070"/>
        </w:tabs>
        <w:spacing w:line="360" w:lineRule="auto"/>
        <w:jc w:val="both"/>
        <w:rPr>
          <w:rFonts w:ascii="Times New Roman" w:hAnsi="Times New Roman" w:cs="Times New Roman"/>
          <w:lang w:val="en-CA"/>
        </w:rPr>
      </w:pPr>
    </w:p>
    <w:p w14:paraId="25A82718"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 xml:space="preserve">4. Conclusion </w:t>
      </w:r>
    </w:p>
    <w:p w14:paraId="23E40A53" w14:textId="77777777" w:rsidR="00DE7B0C" w:rsidRPr="00F91CB3" w:rsidRDefault="00DE7B0C" w:rsidP="00FF0C1C">
      <w:pPr>
        <w:spacing w:after="0" w:line="360" w:lineRule="auto"/>
        <w:jc w:val="both"/>
        <w:rPr>
          <w:rFonts w:ascii="Times New Roman" w:hAnsi="Times New Roman" w:cs="Times New Roman"/>
          <w:lang w:val="en-CA"/>
        </w:rPr>
      </w:pPr>
      <w:r w:rsidRPr="00F91CB3">
        <w:rPr>
          <w:rFonts w:ascii="Times New Roman" w:hAnsi="Times New Roman" w:cs="Times New Roman"/>
          <w:lang w:val="en-CA"/>
        </w:rPr>
        <w:t xml:space="preserve">This study demonstrated that aqueous and hydro-ethanolic extracts of a polyherbal formulation composed of </w:t>
      </w:r>
      <w:proofErr w:type="spellStart"/>
      <w:r w:rsidRPr="00F91CB3">
        <w:rPr>
          <w:rFonts w:ascii="Times New Roman" w:hAnsi="Times New Roman" w:cs="Times New Roman"/>
          <w:i/>
          <w:iCs/>
          <w:lang w:val="en-CA"/>
        </w:rPr>
        <w:t>Ficus</w:t>
      </w:r>
      <w:proofErr w:type="spellEnd"/>
      <w:r w:rsidRPr="00F91CB3">
        <w:rPr>
          <w:rFonts w:ascii="Times New Roman" w:hAnsi="Times New Roman" w:cs="Times New Roman"/>
          <w:i/>
          <w:iCs/>
          <w:lang w:val="en-CA"/>
        </w:rPr>
        <w:t xml:space="preserve"> </w:t>
      </w:r>
      <w:proofErr w:type="spellStart"/>
      <w:r w:rsidRPr="00F91CB3">
        <w:rPr>
          <w:rFonts w:ascii="Times New Roman" w:hAnsi="Times New Roman" w:cs="Times New Roman"/>
          <w:i/>
          <w:iCs/>
          <w:lang w:val="en-CA"/>
        </w:rPr>
        <w:t>capensis</w:t>
      </w:r>
      <w:proofErr w:type="spellEnd"/>
      <w:r w:rsidRPr="00F91CB3">
        <w:rPr>
          <w:rFonts w:ascii="Times New Roman" w:hAnsi="Times New Roman" w:cs="Times New Roman"/>
          <w:lang w:val="en-CA"/>
        </w:rPr>
        <w:t xml:space="preserve">, </w:t>
      </w:r>
      <w:proofErr w:type="spellStart"/>
      <w:r w:rsidRPr="00F91CB3">
        <w:rPr>
          <w:rFonts w:ascii="Times New Roman" w:hAnsi="Times New Roman" w:cs="Times New Roman"/>
          <w:i/>
          <w:iCs/>
          <w:lang w:val="en-CA"/>
        </w:rPr>
        <w:t>Newbouldia</w:t>
      </w:r>
      <w:proofErr w:type="spellEnd"/>
      <w:r w:rsidRPr="00F91CB3">
        <w:rPr>
          <w:rFonts w:ascii="Times New Roman" w:hAnsi="Times New Roman" w:cs="Times New Roman"/>
          <w:i/>
          <w:iCs/>
          <w:lang w:val="en-CA"/>
        </w:rPr>
        <w:t xml:space="preserve"> </w:t>
      </w:r>
      <w:proofErr w:type="spellStart"/>
      <w:r w:rsidRPr="00F91CB3">
        <w:rPr>
          <w:rFonts w:ascii="Times New Roman" w:hAnsi="Times New Roman" w:cs="Times New Roman"/>
          <w:i/>
          <w:iCs/>
          <w:lang w:val="en-CA"/>
        </w:rPr>
        <w:t>laevis</w:t>
      </w:r>
      <w:proofErr w:type="spellEnd"/>
      <w:r w:rsidRPr="00F91CB3">
        <w:rPr>
          <w:rFonts w:ascii="Times New Roman" w:hAnsi="Times New Roman" w:cs="Times New Roman"/>
          <w:lang w:val="en-CA"/>
        </w:rPr>
        <w:t xml:space="preserve">, and </w:t>
      </w:r>
      <w:proofErr w:type="spellStart"/>
      <w:r w:rsidRPr="00F91CB3">
        <w:rPr>
          <w:rFonts w:ascii="Times New Roman" w:hAnsi="Times New Roman" w:cs="Times New Roman"/>
          <w:i/>
          <w:iCs/>
          <w:lang w:val="en-CA"/>
        </w:rPr>
        <w:t>Carpolobia</w:t>
      </w:r>
      <w:proofErr w:type="spellEnd"/>
      <w:r w:rsidRPr="00F91CB3">
        <w:rPr>
          <w:rFonts w:ascii="Times New Roman" w:hAnsi="Times New Roman" w:cs="Times New Roman"/>
          <w:i/>
          <w:iCs/>
          <w:lang w:val="en-CA"/>
        </w:rPr>
        <w:t xml:space="preserve"> lutea</w:t>
      </w:r>
      <w:r w:rsidRPr="00F91CB3">
        <w:rPr>
          <w:rFonts w:ascii="Times New Roman" w:hAnsi="Times New Roman" w:cs="Times New Roman"/>
          <w:lang w:val="en-CA"/>
        </w:rPr>
        <w:t xml:space="preserve"> exert significant effects on biochemical and mineral parameters in blood samples from SS genotype sickle cell patients.</w:t>
      </w:r>
    </w:p>
    <w:p w14:paraId="7E6CDE5A" w14:textId="77777777" w:rsidR="00DE7B0C" w:rsidRPr="00F91CB3" w:rsidRDefault="00DE7B0C" w:rsidP="00FF0C1C">
      <w:pPr>
        <w:spacing w:after="0" w:line="360" w:lineRule="auto"/>
        <w:jc w:val="both"/>
        <w:rPr>
          <w:rFonts w:ascii="Times New Roman" w:hAnsi="Times New Roman" w:cs="Times New Roman"/>
          <w:lang w:val="en-CA"/>
        </w:rPr>
      </w:pPr>
      <w:r w:rsidRPr="00F91CB3">
        <w:rPr>
          <w:rFonts w:ascii="Times New Roman" w:hAnsi="Times New Roman" w:cs="Times New Roman"/>
          <w:lang w:val="en-CA"/>
        </w:rPr>
        <w:t>The hydro-ethanolic extract showed greater efficacy, particularly in modulating protein and lipid levels, as well as essential minerals such as zinc, magnesium, calcium, copper, and iron. These effects suggest a potential role in improving enzymatic activity, membrane stability, and oxygen transport, which are critical factors in the pathophysiology of sickle cell disease.</w:t>
      </w:r>
    </w:p>
    <w:p w14:paraId="319B187C" w14:textId="77777777" w:rsidR="00DE7B0C" w:rsidRPr="00F91CB3" w:rsidRDefault="00DE7B0C" w:rsidP="00FF0C1C">
      <w:pPr>
        <w:spacing w:after="0" w:line="360" w:lineRule="auto"/>
        <w:jc w:val="both"/>
        <w:rPr>
          <w:rFonts w:ascii="Times New Roman" w:hAnsi="Times New Roman" w:cs="Times New Roman"/>
          <w:lang w:val="en-CA"/>
        </w:rPr>
      </w:pPr>
      <w:r w:rsidRPr="00F91CB3">
        <w:rPr>
          <w:rFonts w:ascii="Times New Roman" w:hAnsi="Times New Roman" w:cs="Times New Roman"/>
          <w:lang w:val="en-CA"/>
        </w:rPr>
        <w:t>However, given that this study was conducted in vitro, the findings should be interpreted with caution. Further investigations are required to identify the bioactive compounds involved and to validate these effects through in vivo studies and clinical trials.</w:t>
      </w:r>
    </w:p>
    <w:p w14:paraId="26071534" w14:textId="21153EE1" w:rsidR="00DE7B0C" w:rsidRDefault="00DE7B0C" w:rsidP="00FF0C1C">
      <w:pPr>
        <w:spacing w:after="0" w:line="360" w:lineRule="auto"/>
        <w:jc w:val="both"/>
        <w:rPr>
          <w:rFonts w:ascii="Times New Roman" w:hAnsi="Times New Roman" w:cs="Times New Roman"/>
          <w:lang w:val="en-CA"/>
        </w:rPr>
      </w:pPr>
      <w:r w:rsidRPr="00F91CB3">
        <w:rPr>
          <w:rFonts w:ascii="Times New Roman" w:hAnsi="Times New Roman" w:cs="Times New Roman"/>
          <w:lang w:val="en-CA"/>
        </w:rPr>
        <w:lastRenderedPageBreak/>
        <w:t>Overall, this study highlights the potential of polyherbal formulations as a complementary approach in the management of sickle cell disease and provides a scientific basis for future pharmacological and clinical research.</w:t>
      </w:r>
    </w:p>
    <w:p w14:paraId="4719F915" w14:textId="77777777" w:rsidR="00BD4653" w:rsidRDefault="00BD4653" w:rsidP="00FF0C1C">
      <w:pPr>
        <w:spacing w:after="0" w:line="360" w:lineRule="auto"/>
        <w:jc w:val="both"/>
        <w:rPr>
          <w:rFonts w:ascii="Times New Roman" w:hAnsi="Times New Roman" w:cs="Times New Roman"/>
          <w:lang w:val="en-CA"/>
        </w:rPr>
      </w:pPr>
    </w:p>
    <w:p w14:paraId="0EC7CE16" w14:textId="77777777" w:rsidR="00BD4653" w:rsidRPr="00BD4653" w:rsidRDefault="00BD4653" w:rsidP="00BD4653">
      <w:pPr>
        <w:spacing w:after="0" w:line="360" w:lineRule="auto"/>
        <w:jc w:val="both"/>
        <w:rPr>
          <w:rFonts w:ascii="Times New Roman" w:hAnsi="Times New Roman" w:cs="Times New Roman"/>
          <w:lang w:val="en-CA"/>
        </w:rPr>
      </w:pPr>
      <w:r w:rsidRPr="00BD4653">
        <w:rPr>
          <w:rFonts w:ascii="Times New Roman" w:hAnsi="Times New Roman" w:cs="Times New Roman"/>
          <w:lang w:val="en-CA"/>
        </w:rPr>
        <w:t xml:space="preserve">Consent </w:t>
      </w:r>
    </w:p>
    <w:p w14:paraId="59BBAB4F" w14:textId="2239DE63" w:rsidR="00BD4653" w:rsidRDefault="00BD4653" w:rsidP="00BD4653">
      <w:pPr>
        <w:spacing w:after="0" w:line="360" w:lineRule="auto"/>
        <w:jc w:val="both"/>
        <w:rPr>
          <w:rFonts w:ascii="Times New Roman" w:hAnsi="Times New Roman" w:cs="Times New Roman"/>
          <w:lang w:val="en-CA"/>
        </w:rPr>
      </w:pPr>
      <w:r w:rsidRPr="00BD4653">
        <w:rPr>
          <w:rFonts w:ascii="Times New Roman" w:hAnsi="Times New Roman" w:cs="Times New Roman"/>
          <w:lang w:val="en-CA"/>
        </w:rPr>
        <w:t>As per international standards or university standards, Participants’ written consent has been collected and preserved by the author(s).</w:t>
      </w:r>
    </w:p>
    <w:p w14:paraId="099629AC" w14:textId="60C95C90" w:rsidR="00A16120" w:rsidRDefault="00A16120" w:rsidP="00FF0C1C">
      <w:pPr>
        <w:spacing w:after="0" w:line="360" w:lineRule="auto"/>
        <w:jc w:val="both"/>
        <w:rPr>
          <w:rFonts w:ascii="Times New Roman" w:hAnsi="Times New Roman" w:cs="Times New Roman"/>
          <w:lang w:val="en-CA"/>
        </w:rPr>
      </w:pPr>
    </w:p>
    <w:p w14:paraId="3F94E3BA" w14:textId="77777777" w:rsidR="00A16120" w:rsidRDefault="00A16120" w:rsidP="00A16120">
      <w:pPr>
        <w:pStyle w:val="NoSpacing"/>
        <w:rPr>
          <w:rFonts w:ascii="Arial" w:hAnsi="Arial" w:cs="Arial"/>
        </w:rPr>
      </w:pPr>
      <w:r>
        <w:rPr>
          <w:rFonts w:ascii="Arial" w:hAnsi="Arial" w:cs="Arial"/>
        </w:rPr>
        <w:t xml:space="preserve">Ethical Approval: </w:t>
      </w:r>
      <w:r w:rsidRPr="00F17570">
        <w:rPr>
          <w:rFonts w:ascii="Times New Roman" w:hAnsi="Times New Roman" w:cs="Times New Roman"/>
          <w:lang w:val="en-CA"/>
        </w:rPr>
        <w:t xml:space="preserve">The study protocol was approved by the Ethics Committee of the University Hospital Center (CHU) of </w:t>
      </w:r>
      <w:proofErr w:type="spellStart"/>
      <w:r w:rsidRPr="00F17570">
        <w:rPr>
          <w:rFonts w:ascii="Times New Roman" w:hAnsi="Times New Roman" w:cs="Times New Roman"/>
          <w:lang w:val="en-CA"/>
        </w:rPr>
        <w:t>Cocody</w:t>
      </w:r>
      <w:proofErr w:type="spellEnd"/>
      <w:r w:rsidRPr="00F17570">
        <w:rPr>
          <w:rFonts w:ascii="Times New Roman" w:hAnsi="Times New Roman" w:cs="Times New Roman"/>
          <w:lang w:val="en-CA"/>
        </w:rPr>
        <w:t>, Abidjan, Côte d’Ivoire, and conducted in accordance with the Declaration of Helsinki. Inclusion criteria included a confirmed diagnosis of SS sickle cell anaemia</w:t>
      </w:r>
    </w:p>
    <w:p w14:paraId="27F0D92E" w14:textId="77777777" w:rsidR="00A16120" w:rsidRDefault="00A16120" w:rsidP="00FF0C1C">
      <w:pPr>
        <w:spacing w:after="0" w:line="360" w:lineRule="auto"/>
        <w:jc w:val="both"/>
        <w:rPr>
          <w:rFonts w:ascii="Times New Roman" w:hAnsi="Times New Roman" w:cs="Times New Roman"/>
          <w:lang w:val="en-CA"/>
        </w:rPr>
      </w:pPr>
    </w:p>
    <w:p w14:paraId="21452748" w14:textId="77777777" w:rsidR="00AC17A8" w:rsidRDefault="00AC17A8" w:rsidP="00AC17A8">
      <w:pPr>
        <w:pStyle w:val="NoSpacing"/>
        <w:rPr>
          <w:rFonts w:ascii="Arial" w:hAnsi="Arial" w:cs="Arial"/>
          <w:highlight w:val="yellow"/>
        </w:rPr>
      </w:pPr>
      <w:bookmarkStart w:id="2" w:name="_Hlk198031404"/>
      <w:r>
        <w:rPr>
          <w:rFonts w:ascii="Arial" w:hAnsi="Arial" w:cs="Arial"/>
          <w:highlight w:val="yellow"/>
        </w:rPr>
        <w:t>Disclaimer (Artificial intelligence)</w:t>
      </w:r>
    </w:p>
    <w:p w14:paraId="7500B3B8" w14:textId="77777777" w:rsidR="00AC17A8" w:rsidRDefault="00AC17A8" w:rsidP="00AC17A8">
      <w:pPr>
        <w:pStyle w:val="NoSpacing"/>
        <w:rPr>
          <w:rFonts w:ascii="Arial" w:hAnsi="Arial" w:cs="Arial"/>
          <w:highlight w:val="yellow"/>
        </w:rPr>
      </w:pPr>
    </w:p>
    <w:p w14:paraId="36FB8D62" w14:textId="77777777" w:rsidR="00AC17A8" w:rsidRDefault="00AC17A8" w:rsidP="00AC17A8">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2"/>
    <w:p w14:paraId="6B6BC609" w14:textId="77777777" w:rsidR="00AC17A8" w:rsidRDefault="00AC17A8" w:rsidP="00AC17A8">
      <w:pPr>
        <w:pStyle w:val="NoSpacing"/>
        <w:rPr>
          <w:rFonts w:ascii="Arial" w:hAnsi="Arial" w:cs="Arial"/>
        </w:rPr>
      </w:pPr>
    </w:p>
    <w:p w14:paraId="20993484" w14:textId="30FE3744" w:rsidR="00AC17A8" w:rsidRDefault="00AC17A8" w:rsidP="00AC17A8">
      <w:pPr>
        <w:pStyle w:val="NoSpacing"/>
        <w:rPr>
          <w:rFonts w:ascii="Arial" w:hAnsi="Arial" w:cs="Arial"/>
        </w:rPr>
      </w:pPr>
    </w:p>
    <w:p w14:paraId="239AEDF1" w14:textId="09A6FFE9" w:rsidR="00B405B2" w:rsidRDefault="00B405B2" w:rsidP="00AC17A8">
      <w:pPr>
        <w:pStyle w:val="NoSpacing"/>
        <w:rPr>
          <w:rFonts w:ascii="Arial" w:hAnsi="Arial" w:cs="Arial"/>
        </w:rPr>
      </w:pPr>
    </w:p>
    <w:p w14:paraId="30807F80" w14:textId="77777777" w:rsidR="00AC17A8" w:rsidRDefault="00AC17A8" w:rsidP="00AC17A8">
      <w:pPr>
        <w:pStyle w:val="NoSpacing"/>
        <w:rPr>
          <w:rFonts w:ascii="Arial" w:hAnsi="Arial" w:cs="Arial"/>
        </w:rPr>
      </w:pPr>
    </w:p>
    <w:p w14:paraId="54B1E15F" w14:textId="77777777" w:rsidR="00DE7B0C" w:rsidRPr="00F91CB3" w:rsidRDefault="00DE7B0C" w:rsidP="00DE7B0C">
      <w:pPr>
        <w:spacing w:line="360" w:lineRule="auto"/>
        <w:jc w:val="both"/>
        <w:rPr>
          <w:rFonts w:ascii="Times New Roman" w:hAnsi="Times New Roman" w:cs="Times New Roman"/>
          <w:lang w:val="en-CA"/>
        </w:rPr>
      </w:pPr>
    </w:p>
    <w:p w14:paraId="2EB6F5AF" w14:textId="77777777" w:rsidR="00892F8C" w:rsidRPr="00892F8C" w:rsidRDefault="00892F8C" w:rsidP="007A088E">
      <w:pPr>
        <w:tabs>
          <w:tab w:val="left" w:pos="2070"/>
        </w:tabs>
        <w:spacing w:line="360" w:lineRule="auto"/>
        <w:jc w:val="both"/>
        <w:rPr>
          <w:rFonts w:ascii="Times New Roman" w:hAnsi="Times New Roman" w:cs="Times New Roman"/>
          <w:b/>
          <w:bCs/>
          <w:lang w:val="en-CA"/>
        </w:rPr>
      </w:pPr>
      <w:r w:rsidRPr="00892F8C">
        <w:rPr>
          <w:rFonts w:ascii="Times New Roman" w:hAnsi="Times New Roman" w:cs="Times New Roman"/>
          <w:b/>
          <w:bCs/>
          <w:lang w:val="en-CA"/>
        </w:rPr>
        <w:t xml:space="preserve">References </w:t>
      </w:r>
    </w:p>
    <w:p w14:paraId="3BFC0E32" w14:textId="0E532575"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1.</w:t>
      </w:r>
      <w:r w:rsidR="00F820BE" w:rsidRPr="007A088E">
        <w:rPr>
          <w:rFonts w:ascii="Times New Roman" w:hAnsi="Times New Roman" w:cs="Times New Roman"/>
          <w:lang w:val="en-CA"/>
        </w:rPr>
        <w:t xml:space="preserve"> </w:t>
      </w:r>
      <w:proofErr w:type="spellStart"/>
      <w:r w:rsidRPr="00892F8C">
        <w:rPr>
          <w:rFonts w:ascii="Times New Roman" w:hAnsi="Times New Roman" w:cs="Times New Roman"/>
          <w:lang w:val="en-CA"/>
        </w:rPr>
        <w:t>Noubouossie</w:t>
      </w:r>
      <w:proofErr w:type="spellEnd"/>
      <w:r w:rsidRPr="00892F8C">
        <w:rPr>
          <w:rFonts w:ascii="Times New Roman" w:hAnsi="Times New Roman" w:cs="Times New Roman"/>
          <w:lang w:val="en-CA"/>
        </w:rPr>
        <w:t xml:space="preserve"> D., Key N.S. &amp; </w:t>
      </w:r>
      <w:proofErr w:type="spellStart"/>
      <w:r w:rsidRPr="00892F8C">
        <w:rPr>
          <w:rFonts w:ascii="Times New Roman" w:hAnsi="Times New Roman" w:cs="Times New Roman"/>
          <w:lang w:val="en-CA"/>
        </w:rPr>
        <w:t>Ataga</w:t>
      </w:r>
      <w:proofErr w:type="spellEnd"/>
      <w:r w:rsidRPr="00892F8C">
        <w:rPr>
          <w:rFonts w:ascii="Times New Roman" w:hAnsi="Times New Roman" w:cs="Times New Roman"/>
          <w:lang w:val="en-CA"/>
        </w:rPr>
        <w:t xml:space="preserve"> K.I. (2016). Coagulation abnormalities of sickle cell disease: Relationship with clinical outcomes and the effect of disease-modifying therapies. </w:t>
      </w:r>
      <w:r w:rsidRPr="00892F8C">
        <w:rPr>
          <w:rFonts w:ascii="Times New Roman" w:hAnsi="Times New Roman" w:cs="Times New Roman"/>
          <w:i/>
          <w:iCs/>
          <w:lang w:val="en-CA"/>
        </w:rPr>
        <w:t>Blood Reviews</w:t>
      </w:r>
      <w:r w:rsidRPr="00892F8C">
        <w:rPr>
          <w:rFonts w:ascii="Times New Roman" w:hAnsi="Times New Roman" w:cs="Times New Roman"/>
          <w:lang w:val="en-CA"/>
        </w:rPr>
        <w:t>, 30(4):245–256.</w:t>
      </w:r>
    </w:p>
    <w:p w14:paraId="4FB962EA" w14:textId="3068F542"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2.</w:t>
      </w:r>
      <w:r w:rsidR="00F820BE" w:rsidRPr="007A088E">
        <w:rPr>
          <w:rFonts w:ascii="Times New Roman" w:hAnsi="Times New Roman" w:cs="Times New Roman"/>
          <w:lang w:val="en-CA"/>
        </w:rPr>
        <w:t xml:space="preserve"> </w:t>
      </w:r>
      <w:r w:rsidRPr="00892F8C">
        <w:rPr>
          <w:rFonts w:ascii="Times New Roman" w:hAnsi="Times New Roman" w:cs="Times New Roman"/>
          <w:lang w:val="en-CA"/>
        </w:rPr>
        <w:t xml:space="preserve">Nur E., </w:t>
      </w:r>
      <w:proofErr w:type="spellStart"/>
      <w:r w:rsidRPr="00892F8C">
        <w:rPr>
          <w:rFonts w:ascii="Times New Roman" w:hAnsi="Times New Roman" w:cs="Times New Roman"/>
          <w:lang w:val="en-CA"/>
        </w:rPr>
        <w:t>Biemond</w:t>
      </w:r>
      <w:proofErr w:type="spellEnd"/>
      <w:r w:rsidRPr="00892F8C">
        <w:rPr>
          <w:rFonts w:ascii="Times New Roman" w:hAnsi="Times New Roman" w:cs="Times New Roman"/>
          <w:lang w:val="en-CA"/>
        </w:rPr>
        <w:t xml:space="preserve"> B.J., </w:t>
      </w:r>
      <w:proofErr w:type="spellStart"/>
      <w:r w:rsidRPr="00892F8C">
        <w:rPr>
          <w:rFonts w:ascii="Times New Roman" w:hAnsi="Times New Roman" w:cs="Times New Roman"/>
          <w:lang w:val="en-CA"/>
        </w:rPr>
        <w:t>Otten</w:t>
      </w:r>
      <w:proofErr w:type="spellEnd"/>
      <w:r w:rsidRPr="00892F8C">
        <w:rPr>
          <w:rFonts w:ascii="Times New Roman" w:hAnsi="Times New Roman" w:cs="Times New Roman"/>
          <w:lang w:val="en-CA"/>
        </w:rPr>
        <w:t xml:space="preserve"> H.M., </w:t>
      </w:r>
      <w:proofErr w:type="spellStart"/>
      <w:r w:rsidRPr="00892F8C">
        <w:rPr>
          <w:rFonts w:ascii="Times New Roman" w:hAnsi="Times New Roman" w:cs="Times New Roman"/>
          <w:lang w:val="en-CA"/>
        </w:rPr>
        <w:t>Brandjes</w:t>
      </w:r>
      <w:proofErr w:type="spellEnd"/>
      <w:r w:rsidRPr="00892F8C">
        <w:rPr>
          <w:rFonts w:ascii="Times New Roman" w:hAnsi="Times New Roman" w:cs="Times New Roman"/>
          <w:lang w:val="en-CA"/>
        </w:rPr>
        <w:t xml:space="preserve"> D.P. &amp; </w:t>
      </w:r>
      <w:proofErr w:type="spellStart"/>
      <w:r w:rsidRPr="00892F8C">
        <w:rPr>
          <w:rFonts w:ascii="Times New Roman" w:hAnsi="Times New Roman" w:cs="Times New Roman"/>
          <w:lang w:val="en-CA"/>
        </w:rPr>
        <w:t>Schnog</w:t>
      </w:r>
      <w:proofErr w:type="spellEnd"/>
      <w:r w:rsidRPr="00892F8C">
        <w:rPr>
          <w:rFonts w:ascii="Times New Roman" w:hAnsi="Times New Roman" w:cs="Times New Roman"/>
          <w:lang w:val="en-CA"/>
        </w:rPr>
        <w:t xml:space="preserve"> J.J.B. (2011). Oxidative stress in sickle cell disease; pathophysiology and potential implications for disease management. </w:t>
      </w:r>
      <w:r w:rsidRPr="00892F8C">
        <w:rPr>
          <w:rFonts w:ascii="Times New Roman" w:hAnsi="Times New Roman" w:cs="Times New Roman"/>
          <w:i/>
          <w:iCs/>
          <w:lang w:val="en-CA"/>
        </w:rPr>
        <w:t>American Journal of Hematology</w:t>
      </w:r>
      <w:r w:rsidRPr="00892F8C">
        <w:rPr>
          <w:rFonts w:ascii="Times New Roman" w:hAnsi="Times New Roman" w:cs="Times New Roman"/>
          <w:lang w:val="en-CA"/>
        </w:rPr>
        <w:t>, 86(6): 484–489.</w:t>
      </w:r>
    </w:p>
    <w:p w14:paraId="65BF9EF3" w14:textId="77777777" w:rsidR="00EE22DA" w:rsidRPr="006F50A9" w:rsidRDefault="00EE22DA" w:rsidP="00EE22DA">
      <w:pPr>
        <w:spacing w:line="360" w:lineRule="auto"/>
        <w:jc w:val="both"/>
        <w:rPr>
          <w:rFonts w:ascii="Times New Roman" w:hAnsi="Times New Roman" w:cs="Times New Roman"/>
          <w:lang w:val="en-CA"/>
        </w:rPr>
      </w:pPr>
      <w:r w:rsidRPr="00AD4688">
        <w:rPr>
          <w:rFonts w:ascii="Times New Roman" w:hAnsi="Times New Roman" w:cs="Times New Roman"/>
          <w:lang w:val="en-CA"/>
        </w:rPr>
        <w:t>3.</w:t>
      </w:r>
      <w:r w:rsidRPr="00AD4688">
        <w:rPr>
          <w:rFonts w:ascii="Times New Roman" w:hAnsi="Times New Roman" w:cs="Times New Roman"/>
          <w:lang w:val="en-CA"/>
        </w:rPr>
        <w:tab/>
      </w:r>
      <w:r w:rsidRPr="006F50A9">
        <w:rPr>
          <w:rFonts w:ascii="Times New Roman" w:hAnsi="Times New Roman" w:cs="Times New Roman"/>
          <w:lang w:val="en-CA"/>
        </w:rPr>
        <w:t xml:space="preserve">Kato G.J., Piel FB., Reid C.D., Gaston M.H., Ohene-Frempong K. &amp; Krishnamurti L. (2018). Sickle cell disease. </w:t>
      </w:r>
      <w:r w:rsidRPr="006F50A9">
        <w:rPr>
          <w:rFonts w:ascii="Times New Roman" w:hAnsi="Times New Roman" w:cs="Times New Roman"/>
          <w:i/>
          <w:iCs/>
          <w:lang w:val="en-CA"/>
        </w:rPr>
        <w:t>Nature Reviews Disease Primers</w:t>
      </w:r>
      <w:r w:rsidRPr="006F50A9">
        <w:rPr>
          <w:rFonts w:ascii="Times New Roman" w:hAnsi="Times New Roman" w:cs="Times New Roman"/>
          <w:lang w:val="en-CA"/>
        </w:rPr>
        <w:t xml:space="preserve">, </w:t>
      </w:r>
      <w:proofErr w:type="gramStart"/>
      <w:r w:rsidRPr="006F50A9">
        <w:rPr>
          <w:rFonts w:ascii="Times New Roman" w:hAnsi="Times New Roman" w:cs="Times New Roman"/>
          <w:lang w:val="en-CA"/>
        </w:rPr>
        <w:t>4 :</w:t>
      </w:r>
      <w:proofErr w:type="gramEnd"/>
      <w:r w:rsidRPr="006F50A9">
        <w:rPr>
          <w:rFonts w:ascii="Times New Roman" w:hAnsi="Times New Roman" w:cs="Times New Roman"/>
          <w:lang w:val="en-CA"/>
        </w:rPr>
        <w:t xml:space="preserve"> 18010.</w:t>
      </w:r>
    </w:p>
    <w:p w14:paraId="0341B86F" w14:textId="77777777" w:rsidR="00EE22DA" w:rsidRPr="006F50A9" w:rsidRDefault="00EE22DA" w:rsidP="00EE22DA">
      <w:pPr>
        <w:spacing w:line="360" w:lineRule="auto"/>
        <w:jc w:val="both"/>
        <w:rPr>
          <w:rFonts w:ascii="Times New Roman" w:hAnsi="Times New Roman" w:cs="Times New Roman"/>
          <w:lang w:val="en-CA"/>
        </w:rPr>
      </w:pPr>
      <w:r w:rsidRPr="006F50A9">
        <w:rPr>
          <w:rFonts w:ascii="Times New Roman" w:hAnsi="Times New Roman" w:cs="Times New Roman"/>
          <w:lang w:val="en-CA"/>
        </w:rPr>
        <w:t>4.</w:t>
      </w:r>
      <w:r w:rsidRPr="006F50A9">
        <w:rPr>
          <w:rFonts w:ascii="Times New Roman" w:hAnsi="Times New Roman" w:cs="Times New Roman"/>
          <w:lang w:val="en-CA"/>
        </w:rPr>
        <w:tab/>
        <w:t xml:space="preserve">Sáez-Plaza P., </w:t>
      </w:r>
      <w:proofErr w:type="spellStart"/>
      <w:r w:rsidRPr="006F50A9">
        <w:rPr>
          <w:rFonts w:ascii="Times New Roman" w:hAnsi="Times New Roman" w:cs="Times New Roman"/>
          <w:lang w:val="en-CA"/>
        </w:rPr>
        <w:t>Navas</w:t>
      </w:r>
      <w:proofErr w:type="spellEnd"/>
      <w:r w:rsidRPr="006F50A9">
        <w:rPr>
          <w:rFonts w:ascii="Times New Roman" w:hAnsi="Times New Roman" w:cs="Times New Roman"/>
          <w:lang w:val="en-CA"/>
        </w:rPr>
        <w:t xml:space="preserve"> M.J., </w:t>
      </w:r>
      <w:proofErr w:type="spellStart"/>
      <w:r w:rsidRPr="006F50A9">
        <w:rPr>
          <w:rFonts w:ascii="Times New Roman" w:hAnsi="Times New Roman" w:cs="Times New Roman"/>
          <w:lang w:val="en-CA"/>
        </w:rPr>
        <w:t>Wybraniec</w:t>
      </w:r>
      <w:proofErr w:type="spellEnd"/>
      <w:r w:rsidRPr="006F50A9">
        <w:rPr>
          <w:rFonts w:ascii="Times New Roman" w:hAnsi="Times New Roman" w:cs="Times New Roman"/>
          <w:lang w:val="en-CA"/>
        </w:rPr>
        <w:t xml:space="preserve"> S., </w:t>
      </w:r>
      <w:proofErr w:type="spellStart"/>
      <w:r w:rsidRPr="006F50A9">
        <w:rPr>
          <w:rFonts w:ascii="Times New Roman" w:hAnsi="Times New Roman" w:cs="Times New Roman"/>
          <w:lang w:val="en-CA"/>
        </w:rPr>
        <w:t>Michałowski</w:t>
      </w:r>
      <w:proofErr w:type="spellEnd"/>
      <w:r w:rsidRPr="006F50A9">
        <w:rPr>
          <w:rFonts w:ascii="Times New Roman" w:hAnsi="Times New Roman" w:cs="Times New Roman"/>
          <w:lang w:val="en-CA"/>
        </w:rPr>
        <w:t xml:space="preserve"> T. &amp; </w:t>
      </w:r>
      <w:proofErr w:type="spellStart"/>
      <w:r w:rsidRPr="006F50A9">
        <w:rPr>
          <w:rFonts w:ascii="Times New Roman" w:hAnsi="Times New Roman" w:cs="Times New Roman"/>
          <w:lang w:val="en-CA"/>
        </w:rPr>
        <w:t>Asuero</w:t>
      </w:r>
      <w:proofErr w:type="spellEnd"/>
      <w:r w:rsidRPr="006F50A9">
        <w:rPr>
          <w:rFonts w:ascii="Times New Roman" w:hAnsi="Times New Roman" w:cs="Times New Roman"/>
          <w:lang w:val="en-CA"/>
        </w:rPr>
        <w:t xml:space="preserve"> A.G. (2013). An overview of the Kjeldahl method of nitrogen determination. </w:t>
      </w:r>
      <w:r w:rsidRPr="006F50A9">
        <w:rPr>
          <w:rFonts w:ascii="Times New Roman" w:hAnsi="Times New Roman" w:cs="Times New Roman"/>
          <w:i/>
          <w:iCs/>
          <w:lang w:val="en-CA"/>
        </w:rPr>
        <w:t>Critical Reviews in Analytical Chemistry</w:t>
      </w:r>
      <w:r w:rsidRPr="006F50A9">
        <w:rPr>
          <w:rFonts w:ascii="Times New Roman" w:hAnsi="Times New Roman" w:cs="Times New Roman"/>
          <w:lang w:val="en-CA"/>
        </w:rPr>
        <w:t>, 43(4</w:t>
      </w:r>
      <w:proofErr w:type="gramStart"/>
      <w:r w:rsidRPr="006F50A9">
        <w:rPr>
          <w:rFonts w:ascii="Times New Roman" w:hAnsi="Times New Roman" w:cs="Times New Roman"/>
          <w:lang w:val="en-CA"/>
        </w:rPr>
        <w:t>) :</w:t>
      </w:r>
      <w:proofErr w:type="gramEnd"/>
      <w:r w:rsidRPr="006F50A9">
        <w:rPr>
          <w:rFonts w:ascii="Times New Roman" w:hAnsi="Times New Roman" w:cs="Times New Roman"/>
          <w:lang w:val="en-CA"/>
        </w:rPr>
        <w:t xml:space="preserve"> 178–223.</w:t>
      </w:r>
    </w:p>
    <w:p w14:paraId="0B4D19DF" w14:textId="77777777" w:rsidR="00EE22DA" w:rsidRDefault="00EE22DA" w:rsidP="00EE22DA">
      <w:pPr>
        <w:spacing w:line="360" w:lineRule="auto"/>
        <w:jc w:val="both"/>
        <w:rPr>
          <w:rFonts w:ascii="Times New Roman" w:hAnsi="Times New Roman" w:cs="Times New Roman"/>
          <w:lang w:val="en-CA"/>
        </w:rPr>
      </w:pPr>
      <w:r w:rsidRPr="006F50A9">
        <w:rPr>
          <w:rFonts w:ascii="Times New Roman" w:hAnsi="Times New Roman" w:cs="Times New Roman"/>
          <w:lang w:val="en-CA"/>
        </w:rPr>
        <w:lastRenderedPageBreak/>
        <w:t>5.</w:t>
      </w:r>
      <w:r w:rsidRPr="006F50A9">
        <w:rPr>
          <w:rFonts w:ascii="Times New Roman" w:hAnsi="Times New Roman" w:cs="Times New Roman"/>
          <w:lang w:val="en-CA"/>
        </w:rPr>
        <w:tab/>
        <w:t xml:space="preserve">Randall R.C., Lee S., </w:t>
      </w:r>
      <w:proofErr w:type="spellStart"/>
      <w:r w:rsidRPr="006F50A9">
        <w:rPr>
          <w:rFonts w:ascii="Times New Roman" w:hAnsi="Times New Roman" w:cs="Times New Roman"/>
          <w:lang w:val="en-CA"/>
        </w:rPr>
        <w:t>Ozretich</w:t>
      </w:r>
      <w:proofErr w:type="spellEnd"/>
      <w:r w:rsidRPr="006F50A9">
        <w:rPr>
          <w:rFonts w:ascii="Times New Roman" w:hAnsi="Times New Roman" w:cs="Times New Roman"/>
          <w:lang w:val="en-CA"/>
        </w:rPr>
        <w:t xml:space="preserve"> R.J., Lake J.L. &amp; </w:t>
      </w:r>
      <w:proofErr w:type="spellStart"/>
      <w:r w:rsidRPr="006F50A9">
        <w:rPr>
          <w:rFonts w:ascii="Times New Roman" w:hAnsi="Times New Roman" w:cs="Times New Roman"/>
          <w:lang w:val="en-CA"/>
        </w:rPr>
        <w:t>Pruell</w:t>
      </w:r>
      <w:proofErr w:type="spellEnd"/>
      <w:r w:rsidRPr="006F50A9">
        <w:rPr>
          <w:rFonts w:ascii="Times New Roman" w:hAnsi="Times New Roman" w:cs="Times New Roman"/>
          <w:lang w:val="en-CA"/>
        </w:rPr>
        <w:t xml:space="preserve"> R.J. (1991). Evaluation of selected lipid methods for normalizing pollutant bioaccumulation. </w:t>
      </w:r>
      <w:r w:rsidRPr="006F50A9">
        <w:rPr>
          <w:rFonts w:ascii="Times New Roman" w:hAnsi="Times New Roman" w:cs="Times New Roman"/>
          <w:i/>
          <w:iCs/>
          <w:lang w:val="en-CA"/>
        </w:rPr>
        <w:t>Environmental Toxicology and Chemistry</w:t>
      </w:r>
      <w:r w:rsidRPr="006F50A9">
        <w:rPr>
          <w:rFonts w:ascii="Times New Roman" w:hAnsi="Times New Roman" w:cs="Times New Roman"/>
          <w:lang w:val="en-CA"/>
        </w:rPr>
        <w:t>, 10(11</w:t>
      </w:r>
      <w:proofErr w:type="gramStart"/>
      <w:r w:rsidRPr="006F50A9">
        <w:rPr>
          <w:rFonts w:ascii="Times New Roman" w:hAnsi="Times New Roman" w:cs="Times New Roman"/>
          <w:lang w:val="en-CA"/>
        </w:rPr>
        <w:t>) :</w:t>
      </w:r>
      <w:proofErr w:type="gramEnd"/>
      <w:r w:rsidRPr="006F50A9">
        <w:rPr>
          <w:rFonts w:ascii="Times New Roman" w:hAnsi="Times New Roman" w:cs="Times New Roman"/>
          <w:lang w:val="en-CA"/>
        </w:rPr>
        <w:t xml:space="preserve"> 1431–1436.</w:t>
      </w:r>
    </w:p>
    <w:p w14:paraId="559D01E7" w14:textId="7B2336A0"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6.</w:t>
      </w:r>
      <w:r w:rsidR="00F820BE" w:rsidRPr="007A088E">
        <w:rPr>
          <w:rFonts w:ascii="Times New Roman" w:hAnsi="Times New Roman" w:cs="Times New Roman"/>
          <w:lang w:val="en-CA"/>
        </w:rPr>
        <w:t xml:space="preserve"> </w:t>
      </w:r>
      <w:r w:rsidRPr="00892F8C">
        <w:rPr>
          <w:rFonts w:ascii="Times New Roman" w:hAnsi="Times New Roman" w:cs="Times New Roman"/>
          <w:lang w:val="en-CA"/>
        </w:rPr>
        <w:t xml:space="preserve">Dubois M., Gilles K.A., Hamilton J.K., </w:t>
      </w:r>
      <w:proofErr w:type="spellStart"/>
      <w:r w:rsidRPr="00892F8C">
        <w:rPr>
          <w:rFonts w:ascii="Times New Roman" w:hAnsi="Times New Roman" w:cs="Times New Roman"/>
          <w:lang w:val="en-CA"/>
        </w:rPr>
        <w:t>Rebers</w:t>
      </w:r>
      <w:proofErr w:type="spellEnd"/>
      <w:r w:rsidRPr="00892F8C">
        <w:rPr>
          <w:rFonts w:ascii="Times New Roman" w:hAnsi="Times New Roman" w:cs="Times New Roman"/>
          <w:lang w:val="en-CA"/>
        </w:rPr>
        <w:t xml:space="preserve"> P.A. &amp; Smith F. (1956). Colorimetric method for the determination of sugars and related substances. </w:t>
      </w:r>
      <w:r w:rsidRPr="00892F8C">
        <w:rPr>
          <w:rFonts w:ascii="Times New Roman" w:hAnsi="Times New Roman" w:cs="Times New Roman"/>
          <w:i/>
          <w:iCs/>
          <w:lang w:val="en-CA"/>
        </w:rPr>
        <w:t>Analytical Chemistry,</w:t>
      </w:r>
      <w:r w:rsidRPr="00892F8C">
        <w:rPr>
          <w:rFonts w:ascii="Times New Roman" w:hAnsi="Times New Roman" w:cs="Times New Roman"/>
          <w:lang w:val="en-CA"/>
        </w:rPr>
        <w:t xml:space="preserve"> 28(3):350–356.</w:t>
      </w:r>
    </w:p>
    <w:p w14:paraId="035ED9C8" w14:textId="6ABA909C"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7.</w:t>
      </w:r>
      <w:r w:rsidR="00F820BE" w:rsidRPr="007A088E">
        <w:rPr>
          <w:rFonts w:ascii="Times New Roman" w:hAnsi="Times New Roman" w:cs="Times New Roman"/>
          <w:lang w:val="en-CA"/>
        </w:rPr>
        <w:t xml:space="preserve"> </w:t>
      </w:r>
      <w:r w:rsidRPr="00892F8C">
        <w:rPr>
          <w:rFonts w:ascii="Times New Roman" w:hAnsi="Times New Roman" w:cs="Times New Roman"/>
          <w:lang w:val="en-CA"/>
        </w:rPr>
        <w:t xml:space="preserve">Scapin S., Rossi F., Nardin G.M., Basso A., Manfredini S. &amp; </w:t>
      </w:r>
      <w:proofErr w:type="spellStart"/>
      <w:r w:rsidRPr="00892F8C">
        <w:rPr>
          <w:rFonts w:ascii="Times New Roman" w:hAnsi="Times New Roman" w:cs="Times New Roman"/>
          <w:lang w:val="en-CA"/>
        </w:rPr>
        <w:t>Pricl</w:t>
      </w:r>
      <w:proofErr w:type="spellEnd"/>
      <w:r w:rsidRPr="00892F8C">
        <w:rPr>
          <w:rFonts w:ascii="Times New Roman" w:hAnsi="Times New Roman" w:cs="Times New Roman"/>
          <w:lang w:val="en-CA"/>
        </w:rPr>
        <w:t xml:space="preserve"> S. (2024). Natural products and phytotherapy in sickle cell disease management. </w:t>
      </w:r>
      <w:r w:rsidRPr="00892F8C">
        <w:rPr>
          <w:rFonts w:ascii="Times New Roman" w:hAnsi="Times New Roman" w:cs="Times New Roman"/>
          <w:i/>
          <w:iCs/>
          <w:lang w:val="en-CA"/>
        </w:rPr>
        <w:t>Journal of Ethnopharmacology</w:t>
      </w:r>
      <w:r w:rsidRPr="00892F8C">
        <w:rPr>
          <w:rFonts w:ascii="Times New Roman" w:hAnsi="Times New Roman" w:cs="Times New Roman"/>
          <w:lang w:val="en-CA"/>
        </w:rPr>
        <w:t>, 315:116789.</w:t>
      </w:r>
    </w:p>
    <w:p w14:paraId="27686434" w14:textId="4E3F09DF" w:rsidR="00EE22DA" w:rsidRPr="00851D51" w:rsidRDefault="00851D51" w:rsidP="00EE22DA">
      <w:pPr>
        <w:spacing w:line="360" w:lineRule="auto"/>
        <w:jc w:val="both"/>
        <w:rPr>
          <w:rFonts w:ascii="Times New Roman" w:hAnsi="Times New Roman" w:cs="Times New Roman"/>
          <w:lang w:val="en-CA"/>
        </w:rPr>
      </w:pPr>
      <w:r w:rsidRPr="00851D51">
        <w:rPr>
          <w:rFonts w:ascii="Times New Roman" w:hAnsi="Times New Roman" w:cs="Times New Roman"/>
          <w:lang w:val="en-CA"/>
        </w:rPr>
        <w:t>8.</w:t>
      </w:r>
      <w:r w:rsidRPr="00851D51">
        <w:rPr>
          <w:rFonts w:ascii="Times New Roman" w:hAnsi="Times New Roman" w:cs="Times New Roman"/>
          <w:lang w:val="en-CA"/>
        </w:rPr>
        <w:tab/>
      </w:r>
      <w:r w:rsidR="00EE22DA" w:rsidRPr="00851D51">
        <w:rPr>
          <w:rFonts w:ascii="Times New Roman" w:hAnsi="Times New Roman" w:cs="Times New Roman"/>
          <w:lang w:val="en-CA"/>
        </w:rPr>
        <w:t xml:space="preserve">Rees D.C., Williams T.N. &amp; Gladwin M.T. (2010). Sickle-cell disease. </w:t>
      </w:r>
      <w:r w:rsidR="00EE22DA" w:rsidRPr="00851D51">
        <w:rPr>
          <w:rFonts w:ascii="Times New Roman" w:hAnsi="Times New Roman" w:cs="Times New Roman"/>
          <w:i/>
          <w:iCs/>
          <w:lang w:val="en-CA"/>
        </w:rPr>
        <w:t>The Lancet</w:t>
      </w:r>
      <w:r w:rsidR="00EE22DA" w:rsidRPr="00851D51">
        <w:rPr>
          <w:rFonts w:ascii="Times New Roman" w:hAnsi="Times New Roman" w:cs="Times New Roman"/>
          <w:lang w:val="en-CA"/>
        </w:rPr>
        <w:t>, 376(9757), 2018-2031.</w:t>
      </w:r>
    </w:p>
    <w:p w14:paraId="6AD8E89E" w14:textId="77777777" w:rsidR="00EE22DA" w:rsidRPr="008100B9" w:rsidRDefault="00EE22DA" w:rsidP="00EE22DA">
      <w:pPr>
        <w:spacing w:line="360" w:lineRule="auto"/>
        <w:jc w:val="both"/>
        <w:rPr>
          <w:rFonts w:ascii="Times New Roman" w:hAnsi="Times New Roman" w:cs="Times New Roman"/>
        </w:rPr>
      </w:pPr>
      <w:r w:rsidRPr="00851D51">
        <w:rPr>
          <w:rFonts w:ascii="Times New Roman" w:hAnsi="Times New Roman" w:cs="Times New Roman"/>
          <w:lang w:val="en-CA"/>
        </w:rPr>
        <w:t>9.</w:t>
      </w:r>
      <w:r w:rsidRPr="00851D51">
        <w:rPr>
          <w:rFonts w:ascii="Times New Roman" w:hAnsi="Times New Roman" w:cs="Times New Roman"/>
          <w:lang w:val="en-CA"/>
        </w:rPr>
        <w:tab/>
        <w:t xml:space="preserve">Ware R.E., de Montalembert M., </w:t>
      </w:r>
      <w:proofErr w:type="spellStart"/>
      <w:r w:rsidRPr="00851D51">
        <w:rPr>
          <w:rFonts w:ascii="Times New Roman" w:hAnsi="Times New Roman" w:cs="Times New Roman"/>
          <w:lang w:val="en-CA"/>
        </w:rPr>
        <w:t>Tshilolo</w:t>
      </w:r>
      <w:proofErr w:type="spellEnd"/>
      <w:r w:rsidRPr="00851D51">
        <w:rPr>
          <w:rFonts w:ascii="Times New Roman" w:hAnsi="Times New Roman" w:cs="Times New Roman"/>
          <w:lang w:val="en-CA"/>
        </w:rPr>
        <w:t xml:space="preserve"> L. &amp; Abboud M.R. (2017). Sickle cell disease. </w:t>
      </w:r>
      <w:r w:rsidRPr="00851D51">
        <w:rPr>
          <w:rFonts w:ascii="Times New Roman" w:hAnsi="Times New Roman" w:cs="Times New Roman"/>
          <w:i/>
          <w:iCs/>
        </w:rPr>
        <w:t>Lancet</w:t>
      </w:r>
      <w:r w:rsidRPr="00851D51">
        <w:rPr>
          <w:rFonts w:ascii="Times New Roman" w:hAnsi="Times New Roman" w:cs="Times New Roman"/>
        </w:rPr>
        <w:t>, 390(10091): 311–323.</w:t>
      </w:r>
    </w:p>
    <w:p w14:paraId="4E1DF0F9" w14:textId="4B26CF10"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rPr>
        <w:t>10.</w:t>
      </w:r>
      <w:r w:rsidR="00F820BE" w:rsidRPr="007A088E">
        <w:rPr>
          <w:rFonts w:ascii="Times New Roman" w:hAnsi="Times New Roman" w:cs="Times New Roman"/>
        </w:rPr>
        <w:t xml:space="preserve"> </w:t>
      </w:r>
      <w:r w:rsidRPr="00892F8C">
        <w:rPr>
          <w:rFonts w:ascii="Times New Roman" w:hAnsi="Times New Roman" w:cs="Times New Roman"/>
        </w:rPr>
        <w:t xml:space="preserve">Lamine T., Assane D., Isabelle Z.C., François N.D., Ndiogou S., Djibril B., Aliou A.N., Idrissa B., Babacar N., Indou D.L., Assane S., Ibrahima D. &amp; Ousmane N. (2017). </w:t>
      </w:r>
      <w:r w:rsidRPr="00892F8C">
        <w:rPr>
          <w:rFonts w:ascii="Times New Roman" w:hAnsi="Times New Roman" w:cs="Times New Roman"/>
          <w:lang w:val="en-CA"/>
        </w:rPr>
        <w:t xml:space="preserve">Epidemiological, clinical and haematological profiles of SS homozygous sickle cell disease in the </w:t>
      </w:r>
      <w:proofErr w:type="spellStart"/>
      <w:r w:rsidRPr="00892F8C">
        <w:rPr>
          <w:rFonts w:ascii="Times New Roman" w:hAnsi="Times New Roman" w:cs="Times New Roman"/>
          <w:lang w:val="en-CA"/>
        </w:rPr>
        <w:t>intercritical</w:t>
      </w:r>
      <w:proofErr w:type="spellEnd"/>
      <w:r w:rsidRPr="00892F8C">
        <w:rPr>
          <w:rFonts w:ascii="Times New Roman" w:hAnsi="Times New Roman" w:cs="Times New Roman"/>
          <w:lang w:val="en-CA"/>
        </w:rPr>
        <w:t xml:space="preserve"> phase in children in </w:t>
      </w:r>
      <w:proofErr w:type="spellStart"/>
      <w:r w:rsidRPr="00892F8C">
        <w:rPr>
          <w:rFonts w:ascii="Times New Roman" w:hAnsi="Times New Roman" w:cs="Times New Roman"/>
          <w:lang w:val="en-CA"/>
        </w:rPr>
        <w:t>Ziguinchor</w:t>
      </w:r>
      <w:proofErr w:type="spellEnd"/>
      <w:r w:rsidRPr="00892F8C">
        <w:rPr>
          <w:rFonts w:ascii="Times New Roman" w:hAnsi="Times New Roman" w:cs="Times New Roman"/>
          <w:lang w:val="en-CA"/>
        </w:rPr>
        <w:t xml:space="preserve">, </w:t>
      </w:r>
      <w:proofErr w:type="gramStart"/>
      <w:r w:rsidRPr="00892F8C">
        <w:rPr>
          <w:rFonts w:ascii="Times New Roman" w:hAnsi="Times New Roman" w:cs="Times New Roman"/>
          <w:lang w:val="en-CA"/>
        </w:rPr>
        <w:t>Senegal .</w:t>
      </w:r>
      <w:proofErr w:type="gramEnd"/>
      <w:r w:rsidRPr="00892F8C">
        <w:rPr>
          <w:rFonts w:ascii="Times New Roman" w:hAnsi="Times New Roman" w:cs="Times New Roman"/>
          <w:lang w:val="en-CA"/>
        </w:rPr>
        <w:t xml:space="preserve"> </w:t>
      </w:r>
      <w:r w:rsidRPr="00892F8C">
        <w:rPr>
          <w:rFonts w:ascii="Times New Roman" w:hAnsi="Times New Roman" w:cs="Times New Roman"/>
          <w:i/>
          <w:iCs/>
          <w:lang w:val="en-CA"/>
        </w:rPr>
        <w:t>The Pan African Medical Journal</w:t>
      </w:r>
      <w:r w:rsidRPr="00892F8C">
        <w:rPr>
          <w:rFonts w:ascii="Times New Roman" w:hAnsi="Times New Roman" w:cs="Times New Roman"/>
          <w:lang w:val="en-CA"/>
        </w:rPr>
        <w:t>, 28(208): 1–6.</w:t>
      </w:r>
    </w:p>
    <w:p w14:paraId="6DB26CCD" w14:textId="4C132550" w:rsidR="00892F8C" w:rsidRPr="00892F8C" w:rsidRDefault="00892F8C" w:rsidP="007A088E">
      <w:pPr>
        <w:tabs>
          <w:tab w:val="left" w:pos="2070"/>
        </w:tabs>
        <w:spacing w:line="360" w:lineRule="auto"/>
        <w:jc w:val="both"/>
        <w:rPr>
          <w:rFonts w:ascii="Times New Roman" w:hAnsi="Times New Roman" w:cs="Times New Roman"/>
          <w:lang w:val="en-CA"/>
        </w:rPr>
      </w:pPr>
      <w:r w:rsidRPr="00892F8C">
        <w:rPr>
          <w:rFonts w:ascii="Times New Roman" w:hAnsi="Times New Roman" w:cs="Times New Roman"/>
          <w:lang w:val="en-CA"/>
        </w:rPr>
        <w:t>11.</w:t>
      </w:r>
      <w:r w:rsidR="00F820BE" w:rsidRPr="007A088E">
        <w:rPr>
          <w:rFonts w:ascii="Times New Roman" w:hAnsi="Times New Roman" w:cs="Times New Roman"/>
          <w:lang w:val="en-CA"/>
        </w:rPr>
        <w:t xml:space="preserve"> </w:t>
      </w:r>
      <w:proofErr w:type="spellStart"/>
      <w:r w:rsidRPr="00892F8C">
        <w:rPr>
          <w:rFonts w:ascii="Times New Roman" w:hAnsi="Times New Roman" w:cs="Times New Roman"/>
          <w:lang w:val="en-CA"/>
        </w:rPr>
        <w:t>Ngbolua</w:t>
      </w:r>
      <w:proofErr w:type="spellEnd"/>
      <w:r w:rsidRPr="00892F8C">
        <w:rPr>
          <w:rFonts w:ascii="Times New Roman" w:hAnsi="Times New Roman" w:cs="Times New Roman"/>
          <w:lang w:val="en-CA"/>
        </w:rPr>
        <w:t xml:space="preserve"> K.N., </w:t>
      </w:r>
      <w:proofErr w:type="spellStart"/>
      <w:r w:rsidRPr="00892F8C">
        <w:rPr>
          <w:rFonts w:ascii="Times New Roman" w:hAnsi="Times New Roman" w:cs="Times New Roman"/>
          <w:lang w:val="en-CA"/>
        </w:rPr>
        <w:t>Inkoto</w:t>
      </w:r>
      <w:proofErr w:type="spellEnd"/>
      <w:r w:rsidRPr="00892F8C">
        <w:rPr>
          <w:rFonts w:ascii="Times New Roman" w:hAnsi="Times New Roman" w:cs="Times New Roman"/>
          <w:lang w:val="en-CA"/>
        </w:rPr>
        <w:t xml:space="preserve"> C.L., Mongo N.L., </w:t>
      </w:r>
      <w:proofErr w:type="spellStart"/>
      <w:r w:rsidRPr="00892F8C">
        <w:rPr>
          <w:rFonts w:ascii="Times New Roman" w:hAnsi="Times New Roman" w:cs="Times New Roman"/>
          <w:lang w:val="en-CA"/>
        </w:rPr>
        <w:t>Ashande</w:t>
      </w:r>
      <w:proofErr w:type="spellEnd"/>
      <w:r w:rsidRPr="00892F8C">
        <w:rPr>
          <w:rFonts w:ascii="Times New Roman" w:hAnsi="Times New Roman" w:cs="Times New Roman"/>
          <w:lang w:val="en-CA"/>
        </w:rPr>
        <w:t xml:space="preserve"> C.M., </w:t>
      </w:r>
      <w:proofErr w:type="spellStart"/>
      <w:r w:rsidRPr="00892F8C">
        <w:rPr>
          <w:rFonts w:ascii="Times New Roman" w:hAnsi="Times New Roman" w:cs="Times New Roman"/>
          <w:lang w:val="en-CA"/>
        </w:rPr>
        <w:t>Masens</w:t>
      </w:r>
      <w:proofErr w:type="spellEnd"/>
      <w:r w:rsidRPr="00892F8C">
        <w:rPr>
          <w:rFonts w:ascii="Times New Roman" w:hAnsi="Times New Roman" w:cs="Times New Roman"/>
          <w:lang w:val="en-CA"/>
        </w:rPr>
        <w:t xml:space="preserve"> Y.B. &amp; Mpiana P.T. (2019). Ethnobotanical and floristic study of some medicinal plants sold in Kinshasa, Democratic Republic of the Congo. </w:t>
      </w:r>
      <w:r w:rsidRPr="00892F8C">
        <w:rPr>
          <w:rFonts w:ascii="Times New Roman" w:hAnsi="Times New Roman" w:cs="Times New Roman"/>
          <w:i/>
          <w:iCs/>
          <w:lang w:val="en-CA"/>
        </w:rPr>
        <w:t>Moroccan Journal of Agricultural and Veterinary Sciences</w:t>
      </w:r>
      <w:r w:rsidRPr="00892F8C">
        <w:rPr>
          <w:rFonts w:ascii="Times New Roman" w:hAnsi="Times New Roman" w:cs="Times New Roman"/>
          <w:lang w:val="en-CA"/>
        </w:rPr>
        <w:t>, 7 (1): 118–128.</w:t>
      </w:r>
    </w:p>
    <w:p w14:paraId="2934E356" w14:textId="1820F80D" w:rsidR="00EE22DA" w:rsidRPr="00851D51" w:rsidRDefault="00851D51" w:rsidP="00EE22DA">
      <w:pPr>
        <w:spacing w:line="360" w:lineRule="auto"/>
        <w:jc w:val="both"/>
        <w:rPr>
          <w:rFonts w:ascii="Times New Roman" w:hAnsi="Times New Roman" w:cs="Times New Roman"/>
          <w:lang w:val="en-CA"/>
        </w:rPr>
      </w:pPr>
      <w:r w:rsidRPr="00851D51">
        <w:rPr>
          <w:rFonts w:ascii="Times New Roman" w:hAnsi="Times New Roman" w:cs="Times New Roman"/>
          <w:lang w:val="en-CA"/>
        </w:rPr>
        <w:t>12.</w:t>
      </w:r>
      <w:r w:rsidRPr="00851D51">
        <w:rPr>
          <w:rFonts w:ascii="Times New Roman" w:hAnsi="Times New Roman" w:cs="Times New Roman"/>
          <w:lang w:val="en-CA"/>
        </w:rPr>
        <w:tab/>
      </w:r>
      <w:r w:rsidR="00EE22DA" w:rsidRPr="00851D51">
        <w:rPr>
          <w:rFonts w:ascii="Times New Roman" w:hAnsi="Times New Roman" w:cs="Times New Roman"/>
          <w:lang w:val="en-CA"/>
        </w:rPr>
        <w:t xml:space="preserve">Hyacinth HI, Gee BE, Hibbert JM. (2012). The role of nutrition and micronutrients in sickle cell disease. </w:t>
      </w:r>
      <w:r w:rsidR="00EE22DA" w:rsidRPr="00851D51">
        <w:rPr>
          <w:rFonts w:ascii="Times New Roman" w:hAnsi="Times New Roman" w:cs="Times New Roman"/>
          <w:i/>
          <w:iCs/>
          <w:lang w:val="en-CA"/>
        </w:rPr>
        <w:t>Nutrition and Metabolic Insights</w:t>
      </w:r>
      <w:r w:rsidR="00EE22DA" w:rsidRPr="00851D51">
        <w:rPr>
          <w:rFonts w:ascii="Times New Roman" w:hAnsi="Times New Roman" w:cs="Times New Roman"/>
          <w:lang w:val="en-CA"/>
        </w:rPr>
        <w:t xml:space="preserve">, </w:t>
      </w:r>
      <w:proofErr w:type="gramStart"/>
      <w:r w:rsidR="00EE22DA" w:rsidRPr="00851D51">
        <w:rPr>
          <w:rFonts w:ascii="Times New Roman" w:hAnsi="Times New Roman" w:cs="Times New Roman"/>
          <w:lang w:val="en-CA"/>
        </w:rPr>
        <w:t>5 :</w:t>
      </w:r>
      <w:proofErr w:type="gramEnd"/>
      <w:r w:rsidR="00EE22DA" w:rsidRPr="00851D51">
        <w:rPr>
          <w:rFonts w:ascii="Times New Roman" w:hAnsi="Times New Roman" w:cs="Times New Roman"/>
          <w:lang w:val="en-CA"/>
        </w:rPr>
        <w:t xml:space="preserve"> 57–67.</w:t>
      </w:r>
    </w:p>
    <w:p w14:paraId="6D0227F1" w14:textId="77777777" w:rsidR="00EE22DA" w:rsidRPr="00851D51" w:rsidRDefault="00EE22DA" w:rsidP="00EE22DA">
      <w:pPr>
        <w:spacing w:line="360" w:lineRule="auto"/>
        <w:jc w:val="both"/>
        <w:rPr>
          <w:rFonts w:ascii="Times New Roman" w:hAnsi="Times New Roman" w:cs="Times New Roman"/>
          <w:lang w:val="en-CA"/>
        </w:rPr>
      </w:pPr>
      <w:r w:rsidRPr="00851D51">
        <w:rPr>
          <w:rFonts w:ascii="Times New Roman" w:hAnsi="Times New Roman" w:cs="Times New Roman"/>
          <w:lang w:val="en-CA"/>
        </w:rPr>
        <w:t>13.</w:t>
      </w:r>
      <w:r w:rsidRPr="00851D51">
        <w:rPr>
          <w:rFonts w:ascii="Times New Roman" w:hAnsi="Times New Roman" w:cs="Times New Roman"/>
          <w:lang w:val="en-CA"/>
        </w:rPr>
        <w:tab/>
      </w:r>
      <w:proofErr w:type="spellStart"/>
      <w:r w:rsidRPr="00851D51">
        <w:rPr>
          <w:rFonts w:ascii="Times New Roman" w:hAnsi="Times New Roman" w:cs="Times New Roman"/>
          <w:lang w:val="en-CA"/>
        </w:rPr>
        <w:t>Azwanida</w:t>
      </w:r>
      <w:proofErr w:type="spellEnd"/>
      <w:r w:rsidRPr="00851D51">
        <w:rPr>
          <w:rFonts w:ascii="Times New Roman" w:hAnsi="Times New Roman" w:cs="Times New Roman"/>
          <w:lang w:val="en-CA"/>
        </w:rPr>
        <w:t xml:space="preserve"> N.N. (2015) A review on the extraction methods uses in medicinal plants, principle, strength and limitation. </w:t>
      </w:r>
      <w:r w:rsidRPr="00851D51">
        <w:rPr>
          <w:rFonts w:ascii="Times New Roman" w:hAnsi="Times New Roman" w:cs="Times New Roman"/>
          <w:i/>
          <w:iCs/>
          <w:lang w:val="en-CA"/>
        </w:rPr>
        <w:t>Medicinal &amp; Aromatic Plants</w:t>
      </w:r>
      <w:r w:rsidRPr="00851D51">
        <w:rPr>
          <w:rFonts w:ascii="Times New Roman" w:hAnsi="Times New Roman" w:cs="Times New Roman"/>
          <w:lang w:val="en-CA"/>
        </w:rPr>
        <w:t xml:space="preserve">, </w:t>
      </w:r>
      <w:proofErr w:type="gramStart"/>
      <w:r w:rsidRPr="00851D51">
        <w:rPr>
          <w:rFonts w:ascii="Times New Roman" w:hAnsi="Times New Roman" w:cs="Times New Roman"/>
          <w:lang w:val="en-CA"/>
        </w:rPr>
        <w:t>4 :</w:t>
      </w:r>
      <w:proofErr w:type="gramEnd"/>
      <w:r w:rsidRPr="00851D51">
        <w:rPr>
          <w:rFonts w:ascii="Times New Roman" w:hAnsi="Times New Roman" w:cs="Times New Roman"/>
          <w:lang w:val="en-CA"/>
        </w:rPr>
        <w:t xml:space="preserve"> 196.</w:t>
      </w:r>
    </w:p>
    <w:p w14:paraId="06C33041" w14:textId="77777777" w:rsidR="00EE22DA" w:rsidRPr="00851D51" w:rsidRDefault="00EE22DA" w:rsidP="00EE22DA">
      <w:pPr>
        <w:spacing w:line="360" w:lineRule="auto"/>
        <w:jc w:val="both"/>
        <w:rPr>
          <w:rFonts w:ascii="Times New Roman" w:hAnsi="Times New Roman" w:cs="Times New Roman"/>
          <w:lang w:val="en-CA"/>
        </w:rPr>
      </w:pPr>
      <w:r w:rsidRPr="00851D51">
        <w:rPr>
          <w:rFonts w:ascii="Times New Roman" w:hAnsi="Times New Roman" w:cs="Times New Roman"/>
          <w:lang w:val="en-CA"/>
        </w:rPr>
        <w:t>14.</w:t>
      </w:r>
      <w:r w:rsidRPr="00851D51">
        <w:rPr>
          <w:rFonts w:ascii="Times New Roman" w:hAnsi="Times New Roman" w:cs="Times New Roman"/>
          <w:lang w:val="en-CA"/>
        </w:rPr>
        <w:tab/>
        <w:t>Skoog D.A., Holler F.J. &amp; Crouch S.R. Principles of instrumental analysis. 6th ed. Belmont: Brooks/Cole; 2014.</w:t>
      </w:r>
    </w:p>
    <w:p w14:paraId="091EF014" w14:textId="77777777" w:rsidR="00EE22DA" w:rsidRPr="00851D51" w:rsidRDefault="00EE22DA" w:rsidP="00EE22DA">
      <w:pPr>
        <w:spacing w:line="360" w:lineRule="auto"/>
        <w:jc w:val="both"/>
        <w:rPr>
          <w:rFonts w:ascii="Times New Roman" w:hAnsi="Times New Roman" w:cs="Times New Roman"/>
          <w:lang w:val="en-CA"/>
        </w:rPr>
      </w:pPr>
      <w:r w:rsidRPr="00851D51">
        <w:rPr>
          <w:rFonts w:ascii="Times New Roman" w:hAnsi="Times New Roman" w:cs="Times New Roman"/>
          <w:lang w:val="en-CA"/>
        </w:rPr>
        <w:t>15.</w:t>
      </w:r>
      <w:r w:rsidRPr="00851D51">
        <w:rPr>
          <w:rFonts w:ascii="Times New Roman" w:hAnsi="Times New Roman" w:cs="Times New Roman"/>
          <w:lang w:val="en-CA"/>
        </w:rPr>
        <w:tab/>
        <w:t xml:space="preserve">Kim T.K. (2017). Understanding one-way ANOVA using conceptual figures. </w:t>
      </w:r>
      <w:r w:rsidRPr="00851D51">
        <w:rPr>
          <w:rFonts w:ascii="Times New Roman" w:hAnsi="Times New Roman" w:cs="Times New Roman"/>
          <w:i/>
          <w:iCs/>
          <w:lang w:val="en-CA"/>
        </w:rPr>
        <w:t>Korean Journal of Anesthesiology</w:t>
      </w:r>
      <w:r w:rsidRPr="00851D51">
        <w:rPr>
          <w:rFonts w:ascii="Times New Roman" w:hAnsi="Times New Roman" w:cs="Times New Roman"/>
          <w:lang w:val="en-CA"/>
        </w:rPr>
        <w:t>, 70(1</w:t>
      </w:r>
      <w:proofErr w:type="gramStart"/>
      <w:r w:rsidRPr="00851D51">
        <w:rPr>
          <w:rFonts w:ascii="Times New Roman" w:hAnsi="Times New Roman" w:cs="Times New Roman"/>
          <w:lang w:val="en-CA"/>
        </w:rPr>
        <w:t>) :</w:t>
      </w:r>
      <w:proofErr w:type="gramEnd"/>
      <w:r w:rsidRPr="00851D51">
        <w:rPr>
          <w:rFonts w:ascii="Times New Roman" w:hAnsi="Times New Roman" w:cs="Times New Roman"/>
          <w:lang w:val="en-CA"/>
        </w:rPr>
        <w:t xml:space="preserve"> 22–26 p.</w:t>
      </w:r>
    </w:p>
    <w:p w14:paraId="02ECE72B" w14:textId="77777777" w:rsidR="00EE22DA" w:rsidRPr="00851D51" w:rsidRDefault="00EE22DA" w:rsidP="00EE22DA">
      <w:pPr>
        <w:spacing w:line="360" w:lineRule="auto"/>
        <w:jc w:val="both"/>
        <w:rPr>
          <w:rFonts w:ascii="Times New Roman" w:hAnsi="Times New Roman" w:cs="Times New Roman"/>
          <w:lang w:val="en-CA"/>
        </w:rPr>
      </w:pPr>
      <w:r w:rsidRPr="00851D51">
        <w:rPr>
          <w:rFonts w:ascii="Times New Roman" w:hAnsi="Times New Roman" w:cs="Times New Roman"/>
          <w:lang w:val="en-CA"/>
        </w:rPr>
        <w:lastRenderedPageBreak/>
        <w:t>16.</w:t>
      </w:r>
      <w:r w:rsidRPr="00851D51">
        <w:rPr>
          <w:rFonts w:ascii="Times New Roman" w:hAnsi="Times New Roman" w:cs="Times New Roman"/>
          <w:lang w:val="en-CA"/>
        </w:rPr>
        <w:tab/>
      </w:r>
      <w:proofErr w:type="spellStart"/>
      <w:r w:rsidRPr="00851D51">
        <w:rPr>
          <w:rFonts w:ascii="Times New Roman" w:hAnsi="Times New Roman" w:cs="Times New Roman"/>
          <w:lang w:val="en-CA"/>
        </w:rPr>
        <w:t>Thiex</w:t>
      </w:r>
      <w:proofErr w:type="spellEnd"/>
      <w:r w:rsidRPr="00851D51">
        <w:rPr>
          <w:rFonts w:ascii="Times New Roman" w:hAnsi="Times New Roman" w:cs="Times New Roman"/>
          <w:lang w:val="en-CA"/>
        </w:rPr>
        <w:t xml:space="preserve"> N.J., Novotny L. &amp; Crawford A. (2012). Determination of crude fiber in feed, forage, grain, and oilseeds by using the filter bag technique. </w:t>
      </w:r>
      <w:r w:rsidRPr="00851D51">
        <w:rPr>
          <w:rFonts w:ascii="Times New Roman" w:hAnsi="Times New Roman" w:cs="Times New Roman"/>
          <w:i/>
          <w:iCs/>
          <w:lang w:val="en-CA"/>
        </w:rPr>
        <w:t xml:space="preserve">Journal of AOAC International, </w:t>
      </w:r>
      <w:r w:rsidRPr="00851D51">
        <w:rPr>
          <w:rFonts w:ascii="Times New Roman" w:hAnsi="Times New Roman" w:cs="Times New Roman"/>
          <w:lang w:val="en-CA"/>
        </w:rPr>
        <w:t>95(2</w:t>
      </w:r>
      <w:proofErr w:type="gramStart"/>
      <w:r w:rsidRPr="00851D51">
        <w:rPr>
          <w:rFonts w:ascii="Times New Roman" w:hAnsi="Times New Roman" w:cs="Times New Roman"/>
          <w:lang w:val="en-CA"/>
        </w:rPr>
        <w:t>) :</w:t>
      </w:r>
      <w:proofErr w:type="gramEnd"/>
      <w:r w:rsidRPr="00851D51">
        <w:rPr>
          <w:rFonts w:ascii="Times New Roman" w:hAnsi="Times New Roman" w:cs="Times New Roman"/>
          <w:lang w:val="en-CA"/>
        </w:rPr>
        <w:t xml:space="preserve"> 439–444.</w:t>
      </w:r>
    </w:p>
    <w:p w14:paraId="556CFD10" w14:textId="77777777" w:rsidR="00EE22DA" w:rsidRDefault="00EE22DA" w:rsidP="00EE22DA">
      <w:pPr>
        <w:spacing w:line="360" w:lineRule="auto"/>
        <w:jc w:val="both"/>
        <w:rPr>
          <w:rFonts w:ascii="Times New Roman" w:hAnsi="Times New Roman" w:cs="Times New Roman"/>
          <w:lang w:val="en-CA"/>
        </w:rPr>
      </w:pPr>
      <w:r w:rsidRPr="00851D51">
        <w:rPr>
          <w:rFonts w:ascii="Times New Roman" w:hAnsi="Times New Roman" w:cs="Times New Roman"/>
          <w:lang w:val="en-CA"/>
        </w:rPr>
        <w:t>17.</w:t>
      </w:r>
      <w:r w:rsidRPr="00851D51">
        <w:rPr>
          <w:rFonts w:ascii="Times New Roman" w:hAnsi="Times New Roman" w:cs="Times New Roman"/>
          <w:lang w:val="en-CA"/>
        </w:rPr>
        <w:tab/>
        <w:t xml:space="preserve">Masuko T., Minami A., Iwasaki N., Majima T., Nishimura S. &amp; Lee YC. (2005). Carbohydrate analysis by a phenol–sulfuric acid method in microplate format. </w:t>
      </w:r>
      <w:r w:rsidRPr="00851D51">
        <w:rPr>
          <w:rFonts w:ascii="Times New Roman" w:hAnsi="Times New Roman" w:cs="Times New Roman"/>
          <w:i/>
          <w:iCs/>
          <w:lang w:val="en-CA"/>
        </w:rPr>
        <w:t>Analytical Biochemistry</w:t>
      </w:r>
      <w:r w:rsidRPr="00851D51">
        <w:rPr>
          <w:rFonts w:ascii="Times New Roman" w:hAnsi="Times New Roman" w:cs="Times New Roman"/>
          <w:lang w:val="en-CA"/>
        </w:rPr>
        <w:t>, 339(1</w:t>
      </w:r>
      <w:proofErr w:type="gramStart"/>
      <w:r w:rsidRPr="00851D51">
        <w:rPr>
          <w:rFonts w:ascii="Times New Roman" w:hAnsi="Times New Roman" w:cs="Times New Roman"/>
          <w:lang w:val="en-CA"/>
        </w:rPr>
        <w:t>) :</w:t>
      </w:r>
      <w:proofErr w:type="gramEnd"/>
      <w:r w:rsidRPr="00851D51">
        <w:rPr>
          <w:rFonts w:ascii="Times New Roman" w:hAnsi="Times New Roman" w:cs="Times New Roman"/>
          <w:lang w:val="en-CA"/>
        </w:rPr>
        <w:t xml:space="preserve"> 69–72.</w:t>
      </w:r>
    </w:p>
    <w:p w14:paraId="407F2B31" w14:textId="504C0FA6" w:rsidR="00ED16CF" w:rsidRPr="002456B7" w:rsidRDefault="00ED16CF" w:rsidP="002456B7">
      <w:pPr>
        <w:spacing w:line="360" w:lineRule="auto"/>
        <w:jc w:val="both"/>
        <w:rPr>
          <w:rFonts w:ascii="Times New Roman" w:hAnsi="Times New Roman" w:cs="Times New Roman"/>
          <w:lang w:val="en-CA"/>
        </w:rPr>
      </w:pPr>
      <w:r>
        <w:rPr>
          <w:rFonts w:ascii="Times New Roman" w:hAnsi="Times New Roman" w:cs="Times New Roman"/>
          <w:lang w:val="en-CA"/>
        </w:rPr>
        <w:t>18.</w:t>
      </w:r>
      <w:r>
        <w:rPr>
          <w:rFonts w:ascii="Times New Roman" w:hAnsi="Times New Roman" w:cs="Times New Roman"/>
          <w:lang w:val="en-CA"/>
        </w:rPr>
        <w:tab/>
      </w:r>
      <w:proofErr w:type="spellStart"/>
      <w:r w:rsidR="006373C5" w:rsidRPr="006373C5">
        <w:rPr>
          <w:rFonts w:ascii="Times New Roman" w:hAnsi="Times New Roman" w:cs="Times New Roman"/>
          <w:lang w:val="en-CA"/>
        </w:rPr>
        <w:t>Mpiana</w:t>
      </w:r>
      <w:proofErr w:type="spellEnd"/>
      <w:r w:rsidR="006373C5" w:rsidRPr="006373C5">
        <w:rPr>
          <w:rFonts w:ascii="Times New Roman" w:hAnsi="Times New Roman" w:cs="Times New Roman"/>
          <w:lang w:val="en-CA"/>
        </w:rPr>
        <w:t xml:space="preserve"> P</w:t>
      </w:r>
      <w:r w:rsidR="006373C5">
        <w:rPr>
          <w:rFonts w:ascii="Times New Roman" w:hAnsi="Times New Roman" w:cs="Times New Roman"/>
          <w:lang w:val="en-CA"/>
        </w:rPr>
        <w:t>.</w:t>
      </w:r>
      <w:r w:rsidR="006373C5" w:rsidRPr="006373C5">
        <w:rPr>
          <w:rFonts w:ascii="Times New Roman" w:hAnsi="Times New Roman" w:cs="Times New Roman"/>
          <w:lang w:val="en-CA"/>
        </w:rPr>
        <w:t>T</w:t>
      </w:r>
      <w:r w:rsidR="006373C5">
        <w:rPr>
          <w:rFonts w:ascii="Times New Roman" w:hAnsi="Times New Roman" w:cs="Times New Roman"/>
          <w:lang w:val="en-CA"/>
        </w:rPr>
        <w:t>.</w:t>
      </w:r>
      <w:r w:rsidR="006373C5" w:rsidRPr="006373C5">
        <w:rPr>
          <w:rFonts w:ascii="Times New Roman" w:hAnsi="Times New Roman" w:cs="Times New Roman"/>
          <w:lang w:val="en-CA"/>
        </w:rPr>
        <w:t xml:space="preserve">, </w:t>
      </w:r>
      <w:proofErr w:type="spellStart"/>
      <w:r w:rsidR="006373C5" w:rsidRPr="006373C5">
        <w:rPr>
          <w:rFonts w:ascii="Times New Roman" w:hAnsi="Times New Roman" w:cs="Times New Roman"/>
          <w:lang w:val="en-CA"/>
        </w:rPr>
        <w:t>Ngbolua</w:t>
      </w:r>
      <w:proofErr w:type="spellEnd"/>
      <w:r w:rsidR="006373C5" w:rsidRPr="006373C5">
        <w:rPr>
          <w:rFonts w:ascii="Times New Roman" w:hAnsi="Times New Roman" w:cs="Times New Roman"/>
          <w:lang w:val="en-CA"/>
        </w:rPr>
        <w:t xml:space="preserve"> K</w:t>
      </w:r>
      <w:r w:rsidR="006373C5">
        <w:rPr>
          <w:rFonts w:ascii="Times New Roman" w:hAnsi="Times New Roman" w:cs="Times New Roman"/>
          <w:lang w:val="en-CA"/>
        </w:rPr>
        <w:t>.</w:t>
      </w:r>
      <w:r w:rsidR="006373C5" w:rsidRPr="006373C5">
        <w:rPr>
          <w:rFonts w:ascii="Times New Roman" w:hAnsi="Times New Roman" w:cs="Times New Roman"/>
          <w:lang w:val="en-CA"/>
        </w:rPr>
        <w:t>N</w:t>
      </w:r>
      <w:r w:rsidR="006373C5">
        <w:rPr>
          <w:rFonts w:ascii="Times New Roman" w:hAnsi="Times New Roman" w:cs="Times New Roman"/>
          <w:lang w:val="en-CA"/>
        </w:rPr>
        <w:t>.</w:t>
      </w:r>
      <w:r w:rsidR="006373C5" w:rsidRPr="006373C5">
        <w:rPr>
          <w:rFonts w:ascii="Times New Roman" w:hAnsi="Times New Roman" w:cs="Times New Roman"/>
          <w:lang w:val="en-CA"/>
        </w:rPr>
        <w:t xml:space="preserve">, </w:t>
      </w:r>
      <w:proofErr w:type="spellStart"/>
      <w:r w:rsidR="006373C5" w:rsidRPr="006373C5">
        <w:rPr>
          <w:rFonts w:ascii="Times New Roman" w:hAnsi="Times New Roman" w:cs="Times New Roman"/>
          <w:lang w:val="en-CA"/>
        </w:rPr>
        <w:t>Tshibangu</w:t>
      </w:r>
      <w:proofErr w:type="spellEnd"/>
      <w:r w:rsidR="006373C5" w:rsidRPr="006373C5">
        <w:rPr>
          <w:rFonts w:ascii="Times New Roman" w:hAnsi="Times New Roman" w:cs="Times New Roman"/>
          <w:lang w:val="en-CA"/>
        </w:rPr>
        <w:t xml:space="preserve"> D</w:t>
      </w:r>
      <w:r w:rsidR="006373C5">
        <w:rPr>
          <w:rFonts w:ascii="Times New Roman" w:hAnsi="Times New Roman" w:cs="Times New Roman"/>
          <w:lang w:val="en-CA"/>
        </w:rPr>
        <w:t>.</w:t>
      </w:r>
      <w:r w:rsidR="006373C5" w:rsidRPr="006373C5">
        <w:rPr>
          <w:rFonts w:ascii="Times New Roman" w:hAnsi="Times New Roman" w:cs="Times New Roman"/>
          <w:lang w:val="en-CA"/>
        </w:rPr>
        <w:t>S</w:t>
      </w:r>
      <w:r w:rsidR="006373C5">
        <w:rPr>
          <w:rFonts w:ascii="Times New Roman" w:hAnsi="Times New Roman" w:cs="Times New Roman"/>
          <w:lang w:val="en-CA"/>
        </w:rPr>
        <w:t>.</w:t>
      </w:r>
      <w:r w:rsidR="006373C5" w:rsidRPr="006373C5">
        <w:rPr>
          <w:rFonts w:ascii="Times New Roman" w:hAnsi="Times New Roman" w:cs="Times New Roman"/>
          <w:lang w:val="en-CA"/>
        </w:rPr>
        <w:t>T</w:t>
      </w:r>
      <w:r w:rsidR="006373C5">
        <w:rPr>
          <w:rFonts w:ascii="Times New Roman" w:hAnsi="Times New Roman" w:cs="Times New Roman"/>
          <w:lang w:val="en-CA"/>
        </w:rPr>
        <w:t>.</w:t>
      </w:r>
      <w:r w:rsidR="006373C5" w:rsidRPr="006373C5">
        <w:rPr>
          <w:rFonts w:ascii="Times New Roman" w:hAnsi="Times New Roman" w:cs="Times New Roman"/>
          <w:lang w:val="en-CA"/>
        </w:rPr>
        <w:t xml:space="preserve">, </w:t>
      </w:r>
      <w:proofErr w:type="spellStart"/>
      <w:r w:rsidR="006373C5" w:rsidRPr="006373C5">
        <w:rPr>
          <w:rFonts w:ascii="Times New Roman" w:hAnsi="Times New Roman" w:cs="Times New Roman"/>
          <w:lang w:val="en-CA"/>
        </w:rPr>
        <w:t>Mudogo</w:t>
      </w:r>
      <w:proofErr w:type="spellEnd"/>
      <w:r w:rsidR="006373C5" w:rsidRPr="006373C5">
        <w:rPr>
          <w:rFonts w:ascii="Times New Roman" w:hAnsi="Times New Roman" w:cs="Times New Roman"/>
          <w:lang w:val="en-CA"/>
        </w:rPr>
        <w:t xml:space="preserve"> V</w:t>
      </w:r>
      <w:r w:rsidR="006373C5">
        <w:rPr>
          <w:rFonts w:ascii="Times New Roman" w:hAnsi="Times New Roman" w:cs="Times New Roman"/>
          <w:lang w:val="en-CA"/>
        </w:rPr>
        <w:t>.</w:t>
      </w:r>
      <w:r w:rsidR="006373C5" w:rsidRPr="006373C5">
        <w:rPr>
          <w:rFonts w:ascii="Times New Roman" w:hAnsi="Times New Roman" w:cs="Times New Roman"/>
          <w:lang w:val="en-CA"/>
        </w:rPr>
        <w:t xml:space="preserve">, </w:t>
      </w:r>
      <w:proofErr w:type="spellStart"/>
      <w:r w:rsidR="006373C5" w:rsidRPr="006373C5">
        <w:rPr>
          <w:rFonts w:ascii="Times New Roman" w:hAnsi="Times New Roman" w:cs="Times New Roman"/>
          <w:lang w:val="en-CA"/>
        </w:rPr>
        <w:t>Tshilanda</w:t>
      </w:r>
      <w:proofErr w:type="spellEnd"/>
      <w:r w:rsidR="006373C5" w:rsidRPr="006373C5">
        <w:rPr>
          <w:rFonts w:ascii="Times New Roman" w:hAnsi="Times New Roman" w:cs="Times New Roman"/>
          <w:lang w:val="en-CA"/>
        </w:rPr>
        <w:t xml:space="preserve"> D</w:t>
      </w:r>
      <w:r w:rsidR="006373C5">
        <w:rPr>
          <w:rFonts w:ascii="Times New Roman" w:hAnsi="Times New Roman" w:cs="Times New Roman"/>
          <w:lang w:val="en-CA"/>
        </w:rPr>
        <w:t>.</w:t>
      </w:r>
      <w:r w:rsidR="006373C5" w:rsidRPr="006373C5">
        <w:rPr>
          <w:rFonts w:ascii="Times New Roman" w:hAnsi="Times New Roman" w:cs="Times New Roman"/>
          <w:lang w:val="en-CA"/>
        </w:rPr>
        <w:t>D</w:t>
      </w:r>
      <w:r w:rsidR="006373C5">
        <w:rPr>
          <w:rFonts w:ascii="Times New Roman" w:hAnsi="Times New Roman" w:cs="Times New Roman"/>
          <w:lang w:val="en-CA"/>
        </w:rPr>
        <w:t>.</w:t>
      </w:r>
      <w:r w:rsidR="006373C5" w:rsidRPr="006373C5">
        <w:rPr>
          <w:rFonts w:ascii="Times New Roman" w:hAnsi="Times New Roman" w:cs="Times New Roman"/>
          <w:lang w:val="en-CA"/>
        </w:rPr>
        <w:t xml:space="preserve">, </w:t>
      </w:r>
      <w:proofErr w:type="spellStart"/>
      <w:r w:rsidR="006373C5" w:rsidRPr="006373C5">
        <w:rPr>
          <w:rFonts w:ascii="Times New Roman" w:hAnsi="Times New Roman" w:cs="Times New Roman"/>
          <w:lang w:val="en-CA"/>
        </w:rPr>
        <w:t>Atibu</w:t>
      </w:r>
      <w:proofErr w:type="spellEnd"/>
      <w:r w:rsidR="006373C5" w:rsidRPr="006373C5">
        <w:rPr>
          <w:rFonts w:ascii="Times New Roman" w:hAnsi="Times New Roman" w:cs="Times New Roman"/>
          <w:lang w:val="en-CA"/>
        </w:rPr>
        <w:t xml:space="preserve"> E</w:t>
      </w:r>
      <w:r w:rsidR="006373C5">
        <w:rPr>
          <w:rFonts w:ascii="Times New Roman" w:hAnsi="Times New Roman" w:cs="Times New Roman"/>
          <w:lang w:val="en-CA"/>
        </w:rPr>
        <w:t>.</w:t>
      </w:r>
      <w:r w:rsidR="006373C5" w:rsidRPr="006373C5">
        <w:rPr>
          <w:rFonts w:ascii="Times New Roman" w:hAnsi="Times New Roman" w:cs="Times New Roman"/>
          <w:lang w:val="en-CA"/>
        </w:rPr>
        <w:t>K</w:t>
      </w:r>
      <w:r w:rsidR="006373C5">
        <w:rPr>
          <w:rFonts w:ascii="Times New Roman" w:hAnsi="Times New Roman" w:cs="Times New Roman"/>
          <w:lang w:val="en-CA"/>
        </w:rPr>
        <w:t>.</w:t>
      </w:r>
      <w:r w:rsidR="006373C5" w:rsidRPr="006373C5">
        <w:rPr>
          <w:rFonts w:ascii="Times New Roman" w:hAnsi="Times New Roman" w:cs="Times New Roman"/>
          <w:lang w:val="en-CA"/>
        </w:rPr>
        <w:t xml:space="preserve">, </w:t>
      </w:r>
      <w:proofErr w:type="spellStart"/>
      <w:r w:rsidR="006373C5" w:rsidRPr="006373C5">
        <w:rPr>
          <w:rFonts w:ascii="Times New Roman" w:hAnsi="Times New Roman" w:cs="Times New Roman"/>
          <w:lang w:val="en-CA"/>
        </w:rPr>
        <w:t>Kakule</w:t>
      </w:r>
      <w:proofErr w:type="spellEnd"/>
      <w:r w:rsidR="006373C5" w:rsidRPr="006373C5">
        <w:rPr>
          <w:rFonts w:ascii="Times New Roman" w:hAnsi="Times New Roman" w:cs="Times New Roman"/>
          <w:lang w:val="en-CA"/>
        </w:rPr>
        <w:t xml:space="preserve"> M</w:t>
      </w:r>
      <w:r w:rsidR="006373C5">
        <w:rPr>
          <w:rFonts w:ascii="Times New Roman" w:hAnsi="Times New Roman" w:cs="Times New Roman"/>
          <w:lang w:val="en-CA"/>
        </w:rPr>
        <w:t>.</w:t>
      </w:r>
      <w:r w:rsidR="006373C5" w:rsidRPr="006373C5">
        <w:rPr>
          <w:rFonts w:ascii="Times New Roman" w:hAnsi="Times New Roman" w:cs="Times New Roman"/>
          <w:lang w:val="en-CA"/>
        </w:rPr>
        <w:t>K</w:t>
      </w:r>
      <w:r w:rsidR="006373C5">
        <w:rPr>
          <w:rFonts w:ascii="Times New Roman" w:hAnsi="Times New Roman" w:cs="Times New Roman"/>
          <w:lang w:val="en-CA"/>
        </w:rPr>
        <w:t>. &amp;</w:t>
      </w:r>
      <w:r w:rsidR="006373C5" w:rsidRPr="006373C5">
        <w:rPr>
          <w:rFonts w:ascii="Times New Roman" w:hAnsi="Times New Roman" w:cs="Times New Roman"/>
          <w:lang w:val="en-CA"/>
        </w:rPr>
        <w:t xml:space="preserve"> </w:t>
      </w:r>
      <w:proofErr w:type="spellStart"/>
      <w:r w:rsidR="006373C5" w:rsidRPr="006373C5">
        <w:rPr>
          <w:rFonts w:ascii="Times New Roman" w:hAnsi="Times New Roman" w:cs="Times New Roman"/>
          <w:lang w:val="en-CA"/>
        </w:rPr>
        <w:t>Makelele</w:t>
      </w:r>
      <w:proofErr w:type="spellEnd"/>
      <w:r w:rsidR="006373C5" w:rsidRPr="006373C5">
        <w:rPr>
          <w:rFonts w:ascii="Times New Roman" w:hAnsi="Times New Roman" w:cs="Times New Roman"/>
          <w:lang w:val="en-CA"/>
        </w:rPr>
        <w:t xml:space="preserve"> L</w:t>
      </w:r>
      <w:r w:rsidR="006373C5">
        <w:rPr>
          <w:rFonts w:ascii="Times New Roman" w:hAnsi="Times New Roman" w:cs="Times New Roman"/>
          <w:lang w:val="en-CA"/>
        </w:rPr>
        <w:t>.</w:t>
      </w:r>
      <w:r w:rsidR="006373C5" w:rsidRPr="006373C5">
        <w:rPr>
          <w:rFonts w:ascii="Times New Roman" w:hAnsi="Times New Roman" w:cs="Times New Roman"/>
          <w:lang w:val="en-CA"/>
        </w:rPr>
        <w:t xml:space="preserve">K. </w:t>
      </w:r>
      <w:r w:rsidR="002456B7">
        <w:rPr>
          <w:rFonts w:ascii="Times New Roman" w:hAnsi="Times New Roman" w:cs="Times New Roman"/>
          <w:lang w:val="en-CA"/>
        </w:rPr>
        <w:t>(</w:t>
      </w:r>
      <w:r w:rsidR="002456B7" w:rsidRPr="002456B7">
        <w:rPr>
          <w:rFonts w:ascii="Times New Roman" w:hAnsi="Times New Roman" w:cs="Times New Roman"/>
          <w:lang w:val="en-CA"/>
        </w:rPr>
        <w:t>2020</w:t>
      </w:r>
      <w:r w:rsidR="002456B7">
        <w:rPr>
          <w:rFonts w:ascii="Times New Roman" w:hAnsi="Times New Roman" w:cs="Times New Roman"/>
          <w:lang w:val="en-CA"/>
        </w:rPr>
        <w:t>).</w:t>
      </w:r>
      <w:r w:rsidRPr="002456B7">
        <w:rPr>
          <w:rFonts w:ascii="Times New Roman" w:hAnsi="Times New Roman" w:cs="Times New Roman"/>
          <w:lang w:val="en-CA"/>
        </w:rPr>
        <w:t xml:space="preserve"> </w:t>
      </w:r>
      <w:proofErr w:type="spellStart"/>
      <w:r w:rsidRPr="006373C5">
        <w:rPr>
          <w:rFonts w:ascii="Times New Roman" w:hAnsi="Times New Roman" w:cs="Times New Roman"/>
          <w:lang w:val="en-CA"/>
        </w:rPr>
        <w:t>Antisickling</w:t>
      </w:r>
      <w:proofErr w:type="spellEnd"/>
      <w:r w:rsidRPr="002456B7">
        <w:rPr>
          <w:rFonts w:ascii="Times New Roman" w:hAnsi="Times New Roman" w:cs="Times New Roman"/>
          <w:lang w:val="en-CA"/>
        </w:rPr>
        <w:t xml:space="preserve"> activity of medicinal plants: A review. </w:t>
      </w:r>
      <w:r w:rsidRPr="002456B7">
        <w:rPr>
          <w:rFonts w:ascii="Times New Roman" w:hAnsi="Times New Roman" w:cs="Times New Roman"/>
          <w:i/>
          <w:iCs/>
          <w:lang w:val="en-CA"/>
        </w:rPr>
        <w:t>Journal of Ethnopharmacology</w:t>
      </w:r>
      <w:r w:rsidR="002456B7">
        <w:rPr>
          <w:rFonts w:ascii="Times New Roman" w:hAnsi="Times New Roman" w:cs="Times New Roman"/>
          <w:lang w:val="en-CA"/>
        </w:rPr>
        <w:t xml:space="preserve">, </w:t>
      </w:r>
      <w:proofErr w:type="gramStart"/>
      <w:r w:rsidRPr="002456B7">
        <w:rPr>
          <w:rFonts w:ascii="Times New Roman" w:hAnsi="Times New Roman" w:cs="Times New Roman"/>
          <w:lang w:val="en-CA"/>
        </w:rPr>
        <w:t>249</w:t>
      </w:r>
      <w:r w:rsidR="002456B7">
        <w:rPr>
          <w:rFonts w:ascii="Times New Roman" w:hAnsi="Times New Roman" w:cs="Times New Roman"/>
          <w:lang w:val="en-CA"/>
        </w:rPr>
        <w:t xml:space="preserve"> </w:t>
      </w:r>
      <w:r w:rsidRPr="002456B7">
        <w:rPr>
          <w:rFonts w:ascii="Times New Roman" w:hAnsi="Times New Roman" w:cs="Times New Roman"/>
          <w:lang w:val="en-CA"/>
        </w:rPr>
        <w:t>:</w:t>
      </w:r>
      <w:proofErr w:type="gramEnd"/>
      <w:r w:rsidR="002456B7">
        <w:rPr>
          <w:rFonts w:ascii="Times New Roman" w:hAnsi="Times New Roman" w:cs="Times New Roman"/>
          <w:lang w:val="en-CA"/>
        </w:rPr>
        <w:t xml:space="preserve"> </w:t>
      </w:r>
      <w:r w:rsidRPr="002456B7">
        <w:rPr>
          <w:rFonts w:ascii="Times New Roman" w:hAnsi="Times New Roman" w:cs="Times New Roman"/>
          <w:lang w:val="en-CA"/>
        </w:rPr>
        <w:t>112384.</w:t>
      </w:r>
    </w:p>
    <w:p w14:paraId="2F8A7CDE" w14:textId="2E4734CC" w:rsidR="00ED16CF" w:rsidRPr="002456B7" w:rsidRDefault="00ED16CF" w:rsidP="002456B7">
      <w:pPr>
        <w:spacing w:line="360" w:lineRule="auto"/>
        <w:jc w:val="both"/>
        <w:rPr>
          <w:rFonts w:ascii="Times New Roman" w:hAnsi="Times New Roman" w:cs="Times New Roman"/>
          <w:lang w:val="en-CA"/>
        </w:rPr>
      </w:pPr>
      <w:r w:rsidRPr="002456B7">
        <w:rPr>
          <w:rFonts w:ascii="Times New Roman" w:hAnsi="Times New Roman" w:cs="Times New Roman"/>
          <w:lang w:val="en-CA"/>
        </w:rPr>
        <w:t>19.</w:t>
      </w:r>
      <w:r w:rsidRPr="002456B7">
        <w:rPr>
          <w:rFonts w:ascii="Times New Roman" w:hAnsi="Times New Roman" w:cs="Times New Roman"/>
          <w:lang w:val="en-CA"/>
        </w:rPr>
        <w:tab/>
        <w:t>Hyacinth H</w:t>
      </w:r>
      <w:r w:rsidR="002456B7">
        <w:rPr>
          <w:rFonts w:ascii="Times New Roman" w:hAnsi="Times New Roman" w:cs="Times New Roman"/>
          <w:lang w:val="en-CA"/>
        </w:rPr>
        <w:t>.</w:t>
      </w:r>
      <w:r w:rsidRPr="002456B7">
        <w:rPr>
          <w:rFonts w:ascii="Times New Roman" w:hAnsi="Times New Roman" w:cs="Times New Roman"/>
          <w:lang w:val="en-CA"/>
        </w:rPr>
        <w:t>I</w:t>
      </w:r>
      <w:r w:rsidR="002456B7">
        <w:rPr>
          <w:rFonts w:ascii="Times New Roman" w:hAnsi="Times New Roman" w:cs="Times New Roman"/>
          <w:lang w:val="en-CA"/>
        </w:rPr>
        <w:t>.</w:t>
      </w:r>
      <w:r w:rsidRPr="002456B7">
        <w:rPr>
          <w:rFonts w:ascii="Times New Roman" w:hAnsi="Times New Roman" w:cs="Times New Roman"/>
          <w:lang w:val="en-CA"/>
        </w:rPr>
        <w:t>, Gee B</w:t>
      </w:r>
      <w:r w:rsidR="002456B7">
        <w:rPr>
          <w:rFonts w:ascii="Times New Roman" w:hAnsi="Times New Roman" w:cs="Times New Roman"/>
          <w:lang w:val="en-CA"/>
        </w:rPr>
        <w:t>.</w:t>
      </w:r>
      <w:r w:rsidRPr="002456B7">
        <w:rPr>
          <w:rFonts w:ascii="Times New Roman" w:hAnsi="Times New Roman" w:cs="Times New Roman"/>
          <w:lang w:val="en-CA"/>
        </w:rPr>
        <w:t>E</w:t>
      </w:r>
      <w:r w:rsidR="002456B7">
        <w:rPr>
          <w:rFonts w:ascii="Times New Roman" w:hAnsi="Times New Roman" w:cs="Times New Roman"/>
          <w:lang w:val="en-CA"/>
        </w:rPr>
        <w:t>. &amp;</w:t>
      </w:r>
      <w:r w:rsidRPr="002456B7">
        <w:rPr>
          <w:rFonts w:ascii="Times New Roman" w:hAnsi="Times New Roman" w:cs="Times New Roman"/>
          <w:lang w:val="en-CA"/>
        </w:rPr>
        <w:t xml:space="preserve"> Hibbert JM.</w:t>
      </w:r>
      <w:r w:rsidR="002456B7">
        <w:rPr>
          <w:rFonts w:ascii="Times New Roman" w:hAnsi="Times New Roman" w:cs="Times New Roman"/>
          <w:lang w:val="en-CA"/>
        </w:rPr>
        <w:t xml:space="preserve"> (</w:t>
      </w:r>
      <w:r w:rsidR="002456B7" w:rsidRPr="002456B7">
        <w:rPr>
          <w:rFonts w:ascii="Times New Roman" w:hAnsi="Times New Roman" w:cs="Times New Roman"/>
          <w:lang w:val="en-CA"/>
        </w:rPr>
        <w:t>2020</w:t>
      </w:r>
      <w:r w:rsidR="002456B7">
        <w:rPr>
          <w:rFonts w:ascii="Times New Roman" w:hAnsi="Times New Roman" w:cs="Times New Roman"/>
          <w:lang w:val="en-CA"/>
        </w:rPr>
        <w:t>).</w:t>
      </w:r>
      <w:r w:rsidRPr="002456B7">
        <w:rPr>
          <w:rFonts w:ascii="Times New Roman" w:hAnsi="Times New Roman" w:cs="Times New Roman"/>
          <w:lang w:val="en-CA"/>
        </w:rPr>
        <w:t xml:space="preserve"> The role of micronutrients and oxidative stress in sickle cell disease. </w:t>
      </w:r>
      <w:r w:rsidRPr="002456B7">
        <w:rPr>
          <w:rFonts w:ascii="Times New Roman" w:hAnsi="Times New Roman" w:cs="Times New Roman"/>
          <w:i/>
          <w:iCs/>
          <w:lang w:val="en-CA"/>
        </w:rPr>
        <w:t>Nutrients</w:t>
      </w:r>
      <w:r w:rsidR="002456B7">
        <w:rPr>
          <w:rFonts w:ascii="Times New Roman" w:hAnsi="Times New Roman" w:cs="Times New Roman"/>
          <w:lang w:val="en-CA"/>
        </w:rPr>
        <w:t xml:space="preserve">, </w:t>
      </w:r>
      <w:r w:rsidRPr="002456B7">
        <w:rPr>
          <w:rFonts w:ascii="Times New Roman" w:hAnsi="Times New Roman" w:cs="Times New Roman"/>
          <w:lang w:val="en-CA"/>
        </w:rPr>
        <w:t>12(2</w:t>
      </w:r>
      <w:proofErr w:type="gramStart"/>
      <w:r w:rsidRPr="002456B7">
        <w:rPr>
          <w:rFonts w:ascii="Times New Roman" w:hAnsi="Times New Roman" w:cs="Times New Roman"/>
          <w:lang w:val="en-CA"/>
        </w:rPr>
        <w:t>)</w:t>
      </w:r>
      <w:r w:rsidR="002456B7">
        <w:rPr>
          <w:rFonts w:ascii="Times New Roman" w:hAnsi="Times New Roman" w:cs="Times New Roman"/>
          <w:lang w:val="en-CA"/>
        </w:rPr>
        <w:t xml:space="preserve"> </w:t>
      </w:r>
      <w:r w:rsidRPr="002456B7">
        <w:rPr>
          <w:rFonts w:ascii="Times New Roman" w:hAnsi="Times New Roman" w:cs="Times New Roman"/>
          <w:lang w:val="en-CA"/>
        </w:rPr>
        <w:t>:</w:t>
      </w:r>
      <w:proofErr w:type="gramEnd"/>
      <w:r w:rsidR="002456B7">
        <w:rPr>
          <w:rFonts w:ascii="Times New Roman" w:hAnsi="Times New Roman" w:cs="Times New Roman"/>
          <w:lang w:val="en-CA"/>
        </w:rPr>
        <w:t xml:space="preserve"> </w:t>
      </w:r>
      <w:r w:rsidRPr="002456B7">
        <w:rPr>
          <w:rFonts w:ascii="Times New Roman" w:hAnsi="Times New Roman" w:cs="Times New Roman"/>
          <w:lang w:val="en-CA"/>
        </w:rPr>
        <w:t>337.</w:t>
      </w:r>
    </w:p>
    <w:p w14:paraId="7E1A815C" w14:textId="48284D33" w:rsidR="002456B7" w:rsidRPr="007D6A34" w:rsidRDefault="002456B7" w:rsidP="002456B7">
      <w:pPr>
        <w:spacing w:line="360" w:lineRule="auto"/>
        <w:jc w:val="both"/>
        <w:rPr>
          <w:rFonts w:ascii="Times New Roman" w:hAnsi="Times New Roman" w:cs="Times New Roman"/>
          <w:lang w:val="en-CA"/>
        </w:rPr>
      </w:pPr>
      <w:r w:rsidRPr="002456B7">
        <w:rPr>
          <w:rFonts w:ascii="Times New Roman" w:hAnsi="Times New Roman" w:cs="Times New Roman"/>
          <w:lang w:val="en-CA"/>
        </w:rPr>
        <w:t>20.</w:t>
      </w:r>
      <w:r w:rsidRPr="002456B7">
        <w:rPr>
          <w:rFonts w:ascii="Times New Roman" w:hAnsi="Times New Roman" w:cs="Times New Roman"/>
          <w:lang w:val="en-CA"/>
        </w:rPr>
        <w:tab/>
      </w:r>
      <w:proofErr w:type="spellStart"/>
      <w:r w:rsidR="00146383" w:rsidRPr="00146383">
        <w:rPr>
          <w:rFonts w:ascii="Times New Roman" w:hAnsi="Times New Roman" w:cs="Times New Roman"/>
          <w:lang w:val="en-CA"/>
        </w:rPr>
        <w:t>Tshilolo</w:t>
      </w:r>
      <w:proofErr w:type="spellEnd"/>
      <w:r w:rsidR="00146383" w:rsidRPr="00146383">
        <w:rPr>
          <w:rFonts w:ascii="Times New Roman" w:hAnsi="Times New Roman" w:cs="Times New Roman"/>
          <w:lang w:val="en-CA"/>
        </w:rPr>
        <w:t xml:space="preserve"> L</w:t>
      </w:r>
      <w:r w:rsidR="00146383">
        <w:rPr>
          <w:rFonts w:ascii="Times New Roman" w:hAnsi="Times New Roman" w:cs="Times New Roman"/>
          <w:lang w:val="en-CA"/>
        </w:rPr>
        <w:t>.</w:t>
      </w:r>
      <w:r w:rsidR="00146383" w:rsidRPr="00146383">
        <w:rPr>
          <w:rFonts w:ascii="Times New Roman" w:hAnsi="Times New Roman" w:cs="Times New Roman"/>
          <w:lang w:val="en-CA"/>
        </w:rPr>
        <w:t>, Tomlinson G</w:t>
      </w:r>
      <w:r w:rsidR="00146383">
        <w:rPr>
          <w:rFonts w:ascii="Times New Roman" w:hAnsi="Times New Roman" w:cs="Times New Roman"/>
          <w:lang w:val="en-CA"/>
        </w:rPr>
        <w:t>.</w:t>
      </w:r>
      <w:r w:rsidR="00146383" w:rsidRPr="00146383">
        <w:rPr>
          <w:rFonts w:ascii="Times New Roman" w:hAnsi="Times New Roman" w:cs="Times New Roman"/>
          <w:lang w:val="en-CA"/>
        </w:rPr>
        <w:t>, Williams T</w:t>
      </w:r>
      <w:r w:rsidR="00146383">
        <w:rPr>
          <w:rFonts w:ascii="Times New Roman" w:hAnsi="Times New Roman" w:cs="Times New Roman"/>
          <w:lang w:val="en-CA"/>
        </w:rPr>
        <w:t>.</w:t>
      </w:r>
      <w:r w:rsidR="00146383" w:rsidRPr="00146383">
        <w:rPr>
          <w:rFonts w:ascii="Times New Roman" w:hAnsi="Times New Roman" w:cs="Times New Roman"/>
          <w:lang w:val="en-CA"/>
        </w:rPr>
        <w:t>N</w:t>
      </w:r>
      <w:r w:rsidR="00146383">
        <w:rPr>
          <w:rFonts w:ascii="Times New Roman" w:hAnsi="Times New Roman" w:cs="Times New Roman"/>
          <w:lang w:val="en-CA"/>
        </w:rPr>
        <w:t>.</w:t>
      </w:r>
      <w:r w:rsidR="00146383" w:rsidRPr="00146383">
        <w:rPr>
          <w:rFonts w:ascii="Times New Roman" w:hAnsi="Times New Roman" w:cs="Times New Roman"/>
          <w:lang w:val="en-CA"/>
        </w:rPr>
        <w:t>, Santos B</w:t>
      </w:r>
      <w:r w:rsidR="00146383">
        <w:rPr>
          <w:rFonts w:ascii="Times New Roman" w:hAnsi="Times New Roman" w:cs="Times New Roman"/>
          <w:lang w:val="en-CA"/>
        </w:rPr>
        <w:t>.</w:t>
      </w:r>
      <w:r w:rsidR="00146383" w:rsidRPr="00146383">
        <w:rPr>
          <w:rFonts w:ascii="Times New Roman" w:hAnsi="Times New Roman" w:cs="Times New Roman"/>
          <w:lang w:val="en-CA"/>
        </w:rPr>
        <w:t>, Olupot-Olupot P</w:t>
      </w:r>
      <w:r w:rsidR="00146383">
        <w:rPr>
          <w:rFonts w:ascii="Times New Roman" w:hAnsi="Times New Roman" w:cs="Times New Roman"/>
          <w:lang w:val="en-CA"/>
        </w:rPr>
        <w:t>.</w:t>
      </w:r>
      <w:r w:rsidR="00146383" w:rsidRPr="00146383">
        <w:rPr>
          <w:rFonts w:ascii="Times New Roman" w:hAnsi="Times New Roman" w:cs="Times New Roman"/>
          <w:lang w:val="en-CA"/>
        </w:rPr>
        <w:t>, Lane A</w:t>
      </w:r>
      <w:r w:rsidR="00146383">
        <w:rPr>
          <w:rFonts w:ascii="Times New Roman" w:hAnsi="Times New Roman" w:cs="Times New Roman"/>
          <w:lang w:val="en-CA"/>
        </w:rPr>
        <w:t>.</w:t>
      </w:r>
      <w:r w:rsidR="00146383" w:rsidRPr="00146383">
        <w:rPr>
          <w:rFonts w:ascii="Times New Roman" w:hAnsi="Times New Roman" w:cs="Times New Roman"/>
          <w:lang w:val="en-CA"/>
        </w:rPr>
        <w:t>, Aygun B</w:t>
      </w:r>
      <w:r w:rsidR="00146383">
        <w:rPr>
          <w:rFonts w:ascii="Times New Roman" w:hAnsi="Times New Roman" w:cs="Times New Roman"/>
          <w:lang w:val="en-CA"/>
        </w:rPr>
        <w:t>.</w:t>
      </w:r>
      <w:r w:rsidR="00146383" w:rsidRPr="00146383">
        <w:rPr>
          <w:rFonts w:ascii="Times New Roman" w:hAnsi="Times New Roman" w:cs="Times New Roman"/>
          <w:lang w:val="en-CA"/>
        </w:rPr>
        <w:t>, Stuber S</w:t>
      </w:r>
      <w:r w:rsidR="00146383">
        <w:rPr>
          <w:rFonts w:ascii="Times New Roman" w:hAnsi="Times New Roman" w:cs="Times New Roman"/>
          <w:lang w:val="en-CA"/>
        </w:rPr>
        <w:t>.</w:t>
      </w:r>
      <w:r w:rsidR="00146383" w:rsidRPr="00146383">
        <w:rPr>
          <w:rFonts w:ascii="Times New Roman" w:hAnsi="Times New Roman" w:cs="Times New Roman"/>
          <w:lang w:val="en-CA"/>
        </w:rPr>
        <w:t>, Latham T</w:t>
      </w:r>
      <w:r w:rsidR="00146383">
        <w:rPr>
          <w:rFonts w:ascii="Times New Roman" w:hAnsi="Times New Roman" w:cs="Times New Roman"/>
          <w:lang w:val="en-CA"/>
        </w:rPr>
        <w:t>. &amp;</w:t>
      </w:r>
      <w:r w:rsidR="00146383" w:rsidRPr="00146383">
        <w:rPr>
          <w:rFonts w:ascii="Times New Roman" w:hAnsi="Times New Roman" w:cs="Times New Roman"/>
          <w:lang w:val="en-CA"/>
        </w:rPr>
        <w:t xml:space="preserve"> McGann P</w:t>
      </w:r>
      <w:r w:rsidR="00146383">
        <w:rPr>
          <w:rFonts w:ascii="Times New Roman" w:hAnsi="Times New Roman" w:cs="Times New Roman"/>
          <w:lang w:val="en-CA"/>
        </w:rPr>
        <w:t>.</w:t>
      </w:r>
      <w:r w:rsidR="00146383" w:rsidRPr="00146383">
        <w:rPr>
          <w:rFonts w:ascii="Times New Roman" w:hAnsi="Times New Roman" w:cs="Times New Roman"/>
          <w:lang w:val="en-CA"/>
        </w:rPr>
        <w:t xml:space="preserve">T. </w:t>
      </w:r>
      <w:r>
        <w:rPr>
          <w:rFonts w:ascii="Times New Roman" w:hAnsi="Times New Roman" w:cs="Times New Roman"/>
          <w:lang w:val="en-CA"/>
        </w:rPr>
        <w:t>(</w:t>
      </w:r>
      <w:r w:rsidRPr="007D6A34">
        <w:rPr>
          <w:rFonts w:ascii="Times New Roman" w:hAnsi="Times New Roman" w:cs="Times New Roman"/>
          <w:lang w:val="en-CA"/>
        </w:rPr>
        <w:t>2022</w:t>
      </w:r>
      <w:r>
        <w:rPr>
          <w:rFonts w:ascii="Times New Roman" w:hAnsi="Times New Roman" w:cs="Times New Roman"/>
          <w:lang w:val="en-CA"/>
        </w:rPr>
        <w:t>)</w:t>
      </w:r>
      <w:r w:rsidRPr="007D6A34">
        <w:rPr>
          <w:rFonts w:ascii="Times New Roman" w:hAnsi="Times New Roman" w:cs="Times New Roman"/>
          <w:lang w:val="en-CA"/>
        </w:rPr>
        <w:t>.</w:t>
      </w:r>
      <w:r w:rsidRPr="002456B7">
        <w:rPr>
          <w:rFonts w:ascii="Times New Roman" w:hAnsi="Times New Roman" w:cs="Times New Roman"/>
          <w:lang w:val="en-CA"/>
        </w:rPr>
        <w:t xml:space="preserve"> </w:t>
      </w:r>
      <w:r w:rsidRPr="007D6A34">
        <w:rPr>
          <w:rFonts w:ascii="Times New Roman" w:hAnsi="Times New Roman" w:cs="Times New Roman"/>
          <w:lang w:val="en-CA"/>
        </w:rPr>
        <w:t>Sickle cell disease in sub-Saharan Africa: progress and challenges.</w:t>
      </w:r>
      <w:r w:rsidRPr="002456B7">
        <w:rPr>
          <w:rFonts w:ascii="Times New Roman" w:hAnsi="Times New Roman" w:cs="Times New Roman"/>
          <w:i/>
          <w:iCs/>
          <w:lang w:val="en-CA"/>
        </w:rPr>
        <w:t xml:space="preserve"> </w:t>
      </w:r>
      <w:r w:rsidRPr="007D6A34">
        <w:rPr>
          <w:rFonts w:ascii="Times New Roman" w:hAnsi="Times New Roman" w:cs="Times New Roman"/>
          <w:i/>
          <w:iCs/>
          <w:lang w:val="en-CA"/>
        </w:rPr>
        <w:t>The Lancet Haematology</w:t>
      </w:r>
      <w:r>
        <w:rPr>
          <w:rFonts w:ascii="Times New Roman" w:hAnsi="Times New Roman" w:cs="Times New Roman"/>
          <w:lang w:val="en-CA"/>
        </w:rPr>
        <w:t xml:space="preserve">, </w:t>
      </w:r>
      <w:r w:rsidRPr="007D6A34">
        <w:rPr>
          <w:rFonts w:ascii="Times New Roman" w:hAnsi="Times New Roman" w:cs="Times New Roman"/>
          <w:lang w:val="en-CA"/>
        </w:rPr>
        <w:t>9(1</w:t>
      </w:r>
      <w:proofErr w:type="gramStart"/>
      <w:r w:rsidRPr="007D6A34">
        <w:rPr>
          <w:rFonts w:ascii="Times New Roman" w:hAnsi="Times New Roman" w:cs="Times New Roman"/>
          <w:lang w:val="en-CA"/>
        </w:rPr>
        <w:t>)</w:t>
      </w:r>
      <w:r>
        <w:rPr>
          <w:rFonts w:ascii="Times New Roman" w:hAnsi="Times New Roman" w:cs="Times New Roman"/>
          <w:lang w:val="en-CA"/>
        </w:rPr>
        <w:t xml:space="preserve"> </w:t>
      </w:r>
      <w:r w:rsidRPr="007D6A34">
        <w:rPr>
          <w:rFonts w:ascii="Times New Roman" w:hAnsi="Times New Roman" w:cs="Times New Roman"/>
          <w:lang w:val="en-CA"/>
        </w:rPr>
        <w:t>:</w:t>
      </w:r>
      <w:proofErr w:type="gramEnd"/>
      <w:r>
        <w:rPr>
          <w:rFonts w:ascii="Times New Roman" w:hAnsi="Times New Roman" w:cs="Times New Roman"/>
          <w:lang w:val="en-CA"/>
        </w:rPr>
        <w:t xml:space="preserve"> </w:t>
      </w:r>
      <w:r w:rsidRPr="007D6A34">
        <w:rPr>
          <w:rFonts w:ascii="Times New Roman" w:hAnsi="Times New Roman" w:cs="Times New Roman"/>
          <w:lang w:val="en-CA"/>
        </w:rPr>
        <w:t xml:space="preserve">e15–e24. </w:t>
      </w:r>
    </w:p>
    <w:p w14:paraId="624E55F1" w14:textId="7B534934" w:rsidR="002456B7" w:rsidRPr="002456B7" w:rsidRDefault="002456B7" w:rsidP="00146383">
      <w:pPr>
        <w:spacing w:line="360" w:lineRule="auto"/>
        <w:jc w:val="both"/>
        <w:rPr>
          <w:rFonts w:ascii="Times New Roman" w:hAnsi="Times New Roman" w:cs="Times New Roman"/>
          <w:lang w:val="en-CA"/>
        </w:rPr>
      </w:pPr>
      <w:r w:rsidRPr="002456B7">
        <w:rPr>
          <w:rFonts w:ascii="Times New Roman" w:hAnsi="Times New Roman" w:cs="Times New Roman"/>
          <w:lang w:val="en-CA"/>
        </w:rPr>
        <w:t>21.</w:t>
      </w:r>
      <w:r w:rsidRPr="002456B7">
        <w:rPr>
          <w:rFonts w:ascii="Times New Roman" w:hAnsi="Times New Roman" w:cs="Times New Roman"/>
          <w:lang w:val="en-CA"/>
        </w:rPr>
        <w:tab/>
      </w:r>
      <w:proofErr w:type="spellStart"/>
      <w:r w:rsidR="00146383" w:rsidRPr="00146383">
        <w:rPr>
          <w:rFonts w:ascii="Times New Roman" w:hAnsi="Times New Roman" w:cs="Times New Roman"/>
          <w:lang w:val="en-CA"/>
        </w:rPr>
        <w:t>Olatunya</w:t>
      </w:r>
      <w:proofErr w:type="spellEnd"/>
      <w:r w:rsidR="00146383" w:rsidRPr="00146383">
        <w:rPr>
          <w:rFonts w:ascii="Times New Roman" w:hAnsi="Times New Roman" w:cs="Times New Roman"/>
          <w:lang w:val="en-CA"/>
        </w:rPr>
        <w:t xml:space="preserve"> O</w:t>
      </w:r>
      <w:r w:rsidR="00146383">
        <w:rPr>
          <w:rFonts w:ascii="Times New Roman" w:hAnsi="Times New Roman" w:cs="Times New Roman"/>
          <w:lang w:val="en-CA"/>
        </w:rPr>
        <w:t>.</w:t>
      </w:r>
      <w:r w:rsidR="00146383" w:rsidRPr="00146383">
        <w:rPr>
          <w:rFonts w:ascii="Times New Roman" w:hAnsi="Times New Roman" w:cs="Times New Roman"/>
          <w:lang w:val="en-CA"/>
        </w:rPr>
        <w:t>S</w:t>
      </w:r>
      <w:r w:rsidR="00146383">
        <w:rPr>
          <w:rFonts w:ascii="Times New Roman" w:hAnsi="Times New Roman" w:cs="Times New Roman"/>
          <w:lang w:val="en-CA"/>
        </w:rPr>
        <w:t>.</w:t>
      </w:r>
      <w:r w:rsidR="00146383" w:rsidRPr="00146383">
        <w:rPr>
          <w:rFonts w:ascii="Times New Roman" w:hAnsi="Times New Roman" w:cs="Times New Roman"/>
          <w:lang w:val="en-CA"/>
        </w:rPr>
        <w:t xml:space="preserve">, </w:t>
      </w:r>
      <w:proofErr w:type="spellStart"/>
      <w:r w:rsidR="00146383" w:rsidRPr="00146383">
        <w:rPr>
          <w:rFonts w:ascii="Times New Roman" w:hAnsi="Times New Roman" w:cs="Times New Roman"/>
          <w:lang w:val="en-CA"/>
        </w:rPr>
        <w:t>Olatunya</w:t>
      </w:r>
      <w:proofErr w:type="spellEnd"/>
      <w:r w:rsidR="00146383" w:rsidRPr="00146383">
        <w:rPr>
          <w:rFonts w:ascii="Times New Roman" w:hAnsi="Times New Roman" w:cs="Times New Roman"/>
          <w:lang w:val="en-CA"/>
        </w:rPr>
        <w:t xml:space="preserve"> A</w:t>
      </w:r>
      <w:r w:rsidR="00146383">
        <w:rPr>
          <w:rFonts w:ascii="Times New Roman" w:hAnsi="Times New Roman" w:cs="Times New Roman"/>
          <w:lang w:val="en-CA"/>
        </w:rPr>
        <w:t>.</w:t>
      </w:r>
      <w:r w:rsidR="00146383" w:rsidRPr="00146383">
        <w:rPr>
          <w:rFonts w:ascii="Times New Roman" w:hAnsi="Times New Roman" w:cs="Times New Roman"/>
          <w:lang w:val="en-CA"/>
        </w:rPr>
        <w:t>M</w:t>
      </w:r>
      <w:r w:rsidR="00146383">
        <w:rPr>
          <w:rFonts w:ascii="Times New Roman" w:hAnsi="Times New Roman" w:cs="Times New Roman"/>
          <w:lang w:val="en-CA"/>
        </w:rPr>
        <w:t>.</w:t>
      </w:r>
      <w:r w:rsidR="00146383" w:rsidRPr="00146383">
        <w:rPr>
          <w:rFonts w:ascii="Times New Roman" w:hAnsi="Times New Roman" w:cs="Times New Roman"/>
          <w:lang w:val="en-CA"/>
        </w:rPr>
        <w:t>, Adeyemi A</w:t>
      </w:r>
      <w:r w:rsidR="00146383">
        <w:rPr>
          <w:rFonts w:ascii="Times New Roman" w:hAnsi="Times New Roman" w:cs="Times New Roman"/>
          <w:lang w:val="en-CA"/>
        </w:rPr>
        <w:t>.</w:t>
      </w:r>
      <w:r w:rsidR="00146383" w:rsidRPr="00146383">
        <w:rPr>
          <w:rFonts w:ascii="Times New Roman" w:hAnsi="Times New Roman" w:cs="Times New Roman"/>
          <w:lang w:val="en-CA"/>
        </w:rPr>
        <w:t>S</w:t>
      </w:r>
      <w:r w:rsidR="00146383">
        <w:rPr>
          <w:rFonts w:ascii="Times New Roman" w:hAnsi="Times New Roman" w:cs="Times New Roman"/>
          <w:lang w:val="en-CA"/>
        </w:rPr>
        <w:t>.</w:t>
      </w:r>
      <w:r w:rsidR="00146383" w:rsidRPr="00146383">
        <w:rPr>
          <w:rFonts w:ascii="Times New Roman" w:hAnsi="Times New Roman" w:cs="Times New Roman"/>
          <w:lang w:val="en-CA"/>
        </w:rPr>
        <w:t>, Oluwayemi I</w:t>
      </w:r>
      <w:r w:rsidR="00146383">
        <w:rPr>
          <w:rFonts w:ascii="Times New Roman" w:hAnsi="Times New Roman" w:cs="Times New Roman"/>
          <w:lang w:val="en-CA"/>
        </w:rPr>
        <w:t>.</w:t>
      </w:r>
      <w:r w:rsidR="00146383" w:rsidRPr="00146383">
        <w:rPr>
          <w:rFonts w:ascii="Times New Roman" w:hAnsi="Times New Roman" w:cs="Times New Roman"/>
          <w:lang w:val="en-CA"/>
        </w:rPr>
        <w:t>O</w:t>
      </w:r>
      <w:r w:rsidR="00146383">
        <w:rPr>
          <w:rFonts w:ascii="Times New Roman" w:hAnsi="Times New Roman" w:cs="Times New Roman"/>
          <w:lang w:val="en-CA"/>
        </w:rPr>
        <w:t>. &amp;</w:t>
      </w:r>
      <w:r w:rsidR="00146383" w:rsidRPr="00146383">
        <w:rPr>
          <w:rFonts w:ascii="Times New Roman" w:hAnsi="Times New Roman" w:cs="Times New Roman"/>
          <w:lang w:val="en-CA"/>
        </w:rPr>
        <w:t xml:space="preserve"> Ayodele O</w:t>
      </w:r>
      <w:r w:rsidR="00146383">
        <w:rPr>
          <w:rFonts w:ascii="Times New Roman" w:hAnsi="Times New Roman" w:cs="Times New Roman"/>
          <w:lang w:val="en-CA"/>
        </w:rPr>
        <w:t>.</w:t>
      </w:r>
      <w:r w:rsidR="00146383" w:rsidRPr="00146383">
        <w:rPr>
          <w:rFonts w:ascii="Times New Roman" w:hAnsi="Times New Roman" w:cs="Times New Roman"/>
          <w:lang w:val="en-CA"/>
        </w:rPr>
        <w:t>E.</w:t>
      </w:r>
      <w:r w:rsidR="00146383">
        <w:rPr>
          <w:rFonts w:ascii="Times New Roman" w:hAnsi="Times New Roman" w:cs="Times New Roman"/>
          <w:lang w:val="en-CA"/>
        </w:rPr>
        <w:t xml:space="preserve"> (</w:t>
      </w:r>
      <w:r w:rsidR="00146383" w:rsidRPr="00146383">
        <w:rPr>
          <w:rFonts w:ascii="Times New Roman" w:hAnsi="Times New Roman" w:cs="Times New Roman"/>
          <w:lang w:val="en-CA"/>
        </w:rPr>
        <w:t>2021</w:t>
      </w:r>
      <w:r w:rsidR="00146383">
        <w:rPr>
          <w:rFonts w:ascii="Times New Roman" w:hAnsi="Times New Roman" w:cs="Times New Roman"/>
          <w:lang w:val="en-CA"/>
        </w:rPr>
        <w:t xml:space="preserve">). </w:t>
      </w:r>
      <w:r w:rsidR="00146383" w:rsidRPr="00146383">
        <w:rPr>
          <w:rFonts w:ascii="Times New Roman" w:hAnsi="Times New Roman" w:cs="Times New Roman"/>
          <w:lang w:val="en-CA"/>
        </w:rPr>
        <w:t>Micronutrient status and its relationship with disease severity in sickle cell anemia.</w:t>
      </w:r>
      <w:r w:rsidR="00146383">
        <w:rPr>
          <w:rFonts w:ascii="Times New Roman" w:hAnsi="Times New Roman" w:cs="Times New Roman"/>
          <w:lang w:val="en-CA"/>
        </w:rPr>
        <w:t xml:space="preserve"> </w:t>
      </w:r>
      <w:r w:rsidR="00146383" w:rsidRPr="00146383">
        <w:rPr>
          <w:rFonts w:ascii="Times New Roman" w:hAnsi="Times New Roman" w:cs="Times New Roman"/>
          <w:i/>
          <w:iCs/>
          <w:lang w:val="en-CA"/>
        </w:rPr>
        <w:t>BMC Hematology</w:t>
      </w:r>
      <w:r w:rsidR="00146383">
        <w:rPr>
          <w:rFonts w:ascii="Times New Roman" w:hAnsi="Times New Roman" w:cs="Times New Roman"/>
          <w:i/>
          <w:iCs/>
          <w:lang w:val="en-CA"/>
        </w:rPr>
        <w:t xml:space="preserve"> </w:t>
      </w:r>
      <w:proofErr w:type="gramStart"/>
      <w:r w:rsidR="00146383" w:rsidRPr="00146383">
        <w:rPr>
          <w:rFonts w:ascii="Times New Roman" w:hAnsi="Times New Roman" w:cs="Times New Roman"/>
          <w:lang w:val="en-CA"/>
        </w:rPr>
        <w:t>21</w:t>
      </w:r>
      <w:r w:rsidR="00146383">
        <w:rPr>
          <w:rFonts w:ascii="Times New Roman" w:hAnsi="Times New Roman" w:cs="Times New Roman"/>
          <w:lang w:val="en-CA"/>
        </w:rPr>
        <w:t xml:space="preserve"> </w:t>
      </w:r>
      <w:r w:rsidR="00146383" w:rsidRPr="00146383">
        <w:rPr>
          <w:rFonts w:ascii="Times New Roman" w:hAnsi="Times New Roman" w:cs="Times New Roman"/>
          <w:lang w:val="en-CA"/>
        </w:rPr>
        <w:t>:</w:t>
      </w:r>
      <w:proofErr w:type="gramEnd"/>
      <w:r w:rsidR="00146383">
        <w:rPr>
          <w:rFonts w:ascii="Times New Roman" w:hAnsi="Times New Roman" w:cs="Times New Roman"/>
          <w:lang w:val="en-CA"/>
        </w:rPr>
        <w:t xml:space="preserve"> </w:t>
      </w:r>
      <w:r w:rsidR="00146383" w:rsidRPr="00146383">
        <w:rPr>
          <w:rFonts w:ascii="Times New Roman" w:hAnsi="Times New Roman" w:cs="Times New Roman"/>
          <w:lang w:val="en-CA"/>
        </w:rPr>
        <w:t>12.</w:t>
      </w:r>
    </w:p>
    <w:p w14:paraId="198CFDDF" w14:textId="4E93CB47" w:rsidR="002456B7" w:rsidRPr="007D6A34" w:rsidRDefault="002456B7" w:rsidP="00C757DB">
      <w:pPr>
        <w:spacing w:line="360" w:lineRule="auto"/>
        <w:jc w:val="both"/>
        <w:rPr>
          <w:rFonts w:ascii="Times New Roman" w:hAnsi="Times New Roman" w:cs="Times New Roman"/>
          <w:lang w:val="en-CA"/>
        </w:rPr>
      </w:pPr>
      <w:r w:rsidRPr="002456B7">
        <w:rPr>
          <w:rFonts w:ascii="Times New Roman" w:hAnsi="Times New Roman" w:cs="Times New Roman"/>
          <w:lang w:val="en-CA"/>
        </w:rPr>
        <w:t>22.</w:t>
      </w:r>
      <w:r w:rsidRPr="002456B7">
        <w:rPr>
          <w:rFonts w:ascii="Times New Roman" w:hAnsi="Times New Roman" w:cs="Times New Roman"/>
          <w:lang w:val="en-CA"/>
        </w:rPr>
        <w:tab/>
      </w:r>
      <w:r w:rsidR="00C757DB" w:rsidRPr="00C757DB">
        <w:rPr>
          <w:rFonts w:ascii="Times New Roman" w:hAnsi="Times New Roman" w:cs="Times New Roman"/>
          <w:lang w:val="en-CA"/>
        </w:rPr>
        <w:t>Adegoke S</w:t>
      </w:r>
      <w:r w:rsidR="00C757DB">
        <w:rPr>
          <w:rFonts w:ascii="Times New Roman" w:hAnsi="Times New Roman" w:cs="Times New Roman"/>
          <w:lang w:val="en-CA"/>
        </w:rPr>
        <w:t>.</w:t>
      </w:r>
      <w:r w:rsidR="00C757DB" w:rsidRPr="00C757DB">
        <w:rPr>
          <w:rFonts w:ascii="Times New Roman" w:hAnsi="Times New Roman" w:cs="Times New Roman"/>
          <w:lang w:val="en-CA"/>
        </w:rPr>
        <w:t>A</w:t>
      </w:r>
      <w:r w:rsidR="00C757DB">
        <w:rPr>
          <w:rFonts w:ascii="Times New Roman" w:hAnsi="Times New Roman" w:cs="Times New Roman"/>
          <w:lang w:val="en-CA"/>
        </w:rPr>
        <w:t>. &amp;</w:t>
      </w:r>
      <w:r w:rsidR="00C757DB" w:rsidRPr="00C757DB">
        <w:rPr>
          <w:rFonts w:ascii="Times New Roman" w:hAnsi="Times New Roman" w:cs="Times New Roman"/>
          <w:lang w:val="en-CA"/>
        </w:rPr>
        <w:t xml:space="preserve"> Kuti B</w:t>
      </w:r>
      <w:r w:rsidR="00C757DB">
        <w:rPr>
          <w:rFonts w:ascii="Times New Roman" w:hAnsi="Times New Roman" w:cs="Times New Roman"/>
          <w:lang w:val="en-CA"/>
        </w:rPr>
        <w:t>.</w:t>
      </w:r>
      <w:r w:rsidR="00C757DB" w:rsidRPr="00C757DB">
        <w:rPr>
          <w:rFonts w:ascii="Times New Roman" w:hAnsi="Times New Roman" w:cs="Times New Roman"/>
          <w:lang w:val="en-CA"/>
        </w:rPr>
        <w:t>P.</w:t>
      </w:r>
      <w:r w:rsidR="00C757DB">
        <w:rPr>
          <w:rFonts w:ascii="Times New Roman" w:hAnsi="Times New Roman" w:cs="Times New Roman"/>
          <w:lang w:val="en-CA"/>
        </w:rPr>
        <w:t xml:space="preserve"> (</w:t>
      </w:r>
      <w:r w:rsidR="00C757DB" w:rsidRPr="00C757DB">
        <w:rPr>
          <w:rFonts w:ascii="Times New Roman" w:hAnsi="Times New Roman" w:cs="Times New Roman"/>
          <w:lang w:val="en-CA"/>
        </w:rPr>
        <w:t>2020</w:t>
      </w:r>
      <w:r w:rsidR="00C757DB">
        <w:rPr>
          <w:rFonts w:ascii="Times New Roman" w:hAnsi="Times New Roman" w:cs="Times New Roman"/>
          <w:lang w:val="en-CA"/>
        </w:rPr>
        <w:t xml:space="preserve">). </w:t>
      </w:r>
      <w:r w:rsidR="00C757DB" w:rsidRPr="00C757DB">
        <w:rPr>
          <w:rFonts w:ascii="Times New Roman" w:hAnsi="Times New Roman" w:cs="Times New Roman"/>
          <w:lang w:val="en-CA"/>
        </w:rPr>
        <w:t>Evaluation of oxidative stress in sickle cell disease patients.</w:t>
      </w:r>
      <w:r w:rsidR="00C757DB">
        <w:rPr>
          <w:rFonts w:ascii="Times New Roman" w:hAnsi="Times New Roman" w:cs="Times New Roman"/>
          <w:lang w:val="en-CA"/>
        </w:rPr>
        <w:t xml:space="preserve"> </w:t>
      </w:r>
      <w:r w:rsidR="00C757DB" w:rsidRPr="00C757DB">
        <w:rPr>
          <w:rFonts w:ascii="Times New Roman" w:hAnsi="Times New Roman" w:cs="Times New Roman"/>
          <w:i/>
          <w:iCs/>
          <w:lang w:val="en-CA"/>
        </w:rPr>
        <w:t>African Health Sciences</w:t>
      </w:r>
      <w:r w:rsidR="00C757DB">
        <w:rPr>
          <w:rFonts w:ascii="Times New Roman" w:hAnsi="Times New Roman" w:cs="Times New Roman"/>
          <w:lang w:val="en-CA"/>
        </w:rPr>
        <w:t xml:space="preserve">, </w:t>
      </w:r>
      <w:r w:rsidR="00C757DB" w:rsidRPr="00C757DB">
        <w:rPr>
          <w:rFonts w:ascii="Times New Roman" w:hAnsi="Times New Roman" w:cs="Times New Roman"/>
          <w:lang w:val="en-CA"/>
        </w:rPr>
        <w:t>20(2</w:t>
      </w:r>
      <w:proofErr w:type="gramStart"/>
      <w:r w:rsidR="00C757DB" w:rsidRPr="00C757DB">
        <w:rPr>
          <w:rFonts w:ascii="Times New Roman" w:hAnsi="Times New Roman" w:cs="Times New Roman"/>
          <w:lang w:val="en-CA"/>
        </w:rPr>
        <w:t>)</w:t>
      </w:r>
      <w:r w:rsidR="00146383">
        <w:rPr>
          <w:rFonts w:ascii="Times New Roman" w:hAnsi="Times New Roman" w:cs="Times New Roman"/>
          <w:lang w:val="en-CA"/>
        </w:rPr>
        <w:t xml:space="preserve"> </w:t>
      </w:r>
      <w:r w:rsidR="00C757DB" w:rsidRPr="00C757DB">
        <w:rPr>
          <w:rFonts w:ascii="Times New Roman" w:hAnsi="Times New Roman" w:cs="Times New Roman"/>
          <w:lang w:val="en-CA"/>
        </w:rPr>
        <w:t>:</w:t>
      </w:r>
      <w:proofErr w:type="gramEnd"/>
      <w:r w:rsidR="00C757DB">
        <w:rPr>
          <w:rFonts w:ascii="Times New Roman" w:hAnsi="Times New Roman" w:cs="Times New Roman"/>
          <w:lang w:val="en-CA"/>
        </w:rPr>
        <w:t xml:space="preserve"> </w:t>
      </w:r>
      <w:r w:rsidR="00C757DB" w:rsidRPr="00C757DB">
        <w:rPr>
          <w:rFonts w:ascii="Times New Roman" w:hAnsi="Times New Roman" w:cs="Times New Roman"/>
          <w:lang w:val="en-CA"/>
        </w:rPr>
        <w:t>789–796.</w:t>
      </w:r>
    </w:p>
    <w:p w14:paraId="60F11C8B" w14:textId="77777777" w:rsidR="00ED16CF" w:rsidRPr="00353420" w:rsidRDefault="00ED16CF" w:rsidP="00ED16CF">
      <w:pPr>
        <w:spacing w:line="360" w:lineRule="auto"/>
        <w:jc w:val="both"/>
        <w:rPr>
          <w:rFonts w:ascii="Times New Roman" w:hAnsi="Times New Roman" w:cs="Times New Roman"/>
          <w:lang w:val="en-CA"/>
        </w:rPr>
      </w:pPr>
    </w:p>
    <w:p w14:paraId="16076F05" w14:textId="09B8E732" w:rsidR="00892F8C" w:rsidRPr="00892F8C" w:rsidRDefault="00892F8C" w:rsidP="00892F8C">
      <w:pPr>
        <w:tabs>
          <w:tab w:val="left" w:pos="2070"/>
        </w:tabs>
        <w:rPr>
          <w:lang w:val="en-CA"/>
        </w:rPr>
      </w:pPr>
    </w:p>
    <w:sectPr w:rsidR="00892F8C" w:rsidRPr="00892F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F1083"/>
    <w:multiLevelType w:val="multilevel"/>
    <w:tmpl w:val="43A2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CA" w:vendorID="64" w:dllVersion="6" w:nlCheck="1" w:checkStyle="1"/>
  <w:activeWritingStyle w:appName="MSWord" w:lang="en-CA"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2NDADAhNTM1MTEyUdpeDU4uLM/DyQAsNaACTvZx0sAAAA"/>
  </w:docVars>
  <w:rsids>
    <w:rsidRoot w:val="00363744"/>
    <w:rsid w:val="0007564E"/>
    <w:rsid w:val="001039C3"/>
    <w:rsid w:val="00111BAE"/>
    <w:rsid w:val="00130AD9"/>
    <w:rsid w:val="00146383"/>
    <w:rsid w:val="001528CA"/>
    <w:rsid w:val="001570EB"/>
    <w:rsid w:val="00182C5E"/>
    <w:rsid w:val="001B1ED4"/>
    <w:rsid w:val="002456B7"/>
    <w:rsid w:val="00251079"/>
    <w:rsid w:val="002514F4"/>
    <w:rsid w:val="002C0C28"/>
    <w:rsid w:val="002E6004"/>
    <w:rsid w:val="00363744"/>
    <w:rsid w:val="003B5DB8"/>
    <w:rsid w:val="003D73AC"/>
    <w:rsid w:val="003F2A10"/>
    <w:rsid w:val="004A770F"/>
    <w:rsid w:val="005277A2"/>
    <w:rsid w:val="005B52BB"/>
    <w:rsid w:val="005C4EA7"/>
    <w:rsid w:val="006373C5"/>
    <w:rsid w:val="00650B70"/>
    <w:rsid w:val="006F50A9"/>
    <w:rsid w:val="00733575"/>
    <w:rsid w:val="00765211"/>
    <w:rsid w:val="00770EFB"/>
    <w:rsid w:val="007A088E"/>
    <w:rsid w:val="00843016"/>
    <w:rsid w:val="00851D51"/>
    <w:rsid w:val="00892F8C"/>
    <w:rsid w:val="008D20AA"/>
    <w:rsid w:val="009537BC"/>
    <w:rsid w:val="009B2BFE"/>
    <w:rsid w:val="00A00E29"/>
    <w:rsid w:val="00A16120"/>
    <w:rsid w:val="00A318AE"/>
    <w:rsid w:val="00AC17A8"/>
    <w:rsid w:val="00B25913"/>
    <w:rsid w:val="00B405B2"/>
    <w:rsid w:val="00B85300"/>
    <w:rsid w:val="00BC7193"/>
    <w:rsid w:val="00BD4653"/>
    <w:rsid w:val="00C46205"/>
    <w:rsid w:val="00C46AED"/>
    <w:rsid w:val="00C53082"/>
    <w:rsid w:val="00C558EB"/>
    <w:rsid w:val="00C57C32"/>
    <w:rsid w:val="00C61C67"/>
    <w:rsid w:val="00C757DB"/>
    <w:rsid w:val="00CD59A8"/>
    <w:rsid w:val="00DE7B0C"/>
    <w:rsid w:val="00E24413"/>
    <w:rsid w:val="00E945E2"/>
    <w:rsid w:val="00EB0F21"/>
    <w:rsid w:val="00ED16CF"/>
    <w:rsid w:val="00EE22DA"/>
    <w:rsid w:val="00EF348E"/>
    <w:rsid w:val="00F0012C"/>
    <w:rsid w:val="00F44453"/>
    <w:rsid w:val="00F820BE"/>
    <w:rsid w:val="00F977D5"/>
    <w:rsid w:val="00FB3454"/>
    <w:rsid w:val="00FF0C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B873"/>
  <w15:chartTrackingRefBased/>
  <w15:docId w15:val="{BD6A3C66-1B54-462E-8C2D-B6AB26B5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7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7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7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7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7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7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7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37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37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3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744"/>
    <w:rPr>
      <w:rFonts w:eastAsiaTheme="majorEastAsia" w:cstheme="majorBidi"/>
      <w:color w:val="272727" w:themeColor="text1" w:themeTint="D8"/>
    </w:rPr>
  </w:style>
  <w:style w:type="paragraph" w:styleId="Title">
    <w:name w:val="Title"/>
    <w:basedOn w:val="Normal"/>
    <w:next w:val="Normal"/>
    <w:link w:val="TitleChar"/>
    <w:uiPriority w:val="10"/>
    <w:qFormat/>
    <w:rsid w:val="00363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744"/>
    <w:pPr>
      <w:spacing w:before="160"/>
      <w:jc w:val="center"/>
    </w:pPr>
    <w:rPr>
      <w:i/>
      <w:iCs/>
      <w:color w:val="404040" w:themeColor="text1" w:themeTint="BF"/>
    </w:rPr>
  </w:style>
  <w:style w:type="character" w:customStyle="1" w:styleId="QuoteChar">
    <w:name w:val="Quote Char"/>
    <w:basedOn w:val="DefaultParagraphFont"/>
    <w:link w:val="Quote"/>
    <w:uiPriority w:val="29"/>
    <w:rsid w:val="00363744"/>
    <w:rPr>
      <w:i/>
      <w:iCs/>
      <w:color w:val="404040" w:themeColor="text1" w:themeTint="BF"/>
    </w:rPr>
  </w:style>
  <w:style w:type="paragraph" w:styleId="ListParagraph">
    <w:name w:val="List Paragraph"/>
    <w:basedOn w:val="Normal"/>
    <w:uiPriority w:val="34"/>
    <w:qFormat/>
    <w:rsid w:val="00363744"/>
    <w:pPr>
      <w:ind w:left="720"/>
      <w:contextualSpacing/>
    </w:pPr>
  </w:style>
  <w:style w:type="character" w:styleId="IntenseEmphasis">
    <w:name w:val="Intense Emphasis"/>
    <w:basedOn w:val="DefaultParagraphFont"/>
    <w:uiPriority w:val="21"/>
    <w:qFormat/>
    <w:rsid w:val="00363744"/>
    <w:rPr>
      <w:i/>
      <w:iCs/>
      <w:color w:val="2F5496" w:themeColor="accent1" w:themeShade="BF"/>
    </w:rPr>
  </w:style>
  <w:style w:type="paragraph" w:styleId="IntenseQuote">
    <w:name w:val="Intense Quote"/>
    <w:basedOn w:val="Normal"/>
    <w:next w:val="Normal"/>
    <w:link w:val="IntenseQuoteChar"/>
    <w:uiPriority w:val="30"/>
    <w:qFormat/>
    <w:rsid w:val="00363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744"/>
    <w:rPr>
      <w:i/>
      <w:iCs/>
      <w:color w:val="2F5496" w:themeColor="accent1" w:themeShade="BF"/>
    </w:rPr>
  </w:style>
  <w:style w:type="character" w:styleId="IntenseReference">
    <w:name w:val="Intense Reference"/>
    <w:basedOn w:val="DefaultParagraphFont"/>
    <w:uiPriority w:val="32"/>
    <w:qFormat/>
    <w:rsid w:val="00363744"/>
    <w:rPr>
      <w:b/>
      <w:bCs/>
      <w:smallCaps/>
      <w:color w:val="2F5496" w:themeColor="accent1" w:themeShade="BF"/>
      <w:spacing w:val="5"/>
    </w:rPr>
  </w:style>
  <w:style w:type="paragraph" w:styleId="NoSpacing">
    <w:name w:val="No Spacing"/>
    <w:uiPriority w:val="1"/>
    <w:qFormat/>
    <w:rsid w:val="00AC17A8"/>
    <w:pPr>
      <w:spacing w:after="0" w:line="240" w:lineRule="auto"/>
    </w:pPr>
    <w:rPr>
      <w:sz w:val="22"/>
      <w:szCs w:val="22"/>
      <w:lang w:val="en-US"/>
    </w:rPr>
  </w:style>
  <w:style w:type="character" w:styleId="CommentReference">
    <w:name w:val="annotation reference"/>
    <w:basedOn w:val="DefaultParagraphFont"/>
    <w:uiPriority w:val="99"/>
    <w:semiHidden/>
    <w:unhideWhenUsed/>
    <w:rsid w:val="003F2A10"/>
    <w:rPr>
      <w:sz w:val="16"/>
      <w:szCs w:val="16"/>
    </w:rPr>
  </w:style>
  <w:style w:type="paragraph" w:styleId="CommentText">
    <w:name w:val="annotation text"/>
    <w:basedOn w:val="Normal"/>
    <w:link w:val="CommentTextChar"/>
    <w:uiPriority w:val="99"/>
    <w:semiHidden/>
    <w:unhideWhenUsed/>
    <w:rsid w:val="003F2A10"/>
    <w:pPr>
      <w:spacing w:line="240" w:lineRule="auto"/>
    </w:pPr>
    <w:rPr>
      <w:sz w:val="20"/>
      <w:szCs w:val="20"/>
    </w:rPr>
  </w:style>
  <w:style w:type="character" w:customStyle="1" w:styleId="CommentTextChar">
    <w:name w:val="Comment Text Char"/>
    <w:basedOn w:val="DefaultParagraphFont"/>
    <w:link w:val="CommentText"/>
    <w:uiPriority w:val="99"/>
    <w:semiHidden/>
    <w:rsid w:val="003F2A10"/>
    <w:rPr>
      <w:sz w:val="20"/>
      <w:szCs w:val="20"/>
    </w:rPr>
  </w:style>
  <w:style w:type="paragraph" w:styleId="CommentSubject">
    <w:name w:val="annotation subject"/>
    <w:basedOn w:val="CommentText"/>
    <w:next w:val="CommentText"/>
    <w:link w:val="CommentSubjectChar"/>
    <w:uiPriority w:val="99"/>
    <w:semiHidden/>
    <w:unhideWhenUsed/>
    <w:rsid w:val="003F2A10"/>
    <w:rPr>
      <w:b/>
      <w:bCs/>
    </w:rPr>
  </w:style>
  <w:style w:type="character" w:customStyle="1" w:styleId="CommentSubjectChar">
    <w:name w:val="Comment Subject Char"/>
    <w:basedOn w:val="CommentTextChar"/>
    <w:link w:val="CommentSubject"/>
    <w:uiPriority w:val="99"/>
    <w:semiHidden/>
    <w:rsid w:val="003F2A10"/>
    <w:rPr>
      <w:b/>
      <w:bCs/>
      <w:sz w:val="20"/>
      <w:szCs w:val="20"/>
    </w:rPr>
  </w:style>
  <w:style w:type="paragraph" w:styleId="BalloonText">
    <w:name w:val="Balloon Text"/>
    <w:basedOn w:val="Normal"/>
    <w:link w:val="BalloonTextChar"/>
    <w:uiPriority w:val="99"/>
    <w:semiHidden/>
    <w:unhideWhenUsed/>
    <w:rsid w:val="003F2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7348">
      <w:bodyDiv w:val="1"/>
      <w:marLeft w:val="0"/>
      <w:marRight w:val="0"/>
      <w:marTop w:val="0"/>
      <w:marBottom w:val="0"/>
      <w:divBdr>
        <w:top w:val="none" w:sz="0" w:space="0" w:color="auto"/>
        <w:left w:val="none" w:sz="0" w:space="0" w:color="auto"/>
        <w:bottom w:val="none" w:sz="0" w:space="0" w:color="auto"/>
        <w:right w:val="none" w:sz="0" w:space="0" w:color="auto"/>
      </w:divBdr>
    </w:div>
    <w:div w:id="859048426">
      <w:bodyDiv w:val="1"/>
      <w:marLeft w:val="0"/>
      <w:marRight w:val="0"/>
      <w:marTop w:val="0"/>
      <w:marBottom w:val="0"/>
      <w:divBdr>
        <w:top w:val="none" w:sz="0" w:space="0" w:color="auto"/>
        <w:left w:val="none" w:sz="0" w:space="0" w:color="auto"/>
        <w:bottom w:val="none" w:sz="0" w:space="0" w:color="auto"/>
        <w:right w:val="none" w:sz="0" w:space="0" w:color="auto"/>
      </w:divBdr>
    </w:div>
    <w:div w:id="912158324">
      <w:bodyDiv w:val="1"/>
      <w:marLeft w:val="0"/>
      <w:marRight w:val="0"/>
      <w:marTop w:val="0"/>
      <w:marBottom w:val="0"/>
      <w:divBdr>
        <w:top w:val="none" w:sz="0" w:space="0" w:color="auto"/>
        <w:left w:val="none" w:sz="0" w:space="0" w:color="auto"/>
        <w:bottom w:val="none" w:sz="0" w:space="0" w:color="auto"/>
        <w:right w:val="none" w:sz="0" w:space="0" w:color="auto"/>
      </w:divBdr>
    </w:div>
    <w:div w:id="1096318591">
      <w:bodyDiv w:val="1"/>
      <w:marLeft w:val="0"/>
      <w:marRight w:val="0"/>
      <w:marTop w:val="0"/>
      <w:marBottom w:val="0"/>
      <w:divBdr>
        <w:top w:val="none" w:sz="0" w:space="0" w:color="auto"/>
        <w:left w:val="none" w:sz="0" w:space="0" w:color="auto"/>
        <w:bottom w:val="none" w:sz="0" w:space="0" w:color="auto"/>
        <w:right w:val="none" w:sz="0" w:space="0" w:color="auto"/>
      </w:divBdr>
    </w:div>
    <w:div w:id="1206140974">
      <w:bodyDiv w:val="1"/>
      <w:marLeft w:val="0"/>
      <w:marRight w:val="0"/>
      <w:marTop w:val="0"/>
      <w:marBottom w:val="0"/>
      <w:divBdr>
        <w:top w:val="none" w:sz="0" w:space="0" w:color="auto"/>
        <w:left w:val="none" w:sz="0" w:space="0" w:color="auto"/>
        <w:bottom w:val="none" w:sz="0" w:space="0" w:color="auto"/>
        <w:right w:val="none" w:sz="0" w:space="0" w:color="auto"/>
      </w:divBdr>
    </w:div>
    <w:div w:id="1465659043">
      <w:bodyDiv w:val="1"/>
      <w:marLeft w:val="0"/>
      <w:marRight w:val="0"/>
      <w:marTop w:val="0"/>
      <w:marBottom w:val="0"/>
      <w:divBdr>
        <w:top w:val="none" w:sz="0" w:space="0" w:color="auto"/>
        <w:left w:val="none" w:sz="0" w:space="0" w:color="auto"/>
        <w:bottom w:val="none" w:sz="0" w:space="0" w:color="auto"/>
        <w:right w:val="none" w:sz="0" w:space="0" w:color="auto"/>
      </w:divBdr>
    </w:div>
    <w:div w:id="1468619495">
      <w:bodyDiv w:val="1"/>
      <w:marLeft w:val="0"/>
      <w:marRight w:val="0"/>
      <w:marTop w:val="0"/>
      <w:marBottom w:val="0"/>
      <w:divBdr>
        <w:top w:val="none" w:sz="0" w:space="0" w:color="auto"/>
        <w:left w:val="none" w:sz="0" w:space="0" w:color="auto"/>
        <w:bottom w:val="none" w:sz="0" w:space="0" w:color="auto"/>
        <w:right w:val="none" w:sz="0" w:space="0" w:color="auto"/>
      </w:divBdr>
    </w:div>
    <w:div w:id="1646357079">
      <w:bodyDiv w:val="1"/>
      <w:marLeft w:val="0"/>
      <w:marRight w:val="0"/>
      <w:marTop w:val="0"/>
      <w:marBottom w:val="0"/>
      <w:divBdr>
        <w:top w:val="none" w:sz="0" w:space="0" w:color="auto"/>
        <w:left w:val="none" w:sz="0" w:space="0" w:color="auto"/>
        <w:bottom w:val="none" w:sz="0" w:space="0" w:color="auto"/>
        <w:right w:val="none" w:sz="0" w:space="0" w:color="auto"/>
      </w:divBdr>
    </w:div>
    <w:div w:id="1658414500">
      <w:bodyDiv w:val="1"/>
      <w:marLeft w:val="0"/>
      <w:marRight w:val="0"/>
      <w:marTop w:val="0"/>
      <w:marBottom w:val="0"/>
      <w:divBdr>
        <w:top w:val="none" w:sz="0" w:space="0" w:color="auto"/>
        <w:left w:val="none" w:sz="0" w:space="0" w:color="auto"/>
        <w:bottom w:val="none" w:sz="0" w:space="0" w:color="auto"/>
        <w:right w:val="none" w:sz="0" w:space="0" w:color="auto"/>
      </w:divBdr>
    </w:div>
    <w:div w:id="1665475592">
      <w:bodyDiv w:val="1"/>
      <w:marLeft w:val="0"/>
      <w:marRight w:val="0"/>
      <w:marTop w:val="0"/>
      <w:marBottom w:val="0"/>
      <w:divBdr>
        <w:top w:val="none" w:sz="0" w:space="0" w:color="auto"/>
        <w:left w:val="none" w:sz="0" w:space="0" w:color="auto"/>
        <w:bottom w:val="none" w:sz="0" w:space="0" w:color="auto"/>
        <w:right w:val="none" w:sz="0" w:space="0" w:color="auto"/>
      </w:divBdr>
    </w:div>
    <w:div w:id="1713268351">
      <w:bodyDiv w:val="1"/>
      <w:marLeft w:val="0"/>
      <w:marRight w:val="0"/>
      <w:marTop w:val="0"/>
      <w:marBottom w:val="0"/>
      <w:divBdr>
        <w:top w:val="none" w:sz="0" w:space="0" w:color="auto"/>
        <w:left w:val="none" w:sz="0" w:space="0" w:color="auto"/>
        <w:bottom w:val="none" w:sz="0" w:space="0" w:color="auto"/>
        <w:right w:val="none" w:sz="0" w:space="0" w:color="auto"/>
      </w:divBdr>
    </w:div>
    <w:div w:id="1856461073">
      <w:bodyDiv w:val="1"/>
      <w:marLeft w:val="0"/>
      <w:marRight w:val="0"/>
      <w:marTop w:val="0"/>
      <w:marBottom w:val="0"/>
      <w:divBdr>
        <w:top w:val="none" w:sz="0" w:space="0" w:color="auto"/>
        <w:left w:val="none" w:sz="0" w:space="0" w:color="auto"/>
        <w:bottom w:val="none" w:sz="0" w:space="0" w:color="auto"/>
        <w:right w:val="none" w:sz="0" w:space="0" w:color="auto"/>
      </w:divBdr>
    </w:div>
    <w:div w:id="20444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image" Target="media/image4.png"/><Relationship Id="rId18" Type="http://schemas.openxmlformats.org/officeDocument/2006/relationships/image" Target="media/image60.png"/><Relationship Id="rId3" Type="http://schemas.openxmlformats.org/officeDocument/2006/relationships/settings" Target="settings.xml"/><Relationship Id="rId21" Type="http://schemas.openxmlformats.org/officeDocument/2006/relationships/image" Target="media/image8.png"/><Relationship Id="rId12" Type="http://schemas.openxmlformats.org/officeDocument/2006/relationships/image" Target="media/image30.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image" Target="media/image70.png"/><Relationship Id="rId1" Type="http://schemas.openxmlformats.org/officeDocument/2006/relationships/numbering" Target="numbering.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0.emf"/><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0.png"/><Relationship Id="rId22" Type="http://schemas.openxmlformats.org/officeDocument/2006/relationships/image" Target="media/image8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14</Pages>
  <Words>2871</Words>
  <Characters>16367</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Akué</dc:creator>
  <cp:keywords/>
  <dc:description/>
  <cp:lastModifiedBy>SDI 1158</cp:lastModifiedBy>
  <cp:revision>48</cp:revision>
  <dcterms:created xsi:type="dcterms:W3CDTF">2026-04-06T10:15:00Z</dcterms:created>
  <dcterms:modified xsi:type="dcterms:W3CDTF">2026-04-22T06:45:00Z</dcterms:modified>
</cp:coreProperties>
</file>