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794E35" w14:textId="77777777" w:rsidR="0018546C" w:rsidRPr="0018546C" w:rsidRDefault="0018546C" w:rsidP="003145DC">
      <w:pPr>
        <w:spacing w:after="0" w:line="276" w:lineRule="auto"/>
        <w:jc w:val="both"/>
        <w:rPr>
          <w:rFonts w:ascii="Arial" w:hAnsi="Arial" w:cs="Arial"/>
          <w:b/>
          <w:sz w:val="28"/>
          <w:szCs w:val="28"/>
        </w:rPr>
      </w:pPr>
    </w:p>
    <w:p w14:paraId="0EBA3900" w14:textId="77777777" w:rsidR="003145DC" w:rsidRPr="003145DC" w:rsidRDefault="00F37B4F" w:rsidP="003145DC">
      <w:pPr>
        <w:spacing w:after="0" w:line="276" w:lineRule="auto"/>
        <w:jc w:val="both"/>
        <w:rPr>
          <w:rFonts w:ascii="Arial" w:hAnsi="Arial" w:cs="Arial"/>
          <w:b/>
          <w:sz w:val="32"/>
          <w:szCs w:val="32"/>
        </w:rPr>
      </w:pPr>
      <w:r w:rsidRPr="003145DC">
        <w:rPr>
          <w:rFonts w:ascii="Arial" w:hAnsi="Arial" w:cs="Arial"/>
          <w:b/>
          <w:sz w:val="32"/>
          <w:szCs w:val="32"/>
        </w:rPr>
        <w:t xml:space="preserve">Investigation </w:t>
      </w:r>
      <w:r w:rsidR="003145DC" w:rsidRPr="003145DC">
        <w:rPr>
          <w:rFonts w:ascii="Arial" w:hAnsi="Arial" w:cs="Arial"/>
          <w:b/>
          <w:sz w:val="32"/>
          <w:szCs w:val="32"/>
        </w:rPr>
        <w:t xml:space="preserve">of the Effectiveness of Sodium Chloride (NaCl) Washing in Preserving </w:t>
      </w:r>
      <w:r w:rsidR="003145DC">
        <w:rPr>
          <w:rFonts w:ascii="Arial" w:hAnsi="Arial" w:cs="Arial"/>
          <w:b/>
          <w:sz w:val="32"/>
          <w:szCs w:val="32"/>
        </w:rPr>
        <w:t>Proximate</w:t>
      </w:r>
      <w:r w:rsidR="003145DC" w:rsidRPr="003145DC">
        <w:rPr>
          <w:rFonts w:ascii="Arial" w:hAnsi="Arial" w:cs="Arial"/>
          <w:b/>
          <w:sz w:val="32"/>
          <w:szCs w:val="32"/>
        </w:rPr>
        <w:t xml:space="preserve"> and Phytochemical Quality of Dichlorvos-Adulterated Black-Eyed Beans (</w:t>
      </w:r>
      <w:r w:rsidR="003145DC" w:rsidRPr="003145DC">
        <w:rPr>
          <w:rFonts w:ascii="Arial" w:hAnsi="Arial" w:cs="Arial"/>
          <w:b/>
          <w:i/>
          <w:sz w:val="32"/>
          <w:szCs w:val="32"/>
        </w:rPr>
        <w:t xml:space="preserve">Vigna </w:t>
      </w:r>
      <w:proofErr w:type="spellStart"/>
      <w:r w:rsidR="003145DC" w:rsidRPr="003145DC">
        <w:rPr>
          <w:rFonts w:ascii="Arial" w:hAnsi="Arial" w:cs="Arial"/>
          <w:b/>
          <w:i/>
          <w:sz w:val="32"/>
          <w:szCs w:val="32"/>
        </w:rPr>
        <w:t>unguiculata</w:t>
      </w:r>
      <w:proofErr w:type="spellEnd"/>
      <w:r w:rsidR="003145DC" w:rsidRPr="003145DC">
        <w:rPr>
          <w:rFonts w:ascii="Arial" w:hAnsi="Arial" w:cs="Arial"/>
          <w:b/>
          <w:sz w:val="32"/>
          <w:szCs w:val="32"/>
        </w:rPr>
        <w:t>)</w:t>
      </w:r>
    </w:p>
    <w:p w14:paraId="19295E4A" w14:textId="77777777" w:rsidR="00C30609" w:rsidRPr="00C30609" w:rsidRDefault="00C30609" w:rsidP="00C30609">
      <w:pPr>
        <w:spacing w:after="0" w:line="276" w:lineRule="auto"/>
        <w:jc w:val="both"/>
        <w:rPr>
          <w:rFonts w:ascii="Arial" w:hAnsi="Arial" w:cs="Arial"/>
          <w:b/>
          <w:color w:val="000000" w:themeColor="text1"/>
          <w:sz w:val="32"/>
          <w:szCs w:val="32"/>
        </w:rPr>
      </w:pPr>
    </w:p>
    <w:p w14:paraId="1803BAAD" w14:textId="77777777" w:rsidR="00562BF3" w:rsidRPr="00B01923" w:rsidRDefault="00F576AF" w:rsidP="00024F3C">
      <w:pPr>
        <w:spacing w:after="0" w:line="480" w:lineRule="auto"/>
        <w:jc w:val="both"/>
        <w:rPr>
          <w:rFonts w:ascii="Arial" w:eastAsia="Times New Roman" w:hAnsi="Arial" w:cs="Arial"/>
          <w:b/>
          <w:i/>
          <w:color w:val="000000" w:themeColor="text1"/>
          <w:sz w:val="24"/>
          <w:szCs w:val="24"/>
        </w:rPr>
      </w:pPr>
      <w:r w:rsidRPr="00B01923">
        <w:rPr>
          <w:rFonts w:ascii="Arial" w:eastAsia="Times New Roman" w:hAnsi="Arial" w:cs="Arial"/>
          <w:b/>
          <w:i/>
          <w:color w:val="000000" w:themeColor="text1"/>
          <w:sz w:val="24"/>
          <w:szCs w:val="24"/>
        </w:rPr>
        <w:t>Abstract</w:t>
      </w:r>
    </w:p>
    <w:p w14:paraId="621D4727" w14:textId="26C58AB3" w:rsidR="00FE3B8E" w:rsidRPr="00FE3B8E" w:rsidRDefault="004E35E0" w:rsidP="00FE3B8E">
      <w:pPr>
        <w:spacing w:after="0" w:line="240" w:lineRule="auto"/>
        <w:jc w:val="both"/>
        <w:rPr>
          <w:rFonts w:ascii="Arial" w:eastAsia="Times New Roman" w:hAnsi="Arial" w:cs="Arial"/>
          <w:color w:val="000000" w:themeColor="text1"/>
          <w:sz w:val="24"/>
          <w:szCs w:val="24"/>
        </w:rPr>
      </w:pPr>
      <w:r w:rsidRPr="004E35E0">
        <w:rPr>
          <w:rFonts w:ascii="Arial" w:eastAsia="Times New Roman" w:hAnsi="Arial" w:cs="Arial"/>
          <w:color w:val="000000" w:themeColor="text1"/>
          <w:sz w:val="24"/>
          <w:szCs w:val="24"/>
        </w:rPr>
        <w:t>Pesticides support agricultural productivity and food security, but excessive use leads to harmful residues on food, posing serious health risks—especially from organophosphates, which affect the nervous system. Vulnerable populations are most at risk, and staple crops like legumes often contain unsafe residue levels due to repeated pesticide application.</w:t>
      </w:r>
      <w:r>
        <w:rPr>
          <w:rFonts w:ascii="Arial" w:eastAsia="Times New Roman" w:hAnsi="Arial" w:cs="Arial"/>
          <w:color w:val="000000" w:themeColor="text1"/>
          <w:sz w:val="24"/>
          <w:szCs w:val="24"/>
        </w:rPr>
        <w:t xml:space="preserve"> </w:t>
      </w:r>
      <w:r w:rsidR="00FE3B8E" w:rsidRPr="00284D89">
        <w:rPr>
          <w:rFonts w:ascii="Arial" w:eastAsia="Times New Roman" w:hAnsi="Arial" w:cs="Arial"/>
          <w:color w:val="000000" w:themeColor="text1"/>
          <w:sz w:val="24"/>
          <w:szCs w:val="24"/>
        </w:rPr>
        <w:t>This study evaluated the effects of dichlorvos adulteration and sodium chloride washing on the pH, proximate composition, and phytochemical profile of black-eyed beans. Three samples were analyzed: Sample A (control), Sample B (dichlorvos-adulterated and cooked), and Sample C (dichlorvos-adulterated, NaCl-washed, and cooked). Sample A exhibited near-neutral pH, while Sample B showed increased acidity due to pesticide degradation. Sample C demonstrated partial pH normalization, indicating reduced residual acidity. Proximate analysis showed that Sample A retained high nutritional quality, with protein (20.91%), fat (17.43%), carbohydrate (5</w:t>
      </w:r>
      <w:r w:rsidR="00BF504C">
        <w:rPr>
          <w:rFonts w:ascii="Arial" w:eastAsia="Times New Roman" w:hAnsi="Arial" w:cs="Arial"/>
          <w:color w:val="000000" w:themeColor="text1"/>
          <w:sz w:val="24"/>
          <w:szCs w:val="24"/>
        </w:rPr>
        <w:t>1</w:t>
      </w:r>
      <w:r w:rsidR="00FE3B8E" w:rsidRPr="00284D89">
        <w:rPr>
          <w:rFonts w:ascii="Arial" w:eastAsia="Times New Roman" w:hAnsi="Arial" w:cs="Arial"/>
          <w:color w:val="000000" w:themeColor="text1"/>
          <w:sz w:val="24"/>
          <w:szCs w:val="24"/>
        </w:rPr>
        <w:t xml:space="preserve">.87%), fiber (2.83%), and ash (4.32%). </w:t>
      </w:r>
      <w:r w:rsidR="00FE3B8E" w:rsidRPr="00BD6BBF">
        <w:rPr>
          <w:rFonts w:ascii="Arial" w:eastAsia="Times New Roman" w:hAnsi="Arial" w:cs="Arial"/>
          <w:color w:val="000000" w:themeColor="text1"/>
          <w:sz w:val="24"/>
          <w:szCs w:val="24"/>
          <w:highlight w:val="yellow"/>
        </w:rPr>
        <w:t>In contrast, Sample B recorded reduced protein (14.32%), fat (1</w:t>
      </w:r>
      <w:r w:rsidR="00BF504C" w:rsidRPr="00BD6BBF">
        <w:rPr>
          <w:rFonts w:ascii="Arial" w:eastAsia="Times New Roman" w:hAnsi="Arial" w:cs="Arial"/>
          <w:color w:val="000000" w:themeColor="text1"/>
          <w:sz w:val="24"/>
          <w:szCs w:val="24"/>
          <w:highlight w:val="yellow"/>
        </w:rPr>
        <w:t>5</w:t>
      </w:r>
      <w:r w:rsidR="00FE3B8E" w:rsidRPr="00BD6BBF">
        <w:rPr>
          <w:rFonts w:ascii="Arial" w:eastAsia="Times New Roman" w:hAnsi="Arial" w:cs="Arial"/>
          <w:color w:val="000000" w:themeColor="text1"/>
          <w:sz w:val="24"/>
          <w:szCs w:val="24"/>
          <w:highlight w:val="yellow"/>
        </w:rPr>
        <w:t>.</w:t>
      </w:r>
      <w:r w:rsidR="00BF504C" w:rsidRPr="00BD6BBF">
        <w:rPr>
          <w:rFonts w:ascii="Arial" w:eastAsia="Times New Roman" w:hAnsi="Arial" w:cs="Arial"/>
          <w:color w:val="000000" w:themeColor="text1"/>
          <w:sz w:val="24"/>
          <w:szCs w:val="24"/>
          <w:highlight w:val="yellow"/>
        </w:rPr>
        <w:t>46</w:t>
      </w:r>
      <w:r w:rsidR="00FE3B8E" w:rsidRPr="00BD6BBF">
        <w:rPr>
          <w:rFonts w:ascii="Arial" w:eastAsia="Times New Roman" w:hAnsi="Arial" w:cs="Arial"/>
          <w:color w:val="000000" w:themeColor="text1"/>
          <w:sz w:val="24"/>
          <w:szCs w:val="24"/>
          <w:highlight w:val="yellow"/>
        </w:rPr>
        <w:t>%), ash (3.54%)</w:t>
      </w:r>
      <w:r w:rsidR="00BF504C" w:rsidRPr="00BD6BBF">
        <w:rPr>
          <w:rFonts w:ascii="Arial" w:eastAsia="Times New Roman" w:hAnsi="Arial" w:cs="Arial"/>
          <w:color w:val="000000" w:themeColor="text1"/>
          <w:sz w:val="24"/>
          <w:szCs w:val="24"/>
          <w:highlight w:val="yellow"/>
        </w:rPr>
        <w:t xml:space="preserve"> and</w:t>
      </w:r>
      <w:r w:rsidR="00FE3B8E" w:rsidRPr="00BD6BBF">
        <w:rPr>
          <w:rFonts w:ascii="Arial" w:eastAsia="Times New Roman" w:hAnsi="Arial" w:cs="Arial"/>
          <w:color w:val="000000" w:themeColor="text1"/>
          <w:sz w:val="24"/>
          <w:szCs w:val="24"/>
          <w:highlight w:val="yellow"/>
        </w:rPr>
        <w:t xml:space="preserve"> carbohydrate (22.31%) and slightly lower fiber (2.38%), reflecting nutrient degradation. </w:t>
      </w:r>
      <w:r w:rsidR="00BD6BBF" w:rsidRPr="00BD6BBF">
        <w:rPr>
          <w:rFonts w:ascii="Arial" w:eastAsia="Times New Roman" w:hAnsi="Arial" w:cs="Arial"/>
          <w:color w:val="000000" w:themeColor="text1"/>
          <w:sz w:val="24"/>
          <w:szCs w:val="24"/>
          <w:highlight w:val="yellow"/>
        </w:rPr>
        <w:t xml:space="preserve">Although </w:t>
      </w:r>
      <w:r w:rsidR="00FE3B8E" w:rsidRPr="00BD6BBF">
        <w:rPr>
          <w:rFonts w:ascii="Arial" w:eastAsia="Times New Roman" w:hAnsi="Arial" w:cs="Arial"/>
          <w:color w:val="000000" w:themeColor="text1"/>
          <w:sz w:val="24"/>
          <w:szCs w:val="24"/>
          <w:highlight w:val="yellow"/>
        </w:rPr>
        <w:t xml:space="preserve">Sample C showed improvement in </w:t>
      </w:r>
      <w:r w:rsidR="00BF504C" w:rsidRPr="00BD6BBF">
        <w:rPr>
          <w:rFonts w:ascii="Arial" w:eastAsia="Times New Roman" w:hAnsi="Arial" w:cs="Arial"/>
          <w:color w:val="000000" w:themeColor="text1"/>
          <w:sz w:val="24"/>
          <w:szCs w:val="24"/>
          <w:highlight w:val="yellow"/>
        </w:rPr>
        <w:t>moisture, ash</w:t>
      </w:r>
      <w:r w:rsidR="00FE3B8E" w:rsidRPr="00BD6BBF">
        <w:rPr>
          <w:rFonts w:ascii="Arial" w:eastAsia="Times New Roman" w:hAnsi="Arial" w:cs="Arial"/>
          <w:color w:val="000000" w:themeColor="text1"/>
          <w:sz w:val="24"/>
          <w:szCs w:val="24"/>
          <w:highlight w:val="yellow"/>
        </w:rPr>
        <w:t xml:space="preserve"> and </w:t>
      </w:r>
      <w:proofErr w:type="spellStart"/>
      <w:r w:rsidR="00BF504C" w:rsidRPr="00BD6BBF">
        <w:rPr>
          <w:rFonts w:ascii="Arial" w:eastAsia="Times New Roman" w:hAnsi="Arial" w:cs="Arial"/>
          <w:color w:val="000000" w:themeColor="text1"/>
          <w:sz w:val="24"/>
          <w:szCs w:val="24"/>
          <w:highlight w:val="yellow"/>
        </w:rPr>
        <w:t>fibre</w:t>
      </w:r>
      <w:proofErr w:type="spellEnd"/>
      <w:r w:rsidR="00FE3B8E" w:rsidRPr="00BD6BBF">
        <w:rPr>
          <w:rFonts w:ascii="Arial" w:eastAsia="Times New Roman" w:hAnsi="Arial" w:cs="Arial"/>
          <w:color w:val="000000" w:themeColor="text1"/>
          <w:sz w:val="24"/>
          <w:szCs w:val="24"/>
          <w:highlight w:val="yellow"/>
        </w:rPr>
        <w:t xml:space="preserve"> levels toward </w:t>
      </w:r>
      <w:r w:rsidR="00BD6BBF" w:rsidRPr="00BD6BBF">
        <w:rPr>
          <w:rFonts w:ascii="Arial" w:eastAsia="Times New Roman" w:hAnsi="Arial" w:cs="Arial"/>
          <w:color w:val="000000" w:themeColor="text1"/>
          <w:sz w:val="24"/>
          <w:szCs w:val="24"/>
          <w:highlight w:val="yellow"/>
        </w:rPr>
        <w:t>Sample B</w:t>
      </w:r>
      <w:r w:rsidR="00FE3B8E" w:rsidRPr="00BD6BBF">
        <w:rPr>
          <w:rFonts w:ascii="Arial" w:eastAsia="Times New Roman" w:hAnsi="Arial" w:cs="Arial"/>
          <w:color w:val="000000" w:themeColor="text1"/>
          <w:sz w:val="24"/>
          <w:szCs w:val="24"/>
          <w:highlight w:val="yellow"/>
        </w:rPr>
        <w:t xml:space="preserve"> values, </w:t>
      </w:r>
      <w:r w:rsidR="00BD6BBF" w:rsidRPr="00BD6BBF">
        <w:rPr>
          <w:rFonts w:ascii="Arial" w:eastAsia="Times New Roman" w:hAnsi="Arial" w:cs="Arial"/>
          <w:color w:val="000000" w:themeColor="text1"/>
          <w:sz w:val="24"/>
          <w:szCs w:val="24"/>
          <w:highlight w:val="yellow"/>
        </w:rPr>
        <w:t>significant</w:t>
      </w:r>
      <w:r w:rsidR="00FE3B8E" w:rsidRPr="00BD6BBF">
        <w:rPr>
          <w:rFonts w:ascii="Arial" w:eastAsia="Times New Roman" w:hAnsi="Arial" w:cs="Arial"/>
          <w:color w:val="000000" w:themeColor="text1"/>
          <w:sz w:val="24"/>
          <w:szCs w:val="24"/>
          <w:highlight w:val="yellow"/>
        </w:rPr>
        <w:t xml:space="preserve"> reductions persisted</w:t>
      </w:r>
      <w:r w:rsidR="00FE3B8E" w:rsidRPr="00284D89">
        <w:rPr>
          <w:rFonts w:ascii="Arial" w:eastAsia="Times New Roman" w:hAnsi="Arial" w:cs="Arial"/>
          <w:color w:val="000000" w:themeColor="text1"/>
          <w:sz w:val="24"/>
          <w:szCs w:val="24"/>
        </w:rPr>
        <w:t xml:space="preserve">. GC-MS analysis revealed that Sample A contained major beneficial compounds such as </w:t>
      </w:r>
      <w:r w:rsidR="00FE3B8E" w:rsidRPr="00284D89">
        <w:rPr>
          <w:rFonts w:ascii="Arial" w:eastAsiaTheme="minorHAnsi" w:hAnsi="Arial" w:cs="Arial"/>
          <w:color w:val="000000" w:themeColor="text1"/>
          <w:sz w:val="24"/>
          <w:szCs w:val="24"/>
        </w:rPr>
        <w:t>Methyl 4-O-methylpentopyranoside</w:t>
      </w:r>
      <w:r w:rsidR="00FE3B8E" w:rsidRPr="00284D89">
        <w:rPr>
          <w:rFonts w:ascii="Arial" w:eastAsia="Times New Roman" w:hAnsi="Arial" w:cs="Arial"/>
          <w:color w:val="000000" w:themeColor="text1"/>
          <w:sz w:val="24"/>
          <w:szCs w:val="24"/>
        </w:rPr>
        <w:t xml:space="preserve"> (51.84%), </w:t>
      </w:r>
      <w:proofErr w:type="gramStart"/>
      <w:r w:rsidR="00FE3B8E" w:rsidRPr="00284D89">
        <w:rPr>
          <w:rFonts w:ascii="Arial" w:eastAsiaTheme="minorHAnsi" w:hAnsi="Arial" w:cs="Arial"/>
          <w:color w:val="000000" w:themeColor="text1"/>
          <w:sz w:val="24"/>
          <w:szCs w:val="24"/>
        </w:rPr>
        <w:t>cis,cis</w:t>
      </w:r>
      <w:proofErr w:type="gramEnd"/>
      <w:r w:rsidR="00FE3B8E" w:rsidRPr="00284D89">
        <w:rPr>
          <w:rFonts w:ascii="Arial" w:eastAsiaTheme="minorHAnsi" w:hAnsi="Arial" w:cs="Arial"/>
          <w:color w:val="000000" w:themeColor="text1"/>
          <w:sz w:val="24"/>
          <w:szCs w:val="24"/>
        </w:rPr>
        <w:t>,cis-7,10,13-Hexadecatrienal</w:t>
      </w:r>
      <w:r w:rsidR="00FE3B8E" w:rsidRPr="00284D89">
        <w:rPr>
          <w:rFonts w:ascii="Arial" w:eastAsia="Times New Roman" w:hAnsi="Arial" w:cs="Arial"/>
          <w:color w:val="000000" w:themeColor="text1"/>
          <w:sz w:val="24"/>
          <w:szCs w:val="24"/>
        </w:rPr>
        <w:t xml:space="preserve"> (22.32%), and </w:t>
      </w:r>
      <w:r w:rsidR="00FE3B8E" w:rsidRPr="00284D89">
        <w:rPr>
          <w:rFonts w:ascii="Arial" w:eastAsiaTheme="minorHAnsi" w:hAnsi="Arial" w:cs="Arial"/>
          <w:color w:val="000000" w:themeColor="text1"/>
          <w:sz w:val="24"/>
          <w:szCs w:val="24"/>
        </w:rPr>
        <w:t xml:space="preserve">Methyl </w:t>
      </w:r>
      <w:proofErr w:type="spellStart"/>
      <w:r w:rsidR="00FE3B8E" w:rsidRPr="00284D89">
        <w:rPr>
          <w:rFonts w:ascii="Arial" w:eastAsiaTheme="minorHAnsi" w:hAnsi="Arial" w:cs="Arial"/>
          <w:color w:val="000000" w:themeColor="text1"/>
          <w:sz w:val="24"/>
          <w:szCs w:val="24"/>
        </w:rPr>
        <w:t>isohexadecanoate</w:t>
      </w:r>
      <w:proofErr w:type="spellEnd"/>
      <w:r w:rsidR="00FE3B8E" w:rsidRPr="00284D89">
        <w:rPr>
          <w:rFonts w:ascii="Arial" w:eastAsia="Times New Roman" w:hAnsi="Arial" w:cs="Arial"/>
          <w:color w:val="000000" w:themeColor="text1"/>
          <w:sz w:val="24"/>
          <w:szCs w:val="24"/>
        </w:rPr>
        <w:t xml:space="preserve"> (16.56%). Sample B showed reduced natural phytochemicals and the presence of toxic contaminants including ethylene </w:t>
      </w:r>
      <w:proofErr w:type="spellStart"/>
      <w:r w:rsidR="00FE3B8E" w:rsidRPr="00284D89">
        <w:rPr>
          <w:rFonts w:ascii="Arial" w:eastAsia="Times New Roman" w:hAnsi="Arial" w:cs="Arial"/>
          <w:color w:val="000000" w:themeColor="text1"/>
          <w:sz w:val="24"/>
          <w:szCs w:val="24"/>
        </w:rPr>
        <w:t>sulphide</w:t>
      </w:r>
      <w:proofErr w:type="spellEnd"/>
      <w:r w:rsidR="00FE3B8E" w:rsidRPr="00284D89">
        <w:rPr>
          <w:rFonts w:ascii="Arial" w:eastAsia="Times New Roman" w:hAnsi="Arial" w:cs="Arial"/>
          <w:color w:val="000000" w:themeColor="text1"/>
          <w:sz w:val="24"/>
          <w:szCs w:val="24"/>
        </w:rPr>
        <w:t xml:space="preserve"> (14.82%) and </w:t>
      </w:r>
      <w:r w:rsidR="00FE3B8E" w:rsidRPr="00284D89">
        <w:rPr>
          <w:rFonts w:ascii="Arial" w:eastAsiaTheme="minorHAnsi" w:hAnsi="Arial" w:cs="Arial"/>
          <w:color w:val="000000" w:themeColor="text1"/>
          <w:sz w:val="24"/>
          <w:szCs w:val="24"/>
        </w:rPr>
        <w:t xml:space="preserve">Bis(2-sulfanylethyl) </w:t>
      </w:r>
      <w:proofErr w:type="spellStart"/>
      <w:r w:rsidR="00FE3B8E" w:rsidRPr="00284D89">
        <w:rPr>
          <w:rFonts w:ascii="Arial" w:eastAsiaTheme="minorHAnsi" w:hAnsi="Arial" w:cs="Arial"/>
          <w:color w:val="000000" w:themeColor="text1"/>
          <w:sz w:val="24"/>
          <w:szCs w:val="24"/>
        </w:rPr>
        <w:t>ethylboronate</w:t>
      </w:r>
      <w:proofErr w:type="spellEnd"/>
      <w:r w:rsidR="00FE3B8E" w:rsidRPr="00284D89">
        <w:rPr>
          <w:rFonts w:ascii="Arial" w:eastAsia="Times New Roman" w:hAnsi="Arial" w:cs="Arial"/>
          <w:color w:val="000000" w:themeColor="text1"/>
          <w:sz w:val="24"/>
          <w:szCs w:val="24"/>
        </w:rPr>
        <w:t xml:space="preserve"> (12.51%). Sample C exhibited partial recovery, with beneficial compounds such as </w:t>
      </w:r>
      <w:proofErr w:type="spellStart"/>
      <w:r w:rsidR="00FE3B8E" w:rsidRPr="00284D89">
        <w:rPr>
          <w:rFonts w:ascii="Arial" w:eastAsiaTheme="minorHAnsi" w:hAnsi="Arial" w:cs="Arial"/>
          <w:color w:val="000000" w:themeColor="text1"/>
          <w:sz w:val="24"/>
          <w:szCs w:val="24"/>
        </w:rPr>
        <w:t>Pentaacetyl</w:t>
      </w:r>
      <w:proofErr w:type="spellEnd"/>
      <w:r w:rsidR="00FE3B8E" w:rsidRPr="00284D89">
        <w:rPr>
          <w:rFonts w:ascii="Arial" w:eastAsiaTheme="minorHAnsi" w:hAnsi="Arial" w:cs="Arial"/>
          <w:color w:val="000000" w:themeColor="text1"/>
          <w:sz w:val="24"/>
          <w:szCs w:val="24"/>
        </w:rPr>
        <w:t>-α-D-galactosamine</w:t>
      </w:r>
      <w:r w:rsidR="00FE3B8E" w:rsidRPr="00284D89">
        <w:rPr>
          <w:rFonts w:ascii="Arial" w:eastAsia="Times New Roman" w:hAnsi="Arial" w:cs="Arial"/>
          <w:color w:val="000000" w:themeColor="text1"/>
          <w:sz w:val="24"/>
          <w:szCs w:val="24"/>
        </w:rPr>
        <w:t xml:space="preserve"> (21.15%) and </w:t>
      </w:r>
      <w:r w:rsidR="00FE3B8E" w:rsidRPr="00284D89">
        <w:rPr>
          <w:rFonts w:ascii="Arial" w:eastAsiaTheme="minorHAnsi" w:hAnsi="Arial" w:cs="Arial"/>
          <w:color w:val="000000" w:themeColor="text1"/>
          <w:sz w:val="24"/>
          <w:szCs w:val="24"/>
        </w:rPr>
        <w:t xml:space="preserve">Methyl </w:t>
      </w:r>
      <w:proofErr w:type="spellStart"/>
      <w:r w:rsidR="00FE3B8E" w:rsidRPr="00284D89">
        <w:rPr>
          <w:rFonts w:ascii="Arial" w:eastAsiaTheme="minorHAnsi" w:hAnsi="Arial" w:cs="Arial"/>
          <w:color w:val="000000" w:themeColor="text1"/>
          <w:sz w:val="24"/>
          <w:szCs w:val="24"/>
        </w:rPr>
        <w:t>isohexadecanoate</w:t>
      </w:r>
      <w:proofErr w:type="spellEnd"/>
      <w:r w:rsidR="00FE3B8E" w:rsidRPr="00284D89">
        <w:rPr>
          <w:rFonts w:ascii="Arial" w:eastAsia="Times New Roman" w:hAnsi="Arial" w:cs="Arial"/>
          <w:color w:val="000000" w:themeColor="text1"/>
          <w:sz w:val="24"/>
          <w:szCs w:val="24"/>
        </w:rPr>
        <w:t xml:space="preserve"> (11.13%), alongside reduced contaminants like β-</w:t>
      </w:r>
      <w:proofErr w:type="spellStart"/>
      <w:r w:rsidR="00FE3B8E" w:rsidRPr="00284D89">
        <w:rPr>
          <w:rFonts w:ascii="Arial" w:eastAsia="Times New Roman" w:hAnsi="Arial" w:cs="Arial"/>
          <w:color w:val="000000" w:themeColor="text1"/>
          <w:sz w:val="24"/>
          <w:szCs w:val="24"/>
        </w:rPr>
        <w:t>chlordene</w:t>
      </w:r>
      <w:proofErr w:type="spellEnd"/>
      <w:r w:rsidR="00FE3B8E" w:rsidRPr="00284D89">
        <w:rPr>
          <w:rFonts w:ascii="Arial" w:eastAsia="Times New Roman" w:hAnsi="Arial" w:cs="Arial"/>
          <w:color w:val="000000" w:themeColor="text1"/>
          <w:sz w:val="24"/>
          <w:szCs w:val="24"/>
        </w:rPr>
        <w:t xml:space="preserve"> (0.57%). Overall, dichlorvos compromised food quality, while salt washing provided partial remediation.</w:t>
      </w:r>
    </w:p>
    <w:p w14:paraId="183F87E0" w14:textId="77777777" w:rsidR="00FF79E7" w:rsidRPr="00B01923" w:rsidRDefault="00D168AC" w:rsidP="00024F3C">
      <w:pPr>
        <w:pStyle w:val="NormalWeb"/>
        <w:jc w:val="both"/>
        <w:rPr>
          <w:rFonts w:ascii="Arial" w:hAnsi="Arial" w:cs="Arial"/>
          <w:color w:val="000000" w:themeColor="text1"/>
        </w:rPr>
      </w:pPr>
      <w:r w:rsidRPr="00B01923">
        <w:rPr>
          <w:rFonts w:ascii="Arial" w:hAnsi="Arial" w:cs="Arial"/>
          <w:b/>
          <w:color w:val="000000" w:themeColor="text1"/>
        </w:rPr>
        <w:t>Keywords:</w:t>
      </w:r>
      <w:r w:rsidRPr="00B01923">
        <w:rPr>
          <w:rFonts w:ascii="Arial" w:hAnsi="Arial" w:cs="Arial"/>
          <w:color w:val="000000" w:themeColor="text1"/>
        </w:rPr>
        <w:t xml:space="preserve"> </w:t>
      </w:r>
      <w:r w:rsidR="00562BF3" w:rsidRPr="00B01923">
        <w:rPr>
          <w:rFonts w:ascii="Arial" w:hAnsi="Arial" w:cs="Arial"/>
          <w:b/>
          <w:bCs/>
          <w:color w:val="000000" w:themeColor="text1"/>
        </w:rPr>
        <w:t>Keywords:</w:t>
      </w:r>
      <w:r w:rsidR="00024F3C" w:rsidRPr="00B01923">
        <w:rPr>
          <w:rFonts w:ascii="Arial" w:hAnsi="Arial" w:cs="Arial"/>
          <w:color w:val="000000" w:themeColor="text1"/>
        </w:rPr>
        <w:t xml:space="preserve"> </w:t>
      </w:r>
      <w:r w:rsidR="00F747FC" w:rsidRPr="00B01923">
        <w:rPr>
          <w:rFonts w:ascii="Arial" w:hAnsi="Arial" w:cs="Arial"/>
          <w:color w:val="000000" w:themeColor="text1"/>
        </w:rPr>
        <w:t>Dichlorvos adulteration, Black-eyed beans (</w:t>
      </w:r>
      <w:r w:rsidR="00F747FC" w:rsidRPr="00B01923">
        <w:rPr>
          <w:rFonts w:ascii="Arial" w:hAnsi="Arial" w:cs="Arial"/>
          <w:i/>
          <w:color w:val="000000" w:themeColor="text1"/>
        </w:rPr>
        <w:t xml:space="preserve">Vigna </w:t>
      </w:r>
      <w:proofErr w:type="spellStart"/>
      <w:r w:rsidR="00F747FC" w:rsidRPr="00B01923">
        <w:rPr>
          <w:rFonts w:ascii="Arial" w:hAnsi="Arial" w:cs="Arial"/>
          <w:i/>
          <w:color w:val="000000" w:themeColor="text1"/>
        </w:rPr>
        <w:t>unguiculata</w:t>
      </w:r>
      <w:proofErr w:type="spellEnd"/>
      <w:r w:rsidR="00F747FC" w:rsidRPr="00B01923">
        <w:rPr>
          <w:rFonts w:ascii="Arial" w:hAnsi="Arial" w:cs="Arial"/>
          <w:color w:val="000000" w:themeColor="text1"/>
        </w:rPr>
        <w:t>), Proximate composition, GC-MS phytochemical analysis, Sodium chloride decontamination</w:t>
      </w:r>
    </w:p>
    <w:p w14:paraId="584C54A5" w14:textId="77777777" w:rsidR="00890C3F" w:rsidRPr="00B01923" w:rsidRDefault="00890C3F" w:rsidP="00024F3C">
      <w:pPr>
        <w:pStyle w:val="NormalWeb"/>
        <w:jc w:val="both"/>
        <w:rPr>
          <w:rFonts w:ascii="Arial" w:hAnsi="Arial" w:cs="Arial"/>
          <w:color w:val="000000" w:themeColor="text1"/>
        </w:rPr>
      </w:pPr>
    </w:p>
    <w:p w14:paraId="03582798" w14:textId="77777777" w:rsidR="00A54EB1" w:rsidRPr="00B01923" w:rsidRDefault="009E2FB3" w:rsidP="00A54EB1">
      <w:pPr>
        <w:pStyle w:val="ListParagraph"/>
        <w:numPr>
          <w:ilvl w:val="0"/>
          <w:numId w:val="3"/>
        </w:numPr>
        <w:spacing w:after="0" w:line="480"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INTRODUCTION</w:t>
      </w:r>
    </w:p>
    <w:p w14:paraId="67F3AA0A"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lastRenderedPageBreak/>
        <w:t xml:space="preserve">Pesticides play a critical role in modern agriculture by boosting crop yields, reducing post-harvest losses, and prolonging the shelf life of food products. Their extensive use has supported greater food security and improved farmers’ livelihoods (Sanchi et al., 2021). Nevertheless, excessive and unregulated application has led to the accumulation of pesticide residues on agricultural produce, raising significant concerns for food safety and human health. These residues may arise not only from direct application during farming but also through indirect pathways such as spray drift, volatilization, and contamination from nearby treated areas (Emeka et al., 2023). </w:t>
      </w:r>
      <w:r w:rsidRPr="00DF0E01">
        <w:rPr>
          <w:rFonts w:ascii="Arial" w:eastAsia="Times New Roman" w:hAnsi="Arial" w:cs="Arial"/>
          <w:color w:val="000000" w:themeColor="text1"/>
          <w:sz w:val="24"/>
          <w:szCs w:val="24"/>
          <w:highlight w:val="yellow"/>
        </w:rPr>
        <w:t>A</w:t>
      </w:r>
      <w:r w:rsidR="00DF0E01">
        <w:rPr>
          <w:rFonts w:ascii="Arial" w:eastAsia="Times New Roman" w:hAnsi="Arial" w:cs="Arial"/>
          <w:color w:val="000000" w:themeColor="text1"/>
          <w:sz w:val="24"/>
          <w:szCs w:val="24"/>
          <w:highlight w:val="yellow"/>
        </w:rPr>
        <w:t>fter a</w:t>
      </w:r>
      <w:r w:rsidR="00DF0E01" w:rsidRPr="00DF0E01">
        <w:rPr>
          <w:rFonts w:ascii="Arial" w:eastAsia="Times New Roman" w:hAnsi="Arial" w:cs="Arial"/>
          <w:color w:val="000000" w:themeColor="text1"/>
          <w:sz w:val="24"/>
          <w:szCs w:val="24"/>
          <w:highlight w:val="yellow"/>
        </w:rPr>
        <w:t>pplica</w:t>
      </w:r>
      <w:r w:rsidRPr="00DF0E01">
        <w:rPr>
          <w:rFonts w:ascii="Arial" w:eastAsia="Times New Roman" w:hAnsi="Arial" w:cs="Arial"/>
          <w:color w:val="000000" w:themeColor="text1"/>
          <w:sz w:val="24"/>
          <w:szCs w:val="24"/>
          <w:highlight w:val="yellow"/>
        </w:rPr>
        <w:t>tion</w:t>
      </w:r>
      <w:r w:rsidRPr="00B01923">
        <w:rPr>
          <w:rFonts w:ascii="Arial" w:eastAsia="Times New Roman" w:hAnsi="Arial" w:cs="Arial"/>
          <w:color w:val="000000" w:themeColor="text1"/>
          <w:sz w:val="24"/>
          <w:szCs w:val="24"/>
        </w:rPr>
        <w:t xml:space="preserve">, pesticides may persist in their original form or undergo transformations including oxidation, photodegradation, and biotransformation, sometimes producing metabolites that are equally or more toxic than the parent compounds (Gul et al., 2025; </w:t>
      </w:r>
      <w:proofErr w:type="spellStart"/>
      <w:r w:rsidRPr="00B01923">
        <w:rPr>
          <w:rFonts w:ascii="Arial" w:eastAsia="Times New Roman" w:hAnsi="Arial" w:cs="Arial"/>
          <w:color w:val="000000" w:themeColor="text1"/>
          <w:sz w:val="24"/>
          <w:szCs w:val="24"/>
        </w:rPr>
        <w:t>Kuo</w:t>
      </w:r>
      <w:proofErr w:type="spellEnd"/>
      <w:r w:rsidRPr="00B01923">
        <w:rPr>
          <w:rFonts w:ascii="Arial" w:eastAsia="Times New Roman" w:hAnsi="Arial" w:cs="Arial"/>
          <w:color w:val="000000" w:themeColor="text1"/>
          <w:sz w:val="24"/>
          <w:szCs w:val="24"/>
        </w:rPr>
        <w:t xml:space="preserve"> et al., 2022).</w:t>
      </w:r>
    </w:p>
    <w:p w14:paraId="09CF27D7"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Among pesticide groups, organophosphate compounds are widely used due to their effectiveness against a broad range of insect pests and their rapid mode of action. Structurally, these compounds are derived from phosphoric acid esters and are commonly formulated as insecticides and herbicides for protecting crops such as legumes (Jeremy et al., 2022). Despite their utility, organophosphates pose serious toxicological risks because they inhibit acetylcholinesterase, a key enzyme involved in nerve signal termination (Robb et al., 2023). This inhibition results in the accumulation of acetylcholine at synapses, causing continuous stimulation of the nervous system (</w:t>
      </w:r>
      <w:proofErr w:type="spellStart"/>
      <w:r w:rsidRPr="00B01923">
        <w:rPr>
          <w:rFonts w:ascii="Arial" w:eastAsia="Times New Roman" w:hAnsi="Arial" w:cs="Arial"/>
          <w:color w:val="000000" w:themeColor="text1"/>
          <w:sz w:val="24"/>
          <w:szCs w:val="24"/>
        </w:rPr>
        <w:t>Čolović</w:t>
      </w:r>
      <w:proofErr w:type="spellEnd"/>
      <w:r w:rsidRPr="00B01923">
        <w:rPr>
          <w:rFonts w:ascii="Arial" w:eastAsia="Times New Roman" w:hAnsi="Arial" w:cs="Arial"/>
          <w:color w:val="000000" w:themeColor="text1"/>
          <w:sz w:val="24"/>
          <w:szCs w:val="24"/>
        </w:rPr>
        <w:t xml:space="preserve"> et al., 2013). Short-term exposure may lead to symptoms such as headaches, dizziness, nausea, vomiting, and breathing difficulties, while prolonged exposure has </w:t>
      </w:r>
      <w:r w:rsidRPr="00B01923">
        <w:rPr>
          <w:rFonts w:ascii="Arial" w:eastAsia="Times New Roman" w:hAnsi="Arial" w:cs="Arial"/>
          <w:color w:val="000000" w:themeColor="text1"/>
          <w:sz w:val="24"/>
          <w:szCs w:val="24"/>
        </w:rPr>
        <w:lastRenderedPageBreak/>
        <w:t>been associated with neurological impairments, endocrine disruption, immune dysfunction, and increased cancer risk (</w:t>
      </w:r>
      <w:proofErr w:type="spellStart"/>
      <w:r w:rsidRPr="00B01923">
        <w:rPr>
          <w:rFonts w:ascii="Arial" w:eastAsia="Times New Roman" w:hAnsi="Arial" w:cs="Arial"/>
          <w:color w:val="000000" w:themeColor="text1"/>
          <w:sz w:val="24"/>
          <w:szCs w:val="24"/>
        </w:rPr>
        <w:t>Jokanovic</w:t>
      </w:r>
      <w:proofErr w:type="spellEnd"/>
      <w:r w:rsidRPr="00B01923">
        <w:rPr>
          <w:rFonts w:ascii="Arial" w:eastAsia="Times New Roman" w:hAnsi="Arial" w:cs="Arial"/>
          <w:color w:val="000000" w:themeColor="text1"/>
          <w:sz w:val="24"/>
          <w:szCs w:val="24"/>
        </w:rPr>
        <w:t xml:space="preserve"> et al., 2022; London et al., 1998).</w:t>
      </w:r>
    </w:p>
    <w:p w14:paraId="6B380D4A"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The risks associated with pesticide residues are particularly pronounced in vulnerable populations, including infants, children, pregnant women, and older adults. These groups are more susceptible due to physiological sensitivity and higher food intake relative to body weight. Evidence indicates that exposure to organophosphate residues during prenatal and early developmental stages can result in neurodevelopmental deficits, reduced cognitive function, and behavioral abnormalities, highlighting the need to limit dietary exposure (Sawyer et al., 2024; Natalya, 2024).</w:t>
      </w:r>
    </w:p>
    <w:p w14:paraId="6062B3D6"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Leguminous crops, especially cowpea and black-eyed beans (</w:t>
      </w:r>
      <w:r w:rsidRPr="00B01923">
        <w:rPr>
          <w:rFonts w:ascii="Arial" w:eastAsia="Times New Roman" w:hAnsi="Arial" w:cs="Arial"/>
          <w:i/>
          <w:iCs/>
          <w:color w:val="000000" w:themeColor="text1"/>
          <w:sz w:val="24"/>
          <w:szCs w:val="24"/>
        </w:rPr>
        <w:t xml:space="preserve">Vigna </w:t>
      </w:r>
      <w:proofErr w:type="spellStart"/>
      <w:r w:rsidRPr="00B01923">
        <w:rPr>
          <w:rFonts w:ascii="Arial" w:eastAsia="Times New Roman" w:hAnsi="Arial" w:cs="Arial"/>
          <w:i/>
          <w:iCs/>
          <w:color w:val="000000" w:themeColor="text1"/>
          <w:sz w:val="24"/>
          <w:szCs w:val="24"/>
        </w:rPr>
        <w:t>unguiculata</w:t>
      </w:r>
      <w:proofErr w:type="spellEnd"/>
      <w:r w:rsidRPr="00B01923">
        <w:rPr>
          <w:rFonts w:ascii="Arial" w:eastAsia="Times New Roman" w:hAnsi="Arial" w:cs="Arial"/>
          <w:color w:val="000000" w:themeColor="text1"/>
          <w:sz w:val="24"/>
          <w:szCs w:val="24"/>
        </w:rPr>
        <w:t>), are essential dietary components in many developing nations, including Nigeria, where they serve as affordable sources of protein, energy, and micronutrients. However, these crops are highly prone to pest infestation both in the field and during storage, often necessitating repeated pesticide application. As a result, multiple studies have reported the presence of pesticide residues in legumes at levels exceeding recommended safety limits.</w:t>
      </w:r>
    </w:p>
    <w:p w14:paraId="4599FE92"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For instance, a study conducted in Jos, Nigeria, found that all examined bean samples contained pesticide residues above maximum residue limits (MRLs), rendering them unsafe for consumption (</w:t>
      </w:r>
      <w:proofErr w:type="spellStart"/>
      <w:r w:rsidRPr="00B01923">
        <w:rPr>
          <w:rFonts w:ascii="Arial" w:eastAsia="Times New Roman" w:hAnsi="Arial" w:cs="Arial"/>
          <w:color w:val="000000" w:themeColor="text1"/>
          <w:sz w:val="24"/>
          <w:szCs w:val="24"/>
        </w:rPr>
        <w:t>Iliya</w:t>
      </w:r>
      <w:proofErr w:type="spellEnd"/>
      <w:r w:rsidRPr="00B01923">
        <w:rPr>
          <w:rFonts w:ascii="Arial" w:eastAsia="Times New Roman" w:hAnsi="Arial" w:cs="Arial"/>
          <w:color w:val="000000" w:themeColor="text1"/>
          <w:sz w:val="24"/>
          <w:szCs w:val="24"/>
        </w:rPr>
        <w:t xml:space="preserve"> et al., 2012). Similarly, </w:t>
      </w:r>
      <w:proofErr w:type="spellStart"/>
      <w:r w:rsidRPr="00B01923">
        <w:rPr>
          <w:rFonts w:ascii="Arial" w:eastAsia="Times New Roman" w:hAnsi="Arial" w:cs="Arial"/>
          <w:color w:val="000000" w:themeColor="text1"/>
          <w:sz w:val="24"/>
          <w:szCs w:val="24"/>
        </w:rPr>
        <w:t>Okafora</w:t>
      </w:r>
      <w:proofErr w:type="spellEnd"/>
      <w:r w:rsidRPr="00B01923">
        <w:rPr>
          <w:rFonts w:ascii="Arial" w:eastAsia="Times New Roman" w:hAnsi="Arial" w:cs="Arial"/>
          <w:color w:val="000000" w:themeColor="text1"/>
          <w:sz w:val="24"/>
          <w:szCs w:val="24"/>
        </w:rPr>
        <w:t xml:space="preserve"> et al. (2024) observed that cowpea samples collected across the senatorial districts of Anambra State contained pesticide levels exceeding acceptable daily intake thresholds, suggesting a risk of chronic exposure (</w:t>
      </w:r>
      <w:proofErr w:type="spellStart"/>
      <w:r w:rsidRPr="00B01923">
        <w:rPr>
          <w:rFonts w:ascii="Arial" w:eastAsia="Times New Roman" w:hAnsi="Arial" w:cs="Arial"/>
          <w:color w:val="000000" w:themeColor="text1"/>
          <w:sz w:val="24"/>
          <w:szCs w:val="24"/>
        </w:rPr>
        <w:t>Ndidi</w:t>
      </w:r>
      <w:proofErr w:type="spellEnd"/>
      <w:r w:rsidRPr="00B01923">
        <w:rPr>
          <w:rFonts w:ascii="Arial" w:eastAsia="Times New Roman" w:hAnsi="Arial" w:cs="Arial"/>
          <w:color w:val="000000" w:themeColor="text1"/>
          <w:sz w:val="24"/>
          <w:szCs w:val="24"/>
        </w:rPr>
        <w:t xml:space="preserve"> et al., 2019). Furthermore, Olatunji-</w:t>
      </w:r>
      <w:proofErr w:type="spellStart"/>
      <w:r w:rsidRPr="00B01923">
        <w:rPr>
          <w:rFonts w:ascii="Arial" w:eastAsia="Times New Roman" w:hAnsi="Arial" w:cs="Arial"/>
          <w:color w:val="000000" w:themeColor="text1"/>
          <w:sz w:val="24"/>
          <w:szCs w:val="24"/>
        </w:rPr>
        <w:t>Ojor</w:t>
      </w:r>
      <w:proofErr w:type="spellEnd"/>
      <w:r w:rsidRPr="00B01923">
        <w:rPr>
          <w:rFonts w:ascii="Arial" w:eastAsia="Times New Roman" w:hAnsi="Arial" w:cs="Arial"/>
          <w:color w:val="000000" w:themeColor="text1"/>
          <w:sz w:val="24"/>
          <w:szCs w:val="24"/>
        </w:rPr>
        <w:t xml:space="preserve"> (2025) identified </w:t>
      </w:r>
      <w:r w:rsidRPr="00B01923">
        <w:rPr>
          <w:rFonts w:ascii="Arial" w:eastAsia="Times New Roman" w:hAnsi="Arial" w:cs="Arial"/>
          <w:color w:val="000000" w:themeColor="text1"/>
          <w:sz w:val="24"/>
          <w:szCs w:val="24"/>
        </w:rPr>
        <w:lastRenderedPageBreak/>
        <w:t xml:space="preserve">dichlorvos residues in 27 bean samples from </w:t>
      </w:r>
      <w:proofErr w:type="spellStart"/>
      <w:r w:rsidRPr="00B01923">
        <w:rPr>
          <w:rFonts w:ascii="Arial" w:eastAsia="Times New Roman" w:hAnsi="Arial" w:cs="Arial"/>
          <w:color w:val="000000" w:themeColor="text1"/>
          <w:sz w:val="24"/>
          <w:szCs w:val="24"/>
        </w:rPr>
        <w:t>Ibaka</w:t>
      </w:r>
      <w:proofErr w:type="spellEnd"/>
      <w:r w:rsidRPr="00B01923">
        <w:rPr>
          <w:rFonts w:ascii="Arial" w:eastAsia="Times New Roman" w:hAnsi="Arial" w:cs="Arial"/>
          <w:color w:val="000000" w:themeColor="text1"/>
          <w:sz w:val="24"/>
          <w:szCs w:val="24"/>
        </w:rPr>
        <w:t xml:space="preserve"> Market in </w:t>
      </w:r>
      <w:proofErr w:type="spellStart"/>
      <w:r w:rsidRPr="00B01923">
        <w:rPr>
          <w:rFonts w:ascii="Arial" w:eastAsia="Times New Roman" w:hAnsi="Arial" w:cs="Arial"/>
          <w:color w:val="000000" w:themeColor="text1"/>
          <w:sz w:val="24"/>
          <w:szCs w:val="24"/>
        </w:rPr>
        <w:t>Akungba</w:t>
      </w:r>
      <w:proofErr w:type="spellEnd"/>
      <w:r w:rsidRPr="00B01923">
        <w:rPr>
          <w:rFonts w:ascii="Arial" w:eastAsia="Times New Roman" w:hAnsi="Arial" w:cs="Arial"/>
          <w:color w:val="000000" w:themeColor="text1"/>
          <w:sz w:val="24"/>
          <w:szCs w:val="24"/>
        </w:rPr>
        <w:t xml:space="preserve"> </w:t>
      </w:r>
      <w:proofErr w:type="spellStart"/>
      <w:r w:rsidRPr="00B01923">
        <w:rPr>
          <w:rFonts w:ascii="Arial" w:eastAsia="Times New Roman" w:hAnsi="Arial" w:cs="Arial"/>
          <w:color w:val="000000" w:themeColor="text1"/>
          <w:sz w:val="24"/>
          <w:szCs w:val="24"/>
        </w:rPr>
        <w:t>Akoko</w:t>
      </w:r>
      <w:proofErr w:type="spellEnd"/>
      <w:r w:rsidRPr="00B01923">
        <w:rPr>
          <w:rFonts w:ascii="Arial" w:eastAsia="Times New Roman" w:hAnsi="Arial" w:cs="Arial"/>
          <w:color w:val="000000" w:themeColor="text1"/>
          <w:sz w:val="24"/>
          <w:szCs w:val="24"/>
        </w:rPr>
        <w:t>, Nigeria, indicating continued exposure risks at the consumer level.</w:t>
      </w:r>
    </w:p>
    <w:p w14:paraId="3FC7FB1C" w14:textId="77777777" w:rsidR="00C54BE7" w:rsidRPr="00B01923" w:rsidRDefault="00C54BE7"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In response to these concerns, various simple and cost-effective decontamination methods suitable for household and industrial use have been explored. Bennett and </w:t>
      </w:r>
      <w:proofErr w:type="spellStart"/>
      <w:r w:rsidRPr="00B01923">
        <w:rPr>
          <w:rFonts w:ascii="Arial" w:eastAsia="Times New Roman" w:hAnsi="Arial" w:cs="Arial"/>
          <w:color w:val="000000" w:themeColor="text1"/>
          <w:sz w:val="24"/>
          <w:szCs w:val="24"/>
        </w:rPr>
        <w:t>Ebisinte</w:t>
      </w:r>
      <w:proofErr w:type="spellEnd"/>
      <w:r w:rsidRPr="00B01923">
        <w:rPr>
          <w:rFonts w:ascii="Arial" w:eastAsia="Times New Roman" w:hAnsi="Arial" w:cs="Arial"/>
          <w:color w:val="000000" w:themeColor="text1"/>
          <w:sz w:val="24"/>
          <w:szCs w:val="24"/>
        </w:rPr>
        <w:t xml:space="preserve"> (2025) reported that conventional thermal processing of black-eyed beans did not completely remove harmful pesticide residues. Conversely, Olajide et al. (2024) demonstrated that washing with hot water effectively reduced </w:t>
      </w:r>
      <w:proofErr w:type="spellStart"/>
      <w:r w:rsidRPr="00B01923">
        <w:rPr>
          <w:rFonts w:ascii="Arial" w:eastAsia="Times New Roman" w:hAnsi="Arial" w:cs="Arial"/>
          <w:color w:val="000000" w:themeColor="text1"/>
          <w:sz w:val="24"/>
          <w:szCs w:val="24"/>
        </w:rPr>
        <w:t>methoxychlor</w:t>
      </w:r>
      <w:proofErr w:type="spellEnd"/>
      <w:r w:rsidRPr="00B01923">
        <w:rPr>
          <w:rFonts w:ascii="Arial" w:eastAsia="Times New Roman" w:hAnsi="Arial" w:cs="Arial"/>
          <w:color w:val="000000" w:themeColor="text1"/>
          <w:sz w:val="24"/>
          <w:szCs w:val="24"/>
        </w:rPr>
        <w:t xml:space="preserve"> contamination. Sodium chloride (NaCl) solutions have also been proposed as a potential decontamination approach, as they may facilitate residue removal through mechanisms such as solubilization, ionic interactions, and enhanced desorption from food surfaces (Zhang et al., 2007; Kim et al., 2017; Srivastava et al., 2021; </w:t>
      </w:r>
      <w:proofErr w:type="spellStart"/>
      <w:r w:rsidRPr="00B01923">
        <w:rPr>
          <w:rFonts w:ascii="Arial" w:eastAsia="Times New Roman" w:hAnsi="Arial" w:cs="Arial"/>
          <w:color w:val="000000" w:themeColor="text1"/>
          <w:sz w:val="24"/>
          <w:szCs w:val="24"/>
        </w:rPr>
        <w:t>Vemuri</w:t>
      </w:r>
      <w:proofErr w:type="spellEnd"/>
      <w:r w:rsidRPr="00B01923">
        <w:rPr>
          <w:rFonts w:ascii="Arial" w:eastAsia="Times New Roman" w:hAnsi="Arial" w:cs="Arial"/>
          <w:color w:val="000000" w:themeColor="text1"/>
          <w:sz w:val="24"/>
          <w:szCs w:val="24"/>
        </w:rPr>
        <w:t xml:space="preserve"> et al., 2015; </w:t>
      </w:r>
      <w:proofErr w:type="spellStart"/>
      <w:r w:rsidRPr="00B01923">
        <w:rPr>
          <w:rFonts w:ascii="Arial" w:eastAsia="Times New Roman" w:hAnsi="Arial" w:cs="Arial"/>
          <w:color w:val="000000" w:themeColor="text1"/>
          <w:sz w:val="24"/>
          <w:szCs w:val="24"/>
        </w:rPr>
        <w:t>Tongjai</w:t>
      </w:r>
      <w:proofErr w:type="spellEnd"/>
      <w:r w:rsidRPr="00B01923">
        <w:rPr>
          <w:rFonts w:ascii="Arial" w:eastAsia="Times New Roman" w:hAnsi="Arial" w:cs="Arial"/>
          <w:color w:val="000000" w:themeColor="text1"/>
          <w:sz w:val="24"/>
          <w:szCs w:val="24"/>
        </w:rPr>
        <w:t xml:space="preserve"> et al., 2021). However, evidence regarding the effectiveness of NaCl treatment in legumes remains scarce and inconsistent, particularly in terms of its influence on both residue reduction and </w:t>
      </w:r>
      <w:r w:rsidR="00E66CD2">
        <w:rPr>
          <w:rFonts w:ascii="Arial" w:eastAsia="Times New Roman" w:hAnsi="Arial" w:cs="Arial"/>
          <w:color w:val="000000" w:themeColor="text1"/>
          <w:sz w:val="24"/>
          <w:szCs w:val="24"/>
        </w:rPr>
        <w:t>proximate</w:t>
      </w:r>
      <w:r w:rsidRPr="00B01923">
        <w:rPr>
          <w:rFonts w:ascii="Arial" w:eastAsia="Times New Roman" w:hAnsi="Arial" w:cs="Arial"/>
          <w:color w:val="000000" w:themeColor="text1"/>
          <w:sz w:val="24"/>
          <w:szCs w:val="24"/>
        </w:rPr>
        <w:t xml:space="preserve"> quality.</w:t>
      </w:r>
    </w:p>
    <w:p w14:paraId="75F9335E" w14:textId="77777777" w:rsidR="00900F77" w:rsidRPr="00900F77" w:rsidRDefault="00A37BF9" w:rsidP="00900F77">
      <w:pPr>
        <w:spacing w:after="0" w:line="480" w:lineRule="auto"/>
        <w:jc w:val="both"/>
        <w:rPr>
          <w:rFonts w:ascii="Arial" w:eastAsia="Times New Roman" w:hAnsi="Arial" w:cs="Arial"/>
          <w:sz w:val="24"/>
          <w:szCs w:val="24"/>
        </w:rPr>
      </w:pPr>
      <w:r>
        <w:rPr>
          <w:rFonts w:ascii="Arial" w:eastAsia="Times New Roman" w:hAnsi="Arial" w:cs="Arial"/>
          <w:sz w:val="24"/>
          <w:szCs w:val="24"/>
        </w:rPr>
        <w:t>Hence, t</w:t>
      </w:r>
      <w:r w:rsidR="00900F77" w:rsidRPr="00900F77">
        <w:rPr>
          <w:rFonts w:ascii="Arial" w:eastAsia="Times New Roman" w:hAnsi="Arial" w:cs="Arial"/>
          <w:sz w:val="24"/>
          <w:szCs w:val="24"/>
        </w:rPr>
        <w:t>his study aims to evaluate sodium chloride (NaCl) washing as a simple and effective remediation strategy for contaminated black-eyed beans, with particular emphasis on its effect on pH, while proximate and phytochemical parameters are included as supporting measures.</w:t>
      </w:r>
    </w:p>
    <w:p w14:paraId="743480F3" w14:textId="77777777" w:rsidR="00194268" w:rsidRPr="00B01923" w:rsidRDefault="00194268" w:rsidP="00194268">
      <w:pPr>
        <w:spacing w:after="0" w:line="480" w:lineRule="auto"/>
        <w:rPr>
          <w:rFonts w:ascii="Times New Roman" w:eastAsia="Times New Roman" w:hAnsi="Times New Roman" w:cs="Times New Roman"/>
          <w:color w:val="000000" w:themeColor="text1"/>
          <w:sz w:val="24"/>
          <w:szCs w:val="24"/>
        </w:rPr>
      </w:pPr>
      <w:r w:rsidRPr="00B01923">
        <w:rPr>
          <w:rFonts w:ascii="Times New Roman" w:eastAsia="Times New Roman" w:hAnsi="Times New Roman" w:cs="Times New Roman"/>
          <w:b/>
          <w:bCs/>
          <w:color w:val="000000" w:themeColor="text1"/>
          <w:sz w:val="24"/>
          <w:szCs w:val="24"/>
        </w:rPr>
        <w:t>MATERIALS AND METHODS</w:t>
      </w:r>
    </w:p>
    <w:p w14:paraId="1D43E862" w14:textId="77777777" w:rsidR="00194268" w:rsidRPr="00B01923" w:rsidRDefault="00194268" w:rsidP="00194268">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2.1 Materials</w:t>
      </w:r>
      <w:r w:rsidRPr="00B01923">
        <w:rPr>
          <w:rFonts w:ascii="Arial" w:eastAsia="Times New Roman" w:hAnsi="Arial" w:cs="Arial"/>
          <w:color w:val="000000" w:themeColor="text1"/>
          <w:sz w:val="24"/>
          <w:szCs w:val="24"/>
        </w:rPr>
        <w:br/>
        <w:t>All reagents used in this study were of analytical grade and were applied without any additional purification.</w:t>
      </w:r>
    </w:p>
    <w:p w14:paraId="5136C60D" w14:textId="77777777" w:rsidR="00194268" w:rsidRPr="00B01923" w:rsidRDefault="00194268" w:rsidP="00194268">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lastRenderedPageBreak/>
        <w:t>2.2 Methods</w:t>
      </w:r>
      <w:r w:rsidRPr="00B01923">
        <w:rPr>
          <w:rFonts w:ascii="Arial" w:eastAsia="Times New Roman" w:hAnsi="Arial" w:cs="Arial"/>
          <w:color w:val="000000" w:themeColor="text1"/>
          <w:sz w:val="24"/>
          <w:szCs w:val="24"/>
        </w:rPr>
        <w:br/>
        <w:t>Raw black-eyed bean samples were obtained from Sapele, Delta State, Nigeria. Botanical identification was carried out at the Biological Sciences Laboratory, University of Africa, Toru-</w:t>
      </w:r>
      <w:proofErr w:type="spellStart"/>
      <w:r w:rsidRPr="00B01923">
        <w:rPr>
          <w:rFonts w:ascii="Arial" w:eastAsia="Times New Roman" w:hAnsi="Arial" w:cs="Arial"/>
          <w:color w:val="000000" w:themeColor="text1"/>
          <w:sz w:val="24"/>
          <w:szCs w:val="24"/>
        </w:rPr>
        <w:t>Orua</w:t>
      </w:r>
      <w:proofErr w:type="spellEnd"/>
      <w:r w:rsidRPr="00B01923">
        <w:rPr>
          <w:rFonts w:ascii="Arial" w:eastAsia="Times New Roman" w:hAnsi="Arial" w:cs="Arial"/>
          <w:color w:val="000000" w:themeColor="text1"/>
          <w:sz w:val="24"/>
          <w:szCs w:val="24"/>
        </w:rPr>
        <w:t>, Nigeria.</w:t>
      </w:r>
    </w:p>
    <w:p w14:paraId="3D58C161"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2.2.1 Sample Preparation</w:t>
      </w:r>
    </w:p>
    <w:p w14:paraId="252B5B4D" w14:textId="0EF48D7C" w:rsidR="00C11072"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Sample A (Control: untreated black-eyed beans):</w:t>
      </w:r>
      <w:r w:rsidRPr="00B01923">
        <w:rPr>
          <w:rFonts w:ascii="Arial" w:eastAsia="Times New Roman" w:hAnsi="Arial" w:cs="Arial"/>
          <w:color w:val="000000" w:themeColor="text1"/>
          <w:sz w:val="24"/>
          <w:szCs w:val="24"/>
        </w:rPr>
        <w:br/>
        <w:t xml:space="preserve">A 500 g portion of raw black-eyed beans was weighed and left to air-dry under laboratory conditions for 21 days. The dried beans were </w:t>
      </w:r>
      <w:r w:rsidR="00DF0E01" w:rsidRPr="009A3993">
        <w:rPr>
          <w:rFonts w:ascii="Arial" w:eastAsia="Times New Roman" w:hAnsi="Arial" w:cs="Arial"/>
          <w:color w:val="000000" w:themeColor="text1"/>
          <w:sz w:val="24"/>
          <w:szCs w:val="24"/>
          <w:highlight w:val="yellow"/>
        </w:rPr>
        <w:t>washed</w:t>
      </w:r>
      <w:r w:rsidRPr="009A3993">
        <w:rPr>
          <w:rFonts w:ascii="Arial" w:eastAsia="Times New Roman" w:hAnsi="Arial" w:cs="Arial"/>
          <w:color w:val="000000" w:themeColor="text1"/>
          <w:sz w:val="24"/>
          <w:szCs w:val="24"/>
          <w:highlight w:val="yellow"/>
        </w:rPr>
        <w:t xml:space="preserve"> with</w:t>
      </w:r>
      <w:r w:rsidR="00DF0E01" w:rsidRPr="009A3993">
        <w:rPr>
          <w:rFonts w:ascii="Arial" w:eastAsia="Times New Roman" w:hAnsi="Arial" w:cs="Arial"/>
          <w:color w:val="000000" w:themeColor="text1"/>
          <w:sz w:val="24"/>
          <w:szCs w:val="24"/>
          <w:highlight w:val="yellow"/>
        </w:rPr>
        <w:t xml:space="preserve"> </w:t>
      </w:r>
      <w:r w:rsidRPr="009A3993">
        <w:rPr>
          <w:rFonts w:ascii="Arial" w:eastAsia="Times New Roman" w:hAnsi="Arial" w:cs="Arial"/>
          <w:color w:val="000000" w:themeColor="text1"/>
          <w:sz w:val="24"/>
          <w:szCs w:val="24"/>
          <w:highlight w:val="yellow"/>
        </w:rPr>
        <w:t>distilled water</w:t>
      </w:r>
      <w:r w:rsidR="00DF0E01" w:rsidRPr="009A3993">
        <w:rPr>
          <w:rFonts w:ascii="Arial" w:eastAsia="Times New Roman" w:hAnsi="Arial" w:cs="Arial"/>
          <w:color w:val="000000" w:themeColor="text1"/>
          <w:sz w:val="24"/>
          <w:szCs w:val="24"/>
          <w:highlight w:val="yellow"/>
        </w:rPr>
        <w:t xml:space="preserve"> </w:t>
      </w:r>
      <w:r w:rsidR="00DF0E01" w:rsidRPr="009A3993">
        <w:rPr>
          <w:rFonts w:ascii="Arial" w:hAnsi="Arial" w:cs="Arial"/>
          <w:sz w:val="24"/>
          <w:szCs w:val="24"/>
          <w:highlight w:val="yellow"/>
        </w:rPr>
        <w:t>(3 x 100 ml)</w:t>
      </w:r>
      <w:r w:rsidRPr="00B01923">
        <w:rPr>
          <w:rFonts w:ascii="Arial" w:eastAsia="Times New Roman" w:hAnsi="Arial" w:cs="Arial"/>
          <w:color w:val="000000" w:themeColor="text1"/>
          <w:sz w:val="24"/>
          <w:szCs w:val="24"/>
        </w:rPr>
        <w:t xml:space="preserve"> and boiled </w:t>
      </w:r>
      <w:r w:rsidR="00C11072">
        <w:rPr>
          <w:rFonts w:ascii="Arial" w:eastAsia="Times New Roman" w:hAnsi="Arial" w:cs="Arial"/>
          <w:color w:val="000000" w:themeColor="text1"/>
          <w:sz w:val="24"/>
          <w:szCs w:val="24"/>
        </w:rPr>
        <w:t xml:space="preserve">using a </w:t>
      </w:r>
      <w:r w:rsidR="00C11072" w:rsidRPr="00D744AB">
        <w:rPr>
          <w:rFonts w:ascii="Arial" w:eastAsia="Times New Roman" w:hAnsi="Arial" w:cs="Arial"/>
          <w:color w:val="000000" w:themeColor="text1"/>
          <w:sz w:val="24"/>
          <w:szCs w:val="24"/>
          <w:highlight w:val="yellow"/>
        </w:rPr>
        <w:t xml:space="preserve">hotplate (Benchmark) </w:t>
      </w:r>
      <w:r w:rsidRPr="00B01923">
        <w:rPr>
          <w:rFonts w:ascii="Arial" w:eastAsia="Times New Roman" w:hAnsi="Arial" w:cs="Arial"/>
          <w:color w:val="000000" w:themeColor="text1"/>
          <w:sz w:val="24"/>
          <w:szCs w:val="24"/>
        </w:rPr>
        <w:t xml:space="preserve">at </w:t>
      </w:r>
      <w:r w:rsidRPr="009A3993">
        <w:rPr>
          <w:rFonts w:ascii="Arial" w:eastAsia="Times New Roman" w:hAnsi="Arial" w:cs="Arial"/>
          <w:color w:val="000000" w:themeColor="text1"/>
          <w:sz w:val="24"/>
          <w:szCs w:val="24"/>
          <w:highlight w:val="yellow"/>
        </w:rPr>
        <w:t xml:space="preserve">100 °C for 1 </w:t>
      </w:r>
      <w:proofErr w:type="spellStart"/>
      <w:r w:rsidRPr="009A3993">
        <w:rPr>
          <w:rFonts w:ascii="Arial" w:eastAsia="Times New Roman" w:hAnsi="Arial" w:cs="Arial"/>
          <w:color w:val="000000" w:themeColor="text1"/>
          <w:sz w:val="24"/>
          <w:szCs w:val="24"/>
          <w:highlight w:val="yellow"/>
        </w:rPr>
        <w:t>h</w:t>
      </w:r>
      <w:r w:rsidR="009A3993" w:rsidRPr="009A3993">
        <w:rPr>
          <w:rFonts w:ascii="Arial" w:eastAsia="Times New Roman" w:hAnsi="Arial" w:cs="Arial"/>
          <w:color w:val="000000" w:themeColor="text1"/>
          <w:sz w:val="24"/>
          <w:szCs w:val="24"/>
          <w:highlight w:val="yellow"/>
        </w:rPr>
        <w:t>r</w:t>
      </w:r>
      <w:proofErr w:type="spellEnd"/>
      <w:r w:rsidR="009A3993" w:rsidRPr="009A3993">
        <w:rPr>
          <w:rFonts w:ascii="Arial" w:eastAsia="Times New Roman" w:hAnsi="Arial" w:cs="Arial"/>
          <w:color w:val="000000" w:themeColor="text1"/>
          <w:sz w:val="24"/>
          <w:szCs w:val="24"/>
          <w:highlight w:val="yellow"/>
        </w:rPr>
        <w:t xml:space="preserve"> </w:t>
      </w:r>
      <w:r w:rsidR="00C11072">
        <w:rPr>
          <w:rFonts w:ascii="Arial" w:eastAsia="Times New Roman" w:hAnsi="Arial" w:cs="Arial"/>
          <w:color w:val="000000" w:themeColor="text1"/>
          <w:sz w:val="24"/>
          <w:szCs w:val="24"/>
          <w:highlight w:val="yellow"/>
        </w:rPr>
        <w:t>until</w:t>
      </w:r>
      <w:r w:rsidR="009A3993" w:rsidRPr="009A3993">
        <w:rPr>
          <w:rFonts w:ascii="Arial" w:eastAsia="Times New Roman" w:hAnsi="Arial" w:cs="Arial"/>
          <w:color w:val="000000" w:themeColor="text1"/>
          <w:sz w:val="24"/>
          <w:szCs w:val="24"/>
          <w:highlight w:val="yellow"/>
        </w:rPr>
        <w:t xml:space="preserve"> constant weight</w:t>
      </w:r>
      <w:r w:rsidRPr="00B01923">
        <w:rPr>
          <w:rFonts w:ascii="Arial" w:eastAsia="Times New Roman" w:hAnsi="Arial" w:cs="Arial"/>
          <w:color w:val="000000" w:themeColor="text1"/>
          <w:sz w:val="24"/>
          <w:szCs w:val="24"/>
        </w:rPr>
        <w:t xml:space="preserve">. After boiling, the beans were air-dried again for 21 days, ground into a fine powder using an </w:t>
      </w:r>
      <w:r w:rsidRPr="00C11072">
        <w:rPr>
          <w:rFonts w:ascii="Arial" w:eastAsia="Times New Roman" w:hAnsi="Arial" w:cs="Arial"/>
          <w:color w:val="000000" w:themeColor="text1"/>
          <w:sz w:val="24"/>
          <w:szCs w:val="24"/>
        </w:rPr>
        <w:t>electric blender</w:t>
      </w:r>
      <w:r w:rsidR="00C11072">
        <w:rPr>
          <w:rFonts w:ascii="Arial" w:eastAsia="Times New Roman" w:hAnsi="Arial" w:cs="Arial"/>
          <w:color w:val="FF0000"/>
          <w:sz w:val="24"/>
          <w:szCs w:val="24"/>
        </w:rPr>
        <w:t xml:space="preserve"> </w:t>
      </w:r>
      <w:r w:rsidR="00C11072" w:rsidRPr="00D744AB">
        <w:rPr>
          <w:rFonts w:ascii="Arial" w:eastAsia="Times New Roman" w:hAnsi="Arial" w:cs="Arial"/>
          <w:color w:val="000000" w:themeColor="text1"/>
          <w:sz w:val="24"/>
          <w:szCs w:val="24"/>
          <w:highlight w:val="yellow"/>
        </w:rPr>
        <w:t>(BF-5050)</w:t>
      </w:r>
      <w:r w:rsidRPr="00B01923">
        <w:rPr>
          <w:rFonts w:ascii="Arial" w:eastAsia="Times New Roman" w:hAnsi="Arial" w:cs="Arial"/>
          <w:color w:val="000000" w:themeColor="text1"/>
          <w:sz w:val="24"/>
          <w:szCs w:val="24"/>
        </w:rPr>
        <w:t xml:space="preserve">, and stored in </w:t>
      </w:r>
      <w:r w:rsidR="00C11072">
        <w:rPr>
          <w:rFonts w:ascii="Arial" w:eastAsia="Times New Roman" w:hAnsi="Arial" w:cs="Arial"/>
          <w:color w:val="000000" w:themeColor="text1"/>
          <w:sz w:val="24"/>
          <w:szCs w:val="24"/>
        </w:rPr>
        <w:t>a desiccator</w:t>
      </w:r>
      <w:r w:rsidRPr="00B01923">
        <w:rPr>
          <w:rFonts w:ascii="Arial" w:eastAsia="Times New Roman" w:hAnsi="Arial" w:cs="Arial"/>
          <w:color w:val="000000" w:themeColor="text1"/>
          <w:sz w:val="24"/>
          <w:szCs w:val="24"/>
        </w:rPr>
        <w:t xml:space="preserve"> pending analysis.</w:t>
      </w:r>
    </w:p>
    <w:p w14:paraId="36B2FBFD" w14:textId="763C2F6E"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Sample B (Dichlorvos-treated black-eyed beans):</w:t>
      </w:r>
      <w:r w:rsidRPr="00B01923">
        <w:rPr>
          <w:rFonts w:ascii="Arial" w:eastAsia="Times New Roman" w:hAnsi="Arial" w:cs="Arial"/>
          <w:color w:val="000000" w:themeColor="text1"/>
          <w:sz w:val="24"/>
          <w:szCs w:val="24"/>
        </w:rPr>
        <w:br/>
      </w:r>
      <w:r w:rsidR="00176A95" w:rsidRPr="00176A95">
        <w:rPr>
          <w:rFonts w:ascii="Arial" w:eastAsia="Times New Roman" w:hAnsi="Arial" w:cs="Arial"/>
          <w:color w:val="000000" w:themeColor="text1"/>
          <w:sz w:val="24"/>
          <w:szCs w:val="24"/>
          <w:highlight w:val="yellow"/>
        </w:rPr>
        <w:t>500</w:t>
      </w:r>
      <w:r w:rsidRPr="00176A95">
        <w:rPr>
          <w:rFonts w:ascii="Arial" w:eastAsia="Times New Roman" w:hAnsi="Arial" w:cs="Arial"/>
          <w:color w:val="000000" w:themeColor="text1"/>
          <w:sz w:val="24"/>
          <w:szCs w:val="24"/>
          <w:highlight w:val="yellow"/>
        </w:rPr>
        <w:t xml:space="preserve"> g</w:t>
      </w:r>
      <w:r w:rsidRPr="00B01923">
        <w:rPr>
          <w:rFonts w:ascii="Arial" w:eastAsia="Times New Roman" w:hAnsi="Arial" w:cs="Arial"/>
          <w:color w:val="000000" w:themeColor="text1"/>
          <w:sz w:val="24"/>
          <w:szCs w:val="24"/>
        </w:rPr>
        <w:t xml:space="preserve"> of raw beans </w:t>
      </w:r>
      <w:proofErr w:type="gramStart"/>
      <w:r w:rsidRPr="00B01923">
        <w:rPr>
          <w:rFonts w:ascii="Arial" w:eastAsia="Times New Roman" w:hAnsi="Arial" w:cs="Arial"/>
          <w:color w:val="000000" w:themeColor="text1"/>
          <w:sz w:val="24"/>
          <w:szCs w:val="24"/>
        </w:rPr>
        <w:t>were</w:t>
      </w:r>
      <w:proofErr w:type="gramEnd"/>
      <w:r w:rsidRPr="00B01923">
        <w:rPr>
          <w:rFonts w:ascii="Arial" w:eastAsia="Times New Roman" w:hAnsi="Arial" w:cs="Arial"/>
          <w:color w:val="000000" w:themeColor="text1"/>
          <w:sz w:val="24"/>
          <w:szCs w:val="24"/>
        </w:rPr>
        <w:t xml:space="preserve"> placed in a 500 mL beaker, and </w:t>
      </w:r>
      <w:r w:rsidRPr="00BF504C">
        <w:rPr>
          <w:rFonts w:ascii="Arial" w:eastAsia="Times New Roman" w:hAnsi="Arial" w:cs="Arial"/>
          <w:color w:val="000000" w:themeColor="text1"/>
          <w:sz w:val="24"/>
          <w:szCs w:val="24"/>
        </w:rPr>
        <w:t>2.5 mL</w:t>
      </w:r>
      <w:r w:rsidRPr="00B01923">
        <w:rPr>
          <w:rFonts w:ascii="Arial" w:eastAsia="Times New Roman" w:hAnsi="Arial" w:cs="Arial"/>
          <w:color w:val="000000" w:themeColor="text1"/>
          <w:sz w:val="24"/>
          <w:szCs w:val="24"/>
        </w:rPr>
        <w:t xml:space="preserve"> of dichlorvos insecticide (Sniper) </w:t>
      </w:r>
      <w:r w:rsidR="00176A95" w:rsidRPr="009F4702">
        <w:rPr>
          <w:rFonts w:ascii="Arial" w:eastAsia="Times New Roman" w:hAnsi="Arial" w:cs="Arial"/>
          <w:color w:val="000000" w:themeColor="text1"/>
          <w:sz w:val="24"/>
          <w:szCs w:val="24"/>
          <w:highlight w:val="yellow"/>
        </w:rPr>
        <w:t xml:space="preserve">was </w:t>
      </w:r>
      <w:r w:rsidR="00176A95">
        <w:rPr>
          <w:rFonts w:ascii="Arial" w:eastAsia="Times New Roman" w:hAnsi="Arial" w:cs="Arial"/>
          <w:color w:val="000000" w:themeColor="text1"/>
          <w:sz w:val="24"/>
          <w:szCs w:val="24"/>
          <w:highlight w:val="yellow"/>
        </w:rPr>
        <w:t>transferred into</w:t>
      </w:r>
      <w:r w:rsidR="00176A95" w:rsidRPr="009F4702">
        <w:rPr>
          <w:rFonts w:ascii="Arial" w:eastAsia="Times New Roman" w:hAnsi="Arial" w:cs="Arial"/>
          <w:color w:val="000000" w:themeColor="text1"/>
          <w:sz w:val="24"/>
          <w:szCs w:val="24"/>
          <w:highlight w:val="yellow"/>
        </w:rPr>
        <w:t xml:space="preserve"> the samples and mixed manually for 5 minutes</w:t>
      </w:r>
      <w:r w:rsidR="00176A95">
        <w:rPr>
          <w:rFonts w:ascii="Arial" w:eastAsia="Times New Roman" w:hAnsi="Arial" w:cs="Arial"/>
          <w:color w:val="000000" w:themeColor="text1"/>
          <w:sz w:val="24"/>
          <w:szCs w:val="24"/>
          <w:highlight w:val="yellow"/>
        </w:rPr>
        <w:t>.</w:t>
      </w:r>
      <w:r w:rsidRPr="00B01923">
        <w:rPr>
          <w:rFonts w:ascii="Arial" w:eastAsia="Times New Roman" w:hAnsi="Arial" w:cs="Arial"/>
          <w:color w:val="000000" w:themeColor="text1"/>
          <w:sz w:val="24"/>
          <w:szCs w:val="24"/>
        </w:rPr>
        <w:t xml:space="preserve"> The mixture was manually stirred for 5 minutes to ensure uniform exposure. The treated beans were air-dried for 21 days, </w:t>
      </w:r>
      <w:r w:rsidRPr="00C11072">
        <w:rPr>
          <w:rFonts w:ascii="Arial" w:eastAsia="Times New Roman" w:hAnsi="Arial" w:cs="Arial"/>
          <w:color w:val="000000" w:themeColor="text1"/>
          <w:sz w:val="24"/>
          <w:szCs w:val="24"/>
          <w:highlight w:val="yellow"/>
        </w:rPr>
        <w:t xml:space="preserve">washed </w:t>
      </w:r>
      <w:r w:rsidR="00C11072" w:rsidRPr="00C11072">
        <w:rPr>
          <w:rFonts w:ascii="Arial" w:eastAsia="Times New Roman" w:hAnsi="Arial" w:cs="Arial"/>
          <w:color w:val="000000" w:themeColor="text1"/>
          <w:sz w:val="24"/>
          <w:szCs w:val="24"/>
          <w:highlight w:val="yellow"/>
        </w:rPr>
        <w:t xml:space="preserve">with </w:t>
      </w:r>
      <w:r w:rsidRPr="00C11072">
        <w:rPr>
          <w:rFonts w:ascii="Arial" w:eastAsia="Times New Roman" w:hAnsi="Arial" w:cs="Arial"/>
          <w:color w:val="000000" w:themeColor="text1"/>
          <w:sz w:val="24"/>
          <w:szCs w:val="24"/>
          <w:highlight w:val="yellow"/>
        </w:rPr>
        <w:t>distilled water</w:t>
      </w:r>
      <w:r w:rsidR="00C11072" w:rsidRPr="00C11072">
        <w:rPr>
          <w:rFonts w:ascii="Arial" w:eastAsia="Times New Roman" w:hAnsi="Arial" w:cs="Arial"/>
          <w:color w:val="000000" w:themeColor="text1"/>
          <w:sz w:val="24"/>
          <w:szCs w:val="24"/>
          <w:highlight w:val="yellow"/>
        </w:rPr>
        <w:t xml:space="preserve"> (3 x 100 mL)</w:t>
      </w:r>
      <w:r w:rsidRPr="00C11072">
        <w:rPr>
          <w:rFonts w:ascii="Arial" w:eastAsia="Times New Roman" w:hAnsi="Arial" w:cs="Arial"/>
          <w:color w:val="000000" w:themeColor="text1"/>
          <w:sz w:val="24"/>
          <w:szCs w:val="24"/>
          <w:highlight w:val="yellow"/>
        </w:rPr>
        <w:t>,</w:t>
      </w:r>
      <w:r w:rsidRPr="00B01923">
        <w:rPr>
          <w:rFonts w:ascii="Arial" w:eastAsia="Times New Roman" w:hAnsi="Arial" w:cs="Arial"/>
          <w:color w:val="000000" w:themeColor="text1"/>
          <w:sz w:val="24"/>
          <w:szCs w:val="24"/>
        </w:rPr>
        <w:t xml:space="preserve"> and boiled </w:t>
      </w:r>
      <w:r w:rsidR="00C11072">
        <w:rPr>
          <w:rFonts w:ascii="Arial" w:eastAsia="Times New Roman" w:hAnsi="Arial" w:cs="Arial"/>
          <w:color w:val="000000" w:themeColor="text1"/>
          <w:sz w:val="24"/>
          <w:szCs w:val="24"/>
        </w:rPr>
        <w:t xml:space="preserve">using a </w:t>
      </w:r>
      <w:r w:rsidR="00C11072" w:rsidRPr="00D744AB">
        <w:rPr>
          <w:rFonts w:ascii="Arial" w:eastAsia="Times New Roman" w:hAnsi="Arial" w:cs="Arial"/>
          <w:color w:val="000000" w:themeColor="text1"/>
          <w:sz w:val="24"/>
          <w:szCs w:val="24"/>
          <w:highlight w:val="yellow"/>
        </w:rPr>
        <w:t xml:space="preserve">hotplate (Benchmark) </w:t>
      </w:r>
      <w:r w:rsidRPr="00B01923">
        <w:rPr>
          <w:rFonts w:ascii="Arial" w:eastAsia="Times New Roman" w:hAnsi="Arial" w:cs="Arial"/>
          <w:color w:val="000000" w:themeColor="text1"/>
          <w:sz w:val="24"/>
          <w:szCs w:val="24"/>
        </w:rPr>
        <w:t xml:space="preserve">at 100 °C for 1 hour until </w:t>
      </w:r>
      <w:r w:rsidR="00176A95" w:rsidRPr="00176A95">
        <w:rPr>
          <w:rFonts w:ascii="Arial" w:eastAsia="Times New Roman" w:hAnsi="Arial" w:cs="Arial"/>
          <w:color w:val="000000" w:themeColor="text1"/>
          <w:sz w:val="24"/>
          <w:szCs w:val="24"/>
          <w:highlight w:val="yellow"/>
        </w:rPr>
        <w:t>constant weight</w:t>
      </w:r>
      <w:r w:rsidRPr="00B01923">
        <w:rPr>
          <w:rFonts w:ascii="Arial" w:eastAsia="Times New Roman" w:hAnsi="Arial" w:cs="Arial"/>
          <w:color w:val="000000" w:themeColor="text1"/>
          <w:sz w:val="24"/>
          <w:szCs w:val="24"/>
        </w:rPr>
        <w:t>. The processed sample</w:t>
      </w:r>
      <w:r w:rsidR="00176A95">
        <w:rPr>
          <w:rFonts w:ascii="Arial" w:eastAsia="Times New Roman" w:hAnsi="Arial" w:cs="Arial"/>
          <w:color w:val="000000" w:themeColor="text1"/>
          <w:sz w:val="24"/>
          <w:szCs w:val="24"/>
        </w:rPr>
        <w:t>s</w:t>
      </w:r>
      <w:r w:rsidRPr="00B01923">
        <w:rPr>
          <w:rFonts w:ascii="Arial" w:eastAsia="Times New Roman" w:hAnsi="Arial" w:cs="Arial"/>
          <w:color w:val="000000" w:themeColor="text1"/>
          <w:sz w:val="24"/>
          <w:szCs w:val="24"/>
        </w:rPr>
        <w:t xml:space="preserve"> w</w:t>
      </w:r>
      <w:r w:rsidR="00176A95">
        <w:rPr>
          <w:rFonts w:ascii="Arial" w:eastAsia="Times New Roman" w:hAnsi="Arial" w:cs="Arial"/>
          <w:color w:val="000000" w:themeColor="text1"/>
          <w:sz w:val="24"/>
          <w:szCs w:val="24"/>
        </w:rPr>
        <w:t>ere</w:t>
      </w:r>
      <w:r w:rsidRPr="00B01923">
        <w:rPr>
          <w:rFonts w:ascii="Arial" w:eastAsia="Times New Roman" w:hAnsi="Arial" w:cs="Arial"/>
          <w:color w:val="000000" w:themeColor="text1"/>
          <w:sz w:val="24"/>
          <w:szCs w:val="24"/>
        </w:rPr>
        <w:t xml:space="preserve"> then air-dried for another 21 days, milled into powder, and preserved </w:t>
      </w:r>
      <w:r w:rsidR="00176A95" w:rsidRPr="00176A95">
        <w:rPr>
          <w:rFonts w:ascii="Arial" w:eastAsia="Times New Roman" w:hAnsi="Arial" w:cs="Arial"/>
          <w:color w:val="000000" w:themeColor="text1"/>
          <w:sz w:val="24"/>
          <w:szCs w:val="24"/>
          <w:highlight w:val="yellow"/>
        </w:rPr>
        <w:t>in a desiccator for</w:t>
      </w:r>
      <w:r w:rsidRPr="00B01923">
        <w:rPr>
          <w:rFonts w:ascii="Arial" w:eastAsia="Times New Roman" w:hAnsi="Arial" w:cs="Arial"/>
          <w:color w:val="000000" w:themeColor="text1"/>
          <w:sz w:val="24"/>
          <w:szCs w:val="24"/>
        </w:rPr>
        <w:t xml:space="preserve"> further analysis.</w:t>
      </w:r>
    </w:p>
    <w:p w14:paraId="0B79E2DE" w14:textId="2AF581AB"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Sample C (Dichlorvos-treated beans washed with sodium chloride):</w:t>
      </w:r>
      <w:r w:rsidRPr="00B01923">
        <w:rPr>
          <w:rFonts w:ascii="Arial" w:eastAsia="Times New Roman" w:hAnsi="Arial" w:cs="Arial"/>
          <w:color w:val="000000" w:themeColor="text1"/>
          <w:sz w:val="24"/>
          <w:szCs w:val="24"/>
        </w:rPr>
        <w:br/>
        <w:t xml:space="preserve">A 500 g sample of raw black-eyed beans was contaminated with 2.5 mL of dichlorvos insecticide and mixed thoroughly for 5 minutes. After air-drying for 21 days, 40 g of </w:t>
      </w:r>
      <w:r w:rsidRPr="00B01923">
        <w:rPr>
          <w:rFonts w:ascii="Arial" w:eastAsia="Times New Roman" w:hAnsi="Arial" w:cs="Arial"/>
          <w:color w:val="000000" w:themeColor="text1"/>
          <w:sz w:val="24"/>
          <w:szCs w:val="24"/>
        </w:rPr>
        <w:lastRenderedPageBreak/>
        <w:t xml:space="preserve">sodium chloride (NaCl) was added. The mixture was washed </w:t>
      </w:r>
      <w:r w:rsidR="00D744AB" w:rsidRPr="00D744AB">
        <w:rPr>
          <w:rFonts w:ascii="Arial" w:eastAsia="Times New Roman" w:hAnsi="Arial" w:cs="Arial"/>
          <w:color w:val="000000" w:themeColor="text1"/>
          <w:sz w:val="24"/>
          <w:szCs w:val="24"/>
          <w:highlight w:val="yellow"/>
        </w:rPr>
        <w:t>with</w:t>
      </w:r>
      <w:r w:rsidRPr="00D744AB">
        <w:rPr>
          <w:rFonts w:ascii="Arial" w:eastAsia="Times New Roman" w:hAnsi="Arial" w:cs="Arial"/>
          <w:color w:val="000000" w:themeColor="text1"/>
          <w:sz w:val="24"/>
          <w:szCs w:val="24"/>
          <w:highlight w:val="yellow"/>
        </w:rPr>
        <w:t xml:space="preserve"> distilled water </w:t>
      </w:r>
      <w:r w:rsidR="00D744AB" w:rsidRPr="00D744AB">
        <w:rPr>
          <w:rFonts w:ascii="Arial" w:eastAsia="Times New Roman" w:hAnsi="Arial" w:cs="Arial"/>
          <w:color w:val="000000" w:themeColor="text1"/>
          <w:sz w:val="24"/>
          <w:szCs w:val="24"/>
          <w:highlight w:val="yellow"/>
        </w:rPr>
        <w:t>(3 x 100 mL)</w:t>
      </w:r>
      <w:r w:rsidRPr="00D744AB">
        <w:rPr>
          <w:rFonts w:ascii="Arial" w:eastAsia="Times New Roman" w:hAnsi="Arial" w:cs="Arial"/>
          <w:color w:val="000000" w:themeColor="text1"/>
          <w:sz w:val="24"/>
          <w:szCs w:val="24"/>
          <w:highlight w:val="yellow"/>
        </w:rPr>
        <w:t xml:space="preserve"> and boiled</w:t>
      </w:r>
      <w:r w:rsidRPr="00B01923">
        <w:rPr>
          <w:rFonts w:ascii="Arial" w:eastAsia="Times New Roman" w:hAnsi="Arial" w:cs="Arial"/>
          <w:color w:val="000000" w:themeColor="text1"/>
          <w:sz w:val="24"/>
          <w:szCs w:val="24"/>
        </w:rPr>
        <w:t xml:space="preserve"> </w:t>
      </w:r>
      <w:r w:rsidR="00C11072">
        <w:rPr>
          <w:rFonts w:ascii="Arial" w:eastAsia="Times New Roman" w:hAnsi="Arial" w:cs="Arial"/>
          <w:color w:val="000000" w:themeColor="text1"/>
          <w:sz w:val="24"/>
          <w:szCs w:val="24"/>
        </w:rPr>
        <w:t>using</w:t>
      </w:r>
      <w:r w:rsidR="00D744AB">
        <w:rPr>
          <w:rFonts w:ascii="Arial" w:eastAsia="Times New Roman" w:hAnsi="Arial" w:cs="Arial"/>
          <w:color w:val="000000" w:themeColor="text1"/>
          <w:sz w:val="24"/>
          <w:szCs w:val="24"/>
        </w:rPr>
        <w:t xml:space="preserve"> a </w:t>
      </w:r>
      <w:r w:rsidR="00D744AB" w:rsidRPr="00D744AB">
        <w:rPr>
          <w:rFonts w:ascii="Arial" w:eastAsia="Times New Roman" w:hAnsi="Arial" w:cs="Arial"/>
          <w:color w:val="000000" w:themeColor="text1"/>
          <w:sz w:val="24"/>
          <w:szCs w:val="24"/>
          <w:highlight w:val="yellow"/>
        </w:rPr>
        <w:t xml:space="preserve">hotplate (Benchmark) </w:t>
      </w:r>
      <w:r w:rsidRPr="00D744AB">
        <w:rPr>
          <w:rFonts w:ascii="Arial" w:eastAsia="Times New Roman" w:hAnsi="Arial" w:cs="Arial"/>
          <w:color w:val="000000" w:themeColor="text1"/>
          <w:sz w:val="24"/>
          <w:szCs w:val="24"/>
          <w:highlight w:val="yellow"/>
        </w:rPr>
        <w:t>at 100 °C</w:t>
      </w:r>
      <w:r w:rsidRPr="00B01923">
        <w:rPr>
          <w:rFonts w:ascii="Arial" w:eastAsia="Times New Roman" w:hAnsi="Arial" w:cs="Arial"/>
          <w:color w:val="000000" w:themeColor="text1"/>
          <w:sz w:val="24"/>
          <w:szCs w:val="24"/>
        </w:rPr>
        <w:t xml:space="preserve"> for 1 hour until </w:t>
      </w:r>
      <w:r w:rsidR="00175C07" w:rsidRPr="00D744AB">
        <w:rPr>
          <w:rFonts w:ascii="Arial" w:eastAsia="Times New Roman" w:hAnsi="Arial" w:cs="Arial"/>
          <w:color w:val="000000" w:themeColor="text1"/>
          <w:sz w:val="24"/>
          <w:szCs w:val="24"/>
          <w:highlight w:val="yellow"/>
        </w:rPr>
        <w:t>constant weight</w:t>
      </w:r>
      <w:r w:rsidRPr="00B01923">
        <w:rPr>
          <w:rFonts w:ascii="Arial" w:eastAsia="Times New Roman" w:hAnsi="Arial" w:cs="Arial"/>
          <w:color w:val="000000" w:themeColor="text1"/>
          <w:sz w:val="24"/>
          <w:szCs w:val="24"/>
        </w:rPr>
        <w:t xml:space="preserve">. The beans were then air-dried for an additional 21 days, pulverized using an electric </w:t>
      </w:r>
      <w:r w:rsidRPr="00D744AB">
        <w:rPr>
          <w:rFonts w:ascii="Arial" w:eastAsia="Times New Roman" w:hAnsi="Arial" w:cs="Arial"/>
          <w:color w:val="000000" w:themeColor="text1"/>
          <w:sz w:val="24"/>
          <w:szCs w:val="24"/>
          <w:highlight w:val="yellow"/>
        </w:rPr>
        <w:t>blender</w:t>
      </w:r>
      <w:r w:rsidR="00D744AB" w:rsidRPr="00D744AB">
        <w:rPr>
          <w:rFonts w:ascii="Arial" w:eastAsia="Times New Roman" w:hAnsi="Arial" w:cs="Arial"/>
          <w:color w:val="000000" w:themeColor="text1"/>
          <w:sz w:val="24"/>
          <w:szCs w:val="24"/>
          <w:highlight w:val="yellow"/>
        </w:rPr>
        <w:t xml:space="preserve"> (BF-5050)</w:t>
      </w:r>
      <w:r w:rsidRPr="00B01923">
        <w:rPr>
          <w:rFonts w:ascii="Arial" w:eastAsia="Times New Roman" w:hAnsi="Arial" w:cs="Arial"/>
          <w:color w:val="000000" w:themeColor="text1"/>
          <w:sz w:val="24"/>
          <w:szCs w:val="24"/>
        </w:rPr>
        <w:t xml:space="preserve"> and stored </w:t>
      </w:r>
      <w:r w:rsidR="00D744AB">
        <w:rPr>
          <w:rFonts w:ascii="Arial" w:eastAsia="Times New Roman" w:hAnsi="Arial" w:cs="Arial"/>
          <w:color w:val="000000" w:themeColor="text1"/>
          <w:sz w:val="24"/>
          <w:szCs w:val="24"/>
        </w:rPr>
        <w:t xml:space="preserve">in a </w:t>
      </w:r>
      <w:r w:rsidR="00D744AB" w:rsidRPr="00D744AB">
        <w:rPr>
          <w:rFonts w:ascii="Arial" w:eastAsia="Times New Roman" w:hAnsi="Arial" w:cs="Arial"/>
          <w:color w:val="000000" w:themeColor="text1"/>
          <w:sz w:val="24"/>
          <w:szCs w:val="24"/>
          <w:highlight w:val="yellow"/>
        </w:rPr>
        <w:t>desiccator</w:t>
      </w:r>
      <w:r w:rsidR="00D744AB">
        <w:rPr>
          <w:rFonts w:ascii="Arial" w:eastAsia="Times New Roman" w:hAnsi="Arial" w:cs="Arial"/>
          <w:color w:val="000000" w:themeColor="text1"/>
          <w:sz w:val="24"/>
          <w:szCs w:val="24"/>
        </w:rPr>
        <w:t xml:space="preserve"> </w:t>
      </w:r>
      <w:r w:rsidRPr="00B01923">
        <w:rPr>
          <w:rFonts w:ascii="Arial" w:eastAsia="Times New Roman" w:hAnsi="Arial" w:cs="Arial"/>
          <w:color w:val="000000" w:themeColor="text1"/>
          <w:sz w:val="24"/>
          <w:szCs w:val="24"/>
        </w:rPr>
        <w:t>for laboratory evaluation.</w:t>
      </w:r>
    </w:p>
    <w:p w14:paraId="5E011CD6" w14:textId="77777777" w:rsidR="00194268" w:rsidRPr="00B01923" w:rsidRDefault="00194268" w:rsidP="003F13C1">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2.2.2 Determination of pH of Aqueous Extracts</w:t>
      </w:r>
      <w:r w:rsidRPr="00B01923">
        <w:rPr>
          <w:rFonts w:ascii="Arial" w:eastAsia="Times New Roman" w:hAnsi="Arial" w:cs="Arial"/>
          <w:color w:val="000000" w:themeColor="text1"/>
          <w:sz w:val="24"/>
          <w:szCs w:val="24"/>
        </w:rPr>
        <w:br/>
        <w:t xml:space="preserve">Ten grams (10 g) of each powdered sample were dispersed in 100 mL of distilled water. The suspensions were stirred continuously for 10 minutes and then filtered into clean containers. Prior to measurement, a digital pH meter was calibrated using buffer solutions of pH 4.0, 7.0, and 10.0. Each </w:t>
      </w:r>
      <w:r w:rsidR="003F13C1" w:rsidRPr="003F13C1">
        <w:rPr>
          <w:rFonts w:ascii="Arial" w:eastAsia="Times New Roman" w:hAnsi="Arial" w:cs="Arial"/>
          <w:color w:val="000000" w:themeColor="text1"/>
          <w:sz w:val="24"/>
          <w:szCs w:val="24"/>
          <w:highlight w:val="yellow"/>
        </w:rPr>
        <w:t>analysis was done in triplicate</w:t>
      </w:r>
      <w:r w:rsidRPr="00B01923">
        <w:rPr>
          <w:rFonts w:ascii="Arial" w:eastAsia="Times New Roman" w:hAnsi="Arial" w:cs="Arial"/>
          <w:color w:val="000000" w:themeColor="text1"/>
          <w:sz w:val="24"/>
          <w:szCs w:val="24"/>
        </w:rPr>
        <w:t>, and the average pH values were recorded.</w:t>
      </w:r>
    </w:p>
    <w:p w14:paraId="6BBC34CD" w14:textId="77777777" w:rsidR="00194268" w:rsidRPr="00B01923" w:rsidRDefault="00194268" w:rsidP="003F79DB">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2.2.3 Proximate Analysis</w:t>
      </w:r>
      <w:r w:rsidRPr="00B01923">
        <w:rPr>
          <w:rFonts w:ascii="Arial" w:eastAsia="Times New Roman" w:hAnsi="Arial" w:cs="Arial"/>
          <w:color w:val="000000" w:themeColor="text1"/>
          <w:sz w:val="24"/>
          <w:szCs w:val="24"/>
        </w:rPr>
        <w:br/>
        <w:t>The proximate composition</w:t>
      </w:r>
      <w:r w:rsidR="00C1303C">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comprising moisture content, crude fat, ash, crude fiber, and crude protein</w:t>
      </w:r>
      <w:r w:rsidR="00C1303C">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was determined using standard methods recommended by the Association of Official Analytical Chemists (AOAC, 2019; Method 925.10). Carbohydrate content was calculated by difference.</w:t>
      </w:r>
    </w:p>
    <w:p w14:paraId="2E428E5D" w14:textId="77777777" w:rsidR="00194268" w:rsidRPr="00B01923" w:rsidRDefault="00194268" w:rsidP="00C1303C">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2.2.4 Gas Chromatography–Mass Spectrometry (GC–MS) Analysis</w:t>
      </w:r>
      <w:r w:rsidRPr="00B01923">
        <w:rPr>
          <w:rFonts w:ascii="Arial" w:eastAsia="Times New Roman" w:hAnsi="Arial" w:cs="Arial"/>
          <w:color w:val="000000" w:themeColor="text1"/>
          <w:sz w:val="24"/>
          <w:szCs w:val="24"/>
        </w:rPr>
        <w:br/>
        <w:t xml:space="preserve">Extraction of samples was carried out using ultrasonic-assisted solvent extraction (UASE) with methanol, following EPA Method 3550. The extracts were analyzed using a GC–MS system consisting of an Agilent 6890N gas chromatograph coupled with an Agilent 5973 mass selective detector (Agilent Technologies, Santa Clara, USA). Separation was performed on an HP-5 capillary column (30 m × 0.25 mm internal diameter, 0.25 </w:t>
      </w:r>
      <w:proofErr w:type="spellStart"/>
      <w:r w:rsidRPr="00B01923">
        <w:rPr>
          <w:rFonts w:ascii="Arial" w:eastAsia="Times New Roman" w:hAnsi="Arial" w:cs="Arial"/>
          <w:color w:val="000000" w:themeColor="text1"/>
          <w:sz w:val="24"/>
          <w:szCs w:val="24"/>
        </w:rPr>
        <w:t>μm</w:t>
      </w:r>
      <w:proofErr w:type="spellEnd"/>
      <w:r w:rsidRPr="00B01923">
        <w:rPr>
          <w:rFonts w:ascii="Arial" w:eastAsia="Times New Roman" w:hAnsi="Arial" w:cs="Arial"/>
          <w:color w:val="000000" w:themeColor="text1"/>
          <w:sz w:val="24"/>
          <w:szCs w:val="24"/>
        </w:rPr>
        <w:t xml:space="preserve"> film thickness, 5% phenyl methyl siloxane).</w:t>
      </w:r>
    </w:p>
    <w:p w14:paraId="4A5C6338"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lastRenderedPageBreak/>
        <w:t xml:space="preserve">Helium (high purity) served as the carrier gas at a constant flow rate of 1.0 mL/min. The oven temperature was initially set at 80 °C (no hold), then increased at 21 °C/min to 200 °C, and further raised at the same rate to 300 °C, giving a total run time of 18 minutes. The injector temperature was maintained at 250 °C, while the ion source, quadrupole, and transfer line temperatures were set at 230 °C, 150 °C, and 280 °C, respectively. Ionization was achieved using electron impact at 70 eV, and 3 </w:t>
      </w:r>
      <w:proofErr w:type="spellStart"/>
      <w:r w:rsidRPr="00B01923">
        <w:rPr>
          <w:rFonts w:ascii="Arial" w:eastAsia="Times New Roman" w:hAnsi="Arial" w:cs="Arial"/>
          <w:color w:val="000000" w:themeColor="text1"/>
          <w:sz w:val="24"/>
          <w:szCs w:val="24"/>
        </w:rPr>
        <w:t>μL</w:t>
      </w:r>
      <w:proofErr w:type="spellEnd"/>
      <w:r w:rsidRPr="00B01923">
        <w:rPr>
          <w:rFonts w:ascii="Arial" w:eastAsia="Times New Roman" w:hAnsi="Arial" w:cs="Arial"/>
          <w:color w:val="000000" w:themeColor="text1"/>
          <w:sz w:val="24"/>
          <w:szCs w:val="24"/>
        </w:rPr>
        <w:t xml:space="preserve"> of each sample was injected in </w:t>
      </w:r>
      <w:proofErr w:type="spellStart"/>
      <w:r w:rsidRPr="00B01923">
        <w:rPr>
          <w:rFonts w:ascii="Arial" w:eastAsia="Times New Roman" w:hAnsi="Arial" w:cs="Arial"/>
          <w:color w:val="000000" w:themeColor="text1"/>
          <w:sz w:val="24"/>
          <w:szCs w:val="24"/>
        </w:rPr>
        <w:t>splitless</w:t>
      </w:r>
      <w:proofErr w:type="spellEnd"/>
      <w:r w:rsidRPr="00B01923">
        <w:rPr>
          <w:rFonts w:ascii="Arial" w:eastAsia="Times New Roman" w:hAnsi="Arial" w:cs="Arial"/>
          <w:color w:val="000000" w:themeColor="text1"/>
          <w:sz w:val="24"/>
          <w:szCs w:val="24"/>
        </w:rPr>
        <w:t xml:space="preserve"> mode.</w:t>
      </w:r>
    </w:p>
    <w:p w14:paraId="55574897" w14:textId="77777777" w:rsidR="00194268" w:rsidRPr="00B01923" w:rsidRDefault="00194268" w:rsidP="0019426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Compounds were identified by matching the obtained mass spectra with those in the National Institute of Standards and Technology (NIST) 2014 spectral library. Identification was based on retention time, molecular weight, molecular formula, and relative abundance.</w:t>
      </w:r>
    </w:p>
    <w:p w14:paraId="10889C41" w14:textId="77777777" w:rsidR="00194268" w:rsidRPr="00B01923" w:rsidRDefault="00194268" w:rsidP="004A3253">
      <w:pPr>
        <w:spacing w:after="0" w:line="480" w:lineRule="auto"/>
        <w:rPr>
          <w:rFonts w:ascii="Arial" w:eastAsia="Times New Roman" w:hAnsi="Arial" w:cs="Arial"/>
          <w:color w:val="000000" w:themeColor="text1"/>
          <w:sz w:val="24"/>
          <w:szCs w:val="24"/>
        </w:rPr>
      </w:pPr>
      <w:r w:rsidRPr="00B01923">
        <w:rPr>
          <w:rFonts w:ascii="Arial" w:eastAsia="Times New Roman" w:hAnsi="Arial" w:cs="Arial"/>
          <w:b/>
          <w:bCs/>
          <w:color w:val="000000" w:themeColor="text1"/>
          <w:sz w:val="24"/>
          <w:szCs w:val="24"/>
        </w:rPr>
        <w:t>2.3 Statistical Analysis</w:t>
      </w:r>
      <w:r w:rsidRPr="00B01923">
        <w:rPr>
          <w:rFonts w:ascii="Arial" w:eastAsia="Times New Roman" w:hAnsi="Arial" w:cs="Arial"/>
          <w:color w:val="000000" w:themeColor="text1"/>
          <w:sz w:val="24"/>
          <w:szCs w:val="24"/>
        </w:rPr>
        <w:br/>
        <w:t>Data obtained from pH, proximate composition, and GC–MS analyses were subjected to one-way analysis of variance (ANOVA) using SPSS version 21.0. All measurements were conducted in triplicate, and results are presented as mean ± standard deviation.</w:t>
      </w:r>
    </w:p>
    <w:p w14:paraId="63DF2375" w14:textId="77777777" w:rsidR="009E2FB3" w:rsidRPr="00B01923" w:rsidRDefault="00F63156" w:rsidP="002D4C5A">
      <w:pPr>
        <w:spacing w:after="0" w:line="480"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 xml:space="preserve">3.0    </w:t>
      </w:r>
      <w:r w:rsidR="00A771AF" w:rsidRPr="00B01923">
        <w:rPr>
          <w:rFonts w:ascii="Arial" w:hAnsi="Arial" w:cs="Arial"/>
          <w:b/>
          <w:color w:val="000000" w:themeColor="text1"/>
          <w:sz w:val="24"/>
          <w:szCs w:val="24"/>
        </w:rPr>
        <w:t>RESULTS</w:t>
      </w:r>
    </w:p>
    <w:p w14:paraId="0260220A" w14:textId="77777777" w:rsidR="00AD436C" w:rsidRPr="00CF7DEA" w:rsidRDefault="00CF7DEA" w:rsidP="00CF7DEA">
      <w:pPr>
        <w:autoSpaceDE w:val="0"/>
        <w:autoSpaceDN w:val="0"/>
        <w:adjustRightInd w:val="0"/>
        <w:spacing w:after="0" w:line="480" w:lineRule="auto"/>
        <w:jc w:val="both"/>
        <w:rPr>
          <w:rFonts w:ascii="Arial" w:eastAsiaTheme="minorHAnsi" w:hAnsi="Arial" w:cs="Arial"/>
          <w:sz w:val="24"/>
          <w:szCs w:val="24"/>
        </w:rPr>
      </w:pPr>
      <w:r w:rsidRPr="00CF7DEA">
        <w:rPr>
          <w:rFonts w:ascii="Arial" w:eastAsiaTheme="minorHAnsi" w:hAnsi="Arial" w:cs="Arial"/>
          <w:sz w:val="24"/>
          <w:szCs w:val="24"/>
          <w:highlight w:val="yellow"/>
        </w:rPr>
        <w:t>Results of the different analyses carried out on the three beans samples</w:t>
      </w:r>
      <w:r>
        <w:rPr>
          <w:rFonts w:ascii="Arial" w:eastAsiaTheme="minorHAnsi" w:hAnsi="Arial" w:cs="Arial"/>
          <w:sz w:val="24"/>
          <w:szCs w:val="24"/>
          <w:highlight w:val="yellow"/>
        </w:rPr>
        <w:t xml:space="preserve"> </w:t>
      </w:r>
      <w:r w:rsidRPr="00CF7DEA">
        <w:rPr>
          <w:rFonts w:ascii="Arial" w:eastAsiaTheme="minorHAnsi" w:hAnsi="Arial" w:cs="Arial"/>
          <w:sz w:val="24"/>
          <w:szCs w:val="24"/>
          <w:highlight w:val="yellow"/>
        </w:rPr>
        <w:t>are presented as follows:</w:t>
      </w:r>
    </w:p>
    <w:p w14:paraId="3D0687A4" w14:textId="77777777" w:rsidR="00AD436C" w:rsidRPr="00B01923" w:rsidRDefault="00F63156" w:rsidP="004A3253">
      <w:pPr>
        <w:spacing w:after="0" w:line="480" w:lineRule="auto"/>
        <w:rPr>
          <w:rFonts w:ascii="Arial" w:hAnsi="Arial" w:cs="Arial"/>
          <w:b/>
          <w:color w:val="000000" w:themeColor="text1"/>
          <w:sz w:val="24"/>
          <w:szCs w:val="24"/>
        </w:rPr>
      </w:pPr>
      <w:r w:rsidRPr="00B01923">
        <w:rPr>
          <w:rFonts w:ascii="Arial" w:hAnsi="Arial" w:cs="Arial"/>
          <w:b/>
          <w:color w:val="000000" w:themeColor="text1"/>
          <w:sz w:val="24"/>
          <w:szCs w:val="24"/>
        </w:rPr>
        <w:t xml:space="preserve">3. 1   </w:t>
      </w:r>
      <w:r w:rsidR="00AD436C" w:rsidRPr="00B01923">
        <w:rPr>
          <w:rFonts w:ascii="Arial" w:hAnsi="Arial" w:cs="Arial"/>
          <w:b/>
          <w:color w:val="000000" w:themeColor="text1"/>
          <w:sz w:val="24"/>
          <w:szCs w:val="24"/>
        </w:rPr>
        <w:t xml:space="preserve"> </w:t>
      </w:r>
      <w:r w:rsidR="00AD436C" w:rsidRPr="00B01923">
        <w:rPr>
          <w:rStyle w:val="Strong"/>
          <w:rFonts w:ascii="Arial" w:hAnsi="Arial" w:cs="Arial"/>
          <w:color w:val="000000" w:themeColor="text1"/>
          <w:sz w:val="24"/>
          <w:szCs w:val="24"/>
        </w:rPr>
        <w:t xml:space="preserve">Determination </w:t>
      </w:r>
      <w:r w:rsidR="00AD436C" w:rsidRPr="00B01923">
        <w:rPr>
          <w:rFonts w:ascii="Arial" w:hAnsi="Arial" w:cs="Arial"/>
          <w:b/>
          <w:color w:val="000000" w:themeColor="text1"/>
          <w:sz w:val="24"/>
          <w:szCs w:val="24"/>
        </w:rPr>
        <w:t>of pH concentration of Cooked-Dried Black</w:t>
      </w:r>
      <w:r w:rsidR="00D94BC9">
        <w:rPr>
          <w:rFonts w:ascii="Arial" w:hAnsi="Arial" w:cs="Arial"/>
          <w:b/>
          <w:color w:val="000000" w:themeColor="text1"/>
          <w:sz w:val="24"/>
          <w:szCs w:val="24"/>
        </w:rPr>
        <w:t>-</w:t>
      </w:r>
      <w:r w:rsidR="00AD436C" w:rsidRPr="00B01923">
        <w:rPr>
          <w:rFonts w:ascii="Arial" w:hAnsi="Arial" w:cs="Arial"/>
          <w:b/>
          <w:color w:val="000000" w:themeColor="text1"/>
          <w:sz w:val="24"/>
          <w:szCs w:val="24"/>
        </w:rPr>
        <w:t>Eyed Beans</w:t>
      </w:r>
    </w:p>
    <w:p w14:paraId="3E8E664A" w14:textId="6BA7E176" w:rsidR="00261E54" w:rsidRPr="00E66CD2" w:rsidRDefault="00AD436C" w:rsidP="00E66CD2">
      <w:pPr>
        <w:spacing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Results of the pH analysis of </w:t>
      </w:r>
      <w:bookmarkStart w:id="0" w:name="_Hlk132525168"/>
      <w:r w:rsidRPr="00B01923">
        <w:rPr>
          <w:rFonts w:ascii="Arial" w:hAnsi="Arial" w:cs="Arial"/>
          <w:color w:val="000000" w:themeColor="text1"/>
          <w:sz w:val="24"/>
          <w:szCs w:val="24"/>
        </w:rPr>
        <w:t>unadulterated cooked and air</w:t>
      </w:r>
      <w:r w:rsidR="00D94BC9">
        <w:rPr>
          <w:rFonts w:ascii="Arial" w:hAnsi="Arial" w:cs="Arial"/>
          <w:color w:val="000000" w:themeColor="text1"/>
          <w:sz w:val="24"/>
          <w:szCs w:val="24"/>
        </w:rPr>
        <w:t>-</w:t>
      </w:r>
      <w:r w:rsidRPr="00B01923">
        <w:rPr>
          <w:rFonts w:ascii="Arial" w:hAnsi="Arial" w:cs="Arial"/>
          <w:color w:val="000000" w:themeColor="text1"/>
          <w:sz w:val="24"/>
          <w:szCs w:val="24"/>
        </w:rPr>
        <w:t>drie</w:t>
      </w:r>
      <w:r w:rsidR="002232C8" w:rsidRPr="00B01923">
        <w:rPr>
          <w:rFonts w:ascii="Arial" w:hAnsi="Arial" w:cs="Arial"/>
          <w:color w:val="000000" w:themeColor="text1"/>
          <w:sz w:val="24"/>
          <w:szCs w:val="24"/>
        </w:rPr>
        <w:t>d black</w:t>
      </w:r>
      <w:r w:rsidR="00D94BC9">
        <w:rPr>
          <w:rFonts w:ascii="Arial" w:hAnsi="Arial" w:cs="Arial"/>
          <w:color w:val="000000" w:themeColor="text1"/>
          <w:sz w:val="24"/>
          <w:szCs w:val="24"/>
        </w:rPr>
        <w:t>-</w:t>
      </w:r>
      <w:r w:rsidR="002232C8" w:rsidRPr="00B01923">
        <w:rPr>
          <w:rFonts w:ascii="Arial" w:hAnsi="Arial" w:cs="Arial"/>
          <w:color w:val="000000" w:themeColor="text1"/>
          <w:sz w:val="24"/>
          <w:szCs w:val="24"/>
        </w:rPr>
        <w:t xml:space="preserve">eyed beans (sample A), </w:t>
      </w:r>
      <w:r w:rsidR="002232C8" w:rsidRPr="00F115EE">
        <w:rPr>
          <w:rFonts w:ascii="Arial" w:hAnsi="Arial" w:cs="Arial"/>
          <w:color w:val="000000" w:themeColor="text1"/>
          <w:sz w:val="24"/>
          <w:szCs w:val="24"/>
          <w:highlight w:val="yellow"/>
        </w:rPr>
        <w:t>D</w:t>
      </w:r>
      <w:r w:rsidRPr="00F115EE">
        <w:rPr>
          <w:rFonts w:ascii="Arial" w:hAnsi="Arial" w:cs="Arial"/>
          <w:color w:val="000000" w:themeColor="text1"/>
          <w:sz w:val="24"/>
          <w:szCs w:val="24"/>
          <w:highlight w:val="yellow"/>
        </w:rPr>
        <w:t>ichlo</w:t>
      </w:r>
      <w:r w:rsidR="00F115EE" w:rsidRPr="00F115EE">
        <w:rPr>
          <w:rFonts w:ascii="Arial" w:hAnsi="Arial" w:cs="Arial"/>
          <w:color w:val="000000" w:themeColor="text1"/>
          <w:sz w:val="24"/>
          <w:szCs w:val="24"/>
          <w:highlight w:val="yellow"/>
        </w:rPr>
        <w:t>r</w:t>
      </w:r>
      <w:r w:rsidRPr="00F115EE">
        <w:rPr>
          <w:rFonts w:ascii="Arial" w:hAnsi="Arial" w:cs="Arial"/>
          <w:color w:val="000000" w:themeColor="text1"/>
          <w:sz w:val="24"/>
          <w:szCs w:val="24"/>
          <w:highlight w:val="yellow"/>
        </w:rPr>
        <w:t>vos</w:t>
      </w:r>
      <w:r w:rsidRPr="00B01923">
        <w:rPr>
          <w:rFonts w:ascii="Arial" w:hAnsi="Arial" w:cs="Arial"/>
          <w:color w:val="000000" w:themeColor="text1"/>
          <w:sz w:val="24"/>
          <w:szCs w:val="24"/>
        </w:rPr>
        <w:t xml:space="preserve"> adulterated cooked and air</w:t>
      </w:r>
      <w:r w:rsidR="00261E54">
        <w:rPr>
          <w:rFonts w:ascii="Arial" w:hAnsi="Arial" w:cs="Arial"/>
          <w:color w:val="000000" w:themeColor="text1"/>
          <w:sz w:val="24"/>
          <w:szCs w:val="24"/>
        </w:rPr>
        <w:t>-</w:t>
      </w:r>
      <w:r w:rsidRPr="00B01923">
        <w:rPr>
          <w:rFonts w:ascii="Arial" w:hAnsi="Arial" w:cs="Arial"/>
          <w:color w:val="000000" w:themeColor="text1"/>
          <w:sz w:val="24"/>
          <w:szCs w:val="24"/>
        </w:rPr>
        <w:t>dried bl</w:t>
      </w:r>
      <w:r w:rsidR="002232C8" w:rsidRPr="00B01923">
        <w:rPr>
          <w:rFonts w:ascii="Arial" w:hAnsi="Arial" w:cs="Arial"/>
          <w:color w:val="000000" w:themeColor="text1"/>
          <w:sz w:val="24"/>
          <w:szCs w:val="24"/>
        </w:rPr>
        <w:t>ack</w:t>
      </w:r>
      <w:r w:rsidR="0018546C">
        <w:rPr>
          <w:rFonts w:ascii="Arial" w:hAnsi="Arial" w:cs="Arial"/>
          <w:color w:val="000000" w:themeColor="text1"/>
          <w:sz w:val="24"/>
          <w:szCs w:val="24"/>
        </w:rPr>
        <w:t>-</w:t>
      </w:r>
      <w:r w:rsidR="002232C8" w:rsidRPr="00B01923">
        <w:rPr>
          <w:rFonts w:ascii="Arial" w:hAnsi="Arial" w:cs="Arial"/>
          <w:color w:val="000000" w:themeColor="text1"/>
          <w:sz w:val="24"/>
          <w:szCs w:val="24"/>
        </w:rPr>
        <w:t xml:space="preserve">eyed beans (sample B), and </w:t>
      </w:r>
      <w:r w:rsidR="002232C8" w:rsidRPr="00F115EE">
        <w:rPr>
          <w:rFonts w:ascii="Arial" w:hAnsi="Arial" w:cs="Arial"/>
          <w:color w:val="000000" w:themeColor="text1"/>
          <w:sz w:val="24"/>
          <w:szCs w:val="24"/>
          <w:highlight w:val="yellow"/>
        </w:rPr>
        <w:t>D</w:t>
      </w:r>
      <w:r w:rsidRPr="00F115EE">
        <w:rPr>
          <w:rFonts w:ascii="Arial" w:hAnsi="Arial" w:cs="Arial"/>
          <w:color w:val="000000" w:themeColor="text1"/>
          <w:sz w:val="24"/>
          <w:szCs w:val="24"/>
          <w:highlight w:val="yellow"/>
        </w:rPr>
        <w:t>ichlo</w:t>
      </w:r>
      <w:r w:rsidR="00F115EE" w:rsidRPr="00F115EE">
        <w:rPr>
          <w:rFonts w:ascii="Arial" w:hAnsi="Arial" w:cs="Arial"/>
          <w:color w:val="000000" w:themeColor="text1"/>
          <w:sz w:val="24"/>
          <w:szCs w:val="24"/>
          <w:highlight w:val="yellow"/>
        </w:rPr>
        <w:t>r</w:t>
      </w:r>
      <w:r w:rsidRPr="00F115EE">
        <w:rPr>
          <w:rFonts w:ascii="Arial" w:hAnsi="Arial" w:cs="Arial"/>
          <w:color w:val="000000" w:themeColor="text1"/>
          <w:sz w:val="24"/>
          <w:szCs w:val="24"/>
          <w:highlight w:val="yellow"/>
        </w:rPr>
        <w:t>vos</w:t>
      </w:r>
      <w:r w:rsidRPr="00B01923">
        <w:rPr>
          <w:rFonts w:ascii="Arial" w:hAnsi="Arial" w:cs="Arial"/>
          <w:color w:val="000000" w:themeColor="text1"/>
          <w:sz w:val="24"/>
          <w:szCs w:val="24"/>
        </w:rPr>
        <w:t xml:space="preserve"> adulterated, NaCl washed, cooked and air</w:t>
      </w:r>
      <w:r w:rsidR="0018025E">
        <w:rPr>
          <w:rFonts w:ascii="Arial" w:hAnsi="Arial" w:cs="Arial"/>
          <w:color w:val="000000" w:themeColor="text1"/>
          <w:sz w:val="24"/>
          <w:szCs w:val="24"/>
        </w:rPr>
        <w:t>-</w:t>
      </w:r>
      <w:r w:rsidRPr="00B01923">
        <w:rPr>
          <w:rFonts w:ascii="Arial" w:hAnsi="Arial" w:cs="Arial"/>
          <w:color w:val="000000" w:themeColor="text1"/>
          <w:sz w:val="24"/>
          <w:szCs w:val="24"/>
        </w:rPr>
        <w:t>dried black eyed beans</w:t>
      </w:r>
      <w:bookmarkEnd w:id="0"/>
      <w:r w:rsidRPr="00B01923">
        <w:rPr>
          <w:rFonts w:ascii="Arial" w:hAnsi="Arial" w:cs="Arial"/>
          <w:color w:val="000000" w:themeColor="text1"/>
          <w:sz w:val="24"/>
          <w:szCs w:val="24"/>
        </w:rPr>
        <w:t xml:space="preserve"> (sample C)</w:t>
      </w:r>
      <w:r w:rsidRPr="00B01923">
        <w:rPr>
          <w:rFonts w:ascii="Arial" w:eastAsia="Times New Roman" w:hAnsi="Arial" w:cs="Arial"/>
          <w:color w:val="000000" w:themeColor="text1"/>
          <w:sz w:val="24"/>
          <w:szCs w:val="24"/>
        </w:rPr>
        <w:t xml:space="preserve"> investigated in this study are shown in Table 1.</w:t>
      </w:r>
    </w:p>
    <w:p w14:paraId="77F6E8D7" w14:textId="77777777" w:rsidR="0018546C" w:rsidRPr="005109C6" w:rsidRDefault="0018546C" w:rsidP="005109C6">
      <w:pPr>
        <w:spacing w:after="0" w:line="276" w:lineRule="auto"/>
        <w:jc w:val="both"/>
        <w:rPr>
          <w:rFonts w:ascii="Arial" w:eastAsia="Times New Roman" w:hAnsi="Arial" w:cs="Arial"/>
          <w:b/>
          <w:color w:val="000000" w:themeColor="text1"/>
          <w:sz w:val="24"/>
          <w:szCs w:val="24"/>
        </w:rPr>
      </w:pPr>
    </w:p>
    <w:p w14:paraId="564F76A4" w14:textId="77777777" w:rsidR="00AD436C" w:rsidRPr="005109C6" w:rsidRDefault="00AD436C" w:rsidP="005109C6">
      <w:pPr>
        <w:spacing w:after="0" w:line="276" w:lineRule="auto"/>
        <w:jc w:val="both"/>
        <w:rPr>
          <w:rFonts w:ascii="Arial" w:eastAsia="Times New Roman" w:hAnsi="Arial" w:cs="Arial"/>
          <w:color w:val="000000" w:themeColor="text1"/>
          <w:sz w:val="24"/>
          <w:szCs w:val="24"/>
        </w:rPr>
      </w:pPr>
      <w:r w:rsidRPr="005109C6">
        <w:rPr>
          <w:rFonts w:ascii="Arial" w:eastAsia="Times New Roman" w:hAnsi="Arial" w:cs="Arial"/>
          <w:b/>
          <w:color w:val="000000" w:themeColor="text1"/>
          <w:sz w:val="24"/>
          <w:szCs w:val="24"/>
          <w:highlight w:val="yellow"/>
        </w:rPr>
        <w:t>Table 1:</w:t>
      </w:r>
      <w:r w:rsidRPr="005109C6">
        <w:rPr>
          <w:rFonts w:ascii="Arial" w:eastAsia="Times New Roman" w:hAnsi="Arial" w:cs="Arial"/>
          <w:color w:val="000000" w:themeColor="text1"/>
          <w:sz w:val="24"/>
          <w:szCs w:val="24"/>
          <w:highlight w:val="yellow"/>
        </w:rPr>
        <w:t xml:space="preserve"> </w:t>
      </w:r>
      <w:r w:rsidR="005109C6" w:rsidRPr="005109C6">
        <w:rPr>
          <w:rFonts w:ascii="Arial" w:hAnsi="Arial" w:cs="Arial"/>
          <w:color w:val="000000" w:themeColor="text1"/>
          <w:sz w:val="24"/>
          <w:szCs w:val="24"/>
          <w:highlight w:val="yellow"/>
        </w:rPr>
        <w:t xml:space="preserve">pH Concentrations of unadulterated cooked and air-dried black-eyed beans (sample A), </w:t>
      </w:r>
      <w:proofErr w:type="spellStart"/>
      <w:r w:rsidR="005109C6" w:rsidRPr="005109C6">
        <w:rPr>
          <w:rFonts w:ascii="Arial" w:hAnsi="Arial" w:cs="Arial"/>
          <w:color w:val="000000" w:themeColor="text1"/>
          <w:sz w:val="24"/>
          <w:szCs w:val="24"/>
          <w:highlight w:val="yellow"/>
        </w:rPr>
        <w:t>Dichlovos</w:t>
      </w:r>
      <w:proofErr w:type="spellEnd"/>
      <w:r w:rsidR="005109C6" w:rsidRPr="005109C6">
        <w:rPr>
          <w:rFonts w:ascii="Arial" w:hAnsi="Arial" w:cs="Arial"/>
          <w:color w:val="000000" w:themeColor="text1"/>
          <w:sz w:val="24"/>
          <w:szCs w:val="24"/>
          <w:highlight w:val="yellow"/>
        </w:rPr>
        <w:t xml:space="preserve"> adulterated cooked and air-dried </w:t>
      </w:r>
      <w:proofErr w:type="gramStart"/>
      <w:r w:rsidR="005109C6" w:rsidRPr="005109C6">
        <w:rPr>
          <w:rFonts w:ascii="Arial" w:hAnsi="Arial" w:cs="Arial"/>
          <w:color w:val="000000" w:themeColor="text1"/>
          <w:sz w:val="24"/>
          <w:szCs w:val="24"/>
          <w:highlight w:val="yellow"/>
        </w:rPr>
        <w:t>black eyed</w:t>
      </w:r>
      <w:proofErr w:type="gramEnd"/>
      <w:r w:rsidR="005109C6" w:rsidRPr="005109C6">
        <w:rPr>
          <w:rFonts w:ascii="Arial" w:hAnsi="Arial" w:cs="Arial"/>
          <w:color w:val="000000" w:themeColor="text1"/>
          <w:sz w:val="24"/>
          <w:szCs w:val="24"/>
          <w:highlight w:val="yellow"/>
        </w:rPr>
        <w:t xml:space="preserve"> beans (sample B), and </w:t>
      </w:r>
      <w:proofErr w:type="spellStart"/>
      <w:r w:rsidR="005109C6" w:rsidRPr="005109C6">
        <w:rPr>
          <w:rFonts w:ascii="Arial" w:hAnsi="Arial" w:cs="Arial"/>
          <w:color w:val="000000" w:themeColor="text1"/>
          <w:sz w:val="24"/>
          <w:szCs w:val="24"/>
          <w:highlight w:val="yellow"/>
        </w:rPr>
        <w:t>Dichlovos</w:t>
      </w:r>
      <w:proofErr w:type="spellEnd"/>
      <w:r w:rsidR="005109C6" w:rsidRPr="005109C6">
        <w:rPr>
          <w:rFonts w:ascii="Arial" w:hAnsi="Arial" w:cs="Arial"/>
          <w:color w:val="000000" w:themeColor="text1"/>
          <w:sz w:val="24"/>
          <w:szCs w:val="24"/>
          <w:highlight w:val="yellow"/>
        </w:rPr>
        <w:t xml:space="preserve"> adulterated, NaCl washed, cooked and air-dried black eyed beans (sample C)</w:t>
      </w:r>
    </w:p>
    <w:tbl>
      <w:tblPr>
        <w:tblStyle w:val="TableGrid"/>
        <w:tblW w:w="0" w:type="auto"/>
        <w:tblInd w:w="108" w:type="dxa"/>
        <w:tblLook w:val="04A0" w:firstRow="1" w:lastRow="0" w:firstColumn="1" w:lastColumn="0" w:noHBand="0" w:noVBand="1"/>
      </w:tblPr>
      <w:tblGrid>
        <w:gridCol w:w="4013"/>
        <w:gridCol w:w="2827"/>
      </w:tblGrid>
      <w:tr w:rsidR="00AD436C" w:rsidRPr="00B01923" w14:paraId="4A2DDEC4" w14:textId="77777777" w:rsidTr="00B47D59">
        <w:trPr>
          <w:trHeight w:val="476"/>
        </w:trPr>
        <w:tc>
          <w:tcPr>
            <w:tcW w:w="4013" w:type="dxa"/>
          </w:tcPr>
          <w:p w14:paraId="41875934" w14:textId="77777777" w:rsidR="00AD436C" w:rsidRPr="00B01923" w:rsidRDefault="00B60E5C" w:rsidP="00B60E5C">
            <w:pPr>
              <w:spacing w:after="0" w:line="480" w:lineRule="auto"/>
              <w:jc w:val="both"/>
              <w:rPr>
                <w:rFonts w:ascii="Arial" w:eastAsia="Times New Roman" w:hAnsi="Arial" w:cs="Arial"/>
                <w:b/>
                <w:color w:val="000000" w:themeColor="text1"/>
                <w:sz w:val="24"/>
                <w:szCs w:val="24"/>
              </w:rPr>
            </w:pPr>
            <w:r w:rsidRPr="00B01923">
              <w:rPr>
                <w:rFonts w:ascii="Arial" w:hAnsi="Arial" w:cs="Arial"/>
                <w:b/>
                <w:color w:val="000000" w:themeColor="text1"/>
                <w:sz w:val="24"/>
                <w:szCs w:val="24"/>
              </w:rPr>
              <w:t>SAMPLES</w:t>
            </w:r>
          </w:p>
        </w:tc>
        <w:tc>
          <w:tcPr>
            <w:tcW w:w="2827" w:type="dxa"/>
          </w:tcPr>
          <w:p w14:paraId="007601C0" w14:textId="77777777" w:rsidR="00C1303C" w:rsidRPr="00C1303C" w:rsidRDefault="00B60E5C" w:rsidP="00B60E5C">
            <w:pPr>
              <w:spacing w:after="0" w:line="480"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pH CONCENTRATION</w:t>
            </w:r>
          </w:p>
        </w:tc>
      </w:tr>
      <w:tr w:rsidR="00AD436C" w:rsidRPr="00B01923" w14:paraId="5BF13E0F" w14:textId="77777777" w:rsidTr="00B47D59">
        <w:trPr>
          <w:trHeight w:val="539"/>
        </w:trPr>
        <w:tc>
          <w:tcPr>
            <w:tcW w:w="4013" w:type="dxa"/>
          </w:tcPr>
          <w:p w14:paraId="5CC7F200" w14:textId="77777777" w:rsidR="00AD436C" w:rsidRPr="00B01923" w:rsidRDefault="00B60E5C" w:rsidP="00B60E5C">
            <w:pPr>
              <w:spacing w:after="0"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A (as received</w:t>
            </w:r>
            <w:r w:rsidR="00AD436C" w:rsidRPr="00B01923">
              <w:rPr>
                <w:rFonts w:ascii="Arial" w:hAnsi="Arial" w:cs="Arial"/>
                <w:color w:val="000000" w:themeColor="text1"/>
                <w:sz w:val="24"/>
                <w:szCs w:val="24"/>
              </w:rPr>
              <w:t>)</w:t>
            </w:r>
          </w:p>
        </w:tc>
        <w:tc>
          <w:tcPr>
            <w:tcW w:w="2827" w:type="dxa"/>
          </w:tcPr>
          <w:p w14:paraId="7D9BC569" w14:textId="77777777" w:rsidR="00AD436C" w:rsidRPr="00B01923" w:rsidRDefault="00AD436C" w:rsidP="00B60E5C">
            <w:pPr>
              <w:spacing w:after="0"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6.13 ± 0.02</w:t>
            </w:r>
          </w:p>
        </w:tc>
      </w:tr>
      <w:tr w:rsidR="00AD436C" w:rsidRPr="00B01923" w14:paraId="6022C6DD" w14:textId="77777777" w:rsidTr="00B47D59">
        <w:trPr>
          <w:trHeight w:val="521"/>
        </w:trPr>
        <w:tc>
          <w:tcPr>
            <w:tcW w:w="4013" w:type="dxa"/>
          </w:tcPr>
          <w:p w14:paraId="50E6BB76" w14:textId="77777777" w:rsidR="00AD436C" w:rsidRPr="00B01923" w:rsidRDefault="00AD436C" w:rsidP="00B47D59">
            <w:pPr>
              <w:spacing w:after="0"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B (</w:t>
            </w:r>
            <w:proofErr w:type="spellStart"/>
            <w:r w:rsidR="00B47D59" w:rsidRPr="00B01923">
              <w:rPr>
                <w:rFonts w:ascii="Arial" w:hAnsi="Arial" w:cs="Arial"/>
                <w:color w:val="000000" w:themeColor="text1"/>
                <w:sz w:val="24"/>
                <w:szCs w:val="24"/>
              </w:rPr>
              <w:t>Dichlovos</w:t>
            </w:r>
            <w:proofErr w:type="spellEnd"/>
            <w:r w:rsidR="00B47D59" w:rsidRPr="00B01923">
              <w:rPr>
                <w:rFonts w:ascii="Arial" w:hAnsi="Arial" w:cs="Arial"/>
                <w:color w:val="000000" w:themeColor="text1"/>
                <w:sz w:val="24"/>
                <w:szCs w:val="24"/>
              </w:rPr>
              <w:t xml:space="preserve"> adulterated</w:t>
            </w:r>
            <w:r w:rsidR="00B60E5C" w:rsidRPr="00B01923">
              <w:rPr>
                <w:rFonts w:ascii="Arial" w:hAnsi="Arial" w:cs="Arial"/>
                <w:color w:val="000000" w:themeColor="text1"/>
                <w:sz w:val="24"/>
                <w:szCs w:val="24"/>
              </w:rPr>
              <w:t>)</w:t>
            </w:r>
          </w:p>
        </w:tc>
        <w:tc>
          <w:tcPr>
            <w:tcW w:w="2827" w:type="dxa"/>
          </w:tcPr>
          <w:p w14:paraId="3EB27AEE" w14:textId="77777777" w:rsidR="00AD436C" w:rsidRPr="00B01923" w:rsidRDefault="00AD436C" w:rsidP="00B47D59">
            <w:pPr>
              <w:spacing w:after="0"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5.61 ± 1.02</w:t>
            </w:r>
          </w:p>
        </w:tc>
      </w:tr>
      <w:tr w:rsidR="00AD436C" w:rsidRPr="00B01923" w14:paraId="04560957" w14:textId="77777777" w:rsidTr="00B47D59">
        <w:tc>
          <w:tcPr>
            <w:tcW w:w="4013" w:type="dxa"/>
          </w:tcPr>
          <w:p w14:paraId="3133F449" w14:textId="77777777" w:rsidR="00AD436C" w:rsidRPr="00B01923" w:rsidRDefault="00B60E5C" w:rsidP="00B47D59">
            <w:pPr>
              <w:spacing w:after="0" w:line="276"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C (</w:t>
            </w:r>
            <w:proofErr w:type="spellStart"/>
            <w:r w:rsidR="00B47D59" w:rsidRPr="00B01923">
              <w:rPr>
                <w:rFonts w:ascii="Arial" w:hAnsi="Arial" w:cs="Arial"/>
                <w:color w:val="000000" w:themeColor="text1"/>
                <w:sz w:val="24"/>
                <w:szCs w:val="24"/>
              </w:rPr>
              <w:t>Dichlovos</w:t>
            </w:r>
            <w:proofErr w:type="spellEnd"/>
            <w:r w:rsidR="00B47D59" w:rsidRPr="00B01923">
              <w:rPr>
                <w:rFonts w:ascii="Arial" w:hAnsi="Arial" w:cs="Arial"/>
                <w:color w:val="000000" w:themeColor="text1"/>
                <w:sz w:val="24"/>
                <w:szCs w:val="24"/>
              </w:rPr>
              <w:t xml:space="preserve"> adulterated, </w:t>
            </w:r>
            <w:r w:rsidRPr="00B01923">
              <w:rPr>
                <w:rFonts w:ascii="Arial" w:hAnsi="Arial" w:cs="Arial"/>
                <w:color w:val="000000" w:themeColor="text1"/>
                <w:sz w:val="24"/>
                <w:szCs w:val="24"/>
              </w:rPr>
              <w:t xml:space="preserve">washed with </w:t>
            </w:r>
            <w:r w:rsidR="00AD436C" w:rsidRPr="00B01923">
              <w:rPr>
                <w:rFonts w:ascii="Arial" w:hAnsi="Arial" w:cs="Arial"/>
                <w:color w:val="000000" w:themeColor="text1"/>
                <w:sz w:val="24"/>
                <w:szCs w:val="24"/>
              </w:rPr>
              <w:t>NaCl</w:t>
            </w:r>
            <w:r w:rsidRPr="00B01923">
              <w:rPr>
                <w:rFonts w:ascii="Arial" w:hAnsi="Arial" w:cs="Arial"/>
                <w:color w:val="000000" w:themeColor="text1"/>
                <w:sz w:val="24"/>
                <w:szCs w:val="24"/>
              </w:rPr>
              <w:t xml:space="preserve"> </w:t>
            </w:r>
          </w:p>
        </w:tc>
        <w:tc>
          <w:tcPr>
            <w:tcW w:w="2827" w:type="dxa"/>
          </w:tcPr>
          <w:p w14:paraId="312F72DB" w14:textId="77777777" w:rsidR="00AD436C" w:rsidRPr="00B01923" w:rsidRDefault="00AD436C" w:rsidP="00EF46CA">
            <w:pPr>
              <w:spacing w:line="480"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rPr>
              <w:t>6.95 ± 0.26</w:t>
            </w:r>
          </w:p>
        </w:tc>
      </w:tr>
    </w:tbl>
    <w:p w14:paraId="73B0F08C" w14:textId="77777777" w:rsidR="00AD436C" w:rsidRPr="00B01923" w:rsidRDefault="00AD436C" w:rsidP="00EF46CA">
      <w:pPr>
        <w:spacing w:after="0" w:line="480" w:lineRule="auto"/>
        <w:jc w:val="both"/>
        <w:rPr>
          <w:rFonts w:ascii="Arial" w:eastAsia="Times New Roman" w:hAnsi="Arial" w:cs="Arial"/>
          <w:color w:val="000000" w:themeColor="text1"/>
          <w:sz w:val="24"/>
          <w:szCs w:val="24"/>
        </w:rPr>
      </w:pPr>
    </w:p>
    <w:p w14:paraId="66090F90" w14:textId="77777777" w:rsidR="00AD436C" w:rsidRPr="00B01923" w:rsidRDefault="00FC3365" w:rsidP="00EF46CA">
      <w:pPr>
        <w:spacing w:after="0" w:line="480" w:lineRule="auto"/>
        <w:jc w:val="both"/>
        <w:rPr>
          <w:rStyle w:val="Strong"/>
          <w:rFonts w:ascii="Arial" w:hAnsi="Arial" w:cs="Arial"/>
          <w:color w:val="000000" w:themeColor="text1"/>
          <w:sz w:val="24"/>
          <w:szCs w:val="24"/>
        </w:rPr>
      </w:pPr>
      <w:bookmarkStart w:id="1" w:name="_Hlk132645695"/>
      <w:r w:rsidRPr="0018546C">
        <w:rPr>
          <w:rFonts w:ascii="Arial" w:hAnsi="Arial" w:cs="Arial"/>
          <w:b/>
          <w:color w:val="000000" w:themeColor="text1"/>
          <w:sz w:val="24"/>
          <w:szCs w:val="24"/>
          <w:highlight w:val="yellow"/>
        </w:rPr>
        <w:t>3.2</w:t>
      </w:r>
      <w:r w:rsidR="00AD436C" w:rsidRPr="0018546C">
        <w:rPr>
          <w:rFonts w:ascii="Arial" w:hAnsi="Arial" w:cs="Arial"/>
          <w:b/>
          <w:color w:val="000000" w:themeColor="text1"/>
          <w:sz w:val="24"/>
          <w:szCs w:val="24"/>
          <w:highlight w:val="yellow"/>
        </w:rPr>
        <w:t xml:space="preserve">: </w:t>
      </w:r>
      <w:r w:rsidR="00F61DFD" w:rsidRPr="0018546C">
        <w:rPr>
          <w:rStyle w:val="Strong"/>
          <w:rFonts w:ascii="Arial" w:hAnsi="Arial" w:cs="Arial"/>
          <w:color w:val="000000" w:themeColor="text1"/>
          <w:sz w:val="24"/>
          <w:szCs w:val="24"/>
          <w:highlight w:val="yellow"/>
        </w:rPr>
        <w:t>Analysis o</w:t>
      </w:r>
      <w:r w:rsidRPr="0018546C">
        <w:rPr>
          <w:rStyle w:val="Strong"/>
          <w:rFonts w:ascii="Arial" w:hAnsi="Arial" w:cs="Arial"/>
          <w:color w:val="000000" w:themeColor="text1"/>
          <w:sz w:val="24"/>
          <w:szCs w:val="24"/>
          <w:highlight w:val="yellow"/>
        </w:rPr>
        <w:t>f Proximate Contents o</w:t>
      </w:r>
      <w:r w:rsidR="00AD436C" w:rsidRPr="0018546C">
        <w:rPr>
          <w:rStyle w:val="Strong"/>
          <w:rFonts w:ascii="Arial" w:hAnsi="Arial" w:cs="Arial"/>
          <w:color w:val="000000" w:themeColor="text1"/>
          <w:sz w:val="24"/>
          <w:szCs w:val="24"/>
          <w:highlight w:val="yellow"/>
        </w:rPr>
        <w:t xml:space="preserve">f </w:t>
      </w:r>
      <w:bookmarkEnd w:id="1"/>
      <w:r w:rsidR="0018546C" w:rsidRPr="0018546C">
        <w:rPr>
          <w:rFonts w:ascii="Arial" w:hAnsi="Arial" w:cs="Arial"/>
          <w:b/>
          <w:color w:val="000000" w:themeColor="text1"/>
          <w:sz w:val="24"/>
          <w:szCs w:val="24"/>
          <w:highlight w:val="yellow"/>
        </w:rPr>
        <w:t>Samples A, B and C</w:t>
      </w:r>
    </w:p>
    <w:p w14:paraId="04A6E5F3" w14:textId="32ED5209" w:rsidR="008C03B5" w:rsidRPr="00B01923" w:rsidRDefault="00AD436C" w:rsidP="00F70C63">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Results of proximate analysis of </w:t>
      </w:r>
      <w:r w:rsidR="00D73583" w:rsidRPr="00B01923">
        <w:rPr>
          <w:rFonts w:ascii="Arial" w:hAnsi="Arial" w:cs="Arial"/>
          <w:color w:val="000000" w:themeColor="text1"/>
          <w:sz w:val="24"/>
          <w:szCs w:val="24"/>
        </w:rPr>
        <w:t>as received</w:t>
      </w:r>
      <w:r w:rsidRPr="00B01923">
        <w:rPr>
          <w:rFonts w:ascii="Arial" w:hAnsi="Arial" w:cs="Arial"/>
          <w:color w:val="000000" w:themeColor="text1"/>
          <w:sz w:val="24"/>
          <w:szCs w:val="24"/>
        </w:rPr>
        <w:t xml:space="preserve"> cooked and </w:t>
      </w:r>
      <w:r w:rsidR="006C37B3" w:rsidRPr="00B01923">
        <w:rPr>
          <w:rFonts w:ascii="Arial" w:hAnsi="Arial" w:cs="Arial"/>
          <w:color w:val="000000" w:themeColor="text1"/>
          <w:sz w:val="24"/>
          <w:szCs w:val="24"/>
        </w:rPr>
        <w:t>air-dried black-eyed</w:t>
      </w:r>
      <w:r w:rsidRPr="00B01923">
        <w:rPr>
          <w:rFonts w:ascii="Arial" w:hAnsi="Arial" w:cs="Arial"/>
          <w:color w:val="000000" w:themeColor="text1"/>
          <w:sz w:val="24"/>
          <w:szCs w:val="24"/>
        </w:rPr>
        <w:t xml:space="preserve"> beans (sample A), </w:t>
      </w:r>
      <w:r w:rsidRPr="00F115EE">
        <w:rPr>
          <w:rFonts w:ascii="Arial" w:hAnsi="Arial" w:cs="Arial"/>
          <w:color w:val="000000" w:themeColor="text1"/>
          <w:sz w:val="24"/>
          <w:szCs w:val="24"/>
          <w:highlight w:val="yellow"/>
        </w:rPr>
        <w:t>dichlo</w:t>
      </w:r>
      <w:r w:rsidR="00F115EE" w:rsidRPr="00F115EE">
        <w:rPr>
          <w:rFonts w:ascii="Arial" w:hAnsi="Arial" w:cs="Arial"/>
          <w:color w:val="000000" w:themeColor="text1"/>
          <w:sz w:val="24"/>
          <w:szCs w:val="24"/>
          <w:highlight w:val="yellow"/>
        </w:rPr>
        <w:t>r</w:t>
      </w:r>
      <w:r w:rsidRPr="00F115EE">
        <w:rPr>
          <w:rFonts w:ascii="Arial" w:hAnsi="Arial" w:cs="Arial"/>
          <w:color w:val="000000" w:themeColor="text1"/>
          <w:sz w:val="24"/>
          <w:szCs w:val="24"/>
          <w:highlight w:val="yellow"/>
        </w:rPr>
        <w:t>vos</w:t>
      </w:r>
      <w:r w:rsidRPr="00B01923">
        <w:rPr>
          <w:rFonts w:ascii="Arial" w:hAnsi="Arial" w:cs="Arial"/>
          <w:color w:val="000000" w:themeColor="text1"/>
          <w:sz w:val="24"/>
          <w:szCs w:val="24"/>
        </w:rPr>
        <w:t xml:space="preserve"> adulterated cooked and </w:t>
      </w:r>
      <w:r w:rsidR="006C37B3" w:rsidRPr="00B01923">
        <w:rPr>
          <w:rFonts w:ascii="Arial" w:hAnsi="Arial" w:cs="Arial"/>
          <w:color w:val="000000" w:themeColor="text1"/>
          <w:sz w:val="24"/>
          <w:szCs w:val="24"/>
        </w:rPr>
        <w:t>air-dried black-eyed</w:t>
      </w:r>
      <w:r w:rsidRPr="00B01923">
        <w:rPr>
          <w:rFonts w:ascii="Arial" w:hAnsi="Arial" w:cs="Arial"/>
          <w:color w:val="000000" w:themeColor="text1"/>
          <w:sz w:val="24"/>
          <w:szCs w:val="24"/>
        </w:rPr>
        <w:t xml:space="preserve"> beans (sample B), and </w:t>
      </w:r>
      <w:r w:rsidRPr="00F115EE">
        <w:rPr>
          <w:rFonts w:ascii="Arial" w:hAnsi="Arial" w:cs="Arial"/>
          <w:color w:val="000000" w:themeColor="text1"/>
          <w:sz w:val="24"/>
          <w:szCs w:val="24"/>
          <w:highlight w:val="yellow"/>
        </w:rPr>
        <w:t>dichlo</w:t>
      </w:r>
      <w:r w:rsidR="00F115EE" w:rsidRPr="00F115EE">
        <w:rPr>
          <w:rFonts w:ascii="Arial" w:hAnsi="Arial" w:cs="Arial"/>
          <w:color w:val="000000" w:themeColor="text1"/>
          <w:sz w:val="24"/>
          <w:szCs w:val="24"/>
          <w:highlight w:val="yellow"/>
        </w:rPr>
        <w:t>r</w:t>
      </w:r>
      <w:r w:rsidRPr="00F115EE">
        <w:rPr>
          <w:rFonts w:ascii="Arial" w:hAnsi="Arial" w:cs="Arial"/>
          <w:color w:val="000000" w:themeColor="text1"/>
          <w:sz w:val="24"/>
          <w:szCs w:val="24"/>
          <w:highlight w:val="yellow"/>
        </w:rPr>
        <w:t>vos</w:t>
      </w:r>
      <w:r w:rsidRPr="00B01923">
        <w:rPr>
          <w:rFonts w:ascii="Arial" w:hAnsi="Arial" w:cs="Arial"/>
          <w:color w:val="000000" w:themeColor="text1"/>
          <w:sz w:val="24"/>
          <w:szCs w:val="24"/>
        </w:rPr>
        <w:t xml:space="preserve"> adulterated, NaCl washed, cooked and </w:t>
      </w:r>
      <w:r w:rsidR="006C37B3" w:rsidRPr="00B01923">
        <w:rPr>
          <w:rFonts w:ascii="Arial" w:hAnsi="Arial" w:cs="Arial"/>
          <w:color w:val="000000" w:themeColor="text1"/>
          <w:sz w:val="24"/>
          <w:szCs w:val="24"/>
        </w:rPr>
        <w:t>air-dried black-eyed</w:t>
      </w:r>
      <w:r w:rsidRPr="00B01923">
        <w:rPr>
          <w:rFonts w:ascii="Arial" w:hAnsi="Arial" w:cs="Arial"/>
          <w:color w:val="000000" w:themeColor="text1"/>
          <w:sz w:val="24"/>
          <w:szCs w:val="24"/>
        </w:rPr>
        <w:t xml:space="preserve"> beans (sample C)</w:t>
      </w:r>
      <w:r w:rsidR="00FC3365" w:rsidRPr="00B01923">
        <w:rPr>
          <w:rFonts w:ascii="Arial" w:eastAsia="Times New Roman" w:hAnsi="Arial" w:cs="Arial"/>
          <w:color w:val="000000" w:themeColor="text1"/>
          <w:sz w:val="24"/>
          <w:szCs w:val="24"/>
        </w:rPr>
        <w:t xml:space="preserve"> are shown in Table </w:t>
      </w:r>
      <w:r w:rsidRPr="00B01923">
        <w:rPr>
          <w:rFonts w:ascii="Arial" w:eastAsia="Times New Roman" w:hAnsi="Arial" w:cs="Arial"/>
          <w:color w:val="000000" w:themeColor="text1"/>
          <w:sz w:val="24"/>
          <w:szCs w:val="24"/>
        </w:rPr>
        <w:t>2.</w:t>
      </w:r>
      <w:bookmarkStart w:id="2" w:name="_Hlk132647000"/>
    </w:p>
    <w:p w14:paraId="11D05E91" w14:textId="77777777" w:rsidR="00AD436C" w:rsidRPr="00B01923" w:rsidRDefault="00FC3365" w:rsidP="00711FD9">
      <w:pPr>
        <w:spacing w:after="0" w:line="480" w:lineRule="auto"/>
        <w:ind w:left="-90"/>
        <w:jc w:val="both"/>
        <w:rPr>
          <w:rFonts w:ascii="Arial" w:hAnsi="Arial" w:cs="Arial"/>
          <w:b/>
          <w:color w:val="000000" w:themeColor="text1"/>
          <w:sz w:val="24"/>
          <w:szCs w:val="24"/>
        </w:rPr>
      </w:pPr>
      <w:r w:rsidRPr="0018546C">
        <w:rPr>
          <w:rFonts w:ascii="Arial" w:eastAsia="Times New Roman" w:hAnsi="Arial" w:cs="Arial"/>
          <w:b/>
          <w:bCs/>
          <w:color w:val="000000" w:themeColor="text1"/>
          <w:sz w:val="24"/>
          <w:szCs w:val="24"/>
          <w:highlight w:val="yellow"/>
        </w:rPr>
        <w:t xml:space="preserve">Table </w:t>
      </w:r>
      <w:r w:rsidR="00AD436C" w:rsidRPr="0018546C">
        <w:rPr>
          <w:rFonts w:ascii="Arial" w:eastAsia="Times New Roman" w:hAnsi="Arial" w:cs="Arial"/>
          <w:b/>
          <w:bCs/>
          <w:color w:val="000000" w:themeColor="text1"/>
          <w:sz w:val="24"/>
          <w:szCs w:val="24"/>
          <w:highlight w:val="yellow"/>
        </w:rPr>
        <w:t xml:space="preserve">2:  </w:t>
      </w:r>
      <w:r w:rsidR="00AD436C" w:rsidRPr="0018546C">
        <w:rPr>
          <w:rFonts w:ascii="Arial" w:eastAsia="Times New Roman" w:hAnsi="Arial" w:cs="Arial"/>
          <w:color w:val="000000" w:themeColor="text1"/>
          <w:sz w:val="24"/>
          <w:szCs w:val="24"/>
          <w:highlight w:val="yellow"/>
        </w:rPr>
        <w:t xml:space="preserve">Proximate analysis of </w:t>
      </w:r>
      <w:bookmarkEnd w:id="2"/>
      <w:r w:rsidR="0018546C" w:rsidRPr="0018546C">
        <w:rPr>
          <w:rFonts w:ascii="Arial" w:hAnsi="Arial" w:cs="Arial"/>
          <w:color w:val="000000" w:themeColor="text1"/>
          <w:sz w:val="24"/>
          <w:szCs w:val="24"/>
          <w:highlight w:val="yellow"/>
        </w:rPr>
        <w:t>Samples A, B and C</w:t>
      </w:r>
    </w:p>
    <w:tbl>
      <w:tblPr>
        <w:tblStyle w:val="TableGrid"/>
        <w:tblW w:w="0" w:type="auto"/>
        <w:tblInd w:w="108" w:type="dxa"/>
        <w:tblLayout w:type="fixed"/>
        <w:tblLook w:val="04A0" w:firstRow="1" w:lastRow="0" w:firstColumn="1" w:lastColumn="0" w:noHBand="0" w:noVBand="1"/>
      </w:tblPr>
      <w:tblGrid>
        <w:gridCol w:w="1957"/>
        <w:gridCol w:w="1890"/>
        <w:gridCol w:w="1800"/>
        <w:gridCol w:w="1710"/>
      </w:tblGrid>
      <w:tr w:rsidR="009D4200" w:rsidRPr="00750FC2" w14:paraId="4C5DE998" w14:textId="77777777" w:rsidTr="009F4702">
        <w:tc>
          <w:tcPr>
            <w:tcW w:w="1957" w:type="dxa"/>
          </w:tcPr>
          <w:p w14:paraId="7847060A" w14:textId="77777777" w:rsidR="009D4200" w:rsidRPr="00750FC2" w:rsidRDefault="009D4200" w:rsidP="009F4702">
            <w:pPr>
              <w:spacing w:after="0" w:line="276" w:lineRule="auto"/>
              <w:jc w:val="both"/>
              <w:rPr>
                <w:rFonts w:ascii="Arial" w:eastAsia="Times New Roman" w:hAnsi="Arial" w:cs="Arial"/>
                <w:b/>
                <w:bCs/>
                <w:color w:val="000000" w:themeColor="text1"/>
                <w:sz w:val="24"/>
                <w:szCs w:val="24"/>
                <w:highlight w:val="yellow"/>
              </w:rPr>
            </w:pPr>
            <w:bookmarkStart w:id="3" w:name="_Hlk221830250"/>
            <w:bookmarkStart w:id="4" w:name="_Hlk132646706"/>
            <w:r w:rsidRPr="00750FC2">
              <w:rPr>
                <w:rFonts w:ascii="Arial" w:eastAsia="Times New Roman" w:hAnsi="Arial" w:cs="Arial"/>
                <w:b/>
                <w:bCs/>
                <w:color w:val="000000" w:themeColor="text1"/>
                <w:sz w:val="24"/>
                <w:szCs w:val="24"/>
                <w:highlight w:val="yellow"/>
              </w:rPr>
              <w:t>Proximate Content (%)</w:t>
            </w:r>
          </w:p>
        </w:tc>
        <w:tc>
          <w:tcPr>
            <w:tcW w:w="1890" w:type="dxa"/>
          </w:tcPr>
          <w:p w14:paraId="57BFB58D" w14:textId="77777777" w:rsidR="009D4200" w:rsidRPr="00750FC2" w:rsidRDefault="009D4200" w:rsidP="009F4702">
            <w:pPr>
              <w:spacing w:after="0" w:line="480" w:lineRule="auto"/>
              <w:jc w:val="both"/>
              <w:rPr>
                <w:rFonts w:ascii="Arial" w:eastAsia="Times New Roman" w:hAnsi="Arial" w:cs="Arial"/>
                <w:b/>
                <w:bCs/>
                <w:color w:val="000000" w:themeColor="text1"/>
                <w:sz w:val="24"/>
                <w:szCs w:val="24"/>
                <w:highlight w:val="yellow"/>
              </w:rPr>
            </w:pPr>
            <w:r w:rsidRPr="00750FC2">
              <w:rPr>
                <w:rFonts w:ascii="Arial" w:eastAsia="Times New Roman" w:hAnsi="Arial" w:cs="Arial"/>
                <w:b/>
                <w:bCs/>
                <w:color w:val="000000" w:themeColor="text1"/>
                <w:sz w:val="24"/>
                <w:szCs w:val="24"/>
                <w:highlight w:val="yellow"/>
              </w:rPr>
              <w:t>Sample A</w:t>
            </w:r>
          </w:p>
        </w:tc>
        <w:tc>
          <w:tcPr>
            <w:tcW w:w="1800" w:type="dxa"/>
          </w:tcPr>
          <w:p w14:paraId="70A4CF3E" w14:textId="77777777" w:rsidR="009D4200" w:rsidRPr="00750FC2" w:rsidRDefault="009D4200" w:rsidP="009F4702">
            <w:pPr>
              <w:spacing w:after="0" w:line="480" w:lineRule="auto"/>
              <w:jc w:val="both"/>
              <w:rPr>
                <w:rFonts w:ascii="Arial" w:eastAsia="Times New Roman" w:hAnsi="Arial" w:cs="Arial"/>
                <w:b/>
                <w:bCs/>
                <w:color w:val="000000" w:themeColor="text1"/>
                <w:sz w:val="24"/>
                <w:szCs w:val="24"/>
                <w:highlight w:val="yellow"/>
              </w:rPr>
            </w:pPr>
            <w:r w:rsidRPr="00750FC2">
              <w:rPr>
                <w:rFonts w:ascii="Arial" w:eastAsia="Times New Roman" w:hAnsi="Arial" w:cs="Arial"/>
                <w:b/>
                <w:bCs/>
                <w:color w:val="000000" w:themeColor="text1"/>
                <w:sz w:val="24"/>
                <w:szCs w:val="24"/>
                <w:highlight w:val="yellow"/>
              </w:rPr>
              <w:t>Sample B</w:t>
            </w:r>
          </w:p>
        </w:tc>
        <w:tc>
          <w:tcPr>
            <w:tcW w:w="1710" w:type="dxa"/>
          </w:tcPr>
          <w:p w14:paraId="7DAF6260" w14:textId="77777777" w:rsidR="009D4200" w:rsidRPr="00750FC2" w:rsidRDefault="009D4200" w:rsidP="009F4702">
            <w:pPr>
              <w:spacing w:after="0" w:line="480" w:lineRule="auto"/>
              <w:jc w:val="both"/>
              <w:rPr>
                <w:rFonts w:ascii="Arial" w:eastAsia="Times New Roman" w:hAnsi="Arial" w:cs="Arial"/>
                <w:b/>
                <w:bCs/>
                <w:color w:val="000000" w:themeColor="text1"/>
                <w:sz w:val="24"/>
                <w:szCs w:val="24"/>
                <w:highlight w:val="yellow"/>
              </w:rPr>
            </w:pPr>
            <w:r w:rsidRPr="00750FC2">
              <w:rPr>
                <w:rFonts w:ascii="Arial" w:eastAsia="Times New Roman" w:hAnsi="Arial" w:cs="Arial"/>
                <w:b/>
                <w:bCs/>
                <w:color w:val="000000" w:themeColor="text1"/>
                <w:sz w:val="24"/>
                <w:szCs w:val="24"/>
                <w:highlight w:val="yellow"/>
              </w:rPr>
              <w:t>Sample C</w:t>
            </w:r>
          </w:p>
        </w:tc>
      </w:tr>
      <w:tr w:rsidR="009D4200" w:rsidRPr="00750FC2" w14:paraId="2C96D437" w14:textId="77777777" w:rsidTr="009F4702">
        <w:tc>
          <w:tcPr>
            <w:tcW w:w="1957" w:type="dxa"/>
          </w:tcPr>
          <w:p w14:paraId="49D75BA3" w14:textId="77777777" w:rsidR="009D4200" w:rsidRPr="00750FC2" w:rsidRDefault="009D4200" w:rsidP="009F4702">
            <w:pPr>
              <w:spacing w:after="0" w:line="480" w:lineRule="auto"/>
              <w:jc w:val="both"/>
              <w:rPr>
                <w:rFonts w:ascii="Arial" w:eastAsia="Times New Roman" w:hAnsi="Arial" w:cs="Arial"/>
                <w:b/>
                <w:bCs/>
                <w:color w:val="000000" w:themeColor="text1"/>
                <w:sz w:val="24"/>
                <w:szCs w:val="24"/>
                <w:highlight w:val="yellow"/>
              </w:rPr>
            </w:pPr>
            <w:r w:rsidRPr="00750FC2">
              <w:rPr>
                <w:rFonts w:ascii="Arial" w:hAnsi="Arial" w:cs="Arial"/>
                <w:color w:val="000000" w:themeColor="text1"/>
                <w:sz w:val="24"/>
                <w:szCs w:val="24"/>
                <w:highlight w:val="yellow"/>
              </w:rPr>
              <w:t>Crude Protein</w:t>
            </w:r>
          </w:p>
        </w:tc>
        <w:tc>
          <w:tcPr>
            <w:tcW w:w="1890" w:type="dxa"/>
            <w:vAlign w:val="center"/>
          </w:tcPr>
          <w:p w14:paraId="65E359E0"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20.91 ± 0.23ᵃ</w:t>
            </w:r>
          </w:p>
        </w:tc>
        <w:tc>
          <w:tcPr>
            <w:tcW w:w="1800" w:type="dxa"/>
            <w:vAlign w:val="center"/>
          </w:tcPr>
          <w:p w14:paraId="5DFBC229"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14.32 ± 0.20ᵇ</w:t>
            </w:r>
          </w:p>
        </w:tc>
        <w:tc>
          <w:tcPr>
            <w:tcW w:w="1710" w:type="dxa"/>
            <w:vAlign w:val="center"/>
          </w:tcPr>
          <w:p w14:paraId="1E548C4B"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13.65 ± 0.22ᶜ</w:t>
            </w:r>
          </w:p>
        </w:tc>
      </w:tr>
      <w:tr w:rsidR="009D4200" w:rsidRPr="00750FC2" w14:paraId="49FF7AEB" w14:textId="77777777" w:rsidTr="009F4702">
        <w:tc>
          <w:tcPr>
            <w:tcW w:w="1957" w:type="dxa"/>
          </w:tcPr>
          <w:p w14:paraId="315819F3" w14:textId="77777777" w:rsidR="009D4200" w:rsidRPr="00750FC2" w:rsidRDefault="009D4200" w:rsidP="009F4702">
            <w:pPr>
              <w:spacing w:after="0" w:line="480" w:lineRule="auto"/>
              <w:jc w:val="both"/>
              <w:rPr>
                <w:rFonts w:ascii="Arial" w:eastAsia="Times New Roman" w:hAnsi="Arial" w:cs="Arial"/>
                <w:b/>
                <w:bCs/>
                <w:color w:val="000000" w:themeColor="text1"/>
                <w:sz w:val="24"/>
                <w:szCs w:val="24"/>
                <w:highlight w:val="yellow"/>
              </w:rPr>
            </w:pPr>
            <w:r w:rsidRPr="00750FC2">
              <w:rPr>
                <w:rFonts w:ascii="Arial" w:hAnsi="Arial" w:cs="Arial"/>
                <w:color w:val="000000" w:themeColor="text1"/>
                <w:sz w:val="24"/>
                <w:szCs w:val="24"/>
                <w:highlight w:val="yellow"/>
              </w:rPr>
              <w:t>Crude Fat</w:t>
            </w:r>
          </w:p>
        </w:tc>
        <w:tc>
          <w:tcPr>
            <w:tcW w:w="1890" w:type="dxa"/>
            <w:vAlign w:val="center"/>
          </w:tcPr>
          <w:p w14:paraId="1BE83C32"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17.43 ± 0.35ᵃ</w:t>
            </w:r>
          </w:p>
        </w:tc>
        <w:tc>
          <w:tcPr>
            <w:tcW w:w="1800" w:type="dxa"/>
            <w:vAlign w:val="center"/>
          </w:tcPr>
          <w:p w14:paraId="375A177E" w14:textId="6DB53BDE"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1</w:t>
            </w:r>
            <w:r w:rsidR="00663D18">
              <w:rPr>
                <w:rFonts w:ascii="Arial" w:eastAsia="Times New Roman" w:hAnsi="Arial" w:cs="Arial"/>
                <w:sz w:val="24"/>
                <w:szCs w:val="24"/>
                <w:highlight w:val="yellow"/>
              </w:rPr>
              <w:t>5.46</w:t>
            </w:r>
            <w:r w:rsidRPr="005E184D">
              <w:rPr>
                <w:rFonts w:ascii="Arial" w:eastAsia="Times New Roman" w:hAnsi="Arial" w:cs="Arial"/>
                <w:sz w:val="24"/>
                <w:szCs w:val="24"/>
                <w:highlight w:val="yellow"/>
              </w:rPr>
              <w:t xml:space="preserve"> ± 0.10ᶜ</w:t>
            </w:r>
          </w:p>
        </w:tc>
        <w:tc>
          <w:tcPr>
            <w:tcW w:w="1710" w:type="dxa"/>
            <w:vAlign w:val="center"/>
          </w:tcPr>
          <w:p w14:paraId="164401A3" w14:textId="77675F6E"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1</w:t>
            </w:r>
            <w:r w:rsidR="00663D18">
              <w:rPr>
                <w:rFonts w:ascii="Arial" w:eastAsia="Times New Roman" w:hAnsi="Arial" w:cs="Arial"/>
                <w:sz w:val="24"/>
                <w:szCs w:val="24"/>
                <w:highlight w:val="yellow"/>
              </w:rPr>
              <w:t>2.34</w:t>
            </w:r>
            <w:r w:rsidRPr="005E184D">
              <w:rPr>
                <w:rFonts w:ascii="Arial" w:eastAsia="Times New Roman" w:hAnsi="Arial" w:cs="Arial"/>
                <w:sz w:val="24"/>
                <w:szCs w:val="24"/>
                <w:highlight w:val="yellow"/>
              </w:rPr>
              <w:t xml:space="preserve"> ± 0.13ᵇ</w:t>
            </w:r>
          </w:p>
        </w:tc>
      </w:tr>
      <w:tr w:rsidR="009D4200" w:rsidRPr="00750FC2" w14:paraId="67B7A254" w14:textId="77777777" w:rsidTr="009F4702">
        <w:trPr>
          <w:trHeight w:val="422"/>
        </w:trPr>
        <w:tc>
          <w:tcPr>
            <w:tcW w:w="1957" w:type="dxa"/>
          </w:tcPr>
          <w:p w14:paraId="691B65C1" w14:textId="77777777" w:rsidR="009D4200" w:rsidRPr="00750FC2" w:rsidRDefault="009D4200" w:rsidP="009F4702">
            <w:pPr>
              <w:spacing w:after="0" w:line="480" w:lineRule="auto"/>
              <w:jc w:val="both"/>
              <w:rPr>
                <w:rFonts w:ascii="Arial" w:eastAsia="Times New Roman" w:hAnsi="Arial" w:cs="Arial"/>
                <w:b/>
                <w:bCs/>
                <w:color w:val="000000" w:themeColor="text1"/>
                <w:sz w:val="24"/>
                <w:szCs w:val="24"/>
                <w:highlight w:val="yellow"/>
              </w:rPr>
            </w:pPr>
            <w:r w:rsidRPr="00750FC2">
              <w:rPr>
                <w:rFonts w:ascii="Arial" w:hAnsi="Arial" w:cs="Arial"/>
                <w:color w:val="000000" w:themeColor="text1"/>
                <w:sz w:val="24"/>
                <w:szCs w:val="24"/>
                <w:highlight w:val="yellow"/>
              </w:rPr>
              <w:t>Moisture</w:t>
            </w:r>
          </w:p>
        </w:tc>
        <w:tc>
          <w:tcPr>
            <w:tcW w:w="1890" w:type="dxa"/>
            <w:vAlign w:val="center"/>
          </w:tcPr>
          <w:p w14:paraId="5B1B9BE4"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1.34 ± 0.12ᵇ</w:t>
            </w:r>
          </w:p>
        </w:tc>
        <w:tc>
          <w:tcPr>
            <w:tcW w:w="1800" w:type="dxa"/>
            <w:vAlign w:val="center"/>
          </w:tcPr>
          <w:p w14:paraId="4D38608E"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1.22 ± 0.11ᶜ</w:t>
            </w:r>
          </w:p>
        </w:tc>
        <w:tc>
          <w:tcPr>
            <w:tcW w:w="1710" w:type="dxa"/>
            <w:vAlign w:val="center"/>
          </w:tcPr>
          <w:p w14:paraId="06DD028D"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1.65 ± 0.18ᵃ</w:t>
            </w:r>
          </w:p>
        </w:tc>
      </w:tr>
      <w:tr w:rsidR="009D4200" w:rsidRPr="00750FC2" w14:paraId="3868FE35" w14:textId="77777777" w:rsidTr="009F4702">
        <w:tc>
          <w:tcPr>
            <w:tcW w:w="1957" w:type="dxa"/>
          </w:tcPr>
          <w:p w14:paraId="0ADB58D2" w14:textId="77777777" w:rsidR="009D4200" w:rsidRPr="00750FC2" w:rsidRDefault="009D4200" w:rsidP="009F4702">
            <w:pPr>
              <w:spacing w:after="0" w:line="480" w:lineRule="auto"/>
              <w:jc w:val="both"/>
              <w:rPr>
                <w:rFonts w:ascii="Arial" w:eastAsia="Times New Roman" w:hAnsi="Arial" w:cs="Arial"/>
                <w:b/>
                <w:bCs/>
                <w:color w:val="000000" w:themeColor="text1"/>
                <w:sz w:val="24"/>
                <w:szCs w:val="24"/>
                <w:highlight w:val="yellow"/>
              </w:rPr>
            </w:pPr>
            <w:r w:rsidRPr="00750FC2">
              <w:rPr>
                <w:rFonts w:ascii="Arial" w:hAnsi="Arial" w:cs="Arial"/>
                <w:color w:val="000000" w:themeColor="text1"/>
                <w:sz w:val="24"/>
                <w:szCs w:val="24"/>
                <w:highlight w:val="yellow"/>
              </w:rPr>
              <w:t>Ash</w:t>
            </w:r>
          </w:p>
        </w:tc>
        <w:tc>
          <w:tcPr>
            <w:tcW w:w="1890" w:type="dxa"/>
            <w:vAlign w:val="center"/>
          </w:tcPr>
          <w:p w14:paraId="1BEB1DC6"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4.32 ± 0.20ᵃ</w:t>
            </w:r>
          </w:p>
        </w:tc>
        <w:tc>
          <w:tcPr>
            <w:tcW w:w="1800" w:type="dxa"/>
            <w:vAlign w:val="center"/>
          </w:tcPr>
          <w:p w14:paraId="25E1F239"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3.54 ± 0.12ᵇ</w:t>
            </w:r>
          </w:p>
        </w:tc>
        <w:tc>
          <w:tcPr>
            <w:tcW w:w="1710" w:type="dxa"/>
            <w:vAlign w:val="center"/>
          </w:tcPr>
          <w:p w14:paraId="68163E82"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3.56 ± 0.14ᵇ</w:t>
            </w:r>
          </w:p>
        </w:tc>
      </w:tr>
      <w:tr w:rsidR="009D4200" w:rsidRPr="00750FC2" w14:paraId="7135D2DC" w14:textId="77777777" w:rsidTr="009F4702">
        <w:tc>
          <w:tcPr>
            <w:tcW w:w="1957" w:type="dxa"/>
          </w:tcPr>
          <w:p w14:paraId="2EED1032" w14:textId="77777777" w:rsidR="009D4200" w:rsidRPr="00750FC2" w:rsidRDefault="009D4200" w:rsidP="009F4702">
            <w:pPr>
              <w:spacing w:after="0" w:line="480" w:lineRule="auto"/>
              <w:jc w:val="both"/>
              <w:rPr>
                <w:rFonts w:ascii="Arial" w:eastAsia="Times New Roman" w:hAnsi="Arial" w:cs="Arial"/>
                <w:b/>
                <w:bCs/>
                <w:color w:val="000000" w:themeColor="text1"/>
                <w:sz w:val="24"/>
                <w:szCs w:val="24"/>
                <w:highlight w:val="yellow"/>
              </w:rPr>
            </w:pPr>
            <w:r w:rsidRPr="00750FC2">
              <w:rPr>
                <w:rFonts w:ascii="Arial" w:hAnsi="Arial" w:cs="Arial"/>
                <w:color w:val="000000" w:themeColor="text1"/>
                <w:sz w:val="24"/>
                <w:szCs w:val="24"/>
                <w:highlight w:val="yellow"/>
              </w:rPr>
              <w:t xml:space="preserve">Crude </w:t>
            </w:r>
            <w:proofErr w:type="spellStart"/>
            <w:r w:rsidRPr="00750FC2">
              <w:rPr>
                <w:rFonts w:ascii="Arial" w:hAnsi="Arial" w:cs="Arial"/>
                <w:color w:val="000000" w:themeColor="text1"/>
                <w:sz w:val="24"/>
                <w:szCs w:val="24"/>
                <w:highlight w:val="yellow"/>
              </w:rPr>
              <w:t>Fibre</w:t>
            </w:r>
            <w:proofErr w:type="spellEnd"/>
          </w:p>
        </w:tc>
        <w:tc>
          <w:tcPr>
            <w:tcW w:w="1890" w:type="dxa"/>
            <w:vAlign w:val="center"/>
          </w:tcPr>
          <w:p w14:paraId="579318F1"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2.83 ± 0.11ᵃ</w:t>
            </w:r>
          </w:p>
        </w:tc>
        <w:tc>
          <w:tcPr>
            <w:tcW w:w="1800" w:type="dxa"/>
            <w:vAlign w:val="center"/>
          </w:tcPr>
          <w:p w14:paraId="4130BA08"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2.38 ± 0.17ᶜ</w:t>
            </w:r>
          </w:p>
        </w:tc>
        <w:tc>
          <w:tcPr>
            <w:tcW w:w="1710" w:type="dxa"/>
            <w:vAlign w:val="center"/>
          </w:tcPr>
          <w:p w14:paraId="055D8EA4"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2.61 ± 0.10ᵇ</w:t>
            </w:r>
          </w:p>
        </w:tc>
      </w:tr>
      <w:tr w:rsidR="009D4200" w:rsidRPr="00750FC2" w14:paraId="1858F819" w14:textId="77777777" w:rsidTr="009F4702">
        <w:tc>
          <w:tcPr>
            <w:tcW w:w="1957" w:type="dxa"/>
          </w:tcPr>
          <w:p w14:paraId="38E74559" w14:textId="77777777" w:rsidR="009D4200" w:rsidRPr="00750FC2" w:rsidRDefault="009D4200" w:rsidP="009F4702">
            <w:pPr>
              <w:spacing w:after="0" w:line="480" w:lineRule="auto"/>
              <w:jc w:val="both"/>
              <w:rPr>
                <w:rFonts w:ascii="Arial" w:eastAsia="Times New Roman" w:hAnsi="Arial" w:cs="Arial"/>
                <w:b/>
                <w:bCs/>
                <w:color w:val="000000" w:themeColor="text1"/>
                <w:sz w:val="24"/>
                <w:szCs w:val="24"/>
                <w:highlight w:val="yellow"/>
              </w:rPr>
            </w:pPr>
            <w:r w:rsidRPr="00750FC2">
              <w:rPr>
                <w:rFonts w:ascii="Arial" w:hAnsi="Arial" w:cs="Arial"/>
                <w:color w:val="000000" w:themeColor="text1"/>
                <w:sz w:val="24"/>
                <w:szCs w:val="24"/>
                <w:highlight w:val="yellow"/>
              </w:rPr>
              <w:t>Carbohydrate</w:t>
            </w:r>
          </w:p>
        </w:tc>
        <w:tc>
          <w:tcPr>
            <w:tcW w:w="1890" w:type="dxa"/>
            <w:vAlign w:val="center"/>
          </w:tcPr>
          <w:p w14:paraId="1B5C31E3"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51.87 ± 0.42ᵃ</w:t>
            </w:r>
          </w:p>
        </w:tc>
        <w:tc>
          <w:tcPr>
            <w:tcW w:w="1800" w:type="dxa"/>
            <w:vAlign w:val="center"/>
          </w:tcPr>
          <w:p w14:paraId="3AF2A10A"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22.31 ± 0.30ᵇ</w:t>
            </w:r>
          </w:p>
        </w:tc>
        <w:tc>
          <w:tcPr>
            <w:tcW w:w="1710" w:type="dxa"/>
            <w:vAlign w:val="center"/>
          </w:tcPr>
          <w:p w14:paraId="0918D2BB"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21.98 ± 0.24ᵇ</w:t>
            </w:r>
          </w:p>
        </w:tc>
      </w:tr>
      <w:tr w:rsidR="009D4200" w:rsidRPr="008C2F35" w14:paraId="0C51C258" w14:textId="77777777" w:rsidTr="009F4702">
        <w:tc>
          <w:tcPr>
            <w:tcW w:w="1957" w:type="dxa"/>
          </w:tcPr>
          <w:p w14:paraId="28329859" w14:textId="77777777" w:rsidR="009D4200" w:rsidRPr="00750FC2" w:rsidRDefault="009D4200" w:rsidP="009F4702">
            <w:pPr>
              <w:spacing w:after="0" w:line="480" w:lineRule="auto"/>
              <w:jc w:val="both"/>
              <w:rPr>
                <w:rFonts w:ascii="Arial" w:hAnsi="Arial" w:cs="Arial"/>
                <w:color w:val="000000" w:themeColor="text1"/>
                <w:sz w:val="24"/>
                <w:szCs w:val="24"/>
                <w:highlight w:val="yellow"/>
              </w:rPr>
            </w:pPr>
            <w:r w:rsidRPr="00750FC2">
              <w:rPr>
                <w:rFonts w:ascii="Arial" w:hAnsi="Arial" w:cs="Arial"/>
                <w:color w:val="000000" w:themeColor="text1"/>
                <w:sz w:val="24"/>
                <w:szCs w:val="24"/>
                <w:highlight w:val="yellow"/>
              </w:rPr>
              <w:t>Total nitrogen</w:t>
            </w:r>
          </w:p>
        </w:tc>
        <w:tc>
          <w:tcPr>
            <w:tcW w:w="1890" w:type="dxa"/>
            <w:vAlign w:val="center"/>
          </w:tcPr>
          <w:p w14:paraId="380B49D3"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4.08 ± 0.16ᵃ</w:t>
            </w:r>
          </w:p>
        </w:tc>
        <w:tc>
          <w:tcPr>
            <w:tcW w:w="1800" w:type="dxa"/>
            <w:vAlign w:val="center"/>
          </w:tcPr>
          <w:p w14:paraId="241C0609" w14:textId="77777777" w:rsidR="009D4200" w:rsidRPr="005E184D" w:rsidRDefault="009D4200" w:rsidP="009F4702">
            <w:pPr>
              <w:spacing w:after="0" w:line="240" w:lineRule="auto"/>
              <w:rPr>
                <w:rFonts w:ascii="Arial" w:eastAsia="Times New Roman" w:hAnsi="Arial" w:cs="Arial"/>
                <w:sz w:val="24"/>
                <w:szCs w:val="24"/>
                <w:highlight w:val="yellow"/>
              </w:rPr>
            </w:pPr>
            <w:r w:rsidRPr="005E184D">
              <w:rPr>
                <w:rFonts w:ascii="Arial" w:eastAsia="Times New Roman" w:hAnsi="Arial" w:cs="Arial"/>
                <w:sz w:val="24"/>
                <w:szCs w:val="24"/>
                <w:highlight w:val="yellow"/>
              </w:rPr>
              <w:t>3.78 ± 0.15ᵇ</w:t>
            </w:r>
          </w:p>
        </w:tc>
        <w:tc>
          <w:tcPr>
            <w:tcW w:w="1710" w:type="dxa"/>
            <w:vAlign w:val="center"/>
          </w:tcPr>
          <w:p w14:paraId="62204DB3" w14:textId="77777777" w:rsidR="009D4200" w:rsidRPr="005E184D" w:rsidRDefault="009D4200" w:rsidP="009F4702">
            <w:pPr>
              <w:spacing w:after="0" w:line="240" w:lineRule="auto"/>
              <w:rPr>
                <w:rFonts w:ascii="Arial" w:eastAsia="Times New Roman" w:hAnsi="Arial" w:cs="Arial"/>
                <w:sz w:val="24"/>
                <w:szCs w:val="24"/>
              </w:rPr>
            </w:pPr>
            <w:r w:rsidRPr="005E184D">
              <w:rPr>
                <w:rFonts w:ascii="Arial" w:eastAsia="Times New Roman" w:hAnsi="Arial" w:cs="Arial"/>
                <w:sz w:val="24"/>
                <w:szCs w:val="24"/>
                <w:highlight w:val="yellow"/>
              </w:rPr>
              <w:t>3.32 ± 0.19ᶜ</w:t>
            </w:r>
          </w:p>
        </w:tc>
      </w:tr>
      <w:bookmarkEnd w:id="3"/>
    </w:tbl>
    <w:p w14:paraId="015EFFF6" w14:textId="5A38BB28" w:rsidR="00D94BC9" w:rsidRDefault="00D94BC9" w:rsidP="009D4200">
      <w:pPr>
        <w:spacing w:after="0" w:line="240" w:lineRule="auto"/>
        <w:jc w:val="both"/>
        <w:rPr>
          <w:rFonts w:ascii="Arial" w:eastAsia="Times New Roman" w:hAnsi="Arial" w:cs="Arial"/>
          <w:b/>
          <w:bCs/>
          <w:color w:val="000000" w:themeColor="text1"/>
          <w:sz w:val="24"/>
          <w:szCs w:val="24"/>
        </w:rPr>
      </w:pPr>
    </w:p>
    <w:p w14:paraId="504D8149" w14:textId="38501D96" w:rsidR="0018546C" w:rsidRPr="00272633" w:rsidRDefault="00272633" w:rsidP="00272633">
      <w:pPr>
        <w:spacing w:line="360" w:lineRule="auto"/>
        <w:jc w:val="both"/>
        <w:rPr>
          <w:rFonts w:ascii="Arial" w:eastAsia="Times New Roman" w:hAnsi="Arial" w:cs="Arial"/>
          <w:b/>
          <w:bCs/>
          <w:color w:val="000000" w:themeColor="text1"/>
          <w:sz w:val="24"/>
          <w:szCs w:val="24"/>
        </w:rPr>
      </w:pPr>
      <w:r w:rsidRPr="00272633">
        <w:rPr>
          <w:rFonts w:ascii="Arial" w:hAnsi="Arial" w:cs="Arial"/>
          <w:sz w:val="24"/>
          <w:szCs w:val="24"/>
          <w:highlight w:val="yellow"/>
        </w:rPr>
        <w:lastRenderedPageBreak/>
        <w:t>Values with</w:t>
      </w:r>
      <w:r w:rsidRPr="00272633">
        <w:rPr>
          <w:rFonts w:ascii="Arial" w:hAnsi="Arial" w:cs="Arial"/>
          <w:b/>
          <w:sz w:val="24"/>
          <w:szCs w:val="24"/>
          <w:highlight w:val="yellow"/>
        </w:rPr>
        <w:t xml:space="preserve"> </w:t>
      </w:r>
      <w:r w:rsidRPr="00272633">
        <w:rPr>
          <w:rStyle w:val="Strong"/>
          <w:rFonts w:ascii="Arial" w:hAnsi="Arial" w:cs="Arial"/>
          <w:b w:val="0"/>
          <w:sz w:val="24"/>
          <w:szCs w:val="24"/>
          <w:highlight w:val="yellow"/>
        </w:rPr>
        <w:t>different superscripts (a, b, c)</w:t>
      </w:r>
      <w:r w:rsidRPr="00272633">
        <w:rPr>
          <w:rFonts w:ascii="Arial" w:hAnsi="Arial" w:cs="Arial"/>
          <w:b/>
          <w:sz w:val="24"/>
          <w:szCs w:val="24"/>
          <w:highlight w:val="yellow"/>
        </w:rPr>
        <w:t xml:space="preserve"> </w:t>
      </w:r>
      <w:r w:rsidRPr="00272633">
        <w:rPr>
          <w:rFonts w:ascii="Arial" w:hAnsi="Arial" w:cs="Arial"/>
          <w:sz w:val="24"/>
          <w:szCs w:val="24"/>
          <w:highlight w:val="yellow"/>
        </w:rPr>
        <w:t>are</w:t>
      </w:r>
      <w:r w:rsidRPr="00272633">
        <w:rPr>
          <w:rFonts w:ascii="Arial" w:hAnsi="Arial" w:cs="Arial"/>
          <w:b/>
          <w:sz w:val="24"/>
          <w:szCs w:val="24"/>
          <w:highlight w:val="yellow"/>
        </w:rPr>
        <w:t xml:space="preserve"> </w:t>
      </w:r>
      <w:r w:rsidRPr="00272633">
        <w:rPr>
          <w:rStyle w:val="Strong"/>
          <w:rFonts w:ascii="Arial" w:hAnsi="Arial" w:cs="Arial"/>
          <w:b w:val="0"/>
          <w:sz w:val="24"/>
          <w:szCs w:val="24"/>
          <w:highlight w:val="yellow"/>
        </w:rPr>
        <w:t>significantly different (p &lt; 0.05)</w:t>
      </w:r>
      <w:r w:rsidRPr="00272633">
        <w:rPr>
          <w:rFonts w:ascii="Arial" w:hAnsi="Arial" w:cs="Arial"/>
          <w:b/>
          <w:sz w:val="24"/>
          <w:szCs w:val="24"/>
          <w:highlight w:val="yellow"/>
        </w:rPr>
        <w:t>,</w:t>
      </w:r>
      <w:r w:rsidRPr="00272633">
        <w:rPr>
          <w:rFonts w:ascii="Arial" w:hAnsi="Arial" w:cs="Arial"/>
          <w:sz w:val="24"/>
          <w:szCs w:val="24"/>
          <w:highlight w:val="yellow"/>
        </w:rPr>
        <w:t xml:space="preserve"> while those sharing the same letter are</w:t>
      </w:r>
      <w:r w:rsidRPr="00272633">
        <w:rPr>
          <w:rFonts w:ascii="Arial" w:hAnsi="Arial" w:cs="Arial"/>
          <w:b/>
          <w:sz w:val="24"/>
          <w:szCs w:val="24"/>
          <w:highlight w:val="yellow"/>
        </w:rPr>
        <w:t xml:space="preserve"> </w:t>
      </w:r>
      <w:r w:rsidRPr="00272633">
        <w:rPr>
          <w:rStyle w:val="Strong"/>
          <w:rFonts w:ascii="Arial" w:hAnsi="Arial" w:cs="Arial"/>
          <w:b w:val="0"/>
          <w:sz w:val="24"/>
          <w:szCs w:val="24"/>
          <w:highlight w:val="yellow"/>
        </w:rPr>
        <w:t>not significantly different (</w:t>
      </w:r>
      <w:r w:rsidRPr="00272633">
        <w:rPr>
          <w:rFonts w:ascii="Arial" w:hAnsi="Arial" w:cs="Arial"/>
          <w:sz w:val="24"/>
          <w:szCs w:val="24"/>
          <w:highlight w:val="yellow"/>
        </w:rPr>
        <w:t>(p &gt; 0.05).</w:t>
      </w:r>
    </w:p>
    <w:p w14:paraId="4865AC7E" w14:textId="77777777" w:rsidR="00AD436C" w:rsidRPr="00B01923" w:rsidRDefault="006C37B3" w:rsidP="006C37B3">
      <w:pPr>
        <w:spacing w:after="0" w:line="360" w:lineRule="auto"/>
        <w:jc w:val="both"/>
        <w:rPr>
          <w:rFonts w:ascii="Arial" w:hAnsi="Arial" w:cs="Arial"/>
          <w:b/>
          <w:color w:val="000000" w:themeColor="text1"/>
          <w:sz w:val="24"/>
          <w:szCs w:val="24"/>
        </w:rPr>
      </w:pPr>
      <w:r w:rsidRPr="00B01923">
        <w:rPr>
          <w:rFonts w:ascii="Arial" w:eastAsia="Times New Roman" w:hAnsi="Arial" w:cs="Arial"/>
          <w:b/>
          <w:bCs/>
          <w:color w:val="000000" w:themeColor="text1"/>
          <w:sz w:val="24"/>
          <w:szCs w:val="24"/>
        </w:rPr>
        <w:t>3.3 Gas</w:t>
      </w:r>
      <w:r w:rsidR="0096144E" w:rsidRPr="00B01923">
        <w:rPr>
          <w:rFonts w:ascii="Arial" w:hAnsi="Arial" w:cs="Arial"/>
          <w:b/>
          <w:color w:val="000000" w:themeColor="text1"/>
          <w:sz w:val="24"/>
          <w:szCs w:val="24"/>
        </w:rPr>
        <w:t xml:space="preserve"> Chromatography-Mass Spectroscopy</w:t>
      </w:r>
      <w:r w:rsidR="0096144E" w:rsidRPr="00B01923">
        <w:rPr>
          <w:rFonts w:ascii="Arial" w:hAnsi="Arial" w:cs="Arial"/>
          <w:color w:val="000000" w:themeColor="text1"/>
          <w:sz w:val="24"/>
          <w:szCs w:val="24"/>
        </w:rPr>
        <w:t xml:space="preserve"> (</w:t>
      </w:r>
      <w:r w:rsidR="0096144E" w:rsidRPr="00B01923">
        <w:rPr>
          <w:rFonts w:ascii="Arial" w:hAnsi="Arial" w:cs="Arial"/>
          <w:b/>
          <w:color w:val="000000" w:themeColor="text1"/>
          <w:sz w:val="24"/>
          <w:szCs w:val="24"/>
        </w:rPr>
        <w:t>GC-MS) Analyses of Bioactive Components</w:t>
      </w:r>
      <w:bookmarkStart w:id="5" w:name="_Hlk132524971"/>
      <w:r w:rsidRPr="00B01923">
        <w:rPr>
          <w:rFonts w:ascii="Arial" w:hAnsi="Arial" w:cs="Arial"/>
          <w:b/>
          <w:color w:val="000000" w:themeColor="text1"/>
          <w:sz w:val="24"/>
          <w:szCs w:val="24"/>
        </w:rPr>
        <w:t xml:space="preserve"> </w:t>
      </w:r>
      <w:r w:rsidR="0096144E" w:rsidRPr="00B01923">
        <w:rPr>
          <w:rFonts w:ascii="Arial" w:hAnsi="Arial" w:cs="Arial"/>
          <w:b/>
          <w:color w:val="000000" w:themeColor="text1"/>
          <w:sz w:val="24"/>
          <w:szCs w:val="24"/>
        </w:rPr>
        <w:t>of Samples A, B and C</w:t>
      </w:r>
    </w:p>
    <w:bookmarkEnd w:id="4"/>
    <w:bookmarkEnd w:id="5"/>
    <w:p w14:paraId="7F972D32" w14:textId="589E1B61" w:rsidR="00791135" w:rsidRDefault="0096144E" w:rsidP="00D94BC9">
      <w:pPr>
        <w:autoSpaceDE w:val="0"/>
        <w:autoSpaceDN w:val="0"/>
        <w:adjustRightInd w:val="0"/>
        <w:spacing w:after="0" w:line="480" w:lineRule="auto"/>
        <w:jc w:val="both"/>
        <w:rPr>
          <w:rFonts w:ascii="Times New Roman" w:eastAsiaTheme="minorHAnsi" w:hAnsi="Times New Roman" w:cs="Times New Roman"/>
          <w:color w:val="000000"/>
          <w:sz w:val="20"/>
          <w:szCs w:val="20"/>
        </w:rPr>
      </w:pPr>
      <w:r w:rsidRPr="00B01923">
        <w:rPr>
          <w:rFonts w:ascii="Arial" w:hAnsi="Arial" w:cs="Arial"/>
          <w:color w:val="000000" w:themeColor="text1"/>
          <w:sz w:val="24"/>
          <w:szCs w:val="24"/>
        </w:rPr>
        <w:t>Gas c</w:t>
      </w:r>
      <w:r w:rsidR="00AD436C" w:rsidRPr="00B01923">
        <w:rPr>
          <w:rFonts w:ascii="Arial" w:hAnsi="Arial" w:cs="Arial"/>
          <w:color w:val="000000" w:themeColor="text1"/>
          <w:sz w:val="24"/>
          <w:szCs w:val="24"/>
        </w:rPr>
        <w:t xml:space="preserve">hromatography-mass spectroscopy (GC-MS) analyses of bioactive components </w:t>
      </w:r>
      <w:r w:rsidR="00AD436C" w:rsidRPr="00B01923">
        <w:rPr>
          <w:rFonts w:ascii="Arial" w:hAnsi="Arial" w:cs="Arial"/>
          <w:bCs/>
          <w:color w:val="000000" w:themeColor="text1"/>
          <w:sz w:val="24"/>
          <w:szCs w:val="24"/>
        </w:rPr>
        <w:t>in</w:t>
      </w:r>
      <w:r w:rsidR="00AD436C" w:rsidRPr="00B01923">
        <w:rPr>
          <w:rFonts w:ascii="Arial" w:eastAsia="Times New Roman" w:hAnsi="Arial" w:cs="Arial"/>
          <w:color w:val="000000" w:themeColor="text1"/>
          <w:sz w:val="24"/>
          <w:szCs w:val="24"/>
        </w:rPr>
        <w:t xml:space="preserve"> </w:t>
      </w:r>
      <w:r w:rsidR="00AD436C" w:rsidRPr="00B01923">
        <w:rPr>
          <w:rFonts w:ascii="Arial" w:hAnsi="Arial" w:cs="Arial"/>
          <w:color w:val="000000" w:themeColor="text1"/>
          <w:sz w:val="24"/>
          <w:szCs w:val="24"/>
        </w:rPr>
        <w:t>cooked and air</w:t>
      </w:r>
      <w:r w:rsidR="00EC0334">
        <w:rPr>
          <w:rFonts w:ascii="Arial" w:hAnsi="Arial" w:cs="Arial"/>
          <w:color w:val="000000" w:themeColor="text1"/>
          <w:sz w:val="24"/>
          <w:szCs w:val="24"/>
        </w:rPr>
        <w:t>-</w:t>
      </w:r>
      <w:r w:rsidR="00AD436C" w:rsidRPr="00B01923">
        <w:rPr>
          <w:rFonts w:ascii="Arial" w:hAnsi="Arial" w:cs="Arial"/>
          <w:color w:val="000000" w:themeColor="text1"/>
          <w:sz w:val="24"/>
          <w:szCs w:val="24"/>
        </w:rPr>
        <w:t>dried black</w:t>
      </w:r>
      <w:r w:rsidR="00EC0334">
        <w:rPr>
          <w:rFonts w:ascii="Arial" w:hAnsi="Arial" w:cs="Arial"/>
          <w:color w:val="000000" w:themeColor="text1"/>
          <w:sz w:val="24"/>
          <w:szCs w:val="24"/>
        </w:rPr>
        <w:t>-</w:t>
      </w:r>
      <w:r w:rsidR="00AD436C" w:rsidRPr="00B01923">
        <w:rPr>
          <w:rFonts w:ascii="Arial" w:hAnsi="Arial" w:cs="Arial"/>
          <w:color w:val="000000" w:themeColor="text1"/>
          <w:sz w:val="24"/>
          <w:szCs w:val="24"/>
        </w:rPr>
        <w:t xml:space="preserve">eyed beans (sample A), </w:t>
      </w:r>
      <w:r w:rsidR="00AD436C" w:rsidRPr="00EC0334">
        <w:rPr>
          <w:rFonts w:ascii="Arial" w:hAnsi="Arial" w:cs="Arial"/>
          <w:color w:val="000000" w:themeColor="text1"/>
          <w:sz w:val="24"/>
          <w:szCs w:val="24"/>
          <w:highlight w:val="yellow"/>
        </w:rPr>
        <w:t>dichlo</w:t>
      </w:r>
      <w:r w:rsidR="00EC0334" w:rsidRPr="00EC0334">
        <w:rPr>
          <w:rFonts w:ascii="Arial" w:hAnsi="Arial" w:cs="Arial"/>
          <w:color w:val="000000" w:themeColor="text1"/>
          <w:sz w:val="24"/>
          <w:szCs w:val="24"/>
          <w:highlight w:val="yellow"/>
        </w:rPr>
        <w:t>r</w:t>
      </w:r>
      <w:r w:rsidR="00AD436C" w:rsidRPr="00EC0334">
        <w:rPr>
          <w:rFonts w:ascii="Arial" w:hAnsi="Arial" w:cs="Arial"/>
          <w:color w:val="000000" w:themeColor="text1"/>
          <w:sz w:val="24"/>
          <w:szCs w:val="24"/>
          <w:highlight w:val="yellow"/>
        </w:rPr>
        <w:t>vo</w:t>
      </w:r>
      <w:r w:rsidR="00AD436C" w:rsidRPr="00272633">
        <w:rPr>
          <w:rFonts w:ascii="Arial" w:hAnsi="Arial" w:cs="Arial"/>
          <w:color w:val="000000" w:themeColor="text1"/>
          <w:sz w:val="24"/>
          <w:szCs w:val="24"/>
          <w:highlight w:val="yellow"/>
        </w:rPr>
        <w:t>s</w:t>
      </w:r>
      <w:r w:rsidR="00AD436C" w:rsidRPr="00B01923">
        <w:rPr>
          <w:rFonts w:ascii="Arial" w:hAnsi="Arial" w:cs="Arial"/>
          <w:color w:val="000000" w:themeColor="text1"/>
          <w:sz w:val="24"/>
          <w:szCs w:val="24"/>
        </w:rPr>
        <w:t xml:space="preserve"> adulterated cooked and air</w:t>
      </w:r>
      <w:r w:rsidR="00EC0334">
        <w:rPr>
          <w:rFonts w:ascii="Arial" w:hAnsi="Arial" w:cs="Arial"/>
          <w:color w:val="000000" w:themeColor="text1"/>
          <w:sz w:val="24"/>
          <w:szCs w:val="24"/>
        </w:rPr>
        <w:t>-</w:t>
      </w:r>
      <w:r w:rsidR="00AD436C" w:rsidRPr="00B01923">
        <w:rPr>
          <w:rFonts w:ascii="Arial" w:hAnsi="Arial" w:cs="Arial"/>
          <w:color w:val="000000" w:themeColor="text1"/>
          <w:sz w:val="24"/>
          <w:szCs w:val="24"/>
        </w:rPr>
        <w:t>dried black</w:t>
      </w:r>
      <w:r w:rsidR="00EC0334">
        <w:rPr>
          <w:rFonts w:ascii="Arial" w:hAnsi="Arial" w:cs="Arial"/>
          <w:color w:val="000000" w:themeColor="text1"/>
          <w:sz w:val="24"/>
          <w:szCs w:val="24"/>
        </w:rPr>
        <w:t>-</w:t>
      </w:r>
      <w:r w:rsidR="00AD436C" w:rsidRPr="00B01923">
        <w:rPr>
          <w:rFonts w:ascii="Arial" w:hAnsi="Arial" w:cs="Arial"/>
          <w:color w:val="000000" w:themeColor="text1"/>
          <w:sz w:val="24"/>
          <w:szCs w:val="24"/>
        </w:rPr>
        <w:t xml:space="preserve">eyed beans (sample B), and </w:t>
      </w:r>
      <w:r w:rsidR="00AD436C" w:rsidRPr="00EC0334">
        <w:rPr>
          <w:rFonts w:ascii="Arial" w:hAnsi="Arial" w:cs="Arial"/>
          <w:color w:val="000000" w:themeColor="text1"/>
          <w:sz w:val="24"/>
          <w:szCs w:val="24"/>
          <w:highlight w:val="yellow"/>
        </w:rPr>
        <w:t>dichlo</w:t>
      </w:r>
      <w:r w:rsidR="00EC0334" w:rsidRPr="00EC0334">
        <w:rPr>
          <w:rFonts w:ascii="Arial" w:hAnsi="Arial" w:cs="Arial"/>
          <w:color w:val="000000" w:themeColor="text1"/>
          <w:sz w:val="24"/>
          <w:szCs w:val="24"/>
          <w:highlight w:val="yellow"/>
        </w:rPr>
        <w:t>r</w:t>
      </w:r>
      <w:r w:rsidR="00AD436C" w:rsidRPr="00EC0334">
        <w:rPr>
          <w:rFonts w:ascii="Arial" w:hAnsi="Arial" w:cs="Arial"/>
          <w:color w:val="000000" w:themeColor="text1"/>
          <w:sz w:val="24"/>
          <w:szCs w:val="24"/>
          <w:highlight w:val="yellow"/>
        </w:rPr>
        <w:t>vos</w:t>
      </w:r>
      <w:r w:rsidR="00AD436C" w:rsidRPr="00B01923">
        <w:rPr>
          <w:rFonts w:ascii="Arial" w:hAnsi="Arial" w:cs="Arial"/>
          <w:color w:val="000000" w:themeColor="text1"/>
          <w:sz w:val="24"/>
          <w:szCs w:val="24"/>
        </w:rPr>
        <w:t xml:space="preserve"> adulterated, NaCl washed, cooked and air</w:t>
      </w:r>
      <w:r w:rsidR="00EC0334">
        <w:rPr>
          <w:rFonts w:ascii="Arial" w:hAnsi="Arial" w:cs="Arial"/>
          <w:color w:val="000000" w:themeColor="text1"/>
          <w:sz w:val="24"/>
          <w:szCs w:val="24"/>
        </w:rPr>
        <w:t>-</w:t>
      </w:r>
      <w:r w:rsidR="00AD436C" w:rsidRPr="00B01923">
        <w:rPr>
          <w:rFonts w:ascii="Arial" w:hAnsi="Arial" w:cs="Arial"/>
          <w:color w:val="000000" w:themeColor="text1"/>
          <w:sz w:val="24"/>
          <w:szCs w:val="24"/>
        </w:rPr>
        <w:t>dried black</w:t>
      </w:r>
      <w:r w:rsidR="00EC0334">
        <w:rPr>
          <w:rFonts w:ascii="Arial" w:hAnsi="Arial" w:cs="Arial"/>
          <w:color w:val="000000" w:themeColor="text1"/>
          <w:sz w:val="24"/>
          <w:szCs w:val="24"/>
        </w:rPr>
        <w:t>-</w:t>
      </w:r>
      <w:r w:rsidR="00AD436C" w:rsidRPr="00B01923">
        <w:rPr>
          <w:rFonts w:ascii="Arial" w:hAnsi="Arial" w:cs="Arial"/>
          <w:color w:val="000000" w:themeColor="text1"/>
          <w:sz w:val="24"/>
          <w:szCs w:val="24"/>
        </w:rPr>
        <w:t>eyed beans (sample C)</w:t>
      </w:r>
      <w:r w:rsidR="00AD436C" w:rsidRPr="00B01923">
        <w:rPr>
          <w:rFonts w:ascii="Arial" w:eastAsia="Times New Roman" w:hAnsi="Arial" w:cs="Arial"/>
          <w:color w:val="000000" w:themeColor="text1"/>
          <w:sz w:val="24"/>
          <w:szCs w:val="24"/>
        </w:rPr>
        <w:t xml:space="preserve"> are shown i</w:t>
      </w:r>
      <w:r w:rsidR="002B2B6D" w:rsidRPr="00B01923">
        <w:rPr>
          <w:rFonts w:ascii="Arial" w:eastAsia="Times New Roman" w:hAnsi="Arial" w:cs="Arial"/>
          <w:color w:val="000000" w:themeColor="text1"/>
          <w:sz w:val="24"/>
          <w:szCs w:val="24"/>
        </w:rPr>
        <w:t>n Tables 3</w:t>
      </w:r>
      <w:r w:rsidR="005339D2" w:rsidRPr="00B01923">
        <w:rPr>
          <w:rFonts w:ascii="Arial" w:eastAsia="Times New Roman" w:hAnsi="Arial" w:cs="Arial"/>
          <w:color w:val="000000" w:themeColor="text1"/>
          <w:sz w:val="24"/>
          <w:szCs w:val="24"/>
        </w:rPr>
        <w:t>-</w:t>
      </w:r>
      <w:r w:rsidR="002B2B6D" w:rsidRPr="00B01923">
        <w:rPr>
          <w:rFonts w:ascii="Arial" w:eastAsia="Times New Roman" w:hAnsi="Arial" w:cs="Arial"/>
          <w:color w:val="000000" w:themeColor="text1"/>
          <w:sz w:val="24"/>
          <w:szCs w:val="24"/>
        </w:rPr>
        <w:t>5</w:t>
      </w:r>
      <w:r w:rsidR="00F125D1" w:rsidRPr="00B01923">
        <w:rPr>
          <w:rFonts w:ascii="Arial" w:eastAsia="Times New Roman" w:hAnsi="Arial" w:cs="Arial"/>
          <w:color w:val="000000" w:themeColor="text1"/>
          <w:sz w:val="24"/>
          <w:szCs w:val="24"/>
        </w:rPr>
        <w:t>, respectively</w:t>
      </w:r>
      <w:bookmarkStart w:id="6" w:name="_Hlk225783609"/>
      <w:r w:rsidR="002F2A19" w:rsidRPr="00D94BC9">
        <w:rPr>
          <w:rFonts w:ascii="Arial" w:eastAsia="Times New Roman" w:hAnsi="Arial" w:cs="Arial"/>
          <w:color w:val="000000" w:themeColor="text1"/>
          <w:sz w:val="24"/>
          <w:szCs w:val="24"/>
        </w:rPr>
        <w:t xml:space="preserve"> </w:t>
      </w:r>
      <w:r w:rsidR="002F2A19" w:rsidRPr="00D94BC9">
        <w:rPr>
          <w:rFonts w:ascii="Arial" w:eastAsiaTheme="minorHAnsi" w:hAnsi="Arial" w:cs="Arial"/>
          <w:color w:val="000000" w:themeColor="text1"/>
          <w:sz w:val="24"/>
          <w:szCs w:val="24"/>
        </w:rPr>
        <w:t>while Figure</w:t>
      </w:r>
      <w:r w:rsidR="00D94BC9" w:rsidRPr="00D94BC9">
        <w:rPr>
          <w:rFonts w:ascii="Arial" w:eastAsiaTheme="minorHAnsi" w:hAnsi="Arial" w:cs="Arial"/>
          <w:color w:val="000000" w:themeColor="text1"/>
          <w:sz w:val="24"/>
          <w:szCs w:val="24"/>
        </w:rPr>
        <w:t>s</w:t>
      </w:r>
      <w:r w:rsidR="002F2A19" w:rsidRPr="00D94BC9">
        <w:rPr>
          <w:rFonts w:ascii="Arial" w:eastAsiaTheme="minorHAnsi" w:hAnsi="Arial" w:cs="Arial"/>
          <w:color w:val="000000" w:themeColor="text1"/>
          <w:sz w:val="24"/>
          <w:szCs w:val="24"/>
        </w:rPr>
        <w:t xml:space="preserve"> </w:t>
      </w:r>
      <w:r w:rsidR="00D94BC9" w:rsidRPr="00D94BC9">
        <w:rPr>
          <w:rFonts w:ascii="Arial" w:eastAsiaTheme="minorHAnsi" w:hAnsi="Arial" w:cs="Arial"/>
          <w:color w:val="000000" w:themeColor="text1"/>
          <w:sz w:val="24"/>
          <w:szCs w:val="24"/>
        </w:rPr>
        <w:t>1-3 show</w:t>
      </w:r>
      <w:r w:rsidR="002F2A19" w:rsidRPr="00D94BC9">
        <w:rPr>
          <w:rFonts w:ascii="Arial" w:eastAsiaTheme="minorHAnsi" w:hAnsi="Arial" w:cs="Arial"/>
          <w:color w:val="000000" w:themeColor="text1"/>
          <w:sz w:val="24"/>
          <w:szCs w:val="24"/>
        </w:rPr>
        <w:t xml:space="preserve"> the corresponding chromatogram</w:t>
      </w:r>
      <w:r w:rsidR="00D94BC9" w:rsidRPr="00D94BC9">
        <w:rPr>
          <w:rFonts w:ascii="Arial" w:eastAsiaTheme="minorHAnsi" w:hAnsi="Arial" w:cs="Arial"/>
          <w:color w:val="000000" w:themeColor="text1"/>
          <w:sz w:val="24"/>
          <w:szCs w:val="24"/>
        </w:rPr>
        <w:t>s</w:t>
      </w:r>
      <w:r w:rsidR="002F2A19" w:rsidRPr="00D94BC9">
        <w:rPr>
          <w:rFonts w:ascii="Arial" w:eastAsiaTheme="minorHAnsi" w:hAnsi="Arial" w:cs="Arial"/>
          <w:color w:val="000000" w:themeColor="text1"/>
          <w:sz w:val="24"/>
          <w:szCs w:val="24"/>
        </w:rPr>
        <w:t>.</w:t>
      </w:r>
    </w:p>
    <w:p w14:paraId="65ADC5AE" w14:textId="77777777" w:rsidR="00D94BC9" w:rsidRPr="00D94BC9" w:rsidRDefault="00D94BC9" w:rsidP="00D94BC9">
      <w:pPr>
        <w:autoSpaceDE w:val="0"/>
        <w:autoSpaceDN w:val="0"/>
        <w:adjustRightInd w:val="0"/>
        <w:spacing w:after="0" w:line="240" w:lineRule="auto"/>
        <w:rPr>
          <w:rFonts w:ascii="Times New Roman" w:eastAsiaTheme="minorHAnsi" w:hAnsi="Times New Roman" w:cs="Times New Roman"/>
          <w:color w:val="0000FF"/>
          <w:sz w:val="20"/>
          <w:szCs w:val="20"/>
        </w:rPr>
      </w:pPr>
    </w:p>
    <w:p w14:paraId="5685A16A" w14:textId="77777777" w:rsidR="00D73583" w:rsidRPr="00B01923" w:rsidRDefault="00FC3365" w:rsidP="00791135">
      <w:pPr>
        <w:spacing w:line="276" w:lineRule="auto"/>
        <w:jc w:val="both"/>
        <w:rPr>
          <w:rFonts w:ascii="Arial" w:hAnsi="Arial" w:cs="Arial"/>
          <w:color w:val="000000" w:themeColor="text1"/>
          <w:sz w:val="24"/>
          <w:szCs w:val="24"/>
        </w:rPr>
      </w:pPr>
      <w:r w:rsidRPr="00B01923">
        <w:rPr>
          <w:rFonts w:ascii="Arial" w:hAnsi="Arial" w:cs="Arial"/>
          <w:b/>
          <w:color w:val="000000" w:themeColor="text1"/>
          <w:sz w:val="24"/>
          <w:szCs w:val="24"/>
        </w:rPr>
        <w:t xml:space="preserve">Table </w:t>
      </w:r>
      <w:r w:rsidR="00E440BC" w:rsidRPr="00B01923">
        <w:rPr>
          <w:rFonts w:ascii="Arial" w:hAnsi="Arial" w:cs="Arial"/>
          <w:b/>
          <w:color w:val="000000" w:themeColor="text1"/>
          <w:sz w:val="24"/>
          <w:szCs w:val="24"/>
        </w:rPr>
        <w:t>3:</w:t>
      </w:r>
      <w:r w:rsidR="00E440BC" w:rsidRPr="00B01923">
        <w:rPr>
          <w:rFonts w:ascii="Arial" w:hAnsi="Arial" w:cs="Arial"/>
          <w:color w:val="000000" w:themeColor="text1"/>
          <w:sz w:val="24"/>
          <w:szCs w:val="24"/>
        </w:rPr>
        <w:t xml:space="preserve"> </w:t>
      </w:r>
      <w:r w:rsidR="00D73583" w:rsidRPr="0018546C">
        <w:rPr>
          <w:rFonts w:ascii="Arial" w:hAnsi="Arial" w:cs="Arial"/>
          <w:color w:val="000000" w:themeColor="text1"/>
          <w:sz w:val="24"/>
          <w:szCs w:val="24"/>
          <w:highlight w:val="yellow"/>
        </w:rPr>
        <w:t>GC-MS result of methanol extract of Sample A</w:t>
      </w:r>
    </w:p>
    <w:tbl>
      <w:tblPr>
        <w:tblStyle w:val="TableGrid"/>
        <w:tblW w:w="9558" w:type="dxa"/>
        <w:tblLayout w:type="fixed"/>
        <w:tblLook w:val="04A0" w:firstRow="1" w:lastRow="0" w:firstColumn="1" w:lastColumn="0" w:noHBand="0" w:noVBand="1"/>
      </w:tblPr>
      <w:tblGrid>
        <w:gridCol w:w="648"/>
        <w:gridCol w:w="1350"/>
        <w:gridCol w:w="3600"/>
        <w:gridCol w:w="1080"/>
        <w:gridCol w:w="1530"/>
        <w:gridCol w:w="1350"/>
      </w:tblGrid>
      <w:tr w:rsidR="001E5F3C" w:rsidRPr="00B01923" w14:paraId="25305B41" w14:textId="77777777" w:rsidTr="00E66CD2">
        <w:tc>
          <w:tcPr>
            <w:tcW w:w="648" w:type="dxa"/>
          </w:tcPr>
          <w:p w14:paraId="5F8E4D5A" w14:textId="77777777" w:rsidR="001E5F3C" w:rsidRPr="00B01923" w:rsidRDefault="001E5F3C" w:rsidP="001E5F3C">
            <w:pPr>
              <w:spacing w:after="0" w:line="276" w:lineRule="auto"/>
              <w:jc w:val="both"/>
              <w:rPr>
                <w:rFonts w:ascii="Arial" w:hAnsi="Arial" w:cs="Arial"/>
                <w:b/>
                <w:color w:val="000000" w:themeColor="text1"/>
                <w:sz w:val="24"/>
                <w:szCs w:val="24"/>
              </w:rPr>
            </w:pPr>
            <w:bookmarkStart w:id="7" w:name="_Hlk220963904"/>
            <w:r w:rsidRPr="00B01923">
              <w:rPr>
                <w:rFonts w:ascii="Arial" w:hAnsi="Arial" w:cs="Arial"/>
                <w:b/>
                <w:color w:val="000000" w:themeColor="text1"/>
                <w:sz w:val="24"/>
                <w:szCs w:val="24"/>
              </w:rPr>
              <w:t>S/N</w:t>
            </w:r>
          </w:p>
        </w:tc>
        <w:tc>
          <w:tcPr>
            <w:tcW w:w="1350" w:type="dxa"/>
          </w:tcPr>
          <w:p w14:paraId="713A5A79" w14:textId="77777777" w:rsidR="001E5F3C" w:rsidRPr="00B01923" w:rsidRDefault="001E5F3C" w:rsidP="001E5F3C">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Retention Time (RT)</w:t>
            </w:r>
          </w:p>
        </w:tc>
        <w:tc>
          <w:tcPr>
            <w:tcW w:w="3600" w:type="dxa"/>
          </w:tcPr>
          <w:p w14:paraId="66ADB98F" w14:textId="77777777" w:rsidR="001E5F3C" w:rsidRPr="00B01923" w:rsidRDefault="001E5F3C" w:rsidP="001E5F3C">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 xml:space="preserve"> Name of Compound</w:t>
            </w:r>
          </w:p>
        </w:tc>
        <w:tc>
          <w:tcPr>
            <w:tcW w:w="1080" w:type="dxa"/>
          </w:tcPr>
          <w:p w14:paraId="31B4887A" w14:textId="77777777" w:rsidR="001E5F3C" w:rsidRPr="00B01923" w:rsidRDefault="001E5F3C" w:rsidP="001E5F3C">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w:t>
            </w:r>
            <w:r w:rsidR="00E66CD2">
              <w:rPr>
                <w:rFonts w:ascii="Arial" w:hAnsi="Arial" w:cs="Arial"/>
                <w:b/>
                <w:color w:val="000000" w:themeColor="text1"/>
                <w:sz w:val="24"/>
                <w:szCs w:val="24"/>
              </w:rPr>
              <w:t xml:space="preserve"> Area</w:t>
            </w:r>
            <w:r w:rsidRPr="00B01923">
              <w:rPr>
                <w:rFonts w:ascii="Arial" w:hAnsi="Arial" w:cs="Arial"/>
                <w:b/>
                <w:color w:val="000000" w:themeColor="text1"/>
                <w:sz w:val="24"/>
                <w:szCs w:val="24"/>
              </w:rPr>
              <w:t>)</w:t>
            </w:r>
          </w:p>
        </w:tc>
        <w:tc>
          <w:tcPr>
            <w:tcW w:w="1530" w:type="dxa"/>
          </w:tcPr>
          <w:p w14:paraId="75E48EE0" w14:textId="77777777" w:rsidR="001E5F3C" w:rsidRPr="00B01923" w:rsidRDefault="001E5F3C" w:rsidP="001E5F3C">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Molecular Compound</w:t>
            </w:r>
          </w:p>
        </w:tc>
        <w:tc>
          <w:tcPr>
            <w:tcW w:w="1350" w:type="dxa"/>
          </w:tcPr>
          <w:p w14:paraId="5C4A306B" w14:textId="77777777" w:rsidR="001E5F3C" w:rsidRPr="00B01923" w:rsidRDefault="001E5F3C" w:rsidP="001E5F3C">
            <w:pPr>
              <w:jc w:val="both"/>
              <w:rPr>
                <w:rFonts w:ascii="Arial" w:hAnsi="Arial" w:cs="Arial"/>
                <w:b/>
                <w:color w:val="000000" w:themeColor="text1"/>
                <w:sz w:val="24"/>
                <w:szCs w:val="24"/>
              </w:rPr>
            </w:pPr>
            <w:r w:rsidRPr="00B01923">
              <w:rPr>
                <w:rFonts w:ascii="Arial" w:hAnsi="Arial" w:cs="Arial"/>
                <w:b/>
                <w:color w:val="000000" w:themeColor="text1"/>
                <w:sz w:val="24"/>
                <w:szCs w:val="24"/>
              </w:rPr>
              <w:t>Molecular Weight</w:t>
            </w:r>
          </w:p>
        </w:tc>
      </w:tr>
      <w:tr w:rsidR="001E5F3C" w:rsidRPr="00B01923" w14:paraId="2CAE8B76" w14:textId="77777777" w:rsidTr="00E66CD2">
        <w:tc>
          <w:tcPr>
            <w:tcW w:w="648" w:type="dxa"/>
          </w:tcPr>
          <w:p w14:paraId="4B29930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w:t>
            </w:r>
          </w:p>
        </w:tc>
        <w:tc>
          <w:tcPr>
            <w:tcW w:w="1350" w:type="dxa"/>
          </w:tcPr>
          <w:p w14:paraId="14FB035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2.469</w:t>
            </w:r>
          </w:p>
        </w:tc>
        <w:tc>
          <w:tcPr>
            <w:tcW w:w="3600" w:type="dxa"/>
            <w:vAlign w:val="center"/>
          </w:tcPr>
          <w:p w14:paraId="7CBAC044"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1-Chloro-2-methylazetidine</w:t>
            </w:r>
          </w:p>
        </w:tc>
        <w:tc>
          <w:tcPr>
            <w:tcW w:w="1080" w:type="dxa"/>
          </w:tcPr>
          <w:p w14:paraId="236EF75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0.91</w:t>
            </w:r>
          </w:p>
        </w:tc>
        <w:tc>
          <w:tcPr>
            <w:tcW w:w="1530" w:type="dxa"/>
          </w:tcPr>
          <w:p w14:paraId="7313FAE7"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CIN</w:t>
            </w:r>
          </w:p>
        </w:tc>
        <w:tc>
          <w:tcPr>
            <w:tcW w:w="1350" w:type="dxa"/>
          </w:tcPr>
          <w:p w14:paraId="608D6D7F" w14:textId="77777777" w:rsidR="001E5F3C" w:rsidRPr="00B01923" w:rsidRDefault="001E5F3C" w:rsidP="001E5F3C">
            <w:pPr>
              <w:jc w:val="both"/>
              <w:rPr>
                <w:rFonts w:ascii="Arial" w:hAnsi="Arial" w:cs="Arial"/>
                <w:color w:val="000000" w:themeColor="text1"/>
                <w:sz w:val="24"/>
                <w:szCs w:val="24"/>
              </w:rPr>
            </w:pPr>
            <w:r w:rsidRPr="00B01923">
              <w:rPr>
                <w:rFonts w:ascii="Arial" w:hAnsi="Arial" w:cs="Arial"/>
                <w:color w:val="000000" w:themeColor="text1"/>
                <w:sz w:val="24"/>
                <w:szCs w:val="24"/>
              </w:rPr>
              <w:t>105</w:t>
            </w:r>
          </w:p>
        </w:tc>
      </w:tr>
      <w:tr w:rsidR="001E5F3C" w:rsidRPr="00B01923" w14:paraId="52F26EE3" w14:textId="77777777" w:rsidTr="00E66CD2">
        <w:tc>
          <w:tcPr>
            <w:tcW w:w="648" w:type="dxa"/>
          </w:tcPr>
          <w:p w14:paraId="3F28FE0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w:t>
            </w:r>
          </w:p>
        </w:tc>
        <w:tc>
          <w:tcPr>
            <w:tcW w:w="1350" w:type="dxa"/>
          </w:tcPr>
          <w:p w14:paraId="22A6AD1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2.746</w:t>
            </w:r>
          </w:p>
        </w:tc>
        <w:tc>
          <w:tcPr>
            <w:tcW w:w="3600" w:type="dxa"/>
            <w:vAlign w:val="center"/>
          </w:tcPr>
          <w:p w14:paraId="6F4BDF17"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5-Bromo-2-chloro-N-methylpyridine-3-carboxamide</w:t>
            </w:r>
          </w:p>
        </w:tc>
        <w:tc>
          <w:tcPr>
            <w:tcW w:w="1080" w:type="dxa"/>
          </w:tcPr>
          <w:p w14:paraId="4CBA5FF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19.30</w:t>
            </w:r>
          </w:p>
        </w:tc>
        <w:tc>
          <w:tcPr>
            <w:tcW w:w="1530" w:type="dxa"/>
          </w:tcPr>
          <w:p w14:paraId="2500E5F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BrCIN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350" w:type="dxa"/>
          </w:tcPr>
          <w:p w14:paraId="2E822C83" w14:textId="77777777" w:rsidR="001E5F3C" w:rsidRPr="00B01923" w:rsidRDefault="001E5F3C" w:rsidP="001E5F3C">
            <w:pPr>
              <w:jc w:val="both"/>
              <w:rPr>
                <w:rFonts w:ascii="Arial" w:hAnsi="Arial" w:cs="Arial"/>
                <w:color w:val="000000" w:themeColor="text1"/>
                <w:sz w:val="24"/>
                <w:szCs w:val="24"/>
              </w:rPr>
            </w:pPr>
            <w:r w:rsidRPr="00B01923">
              <w:rPr>
                <w:rFonts w:ascii="Arial" w:hAnsi="Arial" w:cs="Arial"/>
                <w:color w:val="000000" w:themeColor="text1"/>
                <w:sz w:val="24"/>
                <w:szCs w:val="24"/>
              </w:rPr>
              <w:t>284</w:t>
            </w:r>
          </w:p>
        </w:tc>
      </w:tr>
      <w:tr w:rsidR="001E5F3C" w:rsidRPr="00B01923" w14:paraId="6626627E" w14:textId="77777777" w:rsidTr="00E66CD2">
        <w:tc>
          <w:tcPr>
            <w:tcW w:w="648" w:type="dxa"/>
          </w:tcPr>
          <w:p w14:paraId="3994D76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w:t>
            </w:r>
          </w:p>
        </w:tc>
        <w:tc>
          <w:tcPr>
            <w:tcW w:w="1350" w:type="dxa"/>
          </w:tcPr>
          <w:p w14:paraId="1E1760B5"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3.352</w:t>
            </w:r>
          </w:p>
        </w:tc>
        <w:tc>
          <w:tcPr>
            <w:tcW w:w="3600" w:type="dxa"/>
            <w:vAlign w:val="center"/>
          </w:tcPr>
          <w:p w14:paraId="01E5C9A3"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Methyl[3-(methylamino)</w:t>
            </w:r>
            <w:proofErr w:type="gramStart"/>
            <w:r w:rsidRPr="00B01923">
              <w:rPr>
                <w:rFonts w:ascii="Arial" w:eastAsiaTheme="minorHAnsi" w:hAnsi="Arial" w:cs="Arial"/>
                <w:color w:val="000000" w:themeColor="text1"/>
                <w:sz w:val="24"/>
                <w:szCs w:val="24"/>
              </w:rPr>
              <w:t>propyl]formamide</w:t>
            </w:r>
            <w:proofErr w:type="gramEnd"/>
          </w:p>
        </w:tc>
        <w:tc>
          <w:tcPr>
            <w:tcW w:w="1080" w:type="dxa"/>
          </w:tcPr>
          <w:p w14:paraId="6775296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1.97</w:t>
            </w:r>
          </w:p>
        </w:tc>
        <w:tc>
          <w:tcPr>
            <w:tcW w:w="1530" w:type="dxa"/>
          </w:tcPr>
          <w:p w14:paraId="14C38283"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350" w:type="dxa"/>
          </w:tcPr>
          <w:p w14:paraId="2B72976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130</w:t>
            </w:r>
          </w:p>
        </w:tc>
      </w:tr>
      <w:tr w:rsidR="001E5F3C" w:rsidRPr="00B01923" w14:paraId="45FDB9AD" w14:textId="77777777" w:rsidTr="00E66CD2">
        <w:tc>
          <w:tcPr>
            <w:tcW w:w="648" w:type="dxa"/>
          </w:tcPr>
          <w:p w14:paraId="699D5815"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w:t>
            </w:r>
          </w:p>
        </w:tc>
        <w:tc>
          <w:tcPr>
            <w:tcW w:w="1350" w:type="dxa"/>
          </w:tcPr>
          <w:p w14:paraId="5449157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4.327</w:t>
            </w:r>
          </w:p>
        </w:tc>
        <w:tc>
          <w:tcPr>
            <w:tcW w:w="3600" w:type="dxa"/>
            <w:vAlign w:val="center"/>
          </w:tcPr>
          <w:p w14:paraId="12C8548A"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5-Hydroxy-2,3-dimethyl-2-cyclopenten-1-one</w:t>
            </w:r>
          </w:p>
        </w:tc>
        <w:tc>
          <w:tcPr>
            <w:tcW w:w="1080" w:type="dxa"/>
          </w:tcPr>
          <w:p w14:paraId="2A5FE65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1.77</w:t>
            </w:r>
          </w:p>
        </w:tc>
        <w:tc>
          <w:tcPr>
            <w:tcW w:w="1530" w:type="dxa"/>
          </w:tcPr>
          <w:p w14:paraId="3C15220D"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350" w:type="dxa"/>
          </w:tcPr>
          <w:p w14:paraId="11C82345"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w:t>
            </w:r>
          </w:p>
        </w:tc>
      </w:tr>
      <w:tr w:rsidR="001E5F3C" w:rsidRPr="00B01923" w14:paraId="258D05E2" w14:textId="77777777" w:rsidTr="00E66CD2">
        <w:tc>
          <w:tcPr>
            <w:tcW w:w="648" w:type="dxa"/>
          </w:tcPr>
          <w:p w14:paraId="31C8F0C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w:t>
            </w:r>
          </w:p>
        </w:tc>
        <w:tc>
          <w:tcPr>
            <w:tcW w:w="1350" w:type="dxa"/>
          </w:tcPr>
          <w:p w14:paraId="04C8B37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5.354</w:t>
            </w:r>
          </w:p>
        </w:tc>
        <w:tc>
          <w:tcPr>
            <w:tcW w:w="3600" w:type="dxa"/>
            <w:vAlign w:val="center"/>
          </w:tcPr>
          <w:p w14:paraId="229AB607" w14:textId="77777777" w:rsidR="001E5F3C" w:rsidRPr="00B01923" w:rsidRDefault="001E5F3C" w:rsidP="001E5F3C">
            <w:pPr>
              <w:spacing w:after="0" w:line="240" w:lineRule="auto"/>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Z-14-Nonacosane</w:t>
            </w:r>
          </w:p>
        </w:tc>
        <w:tc>
          <w:tcPr>
            <w:tcW w:w="1080" w:type="dxa"/>
          </w:tcPr>
          <w:p w14:paraId="2445E87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1.07</w:t>
            </w:r>
          </w:p>
        </w:tc>
        <w:tc>
          <w:tcPr>
            <w:tcW w:w="1530" w:type="dxa"/>
          </w:tcPr>
          <w:p w14:paraId="28F2C58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58</w:t>
            </w:r>
          </w:p>
        </w:tc>
        <w:tc>
          <w:tcPr>
            <w:tcW w:w="1350" w:type="dxa"/>
          </w:tcPr>
          <w:p w14:paraId="04900E9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406</w:t>
            </w:r>
          </w:p>
        </w:tc>
      </w:tr>
      <w:tr w:rsidR="001E5F3C" w:rsidRPr="00B01923" w14:paraId="3DE92D7C" w14:textId="77777777" w:rsidTr="00E66CD2">
        <w:tc>
          <w:tcPr>
            <w:tcW w:w="648" w:type="dxa"/>
          </w:tcPr>
          <w:p w14:paraId="2E27841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w:t>
            </w:r>
          </w:p>
        </w:tc>
        <w:tc>
          <w:tcPr>
            <w:tcW w:w="1350" w:type="dxa"/>
          </w:tcPr>
          <w:p w14:paraId="3D027FA1"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6.179</w:t>
            </w:r>
          </w:p>
        </w:tc>
        <w:tc>
          <w:tcPr>
            <w:tcW w:w="3600" w:type="dxa"/>
            <w:vAlign w:val="center"/>
          </w:tcPr>
          <w:p w14:paraId="23E71C35"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 xml:space="preserve">Bis(2-sulfanylethyl) </w:t>
            </w:r>
            <w:proofErr w:type="spellStart"/>
            <w:r w:rsidRPr="00B01923">
              <w:rPr>
                <w:rFonts w:ascii="Arial" w:eastAsiaTheme="minorHAnsi" w:hAnsi="Arial" w:cs="Arial"/>
                <w:color w:val="000000" w:themeColor="text1"/>
                <w:sz w:val="24"/>
                <w:szCs w:val="24"/>
              </w:rPr>
              <w:t>ethylboronate</w:t>
            </w:r>
            <w:proofErr w:type="spellEnd"/>
          </w:p>
        </w:tc>
        <w:tc>
          <w:tcPr>
            <w:tcW w:w="1080" w:type="dxa"/>
          </w:tcPr>
          <w:p w14:paraId="7431D32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16.32</w:t>
            </w:r>
          </w:p>
        </w:tc>
        <w:tc>
          <w:tcPr>
            <w:tcW w:w="1530" w:type="dxa"/>
          </w:tcPr>
          <w:p w14:paraId="367D6378"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BO</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2</w:t>
            </w:r>
          </w:p>
        </w:tc>
        <w:tc>
          <w:tcPr>
            <w:tcW w:w="1350" w:type="dxa"/>
          </w:tcPr>
          <w:p w14:paraId="035DBB5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194</w:t>
            </w:r>
          </w:p>
        </w:tc>
      </w:tr>
      <w:tr w:rsidR="001E5F3C" w:rsidRPr="00B01923" w14:paraId="04ACA489" w14:textId="77777777" w:rsidTr="00E66CD2">
        <w:tc>
          <w:tcPr>
            <w:tcW w:w="648" w:type="dxa"/>
          </w:tcPr>
          <w:p w14:paraId="3582B3F5"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w:t>
            </w:r>
          </w:p>
        </w:tc>
        <w:tc>
          <w:tcPr>
            <w:tcW w:w="1350" w:type="dxa"/>
          </w:tcPr>
          <w:p w14:paraId="723E838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6.415</w:t>
            </w:r>
          </w:p>
        </w:tc>
        <w:tc>
          <w:tcPr>
            <w:tcW w:w="3600" w:type="dxa"/>
            <w:vAlign w:val="center"/>
          </w:tcPr>
          <w:p w14:paraId="63490E30" w14:textId="77777777" w:rsidR="001E5F3C" w:rsidRPr="00B01923" w:rsidRDefault="00FB658C"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5-(Furan-2-yl)-[1,2,</w:t>
            </w:r>
            <w:proofErr w:type="gramStart"/>
            <w:r w:rsidRPr="00B01923">
              <w:rPr>
                <w:rFonts w:ascii="Arial" w:eastAsiaTheme="minorHAnsi" w:hAnsi="Arial" w:cs="Arial"/>
                <w:color w:val="000000" w:themeColor="text1"/>
                <w:sz w:val="24"/>
                <w:szCs w:val="24"/>
              </w:rPr>
              <w:t>5]</w:t>
            </w:r>
            <w:proofErr w:type="spellStart"/>
            <w:r w:rsidRPr="00B01923">
              <w:rPr>
                <w:rFonts w:ascii="Arial" w:eastAsiaTheme="minorHAnsi" w:hAnsi="Arial" w:cs="Arial"/>
                <w:color w:val="000000" w:themeColor="text1"/>
                <w:sz w:val="24"/>
                <w:szCs w:val="24"/>
              </w:rPr>
              <w:t>oxadiazolo</w:t>
            </w:r>
            <w:proofErr w:type="spellEnd"/>
            <w:proofErr w:type="gramEnd"/>
            <w:r w:rsidRPr="00B01923">
              <w:rPr>
                <w:rFonts w:ascii="Arial" w:eastAsiaTheme="minorHAnsi" w:hAnsi="Arial" w:cs="Arial"/>
                <w:color w:val="000000" w:themeColor="text1"/>
                <w:sz w:val="24"/>
                <w:szCs w:val="24"/>
              </w:rPr>
              <w:t>[3,4-b]pyrazine</w:t>
            </w:r>
          </w:p>
        </w:tc>
        <w:tc>
          <w:tcPr>
            <w:tcW w:w="1080" w:type="dxa"/>
          </w:tcPr>
          <w:p w14:paraId="04B2252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1.00</w:t>
            </w:r>
          </w:p>
        </w:tc>
        <w:tc>
          <w:tcPr>
            <w:tcW w:w="1530" w:type="dxa"/>
          </w:tcPr>
          <w:p w14:paraId="4148EBBD"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350" w:type="dxa"/>
          </w:tcPr>
          <w:p w14:paraId="25889AF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406</w:t>
            </w:r>
          </w:p>
        </w:tc>
      </w:tr>
      <w:tr w:rsidR="001E5F3C" w:rsidRPr="00B01923" w14:paraId="6623F8E2" w14:textId="77777777" w:rsidTr="00E66CD2">
        <w:tc>
          <w:tcPr>
            <w:tcW w:w="648" w:type="dxa"/>
          </w:tcPr>
          <w:p w14:paraId="6E30C9D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w:t>
            </w:r>
          </w:p>
        </w:tc>
        <w:tc>
          <w:tcPr>
            <w:tcW w:w="1350" w:type="dxa"/>
          </w:tcPr>
          <w:p w14:paraId="60BC7EDE"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6.513</w:t>
            </w:r>
          </w:p>
        </w:tc>
        <w:tc>
          <w:tcPr>
            <w:tcW w:w="3600" w:type="dxa"/>
            <w:vAlign w:val="center"/>
          </w:tcPr>
          <w:p w14:paraId="3A5C005D" w14:textId="77777777" w:rsidR="001A19E5"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Acetamide, N-tetradecyl-</w:t>
            </w:r>
          </w:p>
        </w:tc>
        <w:tc>
          <w:tcPr>
            <w:tcW w:w="1080" w:type="dxa"/>
          </w:tcPr>
          <w:p w14:paraId="7686B0F8"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1.24</w:t>
            </w:r>
          </w:p>
        </w:tc>
        <w:tc>
          <w:tcPr>
            <w:tcW w:w="1530" w:type="dxa"/>
          </w:tcPr>
          <w:p w14:paraId="28401B5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33</w:t>
            </w:r>
            <w:r w:rsidRPr="00B01923">
              <w:rPr>
                <w:rFonts w:ascii="Arial" w:hAnsi="Arial" w:cs="Arial"/>
                <w:color w:val="000000" w:themeColor="text1"/>
                <w:sz w:val="24"/>
                <w:szCs w:val="24"/>
              </w:rPr>
              <w:t>NO</w:t>
            </w:r>
          </w:p>
        </w:tc>
        <w:tc>
          <w:tcPr>
            <w:tcW w:w="1350" w:type="dxa"/>
          </w:tcPr>
          <w:p w14:paraId="3E65E58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255</w:t>
            </w:r>
          </w:p>
        </w:tc>
      </w:tr>
      <w:tr w:rsidR="001E5F3C" w:rsidRPr="00B01923" w14:paraId="39B1401C" w14:textId="77777777" w:rsidTr="00E66CD2">
        <w:tc>
          <w:tcPr>
            <w:tcW w:w="648" w:type="dxa"/>
          </w:tcPr>
          <w:p w14:paraId="0D0FEBD1"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9</w:t>
            </w:r>
          </w:p>
        </w:tc>
        <w:tc>
          <w:tcPr>
            <w:tcW w:w="1350" w:type="dxa"/>
          </w:tcPr>
          <w:p w14:paraId="36D6721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6.658</w:t>
            </w:r>
          </w:p>
        </w:tc>
        <w:tc>
          <w:tcPr>
            <w:tcW w:w="3600" w:type="dxa"/>
            <w:vAlign w:val="center"/>
          </w:tcPr>
          <w:p w14:paraId="5BE49D6C"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3,6,9,12-Tetraoxatetracosan-1-ol</w:t>
            </w:r>
          </w:p>
        </w:tc>
        <w:tc>
          <w:tcPr>
            <w:tcW w:w="1080" w:type="dxa"/>
          </w:tcPr>
          <w:p w14:paraId="6C781EB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1.29</w:t>
            </w:r>
          </w:p>
        </w:tc>
        <w:tc>
          <w:tcPr>
            <w:tcW w:w="1530" w:type="dxa"/>
          </w:tcPr>
          <w:p w14:paraId="573FFEB8"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42</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5</w:t>
            </w:r>
          </w:p>
        </w:tc>
        <w:tc>
          <w:tcPr>
            <w:tcW w:w="1350" w:type="dxa"/>
          </w:tcPr>
          <w:p w14:paraId="4D1BAC63"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362</w:t>
            </w:r>
          </w:p>
        </w:tc>
      </w:tr>
      <w:tr w:rsidR="001E5F3C" w:rsidRPr="00B01923" w14:paraId="1C956578" w14:textId="77777777" w:rsidTr="00E66CD2">
        <w:tc>
          <w:tcPr>
            <w:tcW w:w="648" w:type="dxa"/>
          </w:tcPr>
          <w:p w14:paraId="5FF54C75"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w:t>
            </w:r>
          </w:p>
        </w:tc>
        <w:tc>
          <w:tcPr>
            <w:tcW w:w="1350" w:type="dxa"/>
          </w:tcPr>
          <w:p w14:paraId="60831FF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6.842</w:t>
            </w:r>
          </w:p>
        </w:tc>
        <w:tc>
          <w:tcPr>
            <w:tcW w:w="3600" w:type="dxa"/>
            <w:vAlign w:val="center"/>
          </w:tcPr>
          <w:p w14:paraId="216EED93"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2,2-Dichloro-N-ethyl-1-methyl-N-phenylcyclopropanecarboxamide</w:t>
            </w:r>
          </w:p>
        </w:tc>
        <w:tc>
          <w:tcPr>
            <w:tcW w:w="1080" w:type="dxa"/>
          </w:tcPr>
          <w:p w14:paraId="379CF0E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w:t>
            </w:r>
          </w:p>
        </w:tc>
        <w:tc>
          <w:tcPr>
            <w:tcW w:w="1530" w:type="dxa"/>
          </w:tcPr>
          <w:p w14:paraId="1AD19E5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13</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NO</w:t>
            </w:r>
          </w:p>
        </w:tc>
        <w:tc>
          <w:tcPr>
            <w:tcW w:w="1350" w:type="dxa"/>
          </w:tcPr>
          <w:p w14:paraId="76B51938"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271</w:t>
            </w:r>
          </w:p>
        </w:tc>
      </w:tr>
      <w:tr w:rsidR="001E5F3C" w:rsidRPr="00B01923" w14:paraId="6B6112CD" w14:textId="77777777" w:rsidTr="00E66CD2">
        <w:tc>
          <w:tcPr>
            <w:tcW w:w="648" w:type="dxa"/>
          </w:tcPr>
          <w:p w14:paraId="2A62644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w:t>
            </w:r>
          </w:p>
        </w:tc>
        <w:tc>
          <w:tcPr>
            <w:tcW w:w="1350" w:type="dxa"/>
          </w:tcPr>
          <w:p w14:paraId="1BAD5CF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7.033</w:t>
            </w:r>
          </w:p>
        </w:tc>
        <w:tc>
          <w:tcPr>
            <w:tcW w:w="3600" w:type="dxa"/>
            <w:vAlign w:val="center"/>
          </w:tcPr>
          <w:p w14:paraId="64D46EE2"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[1,2,</w:t>
            </w:r>
            <w:proofErr w:type="gramStart"/>
            <w:r w:rsidRPr="00B01923">
              <w:rPr>
                <w:rFonts w:ascii="Arial" w:eastAsiaTheme="minorHAnsi" w:hAnsi="Arial" w:cs="Arial"/>
                <w:color w:val="000000" w:themeColor="text1"/>
                <w:sz w:val="24"/>
                <w:szCs w:val="24"/>
              </w:rPr>
              <w:t>4]Triazolo</w:t>
            </w:r>
            <w:proofErr w:type="gramEnd"/>
            <w:r w:rsidRPr="00B01923">
              <w:rPr>
                <w:rFonts w:ascii="Arial" w:eastAsiaTheme="minorHAnsi" w:hAnsi="Arial" w:cs="Arial"/>
                <w:color w:val="000000" w:themeColor="text1"/>
                <w:sz w:val="24"/>
                <w:szCs w:val="24"/>
              </w:rPr>
              <w:t>[3,4-b][1,3,4]</w:t>
            </w:r>
            <w:proofErr w:type="spellStart"/>
            <w:r w:rsidRPr="00B01923">
              <w:rPr>
                <w:rFonts w:ascii="Arial" w:eastAsiaTheme="minorHAnsi" w:hAnsi="Arial" w:cs="Arial"/>
                <w:color w:val="000000" w:themeColor="text1"/>
                <w:sz w:val="24"/>
                <w:szCs w:val="24"/>
              </w:rPr>
              <w:t>thiadiazole</w:t>
            </w:r>
            <w:proofErr w:type="spellEnd"/>
            <w:r w:rsidRPr="00B01923">
              <w:rPr>
                <w:rFonts w:ascii="Arial" w:eastAsiaTheme="minorHAnsi" w:hAnsi="Arial" w:cs="Arial"/>
                <w:color w:val="000000" w:themeColor="text1"/>
                <w:sz w:val="24"/>
                <w:szCs w:val="24"/>
              </w:rPr>
              <w:t>, 3-(1-methylethyl)-6-(2-pyrazinyl)-</w:t>
            </w:r>
          </w:p>
        </w:tc>
        <w:tc>
          <w:tcPr>
            <w:tcW w:w="1080" w:type="dxa"/>
          </w:tcPr>
          <w:p w14:paraId="44AEB74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0.91</w:t>
            </w:r>
          </w:p>
        </w:tc>
        <w:tc>
          <w:tcPr>
            <w:tcW w:w="1530" w:type="dxa"/>
          </w:tcPr>
          <w:p w14:paraId="7DBB180E"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S</w:t>
            </w:r>
          </w:p>
        </w:tc>
        <w:tc>
          <w:tcPr>
            <w:tcW w:w="1350" w:type="dxa"/>
          </w:tcPr>
          <w:p w14:paraId="0D96C06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246</w:t>
            </w:r>
          </w:p>
        </w:tc>
      </w:tr>
      <w:tr w:rsidR="001E5F3C" w:rsidRPr="00B01923" w14:paraId="307ABB1D" w14:textId="77777777" w:rsidTr="00E66CD2">
        <w:tc>
          <w:tcPr>
            <w:tcW w:w="648" w:type="dxa"/>
          </w:tcPr>
          <w:p w14:paraId="061B305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lastRenderedPageBreak/>
              <w:t>12</w:t>
            </w:r>
          </w:p>
        </w:tc>
        <w:tc>
          <w:tcPr>
            <w:tcW w:w="1350" w:type="dxa"/>
          </w:tcPr>
          <w:p w14:paraId="5C19785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10.177</w:t>
            </w:r>
          </w:p>
        </w:tc>
        <w:tc>
          <w:tcPr>
            <w:tcW w:w="3600" w:type="dxa"/>
            <w:vAlign w:val="center"/>
          </w:tcPr>
          <w:p w14:paraId="582B083C"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Dimethyl(2,3,4,5,6-</w:t>
            </w:r>
            <w:proofErr w:type="gramStart"/>
            <w:r w:rsidRPr="00B01923">
              <w:rPr>
                <w:rFonts w:ascii="Arial" w:eastAsiaTheme="minorHAnsi" w:hAnsi="Arial" w:cs="Arial"/>
                <w:color w:val="000000" w:themeColor="text1"/>
                <w:sz w:val="24"/>
                <w:szCs w:val="24"/>
              </w:rPr>
              <w:t>pentafluorobenzyl)silane</w:t>
            </w:r>
            <w:proofErr w:type="gramEnd"/>
          </w:p>
        </w:tc>
        <w:tc>
          <w:tcPr>
            <w:tcW w:w="1080" w:type="dxa"/>
          </w:tcPr>
          <w:p w14:paraId="05E7C316"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1.71</w:t>
            </w:r>
          </w:p>
        </w:tc>
        <w:tc>
          <w:tcPr>
            <w:tcW w:w="1530" w:type="dxa"/>
          </w:tcPr>
          <w:p w14:paraId="2733DBF1"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F</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i</w:t>
            </w:r>
          </w:p>
        </w:tc>
        <w:tc>
          <w:tcPr>
            <w:tcW w:w="1350" w:type="dxa"/>
          </w:tcPr>
          <w:p w14:paraId="0B8961D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240</w:t>
            </w:r>
          </w:p>
        </w:tc>
      </w:tr>
      <w:tr w:rsidR="001E5F3C" w:rsidRPr="00B01923" w14:paraId="1C9A9BFA" w14:textId="77777777" w:rsidTr="00E66CD2">
        <w:tc>
          <w:tcPr>
            <w:tcW w:w="648" w:type="dxa"/>
          </w:tcPr>
          <w:p w14:paraId="6F690ABE"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w:t>
            </w:r>
          </w:p>
        </w:tc>
        <w:tc>
          <w:tcPr>
            <w:tcW w:w="1350" w:type="dxa"/>
          </w:tcPr>
          <w:p w14:paraId="2BCE189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10.402</w:t>
            </w:r>
          </w:p>
        </w:tc>
        <w:tc>
          <w:tcPr>
            <w:tcW w:w="3600" w:type="dxa"/>
            <w:vAlign w:val="center"/>
          </w:tcPr>
          <w:p w14:paraId="1C92B645" w14:textId="77777777" w:rsidR="001A19E5"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3,5-Dichloropyridine</w:t>
            </w:r>
          </w:p>
        </w:tc>
        <w:tc>
          <w:tcPr>
            <w:tcW w:w="1080" w:type="dxa"/>
          </w:tcPr>
          <w:p w14:paraId="4367453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1.38</w:t>
            </w:r>
          </w:p>
        </w:tc>
        <w:tc>
          <w:tcPr>
            <w:tcW w:w="1530" w:type="dxa"/>
          </w:tcPr>
          <w:p w14:paraId="6BD81CA2"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N</w:t>
            </w:r>
          </w:p>
        </w:tc>
        <w:tc>
          <w:tcPr>
            <w:tcW w:w="1350" w:type="dxa"/>
          </w:tcPr>
          <w:p w14:paraId="5CCF6D2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147</w:t>
            </w:r>
          </w:p>
        </w:tc>
      </w:tr>
      <w:tr w:rsidR="001E5F3C" w:rsidRPr="00B01923" w14:paraId="0969DD93" w14:textId="77777777" w:rsidTr="00E66CD2">
        <w:tc>
          <w:tcPr>
            <w:tcW w:w="648" w:type="dxa"/>
          </w:tcPr>
          <w:p w14:paraId="725E8B8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w:t>
            </w:r>
          </w:p>
        </w:tc>
        <w:tc>
          <w:tcPr>
            <w:tcW w:w="1350" w:type="dxa"/>
          </w:tcPr>
          <w:p w14:paraId="301AAAD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10.534</w:t>
            </w:r>
          </w:p>
        </w:tc>
        <w:tc>
          <w:tcPr>
            <w:tcW w:w="3600" w:type="dxa"/>
            <w:vAlign w:val="center"/>
          </w:tcPr>
          <w:p w14:paraId="0A19690E"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 xml:space="preserve">7-(Acetylamino)-1,2-dimethoxy-10-(methylsulfanyl)-9-oxo-5,6,7,9-tetrahydrobenzo[a]heptalen-3-yl </w:t>
            </w:r>
            <w:proofErr w:type="spellStart"/>
            <w:r w:rsidRPr="00B01923">
              <w:rPr>
                <w:rFonts w:ascii="Arial" w:eastAsiaTheme="minorHAnsi" w:hAnsi="Arial" w:cs="Arial"/>
                <w:color w:val="000000" w:themeColor="text1"/>
                <w:sz w:val="24"/>
                <w:szCs w:val="24"/>
              </w:rPr>
              <w:t>ethoxyacetate</w:t>
            </w:r>
            <w:proofErr w:type="spellEnd"/>
          </w:p>
        </w:tc>
        <w:tc>
          <w:tcPr>
            <w:tcW w:w="1080" w:type="dxa"/>
          </w:tcPr>
          <w:p w14:paraId="0BDFFB3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1.08</w:t>
            </w:r>
          </w:p>
        </w:tc>
        <w:tc>
          <w:tcPr>
            <w:tcW w:w="1530" w:type="dxa"/>
          </w:tcPr>
          <w:p w14:paraId="2AB5C24E"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25</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29</w:t>
            </w:r>
            <w:r w:rsidRPr="00B01923">
              <w:rPr>
                <w:rFonts w:ascii="Arial" w:hAnsi="Arial" w:cs="Arial"/>
                <w:color w:val="000000" w:themeColor="text1"/>
                <w:sz w:val="24"/>
                <w:szCs w:val="24"/>
              </w:rPr>
              <w:t>NO</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S</w:t>
            </w:r>
          </w:p>
        </w:tc>
        <w:tc>
          <w:tcPr>
            <w:tcW w:w="1350" w:type="dxa"/>
          </w:tcPr>
          <w:p w14:paraId="19EBE2D6"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487</w:t>
            </w:r>
          </w:p>
        </w:tc>
      </w:tr>
      <w:tr w:rsidR="001E5F3C" w:rsidRPr="00B01923" w14:paraId="6C28E8B0" w14:textId="77777777" w:rsidTr="00E66CD2">
        <w:tc>
          <w:tcPr>
            <w:tcW w:w="648" w:type="dxa"/>
          </w:tcPr>
          <w:p w14:paraId="3D65FBD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w:t>
            </w:r>
          </w:p>
        </w:tc>
        <w:tc>
          <w:tcPr>
            <w:tcW w:w="1350" w:type="dxa"/>
          </w:tcPr>
          <w:p w14:paraId="0C7C0E4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11.232</w:t>
            </w:r>
          </w:p>
        </w:tc>
        <w:tc>
          <w:tcPr>
            <w:tcW w:w="3600" w:type="dxa"/>
            <w:vAlign w:val="center"/>
          </w:tcPr>
          <w:p w14:paraId="0E3B733D" w14:textId="77777777" w:rsidR="001E5F3C"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3-Ethoxypropanoic acid</w:t>
            </w:r>
          </w:p>
        </w:tc>
        <w:tc>
          <w:tcPr>
            <w:tcW w:w="1080" w:type="dxa"/>
          </w:tcPr>
          <w:p w14:paraId="19C0914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1.21</w:t>
            </w:r>
          </w:p>
        </w:tc>
        <w:tc>
          <w:tcPr>
            <w:tcW w:w="1530" w:type="dxa"/>
          </w:tcPr>
          <w:p w14:paraId="0B92FBE9"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H1</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350" w:type="dxa"/>
          </w:tcPr>
          <w:p w14:paraId="20D6D15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118</w:t>
            </w:r>
          </w:p>
        </w:tc>
      </w:tr>
      <w:tr w:rsidR="001E5F3C" w:rsidRPr="00B01923" w14:paraId="06544BE1" w14:textId="77777777" w:rsidTr="00E66CD2">
        <w:tc>
          <w:tcPr>
            <w:tcW w:w="648" w:type="dxa"/>
          </w:tcPr>
          <w:p w14:paraId="7873A716"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w:t>
            </w:r>
          </w:p>
        </w:tc>
        <w:tc>
          <w:tcPr>
            <w:tcW w:w="1350" w:type="dxa"/>
          </w:tcPr>
          <w:p w14:paraId="07DE00A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11.625</w:t>
            </w:r>
          </w:p>
        </w:tc>
        <w:tc>
          <w:tcPr>
            <w:tcW w:w="3600" w:type="dxa"/>
            <w:vAlign w:val="center"/>
          </w:tcPr>
          <w:p w14:paraId="6ACB3A9D" w14:textId="77777777" w:rsidR="001A19E5" w:rsidRPr="00B01923" w:rsidRDefault="001A19E5" w:rsidP="001E5F3C">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1,3-Cyclobutanedicarbonitrile, (E)-</w:t>
            </w:r>
          </w:p>
        </w:tc>
        <w:tc>
          <w:tcPr>
            <w:tcW w:w="1080" w:type="dxa"/>
          </w:tcPr>
          <w:p w14:paraId="11948B3B"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1.65</w:t>
            </w:r>
          </w:p>
        </w:tc>
        <w:tc>
          <w:tcPr>
            <w:tcW w:w="1530" w:type="dxa"/>
          </w:tcPr>
          <w:p w14:paraId="0AAE0305"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p>
        </w:tc>
        <w:tc>
          <w:tcPr>
            <w:tcW w:w="1350" w:type="dxa"/>
          </w:tcPr>
          <w:p w14:paraId="50B68D37"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106</w:t>
            </w:r>
          </w:p>
        </w:tc>
      </w:tr>
      <w:tr w:rsidR="001E5F3C" w:rsidRPr="00B01923" w14:paraId="77EEB2DB" w14:textId="77777777" w:rsidTr="00E66CD2">
        <w:tc>
          <w:tcPr>
            <w:tcW w:w="648" w:type="dxa"/>
          </w:tcPr>
          <w:p w14:paraId="6AEFA27E"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w:t>
            </w:r>
          </w:p>
        </w:tc>
        <w:tc>
          <w:tcPr>
            <w:tcW w:w="1350" w:type="dxa"/>
          </w:tcPr>
          <w:p w14:paraId="0639BEF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12.357</w:t>
            </w:r>
          </w:p>
        </w:tc>
        <w:tc>
          <w:tcPr>
            <w:tcW w:w="3600" w:type="dxa"/>
            <w:vAlign w:val="center"/>
          </w:tcPr>
          <w:p w14:paraId="70603264" w14:textId="77777777" w:rsidR="001E5F3C" w:rsidRPr="00B01923" w:rsidRDefault="001A19E5" w:rsidP="001E5F3C">
            <w:pPr>
              <w:spacing w:after="0" w:line="240" w:lineRule="auto"/>
              <w:rPr>
                <w:rFonts w:ascii="Arial" w:eastAsia="Times New Roman" w:hAnsi="Arial" w:cs="Arial"/>
                <w:color w:val="000000" w:themeColor="text1"/>
                <w:sz w:val="24"/>
                <w:szCs w:val="24"/>
              </w:rPr>
            </w:pPr>
            <w:bookmarkStart w:id="8" w:name="_Hlk226316949"/>
            <w:r w:rsidRPr="00B01923">
              <w:rPr>
                <w:rFonts w:ascii="Arial" w:eastAsiaTheme="minorHAnsi" w:hAnsi="Arial" w:cs="Arial"/>
                <w:color w:val="000000" w:themeColor="text1"/>
                <w:sz w:val="24"/>
                <w:szCs w:val="24"/>
              </w:rPr>
              <w:t>Methyl 4-O-methylpentopyranoside</w:t>
            </w:r>
            <w:bookmarkEnd w:id="8"/>
          </w:p>
        </w:tc>
        <w:tc>
          <w:tcPr>
            <w:tcW w:w="1080" w:type="dxa"/>
          </w:tcPr>
          <w:p w14:paraId="357A21A9"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51.84</w:t>
            </w:r>
          </w:p>
        </w:tc>
        <w:tc>
          <w:tcPr>
            <w:tcW w:w="1530" w:type="dxa"/>
          </w:tcPr>
          <w:p w14:paraId="296A29A3"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350" w:type="dxa"/>
          </w:tcPr>
          <w:p w14:paraId="68CC1280"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178</w:t>
            </w:r>
          </w:p>
        </w:tc>
      </w:tr>
      <w:tr w:rsidR="001E5F3C" w:rsidRPr="00B01923" w14:paraId="3156D093" w14:textId="77777777" w:rsidTr="00E66CD2">
        <w:tc>
          <w:tcPr>
            <w:tcW w:w="648" w:type="dxa"/>
          </w:tcPr>
          <w:p w14:paraId="1B506D27"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18</w:t>
            </w:r>
          </w:p>
        </w:tc>
        <w:tc>
          <w:tcPr>
            <w:tcW w:w="1350" w:type="dxa"/>
          </w:tcPr>
          <w:p w14:paraId="777832B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12.698</w:t>
            </w:r>
          </w:p>
        </w:tc>
        <w:tc>
          <w:tcPr>
            <w:tcW w:w="3600" w:type="dxa"/>
            <w:vAlign w:val="center"/>
          </w:tcPr>
          <w:p w14:paraId="593F074C" w14:textId="77777777" w:rsidR="001E5F3C" w:rsidRPr="00B01923" w:rsidRDefault="001A19E5" w:rsidP="001E5F3C">
            <w:pPr>
              <w:spacing w:after="0" w:line="240" w:lineRule="auto"/>
              <w:rPr>
                <w:rFonts w:ascii="Arial" w:eastAsia="Times New Roman" w:hAnsi="Arial" w:cs="Arial"/>
                <w:color w:val="000000" w:themeColor="text1"/>
                <w:sz w:val="24"/>
                <w:szCs w:val="24"/>
              </w:rPr>
            </w:pPr>
            <w:bookmarkStart w:id="9" w:name="_Hlk226317067"/>
            <w:r w:rsidRPr="00B01923">
              <w:rPr>
                <w:rFonts w:ascii="Arial" w:eastAsiaTheme="minorHAnsi" w:hAnsi="Arial" w:cs="Arial"/>
                <w:color w:val="000000" w:themeColor="text1"/>
                <w:sz w:val="24"/>
                <w:szCs w:val="24"/>
              </w:rPr>
              <w:t xml:space="preserve">Methyl </w:t>
            </w:r>
            <w:proofErr w:type="spellStart"/>
            <w:r w:rsidRPr="00B01923">
              <w:rPr>
                <w:rFonts w:ascii="Arial" w:eastAsiaTheme="minorHAnsi" w:hAnsi="Arial" w:cs="Arial"/>
                <w:color w:val="000000" w:themeColor="text1"/>
                <w:sz w:val="24"/>
                <w:szCs w:val="24"/>
              </w:rPr>
              <w:t>isohexadecanoate</w:t>
            </w:r>
            <w:bookmarkEnd w:id="9"/>
            <w:proofErr w:type="spellEnd"/>
          </w:p>
        </w:tc>
        <w:tc>
          <w:tcPr>
            <w:tcW w:w="1080" w:type="dxa"/>
          </w:tcPr>
          <w:p w14:paraId="6207E704"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16.56</w:t>
            </w:r>
          </w:p>
        </w:tc>
        <w:tc>
          <w:tcPr>
            <w:tcW w:w="1530" w:type="dxa"/>
          </w:tcPr>
          <w:p w14:paraId="643680AF" w14:textId="77777777" w:rsidR="001E5F3C" w:rsidRPr="00B01923" w:rsidRDefault="001E5F3C" w:rsidP="001E5F3C">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350" w:type="dxa"/>
          </w:tcPr>
          <w:p w14:paraId="19F3998F"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270</w:t>
            </w:r>
          </w:p>
        </w:tc>
      </w:tr>
      <w:tr w:rsidR="001E5F3C" w:rsidRPr="00B01923" w14:paraId="2BA9FDCF" w14:textId="77777777" w:rsidTr="00E66CD2">
        <w:tc>
          <w:tcPr>
            <w:tcW w:w="648" w:type="dxa"/>
          </w:tcPr>
          <w:p w14:paraId="6A8C782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w:t>
            </w:r>
          </w:p>
        </w:tc>
        <w:tc>
          <w:tcPr>
            <w:tcW w:w="1350" w:type="dxa"/>
          </w:tcPr>
          <w:p w14:paraId="29E99D4D"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13.655</w:t>
            </w:r>
          </w:p>
        </w:tc>
        <w:tc>
          <w:tcPr>
            <w:tcW w:w="3600" w:type="dxa"/>
            <w:vAlign w:val="center"/>
          </w:tcPr>
          <w:p w14:paraId="02444A80" w14:textId="77777777" w:rsidR="001E5F3C" w:rsidRPr="00B01923" w:rsidRDefault="000C7380" w:rsidP="001E5F3C">
            <w:pPr>
              <w:spacing w:after="0" w:line="240" w:lineRule="auto"/>
              <w:rPr>
                <w:rFonts w:ascii="Arial" w:eastAsia="Times New Roman" w:hAnsi="Arial" w:cs="Arial"/>
                <w:color w:val="000000" w:themeColor="text1"/>
                <w:sz w:val="24"/>
                <w:szCs w:val="24"/>
              </w:rPr>
            </w:pPr>
            <w:bookmarkStart w:id="10" w:name="_Hlk226316987"/>
            <w:proofErr w:type="gramStart"/>
            <w:r w:rsidRPr="00B01923">
              <w:rPr>
                <w:rFonts w:ascii="Arial" w:eastAsiaTheme="minorHAnsi" w:hAnsi="Arial" w:cs="Arial"/>
                <w:color w:val="000000" w:themeColor="text1"/>
                <w:sz w:val="24"/>
                <w:szCs w:val="24"/>
              </w:rPr>
              <w:t>cis,cis</w:t>
            </w:r>
            <w:proofErr w:type="gramEnd"/>
            <w:r w:rsidRPr="00B01923">
              <w:rPr>
                <w:rFonts w:ascii="Arial" w:eastAsiaTheme="minorHAnsi" w:hAnsi="Arial" w:cs="Arial"/>
                <w:color w:val="000000" w:themeColor="text1"/>
                <w:sz w:val="24"/>
                <w:szCs w:val="24"/>
              </w:rPr>
              <w:t>,cis-7,10,13-Hexadecatrienal</w:t>
            </w:r>
            <w:bookmarkEnd w:id="10"/>
          </w:p>
        </w:tc>
        <w:tc>
          <w:tcPr>
            <w:tcW w:w="1080" w:type="dxa"/>
          </w:tcPr>
          <w:p w14:paraId="10EAB478"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22.32</w:t>
            </w:r>
          </w:p>
        </w:tc>
        <w:tc>
          <w:tcPr>
            <w:tcW w:w="1530" w:type="dxa"/>
          </w:tcPr>
          <w:p w14:paraId="171A1A45"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26</w:t>
            </w:r>
            <w:r w:rsidRPr="00B01923">
              <w:rPr>
                <w:rFonts w:ascii="Arial" w:hAnsi="Arial" w:cs="Arial"/>
                <w:color w:val="000000" w:themeColor="text1"/>
                <w:sz w:val="24"/>
                <w:szCs w:val="24"/>
              </w:rPr>
              <w:t>O</w:t>
            </w:r>
          </w:p>
        </w:tc>
        <w:tc>
          <w:tcPr>
            <w:tcW w:w="1350" w:type="dxa"/>
          </w:tcPr>
          <w:p w14:paraId="5F6E75C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234</w:t>
            </w:r>
          </w:p>
        </w:tc>
      </w:tr>
      <w:tr w:rsidR="001E5F3C" w:rsidRPr="00B01923" w14:paraId="3C469630" w14:textId="77777777" w:rsidTr="00E66CD2">
        <w:tc>
          <w:tcPr>
            <w:tcW w:w="648" w:type="dxa"/>
          </w:tcPr>
          <w:p w14:paraId="337ABAD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20</w:t>
            </w:r>
          </w:p>
        </w:tc>
        <w:tc>
          <w:tcPr>
            <w:tcW w:w="1350" w:type="dxa"/>
          </w:tcPr>
          <w:p w14:paraId="065F1012"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13.730</w:t>
            </w:r>
          </w:p>
        </w:tc>
        <w:tc>
          <w:tcPr>
            <w:tcW w:w="3600" w:type="dxa"/>
            <w:vAlign w:val="center"/>
          </w:tcPr>
          <w:p w14:paraId="07F831F9" w14:textId="77777777" w:rsidR="001E5F3C" w:rsidRPr="00B01923" w:rsidRDefault="001E5F3C" w:rsidP="001E5F3C">
            <w:pPr>
              <w:spacing w:after="0" w:line="240" w:lineRule="auto"/>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α-Terpineol</w:t>
            </w:r>
          </w:p>
        </w:tc>
        <w:tc>
          <w:tcPr>
            <w:tcW w:w="1080" w:type="dxa"/>
          </w:tcPr>
          <w:p w14:paraId="57A1D01C"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2.12</w:t>
            </w:r>
          </w:p>
        </w:tc>
        <w:tc>
          <w:tcPr>
            <w:tcW w:w="1530" w:type="dxa"/>
          </w:tcPr>
          <w:p w14:paraId="75B993E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18</w:t>
            </w:r>
            <w:r w:rsidRPr="00B01923">
              <w:rPr>
                <w:rFonts w:ascii="Arial" w:hAnsi="Arial" w:cs="Arial"/>
                <w:color w:val="000000" w:themeColor="text1"/>
                <w:sz w:val="24"/>
                <w:szCs w:val="24"/>
              </w:rPr>
              <w:t>O</w:t>
            </w:r>
          </w:p>
        </w:tc>
        <w:tc>
          <w:tcPr>
            <w:tcW w:w="1350" w:type="dxa"/>
          </w:tcPr>
          <w:p w14:paraId="6B6C7EBA" w14:textId="77777777" w:rsidR="001E5F3C" w:rsidRPr="00B01923" w:rsidRDefault="001E5F3C" w:rsidP="001E5F3C">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154</w:t>
            </w:r>
          </w:p>
        </w:tc>
      </w:tr>
      <w:bookmarkEnd w:id="7"/>
    </w:tbl>
    <w:p w14:paraId="7AFC8993" w14:textId="77777777" w:rsidR="002F2A19" w:rsidRDefault="002F2A19" w:rsidP="00D62596">
      <w:pPr>
        <w:spacing w:line="480" w:lineRule="auto"/>
        <w:jc w:val="both"/>
        <w:rPr>
          <w:rFonts w:ascii="Arial" w:hAnsi="Arial" w:cs="Arial"/>
          <w:b/>
          <w:color w:val="000000" w:themeColor="text1"/>
          <w:sz w:val="24"/>
          <w:szCs w:val="24"/>
        </w:rPr>
      </w:pPr>
    </w:p>
    <w:p w14:paraId="4536B9F3" w14:textId="77777777" w:rsidR="00884B14" w:rsidRPr="0018546C" w:rsidRDefault="00DE66D9" w:rsidP="00261E54">
      <w:pPr>
        <w:spacing w:after="0" w:line="276" w:lineRule="auto"/>
        <w:jc w:val="both"/>
        <w:rPr>
          <w:rFonts w:ascii="Arial" w:hAnsi="Arial" w:cs="Arial"/>
          <w:b/>
          <w:color w:val="000000" w:themeColor="text1"/>
          <w:sz w:val="24"/>
          <w:szCs w:val="24"/>
          <w:highlight w:val="yellow"/>
        </w:rPr>
      </w:pPr>
      <w:r w:rsidRPr="0018546C">
        <w:rPr>
          <w:noProof/>
          <w:highlight w:val="yellow"/>
        </w:rPr>
        <w:drawing>
          <wp:inline distT="0" distB="0" distL="0" distR="0" wp14:anchorId="7C17C44F" wp14:editId="238A7C15">
            <wp:extent cx="6486525" cy="3876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6754" cy="3876812"/>
                    </a:xfrm>
                    <a:prstGeom prst="rect">
                      <a:avLst/>
                    </a:prstGeom>
                    <a:noFill/>
                    <a:ln>
                      <a:noFill/>
                    </a:ln>
                  </pic:spPr>
                </pic:pic>
              </a:graphicData>
            </a:graphic>
          </wp:inline>
        </w:drawing>
      </w:r>
    </w:p>
    <w:p w14:paraId="5F886855" w14:textId="77777777" w:rsidR="002F2A19" w:rsidRDefault="002F2A19" w:rsidP="00E66CD2">
      <w:pPr>
        <w:spacing w:line="600" w:lineRule="auto"/>
        <w:jc w:val="both"/>
        <w:rPr>
          <w:rFonts w:ascii="Arial" w:hAnsi="Arial" w:cs="Arial"/>
          <w:color w:val="000000" w:themeColor="text1"/>
          <w:sz w:val="24"/>
          <w:szCs w:val="24"/>
          <w:highlight w:val="yellow"/>
        </w:rPr>
      </w:pPr>
      <w:r w:rsidRPr="0018546C">
        <w:rPr>
          <w:rFonts w:ascii="Arial" w:hAnsi="Arial" w:cs="Arial"/>
          <w:b/>
          <w:color w:val="000000" w:themeColor="text1"/>
          <w:sz w:val="24"/>
          <w:szCs w:val="24"/>
          <w:highlight w:val="yellow"/>
        </w:rPr>
        <w:t>Figure</w:t>
      </w:r>
      <w:r w:rsidR="00BC2073" w:rsidRPr="0018546C">
        <w:rPr>
          <w:rFonts w:ascii="Arial" w:hAnsi="Arial" w:cs="Arial"/>
          <w:b/>
          <w:color w:val="000000" w:themeColor="text1"/>
          <w:sz w:val="24"/>
          <w:szCs w:val="24"/>
          <w:highlight w:val="yellow"/>
        </w:rPr>
        <w:t xml:space="preserve"> </w:t>
      </w:r>
      <w:r w:rsidR="00261E54" w:rsidRPr="0018546C">
        <w:rPr>
          <w:rFonts w:ascii="Arial" w:hAnsi="Arial" w:cs="Arial"/>
          <w:b/>
          <w:color w:val="000000" w:themeColor="text1"/>
          <w:sz w:val="24"/>
          <w:szCs w:val="24"/>
          <w:highlight w:val="yellow"/>
        </w:rPr>
        <w:t xml:space="preserve">1: </w:t>
      </w:r>
      <w:r w:rsidR="00261E54" w:rsidRPr="0018546C">
        <w:rPr>
          <w:rFonts w:ascii="Arial" w:eastAsiaTheme="minorHAnsi" w:hAnsi="Arial" w:cs="Arial"/>
          <w:iCs/>
          <w:color w:val="000000"/>
          <w:sz w:val="24"/>
          <w:szCs w:val="24"/>
          <w:highlight w:val="yellow"/>
        </w:rPr>
        <w:t xml:space="preserve">GC-MS chromatogram of methanol extract of </w:t>
      </w:r>
      <w:r w:rsidR="00250AE8">
        <w:rPr>
          <w:rFonts w:ascii="Arial" w:hAnsi="Arial" w:cs="Arial"/>
          <w:color w:val="000000" w:themeColor="text1"/>
          <w:sz w:val="24"/>
          <w:szCs w:val="24"/>
          <w:highlight w:val="yellow"/>
        </w:rPr>
        <w:t>S</w:t>
      </w:r>
      <w:r w:rsidR="00261E54" w:rsidRPr="0018546C">
        <w:rPr>
          <w:rFonts w:ascii="Arial" w:hAnsi="Arial" w:cs="Arial"/>
          <w:color w:val="000000" w:themeColor="text1"/>
          <w:sz w:val="24"/>
          <w:szCs w:val="24"/>
          <w:highlight w:val="yellow"/>
        </w:rPr>
        <w:t>ample A</w:t>
      </w:r>
    </w:p>
    <w:p w14:paraId="0F17628B" w14:textId="77777777" w:rsidR="003F79DB" w:rsidRDefault="003F79DB" w:rsidP="00E66CD2">
      <w:pPr>
        <w:spacing w:line="600" w:lineRule="auto"/>
        <w:jc w:val="both"/>
        <w:rPr>
          <w:rFonts w:ascii="Arial" w:hAnsi="Arial" w:cs="Arial"/>
          <w:b/>
          <w:color w:val="000000" w:themeColor="text1"/>
          <w:sz w:val="24"/>
          <w:szCs w:val="24"/>
        </w:rPr>
      </w:pPr>
    </w:p>
    <w:p w14:paraId="0F2C23EC" w14:textId="77777777" w:rsidR="003F79DB" w:rsidRDefault="003F79DB" w:rsidP="00E66CD2">
      <w:pPr>
        <w:spacing w:line="600" w:lineRule="auto"/>
        <w:jc w:val="both"/>
        <w:rPr>
          <w:rFonts w:ascii="Arial" w:hAnsi="Arial" w:cs="Arial"/>
          <w:b/>
          <w:color w:val="000000" w:themeColor="text1"/>
          <w:sz w:val="24"/>
          <w:szCs w:val="24"/>
        </w:rPr>
      </w:pPr>
    </w:p>
    <w:p w14:paraId="2B6ADBC5" w14:textId="77777777" w:rsidR="00375F32" w:rsidRPr="00B01923" w:rsidRDefault="00FC3365" w:rsidP="0018546C">
      <w:pPr>
        <w:spacing w:after="0" w:line="360" w:lineRule="auto"/>
        <w:jc w:val="both"/>
        <w:rPr>
          <w:rFonts w:ascii="Arial" w:hAnsi="Arial" w:cs="Arial"/>
          <w:color w:val="000000" w:themeColor="text1"/>
          <w:sz w:val="24"/>
          <w:szCs w:val="24"/>
        </w:rPr>
      </w:pPr>
      <w:r w:rsidRPr="0018546C">
        <w:rPr>
          <w:rFonts w:ascii="Arial" w:hAnsi="Arial" w:cs="Arial"/>
          <w:b/>
          <w:color w:val="000000" w:themeColor="text1"/>
          <w:sz w:val="24"/>
          <w:szCs w:val="24"/>
          <w:highlight w:val="yellow"/>
        </w:rPr>
        <w:t>Table 4</w:t>
      </w:r>
      <w:r w:rsidR="00D62596" w:rsidRPr="0018546C">
        <w:rPr>
          <w:rFonts w:ascii="Arial" w:hAnsi="Arial" w:cs="Arial"/>
          <w:b/>
          <w:color w:val="000000" w:themeColor="text1"/>
          <w:sz w:val="24"/>
          <w:szCs w:val="24"/>
          <w:highlight w:val="yellow"/>
        </w:rPr>
        <w:t>:</w:t>
      </w:r>
      <w:r w:rsidR="00D62596" w:rsidRPr="0018546C">
        <w:rPr>
          <w:rFonts w:ascii="Arial" w:hAnsi="Arial" w:cs="Arial"/>
          <w:color w:val="000000" w:themeColor="text1"/>
          <w:sz w:val="24"/>
          <w:szCs w:val="24"/>
          <w:highlight w:val="yellow"/>
        </w:rPr>
        <w:t xml:space="preserve"> </w:t>
      </w:r>
      <w:r w:rsidR="00375F32" w:rsidRPr="0018546C">
        <w:rPr>
          <w:rFonts w:ascii="Arial" w:hAnsi="Arial" w:cs="Arial"/>
          <w:color w:val="000000" w:themeColor="text1"/>
          <w:sz w:val="24"/>
          <w:szCs w:val="24"/>
          <w:highlight w:val="yellow"/>
        </w:rPr>
        <w:t>GC-MS results of methan</w:t>
      </w:r>
      <w:r w:rsidR="006D058D" w:rsidRPr="0018546C">
        <w:rPr>
          <w:rFonts w:ascii="Arial" w:hAnsi="Arial" w:cs="Arial"/>
          <w:color w:val="000000" w:themeColor="text1"/>
          <w:sz w:val="24"/>
          <w:szCs w:val="24"/>
          <w:highlight w:val="yellow"/>
        </w:rPr>
        <w:t>ol</w:t>
      </w:r>
      <w:r w:rsidR="00375F32" w:rsidRPr="0018546C">
        <w:rPr>
          <w:rFonts w:ascii="Arial" w:hAnsi="Arial" w:cs="Arial"/>
          <w:color w:val="000000" w:themeColor="text1"/>
          <w:sz w:val="24"/>
          <w:szCs w:val="24"/>
          <w:highlight w:val="yellow"/>
        </w:rPr>
        <w:t xml:space="preserve"> extract of </w:t>
      </w:r>
      <w:r w:rsidR="006D058D" w:rsidRPr="0018546C">
        <w:rPr>
          <w:rFonts w:ascii="Arial" w:hAnsi="Arial" w:cs="Arial"/>
          <w:color w:val="000000" w:themeColor="text1"/>
          <w:sz w:val="24"/>
          <w:szCs w:val="24"/>
          <w:highlight w:val="yellow"/>
        </w:rPr>
        <w:t>S</w:t>
      </w:r>
      <w:r w:rsidR="00375F32" w:rsidRPr="0018546C">
        <w:rPr>
          <w:rFonts w:ascii="Arial" w:hAnsi="Arial" w:cs="Arial"/>
          <w:color w:val="000000" w:themeColor="text1"/>
          <w:sz w:val="24"/>
          <w:szCs w:val="24"/>
          <w:highlight w:val="yellow"/>
        </w:rPr>
        <w:t>ample B</w:t>
      </w:r>
    </w:p>
    <w:tbl>
      <w:tblPr>
        <w:tblStyle w:val="TableGrid"/>
        <w:tblW w:w="0" w:type="auto"/>
        <w:tblLayout w:type="fixed"/>
        <w:tblLook w:val="04A0" w:firstRow="1" w:lastRow="0" w:firstColumn="1" w:lastColumn="0" w:noHBand="0" w:noVBand="1"/>
      </w:tblPr>
      <w:tblGrid>
        <w:gridCol w:w="648"/>
        <w:gridCol w:w="1350"/>
        <w:gridCol w:w="3330"/>
        <w:gridCol w:w="1620"/>
        <w:gridCol w:w="1170"/>
        <w:gridCol w:w="1350"/>
      </w:tblGrid>
      <w:tr w:rsidR="00513C9A" w:rsidRPr="00B01923" w14:paraId="257970A3" w14:textId="77777777" w:rsidTr="0022341C">
        <w:tc>
          <w:tcPr>
            <w:tcW w:w="648" w:type="dxa"/>
          </w:tcPr>
          <w:p w14:paraId="3D7DCF89" w14:textId="77777777" w:rsidR="00513C9A" w:rsidRPr="00B01923" w:rsidRDefault="00513C9A" w:rsidP="003819A5">
            <w:pPr>
              <w:rPr>
                <w:rFonts w:ascii="Arial" w:hAnsi="Arial" w:cs="Arial"/>
                <w:color w:val="000000" w:themeColor="text1"/>
                <w:sz w:val="24"/>
                <w:szCs w:val="24"/>
              </w:rPr>
            </w:pPr>
            <w:bookmarkStart w:id="11" w:name="_Hlk220963348"/>
            <w:r w:rsidRPr="00B01923">
              <w:rPr>
                <w:rFonts w:ascii="Arial" w:hAnsi="Arial" w:cs="Arial"/>
                <w:b/>
                <w:color w:val="000000" w:themeColor="text1"/>
                <w:sz w:val="24"/>
                <w:szCs w:val="24"/>
              </w:rPr>
              <w:t>S/N</w:t>
            </w:r>
          </w:p>
        </w:tc>
        <w:tc>
          <w:tcPr>
            <w:tcW w:w="1350" w:type="dxa"/>
          </w:tcPr>
          <w:p w14:paraId="1E8F92BD" w14:textId="77777777" w:rsidR="00513C9A" w:rsidRPr="00B01923" w:rsidRDefault="00513C9A" w:rsidP="003819A5">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Retention Time (RT)</w:t>
            </w:r>
          </w:p>
        </w:tc>
        <w:tc>
          <w:tcPr>
            <w:tcW w:w="3330" w:type="dxa"/>
          </w:tcPr>
          <w:p w14:paraId="04FD1995" w14:textId="77777777" w:rsidR="00513C9A" w:rsidRPr="00B01923" w:rsidRDefault="00513C9A" w:rsidP="003819A5">
            <w:pPr>
              <w:rPr>
                <w:rFonts w:ascii="Arial" w:hAnsi="Arial" w:cs="Arial"/>
                <w:color w:val="000000" w:themeColor="text1"/>
                <w:sz w:val="24"/>
                <w:szCs w:val="24"/>
              </w:rPr>
            </w:pPr>
            <w:r w:rsidRPr="00B01923">
              <w:rPr>
                <w:rFonts w:ascii="Arial" w:hAnsi="Arial" w:cs="Arial"/>
                <w:b/>
                <w:color w:val="000000" w:themeColor="text1"/>
                <w:sz w:val="24"/>
                <w:szCs w:val="24"/>
              </w:rPr>
              <w:t xml:space="preserve">Name </w:t>
            </w:r>
            <w:r w:rsidR="0022341C" w:rsidRPr="00B01923">
              <w:rPr>
                <w:rFonts w:ascii="Arial" w:hAnsi="Arial" w:cs="Arial"/>
                <w:b/>
                <w:color w:val="000000" w:themeColor="text1"/>
                <w:sz w:val="24"/>
                <w:szCs w:val="24"/>
              </w:rPr>
              <w:t>o</w:t>
            </w:r>
            <w:r w:rsidRPr="00B01923">
              <w:rPr>
                <w:rFonts w:ascii="Arial" w:hAnsi="Arial" w:cs="Arial"/>
                <w:b/>
                <w:color w:val="000000" w:themeColor="text1"/>
                <w:sz w:val="24"/>
                <w:szCs w:val="24"/>
              </w:rPr>
              <w:t>f Compound</w:t>
            </w:r>
          </w:p>
        </w:tc>
        <w:tc>
          <w:tcPr>
            <w:tcW w:w="1620" w:type="dxa"/>
          </w:tcPr>
          <w:p w14:paraId="7CCB1017" w14:textId="77777777" w:rsidR="00513C9A" w:rsidRPr="00B01923" w:rsidRDefault="00513C9A" w:rsidP="003819A5">
            <w:pPr>
              <w:rPr>
                <w:rFonts w:ascii="Arial" w:hAnsi="Arial" w:cs="Arial"/>
                <w:color w:val="000000" w:themeColor="text1"/>
                <w:sz w:val="24"/>
                <w:szCs w:val="24"/>
              </w:rPr>
            </w:pPr>
            <w:r w:rsidRPr="00B01923">
              <w:rPr>
                <w:rFonts w:ascii="Arial" w:hAnsi="Arial" w:cs="Arial"/>
                <w:b/>
                <w:color w:val="000000" w:themeColor="text1"/>
                <w:sz w:val="24"/>
                <w:szCs w:val="24"/>
              </w:rPr>
              <w:t>Molecular Compound</w:t>
            </w:r>
          </w:p>
        </w:tc>
        <w:tc>
          <w:tcPr>
            <w:tcW w:w="1170" w:type="dxa"/>
          </w:tcPr>
          <w:p w14:paraId="15352D95" w14:textId="77777777" w:rsidR="00513C9A" w:rsidRPr="00B01923" w:rsidRDefault="00513C9A" w:rsidP="003819A5">
            <w:pPr>
              <w:rPr>
                <w:rFonts w:ascii="Arial" w:hAnsi="Arial" w:cs="Arial"/>
                <w:color w:val="000000" w:themeColor="text1"/>
                <w:sz w:val="24"/>
                <w:szCs w:val="24"/>
              </w:rPr>
            </w:pPr>
            <w:r w:rsidRPr="00B01923">
              <w:rPr>
                <w:rFonts w:ascii="Arial" w:hAnsi="Arial" w:cs="Arial"/>
                <w:b/>
                <w:color w:val="000000" w:themeColor="text1"/>
                <w:sz w:val="24"/>
                <w:szCs w:val="24"/>
              </w:rPr>
              <w:t>(%Area)</w:t>
            </w:r>
          </w:p>
        </w:tc>
        <w:tc>
          <w:tcPr>
            <w:tcW w:w="1350" w:type="dxa"/>
          </w:tcPr>
          <w:p w14:paraId="34225DE9" w14:textId="77777777" w:rsidR="00513C9A" w:rsidRPr="00B01923" w:rsidRDefault="00513C9A" w:rsidP="003819A5">
            <w:pPr>
              <w:rPr>
                <w:rFonts w:ascii="Arial" w:hAnsi="Arial" w:cs="Arial"/>
                <w:color w:val="000000" w:themeColor="text1"/>
                <w:sz w:val="24"/>
                <w:szCs w:val="24"/>
              </w:rPr>
            </w:pPr>
            <w:r w:rsidRPr="00B01923">
              <w:rPr>
                <w:rFonts w:ascii="Arial" w:hAnsi="Arial" w:cs="Arial"/>
                <w:b/>
                <w:color w:val="000000" w:themeColor="text1"/>
                <w:sz w:val="24"/>
                <w:szCs w:val="24"/>
              </w:rPr>
              <w:t>Molecular Weight</w:t>
            </w:r>
          </w:p>
        </w:tc>
      </w:tr>
      <w:tr w:rsidR="003441E1" w:rsidRPr="00B01923" w14:paraId="038BD0F8" w14:textId="77777777" w:rsidTr="0022341C">
        <w:tc>
          <w:tcPr>
            <w:tcW w:w="648" w:type="dxa"/>
          </w:tcPr>
          <w:p w14:paraId="3EE2F182" w14:textId="77777777" w:rsidR="003441E1" w:rsidRPr="00B01923" w:rsidRDefault="003441E1" w:rsidP="003441E1">
            <w:pPr>
              <w:rPr>
                <w:rFonts w:ascii="Arial" w:hAnsi="Arial" w:cs="Arial"/>
                <w:color w:val="000000" w:themeColor="text1"/>
                <w:sz w:val="24"/>
                <w:szCs w:val="24"/>
              </w:rPr>
            </w:pPr>
          </w:p>
        </w:tc>
        <w:tc>
          <w:tcPr>
            <w:tcW w:w="1350" w:type="dxa"/>
          </w:tcPr>
          <w:p w14:paraId="2357EF54"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2.752</w:t>
            </w:r>
          </w:p>
        </w:tc>
        <w:tc>
          <w:tcPr>
            <w:tcW w:w="3330" w:type="dxa"/>
            <w:vAlign w:val="center"/>
          </w:tcPr>
          <w:p w14:paraId="7F8540F4" w14:textId="77777777" w:rsidR="003441E1" w:rsidRPr="00B01923" w:rsidRDefault="00C43ED2"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1-Chloro-3-[(3-</w:t>
            </w:r>
            <w:proofErr w:type="gramStart"/>
            <w:r w:rsidRPr="00B01923">
              <w:rPr>
                <w:rFonts w:ascii="Arial" w:eastAsiaTheme="minorHAnsi" w:hAnsi="Arial" w:cs="Arial"/>
                <w:color w:val="000000" w:themeColor="text1"/>
                <w:sz w:val="24"/>
                <w:szCs w:val="24"/>
              </w:rPr>
              <w:t>chloropropyl)</w:t>
            </w:r>
            <w:proofErr w:type="spellStart"/>
            <w:r w:rsidRPr="00B01923">
              <w:rPr>
                <w:rFonts w:ascii="Arial" w:eastAsiaTheme="minorHAnsi" w:hAnsi="Arial" w:cs="Arial"/>
                <w:color w:val="000000" w:themeColor="text1"/>
                <w:sz w:val="24"/>
                <w:szCs w:val="24"/>
              </w:rPr>
              <w:t>sulfanyl</w:t>
            </w:r>
            <w:proofErr w:type="spellEnd"/>
            <w:proofErr w:type="gramEnd"/>
            <w:r w:rsidRPr="00B01923">
              <w:rPr>
                <w:rFonts w:ascii="Arial" w:eastAsiaTheme="minorHAnsi" w:hAnsi="Arial" w:cs="Arial"/>
                <w:color w:val="000000" w:themeColor="text1"/>
                <w:sz w:val="24"/>
                <w:szCs w:val="24"/>
              </w:rPr>
              <w:t>]propane</w:t>
            </w:r>
          </w:p>
        </w:tc>
        <w:tc>
          <w:tcPr>
            <w:tcW w:w="1620" w:type="dxa"/>
          </w:tcPr>
          <w:p w14:paraId="3619CFDF"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12</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S</w:t>
            </w:r>
          </w:p>
        </w:tc>
        <w:tc>
          <w:tcPr>
            <w:tcW w:w="1170" w:type="dxa"/>
          </w:tcPr>
          <w:p w14:paraId="174861F9"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0.88</w:t>
            </w:r>
          </w:p>
        </w:tc>
        <w:tc>
          <w:tcPr>
            <w:tcW w:w="1350" w:type="dxa"/>
          </w:tcPr>
          <w:p w14:paraId="4EE35DA1"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186</w:t>
            </w:r>
          </w:p>
        </w:tc>
      </w:tr>
      <w:tr w:rsidR="003441E1" w:rsidRPr="00B01923" w14:paraId="40D30F4D" w14:textId="77777777" w:rsidTr="0022341C">
        <w:tc>
          <w:tcPr>
            <w:tcW w:w="648" w:type="dxa"/>
          </w:tcPr>
          <w:p w14:paraId="25DC67A7"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2.</w:t>
            </w:r>
          </w:p>
        </w:tc>
        <w:tc>
          <w:tcPr>
            <w:tcW w:w="1350" w:type="dxa"/>
          </w:tcPr>
          <w:p w14:paraId="138135EE"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4.33</w:t>
            </w:r>
          </w:p>
        </w:tc>
        <w:tc>
          <w:tcPr>
            <w:tcW w:w="3330" w:type="dxa"/>
            <w:vAlign w:val="center"/>
          </w:tcPr>
          <w:p w14:paraId="5EFEB125" w14:textId="77777777" w:rsidR="003441E1" w:rsidRPr="00B01923" w:rsidRDefault="005A4877"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4-(5-Chloromethyl-[1,2,</w:t>
            </w:r>
            <w:proofErr w:type="gramStart"/>
            <w:r w:rsidRPr="00B01923">
              <w:rPr>
                <w:rFonts w:ascii="Arial" w:eastAsiaTheme="minorHAnsi" w:hAnsi="Arial" w:cs="Arial"/>
                <w:color w:val="000000" w:themeColor="text1"/>
                <w:sz w:val="24"/>
                <w:szCs w:val="24"/>
              </w:rPr>
              <w:t>4]oxadiazol</w:t>
            </w:r>
            <w:proofErr w:type="gramEnd"/>
            <w:r w:rsidRPr="00B01923">
              <w:rPr>
                <w:rFonts w:ascii="Arial" w:eastAsiaTheme="minorHAnsi" w:hAnsi="Arial" w:cs="Arial"/>
                <w:color w:val="000000" w:themeColor="text1"/>
                <w:sz w:val="24"/>
                <w:szCs w:val="24"/>
              </w:rPr>
              <w:t>-3-yl)-furazan-3-ylamine</w:t>
            </w:r>
          </w:p>
        </w:tc>
        <w:tc>
          <w:tcPr>
            <w:tcW w:w="1620" w:type="dxa"/>
          </w:tcPr>
          <w:p w14:paraId="6BDEAF6E"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58FD0ABE"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14.32</w:t>
            </w:r>
          </w:p>
        </w:tc>
        <w:tc>
          <w:tcPr>
            <w:tcW w:w="1350" w:type="dxa"/>
          </w:tcPr>
          <w:p w14:paraId="7E91F78E"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201</w:t>
            </w:r>
          </w:p>
        </w:tc>
      </w:tr>
      <w:tr w:rsidR="003441E1" w:rsidRPr="00B01923" w14:paraId="0612CB21" w14:textId="77777777" w:rsidTr="0022341C">
        <w:tc>
          <w:tcPr>
            <w:tcW w:w="648" w:type="dxa"/>
          </w:tcPr>
          <w:p w14:paraId="7BFEDB9B"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3.</w:t>
            </w:r>
          </w:p>
        </w:tc>
        <w:tc>
          <w:tcPr>
            <w:tcW w:w="1350" w:type="dxa"/>
          </w:tcPr>
          <w:p w14:paraId="7B3BB2F4"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4.33</w:t>
            </w:r>
          </w:p>
        </w:tc>
        <w:tc>
          <w:tcPr>
            <w:tcW w:w="3330" w:type="dxa"/>
            <w:vAlign w:val="center"/>
          </w:tcPr>
          <w:p w14:paraId="3C4D3F57" w14:textId="77777777" w:rsidR="003441E1" w:rsidRPr="00B01923" w:rsidRDefault="005A4877" w:rsidP="003441E1">
            <w:pPr>
              <w:spacing w:after="0" w:line="240" w:lineRule="auto"/>
              <w:rPr>
                <w:rFonts w:ascii="Arial" w:eastAsia="Times New Roman" w:hAnsi="Arial" w:cs="Arial"/>
                <w:color w:val="000000" w:themeColor="text1"/>
                <w:sz w:val="24"/>
                <w:szCs w:val="24"/>
              </w:rPr>
            </w:pPr>
            <w:proofErr w:type="spellStart"/>
            <w:r w:rsidRPr="00B01923">
              <w:rPr>
                <w:rFonts w:ascii="Arial" w:eastAsiaTheme="minorHAnsi" w:hAnsi="Arial" w:cs="Arial"/>
                <w:color w:val="000000" w:themeColor="text1"/>
                <w:sz w:val="24"/>
                <w:szCs w:val="24"/>
              </w:rPr>
              <w:t>Dimethylphosphinous</w:t>
            </w:r>
            <w:proofErr w:type="spellEnd"/>
            <w:r w:rsidRPr="00B01923">
              <w:rPr>
                <w:rFonts w:ascii="Arial" w:eastAsiaTheme="minorHAnsi" w:hAnsi="Arial" w:cs="Arial"/>
                <w:color w:val="000000" w:themeColor="text1"/>
                <w:sz w:val="24"/>
                <w:szCs w:val="24"/>
              </w:rPr>
              <w:t xml:space="preserve"> cyanide</w:t>
            </w:r>
          </w:p>
        </w:tc>
        <w:tc>
          <w:tcPr>
            <w:tcW w:w="1620" w:type="dxa"/>
          </w:tcPr>
          <w:p w14:paraId="7A83BA74"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NP</w:t>
            </w:r>
          </w:p>
        </w:tc>
        <w:tc>
          <w:tcPr>
            <w:tcW w:w="1170" w:type="dxa"/>
          </w:tcPr>
          <w:p w14:paraId="2A94E9C8"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1.42</w:t>
            </w:r>
          </w:p>
        </w:tc>
        <w:tc>
          <w:tcPr>
            <w:tcW w:w="1350" w:type="dxa"/>
          </w:tcPr>
          <w:p w14:paraId="2DD95807"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87</w:t>
            </w:r>
          </w:p>
        </w:tc>
      </w:tr>
      <w:tr w:rsidR="003441E1" w:rsidRPr="00B01923" w14:paraId="34601035" w14:textId="77777777" w:rsidTr="0022341C">
        <w:tc>
          <w:tcPr>
            <w:tcW w:w="648" w:type="dxa"/>
          </w:tcPr>
          <w:p w14:paraId="1A07688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 xml:space="preserve">4. </w:t>
            </w:r>
          </w:p>
        </w:tc>
        <w:tc>
          <w:tcPr>
            <w:tcW w:w="1350" w:type="dxa"/>
          </w:tcPr>
          <w:p w14:paraId="294133EC"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5.383</w:t>
            </w:r>
          </w:p>
        </w:tc>
        <w:tc>
          <w:tcPr>
            <w:tcW w:w="3330" w:type="dxa"/>
            <w:vAlign w:val="center"/>
          </w:tcPr>
          <w:p w14:paraId="45719F67" w14:textId="77777777" w:rsidR="003441E1" w:rsidRPr="00B01923" w:rsidRDefault="005A4877"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5-Nitro-2,1,3-benzoxadiazole</w:t>
            </w:r>
          </w:p>
        </w:tc>
        <w:tc>
          <w:tcPr>
            <w:tcW w:w="1620" w:type="dxa"/>
          </w:tcPr>
          <w:p w14:paraId="32FD14E0"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3216A2C7"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1.27</w:t>
            </w:r>
          </w:p>
        </w:tc>
        <w:tc>
          <w:tcPr>
            <w:tcW w:w="1350" w:type="dxa"/>
          </w:tcPr>
          <w:p w14:paraId="296F781F"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165</w:t>
            </w:r>
          </w:p>
        </w:tc>
      </w:tr>
      <w:tr w:rsidR="003441E1" w:rsidRPr="00B01923" w14:paraId="0C0A2FC4" w14:textId="77777777" w:rsidTr="0022341C">
        <w:tc>
          <w:tcPr>
            <w:tcW w:w="648" w:type="dxa"/>
          </w:tcPr>
          <w:p w14:paraId="645A9E0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5.</w:t>
            </w:r>
          </w:p>
        </w:tc>
        <w:tc>
          <w:tcPr>
            <w:tcW w:w="1350" w:type="dxa"/>
          </w:tcPr>
          <w:p w14:paraId="036CD45A"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6.183</w:t>
            </w:r>
          </w:p>
        </w:tc>
        <w:tc>
          <w:tcPr>
            <w:tcW w:w="3330" w:type="dxa"/>
            <w:vAlign w:val="center"/>
          </w:tcPr>
          <w:p w14:paraId="011B2C75" w14:textId="77777777" w:rsidR="005A4877" w:rsidRPr="00B01923" w:rsidRDefault="005A4877" w:rsidP="003441E1">
            <w:pPr>
              <w:spacing w:after="0" w:line="240" w:lineRule="auto"/>
              <w:rPr>
                <w:rFonts w:ascii="Arial" w:eastAsia="Times New Roman" w:hAnsi="Arial" w:cs="Arial"/>
                <w:color w:val="000000" w:themeColor="text1"/>
                <w:sz w:val="24"/>
                <w:szCs w:val="24"/>
              </w:rPr>
            </w:pPr>
            <w:bookmarkStart w:id="12" w:name="_Hlk226317275"/>
            <w:r w:rsidRPr="00B01923">
              <w:rPr>
                <w:rFonts w:ascii="Arial" w:eastAsiaTheme="minorHAnsi" w:hAnsi="Arial" w:cs="Arial"/>
                <w:color w:val="000000" w:themeColor="text1"/>
                <w:sz w:val="24"/>
                <w:szCs w:val="24"/>
              </w:rPr>
              <w:t xml:space="preserve">Bis(2-sulfanylethyl) </w:t>
            </w:r>
            <w:proofErr w:type="spellStart"/>
            <w:r w:rsidRPr="00B01923">
              <w:rPr>
                <w:rFonts w:ascii="Arial" w:eastAsiaTheme="minorHAnsi" w:hAnsi="Arial" w:cs="Arial"/>
                <w:color w:val="000000" w:themeColor="text1"/>
                <w:sz w:val="24"/>
                <w:szCs w:val="24"/>
              </w:rPr>
              <w:t>ethylboronate</w:t>
            </w:r>
            <w:bookmarkEnd w:id="12"/>
            <w:proofErr w:type="spellEnd"/>
          </w:p>
        </w:tc>
        <w:tc>
          <w:tcPr>
            <w:tcW w:w="1620" w:type="dxa"/>
          </w:tcPr>
          <w:p w14:paraId="0A853AFB"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BO</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2</w:t>
            </w:r>
          </w:p>
        </w:tc>
        <w:tc>
          <w:tcPr>
            <w:tcW w:w="1170" w:type="dxa"/>
          </w:tcPr>
          <w:p w14:paraId="343464AF"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12.51</w:t>
            </w:r>
          </w:p>
        </w:tc>
        <w:tc>
          <w:tcPr>
            <w:tcW w:w="1350" w:type="dxa"/>
          </w:tcPr>
          <w:p w14:paraId="5907671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194</w:t>
            </w:r>
          </w:p>
        </w:tc>
      </w:tr>
      <w:tr w:rsidR="003441E1" w:rsidRPr="00B01923" w14:paraId="5042AB4A" w14:textId="77777777" w:rsidTr="0022341C">
        <w:tc>
          <w:tcPr>
            <w:tcW w:w="648" w:type="dxa"/>
          </w:tcPr>
          <w:p w14:paraId="7DD7248D"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w:t>
            </w:r>
          </w:p>
        </w:tc>
        <w:tc>
          <w:tcPr>
            <w:tcW w:w="1350" w:type="dxa"/>
          </w:tcPr>
          <w:p w14:paraId="41A237D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6.658</w:t>
            </w:r>
          </w:p>
        </w:tc>
        <w:tc>
          <w:tcPr>
            <w:tcW w:w="3330" w:type="dxa"/>
            <w:vAlign w:val="center"/>
          </w:tcPr>
          <w:p w14:paraId="07446436" w14:textId="77777777" w:rsidR="005A4877" w:rsidRPr="00B01923" w:rsidRDefault="005A4877"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(3-Methyl-1,2-oxazol-5-</w:t>
            </w:r>
            <w:proofErr w:type="gramStart"/>
            <w:r w:rsidRPr="00B01923">
              <w:rPr>
                <w:rFonts w:ascii="Arial" w:eastAsiaTheme="minorHAnsi" w:hAnsi="Arial" w:cs="Arial"/>
                <w:color w:val="000000" w:themeColor="text1"/>
                <w:sz w:val="24"/>
                <w:szCs w:val="24"/>
              </w:rPr>
              <w:t>yl)</w:t>
            </w:r>
            <w:proofErr w:type="spellStart"/>
            <w:r w:rsidRPr="00B01923">
              <w:rPr>
                <w:rFonts w:ascii="Arial" w:eastAsiaTheme="minorHAnsi" w:hAnsi="Arial" w:cs="Arial"/>
                <w:color w:val="000000" w:themeColor="text1"/>
                <w:sz w:val="24"/>
                <w:szCs w:val="24"/>
              </w:rPr>
              <w:t>methanamine</w:t>
            </w:r>
            <w:proofErr w:type="spellEnd"/>
            <w:proofErr w:type="gramEnd"/>
          </w:p>
        </w:tc>
        <w:tc>
          <w:tcPr>
            <w:tcW w:w="1620" w:type="dxa"/>
          </w:tcPr>
          <w:p w14:paraId="65C514D3"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170" w:type="dxa"/>
          </w:tcPr>
          <w:p w14:paraId="54BCDF1B"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1.23</w:t>
            </w:r>
          </w:p>
        </w:tc>
        <w:tc>
          <w:tcPr>
            <w:tcW w:w="1350" w:type="dxa"/>
          </w:tcPr>
          <w:p w14:paraId="6CC803B2"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112</w:t>
            </w:r>
          </w:p>
        </w:tc>
      </w:tr>
      <w:tr w:rsidR="003441E1" w:rsidRPr="00B01923" w14:paraId="55DAF224" w14:textId="77777777" w:rsidTr="0022341C">
        <w:tc>
          <w:tcPr>
            <w:tcW w:w="648" w:type="dxa"/>
          </w:tcPr>
          <w:p w14:paraId="28B217D1"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7.</w:t>
            </w:r>
          </w:p>
        </w:tc>
        <w:tc>
          <w:tcPr>
            <w:tcW w:w="1350" w:type="dxa"/>
          </w:tcPr>
          <w:p w14:paraId="53486FE9"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6.762</w:t>
            </w:r>
          </w:p>
        </w:tc>
        <w:tc>
          <w:tcPr>
            <w:tcW w:w="3330" w:type="dxa"/>
            <w:vAlign w:val="center"/>
          </w:tcPr>
          <w:p w14:paraId="1CFA2652" w14:textId="77777777" w:rsidR="005A4877" w:rsidRPr="00B01923" w:rsidRDefault="005A4877"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N-(5-Chloro-2-pyridinyl)-4-pentenamide</w:t>
            </w:r>
          </w:p>
        </w:tc>
        <w:tc>
          <w:tcPr>
            <w:tcW w:w="1620" w:type="dxa"/>
          </w:tcPr>
          <w:p w14:paraId="439CE81D"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11</w:t>
            </w:r>
            <w:r w:rsidRPr="00B01923">
              <w:rPr>
                <w:rFonts w:ascii="Arial" w:hAnsi="Arial" w:cs="Arial"/>
                <w:color w:val="000000" w:themeColor="text1"/>
                <w:sz w:val="24"/>
                <w:szCs w:val="24"/>
              </w:rPr>
              <w:t>CIN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170" w:type="dxa"/>
          </w:tcPr>
          <w:p w14:paraId="75816F95"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1.16</w:t>
            </w:r>
          </w:p>
        </w:tc>
        <w:tc>
          <w:tcPr>
            <w:tcW w:w="1350" w:type="dxa"/>
          </w:tcPr>
          <w:p w14:paraId="01A2992D"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210</w:t>
            </w:r>
          </w:p>
        </w:tc>
      </w:tr>
      <w:tr w:rsidR="003441E1" w:rsidRPr="00B01923" w14:paraId="08BA67A1" w14:textId="77777777" w:rsidTr="0022341C">
        <w:tc>
          <w:tcPr>
            <w:tcW w:w="648" w:type="dxa"/>
          </w:tcPr>
          <w:p w14:paraId="4B884205"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8.</w:t>
            </w:r>
          </w:p>
        </w:tc>
        <w:tc>
          <w:tcPr>
            <w:tcW w:w="1350" w:type="dxa"/>
          </w:tcPr>
          <w:p w14:paraId="4559912F"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6.854</w:t>
            </w:r>
          </w:p>
        </w:tc>
        <w:tc>
          <w:tcPr>
            <w:tcW w:w="3330" w:type="dxa"/>
            <w:vAlign w:val="center"/>
          </w:tcPr>
          <w:p w14:paraId="182389F9"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2H-Tetraazol-2-ylacetonitrile</w:t>
            </w:r>
          </w:p>
        </w:tc>
        <w:tc>
          <w:tcPr>
            <w:tcW w:w="1620" w:type="dxa"/>
          </w:tcPr>
          <w:p w14:paraId="2670DD64"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5</w:t>
            </w:r>
          </w:p>
        </w:tc>
        <w:tc>
          <w:tcPr>
            <w:tcW w:w="1170" w:type="dxa"/>
          </w:tcPr>
          <w:p w14:paraId="52EA0730"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1.49</w:t>
            </w:r>
          </w:p>
        </w:tc>
        <w:tc>
          <w:tcPr>
            <w:tcW w:w="1350" w:type="dxa"/>
          </w:tcPr>
          <w:p w14:paraId="7722AFAD"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106</w:t>
            </w:r>
          </w:p>
        </w:tc>
      </w:tr>
      <w:tr w:rsidR="003441E1" w:rsidRPr="00B01923" w14:paraId="1F5F3CB3" w14:textId="77777777" w:rsidTr="0022341C">
        <w:tc>
          <w:tcPr>
            <w:tcW w:w="648" w:type="dxa"/>
          </w:tcPr>
          <w:p w14:paraId="72262EA0"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9.</w:t>
            </w:r>
          </w:p>
        </w:tc>
        <w:tc>
          <w:tcPr>
            <w:tcW w:w="1350" w:type="dxa"/>
          </w:tcPr>
          <w:p w14:paraId="3DD7B799"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7.875</w:t>
            </w:r>
          </w:p>
        </w:tc>
        <w:tc>
          <w:tcPr>
            <w:tcW w:w="3330" w:type="dxa"/>
            <w:vAlign w:val="center"/>
          </w:tcPr>
          <w:p w14:paraId="17AB2BA5"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1H-1,3-Benzimidazole-2-carboxylic acid, 1-methyl-</w:t>
            </w:r>
          </w:p>
        </w:tc>
        <w:tc>
          <w:tcPr>
            <w:tcW w:w="1620" w:type="dxa"/>
          </w:tcPr>
          <w:p w14:paraId="1CB62239"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p>
        </w:tc>
        <w:tc>
          <w:tcPr>
            <w:tcW w:w="1170" w:type="dxa"/>
          </w:tcPr>
          <w:p w14:paraId="124BB0EA"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0.61</w:t>
            </w:r>
          </w:p>
        </w:tc>
        <w:tc>
          <w:tcPr>
            <w:tcW w:w="1350" w:type="dxa"/>
          </w:tcPr>
          <w:p w14:paraId="7CCEAA11" w14:textId="77777777" w:rsidR="003441E1" w:rsidRPr="00B01923" w:rsidRDefault="003441E1" w:rsidP="003441E1">
            <w:pPr>
              <w:rPr>
                <w:rFonts w:ascii="Arial" w:hAnsi="Arial" w:cs="Arial"/>
                <w:color w:val="000000" w:themeColor="text1"/>
                <w:sz w:val="24"/>
                <w:szCs w:val="24"/>
              </w:rPr>
            </w:pPr>
            <w:r w:rsidRPr="00B01923">
              <w:rPr>
                <w:rFonts w:ascii="Arial" w:hAnsi="Arial" w:cs="Arial"/>
                <w:color w:val="000000" w:themeColor="text1"/>
                <w:sz w:val="24"/>
                <w:szCs w:val="24"/>
              </w:rPr>
              <w:t>176</w:t>
            </w:r>
          </w:p>
        </w:tc>
      </w:tr>
      <w:tr w:rsidR="003441E1" w:rsidRPr="00B01923" w14:paraId="5812E0AA" w14:textId="77777777" w:rsidTr="0022341C">
        <w:tc>
          <w:tcPr>
            <w:tcW w:w="648" w:type="dxa"/>
          </w:tcPr>
          <w:p w14:paraId="23A84F82"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w:t>
            </w:r>
          </w:p>
        </w:tc>
        <w:tc>
          <w:tcPr>
            <w:tcW w:w="1350" w:type="dxa"/>
          </w:tcPr>
          <w:p w14:paraId="0AFEF5B6"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7.915</w:t>
            </w:r>
          </w:p>
        </w:tc>
        <w:tc>
          <w:tcPr>
            <w:tcW w:w="3330" w:type="dxa"/>
            <w:vAlign w:val="center"/>
          </w:tcPr>
          <w:p w14:paraId="72250588"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w:t>
            </w:r>
            <w:proofErr w:type="gramStart"/>
            <w:r w:rsidRPr="00B01923">
              <w:rPr>
                <w:rFonts w:ascii="Arial" w:eastAsiaTheme="minorHAnsi" w:hAnsi="Arial" w:cs="Arial"/>
                <w:color w:val="000000" w:themeColor="text1"/>
                <w:sz w:val="24"/>
                <w:szCs w:val="24"/>
              </w:rPr>
              <w:t>Acetyloxy)spirostan</w:t>
            </w:r>
            <w:proofErr w:type="gramEnd"/>
            <w:r w:rsidRPr="00B01923">
              <w:rPr>
                <w:rFonts w:ascii="Arial" w:eastAsiaTheme="minorHAnsi" w:hAnsi="Arial" w:cs="Arial"/>
                <w:color w:val="000000" w:themeColor="text1"/>
                <w:sz w:val="24"/>
                <w:szCs w:val="24"/>
              </w:rPr>
              <w:t>-3-yl acetate</w:t>
            </w:r>
          </w:p>
        </w:tc>
        <w:tc>
          <w:tcPr>
            <w:tcW w:w="1620" w:type="dxa"/>
          </w:tcPr>
          <w:p w14:paraId="11521803" w14:textId="77777777" w:rsidR="003441E1" w:rsidRPr="00B01923" w:rsidRDefault="003441E1" w:rsidP="003441E1">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21</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6</w:t>
            </w:r>
          </w:p>
        </w:tc>
        <w:tc>
          <w:tcPr>
            <w:tcW w:w="1170" w:type="dxa"/>
          </w:tcPr>
          <w:p w14:paraId="156FEA42"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0.99</w:t>
            </w:r>
          </w:p>
        </w:tc>
        <w:tc>
          <w:tcPr>
            <w:tcW w:w="1350" w:type="dxa"/>
          </w:tcPr>
          <w:p w14:paraId="017A9E2D"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516</w:t>
            </w:r>
          </w:p>
        </w:tc>
      </w:tr>
      <w:tr w:rsidR="003441E1" w:rsidRPr="00B01923" w14:paraId="76EDB053" w14:textId="77777777" w:rsidTr="0022341C">
        <w:tc>
          <w:tcPr>
            <w:tcW w:w="648" w:type="dxa"/>
          </w:tcPr>
          <w:p w14:paraId="6741BC10"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w:t>
            </w:r>
          </w:p>
        </w:tc>
        <w:tc>
          <w:tcPr>
            <w:tcW w:w="1350" w:type="dxa"/>
          </w:tcPr>
          <w:p w14:paraId="5FD8A31A"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9.283</w:t>
            </w:r>
          </w:p>
        </w:tc>
        <w:tc>
          <w:tcPr>
            <w:tcW w:w="3330" w:type="dxa"/>
            <w:vAlign w:val="center"/>
          </w:tcPr>
          <w:p w14:paraId="14F60EDD" w14:textId="77777777" w:rsidR="003441E1"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2-Amino-9-([2,3-dihydroxy-1-(</w:t>
            </w:r>
            <w:proofErr w:type="gramStart"/>
            <w:r w:rsidRPr="00B01923">
              <w:rPr>
                <w:rFonts w:ascii="Arial" w:eastAsiaTheme="minorHAnsi" w:hAnsi="Arial" w:cs="Arial"/>
                <w:color w:val="000000" w:themeColor="text1"/>
                <w:sz w:val="24"/>
                <w:szCs w:val="24"/>
              </w:rPr>
              <w:t>hydroxymethyl)propoxy</w:t>
            </w:r>
            <w:proofErr w:type="gramEnd"/>
            <w:r w:rsidRPr="00B01923">
              <w:rPr>
                <w:rFonts w:ascii="Arial" w:eastAsiaTheme="minorHAnsi" w:hAnsi="Arial" w:cs="Arial"/>
                <w:color w:val="000000" w:themeColor="text1"/>
                <w:sz w:val="24"/>
                <w:szCs w:val="24"/>
              </w:rPr>
              <w:t>]methyl)-1,9-dihydro-6H-purin-6-one</w:t>
            </w:r>
          </w:p>
        </w:tc>
        <w:tc>
          <w:tcPr>
            <w:tcW w:w="1620" w:type="dxa"/>
          </w:tcPr>
          <w:p w14:paraId="3EA4F5C6"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5</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5</w:t>
            </w:r>
          </w:p>
        </w:tc>
        <w:tc>
          <w:tcPr>
            <w:tcW w:w="1170" w:type="dxa"/>
          </w:tcPr>
          <w:p w14:paraId="59757D54"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0.83</w:t>
            </w:r>
          </w:p>
        </w:tc>
        <w:tc>
          <w:tcPr>
            <w:tcW w:w="1350" w:type="dxa"/>
          </w:tcPr>
          <w:p w14:paraId="0B55D589"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285</w:t>
            </w:r>
          </w:p>
        </w:tc>
      </w:tr>
      <w:tr w:rsidR="003441E1" w:rsidRPr="00B01923" w14:paraId="38A166AB" w14:textId="77777777" w:rsidTr="0022341C">
        <w:tc>
          <w:tcPr>
            <w:tcW w:w="648" w:type="dxa"/>
          </w:tcPr>
          <w:p w14:paraId="17924BE7"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w:t>
            </w:r>
          </w:p>
        </w:tc>
        <w:tc>
          <w:tcPr>
            <w:tcW w:w="1350" w:type="dxa"/>
          </w:tcPr>
          <w:p w14:paraId="6276982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9.992</w:t>
            </w:r>
          </w:p>
        </w:tc>
        <w:tc>
          <w:tcPr>
            <w:tcW w:w="3330" w:type="dxa"/>
            <w:vAlign w:val="center"/>
          </w:tcPr>
          <w:p w14:paraId="7AB936E9"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2,4,5-T Methyl ester</w:t>
            </w:r>
          </w:p>
        </w:tc>
        <w:tc>
          <w:tcPr>
            <w:tcW w:w="1620" w:type="dxa"/>
          </w:tcPr>
          <w:p w14:paraId="2E7C81CE"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798C8ABB"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0.89</w:t>
            </w:r>
          </w:p>
        </w:tc>
        <w:tc>
          <w:tcPr>
            <w:tcW w:w="1350" w:type="dxa"/>
          </w:tcPr>
          <w:p w14:paraId="1FB33267"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268</w:t>
            </w:r>
          </w:p>
        </w:tc>
      </w:tr>
      <w:tr w:rsidR="003441E1" w:rsidRPr="00B01923" w14:paraId="442FC100" w14:textId="77777777" w:rsidTr="0022341C">
        <w:tc>
          <w:tcPr>
            <w:tcW w:w="648" w:type="dxa"/>
          </w:tcPr>
          <w:p w14:paraId="22EC9261"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w:t>
            </w:r>
          </w:p>
        </w:tc>
        <w:tc>
          <w:tcPr>
            <w:tcW w:w="1350" w:type="dxa"/>
          </w:tcPr>
          <w:p w14:paraId="68B84810"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10.529</w:t>
            </w:r>
          </w:p>
        </w:tc>
        <w:tc>
          <w:tcPr>
            <w:tcW w:w="3330" w:type="dxa"/>
            <w:vAlign w:val="center"/>
          </w:tcPr>
          <w:p w14:paraId="00B169D4"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2-(2-Hydroxy-2-</w:t>
            </w:r>
            <w:proofErr w:type="gramStart"/>
            <w:r w:rsidRPr="00B01923">
              <w:rPr>
                <w:rFonts w:ascii="Arial" w:eastAsiaTheme="minorHAnsi" w:hAnsi="Arial" w:cs="Arial"/>
                <w:color w:val="000000" w:themeColor="text1"/>
                <w:sz w:val="24"/>
                <w:szCs w:val="24"/>
              </w:rPr>
              <w:t>phenylethoxy)phenol</w:t>
            </w:r>
            <w:proofErr w:type="gramEnd"/>
          </w:p>
        </w:tc>
        <w:tc>
          <w:tcPr>
            <w:tcW w:w="1620" w:type="dxa"/>
          </w:tcPr>
          <w:p w14:paraId="31359F97" w14:textId="77777777" w:rsidR="003441E1" w:rsidRPr="00B01923" w:rsidRDefault="003441E1" w:rsidP="003441E1">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713838D3"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1.89</w:t>
            </w:r>
          </w:p>
        </w:tc>
        <w:tc>
          <w:tcPr>
            <w:tcW w:w="1350" w:type="dxa"/>
          </w:tcPr>
          <w:p w14:paraId="14E8DB3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230</w:t>
            </w:r>
          </w:p>
        </w:tc>
      </w:tr>
      <w:tr w:rsidR="003441E1" w:rsidRPr="00B01923" w14:paraId="7E063256" w14:textId="77777777" w:rsidTr="0022341C">
        <w:tc>
          <w:tcPr>
            <w:tcW w:w="648" w:type="dxa"/>
          </w:tcPr>
          <w:p w14:paraId="770BF0EB"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w:t>
            </w:r>
          </w:p>
        </w:tc>
        <w:tc>
          <w:tcPr>
            <w:tcW w:w="1350" w:type="dxa"/>
          </w:tcPr>
          <w:p w14:paraId="202651F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11.631</w:t>
            </w:r>
          </w:p>
        </w:tc>
        <w:tc>
          <w:tcPr>
            <w:tcW w:w="3330" w:type="dxa"/>
            <w:vAlign w:val="center"/>
          </w:tcPr>
          <w:p w14:paraId="79246964"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2,3-Diamino-2-butenedinitrile</w:t>
            </w:r>
          </w:p>
        </w:tc>
        <w:tc>
          <w:tcPr>
            <w:tcW w:w="1620" w:type="dxa"/>
          </w:tcPr>
          <w:p w14:paraId="04EC25A8"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4</w:t>
            </w:r>
          </w:p>
        </w:tc>
        <w:tc>
          <w:tcPr>
            <w:tcW w:w="1170" w:type="dxa"/>
          </w:tcPr>
          <w:p w14:paraId="726D491D"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1.20</w:t>
            </w:r>
          </w:p>
        </w:tc>
        <w:tc>
          <w:tcPr>
            <w:tcW w:w="1350" w:type="dxa"/>
          </w:tcPr>
          <w:p w14:paraId="659AC862"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108</w:t>
            </w:r>
          </w:p>
        </w:tc>
      </w:tr>
      <w:tr w:rsidR="003441E1" w:rsidRPr="00B01923" w14:paraId="00BCBB92" w14:textId="77777777" w:rsidTr="0022341C">
        <w:tc>
          <w:tcPr>
            <w:tcW w:w="648" w:type="dxa"/>
          </w:tcPr>
          <w:p w14:paraId="4EC60C2C"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w:t>
            </w:r>
          </w:p>
        </w:tc>
        <w:tc>
          <w:tcPr>
            <w:tcW w:w="1350" w:type="dxa"/>
          </w:tcPr>
          <w:p w14:paraId="1ECDC270"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11.792</w:t>
            </w:r>
          </w:p>
        </w:tc>
        <w:tc>
          <w:tcPr>
            <w:tcW w:w="3330" w:type="dxa"/>
            <w:vAlign w:val="center"/>
          </w:tcPr>
          <w:p w14:paraId="56A8FCFB" w14:textId="77777777" w:rsidR="0042297E" w:rsidRPr="00B01923" w:rsidRDefault="0042297E"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1,4-Dithiin, 2,3-dihydro-5,6-dimethyl-, 1,1,4,4-tetraoxide</w:t>
            </w:r>
          </w:p>
        </w:tc>
        <w:tc>
          <w:tcPr>
            <w:tcW w:w="1620" w:type="dxa"/>
          </w:tcPr>
          <w:p w14:paraId="2BFE0F2A"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2</w:t>
            </w:r>
          </w:p>
        </w:tc>
        <w:tc>
          <w:tcPr>
            <w:tcW w:w="1170" w:type="dxa"/>
          </w:tcPr>
          <w:p w14:paraId="4C9879E6"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3.31</w:t>
            </w:r>
          </w:p>
        </w:tc>
        <w:tc>
          <w:tcPr>
            <w:tcW w:w="1350" w:type="dxa"/>
          </w:tcPr>
          <w:p w14:paraId="10895CE0"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210</w:t>
            </w:r>
          </w:p>
        </w:tc>
      </w:tr>
      <w:tr w:rsidR="003441E1" w:rsidRPr="00B01923" w14:paraId="5EE044BF" w14:textId="77777777" w:rsidTr="0022341C">
        <w:tc>
          <w:tcPr>
            <w:tcW w:w="648" w:type="dxa"/>
          </w:tcPr>
          <w:p w14:paraId="63747A5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w:t>
            </w:r>
          </w:p>
        </w:tc>
        <w:tc>
          <w:tcPr>
            <w:tcW w:w="1350" w:type="dxa"/>
          </w:tcPr>
          <w:p w14:paraId="06878068"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11.850</w:t>
            </w:r>
          </w:p>
        </w:tc>
        <w:tc>
          <w:tcPr>
            <w:tcW w:w="3330" w:type="dxa"/>
            <w:vAlign w:val="center"/>
          </w:tcPr>
          <w:p w14:paraId="1755D852" w14:textId="77777777" w:rsidR="003441E1" w:rsidRPr="00B01923" w:rsidRDefault="0042297E" w:rsidP="003441E1">
            <w:pPr>
              <w:spacing w:after="0" w:line="240" w:lineRule="auto"/>
              <w:rPr>
                <w:rFonts w:ascii="Arial" w:eastAsia="Times New Roman" w:hAnsi="Arial" w:cs="Arial"/>
                <w:color w:val="000000" w:themeColor="text1"/>
                <w:sz w:val="24"/>
                <w:szCs w:val="24"/>
              </w:rPr>
            </w:pPr>
            <w:proofErr w:type="spellStart"/>
            <w:r w:rsidRPr="00B01923">
              <w:rPr>
                <w:rFonts w:ascii="Arial" w:eastAsiaTheme="minorHAnsi" w:hAnsi="Arial" w:cs="Arial"/>
                <w:color w:val="000000" w:themeColor="text1"/>
                <w:sz w:val="24"/>
                <w:szCs w:val="24"/>
              </w:rPr>
              <w:t>Pentaacetyl</w:t>
            </w:r>
            <w:proofErr w:type="spellEnd"/>
            <w:r w:rsidRPr="00B01923">
              <w:rPr>
                <w:rFonts w:ascii="Arial" w:eastAsiaTheme="minorHAnsi" w:hAnsi="Arial" w:cs="Arial"/>
                <w:color w:val="000000" w:themeColor="text1"/>
                <w:sz w:val="24"/>
                <w:szCs w:val="24"/>
              </w:rPr>
              <w:t>-α-D-galactosamine</w:t>
            </w:r>
          </w:p>
        </w:tc>
        <w:tc>
          <w:tcPr>
            <w:tcW w:w="1620" w:type="dxa"/>
          </w:tcPr>
          <w:p w14:paraId="535880A7" w14:textId="77777777" w:rsidR="003441E1" w:rsidRPr="00B01923" w:rsidRDefault="003441E1" w:rsidP="003441E1">
            <w:pPr>
              <w:spacing w:after="0" w:line="276" w:lineRule="auto"/>
              <w:jc w:val="both"/>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23</w:t>
            </w:r>
            <w:r w:rsidRPr="00B01923">
              <w:rPr>
                <w:rFonts w:ascii="Arial" w:hAnsi="Arial" w:cs="Arial"/>
                <w:color w:val="000000" w:themeColor="text1"/>
                <w:sz w:val="24"/>
                <w:szCs w:val="24"/>
              </w:rPr>
              <w:t>NO</w:t>
            </w:r>
            <w:r w:rsidRPr="00B01923">
              <w:rPr>
                <w:rFonts w:ascii="Arial" w:hAnsi="Arial" w:cs="Arial"/>
                <w:color w:val="000000" w:themeColor="text1"/>
                <w:sz w:val="24"/>
                <w:szCs w:val="24"/>
                <w:vertAlign w:val="subscript"/>
              </w:rPr>
              <w:t>10</w:t>
            </w:r>
          </w:p>
        </w:tc>
        <w:tc>
          <w:tcPr>
            <w:tcW w:w="1170" w:type="dxa"/>
          </w:tcPr>
          <w:p w14:paraId="054C6FB9"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22.31</w:t>
            </w:r>
          </w:p>
        </w:tc>
        <w:tc>
          <w:tcPr>
            <w:tcW w:w="1350" w:type="dxa"/>
          </w:tcPr>
          <w:p w14:paraId="6066B2A5"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389</w:t>
            </w:r>
          </w:p>
        </w:tc>
      </w:tr>
      <w:tr w:rsidR="003441E1" w:rsidRPr="00B01923" w14:paraId="096418F1" w14:textId="77777777" w:rsidTr="0022341C">
        <w:tc>
          <w:tcPr>
            <w:tcW w:w="648" w:type="dxa"/>
          </w:tcPr>
          <w:p w14:paraId="5CBA474D"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w:t>
            </w:r>
          </w:p>
        </w:tc>
        <w:tc>
          <w:tcPr>
            <w:tcW w:w="1350" w:type="dxa"/>
          </w:tcPr>
          <w:p w14:paraId="714E2EBC"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12.386</w:t>
            </w:r>
          </w:p>
        </w:tc>
        <w:tc>
          <w:tcPr>
            <w:tcW w:w="3330" w:type="dxa"/>
            <w:vAlign w:val="center"/>
          </w:tcPr>
          <w:p w14:paraId="5F63D35D" w14:textId="77777777" w:rsidR="003441E1" w:rsidRPr="00B01923" w:rsidRDefault="00456D6A"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Ethylene sulfide</w:t>
            </w:r>
          </w:p>
        </w:tc>
        <w:tc>
          <w:tcPr>
            <w:tcW w:w="1620" w:type="dxa"/>
          </w:tcPr>
          <w:p w14:paraId="13B07460"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S</w:t>
            </w:r>
          </w:p>
        </w:tc>
        <w:tc>
          <w:tcPr>
            <w:tcW w:w="1170" w:type="dxa"/>
          </w:tcPr>
          <w:p w14:paraId="736D3554"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14.82</w:t>
            </w:r>
          </w:p>
        </w:tc>
        <w:tc>
          <w:tcPr>
            <w:tcW w:w="1350" w:type="dxa"/>
          </w:tcPr>
          <w:p w14:paraId="3FA3C908"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60</w:t>
            </w:r>
          </w:p>
        </w:tc>
      </w:tr>
      <w:tr w:rsidR="003441E1" w:rsidRPr="00B01923" w14:paraId="1D006BB2" w14:textId="77777777" w:rsidTr="0022341C">
        <w:tc>
          <w:tcPr>
            <w:tcW w:w="648" w:type="dxa"/>
          </w:tcPr>
          <w:p w14:paraId="601D91A4"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18</w:t>
            </w:r>
          </w:p>
        </w:tc>
        <w:tc>
          <w:tcPr>
            <w:tcW w:w="1350" w:type="dxa"/>
          </w:tcPr>
          <w:p w14:paraId="69693457"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12.698</w:t>
            </w:r>
          </w:p>
        </w:tc>
        <w:tc>
          <w:tcPr>
            <w:tcW w:w="3330" w:type="dxa"/>
            <w:vAlign w:val="center"/>
          </w:tcPr>
          <w:p w14:paraId="0409DFCD" w14:textId="77777777" w:rsidR="003441E1" w:rsidRPr="00B01923" w:rsidRDefault="003441E1" w:rsidP="003441E1">
            <w:pPr>
              <w:spacing w:after="0" w:line="240" w:lineRule="auto"/>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Methyl palmitate</w:t>
            </w:r>
          </w:p>
        </w:tc>
        <w:tc>
          <w:tcPr>
            <w:tcW w:w="1620" w:type="dxa"/>
          </w:tcPr>
          <w:p w14:paraId="09DB680F"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4133BDD9"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5.58</w:t>
            </w:r>
          </w:p>
        </w:tc>
        <w:tc>
          <w:tcPr>
            <w:tcW w:w="1350" w:type="dxa"/>
          </w:tcPr>
          <w:p w14:paraId="790702B9"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270</w:t>
            </w:r>
          </w:p>
        </w:tc>
      </w:tr>
      <w:tr w:rsidR="003441E1" w:rsidRPr="00B01923" w14:paraId="30C878F1" w14:textId="77777777" w:rsidTr="0022341C">
        <w:tc>
          <w:tcPr>
            <w:tcW w:w="648" w:type="dxa"/>
          </w:tcPr>
          <w:p w14:paraId="34304223"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19. </w:t>
            </w:r>
          </w:p>
        </w:tc>
        <w:tc>
          <w:tcPr>
            <w:tcW w:w="1350" w:type="dxa"/>
          </w:tcPr>
          <w:p w14:paraId="3A661494"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13.661</w:t>
            </w:r>
          </w:p>
        </w:tc>
        <w:tc>
          <w:tcPr>
            <w:tcW w:w="3330" w:type="dxa"/>
            <w:vAlign w:val="center"/>
          </w:tcPr>
          <w:p w14:paraId="79303FC3" w14:textId="77777777" w:rsidR="003441E1" w:rsidRPr="00B01923" w:rsidRDefault="00456D6A" w:rsidP="003441E1">
            <w:pPr>
              <w:spacing w:after="0" w:line="240" w:lineRule="auto"/>
              <w:rPr>
                <w:rFonts w:ascii="Arial" w:eastAsia="Times New Roman" w:hAnsi="Arial" w:cs="Arial"/>
                <w:color w:val="000000" w:themeColor="text1"/>
                <w:sz w:val="24"/>
                <w:szCs w:val="24"/>
              </w:rPr>
            </w:pPr>
            <w:r w:rsidRPr="00B01923">
              <w:rPr>
                <w:rFonts w:ascii="Arial" w:eastAsiaTheme="minorHAnsi" w:hAnsi="Arial" w:cs="Arial"/>
                <w:color w:val="000000" w:themeColor="text1"/>
                <w:sz w:val="24"/>
                <w:szCs w:val="24"/>
              </w:rPr>
              <w:t>trans-9,12-Octadecadienoic acid, methyl ester</w:t>
            </w:r>
          </w:p>
        </w:tc>
        <w:tc>
          <w:tcPr>
            <w:tcW w:w="1620" w:type="dxa"/>
          </w:tcPr>
          <w:p w14:paraId="4B0B1F6A"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04C0FDDA"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10.22</w:t>
            </w:r>
          </w:p>
        </w:tc>
        <w:tc>
          <w:tcPr>
            <w:tcW w:w="1350" w:type="dxa"/>
          </w:tcPr>
          <w:p w14:paraId="7AD74D96"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294</w:t>
            </w:r>
          </w:p>
        </w:tc>
      </w:tr>
      <w:tr w:rsidR="003441E1" w:rsidRPr="00B01923" w14:paraId="6F03556E" w14:textId="77777777" w:rsidTr="0022341C">
        <w:tc>
          <w:tcPr>
            <w:tcW w:w="648" w:type="dxa"/>
          </w:tcPr>
          <w:p w14:paraId="15D47C5C"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lastRenderedPageBreak/>
              <w:t>20.</w:t>
            </w:r>
          </w:p>
        </w:tc>
        <w:tc>
          <w:tcPr>
            <w:tcW w:w="1350" w:type="dxa"/>
          </w:tcPr>
          <w:p w14:paraId="13B3A1DA"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13.730</w:t>
            </w:r>
          </w:p>
        </w:tc>
        <w:tc>
          <w:tcPr>
            <w:tcW w:w="3330" w:type="dxa"/>
            <w:vAlign w:val="center"/>
          </w:tcPr>
          <w:p w14:paraId="6D54E629" w14:textId="77777777" w:rsidR="003441E1" w:rsidRPr="00B01923" w:rsidRDefault="003441E1" w:rsidP="003441E1">
            <w:pPr>
              <w:spacing w:after="0" w:line="240" w:lineRule="auto"/>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α-Terpineol</w:t>
            </w:r>
          </w:p>
        </w:tc>
        <w:tc>
          <w:tcPr>
            <w:tcW w:w="1620" w:type="dxa"/>
          </w:tcPr>
          <w:p w14:paraId="6D0E950C"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18</w:t>
            </w:r>
            <w:r w:rsidRPr="00B01923">
              <w:rPr>
                <w:rFonts w:ascii="Arial" w:hAnsi="Arial" w:cs="Arial"/>
                <w:color w:val="000000" w:themeColor="text1"/>
                <w:sz w:val="24"/>
                <w:szCs w:val="24"/>
              </w:rPr>
              <w:t>O</w:t>
            </w:r>
          </w:p>
        </w:tc>
        <w:tc>
          <w:tcPr>
            <w:tcW w:w="1170" w:type="dxa"/>
          </w:tcPr>
          <w:p w14:paraId="6378EBC3"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w:t>
            </w:r>
            <w:r w:rsidR="00456D6A" w:rsidRPr="00B01923">
              <w:rPr>
                <w:rFonts w:ascii="Arial" w:hAnsi="Arial" w:cs="Arial"/>
                <w:color w:val="000000" w:themeColor="text1"/>
                <w:sz w:val="24"/>
                <w:szCs w:val="24"/>
              </w:rPr>
              <w:t>4</w:t>
            </w:r>
            <w:r w:rsidRPr="00B01923">
              <w:rPr>
                <w:rFonts w:ascii="Arial" w:hAnsi="Arial" w:cs="Arial"/>
                <w:color w:val="000000" w:themeColor="text1"/>
                <w:sz w:val="24"/>
                <w:szCs w:val="24"/>
              </w:rPr>
              <w:t>6</w:t>
            </w:r>
          </w:p>
        </w:tc>
        <w:tc>
          <w:tcPr>
            <w:tcW w:w="1350" w:type="dxa"/>
          </w:tcPr>
          <w:p w14:paraId="30F9822A" w14:textId="77777777" w:rsidR="003441E1" w:rsidRPr="00B01923" w:rsidRDefault="003441E1" w:rsidP="003441E1">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154</w:t>
            </w:r>
          </w:p>
        </w:tc>
      </w:tr>
      <w:bookmarkEnd w:id="11"/>
    </w:tbl>
    <w:p w14:paraId="6DF1446F" w14:textId="77777777" w:rsidR="002F2A19" w:rsidRDefault="002F2A19" w:rsidP="0030339C">
      <w:pPr>
        <w:spacing w:line="276" w:lineRule="auto"/>
        <w:jc w:val="both"/>
        <w:rPr>
          <w:rFonts w:ascii="Arial" w:hAnsi="Arial" w:cs="Arial"/>
          <w:b/>
          <w:color w:val="000000" w:themeColor="text1"/>
          <w:sz w:val="24"/>
          <w:szCs w:val="24"/>
        </w:rPr>
      </w:pPr>
    </w:p>
    <w:p w14:paraId="5BDB50AE" w14:textId="77777777" w:rsidR="002F2A19" w:rsidRDefault="002F2A19" w:rsidP="00261E54">
      <w:pPr>
        <w:spacing w:after="0" w:line="276" w:lineRule="auto"/>
        <w:jc w:val="both"/>
        <w:rPr>
          <w:rFonts w:ascii="Arial" w:hAnsi="Arial" w:cs="Arial"/>
          <w:b/>
          <w:color w:val="000000" w:themeColor="text1"/>
          <w:sz w:val="24"/>
          <w:szCs w:val="24"/>
        </w:rPr>
      </w:pPr>
    </w:p>
    <w:p w14:paraId="07B314E2" w14:textId="77777777" w:rsidR="00DE66D9" w:rsidRDefault="00DE66D9" w:rsidP="00EC0334">
      <w:pPr>
        <w:spacing w:after="0" w:line="360" w:lineRule="auto"/>
        <w:jc w:val="both"/>
        <w:rPr>
          <w:rFonts w:ascii="Arial" w:hAnsi="Arial" w:cs="Arial"/>
          <w:b/>
          <w:color w:val="000000" w:themeColor="text1"/>
          <w:sz w:val="24"/>
          <w:szCs w:val="24"/>
        </w:rPr>
      </w:pPr>
      <w:r>
        <w:rPr>
          <w:noProof/>
        </w:rPr>
        <w:drawing>
          <wp:inline distT="0" distB="0" distL="0" distR="0" wp14:anchorId="5662139A" wp14:editId="098EE625">
            <wp:extent cx="6524625" cy="4400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55549" cy="4488852"/>
                    </a:xfrm>
                    <a:prstGeom prst="rect">
                      <a:avLst/>
                    </a:prstGeom>
                    <a:noFill/>
                    <a:ln>
                      <a:noFill/>
                    </a:ln>
                  </pic:spPr>
                </pic:pic>
              </a:graphicData>
            </a:graphic>
          </wp:inline>
        </w:drawing>
      </w:r>
    </w:p>
    <w:p w14:paraId="7C34C444" w14:textId="77777777" w:rsidR="00261E54" w:rsidRDefault="00261E54" w:rsidP="0001223C">
      <w:pPr>
        <w:spacing w:line="600" w:lineRule="auto"/>
        <w:jc w:val="both"/>
        <w:rPr>
          <w:rFonts w:ascii="Arial" w:hAnsi="Arial" w:cs="Arial"/>
          <w:color w:val="000000" w:themeColor="text1"/>
          <w:sz w:val="24"/>
          <w:szCs w:val="24"/>
          <w:highlight w:val="yellow"/>
        </w:rPr>
      </w:pPr>
      <w:r w:rsidRPr="00250AE8">
        <w:rPr>
          <w:rFonts w:ascii="Arial" w:hAnsi="Arial" w:cs="Arial"/>
          <w:b/>
          <w:color w:val="000000" w:themeColor="text1"/>
          <w:sz w:val="24"/>
          <w:szCs w:val="24"/>
          <w:highlight w:val="yellow"/>
        </w:rPr>
        <w:t xml:space="preserve">Figure 2: </w:t>
      </w:r>
      <w:r w:rsidRPr="00250AE8">
        <w:rPr>
          <w:rFonts w:ascii="Arial" w:eastAsiaTheme="minorHAnsi" w:hAnsi="Arial" w:cs="Arial"/>
          <w:iCs/>
          <w:color w:val="000000"/>
          <w:sz w:val="24"/>
          <w:szCs w:val="24"/>
          <w:highlight w:val="yellow"/>
        </w:rPr>
        <w:t xml:space="preserve">GC-MS chromatogram of methanol extract of </w:t>
      </w:r>
      <w:r w:rsidR="0018546C" w:rsidRPr="00250AE8">
        <w:rPr>
          <w:rFonts w:ascii="Arial" w:hAnsi="Arial" w:cs="Arial"/>
          <w:color w:val="000000" w:themeColor="text1"/>
          <w:sz w:val="24"/>
          <w:szCs w:val="24"/>
          <w:highlight w:val="yellow"/>
        </w:rPr>
        <w:t>S</w:t>
      </w:r>
      <w:r w:rsidRPr="00250AE8">
        <w:rPr>
          <w:rFonts w:ascii="Arial" w:hAnsi="Arial" w:cs="Arial"/>
          <w:color w:val="000000" w:themeColor="text1"/>
          <w:sz w:val="24"/>
          <w:szCs w:val="24"/>
          <w:highlight w:val="yellow"/>
        </w:rPr>
        <w:t>ample B</w:t>
      </w:r>
    </w:p>
    <w:p w14:paraId="0F5A5E51" w14:textId="70FBF302" w:rsidR="003F79DB" w:rsidRDefault="003F79DB" w:rsidP="0001223C">
      <w:pPr>
        <w:spacing w:line="600" w:lineRule="auto"/>
        <w:jc w:val="both"/>
        <w:rPr>
          <w:rFonts w:ascii="Arial" w:hAnsi="Arial" w:cs="Arial"/>
          <w:b/>
          <w:color w:val="000000" w:themeColor="text1"/>
          <w:sz w:val="24"/>
          <w:szCs w:val="24"/>
        </w:rPr>
      </w:pPr>
    </w:p>
    <w:p w14:paraId="0CA692E2" w14:textId="77777777" w:rsidR="00EC0334" w:rsidRDefault="00EC0334" w:rsidP="0001223C">
      <w:pPr>
        <w:spacing w:line="600" w:lineRule="auto"/>
        <w:jc w:val="both"/>
        <w:rPr>
          <w:rFonts w:ascii="Arial" w:hAnsi="Arial" w:cs="Arial"/>
          <w:b/>
          <w:color w:val="000000" w:themeColor="text1"/>
          <w:sz w:val="24"/>
          <w:szCs w:val="24"/>
        </w:rPr>
      </w:pPr>
    </w:p>
    <w:p w14:paraId="18E0F569" w14:textId="77777777" w:rsidR="001A030D" w:rsidRPr="00B01923" w:rsidRDefault="001A030D" w:rsidP="0030339C">
      <w:pPr>
        <w:spacing w:line="276" w:lineRule="auto"/>
        <w:jc w:val="both"/>
        <w:rPr>
          <w:rFonts w:ascii="Arial" w:hAnsi="Arial" w:cs="Arial"/>
          <w:color w:val="000000" w:themeColor="text1"/>
          <w:sz w:val="24"/>
          <w:szCs w:val="24"/>
        </w:rPr>
      </w:pPr>
      <w:r w:rsidRPr="0018025E">
        <w:rPr>
          <w:rFonts w:ascii="Arial" w:hAnsi="Arial" w:cs="Arial"/>
          <w:b/>
          <w:color w:val="000000" w:themeColor="text1"/>
          <w:sz w:val="24"/>
          <w:szCs w:val="24"/>
          <w:highlight w:val="yellow"/>
        </w:rPr>
        <w:t>Table 5</w:t>
      </w:r>
      <w:r w:rsidR="0001545E" w:rsidRPr="0018025E">
        <w:rPr>
          <w:rFonts w:ascii="Arial" w:hAnsi="Arial" w:cs="Arial"/>
          <w:b/>
          <w:color w:val="000000" w:themeColor="text1"/>
          <w:sz w:val="24"/>
          <w:szCs w:val="24"/>
          <w:highlight w:val="yellow"/>
        </w:rPr>
        <w:t xml:space="preserve">: </w:t>
      </w:r>
      <w:r w:rsidRPr="0018025E">
        <w:rPr>
          <w:rFonts w:ascii="Arial" w:hAnsi="Arial" w:cs="Arial"/>
          <w:color w:val="000000" w:themeColor="text1"/>
          <w:sz w:val="24"/>
          <w:szCs w:val="24"/>
          <w:highlight w:val="yellow"/>
        </w:rPr>
        <w:t xml:space="preserve"> </w:t>
      </w:r>
      <w:r w:rsidR="002070B0" w:rsidRPr="0018025E">
        <w:rPr>
          <w:rFonts w:ascii="Arial" w:hAnsi="Arial" w:cs="Arial"/>
          <w:color w:val="000000" w:themeColor="text1"/>
          <w:sz w:val="24"/>
          <w:szCs w:val="24"/>
          <w:highlight w:val="yellow"/>
        </w:rPr>
        <w:t>GC-MS results of</w:t>
      </w:r>
      <w:r w:rsidR="0001545E" w:rsidRPr="0018025E">
        <w:rPr>
          <w:rFonts w:ascii="Arial" w:hAnsi="Arial" w:cs="Arial"/>
          <w:color w:val="000000" w:themeColor="text1"/>
          <w:sz w:val="24"/>
          <w:szCs w:val="24"/>
          <w:highlight w:val="yellow"/>
        </w:rPr>
        <w:t xml:space="preserve"> methan</w:t>
      </w:r>
      <w:r w:rsidR="006D058D" w:rsidRPr="0018025E">
        <w:rPr>
          <w:rFonts w:ascii="Arial" w:hAnsi="Arial" w:cs="Arial"/>
          <w:color w:val="000000" w:themeColor="text1"/>
          <w:sz w:val="24"/>
          <w:szCs w:val="24"/>
          <w:highlight w:val="yellow"/>
        </w:rPr>
        <w:t>ol</w:t>
      </w:r>
      <w:r w:rsidR="0001545E" w:rsidRPr="0018025E">
        <w:rPr>
          <w:rFonts w:ascii="Arial" w:hAnsi="Arial" w:cs="Arial"/>
          <w:color w:val="000000" w:themeColor="text1"/>
          <w:sz w:val="24"/>
          <w:szCs w:val="24"/>
          <w:highlight w:val="yellow"/>
        </w:rPr>
        <w:t xml:space="preserve"> extract of </w:t>
      </w:r>
      <w:r w:rsidR="0018025E" w:rsidRPr="0018025E">
        <w:rPr>
          <w:rFonts w:ascii="Arial" w:hAnsi="Arial" w:cs="Arial"/>
          <w:color w:val="000000" w:themeColor="text1"/>
          <w:sz w:val="24"/>
          <w:szCs w:val="24"/>
          <w:highlight w:val="yellow"/>
        </w:rPr>
        <w:t>S</w:t>
      </w:r>
      <w:r w:rsidR="0001545E" w:rsidRPr="0018025E">
        <w:rPr>
          <w:rFonts w:ascii="Arial" w:hAnsi="Arial" w:cs="Arial"/>
          <w:color w:val="000000" w:themeColor="text1"/>
          <w:sz w:val="24"/>
          <w:szCs w:val="24"/>
          <w:highlight w:val="yellow"/>
        </w:rPr>
        <w:t>ample C</w:t>
      </w:r>
    </w:p>
    <w:tbl>
      <w:tblPr>
        <w:tblStyle w:val="TableGrid"/>
        <w:tblW w:w="0" w:type="auto"/>
        <w:tblLayout w:type="fixed"/>
        <w:tblLook w:val="04A0" w:firstRow="1" w:lastRow="0" w:firstColumn="1" w:lastColumn="0" w:noHBand="0" w:noVBand="1"/>
      </w:tblPr>
      <w:tblGrid>
        <w:gridCol w:w="648"/>
        <w:gridCol w:w="1350"/>
        <w:gridCol w:w="3330"/>
        <w:gridCol w:w="1620"/>
        <w:gridCol w:w="1170"/>
        <w:gridCol w:w="1350"/>
      </w:tblGrid>
      <w:tr w:rsidR="0030339C" w:rsidRPr="00B01923" w14:paraId="49F1F5EB" w14:textId="77777777" w:rsidTr="00C079E1">
        <w:tc>
          <w:tcPr>
            <w:tcW w:w="648" w:type="dxa"/>
          </w:tcPr>
          <w:p w14:paraId="09338887" w14:textId="77777777" w:rsidR="0030339C" w:rsidRPr="00B01923" w:rsidRDefault="0030339C" w:rsidP="00C57682">
            <w:pPr>
              <w:spacing w:after="0" w:line="276" w:lineRule="auto"/>
              <w:jc w:val="both"/>
              <w:rPr>
                <w:rFonts w:ascii="Arial" w:hAnsi="Arial" w:cs="Arial"/>
                <w:b/>
                <w:color w:val="000000" w:themeColor="text1"/>
                <w:sz w:val="24"/>
                <w:szCs w:val="24"/>
              </w:rPr>
            </w:pPr>
            <w:bookmarkStart w:id="13" w:name="_Hlk220964414"/>
            <w:r w:rsidRPr="00B01923">
              <w:rPr>
                <w:rFonts w:ascii="Arial" w:hAnsi="Arial" w:cs="Arial"/>
                <w:b/>
                <w:color w:val="000000" w:themeColor="text1"/>
                <w:sz w:val="24"/>
                <w:szCs w:val="24"/>
              </w:rPr>
              <w:t>S/N</w:t>
            </w:r>
          </w:p>
        </w:tc>
        <w:tc>
          <w:tcPr>
            <w:tcW w:w="1350" w:type="dxa"/>
          </w:tcPr>
          <w:p w14:paraId="19094C2E"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Retention Time (RT)</w:t>
            </w:r>
          </w:p>
        </w:tc>
        <w:tc>
          <w:tcPr>
            <w:tcW w:w="3330" w:type="dxa"/>
          </w:tcPr>
          <w:p w14:paraId="14BC4FD7"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Name of Compound</w:t>
            </w:r>
          </w:p>
        </w:tc>
        <w:tc>
          <w:tcPr>
            <w:tcW w:w="1620" w:type="dxa"/>
          </w:tcPr>
          <w:p w14:paraId="174F9764"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Molecular Compound</w:t>
            </w:r>
          </w:p>
        </w:tc>
        <w:tc>
          <w:tcPr>
            <w:tcW w:w="1170" w:type="dxa"/>
          </w:tcPr>
          <w:p w14:paraId="636F9837"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Area</w:t>
            </w:r>
          </w:p>
          <w:p w14:paraId="4B2F5B5C"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w:t>
            </w:r>
          </w:p>
        </w:tc>
        <w:tc>
          <w:tcPr>
            <w:tcW w:w="1350" w:type="dxa"/>
          </w:tcPr>
          <w:p w14:paraId="72D0A90B" w14:textId="77777777" w:rsidR="0030339C" w:rsidRPr="00B01923" w:rsidRDefault="0030339C" w:rsidP="00C57682">
            <w:pPr>
              <w:spacing w:after="0" w:line="276" w:lineRule="auto"/>
              <w:jc w:val="both"/>
              <w:rPr>
                <w:rFonts w:ascii="Arial" w:hAnsi="Arial" w:cs="Arial"/>
                <w:b/>
                <w:color w:val="000000" w:themeColor="text1"/>
                <w:sz w:val="24"/>
                <w:szCs w:val="24"/>
              </w:rPr>
            </w:pPr>
            <w:r w:rsidRPr="00B01923">
              <w:rPr>
                <w:rFonts w:ascii="Arial" w:hAnsi="Arial" w:cs="Arial"/>
                <w:b/>
                <w:color w:val="000000" w:themeColor="text1"/>
                <w:sz w:val="24"/>
                <w:szCs w:val="24"/>
              </w:rPr>
              <w:t>Molecular Weight</w:t>
            </w:r>
          </w:p>
        </w:tc>
      </w:tr>
      <w:tr w:rsidR="00C73067" w:rsidRPr="00B01923" w14:paraId="1670BF96" w14:textId="77777777" w:rsidTr="00C079E1">
        <w:tc>
          <w:tcPr>
            <w:tcW w:w="648" w:type="dxa"/>
          </w:tcPr>
          <w:p w14:paraId="62741A0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w:t>
            </w:r>
          </w:p>
        </w:tc>
        <w:tc>
          <w:tcPr>
            <w:tcW w:w="1350" w:type="dxa"/>
          </w:tcPr>
          <w:p w14:paraId="1B1665D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2.446</w:t>
            </w:r>
          </w:p>
        </w:tc>
        <w:tc>
          <w:tcPr>
            <w:tcW w:w="3330" w:type="dxa"/>
            <w:vAlign w:val="center"/>
          </w:tcPr>
          <w:p w14:paraId="454DBBE7"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Acetamide, 2-(</w:t>
            </w:r>
            <w:proofErr w:type="spellStart"/>
            <w:r w:rsidRPr="00B01923">
              <w:rPr>
                <w:rFonts w:ascii="Arial" w:eastAsiaTheme="minorHAnsi" w:hAnsi="Arial" w:cs="Arial"/>
                <w:color w:val="000000" w:themeColor="text1"/>
                <w:sz w:val="24"/>
                <w:szCs w:val="24"/>
              </w:rPr>
              <w:t>methylthio</w:t>
            </w:r>
            <w:proofErr w:type="spellEnd"/>
            <w:r w:rsidRPr="00B01923">
              <w:rPr>
                <w:rFonts w:ascii="Arial" w:eastAsiaTheme="minorHAnsi" w:hAnsi="Arial" w:cs="Arial"/>
                <w:color w:val="000000" w:themeColor="text1"/>
                <w:sz w:val="24"/>
                <w:szCs w:val="24"/>
              </w:rPr>
              <w:t>)-</w:t>
            </w:r>
          </w:p>
        </w:tc>
        <w:tc>
          <w:tcPr>
            <w:tcW w:w="1620" w:type="dxa"/>
          </w:tcPr>
          <w:p w14:paraId="522E5BBE"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NO</w:t>
            </w:r>
            <w:r w:rsidRPr="00B01923">
              <w:rPr>
                <w:rFonts w:ascii="Arial" w:hAnsi="Arial" w:cs="Arial"/>
                <w:color w:val="000000" w:themeColor="text1"/>
                <w:sz w:val="24"/>
                <w:szCs w:val="24"/>
                <w:vertAlign w:val="subscript"/>
              </w:rPr>
              <w:t>5</w:t>
            </w:r>
          </w:p>
        </w:tc>
        <w:tc>
          <w:tcPr>
            <w:tcW w:w="1170" w:type="dxa"/>
          </w:tcPr>
          <w:p w14:paraId="57826528" w14:textId="77777777" w:rsidR="00C73067" w:rsidRPr="00B01923" w:rsidRDefault="00C73067" w:rsidP="00C73067">
            <w:pPr>
              <w:spacing w:after="0" w:line="276" w:lineRule="auto"/>
              <w:rPr>
                <w:rFonts w:ascii="Arial" w:hAnsi="Arial" w:cs="Arial"/>
                <w:color w:val="000000" w:themeColor="text1"/>
                <w:sz w:val="24"/>
                <w:szCs w:val="24"/>
              </w:rPr>
            </w:pPr>
            <w:r w:rsidRPr="00B01923">
              <w:rPr>
                <w:rFonts w:ascii="Arial" w:hAnsi="Arial" w:cs="Arial"/>
                <w:color w:val="000000" w:themeColor="text1"/>
                <w:sz w:val="24"/>
                <w:szCs w:val="24"/>
              </w:rPr>
              <w:t>0.47</w:t>
            </w:r>
          </w:p>
        </w:tc>
        <w:tc>
          <w:tcPr>
            <w:tcW w:w="1350" w:type="dxa"/>
          </w:tcPr>
          <w:p w14:paraId="406FA74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105</w:t>
            </w:r>
          </w:p>
        </w:tc>
      </w:tr>
      <w:tr w:rsidR="00C73067" w:rsidRPr="00B01923" w14:paraId="528A51DF" w14:textId="77777777" w:rsidTr="00C079E1">
        <w:tc>
          <w:tcPr>
            <w:tcW w:w="648" w:type="dxa"/>
          </w:tcPr>
          <w:p w14:paraId="7E7295D6"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w:t>
            </w:r>
          </w:p>
        </w:tc>
        <w:tc>
          <w:tcPr>
            <w:tcW w:w="1350" w:type="dxa"/>
          </w:tcPr>
          <w:p w14:paraId="0CEB235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3.467</w:t>
            </w:r>
          </w:p>
        </w:tc>
        <w:tc>
          <w:tcPr>
            <w:tcW w:w="3330" w:type="dxa"/>
            <w:vAlign w:val="center"/>
          </w:tcPr>
          <w:p w14:paraId="33B85A90" w14:textId="77777777" w:rsidR="00C73067" w:rsidRPr="00B01923" w:rsidRDefault="00C73067" w:rsidP="00C73067">
            <w:pPr>
              <w:rPr>
                <w:rFonts w:ascii="Arial" w:hAnsi="Arial" w:cs="Arial"/>
                <w:b/>
                <w:color w:val="000000" w:themeColor="text1"/>
                <w:sz w:val="24"/>
                <w:szCs w:val="24"/>
              </w:rPr>
            </w:pPr>
            <w:r w:rsidRPr="00B01923">
              <w:rPr>
                <w:rStyle w:val="Strong"/>
                <w:rFonts w:ascii="Arial" w:hAnsi="Arial" w:cs="Arial"/>
                <w:b w:val="0"/>
                <w:color w:val="000000" w:themeColor="text1"/>
                <w:sz w:val="24"/>
                <w:szCs w:val="24"/>
              </w:rPr>
              <w:t>2,2-Dimethoxybutane</w:t>
            </w:r>
          </w:p>
        </w:tc>
        <w:tc>
          <w:tcPr>
            <w:tcW w:w="1620" w:type="dxa"/>
          </w:tcPr>
          <w:p w14:paraId="42770D7F"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6C4D8A0A"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13.85</w:t>
            </w:r>
          </w:p>
        </w:tc>
        <w:tc>
          <w:tcPr>
            <w:tcW w:w="1350" w:type="dxa"/>
          </w:tcPr>
          <w:p w14:paraId="75B597B8"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118</w:t>
            </w:r>
          </w:p>
        </w:tc>
      </w:tr>
      <w:tr w:rsidR="00C73067" w:rsidRPr="00B01923" w14:paraId="054FAD9D" w14:textId="77777777" w:rsidTr="00C079E1">
        <w:tc>
          <w:tcPr>
            <w:tcW w:w="648" w:type="dxa"/>
          </w:tcPr>
          <w:p w14:paraId="1F73C4BC"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lastRenderedPageBreak/>
              <w:t>3.</w:t>
            </w:r>
          </w:p>
        </w:tc>
        <w:tc>
          <w:tcPr>
            <w:tcW w:w="1350" w:type="dxa"/>
          </w:tcPr>
          <w:p w14:paraId="374F294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4.083</w:t>
            </w:r>
          </w:p>
        </w:tc>
        <w:tc>
          <w:tcPr>
            <w:tcW w:w="3330" w:type="dxa"/>
            <w:vAlign w:val="center"/>
          </w:tcPr>
          <w:p w14:paraId="72EF5F7B"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Ethyl 1H-1,2,3-benzotriazole-1-carboxylate 3-oxide</w:t>
            </w:r>
          </w:p>
        </w:tc>
        <w:tc>
          <w:tcPr>
            <w:tcW w:w="1620" w:type="dxa"/>
          </w:tcPr>
          <w:p w14:paraId="642EF7F4"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3</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78EB38A8"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13.65</w:t>
            </w:r>
          </w:p>
        </w:tc>
        <w:tc>
          <w:tcPr>
            <w:tcW w:w="1350" w:type="dxa"/>
          </w:tcPr>
          <w:p w14:paraId="72E9903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207</w:t>
            </w:r>
          </w:p>
        </w:tc>
      </w:tr>
      <w:tr w:rsidR="00C73067" w:rsidRPr="00B01923" w14:paraId="5FBA3D97" w14:textId="77777777" w:rsidTr="00C079E1">
        <w:tc>
          <w:tcPr>
            <w:tcW w:w="648" w:type="dxa"/>
          </w:tcPr>
          <w:p w14:paraId="5CC402BA"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w:t>
            </w:r>
          </w:p>
        </w:tc>
        <w:tc>
          <w:tcPr>
            <w:tcW w:w="1350" w:type="dxa"/>
          </w:tcPr>
          <w:p w14:paraId="66A9773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4.333</w:t>
            </w:r>
          </w:p>
        </w:tc>
        <w:tc>
          <w:tcPr>
            <w:tcW w:w="3330" w:type="dxa"/>
            <w:vAlign w:val="center"/>
          </w:tcPr>
          <w:p w14:paraId="0E4FEE39"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β-</w:t>
            </w:r>
            <w:proofErr w:type="spellStart"/>
            <w:r w:rsidRPr="00B01923">
              <w:rPr>
                <w:rFonts w:ascii="Arial" w:eastAsiaTheme="minorHAnsi" w:hAnsi="Arial" w:cs="Arial"/>
                <w:color w:val="000000" w:themeColor="text1"/>
                <w:sz w:val="24"/>
                <w:szCs w:val="24"/>
              </w:rPr>
              <w:t>Chlordene</w:t>
            </w:r>
            <w:proofErr w:type="spellEnd"/>
          </w:p>
        </w:tc>
        <w:tc>
          <w:tcPr>
            <w:tcW w:w="1620" w:type="dxa"/>
          </w:tcPr>
          <w:p w14:paraId="2B72C7BE"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CI</w:t>
            </w:r>
            <w:r w:rsidRPr="00B01923">
              <w:rPr>
                <w:rFonts w:ascii="Arial" w:hAnsi="Arial" w:cs="Arial"/>
                <w:color w:val="000000" w:themeColor="text1"/>
                <w:sz w:val="24"/>
                <w:szCs w:val="24"/>
                <w:vertAlign w:val="subscript"/>
              </w:rPr>
              <w:t>6</w:t>
            </w:r>
          </w:p>
        </w:tc>
        <w:tc>
          <w:tcPr>
            <w:tcW w:w="1170" w:type="dxa"/>
          </w:tcPr>
          <w:p w14:paraId="6D657EF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0.57</w:t>
            </w:r>
          </w:p>
        </w:tc>
        <w:tc>
          <w:tcPr>
            <w:tcW w:w="1350" w:type="dxa"/>
          </w:tcPr>
          <w:p w14:paraId="69C5AE3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336</w:t>
            </w:r>
          </w:p>
        </w:tc>
      </w:tr>
      <w:tr w:rsidR="00C73067" w:rsidRPr="00B01923" w14:paraId="3218FE91" w14:textId="77777777" w:rsidTr="00C079E1">
        <w:tc>
          <w:tcPr>
            <w:tcW w:w="648" w:type="dxa"/>
          </w:tcPr>
          <w:p w14:paraId="06D9A51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w:t>
            </w:r>
          </w:p>
        </w:tc>
        <w:tc>
          <w:tcPr>
            <w:tcW w:w="1350" w:type="dxa"/>
          </w:tcPr>
          <w:p w14:paraId="66A052E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5.810</w:t>
            </w:r>
          </w:p>
        </w:tc>
        <w:tc>
          <w:tcPr>
            <w:tcW w:w="3330" w:type="dxa"/>
            <w:vAlign w:val="center"/>
          </w:tcPr>
          <w:p w14:paraId="2F98598E"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 xml:space="preserve">Silane, </w:t>
            </w:r>
            <w:proofErr w:type="spellStart"/>
            <w:r w:rsidRPr="00B01923">
              <w:rPr>
                <w:rFonts w:ascii="Arial" w:eastAsiaTheme="minorHAnsi" w:hAnsi="Arial" w:cs="Arial"/>
                <w:color w:val="000000" w:themeColor="text1"/>
                <w:sz w:val="24"/>
                <w:szCs w:val="24"/>
              </w:rPr>
              <w:t>cyclobutyl</w:t>
            </w:r>
            <w:proofErr w:type="spellEnd"/>
            <w:r w:rsidRPr="00B01923">
              <w:rPr>
                <w:rFonts w:ascii="Arial" w:eastAsiaTheme="minorHAnsi" w:hAnsi="Arial" w:cs="Arial"/>
                <w:color w:val="000000" w:themeColor="text1"/>
                <w:sz w:val="24"/>
                <w:szCs w:val="24"/>
              </w:rPr>
              <w:t>-</w:t>
            </w:r>
          </w:p>
        </w:tc>
        <w:tc>
          <w:tcPr>
            <w:tcW w:w="1620" w:type="dxa"/>
          </w:tcPr>
          <w:p w14:paraId="02B071EF"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S</w:t>
            </w:r>
            <w:r w:rsidRPr="00B01923">
              <w:rPr>
                <w:rFonts w:ascii="Arial" w:hAnsi="Arial" w:cs="Arial"/>
                <w:color w:val="000000" w:themeColor="text1"/>
                <w:sz w:val="24"/>
                <w:szCs w:val="24"/>
                <w:vertAlign w:val="subscript"/>
              </w:rPr>
              <w:t>1</w:t>
            </w:r>
          </w:p>
        </w:tc>
        <w:tc>
          <w:tcPr>
            <w:tcW w:w="1170" w:type="dxa"/>
          </w:tcPr>
          <w:p w14:paraId="460F8D0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116</w:t>
            </w:r>
          </w:p>
        </w:tc>
        <w:tc>
          <w:tcPr>
            <w:tcW w:w="1350" w:type="dxa"/>
          </w:tcPr>
          <w:p w14:paraId="5DA2300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86</w:t>
            </w:r>
          </w:p>
        </w:tc>
      </w:tr>
      <w:tr w:rsidR="00C73067" w:rsidRPr="00B01923" w14:paraId="06E8D7A6" w14:textId="77777777" w:rsidTr="00C079E1">
        <w:tc>
          <w:tcPr>
            <w:tcW w:w="648" w:type="dxa"/>
          </w:tcPr>
          <w:p w14:paraId="03EAD6D9"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w:t>
            </w:r>
          </w:p>
        </w:tc>
        <w:tc>
          <w:tcPr>
            <w:tcW w:w="1350" w:type="dxa"/>
          </w:tcPr>
          <w:p w14:paraId="6340F1F6"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6.000</w:t>
            </w:r>
          </w:p>
        </w:tc>
        <w:tc>
          <w:tcPr>
            <w:tcW w:w="3330" w:type="dxa"/>
            <w:vAlign w:val="center"/>
          </w:tcPr>
          <w:p w14:paraId="4D8F4DDF"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3-Methoxypropanal</w:t>
            </w:r>
          </w:p>
        </w:tc>
        <w:tc>
          <w:tcPr>
            <w:tcW w:w="1620" w:type="dxa"/>
          </w:tcPr>
          <w:p w14:paraId="0DAB463F"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7EB29761"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0.40</w:t>
            </w:r>
          </w:p>
        </w:tc>
        <w:tc>
          <w:tcPr>
            <w:tcW w:w="1350" w:type="dxa"/>
          </w:tcPr>
          <w:p w14:paraId="246662C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88</w:t>
            </w:r>
          </w:p>
        </w:tc>
      </w:tr>
      <w:tr w:rsidR="00C73067" w:rsidRPr="00B01923" w14:paraId="048C34DE" w14:textId="77777777" w:rsidTr="00C079E1">
        <w:tc>
          <w:tcPr>
            <w:tcW w:w="648" w:type="dxa"/>
          </w:tcPr>
          <w:p w14:paraId="2DA59CE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w:t>
            </w:r>
          </w:p>
        </w:tc>
        <w:tc>
          <w:tcPr>
            <w:tcW w:w="1350" w:type="dxa"/>
          </w:tcPr>
          <w:p w14:paraId="457FFF3D"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6.063</w:t>
            </w:r>
          </w:p>
        </w:tc>
        <w:tc>
          <w:tcPr>
            <w:tcW w:w="3330" w:type="dxa"/>
            <w:vAlign w:val="center"/>
          </w:tcPr>
          <w:p w14:paraId="5A6F9409" w14:textId="77777777" w:rsidR="0022341C" w:rsidRPr="00B01923" w:rsidRDefault="0022341C" w:rsidP="00C73067">
            <w:pPr>
              <w:rPr>
                <w:rFonts w:ascii="Arial" w:hAnsi="Arial" w:cs="Arial"/>
                <w:b/>
                <w:color w:val="000000" w:themeColor="text1"/>
                <w:sz w:val="24"/>
                <w:szCs w:val="24"/>
              </w:rPr>
            </w:pPr>
            <w:proofErr w:type="spellStart"/>
            <w:r w:rsidRPr="00B01923">
              <w:rPr>
                <w:rFonts w:ascii="Arial" w:eastAsiaTheme="minorHAnsi" w:hAnsi="Arial" w:cs="Arial"/>
                <w:color w:val="000000" w:themeColor="text1"/>
                <w:sz w:val="24"/>
                <w:szCs w:val="24"/>
              </w:rPr>
              <w:t>Acetylenedicarboxylic</w:t>
            </w:r>
            <w:proofErr w:type="spellEnd"/>
            <w:r w:rsidRPr="00B01923">
              <w:rPr>
                <w:rFonts w:ascii="Arial" w:eastAsiaTheme="minorHAnsi" w:hAnsi="Arial" w:cs="Arial"/>
                <w:color w:val="000000" w:themeColor="text1"/>
                <w:sz w:val="24"/>
                <w:szCs w:val="24"/>
              </w:rPr>
              <w:t xml:space="preserve"> acid</w:t>
            </w:r>
          </w:p>
        </w:tc>
        <w:tc>
          <w:tcPr>
            <w:tcW w:w="1620" w:type="dxa"/>
          </w:tcPr>
          <w:p w14:paraId="058F050D" w14:textId="77777777" w:rsidR="00C73067" w:rsidRPr="00B01923" w:rsidRDefault="00C73067" w:rsidP="00C73067">
            <w:pPr>
              <w:spacing w:after="0" w:line="276" w:lineRule="auto"/>
              <w:jc w:val="cente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4</w:t>
            </w:r>
          </w:p>
        </w:tc>
        <w:tc>
          <w:tcPr>
            <w:tcW w:w="1170" w:type="dxa"/>
          </w:tcPr>
          <w:p w14:paraId="5AC166CA"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0.46</w:t>
            </w:r>
          </w:p>
        </w:tc>
        <w:tc>
          <w:tcPr>
            <w:tcW w:w="1350" w:type="dxa"/>
          </w:tcPr>
          <w:p w14:paraId="48912D8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114</w:t>
            </w:r>
          </w:p>
        </w:tc>
      </w:tr>
      <w:tr w:rsidR="00C73067" w:rsidRPr="00B01923" w14:paraId="6D51C69C" w14:textId="77777777" w:rsidTr="00C079E1">
        <w:tc>
          <w:tcPr>
            <w:tcW w:w="648" w:type="dxa"/>
          </w:tcPr>
          <w:p w14:paraId="11D4CB3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w:t>
            </w:r>
          </w:p>
        </w:tc>
        <w:tc>
          <w:tcPr>
            <w:tcW w:w="1350" w:type="dxa"/>
          </w:tcPr>
          <w:p w14:paraId="2B83E68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6.115</w:t>
            </w:r>
          </w:p>
        </w:tc>
        <w:tc>
          <w:tcPr>
            <w:tcW w:w="3330" w:type="dxa"/>
            <w:vAlign w:val="center"/>
          </w:tcPr>
          <w:p w14:paraId="7E2F86B5"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 xml:space="preserve">Ethyl </w:t>
            </w:r>
            <w:proofErr w:type="spellStart"/>
            <w:r w:rsidRPr="00B01923">
              <w:rPr>
                <w:rFonts w:ascii="Arial" w:eastAsiaTheme="minorHAnsi" w:hAnsi="Arial" w:cs="Arial"/>
                <w:color w:val="000000" w:themeColor="text1"/>
                <w:sz w:val="24"/>
                <w:szCs w:val="24"/>
              </w:rPr>
              <w:t>hydroxyacetate</w:t>
            </w:r>
            <w:proofErr w:type="spellEnd"/>
          </w:p>
        </w:tc>
        <w:tc>
          <w:tcPr>
            <w:tcW w:w="1620" w:type="dxa"/>
          </w:tcPr>
          <w:p w14:paraId="004FBA67"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3</w:t>
            </w:r>
          </w:p>
        </w:tc>
        <w:tc>
          <w:tcPr>
            <w:tcW w:w="1170" w:type="dxa"/>
          </w:tcPr>
          <w:p w14:paraId="0DAEC39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0.51</w:t>
            </w:r>
          </w:p>
        </w:tc>
        <w:tc>
          <w:tcPr>
            <w:tcW w:w="1350" w:type="dxa"/>
          </w:tcPr>
          <w:p w14:paraId="0491ED8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104</w:t>
            </w:r>
          </w:p>
        </w:tc>
      </w:tr>
      <w:tr w:rsidR="00C73067" w:rsidRPr="00B01923" w14:paraId="2C6F3BA5" w14:textId="77777777" w:rsidTr="00C079E1">
        <w:tc>
          <w:tcPr>
            <w:tcW w:w="648" w:type="dxa"/>
          </w:tcPr>
          <w:p w14:paraId="753D430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9</w:t>
            </w:r>
          </w:p>
        </w:tc>
        <w:tc>
          <w:tcPr>
            <w:tcW w:w="1350" w:type="dxa"/>
          </w:tcPr>
          <w:p w14:paraId="4A40D588"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6.179</w:t>
            </w:r>
          </w:p>
        </w:tc>
        <w:tc>
          <w:tcPr>
            <w:tcW w:w="3330" w:type="dxa"/>
            <w:vAlign w:val="center"/>
          </w:tcPr>
          <w:p w14:paraId="344C9D98" w14:textId="77777777" w:rsidR="00C73067" w:rsidRPr="00B01923" w:rsidRDefault="0022341C"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2,3-Dihydroxy-1,4-dioxane</w:t>
            </w:r>
          </w:p>
        </w:tc>
        <w:tc>
          <w:tcPr>
            <w:tcW w:w="1620" w:type="dxa"/>
          </w:tcPr>
          <w:p w14:paraId="7A46AC3A"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4</w:t>
            </w:r>
          </w:p>
        </w:tc>
        <w:tc>
          <w:tcPr>
            <w:tcW w:w="1170" w:type="dxa"/>
          </w:tcPr>
          <w:p w14:paraId="044A2F6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6.98</w:t>
            </w:r>
          </w:p>
        </w:tc>
        <w:tc>
          <w:tcPr>
            <w:tcW w:w="1350" w:type="dxa"/>
          </w:tcPr>
          <w:p w14:paraId="2D08248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120</w:t>
            </w:r>
          </w:p>
        </w:tc>
      </w:tr>
      <w:tr w:rsidR="00C73067" w:rsidRPr="00B01923" w14:paraId="522142F7" w14:textId="77777777" w:rsidTr="00C079E1">
        <w:tc>
          <w:tcPr>
            <w:tcW w:w="648" w:type="dxa"/>
          </w:tcPr>
          <w:p w14:paraId="424FFD89"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w:t>
            </w:r>
          </w:p>
        </w:tc>
        <w:tc>
          <w:tcPr>
            <w:tcW w:w="1350" w:type="dxa"/>
          </w:tcPr>
          <w:p w14:paraId="11BE4D6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6.265</w:t>
            </w:r>
          </w:p>
        </w:tc>
        <w:tc>
          <w:tcPr>
            <w:tcW w:w="3330" w:type="dxa"/>
            <w:vAlign w:val="center"/>
          </w:tcPr>
          <w:p w14:paraId="4CAB6F8F" w14:textId="77777777" w:rsidR="00C73067" w:rsidRPr="00B01923" w:rsidRDefault="00C73067" w:rsidP="00C73067">
            <w:pPr>
              <w:rPr>
                <w:rFonts w:ascii="Arial" w:hAnsi="Arial" w:cs="Arial"/>
                <w:b/>
                <w:color w:val="000000" w:themeColor="text1"/>
                <w:sz w:val="24"/>
                <w:szCs w:val="24"/>
              </w:rPr>
            </w:pPr>
            <w:r w:rsidRPr="00B01923">
              <w:rPr>
                <w:rStyle w:val="Strong"/>
                <w:rFonts w:ascii="Arial" w:hAnsi="Arial" w:cs="Arial"/>
                <w:b w:val="0"/>
                <w:color w:val="000000" w:themeColor="text1"/>
                <w:sz w:val="24"/>
                <w:szCs w:val="24"/>
              </w:rPr>
              <w:t>5-[5-(3-Chlorophenyl)-1,2,3,4-tetrazol-2-yl]-1,3,4-thiadiazol-2-amine</w:t>
            </w:r>
          </w:p>
        </w:tc>
        <w:tc>
          <w:tcPr>
            <w:tcW w:w="1620" w:type="dxa"/>
          </w:tcPr>
          <w:p w14:paraId="67E39B50" w14:textId="77777777" w:rsidR="00C73067" w:rsidRPr="00B01923" w:rsidRDefault="00C73067" w:rsidP="00C73067">
            <w:pPr>
              <w:spacing w:after="0" w:line="276" w:lineRule="auto"/>
              <w:jc w:val="center"/>
              <w:rPr>
                <w:rFonts w:ascii="Arial" w:hAnsi="Arial" w:cs="Arial"/>
                <w:color w:val="000000" w:themeColor="text1"/>
                <w:sz w:val="24"/>
                <w:szCs w:val="24"/>
              </w:rPr>
            </w:pPr>
            <w:r w:rsidRPr="00B01923">
              <w:rPr>
                <w:rFonts w:ascii="Arial" w:hAnsi="Arial" w:cs="Arial"/>
                <w:color w:val="000000" w:themeColor="text1"/>
                <w:sz w:val="24"/>
                <w:szCs w:val="24"/>
              </w:rPr>
              <w:t xml:space="preserve"> 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CIN</w:t>
            </w:r>
            <w:r w:rsidRPr="00B01923">
              <w:rPr>
                <w:rFonts w:ascii="Arial" w:hAnsi="Arial" w:cs="Arial"/>
                <w:color w:val="000000" w:themeColor="text1"/>
                <w:sz w:val="24"/>
                <w:szCs w:val="24"/>
                <w:vertAlign w:val="subscript"/>
              </w:rPr>
              <w:t>7</w:t>
            </w:r>
            <w:r w:rsidRPr="00B01923">
              <w:rPr>
                <w:rFonts w:ascii="Arial" w:hAnsi="Arial" w:cs="Arial"/>
                <w:color w:val="000000" w:themeColor="text1"/>
                <w:sz w:val="24"/>
                <w:szCs w:val="24"/>
              </w:rPr>
              <w:t>S</w:t>
            </w:r>
          </w:p>
        </w:tc>
        <w:tc>
          <w:tcPr>
            <w:tcW w:w="1170" w:type="dxa"/>
          </w:tcPr>
          <w:p w14:paraId="21CA282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0.47</w:t>
            </w:r>
          </w:p>
        </w:tc>
        <w:tc>
          <w:tcPr>
            <w:tcW w:w="1350" w:type="dxa"/>
          </w:tcPr>
          <w:p w14:paraId="63731CB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293</w:t>
            </w:r>
          </w:p>
        </w:tc>
      </w:tr>
      <w:tr w:rsidR="00C73067" w:rsidRPr="00B01923" w14:paraId="53895E9F" w14:textId="77777777" w:rsidTr="00C079E1">
        <w:tc>
          <w:tcPr>
            <w:tcW w:w="648" w:type="dxa"/>
          </w:tcPr>
          <w:p w14:paraId="6112D731"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w:t>
            </w:r>
          </w:p>
        </w:tc>
        <w:tc>
          <w:tcPr>
            <w:tcW w:w="1350" w:type="dxa"/>
          </w:tcPr>
          <w:p w14:paraId="2AD66E5C"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6.836</w:t>
            </w:r>
          </w:p>
        </w:tc>
        <w:tc>
          <w:tcPr>
            <w:tcW w:w="3330" w:type="dxa"/>
            <w:vAlign w:val="center"/>
          </w:tcPr>
          <w:p w14:paraId="7F54870D"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(4Z)-5-Chloro-3,4-dimethyl-2,4-heptadiene</w:t>
            </w:r>
          </w:p>
        </w:tc>
        <w:tc>
          <w:tcPr>
            <w:tcW w:w="1620" w:type="dxa"/>
          </w:tcPr>
          <w:p w14:paraId="68CDF070" w14:textId="77777777" w:rsidR="00C73067" w:rsidRPr="00B01923" w:rsidRDefault="00C73067" w:rsidP="00C73067">
            <w:pPr>
              <w:spacing w:after="0" w:line="276" w:lineRule="auto"/>
              <w:jc w:val="cente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15</w:t>
            </w:r>
            <w:r w:rsidRPr="00B01923">
              <w:rPr>
                <w:rFonts w:ascii="Arial" w:hAnsi="Arial" w:cs="Arial"/>
                <w:color w:val="000000" w:themeColor="text1"/>
                <w:sz w:val="24"/>
                <w:szCs w:val="24"/>
              </w:rPr>
              <w:t>CI</w:t>
            </w:r>
          </w:p>
        </w:tc>
        <w:tc>
          <w:tcPr>
            <w:tcW w:w="1170" w:type="dxa"/>
          </w:tcPr>
          <w:p w14:paraId="3F8DD62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0.55</w:t>
            </w:r>
          </w:p>
        </w:tc>
        <w:tc>
          <w:tcPr>
            <w:tcW w:w="1350" w:type="dxa"/>
          </w:tcPr>
          <w:p w14:paraId="3F5C508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158</w:t>
            </w:r>
          </w:p>
        </w:tc>
      </w:tr>
      <w:tr w:rsidR="00C73067" w:rsidRPr="00B01923" w14:paraId="24A19F6A" w14:textId="77777777" w:rsidTr="00C079E1">
        <w:tc>
          <w:tcPr>
            <w:tcW w:w="648" w:type="dxa"/>
          </w:tcPr>
          <w:p w14:paraId="57FFD9F8"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w:t>
            </w:r>
          </w:p>
        </w:tc>
        <w:tc>
          <w:tcPr>
            <w:tcW w:w="1350" w:type="dxa"/>
          </w:tcPr>
          <w:p w14:paraId="0D59E1A1"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7.327</w:t>
            </w:r>
          </w:p>
        </w:tc>
        <w:tc>
          <w:tcPr>
            <w:tcW w:w="3330" w:type="dxa"/>
            <w:vAlign w:val="center"/>
          </w:tcPr>
          <w:p w14:paraId="4C318B7E"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Heptyl methyl sulfide</w:t>
            </w:r>
          </w:p>
        </w:tc>
        <w:tc>
          <w:tcPr>
            <w:tcW w:w="1620" w:type="dxa"/>
          </w:tcPr>
          <w:p w14:paraId="23C14ED8" w14:textId="77777777" w:rsidR="00C73067" w:rsidRPr="00B01923" w:rsidRDefault="00C73067" w:rsidP="00C73067">
            <w:pPr>
              <w:spacing w:after="0" w:line="276" w:lineRule="auto"/>
              <w:jc w:val="center"/>
              <w:rPr>
                <w:rFonts w:ascii="Arial" w:hAnsi="Arial" w:cs="Arial"/>
                <w:color w:val="000000" w:themeColor="text1"/>
                <w:sz w:val="24"/>
                <w:szCs w:val="24"/>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18</w:t>
            </w:r>
            <w:r w:rsidRPr="00B01923">
              <w:rPr>
                <w:rFonts w:ascii="Arial" w:hAnsi="Arial" w:cs="Arial"/>
                <w:color w:val="000000" w:themeColor="text1"/>
                <w:sz w:val="24"/>
                <w:szCs w:val="24"/>
              </w:rPr>
              <w:t>S</w:t>
            </w:r>
          </w:p>
        </w:tc>
        <w:tc>
          <w:tcPr>
            <w:tcW w:w="1170" w:type="dxa"/>
          </w:tcPr>
          <w:p w14:paraId="49FA87CA"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0.43</w:t>
            </w:r>
          </w:p>
        </w:tc>
        <w:tc>
          <w:tcPr>
            <w:tcW w:w="1350" w:type="dxa"/>
          </w:tcPr>
          <w:p w14:paraId="2B3829A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146</w:t>
            </w:r>
          </w:p>
        </w:tc>
      </w:tr>
      <w:tr w:rsidR="00C73067" w:rsidRPr="00B01923" w14:paraId="55338C17" w14:textId="77777777" w:rsidTr="00C079E1">
        <w:tc>
          <w:tcPr>
            <w:tcW w:w="648" w:type="dxa"/>
          </w:tcPr>
          <w:p w14:paraId="676D798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w:t>
            </w:r>
          </w:p>
        </w:tc>
        <w:tc>
          <w:tcPr>
            <w:tcW w:w="1350" w:type="dxa"/>
          </w:tcPr>
          <w:p w14:paraId="6DDB151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8.010</w:t>
            </w:r>
          </w:p>
        </w:tc>
        <w:tc>
          <w:tcPr>
            <w:tcW w:w="3330" w:type="dxa"/>
            <w:vAlign w:val="center"/>
          </w:tcPr>
          <w:p w14:paraId="08C4FB49"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3H-Pyrrolo[1,2-</w:t>
            </w:r>
            <w:proofErr w:type="gramStart"/>
            <w:r w:rsidRPr="00B01923">
              <w:rPr>
                <w:rFonts w:ascii="Arial" w:eastAsiaTheme="minorHAnsi" w:hAnsi="Arial" w:cs="Arial"/>
                <w:color w:val="000000" w:themeColor="text1"/>
                <w:sz w:val="24"/>
                <w:szCs w:val="24"/>
              </w:rPr>
              <w:t>a]indole</w:t>
            </w:r>
            <w:proofErr w:type="gramEnd"/>
            <w:r w:rsidRPr="00B01923">
              <w:rPr>
                <w:rFonts w:ascii="Arial" w:eastAsiaTheme="minorHAnsi" w:hAnsi="Arial" w:cs="Arial"/>
                <w:color w:val="000000" w:themeColor="text1"/>
                <w:sz w:val="24"/>
                <w:szCs w:val="24"/>
              </w:rPr>
              <w:t>-3,9(2H)-</w:t>
            </w:r>
            <w:proofErr w:type="spellStart"/>
            <w:r w:rsidRPr="00B01923">
              <w:rPr>
                <w:rFonts w:ascii="Arial" w:eastAsiaTheme="minorHAnsi" w:hAnsi="Arial" w:cs="Arial"/>
                <w:color w:val="000000" w:themeColor="text1"/>
                <w:sz w:val="24"/>
                <w:szCs w:val="24"/>
              </w:rPr>
              <w:t>dione</w:t>
            </w:r>
            <w:proofErr w:type="spellEnd"/>
            <w:r w:rsidRPr="00B01923">
              <w:rPr>
                <w:rFonts w:ascii="Arial" w:eastAsiaTheme="minorHAnsi" w:hAnsi="Arial" w:cs="Arial"/>
                <w:color w:val="000000" w:themeColor="text1"/>
                <w:sz w:val="24"/>
                <w:szCs w:val="24"/>
              </w:rPr>
              <w:t>, 2-[1-piperidinylmethylidene]-</w:t>
            </w:r>
          </w:p>
        </w:tc>
        <w:tc>
          <w:tcPr>
            <w:tcW w:w="1620" w:type="dxa"/>
          </w:tcPr>
          <w:p w14:paraId="07E8D09A"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 xml:space="preserve">    C</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16</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2</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09975673"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0.51</w:t>
            </w:r>
          </w:p>
        </w:tc>
        <w:tc>
          <w:tcPr>
            <w:tcW w:w="1350" w:type="dxa"/>
          </w:tcPr>
          <w:p w14:paraId="0DDC3D9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280</w:t>
            </w:r>
          </w:p>
        </w:tc>
      </w:tr>
      <w:tr w:rsidR="00C73067" w:rsidRPr="00B01923" w14:paraId="4566C23B" w14:textId="77777777" w:rsidTr="00C079E1">
        <w:tc>
          <w:tcPr>
            <w:tcW w:w="648" w:type="dxa"/>
          </w:tcPr>
          <w:p w14:paraId="35923E13"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14</w:t>
            </w:r>
          </w:p>
        </w:tc>
        <w:tc>
          <w:tcPr>
            <w:tcW w:w="1350" w:type="dxa"/>
          </w:tcPr>
          <w:p w14:paraId="46643213"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10.523</w:t>
            </w:r>
          </w:p>
        </w:tc>
        <w:tc>
          <w:tcPr>
            <w:tcW w:w="3330" w:type="dxa"/>
            <w:vAlign w:val="center"/>
          </w:tcPr>
          <w:p w14:paraId="0CE1CE35" w14:textId="77777777" w:rsidR="00C73067" w:rsidRPr="00B01923" w:rsidRDefault="003D37CD" w:rsidP="00C73067">
            <w:pPr>
              <w:rPr>
                <w:rFonts w:ascii="Arial" w:hAnsi="Arial" w:cs="Arial"/>
                <w:b/>
                <w:color w:val="000000" w:themeColor="text1"/>
                <w:sz w:val="24"/>
                <w:szCs w:val="24"/>
              </w:rPr>
            </w:pPr>
            <w:proofErr w:type="spellStart"/>
            <w:r w:rsidRPr="00B01923">
              <w:rPr>
                <w:rFonts w:ascii="Arial" w:eastAsiaTheme="minorHAnsi" w:hAnsi="Arial" w:cs="Arial"/>
                <w:color w:val="000000" w:themeColor="text1"/>
                <w:sz w:val="24"/>
                <w:szCs w:val="24"/>
              </w:rPr>
              <w:t>Octaethylene</w:t>
            </w:r>
            <w:proofErr w:type="spellEnd"/>
            <w:r w:rsidRPr="00B01923">
              <w:rPr>
                <w:rFonts w:ascii="Arial" w:eastAsiaTheme="minorHAnsi" w:hAnsi="Arial" w:cs="Arial"/>
                <w:color w:val="000000" w:themeColor="text1"/>
                <w:sz w:val="24"/>
                <w:szCs w:val="24"/>
              </w:rPr>
              <w:t xml:space="preserve"> glycol</w:t>
            </w:r>
          </w:p>
        </w:tc>
        <w:tc>
          <w:tcPr>
            <w:tcW w:w="1620" w:type="dxa"/>
          </w:tcPr>
          <w:p w14:paraId="4DB08FC9"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9</w:t>
            </w:r>
          </w:p>
        </w:tc>
        <w:tc>
          <w:tcPr>
            <w:tcW w:w="1170" w:type="dxa"/>
          </w:tcPr>
          <w:p w14:paraId="0988E54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1.51</w:t>
            </w:r>
          </w:p>
        </w:tc>
        <w:tc>
          <w:tcPr>
            <w:tcW w:w="1350" w:type="dxa"/>
          </w:tcPr>
          <w:p w14:paraId="63D033F9"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370</w:t>
            </w:r>
          </w:p>
        </w:tc>
      </w:tr>
      <w:tr w:rsidR="00C73067" w:rsidRPr="00B01923" w14:paraId="51E9D543" w14:textId="77777777" w:rsidTr="00C079E1">
        <w:tc>
          <w:tcPr>
            <w:tcW w:w="648" w:type="dxa"/>
          </w:tcPr>
          <w:p w14:paraId="1236250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w:t>
            </w:r>
          </w:p>
        </w:tc>
        <w:tc>
          <w:tcPr>
            <w:tcW w:w="1350" w:type="dxa"/>
          </w:tcPr>
          <w:p w14:paraId="423858D6"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11.625</w:t>
            </w:r>
          </w:p>
        </w:tc>
        <w:tc>
          <w:tcPr>
            <w:tcW w:w="3330" w:type="dxa"/>
            <w:vAlign w:val="center"/>
          </w:tcPr>
          <w:p w14:paraId="06B4DFEA" w14:textId="77777777" w:rsidR="00C73067" w:rsidRPr="00B01923" w:rsidRDefault="003D37CD" w:rsidP="00C73067">
            <w:pPr>
              <w:rPr>
                <w:rFonts w:ascii="Arial" w:hAnsi="Arial" w:cs="Arial"/>
                <w:b/>
                <w:color w:val="000000" w:themeColor="text1"/>
                <w:sz w:val="24"/>
                <w:szCs w:val="24"/>
              </w:rPr>
            </w:pPr>
            <w:bookmarkStart w:id="14" w:name="_Hlk226317372"/>
            <w:proofErr w:type="spellStart"/>
            <w:r w:rsidRPr="00B01923">
              <w:rPr>
                <w:rFonts w:ascii="Arial" w:eastAsiaTheme="minorHAnsi" w:hAnsi="Arial" w:cs="Arial"/>
                <w:color w:val="000000" w:themeColor="text1"/>
                <w:sz w:val="24"/>
                <w:szCs w:val="24"/>
              </w:rPr>
              <w:t>Pentaacetyl</w:t>
            </w:r>
            <w:proofErr w:type="spellEnd"/>
            <w:r w:rsidRPr="00B01923">
              <w:rPr>
                <w:rFonts w:ascii="Arial" w:eastAsiaTheme="minorHAnsi" w:hAnsi="Arial" w:cs="Arial"/>
                <w:color w:val="000000" w:themeColor="text1"/>
                <w:sz w:val="24"/>
                <w:szCs w:val="24"/>
              </w:rPr>
              <w:t>-α-D-galactosamine</w:t>
            </w:r>
            <w:bookmarkEnd w:id="14"/>
          </w:p>
        </w:tc>
        <w:tc>
          <w:tcPr>
            <w:tcW w:w="1620" w:type="dxa"/>
          </w:tcPr>
          <w:p w14:paraId="63FEC323"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10</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23</w:t>
            </w:r>
            <w:r w:rsidRPr="00B01923">
              <w:rPr>
                <w:rFonts w:ascii="Arial" w:hAnsi="Arial" w:cs="Arial"/>
                <w:color w:val="000000" w:themeColor="text1"/>
                <w:sz w:val="24"/>
                <w:szCs w:val="24"/>
              </w:rPr>
              <w:t>NO</w:t>
            </w:r>
            <w:r w:rsidRPr="00B01923">
              <w:rPr>
                <w:rFonts w:ascii="Arial" w:hAnsi="Arial" w:cs="Arial"/>
                <w:color w:val="000000" w:themeColor="text1"/>
                <w:sz w:val="24"/>
                <w:szCs w:val="24"/>
                <w:vertAlign w:val="subscript"/>
              </w:rPr>
              <w:t>10</w:t>
            </w:r>
          </w:p>
        </w:tc>
        <w:tc>
          <w:tcPr>
            <w:tcW w:w="1170" w:type="dxa"/>
          </w:tcPr>
          <w:p w14:paraId="3F90F938"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21.15</w:t>
            </w:r>
          </w:p>
        </w:tc>
        <w:tc>
          <w:tcPr>
            <w:tcW w:w="1350" w:type="dxa"/>
          </w:tcPr>
          <w:p w14:paraId="37B5BB93"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389</w:t>
            </w:r>
          </w:p>
        </w:tc>
      </w:tr>
      <w:tr w:rsidR="00C73067" w:rsidRPr="00B01923" w14:paraId="6EEE1EA2" w14:textId="77777777" w:rsidTr="00C079E1">
        <w:tc>
          <w:tcPr>
            <w:tcW w:w="648" w:type="dxa"/>
          </w:tcPr>
          <w:p w14:paraId="12A74389"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16</w:t>
            </w:r>
          </w:p>
        </w:tc>
        <w:tc>
          <w:tcPr>
            <w:tcW w:w="1350" w:type="dxa"/>
          </w:tcPr>
          <w:p w14:paraId="35D68A3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12.294</w:t>
            </w:r>
          </w:p>
        </w:tc>
        <w:tc>
          <w:tcPr>
            <w:tcW w:w="3330" w:type="dxa"/>
            <w:vAlign w:val="center"/>
          </w:tcPr>
          <w:p w14:paraId="0281BA67"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3,3-Dihydroxy-4,4-dimethoxy-1,2-cyclobutanedione</w:t>
            </w:r>
          </w:p>
        </w:tc>
        <w:tc>
          <w:tcPr>
            <w:tcW w:w="1620" w:type="dxa"/>
          </w:tcPr>
          <w:p w14:paraId="45D8A10A"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6</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6</w:t>
            </w:r>
          </w:p>
        </w:tc>
        <w:tc>
          <w:tcPr>
            <w:tcW w:w="1170" w:type="dxa"/>
          </w:tcPr>
          <w:p w14:paraId="22A6C92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0.42</w:t>
            </w:r>
          </w:p>
        </w:tc>
        <w:tc>
          <w:tcPr>
            <w:tcW w:w="1350" w:type="dxa"/>
          </w:tcPr>
          <w:p w14:paraId="737F1FA6"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176</w:t>
            </w:r>
          </w:p>
        </w:tc>
      </w:tr>
      <w:tr w:rsidR="00C73067" w:rsidRPr="00B01923" w14:paraId="21497A2D" w14:textId="77777777" w:rsidTr="00C079E1">
        <w:tc>
          <w:tcPr>
            <w:tcW w:w="648" w:type="dxa"/>
          </w:tcPr>
          <w:p w14:paraId="401A2C7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17</w:t>
            </w:r>
          </w:p>
        </w:tc>
        <w:tc>
          <w:tcPr>
            <w:tcW w:w="1350" w:type="dxa"/>
          </w:tcPr>
          <w:p w14:paraId="472844DE"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12.346</w:t>
            </w:r>
          </w:p>
        </w:tc>
        <w:tc>
          <w:tcPr>
            <w:tcW w:w="3330" w:type="dxa"/>
            <w:vAlign w:val="center"/>
          </w:tcPr>
          <w:p w14:paraId="6EE6D39C"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2,2-Diethyl-N-phenylhydrazinecarboxamide</w:t>
            </w:r>
          </w:p>
        </w:tc>
        <w:tc>
          <w:tcPr>
            <w:tcW w:w="1620" w:type="dxa"/>
          </w:tcPr>
          <w:p w14:paraId="2850F525"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11</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N</w:t>
            </w:r>
            <w:r w:rsidRPr="00B01923">
              <w:rPr>
                <w:rFonts w:ascii="Arial" w:hAnsi="Arial" w:cs="Arial"/>
                <w:color w:val="000000" w:themeColor="text1"/>
                <w:sz w:val="24"/>
                <w:szCs w:val="24"/>
                <w:vertAlign w:val="subscript"/>
              </w:rPr>
              <w:t>30</w:t>
            </w:r>
          </w:p>
        </w:tc>
        <w:tc>
          <w:tcPr>
            <w:tcW w:w="1170" w:type="dxa"/>
          </w:tcPr>
          <w:p w14:paraId="44D94E7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3.42</w:t>
            </w:r>
          </w:p>
        </w:tc>
        <w:tc>
          <w:tcPr>
            <w:tcW w:w="1350" w:type="dxa"/>
          </w:tcPr>
          <w:p w14:paraId="5FA392F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207</w:t>
            </w:r>
          </w:p>
        </w:tc>
      </w:tr>
      <w:tr w:rsidR="00C73067" w:rsidRPr="00B01923" w14:paraId="791006A6" w14:textId="77777777" w:rsidTr="00C079E1">
        <w:tc>
          <w:tcPr>
            <w:tcW w:w="648" w:type="dxa"/>
          </w:tcPr>
          <w:p w14:paraId="1AE0DA87"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18</w:t>
            </w:r>
          </w:p>
        </w:tc>
        <w:tc>
          <w:tcPr>
            <w:tcW w:w="1350" w:type="dxa"/>
          </w:tcPr>
          <w:p w14:paraId="3F2C4024"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12.698</w:t>
            </w:r>
          </w:p>
        </w:tc>
        <w:tc>
          <w:tcPr>
            <w:tcW w:w="3330" w:type="dxa"/>
            <w:vAlign w:val="center"/>
          </w:tcPr>
          <w:p w14:paraId="1FA5696A" w14:textId="77777777" w:rsidR="00C73067" w:rsidRPr="00B01923" w:rsidRDefault="003D37CD" w:rsidP="00C73067">
            <w:pPr>
              <w:rPr>
                <w:rFonts w:ascii="Arial" w:hAnsi="Arial" w:cs="Arial"/>
                <w:b/>
                <w:color w:val="000000" w:themeColor="text1"/>
                <w:sz w:val="24"/>
                <w:szCs w:val="24"/>
              </w:rPr>
            </w:pPr>
            <w:bookmarkStart w:id="15" w:name="_Hlk226317409"/>
            <w:r w:rsidRPr="00B01923">
              <w:rPr>
                <w:rFonts w:ascii="Arial" w:eastAsiaTheme="minorHAnsi" w:hAnsi="Arial" w:cs="Arial"/>
                <w:color w:val="000000" w:themeColor="text1"/>
                <w:sz w:val="24"/>
                <w:szCs w:val="24"/>
              </w:rPr>
              <w:t xml:space="preserve">Methyl </w:t>
            </w:r>
            <w:proofErr w:type="spellStart"/>
            <w:r w:rsidRPr="00B01923">
              <w:rPr>
                <w:rFonts w:ascii="Arial" w:eastAsiaTheme="minorHAnsi" w:hAnsi="Arial" w:cs="Arial"/>
                <w:color w:val="000000" w:themeColor="text1"/>
                <w:sz w:val="24"/>
                <w:szCs w:val="24"/>
              </w:rPr>
              <w:t>isohexadecanoate</w:t>
            </w:r>
            <w:bookmarkEnd w:id="15"/>
            <w:proofErr w:type="spellEnd"/>
          </w:p>
        </w:tc>
        <w:tc>
          <w:tcPr>
            <w:tcW w:w="1620" w:type="dxa"/>
          </w:tcPr>
          <w:p w14:paraId="27C9D429"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17</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04DCFBC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11.13</w:t>
            </w:r>
          </w:p>
        </w:tc>
        <w:tc>
          <w:tcPr>
            <w:tcW w:w="1350" w:type="dxa"/>
          </w:tcPr>
          <w:p w14:paraId="2CB363FF"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270</w:t>
            </w:r>
          </w:p>
        </w:tc>
      </w:tr>
      <w:tr w:rsidR="00C73067" w:rsidRPr="00B01923" w14:paraId="087CD6A2" w14:textId="77777777" w:rsidTr="00C079E1">
        <w:tc>
          <w:tcPr>
            <w:tcW w:w="648" w:type="dxa"/>
          </w:tcPr>
          <w:p w14:paraId="76DC0669"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19</w:t>
            </w:r>
          </w:p>
        </w:tc>
        <w:tc>
          <w:tcPr>
            <w:tcW w:w="1350" w:type="dxa"/>
          </w:tcPr>
          <w:p w14:paraId="71EEF0F0"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13.661</w:t>
            </w:r>
          </w:p>
        </w:tc>
        <w:tc>
          <w:tcPr>
            <w:tcW w:w="3330" w:type="dxa"/>
            <w:vAlign w:val="center"/>
          </w:tcPr>
          <w:p w14:paraId="769E1EB2" w14:textId="77777777" w:rsidR="00C73067" w:rsidRPr="00B01923" w:rsidRDefault="003D37CD" w:rsidP="00C73067">
            <w:pPr>
              <w:rPr>
                <w:rFonts w:ascii="Arial" w:hAnsi="Arial" w:cs="Arial"/>
                <w:b/>
                <w:color w:val="000000" w:themeColor="text1"/>
                <w:sz w:val="24"/>
                <w:szCs w:val="24"/>
              </w:rPr>
            </w:pPr>
            <w:r w:rsidRPr="00B01923">
              <w:rPr>
                <w:rFonts w:ascii="Arial" w:eastAsiaTheme="minorHAnsi" w:hAnsi="Arial" w:cs="Arial"/>
                <w:color w:val="000000" w:themeColor="text1"/>
                <w:sz w:val="24"/>
                <w:szCs w:val="24"/>
              </w:rPr>
              <w:t>Linoleic acid, methyl ester</w:t>
            </w:r>
          </w:p>
        </w:tc>
        <w:tc>
          <w:tcPr>
            <w:tcW w:w="1620" w:type="dxa"/>
          </w:tcPr>
          <w:p w14:paraId="2B0C8814"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19</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34</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1ACD3305"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1.52</w:t>
            </w:r>
          </w:p>
        </w:tc>
        <w:tc>
          <w:tcPr>
            <w:tcW w:w="1350" w:type="dxa"/>
          </w:tcPr>
          <w:p w14:paraId="4D2B12CB"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294</w:t>
            </w:r>
          </w:p>
        </w:tc>
      </w:tr>
      <w:tr w:rsidR="00C73067" w:rsidRPr="00B01923" w14:paraId="7796B4E3" w14:textId="77777777" w:rsidTr="00C079E1">
        <w:tc>
          <w:tcPr>
            <w:tcW w:w="648" w:type="dxa"/>
          </w:tcPr>
          <w:p w14:paraId="3842B30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20</w:t>
            </w:r>
          </w:p>
        </w:tc>
        <w:tc>
          <w:tcPr>
            <w:tcW w:w="1350" w:type="dxa"/>
          </w:tcPr>
          <w:p w14:paraId="71DA295E"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13.730</w:t>
            </w:r>
          </w:p>
        </w:tc>
        <w:tc>
          <w:tcPr>
            <w:tcW w:w="3330" w:type="dxa"/>
            <w:vAlign w:val="center"/>
          </w:tcPr>
          <w:p w14:paraId="5971EC97" w14:textId="77777777" w:rsidR="00C73067" w:rsidRPr="00B01923" w:rsidRDefault="003D37CD" w:rsidP="00C73067">
            <w:pPr>
              <w:rPr>
                <w:rFonts w:ascii="Arial" w:hAnsi="Arial" w:cs="Arial"/>
                <w:b/>
                <w:color w:val="000000" w:themeColor="text1"/>
                <w:sz w:val="24"/>
                <w:szCs w:val="24"/>
              </w:rPr>
            </w:pPr>
            <w:proofErr w:type="spellStart"/>
            <w:proofErr w:type="gramStart"/>
            <w:r w:rsidRPr="00B01923">
              <w:rPr>
                <w:rFonts w:ascii="Arial" w:eastAsiaTheme="minorHAnsi" w:hAnsi="Arial" w:cs="Arial"/>
                <w:color w:val="000000" w:themeColor="text1"/>
                <w:sz w:val="24"/>
                <w:szCs w:val="24"/>
              </w:rPr>
              <w:t>Tricyclo</w:t>
            </w:r>
            <w:proofErr w:type="spellEnd"/>
            <w:r w:rsidRPr="00B01923">
              <w:rPr>
                <w:rFonts w:ascii="Arial" w:eastAsiaTheme="minorHAnsi" w:hAnsi="Arial" w:cs="Arial"/>
                <w:color w:val="000000" w:themeColor="text1"/>
                <w:sz w:val="24"/>
                <w:szCs w:val="24"/>
              </w:rPr>
              <w:t>[</w:t>
            </w:r>
            <w:proofErr w:type="gramEnd"/>
            <w:r w:rsidRPr="00B01923">
              <w:rPr>
                <w:rFonts w:ascii="Arial" w:eastAsiaTheme="minorHAnsi" w:hAnsi="Arial" w:cs="Arial"/>
                <w:color w:val="000000" w:themeColor="text1"/>
                <w:sz w:val="24"/>
                <w:szCs w:val="24"/>
              </w:rPr>
              <w:t>6.3.3.0]tetradec-4-ene,10,13-dioxo-</w:t>
            </w:r>
          </w:p>
        </w:tc>
        <w:tc>
          <w:tcPr>
            <w:tcW w:w="1620" w:type="dxa"/>
          </w:tcPr>
          <w:p w14:paraId="028E3700" w14:textId="77777777" w:rsidR="00C73067" w:rsidRPr="00B01923" w:rsidRDefault="00C73067" w:rsidP="00C73067">
            <w:pPr>
              <w:spacing w:after="0" w:line="276" w:lineRule="auto"/>
              <w:jc w:val="center"/>
              <w:rPr>
                <w:rFonts w:ascii="Arial" w:hAnsi="Arial" w:cs="Arial"/>
                <w:color w:val="000000" w:themeColor="text1"/>
                <w:sz w:val="24"/>
                <w:szCs w:val="24"/>
                <w:vertAlign w:val="subscript"/>
              </w:rPr>
            </w:pPr>
            <w:r w:rsidRPr="00B01923">
              <w:rPr>
                <w:rFonts w:ascii="Arial" w:hAnsi="Arial" w:cs="Arial"/>
                <w:color w:val="000000" w:themeColor="text1"/>
                <w:sz w:val="24"/>
                <w:szCs w:val="24"/>
              </w:rPr>
              <w:t>C</w:t>
            </w:r>
            <w:r w:rsidRPr="00B01923">
              <w:rPr>
                <w:rFonts w:ascii="Arial" w:hAnsi="Arial" w:cs="Arial"/>
                <w:color w:val="000000" w:themeColor="text1"/>
                <w:sz w:val="24"/>
                <w:szCs w:val="24"/>
                <w:vertAlign w:val="subscript"/>
              </w:rPr>
              <w:t>14</w:t>
            </w:r>
            <w:r w:rsidRPr="00B01923">
              <w:rPr>
                <w:rFonts w:ascii="Arial" w:hAnsi="Arial" w:cs="Arial"/>
                <w:color w:val="000000" w:themeColor="text1"/>
                <w:sz w:val="24"/>
                <w:szCs w:val="24"/>
              </w:rPr>
              <w:t>H</w:t>
            </w:r>
            <w:r w:rsidRPr="00B01923">
              <w:rPr>
                <w:rFonts w:ascii="Arial" w:hAnsi="Arial" w:cs="Arial"/>
                <w:color w:val="000000" w:themeColor="text1"/>
                <w:sz w:val="24"/>
                <w:szCs w:val="24"/>
                <w:vertAlign w:val="subscript"/>
              </w:rPr>
              <w:t>18</w:t>
            </w:r>
            <w:r w:rsidRPr="00B01923">
              <w:rPr>
                <w:rFonts w:ascii="Arial" w:hAnsi="Arial" w:cs="Arial"/>
                <w:color w:val="000000" w:themeColor="text1"/>
                <w:sz w:val="24"/>
                <w:szCs w:val="24"/>
              </w:rPr>
              <w:t>O</w:t>
            </w:r>
            <w:r w:rsidRPr="00B01923">
              <w:rPr>
                <w:rFonts w:ascii="Arial" w:hAnsi="Arial" w:cs="Arial"/>
                <w:color w:val="000000" w:themeColor="text1"/>
                <w:sz w:val="24"/>
                <w:szCs w:val="24"/>
                <w:vertAlign w:val="subscript"/>
              </w:rPr>
              <w:t>2</w:t>
            </w:r>
          </w:p>
        </w:tc>
        <w:tc>
          <w:tcPr>
            <w:tcW w:w="1170" w:type="dxa"/>
          </w:tcPr>
          <w:p w14:paraId="24E09BD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2.44</w:t>
            </w:r>
          </w:p>
        </w:tc>
        <w:tc>
          <w:tcPr>
            <w:tcW w:w="1350" w:type="dxa"/>
          </w:tcPr>
          <w:p w14:paraId="57C69032" w14:textId="77777777" w:rsidR="00C73067" w:rsidRPr="00B01923" w:rsidRDefault="00C73067" w:rsidP="00C73067">
            <w:pPr>
              <w:spacing w:after="0"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218</w:t>
            </w:r>
          </w:p>
        </w:tc>
      </w:tr>
      <w:bookmarkEnd w:id="13"/>
    </w:tbl>
    <w:p w14:paraId="6BA669CA" w14:textId="77777777" w:rsidR="002F2A19" w:rsidRDefault="002F2A19" w:rsidP="001A030D">
      <w:pPr>
        <w:jc w:val="both"/>
        <w:rPr>
          <w:rFonts w:ascii="Arial" w:hAnsi="Arial" w:cs="Arial"/>
          <w:color w:val="000000" w:themeColor="text1"/>
          <w:sz w:val="24"/>
          <w:szCs w:val="24"/>
        </w:rPr>
      </w:pPr>
    </w:p>
    <w:p w14:paraId="6A355800" w14:textId="77777777" w:rsidR="002F2A19" w:rsidRDefault="002F2A19" w:rsidP="001A030D">
      <w:pPr>
        <w:jc w:val="both"/>
        <w:rPr>
          <w:rFonts w:ascii="Arial" w:hAnsi="Arial" w:cs="Arial"/>
          <w:color w:val="000000" w:themeColor="text1"/>
          <w:sz w:val="24"/>
          <w:szCs w:val="24"/>
        </w:rPr>
      </w:pPr>
    </w:p>
    <w:p w14:paraId="1B7DEE50" w14:textId="77777777" w:rsidR="002F2A19" w:rsidRDefault="002F2A19" w:rsidP="001A030D">
      <w:pPr>
        <w:jc w:val="both"/>
        <w:rPr>
          <w:rFonts w:ascii="Arial" w:hAnsi="Arial" w:cs="Arial"/>
          <w:color w:val="000000" w:themeColor="text1"/>
          <w:sz w:val="24"/>
          <w:szCs w:val="24"/>
        </w:rPr>
      </w:pPr>
    </w:p>
    <w:p w14:paraId="492C45A2" w14:textId="77777777" w:rsidR="00DE66D9" w:rsidRDefault="00DE66D9" w:rsidP="001A030D">
      <w:pPr>
        <w:jc w:val="both"/>
        <w:rPr>
          <w:rFonts w:ascii="Arial" w:hAnsi="Arial" w:cs="Arial"/>
          <w:color w:val="000000" w:themeColor="text1"/>
          <w:sz w:val="24"/>
          <w:szCs w:val="24"/>
        </w:rPr>
      </w:pPr>
      <w:r>
        <w:rPr>
          <w:noProof/>
        </w:rPr>
        <w:drawing>
          <wp:inline distT="0" distB="0" distL="0" distR="0" wp14:anchorId="35CF84C9" wp14:editId="5E6262D5">
            <wp:extent cx="6486525" cy="386700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3677" cy="3877234"/>
                    </a:xfrm>
                    <a:prstGeom prst="rect">
                      <a:avLst/>
                    </a:prstGeom>
                    <a:noFill/>
                    <a:ln>
                      <a:noFill/>
                    </a:ln>
                  </pic:spPr>
                </pic:pic>
              </a:graphicData>
            </a:graphic>
          </wp:inline>
        </w:drawing>
      </w:r>
    </w:p>
    <w:p w14:paraId="42783822" w14:textId="77777777" w:rsidR="00261E54" w:rsidRPr="00261E54" w:rsidRDefault="00261E54" w:rsidP="00261E54">
      <w:pPr>
        <w:spacing w:line="480" w:lineRule="auto"/>
        <w:jc w:val="both"/>
        <w:rPr>
          <w:rFonts w:ascii="Arial" w:hAnsi="Arial" w:cs="Arial"/>
          <w:b/>
          <w:color w:val="000000" w:themeColor="text1"/>
          <w:sz w:val="24"/>
          <w:szCs w:val="24"/>
        </w:rPr>
      </w:pPr>
      <w:r w:rsidRPr="00250AE8">
        <w:rPr>
          <w:rFonts w:ascii="Arial" w:hAnsi="Arial" w:cs="Arial"/>
          <w:b/>
          <w:color w:val="000000" w:themeColor="text1"/>
          <w:sz w:val="24"/>
          <w:szCs w:val="24"/>
          <w:highlight w:val="yellow"/>
        </w:rPr>
        <w:t xml:space="preserve">Figure 3: </w:t>
      </w:r>
      <w:r w:rsidRPr="00250AE8">
        <w:rPr>
          <w:rFonts w:ascii="Arial" w:eastAsiaTheme="minorHAnsi" w:hAnsi="Arial" w:cs="Arial"/>
          <w:iCs/>
          <w:color w:val="000000"/>
          <w:sz w:val="24"/>
          <w:szCs w:val="24"/>
          <w:highlight w:val="yellow"/>
        </w:rPr>
        <w:t xml:space="preserve">GC-MS chromatogram of methanol extract of </w:t>
      </w:r>
      <w:r w:rsidR="00250AE8" w:rsidRPr="00250AE8">
        <w:rPr>
          <w:rFonts w:ascii="Arial" w:hAnsi="Arial" w:cs="Arial"/>
          <w:color w:val="000000" w:themeColor="text1"/>
          <w:sz w:val="24"/>
          <w:szCs w:val="24"/>
          <w:highlight w:val="yellow"/>
        </w:rPr>
        <w:t>S</w:t>
      </w:r>
      <w:r w:rsidRPr="00250AE8">
        <w:rPr>
          <w:rFonts w:ascii="Arial" w:hAnsi="Arial" w:cs="Arial"/>
          <w:color w:val="000000" w:themeColor="text1"/>
          <w:sz w:val="24"/>
          <w:szCs w:val="24"/>
          <w:highlight w:val="yellow"/>
        </w:rPr>
        <w:t>ample C</w:t>
      </w:r>
    </w:p>
    <w:p w14:paraId="190E59DA" w14:textId="77777777" w:rsidR="002F2A19" w:rsidRPr="00B01923" w:rsidRDefault="002F2A19" w:rsidP="001A030D">
      <w:pPr>
        <w:jc w:val="both"/>
        <w:rPr>
          <w:rFonts w:ascii="Arial" w:hAnsi="Arial" w:cs="Arial"/>
          <w:color w:val="000000" w:themeColor="text1"/>
          <w:sz w:val="24"/>
          <w:szCs w:val="24"/>
        </w:rPr>
      </w:pPr>
    </w:p>
    <w:bookmarkEnd w:id="6"/>
    <w:p w14:paraId="5699D071" w14:textId="77777777" w:rsidR="00847B92" w:rsidRPr="00B01923" w:rsidRDefault="0000766C" w:rsidP="00D8010B">
      <w:pPr>
        <w:pStyle w:val="ListParagraph"/>
        <w:numPr>
          <w:ilvl w:val="0"/>
          <w:numId w:val="20"/>
        </w:numPr>
        <w:spacing w:after="0" w:line="480" w:lineRule="auto"/>
        <w:jc w:val="both"/>
        <w:rPr>
          <w:rFonts w:ascii="Arial" w:hAnsi="Arial" w:cs="Arial"/>
          <w:b/>
          <w:color w:val="000000" w:themeColor="text1"/>
          <w:sz w:val="24"/>
          <w:szCs w:val="24"/>
        </w:rPr>
      </w:pPr>
      <w:r w:rsidRPr="00B01923">
        <w:rPr>
          <w:rFonts w:ascii="Arial" w:hAnsi="Arial" w:cs="Arial"/>
          <w:color w:val="000000" w:themeColor="text1"/>
          <w:sz w:val="24"/>
          <w:szCs w:val="24"/>
        </w:rPr>
        <w:t xml:space="preserve">  </w:t>
      </w:r>
      <w:r w:rsidR="00A771AF" w:rsidRPr="00B01923">
        <w:rPr>
          <w:rFonts w:ascii="Arial" w:hAnsi="Arial" w:cs="Arial"/>
          <w:b/>
          <w:color w:val="000000" w:themeColor="text1"/>
          <w:sz w:val="24"/>
          <w:szCs w:val="24"/>
        </w:rPr>
        <w:t>DISCUSSION</w:t>
      </w:r>
    </w:p>
    <w:p w14:paraId="65DE6D7E" w14:textId="77777777" w:rsidR="00D8010B" w:rsidRPr="00B01923" w:rsidRDefault="008939F2" w:rsidP="00C6466B">
      <w:pPr>
        <w:pStyle w:val="Heading3"/>
        <w:spacing w:before="0" w:line="480" w:lineRule="auto"/>
        <w:jc w:val="both"/>
        <w:rPr>
          <w:rFonts w:ascii="Arial" w:hAnsi="Arial" w:cs="Arial"/>
          <w:color w:val="000000" w:themeColor="text1"/>
          <w:sz w:val="24"/>
          <w:szCs w:val="24"/>
        </w:rPr>
      </w:pPr>
      <w:r w:rsidRPr="00B01923">
        <w:rPr>
          <w:rStyle w:val="Strong"/>
          <w:rFonts w:ascii="Arial" w:hAnsi="Arial" w:cs="Arial"/>
          <w:b/>
          <w:bCs/>
          <w:color w:val="000000" w:themeColor="text1"/>
          <w:sz w:val="24"/>
          <w:szCs w:val="24"/>
        </w:rPr>
        <w:t>pH variation a</w:t>
      </w:r>
      <w:r w:rsidR="00DB77A2" w:rsidRPr="00B01923">
        <w:rPr>
          <w:rStyle w:val="Strong"/>
          <w:rFonts w:ascii="Arial" w:hAnsi="Arial" w:cs="Arial"/>
          <w:b/>
          <w:bCs/>
          <w:color w:val="000000" w:themeColor="text1"/>
          <w:sz w:val="24"/>
          <w:szCs w:val="24"/>
        </w:rPr>
        <w:t>cross s</w:t>
      </w:r>
      <w:r w:rsidR="00D8010B" w:rsidRPr="00B01923">
        <w:rPr>
          <w:rStyle w:val="Strong"/>
          <w:rFonts w:ascii="Arial" w:hAnsi="Arial" w:cs="Arial"/>
          <w:b/>
          <w:bCs/>
          <w:color w:val="000000" w:themeColor="text1"/>
          <w:sz w:val="24"/>
          <w:szCs w:val="24"/>
        </w:rPr>
        <w:t>amples</w:t>
      </w:r>
      <w:r w:rsidR="00DB77A2" w:rsidRPr="00B01923">
        <w:rPr>
          <w:rStyle w:val="Strong"/>
          <w:rFonts w:ascii="Arial" w:hAnsi="Arial" w:cs="Arial"/>
          <w:b/>
          <w:bCs/>
          <w:color w:val="000000" w:themeColor="text1"/>
          <w:sz w:val="24"/>
          <w:szCs w:val="24"/>
        </w:rPr>
        <w:t xml:space="preserve"> A, B and C</w:t>
      </w:r>
    </w:p>
    <w:p w14:paraId="211B70F0"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Marked variations were observed in the pH values of the analyzed samples</w:t>
      </w:r>
      <w:r w:rsidR="0042789E" w:rsidRPr="00B01923">
        <w:rPr>
          <w:rFonts w:ascii="Arial" w:hAnsi="Arial" w:cs="Arial"/>
          <w:color w:val="000000" w:themeColor="text1"/>
        </w:rPr>
        <w:t>, Table 1</w:t>
      </w:r>
      <w:r w:rsidRPr="00B01923">
        <w:rPr>
          <w:rFonts w:ascii="Arial" w:hAnsi="Arial" w:cs="Arial"/>
          <w:color w:val="000000" w:themeColor="text1"/>
        </w:rPr>
        <w:t xml:space="preserve">. The control sample (Sample A), consisting of untreated black-eyed beans, exhibited a slightly acidic to near-neutral </w:t>
      </w:r>
      <w:proofErr w:type="spellStart"/>
      <w:r w:rsidRPr="00B01923">
        <w:rPr>
          <w:rFonts w:ascii="Arial" w:hAnsi="Arial" w:cs="Arial"/>
          <w:color w:val="000000" w:themeColor="text1"/>
        </w:rPr>
        <w:t>pH.</w:t>
      </w:r>
      <w:proofErr w:type="spellEnd"/>
      <w:r w:rsidRPr="00B01923">
        <w:rPr>
          <w:rFonts w:ascii="Arial" w:hAnsi="Arial" w:cs="Arial"/>
          <w:color w:val="000000" w:themeColor="text1"/>
        </w:rPr>
        <w:t xml:space="preserve"> This observation agrees with previous reports indicating that legumes generally possess pH values ranging from 5.78 to 6.02, attributable to the presence of naturally occurring organic acids (</w:t>
      </w:r>
      <w:r w:rsidRPr="00FB1211">
        <w:rPr>
          <w:rFonts w:ascii="Arial" w:hAnsi="Arial" w:cs="Arial"/>
          <w:color w:val="FF0000"/>
        </w:rPr>
        <w:t>Clemson University).</w:t>
      </w:r>
      <w:r w:rsidRPr="00B01923">
        <w:rPr>
          <w:rFonts w:ascii="Arial" w:hAnsi="Arial" w:cs="Arial"/>
          <w:color w:val="000000" w:themeColor="text1"/>
        </w:rPr>
        <w:t xml:space="preserve"> Such pH conditions favor storage stability, reduce microbial proliferation, and support acceptable sensory properties during culinary processing.</w:t>
      </w:r>
    </w:p>
    <w:p w14:paraId="34C86BD3"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lastRenderedPageBreak/>
        <w:t xml:space="preserve">In contrast, Sample B, which was deliberately adulterated with dichlorvos prior to cooking, showed a pronounced shift towards acidity. Dichlorvos, an organophosphate insecticide, undergoes hydrolytic degradation to yield acidic metabolites, including phosphoric acid derivatives and </w:t>
      </w:r>
      <w:proofErr w:type="spellStart"/>
      <w:r w:rsidRPr="00B01923">
        <w:rPr>
          <w:rFonts w:ascii="Arial" w:hAnsi="Arial" w:cs="Arial"/>
          <w:color w:val="000000" w:themeColor="text1"/>
        </w:rPr>
        <w:t>dichloroacetaldehyde</w:t>
      </w:r>
      <w:proofErr w:type="spellEnd"/>
      <w:r w:rsidRPr="00B01923">
        <w:rPr>
          <w:rFonts w:ascii="Arial" w:hAnsi="Arial" w:cs="Arial"/>
          <w:color w:val="000000" w:themeColor="text1"/>
        </w:rPr>
        <w:t xml:space="preserve"> </w:t>
      </w:r>
      <w:bookmarkStart w:id="16" w:name="_Hlk220960055"/>
      <w:r w:rsidRPr="00B01923">
        <w:rPr>
          <w:rFonts w:ascii="Arial" w:hAnsi="Arial" w:cs="Arial"/>
          <w:color w:val="000000" w:themeColor="text1"/>
        </w:rPr>
        <w:t>(WHO, 1988)</w:t>
      </w:r>
      <w:bookmarkEnd w:id="16"/>
      <w:r w:rsidRPr="00B01923">
        <w:rPr>
          <w:rFonts w:ascii="Arial" w:hAnsi="Arial" w:cs="Arial"/>
          <w:color w:val="000000" w:themeColor="text1"/>
        </w:rPr>
        <w:t>. The observed reduction in pH therefore reflects both chemical contamination and the transformation products generated during thermal treatment. This acidic environment may adversely affect the textural and sensory attributes of the beans and serves as a chemical indicator of pesticide residue presence.</w:t>
      </w:r>
    </w:p>
    <w:p w14:paraId="07DD3FD1"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Sample C, which underwent sodium chloride washing following dichlorvos exposure, demonstrated partial normalization of pH values towards neutrality. The saline treatment likely enhanced desorption and leaching of acidic degradation products, thereby reducing residual pesticide-associated acidity. Comparable reductions in pesticide residues following salt washing have been documented in treated vegetables </w:t>
      </w:r>
      <w:bookmarkStart w:id="17" w:name="_Hlk220960105"/>
      <w:bookmarkStart w:id="18" w:name="_Hlk225588758"/>
      <w:r w:rsidRPr="00B01923">
        <w:rPr>
          <w:rFonts w:ascii="Arial" w:hAnsi="Arial" w:cs="Arial"/>
          <w:color w:val="000000" w:themeColor="text1"/>
        </w:rPr>
        <w:t>(</w:t>
      </w:r>
      <w:proofErr w:type="spellStart"/>
      <w:r w:rsidR="00D44DDC" w:rsidRPr="00B01923">
        <w:rPr>
          <w:rFonts w:ascii="Arial" w:hAnsi="Arial" w:cs="Arial"/>
          <w:color w:val="000000" w:themeColor="text1"/>
          <w:shd w:val="clear" w:color="auto" w:fill="FFFFFF"/>
        </w:rPr>
        <w:t>Nazemi</w:t>
      </w:r>
      <w:proofErr w:type="spellEnd"/>
      <w:r w:rsidRPr="00B01923">
        <w:rPr>
          <w:rFonts w:ascii="Arial" w:hAnsi="Arial" w:cs="Arial"/>
          <w:color w:val="000000" w:themeColor="text1"/>
        </w:rPr>
        <w:t xml:space="preserve"> et al., 2016).</w:t>
      </w:r>
      <w:bookmarkEnd w:id="17"/>
      <w:r w:rsidRPr="00B01923">
        <w:rPr>
          <w:rFonts w:ascii="Arial" w:hAnsi="Arial" w:cs="Arial"/>
          <w:color w:val="000000" w:themeColor="text1"/>
        </w:rPr>
        <w:t xml:space="preserve"> </w:t>
      </w:r>
      <w:bookmarkEnd w:id="18"/>
      <w:r w:rsidRPr="00B01923">
        <w:rPr>
          <w:rFonts w:ascii="Arial" w:hAnsi="Arial" w:cs="Arial"/>
          <w:color w:val="000000" w:themeColor="text1"/>
        </w:rPr>
        <w:t>These findings suggest that simple household decontamination strategies may offer limited but meaningful mitigation of chemical contamination.</w:t>
      </w:r>
    </w:p>
    <w:p w14:paraId="4DE5F750" w14:textId="77777777" w:rsidR="00147B52" w:rsidRPr="00B01923" w:rsidRDefault="00147B52" w:rsidP="00C6466B">
      <w:pPr>
        <w:pStyle w:val="Heading3"/>
        <w:spacing w:before="0" w:line="480" w:lineRule="auto"/>
        <w:jc w:val="both"/>
        <w:rPr>
          <w:rFonts w:ascii="Arial" w:hAnsi="Arial" w:cs="Arial"/>
          <w:color w:val="000000" w:themeColor="text1"/>
        </w:rPr>
      </w:pPr>
      <w:r w:rsidRPr="00B01923">
        <w:rPr>
          <w:rFonts w:ascii="Arial" w:hAnsi="Arial" w:cs="Arial"/>
          <w:color w:val="000000" w:themeColor="text1"/>
        </w:rPr>
        <w:t>Proximate Composition</w:t>
      </w:r>
    </w:p>
    <w:p w14:paraId="0A4D8F5C" w14:textId="77777777" w:rsidR="00395AB7" w:rsidRPr="00B01923" w:rsidRDefault="00147B52" w:rsidP="00395AB7">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The proximate composition data</w:t>
      </w:r>
      <w:r w:rsidR="005D3C54" w:rsidRPr="00B01923">
        <w:rPr>
          <w:rFonts w:ascii="Arial" w:hAnsi="Arial" w:cs="Arial"/>
          <w:color w:val="000000" w:themeColor="text1"/>
        </w:rPr>
        <w:t>, Table 2,</w:t>
      </w:r>
      <w:r w:rsidRPr="00B01923">
        <w:rPr>
          <w:rFonts w:ascii="Arial" w:hAnsi="Arial" w:cs="Arial"/>
          <w:color w:val="000000" w:themeColor="text1"/>
        </w:rPr>
        <w:t xml:space="preserve"> further clarified the nutritional consequences of pesticide adulteration and subsequent decontamination. Sample A exhibited high crude protein content</w:t>
      </w:r>
      <w:r w:rsidR="00121598" w:rsidRPr="00B01923">
        <w:rPr>
          <w:rFonts w:ascii="Arial" w:hAnsi="Arial" w:cs="Arial"/>
          <w:color w:val="000000" w:themeColor="text1"/>
        </w:rPr>
        <w:t xml:space="preserve">, </w:t>
      </w:r>
      <w:r w:rsidR="000C3A91" w:rsidRPr="00B01923">
        <w:rPr>
          <w:rFonts w:ascii="Arial" w:hAnsi="Arial" w:cs="Arial"/>
          <w:color w:val="000000" w:themeColor="text1"/>
        </w:rPr>
        <w:t>20.91</w:t>
      </w:r>
      <w:r w:rsidR="000B2E72" w:rsidRPr="00B01923">
        <w:rPr>
          <w:rFonts w:ascii="Arial" w:hAnsi="Arial" w:cs="Arial"/>
          <w:color w:val="000000" w:themeColor="text1"/>
        </w:rPr>
        <w:t xml:space="preserve"> </w:t>
      </w:r>
      <w:r w:rsidR="000C3A91" w:rsidRPr="00B01923">
        <w:rPr>
          <w:rFonts w:ascii="Arial" w:hAnsi="Arial" w:cs="Arial"/>
          <w:color w:val="000000" w:themeColor="text1"/>
        </w:rPr>
        <w:t>%</w:t>
      </w:r>
      <w:r w:rsidRPr="00B01923">
        <w:rPr>
          <w:rFonts w:ascii="Arial" w:hAnsi="Arial" w:cs="Arial"/>
          <w:color w:val="000000" w:themeColor="text1"/>
        </w:rPr>
        <w:t>, substantial carbohydrate levels</w:t>
      </w:r>
      <w:r w:rsidR="00121598" w:rsidRPr="00B01923">
        <w:rPr>
          <w:rFonts w:ascii="Arial" w:hAnsi="Arial" w:cs="Arial"/>
          <w:color w:val="000000" w:themeColor="text1"/>
        </w:rPr>
        <w:t>,</w:t>
      </w:r>
      <w:r w:rsidR="000C3A91" w:rsidRPr="00B01923">
        <w:rPr>
          <w:rFonts w:ascii="Arial" w:hAnsi="Arial" w:cs="Arial"/>
          <w:color w:val="000000" w:themeColor="text1"/>
        </w:rPr>
        <w:t>15.87 %</w:t>
      </w:r>
      <w:r w:rsidRPr="00B01923">
        <w:rPr>
          <w:rFonts w:ascii="Arial" w:hAnsi="Arial" w:cs="Arial"/>
          <w:color w:val="000000" w:themeColor="text1"/>
        </w:rPr>
        <w:t>, and appreciable amounts of fiber</w:t>
      </w:r>
      <w:r w:rsidR="00444A6E" w:rsidRPr="00B01923">
        <w:rPr>
          <w:rFonts w:ascii="Arial" w:hAnsi="Arial" w:cs="Arial"/>
          <w:color w:val="000000" w:themeColor="text1"/>
        </w:rPr>
        <w:t xml:space="preserve">, </w:t>
      </w:r>
      <w:r w:rsidR="000C3A91" w:rsidRPr="00B01923">
        <w:rPr>
          <w:rFonts w:ascii="Arial" w:hAnsi="Arial" w:cs="Arial"/>
          <w:color w:val="000000" w:themeColor="text1"/>
        </w:rPr>
        <w:t>2.83</w:t>
      </w:r>
      <w:r w:rsidR="00121598" w:rsidRPr="00B01923">
        <w:rPr>
          <w:rFonts w:ascii="Arial" w:hAnsi="Arial" w:cs="Arial"/>
          <w:color w:val="000000" w:themeColor="text1"/>
        </w:rPr>
        <w:t xml:space="preserve"> </w:t>
      </w:r>
      <w:r w:rsidR="00444A6E" w:rsidRPr="00B01923">
        <w:rPr>
          <w:rFonts w:ascii="Arial" w:hAnsi="Arial" w:cs="Arial"/>
          <w:color w:val="000000" w:themeColor="text1"/>
        </w:rPr>
        <w:t>%</w:t>
      </w:r>
      <w:r w:rsidRPr="00B01923">
        <w:rPr>
          <w:rFonts w:ascii="Arial" w:hAnsi="Arial" w:cs="Arial"/>
          <w:color w:val="000000" w:themeColor="text1"/>
        </w:rPr>
        <w:t>, fat</w:t>
      </w:r>
      <w:r w:rsidR="00444A6E" w:rsidRPr="00B01923">
        <w:rPr>
          <w:rFonts w:ascii="Arial" w:hAnsi="Arial" w:cs="Arial"/>
          <w:color w:val="000000" w:themeColor="text1"/>
        </w:rPr>
        <w:t xml:space="preserve">, </w:t>
      </w:r>
      <w:r w:rsidR="000C3A91" w:rsidRPr="00B01923">
        <w:rPr>
          <w:rFonts w:ascii="Arial" w:hAnsi="Arial" w:cs="Arial"/>
          <w:color w:val="000000" w:themeColor="text1"/>
        </w:rPr>
        <w:t>17.43</w:t>
      </w:r>
      <w:r w:rsidR="00121598" w:rsidRPr="00B01923">
        <w:rPr>
          <w:rFonts w:ascii="Arial" w:hAnsi="Arial" w:cs="Arial"/>
          <w:color w:val="000000" w:themeColor="text1"/>
        </w:rPr>
        <w:t xml:space="preserve"> </w:t>
      </w:r>
      <w:r w:rsidR="00444A6E" w:rsidRPr="00B01923">
        <w:rPr>
          <w:rFonts w:ascii="Arial" w:hAnsi="Arial" w:cs="Arial"/>
          <w:color w:val="000000" w:themeColor="text1"/>
        </w:rPr>
        <w:t>%</w:t>
      </w:r>
      <w:r w:rsidRPr="00B01923">
        <w:rPr>
          <w:rFonts w:ascii="Arial" w:hAnsi="Arial" w:cs="Arial"/>
          <w:color w:val="000000" w:themeColor="text1"/>
        </w:rPr>
        <w:t xml:space="preserve"> and ash</w:t>
      </w:r>
      <w:r w:rsidR="00444A6E" w:rsidRPr="00B01923">
        <w:rPr>
          <w:rFonts w:ascii="Arial" w:hAnsi="Arial" w:cs="Arial"/>
          <w:color w:val="000000" w:themeColor="text1"/>
        </w:rPr>
        <w:t xml:space="preserve">, </w:t>
      </w:r>
      <w:r w:rsidR="00121598" w:rsidRPr="00B01923">
        <w:rPr>
          <w:rFonts w:ascii="Arial" w:hAnsi="Arial" w:cs="Arial"/>
          <w:color w:val="000000" w:themeColor="text1"/>
        </w:rPr>
        <w:t xml:space="preserve">4.32 </w:t>
      </w:r>
      <w:r w:rsidR="00444A6E" w:rsidRPr="00B01923">
        <w:rPr>
          <w:rFonts w:ascii="Arial" w:hAnsi="Arial" w:cs="Arial"/>
          <w:color w:val="000000" w:themeColor="text1"/>
        </w:rPr>
        <w:t>%</w:t>
      </w:r>
      <w:r w:rsidRPr="00B01923">
        <w:rPr>
          <w:rFonts w:ascii="Arial" w:hAnsi="Arial" w:cs="Arial"/>
          <w:color w:val="000000" w:themeColor="text1"/>
        </w:rPr>
        <w:t xml:space="preserve">. This profile is consistent with established nutritional descriptions of </w:t>
      </w:r>
      <w:r w:rsidRPr="00B01923">
        <w:rPr>
          <w:rStyle w:val="Emphasis"/>
          <w:rFonts w:ascii="Arial" w:hAnsi="Arial" w:cs="Arial"/>
          <w:color w:val="000000" w:themeColor="text1"/>
        </w:rPr>
        <w:t xml:space="preserve">Vigna </w:t>
      </w:r>
      <w:proofErr w:type="spellStart"/>
      <w:r w:rsidRPr="00B01923">
        <w:rPr>
          <w:rStyle w:val="Emphasis"/>
          <w:rFonts w:ascii="Arial" w:hAnsi="Arial" w:cs="Arial"/>
          <w:color w:val="000000" w:themeColor="text1"/>
        </w:rPr>
        <w:t>unguiculata</w:t>
      </w:r>
      <w:proofErr w:type="spellEnd"/>
      <w:r w:rsidRPr="00B01923">
        <w:rPr>
          <w:rFonts w:ascii="Arial" w:hAnsi="Arial" w:cs="Arial"/>
          <w:color w:val="000000" w:themeColor="text1"/>
        </w:rPr>
        <w:t>, confirming its role as a valuable and affordable plant protein source in sub-Saharan Africa (</w:t>
      </w:r>
      <w:proofErr w:type="spellStart"/>
      <w:r w:rsidR="009E4EC9" w:rsidRPr="00B01923">
        <w:rPr>
          <w:rFonts w:ascii="Arial" w:hAnsi="Arial" w:cs="Arial"/>
          <w:color w:val="000000" w:themeColor="text1"/>
          <w:shd w:val="clear" w:color="auto" w:fill="FFFFFF"/>
        </w:rPr>
        <w:t>Ejimofor</w:t>
      </w:r>
      <w:proofErr w:type="spellEnd"/>
      <w:r w:rsidR="009E4EC9" w:rsidRPr="00B01923">
        <w:rPr>
          <w:rFonts w:ascii="Arial" w:hAnsi="Arial" w:cs="Arial"/>
          <w:color w:val="000000" w:themeColor="text1"/>
        </w:rPr>
        <w:t xml:space="preserve"> et al., 2023; </w:t>
      </w:r>
      <w:r w:rsidRPr="00B01923">
        <w:rPr>
          <w:rFonts w:ascii="Arial" w:hAnsi="Arial" w:cs="Arial"/>
          <w:color w:val="000000" w:themeColor="text1"/>
        </w:rPr>
        <w:t xml:space="preserve">Bennett &amp; </w:t>
      </w:r>
      <w:proofErr w:type="spellStart"/>
      <w:r w:rsidRPr="00B01923">
        <w:rPr>
          <w:rFonts w:ascii="Arial" w:hAnsi="Arial" w:cs="Arial"/>
          <w:color w:val="000000" w:themeColor="text1"/>
        </w:rPr>
        <w:t>Ebisinte</w:t>
      </w:r>
      <w:proofErr w:type="spellEnd"/>
      <w:r w:rsidRPr="00B01923">
        <w:rPr>
          <w:rFonts w:ascii="Arial" w:hAnsi="Arial" w:cs="Arial"/>
          <w:color w:val="000000" w:themeColor="text1"/>
        </w:rPr>
        <w:t>, 202</w:t>
      </w:r>
      <w:r w:rsidR="003757D2" w:rsidRPr="00B01923">
        <w:rPr>
          <w:rFonts w:ascii="Arial" w:hAnsi="Arial" w:cs="Arial"/>
          <w:color w:val="000000" w:themeColor="text1"/>
        </w:rPr>
        <w:t>4</w:t>
      </w:r>
      <w:r w:rsidRPr="00B01923">
        <w:rPr>
          <w:rFonts w:ascii="Arial" w:hAnsi="Arial" w:cs="Arial"/>
          <w:color w:val="000000" w:themeColor="text1"/>
        </w:rPr>
        <w:t>).</w:t>
      </w:r>
    </w:p>
    <w:p w14:paraId="5C8160FC" w14:textId="0460C063" w:rsidR="00147B52" w:rsidRPr="00B01923" w:rsidRDefault="00147B52" w:rsidP="00395AB7">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lastRenderedPageBreak/>
        <w:t>Conversely, Sample B displayed noticeable reductions in crude protein</w:t>
      </w:r>
      <w:r w:rsidR="00121598" w:rsidRPr="00B01923">
        <w:rPr>
          <w:rFonts w:ascii="Arial" w:hAnsi="Arial" w:cs="Arial"/>
          <w:color w:val="000000" w:themeColor="text1"/>
        </w:rPr>
        <w:t>, 14.32</w:t>
      </w:r>
      <w:r w:rsidR="007F7B35" w:rsidRPr="00B01923">
        <w:rPr>
          <w:rFonts w:ascii="Arial" w:hAnsi="Arial" w:cs="Arial"/>
          <w:color w:val="000000" w:themeColor="text1"/>
        </w:rPr>
        <w:t xml:space="preserve"> </w:t>
      </w:r>
      <w:r w:rsidR="00121598" w:rsidRPr="00B01923">
        <w:rPr>
          <w:rFonts w:ascii="Arial" w:hAnsi="Arial" w:cs="Arial"/>
          <w:color w:val="000000" w:themeColor="text1"/>
        </w:rPr>
        <w:t>%</w:t>
      </w:r>
      <w:r w:rsidRPr="00B01923">
        <w:rPr>
          <w:rFonts w:ascii="Arial" w:hAnsi="Arial" w:cs="Arial"/>
          <w:color w:val="000000" w:themeColor="text1"/>
        </w:rPr>
        <w:t xml:space="preserve"> accompanied by minor alterations in carbohydrate</w:t>
      </w:r>
      <w:r w:rsidR="00121598" w:rsidRPr="00B01923">
        <w:rPr>
          <w:rFonts w:ascii="Arial" w:hAnsi="Arial" w:cs="Arial"/>
          <w:color w:val="000000" w:themeColor="text1"/>
        </w:rPr>
        <w:t>, 22.31 %</w:t>
      </w:r>
      <w:r w:rsidR="00F71E01">
        <w:rPr>
          <w:rFonts w:ascii="Arial" w:hAnsi="Arial" w:cs="Arial"/>
          <w:color w:val="000000" w:themeColor="text1"/>
        </w:rPr>
        <w:t xml:space="preserve">, </w:t>
      </w:r>
      <w:r w:rsidR="00F71E01" w:rsidRPr="00B01923">
        <w:rPr>
          <w:rFonts w:ascii="Arial" w:hAnsi="Arial" w:cs="Arial"/>
          <w:color w:val="000000" w:themeColor="text1"/>
        </w:rPr>
        <w:t>fat, 1</w:t>
      </w:r>
      <w:r w:rsidR="00F71E01">
        <w:rPr>
          <w:rFonts w:ascii="Arial" w:hAnsi="Arial" w:cs="Arial"/>
          <w:color w:val="000000" w:themeColor="text1"/>
        </w:rPr>
        <w:t>5.46</w:t>
      </w:r>
      <w:r w:rsidR="00F71E01" w:rsidRPr="00B01923">
        <w:rPr>
          <w:rFonts w:ascii="Arial" w:hAnsi="Arial" w:cs="Arial"/>
          <w:color w:val="000000" w:themeColor="text1"/>
        </w:rPr>
        <w:t xml:space="preserve"> %</w:t>
      </w:r>
      <w:r w:rsidR="00F71E01">
        <w:rPr>
          <w:rFonts w:ascii="Arial" w:hAnsi="Arial" w:cs="Arial"/>
          <w:color w:val="000000" w:themeColor="text1"/>
        </w:rPr>
        <w:t xml:space="preserve">, </w:t>
      </w:r>
      <w:r w:rsidR="00F71E01" w:rsidRPr="00B01923">
        <w:rPr>
          <w:rFonts w:ascii="Arial" w:hAnsi="Arial" w:cs="Arial"/>
          <w:color w:val="000000" w:themeColor="text1"/>
        </w:rPr>
        <w:t>ash, 3.54 %</w:t>
      </w:r>
      <w:r w:rsidRPr="00B01923">
        <w:rPr>
          <w:rFonts w:ascii="Arial" w:hAnsi="Arial" w:cs="Arial"/>
          <w:color w:val="000000" w:themeColor="text1"/>
        </w:rPr>
        <w:t xml:space="preserve"> and fiber fractions</w:t>
      </w:r>
      <w:r w:rsidR="00121598" w:rsidRPr="00B01923">
        <w:rPr>
          <w:rFonts w:ascii="Arial" w:hAnsi="Arial" w:cs="Arial"/>
          <w:color w:val="000000" w:themeColor="text1"/>
        </w:rPr>
        <w:t>, 2.38 %</w:t>
      </w:r>
      <w:r w:rsidRPr="00B01923">
        <w:rPr>
          <w:rFonts w:ascii="Arial" w:hAnsi="Arial" w:cs="Arial"/>
          <w:color w:val="000000" w:themeColor="text1"/>
        </w:rPr>
        <w:t>. These changes are likely attributable to pesticide</w:t>
      </w:r>
      <w:r w:rsidR="00AB2AFF" w:rsidRPr="00B01923">
        <w:rPr>
          <w:rFonts w:ascii="Arial" w:hAnsi="Arial" w:cs="Arial"/>
          <w:color w:val="000000" w:themeColor="text1"/>
        </w:rPr>
        <w:t xml:space="preserve"> </w:t>
      </w:r>
      <w:r w:rsidRPr="00B01923">
        <w:rPr>
          <w:rFonts w:ascii="Arial" w:hAnsi="Arial" w:cs="Arial"/>
          <w:color w:val="000000" w:themeColor="text1"/>
        </w:rPr>
        <w:t>induced protein denaturation, oxidative degradation of lipids, and nutrient leaching during cooking</w:t>
      </w:r>
      <w:bookmarkStart w:id="19" w:name="_Hlk220960154"/>
      <w:r w:rsidRPr="00B01923">
        <w:rPr>
          <w:rFonts w:ascii="Arial" w:hAnsi="Arial" w:cs="Arial"/>
          <w:color w:val="000000" w:themeColor="text1"/>
        </w:rPr>
        <w:t xml:space="preserve">. </w:t>
      </w:r>
      <w:bookmarkEnd w:id="19"/>
      <w:r w:rsidRPr="00B01923">
        <w:rPr>
          <w:rFonts w:ascii="Arial" w:hAnsi="Arial" w:cs="Arial"/>
          <w:color w:val="000000" w:themeColor="text1"/>
        </w:rPr>
        <w:t>Organophosphate exposure has been reported to interfere with macromolecular stability, thereby compromising nutritional quality</w:t>
      </w:r>
      <w:r w:rsidR="0004669A" w:rsidRPr="00B01923">
        <w:rPr>
          <w:rFonts w:ascii="Arial" w:hAnsi="Arial" w:cs="Arial"/>
          <w:color w:val="000000" w:themeColor="text1"/>
        </w:rPr>
        <w:t xml:space="preserve"> </w:t>
      </w:r>
      <w:bookmarkStart w:id="20" w:name="_Hlk220960172"/>
      <w:r w:rsidR="0004669A" w:rsidRPr="00B01923">
        <w:rPr>
          <w:rFonts w:ascii="Arial" w:hAnsi="Arial" w:cs="Arial"/>
          <w:color w:val="000000" w:themeColor="text1"/>
        </w:rPr>
        <w:t>(</w:t>
      </w:r>
      <w:bookmarkEnd w:id="20"/>
      <w:proofErr w:type="spellStart"/>
      <w:r w:rsidR="00395AB7" w:rsidRPr="00B01923">
        <w:rPr>
          <w:rFonts w:ascii="Arial" w:hAnsi="Arial" w:cs="Arial"/>
          <w:bCs/>
          <w:color w:val="000000" w:themeColor="text1"/>
        </w:rPr>
        <w:t>Modak</w:t>
      </w:r>
      <w:proofErr w:type="spellEnd"/>
      <w:r w:rsidR="00395AB7" w:rsidRPr="00B01923">
        <w:rPr>
          <w:rFonts w:ascii="Arial" w:hAnsi="Arial" w:cs="Arial"/>
          <w:bCs/>
          <w:color w:val="000000" w:themeColor="text1"/>
        </w:rPr>
        <w:t xml:space="preserve"> et al., 2024)</w:t>
      </w:r>
      <w:r w:rsidR="00DB5BC4" w:rsidRPr="00B01923">
        <w:rPr>
          <w:rFonts w:ascii="Arial" w:hAnsi="Arial" w:cs="Arial"/>
          <w:bCs/>
          <w:color w:val="000000" w:themeColor="text1"/>
        </w:rPr>
        <w:t>.</w:t>
      </w:r>
    </w:p>
    <w:p w14:paraId="6A7295F6" w14:textId="23CDBE03"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9169C5">
        <w:rPr>
          <w:rFonts w:ascii="Arial" w:hAnsi="Arial" w:cs="Arial"/>
          <w:color w:val="000000" w:themeColor="text1"/>
          <w:highlight w:val="yellow"/>
        </w:rPr>
        <w:t xml:space="preserve">Sample C showed </w:t>
      </w:r>
      <w:r w:rsidR="009169C5" w:rsidRPr="009169C5">
        <w:rPr>
          <w:rFonts w:ascii="Arial" w:hAnsi="Arial" w:cs="Arial"/>
          <w:color w:val="000000" w:themeColor="text1"/>
          <w:highlight w:val="yellow"/>
        </w:rPr>
        <w:t>minor</w:t>
      </w:r>
      <w:r w:rsidRPr="009169C5">
        <w:rPr>
          <w:rFonts w:ascii="Arial" w:hAnsi="Arial" w:cs="Arial"/>
          <w:color w:val="000000" w:themeColor="text1"/>
          <w:highlight w:val="yellow"/>
        </w:rPr>
        <w:t xml:space="preserve"> improvement in </w:t>
      </w:r>
      <w:r w:rsidR="009169C5" w:rsidRPr="009169C5">
        <w:rPr>
          <w:rFonts w:ascii="Arial" w:hAnsi="Arial" w:cs="Arial"/>
          <w:color w:val="000000" w:themeColor="text1"/>
          <w:highlight w:val="yellow"/>
        </w:rPr>
        <w:t xml:space="preserve">moisture, 1.65 %, </w:t>
      </w:r>
      <w:r w:rsidR="00F71E01" w:rsidRPr="009169C5">
        <w:rPr>
          <w:rFonts w:ascii="Arial" w:hAnsi="Arial" w:cs="Arial"/>
          <w:color w:val="000000" w:themeColor="text1"/>
          <w:highlight w:val="yellow"/>
        </w:rPr>
        <w:t xml:space="preserve">fiber fractions, 2.61 % and </w:t>
      </w:r>
      <w:r w:rsidR="009169C5" w:rsidRPr="009169C5">
        <w:rPr>
          <w:rFonts w:ascii="Arial" w:hAnsi="Arial" w:cs="Arial"/>
          <w:color w:val="000000" w:themeColor="text1"/>
          <w:highlight w:val="yellow"/>
        </w:rPr>
        <w:t>ash fractions, 3.56 %,</w:t>
      </w:r>
      <w:r w:rsidR="009169C5">
        <w:rPr>
          <w:rFonts w:ascii="Arial" w:hAnsi="Arial" w:cs="Arial"/>
          <w:color w:val="000000" w:themeColor="text1"/>
        </w:rPr>
        <w:t xml:space="preserve"> </w:t>
      </w:r>
      <w:r w:rsidRPr="00B01923">
        <w:rPr>
          <w:rFonts w:ascii="Arial" w:hAnsi="Arial" w:cs="Arial"/>
          <w:color w:val="000000" w:themeColor="text1"/>
        </w:rPr>
        <w:t>relative to Sample B</w:t>
      </w:r>
      <w:r w:rsidR="009169C5" w:rsidRPr="009169C5">
        <w:rPr>
          <w:rFonts w:ascii="Arial" w:hAnsi="Arial" w:cs="Arial"/>
          <w:color w:val="000000" w:themeColor="text1"/>
        </w:rPr>
        <w:t xml:space="preserve">, </w:t>
      </w:r>
      <w:r w:rsidRPr="009169C5">
        <w:rPr>
          <w:rFonts w:ascii="Arial" w:hAnsi="Arial" w:cs="Arial"/>
          <w:color w:val="000000" w:themeColor="text1"/>
        </w:rPr>
        <w:t xml:space="preserve">suggesting that sodium chloride washing </w:t>
      </w:r>
      <w:r w:rsidR="009169C5" w:rsidRPr="009169C5">
        <w:rPr>
          <w:rFonts w:ascii="Arial" w:hAnsi="Arial" w:cs="Arial"/>
          <w:color w:val="000000" w:themeColor="text1"/>
        </w:rPr>
        <w:t xml:space="preserve">slightly </w:t>
      </w:r>
      <w:r w:rsidRPr="009169C5">
        <w:rPr>
          <w:rFonts w:ascii="Arial" w:hAnsi="Arial" w:cs="Arial"/>
          <w:color w:val="000000" w:themeColor="text1"/>
        </w:rPr>
        <w:t xml:space="preserve">mitigated nutrient losses by limiting chemical interaction between pesticide residues and food macromolecules. </w:t>
      </w:r>
      <w:r w:rsidRPr="00B01923">
        <w:rPr>
          <w:rFonts w:ascii="Arial" w:hAnsi="Arial" w:cs="Arial"/>
          <w:color w:val="000000" w:themeColor="text1"/>
        </w:rPr>
        <w:t xml:space="preserve">Nevertheless, </w:t>
      </w:r>
      <w:r w:rsidR="007C4AA7">
        <w:rPr>
          <w:rFonts w:ascii="Arial" w:hAnsi="Arial" w:cs="Arial"/>
          <w:color w:val="000000" w:themeColor="text1"/>
        </w:rPr>
        <w:t>significant</w:t>
      </w:r>
      <w:r w:rsidRPr="00B01923">
        <w:rPr>
          <w:rFonts w:ascii="Arial" w:hAnsi="Arial" w:cs="Arial"/>
          <w:color w:val="000000" w:themeColor="text1"/>
        </w:rPr>
        <w:t xml:space="preserve"> reductions persisted when compared to Sample A, indicating that salt washing could not fully reverse pesticide-induced alterations. This trend aligns with findings by </w:t>
      </w:r>
      <w:bookmarkStart w:id="21" w:name="_Hlk220960207"/>
      <w:proofErr w:type="spellStart"/>
      <w:r w:rsidRPr="00B01923">
        <w:rPr>
          <w:rFonts w:ascii="Arial" w:hAnsi="Arial" w:cs="Arial"/>
          <w:color w:val="000000" w:themeColor="text1"/>
        </w:rPr>
        <w:t>Bajwa</w:t>
      </w:r>
      <w:proofErr w:type="spellEnd"/>
      <w:r w:rsidRPr="00B01923">
        <w:rPr>
          <w:rFonts w:ascii="Arial" w:hAnsi="Arial" w:cs="Arial"/>
          <w:color w:val="000000" w:themeColor="text1"/>
        </w:rPr>
        <w:t xml:space="preserve"> and Sandhu (2014), </w:t>
      </w:r>
      <w:bookmarkEnd w:id="21"/>
      <w:r w:rsidRPr="00B01923">
        <w:rPr>
          <w:rFonts w:ascii="Arial" w:hAnsi="Arial" w:cs="Arial"/>
          <w:color w:val="000000" w:themeColor="text1"/>
        </w:rPr>
        <w:t>who reported partial restoration of nutritional quality in pesticide-treated crops following washing interventions</w:t>
      </w:r>
      <w:r w:rsidR="009E23C6" w:rsidRPr="00B01923">
        <w:rPr>
          <w:rFonts w:ascii="Arial" w:hAnsi="Arial" w:cs="Arial"/>
          <w:color w:val="000000" w:themeColor="text1"/>
        </w:rPr>
        <w:t xml:space="preserve"> (</w:t>
      </w:r>
      <w:proofErr w:type="spellStart"/>
      <w:r w:rsidR="00A13E2A" w:rsidRPr="00B01923">
        <w:rPr>
          <w:rFonts w:ascii="Arial" w:hAnsi="Arial" w:cs="Arial"/>
          <w:color w:val="000000" w:themeColor="text1"/>
          <w:sz w:val="23"/>
          <w:szCs w:val="23"/>
        </w:rPr>
        <w:t>Bajwa</w:t>
      </w:r>
      <w:proofErr w:type="spellEnd"/>
      <w:r w:rsidR="00A13E2A" w:rsidRPr="00B01923">
        <w:rPr>
          <w:rFonts w:ascii="Arial" w:hAnsi="Arial" w:cs="Arial"/>
          <w:color w:val="000000" w:themeColor="text1"/>
          <w:sz w:val="23"/>
          <w:szCs w:val="23"/>
        </w:rPr>
        <w:t xml:space="preserve"> &amp; Sandhu</w:t>
      </w:r>
      <w:r w:rsidR="009E23C6" w:rsidRPr="00B01923">
        <w:rPr>
          <w:rFonts w:ascii="Arial" w:hAnsi="Arial" w:cs="Arial"/>
          <w:color w:val="000000" w:themeColor="text1"/>
          <w:sz w:val="23"/>
          <w:szCs w:val="23"/>
        </w:rPr>
        <w:t xml:space="preserve">, 2014). </w:t>
      </w:r>
    </w:p>
    <w:p w14:paraId="48EFE638" w14:textId="77777777" w:rsidR="00147B52" w:rsidRPr="00B01923" w:rsidRDefault="00147B52" w:rsidP="00C6466B">
      <w:pPr>
        <w:pStyle w:val="Heading3"/>
        <w:spacing w:before="0" w:line="480" w:lineRule="auto"/>
        <w:jc w:val="both"/>
        <w:rPr>
          <w:rFonts w:ascii="Arial" w:hAnsi="Arial" w:cs="Arial"/>
          <w:color w:val="000000" w:themeColor="text1"/>
          <w:sz w:val="24"/>
          <w:szCs w:val="24"/>
        </w:rPr>
      </w:pPr>
      <w:r w:rsidRPr="00B01923">
        <w:rPr>
          <w:rFonts w:ascii="Arial" w:hAnsi="Arial" w:cs="Arial"/>
          <w:color w:val="000000" w:themeColor="text1"/>
          <w:sz w:val="24"/>
          <w:szCs w:val="24"/>
        </w:rPr>
        <w:t>GC</w:t>
      </w:r>
      <w:r w:rsidR="0004669A" w:rsidRPr="00B01923">
        <w:rPr>
          <w:rFonts w:ascii="Arial" w:hAnsi="Arial" w:cs="Arial"/>
          <w:color w:val="000000" w:themeColor="text1"/>
          <w:sz w:val="24"/>
          <w:szCs w:val="24"/>
        </w:rPr>
        <w:t>-</w:t>
      </w:r>
      <w:r w:rsidRPr="00B01923">
        <w:rPr>
          <w:rFonts w:ascii="Arial" w:hAnsi="Arial" w:cs="Arial"/>
          <w:color w:val="000000" w:themeColor="text1"/>
          <w:sz w:val="24"/>
          <w:szCs w:val="24"/>
        </w:rPr>
        <w:t>MS</w:t>
      </w:r>
      <w:r w:rsidR="0004669A" w:rsidRPr="00B01923">
        <w:rPr>
          <w:rFonts w:ascii="Arial" w:hAnsi="Arial" w:cs="Arial"/>
          <w:color w:val="000000" w:themeColor="text1"/>
          <w:sz w:val="24"/>
          <w:szCs w:val="24"/>
        </w:rPr>
        <w:t xml:space="preserve"> I</w:t>
      </w:r>
      <w:r w:rsidRPr="00B01923">
        <w:rPr>
          <w:rFonts w:ascii="Arial" w:hAnsi="Arial" w:cs="Arial"/>
          <w:color w:val="000000" w:themeColor="text1"/>
          <w:sz w:val="24"/>
          <w:szCs w:val="24"/>
        </w:rPr>
        <w:t>dentified Phytochemical Constituents</w:t>
      </w:r>
    </w:p>
    <w:p w14:paraId="365FC2BE" w14:textId="77777777" w:rsidR="00147B52" w:rsidRPr="00B01923" w:rsidRDefault="00147B52" w:rsidP="00C6466B">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Gas chromatography</w:t>
      </w:r>
      <w:r w:rsidR="0004669A" w:rsidRPr="00B01923">
        <w:rPr>
          <w:rFonts w:ascii="Arial" w:hAnsi="Arial" w:cs="Arial"/>
          <w:color w:val="000000" w:themeColor="text1"/>
        </w:rPr>
        <w:t>-</w:t>
      </w:r>
      <w:r w:rsidRPr="00B01923">
        <w:rPr>
          <w:rFonts w:ascii="Arial" w:hAnsi="Arial" w:cs="Arial"/>
          <w:color w:val="000000" w:themeColor="text1"/>
        </w:rPr>
        <w:t>mass spectrometry (GC</w:t>
      </w:r>
      <w:r w:rsidR="0004669A" w:rsidRPr="00B01923">
        <w:rPr>
          <w:rFonts w:ascii="Arial" w:hAnsi="Arial" w:cs="Arial"/>
          <w:color w:val="000000" w:themeColor="text1"/>
        </w:rPr>
        <w:t>-</w:t>
      </w:r>
      <w:r w:rsidRPr="00B01923">
        <w:rPr>
          <w:rFonts w:ascii="Arial" w:hAnsi="Arial" w:cs="Arial"/>
          <w:color w:val="000000" w:themeColor="text1"/>
        </w:rPr>
        <w:t>MS) analysis enabled discrimination between intrinsic phytochemicals and exogenous contaminants across the samples.</w:t>
      </w:r>
    </w:p>
    <w:p w14:paraId="12BEC90B" w14:textId="77777777" w:rsidR="00147B52" w:rsidRPr="00B01923" w:rsidRDefault="00147B52" w:rsidP="00C6466B">
      <w:pPr>
        <w:pStyle w:val="Heading4"/>
        <w:spacing w:before="0" w:line="480" w:lineRule="auto"/>
        <w:jc w:val="both"/>
        <w:rPr>
          <w:rFonts w:ascii="Arial" w:hAnsi="Arial" w:cs="Arial"/>
          <w:i w:val="0"/>
          <w:color w:val="000000" w:themeColor="text1"/>
          <w:sz w:val="24"/>
          <w:szCs w:val="24"/>
        </w:rPr>
      </w:pPr>
      <w:r w:rsidRPr="00B01923">
        <w:rPr>
          <w:rFonts w:ascii="Arial" w:hAnsi="Arial" w:cs="Arial"/>
          <w:i w:val="0"/>
          <w:color w:val="000000" w:themeColor="text1"/>
          <w:sz w:val="24"/>
          <w:szCs w:val="24"/>
        </w:rPr>
        <w:t>Sample A (Control: As-Received Beans)</w:t>
      </w:r>
    </w:p>
    <w:p w14:paraId="3C33728E" w14:textId="77777777" w:rsidR="00147B52" w:rsidRPr="00B01923" w:rsidRDefault="00147B52" w:rsidP="002F3DF9">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Sample A revealed the presence of five major naturally occurring compounds characteristic of black-eyed beans</w:t>
      </w:r>
      <w:r w:rsidR="005D3C54" w:rsidRPr="00B01923">
        <w:rPr>
          <w:rFonts w:ascii="Arial" w:hAnsi="Arial" w:cs="Arial"/>
          <w:color w:val="000000" w:themeColor="text1"/>
        </w:rPr>
        <w:t>, Table 3</w:t>
      </w:r>
      <w:r w:rsidRPr="00B01923">
        <w:rPr>
          <w:rFonts w:ascii="Arial" w:hAnsi="Arial" w:cs="Arial"/>
          <w:color w:val="000000" w:themeColor="text1"/>
        </w:rPr>
        <w:t xml:space="preserve">. These </w:t>
      </w:r>
      <w:r w:rsidR="0004669A" w:rsidRPr="00B01923">
        <w:rPr>
          <w:rFonts w:ascii="Arial" w:hAnsi="Arial" w:cs="Arial"/>
          <w:color w:val="000000" w:themeColor="text1"/>
        </w:rPr>
        <w:t>are</w:t>
      </w:r>
      <w:r w:rsidR="00B53F82" w:rsidRPr="00B01923">
        <w:rPr>
          <w:rFonts w:ascii="Arial" w:hAnsi="Arial" w:cs="Arial"/>
          <w:color w:val="000000" w:themeColor="text1"/>
        </w:rPr>
        <w:t>:</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5-Hydroxy-2,3-dimethyl-2-cyclopenten-1-one</w:t>
      </w:r>
      <w:r w:rsidRPr="00B01923">
        <w:rPr>
          <w:rFonts w:ascii="Arial" w:hAnsi="Arial" w:cs="Arial"/>
          <w:color w:val="000000" w:themeColor="text1"/>
        </w:rPr>
        <w:t xml:space="preserve"> (1.77</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Methyl 4-O-methylpentopyranoside</w:t>
      </w:r>
      <w:r w:rsidR="00C079E1" w:rsidRPr="00B01923">
        <w:rPr>
          <w:rFonts w:ascii="Arial" w:hAnsi="Arial" w:cs="Arial"/>
          <w:color w:val="000000" w:themeColor="text1"/>
        </w:rPr>
        <w:t xml:space="preserve"> </w:t>
      </w:r>
      <w:r w:rsidRPr="00B01923">
        <w:rPr>
          <w:rFonts w:ascii="Arial" w:hAnsi="Arial" w:cs="Arial"/>
          <w:color w:val="000000" w:themeColor="text1"/>
        </w:rPr>
        <w:t>(51.84</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 xml:space="preserve">Methyl </w:t>
      </w:r>
      <w:proofErr w:type="spellStart"/>
      <w:r w:rsidR="00C079E1" w:rsidRPr="00B01923">
        <w:rPr>
          <w:rFonts w:ascii="Arial" w:eastAsiaTheme="minorHAnsi" w:hAnsi="Arial" w:cs="Arial"/>
          <w:color w:val="000000" w:themeColor="text1"/>
        </w:rPr>
        <w:t>isohexadecanoate</w:t>
      </w:r>
      <w:proofErr w:type="spellEnd"/>
      <w:r w:rsidRPr="00B01923">
        <w:rPr>
          <w:rFonts w:ascii="Arial" w:hAnsi="Arial" w:cs="Arial"/>
          <w:color w:val="000000" w:themeColor="text1"/>
        </w:rPr>
        <w:t xml:space="preserve"> (16.56</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proofErr w:type="gramStart"/>
      <w:r w:rsidR="00C079E1" w:rsidRPr="00B01923">
        <w:rPr>
          <w:rFonts w:ascii="Arial" w:eastAsiaTheme="minorHAnsi" w:hAnsi="Arial" w:cs="Arial"/>
          <w:color w:val="000000" w:themeColor="text1"/>
        </w:rPr>
        <w:t>cis,cis</w:t>
      </w:r>
      <w:proofErr w:type="gramEnd"/>
      <w:r w:rsidR="00C079E1" w:rsidRPr="00B01923">
        <w:rPr>
          <w:rFonts w:ascii="Arial" w:eastAsiaTheme="minorHAnsi" w:hAnsi="Arial" w:cs="Arial"/>
          <w:color w:val="000000" w:themeColor="text1"/>
        </w:rPr>
        <w:t>,cis-7,10,13-Hexadecatrienal</w:t>
      </w:r>
      <w:r w:rsidR="00C079E1" w:rsidRPr="00B01923">
        <w:rPr>
          <w:rFonts w:ascii="Arial" w:hAnsi="Arial" w:cs="Arial"/>
          <w:color w:val="000000" w:themeColor="text1"/>
        </w:rPr>
        <w:t xml:space="preserve"> </w:t>
      </w:r>
      <w:r w:rsidRPr="00B01923">
        <w:rPr>
          <w:rFonts w:ascii="Arial" w:hAnsi="Arial" w:cs="Arial"/>
          <w:color w:val="000000" w:themeColor="text1"/>
        </w:rPr>
        <w:t>(22.32</w:t>
      </w:r>
      <w:r w:rsidR="00B53F82" w:rsidRPr="00B01923">
        <w:rPr>
          <w:rFonts w:ascii="Arial" w:hAnsi="Arial" w:cs="Arial"/>
          <w:color w:val="000000" w:themeColor="text1"/>
        </w:rPr>
        <w:t xml:space="preserve"> </w:t>
      </w:r>
      <w:r w:rsidRPr="00B01923">
        <w:rPr>
          <w:rFonts w:ascii="Arial" w:hAnsi="Arial" w:cs="Arial"/>
          <w:color w:val="000000" w:themeColor="text1"/>
        </w:rPr>
        <w:t>%), and α-terpineol (2.12</w:t>
      </w:r>
      <w:r w:rsidR="00B53F82" w:rsidRPr="00B01923">
        <w:rPr>
          <w:rFonts w:ascii="Arial" w:hAnsi="Arial" w:cs="Arial"/>
          <w:color w:val="000000" w:themeColor="text1"/>
        </w:rPr>
        <w:t xml:space="preserve"> </w:t>
      </w:r>
      <w:r w:rsidRPr="00B01923">
        <w:rPr>
          <w:rFonts w:ascii="Arial" w:hAnsi="Arial" w:cs="Arial"/>
          <w:color w:val="000000" w:themeColor="text1"/>
        </w:rPr>
        <w:t xml:space="preserve">%). α-Terpineol, a monoterpenoid alcohol, is widely recognized for its </w:t>
      </w:r>
      <w:r w:rsidRPr="00B01923">
        <w:rPr>
          <w:rFonts w:ascii="Arial" w:hAnsi="Arial" w:cs="Arial"/>
          <w:color w:val="000000" w:themeColor="text1"/>
        </w:rPr>
        <w:lastRenderedPageBreak/>
        <w:t xml:space="preserve">antimicrobial, antioxidant, and anti-inflammatory activities and has been previously reported in cowpea matrices </w:t>
      </w:r>
      <w:bookmarkStart w:id="22" w:name="_Hlk225592597"/>
      <w:r w:rsidRPr="00B01923">
        <w:rPr>
          <w:rFonts w:ascii="Arial" w:hAnsi="Arial" w:cs="Arial"/>
          <w:color w:val="000000" w:themeColor="text1"/>
        </w:rPr>
        <w:t xml:space="preserve">(Bennett </w:t>
      </w:r>
      <w:r w:rsidR="00110629" w:rsidRPr="00B01923">
        <w:rPr>
          <w:rFonts w:ascii="Arial" w:hAnsi="Arial" w:cs="Arial"/>
          <w:color w:val="000000" w:themeColor="text1"/>
        </w:rPr>
        <w:t xml:space="preserve">&amp; </w:t>
      </w:r>
      <w:proofErr w:type="spellStart"/>
      <w:r w:rsidR="00110629" w:rsidRPr="00B01923">
        <w:rPr>
          <w:rFonts w:ascii="Arial" w:hAnsi="Arial" w:cs="Arial"/>
          <w:iCs/>
          <w:color w:val="000000" w:themeColor="text1"/>
        </w:rPr>
        <w:t>Ebisintei</w:t>
      </w:r>
      <w:proofErr w:type="spellEnd"/>
      <w:r w:rsidR="00110629" w:rsidRPr="00B01923">
        <w:rPr>
          <w:rFonts w:ascii="Arial" w:hAnsi="Arial" w:cs="Arial"/>
          <w:iCs/>
          <w:color w:val="000000" w:themeColor="text1"/>
        </w:rPr>
        <w:t>,</w:t>
      </w:r>
      <w:r w:rsidRPr="00B01923">
        <w:rPr>
          <w:rFonts w:ascii="Arial" w:hAnsi="Arial" w:cs="Arial"/>
          <w:color w:val="000000" w:themeColor="text1"/>
        </w:rPr>
        <w:t xml:space="preserve"> 202</w:t>
      </w:r>
      <w:r w:rsidR="00110629" w:rsidRPr="00B01923">
        <w:rPr>
          <w:rFonts w:ascii="Arial" w:hAnsi="Arial" w:cs="Arial"/>
          <w:color w:val="000000" w:themeColor="text1"/>
        </w:rPr>
        <w:t>5</w:t>
      </w:r>
      <w:r w:rsidRPr="00B01923">
        <w:rPr>
          <w:rFonts w:ascii="Arial" w:hAnsi="Arial" w:cs="Arial"/>
          <w:color w:val="000000" w:themeColor="text1"/>
        </w:rPr>
        <w:t>).</w:t>
      </w:r>
    </w:p>
    <w:bookmarkEnd w:id="22"/>
    <w:p w14:paraId="1CBE76F9"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Despite being untreated, Sample A also contained fifteen minor xenobiotic compounds, including </w:t>
      </w:r>
      <w:r w:rsidR="00C079E1" w:rsidRPr="00B01923">
        <w:rPr>
          <w:rFonts w:ascii="Arial" w:eastAsiaTheme="minorHAnsi" w:hAnsi="Arial" w:cs="Arial"/>
          <w:color w:val="000000" w:themeColor="text1"/>
        </w:rPr>
        <w:t>5-Bromo-2-chloro-N-methylpyridine-3-carboxamide</w:t>
      </w:r>
      <w:r w:rsidR="00C079E1" w:rsidRPr="00B01923">
        <w:rPr>
          <w:rFonts w:ascii="Arial" w:hAnsi="Arial" w:cs="Arial"/>
          <w:color w:val="000000" w:themeColor="text1"/>
        </w:rPr>
        <w:t xml:space="preserve"> </w:t>
      </w:r>
      <w:r w:rsidRPr="00B01923">
        <w:rPr>
          <w:rFonts w:ascii="Arial" w:hAnsi="Arial" w:cs="Arial"/>
          <w:color w:val="000000" w:themeColor="text1"/>
        </w:rPr>
        <w:t>(</w:t>
      </w:r>
      <w:r w:rsidR="006C5499" w:rsidRPr="00B01923">
        <w:rPr>
          <w:rFonts w:ascii="Arial" w:hAnsi="Arial" w:cs="Arial"/>
          <w:color w:val="000000" w:themeColor="text1"/>
        </w:rPr>
        <w:t>19</w:t>
      </w:r>
      <w:r w:rsidR="003268E2" w:rsidRPr="00B01923">
        <w:rPr>
          <w:rFonts w:ascii="Arial" w:hAnsi="Arial" w:cs="Arial"/>
          <w:color w:val="000000" w:themeColor="text1"/>
        </w:rPr>
        <w:t>.</w:t>
      </w:r>
      <w:r w:rsidR="006C5499" w:rsidRPr="00B01923">
        <w:rPr>
          <w:rFonts w:ascii="Arial" w:hAnsi="Arial" w:cs="Arial"/>
          <w:color w:val="000000" w:themeColor="text1"/>
        </w:rPr>
        <w:t>30</w:t>
      </w:r>
      <w:r w:rsidR="00B53F82" w:rsidRPr="00B01923">
        <w:rPr>
          <w:rFonts w:ascii="Arial" w:hAnsi="Arial" w:cs="Arial"/>
          <w:color w:val="000000" w:themeColor="text1"/>
        </w:rPr>
        <w:t xml:space="preserve"> </w:t>
      </w:r>
      <w:r w:rsidRPr="00B01923">
        <w:rPr>
          <w:rFonts w:ascii="Arial" w:hAnsi="Arial" w:cs="Arial"/>
          <w:color w:val="000000" w:themeColor="text1"/>
        </w:rPr>
        <w:t xml:space="preserve">%), </w:t>
      </w:r>
      <w:r w:rsidR="00C079E1" w:rsidRPr="00B01923">
        <w:rPr>
          <w:rFonts w:ascii="Arial" w:eastAsiaTheme="minorHAnsi" w:hAnsi="Arial" w:cs="Arial"/>
          <w:color w:val="000000" w:themeColor="text1"/>
        </w:rPr>
        <w:t xml:space="preserve">Bis(2-sulfanylethyl) </w:t>
      </w:r>
      <w:proofErr w:type="spellStart"/>
      <w:r w:rsidR="00C079E1" w:rsidRPr="00B01923">
        <w:rPr>
          <w:rFonts w:ascii="Arial" w:eastAsiaTheme="minorHAnsi" w:hAnsi="Arial" w:cs="Arial"/>
          <w:color w:val="000000" w:themeColor="text1"/>
        </w:rPr>
        <w:t>ethylboronate</w:t>
      </w:r>
      <w:proofErr w:type="spellEnd"/>
      <w:r w:rsidR="00C079E1" w:rsidRPr="00B01923">
        <w:rPr>
          <w:rFonts w:ascii="Arial" w:hAnsi="Arial" w:cs="Arial"/>
          <w:color w:val="000000" w:themeColor="text1"/>
        </w:rPr>
        <w:t xml:space="preserve"> </w:t>
      </w:r>
      <w:r w:rsidRPr="00B01923">
        <w:rPr>
          <w:rFonts w:ascii="Arial" w:hAnsi="Arial" w:cs="Arial"/>
          <w:color w:val="000000" w:themeColor="text1"/>
        </w:rPr>
        <w:t>(16.32</w:t>
      </w:r>
      <w:r w:rsidR="00B53F82" w:rsidRPr="00B01923">
        <w:rPr>
          <w:rFonts w:ascii="Arial" w:hAnsi="Arial" w:cs="Arial"/>
          <w:color w:val="000000" w:themeColor="text1"/>
        </w:rPr>
        <w:t xml:space="preserve"> </w:t>
      </w:r>
      <w:r w:rsidRPr="00B01923">
        <w:rPr>
          <w:rFonts w:ascii="Arial" w:hAnsi="Arial" w:cs="Arial"/>
          <w:color w:val="000000" w:themeColor="text1"/>
        </w:rPr>
        <w:t xml:space="preserve">%), and </w:t>
      </w:r>
      <w:r w:rsidR="00C079E1" w:rsidRPr="00B01923">
        <w:rPr>
          <w:rFonts w:ascii="Arial" w:eastAsiaTheme="minorHAnsi" w:hAnsi="Arial" w:cs="Arial"/>
          <w:color w:val="000000" w:themeColor="text1"/>
        </w:rPr>
        <w:t>1,3-Cyclobutanedicarbonitrile, (E)-</w:t>
      </w:r>
      <w:r w:rsidR="00C079E1" w:rsidRPr="00B01923">
        <w:rPr>
          <w:rFonts w:ascii="Arial" w:hAnsi="Arial" w:cs="Arial"/>
          <w:color w:val="000000" w:themeColor="text1"/>
        </w:rPr>
        <w:t xml:space="preserve"> </w:t>
      </w:r>
      <w:r w:rsidRPr="00B01923">
        <w:rPr>
          <w:rFonts w:ascii="Arial" w:hAnsi="Arial" w:cs="Arial"/>
          <w:color w:val="000000" w:themeColor="text1"/>
        </w:rPr>
        <w:t>(1.65</w:t>
      </w:r>
      <w:r w:rsidR="00B53F82" w:rsidRPr="00B01923">
        <w:rPr>
          <w:rFonts w:ascii="Arial" w:hAnsi="Arial" w:cs="Arial"/>
          <w:color w:val="000000" w:themeColor="text1"/>
        </w:rPr>
        <w:t xml:space="preserve"> </w:t>
      </w:r>
      <w:r w:rsidRPr="00B01923">
        <w:rPr>
          <w:rFonts w:ascii="Arial" w:hAnsi="Arial" w:cs="Arial"/>
          <w:color w:val="000000" w:themeColor="text1"/>
        </w:rPr>
        <w:t>%). These substances are consistent with agrochemical residues associated with pre-harvest treatment, post-harvest fumigation, or storage preservation practices, indicating prior chemical exposure during the supply chain.</w:t>
      </w:r>
    </w:p>
    <w:p w14:paraId="51E6E993" w14:textId="77777777" w:rsidR="00147B52" w:rsidRPr="00B01923" w:rsidRDefault="00147B52" w:rsidP="00826ACD">
      <w:pPr>
        <w:pStyle w:val="Heading4"/>
        <w:spacing w:before="0" w:line="480" w:lineRule="auto"/>
        <w:jc w:val="both"/>
        <w:rPr>
          <w:rFonts w:ascii="Arial" w:hAnsi="Arial" w:cs="Arial"/>
          <w:i w:val="0"/>
          <w:color w:val="000000" w:themeColor="text1"/>
          <w:sz w:val="24"/>
          <w:szCs w:val="24"/>
        </w:rPr>
      </w:pPr>
      <w:r w:rsidRPr="00B01923">
        <w:rPr>
          <w:rFonts w:ascii="Arial" w:hAnsi="Arial" w:cs="Arial"/>
          <w:i w:val="0"/>
          <w:color w:val="000000" w:themeColor="text1"/>
          <w:sz w:val="24"/>
          <w:szCs w:val="24"/>
        </w:rPr>
        <w:t>Sample B (Dichlorvos</w:t>
      </w:r>
      <w:r w:rsidR="00BD542A" w:rsidRPr="00B01923">
        <w:rPr>
          <w:rFonts w:ascii="Arial" w:hAnsi="Arial" w:cs="Arial"/>
          <w:i w:val="0"/>
          <w:color w:val="000000" w:themeColor="text1"/>
          <w:sz w:val="24"/>
          <w:szCs w:val="24"/>
        </w:rPr>
        <w:t xml:space="preserve"> </w:t>
      </w:r>
      <w:r w:rsidR="003B2F28" w:rsidRPr="00B01923">
        <w:rPr>
          <w:rFonts w:ascii="Arial" w:hAnsi="Arial" w:cs="Arial"/>
          <w:i w:val="0"/>
          <w:color w:val="000000" w:themeColor="text1"/>
          <w:sz w:val="24"/>
          <w:szCs w:val="24"/>
        </w:rPr>
        <w:t>A</w:t>
      </w:r>
      <w:r w:rsidRPr="00B01923">
        <w:rPr>
          <w:rFonts w:ascii="Arial" w:hAnsi="Arial" w:cs="Arial"/>
          <w:i w:val="0"/>
          <w:color w:val="000000" w:themeColor="text1"/>
          <w:sz w:val="24"/>
          <w:szCs w:val="24"/>
        </w:rPr>
        <w:t>dulterated Beans)</w:t>
      </w:r>
    </w:p>
    <w:p w14:paraId="229B924F" w14:textId="77777777" w:rsidR="002F261A" w:rsidRPr="00B01923" w:rsidRDefault="002F261A" w:rsidP="00826ACD">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GC</w:t>
      </w:r>
      <w:r w:rsidR="00B53F82" w:rsidRPr="00B01923">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 xml:space="preserve">MS profiling of Sample B revealed four </w:t>
      </w:r>
      <w:proofErr w:type="gramStart"/>
      <w:r w:rsidRPr="00B01923">
        <w:rPr>
          <w:rFonts w:ascii="Arial" w:eastAsia="Times New Roman" w:hAnsi="Arial" w:cs="Arial"/>
          <w:color w:val="000000" w:themeColor="text1"/>
          <w:sz w:val="24"/>
          <w:szCs w:val="24"/>
        </w:rPr>
        <w:t>major</w:t>
      </w:r>
      <w:proofErr w:type="gramEnd"/>
      <w:r w:rsidRPr="00B01923">
        <w:rPr>
          <w:rFonts w:ascii="Arial" w:eastAsia="Times New Roman" w:hAnsi="Arial" w:cs="Arial"/>
          <w:color w:val="000000" w:themeColor="text1"/>
          <w:sz w:val="24"/>
          <w:szCs w:val="24"/>
        </w:rPr>
        <w:t xml:space="preserve"> naturally occurring compounds characteristic of legumes (Table 4). The predominant constituent was </w:t>
      </w:r>
      <w:proofErr w:type="spellStart"/>
      <w:r w:rsidR="000913B6" w:rsidRPr="00B01923">
        <w:rPr>
          <w:rFonts w:ascii="Arial" w:eastAsiaTheme="minorHAnsi" w:hAnsi="Arial" w:cs="Arial"/>
          <w:color w:val="000000" w:themeColor="text1"/>
          <w:sz w:val="24"/>
          <w:szCs w:val="24"/>
        </w:rPr>
        <w:t>Pentaacetyl</w:t>
      </w:r>
      <w:proofErr w:type="spellEnd"/>
      <w:r w:rsidR="000913B6" w:rsidRPr="00B01923">
        <w:rPr>
          <w:rFonts w:ascii="Arial" w:eastAsiaTheme="minorHAnsi" w:hAnsi="Arial" w:cs="Arial"/>
          <w:color w:val="000000" w:themeColor="text1"/>
          <w:sz w:val="24"/>
          <w:szCs w:val="24"/>
        </w:rPr>
        <w:t>-α-D-galactosamine</w:t>
      </w:r>
      <w:r w:rsidRPr="00B01923">
        <w:rPr>
          <w:rFonts w:ascii="Arial" w:eastAsia="Times New Roman" w:hAnsi="Arial" w:cs="Arial"/>
          <w:bCs/>
          <w:color w:val="000000" w:themeColor="text1"/>
          <w:sz w:val="24"/>
          <w:szCs w:val="24"/>
        </w:rPr>
        <w:t xml:space="preserve"> (22.31</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Pr="00B01923">
        <w:rPr>
          <w:rFonts w:ascii="Arial" w:eastAsia="Times New Roman" w:hAnsi="Arial" w:cs="Arial"/>
          <w:color w:val="000000" w:themeColor="text1"/>
          <w:sz w:val="24"/>
          <w:szCs w:val="24"/>
        </w:rPr>
        <w:t>, a sugar derivative that contributes to the carbohydrate content of legume seeds and can be part of energy metabolism in humans and animals</w:t>
      </w:r>
      <w:r w:rsidR="00BD04A1" w:rsidRPr="00B01923">
        <w:rPr>
          <w:rFonts w:ascii="Arial" w:eastAsia="Times New Roman" w:hAnsi="Arial" w:cs="Arial"/>
          <w:color w:val="000000" w:themeColor="text1"/>
          <w:sz w:val="24"/>
          <w:szCs w:val="24"/>
        </w:rPr>
        <w:t xml:space="preserve"> (</w:t>
      </w:r>
      <w:r w:rsidR="00BD04A1" w:rsidRPr="00B01923">
        <w:rPr>
          <w:rFonts w:ascii="Arial" w:hAnsi="Arial" w:cs="Arial"/>
          <w:color w:val="000000" w:themeColor="text1"/>
          <w:sz w:val="24"/>
          <w:szCs w:val="24"/>
          <w:shd w:val="clear" w:color="auto" w:fill="FFFFFF"/>
        </w:rPr>
        <w:t>Fahmy et al, 2023)</w:t>
      </w:r>
      <w:r w:rsidR="002C6D6E" w:rsidRPr="00B01923">
        <w:rPr>
          <w:rFonts w:ascii="Arial" w:hAnsi="Arial" w:cs="Arial"/>
          <w:color w:val="000000" w:themeColor="text1"/>
          <w:sz w:val="24"/>
          <w:szCs w:val="24"/>
          <w:shd w:val="clear" w:color="auto" w:fill="FFFFFF"/>
        </w:rPr>
        <w:t>.</w:t>
      </w:r>
    </w:p>
    <w:p w14:paraId="45489560" w14:textId="77777777" w:rsidR="002F261A" w:rsidRPr="00B01923" w:rsidRDefault="002F261A" w:rsidP="00B53F82">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Other identified compounds include </w:t>
      </w:r>
      <w:r w:rsidR="000913B6" w:rsidRPr="00B01923">
        <w:rPr>
          <w:rFonts w:ascii="Arial" w:eastAsia="Times New Roman" w:hAnsi="Arial" w:cs="Arial"/>
          <w:color w:val="000000" w:themeColor="text1"/>
          <w:sz w:val="24"/>
          <w:szCs w:val="24"/>
        </w:rPr>
        <w:t>Methyl palmitate</w:t>
      </w:r>
      <w:r w:rsidR="000913B6"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(5.58</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00A62BE3" w:rsidRPr="00B01923">
        <w:rPr>
          <w:rFonts w:ascii="Arial" w:eastAsia="Times New Roman" w:hAnsi="Arial" w:cs="Arial"/>
          <w:color w:val="000000" w:themeColor="text1"/>
          <w:sz w:val="24"/>
          <w:szCs w:val="24"/>
        </w:rPr>
        <w:t xml:space="preserve"> </w:t>
      </w:r>
      <w:r w:rsidRPr="00B01923">
        <w:rPr>
          <w:rFonts w:ascii="Arial" w:eastAsia="Times New Roman" w:hAnsi="Arial" w:cs="Arial"/>
          <w:color w:val="000000" w:themeColor="text1"/>
          <w:sz w:val="24"/>
          <w:szCs w:val="24"/>
        </w:rPr>
        <w:t xml:space="preserve">and </w:t>
      </w:r>
      <w:r w:rsidR="000913B6" w:rsidRPr="00B01923">
        <w:rPr>
          <w:rFonts w:ascii="Arial" w:eastAsiaTheme="minorHAnsi" w:hAnsi="Arial" w:cs="Arial"/>
          <w:color w:val="000000" w:themeColor="text1"/>
          <w:sz w:val="24"/>
          <w:szCs w:val="24"/>
        </w:rPr>
        <w:t>trans-9,12-Octadecadienoic acid, methyl ester</w:t>
      </w:r>
      <w:r w:rsidR="000913B6"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(10.22</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Pr="00B01923">
        <w:rPr>
          <w:rFonts w:ascii="Arial" w:eastAsia="Times New Roman" w:hAnsi="Arial" w:cs="Arial"/>
          <w:color w:val="000000" w:themeColor="text1"/>
          <w:sz w:val="24"/>
          <w:szCs w:val="24"/>
        </w:rPr>
        <w:t xml:space="preserve">. Fatty acid methyl esters like these are regularly found in legume seed oil profiles and indicate the presence of corresponding fatty acids (palmitic and linoleic acids), which are recognized for their nutritional importance. Linoleic acid, in particular, is an </w:t>
      </w:r>
      <w:r w:rsidRPr="00B01923">
        <w:rPr>
          <w:rFonts w:ascii="Arial" w:eastAsia="Times New Roman" w:hAnsi="Arial" w:cs="Arial"/>
          <w:iCs/>
          <w:color w:val="000000" w:themeColor="text1"/>
          <w:sz w:val="24"/>
          <w:szCs w:val="24"/>
        </w:rPr>
        <w:t>essential polyunsaturated fatty acid</w:t>
      </w:r>
      <w:r w:rsidRPr="00B01923">
        <w:rPr>
          <w:rFonts w:ascii="Arial" w:eastAsia="Times New Roman" w:hAnsi="Arial" w:cs="Arial"/>
          <w:color w:val="000000" w:themeColor="text1"/>
          <w:sz w:val="24"/>
          <w:szCs w:val="24"/>
        </w:rPr>
        <w:t xml:space="preserve"> that contributes to cardiovascular health and normal physiological function when consumed in balanced dietary amounts</w:t>
      </w:r>
      <w:r w:rsidR="00EE3CB9" w:rsidRPr="00B01923">
        <w:rPr>
          <w:rFonts w:ascii="Arial" w:eastAsia="Times New Roman" w:hAnsi="Arial" w:cs="Arial"/>
          <w:color w:val="000000" w:themeColor="text1"/>
          <w:sz w:val="24"/>
          <w:szCs w:val="24"/>
        </w:rPr>
        <w:t xml:space="preserve"> </w:t>
      </w:r>
      <w:bookmarkStart w:id="23" w:name="_Hlk222169103"/>
      <w:r w:rsidRPr="00B01923">
        <w:rPr>
          <w:rFonts w:ascii="Arial" w:eastAsia="Times New Roman" w:hAnsi="Arial" w:cs="Arial"/>
          <w:color w:val="000000" w:themeColor="text1"/>
          <w:sz w:val="24"/>
          <w:szCs w:val="24"/>
        </w:rPr>
        <w:t>(</w:t>
      </w:r>
      <w:proofErr w:type="spellStart"/>
      <w:r w:rsidR="00D673F5" w:rsidRPr="00B01923">
        <w:rPr>
          <w:rFonts w:ascii="Arial" w:eastAsia="Times New Roman" w:hAnsi="Arial" w:cs="Arial"/>
          <w:color w:val="000000" w:themeColor="text1"/>
          <w:sz w:val="24"/>
          <w:szCs w:val="24"/>
        </w:rPr>
        <w:t>Ilić</w:t>
      </w:r>
      <w:proofErr w:type="spellEnd"/>
      <w:r w:rsidR="00D673F5" w:rsidRPr="00B01923">
        <w:rPr>
          <w:rFonts w:ascii="Arial" w:eastAsia="Times New Roman" w:hAnsi="Arial" w:cs="Arial"/>
          <w:color w:val="000000" w:themeColor="text1"/>
          <w:sz w:val="24"/>
          <w:szCs w:val="24"/>
        </w:rPr>
        <w:t xml:space="preserve"> et al., 2023</w:t>
      </w:r>
      <w:r w:rsidRPr="00B01923">
        <w:rPr>
          <w:rFonts w:ascii="Arial" w:eastAsia="Times New Roman" w:hAnsi="Arial" w:cs="Arial"/>
          <w:color w:val="000000" w:themeColor="text1"/>
          <w:sz w:val="24"/>
          <w:szCs w:val="24"/>
        </w:rPr>
        <w:t>).</w:t>
      </w:r>
      <w:bookmarkEnd w:id="23"/>
    </w:p>
    <w:p w14:paraId="0C9751F4" w14:textId="77777777" w:rsidR="002F261A" w:rsidRPr="00B01923" w:rsidRDefault="002F261A" w:rsidP="003B2F28">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Additionally, </w:t>
      </w:r>
      <w:r w:rsidRPr="00B01923">
        <w:rPr>
          <w:rFonts w:ascii="Arial" w:eastAsia="Times New Roman" w:hAnsi="Arial" w:cs="Arial"/>
          <w:bCs/>
          <w:color w:val="000000" w:themeColor="text1"/>
          <w:sz w:val="24"/>
          <w:szCs w:val="24"/>
        </w:rPr>
        <w:t>α-Terpineol (3.36</w:t>
      </w:r>
      <w:r w:rsidR="00B53F82" w:rsidRPr="00B01923">
        <w:rPr>
          <w:rFonts w:ascii="Arial" w:eastAsia="Times New Roman" w:hAnsi="Arial" w:cs="Arial"/>
          <w:bCs/>
          <w:color w:val="000000" w:themeColor="text1"/>
          <w:sz w:val="24"/>
          <w:szCs w:val="24"/>
        </w:rPr>
        <w:t xml:space="preserve"> </w:t>
      </w:r>
      <w:r w:rsidRPr="00B01923">
        <w:rPr>
          <w:rFonts w:ascii="Arial" w:eastAsia="Times New Roman" w:hAnsi="Arial" w:cs="Arial"/>
          <w:bCs/>
          <w:color w:val="000000" w:themeColor="text1"/>
          <w:sz w:val="24"/>
          <w:szCs w:val="24"/>
        </w:rPr>
        <w:t>%)</w:t>
      </w:r>
      <w:r w:rsidRPr="00B01923">
        <w:rPr>
          <w:rFonts w:ascii="Arial" w:eastAsia="Times New Roman" w:hAnsi="Arial" w:cs="Arial"/>
          <w:color w:val="000000" w:themeColor="text1"/>
          <w:sz w:val="24"/>
          <w:szCs w:val="24"/>
        </w:rPr>
        <w:t xml:space="preserve">, a naturally occurring monoterpenoid alcohol, has been documented in phytochemical studies to exhibit antioxidant and antimicrobial </w:t>
      </w:r>
      <w:r w:rsidRPr="00B01923">
        <w:rPr>
          <w:rFonts w:ascii="Arial" w:eastAsia="Times New Roman" w:hAnsi="Arial" w:cs="Arial"/>
          <w:color w:val="000000" w:themeColor="text1"/>
          <w:sz w:val="24"/>
          <w:szCs w:val="24"/>
        </w:rPr>
        <w:lastRenderedPageBreak/>
        <w:t xml:space="preserve">activities. Research on terpene components isolated from essential oils indicates appreciable </w:t>
      </w:r>
      <w:r w:rsidRPr="00B01923">
        <w:rPr>
          <w:rFonts w:ascii="Arial" w:eastAsia="Times New Roman" w:hAnsi="Arial" w:cs="Arial"/>
          <w:iCs/>
          <w:color w:val="000000" w:themeColor="text1"/>
          <w:sz w:val="24"/>
          <w:szCs w:val="24"/>
        </w:rPr>
        <w:t>free-radical scavenging</w:t>
      </w:r>
      <w:r w:rsidRPr="00B01923">
        <w:rPr>
          <w:rFonts w:ascii="Arial" w:eastAsia="Times New Roman" w:hAnsi="Arial" w:cs="Arial"/>
          <w:color w:val="000000" w:themeColor="text1"/>
          <w:sz w:val="24"/>
          <w:szCs w:val="24"/>
        </w:rPr>
        <w:t xml:space="preserve"> and antimicrobial effects in vitro, supporting its functional bioactivity beyond basic nutrition</w:t>
      </w:r>
      <w:r w:rsidR="00EE3CB9" w:rsidRPr="00B01923">
        <w:rPr>
          <w:rFonts w:ascii="Arial" w:eastAsia="Times New Roman" w:hAnsi="Arial" w:cs="Arial"/>
          <w:color w:val="000000" w:themeColor="text1"/>
          <w:sz w:val="24"/>
          <w:szCs w:val="24"/>
        </w:rPr>
        <w:t xml:space="preserve"> </w:t>
      </w:r>
      <w:r w:rsidRPr="00B01923">
        <w:rPr>
          <w:rFonts w:ascii="Arial" w:eastAsia="Times New Roman" w:hAnsi="Arial" w:cs="Arial"/>
          <w:color w:val="000000" w:themeColor="text1"/>
          <w:sz w:val="24"/>
          <w:szCs w:val="24"/>
        </w:rPr>
        <w:t>(</w:t>
      </w:r>
      <w:r w:rsidR="00EE3CB9" w:rsidRPr="00B01923">
        <w:rPr>
          <w:rFonts w:ascii="Arial" w:hAnsi="Arial" w:cs="Arial"/>
          <w:color w:val="000000" w:themeColor="text1"/>
          <w:sz w:val="24"/>
          <w:szCs w:val="24"/>
          <w:shd w:val="clear" w:color="auto" w:fill="FFFFFF"/>
        </w:rPr>
        <w:t>Jackson et al., 2024</w:t>
      </w:r>
      <w:r w:rsidR="00166295" w:rsidRPr="00B01923">
        <w:rPr>
          <w:rFonts w:ascii="Arial" w:hAnsi="Arial" w:cs="Arial"/>
          <w:color w:val="000000" w:themeColor="text1"/>
          <w:sz w:val="24"/>
          <w:szCs w:val="24"/>
          <w:shd w:val="clear" w:color="auto" w:fill="FFFFFF"/>
        </w:rPr>
        <w:t xml:space="preserve">; </w:t>
      </w:r>
      <w:proofErr w:type="spellStart"/>
      <w:r w:rsidR="00166295" w:rsidRPr="00B01923">
        <w:rPr>
          <w:rFonts w:ascii="Arial" w:hAnsi="Arial" w:cs="Arial"/>
          <w:color w:val="000000" w:themeColor="text1"/>
          <w:sz w:val="24"/>
          <w:szCs w:val="24"/>
          <w:shd w:val="clear" w:color="auto" w:fill="FFFFFF"/>
        </w:rPr>
        <w:t>Zengin</w:t>
      </w:r>
      <w:proofErr w:type="spellEnd"/>
      <w:r w:rsidR="00166295" w:rsidRPr="00B01923">
        <w:rPr>
          <w:rFonts w:ascii="Arial" w:hAnsi="Arial" w:cs="Arial"/>
          <w:color w:val="000000" w:themeColor="text1"/>
          <w:sz w:val="24"/>
          <w:szCs w:val="24"/>
          <w:shd w:val="clear" w:color="auto" w:fill="FFFFFF"/>
        </w:rPr>
        <w:t xml:space="preserve"> &amp; </w:t>
      </w:r>
      <w:proofErr w:type="spellStart"/>
      <w:r w:rsidR="00166295" w:rsidRPr="00B01923">
        <w:rPr>
          <w:rFonts w:ascii="Arial" w:hAnsi="Arial" w:cs="Arial"/>
          <w:color w:val="000000" w:themeColor="text1"/>
          <w:sz w:val="24"/>
          <w:szCs w:val="24"/>
          <w:shd w:val="clear" w:color="auto" w:fill="FFFFFF"/>
        </w:rPr>
        <w:t>Baysal</w:t>
      </w:r>
      <w:proofErr w:type="spellEnd"/>
      <w:r w:rsidR="00166295" w:rsidRPr="00B01923">
        <w:rPr>
          <w:rFonts w:ascii="Arial" w:hAnsi="Arial" w:cs="Arial"/>
          <w:color w:val="000000" w:themeColor="text1"/>
          <w:sz w:val="24"/>
          <w:szCs w:val="24"/>
          <w:shd w:val="clear" w:color="auto" w:fill="FFFFFF"/>
        </w:rPr>
        <w:t>, 2014</w:t>
      </w:r>
      <w:r w:rsidRPr="00B01923">
        <w:rPr>
          <w:rFonts w:ascii="Arial" w:eastAsia="Times New Roman" w:hAnsi="Arial" w:cs="Arial"/>
          <w:color w:val="000000" w:themeColor="text1"/>
          <w:sz w:val="24"/>
          <w:szCs w:val="24"/>
        </w:rPr>
        <w:t>).</w:t>
      </w:r>
    </w:p>
    <w:p w14:paraId="242FBB75" w14:textId="77777777" w:rsidR="00166295" w:rsidRPr="00B01923" w:rsidRDefault="002F261A" w:rsidP="00826ACD">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 xml:space="preserve">Together, the presence of these compounds highlights both the </w:t>
      </w:r>
      <w:r w:rsidRPr="00B01923">
        <w:rPr>
          <w:rFonts w:ascii="Arial" w:eastAsia="Times New Roman" w:hAnsi="Arial" w:cs="Arial"/>
          <w:iCs/>
          <w:color w:val="000000" w:themeColor="text1"/>
          <w:sz w:val="24"/>
          <w:szCs w:val="24"/>
        </w:rPr>
        <w:t>nutritional value</w:t>
      </w:r>
      <w:r w:rsidRPr="00B01923">
        <w:rPr>
          <w:rFonts w:ascii="Arial" w:eastAsia="Times New Roman" w:hAnsi="Arial" w:cs="Arial"/>
          <w:color w:val="000000" w:themeColor="text1"/>
          <w:sz w:val="24"/>
          <w:szCs w:val="24"/>
        </w:rPr>
        <w:t xml:space="preserve"> of Sample B (as a source of sugars and essential fatty acids) and its potential </w:t>
      </w:r>
      <w:r w:rsidRPr="00B01923">
        <w:rPr>
          <w:rFonts w:ascii="Arial" w:eastAsia="Times New Roman" w:hAnsi="Arial" w:cs="Arial"/>
          <w:iCs/>
          <w:color w:val="000000" w:themeColor="text1"/>
          <w:sz w:val="24"/>
          <w:szCs w:val="24"/>
        </w:rPr>
        <w:t>functional health benefits</w:t>
      </w:r>
      <w:r w:rsidRPr="00B01923">
        <w:rPr>
          <w:rFonts w:ascii="Arial" w:eastAsia="Times New Roman" w:hAnsi="Arial" w:cs="Arial"/>
          <w:color w:val="000000" w:themeColor="text1"/>
          <w:sz w:val="24"/>
          <w:szCs w:val="24"/>
        </w:rPr>
        <w:t xml:space="preserve"> related to antioxidant and antimicrobial properties.</w:t>
      </w:r>
    </w:p>
    <w:p w14:paraId="56374BB9" w14:textId="77777777" w:rsidR="006D6E7C" w:rsidRPr="00B01923" w:rsidRDefault="00547236"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S</w:t>
      </w:r>
      <w:r w:rsidR="00E16279" w:rsidRPr="00B01923">
        <w:rPr>
          <w:rFonts w:ascii="Arial" w:hAnsi="Arial" w:cs="Arial"/>
          <w:color w:val="000000" w:themeColor="text1"/>
        </w:rPr>
        <w:t>everal synthetic contaminants with documented health risks</w:t>
      </w:r>
      <w:r w:rsidRPr="00B01923">
        <w:rPr>
          <w:rFonts w:ascii="Arial" w:hAnsi="Arial" w:cs="Arial"/>
          <w:color w:val="000000" w:themeColor="text1"/>
        </w:rPr>
        <w:t xml:space="preserve"> were also detected</w:t>
      </w:r>
      <w:r w:rsidR="005C6695" w:rsidRPr="00B01923">
        <w:rPr>
          <w:rFonts w:ascii="Arial" w:hAnsi="Arial" w:cs="Arial"/>
          <w:color w:val="000000" w:themeColor="text1"/>
        </w:rPr>
        <w:t>.</w:t>
      </w:r>
      <w:r w:rsidR="00E16279" w:rsidRPr="00B01923">
        <w:rPr>
          <w:rFonts w:ascii="Arial" w:hAnsi="Arial" w:cs="Arial"/>
          <w:color w:val="000000" w:themeColor="text1"/>
        </w:rPr>
        <w:t xml:space="preserve"> </w:t>
      </w:r>
      <w:r w:rsidR="005C6695" w:rsidRPr="00B01923">
        <w:rPr>
          <w:rStyle w:val="Strong"/>
          <w:rFonts w:ascii="Arial" w:hAnsi="Arial" w:cs="Arial"/>
          <w:b w:val="0"/>
          <w:color w:val="000000" w:themeColor="text1"/>
        </w:rPr>
        <w:t>O</w:t>
      </w:r>
      <w:r w:rsidR="00E16279" w:rsidRPr="00B01923">
        <w:rPr>
          <w:rStyle w:val="Strong"/>
          <w:rFonts w:ascii="Arial" w:hAnsi="Arial" w:cs="Arial"/>
          <w:b w:val="0"/>
          <w:color w:val="000000" w:themeColor="text1"/>
        </w:rPr>
        <w:t>rganophosphorus and related compounds</w:t>
      </w:r>
      <w:r w:rsidR="00E16279" w:rsidRPr="00B01923">
        <w:rPr>
          <w:rFonts w:ascii="Arial" w:hAnsi="Arial" w:cs="Arial"/>
          <w:color w:val="000000" w:themeColor="text1"/>
        </w:rPr>
        <w:t xml:space="preserve"> such as </w:t>
      </w:r>
      <w:proofErr w:type="spellStart"/>
      <w:r w:rsidR="000913B6" w:rsidRPr="00B01923">
        <w:rPr>
          <w:rFonts w:ascii="Arial" w:eastAsiaTheme="minorHAnsi" w:hAnsi="Arial" w:cs="Arial"/>
          <w:color w:val="000000" w:themeColor="text1"/>
        </w:rPr>
        <w:t>Dimethylphosphinous</w:t>
      </w:r>
      <w:proofErr w:type="spellEnd"/>
      <w:r w:rsidR="000913B6" w:rsidRPr="00B01923">
        <w:rPr>
          <w:rFonts w:ascii="Arial" w:eastAsiaTheme="minorHAnsi" w:hAnsi="Arial" w:cs="Arial"/>
          <w:color w:val="000000" w:themeColor="text1"/>
        </w:rPr>
        <w:t xml:space="preserve"> cyanide</w:t>
      </w:r>
      <w:r w:rsidR="00CA3D58" w:rsidRPr="00B01923">
        <w:rPr>
          <w:rFonts w:ascii="Arial" w:hAnsi="Arial" w:cs="Arial"/>
          <w:color w:val="000000" w:themeColor="text1"/>
        </w:rPr>
        <w:t xml:space="preserve"> </w:t>
      </w:r>
      <w:r w:rsidR="00E16279" w:rsidRPr="00B01923">
        <w:rPr>
          <w:rFonts w:ascii="Arial" w:hAnsi="Arial" w:cs="Arial"/>
          <w:color w:val="000000" w:themeColor="text1"/>
        </w:rPr>
        <w:t xml:space="preserve">(1.42%) and </w:t>
      </w:r>
      <w:r w:rsidR="000913B6" w:rsidRPr="00B01923">
        <w:rPr>
          <w:rFonts w:ascii="Arial" w:eastAsiaTheme="minorHAnsi" w:hAnsi="Arial" w:cs="Arial"/>
          <w:color w:val="000000" w:themeColor="text1"/>
        </w:rPr>
        <w:t xml:space="preserve">Bis(2-sulfanylethyl) </w:t>
      </w:r>
      <w:proofErr w:type="spellStart"/>
      <w:r w:rsidR="000913B6" w:rsidRPr="00B01923">
        <w:rPr>
          <w:rFonts w:ascii="Arial" w:eastAsiaTheme="minorHAnsi" w:hAnsi="Arial" w:cs="Arial"/>
          <w:color w:val="000000" w:themeColor="text1"/>
        </w:rPr>
        <w:t>ethylboronate</w:t>
      </w:r>
      <w:proofErr w:type="spellEnd"/>
      <w:r w:rsidR="000913B6" w:rsidRPr="00B01923">
        <w:rPr>
          <w:rFonts w:ascii="Arial" w:hAnsi="Arial" w:cs="Arial"/>
          <w:color w:val="000000" w:themeColor="text1"/>
        </w:rPr>
        <w:t xml:space="preserve"> </w:t>
      </w:r>
      <w:r w:rsidR="00E16279" w:rsidRPr="00B01923">
        <w:rPr>
          <w:rFonts w:ascii="Arial" w:hAnsi="Arial" w:cs="Arial"/>
          <w:color w:val="000000" w:themeColor="text1"/>
        </w:rPr>
        <w:t>(12.51%) are chemically consistent with organophosphate pesticide breakdown products, which inhibit acetylcholinesterase and cause accumulation of acetylcholine, leading to cholinergic overstimulation, respiratory distress, and a range of acute and chronic neurological effects including neurotoxicity and oxidative stress following exposure through ingestion, inhalation, or dermal contact (</w:t>
      </w:r>
      <w:proofErr w:type="spellStart"/>
      <w:r w:rsidR="00E16279" w:rsidRPr="00B01923">
        <w:rPr>
          <w:rFonts w:ascii="Arial" w:hAnsi="Arial" w:cs="Arial"/>
          <w:color w:val="000000" w:themeColor="text1"/>
        </w:rPr>
        <w:t>Jali</w:t>
      </w:r>
      <w:proofErr w:type="spellEnd"/>
      <w:r w:rsidR="00E16279" w:rsidRPr="00B01923">
        <w:rPr>
          <w:rFonts w:ascii="Arial" w:hAnsi="Arial" w:cs="Arial"/>
          <w:color w:val="000000" w:themeColor="text1"/>
        </w:rPr>
        <w:t>, 202</w:t>
      </w:r>
      <w:r w:rsidR="009E4623" w:rsidRPr="00B01923">
        <w:rPr>
          <w:rFonts w:ascii="Arial" w:hAnsi="Arial" w:cs="Arial"/>
          <w:color w:val="000000" w:themeColor="text1"/>
        </w:rPr>
        <w:t>4</w:t>
      </w:r>
      <w:r w:rsidR="00E16279" w:rsidRPr="00B01923">
        <w:rPr>
          <w:rFonts w:ascii="Arial" w:hAnsi="Arial" w:cs="Arial"/>
          <w:color w:val="000000" w:themeColor="text1"/>
        </w:rPr>
        <w:t xml:space="preserve">; </w:t>
      </w:r>
      <w:r w:rsidR="009E4623" w:rsidRPr="00B01923">
        <w:rPr>
          <w:rFonts w:ascii="Arial" w:hAnsi="Arial" w:cs="Arial"/>
          <w:color w:val="000000" w:themeColor="text1"/>
          <w:shd w:val="clear" w:color="auto" w:fill="FFFFFF"/>
        </w:rPr>
        <w:t>Saad et al.</w:t>
      </w:r>
      <w:r w:rsidR="00E16279" w:rsidRPr="00B01923">
        <w:rPr>
          <w:rFonts w:ascii="Arial" w:hAnsi="Arial" w:cs="Arial"/>
          <w:color w:val="000000" w:themeColor="text1"/>
        </w:rPr>
        <w:t>, 202</w:t>
      </w:r>
      <w:r w:rsidR="009E4623" w:rsidRPr="00B01923">
        <w:rPr>
          <w:rFonts w:ascii="Arial" w:hAnsi="Arial" w:cs="Arial"/>
          <w:color w:val="000000" w:themeColor="text1"/>
        </w:rPr>
        <w:t>5</w:t>
      </w:r>
      <w:r w:rsidR="00E16279" w:rsidRPr="00B01923">
        <w:rPr>
          <w:rFonts w:ascii="Arial" w:hAnsi="Arial" w:cs="Arial"/>
          <w:color w:val="000000" w:themeColor="text1"/>
        </w:rPr>
        <w:t xml:space="preserve">). </w:t>
      </w:r>
    </w:p>
    <w:p w14:paraId="2260D858" w14:textId="77777777" w:rsidR="00E16279" w:rsidRPr="00B01923" w:rsidRDefault="00E16279" w:rsidP="002A19C2">
      <w:pPr>
        <w:spacing w:after="0" w:line="480" w:lineRule="auto"/>
        <w:jc w:val="both"/>
        <w:rPr>
          <w:rFonts w:ascii="Arial" w:eastAsia="Times New Roman" w:hAnsi="Arial" w:cs="Arial"/>
          <w:color w:val="000000" w:themeColor="text1"/>
          <w:sz w:val="24"/>
          <w:szCs w:val="24"/>
        </w:rPr>
      </w:pPr>
      <w:r w:rsidRPr="00B01923">
        <w:rPr>
          <w:rStyle w:val="Strong"/>
          <w:rFonts w:ascii="Arial" w:hAnsi="Arial" w:cs="Arial"/>
          <w:b w:val="0"/>
          <w:color w:val="000000" w:themeColor="text1"/>
          <w:sz w:val="24"/>
          <w:szCs w:val="24"/>
        </w:rPr>
        <w:t>Chlorinated compounds</w:t>
      </w:r>
      <w:r w:rsidR="00571A56" w:rsidRPr="00B01923">
        <w:rPr>
          <w:rFonts w:ascii="Arial" w:hAnsi="Arial" w:cs="Arial"/>
          <w:color w:val="000000" w:themeColor="text1"/>
          <w:sz w:val="24"/>
          <w:szCs w:val="24"/>
        </w:rPr>
        <w:t xml:space="preserve"> </w:t>
      </w:r>
      <w:r w:rsidRPr="00B01923">
        <w:rPr>
          <w:rFonts w:ascii="Arial" w:hAnsi="Arial" w:cs="Arial"/>
          <w:color w:val="000000" w:themeColor="text1"/>
          <w:sz w:val="24"/>
          <w:szCs w:val="24"/>
        </w:rPr>
        <w:t xml:space="preserve">such as </w:t>
      </w:r>
      <w:proofErr w:type="spellStart"/>
      <w:r w:rsidRPr="00B01923">
        <w:rPr>
          <w:rFonts w:ascii="Arial" w:hAnsi="Arial" w:cs="Arial"/>
          <w:color w:val="000000" w:themeColor="text1"/>
          <w:sz w:val="24"/>
          <w:szCs w:val="24"/>
        </w:rPr>
        <w:t>propanel</w:t>
      </w:r>
      <w:proofErr w:type="spellEnd"/>
      <w:r w:rsidRPr="00B01923">
        <w:rPr>
          <w:rFonts w:ascii="Arial" w:hAnsi="Arial" w:cs="Arial"/>
          <w:color w:val="000000" w:themeColor="text1"/>
          <w:sz w:val="24"/>
          <w:szCs w:val="24"/>
        </w:rPr>
        <w:t xml:space="preserve"> </w:t>
      </w:r>
      <w:r w:rsidR="000913B6" w:rsidRPr="00B01923">
        <w:rPr>
          <w:rFonts w:ascii="Arial" w:eastAsiaTheme="minorHAnsi" w:hAnsi="Arial" w:cs="Arial"/>
          <w:color w:val="000000" w:themeColor="text1"/>
          <w:sz w:val="24"/>
          <w:szCs w:val="24"/>
        </w:rPr>
        <w:t>1-Chloro-3-[(3-</w:t>
      </w:r>
      <w:proofErr w:type="gramStart"/>
      <w:r w:rsidR="000913B6" w:rsidRPr="00B01923">
        <w:rPr>
          <w:rFonts w:ascii="Arial" w:eastAsiaTheme="minorHAnsi" w:hAnsi="Arial" w:cs="Arial"/>
          <w:color w:val="000000" w:themeColor="text1"/>
          <w:sz w:val="24"/>
          <w:szCs w:val="24"/>
        </w:rPr>
        <w:t>chloropropyl)</w:t>
      </w:r>
      <w:proofErr w:type="spellStart"/>
      <w:r w:rsidR="000913B6" w:rsidRPr="00B01923">
        <w:rPr>
          <w:rFonts w:ascii="Arial" w:eastAsiaTheme="minorHAnsi" w:hAnsi="Arial" w:cs="Arial"/>
          <w:color w:val="000000" w:themeColor="text1"/>
          <w:sz w:val="24"/>
          <w:szCs w:val="24"/>
        </w:rPr>
        <w:t>sulfanyl</w:t>
      </w:r>
      <w:proofErr w:type="spellEnd"/>
      <w:proofErr w:type="gramEnd"/>
      <w:r w:rsidR="000913B6" w:rsidRPr="00B01923">
        <w:rPr>
          <w:rFonts w:ascii="Arial" w:eastAsiaTheme="minorHAnsi" w:hAnsi="Arial" w:cs="Arial"/>
          <w:color w:val="000000" w:themeColor="text1"/>
          <w:sz w:val="24"/>
          <w:szCs w:val="24"/>
        </w:rPr>
        <w:t>]propane</w:t>
      </w:r>
      <w:r w:rsidRPr="00B01923">
        <w:rPr>
          <w:rFonts w:ascii="Arial" w:hAnsi="Arial" w:cs="Arial"/>
          <w:color w:val="000000" w:themeColor="text1"/>
          <w:sz w:val="24"/>
          <w:szCs w:val="24"/>
        </w:rPr>
        <w:t>,</w:t>
      </w:r>
      <w:r w:rsidR="00534C02" w:rsidRPr="00B01923">
        <w:rPr>
          <w:rFonts w:ascii="Arial" w:hAnsi="Arial" w:cs="Arial"/>
          <w:color w:val="000000" w:themeColor="text1"/>
          <w:sz w:val="24"/>
          <w:szCs w:val="24"/>
        </w:rPr>
        <w:t xml:space="preserve"> (</w:t>
      </w:r>
      <w:r w:rsidR="000913B6" w:rsidRPr="00B01923">
        <w:rPr>
          <w:rFonts w:ascii="Arial" w:hAnsi="Arial" w:cs="Arial"/>
          <w:color w:val="000000" w:themeColor="text1"/>
          <w:sz w:val="24"/>
          <w:szCs w:val="24"/>
        </w:rPr>
        <w:t>0.88</w:t>
      </w:r>
      <w:r w:rsidR="00571A56" w:rsidRPr="00B01923">
        <w:rPr>
          <w:rFonts w:ascii="Arial" w:hAnsi="Arial" w:cs="Arial"/>
          <w:color w:val="000000" w:themeColor="text1"/>
          <w:sz w:val="24"/>
          <w:szCs w:val="24"/>
        </w:rPr>
        <w:t>%</w:t>
      </w:r>
      <w:r w:rsidR="00534C02" w:rsidRPr="00B01923">
        <w:rPr>
          <w:rFonts w:ascii="Arial" w:hAnsi="Arial" w:cs="Arial"/>
          <w:color w:val="000000" w:themeColor="text1"/>
          <w:sz w:val="24"/>
          <w:szCs w:val="24"/>
        </w:rPr>
        <w:t>)</w:t>
      </w:r>
      <w:r w:rsidRPr="00B01923">
        <w:rPr>
          <w:rFonts w:ascii="Arial" w:hAnsi="Arial" w:cs="Arial"/>
          <w:color w:val="000000" w:themeColor="text1"/>
          <w:sz w:val="24"/>
          <w:szCs w:val="24"/>
        </w:rPr>
        <w:t xml:space="preserve"> are characteristic of synthetic pesticide residues</w:t>
      </w:r>
      <w:r w:rsidR="00534C02" w:rsidRPr="00B01923">
        <w:rPr>
          <w:rFonts w:ascii="Arial" w:hAnsi="Arial" w:cs="Arial"/>
          <w:color w:val="000000" w:themeColor="text1"/>
          <w:sz w:val="24"/>
          <w:szCs w:val="24"/>
        </w:rPr>
        <w:t>.</w:t>
      </w:r>
      <w:r w:rsidRPr="00B01923">
        <w:rPr>
          <w:rFonts w:ascii="Arial" w:hAnsi="Arial" w:cs="Arial"/>
          <w:color w:val="000000" w:themeColor="text1"/>
          <w:sz w:val="24"/>
          <w:szCs w:val="24"/>
        </w:rPr>
        <w:t xml:space="preserve"> </w:t>
      </w:r>
      <w:r w:rsidR="00534C02" w:rsidRPr="00B01923">
        <w:rPr>
          <w:rFonts w:ascii="Arial" w:hAnsi="Arial" w:cs="Arial"/>
          <w:color w:val="000000" w:themeColor="text1"/>
          <w:sz w:val="24"/>
          <w:szCs w:val="24"/>
        </w:rPr>
        <w:t>C</w:t>
      </w:r>
      <w:r w:rsidRPr="00B01923">
        <w:rPr>
          <w:rFonts w:ascii="Arial" w:hAnsi="Arial" w:cs="Arial"/>
          <w:color w:val="000000" w:themeColor="text1"/>
          <w:sz w:val="24"/>
          <w:szCs w:val="24"/>
        </w:rPr>
        <w:t xml:space="preserve">hlorinated pesticides are persistent and </w:t>
      </w:r>
      <w:proofErr w:type="spellStart"/>
      <w:r w:rsidRPr="00B01923">
        <w:rPr>
          <w:rFonts w:ascii="Arial" w:hAnsi="Arial" w:cs="Arial"/>
          <w:color w:val="000000" w:themeColor="text1"/>
          <w:sz w:val="24"/>
          <w:szCs w:val="24"/>
        </w:rPr>
        <w:t>bioaccumulative</w:t>
      </w:r>
      <w:proofErr w:type="spellEnd"/>
      <w:r w:rsidR="00534C02" w:rsidRPr="00B01923">
        <w:rPr>
          <w:rFonts w:ascii="Arial" w:hAnsi="Arial" w:cs="Arial"/>
          <w:color w:val="000000" w:themeColor="text1"/>
          <w:sz w:val="24"/>
          <w:szCs w:val="24"/>
        </w:rPr>
        <w:t xml:space="preserve"> and </w:t>
      </w:r>
      <w:r w:rsidRPr="00B01923">
        <w:rPr>
          <w:rFonts w:ascii="Arial" w:hAnsi="Arial" w:cs="Arial"/>
          <w:color w:val="000000" w:themeColor="text1"/>
          <w:sz w:val="24"/>
          <w:szCs w:val="24"/>
        </w:rPr>
        <w:t>have been linked to endocrine disruption, immunotoxicity, and enhanced risks to neurological and reproductive health (</w:t>
      </w:r>
      <w:r w:rsidR="007530B4" w:rsidRPr="00B01923">
        <w:rPr>
          <w:rFonts w:ascii="Arial" w:hAnsi="Arial" w:cs="Arial"/>
          <w:color w:val="000000" w:themeColor="text1"/>
          <w:sz w:val="24"/>
          <w:szCs w:val="24"/>
          <w:shd w:val="clear" w:color="auto" w:fill="FFFFFF"/>
        </w:rPr>
        <w:t>Taiwo</w:t>
      </w:r>
      <w:r w:rsidRPr="00B01923">
        <w:rPr>
          <w:rFonts w:ascii="Arial" w:hAnsi="Arial" w:cs="Arial"/>
          <w:color w:val="000000" w:themeColor="text1"/>
          <w:sz w:val="24"/>
          <w:szCs w:val="24"/>
        </w:rPr>
        <w:t xml:space="preserve">, 2019; </w:t>
      </w:r>
      <w:proofErr w:type="spellStart"/>
      <w:r w:rsidRPr="00B01923">
        <w:rPr>
          <w:rFonts w:ascii="Arial" w:hAnsi="Arial" w:cs="Arial"/>
          <w:color w:val="000000" w:themeColor="text1"/>
          <w:sz w:val="24"/>
          <w:szCs w:val="24"/>
        </w:rPr>
        <w:t>Crinnion</w:t>
      </w:r>
      <w:proofErr w:type="spellEnd"/>
      <w:r w:rsidRPr="00B01923">
        <w:rPr>
          <w:rFonts w:ascii="Arial" w:hAnsi="Arial" w:cs="Arial"/>
          <w:color w:val="000000" w:themeColor="text1"/>
          <w:sz w:val="24"/>
          <w:szCs w:val="24"/>
        </w:rPr>
        <w:t xml:space="preserve">, 2009). </w:t>
      </w:r>
      <w:r w:rsidRPr="00B01923">
        <w:rPr>
          <w:rStyle w:val="Strong"/>
          <w:rFonts w:ascii="Arial" w:hAnsi="Arial" w:cs="Arial"/>
          <w:b w:val="0"/>
          <w:color w:val="000000" w:themeColor="text1"/>
          <w:sz w:val="24"/>
          <w:szCs w:val="24"/>
        </w:rPr>
        <w:t>Nitrogen-rich heterocycles</w:t>
      </w:r>
      <w:r w:rsidRPr="00B01923">
        <w:rPr>
          <w:rFonts w:ascii="Arial" w:hAnsi="Arial" w:cs="Arial"/>
          <w:color w:val="000000" w:themeColor="text1"/>
          <w:sz w:val="24"/>
          <w:szCs w:val="24"/>
        </w:rPr>
        <w:t xml:space="preserve"> including </w:t>
      </w:r>
      <w:r w:rsidR="000913B6" w:rsidRPr="00B01923">
        <w:rPr>
          <w:rFonts w:ascii="Arial" w:eastAsiaTheme="minorHAnsi" w:hAnsi="Arial" w:cs="Arial"/>
          <w:color w:val="000000" w:themeColor="text1"/>
          <w:sz w:val="24"/>
          <w:szCs w:val="24"/>
        </w:rPr>
        <w:t>5-Nitro-2,1,3-benzoxadiazole (1.27)</w:t>
      </w:r>
      <w:r w:rsidRPr="00B01923">
        <w:rPr>
          <w:rFonts w:ascii="Arial" w:hAnsi="Arial" w:cs="Arial"/>
          <w:color w:val="000000" w:themeColor="text1"/>
          <w:sz w:val="24"/>
          <w:szCs w:val="24"/>
        </w:rPr>
        <w:t xml:space="preserve">, </w:t>
      </w:r>
      <w:r w:rsidR="002A19C2" w:rsidRPr="00B01923">
        <w:rPr>
          <w:rFonts w:ascii="Arial" w:eastAsiaTheme="minorHAnsi" w:hAnsi="Arial" w:cs="Arial"/>
          <w:color w:val="000000" w:themeColor="text1"/>
          <w:sz w:val="24"/>
          <w:szCs w:val="24"/>
        </w:rPr>
        <w:t>(3-Methyl-1,2-oxazol-5-</w:t>
      </w:r>
      <w:proofErr w:type="gramStart"/>
      <w:r w:rsidR="002A19C2" w:rsidRPr="00B01923">
        <w:rPr>
          <w:rFonts w:ascii="Arial" w:eastAsiaTheme="minorHAnsi" w:hAnsi="Arial" w:cs="Arial"/>
          <w:color w:val="000000" w:themeColor="text1"/>
          <w:sz w:val="24"/>
          <w:szCs w:val="24"/>
        </w:rPr>
        <w:t>yl)</w:t>
      </w:r>
      <w:proofErr w:type="spellStart"/>
      <w:r w:rsidR="002A19C2" w:rsidRPr="00B01923">
        <w:rPr>
          <w:rFonts w:ascii="Arial" w:eastAsiaTheme="minorHAnsi" w:hAnsi="Arial" w:cs="Arial"/>
          <w:color w:val="000000" w:themeColor="text1"/>
          <w:sz w:val="24"/>
          <w:szCs w:val="24"/>
        </w:rPr>
        <w:t>methanamine</w:t>
      </w:r>
      <w:proofErr w:type="spellEnd"/>
      <w:proofErr w:type="gramEnd"/>
      <w:r w:rsidR="002A19C2" w:rsidRPr="00B01923">
        <w:rPr>
          <w:rFonts w:ascii="Arial" w:eastAsiaTheme="minorHAnsi" w:hAnsi="Arial" w:cs="Arial"/>
          <w:color w:val="000000" w:themeColor="text1"/>
          <w:sz w:val="24"/>
          <w:szCs w:val="24"/>
        </w:rPr>
        <w:t xml:space="preserve"> (1.23%)</w:t>
      </w:r>
      <w:r w:rsidRPr="00B01923">
        <w:rPr>
          <w:rFonts w:ascii="Arial" w:hAnsi="Arial" w:cs="Arial"/>
          <w:color w:val="000000" w:themeColor="text1"/>
          <w:sz w:val="24"/>
          <w:szCs w:val="24"/>
        </w:rPr>
        <w:t xml:space="preserve">, and </w:t>
      </w:r>
      <w:r w:rsidR="002A19C2" w:rsidRPr="00B01923">
        <w:rPr>
          <w:rFonts w:ascii="Arial" w:eastAsiaTheme="minorHAnsi" w:hAnsi="Arial" w:cs="Arial"/>
          <w:color w:val="000000" w:themeColor="text1"/>
          <w:sz w:val="24"/>
          <w:szCs w:val="24"/>
        </w:rPr>
        <w:t>2-Amino-9- ([2,3-dihydroxy-1-(hydroxymethyl)propoxy]methyl)-1,9-dihydro-6H-purin-6-one</w:t>
      </w:r>
      <w:r w:rsidR="002A19C2" w:rsidRPr="00B01923">
        <w:rPr>
          <w:rFonts w:ascii="Arial" w:hAnsi="Arial" w:cs="Arial"/>
          <w:color w:val="000000" w:themeColor="text1"/>
          <w:sz w:val="24"/>
          <w:szCs w:val="24"/>
        </w:rPr>
        <w:t xml:space="preserve"> (0,83%) </w:t>
      </w:r>
      <w:r w:rsidRPr="00B01923">
        <w:rPr>
          <w:rFonts w:ascii="Arial" w:hAnsi="Arial" w:cs="Arial"/>
          <w:color w:val="000000" w:themeColor="text1"/>
          <w:sz w:val="24"/>
          <w:szCs w:val="24"/>
        </w:rPr>
        <w:t xml:space="preserve">are common in agrochemical formulations; heterocyclic nitrogenous pollutants </w:t>
      </w:r>
      <w:r w:rsidRPr="00B01923">
        <w:rPr>
          <w:rFonts w:ascii="Arial" w:hAnsi="Arial" w:cs="Arial"/>
          <w:color w:val="000000" w:themeColor="text1"/>
          <w:sz w:val="24"/>
          <w:szCs w:val="24"/>
        </w:rPr>
        <w:lastRenderedPageBreak/>
        <w:t>are recognized environmental toxicants with mutagenic, carcinogenic, and cytotoxic potential in biological systems (</w:t>
      </w:r>
      <w:proofErr w:type="spellStart"/>
      <w:r w:rsidR="00810A34" w:rsidRPr="00B01923">
        <w:rPr>
          <w:rFonts w:ascii="Arial" w:hAnsi="Arial" w:cs="Arial"/>
          <w:color w:val="000000" w:themeColor="text1"/>
          <w:sz w:val="24"/>
          <w:szCs w:val="24"/>
        </w:rPr>
        <w:t>Padoley</w:t>
      </w:r>
      <w:proofErr w:type="spellEnd"/>
      <w:r w:rsidR="00810A34" w:rsidRPr="00B01923">
        <w:rPr>
          <w:rFonts w:ascii="Arial" w:hAnsi="Arial" w:cs="Arial"/>
          <w:color w:val="000000" w:themeColor="text1"/>
          <w:sz w:val="24"/>
          <w:szCs w:val="24"/>
        </w:rPr>
        <w:t xml:space="preserve"> et al.</w:t>
      </w:r>
      <w:r w:rsidRPr="00B01923">
        <w:rPr>
          <w:rFonts w:ascii="Arial" w:hAnsi="Arial" w:cs="Arial"/>
          <w:color w:val="000000" w:themeColor="text1"/>
          <w:sz w:val="24"/>
          <w:szCs w:val="24"/>
        </w:rPr>
        <w:t xml:space="preserve">, 2008). </w:t>
      </w:r>
      <w:r w:rsidR="00826ACD" w:rsidRPr="00B01923">
        <w:rPr>
          <w:rFonts w:ascii="Arial" w:hAnsi="Arial" w:cs="Arial"/>
          <w:color w:val="000000" w:themeColor="text1"/>
          <w:sz w:val="24"/>
          <w:szCs w:val="24"/>
        </w:rPr>
        <w:t>T</w:t>
      </w:r>
      <w:r w:rsidRPr="00B01923">
        <w:rPr>
          <w:rFonts w:ascii="Arial" w:hAnsi="Arial" w:cs="Arial"/>
          <w:color w:val="000000" w:themeColor="text1"/>
          <w:sz w:val="24"/>
          <w:szCs w:val="24"/>
        </w:rPr>
        <w:t xml:space="preserve">he </w:t>
      </w:r>
      <w:r w:rsidRPr="00B01923">
        <w:rPr>
          <w:rStyle w:val="Strong"/>
          <w:rFonts w:ascii="Arial" w:hAnsi="Arial" w:cs="Arial"/>
          <w:b w:val="0"/>
          <w:color w:val="000000" w:themeColor="text1"/>
          <w:sz w:val="24"/>
          <w:szCs w:val="24"/>
        </w:rPr>
        <w:t>sulfur-containing compounds</w:t>
      </w:r>
      <w:r w:rsidRPr="00B01923">
        <w:rPr>
          <w:rFonts w:ascii="Arial" w:hAnsi="Arial" w:cs="Arial"/>
          <w:color w:val="000000" w:themeColor="text1"/>
          <w:sz w:val="24"/>
          <w:szCs w:val="24"/>
        </w:rPr>
        <w:t xml:space="preserve"> such as </w:t>
      </w:r>
      <w:r w:rsidR="00140D8B" w:rsidRPr="00B01923">
        <w:rPr>
          <w:rFonts w:ascii="Arial" w:hAnsi="Arial" w:cs="Arial"/>
          <w:color w:val="000000" w:themeColor="text1"/>
          <w:sz w:val="24"/>
          <w:szCs w:val="24"/>
        </w:rPr>
        <w:t>Ethylene sulfide</w:t>
      </w:r>
      <w:r w:rsidRPr="00B01923">
        <w:rPr>
          <w:rFonts w:ascii="Arial" w:hAnsi="Arial" w:cs="Arial"/>
          <w:color w:val="000000" w:themeColor="text1"/>
          <w:sz w:val="24"/>
          <w:szCs w:val="24"/>
        </w:rPr>
        <w:t xml:space="preserve"> (14.82</w:t>
      </w:r>
      <w:r w:rsidR="00B467EE" w:rsidRPr="00B01923">
        <w:rPr>
          <w:rFonts w:ascii="Arial" w:hAnsi="Arial" w:cs="Arial"/>
          <w:color w:val="000000" w:themeColor="text1"/>
          <w:sz w:val="24"/>
          <w:szCs w:val="24"/>
        </w:rPr>
        <w:t xml:space="preserve"> </w:t>
      </w:r>
      <w:r w:rsidRPr="00B01923">
        <w:rPr>
          <w:rFonts w:ascii="Arial" w:hAnsi="Arial" w:cs="Arial"/>
          <w:color w:val="000000" w:themeColor="text1"/>
          <w:sz w:val="24"/>
          <w:szCs w:val="24"/>
        </w:rPr>
        <w:t xml:space="preserve">%), </w:t>
      </w:r>
      <w:proofErr w:type="spellStart"/>
      <w:r w:rsidRPr="00B01923">
        <w:rPr>
          <w:rFonts w:ascii="Arial" w:hAnsi="Arial" w:cs="Arial"/>
          <w:color w:val="000000" w:themeColor="text1"/>
          <w:sz w:val="24"/>
          <w:szCs w:val="24"/>
        </w:rPr>
        <w:t>thiobis</w:t>
      </w:r>
      <w:proofErr w:type="spellEnd"/>
      <w:r w:rsidRPr="00B01923">
        <w:rPr>
          <w:rFonts w:ascii="Arial" w:hAnsi="Arial" w:cs="Arial"/>
          <w:color w:val="000000" w:themeColor="text1"/>
          <w:sz w:val="24"/>
          <w:szCs w:val="24"/>
        </w:rPr>
        <w:t xml:space="preserve"> species suggest transformation products with possible toxic properties, as certain sulfur heterocycles have been associated with neurotoxic and cellular damage in experimental models (</w:t>
      </w:r>
      <w:r w:rsidR="00810A34" w:rsidRPr="00B01923">
        <w:rPr>
          <w:rFonts w:ascii="Arial" w:hAnsi="Arial" w:cs="Arial"/>
          <w:color w:val="000000" w:themeColor="text1"/>
          <w:sz w:val="24"/>
          <w:szCs w:val="24"/>
        </w:rPr>
        <w:t>Mori</w:t>
      </w:r>
      <w:r w:rsidRPr="00B01923">
        <w:rPr>
          <w:rFonts w:ascii="Arial" w:hAnsi="Arial" w:cs="Arial"/>
          <w:color w:val="000000" w:themeColor="text1"/>
          <w:sz w:val="24"/>
          <w:szCs w:val="24"/>
        </w:rPr>
        <w:t xml:space="preserve">, 2000; </w:t>
      </w:r>
      <w:r w:rsidR="00810A34" w:rsidRPr="00B01923">
        <w:rPr>
          <w:rFonts w:ascii="Arial" w:hAnsi="Arial" w:cs="Arial"/>
          <w:color w:val="000000" w:themeColor="text1"/>
          <w:sz w:val="24"/>
          <w:szCs w:val="24"/>
          <w:shd w:val="clear" w:color="auto" w:fill="FFFFFF"/>
        </w:rPr>
        <w:t>Nwankwo &amp; David</w:t>
      </w:r>
      <w:r w:rsidRPr="00B01923">
        <w:rPr>
          <w:rFonts w:ascii="Arial" w:hAnsi="Arial" w:cs="Arial"/>
          <w:color w:val="000000" w:themeColor="text1"/>
          <w:sz w:val="24"/>
          <w:szCs w:val="24"/>
        </w:rPr>
        <w:t>, 2025).</w:t>
      </w:r>
    </w:p>
    <w:p w14:paraId="78585D2A"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 Notably, the phytochemicals detected in Sample A were either absent or drastically reduced in Sample B. Bioactive flavonoids such as quercetin and kaempferol were not detected, while alkaloids and saponins exhibited negligible peak areas. This depletion indicates that organophosphate contamination either degraded native compounds or masked their detection, resulting in substantial loss of functional food properties.</w:t>
      </w:r>
    </w:p>
    <w:p w14:paraId="70FB131C" w14:textId="037E9594" w:rsidR="00147B52" w:rsidRPr="00B01923" w:rsidRDefault="00147B52" w:rsidP="00826ACD">
      <w:pPr>
        <w:pStyle w:val="Heading4"/>
        <w:spacing w:before="0" w:line="480" w:lineRule="auto"/>
        <w:jc w:val="both"/>
        <w:rPr>
          <w:rFonts w:ascii="Arial" w:hAnsi="Arial" w:cs="Arial"/>
          <w:i w:val="0"/>
          <w:color w:val="000000" w:themeColor="text1"/>
          <w:sz w:val="24"/>
          <w:szCs w:val="24"/>
        </w:rPr>
      </w:pPr>
      <w:r w:rsidRPr="00B01923">
        <w:rPr>
          <w:rFonts w:ascii="Arial" w:hAnsi="Arial" w:cs="Arial"/>
          <w:i w:val="0"/>
          <w:color w:val="000000" w:themeColor="text1"/>
          <w:sz w:val="24"/>
          <w:szCs w:val="24"/>
        </w:rPr>
        <w:t>Sample C (</w:t>
      </w:r>
      <w:r w:rsidR="003B2F28" w:rsidRPr="00F35CC0">
        <w:rPr>
          <w:rFonts w:ascii="Arial" w:hAnsi="Arial" w:cs="Arial"/>
          <w:i w:val="0"/>
          <w:color w:val="000000" w:themeColor="text1"/>
          <w:sz w:val="24"/>
          <w:szCs w:val="24"/>
          <w:highlight w:val="yellow"/>
        </w:rPr>
        <w:t>Dichlo</w:t>
      </w:r>
      <w:r w:rsidR="00F35CC0" w:rsidRPr="00F35CC0">
        <w:rPr>
          <w:rFonts w:ascii="Arial" w:hAnsi="Arial" w:cs="Arial"/>
          <w:i w:val="0"/>
          <w:color w:val="000000" w:themeColor="text1"/>
          <w:sz w:val="24"/>
          <w:szCs w:val="24"/>
          <w:highlight w:val="yellow"/>
        </w:rPr>
        <w:t>r</w:t>
      </w:r>
      <w:r w:rsidR="003B2F28" w:rsidRPr="00F35CC0">
        <w:rPr>
          <w:rFonts w:ascii="Arial" w:hAnsi="Arial" w:cs="Arial"/>
          <w:i w:val="0"/>
          <w:color w:val="000000" w:themeColor="text1"/>
          <w:sz w:val="24"/>
          <w:szCs w:val="24"/>
          <w:highlight w:val="yellow"/>
        </w:rPr>
        <w:t>vos</w:t>
      </w:r>
      <w:r w:rsidR="003B2F28" w:rsidRPr="00B01923">
        <w:rPr>
          <w:rFonts w:ascii="Arial" w:hAnsi="Arial" w:cs="Arial"/>
          <w:i w:val="0"/>
          <w:color w:val="000000" w:themeColor="text1"/>
          <w:sz w:val="24"/>
          <w:szCs w:val="24"/>
        </w:rPr>
        <w:t xml:space="preserve"> Adulterated, </w:t>
      </w:r>
      <w:r w:rsidRPr="00B01923">
        <w:rPr>
          <w:rFonts w:ascii="Arial" w:hAnsi="Arial" w:cs="Arial"/>
          <w:i w:val="0"/>
          <w:color w:val="000000" w:themeColor="text1"/>
          <w:sz w:val="24"/>
          <w:szCs w:val="24"/>
        </w:rPr>
        <w:t>NaCl</w:t>
      </w:r>
      <w:r w:rsidR="003B2F28" w:rsidRPr="00B01923">
        <w:rPr>
          <w:rFonts w:ascii="Arial" w:hAnsi="Arial" w:cs="Arial"/>
          <w:i w:val="0"/>
          <w:color w:val="000000" w:themeColor="text1"/>
          <w:sz w:val="24"/>
          <w:szCs w:val="24"/>
        </w:rPr>
        <w:t xml:space="preserve"> </w:t>
      </w:r>
      <w:r w:rsidRPr="00B01923">
        <w:rPr>
          <w:rFonts w:ascii="Arial" w:hAnsi="Arial" w:cs="Arial"/>
          <w:i w:val="0"/>
          <w:color w:val="000000" w:themeColor="text1"/>
          <w:sz w:val="24"/>
          <w:szCs w:val="24"/>
        </w:rPr>
        <w:t>Washed Beans)</w:t>
      </w:r>
      <w:r w:rsidR="002A19C2" w:rsidRPr="00B01923">
        <w:rPr>
          <w:rFonts w:ascii="Arial" w:hAnsi="Arial" w:cs="Arial"/>
          <w:i w:val="0"/>
          <w:color w:val="000000" w:themeColor="text1"/>
          <w:sz w:val="24"/>
          <w:szCs w:val="24"/>
        </w:rPr>
        <w:tab/>
      </w:r>
    </w:p>
    <w:p w14:paraId="6B1906F1"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Sample C exhibited a mixed chemical profile reflecting partial recovery. Beneficial compounds such as </w:t>
      </w:r>
      <w:proofErr w:type="spellStart"/>
      <w:r w:rsidR="00645833" w:rsidRPr="00B01923">
        <w:rPr>
          <w:rFonts w:ascii="Arial" w:eastAsiaTheme="minorHAnsi" w:hAnsi="Arial" w:cs="Arial"/>
          <w:color w:val="000000" w:themeColor="text1"/>
        </w:rPr>
        <w:t>Pentaacetyl</w:t>
      </w:r>
      <w:proofErr w:type="spellEnd"/>
      <w:r w:rsidR="00645833" w:rsidRPr="00B01923">
        <w:rPr>
          <w:rFonts w:ascii="Arial" w:eastAsiaTheme="minorHAnsi" w:hAnsi="Arial" w:cs="Arial"/>
          <w:color w:val="000000" w:themeColor="text1"/>
        </w:rPr>
        <w:t>-α-D-galactosamine</w:t>
      </w:r>
      <w:r w:rsidR="00645833" w:rsidRPr="00B01923">
        <w:rPr>
          <w:rFonts w:ascii="Arial" w:hAnsi="Arial" w:cs="Arial"/>
          <w:color w:val="000000" w:themeColor="text1"/>
        </w:rPr>
        <w:t xml:space="preserve"> </w:t>
      </w:r>
      <w:r w:rsidRPr="00B01923">
        <w:rPr>
          <w:rFonts w:ascii="Arial" w:hAnsi="Arial" w:cs="Arial"/>
          <w:color w:val="000000" w:themeColor="text1"/>
        </w:rPr>
        <w:t xml:space="preserve">(21.15%), </w:t>
      </w:r>
      <w:r w:rsidR="00645833" w:rsidRPr="00B01923">
        <w:rPr>
          <w:rFonts w:ascii="Arial" w:eastAsiaTheme="minorHAnsi" w:hAnsi="Arial" w:cs="Arial"/>
          <w:color w:val="000000" w:themeColor="text1"/>
        </w:rPr>
        <w:t xml:space="preserve">Methyl </w:t>
      </w:r>
      <w:proofErr w:type="spellStart"/>
      <w:r w:rsidR="00645833" w:rsidRPr="00B01923">
        <w:rPr>
          <w:rFonts w:ascii="Arial" w:eastAsiaTheme="minorHAnsi" w:hAnsi="Arial" w:cs="Arial"/>
          <w:color w:val="000000" w:themeColor="text1"/>
        </w:rPr>
        <w:t>isohexadecanoate</w:t>
      </w:r>
      <w:proofErr w:type="spellEnd"/>
      <w:r w:rsidRPr="00B01923">
        <w:rPr>
          <w:rFonts w:ascii="Arial" w:hAnsi="Arial" w:cs="Arial"/>
          <w:color w:val="000000" w:themeColor="text1"/>
        </w:rPr>
        <w:t xml:space="preserve"> (11.13%), and </w:t>
      </w:r>
      <w:r w:rsidR="00645833" w:rsidRPr="00B01923">
        <w:rPr>
          <w:rFonts w:ascii="Arial" w:eastAsiaTheme="minorHAnsi" w:hAnsi="Arial" w:cs="Arial"/>
          <w:color w:val="000000" w:themeColor="text1"/>
        </w:rPr>
        <w:t>Linoleic acid, methyl ester</w:t>
      </w:r>
      <w:r w:rsidRPr="00B01923">
        <w:rPr>
          <w:rFonts w:ascii="Arial" w:hAnsi="Arial" w:cs="Arial"/>
          <w:color w:val="000000" w:themeColor="text1"/>
        </w:rPr>
        <w:t xml:space="preserve"> (1.52%) were re-detected. These fatty acid esters are associated with antioxidant activity and favorable lipid metabolism (</w:t>
      </w:r>
      <w:bookmarkStart w:id="24" w:name="_Hlk220960463"/>
      <w:r w:rsidR="00E44723" w:rsidRPr="00B01923">
        <w:rPr>
          <w:rFonts w:ascii="Arial" w:hAnsi="Arial" w:cs="Arial"/>
          <w:color w:val="000000" w:themeColor="text1"/>
          <w:shd w:val="clear" w:color="auto" w:fill="FFFFFF"/>
        </w:rPr>
        <w:t>Wang et al., 2025</w:t>
      </w:r>
      <w:r w:rsidRPr="00B01923">
        <w:rPr>
          <w:rFonts w:ascii="Arial" w:hAnsi="Arial" w:cs="Arial"/>
          <w:color w:val="000000" w:themeColor="text1"/>
        </w:rPr>
        <w:t>).</w:t>
      </w:r>
      <w:bookmarkEnd w:id="24"/>
    </w:p>
    <w:p w14:paraId="3A2C2970"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Additionally, polar carbohydrate-related compounds, including </w:t>
      </w:r>
      <w:r w:rsidR="00D02045" w:rsidRPr="00B01923">
        <w:rPr>
          <w:rStyle w:val="Strong"/>
          <w:rFonts w:ascii="Arial" w:hAnsi="Arial" w:cs="Arial"/>
          <w:b w:val="0"/>
          <w:color w:val="000000" w:themeColor="text1"/>
        </w:rPr>
        <w:t>1</w:t>
      </w:r>
      <w:r w:rsidR="00645833" w:rsidRPr="00B01923">
        <w:rPr>
          <w:rFonts w:ascii="Arial" w:eastAsiaTheme="minorHAnsi" w:hAnsi="Arial" w:cs="Arial"/>
          <w:color w:val="000000" w:themeColor="text1"/>
        </w:rPr>
        <w:t>2,3-Dihydroxy-1,4-dioxane</w:t>
      </w:r>
      <w:r w:rsidR="00645833" w:rsidRPr="00B01923">
        <w:rPr>
          <w:rFonts w:ascii="Arial" w:hAnsi="Arial" w:cs="Arial"/>
          <w:color w:val="000000" w:themeColor="text1"/>
        </w:rPr>
        <w:t xml:space="preserve"> </w:t>
      </w:r>
      <w:r w:rsidRPr="00B01923">
        <w:rPr>
          <w:rFonts w:ascii="Arial" w:hAnsi="Arial" w:cs="Arial"/>
          <w:color w:val="000000" w:themeColor="text1"/>
        </w:rPr>
        <w:t xml:space="preserve">(6.98%) and </w:t>
      </w:r>
      <w:r w:rsidR="00645833" w:rsidRPr="00B01923">
        <w:rPr>
          <w:rFonts w:ascii="Arial" w:eastAsiaTheme="minorHAnsi" w:hAnsi="Arial" w:cs="Arial"/>
          <w:color w:val="000000" w:themeColor="text1"/>
        </w:rPr>
        <w:t>Ethyl 1H-1,2,3-benzotriazole-1-carboxylate 3-oxide</w:t>
      </w:r>
      <w:r w:rsidR="00645833" w:rsidRPr="00B01923">
        <w:rPr>
          <w:rFonts w:ascii="Arial" w:hAnsi="Arial" w:cs="Arial"/>
          <w:color w:val="000000" w:themeColor="text1"/>
        </w:rPr>
        <w:t xml:space="preserve"> </w:t>
      </w:r>
      <w:r w:rsidRPr="00B01923">
        <w:rPr>
          <w:rFonts w:ascii="Arial" w:hAnsi="Arial" w:cs="Arial"/>
          <w:color w:val="000000" w:themeColor="text1"/>
        </w:rPr>
        <w:t>(1</w:t>
      </w:r>
      <w:r w:rsidR="00A53C47" w:rsidRPr="00B01923">
        <w:rPr>
          <w:rFonts w:ascii="Arial" w:hAnsi="Arial" w:cs="Arial"/>
          <w:color w:val="000000" w:themeColor="text1"/>
        </w:rPr>
        <w:t>3</w:t>
      </w:r>
      <w:r w:rsidRPr="00B01923">
        <w:rPr>
          <w:rFonts w:ascii="Arial" w:hAnsi="Arial" w:cs="Arial"/>
          <w:color w:val="000000" w:themeColor="text1"/>
        </w:rPr>
        <w:t>.</w:t>
      </w:r>
      <w:r w:rsidR="00A53C47" w:rsidRPr="00B01923">
        <w:rPr>
          <w:rFonts w:ascii="Arial" w:hAnsi="Arial" w:cs="Arial"/>
          <w:color w:val="000000" w:themeColor="text1"/>
        </w:rPr>
        <w:t>65</w:t>
      </w:r>
      <w:r w:rsidRPr="00B01923">
        <w:rPr>
          <w:rFonts w:ascii="Arial" w:hAnsi="Arial" w:cs="Arial"/>
          <w:color w:val="000000" w:themeColor="text1"/>
        </w:rPr>
        <w:t>%)</w:t>
      </w:r>
      <w:r w:rsidR="009D7E7C" w:rsidRPr="00B01923">
        <w:rPr>
          <w:rFonts w:ascii="Arial" w:hAnsi="Arial" w:cs="Arial"/>
          <w:color w:val="000000" w:themeColor="text1"/>
        </w:rPr>
        <w:t>,</w:t>
      </w:r>
      <w:r w:rsidRPr="00B01923">
        <w:rPr>
          <w:rFonts w:ascii="Arial" w:hAnsi="Arial" w:cs="Arial"/>
          <w:color w:val="000000" w:themeColor="text1"/>
        </w:rPr>
        <w:t xml:space="preserve"> were observed, suggesting restoration of some native carbohydrate structures. </w:t>
      </w:r>
    </w:p>
    <w:p w14:paraId="4B3E7817" w14:textId="77777777" w:rsidR="00542C55"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However, residual xenobiotics persisted, including </w:t>
      </w:r>
      <w:r w:rsidR="00645833" w:rsidRPr="00B01923">
        <w:rPr>
          <w:rFonts w:ascii="Arial" w:eastAsiaTheme="minorHAnsi" w:hAnsi="Arial" w:cs="Arial"/>
          <w:color w:val="000000" w:themeColor="text1"/>
        </w:rPr>
        <w:t>β-</w:t>
      </w:r>
      <w:proofErr w:type="spellStart"/>
      <w:r w:rsidR="00645833" w:rsidRPr="00B01923">
        <w:rPr>
          <w:rFonts w:ascii="Arial" w:eastAsiaTheme="minorHAnsi" w:hAnsi="Arial" w:cs="Arial"/>
          <w:color w:val="000000" w:themeColor="text1"/>
        </w:rPr>
        <w:t>Chlordene</w:t>
      </w:r>
      <w:proofErr w:type="spellEnd"/>
      <w:r w:rsidR="00645833" w:rsidRPr="00B01923">
        <w:rPr>
          <w:rFonts w:ascii="Arial" w:hAnsi="Arial" w:cs="Arial"/>
          <w:color w:val="000000" w:themeColor="text1"/>
        </w:rPr>
        <w:t xml:space="preserve"> </w:t>
      </w:r>
      <w:r w:rsidRPr="00B01923">
        <w:rPr>
          <w:rFonts w:ascii="Arial" w:hAnsi="Arial" w:cs="Arial"/>
          <w:color w:val="000000" w:themeColor="text1"/>
        </w:rPr>
        <w:t>(0.57%) and substituted tetrazole derivatives</w:t>
      </w:r>
      <w:r w:rsidR="00D02045" w:rsidRPr="00B01923">
        <w:rPr>
          <w:rFonts w:ascii="Arial" w:hAnsi="Arial" w:cs="Arial"/>
          <w:color w:val="000000" w:themeColor="text1"/>
        </w:rPr>
        <w:t xml:space="preserve">, </w:t>
      </w:r>
      <w:r w:rsidR="00645833" w:rsidRPr="00B01923">
        <w:rPr>
          <w:rStyle w:val="Strong"/>
          <w:rFonts w:ascii="Arial" w:hAnsi="Arial" w:cs="Arial"/>
          <w:b w:val="0"/>
          <w:color w:val="000000" w:themeColor="text1"/>
        </w:rPr>
        <w:t>5-[5-(3-Chlorophenyl)-1,2,3,4-tetrazol-2-yl]-1,3,4-thiadiazol-2-amine</w:t>
      </w:r>
      <w:r w:rsidRPr="00B01923">
        <w:rPr>
          <w:rFonts w:ascii="Arial" w:hAnsi="Arial" w:cs="Arial"/>
          <w:color w:val="000000" w:themeColor="text1"/>
        </w:rPr>
        <w:t xml:space="preserve"> (0.47%). Although their relative peak areas were substantially lower than those in </w:t>
      </w:r>
      <w:r w:rsidRPr="00B01923">
        <w:rPr>
          <w:rFonts w:ascii="Arial" w:hAnsi="Arial" w:cs="Arial"/>
          <w:color w:val="000000" w:themeColor="text1"/>
        </w:rPr>
        <w:lastRenderedPageBreak/>
        <w:t>Sample B, their presence confirms that sodium chloride washing did not achieve complete detoxification</w:t>
      </w:r>
      <w:r w:rsidR="00B818A8" w:rsidRPr="00B01923">
        <w:rPr>
          <w:rFonts w:ascii="Arial" w:hAnsi="Arial" w:cs="Arial"/>
          <w:color w:val="000000" w:themeColor="text1"/>
        </w:rPr>
        <w:t xml:space="preserve"> </w:t>
      </w:r>
      <w:bookmarkStart w:id="25" w:name="_Hlk220960615"/>
      <w:r w:rsidR="00B818A8" w:rsidRPr="00B01923">
        <w:rPr>
          <w:rFonts w:ascii="Arial" w:hAnsi="Arial" w:cs="Arial"/>
          <w:color w:val="000000" w:themeColor="text1"/>
        </w:rPr>
        <w:t>(</w:t>
      </w:r>
      <w:r w:rsidR="00E41392" w:rsidRPr="00B01923">
        <w:rPr>
          <w:rFonts w:ascii="Arial" w:hAnsi="Arial" w:cs="Arial"/>
          <w:color w:val="000000" w:themeColor="text1"/>
          <w:shd w:val="clear" w:color="auto" w:fill="FFFFFF"/>
        </w:rPr>
        <w:t>Abdullah et al., 2016</w:t>
      </w:r>
      <w:r w:rsidR="00B818A8" w:rsidRPr="00B01923">
        <w:rPr>
          <w:rFonts w:ascii="Arial" w:hAnsi="Arial" w:cs="Arial"/>
          <w:color w:val="000000" w:themeColor="text1"/>
        </w:rPr>
        <w:t>)</w:t>
      </w:r>
      <w:r w:rsidRPr="00B01923">
        <w:rPr>
          <w:rFonts w:ascii="Arial" w:hAnsi="Arial" w:cs="Arial"/>
          <w:color w:val="000000" w:themeColor="text1"/>
        </w:rPr>
        <w:t>.</w:t>
      </w:r>
      <w:bookmarkEnd w:id="25"/>
    </w:p>
    <w:p w14:paraId="3691F25B" w14:textId="77777777" w:rsidR="00542C55" w:rsidRPr="00B01923" w:rsidRDefault="00542C55" w:rsidP="00826ACD">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The GC</w:t>
      </w:r>
      <w:r w:rsidR="00692ECB" w:rsidRPr="00B01923">
        <w:rPr>
          <w:rFonts w:ascii="Arial" w:eastAsia="Times New Roman" w:hAnsi="Arial" w:cs="Arial"/>
          <w:color w:val="000000" w:themeColor="text1"/>
          <w:sz w:val="24"/>
          <w:szCs w:val="24"/>
        </w:rPr>
        <w:t>-</w:t>
      </w:r>
      <w:r w:rsidRPr="00B01923">
        <w:rPr>
          <w:rFonts w:ascii="Arial" w:eastAsia="Times New Roman" w:hAnsi="Arial" w:cs="Arial"/>
          <w:color w:val="000000" w:themeColor="text1"/>
          <w:sz w:val="24"/>
          <w:szCs w:val="24"/>
        </w:rPr>
        <w:t xml:space="preserve">MS results demonstrate a distinct trajectory from intact phytochemical composition in the control sample (Sample A), to severe chemical disruption following dichlorvos adulteration (Sample B), and partial recovery after NaCl washing (Sample C). Although salt treatment reduced the abundance of toxic residues and preserved certain beneficial compounds, it did not fully restore the original phytochemical profile. The substitution of naturally occurring bioactive constituents with harmful xenobiotics in adulterated beans raises serious public health concerns. Notably, compounds such as </w:t>
      </w:r>
      <w:r w:rsidR="005C0048" w:rsidRPr="00B01923">
        <w:rPr>
          <w:rFonts w:ascii="Arial" w:eastAsiaTheme="minorHAnsi" w:hAnsi="Arial" w:cs="Arial"/>
          <w:color w:val="000000" w:themeColor="text1"/>
        </w:rPr>
        <w:t>β-</w:t>
      </w:r>
      <w:proofErr w:type="spellStart"/>
      <w:r w:rsidR="005C0048" w:rsidRPr="00B01923">
        <w:rPr>
          <w:rFonts w:ascii="Arial" w:eastAsiaTheme="minorHAnsi" w:hAnsi="Arial" w:cs="Arial"/>
          <w:color w:val="000000" w:themeColor="text1"/>
        </w:rPr>
        <w:t>Chlordene</w:t>
      </w:r>
      <w:proofErr w:type="spellEnd"/>
      <w:r w:rsidR="005C0048" w:rsidRPr="00B01923">
        <w:rPr>
          <w:rFonts w:ascii="Arial" w:eastAsia="Times New Roman" w:hAnsi="Arial" w:cs="Arial"/>
          <w:color w:val="000000" w:themeColor="text1"/>
          <w:sz w:val="24"/>
          <w:szCs w:val="24"/>
        </w:rPr>
        <w:t xml:space="preserve"> </w:t>
      </w:r>
      <w:r w:rsidRPr="00B01923">
        <w:rPr>
          <w:rFonts w:ascii="Arial" w:eastAsia="Times New Roman" w:hAnsi="Arial" w:cs="Arial"/>
          <w:color w:val="000000" w:themeColor="text1"/>
          <w:sz w:val="24"/>
          <w:szCs w:val="24"/>
        </w:rPr>
        <w:t xml:space="preserve">identified in Sample </w:t>
      </w:r>
      <w:r w:rsidR="00CD6EA1" w:rsidRPr="00B01923">
        <w:rPr>
          <w:rFonts w:ascii="Arial" w:eastAsia="Times New Roman" w:hAnsi="Arial" w:cs="Arial"/>
          <w:color w:val="000000" w:themeColor="text1"/>
          <w:sz w:val="24"/>
          <w:szCs w:val="24"/>
        </w:rPr>
        <w:t>C</w:t>
      </w:r>
      <w:r w:rsidRPr="00B01923">
        <w:rPr>
          <w:rFonts w:ascii="Arial" w:eastAsia="Times New Roman" w:hAnsi="Arial" w:cs="Arial"/>
          <w:color w:val="000000" w:themeColor="text1"/>
          <w:sz w:val="24"/>
          <w:szCs w:val="24"/>
        </w:rPr>
        <w:t xml:space="preserve"> </w:t>
      </w:r>
      <w:r w:rsidR="00413CA3" w:rsidRPr="00B01923">
        <w:rPr>
          <w:rFonts w:ascii="Arial" w:eastAsia="Times New Roman" w:hAnsi="Arial" w:cs="Arial"/>
          <w:color w:val="000000" w:themeColor="text1"/>
          <w:sz w:val="24"/>
          <w:szCs w:val="24"/>
        </w:rPr>
        <w:t>is</w:t>
      </w:r>
      <w:r w:rsidRPr="00B01923">
        <w:rPr>
          <w:rFonts w:ascii="Arial" w:eastAsia="Times New Roman" w:hAnsi="Arial" w:cs="Arial"/>
          <w:color w:val="000000" w:themeColor="text1"/>
          <w:sz w:val="24"/>
          <w:szCs w:val="24"/>
        </w:rPr>
        <w:t xml:space="preserve"> associated with carcinogenic, neurotoxic, and endocrine-disrupting effects </w:t>
      </w:r>
      <w:bookmarkStart w:id="26" w:name="_Hlk220960802"/>
      <w:r w:rsidRPr="00B01923">
        <w:rPr>
          <w:rFonts w:ascii="Arial" w:eastAsia="Times New Roman" w:hAnsi="Arial" w:cs="Arial"/>
          <w:color w:val="000000" w:themeColor="text1"/>
          <w:sz w:val="24"/>
          <w:szCs w:val="24"/>
        </w:rPr>
        <w:t xml:space="preserve">(IARC, 2012; </w:t>
      </w:r>
      <w:r w:rsidR="003F36E9" w:rsidRPr="00B01923">
        <w:rPr>
          <w:rFonts w:ascii="Arial" w:hAnsi="Arial" w:cs="Arial"/>
          <w:color w:val="000000" w:themeColor="text1"/>
          <w:sz w:val="24"/>
          <w:szCs w:val="24"/>
        </w:rPr>
        <w:t>ATSDR</w:t>
      </w:r>
      <w:r w:rsidRPr="00B01923">
        <w:rPr>
          <w:rFonts w:ascii="Arial" w:eastAsia="Times New Roman" w:hAnsi="Arial" w:cs="Arial"/>
          <w:color w:val="000000" w:themeColor="text1"/>
          <w:sz w:val="24"/>
          <w:szCs w:val="24"/>
        </w:rPr>
        <w:t>, 2018).</w:t>
      </w:r>
      <w:bookmarkEnd w:id="26"/>
    </w:p>
    <w:p w14:paraId="180B6B65" w14:textId="77777777" w:rsidR="00D8010B" w:rsidRPr="00B01923" w:rsidRDefault="00663156" w:rsidP="00826ACD">
      <w:pPr>
        <w:pStyle w:val="Heading3"/>
        <w:spacing w:before="0" w:line="480" w:lineRule="auto"/>
        <w:jc w:val="both"/>
        <w:rPr>
          <w:rFonts w:ascii="Arial" w:hAnsi="Arial" w:cs="Arial"/>
          <w:color w:val="000000" w:themeColor="text1"/>
          <w:sz w:val="24"/>
          <w:szCs w:val="24"/>
        </w:rPr>
      </w:pPr>
      <w:r w:rsidRPr="00B01923">
        <w:rPr>
          <w:rStyle w:val="Strong"/>
          <w:rFonts w:ascii="Arial" w:hAnsi="Arial" w:cs="Arial"/>
          <w:b/>
          <w:bCs/>
          <w:color w:val="000000" w:themeColor="text1"/>
          <w:sz w:val="24"/>
          <w:szCs w:val="24"/>
        </w:rPr>
        <w:t>4.</w:t>
      </w:r>
      <w:r w:rsidRPr="00B01923">
        <w:rPr>
          <w:rStyle w:val="Strong"/>
          <w:rFonts w:ascii="Arial" w:hAnsi="Arial" w:cs="Arial"/>
          <w:b/>
          <w:bCs/>
          <w:color w:val="000000" w:themeColor="text1"/>
          <w:sz w:val="24"/>
          <w:szCs w:val="24"/>
        </w:rPr>
        <w:tab/>
      </w:r>
      <w:r w:rsidR="00D8010B" w:rsidRPr="00B01923">
        <w:rPr>
          <w:rStyle w:val="Strong"/>
          <w:rFonts w:ascii="Arial" w:hAnsi="Arial" w:cs="Arial"/>
          <w:b/>
          <w:bCs/>
          <w:color w:val="000000" w:themeColor="text1"/>
          <w:sz w:val="24"/>
          <w:szCs w:val="24"/>
        </w:rPr>
        <w:t>Conclusion</w:t>
      </w:r>
    </w:p>
    <w:p w14:paraId="0923CF78" w14:textId="77777777" w:rsidR="00147B52"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This study provides compelling evidence that pesticide adulteration significantly alters the chemical integrity, nutritional quality, and safety profile of black-eyed beans (</w:t>
      </w:r>
      <w:r w:rsidRPr="00B01923">
        <w:rPr>
          <w:rStyle w:val="Emphasis"/>
          <w:rFonts w:ascii="Arial" w:hAnsi="Arial" w:cs="Arial"/>
          <w:i w:val="0"/>
          <w:color w:val="000000" w:themeColor="text1"/>
        </w:rPr>
        <w:t xml:space="preserve">Vigna </w:t>
      </w:r>
      <w:proofErr w:type="spellStart"/>
      <w:r w:rsidRPr="00B01923">
        <w:rPr>
          <w:rStyle w:val="Emphasis"/>
          <w:rFonts w:ascii="Arial" w:hAnsi="Arial" w:cs="Arial"/>
          <w:i w:val="0"/>
          <w:color w:val="000000" w:themeColor="text1"/>
        </w:rPr>
        <w:t>unguiculata</w:t>
      </w:r>
      <w:proofErr w:type="spellEnd"/>
      <w:r w:rsidRPr="00B01923">
        <w:rPr>
          <w:rFonts w:ascii="Arial" w:hAnsi="Arial" w:cs="Arial"/>
          <w:color w:val="000000" w:themeColor="text1"/>
        </w:rPr>
        <w:t xml:space="preserve">). The untreated beans retained a stable pH, favorable proximate composition, and a rich spectrum of naturally occurring phytochemicals, reinforcing their role as a valuable and functional dietary legume. In contrast, deliberate adulteration with dichlorvos induced marked acidification, disrupted macronutrient balance, and replaced beneficial bioactive compounds with toxic xenobiotics, including recognized carcinogenic and neurotoxic substances. These changes collectively compromise both the </w:t>
      </w:r>
      <w:r w:rsidR="003145DC">
        <w:rPr>
          <w:rFonts w:ascii="Arial" w:hAnsi="Arial" w:cs="Arial"/>
          <w:color w:val="000000" w:themeColor="text1"/>
        </w:rPr>
        <w:t>proximate</w:t>
      </w:r>
      <w:r w:rsidRPr="00B01923">
        <w:rPr>
          <w:rFonts w:ascii="Arial" w:hAnsi="Arial" w:cs="Arial"/>
          <w:color w:val="000000" w:themeColor="text1"/>
        </w:rPr>
        <w:t xml:space="preserve"> value and safety of the beans.</w:t>
      </w:r>
    </w:p>
    <w:p w14:paraId="3DDAF6E6" w14:textId="77777777" w:rsidR="00542C55" w:rsidRPr="00B01923" w:rsidRDefault="00147B52" w:rsidP="00826ACD">
      <w:pPr>
        <w:pStyle w:val="NormalWeb"/>
        <w:spacing w:before="0" w:beforeAutospacing="0" w:after="0" w:afterAutospacing="0" w:line="480" w:lineRule="auto"/>
        <w:jc w:val="both"/>
        <w:rPr>
          <w:rFonts w:ascii="Arial" w:hAnsi="Arial" w:cs="Arial"/>
          <w:color w:val="000000" w:themeColor="text1"/>
        </w:rPr>
      </w:pPr>
      <w:r w:rsidRPr="00B01923">
        <w:rPr>
          <w:rFonts w:ascii="Arial" w:hAnsi="Arial" w:cs="Arial"/>
          <w:color w:val="000000" w:themeColor="text1"/>
        </w:rPr>
        <w:t xml:space="preserve">Sodium chloride washing demonstrated a measurable but incomplete remediation effect. Partial restoration of pH, recovery of select phytochemicals, and reductions in the </w:t>
      </w:r>
      <w:r w:rsidRPr="00B01923">
        <w:rPr>
          <w:rFonts w:ascii="Arial" w:hAnsi="Arial" w:cs="Arial"/>
          <w:color w:val="000000" w:themeColor="text1"/>
        </w:rPr>
        <w:lastRenderedPageBreak/>
        <w:t>relative abundance of hazardous residues highlight the potential of simple household decontamination practices to mitigate acute exposure risks. However, the persistence of xenobiotic compounds following salt washing confirms that such interventions cannot fully reverse the detrimental consequences of pesticide adulteration.</w:t>
      </w:r>
    </w:p>
    <w:p w14:paraId="143EBA43" w14:textId="77777777" w:rsidR="00542C55" w:rsidRPr="00B01923" w:rsidRDefault="00692ECB" w:rsidP="00E95E7F">
      <w:pPr>
        <w:spacing w:after="0" w:line="480" w:lineRule="auto"/>
        <w:jc w:val="both"/>
        <w:rPr>
          <w:rFonts w:ascii="Arial" w:eastAsia="Times New Roman" w:hAnsi="Arial" w:cs="Arial"/>
          <w:color w:val="000000" w:themeColor="text1"/>
          <w:sz w:val="24"/>
          <w:szCs w:val="24"/>
        </w:rPr>
      </w:pPr>
      <w:r w:rsidRPr="00B01923">
        <w:rPr>
          <w:rFonts w:ascii="Arial" w:eastAsia="Times New Roman" w:hAnsi="Arial" w:cs="Arial"/>
          <w:color w:val="000000" w:themeColor="text1"/>
          <w:sz w:val="24"/>
          <w:szCs w:val="24"/>
        </w:rPr>
        <w:t>Thus</w:t>
      </w:r>
      <w:r w:rsidR="00542C55" w:rsidRPr="00B01923">
        <w:rPr>
          <w:rFonts w:ascii="Arial" w:eastAsia="Times New Roman" w:hAnsi="Arial" w:cs="Arial"/>
          <w:color w:val="000000" w:themeColor="text1"/>
          <w:sz w:val="24"/>
          <w:szCs w:val="24"/>
        </w:rPr>
        <w:t>, these findings emphasize the significant public health risks linked to improper pesticide application and post-harvest adulteration of food crops. While simple interventions such as salt washing can partially reduce residues and improve nutritional quality, they offer only limited protection. The most reliable approach lies in proactive measures, including strict regulatory enforcement, safe storage practices, and heightened public awareness. Preserving the chemical integrity of staple foods is therefore vital for both nutritional security and the long-term health of consumers.</w:t>
      </w:r>
    </w:p>
    <w:p w14:paraId="457C549C" w14:textId="77777777" w:rsidR="00740386" w:rsidRPr="00401ADF" w:rsidRDefault="000E73DE" w:rsidP="00740386">
      <w:pPr>
        <w:autoSpaceDE w:val="0"/>
        <w:autoSpaceDN w:val="0"/>
        <w:adjustRightInd w:val="0"/>
        <w:spacing w:after="0" w:line="480" w:lineRule="auto"/>
        <w:rPr>
          <w:rFonts w:ascii="Arial" w:eastAsiaTheme="minorHAnsi" w:hAnsi="Arial" w:cs="Arial"/>
          <w:b/>
          <w:bCs/>
          <w:color w:val="000000" w:themeColor="text1"/>
          <w:sz w:val="24"/>
          <w:szCs w:val="24"/>
        </w:rPr>
      </w:pPr>
      <w:r>
        <w:rPr>
          <w:rFonts w:ascii="Arial" w:eastAsiaTheme="minorHAnsi" w:hAnsi="Arial" w:cs="Arial"/>
          <w:b/>
          <w:bCs/>
          <w:color w:val="000000" w:themeColor="text1"/>
          <w:sz w:val="24"/>
          <w:szCs w:val="24"/>
        </w:rPr>
        <w:t xml:space="preserve">5. </w:t>
      </w:r>
      <w:r w:rsidR="00740386" w:rsidRPr="00401ADF">
        <w:rPr>
          <w:rFonts w:ascii="Arial" w:eastAsiaTheme="minorHAnsi" w:hAnsi="Arial" w:cs="Arial"/>
          <w:b/>
          <w:bCs/>
          <w:color w:val="000000" w:themeColor="text1"/>
          <w:sz w:val="24"/>
          <w:szCs w:val="24"/>
        </w:rPr>
        <w:t>Recommendation</w:t>
      </w:r>
    </w:p>
    <w:p w14:paraId="4DC6CE52" w14:textId="77777777" w:rsidR="00D94BC9" w:rsidRPr="00401ADF" w:rsidRDefault="00740386" w:rsidP="00740386">
      <w:pPr>
        <w:spacing w:after="0" w:line="480" w:lineRule="auto"/>
        <w:jc w:val="both"/>
        <w:rPr>
          <w:rFonts w:ascii="Arial" w:eastAsia="Times New Roman" w:hAnsi="Arial" w:cs="Arial"/>
          <w:sz w:val="24"/>
          <w:szCs w:val="24"/>
        </w:rPr>
      </w:pPr>
      <w:r w:rsidRPr="00740386">
        <w:rPr>
          <w:rFonts w:ascii="Arial" w:eastAsia="Times New Roman" w:hAnsi="Arial" w:cs="Arial"/>
          <w:sz w:val="24"/>
          <w:szCs w:val="24"/>
        </w:rPr>
        <w:t xml:space="preserve">A </w:t>
      </w:r>
      <w:r w:rsidR="003145DC">
        <w:rPr>
          <w:rFonts w:ascii="Arial" w:eastAsia="Times New Roman" w:hAnsi="Arial" w:cs="Arial"/>
          <w:sz w:val="24"/>
          <w:szCs w:val="24"/>
        </w:rPr>
        <w:t>very important</w:t>
      </w:r>
      <w:r w:rsidRPr="00740386">
        <w:rPr>
          <w:rFonts w:ascii="Arial" w:eastAsia="Times New Roman" w:hAnsi="Arial" w:cs="Arial"/>
          <w:sz w:val="24"/>
          <w:szCs w:val="24"/>
        </w:rPr>
        <w:t xml:space="preserve"> recommendation from this study is that </w:t>
      </w:r>
      <w:r w:rsidRPr="00401ADF">
        <w:rPr>
          <w:rFonts w:ascii="Arial" w:eastAsia="Times New Roman" w:hAnsi="Arial" w:cs="Arial"/>
          <w:bCs/>
          <w:sz w:val="24"/>
          <w:szCs w:val="24"/>
        </w:rPr>
        <w:t>strict regulation and enforcement of safe pesticide use and post-harvest handling practices should be prioritized</w:t>
      </w:r>
      <w:r w:rsidRPr="00740386">
        <w:rPr>
          <w:rFonts w:ascii="Arial" w:eastAsia="Times New Roman" w:hAnsi="Arial" w:cs="Arial"/>
          <w:sz w:val="24"/>
          <w:szCs w:val="24"/>
        </w:rPr>
        <w:t>, as prevention of pesticide adulteration is far more effective than relying on household decontamination methods like sodium chloride washing, which only provide partial protection against toxic residues.</w:t>
      </w:r>
      <w:bookmarkStart w:id="27" w:name="_GoBack"/>
      <w:bookmarkEnd w:id="27"/>
    </w:p>
    <w:p w14:paraId="5EE5FDF9" w14:textId="77777777" w:rsidR="00740386" w:rsidRPr="00401ADF" w:rsidRDefault="00C30609" w:rsidP="00740386">
      <w:pPr>
        <w:spacing w:after="0" w:line="480" w:lineRule="auto"/>
        <w:jc w:val="both"/>
        <w:rPr>
          <w:rFonts w:ascii="Arial" w:eastAsia="Times New Roman" w:hAnsi="Arial" w:cs="Arial"/>
          <w:b/>
          <w:sz w:val="24"/>
          <w:szCs w:val="24"/>
        </w:rPr>
      </w:pPr>
      <w:r>
        <w:rPr>
          <w:rFonts w:ascii="Arial" w:eastAsia="Times New Roman" w:hAnsi="Arial" w:cs="Arial"/>
          <w:b/>
          <w:sz w:val="24"/>
          <w:szCs w:val="24"/>
        </w:rPr>
        <w:t xml:space="preserve">6. </w:t>
      </w:r>
      <w:r w:rsidR="00740386" w:rsidRPr="00401ADF">
        <w:rPr>
          <w:rFonts w:ascii="Arial" w:eastAsia="Times New Roman" w:hAnsi="Arial" w:cs="Arial"/>
          <w:b/>
          <w:sz w:val="24"/>
          <w:szCs w:val="24"/>
        </w:rPr>
        <w:t>Acknowledgement</w:t>
      </w:r>
    </w:p>
    <w:p w14:paraId="384D1FA9" w14:textId="77777777" w:rsidR="00D94BC9" w:rsidRPr="00401ADF" w:rsidRDefault="00740386" w:rsidP="00740386">
      <w:pPr>
        <w:spacing w:after="0" w:line="480" w:lineRule="auto"/>
        <w:jc w:val="both"/>
        <w:rPr>
          <w:rFonts w:ascii="Arial" w:eastAsia="Times New Roman" w:hAnsi="Arial" w:cs="Arial"/>
          <w:sz w:val="24"/>
          <w:szCs w:val="24"/>
        </w:rPr>
      </w:pPr>
      <w:r w:rsidRPr="00740386">
        <w:rPr>
          <w:rFonts w:ascii="Arial" w:eastAsia="Times New Roman" w:hAnsi="Arial" w:cs="Arial"/>
          <w:sz w:val="24"/>
          <w:szCs w:val="24"/>
        </w:rPr>
        <w:t>The authors express their sincere appreciation to the laboratory technologists in the Departments of Chemistry and Biochemistry at the University of Africa, Toru-</w:t>
      </w:r>
      <w:proofErr w:type="spellStart"/>
      <w:r w:rsidRPr="00740386">
        <w:rPr>
          <w:rFonts w:ascii="Arial" w:eastAsia="Times New Roman" w:hAnsi="Arial" w:cs="Arial"/>
          <w:sz w:val="24"/>
          <w:szCs w:val="24"/>
        </w:rPr>
        <w:t>Orua</w:t>
      </w:r>
      <w:proofErr w:type="spellEnd"/>
      <w:r w:rsidRPr="00740386">
        <w:rPr>
          <w:rFonts w:ascii="Arial" w:eastAsia="Times New Roman" w:hAnsi="Arial" w:cs="Arial"/>
          <w:sz w:val="24"/>
          <w:szCs w:val="24"/>
        </w:rPr>
        <w:t xml:space="preserve">, </w:t>
      </w:r>
      <w:proofErr w:type="spellStart"/>
      <w:r w:rsidRPr="00740386">
        <w:rPr>
          <w:rFonts w:ascii="Arial" w:eastAsia="Times New Roman" w:hAnsi="Arial" w:cs="Arial"/>
          <w:sz w:val="24"/>
          <w:szCs w:val="24"/>
        </w:rPr>
        <w:t>Sagbama</w:t>
      </w:r>
      <w:proofErr w:type="spellEnd"/>
      <w:r w:rsidRPr="00740386">
        <w:rPr>
          <w:rFonts w:ascii="Arial" w:eastAsia="Times New Roman" w:hAnsi="Arial" w:cs="Arial"/>
          <w:sz w:val="24"/>
          <w:szCs w:val="24"/>
        </w:rPr>
        <w:t>, Nigeria, for their skilled assistance and contributions throughout the analytical procedures.</w:t>
      </w:r>
    </w:p>
    <w:p w14:paraId="5A144BBA" w14:textId="77777777" w:rsidR="004E35E0" w:rsidRPr="004E35E0" w:rsidRDefault="004E35E0" w:rsidP="004E35E0">
      <w:pPr>
        <w:pStyle w:val="Heading3"/>
        <w:spacing w:line="276" w:lineRule="auto"/>
        <w:rPr>
          <w:rFonts w:ascii="Arial" w:eastAsiaTheme="minorHAnsi" w:hAnsi="Arial" w:cs="Arial"/>
          <w:color w:val="000000" w:themeColor="text1"/>
          <w:sz w:val="24"/>
          <w:szCs w:val="24"/>
        </w:rPr>
      </w:pPr>
      <w:r w:rsidRPr="004E35E0">
        <w:rPr>
          <w:rFonts w:ascii="Arial" w:eastAsiaTheme="minorHAnsi" w:hAnsi="Arial" w:cs="Arial"/>
          <w:color w:val="000000" w:themeColor="text1"/>
          <w:sz w:val="24"/>
          <w:szCs w:val="24"/>
        </w:rPr>
        <w:lastRenderedPageBreak/>
        <w:t>Disclaimer (Artificial intelligence)</w:t>
      </w:r>
    </w:p>
    <w:p w14:paraId="61D66AAF" w14:textId="77777777" w:rsidR="004E35E0" w:rsidRPr="004E35E0" w:rsidRDefault="004E35E0" w:rsidP="004E35E0">
      <w:pPr>
        <w:pStyle w:val="Heading3"/>
        <w:spacing w:line="276" w:lineRule="auto"/>
        <w:rPr>
          <w:rFonts w:ascii="Arial" w:eastAsiaTheme="minorHAnsi" w:hAnsi="Arial" w:cs="Arial"/>
          <w:b w:val="0"/>
          <w:color w:val="000000" w:themeColor="text1"/>
          <w:sz w:val="24"/>
          <w:szCs w:val="24"/>
        </w:rPr>
      </w:pPr>
      <w:r w:rsidRPr="004E35E0">
        <w:rPr>
          <w:rFonts w:ascii="Arial" w:eastAsiaTheme="minorHAnsi" w:hAnsi="Arial" w:cs="Arial"/>
          <w:b w:val="0"/>
          <w:color w:val="000000" w:themeColor="text1"/>
          <w:sz w:val="24"/>
          <w:szCs w:val="24"/>
        </w:rPr>
        <w:t>Author(s) hereby declare that NO generative AI technologies such as Large Language Models (</w:t>
      </w:r>
      <w:proofErr w:type="spellStart"/>
      <w:r w:rsidRPr="004E35E0">
        <w:rPr>
          <w:rFonts w:ascii="Arial" w:eastAsiaTheme="minorHAnsi" w:hAnsi="Arial" w:cs="Arial"/>
          <w:b w:val="0"/>
          <w:color w:val="000000" w:themeColor="text1"/>
          <w:sz w:val="24"/>
          <w:szCs w:val="24"/>
        </w:rPr>
        <w:t>ChatGPT</w:t>
      </w:r>
      <w:proofErr w:type="spellEnd"/>
      <w:r w:rsidRPr="004E35E0">
        <w:rPr>
          <w:rFonts w:ascii="Arial" w:eastAsiaTheme="minorHAnsi" w:hAnsi="Arial" w:cs="Arial"/>
          <w:b w:val="0"/>
          <w:color w:val="000000" w:themeColor="text1"/>
          <w:sz w:val="24"/>
          <w:szCs w:val="24"/>
        </w:rPr>
        <w:t xml:space="preserve">, COPILOT, etc.) and text-to-image generators have been used during the writing or editing of this manuscript. </w:t>
      </w:r>
    </w:p>
    <w:p w14:paraId="68D5D933" w14:textId="32CF9D68" w:rsidR="005C0048" w:rsidRPr="00B01923" w:rsidRDefault="005C0048" w:rsidP="004E35E0">
      <w:pPr>
        <w:pStyle w:val="Heading3"/>
        <w:spacing w:line="276" w:lineRule="auto"/>
        <w:jc w:val="center"/>
        <w:rPr>
          <w:rStyle w:val="Strong"/>
          <w:rFonts w:ascii="Arial" w:hAnsi="Arial" w:cs="Arial"/>
          <w:b/>
          <w:bCs/>
          <w:color w:val="000000" w:themeColor="text1"/>
          <w:sz w:val="24"/>
          <w:szCs w:val="24"/>
        </w:rPr>
      </w:pPr>
      <w:r w:rsidRPr="00B01923">
        <w:rPr>
          <w:rStyle w:val="Strong"/>
          <w:rFonts w:ascii="Arial" w:hAnsi="Arial" w:cs="Arial"/>
          <w:b/>
          <w:color w:val="000000" w:themeColor="text1"/>
          <w:sz w:val="24"/>
          <w:szCs w:val="24"/>
        </w:rPr>
        <w:t>References</w:t>
      </w:r>
    </w:p>
    <w:p w14:paraId="6EFA6A24" w14:textId="77777777" w:rsidR="005C0048" w:rsidRPr="00B01923" w:rsidRDefault="005C0048" w:rsidP="005C0048">
      <w:pPr>
        <w:pStyle w:val="Heading3"/>
        <w:spacing w:line="276" w:lineRule="auto"/>
        <w:jc w:val="both"/>
        <w:rPr>
          <w:rStyle w:val="Strong"/>
          <w:rFonts w:ascii="Arial" w:hAnsi="Arial" w:cs="Arial"/>
          <w:b/>
          <w:bCs/>
          <w:color w:val="000000" w:themeColor="text1"/>
          <w:sz w:val="24"/>
          <w:szCs w:val="24"/>
        </w:rPr>
      </w:pPr>
      <w:bookmarkStart w:id="28" w:name="_Hlk220181124"/>
      <w:r w:rsidRPr="00B01923">
        <w:rPr>
          <w:rFonts w:ascii="Arial" w:hAnsi="Arial" w:cs="Arial"/>
          <w:b w:val="0"/>
          <w:color w:val="000000" w:themeColor="text1"/>
          <w:sz w:val="24"/>
          <w:szCs w:val="24"/>
        </w:rPr>
        <w:t>Sanchi</w:t>
      </w:r>
      <w:bookmarkEnd w:id="28"/>
      <w:r w:rsidRPr="00B01923">
        <w:rPr>
          <w:rFonts w:ascii="Arial" w:hAnsi="Arial" w:cs="Arial"/>
          <w:b w:val="0"/>
          <w:color w:val="000000" w:themeColor="text1"/>
          <w:sz w:val="24"/>
          <w:szCs w:val="24"/>
        </w:rPr>
        <w:t xml:space="preserve">, I. D, Alhassan, Y. J., </w:t>
      </w:r>
      <w:proofErr w:type="spellStart"/>
      <w:r w:rsidRPr="00B01923">
        <w:rPr>
          <w:rFonts w:ascii="Arial" w:hAnsi="Arial" w:cs="Arial"/>
          <w:b w:val="0"/>
          <w:color w:val="000000" w:themeColor="text1"/>
          <w:sz w:val="24"/>
          <w:szCs w:val="24"/>
        </w:rPr>
        <w:t>Utono</w:t>
      </w:r>
      <w:proofErr w:type="spellEnd"/>
      <w:r w:rsidRPr="00B01923">
        <w:rPr>
          <w:rFonts w:ascii="Arial" w:hAnsi="Arial" w:cs="Arial"/>
          <w:b w:val="0"/>
          <w:color w:val="000000" w:themeColor="text1"/>
          <w:sz w:val="24"/>
          <w:szCs w:val="24"/>
        </w:rPr>
        <w:t>, M. S, Abubakar, H, Musa, S. Y (2021) Economic Impact of Pesticides Application on Farms to Improve Agricultural Output: A Critical Review. Global Journal of Environmental Science and Technology, 9(7): 091-097</w:t>
      </w:r>
    </w:p>
    <w:p w14:paraId="17C6E782" w14:textId="77777777" w:rsidR="005C0048" w:rsidRPr="00B01923" w:rsidRDefault="005C0048" w:rsidP="005C0048">
      <w:pPr>
        <w:pStyle w:val="Heading3"/>
        <w:spacing w:after="240" w:line="276" w:lineRule="auto"/>
        <w:jc w:val="both"/>
        <w:rPr>
          <w:rFonts w:ascii="Arial" w:hAnsi="Arial" w:cs="Arial"/>
          <w:b w:val="0"/>
          <w:color w:val="000000" w:themeColor="text1"/>
          <w:sz w:val="24"/>
          <w:szCs w:val="24"/>
        </w:rPr>
      </w:pPr>
      <w:bookmarkStart w:id="29" w:name="_Hlk220181887"/>
      <w:r w:rsidRPr="00B01923">
        <w:rPr>
          <w:rStyle w:val="Strong"/>
          <w:rFonts w:ascii="Arial" w:hAnsi="Arial" w:cs="Arial"/>
          <w:color w:val="000000" w:themeColor="text1"/>
          <w:sz w:val="24"/>
          <w:szCs w:val="24"/>
        </w:rPr>
        <w:t>Emeka</w:t>
      </w:r>
      <w:bookmarkEnd w:id="29"/>
      <w:r w:rsidRPr="00B01923">
        <w:rPr>
          <w:rStyle w:val="Strong"/>
          <w:rFonts w:ascii="Arial" w:hAnsi="Arial" w:cs="Arial"/>
          <w:color w:val="000000" w:themeColor="text1"/>
          <w:sz w:val="24"/>
          <w:szCs w:val="24"/>
        </w:rPr>
        <w:t xml:space="preserve"> G. A., Nene O. U., Rita O. A., Arinze L. E., Emmanuel S. O., Timothy P. C. E. (2023) Widespread use of toxic agrochemicals and pesticides for agricultural products storage in Africa and developing countries: Possible panacea for ecotoxicology and health implications</w:t>
      </w:r>
      <w:r w:rsidR="00D71D13" w:rsidRPr="00B01923">
        <w:rPr>
          <w:rStyle w:val="Strong"/>
          <w:rFonts w:ascii="Arial" w:hAnsi="Arial" w:cs="Arial"/>
          <w:color w:val="000000" w:themeColor="text1"/>
          <w:sz w:val="24"/>
          <w:szCs w:val="24"/>
        </w:rPr>
        <w:t>.</w:t>
      </w:r>
      <w:r w:rsidRPr="00B01923">
        <w:rPr>
          <w:rStyle w:val="Strong"/>
          <w:rFonts w:ascii="Arial" w:hAnsi="Arial" w:cs="Arial"/>
          <w:color w:val="000000" w:themeColor="text1"/>
          <w:sz w:val="24"/>
          <w:szCs w:val="24"/>
        </w:rPr>
        <w:t xml:space="preserve"> </w:t>
      </w:r>
      <w:proofErr w:type="spellStart"/>
      <w:r w:rsidRPr="00B01923">
        <w:rPr>
          <w:rStyle w:val="Strong"/>
          <w:rFonts w:ascii="Arial" w:hAnsi="Arial" w:cs="Arial"/>
          <w:color w:val="000000" w:themeColor="text1"/>
          <w:sz w:val="24"/>
          <w:szCs w:val="24"/>
        </w:rPr>
        <w:t>Heliyon</w:t>
      </w:r>
      <w:proofErr w:type="spellEnd"/>
      <w:r w:rsidRPr="00B01923">
        <w:rPr>
          <w:rStyle w:val="Strong"/>
          <w:rFonts w:ascii="Arial" w:hAnsi="Arial" w:cs="Arial"/>
          <w:color w:val="000000" w:themeColor="text1"/>
          <w:sz w:val="24"/>
          <w:szCs w:val="24"/>
        </w:rPr>
        <w:t xml:space="preserve">, 9(4), e15173, ISSN 2405-8440, </w:t>
      </w:r>
    </w:p>
    <w:p w14:paraId="44AC2697" w14:textId="77777777" w:rsidR="005C0048" w:rsidRPr="00B01923" w:rsidRDefault="005C0048" w:rsidP="005C0048">
      <w:pPr>
        <w:spacing w:line="276" w:lineRule="auto"/>
        <w:jc w:val="both"/>
        <w:rPr>
          <w:rStyle w:val="nlmlpage"/>
          <w:rFonts w:ascii="Arial" w:hAnsi="Arial" w:cs="Arial"/>
          <w:color w:val="000000" w:themeColor="text1"/>
          <w:sz w:val="24"/>
          <w:szCs w:val="24"/>
        </w:rPr>
      </w:pPr>
      <w:bookmarkStart w:id="30" w:name="_Hlk220182388"/>
      <w:r w:rsidRPr="00B01923">
        <w:rPr>
          <w:rStyle w:val="nlmstring-name"/>
          <w:rFonts w:ascii="Arial" w:hAnsi="Arial" w:cs="Arial"/>
          <w:color w:val="000000" w:themeColor="text1"/>
          <w:sz w:val="24"/>
          <w:szCs w:val="24"/>
        </w:rPr>
        <w:t>Gul</w:t>
      </w:r>
      <w:bookmarkEnd w:id="30"/>
      <w:r w:rsidRPr="00B01923">
        <w:rPr>
          <w:rStyle w:val="nlmstring-name"/>
          <w:rFonts w:ascii="Arial" w:hAnsi="Arial" w:cs="Arial"/>
          <w:color w:val="000000" w:themeColor="text1"/>
          <w:sz w:val="24"/>
          <w:szCs w:val="24"/>
        </w:rPr>
        <w:t>, S.</w:t>
      </w:r>
      <w:r w:rsidRPr="00B01923">
        <w:rPr>
          <w:rStyle w:val="nlmcontrib-group"/>
          <w:rFonts w:ascii="Arial" w:hAnsi="Arial" w:cs="Arial"/>
          <w:color w:val="000000" w:themeColor="text1"/>
          <w:sz w:val="24"/>
          <w:szCs w:val="24"/>
        </w:rPr>
        <w:t>; </w:t>
      </w:r>
      <w:proofErr w:type="spellStart"/>
      <w:r w:rsidRPr="00B01923">
        <w:rPr>
          <w:rStyle w:val="nlmstring-name"/>
          <w:rFonts w:ascii="Arial" w:hAnsi="Arial" w:cs="Arial"/>
          <w:color w:val="000000" w:themeColor="text1"/>
          <w:sz w:val="24"/>
          <w:szCs w:val="24"/>
        </w:rPr>
        <w:t>Chashoo</w:t>
      </w:r>
      <w:proofErr w:type="spellEnd"/>
      <w:r w:rsidRPr="00B01923">
        <w:rPr>
          <w:rStyle w:val="nlmstring-name"/>
          <w:rFonts w:ascii="Arial" w:hAnsi="Arial" w:cs="Arial"/>
          <w:color w:val="000000" w:themeColor="text1"/>
          <w:sz w:val="24"/>
          <w:szCs w:val="24"/>
        </w:rPr>
        <w:t>, H. F.</w:t>
      </w:r>
      <w:r w:rsidRPr="00B01923">
        <w:rPr>
          <w:rStyle w:val="nlmcontrib-group"/>
          <w:rFonts w:ascii="Arial" w:hAnsi="Arial" w:cs="Arial"/>
          <w:color w:val="000000" w:themeColor="text1"/>
          <w:sz w:val="24"/>
          <w:szCs w:val="24"/>
        </w:rPr>
        <w:t>; </w:t>
      </w:r>
      <w:proofErr w:type="spellStart"/>
      <w:r w:rsidRPr="00B01923">
        <w:rPr>
          <w:rStyle w:val="nlmstring-name"/>
          <w:rFonts w:ascii="Arial" w:hAnsi="Arial" w:cs="Arial"/>
          <w:color w:val="000000" w:themeColor="text1"/>
          <w:sz w:val="24"/>
          <w:szCs w:val="24"/>
        </w:rPr>
        <w:t>Hanief</w:t>
      </w:r>
      <w:proofErr w:type="spellEnd"/>
      <w:r w:rsidRPr="00B01923">
        <w:rPr>
          <w:rStyle w:val="nlmstring-name"/>
          <w:rFonts w:ascii="Arial" w:hAnsi="Arial" w:cs="Arial"/>
          <w:color w:val="000000" w:themeColor="text1"/>
          <w:sz w:val="24"/>
          <w:szCs w:val="24"/>
        </w:rPr>
        <w:t>, F.</w:t>
      </w:r>
      <w:r w:rsidRPr="00B01923">
        <w:rPr>
          <w:rStyle w:val="nlmcontrib-group"/>
          <w:rFonts w:ascii="Arial" w:hAnsi="Arial" w:cs="Arial"/>
          <w:color w:val="000000" w:themeColor="text1"/>
          <w:sz w:val="24"/>
          <w:szCs w:val="24"/>
        </w:rPr>
        <w:t>; </w:t>
      </w:r>
      <w:proofErr w:type="spellStart"/>
      <w:r w:rsidRPr="00B01923">
        <w:rPr>
          <w:rStyle w:val="nlmstring-name"/>
          <w:rFonts w:ascii="Arial" w:hAnsi="Arial" w:cs="Arial"/>
          <w:color w:val="000000" w:themeColor="text1"/>
          <w:sz w:val="24"/>
          <w:szCs w:val="24"/>
        </w:rPr>
        <w:t>Abubakr</w:t>
      </w:r>
      <w:proofErr w:type="spellEnd"/>
      <w:r w:rsidRPr="00B01923">
        <w:rPr>
          <w:rStyle w:val="nlmstring-name"/>
          <w:rFonts w:ascii="Arial" w:hAnsi="Arial" w:cs="Arial"/>
          <w:color w:val="000000" w:themeColor="text1"/>
          <w:sz w:val="24"/>
          <w:szCs w:val="24"/>
        </w:rPr>
        <w:t>, A.</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Malik, M. M.</w:t>
      </w:r>
      <w:r w:rsidRPr="00B01923">
        <w:rPr>
          <w:rStyle w:val="nlmcontrib-group"/>
          <w:rFonts w:ascii="Arial" w:hAnsi="Arial" w:cs="Arial"/>
          <w:color w:val="000000" w:themeColor="text1"/>
          <w:sz w:val="24"/>
          <w:szCs w:val="24"/>
        </w:rPr>
        <w:t>; </w:t>
      </w:r>
      <w:r w:rsidRPr="00B01923">
        <w:rPr>
          <w:rStyle w:val="nlmstring-name"/>
          <w:rFonts w:ascii="Arial" w:hAnsi="Arial" w:cs="Arial"/>
          <w:color w:val="000000" w:themeColor="text1"/>
          <w:sz w:val="24"/>
          <w:szCs w:val="24"/>
        </w:rPr>
        <w:t>Hamid, I.</w:t>
      </w:r>
      <w:r w:rsidRPr="00B01923">
        <w:rPr>
          <w:rFonts w:ascii="Arial" w:hAnsi="Arial" w:cs="Arial"/>
          <w:color w:val="000000" w:themeColor="text1"/>
          <w:sz w:val="24"/>
          <w:szCs w:val="24"/>
        </w:rPr>
        <w:t xml:space="preserve"> (2025) </w:t>
      </w:r>
      <w:r w:rsidRPr="00B01923">
        <w:rPr>
          <w:rStyle w:val="nlmarticle-title"/>
          <w:rFonts w:ascii="Arial" w:hAnsi="Arial" w:cs="Arial"/>
          <w:color w:val="000000" w:themeColor="text1"/>
          <w:sz w:val="24"/>
          <w:szCs w:val="24"/>
        </w:rPr>
        <w:t>Pesticide Biomagnification: A Comprehensive Exploration of Environmental Dynamics and Human Health Implications</w:t>
      </w:r>
      <w:r w:rsidRPr="00B01923">
        <w:rPr>
          <w:rFonts w:ascii="Arial" w:hAnsi="Arial" w:cs="Arial"/>
          <w:color w:val="000000" w:themeColor="text1"/>
          <w:sz w:val="24"/>
          <w:szCs w:val="24"/>
        </w:rPr>
        <w:t>. In </w:t>
      </w:r>
      <w:r w:rsidRPr="00B01923">
        <w:rPr>
          <w:rFonts w:ascii="Arial" w:hAnsi="Arial" w:cs="Arial"/>
          <w:iCs/>
          <w:color w:val="000000" w:themeColor="text1"/>
          <w:sz w:val="24"/>
          <w:szCs w:val="24"/>
        </w:rPr>
        <w:t>Food Security, Nutrition and Sustainability Through Aquaculture Technologies</w:t>
      </w:r>
      <w:r w:rsidRPr="00B01923">
        <w:rPr>
          <w:rFonts w:ascii="Arial" w:hAnsi="Arial" w:cs="Arial"/>
          <w:color w:val="000000" w:themeColor="text1"/>
          <w:sz w:val="24"/>
          <w:szCs w:val="24"/>
        </w:rPr>
        <w:t>; </w:t>
      </w:r>
      <w:r w:rsidRPr="00B01923">
        <w:rPr>
          <w:rStyle w:val="nlmpublisher-name"/>
          <w:rFonts w:ascii="Arial" w:hAnsi="Arial" w:cs="Arial"/>
          <w:color w:val="000000" w:themeColor="text1"/>
          <w:sz w:val="24"/>
          <w:szCs w:val="24"/>
        </w:rPr>
        <w:t>Springer Nature Switzerland</w:t>
      </w:r>
      <w:r w:rsidRPr="00B01923">
        <w:rPr>
          <w:rFonts w:ascii="Arial" w:hAnsi="Arial" w:cs="Arial"/>
          <w:color w:val="000000" w:themeColor="text1"/>
          <w:sz w:val="24"/>
          <w:szCs w:val="24"/>
        </w:rPr>
        <w:t>: </w:t>
      </w:r>
      <w:r w:rsidRPr="00B01923">
        <w:rPr>
          <w:rStyle w:val="nlmpublisher-loc"/>
          <w:rFonts w:ascii="Arial" w:hAnsi="Arial" w:cs="Arial"/>
          <w:color w:val="000000" w:themeColor="text1"/>
          <w:sz w:val="24"/>
          <w:szCs w:val="24"/>
        </w:rPr>
        <w:t>Cham</w:t>
      </w:r>
      <w:r w:rsidRPr="00B01923">
        <w:rPr>
          <w:rFonts w:ascii="Arial" w:hAnsi="Arial" w:cs="Arial"/>
          <w:color w:val="000000" w:themeColor="text1"/>
          <w:sz w:val="24"/>
          <w:szCs w:val="24"/>
        </w:rPr>
        <w:t>, </w:t>
      </w:r>
      <w:r w:rsidRPr="00B01923">
        <w:rPr>
          <w:rStyle w:val="nlmyear"/>
          <w:rFonts w:ascii="Arial" w:hAnsi="Arial" w:cs="Arial"/>
          <w:color w:val="000000" w:themeColor="text1"/>
          <w:sz w:val="24"/>
          <w:szCs w:val="24"/>
        </w:rPr>
        <w:t>2025</w:t>
      </w:r>
      <w:r w:rsidRPr="00B01923">
        <w:rPr>
          <w:rFonts w:ascii="Arial" w:hAnsi="Arial" w:cs="Arial"/>
          <w:color w:val="000000" w:themeColor="text1"/>
          <w:sz w:val="24"/>
          <w:szCs w:val="24"/>
        </w:rPr>
        <w:t>; pp </w:t>
      </w:r>
      <w:r w:rsidRPr="00B01923">
        <w:rPr>
          <w:rStyle w:val="nlmfpage"/>
          <w:rFonts w:ascii="Arial" w:hAnsi="Arial" w:cs="Arial"/>
          <w:color w:val="000000" w:themeColor="text1"/>
          <w:sz w:val="24"/>
          <w:szCs w:val="24"/>
        </w:rPr>
        <w:t>299</w:t>
      </w:r>
      <w:r w:rsidRPr="00B01923">
        <w:rPr>
          <w:rFonts w:ascii="Arial" w:hAnsi="Arial" w:cs="Arial"/>
          <w:color w:val="000000" w:themeColor="text1"/>
          <w:sz w:val="24"/>
          <w:szCs w:val="24"/>
        </w:rPr>
        <w:t>– </w:t>
      </w:r>
      <w:r w:rsidRPr="00B01923">
        <w:rPr>
          <w:rStyle w:val="nlmlpage"/>
          <w:rFonts w:ascii="Arial" w:hAnsi="Arial" w:cs="Arial"/>
          <w:color w:val="000000" w:themeColor="text1"/>
          <w:sz w:val="24"/>
          <w:szCs w:val="24"/>
        </w:rPr>
        <w:t>309</w:t>
      </w:r>
    </w:p>
    <w:p w14:paraId="1B5149D2" w14:textId="77777777" w:rsidR="005C0048" w:rsidRPr="00B01923" w:rsidRDefault="005C0048" w:rsidP="005C0048">
      <w:pPr>
        <w:spacing w:line="276" w:lineRule="auto"/>
        <w:jc w:val="both"/>
        <w:rPr>
          <w:rStyle w:val="refdoi"/>
          <w:rFonts w:ascii="Arial" w:hAnsi="Arial" w:cs="Arial"/>
          <w:color w:val="000000" w:themeColor="text1"/>
          <w:sz w:val="24"/>
          <w:szCs w:val="24"/>
        </w:rPr>
      </w:pPr>
      <w:bookmarkStart w:id="31" w:name="_Hlk220182457"/>
      <w:proofErr w:type="spellStart"/>
      <w:r w:rsidRPr="00B01923">
        <w:rPr>
          <w:rStyle w:val="nlmstring-name"/>
          <w:rFonts w:ascii="Arial" w:hAnsi="Arial" w:cs="Arial"/>
          <w:color w:val="000000" w:themeColor="text1"/>
          <w:sz w:val="24"/>
          <w:szCs w:val="24"/>
        </w:rPr>
        <w:t>Kuo</w:t>
      </w:r>
      <w:bookmarkEnd w:id="31"/>
      <w:proofErr w:type="spellEnd"/>
      <w:r w:rsidRPr="00B01923">
        <w:rPr>
          <w:rStyle w:val="nlmstring-name"/>
          <w:rFonts w:ascii="Arial" w:hAnsi="Arial" w:cs="Arial"/>
          <w:color w:val="000000" w:themeColor="text1"/>
          <w:sz w:val="24"/>
          <w:szCs w:val="24"/>
        </w:rPr>
        <w:t>, D. T. F.</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Rattner, B. A.</w:t>
      </w:r>
      <w:r w:rsidRPr="00B01923">
        <w:rPr>
          <w:rFonts w:ascii="Arial" w:hAnsi="Arial" w:cs="Arial"/>
          <w:color w:val="000000" w:themeColor="text1"/>
          <w:sz w:val="24"/>
          <w:szCs w:val="24"/>
        </w:rPr>
        <w:t>; </w:t>
      </w:r>
      <w:proofErr w:type="spellStart"/>
      <w:r w:rsidRPr="00B01923">
        <w:rPr>
          <w:rStyle w:val="nlmstring-name"/>
          <w:rFonts w:ascii="Arial" w:hAnsi="Arial" w:cs="Arial"/>
          <w:color w:val="000000" w:themeColor="text1"/>
          <w:sz w:val="24"/>
          <w:szCs w:val="24"/>
        </w:rPr>
        <w:t>Marteinson</w:t>
      </w:r>
      <w:proofErr w:type="spellEnd"/>
      <w:r w:rsidRPr="00B01923">
        <w:rPr>
          <w:rStyle w:val="nlmstring-name"/>
          <w:rFonts w:ascii="Arial" w:hAnsi="Arial" w:cs="Arial"/>
          <w:color w:val="000000" w:themeColor="text1"/>
          <w:sz w:val="24"/>
          <w:szCs w:val="24"/>
        </w:rPr>
        <w:t>, S. C.</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Letcher, R.</w:t>
      </w:r>
      <w:r w:rsidRPr="00B01923">
        <w:rPr>
          <w:rFonts w:ascii="Arial" w:hAnsi="Arial" w:cs="Arial"/>
          <w:color w:val="000000" w:themeColor="text1"/>
          <w:sz w:val="24"/>
          <w:szCs w:val="24"/>
        </w:rPr>
        <w:t>; </w:t>
      </w:r>
      <w:proofErr w:type="spellStart"/>
      <w:r w:rsidRPr="00B01923">
        <w:rPr>
          <w:rStyle w:val="nlmstring-name"/>
          <w:rFonts w:ascii="Arial" w:hAnsi="Arial" w:cs="Arial"/>
          <w:color w:val="000000" w:themeColor="text1"/>
          <w:sz w:val="24"/>
          <w:szCs w:val="24"/>
        </w:rPr>
        <w:t>Fernie</w:t>
      </w:r>
      <w:proofErr w:type="spellEnd"/>
      <w:r w:rsidRPr="00B01923">
        <w:rPr>
          <w:rStyle w:val="nlmstring-name"/>
          <w:rFonts w:ascii="Arial" w:hAnsi="Arial" w:cs="Arial"/>
          <w:color w:val="000000" w:themeColor="text1"/>
          <w:sz w:val="24"/>
          <w:szCs w:val="24"/>
        </w:rPr>
        <w:t>, K. J.</w:t>
      </w:r>
      <w:r w:rsidRPr="00B01923">
        <w:rPr>
          <w:rFonts w:ascii="Arial" w:hAnsi="Arial" w:cs="Arial"/>
          <w:color w:val="000000" w:themeColor="text1"/>
          <w:sz w:val="24"/>
          <w:szCs w:val="24"/>
        </w:rPr>
        <w:t>; </w:t>
      </w:r>
      <w:proofErr w:type="spellStart"/>
      <w:r w:rsidRPr="00B01923">
        <w:rPr>
          <w:rStyle w:val="nlmstring-name"/>
          <w:rFonts w:ascii="Arial" w:hAnsi="Arial" w:cs="Arial"/>
          <w:color w:val="000000" w:themeColor="text1"/>
          <w:sz w:val="24"/>
          <w:szCs w:val="24"/>
        </w:rPr>
        <w:t>Treu</w:t>
      </w:r>
      <w:proofErr w:type="spellEnd"/>
      <w:r w:rsidRPr="00B01923">
        <w:rPr>
          <w:rStyle w:val="nlmstring-name"/>
          <w:rFonts w:ascii="Arial" w:hAnsi="Arial" w:cs="Arial"/>
          <w:color w:val="000000" w:themeColor="text1"/>
          <w:sz w:val="24"/>
          <w:szCs w:val="24"/>
        </w:rPr>
        <w:t>, G.</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Deutsch, M.</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Johnson, M. S.</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Deglin, S.</w:t>
      </w:r>
      <w:r w:rsidRPr="00B01923">
        <w:rPr>
          <w:rFonts w:ascii="Arial" w:hAnsi="Arial" w:cs="Arial"/>
          <w:color w:val="000000" w:themeColor="text1"/>
          <w:sz w:val="24"/>
          <w:szCs w:val="24"/>
        </w:rPr>
        <w:t>; </w:t>
      </w:r>
      <w:r w:rsidRPr="00B01923">
        <w:rPr>
          <w:rStyle w:val="nlmstring-name"/>
          <w:rFonts w:ascii="Arial" w:hAnsi="Arial" w:cs="Arial"/>
          <w:color w:val="000000" w:themeColor="text1"/>
          <w:sz w:val="24"/>
          <w:szCs w:val="24"/>
        </w:rPr>
        <w:t>Embry, M.</w:t>
      </w:r>
      <w:r w:rsidRPr="00B01923">
        <w:rPr>
          <w:rFonts w:ascii="Arial" w:hAnsi="Arial" w:cs="Arial"/>
          <w:color w:val="000000" w:themeColor="text1"/>
          <w:sz w:val="24"/>
          <w:szCs w:val="24"/>
        </w:rPr>
        <w:t xml:space="preserve"> (2022) </w:t>
      </w:r>
      <w:r w:rsidRPr="00B01923">
        <w:rPr>
          <w:rStyle w:val="nlmarticle-title"/>
          <w:rFonts w:ascii="Arial" w:hAnsi="Arial" w:cs="Arial"/>
          <w:color w:val="000000" w:themeColor="text1"/>
          <w:sz w:val="24"/>
          <w:szCs w:val="24"/>
        </w:rPr>
        <w:t>A critical review of bioaccumulation and biotransformation of organic chemicals in birds</w:t>
      </w:r>
      <w:r w:rsidRPr="00B01923">
        <w:rPr>
          <w:rFonts w:ascii="Arial" w:hAnsi="Arial" w:cs="Arial"/>
          <w:color w:val="000000" w:themeColor="text1"/>
          <w:sz w:val="24"/>
          <w:szCs w:val="24"/>
        </w:rPr>
        <w:t>. </w:t>
      </w:r>
      <w:r w:rsidRPr="000025C7">
        <w:rPr>
          <w:rFonts w:ascii="Arial" w:hAnsi="Arial" w:cs="Arial"/>
          <w:iCs/>
          <w:color w:val="000000" w:themeColor="text1"/>
          <w:sz w:val="24"/>
          <w:szCs w:val="24"/>
        </w:rPr>
        <w:t>Rev</w:t>
      </w:r>
      <w:r w:rsidR="00401ADF" w:rsidRPr="000025C7">
        <w:rPr>
          <w:rFonts w:ascii="Arial" w:hAnsi="Arial" w:cs="Arial"/>
          <w:iCs/>
          <w:color w:val="000000" w:themeColor="text1"/>
          <w:sz w:val="24"/>
          <w:szCs w:val="24"/>
        </w:rPr>
        <w:t>iews of</w:t>
      </w:r>
      <w:r w:rsidRPr="000025C7">
        <w:rPr>
          <w:rFonts w:ascii="Arial" w:hAnsi="Arial" w:cs="Arial"/>
          <w:iCs/>
          <w:color w:val="000000" w:themeColor="text1"/>
          <w:sz w:val="24"/>
          <w:szCs w:val="24"/>
        </w:rPr>
        <w:t>. Environ</w:t>
      </w:r>
      <w:r w:rsidR="00401ADF" w:rsidRPr="000025C7">
        <w:rPr>
          <w:rFonts w:ascii="Arial" w:hAnsi="Arial" w:cs="Arial"/>
          <w:iCs/>
          <w:color w:val="000000" w:themeColor="text1"/>
          <w:sz w:val="24"/>
          <w:szCs w:val="24"/>
        </w:rPr>
        <w:t>mental</w:t>
      </w:r>
      <w:r w:rsidRPr="000025C7">
        <w:rPr>
          <w:rFonts w:ascii="Arial" w:hAnsi="Arial" w:cs="Arial"/>
          <w:iCs/>
          <w:color w:val="000000" w:themeColor="text1"/>
          <w:sz w:val="24"/>
          <w:szCs w:val="24"/>
        </w:rPr>
        <w:t>. Conta</w:t>
      </w:r>
      <w:r w:rsidR="000025C7" w:rsidRPr="000025C7">
        <w:rPr>
          <w:rFonts w:ascii="Arial" w:hAnsi="Arial" w:cs="Arial"/>
          <w:iCs/>
          <w:color w:val="000000" w:themeColor="text1"/>
          <w:sz w:val="24"/>
          <w:szCs w:val="24"/>
        </w:rPr>
        <w:t>mination and</w:t>
      </w:r>
      <w:r w:rsidRPr="000025C7">
        <w:rPr>
          <w:rFonts w:ascii="Arial" w:hAnsi="Arial" w:cs="Arial"/>
          <w:iCs/>
          <w:color w:val="000000" w:themeColor="text1"/>
          <w:sz w:val="24"/>
          <w:szCs w:val="24"/>
        </w:rPr>
        <w:t xml:space="preserve"> Toxico</w:t>
      </w:r>
      <w:r w:rsidR="000025C7" w:rsidRPr="000025C7">
        <w:rPr>
          <w:rFonts w:ascii="Arial" w:hAnsi="Arial" w:cs="Arial"/>
          <w:iCs/>
          <w:color w:val="000000" w:themeColor="text1"/>
          <w:sz w:val="24"/>
          <w:szCs w:val="24"/>
        </w:rPr>
        <w:t>logy</w:t>
      </w:r>
      <w:r w:rsidRPr="000025C7">
        <w:rPr>
          <w:rFonts w:ascii="Arial" w:hAnsi="Arial" w:cs="Arial"/>
          <w:iCs/>
          <w:color w:val="000000" w:themeColor="text1"/>
          <w:sz w:val="24"/>
          <w:szCs w:val="24"/>
        </w:rPr>
        <w:t>.</w:t>
      </w:r>
      <w:r w:rsidRPr="00B01923">
        <w:rPr>
          <w:rFonts w:ascii="Arial" w:hAnsi="Arial" w:cs="Arial"/>
          <w:color w:val="000000" w:themeColor="text1"/>
          <w:sz w:val="24"/>
          <w:szCs w:val="24"/>
        </w:rPr>
        <w:t xml:space="preserve"> </w:t>
      </w:r>
      <w:r w:rsidRPr="00B01923">
        <w:rPr>
          <w:rStyle w:val="nlmvolume"/>
          <w:rFonts w:ascii="Arial" w:hAnsi="Arial" w:cs="Arial"/>
          <w:i/>
          <w:iCs/>
          <w:color w:val="000000" w:themeColor="text1"/>
          <w:sz w:val="24"/>
          <w:szCs w:val="24"/>
        </w:rPr>
        <w:t>260</w:t>
      </w:r>
      <w:r w:rsidRPr="00B01923">
        <w:rPr>
          <w:rFonts w:ascii="Arial" w:hAnsi="Arial" w:cs="Arial"/>
          <w:color w:val="000000" w:themeColor="text1"/>
          <w:sz w:val="24"/>
          <w:szCs w:val="24"/>
        </w:rPr>
        <w:t> (</w:t>
      </w:r>
      <w:r w:rsidRPr="00B01923">
        <w:rPr>
          <w:rStyle w:val="nlmissue"/>
          <w:rFonts w:ascii="Arial" w:hAnsi="Arial" w:cs="Arial"/>
          <w:color w:val="000000" w:themeColor="text1"/>
          <w:sz w:val="24"/>
          <w:szCs w:val="24"/>
        </w:rPr>
        <w:t>1</w:t>
      </w:r>
      <w:r w:rsidRPr="00B01923">
        <w:rPr>
          <w:rFonts w:ascii="Arial" w:hAnsi="Arial" w:cs="Arial"/>
          <w:color w:val="000000" w:themeColor="text1"/>
          <w:sz w:val="24"/>
          <w:szCs w:val="24"/>
        </w:rPr>
        <w:t>): </w:t>
      </w:r>
      <w:r w:rsidRPr="00B01923">
        <w:rPr>
          <w:rStyle w:val="nlmelocation-id"/>
          <w:rFonts w:ascii="Arial" w:hAnsi="Arial" w:cs="Arial"/>
          <w:color w:val="000000" w:themeColor="text1"/>
          <w:sz w:val="24"/>
          <w:szCs w:val="24"/>
        </w:rPr>
        <w:t>6</w:t>
      </w:r>
      <w:r w:rsidRPr="00B01923">
        <w:rPr>
          <w:rFonts w:ascii="Arial" w:hAnsi="Arial" w:cs="Arial"/>
          <w:color w:val="000000" w:themeColor="text1"/>
          <w:sz w:val="24"/>
          <w:szCs w:val="24"/>
        </w:rPr>
        <w:t> </w:t>
      </w:r>
      <w:r w:rsidRPr="00B01923">
        <w:rPr>
          <w:rStyle w:val="refdoi"/>
          <w:rFonts w:ascii="Arial" w:hAnsi="Arial" w:cs="Arial"/>
          <w:color w:val="000000" w:themeColor="text1"/>
          <w:sz w:val="24"/>
          <w:szCs w:val="24"/>
        </w:rPr>
        <w:t> </w:t>
      </w:r>
    </w:p>
    <w:p w14:paraId="1889C466" w14:textId="77777777" w:rsidR="005C0048" w:rsidRPr="00B01923" w:rsidRDefault="008C5EDF" w:rsidP="005C0048">
      <w:pPr>
        <w:spacing w:line="276" w:lineRule="auto"/>
        <w:jc w:val="both"/>
        <w:rPr>
          <w:rFonts w:ascii="Arial" w:eastAsia="Times New Roman" w:hAnsi="Arial" w:cs="Arial"/>
          <w:color w:val="000000" w:themeColor="text1"/>
          <w:sz w:val="24"/>
          <w:szCs w:val="24"/>
        </w:rPr>
      </w:pPr>
      <w:hyperlink r:id="rId10" w:history="1">
        <w:bookmarkStart w:id="32" w:name="_Hlk220183211"/>
        <w:r w:rsidR="005C0048" w:rsidRPr="00B01923">
          <w:rPr>
            <w:rStyle w:val="name"/>
            <w:rFonts w:ascii="Arial" w:hAnsi="Arial" w:cs="Arial"/>
            <w:color w:val="000000" w:themeColor="text1"/>
            <w:sz w:val="24"/>
            <w:szCs w:val="24"/>
          </w:rPr>
          <w:t>Jeremy</w:t>
        </w:r>
        <w:bookmarkEnd w:id="32"/>
        <w:r w:rsidR="005C0048" w:rsidRPr="00B01923">
          <w:rPr>
            <w:rStyle w:val="name"/>
            <w:rFonts w:ascii="Arial" w:hAnsi="Arial" w:cs="Arial"/>
            <w:color w:val="000000" w:themeColor="text1"/>
            <w:sz w:val="24"/>
            <w:szCs w:val="24"/>
          </w:rPr>
          <w:t xml:space="preserve"> N.</w:t>
        </w:r>
      </w:hyperlink>
      <w:r w:rsidR="005C0048" w:rsidRPr="00B01923">
        <w:rPr>
          <w:rFonts w:ascii="Arial" w:hAnsi="Arial" w:cs="Arial"/>
          <w:color w:val="000000" w:themeColor="text1"/>
          <w:sz w:val="24"/>
          <w:szCs w:val="24"/>
        </w:rPr>
        <w:t>, </w:t>
      </w:r>
      <w:hyperlink r:id="rId11" w:history="1">
        <w:r w:rsidR="005C0048" w:rsidRPr="00B01923">
          <w:rPr>
            <w:rStyle w:val="name"/>
            <w:rFonts w:ascii="Arial" w:hAnsi="Arial" w:cs="Arial"/>
            <w:color w:val="000000" w:themeColor="text1"/>
            <w:sz w:val="24"/>
            <w:szCs w:val="24"/>
          </w:rPr>
          <w:t>Jarrad N. F.</w:t>
        </w:r>
      </w:hyperlink>
      <w:r w:rsidR="005C0048" w:rsidRPr="00B01923">
        <w:rPr>
          <w:rFonts w:ascii="Arial" w:hAnsi="Arial" w:cs="Arial"/>
          <w:color w:val="000000" w:themeColor="text1"/>
          <w:sz w:val="24"/>
          <w:szCs w:val="24"/>
        </w:rPr>
        <w:t>, </w:t>
      </w:r>
      <w:hyperlink r:id="rId12" w:history="1">
        <w:r w:rsidR="005C0048" w:rsidRPr="00B01923">
          <w:rPr>
            <w:rStyle w:val="name"/>
            <w:rFonts w:ascii="Arial" w:hAnsi="Arial" w:cs="Arial"/>
            <w:color w:val="000000" w:themeColor="text1"/>
            <w:sz w:val="24"/>
            <w:szCs w:val="24"/>
          </w:rPr>
          <w:t>Poel</w:t>
        </w:r>
      </w:hyperlink>
      <w:r w:rsidR="005C0048" w:rsidRPr="00B01923">
        <w:rPr>
          <w:rFonts w:ascii="Arial" w:hAnsi="Arial" w:cs="Arial"/>
          <w:color w:val="000000" w:themeColor="text1"/>
          <w:sz w:val="24"/>
          <w:szCs w:val="24"/>
        </w:rPr>
        <w:t xml:space="preserve"> C., </w:t>
      </w:r>
      <w:hyperlink r:id="rId13" w:history="1">
        <w:r w:rsidR="005C0048" w:rsidRPr="00B01923">
          <w:rPr>
            <w:rStyle w:val="name"/>
            <w:rFonts w:ascii="Arial" w:hAnsi="Arial" w:cs="Arial"/>
            <w:color w:val="000000" w:themeColor="text1"/>
            <w:sz w:val="24"/>
            <w:szCs w:val="24"/>
          </w:rPr>
          <w:t>Jarrod E. C.</w:t>
        </w:r>
      </w:hyperlink>
      <w:r w:rsidR="005C0048" w:rsidRPr="00B01923">
        <w:rPr>
          <w:rFonts w:ascii="Arial" w:hAnsi="Arial" w:cs="Arial"/>
          <w:color w:val="000000" w:themeColor="text1"/>
          <w:sz w:val="24"/>
          <w:szCs w:val="24"/>
        </w:rPr>
        <w:t>, </w:t>
      </w:r>
      <w:hyperlink r:id="rId14" w:history="1">
        <w:r w:rsidR="005C0048" w:rsidRPr="00B01923">
          <w:rPr>
            <w:rStyle w:val="name"/>
            <w:rFonts w:ascii="Arial" w:hAnsi="Arial" w:cs="Arial"/>
            <w:color w:val="000000" w:themeColor="text1"/>
            <w:sz w:val="24"/>
            <w:szCs w:val="24"/>
          </w:rPr>
          <w:t>Sebastian D. (2022</w:t>
        </w:r>
      </w:hyperlink>
      <w:r w:rsidR="005C0048" w:rsidRPr="00B01923">
        <w:rPr>
          <w:rFonts w:ascii="Arial" w:hAnsi="Arial" w:cs="Arial"/>
          <w:color w:val="000000" w:themeColor="text1"/>
          <w:sz w:val="24"/>
          <w:szCs w:val="24"/>
        </w:rPr>
        <w:t xml:space="preserve">) Organophosphate Insecticide Toxicity in Neural Development, Cognition, </w:t>
      </w:r>
      <w:proofErr w:type="spellStart"/>
      <w:r w:rsidR="005C0048" w:rsidRPr="00B01923">
        <w:rPr>
          <w:rFonts w:ascii="Arial" w:hAnsi="Arial" w:cs="Arial"/>
          <w:color w:val="000000" w:themeColor="text1"/>
          <w:sz w:val="24"/>
          <w:szCs w:val="24"/>
        </w:rPr>
        <w:t>Behaviour</w:t>
      </w:r>
      <w:proofErr w:type="spellEnd"/>
      <w:r w:rsidR="005C0048" w:rsidRPr="00B01923">
        <w:rPr>
          <w:rFonts w:ascii="Arial" w:hAnsi="Arial" w:cs="Arial"/>
          <w:color w:val="000000" w:themeColor="text1"/>
          <w:sz w:val="24"/>
          <w:szCs w:val="24"/>
        </w:rPr>
        <w:t xml:space="preserve"> and Degeneration: Insights from Zebrafish. Journal of Developmental Biology</w:t>
      </w:r>
      <w:r w:rsidR="005C0048" w:rsidRPr="00B01923">
        <w:rPr>
          <w:rFonts w:ascii="Arial" w:eastAsia="Times New Roman" w:hAnsi="Arial" w:cs="Arial"/>
          <w:color w:val="000000" w:themeColor="text1"/>
          <w:sz w:val="24"/>
          <w:szCs w:val="24"/>
        </w:rPr>
        <w:t xml:space="preserve"> </w:t>
      </w:r>
      <w:r w:rsidR="005C0048" w:rsidRPr="00B01923">
        <w:rPr>
          <w:rFonts w:ascii="Arial" w:hAnsi="Arial" w:cs="Arial"/>
          <w:color w:val="000000" w:themeColor="text1"/>
          <w:sz w:val="24"/>
          <w:szCs w:val="24"/>
        </w:rPr>
        <w:t xml:space="preserve">10(4):49 </w:t>
      </w:r>
    </w:p>
    <w:p w14:paraId="78403EFD" w14:textId="77777777" w:rsidR="005C0048" w:rsidRPr="00B01923" w:rsidRDefault="005C0048" w:rsidP="005C0048">
      <w:pPr>
        <w:shd w:val="clear" w:color="auto" w:fill="FFFFFF"/>
        <w:spacing w:line="276" w:lineRule="auto"/>
        <w:jc w:val="both"/>
        <w:rPr>
          <w:rFonts w:ascii="Arial" w:hAnsi="Arial" w:cs="Arial"/>
          <w:color w:val="000000" w:themeColor="text1"/>
          <w:sz w:val="24"/>
          <w:szCs w:val="24"/>
          <w:shd w:val="clear" w:color="auto" w:fill="FFFFFF"/>
        </w:rPr>
      </w:pPr>
      <w:bookmarkStart w:id="33" w:name="_Hlk220183461"/>
      <w:r w:rsidRPr="00B01923">
        <w:rPr>
          <w:rFonts w:ascii="Arial" w:hAnsi="Arial" w:cs="Arial"/>
          <w:color w:val="000000" w:themeColor="text1"/>
          <w:sz w:val="24"/>
          <w:szCs w:val="24"/>
          <w:shd w:val="clear" w:color="auto" w:fill="FFFFFF"/>
        </w:rPr>
        <w:t>Robb</w:t>
      </w:r>
      <w:bookmarkEnd w:id="33"/>
      <w:r w:rsidRPr="00B01923">
        <w:rPr>
          <w:rFonts w:ascii="Arial" w:hAnsi="Arial" w:cs="Arial"/>
          <w:color w:val="000000" w:themeColor="text1"/>
          <w:sz w:val="24"/>
          <w:szCs w:val="24"/>
          <w:shd w:val="clear" w:color="auto" w:fill="FFFFFF"/>
        </w:rPr>
        <w:t xml:space="preserve"> E. L., Regina A.C., Baker M. B. Organophosphate Toxicity</w:t>
      </w:r>
      <w:r w:rsidR="000E73DE">
        <w:rPr>
          <w:rFonts w:ascii="Arial" w:hAnsi="Arial" w:cs="Arial"/>
          <w:color w:val="000000" w:themeColor="text1"/>
          <w:sz w:val="24"/>
          <w:szCs w:val="24"/>
          <w:shd w:val="clear" w:color="auto" w:fill="FFFFFF"/>
        </w:rPr>
        <w:t xml:space="preserve"> (</w:t>
      </w:r>
      <w:r w:rsidRPr="00B01923">
        <w:rPr>
          <w:rFonts w:ascii="Arial" w:hAnsi="Arial" w:cs="Arial"/>
          <w:color w:val="000000" w:themeColor="text1"/>
          <w:sz w:val="24"/>
          <w:szCs w:val="24"/>
          <w:shd w:val="clear" w:color="auto" w:fill="FFFFFF"/>
        </w:rPr>
        <w:t>2023</w:t>
      </w:r>
      <w:r w:rsidR="000E73DE">
        <w:rPr>
          <w:rFonts w:ascii="Arial" w:hAnsi="Arial" w:cs="Arial"/>
          <w:color w:val="000000" w:themeColor="text1"/>
          <w:sz w:val="24"/>
          <w:szCs w:val="24"/>
          <w:shd w:val="clear" w:color="auto" w:fill="FFFFFF"/>
        </w:rPr>
        <w:t>)</w:t>
      </w:r>
      <w:r w:rsidRPr="00B01923">
        <w:rPr>
          <w:rFonts w:ascii="Arial" w:hAnsi="Arial" w:cs="Arial"/>
          <w:color w:val="000000" w:themeColor="text1"/>
          <w:sz w:val="24"/>
          <w:szCs w:val="24"/>
          <w:shd w:val="clear" w:color="auto" w:fill="FFFFFF"/>
        </w:rPr>
        <w:t xml:space="preserve"> In: </w:t>
      </w:r>
      <w:proofErr w:type="spellStart"/>
      <w:r w:rsidRPr="00B01923">
        <w:rPr>
          <w:rFonts w:ascii="Arial" w:hAnsi="Arial" w:cs="Arial"/>
          <w:color w:val="000000" w:themeColor="text1"/>
          <w:sz w:val="24"/>
          <w:szCs w:val="24"/>
          <w:shd w:val="clear" w:color="auto" w:fill="FFFFFF"/>
        </w:rPr>
        <w:t>StatPearls</w:t>
      </w:r>
      <w:proofErr w:type="spellEnd"/>
      <w:r w:rsidRPr="00B01923">
        <w:rPr>
          <w:rFonts w:ascii="Arial" w:hAnsi="Arial" w:cs="Arial"/>
          <w:color w:val="000000" w:themeColor="text1"/>
          <w:sz w:val="24"/>
          <w:szCs w:val="24"/>
          <w:shd w:val="clear" w:color="auto" w:fill="FFFFFF"/>
        </w:rPr>
        <w:t xml:space="preserve"> [Internet]. Treasure Island (FL): </w:t>
      </w:r>
      <w:proofErr w:type="spellStart"/>
      <w:r w:rsidRPr="00B01923">
        <w:rPr>
          <w:rFonts w:ascii="Arial" w:hAnsi="Arial" w:cs="Arial"/>
          <w:color w:val="000000" w:themeColor="text1"/>
          <w:sz w:val="24"/>
          <w:szCs w:val="24"/>
          <w:shd w:val="clear" w:color="auto" w:fill="FFFFFF"/>
        </w:rPr>
        <w:t>StatPearls</w:t>
      </w:r>
      <w:proofErr w:type="spellEnd"/>
      <w:r w:rsidRPr="00B01923">
        <w:rPr>
          <w:rFonts w:ascii="Arial" w:hAnsi="Arial" w:cs="Arial"/>
          <w:color w:val="000000" w:themeColor="text1"/>
          <w:sz w:val="24"/>
          <w:szCs w:val="24"/>
          <w:shd w:val="clear" w:color="auto" w:fill="FFFFFF"/>
        </w:rPr>
        <w:t xml:space="preserve"> Publishing; 2025 Jan-. </w:t>
      </w:r>
      <w:r w:rsidRPr="00B01923">
        <w:rPr>
          <w:rStyle w:val="bkciteavail"/>
          <w:rFonts w:ascii="Arial" w:hAnsi="Arial" w:cs="Arial"/>
          <w:color w:val="000000" w:themeColor="text1"/>
          <w:sz w:val="24"/>
          <w:szCs w:val="24"/>
          <w:shd w:val="clear" w:color="auto" w:fill="FFFFFF"/>
        </w:rPr>
        <w:t xml:space="preserve">Available from: </w:t>
      </w:r>
      <w:hyperlink r:id="rId15" w:history="1">
        <w:r w:rsidRPr="00B01923">
          <w:rPr>
            <w:rStyle w:val="Hyperlink"/>
            <w:rFonts w:ascii="Arial" w:hAnsi="Arial" w:cs="Arial"/>
            <w:color w:val="000000" w:themeColor="text1"/>
            <w:sz w:val="24"/>
            <w:szCs w:val="24"/>
            <w:u w:val="none"/>
            <w:shd w:val="clear" w:color="auto" w:fill="FFFFFF"/>
          </w:rPr>
          <w:t>https://www.ncbi.nlm.nih.gov/books/NBK470430/</w:t>
        </w:r>
      </w:hyperlink>
    </w:p>
    <w:bookmarkStart w:id="34" w:name="_Hlk220184064"/>
    <w:p w14:paraId="53BD6A1E"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fldChar w:fldCharType="begin"/>
      </w:r>
      <w:r w:rsidRPr="00B01923">
        <w:rPr>
          <w:rFonts w:ascii="Arial" w:hAnsi="Arial" w:cs="Arial"/>
          <w:color w:val="000000" w:themeColor="text1"/>
          <w:sz w:val="24"/>
          <w:szCs w:val="24"/>
        </w:rPr>
        <w:instrText xml:space="preserve"> HYPERLINK "https://pubmed.ncbi.nlm.nih.gov/?term=%22%C4%8Colovi%C4%87%20MB%22%5bAuthor%5d" </w:instrText>
      </w:r>
      <w:r w:rsidRPr="00B01923">
        <w:rPr>
          <w:rFonts w:ascii="Arial" w:hAnsi="Arial" w:cs="Arial"/>
          <w:color w:val="000000" w:themeColor="text1"/>
          <w:sz w:val="24"/>
          <w:szCs w:val="24"/>
        </w:rPr>
        <w:fldChar w:fldCharType="separate"/>
      </w:r>
      <w:proofErr w:type="spellStart"/>
      <w:r w:rsidRPr="00B01923">
        <w:rPr>
          <w:rStyle w:val="name"/>
          <w:rFonts w:ascii="Arial" w:hAnsi="Arial" w:cs="Arial"/>
          <w:color w:val="000000" w:themeColor="text1"/>
          <w:sz w:val="24"/>
          <w:szCs w:val="24"/>
        </w:rPr>
        <w:t>Čolović</w:t>
      </w:r>
      <w:proofErr w:type="spellEnd"/>
      <w:r w:rsidRPr="00B01923">
        <w:rPr>
          <w:rFonts w:ascii="Arial" w:hAnsi="Arial" w:cs="Arial"/>
          <w:color w:val="000000" w:themeColor="text1"/>
          <w:sz w:val="24"/>
          <w:szCs w:val="24"/>
        </w:rPr>
        <w:fldChar w:fldCharType="end"/>
      </w:r>
      <w:bookmarkEnd w:id="34"/>
      <w:r w:rsidRPr="00B01923">
        <w:rPr>
          <w:rFonts w:ascii="Arial" w:hAnsi="Arial" w:cs="Arial"/>
          <w:color w:val="000000" w:themeColor="text1"/>
          <w:sz w:val="24"/>
          <w:szCs w:val="24"/>
        </w:rPr>
        <w:t xml:space="preserve"> B. M., </w:t>
      </w:r>
      <w:proofErr w:type="spellStart"/>
      <w:r w:rsidRPr="00B01923">
        <w:fldChar w:fldCharType="begin"/>
      </w:r>
      <w:r w:rsidRPr="00B01923">
        <w:rPr>
          <w:rFonts w:ascii="Arial" w:hAnsi="Arial" w:cs="Arial"/>
          <w:color w:val="000000" w:themeColor="text1"/>
          <w:sz w:val="24"/>
          <w:szCs w:val="24"/>
        </w:rPr>
        <w:instrText xml:space="preserve"> HYPERLINK "https://pubmed.ncbi.nlm.nih.gov/?term=%22Krsti%C4%87%20DZ%22%5bAuthor%5d" </w:instrText>
      </w:r>
      <w:r w:rsidRPr="00B01923">
        <w:fldChar w:fldCharType="separate"/>
      </w:r>
      <w:r w:rsidRPr="00B01923">
        <w:rPr>
          <w:rStyle w:val="name"/>
          <w:rFonts w:ascii="Arial" w:hAnsi="Arial" w:cs="Arial"/>
          <w:color w:val="000000" w:themeColor="text1"/>
          <w:sz w:val="24"/>
          <w:szCs w:val="24"/>
        </w:rPr>
        <w:t>Krstić</w:t>
      </w:r>
      <w:proofErr w:type="spellEnd"/>
      <w:r w:rsidRPr="00B01923">
        <w:rPr>
          <w:rStyle w:val="name"/>
          <w:rFonts w:ascii="Arial" w:hAnsi="Arial" w:cs="Arial"/>
          <w:color w:val="000000" w:themeColor="text1"/>
          <w:sz w:val="24"/>
          <w:szCs w:val="24"/>
        </w:rPr>
        <w:fldChar w:fldCharType="end"/>
      </w:r>
      <w:r w:rsidRPr="00B01923">
        <w:rPr>
          <w:rFonts w:ascii="Arial" w:hAnsi="Arial" w:cs="Arial"/>
          <w:color w:val="000000" w:themeColor="text1"/>
          <w:sz w:val="24"/>
          <w:szCs w:val="24"/>
        </w:rPr>
        <w:t xml:space="preserve"> Z. D., </w:t>
      </w:r>
      <w:proofErr w:type="spellStart"/>
      <w:r w:rsidRPr="00B01923">
        <w:rPr>
          <w:rFonts w:ascii="Arial" w:hAnsi="Arial" w:cs="Arial"/>
          <w:color w:val="000000" w:themeColor="text1"/>
          <w:sz w:val="24"/>
          <w:szCs w:val="24"/>
        </w:rPr>
        <w:fldChar w:fldCharType="begin"/>
      </w:r>
      <w:r w:rsidRPr="00B01923">
        <w:rPr>
          <w:rFonts w:ascii="Arial" w:hAnsi="Arial" w:cs="Arial"/>
          <w:color w:val="000000" w:themeColor="text1"/>
          <w:sz w:val="24"/>
          <w:szCs w:val="24"/>
        </w:rPr>
        <w:instrText xml:space="preserve"> HYPERLINK "https://pubmed.ncbi.nlm.nih.gov/?term=%22Lazarevi%C4%87-Pa%C5%A1ti%20TD%22%5bAuthor%5d" </w:instrText>
      </w:r>
      <w:r w:rsidRPr="00B01923">
        <w:rPr>
          <w:rFonts w:ascii="Arial" w:hAnsi="Arial" w:cs="Arial"/>
          <w:color w:val="000000" w:themeColor="text1"/>
          <w:sz w:val="24"/>
          <w:szCs w:val="24"/>
        </w:rPr>
        <w:fldChar w:fldCharType="separate"/>
      </w:r>
      <w:r w:rsidRPr="00B01923">
        <w:rPr>
          <w:rStyle w:val="name"/>
          <w:rFonts w:ascii="Arial" w:hAnsi="Arial" w:cs="Arial"/>
          <w:color w:val="000000" w:themeColor="text1"/>
          <w:sz w:val="24"/>
          <w:szCs w:val="24"/>
        </w:rPr>
        <w:t>Lazarević-Pašti</w:t>
      </w:r>
      <w:proofErr w:type="spellEnd"/>
      <w:r w:rsidRPr="00B01923">
        <w:rPr>
          <w:rFonts w:ascii="Arial" w:hAnsi="Arial" w:cs="Arial"/>
          <w:color w:val="000000" w:themeColor="text1"/>
          <w:sz w:val="24"/>
          <w:szCs w:val="24"/>
        </w:rPr>
        <w:fldChar w:fldCharType="end"/>
      </w:r>
      <w:r w:rsidRPr="00B01923">
        <w:rPr>
          <w:rFonts w:ascii="Arial" w:hAnsi="Arial" w:cs="Arial"/>
          <w:color w:val="000000" w:themeColor="text1"/>
          <w:sz w:val="24"/>
          <w:szCs w:val="24"/>
        </w:rPr>
        <w:t xml:space="preserve"> D. T., </w:t>
      </w:r>
      <w:proofErr w:type="spellStart"/>
      <w:r w:rsidRPr="00B01923">
        <w:fldChar w:fldCharType="begin"/>
      </w:r>
      <w:r w:rsidRPr="00B01923">
        <w:rPr>
          <w:rFonts w:ascii="Arial" w:hAnsi="Arial" w:cs="Arial"/>
          <w:color w:val="000000" w:themeColor="text1"/>
          <w:sz w:val="24"/>
          <w:szCs w:val="24"/>
        </w:rPr>
        <w:instrText xml:space="preserve"> HYPERLINK "https://pubmed.ncbi.nlm.nih.gov/?term=%22Bond%C5%BEi%C4%87%20AM%22%5bAuthor%5d" </w:instrText>
      </w:r>
      <w:r w:rsidRPr="00B01923">
        <w:fldChar w:fldCharType="separate"/>
      </w:r>
      <w:r w:rsidRPr="00B01923">
        <w:rPr>
          <w:rStyle w:val="name"/>
          <w:rFonts w:ascii="Arial" w:hAnsi="Arial" w:cs="Arial"/>
          <w:color w:val="000000" w:themeColor="text1"/>
          <w:sz w:val="24"/>
          <w:szCs w:val="24"/>
        </w:rPr>
        <w:t>Bondžić</w:t>
      </w:r>
      <w:proofErr w:type="spellEnd"/>
      <w:r w:rsidRPr="00B01923">
        <w:rPr>
          <w:rStyle w:val="name"/>
          <w:rFonts w:ascii="Arial" w:hAnsi="Arial" w:cs="Arial"/>
          <w:color w:val="000000" w:themeColor="text1"/>
          <w:sz w:val="24"/>
          <w:szCs w:val="24"/>
        </w:rPr>
        <w:fldChar w:fldCharType="end"/>
      </w:r>
      <w:r w:rsidRPr="00B01923">
        <w:rPr>
          <w:rFonts w:ascii="Arial" w:hAnsi="Arial" w:cs="Arial"/>
          <w:color w:val="000000" w:themeColor="text1"/>
          <w:sz w:val="24"/>
          <w:szCs w:val="24"/>
        </w:rPr>
        <w:t xml:space="preserve"> M. A., </w:t>
      </w:r>
      <w:proofErr w:type="spellStart"/>
      <w:r w:rsidRPr="00B01923">
        <w:rPr>
          <w:rFonts w:ascii="Arial" w:hAnsi="Arial" w:cs="Arial"/>
          <w:color w:val="000000" w:themeColor="text1"/>
          <w:sz w:val="24"/>
          <w:szCs w:val="24"/>
        </w:rPr>
        <w:fldChar w:fldCharType="begin"/>
      </w:r>
      <w:r w:rsidRPr="00B01923">
        <w:rPr>
          <w:rFonts w:ascii="Arial" w:hAnsi="Arial" w:cs="Arial"/>
          <w:color w:val="000000" w:themeColor="text1"/>
          <w:sz w:val="24"/>
          <w:szCs w:val="24"/>
        </w:rPr>
        <w:instrText xml:space="preserve"> HYPERLINK "https://pubmed.ncbi.nlm.nih.gov/?term=%22Vasi%C4%87%20VM%22%5bAuthor%5d" </w:instrText>
      </w:r>
      <w:r w:rsidRPr="00B01923">
        <w:rPr>
          <w:rFonts w:ascii="Arial" w:hAnsi="Arial" w:cs="Arial"/>
          <w:color w:val="000000" w:themeColor="text1"/>
          <w:sz w:val="24"/>
          <w:szCs w:val="24"/>
        </w:rPr>
        <w:fldChar w:fldCharType="separate"/>
      </w:r>
      <w:r w:rsidRPr="00B01923">
        <w:rPr>
          <w:rStyle w:val="name"/>
          <w:rFonts w:ascii="Arial" w:hAnsi="Arial" w:cs="Arial"/>
          <w:color w:val="000000" w:themeColor="text1"/>
          <w:sz w:val="24"/>
          <w:szCs w:val="24"/>
        </w:rPr>
        <w:t>Vasić</w:t>
      </w:r>
      <w:proofErr w:type="spellEnd"/>
      <w:r w:rsidRPr="00B01923">
        <w:rPr>
          <w:rFonts w:ascii="Arial" w:hAnsi="Arial" w:cs="Arial"/>
          <w:color w:val="000000" w:themeColor="text1"/>
          <w:sz w:val="24"/>
          <w:szCs w:val="24"/>
        </w:rPr>
        <w:fldChar w:fldCharType="end"/>
      </w:r>
      <w:r w:rsidRPr="00B01923">
        <w:rPr>
          <w:rFonts w:ascii="Arial" w:hAnsi="Arial" w:cs="Arial"/>
          <w:color w:val="000000" w:themeColor="text1"/>
          <w:sz w:val="24"/>
          <w:szCs w:val="24"/>
        </w:rPr>
        <w:t xml:space="preserve"> M. V. (2013) Acetylcholinesterase Inhibitors: Pharmacology and Toxicology. Current Neuropharmacology</w:t>
      </w:r>
      <w:r w:rsidRPr="00B01923">
        <w:rPr>
          <w:rFonts w:ascii="Arial" w:eastAsia="Times New Roman" w:hAnsi="Arial" w:cs="Arial"/>
          <w:color w:val="000000" w:themeColor="text1"/>
          <w:sz w:val="24"/>
          <w:szCs w:val="24"/>
        </w:rPr>
        <w:t xml:space="preserve"> </w:t>
      </w:r>
      <w:r w:rsidRPr="00B01923">
        <w:rPr>
          <w:rFonts w:ascii="Arial" w:hAnsi="Arial" w:cs="Arial"/>
          <w:color w:val="000000" w:themeColor="text1"/>
          <w:sz w:val="24"/>
          <w:szCs w:val="24"/>
        </w:rPr>
        <w:t>11(3):315–335</w:t>
      </w:r>
    </w:p>
    <w:p w14:paraId="249CE4A1" w14:textId="77777777" w:rsidR="005C0048" w:rsidRPr="00B01923" w:rsidRDefault="005C0048" w:rsidP="005C0048">
      <w:pPr>
        <w:spacing w:line="276" w:lineRule="auto"/>
        <w:jc w:val="both"/>
        <w:rPr>
          <w:rFonts w:ascii="Arial" w:eastAsia="Times New Roman" w:hAnsi="Arial" w:cs="Arial"/>
          <w:color w:val="000000" w:themeColor="text1"/>
          <w:sz w:val="24"/>
          <w:szCs w:val="24"/>
        </w:rPr>
      </w:pPr>
      <w:bookmarkStart w:id="35" w:name="_Hlk220185377"/>
      <w:proofErr w:type="spellStart"/>
      <w:r w:rsidRPr="00B01923">
        <w:rPr>
          <w:rFonts w:ascii="Arial" w:eastAsia="Times New Roman" w:hAnsi="Arial" w:cs="Arial"/>
          <w:color w:val="000000" w:themeColor="text1"/>
          <w:sz w:val="24"/>
          <w:szCs w:val="24"/>
        </w:rPr>
        <w:t>Jokanovic</w:t>
      </w:r>
      <w:bookmarkEnd w:id="35"/>
      <w:proofErr w:type="spellEnd"/>
      <w:r w:rsidRPr="00B01923">
        <w:rPr>
          <w:rFonts w:ascii="Arial" w:eastAsia="Times New Roman" w:hAnsi="Arial" w:cs="Arial"/>
          <w:color w:val="000000" w:themeColor="text1"/>
          <w:sz w:val="24"/>
          <w:szCs w:val="24"/>
        </w:rPr>
        <w:t xml:space="preserve">, M., </w:t>
      </w:r>
      <w:proofErr w:type="spellStart"/>
      <w:r w:rsidRPr="00B01923">
        <w:rPr>
          <w:rFonts w:ascii="Arial" w:eastAsia="Times New Roman" w:hAnsi="Arial" w:cs="Arial"/>
          <w:color w:val="000000" w:themeColor="text1"/>
          <w:sz w:val="24"/>
          <w:szCs w:val="24"/>
        </w:rPr>
        <w:t>Oleksak</w:t>
      </w:r>
      <w:proofErr w:type="spellEnd"/>
      <w:r w:rsidRPr="00B01923">
        <w:rPr>
          <w:rFonts w:ascii="Arial" w:eastAsia="Times New Roman" w:hAnsi="Arial" w:cs="Arial"/>
          <w:color w:val="000000" w:themeColor="text1"/>
          <w:sz w:val="24"/>
          <w:szCs w:val="24"/>
        </w:rPr>
        <w:t xml:space="preserve">, P., </w:t>
      </w:r>
      <w:proofErr w:type="spellStart"/>
      <w:r w:rsidRPr="00B01923">
        <w:rPr>
          <w:rFonts w:ascii="Arial" w:eastAsia="Times New Roman" w:hAnsi="Arial" w:cs="Arial"/>
          <w:color w:val="000000" w:themeColor="text1"/>
          <w:sz w:val="24"/>
          <w:szCs w:val="24"/>
        </w:rPr>
        <w:t>Kuca</w:t>
      </w:r>
      <w:proofErr w:type="spellEnd"/>
      <w:r w:rsidRPr="00B01923">
        <w:rPr>
          <w:rFonts w:ascii="Arial" w:eastAsia="Times New Roman" w:hAnsi="Arial" w:cs="Arial"/>
          <w:color w:val="000000" w:themeColor="text1"/>
          <w:sz w:val="24"/>
          <w:szCs w:val="24"/>
        </w:rPr>
        <w:t>, K. (2022). Multiple Neurological Effects Associated with Exposure to Organophosphorus Pesticides in Man. Toxicology. 484. 153407. 10.1016/j.tox.2022.153407.</w:t>
      </w:r>
    </w:p>
    <w:p w14:paraId="31FBC543" w14:textId="77777777" w:rsidR="005C0048" w:rsidRPr="00B01923" w:rsidRDefault="008C5EDF" w:rsidP="005C0048">
      <w:pPr>
        <w:pStyle w:val="referenceno"/>
        <w:shd w:val="clear" w:color="auto" w:fill="FFFFFF"/>
        <w:spacing w:before="0" w:beforeAutospacing="0" w:after="0" w:line="276" w:lineRule="auto"/>
        <w:jc w:val="both"/>
        <w:rPr>
          <w:rFonts w:ascii="Arial" w:hAnsi="Arial" w:cs="Arial"/>
          <w:color w:val="000000" w:themeColor="text1"/>
        </w:rPr>
      </w:pPr>
      <w:hyperlink r:id="rId16" w:tooltip="List papers by London L" w:history="1">
        <w:r w:rsidR="005C0048" w:rsidRPr="00B01923">
          <w:rPr>
            <w:rStyle w:val="Hyperlink"/>
            <w:rFonts w:ascii="Arial" w:hAnsi="Arial" w:cs="Arial"/>
            <w:iCs/>
            <w:color w:val="000000" w:themeColor="text1"/>
            <w:u w:val="none"/>
          </w:rPr>
          <w:t>London L</w:t>
        </w:r>
      </w:hyperlink>
      <w:r w:rsidR="005C0048" w:rsidRPr="00B01923">
        <w:rPr>
          <w:rStyle w:val="Hyperlink"/>
          <w:rFonts w:ascii="Arial" w:hAnsi="Arial" w:cs="Arial"/>
          <w:iCs/>
          <w:color w:val="000000" w:themeColor="text1"/>
          <w:u w:val="none"/>
        </w:rPr>
        <w:t>.</w:t>
      </w:r>
      <w:r w:rsidR="005C0048" w:rsidRPr="00B01923">
        <w:rPr>
          <w:rFonts w:ascii="Arial" w:hAnsi="Arial" w:cs="Arial"/>
          <w:iCs/>
          <w:color w:val="000000" w:themeColor="text1"/>
        </w:rPr>
        <w:t>, </w:t>
      </w:r>
      <w:hyperlink r:id="rId17" w:tooltip="List papers by Nell V" w:history="1">
        <w:r w:rsidR="005C0048" w:rsidRPr="00B01923">
          <w:rPr>
            <w:rStyle w:val="Hyperlink"/>
            <w:rFonts w:ascii="Arial" w:hAnsi="Arial" w:cs="Arial"/>
            <w:iCs/>
            <w:color w:val="000000" w:themeColor="text1"/>
            <w:u w:val="none"/>
          </w:rPr>
          <w:t>Nell V</w:t>
        </w:r>
      </w:hyperlink>
      <w:r w:rsidR="005C0048" w:rsidRPr="00B01923">
        <w:rPr>
          <w:rStyle w:val="Hyperlink"/>
          <w:rFonts w:ascii="Arial" w:hAnsi="Arial" w:cs="Arial"/>
          <w:iCs/>
          <w:color w:val="000000" w:themeColor="text1"/>
          <w:u w:val="none"/>
        </w:rPr>
        <w:t>.</w:t>
      </w:r>
      <w:r w:rsidR="005C0048" w:rsidRPr="00B01923">
        <w:rPr>
          <w:rFonts w:ascii="Arial" w:hAnsi="Arial" w:cs="Arial"/>
          <w:iCs/>
          <w:color w:val="000000" w:themeColor="text1"/>
        </w:rPr>
        <w:t>, </w:t>
      </w:r>
      <w:hyperlink r:id="rId18" w:tooltip="List papers by Thompson M-L" w:history="1">
        <w:r w:rsidR="005C0048" w:rsidRPr="00B01923">
          <w:rPr>
            <w:rStyle w:val="Hyperlink"/>
            <w:rFonts w:ascii="Arial" w:hAnsi="Arial" w:cs="Arial"/>
            <w:iCs/>
            <w:color w:val="000000" w:themeColor="text1"/>
            <w:u w:val="none"/>
          </w:rPr>
          <w:t>Thompson M-L</w:t>
        </w:r>
      </w:hyperlink>
      <w:r w:rsidR="005C0048" w:rsidRPr="00B01923">
        <w:rPr>
          <w:rStyle w:val="Hyperlink"/>
          <w:rFonts w:ascii="Arial" w:hAnsi="Arial" w:cs="Arial"/>
          <w:iCs/>
          <w:color w:val="000000" w:themeColor="text1"/>
          <w:u w:val="none"/>
        </w:rPr>
        <w:t>.</w:t>
      </w:r>
      <w:r w:rsidR="005C0048" w:rsidRPr="00B01923">
        <w:rPr>
          <w:rFonts w:ascii="Arial" w:hAnsi="Arial" w:cs="Arial"/>
          <w:iCs/>
          <w:color w:val="000000" w:themeColor="text1"/>
        </w:rPr>
        <w:t>, </w:t>
      </w:r>
      <w:hyperlink r:id="rId19" w:tooltip="List papers by Myers JE" w:history="1">
        <w:r w:rsidR="005C0048" w:rsidRPr="00B01923">
          <w:rPr>
            <w:rStyle w:val="Hyperlink"/>
            <w:rFonts w:ascii="Arial" w:hAnsi="Arial" w:cs="Arial"/>
            <w:iCs/>
            <w:color w:val="000000" w:themeColor="text1"/>
            <w:u w:val="none"/>
          </w:rPr>
          <w:t>Myers J. E</w:t>
        </w:r>
      </w:hyperlink>
      <w:r w:rsidR="005C0048" w:rsidRPr="00B01923">
        <w:rPr>
          <w:rStyle w:val="Hyperlink"/>
          <w:rFonts w:ascii="Arial" w:hAnsi="Arial" w:cs="Arial"/>
          <w:iCs/>
          <w:color w:val="000000" w:themeColor="text1"/>
          <w:u w:val="none"/>
        </w:rPr>
        <w:t>.</w:t>
      </w:r>
      <w:r w:rsidR="005C0048" w:rsidRPr="00B01923">
        <w:rPr>
          <w:rFonts w:ascii="Arial" w:hAnsi="Arial" w:cs="Arial"/>
          <w:iCs/>
          <w:color w:val="000000" w:themeColor="text1"/>
        </w:rPr>
        <w:t xml:space="preserve"> (1998)</w:t>
      </w:r>
      <w:r w:rsidR="005C0048" w:rsidRPr="00B01923">
        <w:rPr>
          <w:rFonts w:ascii="Arial" w:hAnsi="Arial" w:cs="Arial"/>
          <w:i/>
          <w:iCs/>
          <w:color w:val="000000" w:themeColor="text1"/>
        </w:rPr>
        <w:t xml:space="preserve"> </w:t>
      </w:r>
      <w:r w:rsidR="005C0048" w:rsidRPr="00B01923">
        <w:rPr>
          <w:rFonts w:ascii="Arial" w:hAnsi="Arial" w:cs="Arial"/>
          <w:bCs/>
          <w:color w:val="000000" w:themeColor="text1"/>
        </w:rPr>
        <w:t xml:space="preserve">Effects of long-term organophosphate exposures on neurological symptoms, vibration sense and tremor </w:t>
      </w:r>
      <w:r w:rsidR="005C0048" w:rsidRPr="00B01923">
        <w:rPr>
          <w:rFonts w:ascii="Arial" w:hAnsi="Arial" w:cs="Arial"/>
          <w:bCs/>
          <w:color w:val="000000" w:themeColor="text1"/>
        </w:rPr>
        <w:lastRenderedPageBreak/>
        <w:t xml:space="preserve">amongst South African farm workers. </w:t>
      </w:r>
      <w:r w:rsidR="005C0048" w:rsidRPr="000025C7">
        <w:rPr>
          <w:rStyle w:val="z3988"/>
          <w:rFonts w:ascii="Arial" w:hAnsi="Arial" w:cs="Arial"/>
          <w:color w:val="000000" w:themeColor="text1"/>
        </w:rPr>
        <w:t>Scand</w:t>
      </w:r>
      <w:r w:rsidR="000025C7" w:rsidRPr="000025C7">
        <w:rPr>
          <w:rStyle w:val="z3988"/>
          <w:rFonts w:ascii="Arial" w:hAnsi="Arial" w:cs="Arial"/>
          <w:color w:val="000000" w:themeColor="text1"/>
        </w:rPr>
        <w:t>inavian</w:t>
      </w:r>
      <w:r w:rsidR="005C0048" w:rsidRPr="000025C7">
        <w:rPr>
          <w:rStyle w:val="z3988"/>
          <w:rFonts w:ascii="Arial" w:hAnsi="Arial" w:cs="Arial"/>
          <w:color w:val="000000" w:themeColor="text1"/>
        </w:rPr>
        <w:t xml:space="preserve"> J</w:t>
      </w:r>
      <w:r w:rsidR="000025C7" w:rsidRPr="000025C7">
        <w:rPr>
          <w:rStyle w:val="z3988"/>
          <w:rFonts w:ascii="Arial" w:hAnsi="Arial" w:cs="Arial"/>
          <w:color w:val="000000" w:themeColor="text1"/>
        </w:rPr>
        <w:t>ournal of</w:t>
      </w:r>
      <w:r w:rsidR="005C0048" w:rsidRPr="000025C7">
        <w:rPr>
          <w:rStyle w:val="z3988"/>
          <w:rFonts w:ascii="Arial" w:hAnsi="Arial" w:cs="Arial"/>
          <w:color w:val="000000" w:themeColor="text1"/>
        </w:rPr>
        <w:t xml:space="preserve"> Work Environ</w:t>
      </w:r>
      <w:r w:rsidR="000025C7" w:rsidRPr="000025C7">
        <w:rPr>
          <w:rStyle w:val="z3988"/>
          <w:rFonts w:ascii="Arial" w:hAnsi="Arial" w:cs="Arial"/>
          <w:color w:val="000000" w:themeColor="text1"/>
        </w:rPr>
        <w:t>ment &amp;</w:t>
      </w:r>
      <w:r w:rsidR="005C0048" w:rsidRPr="000025C7">
        <w:rPr>
          <w:rStyle w:val="z3988"/>
          <w:rFonts w:ascii="Arial" w:hAnsi="Arial" w:cs="Arial"/>
          <w:color w:val="000000" w:themeColor="text1"/>
        </w:rPr>
        <w:t xml:space="preserve"> Health</w:t>
      </w:r>
      <w:r w:rsidR="005C0048" w:rsidRPr="00B01923">
        <w:rPr>
          <w:rStyle w:val="z3988"/>
          <w:rFonts w:ascii="Arial" w:hAnsi="Arial" w:cs="Arial"/>
          <w:color w:val="000000" w:themeColor="text1"/>
        </w:rPr>
        <w:t> </w:t>
      </w:r>
      <w:hyperlink r:id="rId20" w:tooltip="Show contents of this issue" w:history="1">
        <w:r w:rsidR="005C0048" w:rsidRPr="00B01923">
          <w:rPr>
            <w:rStyle w:val="Hyperlink"/>
            <w:rFonts w:ascii="Arial" w:hAnsi="Arial" w:cs="Arial"/>
            <w:color w:val="000000" w:themeColor="text1"/>
            <w:u w:val="none"/>
          </w:rPr>
          <w:t>24(1)</w:t>
        </w:r>
      </w:hyperlink>
      <w:r w:rsidR="005C0048" w:rsidRPr="00B01923">
        <w:rPr>
          <w:rStyle w:val="z3988"/>
          <w:rFonts w:ascii="Arial" w:hAnsi="Arial" w:cs="Arial"/>
          <w:color w:val="000000" w:themeColor="text1"/>
        </w:rPr>
        <w:t>:18-29</w:t>
      </w:r>
    </w:p>
    <w:p w14:paraId="22CB6DD7" w14:textId="77777777" w:rsidR="005C0048" w:rsidRPr="00B01923" w:rsidRDefault="005C0048" w:rsidP="005C0048">
      <w:pPr>
        <w:pStyle w:val="referenceno"/>
        <w:shd w:val="clear" w:color="auto" w:fill="FFFFFF"/>
        <w:spacing w:before="0" w:beforeAutospacing="0" w:after="0" w:line="276" w:lineRule="auto"/>
        <w:jc w:val="both"/>
        <w:rPr>
          <w:rFonts w:ascii="Arial" w:hAnsi="Arial" w:cs="Arial"/>
          <w:color w:val="000000" w:themeColor="text1"/>
        </w:rPr>
      </w:pPr>
      <w:r w:rsidRPr="00B01923">
        <w:rPr>
          <w:rFonts w:ascii="Arial" w:hAnsi="Arial" w:cs="Arial"/>
          <w:color w:val="000000" w:themeColor="text1"/>
        </w:rPr>
        <w:t xml:space="preserve">Sawyer E. W., </w:t>
      </w:r>
      <w:proofErr w:type="spellStart"/>
      <w:r w:rsidRPr="00B01923">
        <w:rPr>
          <w:rFonts w:ascii="Arial" w:hAnsi="Arial" w:cs="Arial"/>
          <w:color w:val="000000" w:themeColor="text1"/>
        </w:rPr>
        <w:t>Nabebe</w:t>
      </w:r>
      <w:proofErr w:type="spellEnd"/>
      <w:r w:rsidRPr="00B01923">
        <w:rPr>
          <w:rFonts w:ascii="Arial" w:hAnsi="Arial" w:cs="Arial"/>
          <w:color w:val="000000" w:themeColor="text1"/>
        </w:rPr>
        <w:t xml:space="preserve"> G.; </w:t>
      </w:r>
      <w:proofErr w:type="spellStart"/>
      <w:r w:rsidRPr="00B01923">
        <w:rPr>
          <w:rFonts w:ascii="Arial" w:hAnsi="Arial" w:cs="Arial"/>
          <w:color w:val="000000" w:themeColor="text1"/>
        </w:rPr>
        <w:t>Izah</w:t>
      </w:r>
      <w:proofErr w:type="spellEnd"/>
      <w:r w:rsidRPr="00B01923">
        <w:rPr>
          <w:rFonts w:ascii="Arial" w:hAnsi="Arial" w:cs="Arial"/>
          <w:color w:val="000000" w:themeColor="text1"/>
        </w:rPr>
        <w:t xml:space="preserve"> C. S. (2024) Public Health Implications of Pesticide Residues in Food: Risks, Regulations, and Interventions. Greener Journal of Biomedical and Health Sciences 7(1): 31-46</w:t>
      </w:r>
    </w:p>
    <w:p w14:paraId="7141840E" w14:textId="77777777" w:rsidR="005C0048" w:rsidRPr="00B01923" w:rsidRDefault="005C0048" w:rsidP="005C0048">
      <w:pPr>
        <w:pStyle w:val="referenceno"/>
        <w:shd w:val="clear" w:color="auto" w:fill="FFFFFF"/>
        <w:spacing w:before="0" w:beforeAutospacing="0" w:after="0" w:line="276" w:lineRule="auto"/>
        <w:jc w:val="both"/>
        <w:rPr>
          <w:rStyle w:val="given-name"/>
          <w:rFonts w:ascii="Arial" w:hAnsi="Arial" w:cs="Arial"/>
          <w:color w:val="000000" w:themeColor="text1"/>
        </w:rPr>
      </w:pPr>
      <w:bookmarkStart w:id="36" w:name="_Hlk220186910"/>
      <w:r w:rsidRPr="00B01923">
        <w:rPr>
          <w:rFonts w:ascii="Arial" w:hAnsi="Arial" w:cs="Arial"/>
          <w:color w:val="000000" w:themeColor="text1"/>
        </w:rPr>
        <w:t>Natalya</w:t>
      </w:r>
      <w:bookmarkEnd w:id="36"/>
      <w:r w:rsidRPr="00B01923">
        <w:rPr>
          <w:rFonts w:ascii="Arial" w:hAnsi="Arial" w:cs="Arial"/>
          <w:color w:val="000000" w:themeColor="text1"/>
        </w:rPr>
        <w:t xml:space="preserve"> V. (2024) Impact of Food Pesticide Residues on Human Health. Bulletin of Environment, Pharmacology and Life Sciences 13 (2): 27-30</w:t>
      </w:r>
    </w:p>
    <w:p w14:paraId="7973FAB4" w14:textId="77777777" w:rsidR="005C0048" w:rsidRPr="00B01923" w:rsidRDefault="005C0048" w:rsidP="005C0048">
      <w:pPr>
        <w:spacing w:line="276" w:lineRule="auto"/>
        <w:jc w:val="both"/>
        <w:rPr>
          <w:rFonts w:ascii="Arial" w:hAnsi="Arial" w:cs="Arial"/>
          <w:color w:val="000000" w:themeColor="text1"/>
          <w:sz w:val="24"/>
          <w:szCs w:val="24"/>
        </w:rPr>
      </w:pPr>
      <w:proofErr w:type="spellStart"/>
      <w:r w:rsidRPr="00B01923">
        <w:rPr>
          <w:rFonts w:ascii="Arial" w:hAnsi="Arial" w:cs="Arial"/>
          <w:color w:val="000000" w:themeColor="text1"/>
          <w:sz w:val="24"/>
          <w:szCs w:val="24"/>
        </w:rPr>
        <w:t>Iliya</w:t>
      </w:r>
      <w:proofErr w:type="spellEnd"/>
      <w:r w:rsidRPr="00B01923">
        <w:rPr>
          <w:rFonts w:ascii="Arial" w:hAnsi="Arial" w:cs="Arial"/>
          <w:color w:val="000000" w:themeColor="text1"/>
          <w:sz w:val="24"/>
          <w:szCs w:val="24"/>
        </w:rPr>
        <w:t xml:space="preserve"> H. A., </w:t>
      </w:r>
      <w:proofErr w:type="spellStart"/>
      <w:r w:rsidRPr="00B01923">
        <w:rPr>
          <w:rFonts w:ascii="Arial" w:hAnsi="Arial" w:cs="Arial"/>
          <w:color w:val="000000" w:themeColor="text1"/>
          <w:sz w:val="24"/>
          <w:szCs w:val="24"/>
        </w:rPr>
        <w:t>Wannang</w:t>
      </w:r>
      <w:proofErr w:type="spellEnd"/>
      <w:r w:rsidRPr="00B01923">
        <w:rPr>
          <w:rFonts w:ascii="Arial" w:hAnsi="Arial" w:cs="Arial"/>
          <w:color w:val="000000" w:themeColor="text1"/>
          <w:sz w:val="24"/>
          <w:szCs w:val="24"/>
        </w:rPr>
        <w:t xml:space="preserve">, N. N., </w:t>
      </w:r>
      <w:proofErr w:type="spellStart"/>
      <w:r w:rsidRPr="00B01923">
        <w:rPr>
          <w:rFonts w:ascii="Arial" w:hAnsi="Arial" w:cs="Arial"/>
          <w:color w:val="000000" w:themeColor="text1"/>
          <w:sz w:val="24"/>
          <w:szCs w:val="24"/>
        </w:rPr>
        <w:t>Falang</w:t>
      </w:r>
      <w:proofErr w:type="spellEnd"/>
      <w:r w:rsidRPr="00B01923">
        <w:rPr>
          <w:rFonts w:ascii="Arial" w:hAnsi="Arial" w:cs="Arial"/>
          <w:color w:val="000000" w:themeColor="text1"/>
          <w:sz w:val="24"/>
          <w:szCs w:val="24"/>
        </w:rPr>
        <w:t xml:space="preserve">, K. D., &amp; Nehemiah, J. A. (2012). Evaluation of some pesticide residues in stored beans in Jos, Nigeria. </w:t>
      </w:r>
      <w:r w:rsidRPr="0075175F">
        <w:rPr>
          <w:rStyle w:val="Emphasis"/>
          <w:rFonts w:ascii="Arial" w:hAnsi="Arial" w:cs="Arial"/>
          <w:i w:val="0"/>
          <w:color w:val="000000" w:themeColor="text1"/>
          <w:sz w:val="24"/>
          <w:szCs w:val="24"/>
        </w:rPr>
        <w:t>West African Journal of Pharmacology and Drug Research</w:t>
      </w:r>
      <w:r w:rsidRPr="0075175F">
        <w:rPr>
          <w:rFonts w:ascii="Arial" w:hAnsi="Arial" w:cs="Arial"/>
          <w:i/>
          <w:color w:val="000000" w:themeColor="text1"/>
          <w:sz w:val="24"/>
          <w:szCs w:val="24"/>
        </w:rPr>
        <w:t>,</w:t>
      </w:r>
      <w:r w:rsidRPr="00B01923">
        <w:rPr>
          <w:rFonts w:ascii="Arial" w:hAnsi="Arial" w:cs="Arial"/>
          <w:color w:val="000000" w:themeColor="text1"/>
          <w:sz w:val="24"/>
          <w:szCs w:val="24"/>
        </w:rPr>
        <w:t xml:space="preserve"> (</w:t>
      </w:r>
      <w:r w:rsidRPr="00B01923">
        <w:rPr>
          <w:rStyle w:val="Emphasis"/>
          <w:rFonts w:ascii="Arial" w:hAnsi="Arial" w:cs="Arial"/>
          <w:color w:val="000000" w:themeColor="text1"/>
          <w:sz w:val="24"/>
          <w:szCs w:val="24"/>
        </w:rPr>
        <w:t>28)</w:t>
      </w:r>
      <w:r w:rsidRPr="00B01923">
        <w:rPr>
          <w:rFonts w:ascii="Arial" w:hAnsi="Arial" w:cs="Arial"/>
          <w:color w:val="000000" w:themeColor="text1"/>
          <w:sz w:val="24"/>
          <w:szCs w:val="24"/>
        </w:rPr>
        <w:t>, 41–43</w:t>
      </w:r>
    </w:p>
    <w:p w14:paraId="7165C1B3" w14:textId="77777777" w:rsidR="005C0048" w:rsidRPr="00B01923" w:rsidRDefault="005C0048" w:rsidP="005C0048">
      <w:pPr>
        <w:spacing w:line="276" w:lineRule="auto"/>
        <w:jc w:val="both"/>
        <w:rPr>
          <w:rFonts w:ascii="Arial" w:hAnsi="Arial" w:cs="Arial"/>
          <w:color w:val="000000" w:themeColor="text1"/>
          <w:sz w:val="24"/>
          <w:szCs w:val="24"/>
          <w:shd w:val="clear" w:color="auto" w:fill="FFFFFF"/>
        </w:rPr>
      </w:pPr>
      <w:bookmarkStart w:id="37" w:name="_Hlk220188517"/>
      <w:proofErr w:type="spellStart"/>
      <w:r w:rsidRPr="00B01923">
        <w:rPr>
          <w:rFonts w:ascii="Arial" w:hAnsi="Arial" w:cs="Arial"/>
          <w:color w:val="000000" w:themeColor="text1"/>
          <w:sz w:val="24"/>
          <w:szCs w:val="24"/>
        </w:rPr>
        <w:t>Okafora</w:t>
      </w:r>
      <w:bookmarkEnd w:id="37"/>
      <w:proofErr w:type="spellEnd"/>
      <w:r w:rsidRPr="00B01923">
        <w:rPr>
          <w:rFonts w:ascii="Arial" w:hAnsi="Arial" w:cs="Arial"/>
          <w:color w:val="000000" w:themeColor="text1"/>
          <w:sz w:val="24"/>
          <w:szCs w:val="24"/>
        </w:rPr>
        <w:t xml:space="preserve"> P. K., </w:t>
      </w:r>
      <w:proofErr w:type="spellStart"/>
      <w:r w:rsidRPr="00B01923">
        <w:rPr>
          <w:rFonts w:ascii="Arial" w:hAnsi="Arial" w:cs="Arial"/>
          <w:color w:val="000000" w:themeColor="text1"/>
          <w:sz w:val="24"/>
          <w:szCs w:val="24"/>
        </w:rPr>
        <w:t>Akunnea</w:t>
      </w:r>
      <w:proofErr w:type="spellEnd"/>
      <w:r w:rsidRPr="00B01923">
        <w:rPr>
          <w:rFonts w:ascii="Arial" w:hAnsi="Arial" w:cs="Arial"/>
          <w:color w:val="000000" w:themeColor="text1"/>
          <w:sz w:val="24"/>
          <w:szCs w:val="24"/>
        </w:rPr>
        <w:t xml:space="preserve"> E. C., Okeke E. T., </w:t>
      </w:r>
      <w:proofErr w:type="spellStart"/>
      <w:r w:rsidRPr="00B01923">
        <w:rPr>
          <w:rFonts w:ascii="Arial" w:hAnsi="Arial" w:cs="Arial"/>
          <w:color w:val="000000" w:themeColor="text1"/>
          <w:sz w:val="24"/>
          <w:szCs w:val="24"/>
        </w:rPr>
        <w:t>UzonnaOnonye</w:t>
      </w:r>
      <w:proofErr w:type="spellEnd"/>
      <w:r w:rsidRPr="00B01923">
        <w:rPr>
          <w:rFonts w:ascii="Arial" w:hAnsi="Arial" w:cs="Arial"/>
          <w:color w:val="000000" w:themeColor="text1"/>
          <w:sz w:val="24"/>
          <w:szCs w:val="24"/>
        </w:rPr>
        <w:t xml:space="preserve"> B., </w:t>
      </w:r>
      <w:proofErr w:type="spellStart"/>
      <w:r w:rsidRPr="00B01923">
        <w:rPr>
          <w:rFonts w:ascii="Arial" w:hAnsi="Arial" w:cs="Arial"/>
          <w:color w:val="000000" w:themeColor="text1"/>
          <w:sz w:val="24"/>
          <w:szCs w:val="24"/>
        </w:rPr>
        <w:t>Asogwa</w:t>
      </w:r>
      <w:proofErr w:type="spellEnd"/>
      <w:r w:rsidRPr="00B01923">
        <w:rPr>
          <w:rFonts w:ascii="Arial" w:hAnsi="Arial" w:cs="Arial"/>
          <w:color w:val="000000" w:themeColor="text1"/>
          <w:sz w:val="24"/>
          <w:szCs w:val="24"/>
        </w:rPr>
        <w:t xml:space="preserve"> K. K., </w:t>
      </w:r>
      <w:proofErr w:type="spellStart"/>
      <w:r w:rsidRPr="00B01923">
        <w:rPr>
          <w:rFonts w:ascii="Arial" w:hAnsi="Arial" w:cs="Arial"/>
          <w:color w:val="000000" w:themeColor="text1"/>
          <w:sz w:val="24"/>
          <w:szCs w:val="24"/>
        </w:rPr>
        <w:t>AlvanChidia</w:t>
      </w:r>
      <w:proofErr w:type="spellEnd"/>
      <w:r w:rsidRPr="00B01923">
        <w:rPr>
          <w:rFonts w:ascii="Arial" w:hAnsi="Arial" w:cs="Arial"/>
          <w:color w:val="000000" w:themeColor="text1"/>
          <w:sz w:val="24"/>
          <w:szCs w:val="24"/>
        </w:rPr>
        <w:t xml:space="preserve"> C., </w:t>
      </w:r>
      <w:proofErr w:type="spellStart"/>
      <w:r w:rsidRPr="00B01923">
        <w:rPr>
          <w:rFonts w:ascii="Arial" w:hAnsi="Arial" w:cs="Arial"/>
          <w:color w:val="000000" w:themeColor="text1"/>
          <w:sz w:val="24"/>
          <w:szCs w:val="24"/>
        </w:rPr>
        <w:t>SylviaOlisaa</w:t>
      </w:r>
      <w:proofErr w:type="spellEnd"/>
      <w:r w:rsidRPr="00B01923">
        <w:rPr>
          <w:rFonts w:ascii="Arial" w:hAnsi="Arial" w:cs="Arial"/>
          <w:color w:val="000000" w:themeColor="text1"/>
          <w:sz w:val="24"/>
          <w:szCs w:val="24"/>
        </w:rPr>
        <w:t xml:space="preserve"> C., </w:t>
      </w:r>
      <w:proofErr w:type="spellStart"/>
      <w:r w:rsidRPr="00B01923">
        <w:rPr>
          <w:rFonts w:ascii="Arial" w:hAnsi="Arial" w:cs="Arial"/>
          <w:color w:val="000000" w:themeColor="text1"/>
          <w:sz w:val="24"/>
          <w:szCs w:val="24"/>
        </w:rPr>
        <w:t>etal</w:t>
      </w:r>
      <w:proofErr w:type="spellEnd"/>
      <w:r w:rsidRPr="00B01923">
        <w:rPr>
          <w:rFonts w:ascii="Arial" w:hAnsi="Arial" w:cs="Arial"/>
          <w:color w:val="000000" w:themeColor="text1"/>
          <w:sz w:val="24"/>
          <w:szCs w:val="24"/>
        </w:rPr>
        <w:t>.</w:t>
      </w:r>
      <w:r w:rsidRPr="00B01923">
        <w:rPr>
          <w:rFonts w:ascii="Arial" w:hAnsi="Arial" w:cs="Arial"/>
          <w:color w:val="000000" w:themeColor="text1"/>
          <w:sz w:val="24"/>
          <w:szCs w:val="24"/>
          <w:shd w:val="clear" w:color="auto" w:fill="FFFFFF"/>
        </w:rPr>
        <w:t xml:space="preserve"> (2024) </w:t>
      </w:r>
      <w:r w:rsidRPr="00B01923">
        <w:rPr>
          <w:rFonts w:ascii="Arial" w:hAnsi="Arial" w:cs="Arial"/>
          <w:color w:val="000000" w:themeColor="text1"/>
          <w:sz w:val="24"/>
          <w:szCs w:val="24"/>
        </w:rPr>
        <w:t>Pesticide Residues in Cowpea (</w:t>
      </w:r>
      <w:proofErr w:type="spellStart"/>
      <w:r w:rsidRPr="00B01923">
        <w:rPr>
          <w:rFonts w:ascii="Arial" w:hAnsi="Arial" w:cs="Arial"/>
          <w:color w:val="000000" w:themeColor="text1"/>
          <w:sz w:val="24"/>
          <w:szCs w:val="24"/>
        </w:rPr>
        <w:t>VignaunguiculataL.Walp</w:t>
      </w:r>
      <w:proofErr w:type="spellEnd"/>
      <w:r w:rsidRPr="00B01923">
        <w:rPr>
          <w:rFonts w:ascii="Arial" w:hAnsi="Arial" w:cs="Arial"/>
          <w:color w:val="000000" w:themeColor="text1"/>
          <w:sz w:val="24"/>
          <w:szCs w:val="24"/>
        </w:rPr>
        <w:t>) grains sold in Senatorial Zones of Anambra State, Nigeria. International Journal of Applied Science 7(3): 1-13</w:t>
      </w:r>
      <w:bookmarkStart w:id="38" w:name="_Hlk220530019"/>
    </w:p>
    <w:p w14:paraId="67C4E909" w14:textId="77777777" w:rsidR="005C0048" w:rsidRPr="00E54946" w:rsidRDefault="005C0048" w:rsidP="005C0048">
      <w:pPr>
        <w:spacing w:line="276" w:lineRule="auto"/>
        <w:jc w:val="both"/>
        <w:rPr>
          <w:rFonts w:ascii="Arial" w:hAnsi="Arial" w:cs="Arial"/>
          <w:color w:val="000000" w:themeColor="text1"/>
          <w:sz w:val="24"/>
          <w:szCs w:val="24"/>
          <w:shd w:val="clear" w:color="auto" w:fill="FFFFFF"/>
        </w:rPr>
      </w:pPr>
      <w:proofErr w:type="spellStart"/>
      <w:r w:rsidRPr="00B01923">
        <w:rPr>
          <w:rFonts w:ascii="Arial" w:hAnsi="Arial" w:cs="Arial"/>
          <w:color w:val="000000" w:themeColor="text1"/>
          <w:sz w:val="24"/>
          <w:szCs w:val="24"/>
        </w:rPr>
        <w:t>Ndidi</w:t>
      </w:r>
      <w:proofErr w:type="spellEnd"/>
      <w:r w:rsidRPr="00B01923">
        <w:rPr>
          <w:rFonts w:ascii="Arial" w:hAnsi="Arial" w:cs="Arial"/>
          <w:color w:val="000000" w:themeColor="text1"/>
          <w:sz w:val="24"/>
          <w:szCs w:val="24"/>
        </w:rPr>
        <w:t xml:space="preserve"> </w:t>
      </w:r>
      <w:bookmarkEnd w:id="38"/>
      <w:r w:rsidRPr="00B01923">
        <w:rPr>
          <w:rFonts w:ascii="Arial" w:hAnsi="Arial" w:cs="Arial"/>
          <w:color w:val="000000" w:themeColor="text1"/>
          <w:sz w:val="24"/>
          <w:szCs w:val="24"/>
        </w:rPr>
        <w:t xml:space="preserve">M. E., </w:t>
      </w:r>
      <w:proofErr w:type="spellStart"/>
      <w:r w:rsidRPr="00B01923">
        <w:rPr>
          <w:rFonts w:ascii="Arial" w:hAnsi="Arial" w:cs="Arial"/>
          <w:color w:val="000000" w:themeColor="text1"/>
          <w:sz w:val="24"/>
          <w:szCs w:val="24"/>
        </w:rPr>
        <w:t>Omotayo</w:t>
      </w:r>
      <w:proofErr w:type="spellEnd"/>
      <w:r w:rsidRPr="00B01923">
        <w:rPr>
          <w:rFonts w:ascii="Arial" w:hAnsi="Arial" w:cs="Arial"/>
          <w:color w:val="000000" w:themeColor="text1"/>
          <w:sz w:val="24"/>
          <w:szCs w:val="24"/>
        </w:rPr>
        <w:t xml:space="preserve"> O. S., Olamide A. I., Samuel A., Saburi A. A.</w:t>
      </w:r>
      <w:r w:rsidRPr="00B01923">
        <w:rPr>
          <w:rFonts w:ascii="Arial" w:hAnsi="Arial" w:cs="Arial"/>
          <w:color w:val="000000" w:themeColor="text1"/>
          <w:sz w:val="24"/>
          <w:szCs w:val="24"/>
          <w:shd w:val="clear" w:color="auto" w:fill="FFFFFF"/>
        </w:rPr>
        <w:t xml:space="preserve"> (</w:t>
      </w:r>
      <w:r w:rsidRPr="00B01923">
        <w:rPr>
          <w:rFonts w:ascii="Arial" w:hAnsi="Arial" w:cs="Arial"/>
          <w:color w:val="000000" w:themeColor="text1"/>
          <w:sz w:val="24"/>
          <w:szCs w:val="24"/>
        </w:rPr>
        <w:t xml:space="preserve">27 – 30 August, </w:t>
      </w:r>
      <w:r w:rsidRPr="00E54946">
        <w:rPr>
          <w:rFonts w:ascii="Arial" w:hAnsi="Arial" w:cs="Arial"/>
          <w:color w:val="000000" w:themeColor="text1"/>
          <w:sz w:val="24"/>
          <w:szCs w:val="24"/>
        </w:rPr>
        <w:t>2019</w:t>
      </w:r>
      <w:r w:rsidRPr="00E54946">
        <w:rPr>
          <w:rFonts w:ascii="Arial" w:hAnsi="Arial" w:cs="Arial"/>
          <w:color w:val="000000" w:themeColor="text1"/>
          <w:sz w:val="24"/>
          <w:szCs w:val="24"/>
          <w:shd w:val="clear" w:color="auto" w:fill="FFFFFF"/>
        </w:rPr>
        <w:t xml:space="preserve">) </w:t>
      </w:r>
      <w:r w:rsidRPr="00E54946">
        <w:rPr>
          <w:rFonts w:ascii="Arial" w:hAnsi="Arial" w:cs="Arial"/>
          <w:color w:val="000000" w:themeColor="text1"/>
          <w:sz w:val="24"/>
          <w:szCs w:val="24"/>
        </w:rPr>
        <w:t xml:space="preserve">Assessment of pesticide residue in Vigna </w:t>
      </w:r>
      <w:proofErr w:type="spellStart"/>
      <w:r w:rsidRPr="00E54946">
        <w:rPr>
          <w:rFonts w:ascii="Arial" w:hAnsi="Arial" w:cs="Arial"/>
          <w:color w:val="000000" w:themeColor="text1"/>
          <w:sz w:val="24"/>
          <w:szCs w:val="24"/>
        </w:rPr>
        <w:t>unguiculata</w:t>
      </w:r>
      <w:proofErr w:type="spellEnd"/>
      <w:r w:rsidRPr="00E54946">
        <w:rPr>
          <w:rFonts w:ascii="Arial" w:hAnsi="Arial" w:cs="Arial"/>
          <w:color w:val="000000" w:themeColor="text1"/>
          <w:sz w:val="24"/>
          <w:szCs w:val="24"/>
        </w:rPr>
        <w:t xml:space="preserve"> L. </w:t>
      </w:r>
      <w:proofErr w:type="spellStart"/>
      <w:r w:rsidRPr="00E54946">
        <w:rPr>
          <w:rFonts w:ascii="Arial" w:hAnsi="Arial" w:cs="Arial"/>
          <w:color w:val="000000" w:themeColor="text1"/>
          <w:sz w:val="24"/>
          <w:szCs w:val="24"/>
        </w:rPr>
        <w:t>Walp</w:t>
      </w:r>
      <w:proofErr w:type="spellEnd"/>
      <w:r w:rsidRPr="00E54946">
        <w:rPr>
          <w:rFonts w:ascii="Arial" w:hAnsi="Arial" w:cs="Arial"/>
          <w:color w:val="000000" w:themeColor="text1"/>
          <w:sz w:val="24"/>
          <w:szCs w:val="24"/>
        </w:rPr>
        <w:t xml:space="preserve"> in </w:t>
      </w:r>
      <w:proofErr w:type="spellStart"/>
      <w:r w:rsidRPr="00E54946">
        <w:rPr>
          <w:rFonts w:ascii="Arial" w:hAnsi="Arial" w:cs="Arial"/>
          <w:color w:val="000000" w:themeColor="text1"/>
          <w:sz w:val="24"/>
          <w:szCs w:val="24"/>
        </w:rPr>
        <w:t>Iddo</w:t>
      </w:r>
      <w:proofErr w:type="spellEnd"/>
      <w:r w:rsidRPr="00E54946">
        <w:rPr>
          <w:rFonts w:ascii="Arial" w:hAnsi="Arial" w:cs="Arial"/>
          <w:color w:val="000000" w:themeColor="text1"/>
          <w:sz w:val="24"/>
          <w:szCs w:val="24"/>
        </w:rPr>
        <w:t xml:space="preserve"> Market Lagos State, Nigeria. International Conference on Developmental Sciences and Technologies, Federal University of Agriculture, Abeokuta, Nigeria. https://unaab.edu.ng/2020/06/colphysproceedings/</w:t>
      </w:r>
    </w:p>
    <w:p w14:paraId="082CE599"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Olatunji-</w:t>
      </w:r>
      <w:proofErr w:type="spellStart"/>
      <w:r w:rsidRPr="00B01923">
        <w:rPr>
          <w:rFonts w:ascii="Arial" w:hAnsi="Arial" w:cs="Arial"/>
          <w:color w:val="000000" w:themeColor="text1"/>
          <w:sz w:val="24"/>
          <w:szCs w:val="24"/>
        </w:rPr>
        <w:t>Ojo</w:t>
      </w:r>
      <w:proofErr w:type="spellEnd"/>
      <w:r w:rsidRPr="00B01923">
        <w:rPr>
          <w:rFonts w:ascii="Arial" w:hAnsi="Arial" w:cs="Arial"/>
          <w:color w:val="000000" w:themeColor="text1"/>
          <w:sz w:val="24"/>
          <w:szCs w:val="24"/>
        </w:rPr>
        <w:t xml:space="preserve"> M. A. (2025) Dichlorvos Residue Levels in Beans and </w:t>
      </w:r>
      <w:proofErr w:type="spellStart"/>
      <w:r w:rsidRPr="00B01923">
        <w:rPr>
          <w:rFonts w:ascii="Arial" w:hAnsi="Arial" w:cs="Arial"/>
          <w:color w:val="000000" w:themeColor="text1"/>
          <w:sz w:val="24"/>
          <w:szCs w:val="24"/>
        </w:rPr>
        <w:t>Stockfish</w:t>
      </w:r>
      <w:proofErr w:type="spellEnd"/>
      <w:r w:rsidRPr="00B01923">
        <w:rPr>
          <w:rFonts w:ascii="Arial" w:hAnsi="Arial" w:cs="Arial"/>
          <w:color w:val="000000" w:themeColor="text1"/>
          <w:sz w:val="24"/>
          <w:szCs w:val="24"/>
        </w:rPr>
        <w:t xml:space="preserve"> from </w:t>
      </w:r>
      <w:proofErr w:type="spellStart"/>
      <w:r w:rsidRPr="00B01923">
        <w:rPr>
          <w:rFonts w:ascii="Arial" w:hAnsi="Arial" w:cs="Arial"/>
          <w:color w:val="000000" w:themeColor="text1"/>
          <w:sz w:val="24"/>
          <w:szCs w:val="24"/>
        </w:rPr>
        <w:t>Akungba-Akoko</w:t>
      </w:r>
      <w:proofErr w:type="spellEnd"/>
      <w:r w:rsidRPr="00B01923">
        <w:rPr>
          <w:rFonts w:ascii="Arial" w:hAnsi="Arial" w:cs="Arial"/>
          <w:color w:val="000000" w:themeColor="text1"/>
          <w:sz w:val="24"/>
          <w:szCs w:val="24"/>
        </w:rPr>
        <w:t xml:space="preserve"> Market, Nigeria. Asian Journal of Biology, 21(9): 17-23</w:t>
      </w:r>
    </w:p>
    <w:p w14:paraId="3D70E491" w14:textId="77777777" w:rsidR="005C0048" w:rsidRPr="00B01923" w:rsidRDefault="005C0048" w:rsidP="005C0048">
      <w:pPr>
        <w:spacing w:line="276" w:lineRule="auto"/>
        <w:jc w:val="both"/>
        <w:rPr>
          <w:rFonts w:ascii="Arial" w:eastAsia="Times New Roman" w:hAnsi="Arial" w:cs="Arial"/>
          <w:iCs/>
          <w:color w:val="000000" w:themeColor="text1"/>
          <w:sz w:val="24"/>
          <w:szCs w:val="24"/>
        </w:rPr>
      </w:pPr>
      <w:r w:rsidRPr="00B01923">
        <w:rPr>
          <w:rFonts w:ascii="Arial" w:eastAsia="Times New Roman" w:hAnsi="Arial" w:cs="Arial"/>
          <w:iCs/>
          <w:color w:val="000000" w:themeColor="text1"/>
          <w:sz w:val="24"/>
          <w:szCs w:val="24"/>
        </w:rPr>
        <w:t xml:space="preserve">Bennett, V. &amp; </w:t>
      </w:r>
      <w:proofErr w:type="spellStart"/>
      <w:r w:rsidRPr="00B01923">
        <w:rPr>
          <w:rFonts w:ascii="Arial" w:eastAsia="Times New Roman" w:hAnsi="Arial" w:cs="Arial"/>
          <w:iCs/>
          <w:color w:val="000000" w:themeColor="text1"/>
          <w:sz w:val="24"/>
          <w:szCs w:val="24"/>
        </w:rPr>
        <w:t>Ebisintei</w:t>
      </w:r>
      <w:proofErr w:type="spellEnd"/>
      <w:r w:rsidRPr="00B01923">
        <w:rPr>
          <w:rFonts w:ascii="Arial" w:eastAsia="Times New Roman" w:hAnsi="Arial" w:cs="Arial"/>
          <w:iCs/>
          <w:color w:val="000000" w:themeColor="text1"/>
          <w:sz w:val="24"/>
          <w:szCs w:val="24"/>
        </w:rPr>
        <w:t xml:space="preserve"> P. (2025) Investigation of Heat-Induced Chemical Changes in Black-Eyed Beans (Vigna </w:t>
      </w:r>
      <w:proofErr w:type="spellStart"/>
      <w:r w:rsidRPr="00B01923">
        <w:rPr>
          <w:rFonts w:ascii="Arial" w:eastAsia="Times New Roman" w:hAnsi="Arial" w:cs="Arial"/>
          <w:iCs/>
          <w:color w:val="000000" w:themeColor="text1"/>
          <w:sz w:val="24"/>
          <w:szCs w:val="24"/>
        </w:rPr>
        <w:t>unguiculata</w:t>
      </w:r>
      <w:proofErr w:type="spellEnd"/>
      <w:r w:rsidRPr="00B01923">
        <w:rPr>
          <w:rFonts w:ascii="Arial" w:eastAsia="Times New Roman" w:hAnsi="Arial" w:cs="Arial"/>
          <w:iCs/>
          <w:color w:val="000000" w:themeColor="text1"/>
          <w:sz w:val="24"/>
          <w:szCs w:val="24"/>
        </w:rPr>
        <w:t xml:space="preserve"> (L.) </w:t>
      </w:r>
      <w:proofErr w:type="spellStart"/>
      <w:r w:rsidRPr="00B01923">
        <w:rPr>
          <w:rFonts w:ascii="Arial" w:eastAsia="Times New Roman" w:hAnsi="Arial" w:cs="Arial"/>
          <w:iCs/>
          <w:color w:val="000000" w:themeColor="text1"/>
          <w:sz w:val="24"/>
          <w:szCs w:val="24"/>
        </w:rPr>
        <w:t>Walp</w:t>
      </w:r>
      <w:proofErr w:type="spellEnd"/>
      <w:r w:rsidRPr="00B01923">
        <w:rPr>
          <w:rFonts w:ascii="Arial" w:eastAsia="Times New Roman" w:hAnsi="Arial" w:cs="Arial"/>
          <w:iCs/>
          <w:color w:val="000000" w:themeColor="text1"/>
          <w:sz w:val="24"/>
          <w:szCs w:val="24"/>
        </w:rPr>
        <w:t>.) With and Without Dichlorvos (Sniper) Treatment Using Gas Chromatography-Mass Spectrometry (GC-MS). European Journal of Nutrition &amp; Food Safety 17 (3):11-29</w:t>
      </w:r>
    </w:p>
    <w:p w14:paraId="2EFD5B2E" w14:textId="77777777" w:rsidR="005C0048" w:rsidRPr="00B01923" w:rsidRDefault="005C0048" w:rsidP="005C0048">
      <w:pPr>
        <w:spacing w:line="276" w:lineRule="auto"/>
        <w:jc w:val="both"/>
        <w:rPr>
          <w:rFonts w:ascii="Arial" w:hAnsi="Arial" w:cs="Arial"/>
          <w:color w:val="000000" w:themeColor="text1"/>
          <w:sz w:val="24"/>
          <w:szCs w:val="24"/>
        </w:rPr>
      </w:pPr>
      <w:r w:rsidRPr="00B01923">
        <w:rPr>
          <w:rFonts w:ascii="Arial" w:eastAsiaTheme="minorHAnsi" w:hAnsi="Arial" w:cs="Arial"/>
          <w:color w:val="000000" w:themeColor="text1"/>
          <w:sz w:val="24"/>
          <w:szCs w:val="24"/>
        </w:rPr>
        <w:t xml:space="preserve">Olajide, J. E., </w:t>
      </w:r>
      <w:proofErr w:type="spellStart"/>
      <w:r w:rsidRPr="00B01923">
        <w:rPr>
          <w:rFonts w:ascii="Arial" w:eastAsiaTheme="minorHAnsi" w:hAnsi="Arial" w:cs="Arial"/>
          <w:color w:val="000000" w:themeColor="text1"/>
          <w:sz w:val="24"/>
          <w:szCs w:val="24"/>
        </w:rPr>
        <w:t>Apeh</w:t>
      </w:r>
      <w:proofErr w:type="spellEnd"/>
      <w:r w:rsidRPr="00B01923">
        <w:rPr>
          <w:rFonts w:ascii="Arial" w:eastAsiaTheme="minorHAnsi" w:hAnsi="Arial" w:cs="Arial"/>
          <w:color w:val="000000" w:themeColor="text1"/>
          <w:sz w:val="24"/>
          <w:szCs w:val="24"/>
        </w:rPr>
        <w:t xml:space="preserve">, D. O., </w:t>
      </w:r>
      <w:proofErr w:type="spellStart"/>
      <w:r w:rsidRPr="00B01923">
        <w:rPr>
          <w:rFonts w:ascii="Arial" w:eastAsiaTheme="minorHAnsi" w:hAnsi="Arial" w:cs="Arial"/>
          <w:color w:val="000000" w:themeColor="text1"/>
          <w:sz w:val="24"/>
          <w:szCs w:val="24"/>
        </w:rPr>
        <w:t>Apeh</w:t>
      </w:r>
      <w:proofErr w:type="spellEnd"/>
      <w:r w:rsidRPr="00B01923">
        <w:rPr>
          <w:rFonts w:ascii="Arial" w:eastAsiaTheme="minorHAnsi" w:hAnsi="Arial" w:cs="Arial"/>
          <w:color w:val="000000" w:themeColor="text1"/>
          <w:sz w:val="24"/>
          <w:szCs w:val="24"/>
        </w:rPr>
        <w:t xml:space="preserve">, K. A.  </w:t>
      </w:r>
      <w:r w:rsidRPr="00B01923">
        <w:rPr>
          <w:rFonts w:ascii="Arial" w:hAnsi="Arial" w:cs="Arial"/>
          <w:color w:val="000000" w:themeColor="text1"/>
          <w:sz w:val="24"/>
          <w:szCs w:val="24"/>
        </w:rPr>
        <w:t xml:space="preserve">(2024) </w:t>
      </w:r>
      <w:r w:rsidRPr="00B01923">
        <w:rPr>
          <w:rFonts w:ascii="Arial" w:eastAsiaTheme="minorHAnsi" w:hAnsi="Arial" w:cs="Arial"/>
          <w:color w:val="000000" w:themeColor="text1"/>
          <w:sz w:val="24"/>
          <w:szCs w:val="24"/>
        </w:rPr>
        <w:t>Concentration of Pesticide residues in Nigerian Staple foods</w:t>
      </w:r>
      <w:r w:rsidRPr="00B01923">
        <w:rPr>
          <w:rFonts w:ascii="Arial" w:hAnsi="Arial" w:cs="Arial"/>
          <w:color w:val="000000" w:themeColor="text1"/>
          <w:sz w:val="24"/>
          <w:szCs w:val="24"/>
        </w:rPr>
        <w:t>. International Journal of Innovative Science and Research Technology 9(3): 986-993</w:t>
      </w:r>
    </w:p>
    <w:p w14:paraId="489FB8A5" w14:textId="77777777" w:rsidR="005C0048" w:rsidRPr="00B01923" w:rsidRDefault="005C0048" w:rsidP="005C0048">
      <w:pPr>
        <w:jc w:val="both"/>
        <w:rPr>
          <w:rFonts w:ascii="Arial" w:hAnsi="Arial" w:cs="Arial"/>
          <w:color w:val="000000" w:themeColor="text1"/>
          <w:sz w:val="24"/>
          <w:szCs w:val="24"/>
        </w:rPr>
      </w:pPr>
      <w:bookmarkStart w:id="39" w:name="_Hlk225767045"/>
      <w:r w:rsidRPr="00B01923">
        <w:rPr>
          <w:rFonts w:ascii="Arial" w:hAnsi="Arial" w:cs="Arial"/>
          <w:color w:val="000000" w:themeColor="text1"/>
          <w:sz w:val="24"/>
          <w:szCs w:val="24"/>
        </w:rPr>
        <w:t>Zhang</w:t>
      </w:r>
      <w:bookmarkEnd w:id="39"/>
      <w:r w:rsidRPr="00B01923">
        <w:rPr>
          <w:rFonts w:ascii="Arial" w:hAnsi="Arial" w:cs="Arial"/>
          <w:color w:val="000000" w:themeColor="text1"/>
          <w:sz w:val="24"/>
          <w:szCs w:val="24"/>
        </w:rPr>
        <w:t xml:space="preserve"> Z-Y, Liu X-J, Hong X-H (2007) Effects of home preparation on pesticide residues in cabbage. Food Control 18(12): 1484-1487.</w:t>
      </w:r>
    </w:p>
    <w:p w14:paraId="327B6FFA" w14:textId="77777777" w:rsidR="005C0048" w:rsidRPr="00B01923" w:rsidRDefault="005C0048" w:rsidP="005C0048">
      <w:pPr>
        <w:jc w:val="both"/>
        <w:rPr>
          <w:rFonts w:ascii="Arial" w:hAnsi="Arial" w:cs="Arial"/>
          <w:color w:val="000000" w:themeColor="text1"/>
          <w:sz w:val="24"/>
          <w:szCs w:val="24"/>
        </w:rPr>
      </w:pPr>
      <w:bookmarkStart w:id="40" w:name="_Hlk225767077"/>
      <w:r w:rsidRPr="00B01923">
        <w:rPr>
          <w:rFonts w:ascii="Arial" w:hAnsi="Arial" w:cs="Arial"/>
          <w:color w:val="000000" w:themeColor="text1"/>
          <w:sz w:val="24"/>
          <w:szCs w:val="24"/>
        </w:rPr>
        <w:t>Kim</w:t>
      </w:r>
      <w:bookmarkEnd w:id="40"/>
      <w:r w:rsidRPr="00B01923">
        <w:rPr>
          <w:rFonts w:ascii="Arial" w:hAnsi="Arial" w:cs="Arial"/>
          <w:color w:val="000000" w:themeColor="text1"/>
          <w:sz w:val="24"/>
          <w:szCs w:val="24"/>
        </w:rPr>
        <w:t>, N. H., Cho T., Rhee M. (2017) Sodium Chloride Does Not Ensure Microbiological Safety of Foods: Cases and Solutions. Advances in Applied Microbiology,101: 1-47</w:t>
      </w:r>
    </w:p>
    <w:p w14:paraId="4483A216" w14:textId="77777777" w:rsidR="005C0048" w:rsidRPr="00B01923" w:rsidRDefault="005C0048" w:rsidP="005C0048">
      <w:pPr>
        <w:jc w:val="both"/>
        <w:rPr>
          <w:rFonts w:ascii="Arial" w:hAnsi="Arial" w:cs="Arial"/>
          <w:color w:val="000000" w:themeColor="text1"/>
          <w:sz w:val="24"/>
          <w:szCs w:val="24"/>
        </w:rPr>
      </w:pPr>
      <w:bookmarkStart w:id="41" w:name="_Hlk225767111"/>
      <w:r w:rsidRPr="00B01923">
        <w:rPr>
          <w:rFonts w:ascii="Arial" w:hAnsi="Arial" w:cs="Arial"/>
          <w:color w:val="000000" w:themeColor="text1"/>
          <w:sz w:val="24"/>
          <w:szCs w:val="24"/>
        </w:rPr>
        <w:lastRenderedPageBreak/>
        <w:t>Srivastava</w:t>
      </w:r>
      <w:bookmarkEnd w:id="41"/>
      <w:r w:rsidRPr="00B01923">
        <w:rPr>
          <w:rFonts w:ascii="Arial" w:hAnsi="Arial" w:cs="Arial"/>
          <w:color w:val="000000" w:themeColor="text1"/>
          <w:sz w:val="24"/>
          <w:szCs w:val="24"/>
        </w:rPr>
        <w:t xml:space="preserve"> A., </w:t>
      </w:r>
      <w:proofErr w:type="spellStart"/>
      <w:r w:rsidRPr="00B01923">
        <w:rPr>
          <w:rFonts w:ascii="Arial" w:hAnsi="Arial" w:cs="Arial"/>
          <w:color w:val="000000" w:themeColor="text1"/>
          <w:sz w:val="24"/>
          <w:szCs w:val="24"/>
        </w:rPr>
        <w:t>Chabra</w:t>
      </w:r>
      <w:proofErr w:type="spellEnd"/>
      <w:r w:rsidRPr="00B01923">
        <w:rPr>
          <w:rFonts w:ascii="Arial" w:hAnsi="Arial" w:cs="Arial"/>
          <w:color w:val="000000" w:themeColor="text1"/>
          <w:sz w:val="24"/>
          <w:szCs w:val="24"/>
        </w:rPr>
        <w:t xml:space="preserve"> A., Singh P. G., Srivastava C. P. (2021) Efficacy of Different Decontamination Processes in Mitigation of Pesticide Residues from Chili Crop, Journal of Food Protection 84(5): 767-771</w:t>
      </w:r>
    </w:p>
    <w:p w14:paraId="08EDFEC9" w14:textId="77777777" w:rsidR="005C0048" w:rsidRPr="003145DC" w:rsidRDefault="005C0048" w:rsidP="003145DC">
      <w:pPr>
        <w:autoSpaceDE w:val="0"/>
        <w:autoSpaceDN w:val="0"/>
        <w:adjustRightInd w:val="0"/>
        <w:spacing w:line="276" w:lineRule="auto"/>
        <w:jc w:val="both"/>
        <w:rPr>
          <w:rFonts w:ascii="Arial" w:eastAsiaTheme="minorHAnsi" w:hAnsi="Arial" w:cs="Arial"/>
          <w:bCs/>
          <w:color w:val="000000" w:themeColor="text1"/>
          <w:sz w:val="24"/>
          <w:szCs w:val="24"/>
        </w:rPr>
      </w:pPr>
      <w:bookmarkStart w:id="42" w:name="_Hlk225767141"/>
      <w:proofErr w:type="spellStart"/>
      <w:r w:rsidRPr="00B01923">
        <w:rPr>
          <w:rFonts w:ascii="Arial" w:eastAsiaTheme="minorHAnsi" w:hAnsi="Arial" w:cs="Arial"/>
          <w:bCs/>
          <w:color w:val="000000" w:themeColor="text1"/>
          <w:sz w:val="24"/>
          <w:szCs w:val="24"/>
        </w:rPr>
        <w:t>Vemuri</w:t>
      </w:r>
      <w:bookmarkEnd w:id="42"/>
      <w:proofErr w:type="spellEnd"/>
      <w:r w:rsidRPr="00B01923">
        <w:rPr>
          <w:rFonts w:ascii="Arial" w:eastAsiaTheme="minorHAnsi" w:hAnsi="Arial" w:cs="Arial"/>
          <w:bCs/>
          <w:color w:val="000000" w:themeColor="text1"/>
          <w:sz w:val="24"/>
          <w:szCs w:val="24"/>
        </w:rPr>
        <w:t xml:space="preserve"> S. B., Rao C. S., </w:t>
      </w:r>
      <w:proofErr w:type="spellStart"/>
      <w:r w:rsidRPr="00B01923">
        <w:rPr>
          <w:rFonts w:ascii="Arial" w:eastAsiaTheme="minorHAnsi" w:hAnsi="Arial" w:cs="Arial"/>
          <w:bCs/>
          <w:color w:val="000000" w:themeColor="text1"/>
          <w:sz w:val="24"/>
          <w:szCs w:val="24"/>
        </w:rPr>
        <w:t>Swarupa</w:t>
      </w:r>
      <w:proofErr w:type="spellEnd"/>
      <w:r w:rsidRPr="00B01923">
        <w:rPr>
          <w:rFonts w:ascii="Arial" w:eastAsiaTheme="minorHAnsi" w:hAnsi="Arial" w:cs="Arial"/>
          <w:bCs/>
          <w:color w:val="000000" w:themeColor="text1"/>
          <w:sz w:val="24"/>
          <w:szCs w:val="24"/>
        </w:rPr>
        <w:t xml:space="preserve"> S, </w:t>
      </w:r>
      <w:proofErr w:type="spellStart"/>
      <w:r w:rsidRPr="00B01923">
        <w:rPr>
          <w:rFonts w:ascii="Arial" w:eastAsiaTheme="minorHAnsi" w:hAnsi="Arial" w:cs="Arial"/>
          <w:bCs/>
          <w:color w:val="000000" w:themeColor="text1"/>
          <w:sz w:val="24"/>
          <w:szCs w:val="24"/>
        </w:rPr>
        <w:t>Darsi</w:t>
      </w:r>
      <w:proofErr w:type="spellEnd"/>
      <w:r w:rsidRPr="00B01923">
        <w:rPr>
          <w:rFonts w:ascii="Arial" w:eastAsiaTheme="minorHAnsi" w:hAnsi="Arial" w:cs="Arial"/>
          <w:bCs/>
          <w:color w:val="000000" w:themeColor="text1"/>
          <w:sz w:val="24"/>
          <w:szCs w:val="24"/>
        </w:rPr>
        <w:t xml:space="preserve"> R., Reddy A. H., </w:t>
      </w:r>
      <w:proofErr w:type="spellStart"/>
      <w:r w:rsidRPr="00B01923">
        <w:rPr>
          <w:rFonts w:ascii="Arial" w:eastAsiaTheme="minorHAnsi" w:hAnsi="Arial" w:cs="Arial"/>
          <w:bCs/>
          <w:color w:val="000000" w:themeColor="text1"/>
          <w:sz w:val="24"/>
          <w:szCs w:val="24"/>
        </w:rPr>
        <w:t>Aruna</w:t>
      </w:r>
      <w:proofErr w:type="spellEnd"/>
      <w:r w:rsidRPr="00B01923">
        <w:rPr>
          <w:rFonts w:ascii="Arial" w:eastAsiaTheme="minorHAnsi" w:hAnsi="Arial" w:cs="Arial"/>
          <w:bCs/>
          <w:color w:val="000000" w:themeColor="text1"/>
          <w:sz w:val="24"/>
          <w:szCs w:val="24"/>
        </w:rPr>
        <w:t xml:space="preserve"> M. (2015) Simple decontamination methods for removal of pesticide residues in brinjal. </w:t>
      </w:r>
      <w:r w:rsidRPr="00B01923">
        <w:rPr>
          <w:rFonts w:ascii="Arial" w:hAnsi="Arial" w:cs="Arial"/>
          <w:color w:val="000000" w:themeColor="text1"/>
          <w:sz w:val="24"/>
          <w:szCs w:val="24"/>
        </w:rPr>
        <w:t>Journal of Agriculture and Veterinary Sciences, 2(1A):27-30</w:t>
      </w:r>
    </w:p>
    <w:p w14:paraId="2D5421DD" w14:textId="77777777" w:rsidR="005C0048" w:rsidRPr="00E54946" w:rsidRDefault="005C0048" w:rsidP="005C0048">
      <w:pPr>
        <w:spacing w:line="360" w:lineRule="auto"/>
        <w:jc w:val="both"/>
        <w:rPr>
          <w:rFonts w:ascii="Arial" w:hAnsi="Arial" w:cs="Arial"/>
          <w:iCs/>
          <w:color w:val="000000" w:themeColor="text1"/>
          <w:sz w:val="24"/>
          <w:szCs w:val="24"/>
        </w:rPr>
      </w:pPr>
      <w:bookmarkStart w:id="43" w:name="_Hlk225767173"/>
      <w:proofErr w:type="spellStart"/>
      <w:r w:rsidRPr="00E54946">
        <w:rPr>
          <w:rFonts w:ascii="Arial" w:hAnsi="Arial" w:cs="Arial"/>
          <w:bCs/>
          <w:color w:val="000000" w:themeColor="text1"/>
          <w:sz w:val="24"/>
          <w:szCs w:val="24"/>
        </w:rPr>
        <w:t>Tongjai</w:t>
      </w:r>
      <w:bookmarkEnd w:id="43"/>
      <w:proofErr w:type="spellEnd"/>
      <w:r w:rsidRPr="00E54946">
        <w:rPr>
          <w:rFonts w:ascii="Arial" w:hAnsi="Arial" w:cs="Arial"/>
          <w:bCs/>
          <w:color w:val="000000" w:themeColor="text1"/>
          <w:sz w:val="24"/>
          <w:szCs w:val="24"/>
        </w:rPr>
        <w:t xml:space="preserve"> P., </w:t>
      </w:r>
      <w:proofErr w:type="spellStart"/>
      <w:r w:rsidRPr="00E54946">
        <w:rPr>
          <w:rFonts w:ascii="Arial" w:hAnsi="Arial" w:cs="Arial"/>
          <w:bCs/>
          <w:color w:val="000000" w:themeColor="text1"/>
          <w:sz w:val="24"/>
          <w:szCs w:val="24"/>
        </w:rPr>
        <w:t>Hongsibsong</w:t>
      </w:r>
      <w:proofErr w:type="spellEnd"/>
      <w:r w:rsidRPr="00E54946">
        <w:rPr>
          <w:rFonts w:ascii="Arial" w:hAnsi="Arial" w:cs="Arial"/>
          <w:bCs/>
          <w:color w:val="000000" w:themeColor="text1"/>
          <w:sz w:val="24"/>
          <w:szCs w:val="24"/>
        </w:rPr>
        <w:t xml:space="preserve"> S., </w:t>
      </w:r>
      <w:proofErr w:type="spellStart"/>
      <w:r w:rsidRPr="00E54946">
        <w:rPr>
          <w:rFonts w:ascii="Arial" w:hAnsi="Arial" w:cs="Arial"/>
          <w:bCs/>
          <w:color w:val="000000" w:themeColor="text1"/>
          <w:sz w:val="24"/>
          <w:szCs w:val="24"/>
        </w:rPr>
        <w:t>Sapbamrer</w:t>
      </w:r>
      <w:proofErr w:type="spellEnd"/>
      <w:r w:rsidRPr="00E54946">
        <w:rPr>
          <w:rFonts w:ascii="Arial" w:hAnsi="Arial" w:cs="Arial"/>
          <w:bCs/>
          <w:color w:val="000000" w:themeColor="text1"/>
          <w:sz w:val="24"/>
          <w:szCs w:val="24"/>
        </w:rPr>
        <w:t xml:space="preserve"> R. (2021) The efficiency of various household processing for removing chlorpyrifos and cypermethrin in</w:t>
      </w:r>
      <w:r w:rsidRPr="00E54946">
        <w:rPr>
          <w:rFonts w:ascii="Arial" w:hAnsi="Arial" w:cs="Arial"/>
          <w:color w:val="000000" w:themeColor="text1"/>
          <w:sz w:val="24"/>
          <w:szCs w:val="24"/>
        </w:rPr>
        <w:t xml:space="preserve"> </w:t>
      </w:r>
      <w:r w:rsidRPr="00E54946">
        <w:rPr>
          <w:rFonts w:ascii="Arial" w:hAnsi="Arial" w:cs="Arial"/>
          <w:bCs/>
          <w:color w:val="000000" w:themeColor="text1"/>
          <w:sz w:val="24"/>
          <w:szCs w:val="24"/>
        </w:rPr>
        <w:t xml:space="preserve">Chinese kale and </w:t>
      </w:r>
      <w:proofErr w:type="spellStart"/>
      <w:r w:rsidRPr="00E54946">
        <w:rPr>
          <w:rFonts w:ascii="Arial" w:hAnsi="Arial" w:cs="Arial"/>
          <w:bCs/>
          <w:color w:val="000000" w:themeColor="text1"/>
          <w:sz w:val="24"/>
          <w:szCs w:val="24"/>
        </w:rPr>
        <w:t>Pakchoi</w:t>
      </w:r>
      <w:proofErr w:type="spellEnd"/>
      <w:r w:rsidRPr="00E54946">
        <w:rPr>
          <w:rFonts w:ascii="Arial" w:hAnsi="Arial" w:cs="Arial"/>
          <w:bCs/>
          <w:color w:val="000000" w:themeColor="text1"/>
          <w:sz w:val="24"/>
          <w:szCs w:val="24"/>
        </w:rPr>
        <w:t xml:space="preserve">. </w:t>
      </w:r>
      <w:r w:rsidRPr="00E54946">
        <w:rPr>
          <w:rFonts w:ascii="Arial" w:hAnsi="Arial" w:cs="Arial"/>
          <w:iCs/>
          <w:color w:val="000000" w:themeColor="text1"/>
          <w:sz w:val="24"/>
          <w:szCs w:val="24"/>
        </w:rPr>
        <w:t xml:space="preserve">Quality Assurance and Safety of Crops &amp; Foods 13(3): 45–52 </w:t>
      </w:r>
    </w:p>
    <w:p w14:paraId="0FA3E1A5" w14:textId="77777777" w:rsidR="005C0048" w:rsidRPr="00E54946" w:rsidRDefault="005C0048" w:rsidP="005C0048">
      <w:pPr>
        <w:pStyle w:val="NormalWeb"/>
        <w:spacing w:before="0" w:beforeAutospacing="0" w:after="0" w:afterAutospacing="0" w:line="276" w:lineRule="auto"/>
        <w:jc w:val="both"/>
        <w:rPr>
          <w:rFonts w:ascii="Arial" w:hAnsi="Arial" w:cs="Arial"/>
          <w:i/>
          <w:color w:val="000000" w:themeColor="text1"/>
        </w:rPr>
      </w:pPr>
      <w:r w:rsidRPr="00E54946">
        <w:rPr>
          <w:rFonts w:ascii="Arial" w:hAnsi="Arial" w:cs="Arial"/>
          <w:color w:val="000000" w:themeColor="text1"/>
        </w:rPr>
        <w:t>AOAC</w:t>
      </w:r>
      <w:r w:rsidRPr="00E54946">
        <w:rPr>
          <w:rFonts w:ascii="Arial" w:hAnsi="Arial" w:cs="Arial"/>
          <w:i/>
          <w:color w:val="000000" w:themeColor="text1"/>
        </w:rPr>
        <w:t xml:space="preserve"> </w:t>
      </w:r>
      <w:r w:rsidRPr="00E54946">
        <w:rPr>
          <w:rFonts w:ascii="Arial" w:hAnsi="Arial" w:cs="Arial"/>
          <w:color w:val="000000" w:themeColor="text1"/>
        </w:rPr>
        <w:t>International (2019).</w:t>
      </w:r>
      <w:r w:rsidRPr="00E54946">
        <w:rPr>
          <w:rFonts w:ascii="Arial" w:hAnsi="Arial" w:cs="Arial"/>
          <w:i/>
          <w:color w:val="000000" w:themeColor="text1"/>
        </w:rPr>
        <w:t xml:space="preserve"> </w:t>
      </w:r>
      <w:r w:rsidRPr="00E54946">
        <w:rPr>
          <w:rStyle w:val="Emphasis"/>
          <w:rFonts w:ascii="Arial" w:hAnsi="Arial" w:cs="Arial"/>
          <w:i w:val="0"/>
          <w:color w:val="000000" w:themeColor="text1"/>
        </w:rPr>
        <w:t xml:space="preserve">Official methods of </w:t>
      </w:r>
      <w:r w:rsidRPr="000E73DE">
        <w:rPr>
          <w:rStyle w:val="Emphasis"/>
          <w:rFonts w:ascii="Arial" w:hAnsi="Arial" w:cs="Arial"/>
          <w:i w:val="0"/>
          <w:color w:val="000000" w:themeColor="text1"/>
        </w:rPr>
        <w:t>analysis</w:t>
      </w:r>
      <w:r w:rsidRPr="000E73DE">
        <w:rPr>
          <w:rFonts w:ascii="Arial" w:hAnsi="Arial" w:cs="Arial"/>
          <w:color w:val="000000" w:themeColor="text1"/>
        </w:rPr>
        <w:t xml:space="preserve"> (21st ed.). Rockville, MD</w:t>
      </w:r>
    </w:p>
    <w:p w14:paraId="1D143FED" w14:textId="77777777" w:rsidR="005C0048" w:rsidRPr="00E54946" w:rsidRDefault="005C0048" w:rsidP="005C0048">
      <w:pPr>
        <w:pStyle w:val="NormalWeb"/>
        <w:spacing w:before="0" w:beforeAutospacing="0" w:after="0" w:afterAutospacing="0" w:line="276" w:lineRule="auto"/>
        <w:jc w:val="both"/>
        <w:rPr>
          <w:rFonts w:ascii="Arial" w:hAnsi="Arial" w:cs="Arial"/>
          <w:i/>
          <w:color w:val="000000" w:themeColor="text1"/>
        </w:rPr>
      </w:pPr>
    </w:p>
    <w:p w14:paraId="2CE5176E" w14:textId="77777777" w:rsidR="005C0048" w:rsidRPr="00E54946" w:rsidRDefault="005C0048" w:rsidP="005C0048">
      <w:pPr>
        <w:shd w:val="clear" w:color="auto" w:fill="FFFFFF"/>
        <w:spacing w:line="276" w:lineRule="auto"/>
        <w:jc w:val="both"/>
        <w:rPr>
          <w:rFonts w:ascii="Arial" w:hAnsi="Arial" w:cs="Arial"/>
          <w:bCs/>
          <w:color w:val="000000" w:themeColor="text1"/>
          <w:sz w:val="24"/>
          <w:szCs w:val="24"/>
        </w:rPr>
      </w:pPr>
      <w:r w:rsidRPr="00E54946">
        <w:rPr>
          <w:rFonts w:ascii="Arial" w:hAnsi="Arial" w:cs="Arial"/>
          <w:color w:val="000000" w:themeColor="text1"/>
          <w:sz w:val="24"/>
          <w:szCs w:val="24"/>
        </w:rPr>
        <w:t>WHO (1988)</w:t>
      </w:r>
      <w:r w:rsidRPr="00E54946">
        <w:rPr>
          <w:rFonts w:ascii="Arial" w:hAnsi="Arial" w:cs="Arial"/>
          <w:i/>
          <w:color w:val="000000" w:themeColor="text1"/>
          <w:sz w:val="24"/>
          <w:szCs w:val="24"/>
        </w:rPr>
        <w:t xml:space="preserve"> </w:t>
      </w:r>
      <w:r w:rsidRPr="00E54946">
        <w:rPr>
          <w:rFonts w:ascii="Arial" w:hAnsi="Arial" w:cs="Arial"/>
          <w:color w:val="000000" w:themeColor="text1"/>
          <w:sz w:val="24"/>
          <w:szCs w:val="24"/>
        </w:rPr>
        <w:t>“</w:t>
      </w:r>
      <w:r w:rsidRPr="00E54946">
        <w:rPr>
          <w:rFonts w:ascii="Arial" w:hAnsi="Arial" w:cs="Arial"/>
          <w:bCs/>
          <w:color w:val="000000" w:themeColor="text1"/>
          <w:sz w:val="24"/>
          <w:szCs w:val="24"/>
        </w:rPr>
        <w:t>Environmental Health Criteria 79 Dichlorvos’ accessed 25</w:t>
      </w:r>
      <w:r w:rsidRPr="00E54946">
        <w:rPr>
          <w:rFonts w:ascii="Arial" w:hAnsi="Arial" w:cs="Arial"/>
          <w:bCs/>
          <w:color w:val="000000" w:themeColor="text1"/>
          <w:sz w:val="24"/>
          <w:szCs w:val="24"/>
          <w:vertAlign w:val="superscript"/>
        </w:rPr>
        <w:t>th</w:t>
      </w:r>
      <w:r w:rsidRPr="00E54946">
        <w:rPr>
          <w:rFonts w:ascii="Arial" w:hAnsi="Arial" w:cs="Arial"/>
          <w:bCs/>
          <w:color w:val="000000" w:themeColor="text1"/>
          <w:sz w:val="24"/>
          <w:szCs w:val="24"/>
        </w:rPr>
        <w:t xml:space="preserve"> of September, 2025. https://apps.who.int › handle › 9241542799-eng</w:t>
      </w:r>
    </w:p>
    <w:p w14:paraId="6BC09081" w14:textId="77777777" w:rsidR="005C0048" w:rsidRPr="0075175F" w:rsidRDefault="005C0048" w:rsidP="005C0048">
      <w:pPr>
        <w:shd w:val="clear" w:color="auto" w:fill="FFFFFF"/>
        <w:spacing w:beforeAutospacing="1" w:after="0" w:afterAutospacing="1" w:line="276" w:lineRule="auto"/>
        <w:jc w:val="both"/>
        <w:rPr>
          <w:rFonts w:ascii="Arial" w:hAnsi="Arial" w:cs="Arial"/>
          <w:color w:val="000000" w:themeColor="text1"/>
          <w:sz w:val="24"/>
          <w:szCs w:val="24"/>
          <w:shd w:val="clear" w:color="auto" w:fill="FFFFFF"/>
        </w:rPr>
      </w:pPr>
      <w:bookmarkStart w:id="44" w:name="_Hlk225766769"/>
      <w:bookmarkStart w:id="45" w:name="_Hlk225568156"/>
      <w:bookmarkStart w:id="46" w:name="_Hlk222320961"/>
      <w:proofErr w:type="spellStart"/>
      <w:r w:rsidRPr="00E54946">
        <w:rPr>
          <w:rFonts w:ascii="Arial" w:hAnsi="Arial" w:cs="Arial"/>
          <w:color w:val="000000" w:themeColor="text1"/>
          <w:sz w:val="24"/>
          <w:szCs w:val="24"/>
          <w:shd w:val="clear" w:color="auto" w:fill="FFFFFF"/>
        </w:rPr>
        <w:t>Nazemi</w:t>
      </w:r>
      <w:bookmarkEnd w:id="44"/>
      <w:proofErr w:type="spellEnd"/>
      <w:r w:rsidRPr="00E54946">
        <w:rPr>
          <w:rFonts w:ascii="Arial" w:hAnsi="Arial" w:cs="Arial"/>
          <w:color w:val="000000" w:themeColor="text1"/>
          <w:sz w:val="24"/>
          <w:szCs w:val="24"/>
          <w:shd w:val="clear" w:color="auto" w:fill="FFFFFF"/>
        </w:rPr>
        <w:t xml:space="preserve"> F., Khodadadi I., </w:t>
      </w:r>
      <w:proofErr w:type="spellStart"/>
      <w:r w:rsidRPr="00E54946">
        <w:rPr>
          <w:rFonts w:ascii="Arial" w:hAnsi="Arial" w:cs="Arial"/>
          <w:color w:val="000000" w:themeColor="text1"/>
          <w:sz w:val="24"/>
          <w:szCs w:val="24"/>
          <w:shd w:val="clear" w:color="auto" w:fill="FFFFFF"/>
        </w:rPr>
        <w:t>Heshmati</w:t>
      </w:r>
      <w:proofErr w:type="spellEnd"/>
      <w:r w:rsidRPr="00E54946">
        <w:rPr>
          <w:rFonts w:ascii="Arial" w:hAnsi="Arial" w:cs="Arial"/>
          <w:color w:val="000000" w:themeColor="text1"/>
          <w:sz w:val="24"/>
          <w:szCs w:val="24"/>
          <w:shd w:val="clear" w:color="auto" w:fill="FFFFFF"/>
        </w:rPr>
        <w:t xml:space="preserve"> A. (2016). Effect of storage type and tim</w:t>
      </w:r>
      <w:r w:rsidRPr="00E54946">
        <w:rPr>
          <w:rFonts w:ascii="Arial" w:hAnsi="Arial" w:cs="Arial"/>
          <w:i/>
          <w:color w:val="000000" w:themeColor="text1"/>
          <w:sz w:val="24"/>
          <w:szCs w:val="24"/>
          <w:shd w:val="clear" w:color="auto" w:fill="FFFFFF"/>
        </w:rPr>
        <w:t xml:space="preserve">e and </w:t>
      </w:r>
      <w:r w:rsidRPr="0075175F">
        <w:rPr>
          <w:rFonts w:ascii="Arial" w:hAnsi="Arial" w:cs="Arial"/>
          <w:color w:val="000000" w:themeColor="text1"/>
          <w:sz w:val="24"/>
          <w:szCs w:val="24"/>
          <w:shd w:val="clear" w:color="auto" w:fill="FFFFFF"/>
        </w:rPr>
        <w:t xml:space="preserve">washing methods on dichlorvos residues in tomato. Journal of Mazandaran University of Medical Sciences. 26. 36-44. </w:t>
      </w:r>
    </w:p>
    <w:p w14:paraId="557491E2" w14:textId="77777777" w:rsidR="005C0048" w:rsidRPr="00E54946" w:rsidRDefault="005C0048" w:rsidP="005C0048">
      <w:pPr>
        <w:shd w:val="clear" w:color="auto" w:fill="FFFFFF"/>
        <w:spacing w:beforeAutospacing="1" w:after="0" w:afterAutospacing="1" w:line="276" w:lineRule="auto"/>
        <w:jc w:val="both"/>
        <w:rPr>
          <w:rFonts w:ascii="Arial" w:eastAsia="Times New Roman" w:hAnsi="Arial" w:cs="Arial"/>
          <w:i/>
          <w:color w:val="000000" w:themeColor="text1"/>
          <w:sz w:val="24"/>
          <w:szCs w:val="24"/>
        </w:rPr>
      </w:pPr>
      <w:proofErr w:type="spellStart"/>
      <w:r w:rsidRPr="00E54946">
        <w:rPr>
          <w:rFonts w:ascii="Arial" w:hAnsi="Arial" w:cs="Arial"/>
          <w:color w:val="000000" w:themeColor="text1"/>
          <w:sz w:val="24"/>
          <w:szCs w:val="24"/>
          <w:shd w:val="clear" w:color="auto" w:fill="FFFFFF"/>
        </w:rPr>
        <w:t>Ejimofor</w:t>
      </w:r>
      <w:bookmarkEnd w:id="45"/>
      <w:proofErr w:type="spellEnd"/>
      <w:r w:rsidRPr="00E54946">
        <w:rPr>
          <w:rFonts w:ascii="Arial" w:hAnsi="Arial" w:cs="Arial"/>
          <w:color w:val="000000" w:themeColor="text1"/>
          <w:sz w:val="24"/>
          <w:szCs w:val="24"/>
          <w:shd w:val="clear" w:color="auto" w:fill="FFFFFF"/>
        </w:rPr>
        <w:t xml:space="preserve"> C. F., </w:t>
      </w:r>
      <w:proofErr w:type="spellStart"/>
      <w:r w:rsidRPr="00E54946">
        <w:rPr>
          <w:rFonts w:ascii="Arial" w:hAnsi="Arial" w:cs="Arial"/>
          <w:color w:val="000000" w:themeColor="text1"/>
          <w:sz w:val="24"/>
          <w:szCs w:val="24"/>
          <w:shd w:val="clear" w:color="auto" w:fill="FFFFFF"/>
        </w:rPr>
        <w:t>Nwakoby</w:t>
      </w:r>
      <w:proofErr w:type="spellEnd"/>
      <w:r w:rsidRPr="00E54946">
        <w:rPr>
          <w:rFonts w:ascii="Arial" w:hAnsi="Arial" w:cs="Arial"/>
          <w:color w:val="000000" w:themeColor="text1"/>
          <w:sz w:val="24"/>
          <w:szCs w:val="24"/>
          <w:shd w:val="clear" w:color="auto" w:fill="FFFFFF"/>
        </w:rPr>
        <w:t xml:space="preserve"> N. E., </w:t>
      </w:r>
      <w:proofErr w:type="spellStart"/>
      <w:r w:rsidRPr="00E54946">
        <w:rPr>
          <w:rFonts w:ascii="Arial" w:hAnsi="Arial" w:cs="Arial"/>
          <w:color w:val="000000" w:themeColor="text1"/>
          <w:sz w:val="24"/>
          <w:szCs w:val="24"/>
          <w:shd w:val="clear" w:color="auto" w:fill="FFFFFF"/>
        </w:rPr>
        <w:t>Oledibe</w:t>
      </w:r>
      <w:proofErr w:type="spellEnd"/>
      <w:r w:rsidRPr="00E54946">
        <w:rPr>
          <w:rFonts w:ascii="Arial" w:hAnsi="Arial" w:cs="Arial"/>
          <w:color w:val="000000" w:themeColor="text1"/>
          <w:sz w:val="24"/>
          <w:szCs w:val="24"/>
          <w:shd w:val="clear" w:color="auto" w:fill="FFFFFF"/>
        </w:rPr>
        <w:t xml:space="preserve"> O.J., </w:t>
      </w:r>
      <w:proofErr w:type="spellStart"/>
      <w:r w:rsidRPr="00E54946">
        <w:rPr>
          <w:rFonts w:ascii="Arial" w:hAnsi="Arial" w:cs="Arial"/>
          <w:color w:val="000000" w:themeColor="text1"/>
          <w:sz w:val="24"/>
          <w:szCs w:val="24"/>
          <w:shd w:val="clear" w:color="auto" w:fill="FFFFFF"/>
        </w:rPr>
        <w:t>Mbaukwu</w:t>
      </w:r>
      <w:proofErr w:type="spellEnd"/>
      <w:r w:rsidRPr="00E54946">
        <w:rPr>
          <w:rFonts w:ascii="Arial" w:hAnsi="Arial" w:cs="Arial"/>
          <w:color w:val="000000" w:themeColor="text1"/>
          <w:sz w:val="24"/>
          <w:szCs w:val="24"/>
          <w:shd w:val="clear" w:color="auto" w:fill="FFFFFF"/>
        </w:rPr>
        <w:t xml:space="preserve"> O. A. &amp; </w:t>
      </w:r>
      <w:proofErr w:type="spellStart"/>
      <w:r w:rsidRPr="00E54946">
        <w:rPr>
          <w:rFonts w:ascii="Arial" w:hAnsi="Arial" w:cs="Arial"/>
          <w:color w:val="000000" w:themeColor="text1"/>
          <w:sz w:val="24"/>
          <w:szCs w:val="24"/>
          <w:shd w:val="clear" w:color="auto" w:fill="FFFFFF"/>
        </w:rPr>
        <w:t>Afam-Ezeaku</w:t>
      </w:r>
      <w:proofErr w:type="spellEnd"/>
      <w:r w:rsidRPr="00E54946">
        <w:rPr>
          <w:rFonts w:ascii="Arial" w:hAnsi="Arial" w:cs="Arial"/>
          <w:color w:val="000000" w:themeColor="text1"/>
          <w:sz w:val="24"/>
          <w:szCs w:val="24"/>
          <w:shd w:val="clear" w:color="auto" w:fill="FFFFFF"/>
        </w:rPr>
        <w:t xml:space="preserve">, C.E </w:t>
      </w:r>
      <w:r w:rsidRPr="00E54946">
        <w:rPr>
          <w:rFonts w:ascii="Arial" w:eastAsia="Times New Roman" w:hAnsi="Arial" w:cs="Arial"/>
          <w:color w:val="000000" w:themeColor="text1"/>
          <w:sz w:val="24"/>
          <w:szCs w:val="24"/>
        </w:rPr>
        <w:t xml:space="preserve">(2023) Determination of Proximate and Phytochemical Composition of Three Species of Beans Sold in </w:t>
      </w:r>
      <w:proofErr w:type="spellStart"/>
      <w:r w:rsidRPr="00E54946">
        <w:rPr>
          <w:rFonts w:ascii="Arial" w:eastAsia="Times New Roman" w:hAnsi="Arial" w:cs="Arial"/>
          <w:color w:val="000000" w:themeColor="text1"/>
          <w:sz w:val="24"/>
          <w:szCs w:val="24"/>
        </w:rPr>
        <w:t>Uli</w:t>
      </w:r>
      <w:proofErr w:type="spellEnd"/>
      <w:r w:rsidRPr="00E54946">
        <w:rPr>
          <w:rFonts w:ascii="Arial" w:eastAsia="Times New Roman" w:hAnsi="Arial" w:cs="Arial"/>
          <w:color w:val="000000" w:themeColor="text1"/>
          <w:sz w:val="24"/>
          <w:szCs w:val="24"/>
        </w:rPr>
        <w:t xml:space="preserve">. Asian </w:t>
      </w:r>
      <w:hyperlink r:id="rId21" w:history="1">
        <w:r w:rsidRPr="00E54946">
          <w:rPr>
            <w:rFonts w:ascii="Arial" w:eastAsia="Times New Roman" w:hAnsi="Arial" w:cs="Arial"/>
            <w:color w:val="000000" w:themeColor="text1"/>
            <w:sz w:val="24"/>
            <w:szCs w:val="24"/>
          </w:rPr>
          <w:t>Journal of Food Research and Nutrition</w:t>
        </w:r>
      </w:hyperlink>
      <w:r w:rsidRPr="00E54946">
        <w:rPr>
          <w:rFonts w:ascii="Arial" w:eastAsia="Times New Roman" w:hAnsi="Arial" w:cs="Arial"/>
          <w:color w:val="000000" w:themeColor="text1"/>
          <w:sz w:val="24"/>
          <w:szCs w:val="24"/>
        </w:rPr>
        <w:t> 2(4):418-429</w:t>
      </w:r>
    </w:p>
    <w:bookmarkEnd w:id="46"/>
    <w:p w14:paraId="740D7007" w14:textId="77777777" w:rsidR="005C0048" w:rsidRPr="00B01923" w:rsidRDefault="005C0048" w:rsidP="005C0048">
      <w:pPr>
        <w:spacing w:line="276" w:lineRule="auto"/>
        <w:jc w:val="both"/>
        <w:rPr>
          <w:rFonts w:ascii="Arial" w:eastAsia="Times New Roman" w:hAnsi="Arial" w:cs="Arial"/>
          <w:color w:val="000000" w:themeColor="text1"/>
          <w:sz w:val="24"/>
          <w:szCs w:val="24"/>
        </w:rPr>
      </w:pPr>
      <w:r w:rsidRPr="00B01923">
        <w:rPr>
          <w:rFonts w:ascii="Arial" w:hAnsi="Arial" w:cs="Arial"/>
          <w:bCs/>
          <w:color w:val="000000" w:themeColor="text1"/>
          <w:sz w:val="24"/>
          <w:szCs w:val="24"/>
        </w:rPr>
        <w:t xml:space="preserve">Bennett V. &amp; </w:t>
      </w:r>
      <w:proofErr w:type="spellStart"/>
      <w:r w:rsidRPr="00B01923">
        <w:rPr>
          <w:rFonts w:ascii="Arial" w:hAnsi="Arial" w:cs="Arial"/>
          <w:bCs/>
          <w:color w:val="000000" w:themeColor="text1"/>
          <w:sz w:val="24"/>
          <w:szCs w:val="24"/>
        </w:rPr>
        <w:t>Ebisintei</w:t>
      </w:r>
      <w:proofErr w:type="spellEnd"/>
      <w:r w:rsidRPr="00B01923">
        <w:rPr>
          <w:rFonts w:ascii="Arial" w:hAnsi="Arial" w:cs="Arial"/>
          <w:bCs/>
          <w:color w:val="000000" w:themeColor="text1"/>
          <w:sz w:val="24"/>
          <w:szCs w:val="24"/>
        </w:rPr>
        <w:t xml:space="preserve"> P. (</w:t>
      </w:r>
      <w:r w:rsidRPr="00B01923">
        <w:rPr>
          <w:rFonts w:ascii="Arial" w:hAnsi="Arial" w:cs="Arial"/>
          <w:bCs/>
          <w:iCs/>
          <w:color w:val="000000" w:themeColor="text1"/>
          <w:sz w:val="24"/>
          <w:szCs w:val="24"/>
        </w:rPr>
        <w:t xml:space="preserve">2024) </w:t>
      </w:r>
      <w:r w:rsidRPr="00B01923">
        <w:rPr>
          <w:rFonts w:ascii="Arial" w:eastAsia="Times New Roman" w:hAnsi="Arial" w:cs="Arial"/>
          <w:bCs/>
          <w:color w:val="000000" w:themeColor="text1"/>
          <w:sz w:val="24"/>
          <w:szCs w:val="24"/>
        </w:rPr>
        <w:t xml:space="preserve">Analysis of Nutritional Profiles, Mineral Content, and Contaminants in Palm Oil from </w:t>
      </w:r>
      <w:proofErr w:type="spellStart"/>
      <w:r w:rsidRPr="00B01923">
        <w:rPr>
          <w:rFonts w:ascii="Arial" w:eastAsia="Times New Roman" w:hAnsi="Arial" w:cs="Arial"/>
          <w:bCs/>
          <w:color w:val="000000" w:themeColor="text1"/>
          <w:sz w:val="24"/>
          <w:szCs w:val="24"/>
        </w:rPr>
        <w:t>Yenagoa</w:t>
      </w:r>
      <w:proofErr w:type="spellEnd"/>
      <w:r w:rsidRPr="00B01923">
        <w:rPr>
          <w:rFonts w:ascii="Arial" w:eastAsia="Times New Roman" w:hAnsi="Arial" w:cs="Arial"/>
          <w:bCs/>
          <w:color w:val="000000" w:themeColor="text1"/>
          <w:sz w:val="24"/>
          <w:szCs w:val="24"/>
        </w:rPr>
        <w:t xml:space="preserve"> Metropolis, Nigeria: Assessing Quality and Safety Standards. </w:t>
      </w:r>
      <w:r w:rsidRPr="00B01923">
        <w:rPr>
          <w:rFonts w:ascii="Arial" w:hAnsi="Arial" w:cs="Arial"/>
          <w:bCs/>
          <w:iCs/>
          <w:color w:val="000000" w:themeColor="text1"/>
          <w:sz w:val="24"/>
          <w:szCs w:val="24"/>
        </w:rPr>
        <w:t>European Journal of Nutrition &amp; Food Safety, 16(9): 319-338</w:t>
      </w:r>
      <w:bookmarkStart w:id="47" w:name="_Hlk222320979"/>
    </w:p>
    <w:p w14:paraId="428FB015" w14:textId="77777777" w:rsidR="000E73DE" w:rsidRDefault="005C0048" w:rsidP="005C0048">
      <w:pPr>
        <w:pStyle w:val="Heading1"/>
        <w:spacing w:before="0" w:after="240" w:line="276" w:lineRule="auto"/>
        <w:jc w:val="both"/>
        <w:rPr>
          <w:rFonts w:ascii="Arial" w:hAnsi="Arial" w:cs="Arial"/>
          <w:b w:val="0"/>
          <w:color w:val="000000" w:themeColor="text1"/>
          <w:sz w:val="24"/>
          <w:szCs w:val="24"/>
        </w:rPr>
      </w:pPr>
      <w:bookmarkStart w:id="48" w:name="_Hlk225568758"/>
      <w:proofErr w:type="spellStart"/>
      <w:r w:rsidRPr="00B01923">
        <w:rPr>
          <w:rFonts w:ascii="Arial" w:hAnsi="Arial" w:cs="Arial"/>
          <w:b w:val="0"/>
          <w:bCs w:val="0"/>
          <w:color w:val="000000" w:themeColor="text1"/>
          <w:sz w:val="24"/>
          <w:szCs w:val="24"/>
        </w:rPr>
        <w:t>Modak</w:t>
      </w:r>
      <w:bookmarkEnd w:id="48"/>
      <w:proofErr w:type="spellEnd"/>
      <w:r w:rsidRPr="00B01923">
        <w:rPr>
          <w:rFonts w:ascii="Arial" w:hAnsi="Arial" w:cs="Arial"/>
          <w:b w:val="0"/>
          <w:bCs w:val="0"/>
          <w:color w:val="000000" w:themeColor="text1"/>
          <w:sz w:val="24"/>
          <w:szCs w:val="24"/>
        </w:rPr>
        <w:t xml:space="preserve"> S., Ghosh P., Mandal S., </w:t>
      </w:r>
      <w:proofErr w:type="spellStart"/>
      <w:r w:rsidRPr="00B01923">
        <w:rPr>
          <w:rFonts w:ascii="Arial" w:hAnsi="Arial" w:cs="Arial"/>
          <w:b w:val="0"/>
          <w:bCs w:val="0"/>
          <w:color w:val="000000" w:themeColor="text1"/>
          <w:sz w:val="24"/>
          <w:szCs w:val="24"/>
        </w:rPr>
        <w:t>Sasmal</w:t>
      </w:r>
      <w:proofErr w:type="spellEnd"/>
      <w:r w:rsidRPr="00B01923">
        <w:rPr>
          <w:rFonts w:ascii="Arial" w:hAnsi="Arial" w:cs="Arial"/>
          <w:b w:val="0"/>
          <w:bCs w:val="0"/>
          <w:color w:val="000000" w:themeColor="text1"/>
          <w:sz w:val="24"/>
          <w:szCs w:val="24"/>
        </w:rPr>
        <w:t xml:space="preserve"> D., Kundu </w:t>
      </w:r>
      <w:proofErr w:type="spellStart"/>
      <w:proofErr w:type="gramStart"/>
      <w:r w:rsidRPr="00B01923">
        <w:rPr>
          <w:rFonts w:ascii="Arial" w:hAnsi="Arial" w:cs="Arial"/>
          <w:b w:val="0"/>
          <w:bCs w:val="0"/>
          <w:color w:val="000000" w:themeColor="text1"/>
          <w:sz w:val="24"/>
          <w:szCs w:val="24"/>
        </w:rPr>
        <w:t>S.,Sengupta</w:t>
      </w:r>
      <w:proofErr w:type="spellEnd"/>
      <w:proofErr w:type="gramEnd"/>
      <w:r w:rsidRPr="00B01923">
        <w:rPr>
          <w:rFonts w:ascii="Arial" w:hAnsi="Arial" w:cs="Arial"/>
          <w:b w:val="0"/>
          <w:bCs w:val="0"/>
          <w:color w:val="000000" w:themeColor="text1"/>
          <w:sz w:val="24"/>
          <w:szCs w:val="24"/>
        </w:rPr>
        <w:t xml:space="preserve"> S., </w:t>
      </w:r>
      <w:proofErr w:type="spellStart"/>
      <w:r w:rsidRPr="00B01923">
        <w:rPr>
          <w:rFonts w:ascii="Arial" w:hAnsi="Arial" w:cs="Arial"/>
          <w:b w:val="0"/>
          <w:bCs w:val="0"/>
          <w:color w:val="000000" w:themeColor="text1"/>
          <w:sz w:val="24"/>
          <w:szCs w:val="24"/>
        </w:rPr>
        <w:t>Kanthal</w:t>
      </w:r>
      <w:proofErr w:type="spellEnd"/>
      <w:r w:rsidRPr="00B01923">
        <w:rPr>
          <w:rFonts w:ascii="Arial" w:hAnsi="Arial" w:cs="Arial"/>
          <w:b w:val="0"/>
          <w:bCs w:val="0"/>
          <w:color w:val="000000" w:themeColor="text1"/>
          <w:sz w:val="24"/>
          <w:szCs w:val="24"/>
        </w:rPr>
        <w:t xml:space="preserve"> S. &amp; Sarkar T</w:t>
      </w:r>
      <w:r w:rsidRPr="00B01923">
        <w:rPr>
          <w:rFonts w:ascii="Arial" w:hAnsi="Arial" w:cs="Arial"/>
          <w:b w:val="0"/>
          <w:color w:val="000000" w:themeColor="text1"/>
          <w:sz w:val="24"/>
          <w:szCs w:val="24"/>
        </w:rPr>
        <w:t xml:space="preserve">. (2024). Organophosphate Pesticide: Environmental impact and toxicity to organisms. International Journal of Research in Agronomy. SP-7(4): 138-141. </w:t>
      </w:r>
    </w:p>
    <w:p w14:paraId="1D62F311" w14:textId="77777777" w:rsidR="005C0048" w:rsidRPr="00B01923" w:rsidRDefault="005C0048" w:rsidP="005C0048">
      <w:pPr>
        <w:pStyle w:val="Heading1"/>
        <w:spacing w:before="0" w:after="240" w:line="276" w:lineRule="auto"/>
        <w:jc w:val="both"/>
        <w:rPr>
          <w:rFonts w:ascii="Arial" w:hAnsi="Arial" w:cs="Arial"/>
          <w:b w:val="0"/>
          <w:color w:val="000000" w:themeColor="text1"/>
          <w:sz w:val="24"/>
          <w:szCs w:val="24"/>
        </w:rPr>
      </w:pPr>
      <w:proofErr w:type="spellStart"/>
      <w:r w:rsidRPr="00B01923">
        <w:rPr>
          <w:rFonts w:ascii="Arial" w:hAnsi="Arial" w:cs="Arial"/>
          <w:b w:val="0"/>
          <w:color w:val="000000" w:themeColor="text1"/>
          <w:sz w:val="24"/>
          <w:szCs w:val="24"/>
        </w:rPr>
        <w:t>Bajwa</w:t>
      </w:r>
      <w:proofErr w:type="spellEnd"/>
      <w:r w:rsidRPr="00B01923">
        <w:rPr>
          <w:rFonts w:ascii="Arial" w:hAnsi="Arial" w:cs="Arial"/>
          <w:b w:val="0"/>
          <w:color w:val="000000" w:themeColor="text1"/>
          <w:sz w:val="24"/>
          <w:szCs w:val="24"/>
        </w:rPr>
        <w:t>, U., &amp; Sandhu, K. S. (2014) “Effect of handling and processing on pesticide residues in food- a review;” </w:t>
      </w:r>
      <w:r w:rsidRPr="00AE33F1">
        <w:rPr>
          <w:rStyle w:val="Emphasis"/>
          <w:rFonts w:ascii="Arial" w:hAnsi="Arial" w:cs="Arial"/>
          <w:b w:val="0"/>
          <w:i w:val="0"/>
          <w:color w:val="000000" w:themeColor="text1"/>
          <w:sz w:val="24"/>
          <w:szCs w:val="24"/>
        </w:rPr>
        <w:t>Journal of Food Science and Technology</w:t>
      </w:r>
      <w:r w:rsidRPr="00AE33F1">
        <w:rPr>
          <w:rFonts w:ascii="Arial" w:hAnsi="Arial" w:cs="Arial"/>
          <w:b w:val="0"/>
          <w:i/>
          <w:color w:val="000000" w:themeColor="text1"/>
          <w:sz w:val="24"/>
          <w:szCs w:val="24"/>
        </w:rPr>
        <w:t>,</w:t>
      </w:r>
      <w:r w:rsidRPr="00B01923">
        <w:rPr>
          <w:rFonts w:ascii="Arial" w:hAnsi="Arial" w:cs="Arial"/>
          <w:b w:val="0"/>
          <w:color w:val="000000" w:themeColor="text1"/>
          <w:sz w:val="24"/>
          <w:szCs w:val="24"/>
        </w:rPr>
        <w:t xml:space="preserve"> 51(2), 201-220; DOI: 10.1007/s13197-011-0499-5.</w:t>
      </w:r>
    </w:p>
    <w:p w14:paraId="78139A0E" w14:textId="77777777" w:rsidR="005C0048" w:rsidRPr="00AE33F1" w:rsidRDefault="005C0048" w:rsidP="005C0048">
      <w:pPr>
        <w:pStyle w:val="Default"/>
        <w:spacing w:line="276" w:lineRule="auto"/>
        <w:jc w:val="both"/>
        <w:rPr>
          <w:bCs/>
          <w:color w:val="000000" w:themeColor="text1"/>
        </w:rPr>
      </w:pPr>
      <w:r w:rsidRPr="00B01923">
        <w:rPr>
          <w:bCs/>
          <w:color w:val="000000" w:themeColor="text1"/>
        </w:rPr>
        <w:t xml:space="preserve">Bennett V. &amp; </w:t>
      </w:r>
      <w:proofErr w:type="spellStart"/>
      <w:r w:rsidRPr="00B01923">
        <w:rPr>
          <w:bCs/>
          <w:color w:val="000000" w:themeColor="text1"/>
        </w:rPr>
        <w:t>Ebisintei</w:t>
      </w:r>
      <w:proofErr w:type="spellEnd"/>
      <w:r w:rsidRPr="00B01923">
        <w:rPr>
          <w:bCs/>
          <w:color w:val="000000" w:themeColor="text1"/>
        </w:rPr>
        <w:t xml:space="preserve"> P. (2025) </w:t>
      </w:r>
      <w:r w:rsidRPr="00AE33F1">
        <w:rPr>
          <w:bCs/>
          <w:color w:val="000000" w:themeColor="text1"/>
        </w:rPr>
        <w:t>Investigation of Heat-induced Chemical Changes in Black-eyed Beans (</w:t>
      </w:r>
      <w:r w:rsidRPr="00AE33F1">
        <w:rPr>
          <w:bCs/>
          <w:iCs/>
          <w:color w:val="000000" w:themeColor="text1"/>
        </w:rPr>
        <w:t>Phaseolus vulgaris</w:t>
      </w:r>
      <w:r w:rsidRPr="00AE33F1">
        <w:rPr>
          <w:bCs/>
          <w:color w:val="000000" w:themeColor="text1"/>
        </w:rPr>
        <w:t xml:space="preserve">) with and without Dichlorvos (Sniper) Treatment Using Gas Chromatography-mass Spectrometry (GC-MS). </w:t>
      </w:r>
      <w:r w:rsidRPr="00AE33F1">
        <w:rPr>
          <w:iCs/>
          <w:color w:val="000000" w:themeColor="text1"/>
        </w:rPr>
        <w:t>European Journal of Nutrition &amp; Food Safety 17 (3):11-29.</w:t>
      </w:r>
    </w:p>
    <w:bookmarkEnd w:id="47"/>
    <w:p w14:paraId="230A04D9" w14:textId="77777777" w:rsidR="005C0048" w:rsidRPr="00AE33F1" w:rsidRDefault="005C0048" w:rsidP="005C0048">
      <w:pPr>
        <w:spacing w:before="100" w:beforeAutospacing="1" w:after="100" w:afterAutospacing="1" w:line="276" w:lineRule="auto"/>
        <w:jc w:val="both"/>
        <w:rPr>
          <w:rFonts w:ascii="Arial" w:eastAsia="Times New Roman" w:hAnsi="Arial" w:cs="Arial"/>
          <w:color w:val="000000" w:themeColor="text1"/>
          <w:sz w:val="24"/>
          <w:szCs w:val="24"/>
        </w:rPr>
      </w:pPr>
      <w:r w:rsidRPr="00AE33F1">
        <w:rPr>
          <w:rFonts w:ascii="Arial" w:hAnsi="Arial" w:cs="Arial"/>
          <w:color w:val="000000" w:themeColor="text1"/>
          <w:sz w:val="24"/>
          <w:szCs w:val="24"/>
          <w:shd w:val="clear" w:color="auto" w:fill="FFFFFF"/>
        </w:rPr>
        <w:lastRenderedPageBreak/>
        <w:t>Fahmy H. A., El-Shamy S., Farag, M. A. (2023) Comparative GC–MS based nutrients profiling of less explored legume seeds of </w:t>
      </w:r>
      <w:proofErr w:type="spellStart"/>
      <w:r w:rsidRPr="00AE33F1">
        <w:rPr>
          <w:rFonts w:ascii="Arial" w:hAnsi="Arial" w:cs="Arial"/>
          <w:iCs/>
          <w:color w:val="000000" w:themeColor="text1"/>
          <w:sz w:val="24"/>
          <w:szCs w:val="24"/>
          <w:shd w:val="clear" w:color="auto" w:fill="FFFFFF"/>
        </w:rPr>
        <w:t>Melilotus</w:t>
      </w:r>
      <w:proofErr w:type="spellEnd"/>
      <w:r w:rsidRPr="00AE33F1">
        <w:rPr>
          <w:rFonts w:ascii="Arial" w:hAnsi="Arial" w:cs="Arial"/>
          <w:iCs/>
          <w:color w:val="000000" w:themeColor="text1"/>
          <w:sz w:val="24"/>
          <w:szCs w:val="24"/>
          <w:shd w:val="clear" w:color="auto" w:fill="FFFFFF"/>
        </w:rPr>
        <w:t xml:space="preserve">, Medicago, </w:t>
      </w:r>
      <w:proofErr w:type="spellStart"/>
      <w:r w:rsidRPr="00AE33F1">
        <w:rPr>
          <w:rFonts w:ascii="Arial" w:hAnsi="Arial" w:cs="Arial"/>
          <w:iCs/>
          <w:color w:val="000000" w:themeColor="text1"/>
          <w:sz w:val="24"/>
          <w:szCs w:val="24"/>
          <w:shd w:val="clear" w:color="auto" w:fill="FFFFFF"/>
        </w:rPr>
        <w:t>Trifolium</w:t>
      </w:r>
      <w:proofErr w:type="spellEnd"/>
      <w:r w:rsidRPr="00AE33F1">
        <w:rPr>
          <w:rFonts w:ascii="Arial" w:hAnsi="Arial" w:cs="Arial"/>
          <w:iCs/>
          <w:color w:val="000000" w:themeColor="text1"/>
          <w:sz w:val="24"/>
          <w:szCs w:val="24"/>
          <w:shd w:val="clear" w:color="auto" w:fill="FFFFFF"/>
        </w:rPr>
        <w:t>,</w:t>
      </w:r>
      <w:r w:rsidRPr="00AE33F1">
        <w:rPr>
          <w:rFonts w:ascii="Arial" w:hAnsi="Arial" w:cs="Arial"/>
          <w:color w:val="000000" w:themeColor="text1"/>
          <w:sz w:val="24"/>
          <w:szCs w:val="24"/>
          <w:shd w:val="clear" w:color="auto" w:fill="FFFFFF"/>
        </w:rPr>
        <w:t> and </w:t>
      </w:r>
      <w:r w:rsidRPr="00AE33F1">
        <w:rPr>
          <w:rFonts w:ascii="Arial" w:hAnsi="Arial" w:cs="Arial"/>
          <w:iCs/>
          <w:color w:val="000000" w:themeColor="text1"/>
          <w:sz w:val="24"/>
          <w:szCs w:val="24"/>
          <w:shd w:val="clear" w:color="auto" w:fill="FFFFFF"/>
        </w:rPr>
        <w:t>Ononis</w:t>
      </w:r>
      <w:r w:rsidRPr="00AE33F1">
        <w:rPr>
          <w:rFonts w:ascii="Arial" w:hAnsi="Arial" w:cs="Arial"/>
          <w:color w:val="000000" w:themeColor="text1"/>
          <w:sz w:val="24"/>
          <w:szCs w:val="24"/>
          <w:shd w:val="clear" w:color="auto" w:fill="FFFFFF"/>
        </w:rPr>
        <w:t> </w:t>
      </w:r>
      <w:proofErr w:type="spellStart"/>
      <w:r w:rsidRPr="00AE33F1">
        <w:rPr>
          <w:rFonts w:ascii="Arial" w:hAnsi="Arial" w:cs="Arial"/>
          <w:color w:val="000000" w:themeColor="text1"/>
          <w:sz w:val="24"/>
          <w:szCs w:val="24"/>
          <w:shd w:val="clear" w:color="auto" w:fill="FFFFFF"/>
        </w:rPr>
        <w:t>analysed</w:t>
      </w:r>
      <w:proofErr w:type="spellEnd"/>
      <w:r w:rsidRPr="00AE33F1">
        <w:rPr>
          <w:rFonts w:ascii="Arial" w:hAnsi="Arial" w:cs="Arial"/>
          <w:color w:val="000000" w:themeColor="text1"/>
          <w:sz w:val="24"/>
          <w:szCs w:val="24"/>
          <w:shd w:val="clear" w:color="auto" w:fill="FFFFFF"/>
        </w:rPr>
        <w:t xml:space="preserve"> using chemometric tools. </w:t>
      </w:r>
      <w:r w:rsidRPr="00AE33F1">
        <w:rPr>
          <w:rFonts w:ascii="Arial" w:hAnsi="Arial" w:cs="Arial"/>
          <w:iCs/>
          <w:color w:val="000000" w:themeColor="text1"/>
          <w:sz w:val="24"/>
          <w:szCs w:val="24"/>
          <w:shd w:val="clear" w:color="auto" w:fill="FFFFFF"/>
        </w:rPr>
        <w:t>Sci</w:t>
      </w:r>
      <w:r w:rsidR="0075175F">
        <w:rPr>
          <w:rFonts w:ascii="Arial" w:hAnsi="Arial" w:cs="Arial"/>
          <w:iCs/>
          <w:color w:val="000000" w:themeColor="text1"/>
          <w:sz w:val="24"/>
          <w:szCs w:val="24"/>
          <w:shd w:val="clear" w:color="auto" w:fill="FFFFFF"/>
        </w:rPr>
        <w:t>entific</w:t>
      </w:r>
      <w:r w:rsidRPr="00AE33F1">
        <w:rPr>
          <w:rFonts w:ascii="Arial" w:hAnsi="Arial" w:cs="Arial"/>
          <w:iCs/>
          <w:color w:val="000000" w:themeColor="text1"/>
          <w:sz w:val="24"/>
          <w:szCs w:val="24"/>
          <w:shd w:val="clear" w:color="auto" w:fill="FFFFFF"/>
        </w:rPr>
        <w:t xml:space="preserve"> Rep</w:t>
      </w:r>
      <w:r w:rsidR="0075175F">
        <w:rPr>
          <w:rFonts w:ascii="Arial" w:hAnsi="Arial" w:cs="Arial"/>
          <w:iCs/>
          <w:color w:val="000000" w:themeColor="text1"/>
          <w:sz w:val="24"/>
          <w:szCs w:val="24"/>
          <w:shd w:val="clear" w:color="auto" w:fill="FFFFFF"/>
        </w:rPr>
        <w:t>orts</w:t>
      </w:r>
      <w:r w:rsidRPr="00AE33F1">
        <w:rPr>
          <w:rFonts w:ascii="Arial" w:hAnsi="Arial" w:cs="Arial"/>
          <w:color w:val="000000" w:themeColor="text1"/>
          <w:sz w:val="24"/>
          <w:szCs w:val="24"/>
          <w:shd w:val="clear" w:color="auto" w:fill="FFFFFF"/>
        </w:rPr>
        <w:t> </w:t>
      </w:r>
      <w:r w:rsidR="0075175F">
        <w:rPr>
          <w:rFonts w:ascii="Arial" w:hAnsi="Arial" w:cs="Arial"/>
          <w:color w:val="000000" w:themeColor="text1"/>
          <w:sz w:val="24"/>
          <w:szCs w:val="24"/>
          <w:shd w:val="clear" w:color="auto" w:fill="FFFFFF"/>
        </w:rPr>
        <w:t>(</w:t>
      </w:r>
      <w:r w:rsidRPr="0075175F">
        <w:rPr>
          <w:rFonts w:ascii="Arial" w:hAnsi="Arial" w:cs="Arial"/>
          <w:bCs/>
          <w:color w:val="000000" w:themeColor="text1"/>
          <w:sz w:val="24"/>
          <w:szCs w:val="24"/>
          <w:shd w:val="clear" w:color="auto" w:fill="FFFFFF"/>
        </w:rPr>
        <w:t>13</w:t>
      </w:r>
      <w:r w:rsidR="0075175F" w:rsidRPr="0075175F">
        <w:rPr>
          <w:rFonts w:ascii="Arial" w:hAnsi="Arial" w:cs="Arial"/>
          <w:bCs/>
          <w:color w:val="000000" w:themeColor="text1"/>
          <w:sz w:val="24"/>
          <w:szCs w:val="24"/>
          <w:shd w:val="clear" w:color="auto" w:fill="FFFFFF"/>
        </w:rPr>
        <w:t>)</w:t>
      </w:r>
      <w:r w:rsidR="0075175F" w:rsidRPr="0075175F">
        <w:rPr>
          <w:rFonts w:ascii="Arial" w:hAnsi="Arial" w:cs="Arial"/>
          <w:color w:val="000000" w:themeColor="text1"/>
          <w:sz w:val="24"/>
          <w:szCs w:val="24"/>
          <w:shd w:val="clear" w:color="auto" w:fill="FFFFFF"/>
        </w:rPr>
        <w:t>:</w:t>
      </w:r>
      <w:r w:rsidRPr="00AE33F1">
        <w:rPr>
          <w:rFonts w:ascii="Arial" w:hAnsi="Arial" w:cs="Arial"/>
          <w:color w:val="000000" w:themeColor="text1"/>
          <w:sz w:val="24"/>
          <w:szCs w:val="24"/>
          <w:shd w:val="clear" w:color="auto" w:fill="FFFFFF"/>
        </w:rPr>
        <w:t>18221 https://doi.org/10.1038/s41598-023-45453-0</w:t>
      </w:r>
    </w:p>
    <w:p w14:paraId="5268B2C0" w14:textId="77777777" w:rsidR="005C0048" w:rsidRPr="00B01923" w:rsidRDefault="005C0048" w:rsidP="005C0048">
      <w:pPr>
        <w:spacing w:before="100" w:beforeAutospacing="1" w:after="100" w:afterAutospacing="1" w:line="276" w:lineRule="auto"/>
        <w:jc w:val="both"/>
        <w:rPr>
          <w:rFonts w:ascii="Arial" w:eastAsia="Times New Roman" w:hAnsi="Arial" w:cs="Arial"/>
          <w:color w:val="000000" w:themeColor="text1"/>
          <w:sz w:val="24"/>
          <w:szCs w:val="24"/>
        </w:rPr>
      </w:pPr>
      <w:proofErr w:type="spellStart"/>
      <w:r w:rsidRPr="00B01923">
        <w:rPr>
          <w:rFonts w:ascii="Arial" w:eastAsia="Times New Roman" w:hAnsi="Arial" w:cs="Arial"/>
          <w:color w:val="000000" w:themeColor="text1"/>
          <w:sz w:val="24"/>
          <w:szCs w:val="24"/>
        </w:rPr>
        <w:t>Ilić</w:t>
      </w:r>
      <w:proofErr w:type="spellEnd"/>
      <w:r w:rsidRPr="00B01923">
        <w:rPr>
          <w:rFonts w:ascii="Arial" w:eastAsia="Times New Roman" w:hAnsi="Arial" w:cs="Arial"/>
          <w:color w:val="000000" w:themeColor="text1"/>
          <w:sz w:val="24"/>
          <w:szCs w:val="24"/>
        </w:rPr>
        <w:t xml:space="preserve"> M., Pastor K., </w:t>
      </w:r>
      <w:proofErr w:type="spellStart"/>
      <w:r w:rsidRPr="00B01923">
        <w:rPr>
          <w:rFonts w:ascii="Arial" w:eastAsia="Times New Roman" w:hAnsi="Arial" w:cs="Arial"/>
          <w:color w:val="000000" w:themeColor="text1"/>
          <w:sz w:val="24"/>
          <w:szCs w:val="24"/>
        </w:rPr>
        <w:t>Ilić</w:t>
      </w:r>
      <w:proofErr w:type="spellEnd"/>
      <w:r w:rsidRPr="00B01923">
        <w:rPr>
          <w:rFonts w:ascii="Arial" w:eastAsia="Times New Roman" w:hAnsi="Arial" w:cs="Arial"/>
          <w:color w:val="000000" w:themeColor="text1"/>
          <w:sz w:val="24"/>
          <w:szCs w:val="24"/>
        </w:rPr>
        <w:t xml:space="preserve"> A., </w:t>
      </w:r>
      <w:proofErr w:type="spellStart"/>
      <w:r w:rsidRPr="00B01923">
        <w:rPr>
          <w:rFonts w:ascii="Arial" w:eastAsia="Times New Roman" w:hAnsi="Arial" w:cs="Arial"/>
          <w:color w:val="000000" w:themeColor="text1"/>
          <w:sz w:val="24"/>
          <w:szCs w:val="24"/>
        </w:rPr>
        <w:t>Vasić</w:t>
      </w:r>
      <w:proofErr w:type="spellEnd"/>
      <w:r w:rsidRPr="00B01923">
        <w:rPr>
          <w:rFonts w:ascii="Arial" w:eastAsia="Times New Roman" w:hAnsi="Arial" w:cs="Arial"/>
          <w:color w:val="000000" w:themeColor="text1"/>
          <w:sz w:val="24"/>
          <w:szCs w:val="24"/>
        </w:rPr>
        <w:t xml:space="preserve"> M., </w:t>
      </w:r>
      <w:proofErr w:type="spellStart"/>
      <w:r w:rsidRPr="00B01923">
        <w:rPr>
          <w:rFonts w:ascii="Arial" w:eastAsia="Times New Roman" w:hAnsi="Arial" w:cs="Arial"/>
          <w:color w:val="000000" w:themeColor="text1"/>
          <w:sz w:val="24"/>
          <w:szCs w:val="24"/>
        </w:rPr>
        <w:t>Nastić</w:t>
      </w:r>
      <w:proofErr w:type="spellEnd"/>
      <w:r w:rsidRPr="00B01923">
        <w:rPr>
          <w:rFonts w:ascii="Arial" w:eastAsia="Times New Roman" w:hAnsi="Arial" w:cs="Arial"/>
          <w:color w:val="000000" w:themeColor="text1"/>
          <w:sz w:val="24"/>
          <w:szCs w:val="24"/>
        </w:rPr>
        <w:t xml:space="preserve"> N., </w:t>
      </w:r>
      <w:proofErr w:type="spellStart"/>
      <w:r w:rsidRPr="00B01923">
        <w:rPr>
          <w:rFonts w:ascii="Arial" w:eastAsia="Times New Roman" w:hAnsi="Arial" w:cs="Arial"/>
          <w:color w:val="000000" w:themeColor="text1"/>
          <w:sz w:val="24"/>
          <w:szCs w:val="24"/>
        </w:rPr>
        <w:t>Vujić</w:t>
      </w:r>
      <w:proofErr w:type="spellEnd"/>
      <w:r w:rsidRPr="00B01923">
        <w:rPr>
          <w:rFonts w:ascii="Arial" w:eastAsia="Times New Roman" w:hAnsi="Arial" w:cs="Arial"/>
          <w:color w:val="000000" w:themeColor="text1"/>
          <w:sz w:val="24"/>
          <w:szCs w:val="24"/>
        </w:rPr>
        <w:t xml:space="preserve"> Đ., </w:t>
      </w:r>
      <w:proofErr w:type="spellStart"/>
      <w:r w:rsidRPr="00B01923">
        <w:rPr>
          <w:rFonts w:ascii="Arial" w:eastAsia="Times New Roman" w:hAnsi="Arial" w:cs="Arial"/>
          <w:color w:val="000000" w:themeColor="text1"/>
          <w:sz w:val="24"/>
          <w:szCs w:val="24"/>
        </w:rPr>
        <w:t>Ačanski</w:t>
      </w:r>
      <w:proofErr w:type="spellEnd"/>
      <w:r w:rsidRPr="00B01923">
        <w:rPr>
          <w:rFonts w:ascii="Arial" w:eastAsia="Times New Roman" w:hAnsi="Arial" w:cs="Arial"/>
          <w:color w:val="000000" w:themeColor="text1"/>
          <w:sz w:val="24"/>
          <w:szCs w:val="24"/>
        </w:rPr>
        <w:t xml:space="preserve"> M. (2023). Legume Fingerprinting through Lipid Composition: Utilizing GC/MS with Multivariate Statistics. Foods, 12(24), 4420</w:t>
      </w:r>
    </w:p>
    <w:p w14:paraId="159E5940" w14:textId="77777777" w:rsidR="005C0048" w:rsidRPr="00B01923" w:rsidRDefault="005C0048" w:rsidP="005C0048">
      <w:pPr>
        <w:spacing w:before="100" w:beforeAutospacing="1" w:after="100" w:afterAutospacing="1" w:line="276" w:lineRule="auto"/>
        <w:jc w:val="both"/>
        <w:rPr>
          <w:rFonts w:ascii="Arial" w:eastAsia="Times New Roman" w:hAnsi="Arial" w:cs="Arial"/>
          <w:color w:val="000000" w:themeColor="text1"/>
          <w:sz w:val="24"/>
          <w:szCs w:val="24"/>
        </w:rPr>
      </w:pPr>
      <w:r w:rsidRPr="00B01923">
        <w:rPr>
          <w:rFonts w:ascii="Arial" w:hAnsi="Arial" w:cs="Arial"/>
          <w:color w:val="000000" w:themeColor="text1"/>
          <w:sz w:val="24"/>
          <w:szCs w:val="24"/>
          <w:shd w:val="clear" w:color="auto" w:fill="FFFFFF"/>
        </w:rPr>
        <w:t xml:space="preserve">Jackson K. H., Harris W. S., </w:t>
      </w:r>
      <w:proofErr w:type="spellStart"/>
      <w:r w:rsidRPr="00B01923">
        <w:rPr>
          <w:rFonts w:ascii="Arial" w:hAnsi="Arial" w:cs="Arial"/>
          <w:color w:val="000000" w:themeColor="text1"/>
          <w:sz w:val="24"/>
          <w:szCs w:val="24"/>
          <w:shd w:val="clear" w:color="auto" w:fill="FFFFFF"/>
        </w:rPr>
        <w:t>Belury</w:t>
      </w:r>
      <w:proofErr w:type="spellEnd"/>
      <w:r w:rsidRPr="00B01923">
        <w:rPr>
          <w:rFonts w:ascii="Arial" w:hAnsi="Arial" w:cs="Arial"/>
          <w:color w:val="000000" w:themeColor="text1"/>
          <w:sz w:val="24"/>
          <w:szCs w:val="24"/>
          <w:shd w:val="clear" w:color="auto" w:fill="FFFFFF"/>
        </w:rPr>
        <w:t xml:space="preserve"> M. A., Kris-</w:t>
      </w:r>
      <w:proofErr w:type="spellStart"/>
      <w:r w:rsidRPr="00B01923">
        <w:rPr>
          <w:rFonts w:ascii="Arial" w:hAnsi="Arial" w:cs="Arial"/>
          <w:color w:val="000000" w:themeColor="text1"/>
          <w:sz w:val="24"/>
          <w:szCs w:val="24"/>
          <w:shd w:val="clear" w:color="auto" w:fill="FFFFFF"/>
        </w:rPr>
        <w:t>Etherton</w:t>
      </w:r>
      <w:proofErr w:type="spellEnd"/>
      <w:r w:rsidRPr="00B01923">
        <w:rPr>
          <w:rFonts w:ascii="Arial" w:hAnsi="Arial" w:cs="Arial"/>
          <w:color w:val="000000" w:themeColor="text1"/>
          <w:sz w:val="24"/>
          <w:szCs w:val="24"/>
          <w:shd w:val="clear" w:color="auto" w:fill="FFFFFF"/>
        </w:rPr>
        <w:t xml:space="preserve"> P. M., Calder P. C. (2024) Beneficial effects of linoleic acid on cardiometabolic health: an update. Lipids Health Dis</w:t>
      </w:r>
      <w:r w:rsidR="0075175F">
        <w:rPr>
          <w:rFonts w:ascii="Arial" w:hAnsi="Arial" w:cs="Arial"/>
          <w:color w:val="000000" w:themeColor="text1"/>
          <w:sz w:val="24"/>
          <w:szCs w:val="24"/>
          <w:shd w:val="clear" w:color="auto" w:fill="FFFFFF"/>
        </w:rPr>
        <w:t>ease</w:t>
      </w:r>
      <w:r w:rsidRPr="00B01923">
        <w:rPr>
          <w:rFonts w:ascii="Arial" w:hAnsi="Arial" w:cs="Arial"/>
          <w:color w:val="000000" w:themeColor="text1"/>
          <w:sz w:val="24"/>
          <w:szCs w:val="24"/>
          <w:shd w:val="clear" w:color="auto" w:fill="FFFFFF"/>
        </w:rPr>
        <w:t xml:space="preserve"> 23(1):296. </w:t>
      </w:r>
    </w:p>
    <w:p w14:paraId="76D2BC7F" w14:textId="77777777" w:rsidR="005C0048" w:rsidRPr="00B01923" w:rsidRDefault="005C0048" w:rsidP="005C0048">
      <w:pPr>
        <w:spacing w:after="0" w:line="276" w:lineRule="auto"/>
        <w:jc w:val="both"/>
        <w:rPr>
          <w:rFonts w:ascii="Arial" w:hAnsi="Arial" w:cs="Arial"/>
          <w:color w:val="000000" w:themeColor="text1"/>
          <w:sz w:val="24"/>
          <w:szCs w:val="24"/>
          <w:shd w:val="clear" w:color="auto" w:fill="FFFFFF"/>
        </w:rPr>
      </w:pPr>
      <w:proofErr w:type="spellStart"/>
      <w:r w:rsidRPr="00B01923">
        <w:rPr>
          <w:rFonts w:ascii="Arial" w:hAnsi="Arial" w:cs="Arial"/>
          <w:color w:val="000000" w:themeColor="text1"/>
          <w:sz w:val="24"/>
          <w:szCs w:val="24"/>
          <w:shd w:val="clear" w:color="auto" w:fill="FFFFFF"/>
        </w:rPr>
        <w:t>Zengin</w:t>
      </w:r>
      <w:proofErr w:type="spellEnd"/>
      <w:r w:rsidRPr="00B01923">
        <w:rPr>
          <w:rFonts w:ascii="Arial" w:hAnsi="Arial" w:cs="Arial"/>
          <w:color w:val="000000" w:themeColor="text1"/>
          <w:sz w:val="24"/>
          <w:szCs w:val="24"/>
          <w:shd w:val="clear" w:color="auto" w:fill="FFFFFF"/>
        </w:rPr>
        <w:t xml:space="preserve"> H., </w:t>
      </w:r>
      <w:proofErr w:type="spellStart"/>
      <w:r w:rsidRPr="00B01923">
        <w:rPr>
          <w:rFonts w:ascii="Arial" w:hAnsi="Arial" w:cs="Arial"/>
          <w:color w:val="000000" w:themeColor="text1"/>
          <w:sz w:val="24"/>
          <w:szCs w:val="24"/>
          <w:shd w:val="clear" w:color="auto" w:fill="FFFFFF"/>
        </w:rPr>
        <w:t>Baysal</w:t>
      </w:r>
      <w:proofErr w:type="spellEnd"/>
      <w:r w:rsidRPr="00B01923">
        <w:rPr>
          <w:rFonts w:ascii="Arial" w:hAnsi="Arial" w:cs="Arial"/>
          <w:color w:val="000000" w:themeColor="text1"/>
          <w:sz w:val="24"/>
          <w:szCs w:val="24"/>
          <w:shd w:val="clear" w:color="auto" w:fill="FFFFFF"/>
        </w:rPr>
        <w:t xml:space="preserve"> A. H. (2014) Antibacterial and antioxidant activity of essential oil terpenes against pathogenic and spoilage-forming bacteria and cell structure-activity relationships evaluated by SEM microscopy. Molecules 19(11):17773-98. </w:t>
      </w:r>
    </w:p>
    <w:p w14:paraId="0D964296" w14:textId="77777777" w:rsidR="005C0048" w:rsidRPr="00B01923" w:rsidRDefault="005C0048" w:rsidP="005C0048">
      <w:pPr>
        <w:spacing w:after="0" w:line="276" w:lineRule="auto"/>
        <w:jc w:val="both"/>
        <w:rPr>
          <w:rFonts w:ascii="Arial" w:hAnsi="Arial" w:cs="Arial"/>
          <w:color w:val="000000" w:themeColor="text1"/>
          <w:sz w:val="24"/>
          <w:szCs w:val="24"/>
          <w:highlight w:val="yellow"/>
          <w:shd w:val="clear" w:color="auto" w:fill="FFFFFF"/>
        </w:rPr>
      </w:pPr>
    </w:p>
    <w:p w14:paraId="58851E14" w14:textId="77777777" w:rsidR="005C0048" w:rsidRPr="00B01923" w:rsidRDefault="005C0048" w:rsidP="005C0048">
      <w:pPr>
        <w:pStyle w:val="NormalWeb"/>
        <w:spacing w:before="0" w:beforeAutospacing="0" w:after="240" w:afterAutospacing="0" w:line="276" w:lineRule="auto"/>
        <w:jc w:val="both"/>
        <w:rPr>
          <w:rFonts w:ascii="Arial" w:hAnsi="Arial" w:cs="Arial"/>
          <w:color w:val="000000" w:themeColor="text1"/>
        </w:rPr>
      </w:pPr>
      <w:proofErr w:type="spellStart"/>
      <w:r w:rsidRPr="00B01923">
        <w:rPr>
          <w:rFonts w:ascii="Arial" w:hAnsi="Arial" w:cs="Arial"/>
          <w:color w:val="000000" w:themeColor="text1"/>
        </w:rPr>
        <w:t>Jali</w:t>
      </w:r>
      <w:proofErr w:type="spellEnd"/>
      <w:r w:rsidRPr="00B01923">
        <w:rPr>
          <w:rFonts w:ascii="Arial" w:hAnsi="Arial" w:cs="Arial"/>
          <w:color w:val="000000" w:themeColor="text1"/>
        </w:rPr>
        <w:t xml:space="preserve"> A. M. (2024). </w:t>
      </w:r>
      <w:r w:rsidRPr="0075175F">
        <w:rPr>
          <w:rStyle w:val="Emphasis"/>
          <w:rFonts w:ascii="Arial" w:hAnsi="Arial" w:cs="Arial"/>
          <w:i w:val="0"/>
          <w:color w:val="000000" w:themeColor="text1"/>
        </w:rPr>
        <w:t>Organophosphate and carbamate toxicity: Understanding, diagnosing and treating poisoning</w:t>
      </w:r>
      <w:r w:rsidRPr="0075175F">
        <w:rPr>
          <w:rFonts w:ascii="Arial" w:hAnsi="Arial" w:cs="Arial"/>
          <w:i/>
          <w:color w:val="000000" w:themeColor="text1"/>
        </w:rPr>
        <w:t>.</w:t>
      </w:r>
      <w:r w:rsidRPr="00B01923">
        <w:rPr>
          <w:rFonts w:ascii="Arial" w:hAnsi="Arial" w:cs="Arial"/>
          <w:color w:val="000000" w:themeColor="text1"/>
        </w:rPr>
        <w:t xml:space="preserve"> Journal of Pioneering Medical Sciences 13(7):89-103</w:t>
      </w:r>
    </w:p>
    <w:p w14:paraId="05DFB7D7" w14:textId="77777777" w:rsidR="005C0048" w:rsidRPr="00B01923" w:rsidRDefault="005C0048" w:rsidP="005C0048">
      <w:pPr>
        <w:pStyle w:val="NormalWeb"/>
        <w:spacing w:before="0" w:beforeAutospacing="0" w:after="0" w:afterAutospacing="0" w:line="276" w:lineRule="auto"/>
        <w:jc w:val="both"/>
        <w:rPr>
          <w:rFonts w:ascii="Arial" w:hAnsi="Arial" w:cs="Arial"/>
          <w:color w:val="000000" w:themeColor="text1"/>
        </w:rPr>
      </w:pPr>
      <w:r w:rsidRPr="00B01923">
        <w:rPr>
          <w:rFonts w:ascii="Arial" w:hAnsi="Arial" w:cs="Arial"/>
          <w:color w:val="000000" w:themeColor="text1"/>
          <w:shd w:val="clear" w:color="auto" w:fill="FFFFFF"/>
        </w:rPr>
        <w:t xml:space="preserve">Saad H., </w:t>
      </w:r>
      <w:proofErr w:type="spellStart"/>
      <w:r w:rsidRPr="00B01923">
        <w:rPr>
          <w:rFonts w:ascii="Arial" w:hAnsi="Arial" w:cs="Arial"/>
          <w:color w:val="000000" w:themeColor="text1"/>
          <w:shd w:val="clear" w:color="auto" w:fill="FFFFFF"/>
        </w:rPr>
        <w:t>Elfeky</w:t>
      </w:r>
      <w:proofErr w:type="spellEnd"/>
      <w:r w:rsidRPr="00B01923">
        <w:rPr>
          <w:rFonts w:ascii="Arial" w:hAnsi="Arial" w:cs="Arial"/>
          <w:color w:val="000000" w:themeColor="text1"/>
          <w:shd w:val="clear" w:color="auto" w:fill="FFFFFF"/>
        </w:rPr>
        <w:t xml:space="preserve"> S. A., El-</w:t>
      </w:r>
      <w:proofErr w:type="spellStart"/>
      <w:r w:rsidRPr="00B01923">
        <w:rPr>
          <w:rFonts w:ascii="Arial" w:hAnsi="Arial" w:cs="Arial"/>
          <w:color w:val="000000" w:themeColor="text1"/>
          <w:shd w:val="clear" w:color="auto" w:fill="FFFFFF"/>
        </w:rPr>
        <w:t>Gamel</w:t>
      </w:r>
      <w:proofErr w:type="spellEnd"/>
      <w:r w:rsidRPr="00B01923">
        <w:rPr>
          <w:rFonts w:ascii="Arial" w:hAnsi="Arial" w:cs="Arial"/>
          <w:color w:val="000000" w:themeColor="text1"/>
          <w:shd w:val="clear" w:color="auto" w:fill="FFFFFF"/>
        </w:rPr>
        <w:t xml:space="preserve"> N. E. A., Abo D. A. S. (2025) Organophosphate pesticides: a review on classification, synthesis, toxicity, remediation and analysis. R</w:t>
      </w:r>
      <w:r w:rsidR="00C4391A">
        <w:rPr>
          <w:rFonts w:ascii="Arial" w:hAnsi="Arial" w:cs="Arial"/>
          <w:color w:val="000000" w:themeColor="text1"/>
          <w:shd w:val="clear" w:color="auto" w:fill="FFFFFF"/>
        </w:rPr>
        <w:t xml:space="preserve">oyal </w:t>
      </w:r>
      <w:r w:rsidRPr="00B01923">
        <w:rPr>
          <w:rFonts w:ascii="Arial" w:hAnsi="Arial" w:cs="Arial"/>
          <w:color w:val="000000" w:themeColor="text1"/>
          <w:shd w:val="clear" w:color="auto" w:fill="FFFFFF"/>
        </w:rPr>
        <w:t>S</w:t>
      </w:r>
      <w:r w:rsidR="00C4391A">
        <w:rPr>
          <w:rFonts w:ascii="Arial" w:hAnsi="Arial" w:cs="Arial"/>
          <w:color w:val="000000" w:themeColor="text1"/>
          <w:shd w:val="clear" w:color="auto" w:fill="FFFFFF"/>
        </w:rPr>
        <w:t xml:space="preserve">ociety of </w:t>
      </w:r>
      <w:r w:rsidRPr="00B01923">
        <w:rPr>
          <w:rFonts w:ascii="Arial" w:hAnsi="Arial" w:cs="Arial"/>
          <w:color w:val="000000" w:themeColor="text1"/>
          <w:shd w:val="clear" w:color="auto" w:fill="FFFFFF"/>
        </w:rPr>
        <w:t>C</w:t>
      </w:r>
      <w:r w:rsidR="00C4391A">
        <w:rPr>
          <w:rFonts w:ascii="Arial" w:hAnsi="Arial" w:cs="Arial"/>
          <w:color w:val="000000" w:themeColor="text1"/>
          <w:shd w:val="clear" w:color="auto" w:fill="FFFFFF"/>
        </w:rPr>
        <w:t>hemistry</w:t>
      </w:r>
      <w:r w:rsidRPr="00B01923">
        <w:rPr>
          <w:rFonts w:ascii="Arial" w:hAnsi="Arial" w:cs="Arial"/>
          <w:color w:val="000000" w:themeColor="text1"/>
          <w:shd w:val="clear" w:color="auto" w:fill="FFFFFF"/>
        </w:rPr>
        <w:t xml:space="preserve"> Adv</w:t>
      </w:r>
      <w:r w:rsidR="00C4391A">
        <w:rPr>
          <w:rFonts w:ascii="Arial" w:hAnsi="Arial" w:cs="Arial"/>
          <w:color w:val="000000" w:themeColor="text1"/>
          <w:shd w:val="clear" w:color="auto" w:fill="FFFFFF"/>
        </w:rPr>
        <w:t>ances,</w:t>
      </w:r>
      <w:r w:rsidRPr="00B01923">
        <w:rPr>
          <w:rFonts w:ascii="Arial" w:hAnsi="Arial" w:cs="Arial"/>
          <w:color w:val="000000" w:themeColor="text1"/>
          <w:shd w:val="clear" w:color="auto" w:fill="FFFFFF"/>
        </w:rPr>
        <w:t xml:space="preserve"> 15(48):40802-40822.</w:t>
      </w:r>
    </w:p>
    <w:p w14:paraId="729C6D06" w14:textId="77777777" w:rsidR="005C0048" w:rsidRPr="00B01923" w:rsidRDefault="005C0048" w:rsidP="005C0048">
      <w:pPr>
        <w:pStyle w:val="NormalWeb"/>
        <w:spacing w:before="0" w:beforeAutospacing="0" w:after="0" w:afterAutospacing="0" w:line="276" w:lineRule="auto"/>
        <w:jc w:val="both"/>
        <w:rPr>
          <w:rFonts w:ascii="Arial" w:hAnsi="Arial" w:cs="Arial"/>
          <w:color w:val="000000" w:themeColor="text1"/>
          <w:shd w:val="clear" w:color="auto" w:fill="FFFFFF"/>
        </w:rPr>
      </w:pPr>
      <w:r w:rsidRPr="00B01923">
        <w:rPr>
          <w:rFonts w:ascii="Arial" w:hAnsi="Arial" w:cs="Arial"/>
          <w:color w:val="000000" w:themeColor="text1"/>
          <w:shd w:val="clear" w:color="auto" w:fill="FFFFFF"/>
        </w:rPr>
        <w:t xml:space="preserve">Taiwo A. M. (2019) A review of environmental and health effects of organochlorine pesticide residues in Africa. Chemosphere. 220:1126-1140. </w:t>
      </w:r>
    </w:p>
    <w:p w14:paraId="760F68AD" w14:textId="77777777" w:rsidR="005C0048" w:rsidRPr="00B01923" w:rsidRDefault="005C0048" w:rsidP="005C0048">
      <w:pPr>
        <w:spacing w:after="0" w:line="276" w:lineRule="auto"/>
        <w:jc w:val="both"/>
        <w:rPr>
          <w:rFonts w:ascii="Arial" w:hAnsi="Arial" w:cs="Arial"/>
          <w:color w:val="000000" w:themeColor="text1"/>
          <w:sz w:val="24"/>
          <w:szCs w:val="24"/>
          <w:shd w:val="clear" w:color="auto" w:fill="FFFFFF"/>
        </w:rPr>
      </w:pPr>
      <w:r w:rsidRPr="00B01923">
        <w:rPr>
          <w:rFonts w:ascii="Arial" w:hAnsi="Arial" w:cs="Arial"/>
          <w:color w:val="000000" w:themeColor="text1"/>
          <w:sz w:val="24"/>
          <w:szCs w:val="24"/>
        </w:rPr>
        <w:br/>
      </w:r>
      <w:proofErr w:type="spellStart"/>
      <w:r w:rsidRPr="00B01923">
        <w:rPr>
          <w:rFonts w:ascii="Arial" w:hAnsi="Arial" w:cs="Arial"/>
          <w:color w:val="000000" w:themeColor="text1"/>
          <w:sz w:val="24"/>
          <w:szCs w:val="24"/>
          <w:shd w:val="clear" w:color="auto" w:fill="FFFFFF"/>
        </w:rPr>
        <w:t>Crinnion</w:t>
      </w:r>
      <w:proofErr w:type="spellEnd"/>
      <w:r w:rsidRPr="00B01923">
        <w:rPr>
          <w:rFonts w:ascii="Arial" w:hAnsi="Arial" w:cs="Arial"/>
          <w:color w:val="000000" w:themeColor="text1"/>
          <w:sz w:val="24"/>
          <w:szCs w:val="24"/>
          <w:shd w:val="clear" w:color="auto" w:fill="FFFFFF"/>
        </w:rPr>
        <w:t xml:space="preserve"> W. J. (2009) Chlorinated pesticides: threats to health and importance of detection. Altern</w:t>
      </w:r>
      <w:r w:rsidR="00C4391A">
        <w:rPr>
          <w:rFonts w:ascii="Arial" w:hAnsi="Arial" w:cs="Arial"/>
          <w:color w:val="000000" w:themeColor="text1"/>
          <w:sz w:val="24"/>
          <w:szCs w:val="24"/>
          <w:shd w:val="clear" w:color="auto" w:fill="FFFFFF"/>
        </w:rPr>
        <w:t>ative</w:t>
      </w:r>
      <w:r w:rsidRPr="00B01923">
        <w:rPr>
          <w:rFonts w:ascii="Arial" w:hAnsi="Arial" w:cs="Arial"/>
          <w:color w:val="000000" w:themeColor="text1"/>
          <w:sz w:val="24"/>
          <w:szCs w:val="24"/>
          <w:shd w:val="clear" w:color="auto" w:fill="FFFFFF"/>
        </w:rPr>
        <w:t xml:space="preserve"> Med</w:t>
      </w:r>
      <w:r w:rsidR="00C4391A">
        <w:rPr>
          <w:rFonts w:ascii="Arial" w:hAnsi="Arial" w:cs="Arial"/>
          <w:color w:val="000000" w:themeColor="text1"/>
          <w:sz w:val="24"/>
          <w:szCs w:val="24"/>
          <w:shd w:val="clear" w:color="auto" w:fill="FFFFFF"/>
        </w:rPr>
        <w:t>icine</w:t>
      </w:r>
      <w:r w:rsidRPr="00B01923">
        <w:rPr>
          <w:rFonts w:ascii="Arial" w:hAnsi="Arial" w:cs="Arial"/>
          <w:color w:val="000000" w:themeColor="text1"/>
          <w:sz w:val="24"/>
          <w:szCs w:val="24"/>
          <w:shd w:val="clear" w:color="auto" w:fill="FFFFFF"/>
        </w:rPr>
        <w:t xml:space="preserve"> Rev</w:t>
      </w:r>
      <w:r w:rsidR="00C4391A">
        <w:rPr>
          <w:rFonts w:ascii="Arial" w:hAnsi="Arial" w:cs="Arial"/>
          <w:color w:val="000000" w:themeColor="text1"/>
          <w:sz w:val="24"/>
          <w:szCs w:val="24"/>
          <w:shd w:val="clear" w:color="auto" w:fill="FFFFFF"/>
        </w:rPr>
        <w:t>iew,</w:t>
      </w:r>
      <w:r w:rsidRPr="00B01923">
        <w:rPr>
          <w:rFonts w:ascii="Arial" w:hAnsi="Arial" w:cs="Arial"/>
          <w:color w:val="000000" w:themeColor="text1"/>
          <w:sz w:val="24"/>
          <w:szCs w:val="24"/>
          <w:shd w:val="clear" w:color="auto" w:fill="FFFFFF"/>
        </w:rPr>
        <w:t xml:space="preserve"> 14(4):347-59</w:t>
      </w:r>
    </w:p>
    <w:p w14:paraId="482FAB75" w14:textId="77777777" w:rsidR="005C0048" w:rsidRPr="00B01923" w:rsidRDefault="005C0048" w:rsidP="005C0048">
      <w:pPr>
        <w:spacing w:after="0" w:line="276" w:lineRule="auto"/>
        <w:jc w:val="both"/>
        <w:rPr>
          <w:rFonts w:ascii="Arial" w:hAnsi="Arial" w:cs="Arial"/>
          <w:color w:val="000000" w:themeColor="text1"/>
          <w:sz w:val="24"/>
          <w:szCs w:val="24"/>
          <w:shd w:val="clear" w:color="auto" w:fill="FFFFFF"/>
        </w:rPr>
      </w:pPr>
    </w:p>
    <w:p w14:paraId="67D19605" w14:textId="77777777" w:rsidR="005C0048" w:rsidRPr="00C4391A" w:rsidRDefault="005C0048" w:rsidP="005C0048">
      <w:pPr>
        <w:pStyle w:val="NormalWeb"/>
        <w:spacing w:before="0" w:beforeAutospacing="0" w:after="0" w:afterAutospacing="0" w:line="276" w:lineRule="auto"/>
        <w:jc w:val="both"/>
        <w:rPr>
          <w:rFonts w:ascii="Arial" w:hAnsi="Arial" w:cs="Arial"/>
          <w:color w:val="000000" w:themeColor="text1"/>
        </w:rPr>
      </w:pPr>
      <w:proofErr w:type="spellStart"/>
      <w:r w:rsidRPr="00D16A0E">
        <w:rPr>
          <w:rFonts w:ascii="Arial" w:hAnsi="Arial" w:cs="Arial"/>
          <w:color w:val="000000" w:themeColor="text1"/>
        </w:rPr>
        <w:t>Padoley</w:t>
      </w:r>
      <w:proofErr w:type="spellEnd"/>
      <w:r w:rsidRPr="00D16A0E">
        <w:rPr>
          <w:rFonts w:ascii="Arial" w:hAnsi="Arial" w:cs="Arial"/>
          <w:color w:val="000000" w:themeColor="text1"/>
        </w:rPr>
        <w:t xml:space="preserve">, K. V., </w:t>
      </w:r>
      <w:proofErr w:type="spellStart"/>
      <w:r w:rsidRPr="00D16A0E">
        <w:rPr>
          <w:rFonts w:ascii="Arial" w:hAnsi="Arial" w:cs="Arial"/>
          <w:color w:val="000000" w:themeColor="text1"/>
        </w:rPr>
        <w:t>Mudliar</w:t>
      </w:r>
      <w:proofErr w:type="spellEnd"/>
      <w:r w:rsidRPr="00D16A0E">
        <w:rPr>
          <w:rFonts w:ascii="Arial" w:hAnsi="Arial" w:cs="Arial"/>
          <w:color w:val="000000" w:themeColor="text1"/>
        </w:rPr>
        <w:t>, S. N., &amp; Pandey, R. A. (2008).</w:t>
      </w:r>
      <w:r w:rsidRPr="00D16A0E">
        <w:rPr>
          <w:rFonts w:ascii="Arial" w:hAnsi="Arial" w:cs="Arial"/>
          <w:i/>
          <w:color w:val="000000" w:themeColor="text1"/>
        </w:rPr>
        <w:t xml:space="preserve"> </w:t>
      </w:r>
      <w:r w:rsidRPr="00D16A0E">
        <w:rPr>
          <w:rStyle w:val="Emphasis"/>
          <w:rFonts w:ascii="Arial" w:hAnsi="Arial" w:cs="Arial"/>
          <w:i w:val="0"/>
          <w:color w:val="000000" w:themeColor="text1"/>
        </w:rPr>
        <w:t>Heterocyclic nitrogenous pollutants in the environment and their treatment options – an overview</w:t>
      </w:r>
      <w:r w:rsidRPr="00D16A0E">
        <w:rPr>
          <w:rFonts w:ascii="Arial" w:hAnsi="Arial" w:cs="Arial"/>
          <w:i/>
          <w:color w:val="000000" w:themeColor="text1"/>
        </w:rPr>
        <w:t xml:space="preserve">. </w:t>
      </w:r>
      <w:r w:rsidRPr="00D16A0E">
        <w:rPr>
          <w:rStyle w:val="Emphasis"/>
          <w:rFonts w:ascii="Arial" w:hAnsi="Arial" w:cs="Arial"/>
          <w:i w:val="0"/>
          <w:color w:val="000000" w:themeColor="text1"/>
        </w:rPr>
        <w:t>Bioresource Technology</w:t>
      </w:r>
      <w:r w:rsidRPr="00D16A0E">
        <w:rPr>
          <w:rFonts w:ascii="Arial" w:hAnsi="Arial" w:cs="Arial"/>
          <w:i/>
          <w:color w:val="000000" w:themeColor="text1"/>
        </w:rPr>
        <w:t xml:space="preserve">, </w:t>
      </w:r>
      <w:r w:rsidRPr="00C4391A">
        <w:rPr>
          <w:rFonts w:ascii="Arial" w:hAnsi="Arial" w:cs="Arial"/>
          <w:color w:val="000000" w:themeColor="text1"/>
        </w:rPr>
        <w:t>99(10), 4029–4043.</w:t>
      </w:r>
    </w:p>
    <w:p w14:paraId="6E753AF2" w14:textId="77777777" w:rsidR="005C0048" w:rsidRPr="00C4391A" w:rsidRDefault="005C0048" w:rsidP="005C0048">
      <w:pPr>
        <w:pStyle w:val="NormalWeb"/>
        <w:spacing w:before="240" w:beforeAutospacing="0" w:after="240" w:afterAutospacing="0" w:line="276" w:lineRule="auto"/>
        <w:jc w:val="both"/>
        <w:rPr>
          <w:rFonts w:ascii="Arial" w:hAnsi="Arial" w:cs="Arial"/>
          <w:color w:val="000000" w:themeColor="text1"/>
          <w:shd w:val="clear" w:color="auto" w:fill="FFFFFF"/>
        </w:rPr>
      </w:pPr>
      <w:r w:rsidRPr="00C4391A">
        <w:rPr>
          <w:rFonts w:ascii="Arial" w:hAnsi="Arial" w:cs="Arial"/>
          <w:color w:val="000000" w:themeColor="text1"/>
        </w:rPr>
        <w:t xml:space="preserve">Mori F., </w:t>
      </w:r>
      <w:proofErr w:type="spellStart"/>
      <w:r w:rsidRPr="00C4391A">
        <w:rPr>
          <w:rFonts w:ascii="Arial" w:hAnsi="Arial" w:cs="Arial"/>
          <w:color w:val="000000" w:themeColor="text1"/>
        </w:rPr>
        <w:t>Tanji</w:t>
      </w:r>
      <w:proofErr w:type="spellEnd"/>
      <w:r w:rsidRPr="00C4391A">
        <w:rPr>
          <w:rFonts w:ascii="Arial" w:hAnsi="Arial" w:cs="Arial"/>
          <w:color w:val="000000" w:themeColor="text1"/>
        </w:rPr>
        <w:t xml:space="preserve"> K., &amp; Wakabayashi K. (2000).</w:t>
      </w:r>
      <w:r w:rsidRPr="00D16A0E">
        <w:rPr>
          <w:rFonts w:ascii="Arial" w:hAnsi="Arial" w:cs="Arial"/>
          <w:i/>
          <w:color w:val="000000" w:themeColor="text1"/>
        </w:rPr>
        <w:t xml:space="preserve"> </w:t>
      </w:r>
      <w:r w:rsidRPr="00D16A0E">
        <w:rPr>
          <w:rStyle w:val="Emphasis"/>
          <w:rFonts w:ascii="Arial" w:hAnsi="Arial" w:cs="Arial"/>
          <w:i w:val="0"/>
          <w:color w:val="000000" w:themeColor="text1"/>
        </w:rPr>
        <w:t>Thiophene, a sulfur-containing heterocyclic hydrocarbon, causes widespread neuronal degeneration in rats</w:t>
      </w:r>
      <w:r w:rsidRPr="00D16A0E">
        <w:rPr>
          <w:rFonts w:ascii="Arial" w:hAnsi="Arial" w:cs="Arial"/>
          <w:i/>
          <w:color w:val="000000" w:themeColor="text1"/>
        </w:rPr>
        <w:t xml:space="preserve">. </w:t>
      </w:r>
      <w:r w:rsidRPr="00D16A0E">
        <w:rPr>
          <w:rStyle w:val="Emphasis"/>
          <w:rFonts w:ascii="Arial" w:hAnsi="Arial" w:cs="Arial"/>
          <w:i w:val="0"/>
          <w:color w:val="000000" w:themeColor="text1"/>
        </w:rPr>
        <w:t>Neuropathology</w:t>
      </w:r>
      <w:r w:rsidRPr="00D16A0E">
        <w:rPr>
          <w:rFonts w:ascii="Arial" w:hAnsi="Arial" w:cs="Arial"/>
          <w:i/>
          <w:color w:val="000000" w:themeColor="text1"/>
        </w:rPr>
        <w:t xml:space="preserve">, </w:t>
      </w:r>
      <w:r w:rsidRPr="00C4391A">
        <w:rPr>
          <w:rFonts w:ascii="Arial" w:hAnsi="Arial" w:cs="Arial"/>
          <w:color w:val="000000" w:themeColor="text1"/>
        </w:rPr>
        <w:t>20(4), 257–347.</w:t>
      </w:r>
    </w:p>
    <w:p w14:paraId="22633CCB" w14:textId="77777777" w:rsidR="005C0048" w:rsidRPr="00B01923" w:rsidRDefault="005C0048" w:rsidP="005C0048">
      <w:pPr>
        <w:pStyle w:val="NormalWeb"/>
        <w:spacing w:before="240" w:beforeAutospacing="0" w:after="240" w:afterAutospacing="0" w:line="276" w:lineRule="auto"/>
        <w:jc w:val="both"/>
        <w:rPr>
          <w:rFonts w:ascii="Arial" w:hAnsi="Arial" w:cs="Arial"/>
          <w:color w:val="000000" w:themeColor="text1"/>
          <w:shd w:val="clear" w:color="auto" w:fill="FFFFFF"/>
        </w:rPr>
      </w:pPr>
      <w:r w:rsidRPr="00B01923">
        <w:rPr>
          <w:rFonts w:ascii="Arial" w:hAnsi="Arial" w:cs="Arial"/>
          <w:color w:val="000000" w:themeColor="text1"/>
          <w:shd w:val="clear" w:color="auto" w:fill="FFFFFF"/>
        </w:rPr>
        <w:t>Nwankwo N. E., David J. C. (2025) A review of sulfur-containing compounds of natural origin with insights into their Pharmacological and toxicological impacts. </w:t>
      </w:r>
      <w:r w:rsidRPr="00AE33F1">
        <w:rPr>
          <w:rFonts w:ascii="Arial" w:hAnsi="Arial" w:cs="Arial"/>
          <w:iCs/>
          <w:color w:val="000000" w:themeColor="text1"/>
          <w:shd w:val="clear" w:color="auto" w:fill="FFFFFF"/>
        </w:rPr>
        <w:t>Discover Chemistry</w:t>
      </w:r>
      <w:r w:rsidRPr="00AE33F1">
        <w:rPr>
          <w:rFonts w:ascii="Arial" w:hAnsi="Arial" w:cs="Arial"/>
          <w:color w:val="000000" w:themeColor="text1"/>
          <w:shd w:val="clear" w:color="auto" w:fill="FFFFFF"/>
        </w:rPr>
        <w:t> </w:t>
      </w:r>
      <w:r w:rsidR="00D6319D">
        <w:rPr>
          <w:rFonts w:ascii="Arial" w:hAnsi="Arial" w:cs="Arial"/>
          <w:color w:val="000000" w:themeColor="text1"/>
          <w:shd w:val="clear" w:color="auto" w:fill="FFFFFF"/>
        </w:rPr>
        <w:t>(</w:t>
      </w:r>
      <w:r w:rsidRPr="00B01923">
        <w:rPr>
          <w:rFonts w:ascii="Arial" w:hAnsi="Arial" w:cs="Arial"/>
          <w:bCs/>
          <w:color w:val="000000" w:themeColor="text1"/>
          <w:shd w:val="clear" w:color="auto" w:fill="FFFFFF"/>
        </w:rPr>
        <w:t>2</w:t>
      </w:r>
      <w:r w:rsidR="00D6319D">
        <w:rPr>
          <w:rFonts w:ascii="Arial" w:hAnsi="Arial" w:cs="Arial"/>
          <w:bCs/>
          <w:color w:val="000000" w:themeColor="text1"/>
          <w:shd w:val="clear" w:color="auto" w:fill="FFFFFF"/>
        </w:rPr>
        <w:t>):</w:t>
      </w:r>
      <w:r w:rsidRPr="00B01923">
        <w:rPr>
          <w:rFonts w:ascii="Arial" w:hAnsi="Arial" w:cs="Arial"/>
          <w:color w:val="000000" w:themeColor="text1"/>
          <w:shd w:val="clear" w:color="auto" w:fill="FFFFFF"/>
        </w:rPr>
        <w:t xml:space="preserve"> 207 </w:t>
      </w:r>
    </w:p>
    <w:p w14:paraId="541FFA5B" w14:textId="77777777" w:rsidR="005C0048" w:rsidRPr="00B01923" w:rsidRDefault="005C0048" w:rsidP="005C0048">
      <w:pPr>
        <w:pStyle w:val="NormalWeb"/>
        <w:spacing w:before="240" w:beforeAutospacing="0" w:after="240" w:afterAutospacing="0" w:line="276" w:lineRule="auto"/>
        <w:jc w:val="both"/>
        <w:rPr>
          <w:rFonts w:ascii="Arial" w:hAnsi="Arial" w:cs="Arial"/>
          <w:color w:val="000000" w:themeColor="text1"/>
        </w:rPr>
      </w:pPr>
      <w:bookmarkStart w:id="49" w:name="_Hlk225570168"/>
      <w:r w:rsidRPr="00B01923">
        <w:rPr>
          <w:rFonts w:ascii="Arial" w:hAnsi="Arial" w:cs="Arial"/>
          <w:color w:val="000000" w:themeColor="text1"/>
          <w:shd w:val="clear" w:color="auto" w:fill="FFFFFF"/>
        </w:rPr>
        <w:lastRenderedPageBreak/>
        <w:t>Wang</w:t>
      </w:r>
      <w:bookmarkEnd w:id="49"/>
      <w:r w:rsidRPr="00B01923">
        <w:rPr>
          <w:rFonts w:ascii="Arial" w:hAnsi="Arial" w:cs="Arial"/>
          <w:color w:val="000000" w:themeColor="text1"/>
          <w:shd w:val="clear" w:color="auto" w:fill="FFFFFF"/>
        </w:rPr>
        <w:t xml:space="preserve"> X</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Wang J</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Zhang X</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Lan T</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Liu J</w:t>
      </w:r>
      <w:r w:rsidR="006E337E">
        <w:rPr>
          <w:rFonts w:ascii="Arial" w:hAnsi="Arial" w:cs="Arial"/>
          <w:color w:val="000000" w:themeColor="text1"/>
          <w:shd w:val="clear" w:color="auto" w:fill="FFFFFF"/>
        </w:rPr>
        <w:t>.</w:t>
      </w:r>
      <w:r w:rsidRPr="00B01923">
        <w:rPr>
          <w:rFonts w:ascii="Arial" w:hAnsi="Arial" w:cs="Arial"/>
          <w:color w:val="000000" w:themeColor="text1"/>
          <w:shd w:val="clear" w:color="auto" w:fill="FFFFFF"/>
        </w:rPr>
        <w:t>, Zhang H. (2025) Prediction of Esterification and Antioxidant Properties of Food-Derived Fatty Acids and Ascorbic Acid Based on Machine Learning: A Review. Foods. 10;14(24):4255</w:t>
      </w:r>
      <w:bookmarkStart w:id="50" w:name="_Hlk222321007"/>
    </w:p>
    <w:p w14:paraId="69D46141" w14:textId="77777777" w:rsidR="00C4391A" w:rsidRPr="00C4391A" w:rsidRDefault="005C0048" w:rsidP="00AE33F1">
      <w:pPr>
        <w:spacing w:line="276" w:lineRule="auto"/>
        <w:jc w:val="both"/>
        <w:rPr>
          <w:rFonts w:ascii="Arial" w:hAnsi="Arial" w:cs="Arial"/>
          <w:color w:val="000000" w:themeColor="text1"/>
          <w:sz w:val="24"/>
          <w:szCs w:val="24"/>
          <w:shd w:val="clear" w:color="auto" w:fill="FFFFFF"/>
        </w:rPr>
      </w:pPr>
      <w:bookmarkStart w:id="51" w:name="_Hlk225570569"/>
      <w:r w:rsidRPr="00C4391A">
        <w:rPr>
          <w:rFonts w:ascii="Arial" w:hAnsi="Arial" w:cs="Arial"/>
          <w:color w:val="000000" w:themeColor="text1"/>
          <w:sz w:val="24"/>
          <w:szCs w:val="24"/>
          <w:shd w:val="clear" w:color="auto" w:fill="FFFFFF"/>
        </w:rPr>
        <w:t>Abdullah</w:t>
      </w:r>
      <w:bookmarkEnd w:id="51"/>
      <w:r w:rsidR="00C4391A" w:rsidRPr="00C4391A">
        <w:rPr>
          <w:rFonts w:ascii="Arial" w:hAnsi="Arial" w:cs="Arial"/>
          <w:color w:val="000000" w:themeColor="text1"/>
          <w:sz w:val="24"/>
          <w:szCs w:val="24"/>
          <w:shd w:val="clear" w:color="auto" w:fill="FFFFFF"/>
        </w:rPr>
        <w:t xml:space="preserve"> K</w:t>
      </w:r>
      <w:r w:rsidRPr="00C4391A">
        <w:rPr>
          <w:rFonts w:ascii="Arial" w:hAnsi="Arial" w:cs="Arial"/>
          <w:color w:val="000000" w:themeColor="text1"/>
          <w:sz w:val="24"/>
          <w:szCs w:val="24"/>
          <w:shd w:val="clear" w:color="auto" w:fill="FFFFFF"/>
        </w:rPr>
        <w:t>,</w:t>
      </w:r>
      <w:r w:rsidR="00AE33F1" w:rsidRPr="00C4391A">
        <w:rPr>
          <w:rFonts w:ascii="Arial" w:hAnsi="Arial" w:cs="Arial"/>
          <w:color w:val="000000" w:themeColor="text1"/>
          <w:sz w:val="24"/>
          <w:szCs w:val="24"/>
          <w:shd w:val="clear" w:color="auto" w:fill="FFFFFF"/>
        </w:rPr>
        <w:t xml:space="preserve"> </w:t>
      </w:r>
      <w:r w:rsidRPr="00C4391A">
        <w:rPr>
          <w:rFonts w:ascii="Arial" w:hAnsi="Arial" w:cs="Arial"/>
          <w:color w:val="000000" w:themeColor="text1"/>
          <w:sz w:val="24"/>
          <w:szCs w:val="24"/>
          <w:shd w:val="clear" w:color="auto" w:fill="FFFFFF"/>
        </w:rPr>
        <w:t>Randhawa</w:t>
      </w:r>
      <w:r w:rsidRPr="00B01923">
        <w:rPr>
          <w:rFonts w:ascii="Arial" w:hAnsi="Arial" w:cs="Arial"/>
          <w:color w:val="000000" w:themeColor="text1"/>
          <w:sz w:val="24"/>
          <w:szCs w:val="24"/>
          <w:shd w:val="clear" w:color="auto" w:fill="FFFFFF"/>
        </w:rPr>
        <w:t xml:space="preserve"> MA, Asghar A, Pasha I, Usman R, </w:t>
      </w:r>
      <w:proofErr w:type="spellStart"/>
      <w:r w:rsidRPr="00B01923">
        <w:rPr>
          <w:rFonts w:ascii="Arial" w:hAnsi="Arial" w:cs="Arial"/>
          <w:color w:val="000000" w:themeColor="text1"/>
          <w:sz w:val="24"/>
          <w:szCs w:val="24"/>
          <w:shd w:val="clear" w:color="auto" w:fill="FFFFFF"/>
        </w:rPr>
        <w:t>Shamoon</w:t>
      </w:r>
      <w:proofErr w:type="spellEnd"/>
      <w:r w:rsidRPr="00B01923">
        <w:rPr>
          <w:rFonts w:ascii="Arial" w:hAnsi="Arial" w:cs="Arial"/>
          <w:color w:val="000000" w:themeColor="text1"/>
          <w:sz w:val="24"/>
          <w:szCs w:val="24"/>
          <w:shd w:val="clear" w:color="auto" w:fill="FFFFFF"/>
        </w:rPr>
        <w:t xml:space="preserve"> M, Bhatti MA, Irshad MA, Ahmad N. (2016) Evaluation of various soaking agents as a novel tool for pesticide residues mitigation from cauliflower (</w:t>
      </w:r>
      <w:r w:rsidRPr="00B01923">
        <w:rPr>
          <w:rFonts w:ascii="Arial" w:hAnsi="Arial" w:cs="Arial"/>
          <w:i/>
          <w:iCs/>
          <w:color w:val="000000" w:themeColor="text1"/>
          <w:sz w:val="24"/>
          <w:szCs w:val="24"/>
          <w:shd w:val="clear" w:color="auto" w:fill="FFFFFF"/>
        </w:rPr>
        <w:t>Brassica oleracea</w:t>
      </w:r>
      <w:r w:rsidRPr="00B01923">
        <w:rPr>
          <w:rFonts w:ascii="Arial" w:hAnsi="Arial" w:cs="Arial"/>
          <w:color w:val="000000" w:themeColor="text1"/>
          <w:sz w:val="24"/>
          <w:szCs w:val="24"/>
          <w:shd w:val="clear" w:color="auto" w:fill="FFFFFF"/>
        </w:rPr>
        <w:t> var. </w:t>
      </w:r>
      <w:r w:rsidRPr="00B01923">
        <w:rPr>
          <w:rFonts w:ascii="Arial" w:hAnsi="Arial" w:cs="Arial"/>
          <w:i/>
          <w:iCs/>
          <w:color w:val="000000" w:themeColor="text1"/>
          <w:sz w:val="24"/>
          <w:szCs w:val="24"/>
          <w:shd w:val="clear" w:color="auto" w:fill="FFFFFF"/>
        </w:rPr>
        <w:t>botrytis</w:t>
      </w:r>
      <w:r w:rsidRPr="00B01923">
        <w:rPr>
          <w:rFonts w:ascii="Arial" w:hAnsi="Arial" w:cs="Arial"/>
          <w:color w:val="000000" w:themeColor="text1"/>
          <w:sz w:val="24"/>
          <w:szCs w:val="24"/>
          <w:shd w:val="clear" w:color="auto" w:fill="FFFFFF"/>
        </w:rPr>
        <w:t xml:space="preserve">). Journal of Food Science and Technology, 53(8):3312-3319. </w:t>
      </w:r>
    </w:p>
    <w:p w14:paraId="13A3DF8B" w14:textId="77777777" w:rsidR="005C0048" w:rsidRPr="00AE33F1" w:rsidRDefault="005C0048" w:rsidP="005C0048">
      <w:pPr>
        <w:pStyle w:val="NormalWeb"/>
        <w:spacing w:before="0" w:beforeAutospacing="0" w:after="240" w:afterAutospacing="0" w:line="276" w:lineRule="auto"/>
        <w:jc w:val="both"/>
        <w:rPr>
          <w:rFonts w:ascii="Arial" w:hAnsi="Arial" w:cs="Arial"/>
          <w:color w:val="000000" w:themeColor="text1"/>
        </w:rPr>
      </w:pPr>
      <w:r w:rsidRPr="00AE33F1">
        <w:rPr>
          <w:rFonts w:ascii="Arial" w:hAnsi="Arial" w:cs="Arial"/>
          <w:color w:val="000000" w:themeColor="text1"/>
        </w:rPr>
        <w:t>IARC (2012)</w:t>
      </w:r>
      <w:r w:rsidRPr="00AE33F1">
        <w:rPr>
          <w:rFonts w:ascii="Arial" w:hAnsi="Arial" w:cs="Arial"/>
          <w:i/>
          <w:color w:val="000000" w:themeColor="text1"/>
        </w:rPr>
        <w:t xml:space="preserve"> </w:t>
      </w:r>
      <w:r w:rsidRPr="00AE33F1">
        <w:rPr>
          <w:rStyle w:val="Emphasis"/>
          <w:rFonts w:ascii="Arial" w:hAnsi="Arial" w:cs="Arial"/>
          <w:i w:val="0"/>
          <w:color w:val="000000" w:themeColor="text1"/>
        </w:rPr>
        <w:t>IARC Monographs on the Evaluation of Carcinogenic Risks to Humans. Volume 100F: Chemical Agents and Related Occupations</w:t>
      </w:r>
      <w:r w:rsidRPr="00AE33F1">
        <w:rPr>
          <w:rFonts w:ascii="Arial" w:hAnsi="Arial" w:cs="Arial"/>
          <w:color w:val="000000" w:themeColor="text1"/>
        </w:rPr>
        <w:t xml:space="preserve">. Lyon: International Agency for Research on Cancer. </w:t>
      </w:r>
      <w:bookmarkEnd w:id="50"/>
    </w:p>
    <w:p w14:paraId="10C3A4AD" w14:textId="77777777" w:rsidR="005C0048" w:rsidRPr="00B01923" w:rsidRDefault="005C0048" w:rsidP="005C0048">
      <w:pPr>
        <w:jc w:val="both"/>
        <w:rPr>
          <w:rFonts w:ascii="Arial" w:hAnsi="Arial" w:cs="Arial"/>
          <w:color w:val="000000" w:themeColor="text1"/>
          <w:sz w:val="24"/>
          <w:szCs w:val="24"/>
        </w:rPr>
      </w:pPr>
      <w:bookmarkStart w:id="52" w:name="_Hlk225571483"/>
      <w:r w:rsidRPr="00B01923">
        <w:rPr>
          <w:rFonts w:ascii="Arial" w:hAnsi="Arial" w:cs="Arial"/>
          <w:color w:val="000000" w:themeColor="text1"/>
          <w:sz w:val="24"/>
          <w:szCs w:val="24"/>
        </w:rPr>
        <w:t xml:space="preserve">ATSDR </w:t>
      </w:r>
      <w:bookmarkEnd w:id="52"/>
      <w:r w:rsidRPr="00B01923">
        <w:rPr>
          <w:rFonts w:ascii="Arial" w:hAnsi="Arial" w:cs="Arial"/>
          <w:color w:val="000000" w:themeColor="text1"/>
          <w:sz w:val="24"/>
          <w:szCs w:val="24"/>
        </w:rPr>
        <w:t xml:space="preserve">(2018) Toxicological Profile for Chlordane. U.S. Department of Health and Human Services </w:t>
      </w:r>
    </w:p>
    <w:p w14:paraId="3C9137C5" w14:textId="77777777" w:rsidR="005C0048" w:rsidRPr="00B01923" w:rsidRDefault="005C0048" w:rsidP="005C0048">
      <w:pPr>
        <w:spacing w:after="129"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           </w:t>
      </w:r>
    </w:p>
    <w:p w14:paraId="2A155FE0" w14:textId="77777777" w:rsidR="005C0048" w:rsidRPr="00B01923" w:rsidRDefault="005C0048" w:rsidP="005C0048">
      <w:pPr>
        <w:spacing w:after="129" w:line="276" w:lineRule="auto"/>
        <w:jc w:val="both"/>
        <w:rPr>
          <w:rFonts w:ascii="Arial" w:hAnsi="Arial" w:cs="Arial"/>
          <w:color w:val="000000" w:themeColor="text1"/>
          <w:sz w:val="24"/>
          <w:szCs w:val="24"/>
        </w:rPr>
      </w:pPr>
    </w:p>
    <w:p w14:paraId="110BF004" w14:textId="77777777" w:rsidR="005C0048" w:rsidRPr="00B01923" w:rsidRDefault="005C0048" w:rsidP="005C0048">
      <w:pPr>
        <w:spacing w:after="129" w:line="276" w:lineRule="auto"/>
        <w:jc w:val="both"/>
        <w:rPr>
          <w:rFonts w:ascii="Arial" w:hAnsi="Arial" w:cs="Arial"/>
          <w:color w:val="000000" w:themeColor="text1"/>
          <w:sz w:val="24"/>
          <w:szCs w:val="24"/>
        </w:rPr>
      </w:pPr>
    </w:p>
    <w:p w14:paraId="1203828D" w14:textId="77777777" w:rsidR="005C0048" w:rsidRPr="00B01923" w:rsidRDefault="005C0048" w:rsidP="005C0048">
      <w:pPr>
        <w:spacing w:after="129" w:line="276" w:lineRule="auto"/>
        <w:jc w:val="both"/>
        <w:rPr>
          <w:rFonts w:ascii="Arial" w:hAnsi="Arial" w:cs="Arial"/>
          <w:color w:val="000000" w:themeColor="text1"/>
          <w:sz w:val="24"/>
          <w:szCs w:val="24"/>
        </w:rPr>
      </w:pPr>
    </w:p>
    <w:p w14:paraId="2BB41E6F" w14:textId="77777777" w:rsidR="005C0048" w:rsidRPr="00B01923" w:rsidRDefault="005C0048" w:rsidP="005C0048">
      <w:pPr>
        <w:spacing w:after="129" w:line="276" w:lineRule="auto"/>
        <w:jc w:val="both"/>
        <w:rPr>
          <w:rFonts w:ascii="Arial" w:hAnsi="Arial" w:cs="Arial"/>
          <w:color w:val="000000" w:themeColor="text1"/>
          <w:sz w:val="24"/>
          <w:szCs w:val="24"/>
        </w:rPr>
      </w:pPr>
    </w:p>
    <w:p w14:paraId="38005F8B" w14:textId="77777777" w:rsidR="005C0048" w:rsidRPr="00B01923" w:rsidRDefault="005C0048" w:rsidP="005C0048">
      <w:pPr>
        <w:jc w:val="both"/>
        <w:rPr>
          <w:rFonts w:ascii="Arial" w:hAnsi="Arial" w:cs="Arial"/>
          <w:color w:val="000000" w:themeColor="text1"/>
          <w:sz w:val="24"/>
          <w:szCs w:val="24"/>
        </w:rPr>
      </w:pPr>
    </w:p>
    <w:p w14:paraId="015E1B76" w14:textId="77777777" w:rsidR="00E95E7F" w:rsidRPr="00B01923" w:rsidRDefault="00E95E7F" w:rsidP="00E95E7F">
      <w:pPr>
        <w:spacing w:after="129" w:line="276" w:lineRule="auto"/>
        <w:jc w:val="both"/>
        <w:rPr>
          <w:rFonts w:ascii="Arial" w:hAnsi="Arial" w:cs="Arial"/>
          <w:color w:val="000000" w:themeColor="text1"/>
          <w:sz w:val="24"/>
          <w:szCs w:val="24"/>
        </w:rPr>
      </w:pPr>
      <w:r w:rsidRPr="00B01923">
        <w:rPr>
          <w:rFonts w:ascii="Arial" w:hAnsi="Arial" w:cs="Arial"/>
          <w:color w:val="000000" w:themeColor="text1"/>
          <w:sz w:val="24"/>
          <w:szCs w:val="24"/>
        </w:rPr>
        <w:t xml:space="preserve">           </w:t>
      </w:r>
    </w:p>
    <w:p w14:paraId="125027AE" w14:textId="77777777" w:rsidR="00E95E7F" w:rsidRPr="00B01923" w:rsidRDefault="00E95E7F" w:rsidP="00E95E7F">
      <w:pPr>
        <w:spacing w:after="129" w:line="276" w:lineRule="auto"/>
        <w:jc w:val="both"/>
        <w:rPr>
          <w:rFonts w:ascii="Arial" w:hAnsi="Arial" w:cs="Arial"/>
          <w:color w:val="000000" w:themeColor="text1"/>
          <w:sz w:val="24"/>
          <w:szCs w:val="24"/>
        </w:rPr>
      </w:pPr>
    </w:p>
    <w:p w14:paraId="280EFF54" w14:textId="77777777" w:rsidR="00E95E7F" w:rsidRPr="00B01923" w:rsidRDefault="00E95E7F" w:rsidP="00E95E7F">
      <w:pPr>
        <w:spacing w:after="129" w:line="276" w:lineRule="auto"/>
        <w:jc w:val="both"/>
        <w:rPr>
          <w:rFonts w:ascii="Arial" w:hAnsi="Arial" w:cs="Arial"/>
          <w:color w:val="000000" w:themeColor="text1"/>
          <w:sz w:val="24"/>
          <w:szCs w:val="24"/>
        </w:rPr>
      </w:pPr>
    </w:p>
    <w:p w14:paraId="6265F292" w14:textId="77777777" w:rsidR="00E75A74" w:rsidRPr="00B01923" w:rsidRDefault="00E75A74" w:rsidP="003145DC">
      <w:pPr>
        <w:pStyle w:val="Heading3"/>
        <w:spacing w:line="276" w:lineRule="auto"/>
        <w:rPr>
          <w:rFonts w:ascii="Arial" w:hAnsi="Arial" w:cs="Arial"/>
          <w:color w:val="000000" w:themeColor="text1"/>
          <w:sz w:val="24"/>
          <w:szCs w:val="24"/>
        </w:rPr>
      </w:pPr>
    </w:p>
    <w:sectPr w:rsidR="00E75A74" w:rsidRPr="00B01923" w:rsidSect="00896CC6">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31D0A" w14:textId="77777777" w:rsidR="008C5EDF" w:rsidRDefault="008C5EDF" w:rsidP="00EF46CA">
      <w:pPr>
        <w:spacing w:after="0" w:line="240" w:lineRule="auto"/>
      </w:pPr>
      <w:r>
        <w:separator/>
      </w:r>
    </w:p>
  </w:endnote>
  <w:endnote w:type="continuationSeparator" w:id="0">
    <w:p w14:paraId="64E3FB01" w14:textId="77777777" w:rsidR="008C5EDF" w:rsidRDefault="008C5EDF" w:rsidP="00EF4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6056454"/>
      <w:docPartObj>
        <w:docPartGallery w:val="Page Numbers (Bottom of Page)"/>
        <w:docPartUnique/>
      </w:docPartObj>
    </w:sdtPr>
    <w:sdtEndPr/>
    <w:sdtContent>
      <w:p w14:paraId="7B365B59" w14:textId="77777777" w:rsidR="00DF0E01" w:rsidRDefault="00DF0E01">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6F5B6DB3" w14:textId="77777777" w:rsidR="00DF0E01" w:rsidRDefault="00DF0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AA753" w14:textId="77777777" w:rsidR="008C5EDF" w:rsidRDefault="008C5EDF" w:rsidP="00EF46CA">
      <w:pPr>
        <w:spacing w:after="0" w:line="240" w:lineRule="auto"/>
      </w:pPr>
      <w:r>
        <w:separator/>
      </w:r>
    </w:p>
  </w:footnote>
  <w:footnote w:type="continuationSeparator" w:id="0">
    <w:p w14:paraId="0E5314F3" w14:textId="77777777" w:rsidR="008C5EDF" w:rsidRDefault="008C5EDF" w:rsidP="00EF4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6852909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0A37"/>
    <w:multiLevelType w:val="multilevel"/>
    <w:tmpl w:val="43EC3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1E561E"/>
    <w:multiLevelType w:val="multilevel"/>
    <w:tmpl w:val="2F4CD7D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A051E21"/>
    <w:multiLevelType w:val="multilevel"/>
    <w:tmpl w:val="0A00F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A0863"/>
    <w:multiLevelType w:val="multilevel"/>
    <w:tmpl w:val="D3D4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C3792"/>
    <w:multiLevelType w:val="multilevel"/>
    <w:tmpl w:val="517E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A2046"/>
    <w:multiLevelType w:val="multilevel"/>
    <w:tmpl w:val="BF2ED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2382B"/>
    <w:multiLevelType w:val="multilevel"/>
    <w:tmpl w:val="0088B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4D420C"/>
    <w:multiLevelType w:val="multilevel"/>
    <w:tmpl w:val="2204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E2C9A"/>
    <w:multiLevelType w:val="multilevel"/>
    <w:tmpl w:val="9EFCC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7E7C25"/>
    <w:multiLevelType w:val="multilevel"/>
    <w:tmpl w:val="D2686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907B06"/>
    <w:multiLevelType w:val="multilevel"/>
    <w:tmpl w:val="DA28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74DC4"/>
    <w:multiLevelType w:val="multilevel"/>
    <w:tmpl w:val="2196F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008BE"/>
    <w:multiLevelType w:val="multilevel"/>
    <w:tmpl w:val="16A07C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9D5FE1"/>
    <w:multiLevelType w:val="multilevel"/>
    <w:tmpl w:val="F46E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B6731F"/>
    <w:multiLevelType w:val="multilevel"/>
    <w:tmpl w:val="6908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4146AA"/>
    <w:multiLevelType w:val="multilevel"/>
    <w:tmpl w:val="4CA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1F5CDA"/>
    <w:multiLevelType w:val="multilevel"/>
    <w:tmpl w:val="DB02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D1259"/>
    <w:multiLevelType w:val="multilevel"/>
    <w:tmpl w:val="3504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627175"/>
    <w:multiLevelType w:val="multilevel"/>
    <w:tmpl w:val="C570F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AF5F24"/>
    <w:multiLevelType w:val="multilevel"/>
    <w:tmpl w:val="666E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5E4331"/>
    <w:multiLevelType w:val="multilevel"/>
    <w:tmpl w:val="02107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C006E8"/>
    <w:multiLevelType w:val="multilevel"/>
    <w:tmpl w:val="4A285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5B4474"/>
    <w:multiLevelType w:val="multilevel"/>
    <w:tmpl w:val="A0686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5B0988"/>
    <w:multiLevelType w:val="multilevel"/>
    <w:tmpl w:val="C8E6B8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1718C5"/>
    <w:multiLevelType w:val="multilevel"/>
    <w:tmpl w:val="0C9A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EC36FD"/>
    <w:multiLevelType w:val="multilevel"/>
    <w:tmpl w:val="AABCA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0B5578"/>
    <w:multiLevelType w:val="multilevel"/>
    <w:tmpl w:val="6C02F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3F36FD"/>
    <w:multiLevelType w:val="multilevel"/>
    <w:tmpl w:val="8BB6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7D3F53"/>
    <w:multiLevelType w:val="multilevel"/>
    <w:tmpl w:val="4E241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FB4277"/>
    <w:multiLevelType w:val="multilevel"/>
    <w:tmpl w:val="3C96B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F0AC4"/>
    <w:multiLevelType w:val="multilevel"/>
    <w:tmpl w:val="4E2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EE44B5"/>
    <w:multiLevelType w:val="multilevel"/>
    <w:tmpl w:val="17FA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BB06D0"/>
    <w:multiLevelType w:val="multilevel"/>
    <w:tmpl w:val="19D0B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4B5311"/>
    <w:multiLevelType w:val="multilevel"/>
    <w:tmpl w:val="DBD88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890C33"/>
    <w:multiLevelType w:val="multilevel"/>
    <w:tmpl w:val="D11494E2"/>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0EC4E92"/>
    <w:multiLevelType w:val="multilevel"/>
    <w:tmpl w:val="15C0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2A2751"/>
    <w:multiLevelType w:val="multilevel"/>
    <w:tmpl w:val="34D2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DD4CF5"/>
    <w:multiLevelType w:val="multilevel"/>
    <w:tmpl w:val="29C03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F27E7B"/>
    <w:multiLevelType w:val="multilevel"/>
    <w:tmpl w:val="1B4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9F8716B"/>
    <w:multiLevelType w:val="multilevel"/>
    <w:tmpl w:val="B0E03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293DFE"/>
    <w:multiLevelType w:val="multilevel"/>
    <w:tmpl w:val="E2A4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193F5C"/>
    <w:multiLevelType w:val="multilevel"/>
    <w:tmpl w:val="C6E8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12"/>
  </w:num>
  <w:num w:numId="3">
    <w:abstractNumId w:val="35"/>
  </w:num>
  <w:num w:numId="4">
    <w:abstractNumId w:val="0"/>
  </w:num>
  <w:num w:numId="5">
    <w:abstractNumId w:val="13"/>
  </w:num>
  <w:num w:numId="6">
    <w:abstractNumId w:val="24"/>
  </w:num>
  <w:num w:numId="7">
    <w:abstractNumId w:val="34"/>
  </w:num>
  <w:num w:numId="8">
    <w:abstractNumId w:val="27"/>
  </w:num>
  <w:num w:numId="9">
    <w:abstractNumId w:val="25"/>
  </w:num>
  <w:num w:numId="10">
    <w:abstractNumId w:val="19"/>
  </w:num>
  <w:num w:numId="11">
    <w:abstractNumId w:val="28"/>
  </w:num>
  <w:num w:numId="12">
    <w:abstractNumId w:val="16"/>
  </w:num>
  <w:num w:numId="13">
    <w:abstractNumId w:val="33"/>
  </w:num>
  <w:num w:numId="14">
    <w:abstractNumId w:val="38"/>
  </w:num>
  <w:num w:numId="15">
    <w:abstractNumId w:val="31"/>
  </w:num>
  <w:num w:numId="16">
    <w:abstractNumId w:val="22"/>
  </w:num>
  <w:num w:numId="17">
    <w:abstractNumId w:val="14"/>
  </w:num>
  <w:num w:numId="18">
    <w:abstractNumId w:val="7"/>
  </w:num>
  <w:num w:numId="19">
    <w:abstractNumId w:val="21"/>
  </w:num>
  <w:num w:numId="20">
    <w:abstractNumId w:val="2"/>
  </w:num>
  <w:num w:numId="21">
    <w:abstractNumId w:val="1"/>
  </w:num>
  <w:num w:numId="22">
    <w:abstractNumId w:val="10"/>
  </w:num>
  <w:num w:numId="23">
    <w:abstractNumId w:val="23"/>
  </w:num>
  <w:num w:numId="24">
    <w:abstractNumId w:val="4"/>
  </w:num>
  <w:num w:numId="25">
    <w:abstractNumId w:val="26"/>
  </w:num>
  <w:num w:numId="26">
    <w:abstractNumId w:val="37"/>
  </w:num>
  <w:num w:numId="27">
    <w:abstractNumId w:val="15"/>
  </w:num>
  <w:num w:numId="28">
    <w:abstractNumId w:val="40"/>
  </w:num>
  <w:num w:numId="29">
    <w:abstractNumId w:val="5"/>
  </w:num>
  <w:num w:numId="30">
    <w:abstractNumId w:val="32"/>
  </w:num>
  <w:num w:numId="31">
    <w:abstractNumId w:val="39"/>
  </w:num>
  <w:num w:numId="32">
    <w:abstractNumId w:val="29"/>
  </w:num>
  <w:num w:numId="33">
    <w:abstractNumId w:val="17"/>
  </w:num>
  <w:num w:numId="34">
    <w:abstractNumId w:val="36"/>
  </w:num>
  <w:num w:numId="35">
    <w:abstractNumId w:val="3"/>
  </w:num>
  <w:num w:numId="36">
    <w:abstractNumId w:val="8"/>
  </w:num>
  <w:num w:numId="37">
    <w:abstractNumId w:val="41"/>
  </w:num>
  <w:num w:numId="38">
    <w:abstractNumId w:val="30"/>
  </w:num>
  <w:num w:numId="39">
    <w:abstractNumId w:val="9"/>
  </w:num>
  <w:num w:numId="40">
    <w:abstractNumId w:val="6"/>
  </w:num>
  <w:num w:numId="41">
    <w:abstractNumId w:val="20"/>
  </w:num>
  <w:num w:numId="42">
    <w:abstractNumId w:val="18"/>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75A74"/>
    <w:rsid w:val="000009E8"/>
    <w:rsid w:val="000025C7"/>
    <w:rsid w:val="000027BE"/>
    <w:rsid w:val="000037B9"/>
    <w:rsid w:val="00006991"/>
    <w:rsid w:val="0000766C"/>
    <w:rsid w:val="00010608"/>
    <w:rsid w:val="0001216E"/>
    <w:rsid w:val="0001223C"/>
    <w:rsid w:val="000127C8"/>
    <w:rsid w:val="0001514F"/>
    <w:rsid w:val="0001545E"/>
    <w:rsid w:val="00024F3C"/>
    <w:rsid w:val="0002716A"/>
    <w:rsid w:val="0003290B"/>
    <w:rsid w:val="00041171"/>
    <w:rsid w:val="0004618F"/>
    <w:rsid w:val="0004669A"/>
    <w:rsid w:val="00056313"/>
    <w:rsid w:val="000600B8"/>
    <w:rsid w:val="00062CCA"/>
    <w:rsid w:val="0006416E"/>
    <w:rsid w:val="000659AE"/>
    <w:rsid w:val="000669FB"/>
    <w:rsid w:val="000703D5"/>
    <w:rsid w:val="000724A8"/>
    <w:rsid w:val="00080A78"/>
    <w:rsid w:val="000827F0"/>
    <w:rsid w:val="00085EAA"/>
    <w:rsid w:val="000913B6"/>
    <w:rsid w:val="00093950"/>
    <w:rsid w:val="000B053C"/>
    <w:rsid w:val="000B1DD9"/>
    <w:rsid w:val="000B24BF"/>
    <w:rsid w:val="000B2E72"/>
    <w:rsid w:val="000C378B"/>
    <w:rsid w:val="000C3A91"/>
    <w:rsid w:val="000C7380"/>
    <w:rsid w:val="000D0766"/>
    <w:rsid w:val="000D0B38"/>
    <w:rsid w:val="000D5632"/>
    <w:rsid w:val="000D566C"/>
    <w:rsid w:val="000D5BFE"/>
    <w:rsid w:val="000E1C9A"/>
    <w:rsid w:val="000E50B2"/>
    <w:rsid w:val="000E73DE"/>
    <w:rsid w:val="000F113B"/>
    <w:rsid w:val="000F6898"/>
    <w:rsid w:val="00106200"/>
    <w:rsid w:val="00107811"/>
    <w:rsid w:val="00110629"/>
    <w:rsid w:val="00113B32"/>
    <w:rsid w:val="001159CD"/>
    <w:rsid w:val="00120617"/>
    <w:rsid w:val="00121598"/>
    <w:rsid w:val="00127A80"/>
    <w:rsid w:val="00130573"/>
    <w:rsid w:val="00137412"/>
    <w:rsid w:val="00140D8B"/>
    <w:rsid w:val="0014106E"/>
    <w:rsid w:val="001470F4"/>
    <w:rsid w:val="001470FB"/>
    <w:rsid w:val="00147887"/>
    <w:rsid w:val="00147B52"/>
    <w:rsid w:val="00150FFC"/>
    <w:rsid w:val="00161583"/>
    <w:rsid w:val="0016189F"/>
    <w:rsid w:val="00166295"/>
    <w:rsid w:val="00167422"/>
    <w:rsid w:val="00174517"/>
    <w:rsid w:val="0017467E"/>
    <w:rsid w:val="00175C07"/>
    <w:rsid w:val="00176555"/>
    <w:rsid w:val="00176A95"/>
    <w:rsid w:val="00176AB9"/>
    <w:rsid w:val="0018025E"/>
    <w:rsid w:val="0018546C"/>
    <w:rsid w:val="001933F3"/>
    <w:rsid w:val="00194268"/>
    <w:rsid w:val="00194C0E"/>
    <w:rsid w:val="00196272"/>
    <w:rsid w:val="001A030D"/>
    <w:rsid w:val="001A19E5"/>
    <w:rsid w:val="001A1CB7"/>
    <w:rsid w:val="001B0413"/>
    <w:rsid w:val="001B2B7D"/>
    <w:rsid w:val="001B424F"/>
    <w:rsid w:val="001B50FF"/>
    <w:rsid w:val="001C2165"/>
    <w:rsid w:val="001C67CC"/>
    <w:rsid w:val="001D5B45"/>
    <w:rsid w:val="001D615E"/>
    <w:rsid w:val="001D79CC"/>
    <w:rsid w:val="001E140B"/>
    <w:rsid w:val="001E312D"/>
    <w:rsid w:val="001E5F3C"/>
    <w:rsid w:val="001F0B36"/>
    <w:rsid w:val="00200DE2"/>
    <w:rsid w:val="00204EA2"/>
    <w:rsid w:val="002070B0"/>
    <w:rsid w:val="00211437"/>
    <w:rsid w:val="002148BE"/>
    <w:rsid w:val="00214BC3"/>
    <w:rsid w:val="002232C8"/>
    <w:rsid w:val="0022341C"/>
    <w:rsid w:val="0022401C"/>
    <w:rsid w:val="00240895"/>
    <w:rsid w:val="002427E7"/>
    <w:rsid w:val="002457AA"/>
    <w:rsid w:val="002475AF"/>
    <w:rsid w:val="00250AE8"/>
    <w:rsid w:val="0025363D"/>
    <w:rsid w:val="00255191"/>
    <w:rsid w:val="00256ADE"/>
    <w:rsid w:val="00261494"/>
    <w:rsid w:val="00261E54"/>
    <w:rsid w:val="00265CFD"/>
    <w:rsid w:val="00266BA1"/>
    <w:rsid w:val="00267A9D"/>
    <w:rsid w:val="002718DF"/>
    <w:rsid w:val="00272633"/>
    <w:rsid w:val="00280123"/>
    <w:rsid w:val="002839E8"/>
    <w:rsid w:val="00293864"/>
    <w:rsid w:val="002942BC"/>
    <w:rsid w:val="00296FB3"/>
    <w:rsid w:val="002A19C2"/>
    <w:rsid w:val="002A4199"/>
    <w:rsid w:val="002A6348"/>
    <w:rsid w:val="002B06F6"/>
    <w:rsid w:val="002B21C4"/>
    <w:rsid w:val="002B2B6D"/>
    <w:rsid w:val="002C2805"/>
    <w:rsid w:val="002C6C05"/>
    <w:rsid w:val="002C6D6E"/>
    <w:rsid w:val="002D4C5A"/>
    <w:rsid w:val="002E1617"/>
    <w:rsid w:val="002E5C40"/>
    <w:rsid w:val="002E6886"/>
    <w:rsid w:val="002F261A"/>
    <w:rsid w:val="002F2A19"/>
    <w:rsid w:val="002F3DF9"/>
    <w:rsid w:val="00301F11"/>
    <w:rsid w:val="003032DD"/>
    <w:rsid w:val="0030339C"/>
    <w:rsid w:val="00303F29"/>
    <w:rsid w:val="00306BC2"/>
    <w:rsid w:val="00307D1D"/>
    <w:rsid w:val="003114A0"/>
    <w:rsid w:val="003145DC"/>
    <w:rsid w:val="00320739"/>
    <w:rsid w:val="00324D21"/>
    <w:rsid w:val="003268E2"/>
    <w:rsid w:val="00327E30"/>
    <w:rsid w:val="00330C84"/>
    <w:rsid w:val="00337345"/>
    <w:rsid w:val="003441E1"/>
    <w:rsid w:val="00353CCB"/>
    <w:rsid w:val="0035516B"/>
    <w:rsid w:val="00360345"/>
    <w:rsid w:val="00361AF4"/>
    <w:rsid w:val="003633A1"/>
    <w:rsid w:val="00364D0A"/>
    <w:rsid w:val="003654FD"/>
    <w:rsid w:val="003757D2"/>
    <w:rsid w:val="003758BC"/>
    <w:rsid w:val="00375F32"/>
    <w:rsid w:val="00380F41"/>
    <w:rsid w:val="003819A5"/>
    <w:rsid w:val="00385C76"/>
    <w:rsid w:val="003876BF"/>
    <w:rsid w:val="0039332B"/>
    <w:rsid w:val="003952C6"/>
    <w:rsid w:val="00395308"/>
    <w:rsid w:val="00395AB7"/>
    <w:rsid w:val="003A10EB"/>
    <w:rsid w:val="003A2BB2"/>
    <w:rsid w:val="003A3CB4"/>
    <w:rsid w:val="003A6252"/>
    <w:rsid w:val="003A6C26"/>
    <w:rsid w:val="003B2F28"/>
    <w:rsid w:val="003D0AA4"/>
    <w:rsid w:val="003D0ADE"/>
    <w:rsid w:val="003D324D"/>
    <w:rsid w:val="003D37CD"/>
    <w:rsid w:val="003D3F69"/>
    <w:rsid w:val="003E1BFC"/>
    <w:rsid w:val="003F13C1"/>
    <w:rsid w:val="003F36E9"/>
    <w:rsid w:val="003F392B"/>
    <w:rsid w:val="003F79DB"/>
    <w:rsid w:val="00401ADF"/>
    <w:rsid w:val="00402C0C"/>
    <w:rsid w:val="00403E2A"/>
    <w:rsid w:val="00405F57"/>
    <w:rsid w:val="00413CA3"/>
    <w:rsid w:val="004147CC"/>
    <w:rsid w:val="0042297E"/>
    <w:rsid w:val="00424C48"/>
    <w:rsid w:val="0042789E"/>
    <w:rsid w:val="0043115F"/>
    <w:rsid w:val="00435063"/>
    <w:rsid w:val="00436651"/>
    <w:rsid w:val="00444A6E"/>
    <w:rsid w:val="004457D0"/>
    <w:rsid w:val="004463A5"/>
    <w:rsid w:val="00447080"/>
    <w:rsid w:val="00450B77"/>
    <w:rsid w:val="00450B89"/>
    <w:rsid w:val="00456CC1"/>
    <w:rsid w:val="00456D6A"/>
    <w:rsid w:val="0046340A"/>
    <w:rsid w:val="004713ED"/>
    <w:rsid w:val="00472EC4"/>
    <w:rsid w:val="004763C5"/>
    <w:rsid w:val="00480726"/>
    <w:rsid w:val="00487679"/>
    <w:rsid w:val="004948D6"/>
    <w:rsid w:val="004A204C"/>
    <w:rsid w:val="004A3253"/>
    <w:rsid w:val="004B260F"/>
    <w:rsid w:val="004B7755"/>
    <w:rsid w:val="004C0C8A"/>
    <w:rsid w:val="004C1CFA"/>
    <w:rsid w:val="004C580E"/>
    <w:rsid w:val="004C733E"/>
    <w:rsid w:val="004D4AAB"/>
    <w:rsid w:val="004E35E0"/>
    <w:rsid w:val="004E403B"/>
    <w:rsid w:val="004E5B8B"/>
    <w:rsid w:val="004F6B7E"/>
    <w:rsid w:val="004F761A"/>
    <w:rsid w:val="004F78F5"/>
    <w:rsid w:val="00506DFB"/>
    <w:rsid w:val="005109C6"/>
    <w:rsid w:val="00513C9A"/>
    <w:rsid w:val="005174E8"/>
    <w:rsid w:val="00530BA0"/>
    <w:rsid w:val="005339D2"/>
    <w:rsid w:val="00534C02"/>
    <w:rsid w:val="00535017"/>
    <w:rsid w:val="005401C8"/>
    <w:rsid w:val="00540C16"/>
    <w:rsid w:val="00541383"/>
    <w:rsid w:val="00542C55"/>
    <w:rsid w:val="00546109"/>
    <w:rsid w:val="00547236"/>
    <w:rsid w:val="005502B1"/>
    <w:rsid w:val="00551123"/>
    <w:rsid w:val="00556C7B"/>
    <w:rsid w:val="005572BA"/>
    <w:rsid w:val="0056088C"/>
    <w:rsid w:val="00562BF3"/>
    <w:rsid w:val="00564224"/>
    <w:rsid w:val="00571A56"/>
    <w:rsid w:val="005745C3"/>
    <w:rsid w:val="0057656D"/>
    <w:rsid w:val="0057771A"/>
    <w:rsid w:val="00577CE5"/>
    <w:rsid w:val="00581B86"/>
    <w:rsid w:val="00581E3D"/>
    <w:rsid w:val="0058386E"/>
    <w:rsid w:val="00585B1D"/>
    <w:rsid w:val="00587AEA"/>
    <w:rsid w:val="005905E0"/>
    <w:rsid w:val="00592399"/>
    <w:rsid w:val="005944C8"/>
    <w:rsid w:val="005975FB"/>
    <w:rsid w:val="005A4877"/>
    <w:rsid w:val="005A48B7"/>
    <w:rsid w:val="005A7DCA"/>
    <w:rsid w:val="005B0793"/>
    <w:rsid w:val="005B4053"/>
    <w:rsid w:val="005B427C"/>
    <w:rsid w:val="005C0048"/>
    <w:rsid w:val="005C0A18"/>
    <w:rsid w:val="005C1CC7"/>
    <w:rsid w:val="005C4684"/>
    <w:rsid w:val="005C6695"/>
    <w:rsid w:val="005D2F88"/>
    <w:rsid w:val="005D3C54"/>
    <w:rsid w:val="005D730F"/>
    <w:rsid w:val="005D7EFD"/>
    <w:rsid w:val="005E5EC4"/>
    <w:rsid w:val="005F31D9"/>
    <w:rsid w:val="005F37A7"/>
    <w:rsid w:val="005F411F"/>
    <w:rsid w:val="005F58F5"/>
    <w:rsid w:val="005F70B6"/>
    <w:rsid w:val="00602D02"/>
    <w:rsid w:val="00603C98"/>
    <w:rsid w:val="00604363"/>
    <w:rsid w:val="00606668"/>
    <w:rsid w:val="006117A6"/>
    <w:rsid w:val="00623E77"/>
    <w:rsid w:val="00632884"/>
    <w:rsid w:val="00637A66"/>
    <w:rsid w:val="00643344"/>
    <w:rsid w:val="00645778"/>
    <w:rsid w:val="00645833"/>
    <w:rsid w:val="006503AC"/>
    <w:rsid w:val="00650AE7"/>
    <w:rsid w:val="00650D6F"/>
    <w:rsid w:val="00655C70"/>
    <w:rsid w:val="00656C72"/>
    <w:rsid w:val="00657910"/>
    <w:rsid w:val="00660B99"/>
    <w:rsid w:val="00663156"/>
    <w:rsid w:val="00663D18"/>
    <w:rsid w:val="0066746A"/>
    <w:rsid w:val="00671974"/>
    <w:rsid w:val="00681256"/>
    <w:rsid w:val="00681CB8"/>
    <w:rsid w:val="0068296B"/>
    <w:rsid w:val="00692ECB"/>
    <w:rsid w:val="00697C79"/>
    <w:rsid w:val="006B00F0"/>
    <w:rsid w:val="006B16C6"/>
    <w:rsid w:val="006B2B8E"/>
    <w:rsid w:val="006C37B3"/>
    <w:rsid w:val="006C5499"/>
    <w:rsid w:val="006C6A58"/>
    <w:rsid w:val="006D058D"/>
    <w:rsid w:val="006D2ADE"/>
    <w:rsid w:val="006D3AF6"/>
    <w:rsid w:val="006D64EF"/>
    <w:rsid w:val="006D6E7C"/>
    <w:rsid w:val="006D737C"/>
    <w:rsid w:val="006E30D6"/>
    <w:rsid w:val="006E337E"/>
    <w:rsid w:val="006F5FD5"/>
    <w:rsid w:val="006F6EE2"/>
    <w:rsid w:val="00702CBD"/>
    <w:rsid w:val="0070466C"/>
    <w:rsid w:val="00707F8F"/>
    <w:rsid w:val="00711FD9"/>
    <w:rsid w:val="00721041"/>
    <w:rsid w:val="007266B9"/>
    <w:rsid w:val="00726E2A"/>
    <w:rsid w:val="0073379E"/>
    <w:rsid w:val="007350D7"/>
    <w:rsid w:val="00737F96"/>
    <w:rsid w:val="00740386"/>
    <w:rsid w:val="00750AB7"/>
    <w:rsid w:val="00750FC2"/>
    <w:rsid w:val="007512E8"/>
    <w:rsid w:val="0075175F"/>
    <w:rsid w:val="00752369"/>
    <w:rsid w:val="007530B4"/>
    <w:rsid w:val="00754F91"/>
    <w:rsid w:val="007602B8"/>
    <w:rsid w:val="00767695"/>
    <w:rsid w:val="0077082A"/>
    <w:rsid w:val="0077316B"/>
    <w:rsid w:val="0078423C"/>
    <w:rsid w:val="00791135"/>
    <w:rsid w:val="00795593"/>
    <w:rsid w:val="007A54CA"/>
    <w:rsid w:val="007A783F"/>
    <w:rsid w:val="007A79EB"/>
    <w:rsid w:val="007B04D8"/>
    <w:rsid w:val="007B0F9D"/>
    <w:rsid w:val="007B1370"/>
    <w:rsid w:val="007B3FC1"/>
    <w:rsid w:val="007C49C2"/>
    <w:rsid w:val="007C4AA7"/>
    <w:rsid w:val="007D151D"/>
    <w:rsid w:val="007D49B6"/>
    <w:rsid w:val="007D7B71"/>
    <w:rsid w:val="007F7B35"/>
    <w:rsid w:val="008033B2"/>
    <w:rsid w:val="00806A58"/>
    <w:rsid w:val="00810A34"/>
    <w:rsid w:val="00813282"/>
    <w:rsid w:val="008202D8"/>
    <w:rsid w:val="00820EC4"/>
    <w:rsid w:val="00825EE7"/>
    <w:rsid w:val="00826388"/>
    <w:rsid w:val="008267B0"/>
    <w:rsid w:val="00826ACD"/>
    <w:rsid w:val="00826F1F"/>
    <w:rsid w:val="00836FD7"/>
    <w:rsid w:val="00845D91"/>
    <w:rsid w:val="00847B92"/>
    <w:rsid w:val="00853CC0"/>
    <w:rsid w:val="00853DAB"/>
    <w:rsid w:val="00855405"/>
    <w:rsid w:val="008562DC"/>
    <w:rsid w:val="0086755D"/>
    <w:rsid w:val="00871759"/>
    <w:rsid w:val="00876FA7"/>
    <w:rsid w:val="008802C9"/>
    <w:rsid w:val="00884B14"/>
    <w:rsid w:val="00886696"/>
    <w:rsid w:val="00890C3F"/>
    <w:rsid w:val="008912D1"/>
    <w:rsid w:val="008939F2"/>
    <w:rsid w:val="008958F9"/>
    <w:rsid w:val="00896CC6"/>
    <w:rsid w:val="008A56FA"/>
    <w:rsid w:val="008A6CC0"/>
    <w:rsid w:val="008B648B"/>
    <w:rsid w:val="008B7C8A"/>
    <w:rsid w:val="008C03B5"/>
    <w:rsid w:val="008C5EDF"/>
    <w:rsid w:val="008D46CB"/>
    <w:rsid w:val="008D7D29"/>
    <w:rsid w:val="008E37F6"/>
    <w:rsid w:val="008E49D4"/>
    <w:rsid w:val="008E4AB7"/>
    <w:rsid w:val="008F0F72"/>
    <w:rsid w:val="008F587D"/>
    <w:rsid w:val="008F6451"/>
    <w:rsid w:val="00900F77"/>
    <w:rsid w:val="009051F8"/>
    <w:rsid w:val="009052D1"/>
    <w:rsid w:val="009121D4"/>
    <w:rsid w:val="00913325"/>
    <w:rsid w:val="009169C5"/>
    <w:rsid w:val="00920F04"/>
    <w:rsid w:val="00922CBE"/>
    <w:rsid w:val="0092310B"/>
    <w:rsid w:val="00925F1C"/>
    <w:rsid w:val="0092647C"/>
    <w:rsid w:val="00930733"/>
    <w:rsid w:val="00933A26"/>
    <w:rsid w:val="00937CC1"/>
    <w:rsid w:val="00945FCA"/>
    <w:rsid w:val="00946764"/>
    <w:rsid w:val="00960AD0"/>
    <w:rsid w:val="0096144E"/>
    <w:rsid w:val="00962898"/>
    <w:rsid w:val="00966308"/>
    <w:rsid w:val="0097503A"/>
    <w:rsid w:val="0099261C"/>
    <w:rsid w:val="009938EF"/>
    <w:rsid w:val="009A03E0"/>
    <w:rsid w:val="009A14DE"/>
    <w:rsid w:val="009A23AF"/>
    <w:rsid w:val="009A3993"/>
    <w:rsid w:val="009B0446"/>
    <w:rsid w:val="009B67D3"/>
    <w:rsid w:val="009B7043"/>
    <w:rsid w:val="009B7E42"/>
    <w:rsid w:val="009C425F"/>
    <w:rsid w:val="009C657B"/>
    <w:rsid w:val="009D0007"/>
    <w:rsid w:val="009D23BA"/>
    <w:rsid w:val="009D4200"/>
    <w:rsid w:val="009D66E1"/>
    <w:rsid w:val="009D7568"/>
    <w:rsid w:val="009D78A4"/>
    <w:rsid w:val="009D7E7C"/>
    <w:rsid w:val="009E23C6"/>
    <w:rsid w:val="009E2FB3"/>
    <w:rsid w:val="009E4623"/>
    <w:rsid w:val="009E477E"/>
    <w:rsid w:val="009E4EC9"/>
    <w:rsid w:val="009F39B4"/>
    <w:rsid w:val="009F3F4E"/>
    <w:rsid w:val="009F45C7"/>
    <w:rsid w:val="00A02419"/>
    <w:rsid w:val="00A032C2"/>
    <w:rsid w:val="00A04CEA"/>
    <w:rsid w:val="00A0515E"/>
    <w:rsid w:val="00A07E4E"/>
    <w:rsid w:val="00A10D95"/>
    <w:rsid w:val="00A10F89"/>
    <w:rsid w:val="00A13498"/>
    <w:rsid w:val="00A137D9"/>
    <w:rsid w:val="00A13E2A"/>
    <w:rsid w:val="00A26DD1"/>
    <w:rsid w:val="00A279DC"/>
    <w:rsid w:val="00A316D3"/>
    <w:rsid w:val="00A35AA4"/>
    <w:rsid w:val="00A3759A"/>
    <w:rsid w:val="00A37BF9"/>
    <w:rsid w:val="00A44BE7"/>
    <w:rsid w:val="00A453C4"/>
    <w:rsid w:val="00A47110"/>
    <w:rsid w:val="00A53C47"/>
    <w:rsid w:val="00A54EB1"/>
    <w:rsid w:val="00A551DC"/>
    <w:rsid w:val="00A62BE3"/>
    <w:rsid w:val="00A65B82"/>
    <w:rsid w:val="00A71D2F"/>
    <w:rsid w:val="00A73095"/>
    <w:rsid w:val="00A74891"/>
    <w:rsid w:val="00A750F7"/>
    <w:rsid w:val="00A771AF"/>
    <w:rsid w:val="00A93B50"/>
    <w:rsid w:val="00AA03A9"/>
    <w:rsid w:val="00AA4A00"/>
    <w:rsid w:val="00AA7B8E"/>
    <w:rsid w:val="00AB178D"/>
    <w:rsid w:val="00AB2AFF"/>
    <w:rsid w:val="00AB2C62"/>
    <w:rsid w:val="00AB5EC3"/>
    <w:rsid w:val="00AB73AA"/>
    <w:rsid w:val="00AB74DB"/>
    <w:rsid w:val="00AC6B15"/>
    <w:rsid w:val="00AC71A9"/>
    <w:rsid w:val="00AD0172"/>
    <w:rsid w:val="00AD0857"/>
    <w:rsid w:val="00AD2DF2"/>
    <w:rsid w:val="00AD2F36"/>
    <w:rsid w:val="00AD436C"/>
    <w:rsid w:val="00AD47A9"/>
    <w:rsid w:val="00AE1015"/>
    <w:rsid w:val="00AE27A7"/>
    <w:rsid w:val="00AE33F1"/>
    <w:rsid w:val="00AE3B24"/>
    <w:rsid w:val="00AE654A"/>
    <w:rsid w:val="00AE6A5B"/>
    <w:rsid w:val="00AF078C"/>
    <w:rsid w:val="00AF7027"/>
    <w:rsid w:val="00B01923"/>
    <w:rsid w:val="00B01B1A"/>
    <w:rsid w:val="00B050F1"/>
    <w:rsid w:val="00B105DA"/>
    <w:rsid w:val="00B2612D"/>
    <w:rsid w:val="00B34D11"/>
    <w:rsid w:val="00B4076D"/>
    <w:rsid w:val="00B4182E"/>
    <w:rsid w:val="00B43535"/>
    <w:rsid w:val="00B44B7B"/>
    <w:rsid w:val="00B4546C"/>
    <w:rsid w:val="00B467EE"/>
    <w:rsid w:val="00B47D59"/>
    <w:rsid w:val="00B53F82"/>
    <w:rsid w:val="00B54712"/>
    <w:rsid w:val="00B56A1E"/>
    <w:rsid w:val="00B60D33"/>
    <w:rsid w:val="00B60E5C"/>
    <w:rsid w:val="00B66E51"/>
    <w:rsid w:val="00B707A9"/>
    <w:rsid w:val="00B74959"/>
    <w:rsid w:val="00B756F6"/>
    <w:rsid w:val="00B75A99"/>
    <w:rsid w:val="00B818A8"/>
    <w:rsid w:val="00B86DED"/>
    <w:rsid w:val="00BA5626"/>
    <w:rsid w:val="00BA678C"/>
    <w:rsid w:val="00BB34C0"/>
    <w:rsid w:val="00BB5F8A"/>
    <w:rsid w:val="00BC2073"/>
    <w:rsid w:val="00BD04A1"/>
    <w:rsid w:val="00BD0EF4"/>
    <w:rsid w:val="00BD3603"/>
    <w:rsid w:val="00BD4F42"/>
    <w:rsid w:val="00BD542A"/>
    <w:rsid w:val="00BD6BBF"/>
    <w:rsid w:val="00BE732A"/>
    <w:rsid w:val="00BF0836"/>
    <w:rsid w:val="00BF4FCE"/>
    <w:rsid w:val="00BF504C"/>
    <w:rsid w:val="00C000D7"/>
    <w:rsid w:val="00C00C92"/>
    <w:rsid w:val="00C04A47"/>
    <w:rsid w:val="00C079E1"/>
    <w:rsid w:val="00C11072"/>
    <w:rsid w:val="00C1303C"/>
    <w:rsid w:val="00C13D3A"/>
    <w:rsid w:val="00C14682"/>
    <w:rsid w:val="00C16530"/>
    <w:rsid w:val="00C25E08"/>
    <w:rsid w:val="00C26A3E"/>
    <w:rsid w:val="00C30609"/>
    <w:rsid w:val="00C4391A"/>
    <w:rsid w:val="00C43E6D"/>
    <w:rsid w:val="00C43ED2"/>
    <w:rsid w:val="00C45162"/>
    <w:rsid w:val="00C45655"/>
    <w:rsid w:val="00C462E4"/>
    <w:rsid w:val="00C50C04"/>
    <w:rsid w:val="00C54BE7"/>
    <w:rsid w:val="00C57682"/>
    <w:rsid w:val="00C63E9D"/>
    <w:rsid w:val="00C6466B"/>
    <w:rsid w:val="00C705E3"/>
    <w:rsid w:val="00C715F8"/>
    <w:rsid w:val="00C71B85"/>
    <w:rsid w:val="00C722FA"/>
    <w:rsid w:val="00C73067"/>
    <w:rsid w:val="00C75A1B"/>
    <w:rsid w:val="00C86F80"/>
    <w:rsid w:val="00CA05DC"/>
    <w:rsid w:val="00CA3D58"/>
    <w:rsid w:val="00CA4F1E"/>
    <w:rsid w:val="00CB0922"/>
    <w:rsid w:val="00CC2369"/>
    <w:rsid w:val="00CC6A38"/>
    <w:rsid w:val="00CD4D93"/>
    <w:rsid w:val="00CD6DE4"/>
    <w:rsid w:val="00CD6EA1"/>
    <w:rsid w:val="00CE7796"/>
    <w:rsid w:val="00CF43FE"/>
    <w:rsid w:val="00CF7DEA"/>
    <w:rsid w:val="00D02045"/>
    <w:rsid w:val="00D065E1"/>
    <w:rsid w:val="00D119CD"/>
    <w:rsid w:val="00D168AC"/>
    <w:rsid w:val="00D16A0E"/>
    <w:rsid w:val="00D31706"/>
    <w:rsid w:val="00D32A0C"/>
    <w:rsid w:val="00D379F0"/>
    <w:rsid w:val="00D440C9"/>
    <w:rsid w:val="00D44DDC"/>
    <w:rsid w:val="00D50D74"/>
    <w:rsid w:val="00D524B4"/>
    <w:rsid w:val="00D54CA8"/>
    <w:rsid w:val="00D5540B"/>
    <w:rsid w:val="00D6038F"/>
    <w:rsid w:val="00D62596"/>
    <w:rsid w:val="00D6319D"/>
    <w:rsid w:val="00D63F4C"/>
    <w:rsid w:val="00D673F5"/>
    <w:rsid w:val="00D71D13"/>
    <w:rsid w:val="00D73583"/>
    <w:rsid w:val="00D744AB"/>
    <w:rsid w:val="00D7683E"/>
    <w:rsid w:val="00D8010B"/>
    <w:rsid w:val="00D807E6"/>
    <w:rsid w:val="00D81729"/>
    <w:rsid w:val="00D81F71"/>
    <w:rsid w:val="00D8222A"/>
    <w:rsid w:val="00D83845"/>
    <w:rsid w:val="00D85626"/>
    <w:rsid w:val="00D935D5"/>
    <w:rsid w:val="00D94BC9"/>
    <w:rsid w:val="00DA0980"/>
    <w:rsid w:val="00DA2120"/>
    <w:rsid w:val="00DB5BC4"/>
    <w:rsid w:val="00DB6FA2"/>
    <w:rsid w:val="00DB77A2"/>
    <w:rsid w:val="00DC1169"/>
    <w:rsid w:val="00DC2614"/>
    <w:rsid w:val="00DC2784"/>
    <w:rsid w:val="00DD7D3F"/>
    <w:rsid w:val="00DE0D34"/>
    <w:rsid w:val="00DE643A"/>
    <w:rsid w:val="00DE66D9"/>
    <w:rsid w:val="00DE71E0"/>
    <w:rsid w:val="00DF0E01"/>
    <w:rsid w:val="00DF18B9"/>
    <w:rsid w:val="00DF21B8"/>
    <w:rsid w:val="00DF4DAD"/>
    <w:rsid w:val="00DF5F26"/>
    <w:rsid w:val="00E02BE6"/>
    <w:rsid w:val="00E02F30"/>
    <w:rsid w:val="00E13E33"/>
    <w:rsid w:val="00E16279"/>
    <w:rsid w:val="00E17933"/>
    <w:rsid w:val="00E20669"/>
    <w:rsid w:val="00E23CD1"/>
    <w:rsid w:val="00E273D5"/>
    <w:rsid w:val="00E342A0"/>
    <w:rsid w:val="00E35FF7"/>
    <w:rsid w:val="00E36807"/>
    <w:rsid w:val="00E41392"/>
    <w:rsid w:val="00E424EE"/>
    <w:rsid w:val="00E432A4"/>
    <w:rsid w:val="00E436F5"/>
    <w:rsid w:val="00E440BC"/>
    <w:rsid w:val="00E44723"/>
    <w:rsid w:val="00E4690A"/>
    <w:rsid w:val="00E47952"/>
    <w:rsid w:val="00E5071D"/>
    <w:rsid w:val="00E54946"/>
    <w:rsid w:val="00E55464"/>
    <w:rsid w:val="00E61CBA"/>
    <w:rsid w:val="00E64EC0"/>
    <w:rsid w:val="00E66CD2"/>
    <w:rsid w:val="00E74880"/>
    <w:rsid w:val="00E75A74"/>
    <w:rsid w:val="00E76BC2"/>
    <w:rsid w:val="00E80EB8"/>
    <w:rsid w:val="00E82551"/>
    <w:rsid w:val="00E90215"/>
    <w:rsid w:val="00E92D85"/>
    <w:rsid w:val="00E95E7F"/>
    <w:rsid w:val="00E964E7"/>
    <w:rsid w:val="00EA4678"/>
    <w:rsid w:val="00EA73DE"/>
    <w:rsid w:val="00EB1CF6"/>
    <w:rsid w:val="00EB1CF7"/>
    <w:rsid w:val="00EB7496"/>
    <w:rsid w:val="00EC019C"/>
    <w:rsid w:val="00EC0334"/>
    <w:rsid w:val="00EC0AC5"/>
    <w:rsid w:val="00EC1B38"/>
    <w:rsid w:val="00EC6D66"/>
    <w:rsid w:val="00EC7CA1"/>
    <w:rsid w:val="00ED6296"/>
    <w:rsid w:val="00ED79D1"/>
    <w:rsid w:val="00ED7B28"/>
    <w:rsid w:val="00ED7ED2"/>
    <w:rsid w:val="00EE137B"/>
    <w:rsid w:val="00EE23A9"/>
    <w:rsid w:val="00EE2583"/>
    <w:rsid w:val="00EE3CB9"/>
    <w:rsid w:val="00EE6772"/>
    <w:rsid w:val="00EE74E8"/>
    <w:rsid w:val="00EF148E"/>
    <w:rsid w:val="00EF1C63"/>
    <w:rsid w:val="00EF46CA"/>
    <w:rsid w:val="00EF5B16"/>
    <w:rsid w:val="00EF76FB"/>
    <w:rsid w:val="00EF798A"/>
    <w:rsid w:val="00F00F50"/>
    <w:rsid w:val="00F04203"/>
    <w:rsid w:val="00F04722"/>
    <w:rsid w:val="00F056F6"/>
    <w:rsid w:val="00F115EE"/>
    <w:rsid w:val="00F125D1"/>
    <w:rsid w:val="00F13977"/>
    <w:rsid w:val="00F20144"/>
    <w:rsid w:val="00F21D9C"/>
    <w:rsid w:val="00F23169"/>
    <w:rsid w:val="00F24A19"/>
    <w:rsid w:val="00F25FD4"/>
    <w:rsid w:val="00F27131"/>
    <w:rsid w:val="00F31BCF"/>
    <w:rsid w:val="00F339A6"/>
    <w:rsid w:val="00F35CC0"/>
    <w:rsid w:val="00F37B4F"/>
    <w:rsid w:val="00F42C8A"/>
    <w:rsid w:val="00F43ECE"/>
    <w:rsid w:val="00F51847"/>
    <w:rsid w:val="00F51FF3"/>
    <w:rsid w:val="00F52556"/>
    <w:rsid w:val="00F52630"/>
    <w:rsid w:val="00F549D2"/>
    <w:rsid w:val="00F570F2"/>
    <w:rsid w:val="00F576AF"/>
    <w:rsid w:val="00F61DFD"/>
    <w:rsid w:val="00F63156"/>
    <w:rsid w:val="00F632B5"/>
    <w:rsid w:val="00F64C2E"/>
    <w:rsid w:val="00F70C63"/>
    <w:rsid w:val="00F71E01"/>
    <w:rsid w:val="00F724F0"/>
    <w:rsid w:val="00F747FC"/>
    <w:rsid w:val="00F84804"/>
    <w:rsid w:val="00F85673"/>
    <w:rsid w:val="00F879A2"/>
    <w:rsid w:val="00FA1CA0"/>
    <w:rsid w:val="00FA287E"/>
    <w:rsid w:val="00FA6ED0"/>
    <w:rsid w:val="00FA6F0F"/>
    <w:rsid w:val="00FB1211"/>
    <w:rsid w:val="00FB658C"/>
    <w:rsid w:val="00FB7C77"/>
    <w:rsid w:val="00FC24F3"/>
    <w:rsid w:val="00FC3365"/>
    <w:rsid w:val="00FD2FEF"/>
    <w:rsid w:val="00FE3B8E"/>
    <w:rsid w:val="00FE742C"/>
    <w:rsid w:val="00FF123B"/>
    <w:rsid w:val="00FF341F"/>
    <w:rsid w:val="00FF39D8"/>
    <w:rsid w:val="00FF474A"/>
    <w:rsid w:val="00FF6783"/>
    <w:rsid w:val="00FF7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9ACBB"/>
  <w15:docId w15:val="{231D2E42-F32D-450B-8665-3C398EAA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5A74"/>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D801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80F4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D8010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8010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F6EE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71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C71A9"/>
    <w:rPr>
      <w:b/>
      <w:bCs/>
    </w:rPr>
  </w:style>
  <w:style w:type="paragraph" w:styleId="ListParagraph">
    <w:name w:val="List Paragraph"/>
    <w:basedOn w:val="Normal"/>
    <w:uiPriority w:val="34"/>
    <w:qFormat/>
    <w:rsid w:val="00D168AC"/>
    <w:pPr>
      <w:ind w:left="720"/>
      <w:contextualSpacing/>
    </w:pPr>
  </w:style>
  <w:style w:type="character" w:styleId="Emphasis">
    <w:name w:val="Emphasis"/>
    <w:basedOn w:val="DefaultParagraphFont"/>
    <w:uiPriority w:val="20"/>
    <w:qFormat/>
    <w:rsid w:val="00C45655"/>
    <w:rPr>
      <w:i/>
      <w:iCs/>
    </w:rPr>
  </w:style>
  <w:style w:type="character" w:customStyle="1" w:styleId="relative">
    <w:name w:val="relative"/>
    <w:basedOn w:val="DefaultParagraphFont"/>
    <w:rsid w:val="00C45655"/>
  </w:style>
  <w:style w:type="character" w:customStyle="1" w:styleId="given-name">
    <w:name w:val="given-name"/>
    <w:basedOn w:val="DefaultParagraphFont"/>
    <w:rsid w:val="00C45655"/>
  </w:style>
  <w:style w:type="character" w:styleId="Hyperlink">
    <w:name w:val="Hyperlink"/>
    <w:basedOn w:val="DefaultParagraphFont"/>
    <w:uiPriority w:val="99"/>
    <w:rsid w:val="00C45655"/>
    <w:rPr>
      <w:color w:val="0000FF"/>
      <w:u w:val="single"/>
    </w:rPr>
  </w:style>
  <w:style w:type="paragraph" w:styleId="BodyText">
    <w:name w:val="Body Text"/>
    <w:basedOn w:val="Normal"/>
    <w:link w:val="BodyTextChar"/>
    <w:uiPriority w:val="1"/>
    <w:qFormat/>
    <w:rsid w:val="002427E7"/>
    <w:pPr>
      <w:widowControl w:val="0"/>
      <w:autoSpaceDE w:val="0"/>
      <w:autoSpaceDN w:val="0"/>
      <w:spacing w:after="0" w:line="240" w:lineRule="auto"/>
      <w:ind w:left="100"/>
      <w:jc w:val="both"/>
    </w:pPr>
    <w:rPr>
      <w:rFonts w:ascii="Georgia" w:eastAsia="Georgia" w:hAnsi="Georgia" w:cs="Georgia"/>
    </w:rPr>
  </w:style>
  <w:style w:type="character" w:customStyle="1" w:styleId="BodyTextChar">
    <w:name w:val="Body Text Char"/>
    <w:basedOn w:val="DefaultParagraphFont"/>
    <w:link w:val="BodyText"/>
    <w:uiPriority w:val="1"/>
    <w:rsid w:val="002427E7"/>
    <w:rPr>
      <w:rFonts w:ascii="Georgia" w:eastAsia="Georgia" w:hAnsi="Georgia" w:cs="Georgia"/>
    </w:rPr>
  </w:style>
  <w:style w:type="paragraph" w:styleId="BalloonText">
    <w:name w:val="Balloon Text"/>
    <w:basedOn w:val="Normal"/>
    <w:link w:val="BalloonTextChar"/>
    <w:uiPriority w:val="99"/>
    <w:semiHidden/>
    <w:unhideWhenUsed/>
    <w:rsid w:val="00242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7E7"/>
    <w:rPr>
      <w:rFonts w:ascii="Tahoma" w:eastAsia="Calibri" w:hAnsi="Tahoma" w:cs="Tahoma"/>
      <w:sz w:val="16"/>
      <w:szCs w:val="16"/>
    </w:rPr>
  </w:style>
  <w:style w:type="paragraph" w:styleId="NoSpacing">
    <w:name w:val="No Spacing"/>
    <w:uiPriority w:val="1"/>
    <w:qFormat/>
    <w:rsid w:val="00AD436C"/>
    <w:pPr>
      <w:spacing w:after="0" w:line="240" w:lineRule="auto"/>
    </w:pPr>
    <w:rPr>
      <w:rFonts w:ascii="Calibri" w:eastAsia="Calibri" w:hAnsi="Calibri" w:cs="SimSun"/>
    </w:rPr>
  </w:style>
  <w:style w:type="table" w:styleId="TableGrid">
    <w:name w:val="Table Grid"/>
    <w:basedOn w:val="TableNormal"/>
    <w:uiPriority w:val="59"/>
    <w:rsid w:val="00AD436C"/>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EF46C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46CA"/>
    <w:rPr>
      <w:rFonts w:ascii="Calibri" w:eastAsia="Calibri" w:hAnsi="Calibri" w:cs="SimSun"/>
    </w:rPr>
  </w:style>
  <w:style w:type="paragraph" w:styleId="Footer">
    <w:name w:val="footer"/>
    <w:basedOn w:val="Normal"/>
    <w:link w:val="FooterChar"/>
    <w:uiPriority w:val="99"/>
    <w:unhideWhenUsed/>
    <w:rsid w:val="00EF46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6CA"/>
    <w:rPr>
      <w:rFonts w:ascii="Calibri" w:eastAsia="Calibri" w:hAnsi="Calibri" w:cs="SimSun"/>
    </w:rPr>
  </w:style>
  <w:style w:type="character" w:customStyle="1" w:styleId="Heading2Char">
    <w:name w:val="Heading 2 Char"/>
    <w:basedOn w:val="DefaultParagraphFont"/>
    <w:link w:val="Heading2"/>
    <w:uiPriority w:val="9"/>
    <w:rsid w:val="00380F4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D8010B"/>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D8010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8010B"/>
    <w:rPr>
      <w:rFonts w:asciiTheme="majorHAnsi" w:eastAsiaTheme="majorEastAsia" w:hAnsiTheme="majorHAnsi" w:cstheme="majorBidi"/>
      <w:b/>
      <w:bCs/>
      <w:i/>
      <w:iCs/>
      <w:color w:val="4F81BD" w:themeColor="accent1"/>
    </w:rPr>
  </w:style>
  <w:style w:type="character" w:customStyle="1" w:styleId="react-xocs-alternative-link">
    <w:name w:val="react-xocs-alternative-link"/>
    <w:basedOn w:val="DefaultParagraphFont"/>
    <w:rsid w:val="0068296B"/>
  </w:style>
  <w:style w:type="character" w:customStyle="1" w:styleId="text">
    <w:name w:val="text"/>
    <w:basedOn w:val="DefaultParagraphFont"/>
    <w:rsid w:val="0068296B"/>
  </w:style>
  <w:style w:type="character" w:customStyle="1" w:styleId="html-italic">
    <w:name w:val="html-italic"/>
    <w:basedOn w:val="DefaultParagraphFont"/>
    <w:rsid w:val="0068296B"/>
  </w:style>
  <w:style w:type="character" w:customStyle="1" w:styleId="anchor-text">
    <w:name w:val="anchor-text"/>
    <w:basedOn w:val="DefaultParagraphFont"/>
    <w:rsid w:val="005B0793"/>
  </w:style>
  <w:style w:type="character" w:customStyle="1" w:styleId="v9tjod">
    <w:name w:val="v9tjod"/>
    <w:basedOn w:val="DefaultParagraphFont"/>
    <w:rsid w:val="000D566C"/>
  </w:style>
  <w:style w:type="paragraph" w:customStyle="1" w:styleId="display-inline">
    <w:name w:val="display-inline"/>
    <w:basedOn w:val="Normal"/>
    <w:rsid w:val="00585B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bel">
    <w:name w:val="label"/>
    <w:basedOn w:val="DefaultParagraphFont"/>
    <w:rsid w:val="00585B1D"/>
  </w:style>
  <w:style w:type="character" w:customStyle="1" w:styleId="name">
    <w:name w:val="name"/>
    <w:basedOn w:val="DefaultParagraphFont"/>
    <w:rsid w:val="00585B1D"/>
  </w:style>
  <w:style w:type="character" w:customStyle="1" w:styleId="nova-legacy-c-buttonlabel">
    <w:name w:val="nova-legacy-c-button__label"/>
    <w:basedOn w:val="DefaultParagraphFont"/>
    <w:rsid w:val="00F04203"/>
  </w:style>
  <w:style w:type="character" w:customStyle="1" w:styleId="accordion-tabbedtab-mobile">
    <w:name w:val="accordion-tabbed__tab-mobile"/>
    <w:basedOn w:val="DefaultParagraphFont"/>
    <w:rsid w:val="004C0C8A"/>
  </w:style>
  <w:style w:type="character" w:customStyle="1" w:styleId="comma-separator">
    <w:name w:val="comma-separator"/>
    <w:basedOn w:val="DefaultParagraphFont"/>
    <w:rsid w:val="004C0C8A"/>
  </w:style>
  <w:style w:type="character" w:customStyle="1" w:styleId="epub-state">
    <w:name w:val="epub-state"/>
    <w:basedOn w:val="DefaultParagraphFont"/>
    <w:rsid w:val="004C0C8A"/>
  </w:style>
  <w:style w:type="character" w:customStyle="1" w:styleId="epub-date">
    <w:name w:val="epub-date"/>
    <w:basedOn w:val="DefaultParagraphFont"/>
    <w:rsid w:val="004C0C8A"/>
  </w:style>
  <w:style w:type="paragraph" w:customStyle="1" w:styleId="volume-issue">
    <w:name w:val="volume-issue"/>
    <w:basedOn w:val="Normal"/>
    <w:rsid w:val="004C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
    <w:name w:val="val"/>
    <w:basedOn w:val="DefaultParagraphFont"/>
    <w:rsid w:val="004C0C8A"/>
  </w:style>
  <w:style w:type="paragraph" w:customStyle="1" w:styleId="page-range">
    <w:name w:val="page-range"/>
    <w:basedOn w:val="Normal"/>
    <w:rsid w:val="004C0C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5F70B6"/>
  </w:style>
  <w:style w:type="character" w:customStyle="1" w:styleId="sr-only">
    <w:name w:val="sr-only"/>
    <w:basedOn w:val="DefaultParagraphFont"/>
    <w:rsid w:val="005F70B6"/>
  </w:style>
  <w:style w:type="character" w:customStyle="1" w:styleId="author-ref">
    <w:name w:val="author-ref"/>
    <w:basedOn w:val="DefaultParagraphFont"/>
    <w:rsid w:val="005F70B6"/>
  </w:style>
  <w:style w:type="character" w:customStyle="1" w:styleId="Heading5Char">
    <w:name w:val="Heading 5 Char"/>
    <w:basedOn w:val="DefaultParagraphFont"/>
    <w:link w:val="Heading5"/>
    <w:uiPriority w:val="9"/>
    <w:semiHidden/>
    <w:rsid w:val="006F6EE2"/>
    <w:rPr>
      <w:rFonts w:asciiTheme="majorHAnsi" w:eastAsiaTheme="majorEastAsia" w:hAnsiTheme="majorHAnsi" w:cstheme="majorBidi"/>
      <w:color w:val="243F60" w:themeColor="accent1" w:themeShade="7F"/>
    </w:rPr>
  </w:style>
  <w:style w:type="character" w:customStyle="1" w:styleId="nlmstring-name">
    <w:name w:val="nlm_string-name"/>
    <w:basedOn w:val="DefaultParagraphFont"/>
    <w:rsid w:val="00C462E4"/>
  </w:style>
  <w:style w:type="paragraph" w:customStyle="1" w:styleId="Default">
    <w:name w:val="Default"/>
    <w:rsid w:val="0042789E"/>
    <w:pPr>
      <w:autoSpaceDE w:val="0"/>
      <w:autoSpaceDN w:val="0"/>
      <w:adjustRightInd w:val="0"/>
      <w:spacing w:after="0" w:line="240" w:lineRule="auto"/>
    </w:pPr>
    <w:rPr>
      <w:rFonts w:ascii="Arial" w:hAnsi="Arial" w:cs="Arial"/>
      <w:color w:val="000000"/>
      <w:sz w:val="24"/>
      <w:szCs w:val="24"/>
    </w:rPr>
  </w:style>
  <w:style w:type="character" w:customStyle="1" w:styleId="nlmcontrib-group">
    <w:name w:val="nlm_contrib-group"/>
    <w:basedOn w:val="DefaultParagraphFont"/>
    <w:rsid w:val="007D7B71"/>
  </w:style>
  <w:style w:type="character" w:customStyle="1" w:styleId="nlmarticle-title">
    <w:name w:val="nlm_article-title"/>
    <w:basedOn w:val="DefaultParagraphFont"/>
    <w:rsid w:val="007D7B71"/>
  </w:style>
  <w:style w:type="character" w:customStyle="1" w:styleId="nlmpublisher-name">
    <w:name w:val="nlm_publisher-name"/>
    <w:basedOn w:val="DefaultParagraphFont"/>
    <w:rsid w:val="007D7B71"/>
  </w:style>
  <w:style w:type="character" w:customStyle="1" w:styleId="nlmpublisher-loc">
    <w:name w:val="nlm_publisher-loc"/>
    <w:basedOn w:val="DefaultParagraphFont"/>
    <w:rsid w:val="007D7B71"/>
  </w:style>
  <w:style w:type="character" w:customStyle="1" w:styleId="nlmyear">
    <w:name w:val="nlm_year"/>
    <w:basedOn w:val="DefaultParagraphFont"/>
    <w:rsid w:val="007D7B71"/>
  </w:style>
  <w:style w:type="character" w:customStyle="1" w:styleId="nlmfpage">
    <w:name w:val="nlm_fpage"/>
    <w:basedOn w:val="DefaultParagraphFont"/>
    <w:rsid w:val="007D7B71"/>
  </w:style>
  <w:style w:type="character" w:customStyle="1" w:styleId="nlmlpage">
    <w:name w:val="nlm_lpage"/>
    <w:basedOn w:val="DefaultParagraphFont"/>
    <w:rsid w:val="007D7B71"/>
  </w:style>
  <w:style w:type="character" w:customStyle="1" w:styleId="nlmvolume">
    <w:name w:val="nlm_volume"/>
    <w:basedOn w:val="DefaultParagraphFont"/>
    <w:rsid w:val="007D7B71"/>
  </w:style>
  <w:style w:type="character" w:customStyle="1" w:styleId="nlmissue">
    <w:name w:val="nlm_issue"/>
    <w:basedOn w:val="DefaultParagraphFont"/>
    <w:rsid w:val="007D7B71"/>
  </w:style>
  <w:style w:type="character" w:customStyle="1" w:styleId="nlmelocation-id">
    <w:name w:val="nlm_elocation-id"/>
    <w:basedOn w:val="DefaultParagraphFont"/>
    <w:rsid w:val="007D7B71"/>
  </w:style>
  <w:style w:type="character" w:customStyle="1" w:styleId="refdoi">
    <w:name w:val="refdoi"/>
    <w:basedOn w:val="DefaultParagraphFont"/>
    <w:rsid w:val="007D7B71"/>
  </w:style>
  <w:style w:type="character" w:customStyle="1" w:styleId="bkciteavail">
    <w:name w:val="bk_cite_avail"/>
    <w:basedOn w:val="DefaultParagraphFont"/>
    <w:rsid w:val="007D7B71"/>
  </w:style>
  <w:style w:type="paragraph" w:customStyle="1" w:styleId="referenceno">
    <w:name w:val="reference_no"/>
    <w:basedOn w:val="Normal"/>
    <w:rsid w:val="007D7B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3988">
    <w:name w:val="z3988"/>
    <w:basedOn w:val="DefaultParagraphFont"/>
    <w:rsid w:val="007D7B71"/>
  </w:style>
  <w:style w:type="character" w:styleId="UnresolvedMention">
    <w:name w:val="Unresolved Mention"/>
    <w:basedOn w:val="DefaultParagraphFont"/>
    <w:uiPriority w:val="99"/>
    <w:semiHidden/>
    <w:unhideWhenUsed/>
    <w:rsid w:val="00FF79E7"/>
    <w:rPr>
      <w:color w:val="605E5C"/>
      <w:shd w:val="clear" w:color="auto" w:fill="E1DFDD"/>
    </w:rPr>
  </w:style>
  <w:style w:type="character" w:styleId="FollowedHyperlink">
    <w:name w:val="FollowedHyperlink"/>
    <w:basedOn w:val="DefaultParagraphFont"/>
    <w:uiPriority w:val="99"/>
    <w:semiHidden/>
    <w:unhideWhenUsed/>
    <w:rsid w:val="00C4391A"/>
    <w:rPr>
      <w:color w:val="800080" w:themeColor="followedHyperlink"/>
      <w:u w:val="single"/>
    </w:rPr>
  </w:style>
  <w:style w:type="character" w:styleId="CommentReference">
    <w:name w:val="annotation reference"/>
    <w:basedOn w:val="DefaultParagraphFont"/>
    <w:uiPriority w:val="99"/>
    <w:semiHidden/>
    <w:unhideWhenUsed/>
    <w:rsid w:val="005109C6"/>
    <w:rPr>
      <w:sz w:val="16"/>
      <w:szCs w:val="16"/>
    </w:rPr>
  </w:style>
  <w:style w:type="paragraph" w:styleId="CommentText">
    <w:name w:val="annotation text"/>
    <w:basedOn w:val="Normal"/>
    <w:link w:val="CommentTextChar"/>
    <w:uiPriority w:val="99"/>
    <w:semiHidden/>
    <w:unhideWhenUsed/>
    <w:rsid w:val="005109C6"/>
    <w:pPr>
      <w:spacing w:line="240" w:lineRule="auto"/>
    </w:pPr>
    <w:rPr>
      <w:sz w:val="20"/>
      <w:szCs w:val="20"/>
    </w:rPr>
  </w:style>
  <w:style w:type="character" w:customStyle="1" w:styleId="CommentTextChar">
    <w:name w:val="Comment Text Char"/>
    <w:basedOn w:val="DefaultParagraphFont"/>
    <w:link w:val="CommentText"/>
    <w:uiPriority w:val="99"/>
    <w:semiHidden/>
    <w:rsid w:val="005109C6"/>
    <w:rPr>
      <w:rFonts w:ascii="Calibri" w:eastAsia="Calibri" w:hAnsi="Calibri" w:cs="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9786">
      <w:bodyDiv w:val="1"/>
      <w:marLeft w:val="0"/>
      <w:marRight w:val="0"/>
      <w:marTop w:val="0"/>
      <w:marBottom w:val="0"/>
      <w:divBdr>
        <w:top w:val="none" w:sz="0" w:space="0" w:color="auto"/>
        <w:left w:val="none" w:sz="0" w:space="0" w:color="auto"/>
        <w:bottom w:val="none" w:sz="0" w:space="0" w:color="auto"/>
        <w:right w:val="none" w:sz="0" w:space="0" w:color="auto"/>
      </w:divBdr>
    </w:div>
    <w:div w:id="92288650">
      <w:bodyDiv w:val="1"/>
      <w:marLeft w:val="0"/>
      <w:marRight w:val="0"/>
      <w:marTop w:val="0"/>
      <w:marBottom w:val="0"/>
      <w:divBdr>
        <w:top w:val="none" w:sz="0" w:space="0" w:color="auto"/>
        <w:left w:val="none" w:sz="0" w:space="0" w:color="auto"/>
        <w:bottom w:val="none" w:sz="0" w:space="0" w:color="auto"/>
        <w:right w:val="none" w:sz="0" w:space="0" w:color="auto"/>
      </w:divBdr>
      <w:divsChild>
        <w:div w:id="620959322">
          <w:marLeft w:val="0"/>
          <w:marRight w:val="0"/>
          <w:marTop w:val="0"/>
          <w:marBottom w:val="0"/>
          <w:divBdr>
            <w:top w:val="none" w:sz="0" w:space="0" w:color="auto"/>
            <w:left w:val="none" w:sz="0" w:space="0" w:color="auto"/>
            <w:bottom w:val="none" w:sz="0" w:space="0" w:color="auto"/>
            <w:right w:val="none" w:sz="0" w:space="0" w:color="auto"/>
          </w:divBdr>
        </w:div>
      </w:divsChild>
    </w:div>
    <w:div w:id="124398233">
      <w:bodyDiv w:val="1"/>
      <w:marLeft w:val="0"/>
      <w:marRight w:val="0"/>
      <w:marTop w:val="0"/>
      <w:marBottom w:val="0"/>
      <w:divBdr>
        <w:top w:val="none" w:sz="0" w:space="0" w:color="auto"/>
        <w:left w:val="none" w:sz="0" w:space="0" w:color="auto"/>
        <w:bottom w:val="none" w:sz="0" w:space="0" w:color="auto"/>
        <w:right w:val="none" w:sz="0" w:space="0" w:color="auto"/>
      </w:divBdr>
      <w:divsChild>
        <w:div w:id="1519000071">
          <w:marLeft w:val="0"/>
          <w:marRight w:val="0"/>
          <w:marTop w:val="0"/>
          <w:marBottom w:val="136"/>
          <w:divBdr>
            <w:top w:val="none" w:sz="0" w:space="0" w:color="auto"/>
            <w:left w:val="none" w:sz="0" w:space="0" w:color="auto"/>
            <w:bottom w:val="none" w:sz="0" w:space="0" w:color="auto"/>
            <w:right w:val="none" w:sz="0" w:space="0" w:color="auto"/>
          </w:divBdr>
        </w:div>
        <w:div w:id="400061022">
          <w:marLeft w:val="0"/>
          <w:marRight w:val="0"/>
          <w:marTop w:val="0"/>
          <w:marBottom w:val="204"/>
          <w:divBdr>
            <w:top w:val="none" w:sz="0" w:space="0" w:color="auto"/>
            <w:left w:val="none" w:sz="0" w:space="0" w:color="auto"/>
            <w:bottom w:val="none" w:sz="0" w:space="0" w:color="auto"/>
            <w:right w:val="none" w:sz="0" w:space="0" w:color="auto"/>
          </w:divBdr>
          <w:divsChild>
            <w:div w:id="1992564996">
              <w:marLeft w:val="0"/>
              <w:marRight w:val="0"/>
              <w:marTop w:val="0"/>
              <w:marBottom w:val="0"/>
              <w:divBdr>
                <w:top w:val="none" w:sz="0" w:space="0" w:color="auto"/>
                <w:left w:val="none" w:sz="0" w:space="0" w:color="auto"/>
                <w:bottom w:val="none" w:sz="0" w:space="0" w:color="auto"/>
                <w:right w:val="none" w:sz="0" w:space="0" w:color="auto"/>
              </w:divBdr>
              <w:divsChild>
                <w:div w:id="1718814552">
                  <w:marLeft w:val="0"/>
                  <w:marRight w:val="0"/>
                  <w:marTop w:val="0"/>
                  <w:marBottom w:val="68"/>
                  <w:divBdr>
                    <w:top w:val="none" w:sz="0" w:space="0" w:color="auto"/>
                    <w:left w:val="none" w:sz="0" w:space="0" w:color="auto"/>
                    <w:bottom w:val="none" w:sz="0" w:space="0" w:color="auto"/>
                    <w:right w:val="none" w:sz="0" w:space="0" w:color="auto"/>
                  </w:divBdr>
                </w:div>
                <w:div w:id="2123258783">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159084736">
      <w:bodyDiv w:val="1"/>
      <w:marLeft w:val="0"/>
      <w:marRight w:val="0"/>
      <w:marTop w:val="0"/>
      <w:marBottom w:val="0"/>
      <w:divBdr>
        <w:top w:val="none" w:sz="0" w:space="0" w:color="auto"/>
        <w:left w:val="none" w:sz="0" w:space="0" w:color="auto"/>
        <w:bottom w:val="none" w:sz="0" w:space="0" w:color="auto"/>
        <w:right w:val="none" w:sz="0" w:space="0" w:color="auto"/>
      </w:divBdr>
    </w:div>
    <w:div w:id="164711943">
      <w:bodyDiv w:val="1"/>
      <w:marLeft w:val="0"/>
      <w:marRight w:val="0"/>
      <w:marTop w:val="0"/>
      <w:marBottom w:val="0"/>
      <w:divBdr>
        <w:top w:val="none" w:sz="0" w:space="0" w:color="auto"/>
        <w:left w:val="none" w:sz="0" w:space="0" w:color="auto"/>
        <w:bottom w:val="none" w:sz="0" w:space="0" w:color="auto"/>
        <w:right w:val="none" w:sz="0" w:space="0" w:color="auto"/>
      </w:divBdr>
      <w:divsChild>
        <w:div w:id="12732863">
          <w:marLeft w:val="0"/>
          <w:marRight w:val="0"/>
          <w:marTop w:val="0"/>
          <w:marBottom w:val="0"/>
          <w:divBdr>
            <w:top w:val="none" w:sz="0" w:space="0" w:color="auto"/>
            <w:left w:val="none" w:sz="0" w:space="0" w:color="auto"/>
            <w:bottom w:val="none" w:sz="0" w:space="0" w:color="auto"/>
            <w:right w:val="none" w:sz="0" w:space="0" w:color="auto"/>
          </w:divBdr>
        </w:div>
        <w:div w:id="921989421">
          <w:marLeft w:val="0"/>
          <w:marRight w:val="0"/>
          <w:marTop w:val="0"/>
          <w:marBottom w:val="0"/>
          <w:divBdr>
            <w:top w:val="none" w:sz="0" w:space="0" w:color="auto"/>
            <w:left w:val="none" w:sz="0" w:space="0" w:color="auto"/>
            <w:bottom w:val="none" w:sz="0" w:space="0" w:color="auto"/>
            <w:right w:val="none" w:sz="0" w:space="0" w:color="auto"/>
          </w:divBdr>
        </w:div>
      </w:divsChild>
    </w:div>
    <w:div w:id="256450438">
      <w:bodyDiv w:val="1"/>
      <w:marLeft w:val="0"/>
      <w:marRight w:val="0"/>
      <w:marTop w:val="0"/>
      <w:marBottom w:val="0"/>
      <w:divBdr>
        <w:top w:val="none" w:sz="0" w:space="0" w:color="auto"/>
        <w:left w:val="none" w:sz="0" w:space="0" w:color="auto"/>
        <w:bottom w:val="none" w:sz="0" w:space="0" w:color="auto"/>
        <w:right w:val="none" w:sz="0" w:space="0" w:color="auto"/>
      </w:divBdr>
      <w:divsChild>
        <w:div w:id="1577202842">
          <w:marLeft w:val="0"/>
          <w:marRight w:val="0"/>
          <w:marTop w:val="0"/>
          <w:marBottom w:val="0"/>
          <w:divBdr>
            <w:top w:val="none" w:sz="0" w:space="0" w:color="auto"/>
            <w:left w:val="none" w:sz="0" w:space="0" w:color="auto"/>
            <w:bottom w:val="none" w:sz="0" w:space="0" w:color="auto"/>
            <w:right w:val="none" w:sz="0" w:space="0" w:color="auto"/>
          </w:divBdr>
        </w:div>
        <w:div w:id="535434497">
          <w:marLeft w:val="0"/>
          <w:marRight w:val="0"/>
          <w:marTop w:val="0"/>
          <w:marBottom w:val="0"/>
          <w:divBdr>
            <w:top w:val="none" w:sz="0" w:space="0" w:color="auto"/>
            <w:left w:val="none" w:sz="0" w:space="0" w:color="auto"/>
            <w:bottom w:val="none" w:sz="0" w:space="0" w:color="auto"/>
            <w:right w:val="none" w:sz="0" w:space="0" w:color="auto"/>
          </w:divBdr>
        </w:div>
        <w:div w:id="1515414743">
          <w:marLeft w:val="0"/>
          <w:marRight w:val="0"/>
          <w:marTop w:val="0"/>
          <w:marBottom w:val="0"/>
          <w:divBdr>
            <w:top w:val="none" w:sz="0" w:space="0" w:color="auto"/>
            <w:left w:val="none" w:sz="0" w:space="0" w:color="auto"/>
            <w:bottom w:val="none" w:sz="0" w:space="0" w:color="auto"/>
            <w:right w:val="none" w:sz="0" w:space="0" w:color="auto"/>
          </w:divBdr>
        </w:div>
        <w:div w:id="570651507">
          <w:marLeft w:val="0"/>
          <w:marRight w:val="0"/>
          <w:marTop w:val="0"/>
          <w:marBottom w:val="0"/>
          <w:divBdr>
            <w:top w:val="none" w:sz="0" w:space="0" w:color="auto"/>
            <w:left w:val="none" w:sz="0" w:space="0" w:color="auto"/>
            <w:bottom w:val="none" w:sz="0" w:space="0" w:color="auto"/>
            <w:right w:val="none" w:sz="0" w:space="0" w:color="auto"/>
          </w:divBdr>
        </w:div>
        <w:div w:id="815684208">
          <w:marLeft w:val="0"/>
          <w:marRight w:val="0"/>
          <w:marTop w:val="0"/>
          <w:marBottom w:val="0"/>
          <w:divBdr>
            <w:top w:val="none" w:sz="0" w:space="0" w:color="auto"/>
            <w:left w:val="none" w:sz="0" w:space="0" w:color="auto"/>
            <w:bottom w:val="none" w:sz="0" w:space="0" w:color="auto"/>
            <w:right w:val="none" w:sz="0" w:space="0" w:color="auto"/>
          </w:divBdr>
        </w:div>
      </w:divsChild>
    </w:div>
    <w:div w:id="32232203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451825277">
      <w:bodyDiv w:val="1"/>
      <w:marLeft w:val="0"/>
      <w:marRight w:val="0"/>
      <w:marTop w:val="0"/>
      <w:marBottom w:val="0"/>
      <w:divBdr>
        <w:top w:val="none" w:sz="0" w:space="0" w:color="auto"/>
        <w:left w:val="none" w:sz="0" w:space="0" w:color="auto"/>
        <w:bottom w:val="none" w:sz="0" w:space="0" w:color="auto"/>
        <w:right w:val="none" w:sz="0" w:space="0" w:color="auto"/>
      </w:divBdr>
      <w:divsChild>
        <w:div w:id="1768502140">
          <w:marLeft w:val="0"/>
          <w:marRight w:val="0"/>
          <w:marTop w:val="0"/>
          <w:marBottom w:val="0"/>
          <w:divBdr>
            <w:top w:val="none" w:sz="0" w:space="0" w:color="auto"/>
            <w:left w:val="none" w:sz="0" w:space="0" w:color="auto"/>
            <w:bottom w:val="none" w:sz="0" w:space="0" w:color="auto"/>
            <w:right w:val="none" w:sz="0" w:space="0" w:color="auto"/>
          </w:divBdr>
        </w:div>
        <w:div w:id="960573519">
          <w:marLeft w:val="0"/>
          <w:marRight w:val="0"/>
          <w:marTop w:val="0"/>
          <w:marBottom w:val="0"/>
          <w:divBdr>
            <w:top w:val="none" w:sz="0" w:space="0" w:color="auto"/>
            <w:left w:val="none" w:sz="0" w:space="0" w:color="auto"/>
            <w:bottom w:val="none" w:sz="0" w:space="0" w:color="auto"/>
            <w:right w:val="none" w:sz="0" w:space="0" w:color="auto"/>
          </w:divBdr>
        </w:div>
        <w:div w:id="1353384198">
          <w:marLeft w:val="0"/>
          <w:marRight w:val="0"/>
          <w:marTop w:val="0"/>
          <w:marBottom w:val="0"/>
          <w:divBdr>
            <w:top w:val="none" w:sz="0" w:space="0" w:color="auto"/>
            <w:left w:val="none" w:sz="0" w:space="0" w:color="auto"/>
            <w:bottom w:val="none" w:sz="0" w:space="0" w:color="auto"/>
            <w:right w:val="none" w:sz="0" w:space="0" w:color="auto"/>
          </w:divBdr>
        </w:div>
      </w:divsChild>
    </w:div>
    <w:div w:id="457530202">
      <w:bodyDiv w:val="1"/>
      <w:marLeft w:val="0"/>
      <w:marRight w:val="0"/>
      <w:marTop w:val="0"/>
      <w:marBottom w:val="0"/>
      <w:divBdr>
        <w:top w:val="none" w:sz="0" w:space="0" w:color="auto"/>
        <w:left w:val="none" w:sz="0" w:space="0" w:color="auto"/>
        <w:bottom w:val="none" w:sz="0" w:space="0" w:color="auto"/>
        <w:right w:val="none" w:sz="0" w:space="0" w:color="auto"/>
      </w:divBdr>
    </w:div>
    <w:div w:id="458298844">
      <w:bodyDiv w:val="1"/>
      <w:marLeft w:val="0"/>
      <w:marRight w:val="0"/>
      <w:marTop w:val="0"/>
      <w:marBottom w:val="0"/>
      <w:divBdr>
        <w:top w:val="none" w:sz="0" w:space="0" w:color="auto"/>
        <w:left w:val="none" w:sz="0" w:space="0" w:color="auto"/>
        <w:bottom w:val="none" w:sz="0" w:space="0" w:color="auto"/>
        <w:right w:val="none" w:sz="0" w:space="0" w:color="auto"/>
      </w:divBdr>
    </w:div>
    <w:div w:id="511380817">
      <w:bodyDiv w:val="1"/>
      <w:marLeft w:val="0"/>
      <w:marRight w:val="0"/>
      <w:marTop w:val="0"/>
      <w:marBottom w:val="0"/>
      <w:divBdr>
        <w:top w:val="none" w:sz="0" w:space="0" w:color="auto"/>
        <w:left w:val="none" w:sz="0" w:space="0" w:color="auto"/>
        <w:bottom w:val="none" w:sz="0" w:space="0" w:color="auto"/>
        <w:right w:val="none" w:sz="0" w:space="0" w:color="auto"/>
      </w:divBdr>
    </w:div>
    <w:div w:id="515387567">
      <w:bodyDiv w:val="1"/>
      <w:marLeft w:val="0"/>
      <w:marRight w:val="0"/>
      <w:marTop w:val="0"/>
      <w:marBottom w:val="0"/>
      <w:divBdr>
        <w:top w:val="none" w:sz="0" w:space="0" w:color="auto"/>
        <w:left w:val="none" w:sz="0" w:space="0" w:color="auto"/>
        <w:bottom w:val="none" w:sz="0" w:space="0" w:color="auto"/>
        <w:right w:val="none" w:sz="0" w:space="0" w:color="auto"/>
      </w:divBdr>
      <w:divsChild>
        <w:div w:id="2030253884">
          <w:marLeft w:val="0"/>
          <w:marRight w:val="0"/>
          <w:marTop w:val="0"/>
          <w:marBottom w:val="109"/>
          <w:divBdr>
            <w:top w:val="none" w:sz="0" w:space="0" w:color="auto"/>
            <w:left w:val="none" w:sz="0" w:space="0" w:color="auto"/>
            <w:bottom w:val="none" w:sz="0" w:space="0" w:color="auto"/>
            <w:right w:val="none" w:sz="0" w:space="0" w:color="auto"/>
          </w:divBdr>
          <w:divsChild>
            <w:div w:id="1732776087">
              <w:marLeft w:val="0"/>
              <w:marRight w:val="0"/>
              <w:marTop w:val="0"/>
              <w:marBottom w:val="0"/>
              <w:divBdr>
                <w:top w:val="none" w:sz="0" w:space="0" w:color="auto"/>
                <w:left w:val="none" w:sz="0" w:space="0" w:color="auto"/>
                <w:bottom w:val="none" w:sz="0" w:space="0" w:color="auto"/>
                <w:right w:val="none" w:sz="0" w:space="0" w:color="auto"/>
              </w:divBdr>
              <w:divsChild>
                <w:div w:id="1662806149">
                  <w:marLeft w:val="0"/>
                  <w:marRight w:val="0"/>
                  <w:marTop w:val="0"/>
                  <w:marBottom w:val="0"/>
                  <w:divBdr>
                    <w:top w:val="none" w:sz="0" w:space="0" w:color="auto"/>
                    <w:left w:val="none" w:sz="0" w:space="0" w:color="auto"/>
                    <w:bottom w:val="none" w:sz="0" w:space="0" w:color="auto"/>
                    <w:right w:val="none" w:sz="0" w:space="0" w:color="auto"/>
                  </w:divBdr>
                  <w:divsChild>
                    <w:div w:id="8343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7509">
      <w:bodyDiv w:val="1"/>
      <w:marLeft w:val="0"/>
      <w:marRight w:val="0"/>
      <w:marTop w:val="0"/>
      <w:marBottom w:val="0"/>
      <w:divBdr>
        <w:top w:val="none" w:sz="0" w:space="0" w:color="auto"/>
        <w:left w:val="none" w:sz="0" w:space="0" w:color="auto"/>
        <w:bottom w:val="none" w:sz="0" w:space="0" w:color="auto"/>
        <w:right w:val="none" w:sz="0" w:space="0" w:color="auto"/>
      </w:divBdr>
    </w:div>
    <w:div w:id="617612222">
      <w:bodyDiv w:val="1"/>
      <w:marLeft w:val="0"/>
      <w:marRight w:val="0"/>
      <w:marTop w:val="0"/>
      <w:marBottom w:val="0"/>
      <w:divBdr>
        <w:top w:val="none" w:sz="0" w:space="0" w:color="auto"/>
        <w:left w:val="none" w:sz="0" w:space="0" w:color="auto"/>
        <w:bottom w:val="none" w:sz="0" w:space="0" w:color="auto"/>
        <w:right w:val="none" w:sz="0" w:space="0" w:color="auto"/>
      </w:divBdr>
    </w:div>
    <w:div w:id="629867195">
      <w:bodyDiv w:val="1"/>
      <w:marLeft w:val="0"/>
      <w:marRight w:val="0"/>
      <w:marTop w:val="0"/>
      <w:marBottom w:val="0"/>
      <w:divBdr>
        <w:top w:val="none" w:sz="0" w:space="0" w:color="auto"/>
        <w:left w:val="none" w:sz="0" w:space="0" w:color="auto"/>
        <w:bottom w:val="none" w:sz="0" w:space="0" w:color="auto"/>
        <w:right w:val="none" w:sz="0" w:space="0" w:color="auto"/>
      </w:divBdr>
    </w:div>
    <w:div w:id="654845270">
      <w:bodyDiv w:val="1"/>
      <w:marLeft w:val="0"/>
      <w:marRight w:val="0"/>
      <w:marTop w:val="0"/>
      <w:marBottom w:val="0"/>
      <w:divBdr>
        <w:top w:val="none" w:sz="0" w:space="0" w:color="auto"/>
        <w:left w:val="none" w:sz="0" w:space="0" w:color="auto"/>
        <w:bottom w:val="none" w:sz="0" w:space="0" w:color="auto"/>
        <w:right w:val="none" w:sz="0" w:space="0" w:color="auto"/>
      </w:divBdr>
    </w:div>
    <w:div w:id="727918076">
      <w:bodyDiv w:val="1"/>
      <w:marLeft w:val="0"/>
      <w:marRight w:val="0"/>
      <w:marTop w:val="0"/>
      <w:marBottom w:val="0"/>
      <w:divBdr>
        <w:top w:val="none" w:sz="0" w:space="0" w:color="auto"/>
        <w:left w:val="none" w:sz="0" w:space="0" w:color="auto"/>
        <w:bottom w:val="none" w:sz="0" w:space="0" w:color="auto"/>
        <w:right w:val="none" w:sz="0" w:space="0" w:color="auto"/>
      </w:divBdr>
      <w:divsChild>
        <w:div w:id="1548102097">
          <w:marLeft w:val="0"/>
          <w:marRight w:val="0"/>
          <w:marTop w:val="0"/>
          <w:marBottom w:val="204"/>
          <w:divBdr>
            <w:top w:val="none" w:sz="0" w:space="0" w:color="auto"/>
            <w:left w:val="none" w:sz="0" w:space="0" w:color="auto"/>
            <w:bottom w:val="none" w:sz="0" w:space="0" w:color="auto"/>
            <w:right w:val="none" w:sz="0" w:space="0" w:color="auto"/>
          </w:divBdr>
          <w:divsChild>
            <w:div w:id="16340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32251">
      <w:bodyDiv w:val="1"/>
      <w:marLeft w:val="0"/>
      <w:marRight w:val="0"/>
      <w:marTop w:val="0"/>
      <w:marBottom w:val="0"/>
      <w:divBdr>
        <w:top w:val="none" w:sz="0" w:space="0" w:color="auto"/>
        <w:left w:val="none" w:sz="0" w:space="0" w:color="auto"/>
        <w:bottom w:val="none" w:sz="0" w:space="0" w:color="auto"/>
        <w:right w:val="none" w:sz="0" w:space="0" w:color="auto"/>
      </w:divBdr>
      <w:divsChild>
        <w:div w:id="1482430333">
          <w:marLeft w:val="0"/>
          <w:marRight w:val="0"/>
          <w:marTop w:val="0"/>
          <w:marBottom w:val="0"/>
          <w:divBdr>
            <w:top w:val="none" w:sz="0" w:space="0" w:color="auto"/>
            <w:left w:val="none" w:sz="0" w:space="0" w:color="auto"/>
            <w:bottom w:val="none" w:sz="0" w:space="0" w:color="auto"/>
            <w:right w:val="none" w:sz="0" w:space="0" w:color="auto"/>
          </w:divBdr>
          <w:divsChild>
            <w:div w:id="192622931">
              <w:marLeft w:val="0"/>
              <w:marRight w:val="0"/>
              <w:marTop w:val="0"/>
              <w:marBottom w:val="0"/>
              <w:divBdr>
                <w:top w:val="none" w:sz="0" w:space="0" w:color="auto"/>
                <w:left w:val="none" w:sz="0" w:space="0" w:color="auto"/>
                <w:bottom w:val="none" w:sz="0" w:space="0" w:color="auto"/>
                <w:right w:val="none" w:sz="0" w:space="0" w:color="auto"/>
              </w:divBdr>
              <w:divsChild>
                <w:div w:id="1464809940">
                  <w:marLeft w:val="0"/>
                  <w:marRight w:val="0"/>
                  <w:marTop w:val="0"/>
                  <w:marBottom w:val="0"/>
                  <w:divBdr>
                    <w:top w:val="none" w:sz="0" w:space="0" w:color="auto"/>
                    <w:left w:val="none" w:sz="0" w:space="0" w:color="auto"/>
                    <w:bottom w:val="none" w:sz="0" w:space="0" w:color="auto"/>
                    <w:right w:val="none" w:sz="0" w:space="0" w:color="auto"/>
                  </w:divBdr>
                  <w:divsChild>
                    <w:div w:id="711730407">
                      <w:marLeft w:val="0"/>
                      <w:marRight w:val="0"/>
                      <w:marTop w:val="0"/>
                      <w:marBottom w:val="0"/>
                      <w:divBdr>
                        <w:top w:val="none" w:sz="0" w:space="0" w:color="auto"/>
                        <w:left w:val="none" w:sz="0" w:space="0" w:color="auto"/>
                        <w:bottom w:val="none" w:sz="0" w:space="0" w:color="auto"/>
                        <w:right w:val="none" w:sz="0" w:space="0" w:color="auto"/>
                      </w:divBdr>
                      <w:divsChild>
                        <w:div w:id="1106728990">
                          <w:marLeft w:val="0"/>
                          <w:marRight w:val="0"/>
                          <w:marTop w:val="0"/>
                          <w:marBottom w:val="0"/>
                          <w:divBdr>
                            <w:top w:val="none" w:sz="0" w:space="0" w:color="auto"/>
                            <w:left w:val="none" w:sz="0" w:space="0" w:color="auto"/>
                            <w:bottom w:val="none" w:sz="0" w:space="0" w:color="auto"/>
                            <w:right w:val="none" w:sz="0" w:space="0" w:color="auto"/>
                          </w:divBdr>
                          <w:divsChild>
                            <w:div w:id="1605382613">
                              <w:marLeft w:val="0"/>
                              <w:marRight w:val="0"/>
                              <w:marTop w:val="0"/>
                              <w:marBottom w:val="0"/>
                              <w:divBdr>
                                <w:top w:val="none" w:sz="0" w:space="0" w:color="auto"/>
                                <w:left w:val="none" w:sz="0" w:space="0" w:color="auto"/>
                                <w:bottom w:val="none" w:sz="0" w:space="0" w:color="auto"/>
                                <w:right w:val="none" w:sz="0" w:space="0" w:color="auto"/>
                              </w:divBdr>
                              <w:divsChild>
                                <w:div w:id="652560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974154">
          <w:marLeft w:val="0"/>
          <w:marRight w:val="0"/>
          <w:marTop w:val="0"/>
          <w:marBottom w:val="0"/>
          <w:divBdr>
            <w:top w:val="none" w:sz="0" w:space="0" w:color="auto"/>
            <w:left w:val="none" w:sz="0" w:space="0" w:color="auto"/>
            <w:bottom w:val="none" w:sz="0" w:space="0" w:color="auto"/>
            <w:right w:val="none" w:sz="0" w:space="0" w:color="auto"/>
          </w:divBdr>
          <w:divsChild>
            <w:div w:id="1898394023">
              <w:marLeft w:val="0"/>
              <w:marRight w:val="0"/>
              <w:marTop w:val="0"/>
              <w:marBottom w:val="0"/>
              <w:divBdr>
                <w:top w:val="none" w:sz="0" w:space="0" w:color="auto"/>
                <w:left w:val="none" w:sz="0" w:space="0" w:color="auto"/>
                <w:bottom w:val="none" w:sz="0" w:space="0" w:color="auto"/>
                <w:right w:val="none" w:sz="0" w:space="0" w:color="auto"/>
              </w:divBdr>
              <w:divsChild>
                <w:div w:id="223178783">
                  <w:marLeft w:val="0"/>
                  <w:marRight w:val="0"/>
                  <w:marTop w:val="0"/>
                  <w:marBottom w:val="0"/>
                  <w:divBdr>
                    <w:top w:val="none" w:sz="0" w:space="0" w:color="auto"/>
                    <w:left w:val="none" w:sz="0" w:space="0" w:color="auto"/>
                    <w:bottom w:val="none" w:sz="0" w:space="0" w:color="auto"/>
                    <w:right w:val="none" w:sz="0" w:space="0" w:color="auto"/>
                  </w:divBdr>
                  <w:divsChild>
                    <w:div w:id="134876214">
                      <w:marLeft w:val="0"/>
                      <w:marRight w:val="0"/>
                      <w:marTop w:val="0"/>
                      <w:marBottom w:val="0"/>
                      <w:divBdr>
                        <w:top w:val="none" w:sz="0" w:space="0" w:color="auto"/>
                        <w:left w:val="none" w:sz="0" w:space="0" w:color="auto"/>
                        <w:bottom w:val="none" w:sz="0" w:space="0" w:color="auto"/>
                        <w:right w:val="none" w:sz="0" w:space="0" w:color="auto"/>
                      </w:divBdr>
                      <w:divsChild>
                        <w:div w:id="846479661">
                          <w:marLeft w:val="0"/>
                          <w:marRight w:val="0"/>
                          <w:marTop w:val="0"/>
                          <w:marBottom w:val="0"/>
                          <w:divBdr>
                            <w:top w:val="none" w:sz="0" w:space="0" w:color="auto"/>
                            <w:left w:val="none" w:sz="0" w:space="0" w:color="auto"/>
                            <w:bottom w:val="none" w:sz="0" w:space="0" w:color="auto"/>
                            <w:right w:val="none" w:sz="0" w:space="0" w:color="auto"/>
                          </w:divBdr>
                          <w:divsChild>
                            <w:div w:id="165488367">
                              <w:marLeft w:val="0"/>
                              <w:marRight w:val="0"/>
                              <w:marTop w:val="0"/>
                              <w:marBottom w:val="0"/>
                              <w:divBdr>
                                <w:top w:val="none" w:sz="0" w:space="0" w:color="auto"/>
                                <w:left w:val="none" w:sz="0" w:space="0" w:color="auto"/>
                                <w:bottom w:val="none" w:sz="0" w:space="0" w:color="auto"/>
                                <w:right w:val="none" w:sz="0" w:space="0" w:color="auto"/>
                              </w:divBdr>
                              <w:divsChild>
                                <w:div w:id="3747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873968">
          <w:marLeft w:val="0"/>
          <w:marRight w:val="0"/>
          <w:marTop w:val="0"/>
          <w:marBottom w:val="0"/>
          <w:divBdr>
            <w:top w:val="none" w:sz="0" w:space="0" w:color="auto"/>
            <w:left w:val="none" w:sz="0" w:space="0" w:color="auto"/>
            <w:bottom w:val="none" w:sz="0" w:space="0" w:color="auto"/>
            <w:right w:val="none" w:sz="0" w:space="0" w:color="auto"/>
          </w:divBdr>
          <w:divsChild>
            <w:div w:id="911238617">
              <w:marLeft w:val="0"/>
              <w:marRight w:val="0"/>
              <w:marTop w:val="0"/>
              <w:marBottom w:val="0"/>
              <w:divBdr>
                <w:top w:val="none" w:sz="0" w:space="0" w:color="auto"/>
                <w:left w:val="none" w:sz="0" w:space="0" w:color="auto"/>
                <w:bottom w:val="none" w:sz="0" w:space="0" w:color="auto"/>
                <w:right w:val="none" w:sz="0" w:space="0" w:color="auto"/>
              </w:divBdr>
              <w:divsChild>
                <w:div w:id="998730771">
                  <w:marLeft w:val="0"/>
                  <w:marRight w:val="0"/>
                  <w:marTop w:val="0"/>
                  <w:marBottom w:val="0"/>
                  <w:divBdr>
                    <w:top w:val="none" w:sz="0" w:space="0" w:color="auto"/>
                    <w:left w:val="none" w:sz="0" w:space="0" w:color="auto"/>
                    <w:bottom w:val="none" w:sz="0" w:space="0" w:color="auto"/>
                    <w:right w:val="none" w:sz="0" w:space="0" w:color="auto"/>
                  </w:divBdr>
                  <w:divsChild>
                    <w:div w:id="2121950613">
                      <w:marLeft w:val="0"/>
                      <w:marRight w:val="0"/>
                      <w:marTop w:val="0"/>
                      <w:marBottom w:val="0"/>
                      <w:divBdr>
                        <w:top w:val="none" w:sz="0" w:space="0" w:color="auto"/>
                        <w:left w:val="none" w:sz="0" w:space="0" w:color="auto"/>
                        <w:bottom w:val="none" w:sz="0" w:space="0" w:color="auto"/>
                        <w:right w:val="none" w:sz="0" w:space="0" w:color="auto"/>
                      </w:divBdr>
                      <w:divsChild>
                        <w:div w:id="2066952575">
                          <w:marLeft w:val="0"/>
                          <w:marRight w:val="0"/>
                          <w:marTop w:val="0"/>
                          <w:marBottom w:val="0"/>
                          <w:divBdr>
                            <w:top w:val="none" w:sz="0" w:space="0" w:color="auto"/>
                            <w:left w:val="none" w:sz="0" w:space="0" w:color="auto"/>
                            <w:bottom w:val="none" w:sz="0" w:space="0" w:color="auto"/>
                            <w:right w:val="none" w:sz="0" w:space="0" w:color="auto"/>
                          </w:divBdr>
                          <w:divsChild>
                            <w:div w:id="20209827">
                              <w:marLeft w:val="0"/>
                              <w:marRight w:val="0"/>
                              <w:marTop w:val="0"/>
                              <w:marBottom w:val="0"/>
                              <w:divBdr>
                                <w:top w:val="none" w:sz="0" w:space="0" w:color="auto"/>
                                <w:left w:val="none" w:sz="0" w:space="0" w:color="auto"/>
                                <w:bottom w:val="none" w:sz="0" w:space="0" w:color="auto"/>
                                <w:right w:val="none" w:sz="0" w:space="0" w:color="auto"/>
                              </w:divBdr>
                              <w:divsChild>
                                <w:div w:id="1453354609">
                                  <w:marLeft w:val="0"/>
                                  <w:marRight w:val="0"/>
                                  <w:marTop w:val="0"/>
                                  <w:marBottom w:val="0"/>
                                  <w:divBdr>
                                    <w:top w:val="none" w:sz="0" w:space="0" w:color="auto"/>
                                    <w:left w:val="none" w:sz="0" w:space="0" w:color="auto"/>
                                    <w:bottom w:val="none" w:sz="0" w:space="0" w:color="auto"/>
                                    <w:right w:val="none" w:sz="0" w:space="0" w:color="auto"/>
                                  </w:divBdr>
                                  <w:divsChild>
                                    <w:div w:id="1342051472">
                                      <w:marLeft w:val="0"/>
                                      <w:marRight w:val="0"/>
                                      <w:marTop w:val="0"/>
                                      <w:marBottom w:val="0"/>
                                      <w:divBdr>
                                        <w:top w:val="none" w:sz="0" w:space="0" w:color="auto"/>
                                        <w:left w:val="none" w:sz="0" w:space="0" w:color="auto"/>
                                        <w:bottom w:val="none" w:sz="0" w:space="0" w:color="auto"/>
                                        <w:right w:val="none" w:sz="0" w:space="0" w:color="auto"/>
                                      </w:divBdr>
                                    </w:div>
                                  </w:divsChild>
                                </w:div>
                                <w:div w:id="1039402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921617">
      <w:bodyDiv w:val="1"/>
      <w:marLeft w:val="0"/>
      <w:marRight w:val="0"/>
      <w:marTop w:val="0"/>
      <w:marBottom w:val="0"/>
      <w:divBdr>
        <w:top w:val="none" w:sz="0" w:space="0" w:color="auto"/>
        <w:left w:val="none" w:sz="0" w:space="0" w:color="auto"/>
        <w:bottom w:val="none" w:sz="0" w:space="0" w:color="auto"/>
        <w:right w:val="none" w:sz="0" w:space="0" w:color="auto"/>
      </w:divBdr>
      <w:divsChild>
        <w:div w:id="1919289332">
          <w:marLeft w:val="0"/>
          <w:marRight w:val="0"/>
          <w:marTop w:val="0"/>
          <w:marBottom w:val="0"/>
          <w:divBdr>
            <w:top w:val="none" w:sz="0" w:space="0" w:color="auto"/>
            <w:left w:val="none" w:sz="0" w:space="0" w:color="auto"/>
            <w:bottom w:val="none" w:sz="0" w:space="0" w:color="auto"/>
            <w:right w:val="none" w:sz="0" w:space="0" w:color="auto"/>
          </w:divBdr>
          <w:divsChild>
            <w:div w:id="1918586455">
              <w:marLeft w:val="0"/>
              <w:marRight w:val="0"/>
              <w:marTop w:val="100"/>
              <w:marBottom w:val="100"/>
              <w:divBdr>
                <w:top w:val="none" w:sz="0" w:space="0" w:color="auto"/>
                <w:left w:val="none" w:sz="0" w:space="0" w:color="auto"/>
                <w:bottom w:val="none" w:sz="0" w:space="0" w:color="auto"/>
                <w:right w:val="none" w:sz="0" w:space="0" w:color="auto"/>
              </w:divBdr>
              <w:divsChild>
                <w:div w:id="13798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717196">
      <w:bodyDiv w:val="1"/>
      <w:marLeft w:val="0"/>
      <w:marRight w:val="0"/>
      <w:marTop w:val="0"/>
      <w:marBottom w:val="0"/>
      <w:divBdr>
        <w:top w:val="none" w:sz="0" w:space="0" w:color="auto"/>
        <w:left w:val="none" w:sz="0" w:space="0" w:color="auto"/>
        <w:bottom w:val="none" w:sz="0" w:space="0" w:color="auto"/>
        <w:right w:val="none" w:sz="0" w:space="0" w:color="auto"/>
      </w:divBdr>
      <w:divsChild>
        <w:div w:id="1434205264">
          <w:marLeft w:val="0"/>
          <w:marRight w:val="0"/>
          <w:marTop w:val="0"/>
          <w:marBottom w:val="0"/>
          <w:divBdr>
            <w:top w:val="none" w:sz="0" w:space="0" w:color="auto"/>
            <w:left w:val="none" w:sz="0" w:space="0" w:color="auto"/>
            <w:bottom w:val="single" w:sz="4" w:space="5" w:color="D1D1D2"/>
            <w:right w:val="none" w:sz="0" w:space="0" w:color="auto"/>
          </w:divBdr>
          <w:divsChild>
            <w:div w:id="811555672">
              <w:marLeft w:val="0"/>
              <w:marRight w:val="0"/>
              <w:marTop w:val="0"/>
              <w:marBottom w:val="0"/>
              <w:divBdr>
                <w:top w:val="none" w:sz="0" w:space="0" w:color="auto"/>
                <w:left w:val="none" w:sz="0" w:space="0" w:color="auto"/>
                <w:bottom w:val="none" w:sz="0" w:space="0" w:color="auto"/>
                <w:right w:val="none" w:sz="0" w:space="0" w:color="auto"/>
              </w:divBdr>
              <w:divsChild>
                <w:div w:id="1678998865">
                  <w:marLeft w:val="-136"/>
                  <w:marRight w:val="0"/>
                  <w:marTop w:val="0"/>
                  <w:marBottom w:val="0"/>
                  <w:divBdr>
                    <w:top w:val="none" w:sz="0" w:space="0" w:color="auto"/>
                    <w:left w:val="none" w:sz="0" w:space="0" w:color="auto"/>
                    <w:bottom w:val="none" w:sz="0" w:space="0" w:color="auto"/>
                    <w:right w:val="none" w:sz="0" w:space="0" w:color="auto"/>
                  </w:divBdr>
                  <w:divsChild>
                    <w:div w:id="1175417525">
                      <w:marLeft w:val="0"/>
                      <w:marRight w:val="0"/>
                      <w:marTop w:val="0"/>
                      <w:marBottom w:val="0"/>
                      <w:divBdr>
                        <w:top w:val="none" w:sz="0" w:space="0" w:color="auto"/>
                        <w:left w:val="none" w:sz="0" w:space="0" w:color="auto"/>
                        <w:bottom w:val="none" w:sz="0" w:space="0" w:color="auto"/>
                        <w:right w:val="none" w:sz="0" w:space="0" w:color="auto"/>
                      </w:divBdr>
                      <w:divsChild>
                        <w:div w:id="245194817">
                          <w:marLeft w:val="0"/>
                          <w:marRight w:val="0"/>
                          <w:marTop w:val="0"/>
                          <w:marBottom w:val="0"/>
                          <w:divBdr>
                            <w:top w:val="none" w:sz="0" w:space="0" w:color="auto"/>
                            <w:left w:val="none" w:sz="0" w:space="0" w:color="auto"/>
                            <w:bottom w:val="none" w:sz="0" w:space="0" w:color="auto"/>
                            <w:right w:val="none" w:sz="0" w:space="0" w:color="auto"/>
                          </w:divBdr>
                          <w:divsChild>
                            <w:div w:id="1199274566">
                              <w:marLeft w:val="0"/>
                              <w:marRight w:val="0"/>
                              <w:marTop w:val="0"/>
                              <w:marBottom w:val="0"/>
                              <w:divBdr>
                                <w:top w:val="none" w:sz="0" w:space="0" w:color="auto"/>
                                <w:left w:val="none" w:sz="0" w:space="0" w:color="auto"/>
                                <w:bottom w:val="none" w:sz="0" w:space="0" w:color="auto"/>
                                <w:right w:val="none" w:sz="0" w:space="0" w:color="auto"/>
                              </w:divBdr>
                              <w:divsChild>
                                <w:div w:id="1455098512">
                                  <w:marLeft w:val="0"/>
                                  <w:marRight w:val="0"/>
                                  <w:marTop w:val="0"/>
                                  <w:marBottom w:val="0"/>
                                  <w:divBdr>
                                    <w:top w:val="none" w:sz="0" w:space="0" w:color="auto"/>
                                    <w:left w:val="none" w:sz="0" w:space="0" w:color="auto"/>
                                    <w:bottom w:val="none" w:sz="0" w:space="0" w:color="auto"/>
                                    <w:right w:val="none" w:sz="0" w:space="0" w:color="auto"/>
                                  </w:divBdr>
                                  <w:divsChild>
                                    <w:div w:id="1561594809">
                                      <w:marLeft w:val="0"/>
                                      <w:marRight w:val="0"/>
                                      <w:marTop w:val="0"/>
                                      <w:marBottom w:val="0"/>
                                      <w:divBdr>
                                        <w:top w:val="none" w:sz="0" w:space="0" w:color="auto"/>
                                        <w:left w:val="none" w:sz="0" w:space="0" w:color="auto"/>
                                        <w:bottom w:val="none" w:sz="0" w:space="0" w:color="auto"/>
                                        <w:right w:val="none" w:sz="0" w:space="0" w:color="auto"/>
                                      </w:divBdr>
                                      <w:divsChild>
                                        <w:div w:id="3435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226681">
                      <w:marLeft w:val="0"/>
                      <w:marRight w:val="0"/>
                      <w:marTop w:val="0"/>
                      <w:marBottom w:val="0"/>
                      <w:divBdr>
                        <w:top w:val="none" w:sz="0" w:space="0" w:color="auto"/>
                        <w:left w:val="none" w:sz="0" w:space="0" w:color="auto"/>
                        <w:bottom w:val="none" w:sz="0" w:space="0" w:color="auto"/>
                        <w:right w:val="none" w:sz="0" w:space="0" w:color="auto"/>
                      </w:divBdr>
                      <w:divsChild>
                        <w:div w:id="1811942693">
                          <w:marLeft w:val="0"/>
                          <w:marRight w:val="0"/>
                          <w:marTop w:val="0"/>
                          <w:marBottom w:val="0"/>
                          <w:divBdr>
                            <w:top w:val="none" w:sz="0" w:space="0" w:color="auto"/>
                            <w:left w:val="none" w:sz="0" w:space="0" w:color="auto"/>
                            <w:bottom w:val="none" w:sz="0" w:space="0" w:color="auto"/>
                            <w:right w:val="none" w:sz="0" w:space="0" w:color="auto"/>
                          </w:divBdr>
                          <w:divsChild>
                            <w:div w:id="1589118952">
                              <w:marLeft w:val="0"/>
                              <w:marRight w:val="0"/>
                              <w:marTop w:val="0"/>
                              <w:marBottom w:val="0"/>
                              <w:divBdr>
                                <w:top w:val="none" w:sz="0" w:space="0" w:color="auto"/>
                                <w:left w:val="none" w:sz="0" w:space="0" w:color="auto"/>
                                <w:bottom w:val="none" w:sz="0" w:space="0" w:color="auto"/>
                                <w:right w:val="none" w:sz="0" w:space="0" w:color="auto"/>
                              </w:divBdr>
                              <w:divsChild>
                                <w:div w:id="1506365134">
                                  <w:marLeft w:val="-272"/>
                                  <w:marRight w:val="0"/>
                                  <w:marTop w:val="0"/>
                                  <w:marBottom w:val="0"/>
                                  <w:divBdr>
                                    <w:top w:val="none" w:sz="0" w:space="0" w:color="auto"/>
                                    <w:left w:val="none" w:sz="0" w:space="0" w:color="auto"/>
                                    <w:bottom w:val="none" w:sz="0" w:space="0" w:color="auto"/>
                                    <w:right w:val="none" w:sz="0" w:space="0" w:color="auto"/>
                                  </w:divBdr>
                                  <w:divsChild>
                                    <w:div w:id="875505789">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395151">
          <w:marLeft w:val="0"/>
          <w:marRight w:val="0"/>
          <w:marTop w:val="0"/>
          <w:marBottom w:val="0"/>
          <w:divBdr>
            <w:top w:val="none" w:sz="0" w:space="0" w:color="auto"/>
            <w:left w:val="none" w:sz="0" w:space="0" w:color="auto"/>
            <w:bottom w:val="single" w:sz="4" w:space="5" w:color="D1D1D2"/>
            <w:right w:val="none" w:sz="0" w:space="0" w:color="auto"/>
          </w:divBdr>
          <w:divsChild>
            <w:div w:id="1430195706">
              <w:marLeft w:val="0"/>
              <w:marRight w:val="0"/>
              <w:marTop w:val="0"/>
              <w:marBottom w:val="0"/>
              <w:divBdr>
                <w:top w:val="none" w:sz="0" w:space="0" w:color="auto"/>
                <w:left w:val="none" w:sz="0" w:space="0" w:color="auto"/>
                <w:bottom w:val="none" w:sz="0" w:space="0" w:color="auto"/>
                <w:right w:val="none" w:sz="0" w:space="0" w:color="auto"/>
              </w:divBdr>
              <w:divsChild>
                <w:div w:id="243687710">
                  <w:marLeft w:val="-136"/>
                  <w:marRight w:val="0"/>
                  <w:marTop w:val="0"/>
                  <w:marBottom w:val="0"/>
                  <w:divBdr>
                    <w:top w:val="none" w:sz="0" w:space="0" w:color="auto"/>
                    <w:left w:val="none" w:sz="0" w:space="0" w:color="auto"/>
                    <w:bottom w:val="none" w:sz="0" w:space="0" w:color="auto"/>
                    <w:right w:val="none" w:sz="0" w:space="0" w:color="auto"/>
                  </w:divBdr>
                  <w:divsChild>
                    <w:div w:id="1867864421">
                      <w:marLeft w:val="0"/>
                      <w:marRight w:val="0"/>
                      <w:marTop w:val="0"/>
                      <w:marBottom w:val="0"/>
                      <w:divBdr>
                        <w:top w:val="none" w:sz="0" w:space="0" w:color="auto"/>
                        <w:left w:val="none" w:sz="0" w:space="0" w:color="auto"/>
                        <w:bottom w:val="none" w:sz="0" w:space="0" w:color="auto"/>
                        <w:right w:val="none" w:sz="0" w:space="0" w:color="auto"/>
                      </w:divBdr>
                      <w:divsChild>
                        <w:div w:id="38550548">
                          <w:marLeft w:val="0"/>
                          <w:marRight w:val="0"/>
                          <w:marTop w:val="0"/>
                          <w:marBottom w:val="0"/>
                          <w:divBdr>
                            <w:top w:val="none" w:sz="0" w:space="0" w:color="auto"/>
                            <w:left w:val="none" w:sz="0" w:space="0" w:color="auto"/>
                            <w:bottom w:val="none" w:sz="0" w:space="0" w:color="auto"/>
                            <w:right w:val="none" w:sz="0" w:space="0" w:color="auto"/>
                          </w:divBdr>
                          <w:divsChild>
                            <w:div w:id="1158959116">
                              <w:marLeft w:val="0"/>
                              <w:marRight w:val="0"/>
                              <w:marTop w:val="0"/>
                              <w:marBottom w:val="0"/>
                              <w:divBdr>
                                <w:top w:val="none" w:sz="0" w:space="0" w:color="auto"/>
                                <w:left w:val="none" w:sz="0" w:space="0" w:color="auto"/>
                                <w:bottom w:val="none" w:sz="0" w:space="0" w:color="auto"/>
                                <w:right w:val="none" w:sz="0" w:space="0" w:color="auto"/>
                              </w:divBdr>
                              <w:divsChild>
                                <w:div w:id="1232232246">
                                  <w:marLeft w:val="0"/>
                                  <w:marRight w:val="0"/>
                                  <w:marTop w:val="0"/>
                                  <w:marBottom w:val="0"/>
                                  <w:divBdr>
                                    <w:top w:val="none" w:sz="0" w:space="0" w:color="auto"/>
                                    <w:left w:val="none" w:sz="0" w:space="0" w:color="auto"/>
                                    <w:bottom w:val="none" w:sz="0" w:space="0" w:color="auto"/>
                                    <w:right w:val="none" w:sz="0" w:space="0" w:color="auto"/>
                                  </w:divBdr>
                                  <w:divsChild>
                                    <w:div w:id="573708008">
                                      <w:marLeft w:val="0"/>
                                      <w:marRight w:val="0"/>
                                      <w:marTop w:val="0"/>
                                      <w:marBottom w:val="0"/>
                                      <w:divBdr>
                                        <w:top w:val="none" w:sz="0" w:space="0" w:color="auto"/>
                                        <w:left w:val="none" w:sz="0" w:space="0" w:color="auto"/>
                                        <w:bottom w:val="none" w:sz="0" w:space="0" w:color="auto"/>
                                        <w:right w:val="none" w:sz="0" w:space="0" w:color="auto"/>
                                      </w:divBdr>
                                      <w:divsChild>
                                        <w:div w:id="16307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3437133">
      <w:bodyDiv w:val="1"/>
      <w:marLeft w:val="0"/>
      <w:marRight w:val="0"/>
      <w:marTop w:val="0"/>
      <w:marBottom w:val="0"/>
      <w:divBdr>
        <w:top w:val="none" w:sz="0" w:space="0" w:color="auto"/>
        <w:left w:val="none" w:sz="0" w:space="0" w:color="auto"/>
        <w:bottom w:val="none" w:sz="0" w:space="0" w:color="auto"/>
        <w:right w:val="none" w:sz="0" w:space="0" w:color="auto"/>
      </w:divBdr>
      <w:divsChild>
        <w:div w:id="310866972">
          <w:marLeft w:val="0"/>
          <w:marRight w:val="0"/>
          <w:marTop w:val="0"/>
          <w:marBottom w:val="0"/>
          <w:divBdr>
            <w:top w:val="none" w:sz="0" w:space="0" w:color="auto"/>
            <w:left w:val="none" w:sz="0" w:space="0" w:color="auto"/>
            <w:bottom w:val="none" w:sz="0" w:space="0" w:color="auto"/>
            <w:right w:val="none" w:sz="0" w:space="0" w:color="auto"/>
          </w:divBdr>
        </w:div>
        <w:div w:id="2106000510">
          <w:marLeft w:val="0"/>
          <w:marRight w:val="0"/>
          <w:marTop w:val="0"/>
          <w:marBottom w:val="0"/>
          <w:divBdr>
            <w:top w:val="none" w:sz="0" w:space="0" w:color="auto"/>
            <w:left w:val="none" w:sz="0" w:space="0" w:color="auto"/>
            <w:bottom w:val="none" w:sz="0" w:space="0" w:color="auto"/>
            <w:right w:val="none" w:sz="0" w:space="0" w:color="auto"/>
          </w:divBdr>
        </w:div>
        <w:div w:id="1880162810">
          <w:marLeft w:val="0"/>
          <w:marRight w:val="0"/>
          <w:marTop w:val="0"/>
          <w:marBottom w:val="0"/>
          <w:divBdr>
            <w:top w:val="none" w:sz="0" w:space="0" w:color="auto"/>
            <w:left w:val="none" w:sz="0" w:space="0" w:color="auto"/>
            <w:bottom w:val="none" w:sz="0" w:space="0" w:color="auto"/>
            <w:right w:val="none" w:sz="0" w:space="0" w:color="auto"/>
          </w:divBdr>
        </w:div>
        <w:div w:id="1559314806">
          <w:marLeft w:val="0"/>
          <w:marRight w:val="0"/>
          <w:marTop w:val="0"/>
          <w:marBottom w:val="0"/>
          <w:divBdr>
            <w:top w:val="none" w:sz="0" w:space="0" w:color="auto"/>
            <w:left w:val="none" w:sz="0" w:space="0" w:color="auto"/>
            <w:bottom w:val="none" w:sz="0" w:space="0" w:color="auto"/>
            <w:right w:val="none" w:sz="0" w:space="0" w:color="auto"/>
          </w:divBdr>
        </w:div>
        <w:div w:id="1812206785">
          <w:marLeft w:val="0"/>
          <w:marRight w:val="0"/>
          <w:marTop w:val="0"/>
          <w:marBottom w:val="0"/>
          <w:divBdr>
            <w:top w:val="none" w:sz="0" w:space="0" w:color="auto"/>
            <w:left w:val="none" w:sz="0" w:space="0" w:color="auto"/>
            <w:bottom w:val="none" w:sz="0" w:space="0" w:color="auto"/>
            <w:right w:val="none" w:sz="0" w:space="0" w:color="auto"/>
          </w:divBdr>
        </w:div>
      </w:divsChild>
    </w:div>
    <w:div w:id="935022089">
      <w:bodyDiv w:val="1"/>
      <w:marLeft w:val="0"/>
      <w:marRight w:val="0"/>
      <w:marTop w:val="0"/>
      <w:marBottom w:val="0"/>
      <w:divBdr>
        <w:top w:val="none" w:sz="0" w:space="0" w:color="auto"/>
        <w:left w:val="none" w:sz="0" w:space="0" w:color="auto"/>
        <w:bottom w:val="none" w:sz="0" w:space="0" w:color="auto"/>
        <w:right w:val="none" w:sz="0" w:space="0" w:color="auto"/>
      </w:divBdr>
    </w:div>
    <w:div w:id="971788522">
      <w:bodyDiv w:val="1"/>
      <w:marLeft w:val="0"/>
      <w:marRight w:val="0"/>
      <w:marTop w:val="0"/>
      <w:marBottom w:val="0"/>
      <w:divBdr>
        <w:top w:val="none" w:sz="0" w:space="0" w:color="auto"/>
        <w:left w:val="none" w:sz="0" w:space="0" w:color="auto"/>
        <w:bottom w:val="none" w:sz="0" w:space="0" w:color="auto"/>
        <w:right w:val="none" w:sz="0" w:space="0" w:color="auto"/>
      </w:divBdr>
      <w:divsChild>
        <w:div w:id="1131243038">
          <w:marLeft w:val="0"/>
          <w:marRight w:val="0"/>
          <w:marTop w:val="0"/>
          <w:marBottom w:val="120"/>
          <w:divBdr>
            <w:top w:val="none" w:sz="0" w:space="0" w:color="auto"/>
            <w:left w:val="none" w:sz="0" w:space="0" w:color="auto"/>
            <w:bottom w:val="none" w:sz="0" w:space="0" w:color="auto"/>
            <w:right w:val="none" w:sz="0" w:space="0" w:color="auto"/>
          </w:divBdr>
          <w:divsChild>
            <w:div w:id="736243130">
              <w:marLeft w:val="0"/>
              <w:marRight w:val="0"/>
              <w:marTop w:val="0"/>
              <w:marBottom w:val="0"/>
              <w:divBdr>
                <w:top w:val="none" w:sz="0" w:space="0" w:color="auto"/>
                <w:left w:val="none" w:sz="0" w:space="0" w:color="auto"/>
                <w:bottom w:val="none" w:sz="0" w:space="0" w:color="auto"/>
                <w:right w:val="none" w:sz="0" w:space="0" w:color="auto"/>
              </w:divBdr>
              <w:divsChild>
                <w:div w:id="2054841906">
                  <w:marLeft w:val="0"/>
                  <w:marRight w:val="0"/>
                  <w:marTop w:val="0"/>
                  <w:marBottom w:val="0"/>
                  <w:divBdr>
                    <w:top w:val="none" w:sz="0" w:space="0" w:color="auto"/>
                    <w:left w:val="none" w:sz="0" w:space="0" w:color="auto"/>
                    <w:bottom w:val="none" w:sz="0" w:space="0" w:color="auto"/>
                    <w:right w:val="none" w:sz="0" w:space="0" w:color="auto"/>
                  </w:divBdr>
                  <w:divsChild>
                    <w:div w:id="202967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888255">
      <w:bodyDiv w:val="1"/>
      <w:marLeft w:val="0"/>
      <w:marRight w:val="0"/>
      <w:marTop w:val="0"/>
      <w:marBottom w:val="0"/>
      <w:divBdr>
        <w:top w:val="none" w:sz="0" w:space="0" w:color="auto"/>
        <w:left w:val="none" w:sz="0" w:space="0" w:color="auto"/>
        <w:bottom w:val="none" w:sz="0" w:space="0" w:color="auto"/>
        <w:right w:val="none" w:sz="0" w:space="0" w:color="auto"/>
      </w:divBdr>
    </w:div>
    <w:div w:id="1036736691">
      <w:bodyDiv w:val="1"/>
      <w:marLeft w:val="0"/>
      <w:marRight w:val="0"/>
      <w:marTop w:val="0"/>
      <w:marBottom w:val="0"/>
      <w:divBdr>
        <w:top w:val="none" w:sz="0" w:space="0" w:color="auto"/>
        <w:left w:val="none" w:sz="0" w:space="0" w:color="auto"/>
        <w:bottom w:val="none" w:sz="0" w:space="0" w:color="auto"/>
        <w:right w:val="none" w:sz="0" w:space="0" w:color="auto"/>
      </w:divBdr>
    </w:div>
    <w:div w:id="1062170239">
      <w:bodyDiv w:val="1"/>
      <w:marLeft w:val="0"/>
      <w:marRight w:val="0"/>
      <w:marTop w:val="0"/>
      <w:marBottom w:val="0"/>
      <w:divBdr>
        <w:top w:val="none" w:sz="0" w:space="0" w:color="auto"/>
        <w:left w:val="none" w:sz="0" w:space="0" w:color="auto"/>
        <w:bottom w:val="none" w:sz="0" w:space="0" w:color="auto"/>
        <w:right w:val="none" w:sz="0" w:space="0" w:color="auto"/>
      </w:divBdr>
    </w:div>
    <w:div w:id="1079711455">
      <w:bodyDiv w:val="1"/>
      <w:marLeft w:val="0"/>
      <w:marRight w:val="0"/>
      <w:marTop w:val="0"/>
      <w:marBottom w:val="0"/>
      <w:divBdr>
        <w:top w:val="none" w:sz="0" w:space="0" w:color="auto"/>
        <w:left w:val="none" w:sz="0" w:space="0" w:color="auto"/>
        <w:bottom w:val="none" w:sz="0" w:space="0" w:color="auto"/>
        <w:right w:val="none" w:sz="0" w:space="0" w:color="auto"/>
      </w:divBdr>
    </w:div>
    <w:div w:id="1092630161">
      <w:bodyDiv w:val="1"/>
      <w:marLeft w:val="0"/>
      <w:marRight w:val="0"/>
      <w:marTop w:val="0"/>
      <w:marBottom w:val="0"/>
      <w:divBdr>
        <w:top w:val="none" w:sz="0" w:space="0" w:color="auto"/>
        <w:left w:val="none" w:sz="0" w:space="0" w:color="auto"/>
        <w:bottom w:val="none" w:sz="0" w:space="0" w:color="auto"/>
        <w:right w:val="none" w:sz="0" w:space="0" w:color="auto"/>
      </w:divBdr>
    </w:div>
    <w:div w:id="1130975131">
      <w:bodyDiv w:val="1"/>
      <w:marLeft w:val="0"/>
      <w:marRight w:val="0"/>
      <w:marTop w:val="0"/>
      <w:marBottom w:val="0"/>
      <w:divBdr>
        <w:top w:val="none" w:sz="0" w:space="0" w:color="auto"/>
        <w:left w:val="none" w:sz="0" w:space="0" w:color="auto"/>
        <w:bottom w:val="none" w:sz="0" w:space="0" w:color="auto"/>
        <w:right w:val="none" w:sz="0" w:space="0" w:color="auto"/>
      </w:divBdr>
      <w:divsChild>
        <w:div w:id="1377584660">
          <w:marLeft w:val="0"/>
          <w:marRight w:val="0"/>
          <w:marTop w:val="0"/>
          <w:marBottom w:val="0"/>
          <w:divBdr>
            <w:top w:val="none" w:sz="0" w:space="0" w:color="auto"/>
            <w:left w:val="none" w:sz="0" w:space="0" w:color="auto"/>
            <w:bottom w:val="none" w:sz="0" w:space="0" w:color="auto"/>
            <w:right w:val="none" w:sz="0" w:space="0" w:color="auto"/>
          </w:divBdr>
        </w:div>
      </w:divsChild>
    </w:div>
    <w:div w:id="1131435280">
      <w:bodyDiv w:val="1"/>
      <w:marLeft w:val="0"/>
      <w:marRight w:val="0"/>
      <w:marTop w:val="0"/>
      <w:marBottom w:val="0"/>
      <w:divBdr>
        <w:top w:val="none" w:sz="0" w:space="0" w:color="auto"/>
        <w:left w:val="none" w:sz="0" w:space="0" w:color="auto"/>
        <w:bottom w:val="none" w:sz="0" w:space="0" w:color="auto"/>
        <w:right w:val="none" w:sz="0" w:space="0" w:color="auto"/>
      </w:divBdr>
    </w:div>
    <w:div w:id="1192256447">
      <w:bodyDiv w:val="1"/>
      <w:marLeft w:val="0"/>
      <w:marRight w:val="0"/>
      <w:marTop w:val="0"/>
      <w:marBottom w:val="0"/>
      <w:divBdr>
        <w:top w:val="none" w:sz="0" w:space="0" w:color="auto"/>
        <w:left w:val="none" w:sz="0" w:space="0" w:color="auto"/>
        <w:bottom w:val="none" w:sz="0" w:space="0" w:color="auto"/>
        <w:right w:val="none" w:sz="0" w:space="0" w:color="auto"/>
      </w:divBdr>
    </w:div>
    <w:div w:id="1266033728">
      <w:bodyDiv w:val="1"/>
      <w:marLeft w:val="0"/>
      <w:marRight w:val="0"/>
      <w:marTop w:val="0"/>
      <w:marBottom w:val="0"/>
      <w:divBdr>
        <w:top w:val="none" w:sz="0" w:space="0" w:color="auto"/>
        <w:left w:val="none" w:sz="0" w:space="0" w:color="auto"/>
        <w:bottom w:val="none" w:sz="0" w:space="0" w:color="auto"/>
        <w:right w:val="none" w:sz="0" w:space="0" w:color="auto"/>
      </w:divBdr>
    </w:div>
    <w:div w:id="1267348915">
      <w:bodyDiv w:val="1"/>
      <w:marLeft w:val="0"/>
      <w:marRight w:val="0"/>
      <w:marTop w:val="0"/>
      <w:marBottom w:val="0"/>
      <w:divBdr>
        <w:top w:val="none" w:sz="0" w:space="0" w:color="auto"/>
        <w:left w:val="none" w:sz="0" w:space="0" w:color="auto"/>
        <w:bottom w:val="none" w:sz="0" w:space="0" w:color="auto"/>
        <w:right w:val="none" w:sz="0" w:space="0" w:color="auto"/>
      </w:divBdr>
      <w:divsChild>
        <w:div w:id="1803694857">
          <w:marLeft w:val="0"/>
          <w:marRight w:val="0"/>
          <w:marTop w:val="0"/>
          <w:marBottom w:val="0"/>
          <w:divBdr>
            <w:top w:val="none" w:sz="0" w:space="0" w:color="auto"/>
            <w:left w:val="none" w:sz="0" w:space="0" w:color="auto"/>
            <w:bottom w:val="none" w:sz="0" w:space="0" w:color="auto"/>
            <w:right w:val="none" w:sz="0" w:space="0" w:color="auto"/>
          </w:divBdr>
        </w:div>
        <w:div w:id="2030520059">
          <w:marLeft w:val="0"/>
          <w:marRight w:val="0"/>
          <w:marTop w:val="0"/>
          <w:marBottom w:val="0"/>
          <w:divBdr>
            <w:top w:val="none" w:sz="0" w:space="0" w:color="auto"/>
            <w:left w:val="none" w:sz="0" w:space="0" w:color="auto"/>
            <w:bottom w:val="none" w:sz="0" w:space="0" w:color="auto"/>
            <w:right w:val="none" w:sz="0" w:space="0" w:color="auto"/>
          </w:divBdr>
        </w:div>
      </w:divsChild>
    </w:div>
    <w:div w:id="1288007761">
      <w:bodyDiv w:val="1"/>
      <w:marLeft w:val="0"/>
      <w:marRight w:val="0"/>
      <w:marTop w:val="0"/>
      <w:marBottom w:val="0"/>
      <w:divBdr>
        <w:top w:val="none" w:sz="0" w:space="0" w:color="auto"/>
        <w:left w:val="none" w:sz="0" w:space="0" w:color="auto"/>
        <w:bottom w:val="none" w:sz="0" w:space="0" w:color="auto"/>
        <w:right w:val="none" w:sz="0" w:space="0" w:color="auto"/>
      </w:divBdr>
    </w:div>
    <w:div w:id="1380662076">
      <w:bodyDiv w:val="1"/>
      <w:marLeft w:val="0"/>
      <w:marRight w:val="0"/>
      <w:marTop w:val="0"/>
      <w:marBottom w:val="0"/>
      <w:divBdr>
        <w:top w:val="none" w:sz="0" w:space="0" w:color="auto"/>
        <w:left w:val="none" w:sz="0" w:space="0" w:color="auto"/>
        <w:bottom w:val="none" w:sz="0" w:space="0" w:color="auto"/>
        <w:right w:val="none" w:sz="0" w:space="0" w:color="auto"/>
      </w:divBdr>
    </w:div>
    <w:div w:id="1411543906">
      <w:bodyDiv w:val="1"/>
      <w:marLeft w:val="0"/>
      <w:marRight w:val="0"/>
      <w:marTop w:val="0"/>
      <w:marBottom w:val="0"/>
      <w:divBdr>
        <w:top w:val="none" w:sz="0" w:space="0" w:color="auto"/>
        <w:left w:val="none" w:sz="0" w:space="0" w:color="auto"/>
        <w:bottom w:val="none" w:sz="0" w:space="0" w:color="auto"/>
        <w:right w:val="none" w:sz="0" w:space="0" w:color="auto"/>
      </w:divBdr>
    </w:div>
    <w:div w:id="1423453371">
      <w:bodyDiv w:val="1"/>
      <w:marLeft w:val="0"/>
      <w:marRight w:val="0"/>
      <w:marTop w:val="0"/>
      <w:marBottom w:val="0"/>
      <w:divBdr>
        <w:top w:val="none" w:sz="0" w:space="0" w:color="auto"/>
        <w:left w:val="none" w:sz="0" w:space="0" w:color="auto"/>
        <w:bottom w:val="none" w:sz="0" w:space="0" w:color="auto"/>
        <w:right w:val="none" w:sz="0" w:space="0" w:color="auto"/>
      </w:divBdr>
    </w:div>
    <w:div w:id="1459296643">
      <w:bodyDiv w:val="1"/>
      <w:marLeft w:val="0"/>
      <w:marRight w:val="0"/>
      <w:marTop w:val="0"/>
      <w:marBottom w:val="0"/>
      <w:divBdr>
        <w:top w:val="none" w:sz="0" w:space="0" w:color="auto"/>
        <w:left w:val="none" w:sz="0" w:space="0" w:color="auto"/>
        <w:bottom w:val="none" w:sz="0" w:space="0" w:color="auto"/>
        <w:right w:val="none" w:sz="0" w:space="0" w:color="auto"/>
      </w:divBdr>
      <w:divsChild>
        <w:div w:id="1554463721">
          <w:marLeft w:val="0"/>
          <w:marRight w:val="0"/>
          <w:marTop w:val="0"/>
          <w:marBottom w:val="0"/>
          <w:divBdr>
            <w:top w:val="none" w:sz="0" w:space="0" w:color="auto"/>
            <w:left w:val="none" w:sz="0" w:space="0" w:color="auto"/>
            <w:bottom w:val="none" w:sz="0" w:space="0" w:color="auto"/>
            <w:right w:val="none" w:sz="0" w:space="0" w:color="auto"/>
          </w:divBdr>
          <w:divsChild>
            <w:div w:id="1968244048">
              <w:marLeft w:val="0"/>
              <w:marRight w:val="0"/>
              <w:marTop w:val="0"/>
              <w:marBottom w:val="0"/>
              <w:divBdr>
                <w:top w:val="none" w:sz="0" w:space="0" w:color="auto"/>
                <w:left w:val="none" w:sz="0" w:space="0" w:color="auto"/>
                <w:bottom w:val="none" w:sz="0" w:space="0" w:color="auto"/>
                <w:right w:val="none" w:sz="0" w:space="0" w:color="auto"/>
              </w:divBdr>
              <w:divsChild>
                <w:div w:id="858810045">
                  <w:marLeft w:val="0"/>
                  <w:marRight w:val="0"/>
                  <w:marTop w:val="0"/>
                  <w:marBottom w:val="0"/>
                  <w:divBdr>
                    <w:top w:val="none" w:sz="0" w:space="0" w:color="auto"/>
                    <w:left w:val="none" w:sz="0" w:space="0" w:color="auto"/>
                    <w:bottom w:val="none" w:sz="0" w:space="0" w:color="auto"/>
                    <w:right w:val="none" w:sz="0" w:space="0" w:color="auto"/>
                  </w:divBdr>
                  <w:divsChild>
                    <w:div w:id="104262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2992">
          <w:marLeft w:val="0"/>
          <w:marRight w:val="0"/>
          <w:marTop w:val="0"/>
          <w:marBottom w:val="0"/>
          <w:divBdr>
            <w:top w:val="none" w:sz="0" w:space="0" w:color="auto"/>
            <w:left w:val="none" w:sz="0" w:space="0" w:color="auto"/>
            <w:bottom w:val="none" w:sz="0" w:space="0" w:color="auto"/>
            <w:right w:val="none" w:sz="0" w:space="0" w:color="auto"/>
          </w:divBdr>
          <w:divsChild>
            <w:div w:id="19318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0104">
      <w:bodyDiv w:val="1"/>
      <w:marLeft w:val="0"/>
      <w:marRight w:val="0"/>
      <w:marTop w:val="0"/>
      <w:marBottom w:val="0"/>
      <w:divBdr>
        <w:top w:val="none" w:sz="0" w:space="0" w:color="auto"/>
        <w:left w:val="none" w:sz="0" w:space="0" w:color="auto"/>
        <w:bottom w:val="none" w:sz="0" w:space="0" w:color="auto"/>
        <w:right w:val="none" w:sz="0" w:space="0" w:color="auto"/>
      </w:divBdr>
    </w:div>
    <w:div w:id="1468430267">
      <w:bodyDiv w:val="1"/>
      <w:marLeft w:val="0"/>
      <w:marRight w:val="0"/>
      <w:marTop w:val="0"/>
      <w:marBottom w:val="0"/>
      <w:divBdr>
        <w:top w:val="none" w:sz="0" w:space="0" w:color="auto"/>
        <w:left w:val="none" w:sz="0" w:space="0" w:color="auto"/>
        <w:bottom w:val="none" w:sz="0" w:space="0" w:color="auto"/>
        <w:right w:val="none" w:sz="0" w:space="0" w:color="auto"/>
      </w:divBdr>
      <w:divsChild>
        <w:div w:id="1027296915">
          <w:marLeft w:val="0"/>
          <w:marRight w:val="0"/>
          <w:marTop w:val="0"/>
          <w:marBottom w:val="0"/>
          <w:divBdr>
            <w:top w:val="none" w:sz="0" w:space="0" w:color="auto"/>
            <w:left w:val="none" w:sz="0" w:space="0" w:color="auto"/>
            <w:bottom w:val="none" w:sz="0" w:space="0" w:color="auto"/>
            <w:right w:val="none" w:sz="0" w:space="0" w:color="auto"/>
          </w:divBdr>
        </w:div>
        <w:div w:id="43797822">
          <w:marLeft w:val="0"/>
          <w:marRight w:val="0"/>
          <w:marTop w:val="0"/>
          <w:marBottom w:val="0"/>
          <w:divBdr>
            <w:top w:val="none" w:sz="0" w:space="0" w:color="auto"/>
            <w:left w:val="none" w:sz="0" w:space="0" w:color="auto"/>
            <w:bottom w:val="none" w:sz="0" w:space="0" w:color="auto"/>
            <w:right w:val="none" w:sz="0" w:space="0" w:color="auto"/>
          </w:divBdr>
        </w:div>
      </w:divsChild>
    </w:div>
    <w:div w:id="1514681090">
      <w:bodyDiv w:val="1"/>
      <w:marLeft w:val="0"/>
      <w:marRight w:val="0"/>
      <w:marTop w:val="0"/>
      <w:marBottom w:val="0"/>
      <w:divBdr>
        <w:top w:val="none" w:sz="0" w:space="0" w:color="auto"/>
        <w:left w:val="none" w:sz="0" w:space="0" w:color="auto"/>
        <w:bottom w:val="none" w:sz="0" w:space="0" w:color="auto"/>
        <w:right w:val="none" w:sz="0" w:space="0" w:color="auto"/>
      </w:divBdr>
      <w:divsChild>
        <w:div w:id="2067482825">
          <w:marLeft w:val="0"/>
          <w:marRight w:val="0"/>
          <w:marTop w:val="225"/>
          <w:marBottom w:val="0"/>
          <w:divBdr>
            <w:top w:val="none" w:sz="0" w:space="0" w:color="auto"/>
            <w:left w:val="none" w:sz="0" w:space="0" w:color="auto"/>
            <w:bottom w:val="none" w:sz="0" w:space="0" w:color="auto"/>
            <w:right w:val="none" w:sz="0" w:space="0" w:color="auto"/>
          </w:divBdr>
        </w:div>
      </w:divsChild>
    </w:div>
    <w:div w:id="1757901159">
      <w:bodyDiv w:val="1"/>
      <w:marLeft w:val="0"/>
      <w:marRight w:val="0"/>
      <w:marTop w:val="0"/>
      <w:marBottom w:val="0"/>
      <w:divBdr>
        <w:top w:val="none" w:sz="0" w:space="0" w:color="auto"/>
        <w:left w:val="none" w:sz="0" w:space="0" w:color="auto"/>
        <w:bottom w:val="none" w:sz="0" w:space="0" w:color="auto"/>
        <w:right w:val="none" w:sz="0" w:space="0" w:color="auto"/>
      </w:divBdr>
      <w:divsChild>
        <w:div w:id="673841686">
          <w:marLeft w:val="0"/>
          <w:marRight w:val="0"/>
          <w:marTop w:val="0"/>
          <w:marBottom w:val="0"/>
          <w:divBdr>
            <w:top w:val="none" w:sz="0" w:space="0" w:color="auto"/>
            <w:left w:val="none" w:sz="0" w:space="0" w:color="auto"/>
            <w:bottom w:val="none" w:sz="0" w:space="0" w:color="auto"/>
            <w:right w:val="none" w:sz="0" w:space="0" w:color="auto"/>
          </w:divBdr>
          <w:divsChild>
            <w:div w:id="2038581374">
              <w:marLeft w:val="0"/>
              <w:marRight w:val="0"/>
              <w:marTop w:val="100"/>
              <w:marBottom w:val="100"/>
              <w:divBdr>
                <w:top w:val="none" w:sz="0" w:space="0" w:color="auto"/>
                <w:left w:val="none" w:sz="0" w:space="0" w:color="auto"/>
                <w:bottom w:val="none" w:sz="0" w:space="0" w:color="auto"/>
                <w:right w:val="none" w:sz="0" w:space="0" w:color="auto"/>
              </w:divBdr>
              <w:divsChild>
                <w:div w:id="204093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99658">
          <w:marLeft w:val="0"/>
          <w:marRight w:val="0"/>
          <w:marTop w:val="0"/>
          <w:marBottom w:val="0"/>
          <w:divBdr>
            <w:top w:val="none" w:sz="0" w:space="0" w:color="auto"/>
            <w:left w:val="none" w:sz="0" w:space="0" w:color="auto"/>
            <w:bottom w:val="none" w:sz="0" w:space="0" w:color="auto"/>
            <w:right w:val="none" w:sz="0" w:space="0" w:color="auto"/>
          </w:divBdr>
        </w:div>
      </w:divsChild>
    </w:div>
    <w:div w:id="1775438426">
      <w:bodyDiv w:val="1"/>
      <w:marLeft w:val="0"/>
      <w:marRight w:val="0"/>
      <w:marTop w:val="0"/>
      <w:marBottom w:val="0"/>
      <w:divBdr>
        <w:top w:val="none" w:sz="0" w:space="0" w:color="auto"/>
        <w:left w:val="none" w:sz="0" w:space="0" w:color="auto"/>
        <w:bottom w:val="none" w:sz="0" w:space="0" w:color="auto"/>
        <w:right w:val="none" w:sz="0" w:space="0" w:color="auto"/>
      </w:divBdr>
      <w:divsChild>
        <w:div w:id="196046527">
          <w:marLeft w:val="0"/>
          <w:marRight w:val="0"/>
          <w:marTop w:val="0"/>
          <w:marBottom w:val="136"/>
          <w:divBdr>
            <w:top w:val="none" w:sz="0" w:space="0" w:color="auto"/>
            <w:left w:val="none" w:sz="0" w:space="0" w:color="auto"/>
            <w:bottom w:val="none" w:sz="0" w:space="0" w:color="auto"/>
            <w:right w:val="none" w:sz="0" w:space="0" w:color="auto"/>
          </w:divBdr>
        </w:div>
        <w:div w:id="1053426428">
          <w:marLeft w:val="0"/>
          <w:marRight w:val="0"/>
          <w:marTop w:val="0"/>
          <w:marBottom w:val="204"/>
          <w:divBdr>
            <w:top w:val="none" w:sz="0" w:space="0" w:color="auto"/>
            <w:left w:val="none" w:sz="0" w:space="0" w:color="auto"/>
            <w:bottom w:val="none" w:sz="0" w:space="0" w:color="auto"/>
            <w:right w:val="none" w:sz="0" w:space="0" w:color="auto"/>
          </w:divBdr>
          <w:divsChild>
            <w:div w:id="843859741">
              <w:marLeft w:val="0"/>
              <w:marRight w:val="0"/>
              <w:marTop w:val="0"/>
              <w:marBottom w:val="0"/>
              <w:divBdr>
                <w:top w:val="none" w:sz="0" w:space="0" w:color="auto"/>
                <w:left w:val="none" w:sz="0" w:space="0" w:color="auto"/>
                <w:bottom w:val="none" w:sz="0" w:space="0" w:color="auto"/>
                <w:right w:val="none" w:sz="0" w:space="0" w:color="auto"/>
              </w:divBdr>
              <w:divsChild>
                <w:div w:id="2140028522">
                  <w:marLeft w:val="0"/>
                  <w:marRight w:val="0"/>
                  <w:marTop w:val="0"/>
                  <w:marBottom w:val="68"/>
                  <w:divBdr>
                    <w:top w:val="none" w:sz="0" w:space="0" w:color="auto"/>
                    <w:left w:val="none" w:sz="0" w:space="0" w:color="auto"/>
                    <w:bottom w:val="none" w:sz="0" w:space="0" w:color="auto"/>
                    <w:right w:val="none" w:sz="0" w:space="0" w:color="auto"/>
                  </w:divBdr>
                </w:div>
                <w:div w:id="426579520">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1785004281">
      <w:bodyDiv w:val="1"/>
      <w:marLeft w:val="0"/>
      <w:marRight w:val="0"/>
      <w:marTop w:val="0"/>
      <w:marBottom w:val="0"/>
      <w:divBdr>
        <w:top w:val="none" w:sz="0" w:space="0" w:color="auto"/>
        <w:left w:val="none" w:sz="0" w:space="0" w:color="auto"/>
        <w:bottom w:val="none" w:sz="0" w:space="0" w:color="auto"/>
        <w:right w:val="none" w:sz="0" w:space="0" w:color="auto"/>
      </w:divBdr>
    </w:div>
    <w:div w:id="1818447651">
      <w:bodyDiv w:val="1"/>
      <w:marLeft w:val="0"/>
      <w:marRight w:val="0"/>
      <w:marTop w:val="0"/>
      <w:marBottom w:val="0"/>
      <w:divBdr>
        <w:top w:val="none" w:sz="0" w:space="0" w:color="auto"/>
        <w:left w:val="none" w:sz="0" w:space="0" w:color="auto"/>
        <w:bottom w:val="none" w:sz="0" w:space="0" w:color="auto"/>
        <w:right w:val="none" w:sz="0" w:space="0" w:color="auto"/>
      </w:divBdr>
      <w:divsChild>
        <w:div w:id="697050674">
          <w:marLeft w:val="0"/>
          <w:marRight w:val="0"/>
          <w:marTop w:val="0"/>
          <w:marBottom w:val="0"/>
          <w:divBdr>
            <w:top w:val="none" w:sz="0" w:space="0" w:color="auto"/>
            <w:left w:val="none" w:sz="0" w:space="0" w:color="auto"/>
            <w:bottom w:val="none" w:sz="0" w:space="0" w:color="auto"/>
            <w:right w:val="none" w:sz="0" w:space="0" w:color="auto"/>
          </w:divBdr>
        </w:div>
        <w:div w:id="1478036778">
          <w:marLeft w:val="0"/>
          <w:marRight w:val="0"/>
          <w:marTop w:val="0"/>
          <w:marBottom w:val="0"/>
          <w:divBdr>
            <w:top w:val="none" w:sz="0" w:space="0" w:color="auto"/>
            <w:left w:val="none" w:sz="0" w:space="0" w:color="auto"/>
            <w:bottom w:val="none" w:sz="0" w:space="0" w:color="auto"/>
            <w:right w:val="none" w:sz="0" w:space="0" w:color="auto"/>
          </w:divBdr>
        </w:div>
        <w:div w:id="87487">
          <w:marLeft w:val="0"/>
          <w:marRight w:val="0"/>
          <w:marTop w:val="0"/>
          <w:marBottom w:val="0"/>
          <w:divBdr>
            <w:top w:val="none" w:sz="0" w:space="0" w:color="auto"/>
            <w:left w:val="none" w:sz="0" w:space="0" w:color="auto"/>
            <w:bottom w:val="none" w:sz="0" w:space="0" w:color="auto"/>
            <w:right w:val="none" w:sz="0" w:space="0" w:color="auto"/>
          </w:divBdr>
        </w:div>
      </w:divsChild>
    </w:div>
    <w:div w:id="1825270634">
      <w:bodyDiv w:val="1"/>
      <w:marLeft w:val="0"/>
      <w:marRight w:val="0"/>
      <w:marTop w:val="0"/>
      <w:marBottom w:val="0"/>
      <w:divBdr>
        <w:top w:val="none" w:sz="0" w:space="0" w:color="auto"/>
        <w:left w:val="none" w:sz="0" w:space="0" w:color="auto"/>
        <w:bottom w:val="none" w:sz="0" w:space="0" w:color="auto"/>
        <w:right w:val="none" w:sz="0" w:space="0" w:color="auto"/>
      </w:divBdr>
    </w:div>
    <w:div w:id="1839730568">
      <w:bodyDiv w:val="1"/>
      <w:marLeft w:val="0"/>
      <w:marRight w:val="0"/>
      <w:marTop w:val="0"/>
      <w:marBottom w:val="0"/>
      <w:divBdr>
        <w:top w:val="none" w:sz="0" w:space="0" w:color="auto"/>
        <w:left w:val="none" w:sz="0" w:space="0" w:color="auto"/>
        <w:bottom w:val="none" w:sz="0" w:space="0" w:color="auto"/>
        <w:right w:val="none" w:sz="0" w:space="0" w:color="auto"/>
      </w:divBdr>
      <w:divsChild>
        <w:div w:id="1185559194">
          <w:marLeft w:val="0"/>
          <w:marRight w:val="0"/>
          <w:marTop w:val="0"/>
          <w:marBottom w:val="0"/>
          <w:divBdr>
            <w:top w:val="none" w:sz="0" w:space="0" w:color="auto"/>
            <w:left w:val="none" w:sz="0" w:space="0" w:color="auto"/>
            <w:bottom w:val="single" w:sz="4" w:space="5" w:color="D1D1D2"/>
            <w:right w:val="none" w:sz="0" w:space="0" w:color="auto"/>
          </w:divBdr>
          <w:divsChild>
            <w:div w:id="1836217027">
              <w:marLeft w:val="0"/>
              <w:marRight w:val="0"/>
              <w:marTop w:val="0"/>
              <w:marBottom w:val="0"/>
              <w:divBdr>
                <w:top w:val="none" w:sz="0" w:space="0" w:color="auto"/>
                <w:left w:val="none" w:sz="0" w:space="0" w:color="auto"/>
                <w:bottom w:val="none" w:sz="0" w:space="0" w:color="auto"/>
                <w:right w:val="none" w:sz="0" w:space="0" w:color="auto"/>
              </w:divBdr>
              <w:divsChild>
                <w:div w:id="1190945478">
                  <w:marLeft w:val="-136"/>
                  <w:marRight w:val="0"/>
                  <w:marTop w:val="0"/>
                  <w:marBottom w:val="0"/>
                  <w:divBdr>
                    <w:top w:val="none" w:sz="0" w:space="0" w:color="auto"/>
                    <w:left w:val="none" w:sz="0" w:space="0" w:color="auto"/>
                    <w:bottom w:val="none" w:sz="0" w:space="0" w:color="auto"/>
                    <w:right w:val="none" w:sz="0" w:space="0" w:color="auto"/>
                  </w:divBdr>
                  <w:divsChild>
                    <w:div w:id="2046171948">
                      <w:marLeft w:val="0"/>
                      <w:marRight w:val="0"/>
                      <w:marTop w:val="0"/>
                      <w:marBottom w:val="0"/>
                      <w:divBdr>
                        <w:top w:val="none" w:sz="0" w:space="0" w:color="auto"/>
                        <w:left w:val="none" w:sz="0" w:space="0" w:color="auto"/>
                        <w:bottom w:val="none" w:sz="0" w:space="0" w:color="auto"/>
                        <w:right w:val="none" w:sz="0" w:space="0" w:color="auto"/>
                      </w:divBdr>
                      <w:divsChild>
                        <w:div w:id="1882982887">
                          <w:marLeft w:val="0"/>
                          <w:marRight w:val="0"/>
                          <w:marTop w:val="0"/>
                          <w:marBottom w:val="0"/>
                          <w:divBdr>
                            <w:top w:val="none" w:sz="0" w:space="0" w:color="auto"/>
                            <w:left w:val="none" w:sz="0" w:space="0" w:color="auto"/>
                            <w:bottom w:val="none" w:sz="0" w:space="0" w:color="auto"/>
                            <w:right w:val="none" w:sz="0" w:space="0" w:color="auto"/>
                          </w:divBdr>
                          <w:divsChild>
                            <w:div w:id="935676756">
                              <w:marLeft w:val="0"/>
                              <w:marRight w:val="0"/>
                              <w:marTop w:val="0"/>
                              <w:marBottom w:val="0"/>
                              <w:divBdr>
                                <w:top w:val="none" w:sz="0" w:space="0" w:color="auto"/>
                                <w:left w:val="none" w:sz="0" w:space="0" w:color="auto"/>
                                <w:bottom w:val="none" w:sz="0" w:space="0" w:color="auto"/>
                                <w:right w:val="none" w:sz="0" w:space="0" w:color="auto"/>
                              </w:divBdr>
                              <w:divsChild>
                                <w:div w:id="284699072">
                                  <w:marLeft w:val="0"/>
                                  <w:marRight w:val="0"/>
                                  <w:marTop w:val="0"/>
                                  <w:marBottom w:val="0"/>
                                  <w:divBdr>
                                    <w:top w:val="none" w:sz="0" w:space="0" w:color="auto"/>
                                    <w:left w:val="none" w:sz="0" w:space="0" w:color="auto"/>
                                    <w:bottom w:val="none" w:sz="0" w:space="0" w:color="auto"/>
                                    <w:right w:val="none" w:sz="0" w:space="0" w:color="auto"/>
                                  </w:divBdr>
                                  <w:divsChild>
                                    <w:div w:id="14528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925551">
                      <w:marLeft w:val="0"/>
                      <w:marRight w:val="0"/>
                      <w:marTop w:val="0"/>
                      <w:marBottom w:val="0"/>
                      <w:divBdr>
                        <w:top w:val="none" w:sz="0" w:space="0" w:color="auto"/>
                        <w:left w:val="none" w:sz="0" w:space="0" w:color="auto"/>
                        <w:bottom w:val="none" w:sz="0" w:space="0" w:color="auto"/>
                        <w:right w:val="none" w:sz="0" w:space="0" w:color="auto"/>
                      </w:divBdr>
                      <w:divsChild>
                        <w:div w:id="426654232">
                          <w:marLeft w:val="0"/>
                          <w:marRight w:val="0"/>
                          <w:marTop w:val="0"/>
                          <w:marBottom w:val="0"/>
                          <w:divBdr>
                            <w:top w:val="none" w:sz="0" w:space="0" w:color="auto"/>
                            <w:left w:val="none" w:sz="0" w:space="0" w:color="auto"/>
                            <w:bottom w:val="none" w:sz="0" w:space="0" w:color="auto"/>
                            <w:right w:val="none" w:sz="0" w:space="0" w:color="auto"/>
                          </w:divBdr>
                          <w:divsChild>
                            <w:div w:id="1009065606">
                              <w:marLeft w:val="0"/>
                              <w:marRight w:val="0"/>
                              <w:marTop w:val="0"/>
                              <w:marBottom w:val="0"/>
                              <w:divBdr>
                                <w:top w:val="none" w:sz="0" w:space="0" w:color="auto"/>
                                <w:left w:val="none" w:sz="0" w:space="0" w:color="auto"/>
                                <w:bottom w:val="none" w:sz="0" w:space="0" w:color="auto"/>
                                <w:right w:val="none" w:sz="0" w:space="0" w:color="auto"/>
                              </w:divBdr>
                              <w:divsChild>
                                <w:div w:id="1283654237">
                                  <w:marLeft w:val="-272"/>
                                  <w:marRight w:val="0"/>
                                  <w:marTop w:val="0"/>
                                  <w:marBottom w:val="0"/>
                                  <w:divBdr>
                                    <w:top w:val="none" w:sz="0" w:space="0" w:color="auto"/>
                                    <w:left w:val="none" w:sz="0" w:space="0" w:color="auto"/>
                                    <w:bottom w:val="none" w:sz="0" w:space="0" w:color="auto"/>
                                    <w:right w:val="none" w:sz="0" w:space="0" w:color="auto"/>
                                  </w:divBdr>
                                  <w:divsChild>
                                    <w:div w:id="1811902427">
                                      <w:marLeft w:val="272"/>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852119">
          <w:marLeft w:val="0"/>
          <w:marRight w:val="0"/>
          <w:marTop w:val="0"/>
          <w:marBottom w:val="0"/>
          <w:divBdr>
            <w:top w:val="none" w:sz="0" w:space="0" w:color="auto"/>
            <w:left w:val="none" w:sz="0" w:space="0" w:color="auto"/>
            <w:bottom w:val="single" w:sz="4" w:space="5" w:color="D1D1D2"/>
            <w:right w:val="none" w:sz="0" w:space="0" w:color="auto"/>
          </w:divBdr>
          <w:divsChild>
            <w:div w:id="926040630">
              <w:marLeft w:val="0"/>
              <w:marRight w:val="0"/>
              <w:marTop w:val="0"/>
              <w:marBottom w:val="0"/>
              <w:divBdr>
                <w:top w:val="none" w:sz="0" w:space="0" w:color="auto"/>
                <w:left w:val="none" w:sz="0" w:space="0" w:color="auto"/>
                <w:bottom w:val="none" w:sz="0" w:space="0" w:color="auto"/>
                <w:right w:val="none" w:sz="0" w:space="0" w:color="auto"/>
              </w:divBdr>
              <w:divsChild>
                <w:div w:id="1194268128">
                  <w:marLeft w:val="-136"/>
                  <w:marRight w:val="0"/>
                  <w:marTop w:val="0"/>
                  <w:marBottom w:val="0"/>
                  <w:divBdr>
                    <w:top w:val="none" w:sz="0" w:space="0" w:color="auto"/>
                    <w:left w:val="none" w:sz="0" w:space="0" w:color="auto"/>
                    <w:bottom w:val="none" w:sz="0" w:space="0" w:color="auto"/>
                    <w:right w:val="none" w:sz="0" w:space="0" w:color="auto"/>
                  </w:divBdr>
                  <w:divsChild>
                    <w:div w:id="2030795903">
                      <w:marLeft w:val="0"/>
                      <w:marRight w:val="0"/>
                      <w:marTop w:val="0"/>
                      <w:marBottom w:val="0"/>
                      <w:divBdr>
                        <w:top w:val="none" w:sz="0" w:space="0" w:color="auto"/>
                        <w:left w:val="none" w:sz="0" w:space="0" w:color="auto"/>
                        <w:bottom w:val="none" w:sz="0" w:space="0" w:color="auto"/>
                        <w:right w:val="none" w:sz="0" w:space="0" w:color="auto"/>
                      </w:divBdr>
                      <w:divsChild>
                        <w:div w:id="686101889">
                          <w:marLeft w:val="0"/>
                          <w:marRight w:val="0"/>
                          <w:marTop w:val="0"/>
                          <w:marBottom w:val="0"/>
                          <w:divBdr>
                            <w:top w:val="none" w:sz="0" w:space="0" w:color="auto"/>
                            <w:left w:val="none" w:sz="0" w:space="0" w:color="auto"/>
                            <w:bottom w:val="none" w:sz="0" w:space="0" w:color="auto"/>
                            <w:right w:val="none" w:sz="0" w:space="0" w:color="auto"/>
                          </w:divBdr>
                          <w:divsChild>
                            <w:div w:id="418017719">
                              <w:marLeft w:val="0"/>
                              <w:marRight w:val="0"/>
                              <w:marTop w:val="0"/>
                              <w:marBottom w:val="0"/>
                              <w:divBdr>
                                <w:top w:val="none" w:sz="0" w:space="0" w:color="auto"/>
                                <w:left w:val="none" w:sz="0" w:space="0" w:color="auto"/>
                                <w:bottom w:val="none" w:sz="0" w:space="0" w:color="auto"/>
                                <w:right w:val="none" w:sz="0" w:space="0" w:color="auto"/>
                              </w:divBdr>
                              <w:divsChild>
                                <w:div w:id="530649844">
                                  <w:marLeft w:val="0"/>
                                  <w:marRight w:val="0"/>
                                  <w:marTop w:val="0"/>
                                  <w:marBottom w:val="0"/>
                                  <w:divBdr>
                                    <w:top w:val="none" w:sz="0" w:space="0" w:color="auto"/>
                                    <w:left w:val="none" w:sz="0" w:space="0" w:color="auto"/>
                                    <w:bottom w:val="none" w:sz="0" w:space="0" w:color="auto"/>
                                    <w:right w:val="none" w:sz="0" w:space="0" w:color="auto"/>
                                  </w:divBdr>
                                  <w:divsChild>
                                    <w:div w:id="442503290">
                                      <w:marLeft w:val="0"/>
                                      <w:marRight w:val="0"/>
                                      <w:marTop w:val="0"/>
                                      <w:marBottom w:val="0"/>
                                      <w:divBdr>
                                        <w:top w:val="none" w:sz="0" w:space="0" w:color="auto"/>
                                        <w:left w:val="none" w:sz="0" w:space="0" w:color="auto"/>
                                        <w:bottom w:val="none" w:sz="0" w:space="0" w:color="auto"/>
                                        <w:right w:val="none" w:sz="0" w:space="0" w:color="auto"/>
                                      </w:divBdr>
                                      <w:divsChild>
                                        <w:div w:id="125331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490074">
      <w:bodyDiv w:val="1"/>
      <w:marLeft w:val="0"/>
      <w:marRight w:val="0"/>
      <w:marTop w:val="0"/>
      <w:marBottom w:val="0"/>
      <w:divBdr>
        <w:top w:val="none" w:sz="0" w:space="0" w:color="auto"/>
        <w:left w:val="none" w:sz="0" w:space="0" w:color="auto"/>
        <w:bottom w:val="none" w:sz="0" w:space="0" w:color="auto"/>
        <w:right w:val="none" w:sz="0" w:space="0" w:color="auto"/>
      </w:divBdr>
    </w:div>
    <w:div w:id="1917125628">
      <w:bodyDiv w:val="1"/>
      <w:marLeft w:val="0"/>
      <w:marRight w:val="0"/>
      <w:marTop w:val="0"/>
      <w:marBottom w:val="0"/>
      <w:divBdr>
        <w:top w:val="none" w:sz="0" w:space="0" w:color="auto"/>
        <w:left w:val="none" w:sz="0" w:space="0" w:color="auto"/>
        <w:bottom w:val="none" w:sz="0" w:space="0" w:color="auto"/>
        <w:right w:val="none" w:sz="0" w:space="0" w:color="auto"/>
      </w:divBdr>
    </w:div>
    <w:div w:id="1935550618">
      <w:bodyDiv w:val="1"/>
      <w:marLeft w:val="0"/>
      <w:marRight w:val="0"/>
      <w:marTop w:val="0"/>
      <w:marBottom w:val="0"/>
      <w:divBdr>
        <w:top w:val="none" w:sz="0" w:space="0" w:color="auto"/>
        <w:left w:val="none" w:sz="0" w:space="0" w:color="auto"/>
        <w:bottom w:val="none" w:sz="0" w:space="0" w:color="auto"/>
        <w:right w:val="none" w:sz="0" w:space="0" w:color="auto"/>
      </w:divBdr>
    </w:div>
    <w:div w:id="1960188316">
      <w:bodyDiv w:val="1"/>
      <w:marLeft w:val="0"/>
      <w:marRight w:val="0"/>
      <w:marTop w:val="0"/>
      <w:marBottom w:val="0"/>
      <w:divBdr>
        <w:top w:val="none" w:sz="0" w:space="0" w:color="auto"/>
        <w:left w:val="none" w:sz="0" w:space="0" w:color="auto"/>
        <w:bottom w:val="none" w:sz="0" w:space="0" w:color="auto"/>
        <w:right w:val="none" w:sz="0" w:space="0" w:color="auto"/>
      </w:divBdr>
      <w:divsChild>
        <w:div w:id="1573812027">
          <w:marLeft w:val="0"/>
          <w:marRight w:val="0"/>
          <w:marTop w:val="0"/>
          <w:marBottom w:val="0"/>
          <w:divBdr>
            <w:top w:val="none" w:sz="0" w:space="0" w:color="auto"/>
            <w:left w:val="none" w:sz="0" w:space="0" w:color="auto"/>
            <w:bottom w:val="none" w:sz="0" w:space="0" w:color="auto"/>
            <w:right w:val="none" w:sz="0" w:space="0" w:color="auto"/>
          </w:divBdr>
          <w:divsChild>
            <w:div w:id="1121649833">
              <w:marLeft w:val="0"/>
              <w:marRight w:val="0"/>
              <w:marTop w:val="0"/>
              <w:marBottom w:val="0"/>
              <w:divBdr>
                <w:top w:val="none" w:sz="0" w:space="0" w:color="auto"/>
                <w:left w:val="none" w:sz="0" w:space="0" w:color="auto"/>
                <w:bottom w:val="none" w:sz="0" w:space="0" w:color="auto"/>
                <w:right w:val="none" w:sz="0" w:space="0" w:color="auto"/>
              </w:divBdr>
            </w:div>
          </w:divsChild>
        </w:div>
        <w:div w:id="1078595788">
          <w:marLeft w:val="0"/>
          <w:marRight w:val="0"/>
          <w:marTop w:val="0"/>
          <w:marBottom w:val="0"/>
          <w:divBdr>
            <w:top w:val="none" w:sz="0" w:space="0" w:color="auto"/>
            <w:left w:val="none" w:sz="0" w:space="0" w:color="auto"/>
            <w:bottom w:val="none" w:sz="0" w:space="0" w:color="auto"/>
            <w:right w:val="none" w:sz="0" w:space="0" w:color="auto"/>
          </w:divBdr>
        </w:div>
      </w:divsChild>
    </w:div>
    <w:div w:id="1977371981">
      <w:bodyDiv w:val="1"/>
      <w:marLeft w:val="0"/>
      <w:marRight w:val="0"/>
      <w:marTop w:val="0"/>
      <w:marBottom w:val="0"/>
      <w:divBdr>
        <w:top w:val="none" w:sz="0" w:space="0" w:color="auto"/>
        <w:left w:val="none" w:sz="0" w:space="0" w:color="auto"/>
        <w:bottom w:val="none" w:sz="0" w:space="0" w:color="auto"/>
        <w:right w:val="none" w:sz="0" w:space="0" w:color="auto"/>
      </w:divBdr>
    </w:div>
    <w:div w:id="1984307442">
      <w:bodyDiv w:val="1"/>
      <w:marLeft w:val="0"/>
      <w:marRight w:val="0"/>
      <w:marTop w:val="0"/>
      <w:marBottom w:val="0"/>
      <w:divBdr>
        <w:top w:val="none" w:sz="0" w:space="0" w:color="auto"/>
        <w:left w:val="none" w:sz="0" w:space="0" w:color="auto"/>
        <w:bottom w:val="none" w:sz="0" w:space="0" w:color="auto"/>
        <w:right w:val="none" w:sz="0" w:space="0" w:color="auto"/>
      </w:divBdr>
    </w:div>
    <w:div w:id="1992127169">
      <w:bodyDiv w:val="1"/>
      <w:marLeft w:val="0"/>
      <w:marRight w:val="0"/>
      <w:marTop w:val="0"/>
      <w:marBottom w:val="0"/>
      <w:divBdr>
        <w:top w:val="none" w:sz="0" w:space="0" w:color="auto"/>
        <w:left w:val="none" w:sz="0" w:space="0" w:color="auto"/>
        <w:bottom w:val="none" w:sz="0" w:space="0" w:color="auto"/>
        <w:right w:val="none" w:sz="0" w:space="0" w:color="auto"/>
      </w:divBdr>
    </w:div>
    <w:div w:id="1995602250">
      <w:bodyDiv w:val="1"/>
      <w:marLeft w:val="0"/>
      <w:marRight w:val="0"/>
      <w:marTop w:val="0"/>
      <w:marBottom w:val="0"/>
      <w:divBdr>
        <w:top w:val="none" w:sz="0" w:space="0" w:color="auto"/>
        <w:left w:val="none" w:sz="0" w:space="0" w:color="auto"/>
        <w:bottom w:val="none" w:sz="0" w:space="0" w:color="auto"/>
        <w:right w:val="none" w:sz="0" w:space="0" w:color="auto"/>
      </w:divBdr>
    </w:div>
    <w:div w:id="213012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pubmed.ncbi.nlm.nih.gov/?term=%22Church%20JE%22%5bAuthor%5d" TargetMode="External"/><Relationship Id="rId18" Type="http://schemas.openxmlformats.org/officeDocument/2006/relationships/hyperlink" Target="https://www.sjweh.fi/index.php?page=list-articles&amp;author_id=821" TargetMode="External"/><Relationship Id="rId3" Type="http://schemas.openxmlformats.org/officeDocument/2006/relationships/settings" Target="settings.xml"/><Relationship Id="rId21" Type="http://schemas.openxmlformats.org/officeDocument/2006/relationships/hyperlink" Target="https://www.researchgate.net/journal/Journal-of-Food-Science-and-Nutrition-1226-332X?_tp=eyJjb250ZXh0Ijp7ImZpcnN0UGFnZSI6InB1YmxpY2F0aW9uIiwicGFnZSI6InB1YmxpY2F0aW9uIiwicG9zaXRpb24iOiJwYWdlSGVhZGVyIn19" TargetMode="External"/><Relationship Id="rId7" Type="http://schemas.openxmlformats.org/officeDocument/2006/relationships/image" Target="media/image1.jpeg"/><Relationship Id="rId12" Type="http://schemas.openxmlformats.org/officeDocument/2006/relationships/hyperlink" Target="https://pubmed.ncbi.nlm.nih.gov/?term=%22van%20der%20Poel%20C%22%5bAuthor%5d" TargetMode="External"/><Relationship Id="rId17" Type="http://schemas.openxmlformats.org/officeDocument/2006/relationships/hyperlink" Target="https://www.sjweh.fi/index.php?page=list-articles&amp;author_id=820" TargetMode="External"/><Relationship Id="rId2" Type="http://schemas.openxmlformats.org/officeDocument/2006/relationships/styles" Target="styles.xml"/><Relationship Id="rId16" Type="http://schemas.openxmlformats.org/officeDocument/2006/relationships/hyperlink" Target="https://www.sjweh.fi/index.php?page=list-articles&amp;author_id=819" TargetMode="External"/><Relationship Id="rId20" Type="http://schemas.openxmlformats.org/officeDocument/2006/relationships/hyperlink" Target="https://www.sjweh.fi/issue/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Fuller%20JN%22%5bAuthor%5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bi.nlm.nih.gov/books/NBK470430/" TargetMode="External"/><Relationship Id="rId23" Type="http://schemas.openxmlformats.org/officeDocument/2006/relationships/fontTable" Target="fontTable.xml"/><Relationship Id="rId10" Type="http://schemas.openxmlformats.org/officeDocument/2006/relationships/hyperlink" Target="https://pubmed.ncbi.nlm.nih.gov/?term=%22Neylon%20J%22%5bAuthor%5d" TargetMode="External"/><Relationship Id="rId19" Type="http://schemas.openxmlformats.org/officeDocument/2006/relationships/hyperlink" Target="https://www.sjweh.fi/index.php?page=list-articles&amp;author_id=822"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pubmed.ncbi.nlm.nih.gov/?term=%22Dworkin%20S%22%5bAuthor%5d"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3590</TotalTime>
  <Pages>26</Pages>
  <Words>6414</Words>
  <Characters>36565</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Editor-1183</cp:lastModifiedBy>
  <cp:revision>429</cp:revision>
  <dcterms:created xsi:type="dcterms:W3CDTF">2025-08-30T13:41:00Z</dcterms:created>
  <dcterms:modified xsi:type="dcterms:W3CDTF">2026-04-13T12:35:00Z</dcterms:modified>
</cp:coreProperties>
</file>