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ABA7" w14:textId="77777777" w:rsidR="00754C9A" w:rsidRDefault="00754C9A" w:rsidP="00441B6F">
      <w:pPr>
        <w:pStyle w:val="Title"/>
        <w:spacing w:after="0"/>
        <w:jc w:val="both"/>
        <w:rPr>
          <w:rFonts w:ascii="Arial" w:hAnsi="Arial" w:cs="Arial"/>
        </w:rPr>
      </w:pPr>
    </w:p>
    <w:p w14:paraId="61414E21" w14:textId="77777777" w:rsidR="003E45B9" w:rsidRPr="003E45B9" w:rsidRDefault="003E45B9" w:rsidP="003E45B9">
      <w:pPr>
        <w:pStyle w:val="Author"/>
        <w:rPr>
          <w:rFonts w:ascii="Arial" w:hAnsi="Arial" w:cs="Arial"/>
          <w:bCs/>
          <w:i/>
          <w:iCs/>
          <w:kern w:val="28"/>
          <w:sz w:val="20"/>
          <w:u w:val="single"/>
        </w:rPr>
      </w:pPr>
      <w:r w:rsidRPr="003E45B9">
        <w:rPr>
          <w:rFonts w:ascii="Arial" w:hAnsi="Arial" w:cs="Arial"/>
          <w:bCs/>
          <w:i/>
          <w:iCs/>
          <w:kern w:val="28"/>
          <w:sz w:val="20"/>
          <w:u w:val="single"/>
        </w:rPr>
        <w:t>Original Research Article</w:t>
      </w:r>
    </w:p>
    <w:p w14:paraId="09F407D4" w14:textId="77777777" w:rsidR="00A258C3" w:rsidRPr="00790ADA" w:rsidRDefault="00AD35AE" w:rsidP="00AD35AE">
      <w:pPr>
        <w:pStyle w:val="Author"/>
        <w:spacing w:line="240" w:lineRule="auto"/>
        <w:rPr>
          <w:rFonts w:ascii="Arial" w:hAnsi="Arial" w:cs="Arial"/>
          <w:sz w:val="36"/>
        </w:rPr>
      </w:pPr>
      <w:r w:rsidRPr="00AD35AE">
        <w:rPr>
          <w:rFonts w:ascii="Arial" w:hAnsi="Arial" w:cs="Arial"/>
          <w:bCs/>
          <w:iCs/>
          <w:kern w:val="28"/>
          <w:sz w:val="36"/>
        </w:rPr>
        <w:t>DEVELOPMENT OF WHEY POWDER ENRICHED CHOCOLATE</w:t>
      </w:r>
    </w:p>
    <w:p w14:paraId="737482B3" w14:textId="77777777" w:rsidR="00157E96" w:rsidRPr="00FB3A86" w:rsidRDefault="00157E96" w:rsidP="00AD35AE">
      <w:pPr>
        <w:pStyle w:val="Affiliation"/>
        <w:spacing w:after="0" w:line="240" w:lineRule="auto"/>
        <w:jc w:val="both"/>
        <w:rPr>
          <w:rFonts w:ascii="Arial" w:hAnsi="Arial" w:cs="Arial"/>
        </w:rPr>
      </w:pPr>
    </w:p>
    <w:p w14:paraId="328DC8BE" w14:textId="77777777" w:rsidR="00B01FCD" w:rsidRPr="00FB3A86" w:rsidRDefault="00304043" w:rsidP="00441B6F">
      <w:pPr>
        <w:pStyle w:val="Copyright"/>
        <w:spacing w:after="0" w:line="240" w:lineRule="auto"/>
        <w:jc w:val="both"/>
        <w:rPr>
          <w:rFonts w:ascii="Arial" w:hAnsi="Arial" w:cs="Arial"/>
        </w:rPr>
        <w:sectPr w:rsidR="00B01FCD" w:rsidRPr="00FB3A86" w:rsidSect="00BC35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B9B522" wp14:editId="0266A290">
                <wp:extent cx="5303520" cy="635"/>
                <wp:effectExtent l="0" t="12700" r="5080" b="12065"/>
                <wp:docPr id="9493354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FF5646"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45AEF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95C49D9" w14:textId="77777777" w:rsidTr="001E44FE">
        <w:tc>
          <w:tcPr>
            <w:tcW w:w="9576" w:type="dxa"/>
            <w:shd w:val="clear" w:color="auto" w:fill="F2F2F2"/>
          </w:tcPr>
          <w:p w14:paraId="0AB45744" w14:textId="77777777" w:rsidR="00E3114E" w:rsidRDefault="00E3114E" w:rsidP="00441B6F">
            <w:pPr>
              <w:pStyle w:val="Body"/>
              <w:spacing w:after="0"/>
              <w:rPr>
                <w:rFonts w:ascii="Arial" w:eastAsia="Calibri" w:hAnsi="Arial" w:cs="Arial"/>
                <w:b/>
                <w:szCs w:val="22"/>
              </w:rPr>
            </w:pPr>
          </w:p>
          <w:p w14:paraId="4D6055C3" w14:textId="2F664473" w:rsidR="00304043" w:rsidRDefault="00BA1B01" w:rsidP="00304043">
            <w:pPr>
              <w:pStyle w:val="p1"/>
            </w:pPr>
            <w:r w:rsidRPr="00BA1B01">
              <w:rPr>
                <w:rFonts w:eastAsia="Calibri"/>
                <w:b/>
                <w:szCs w:val="22"/>
              </w:rPr>
              <w:t xml:space="preserve">Aims: </w:t>
            </w:r>
            <w:r w:rsidR="00304043" w:rsidRPr="00304043">
              <w:rPr>
                <w:rFonts w:eastAsia="Calibri"/>
                <w:szCs w:val="22"/>
              </w:rPr>
              <w:t xml:space="preserve">To design and evaluate </w:t>
            </w:r>
            <w:r w:rsidR="00304043">
              <w:rPr>
                <w:rFonts w:eastAsia="Calibri"/>
                <w:szCs w:val="22"/>
              </w:rPr>
              <w:t>Chocolate</w:t>
            </w:r>
            <w:r w:rsidR="00304043" w:rsidRPr="00304043">
              <w:rPr>
                <w:rFonts w:eastAsia="Calibri"/>
                <w:szCs w:val="22"/>
              </w:rPr>
              <w:t xml:space="preserve">, </w:t>
            </w:r>
            <w:r w:rsidR="00304043">
              <w:t xml:space="preserve">exploring optimal combinations </w:t>
            </w:r>
            <w:proofErr w:type="spellStart"/>
            <w:r w:rsidR="00304043">
              <w:t>ofWhey</w:t>
            </w:r>
            <w:proofErr w:type="spellEnd"/>
            <w:r w:rsidR="00304043">
              <w:t xml:space="preserve"> powder, lactose </w:t>
            </w:r>
            <w:proofErr w:type="spellStart"/>
            <w:r w:rsidR="00304043">
              <w:t>hyrolyzed</w:t>
            </w:r>
            <w:proofErr w:type="spellEnd"/>
            <w:r w:rsidR="00304043">
              <w:t xml:space="preserve"> whey powder and WPC 80 to elevate sensory satisfaction</w:t>
            </w:r>
            <w:r w:rsidR="002C2B9F">
              <w:t>.</w:t>
            </w:r>
          </w:p>
          <w:p w14:paraId="03C6F2E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04043" w:rsidRPr="00304043">
              <w:rPr>
                <w:rFonts w:ascii="Arial" w:eastAsia="Calibri" w:hAnsi="Arial" w:cs="Arial"/>
                <w:szCs w:val="22"/>
              </w:rPr>
              <w:t>DEVELOPMENT OF WHEY POWDER ENRICHED CHOCOLATE</w:t>
            </w:r>
          </w:p>
          <w:p w14:paraId="02626D2E" w14:textId="77777777" w:rsidR="00BA1B01" w:rsidRPr="00BA1B01" w:rsidRDefault="00BA1B01" w:rsidP="00304043">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04043" w:rsidRPr="00304043">
              <w:rPr>
                <w:rFonts w:ascii="Arial" w:eastAsia="Calibri" w:hAnsi="Arial" w:cs="Arial"/>
                <w:szCs w:val="22"/>
              </w:rPr>
              <w:t>The study was carried out at the Department of Dairy Technology,</w:t>
            </w:r>
            <w:r w:rsidR="00304043">
              <w:rPr>
                <w:rFonts w:ascii="Arial" w:eastAsia="Calibri" w:hAnsi="Arial" w:cs="Arial"/>
                <w:szCs w:val="22"/>
              </w:rPr>
              <w:t xml:space="preserve"> </w:t>
            </w:r>
            <w:r w:rsidR="00304043" w:rsidRPr="00304043">
              <w:rPr>
                <w:rFonts w:ascii="Arial" w:eastAsia="Calibri" w:hAnsi="Arial" w:cs="Arial"/>
                <w:szCs w:val="22"/>
              </w:rPr>
              <w:t>Dairy Science College, Bengaluru, Karnataka, India, during the period from December 2024 to</w:t>
            </w:r>
            <w:r w:rsidR="00304043">
              <w:rPr>
                <w:rFonts w:ascii="Arial" w:eastAsia="Calibri" w:hAnsi="Arial" w:cs="Arial"/>
                <w:szCs w:val="22"/>
              </w:rPr>
              <w:t xml:space="preserve"> December</w:t>
            </w:r>
            <w:r w:rsidR="00304043" w:rsidRPr="00304043">
              <w:rPr>
                <w:rFonts w:ascii="Arial" w:eastAsia="Calibri" w:hAnsi="Arial" w:cs="Arial"/>
                <w:szCs w:val="22"/>
              </w:rPr>
              <w:t xml:space="preserve"> 2025.</w:t>
            </w:r>
          </w:p>
          <w:p w14:paraId="15033396" w14:textId="77777777" w:rsidR="0030404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04043" w:rsidRPr="00304043">
              <w:rPr>
                <w:rFonts w:ascii="Arial" w:eastAsia="Calibri" w:hAnsi="Arial" w:cs="Arial"/>
                <w:szCs w:val="22"/>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00304043" w:rsidRPr="00304043">
              <w:rPr>
                <w:rFonts w:ascii="Arial" w:eastAsia="Calibri" w:hAnsi="Arial" w:cs="Arial"/>
                <w:szCs w:val="22"/>
              </w:rPr>
              <w:t>Similarlly</w:t>
            </w:r>
            <w:proofErr w:type="spellEnd"/>
            <w:r w:rsidR="00304043" w:rsidRPr="00304043">
              <w:rPr>
                <w:rFonts w:ascii="Arial" w:eastAsia="Calibri" w:hAnsi="Arial" w:cs="Arial"/>
                <w:szCs w:val="22"/>
              </w:rPr>
              <w:t xml:space="preserve">, The lactose hydrolyzed whey was added at 5%, 10% and 15%, and the WPC-80 was added 5%, 10% and  15% to develop the final product (chocolate enriched whey). And all the ingredients used in this experiment are food grade and generally </w:t>
            </w:r>
            <w:proofErr w:type="spellStart"/>
            <w:r w:rsidR="00304043" w:rsidRPr="00304043">
              <w:rPr>
                <w:rFonts w:ascii="Arial" w:eastAsia="Calibri" w:hAnsi="Arial" w:cs="Arial"/>
                <w:szCs w:val="22"/>
              </w:rPr>
              <w:t>Recognised</w:t>
            </w:r>
            <w:proofErr w:type="spellEnd"/>
            <w:r w:rsidR="00304043" w:rsidRPr="00304043">
              <w:rPr>
                <w:rFonts w:ascii="Arial" w:eastAsia="Calibri" w:hAnsi="Arial" w:cs="Arial"/>
                <w:szCs w:val="22"/>
              </w:rPr>
              <w:t xml:space="preserve"> as Safe. The sensory properties of each formulation were evaluated by trained </w:t>
            </w:r>
            <w:proofErr w:type="spellStart"/>
            <w:r w:rsidR="00304043" w:rsidRPr="00304043">
              <w:rPr>
                <w:rFonts w:ascii="Arial" w:eastAsia="Calibri" w:hAnsi="Arial" w:cs="Arial"/>
                <w:szCs w:val="22"/>
              </w:rPr>
              <w:t>panellists</w:t>
            </w:r>
            <w:proofErr w:type="spellEnd"/>
            <w:r w:rsidR="00304043" w:rsidRPr="00304043">
              <w:rPr>
                <w:rFonts w:ascii="Arial" w:eastAsia="Calibri" w:hAnsi="Arial" w:cs="Arial"/>
                <w:szCs w:val="22"/>
              </w:rPr>
              <w:t xml:space="preserve"> using a 9-point hedonic scale, and statistical analysis was conducted using ANOVA and Critical Difference (CD) tests to identify significant variations among treatments. </w:t>
            </w:r>
          </w:p>
          <w:p w14:paraId="36DECBF9" w14:textId="7777777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04043" w:rsidRPr="00304043">
              <w:rPr>
                <w:rFonts w:ascii="Arial" w:eastAsia="Calibri" w:hAnsi="Arial" w:cs="Arial"/>
                <w:szCs w:val="22"/>
              </w:rPr>
              <w:t xml:space="preserve">The results demonstrated that whey powder,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WPC-80 significantly influenced the sensory qualities of the chocolate. Specifically, the 10% whey powder, 5%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10% WPC-80 sample achieved the highest ratings in </w:t>
            </w:r>
            <w:proofErr w:type="spellStart"/>
            <w:r w:rsidR="00304043" w:rsidRPr="00304043">
              <w:rPr>
                <w:rFonts w:ascii="Arial" w:eastAsia="Calibri" w:hAnsi="Arial" w:cs="Arial"/>
                <w:szCs w:val="22"/>
              </w:rPr>
              <w:t>colour</w:t>
            </w:r>
            <w:proofErr w:type="spellEnd"/>
            <w:r w:rsidR="00304043" w:rsidRPr="00304043">
              <w:rPr>
                <w:rFonts w:ascii="Arial" w:eastAsia="Calibri" w:hAnsi="Arial" w:cs="Arial"/>
                <w:szCs w:val="22"/>
              </w:rPr>
              <w:t xml:space="preserve"> and </w:t>
            </w:r>
            <w:proofErr w:type="spellStart"/>
            <w:r w:rsidR="00304043" w:rsidRPr="00304043">
              <w:rPr>
                <w:rFonts w:ascii="Arial" w:eastAsia="Calibri" w:hAnsi="Arial" w:cs="Arial"/>
                <w:szCs w:val="22"/>
              </w:rPr>
              <w:t>appereance</w:t>
            </w:r>
            <w:proofErr w:type="spellEnd"/>
            <w:r w:rsidR="00304043" w:rsidRPr="00304043">
              <w:rPr>
                <w:rFonts w:ascii="Arial" w:eastAsia="Calibri" w:hAnsi="Arial" w:cs="Arial"/>
                <w:szCs w:val="22"/>
              </w:rPr>
              <w:t xml:space="preserve">, body and texture, </w:t>
            </w:r>
            <w:proofErr w:type="spellStart"/>
            <w:r w:rsidR="00304043" w:rsidRPr="00304043">
              <w:rPr>
                <w:rFonts w:ascii="Arial" w:eastAsia="Calibri" w:hAnsi="Arial" w:cs="Arial"/>
                <w:szCs w:val="22"/>
              </w:rPr>
              <w:t>flavour</w:t>
            </w:r>
            <w:proofErr w:type="spellEnd"/>
            <w:r w:rsidR="00304043" w:rsidRPr="00304043">
              <w:rPr>
                <w:rFonts w:ascii="Arial" w:eastAsia="Calibri" w:hAnsi="Arial" w:cs="Arial"/>
                <w:szCs w:val="22"/>
              </w:rPr>
              <w:t xml:space="preserve"> and overall acceptability. </w:t>
            </w:r>
          </w:p>
          <w:p w14:paraId="1C43EF11" w14:textId="77777777" w:rsidR="00AD35AE" w:rsidRPr="00BA1B01" w:rsidRDefault="00AD35AE" w:rsidP="00441B6F">
            <w:pPr>
              <w:pStyle w:val="Body"/>
              <w:spacing w:after="0"/>
              <w:rPr>
                <w:rFonts w:ascii="Arial" w:eastAsia="Calibri" w:hAnsi="Arial" w:cs="Arial"/>
                <w:b/>
                <w:bCs/>
                <w:szCs w:val="22"/>
              </w:rPr>
            </w:pPr>
          </w:p>
          <w:p w14:paraId="75373052" w14:textId="77777777" w:rsidR="00AD35AE" w:rsidRDefault="00BA1B01" w:rsidP="00AD35A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35AE" w:rsidRPr="00304043">
              <w:rPr>
                <w:rFonts w:ascii="Arial" w:eastAsia="Calibri" w:hAnsi="Arial" w:cs="Arial"/>
                <w:szCs w:val="22"/>
              </w:rPr>
              <w:t xml:space="preserve">These findings suggest that best judged whey powder, lactose </w:t>
            </w:r>
            <w:proofErr w:type="spellStart"/>
            <w:r w:rsidR="00AD35AE" w:rsidRPr="00304043">
              <w:rPr>
                <w:rFonts w:ascii="Arial" w:eastAsia="Calibri" w:hAnsi="Arial" w:cs="Arial"/>
                <w:szCs w:val="22"/>
              </w:rPr>
              <w:t>hydrolysed</w:t>
            </w:r>
            <w:proofErr w:type="spellEnd"/>
            <w:r w:rsidR="00AD35AE" w:rsidRPr="00304043">
              <w:rPr>
                <w:rFonts w:ascii="Arial" w:eastAsia="Calibri" w:hAnsi="Arial" w:cs="Arial"/>
                <w:szCs w:val="22"/>
              </w:rPr>
              <w:t xml:space="preserve"> whey powder and WPC-80.  levels can significantly enhance the sensory appeal of </w:t>
            </w:r>
            <w:r w:rsidR="00AD35AE">
              <w:rPr>
                <w:rFonts w:ascii="Arial" w:hAnsi="Arial" w:cs="Arial"/>
              </w:rPr>
              <w:t>chocolate</w:t>
            </w:r>
            <w:r w:rsidR="00AD35AE" w:rsidRPr="00304043">
              <w:rPr>
                <w:rFonts w:ascii="Arial" w:eastAsia="Calibri" w:hAnsi="Arial" w:cs="Arial"/>
                <w:szCs w:val="22"/>
              </w:rPr>
              <w:t xml:space="preserve"> making them more favorable to consumers.</w:t>
            </w:r>
          </w:p>
          <w:p w14:paraId="6145AF20" w14:textId="77777777" w:rsidR="00505F06" w:rsidRPr="00BA1B01" w:rsidRDefault="00505F06" w:rsidP="00441B6F">
            <w:pPr>
              <w:pStyle w:val="Body"/>
              <w:spacing w:after="0"/>
              <w:rPr>
                <w:rFonts w:ascii="Arial" w:eastAsia="Calibri" w:hAnsi="Arial" w:cs="Arial"/>
                <w:szCs w:val="22"/>
              </w:rPr>
            </w:pPr>
          </w:p>
        </w:tc>
      </w:tr>
    </w:tbl>
    <w:p w14:paraId="7489E0E5" w14:textId="77777777" w:rsidR="00636EB2" w:rsidRDefault="00636EB2" w:rsidP="00441B6F">
      <w:pPr>
        <w:pStyle w:val="Body"/>
        <w:spacing w:after="0"/>
        <w:rPr>
          <w:rFonts w:ascii="Arial" w:hAnsi="Arial" w:cs="Arial"/>
          <w:i/>
        </w:rPr>
      </w:pPr>
    </w:p>
    <w:p w14:paraId="6885B3F0"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AD35AE">
        <w:rPr>
          <w:rFonts w:ascii="Arial" w:hAnsi="Arial" w:cs="Arial"/>
          <w:i/>
        </w:rPr>
        <w:t>Chocolare</w:t>
      </w:r>
      <w:proofErr w:type="spellEnd"/>
      <w:r w:rsidR="00AD35AE">
        <w:rPr>
          <w:rFonts w:ascii="Arial" w:hAnsi="Arial" w:cs="Arial"/>
          <w:i/>
        </w:rPr>
        <w:t xml:space="preserve">, </w:t>
      </w:r>
      <w:r w:rsidR="00AD35AE" w:rsidRPr="00AD35AE">
        <w:rPr>
          <w:rFonts w:ascii="Arial" w:hAnsi="Arial" w:cs="Arial"/>
          <w:i/>
        </w:rPr>
        <w:t xml:space="preserve">whey powder, lactose </w:t>
      </w:r>
      <w:proofErr w:type="spellStart"/>
      <w:r w:rsidR="00AD35AE" w:rsidRPr="00AD35AE">
        <w:rPr>
          <w:rFonts w:ascii="Arial" w:hAnsi="Arial" w:cs="Arial"/>
          <w:i/>
        </w:rPr>
        <w:t>hydrolysed</w:t>
      </w:r>
      <w:proofErr w:type="spellEnd"/>
      <w:r w:rsidR="00AD35AE" w:rsidRPr="00AD35AE">
        <w:rPr>
          <w:rFonts w:ascii="Arial" w:hAnsi="Arial" w:cs="Arial"/>
          <w:i/>
        </w:rPr>
        <w:t xml:space="preserve"> whey powder and WPC-80</w:t>
      </w:r>
    </w:p>
    <w:p w14:paraId="6C54FD0A" w14:textId="77777777" w:rsidR="00505F06" w:rsidRPr="00A24E7E" w:rsidRDefault="00505F06" w:rsidP="00441B6F">
      <w:pPr>
        <w:pStyle w:val="Body"/>
        <w:spacing w:after="0"/>
        <w:rPr>
          <w:rFonts w:ascii="Arial" w:hAnsi="Arial" w:cs="Arial"/>
          <w:i/>
        </w:rPr>
      </w:pPr>
    </w:p>
    <w:p w14:paraId="137C5655" w14:textId="77777777" w:rsidR="00790ADA" w:rsidRDefault="00B01FCD" w:rsidP="00AD35AE">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408AB5C" w14:textId="77777777" w:rsidR="00AD35AE" w:rsidRPr="00FB3A86" w:rsidRDefault="00AD35AE" w:rsidP="00157E96">
      <w:pPr>
        <w:pStyle w:val="AbstHead"/>
        <w:spacing w:after="0"/>
        <w:ind w:left="720"/>
        <w:jc w:val="both"/>
        <w:rPr>
          <w:rFonts w:ascii="Arial" w:hAnsi="Arial" w:cs="Arial"/>
        </w:rPr>
      </w:pPr>
    </w:p>
    <w:p w14:paraId="7BA2AFE6" w14:textId="77777777" w:rsidR="009D34C7" w:rsidRPr="009D34C7" w:rsidRDefault="009D34C7" w:rsidP="009D34C7">
      <w:pPr>
        <w:pStyle w:val="Body"/>
        <w:rPr>
          <w:rFonts w:ascii="Arial" w:hAnsi="Arial" w:cs="Arial"/>
        </w:rPr>
      </w:pPr>
      <w:r w:rsidRPr="009D34C7">
        <w:rPr>
          <w:rFonts w:ascii="Arial" w:hAnsi="Arial" w:cs="Arial"/>
        </w:rPr>
        <w:t xml:space="preserve">The deep-rooted history of Chocolate began with the cultivation of the Theobroma, known as the cocoa tree, by the Maya people in South America. (Monteiro et al., 2023). </w:t>
      </w:r>
    </w:p>
    <w:p w14:paraId="2B4315B3" w14:textId="77777777" w:rsidR="009D34C7" w:rsidRPr="009D34C7" w:rsidRDefault="009D34C7" w:rsidP="009D34C7">
      <w:pPr>
        <w:pStyle w:val="Body"/>
        <w:rPr>
          <w:rFonts w:ascii="Arial" w:hAnsi="Arial" w:cs="Arial"/>
        </w:rPr>
      </w:pPr>
      <w:r w:rsidRPr="009D34C7">
        <w:rPr>
          <w:rFonts w:ascii="Arial" w:hAnsi="Arial" w:cs="Arial"/>
        </w:rPr>
        <w:t xml:space="preserve">Chocolate means a homogeneous product obtained by an adequate process of manufacture from a mixture of one or more of the ingredients, namely, cocoa materials including cocoa beans, cocoa nib, cocoa mass (cocoa liquor/cocoa paste), cocoa press cake and cocoa powder (cocoa fines or cocoa dust), including fat reduced cocoa powder with or without </w:t>
      </w:r>
      <w:r w:rsidRPr="009D34C7">
        <w:rPr>
          <w:rFonts w:ascii="Arial" w:hAnsi="Arial" w:cs="Arial"/>
        </w:rPr>
        <w:lastRenderedPageBreak/>
        <w:t>addition of vegetable fats other than cocoa butter shall not exceed 5 per cent of the finished product, after deduction of the total weight of any other added edible foodstuffs, without reducing the minimum contents of cocoa materials.(FSSAI,20</w:t>
      </w:r>
      <w:r w:rsidR="00AD35AE">
        <w:rPr>
          <w:rFonts w:ascii="Arial" w:hAnsi="Arial" w:cs="Arial"/>
        </w:rPr>
        <w:t>22</w:t>
      </w:r>
      <w:r w:rsidRPr="009D34C7">
        <w:rPr>
          <w:rFonts w:ascii="Arial" w:hAnsi="Arial" w:cs="Arial"/>
        </w:rPr>
        <w:t>)</w:t>
      </w:r>
    </w:p>
    <w:p w14:paraId="47A43357" w14:textId="77777777" w:rsidR="009D34C7" w:rsidRPr="009D34C7" w:rsidRDefault="009D34C7" w:rsidP="009D34C7">
      <w:pPr>
        <w:pStyle w:val="Body"/>
        <w:rPr>
          <w:rFonts w:ascii="Arial" w:hAnsi="Arial" w:cs="Arial"/>
        </w:rPr>
      </w:pPr>
      <w:r w:rsidRPr="009D34C7">
        <w:rPr>
          <w:rFonts w:ascii="Arial" w:hAnsi="Arial" w:cs="Arial"/>
        </w:rPr>
        <w:t xml:space="preserve">Chocolate consumption has increased extremely in the world in the 21st century. The allure of this food is mostly due to its ability to induce pleasant sensations and uplifting feelings. From a nutritional and pharmacological perspective, chocolate and cocoa have been connected to the prevention and treatment of various diseases, especially obesity, owing to their antioxidant, anti-inflammatory, cardiovascular and metabolic effects (Loffredo et al., 2016). </w:t>
      </w:r>
    </w:p>
    <w:p w14:paraId="01527D1B" w14:textId="77777777" w:rsidR="009D34C7" w:rsidRPr="009D34C7" w:rsidRDefault="009D34C7" w:rsidP="009D34C7">
      <w:pPr>
        <w:pStyle w:val="Body"/>
        <w:rPr>
          <w:rFonts w:ascii="Arial" w:hAnsi="Arial" w:cs="Arial"/>
        </w:rPr>
      </w:pPr>
      <w:r w:rsidRPr="009D34C7">
        <w:rPr>
          <w:rFonts w:ascii="Arial" w:hAnsi="Arial" w:cs="Arial"/>
        </w:rPr>
        <w:t xml:space="preserve">Polyphenols, a source of nutritional and therapeutic value, make up to 10% of the dry weight of cocoa beans (Carvalho et al., 2018). The polyphenols are </w:t>
      </w:r>
      <w:proofErr w:type="spellStart"/>
      <w:r w:rsidRPr="009D34C7">
        <w:rPr>
          <w:rFonts w:ascii="Arial" w:hAnsi="Arial" w:cs="Arial"/>
        </w:rPr>
        <w:t>characterised</w:t>
      </w:r>
      <w:proofErr w:type="spellEnd"/>
      <w:r w:rsidRPr="009D34C7">
        <w:rPr>
          <w:rFonts w:ascii="Arial" w:hAnsi="Arial" w:cs="Arial"/>
        </w:rPr>
        <w:t xml:space="preserve"> as free radical scavengers, demon starting antioxidant and anti-inflammatory effects that contribute to the improvement of immune function (Nambiar et al., 2018). As per FSSAI 2011 (a) Whey powders are milk products obtained by drying Whey or Acid Whey. (b) Whey is the fluid milk product obtained during the manufacture of cheese, casein or similar products by separation from the curd after coagulation of milk or of products obtained from milk, or both. Coagulation is obtained through the action of, principally, suitable enzymes of non-animal origin. (c) Acid whey is the fluid milk product obtained during the manufacture of cheese, casein, paneer, Channa or similar products by separation from the curd after coagulation of milk and of products obtained from milk. Coagulation is obtained, principally, by acidification and heating.</w:t>
      </w:r>
    </w:p>
    <w:p w14:paraId="549628E2" w14:textId="77777777" w:rsidR="009D34C7" w:rsidRPr="009D34C7" w:rsidRDefault="009D34C7" w:rsidP="009D34C7">
      <w:pPr>
        <w:pStyle w:val="Body"/>
        <w:rPr>
          <w:rFonts w:ascii="Arial" w:hAnsi="Arial" w:cs="Arial"/>
        </w:rPr>
      </w:pPr>
      <w:r w:rsidRPr="009D34C7">
        <w:rPr>
          <w:rFonts w:ascii="Arial" w:hAnsi="Arial" w:cs="Arial"/>
        </w:rPr>
        <w:t>Whey, a by-product of the dairy industry, contains 55per cent of the nutrients found in milk, including soluble proteins, lactose, vitamins, minerals and trace amounts of fat.  Despite its high nutritional value, it is often discarded as an effluent into the environment, causing pollution related   problems. The increasing number   of environmental inspections has reduced the dairy industry's disposal of whey from the environment. Though, this inappropriate procedure continues to occur (Alves et al., 2014).</w:t>
      </w:r>
    </w:p>
    <w:p w14:paraId="1FAB4929" w14:textId="77777777" w:rsidR="00790ADA" w:rsidRDefault="009D34C7" w:rsidP="009D34C7">
      <w:pPr>
        <w:pStyle w:val="Body"/>
        <w:spacing w:after="0"/>
        <w:rPr>
          <w:rFonts w:ascii="Arial" w:hAnsi="Arial" w:cs="Arial"/>
        </w:rPr>
      </w:pPr>
      <w:r w:rsidRPr="009D34C7">
        <w:rPr>
          <w:rFonts w:ascii="Arial" w:hAnsi="Arial" w:cs="Arial"/>
        </w:rPr>
        <w:t>Chocolate has been enhanced with a variety of useful ingredients since it is not only seen as a sweet delight but also as a product that promotes a healthy way of living. People are now gravitating towards nutrient-dense, naturally occurring resources due to the quickly growing trend of healthy eating and conscientious consumerism (Shahbazi et al., 2022). Ingredients, such as whey powder, can substantially modify the functional properties, sensory perception and overall quality of chocolate products. Whey is becoming increasingly popular and worthwhile for its nutritional quality and health benefits, such as the provision of amino acids essential for muscle synthesis (Bull et al., 2017)</w:t>
      </w:r>
    </w:p>
    <w:p w14:paraId="09226DC9" w14:textId="77777777" w:rsidR="009D34C7" w:rsidRPr="00FB3A86" w:rsidRDefault="009D34C7" w:rsidP="009D34C7">
      <w:pPr>
        <w:pStyle w:val="Body"/>
        <w:spacing w:after="0"/>
        <w:rPr>
          <w:rFonts w:ascii="Arial" w:hAnsi="Arial" w:cs="Arial"/>
        </w:rPr>
      </w:pPr>
    </w:p>
    <w:p w14:paraId="08DA5A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C9585" w14:textId="77777777" w:rsidR="00AD35AE" w:rsidRPr="00FB3A86" w:rsidRDefault="00AD35AE" w:rsidP="00441B6F">
      <w:pPr>
        <w:pStyle w:val="AbstHead"/>
        <w:spacing w:after="0"/>
        <w:jc w:val="both"/>
        <w:rPr>
          <w:rFonts w:ascii="Arial" w:hAnsi="Arial" w:cs="Arial"/>
        </w:rPr>
      </w:pPr>
    </w:p>
    <w:p w14:paraId="1860E2D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2.1 MATERIALS</w:t>
      </w:r>
    </w:p>
    <w:p w14:paraId="57EC0011" w14:textId="77777777" w:rsidR="009D34C7" w:rsidRPr="009D34C7" w:rsidRDefault="009D34C7" w:rsidP="009D34C7">
      <w:pPr>
        <w:pStyle w:val="Body"/>
        <w:rPr>
          <w:rFonts w:ascii="Arial" w:hAnsi="Arial" w:cs="Arial"/>
        </w:rPr>
      </w:pPr>
      <w:r w:rsidRPr="009D34C7">
        <w:rPr>
          <w:rFonts w:ascii="Arial" w:hAnsi="Arial" w:cs="Arial"/>
        </w:rPr>
        <w:t xml:space="preserve">The whey powder used in the study was obtained from the Department of Dairy Technology, Dairy Science College, Karnataka Veterinary, Animal and Fisheries Sciences University, Hebbal, Bengaluru–560024. Whey protein concentrate containing 80 per cent protein was procured from DKSH India Pvt. Ltd. under the brand </w:t>
      </w:r>
      <w:proofErr w:type="spellStart"/>
      <w:r w:rsidRPr="009D34C7">
        <w:rPr>
          <w:rFonts w:ascii="Arial" w:hAnsi="Arial" w:cs="Arial"/>
        </w:rPr>
        <w:t>Nutrilac</w:t>
      </w:r>
      <w:proofErr w:type="spellEnd"/>
      <w:r w:rsidRPr="009D34C7">
        <w:rPr>
          <w:rFonts w:ascii="Arial" w:hAnsi="Arial" w:cs="Arial"/>
        </w:rPr>
        <w:t xml:space="preserve">. HERSHEY'S natural unsweetened cocoa powder was procured from Hershey India Private Limited, </w:t>
      </w:r>
      <w:proofErr w:type="spellStart"/>
      <w:r w:rsidRPr="009D34C7">
        <w:rPr>
          <w:rFonts w:ascii="Arial" w:hAnsi="Arial" w:cs="Arial"/>
        </w:rPr>
        <w:t>Chemtex</w:t>
      </w:r>
      <w:proofErr w:type="spellEnd"/>
      <w:r w:rsidRPr="009D34C7">
        <w:rPr>
          <w:rFonts w:ascii="Arial" w:hAnsi="Arial" w:cs="Arial"/>
        </w:rPr>
        <w:t xml:space="preserve"> House, Hiranandani Gardens, Powai, Mumbai–400076. High-quality cocoa butter was obtained from </w:t>
      </w:r>
      <w:proofErr w:type="spellStart"/>
      <w:r w:rsidRPr="009D34C7">
        <w:rPr>
          <w:rFonts w:ascii="Arial" w:hAnsi="Arial" w:cs="Arial"/>
        </w:rPr>
        <w:t>Campco</w:t>
      </w:r>
      <w:proofErr w:type="spellEnd"/>
      <w:r w:rsidRPr="009D34C7">
        <w:rPr>
          <w:rFonts w:ascii="Arial" w:hAnsi="Arial" w:cs="Arial"/>
        </w:rPr>
        <w:t xml:space="preserve"> Chocolate Factory. Virgin coconut oil was procured from the Tata Simply Better brand, marketed by Tata Consumer Products Limited. Icing sugar was procured from </w:t>
      </w:r>
      <w:proofErr w:type="spellStart"/>
      <w:r w:rsidRPr="009D34C7">
        <w:rPr>
          <w:rFonts w:ascii="Arial" w:hAnsi="Arial" w:cs="Arial"/>
        </w:rPr>
        <w:t>Symbiate</w:t>
      </w:r>
      <w:proofErr w:type="spellEnd"/>
      <w:r w:rsidRPr="009D34C7">
        <w:rPr>
          <w:rFonts w:ascii="Arial" w:hAnsi="Arial" w:cs="Arial"/>
        </w:rPr>
        <w:t xml:space="preserve"> Ventures Pvt. Ltd., located at New No. 25/1, Ground Floor, Gulam Abbas Ali Khan 10th Street, Thousand Lights, Chennai–600006, Tamil Nadu. In addition, 100% soya </w:t>
      </w:r>
      <w:r w:rsidRPr="009D34C7">
        <w:rPr>
          <w:rFonts w:ascii="Arial" w:hAnsi="Arial" w:cs="Arial"/>
        </w:rPr>
        <w:lastRenderedPageBreak/>
        <w:t xml:space="preserve">lecithin liquid (E322) of the Urban Platter brand was procured from </w:t>
      </w:r>
      <w:proofErr w:type="spellStart"/>
      <w:r w:rsidRPr="009D34C7">
        <w:rPr>
          <w:rFonts w:ascii="Arial" w:hAnsi="Arial" w:cs="Arial"/>
        </w:rPr>
        <w:t>Amlex</w:t>
      </w:r>
      <w:proofErr w:type="spellEnd"/>
      <w:r w:rsidRPr="009D34C7">
        <w:rPr>
          <w:rFonts w:ascii="Arial" w:hAnsi="Arial" w:cs="Arial"/>
        </w:rPr>
        <w:t xml:space="preserve"> </w:t>
      </w:r>
      <w:proofErr w:type="spellStart"/>
      <w:r w:rsidRPr="009D34C7">
        <w:rPr>
          <w:rFonts w:ascii="Arial" w:hAnsi="Arial" w:cs="Arial"/>
        </w:rPr>
        <w:t>Agro</w:t>
      </w:r>
      <w:proofErr w:type="spellEnd"/>
      <w:r w:rsidRPr="009D34C7">
        <w:rPr>
          <w:rFonts w:ascii="Arial" w:hAnsi="Arial" w:cs="Arial"/>
        </w:rPr>
        <w:t xml:space="preserve"> Product Pvt. Ltd., situated at Gram </w:t>
      </w:r>
      <w:proofErr w:type="spellStart"/>
      <w:r w:rsidRPr="009D34C7">
        <w:rPr>
          <w:rFonts w:ascii="Arial" w:hAnsi="Arial" w:cs="Arial"/>
        </w:rPr>
        <w:t>Juwania</w:t>
      </w:r>
      <w:proofErr w:type="spellEnd"/>
      <w:r w:rsidRPr="009D34C7">
        <w:rPr>
          <w:rFonts w:ascii="Arial" w:hAnsi="Arial" w:cs="Arial"/>
        </w:rPr>
        <w:t xml:space="preserve">, Tal Rajpur, District </w:t>
      </w:r>
      <w:proofErr w:type="spellStart"/>
      <w:r w:rsidRPr="009D34C7">
        <w:rPr>
          <w:rFonts w:ascii="Arial" w:hAnsi="Arial" w:cs="Arial"/>
        </w:rPr>
        <w:t>Barwani</w:t>
      </w:r>
      <w:proofErr w:type="spellEnd"/>
      <w:r w:rsidRPr="009D34C7">
        <w:rPr>
          <w:rFonts w:ascii="Arial" w:hAnsi="Arial" w:cs="Arial"/>
        </w:rPr>
        <w:t>, Madhya Pradesh–451449.</w:t>
      </w:r>
    </w:p>
    <w:p w14:paraId="13CB6678"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METHODS</w:t>
      </w:r>
    </w:p>
    <w:p w14:paraId="7D26B858" w14:textId="77777777" w:rsidR="009D34C7" w:rsidRPr="009D34C7" w:rsidRDefault="009D34C7" w:rsidP="009D34C7">
      <w:pPr>
        <w:pStyle w:val="Body"/>
        <w:rPr>
          <w:rFonts w:ascii="Arial" w:hAnsi="Arial" w:cs="Arial"/>
        </w:rPr>
      </w:pPr>
      <w:r w:rsidRPr="009D34C7">
        <w:rPr>
          <w:rFonts w:ascii="Arial" w:hAnsi="Arial" w:cs="Arial"/>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Pr="009D34C7">
        <w:rPr>
          <w:rFonts w:ascii="Arial" w:hAnsi="Arial" w:cs="Arial"/>
        </w:rPr>
        <w:t>Similarlly</w:t>
      </w:r>
      <w:proofErr w:type="spellEnd"/>
      <w:r w:rsidRPr="009D34C7">
        <w:rPr>
          <w:rFonts w:ascii="Arial" w:hAnsi="Arial" w:cs="Arial"/>
        </w:rPr>
        <w:t xml:space="preserve">, The lactose hydrolyzed whey was added at 5%, 10% and 15%, and the WPC-80 was added 5%, 10% and  15% to develop the final product (chocolate enriched whey). And all the ingredients used in this experiment are food grade and generally </w:t>
      </w:r>
      <w:proofErr w:type="spellStart"/>
      <w:r w:rsidRPr="009D34C7">
        <w:rPr>
          <w:rFonts w:ascii="Arial" w:hAnsi="Arial" w:cs="Arial"/>
        </w:rPr>
        <w:t>Recognised</w:t>
      </w:r>
      <w:proofErr w:type="spellEnd"/>
      <w:r w:rsidRPr="009D34C7">
        <w:rPr>
          <w:rFonts w:ascii="Arial" w:hAnsi="Arial" w:cs="Arial"/>
        </w:rPr>
        <w:t xml:space="preserve"> as Safe. The sensory properties of each formulation were evaluated by trained </w:t>
      </w:r>
      <w:proofErr w:type="spellStart"/>
      <w:r w:rsidRPr="009D34C7">
        <w:rPr>
          <w:rFonts w:ascii="Arial" w:hAnsi="Arial" w:cs="Arial"/>
        </w:rPr>
        <w:t>panellists</w:t>
      </w:r>
      <w:proofErr w:type="spellEnd"/>
      <w:r w:rsidRPr="009D34C7">
        <w:rPr>
          <w:rFonts w:ascii="Arial" w:hAnsi="Arial" w:cs="Arial"/>
        </w:rPr>
        <w:t xml:space="preserve"> using a 9-point hedonic scale, and statistical analysis was conducted using ANOVA and Critical Difference (CD) tests to identify significant variations among treatments. The study </w:t>
      </w:r>
      <w:proofErr w:type="spellStart"/>
      <w:r w:rsidRPr="009D34C7">
        <w:rPr>
          <w:rFonts w:ascii="Arial" w:hAnsi="Arial" w:cs="Arial"/>
        </w:rPr>
        <w:t>wascarried</w:t>
      </w:r>
      <w:proofErr w:type="spellEnd"/>
      <w:r w:rsidRPr="009D34C7">
        <w:rPr>
          <w:rFonts w:ascii="Arial" w:hAnsi="Arial" w:cs="Arial"/>
        </w:rPr>
        <w:t xml:space="preserve"> out at the Department of Dairy Technology, Dairy Science College, Bengaluru, Karnataka, from December 2024 to December 2025.</w:t>
      </w:r>
    </w:p>
    <w:p w14:paraId="517B155C" w14:textId="77777777" w:rsidR="009D34C7" w:rsidRPr="009D34C7" w:rsidRDefault="009D34C7" w:rsidP="009D34C7">
      <w:pPr>
        <w:pStyle w:val="Body"/>
        <w:rPr>
          <w:rFonts w:ascii="Arial" w:hAnsi="Arial" w:cs="Arial"/>
        </w:rPr>
      </w:pPr>
    </w:p>
    <w:p w14:paraId="79EF3AF7" w14:textId="77777777" w:rsidR="009D34C7" w:rsidRPr="009D34C7" w:rsidRDefault="009D34C7" w:rsidP="009D34C7">
      <w:pPr>
        <w:pStyle w:val="Body"/>
        <w:rPr>
          <w:rFonts w:ascii="Arial" w:hAnsi="Arial" w:cs="Arial"/>
          <w:b/>
          <w:bCs/>
        </w:rPr>
      </w:pPr>
      <w:r w:rsidRPr="009D34C7">
        <w:rPr>
          <w:rFonts w:ascii="Arial" w:hAnsi="Arial" w:cs="Arial"/>
          <w:b/>
          <w:bCs/>
        </w:rPr>
        <w:t>2.2.1 Optimization of various level of whey powder, lactose hydrolyzed whey powder and whey protein concentrates on the quality of Chocolate.</w:t>
      </w:r>
    </w:p>
    <w:p w14:paraId="69B6200C" w14:textId="77777777" w:rsidR="009D34C7" w:rsidRPr="009D34C7" w:rsidRDefault="009D34C7" w:rsidP="009D34C7">
      <w:pPr>
        <w:pStyle w:val="Body"/>
        <w:rPr>
          <w:rFonts w:ascii="Arial" w:hAnsi="Arial" w:cs="Arial"/>
        </w:rPr>
      </w:pPr>
      <w:r w:rsidRPr="009D34C7">
        <w:rPr>
          <w:rFonts w:ascii="Arial" w:hAnsi="Arial" w:cs="Arial"/>
        </w:rPr>
        <w:t>Whey powder will be incorporated into the prepared chocolate at different levels of 5, 10 and 15 per cent, while a separate set of chocolate samples will be prepared by adding lactose-</w:t>
      </w:r>
      <w:proofErr w:type="spellStart"/>
      <w:r w:rsidRPr="009D34C7">
        <w:rPr>
          <w:rFonts w:ascii="Arial" w:hAnsi="Arial" w:cs="Arial"/>
        </w:rPr>
        <w:t>hydrolysed</w:t>
      </w:r>
      <w:proofErr w:type="spellEnd"/>
      <w:r w:rsidRPr="009D34C7">
        <w:rPr>
          <w:rFonts w:ascii="Arial" w:hAnsi="Arial" w:cs="Arial"/>
        </w:rPr>
        <w:t xml:space="preserve"> whey powder at the same levels of 5, 10 and 15 per cent. </w:t>
      </w:r>
      <w:proofErr w:type="spellStart"/>
      <w:r w:rsidRPr="009D34C7">
        <w:rPr>
          <w:rFonts w:ascii="Arial" w:hAnsi="Arial" w:cs="Arial"/>
        </w:rPr>
        <w:t>Similarlly</w:t>
      </w:r>
      <w:proofErr w:type="spellEnd"/>
      <w:r w:rsidRPr="009D34C7">
        <w:rPr>
          <w:rFonts w:ascii="Arial" w:hAnsi="Arial" w:cs="Arial"/>
        </w:rPr>
        <w:t>, whey protein concentrate containing 80 per cent protein (WPC-80) will be incorporated into prepared chocolate at levels of 5, 10 and 15 per cent. All the prepared chocolate samples will be subjected to sensory evaluation to determine the optimum level of whey powder, lactose-</w:t>
      </w:r>
      <w:proofErr w:type="spellStart"/>
      <w:r w:rsidRPr="009D34C7">
        <w:rPr>
          <w:rFonts w:ascii="Arial" w:hAnsi="Arial" w:cs="Arial"/>
        </w:rPr>
        <w:t>hydrolysed</w:t>
      </w:r>
      <w:proofErr w:type="spellEnd"/>
      <w:r w:rsidRPr="009D34C7">
        <w:rPr>
          <w:rFonts w:ascii="Arial" w:hAnsi="Arial" w:cs="Arial"/>
        </w:rPr>
        <w:t xml:space="preserve"> whey powder and WPC-80 for the development of whey-enriched chocolate.</w:t>
      </w:r>
    </w:p>
    <w:p w14:paraId="0AF85231"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Sensory Evaluation</w:t>
      </w:r>
    </w:p>
    <w:p w14:paraId="7375CF81" w14:textId="77777777" w:rsidR="009D34C7" w:rsidRPr="009D34C7" w:rsidRDefault="009D34C7" w:rsidP="009D34C7">
      <w:pPr>
        <w:pStyle w:val="Body"/>
        <w:rPr>
          <w:rFonts w:ascii="Arial" w:hAnsi="Arial" w:cs="Arial"/>
        </w:rPr>
      </w:pPr>
      <w:r w:rsidRPr="009D34C7">
        <w:rPr>
          <w:rFonts w:ascii="Arial" w:hAnsi="Arial" w:cs="Arial"/>
        </w:rPr>
        <w:t xml:space="preserve">The sensory characteristics of the developed functional buttermilk were assessed by six sensory panelists from Dairy Science </w:t>
      </w:r>
      <w:proofErr w:type="spellStart"/>
      <w:r w:rsidRPr="009D34C7">
        <w:rPr>
          <w:rFonts w:ascii="Arial" w:hAnsi="Arial" w:cs="Arial"/>
        </w:rPr>
        <w:t>College,Bengaluru</w:t>
      </w:r>
      <w:proofErr w:type="spellEnd"/>
      <w:r w:rsidRPr="009D34C7">
        <w:rPr>
          <w:rFonts w:ascii="Arial" w:hAnsi="Arial" w:cs="Arial"/>
        </w:rPr>
        <w:t xml:space="preserve">, who are experts in sensory evaluation of dairy products, using a 9-pointhedonic scale ranging from 1 (disliked extremely) to 9 (liked extremely). Each sample was coded with a random three-digit number to ensure blind testing, and a controlled environment was maintained to minimize external influences. The panelists assessed the </w:t>
      </w:r>
      <w:proofErr w:type="gramStart"/>
      <w:r w:rsidRPr="009D34C7">
        <w:rPr>
          <w:rFonts w:ascii="Arial" w:hAnsi="Arial" w:cs="Arial"/>
        </w:rPr>
        <w:t>chocolate  for</w:t>
      </w:r>
      <w:proofErr w:type="gramEnd"/>
      <w:r w:rsidRPr="009D34C7">
        <w:rPr>
          <w:rFonts w:ascii="Arial" w:hAnsi="Arial" w:cs="Arial"/>
        </w:rPr>
        <w:t xml:space="preserve"> its </w:t>
      </w:r>
      <w:proofErr w:type="spellStart"/>
      <w:r w:rsidRPr="009D34C7">
        <w:rPr>
          <w:rFonts w:ascii="Arial" w:hAnsi="Arial" w:cs="Arial"/>
        </w:rPr>
        <w:t>colour</w:t>
      </w:r>
      <w:proofErr w:type="spellEnd"/>
      <w:r w:rsidRPr="009D34C7">
        <w:rPr>
          <w:rFonts w:ascii="Arial" w:hAnsi="Arial" w:cs="Arial"/>
        </w:rPr>
        <w:t xml:space="preserve"> and appearance, </w:t>
      </w:r>
      <w:proofErr w:type="spellStart"/>
      <w:r w:rsidRPr="009D34C7">
        <w:rPr>
          <w:rFonts w:ascii="Arial" w:hAnsi="Arial" w:cs="Arial"/>
        </w:rPr>
        <w:t>flavour</w:t>
      </w:r>
      <w:proofErr w:type="spellEnd"/>
      <w:r w:rsidRPr="009D34C7">
        <w:rPr>
          <w:rFonts w:ascii="Arial" w:hAnsi="Arial" w:cs="Arial"/>
        </w:rPr>
        <w:t>, texture, mouthfeel, melting, overall acceptability at refrigeration temperature (4±1°C). faculty members from the Department of Dairy Science, who are experts in sensory evaluation of dairy products.</w:t>
      </w:r>
    </w:p>
    <w:p w14:paraId="09A6806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w:t>
      </w:r>
      <w:r>
        <w:rPr>
          <w:rFonts w:ascii="Arial" w:hAnsi="Arial" w:cs="Arial"/>
          <w:b/>
          <w:bCs/>
          <w:sz w:val="22"/>
          <w:szCs w:val="22"/>
        </w:rPr>
        <w:t>3</w:t>
      </w:r>
      <w:r w:rsidRPr="009D34C7">
        <w:rPr>
          <w:rFonts w:ascii="Arial" w:hAnsi="Arial" w:cs="Arial"/>
          <w:b/>
          <w:bCs/>
          <w:sz w:val="22"/>
          <w:szCs w:val="22"/>
        </w:rPr>
        <w:t xml:space="preserve"> Statistical Analysis</w:t>
      </w:r>
    </w:p>
    <w:p w14:paraId="5399931D" w14:textId="77777777" w:rsidR="009D34C7" w:rsidRPr="009D34C7" w:rsidRDefault="009D34C7" w:rsidP="009D34C7">
      <w:pPr>
        <w:pStyle w:val="Body"/>
        <w:rPr>
          <w:rFonts w:ascii="Arial" w:hAnsi="Arial" w:cs="Arial"/>
        </w:rPr>
      </w:pPr>
      <w:r w:rsidRPr="009D34C7">
        <w:rPr>
          <w:rFonts w:ascii="Arial" w:hAnsi="Arial" w:cs="Arial"/>
        </w:rPr>
        <w:t xml:space="preserve">Statistical Analysis The data were analyzed using R software (version 4.1.3) for </w:t>
      </w:r>
      <w:proofErr w:type="spellStart"/>
      <w:r w:rsidRPr="009D34C7">
        <w:rPr>
          <w:rFonts w:ascii="Arial" w:hAnsi="Arial" w:cs="Arial"/>
        </w:rPr>
        <w:t>statisticalcomputing</w:t>
      </w:r>
      <w:proofErr w:type="spellEnd"/>
      <w:r w:rsidRPr="009D34C7">
        <w:rPr>
          <w:rFonts w:ascii="Arial" w:hAnsi="Arial" w:cs="Arial"/>
        </w:rPr>
        <w:t xml:space="preserve">, with the </w:t>
      </w:r>
      <w:proofErr w:type="spellStart"/>
      <w:r w:rsidRPr="009D34C7">
        <w:rPr>
          <w:rFonts w:ascii="Arial" w:hAnsi="Arial" w:cs="Arial"/>
        </w:rPr>
        <w:t>dplyr</w:t>
      </w:r>
      <w:proofErr w:type="spellEnd"/>
      <w:r w:rsidRPr="009D34C7">
        <w:rPr>
          <w:rFonts w:ascii="Arial" w:hAnsi="Arial" w:cs="Arial"/>
        </w:rPr>
        <w:t xml:space="preserve"> and </w:t>
      </w:r>
      <w:proofErr w:type="spellStart"/>
      <w:r w:rsidRPr="009D34C7">
        <w:rPr>
          <w:rFonts w:ascii="Arial" w:hAnsi="Arial" w:cs="Arial"/>
        </w:rPr>
        <w:t>agricolae</w:t>
      </w:r>
      <w:proofErr w:type="spellEnd"/>
      <w:r w:rsidRPr="009D34C7">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45AD9E3F" w14:textId="77777777" w:rsidR="009D34C7" w:rsidRPr="009D34C7" w:rsidRDefault="009D34C7" w:rsidP="009D34C7">
      <w:pPr>
        <w:pStyle w:val="Body"/>
        <w:rPr>
          <w:rFonts w:ascii="Arial" w:hAnsi="Arial" w:cs="Arial"/>
        </w:rPr>
      </w:pPr>
      <w:r w:rsidRPr="009D34C7">
        <w:rPr>
          <w:rFonts w:ascii="Arial" w:hAnsi="Arial" w:cs="Arial"/>
        </w:rPr>
        <w:lastRenderedPageBreak/>
        <w:t>C</w:t>
      </w:r>
      <w:r w:rsidRPr="009D34C7">
        <w:rPr>
          <w:rFonts w:ascii="Cambria Math" w:hAnsi="Cambria Math" w:cs="Cambria Math"/>
        </w:rPr>
        <w:t>𝑟𝑖𝑡𝑖𝑐𝑎𝑙</w:t>
      </w:r>
      <w:r w:rsidRPr="009D34C7">
        <w:rPr>
          <w:rFonts w:ascii="Arial" w:hAnsi="Arial" w:cs="Arial"/>
        </w:rPr>
        <w:t xml:space="preserve"> </w:t>
      </w:r>
      <w:r w:rsidRPr="009D34C7">
        <w:rPr>
          <w:rFonts w:ascii="Cambria Math" w:hAnsi="Cambria Math" w:cs="Cambria Math"/>
        </w:rPr>
        <w:t>𝑑𝑖𝑓𝑓𝑒𝑟𝑒𝑛𝑐𝑒</w:t>
      </w:r>
      <w:r w:rsidRPr="009D34C7">
        <w:rPr>
          <w:rFonts w:ascii="Arial" w:hAnsi="Arial" w:cs="Arial"/>
        </w:rPr>
        <w:t xml:space="preserve"> (</w:t>
      </w:r>
      <w:r w:rsidRPr="009D34C7">
        <w:rPr>
          <w:rFonts w:ascii="Cambria Math" w:hAnsi="Cambria Math" w:cs="Cambria Math"/>
        </w:rPr>
        <w:t>𝐶𝐷</w:t>
      </w:r>
      <w:r w:rsidRPr="009D34C7">
        <w:rPr>
          <w:rFonts w:ascii="Arial" w:hAnsi="Arial" w:cs="Arial"/>
        </w:rPr>
        <w:t xml:space="preserve">) = </w:t>
      </w:r>
      <w:proofErr w:type="gramStart"/>
      <w:r w:rsidRPr="009D34C7">
        <w:rPr>
          <w:rFonts w:ascii="Arial" w:hAnsi="Arial" w:cs="Arial"/>
        </w:rPr>
        <w:t>√(</w:t>
      </w:r>
      <w:proofErr w:type="gramEnd"/>
      <w:r w:rsidRPr="009D34C7">
        <w:rPr>
          <w:rFonts w:ascii="Arial" w:hAnsi="Arial" w:cs="Arial"/>
        </w:rPr>
        <w:t>2 X MSS(E) X tα)/r</w:t>
      </w:r>
    </w:p>
    <w:p w14:paraId="309CA124" w14:textId="77777777" w:rsidR="009D34C7" w:rsidRPr="009D34C7" w:rsidRDefault="009D34C7" w:rsidP="009D34C7">
      <w:pPr>
        <w:pStyle w:val="Body"/>
        <w:rPr>
          <w:rFonts w:ascii="Arial" w:hAnsi="Arial" w:cs="Arial"/>
        </w:rPr>
      </w:pPr>
      <w:r w:rsidRPr="009D34C7">
        <w:rPr>
          <w:rFonts w:ascii="Arial" w:hAnsi="Arial" w:cs="Arial"/>
        </w:rPr>
        <w:t>Where,</w:t>
      </w:r>
    </w:p>
    <w:p w14:paraId="03DEBC25" w14:textId="77777777" w:rsidR="009D34C7" w:rsidRPr="009D34C7" w:rsidRDefault="009D34C7" w:rsidP="009D34C7">
      <w:pPr>
        <w:pStyle w:val="Body"/>
        <w:rPr>
          <w:rFonts w:ascii="Arial" w:hAnsi="Arial" w:cs="Arial"/>
        </w:rPr>
      </w:pPr>
      <w:r w:rsidRPr="009D34C7">
        <w:rPr>
          <w:rFonts w:ascii="Arial" w:hAnsi="Arial" w:cs="Arial"/>
        </w:rPr>
        <w:t>MSS (E) = Mean Sum of squares of the error</w:t>
      </w:r>
    </w:p>
    <w:p w14:paraId="12E497A8" w14:textId="77777777" w:rsidR="009D34C7" w:rsidRPr="009D34C7" w:rsidRDefault="009D34C7" w:rsidP="009D34C7">
      <w:pPr>
        <w:pStyle w:val="Body"/>
        <w:rPr>
          <w:rFonts w:ascii="Arial" w:hAnsi="Arial" w:cs="Arial"/>
        </w:rPr>
      </w:pPr>
      <w:r w:rsidRPr="009D34C7">
        <w:rPr>
          <w:rFonts w:ascii="Arial" w:hAnsi="Arial" w:cs="Arial"/>
        </w:rPr>
        <w:t>r = number of replications</w:t>
      </w:r>
    </w:p>
    <w:p w14:paraId="669AD50E" w14:textId="77777777" w:rsidR="009D34C7" w:rsidRPr="009D34C7" w:rsidRDefault="009D34C7" w:rsidP="009D34C7">
      <w:pPr>
        <w:pStyle w:val="Body"/>
        <w:rPr>
          <w:rFonts w:ascii="Arial" w:hAnsi="Arial" w:cs="Arial"/>
        </w:rPr>
      </w:pPr>
      <w:r w:rsidRPr="009D34C7">
        <w:rPr>
          <w:rFonts w:ascii="Arial" w:hAnsi="Arial" w:cs="Arial"/>
        </w:rPr>
        <w:t>tα = table t value of the α level of significance</w:t>
      </w:r>
    </w:p>
    <w:p w14:paraId="5CEC6F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89CCA8" w14:textId="77777777" w:rsidR="00790ADA" w:rsidRPr="00FB3A86" w:rsidRDefault="00790ADA" w:rsidP="00441B6F">
      <w:pPr>
        <w:pStyle w:val="Head1"/>
        <w:spacing w:after="0"/>
        <w:jc w:val="both"/>
        <w:rPr>
          <w:rFonts w:ascii="Arial" w:hAnsi="Arial" w:cs="Arial"/>
        </w:rPr>
      </w:pPr>
    </w:p>
    <w:p w14:paraId="427D4A48"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3.1 Effect of various level of whey powder on the sensory characteristics of Chocolate. </w:t>
      </w:r>
    </w:p>
    <w:p w14:paraId="5B9792BB"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The sensory evaluation of whey powder incorporated chocolates revealed that the 10% whey powder sample consistently achieved the highest scores across all attributes, establishing it as the most preferred formulation. In terms of </w:t>
      </w:r>
      <w:proofErr w:type="spellStart"/>
      <w:r w:rsidRPr="009D34C7">
        <w:rPr>
          <w:rFonts w:ascii="Arial" w:hAnsi="Arial" w:cs="Arial"/>
        </w:rPr>
        <w:t>flavour</w:t>
      </w:r>
      <w:proofErr w:type="spellEnd"/>
      <w:r w:rsidRPr="009D34C7">
        <w:rPr>
          <w:rFonts w:ascii="Arial" w:hAnsi="Arial" w:cs="Arial"/>
        </w:rPr>
        <w:t xml:space="preserve">, it recorded a score of 8.2, significantly higher than the control (7.8), 5% (7.7), and 15% (7.5), surpassing the CD of 0.19. Similarly, for </w:t>
      </w:r>
      <w:proofErr w:type="spellStart"/>
      <w:r w:rsidRPr="009D34C7">
        <w:rPr>
          <w:rFonts w:ascii="Arial" w:hAnsi="Arial" w:cs="Arial"/>
        </w:rPr>
        <w:t>colour</w:t>
      </w:r>
      <w:proofErr w:type="spellEnd"/>
      <w:r w:rsidRPr="009D34C7">
        <w:rPr>
          <w:rFonts w:ascii="Arial" w:hAnsi="Arial" w:cs="Arial"/>
        </w:rPr>
        <w:t xml:space="preserve"> and appearance, the 10% whey sample scored 8.17, notably exceeding the control (8.0), 5% (7.94), and 15% (7.79), above the CD of 0.38. Texture and smoothness were also maximized at this level, with a score of 8.19, significantly greater than the control (7.7), 5% (7.34), and 15% (7.45), surpassing the CD of 0.27. Mouthfeel and richness were enhanced as well, with the 10% whey sample scoring 8.26 compared to lower values in the other treatments, exceeding the CD of 0.52. Although no significant difference was found in melting and biting </w:t>
      </w:r>
      <w:proofErr w:type="spellStart"/>
      <w:r w:rsidRPr="009D34C7">
        <w:rPr>
          <w:rFonts w:ascii="Arial" w:hAnsi="Arial" w:cs="Arial"/>
        </w:rPr>
        <w:t>behaviour</w:t>
      </w:r>
      <w:proofErr w:type="spellEnd"/>
      <w:r w:rsidRPr="009D34C7">
        <w:rPr>
          <w:rFonts w:ascii="Arial" w:hAnsi="Arial" w:cs="Arial"/>
        </w:rPr>
        <w:t xml:space="preserve"> (CD 0.17), the overall acceptability was highest for 10% whey (8.24), significantly superior to control (8.05), 5% (7.85), and 15% (7.9), confirming 10% enrichment as the most desirable.</w:t>
      </w:r>
    </w:p>
    <w:p w14:paraId="60E50352"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Similarly, </w:t>
      </w:r>
      <w:proofErr w:type="spellStart"/>
      <w:r w:rsidRPr="009D34C7">
        <w:rPr>
          <w:rFonts w:ascii="Arial" w:hAnsi="Arial" w:cs="Arial"/>
        </w:rPr>
        <w:t>T</w:t>
      </w:r>
      <w:r w:rsidR="00AD35AE">
        <w:rPr>
          <w:rFonts w:ascii="Arial" w:hAnsi="Arial" w:cs="Arial"/>
        </w:rPr>
        <w:t>e</w:t>
      </w:r>
      <w:r w:rsidRPr="009D34C7">
        <w:rPr>
          <w:rFonts w:ascii="Arial" w:hAnsi="Arial" w:cs="Arial"/>
        </w:rPr>
        <w:t>rde</w:t>
      </w:r>
      <w:proofErr w:type="spellEnd"/>
      <w:r w:rsidRPr="009D34C7">
        <w:rPr>
          <w:rFonts w:ascii="Arial" w:hAnsi="Arial" w:cs="Arial"/>
        </w:rPr>
        <w:t xml:space="preserve"> et al. (2025) studied the sensory attributes of kulfi blended with coconut (Cocos nucifera L.) kernel extract and enriched with whey protein powder. The formulation consisted of condensed milk (60%), coconut kernel extract (40%), and whey protein powder (6%). Sensory evaluation, carried out using a 9-point hedonic scale, revealed scores of 8.1 for </w:t>
      </w:r>
      <w:proofErr w:type="spellStart"/>
      <w:r w:rsidRPr="009D34C7">
        <w:rPr>
          <w:rFonts w:ascii="Arial" w:hAnsi="Arial" w:cs="Arial"/>
        </w:rPr>
        <w:t>colour</w:t>
      </w:r>
      <w:proofErr w:type="spellEnd"/>
      <w:r w:rsidRPr="009D34C7">
        <w:rPr>
          <w:rFonts w:ascii="Arial" w:hAnsi="Arial" w:cs="Arial"/>
        </w:rPr>
        <w:t xml:space="preserve"> and appearance, 8.9 for </w:t>
      </w:r>
      <w:proofErr w:type="spellStart"/>
      <w:r w:rsidRPr="009D34C7">
        <w:rPr>
          <w:rFonts w:ascii="Arial" w:hAnsi="Arial" w:cs="Arial"/>
        </w:rPr>
        <w:t>flavour</w:t>
      </w:r>
      <w:proofErr w:type="spellEnd"/>
      <w:r w:rsidRPr="009D34C7">
        <w:rPr>
          <w:rFonts w:ascii="Arial" w:hAnsi="Arial" w:cs="Arial"/>
        </w:rPr>
        <w:t>, 8.8 for body and texture, and 8.6 for overall acceptability.</w:t>
      </w:r>
    </w:p>
    <w:p w14:paraId="4CBD5680"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Table 1: Effect of various level of whey powder on the sensory characteristics of     Chocolate. </w:t>
      </w:r>
    </w:p>
    <w:p w14:paraId="16AC540E" w14:textId="77777777" w:rsidR="009D34C7" w:rsidRDefault="009D34C7" w:rsidP="009D34C7">
      <w:pPr>
        <w:tabs>
          <w:tab w:val="left" w:pos="1080"/>
        </w:tabs>
        <w:jc w:val="both"/>
        <w:rPr>
          <w:rFonts w:ascii="Arial" w:hAnsi="Arial" w:cs="Arial"/>
        </w:rPr>
      </w:pPr>
    </w:p>
    <w:tbl>
      <w:tblPr>
        <w:tblStyle w:val="TableGrid"/>
        <w:tblW w:w="9341" w:type="dxa"/>
        <w:tblLook w:val="04A0" w:firstRow="1" w:lastRow="0" w:firstColumn="1" w:lastColumn="0" w:noHBand="0" w:noVBand="1"/>
      </w:tblPr>
      <w:tblGrid>
        <w:gridCol w:w="1296"/>
        <w:gridCol w:w="1030"/>
        <w:gridCol w:w="1456"/>
        <w:gridCol w:w="1430"/>
        <w:gridCol w:w="1270"/>
        <w:gridCol w:w="1283"/>
        <w:gridCol w:w="1576"/>
      </w:tblGrid>
      <w:tr w:rsidR="009D34C7" w:rsidRPr="009D34C7" w14:paraId="7363AE24" w14:textId="77777777" w:rsidTr="005D523A">
        <w:trPr>
          <w:trHeight w:val="1152"/>
        </w:trPr>
        <w:tc>
          <w:tcPr>
            <w:tcW w:w="1296" w:type="dxa"/>
            <w:vAlign w:val="center"/>
            <w:hideMark/>
          </w:tcPr>
          <w:p w14:paraId="6C21519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Whey Powder (%)</w:t>
            </w:r>
          </w:p>
        </w:tc>
        <w:tc>
          <w:tcPr>
            <w:tcW w:w="1030" w:type="dxa"/>
            <w:vAlign w:val="center"/>
            <w:hideMark/>
          </w:tcPr>
          <w:p w14:paraId="5544B42C"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C0E868"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4EA0B14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05BCCB6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36D4F30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227B687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6D1E5C4D" w14:textId="77777777" w:rsidTr="005D523A">
        <w:trPr>
          <w:trHeight w:val="288"/>
        </w:trPr>
        <w:tc>
          <w:tcPr>
            <w:tcW w:w="1296" w:type="dxa"/>
            <w:hideMark/>
          </w:tcPr>
          <w:p w14:paraId="521C802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2A6D59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7.80ᵇ</w:t>
            </w:r>
          </w:p>
        </w:tc>
        <w:tc>
          <w:tcPr>
            <w:tcW w:w="1456" w:type="dxa"/>
            <w:vAlign w:val="center"/>
            <w:hideMark/>
          </w:tcPr>
          <w:p w14:paraId="4017C3D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430" w:type="dxa"/>
            <w:vAlign w:val="center"/>
            <w:hideMark/>
          </w:tcPr>
          <w:p w14:paraId="6AC1847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w:t>
            </w:r>
          </w:p>
        </w:tc>
        <w:tc>
          <w:tcPr>
            <w:tcW w:w="1270" w:type="dxa"/>
            <w:vAlign w:val="center"/>
            <w:hideMark/>
          </w:tcPr>
          <w:p w14:paraId="1D04D11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5CD6D1E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576" w:type="dxa"/>
            <w:vAlign w:val="center"/>
            <w:hideMark/>
          </w:tcPr>
          <w:p w14:paraId="383F3D4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w:t>
            </w:r>
            <w:r w:rsidRPr="009D34C7">
              <w:rPr>
                <w:rFonts w:ascii="Arial" w:eastAsia="Times New Roman" w:hAnsi="Arial" w:cs="Arial"/>
                <w:color w:val="000000"/>
                <w:sz w:val="20"/>
                <w:szCs w:val="20"/>
                <w:vertAlign w:val="superscript"/>
                <w:lang w:eastAsia="en-IN" w:bidi="te-IN"/>
              </w:rPr>
              <w:t>ab</w:t>
            </w:r>
          </w:p>
        </w:tc>
      </w:tr>
      <w:tr w:rsidR="009D34C7" w:rsidRPr="009D34C7" w14:paraId="056B492D" w14:textId="77777777" w:rsidTr="005D523A">
        <w:trPr>
          <w:trHeight w:val="288"/>
        </w:trPr>
        <w:tc>
          <w:tcPr>
            <w:tcW w:w="1296" w:type="dxa"/>
            <w:hideMark/>
          </w:tcPr>
          <w:p w14:paraId="40C7E6D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4FEEA8A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7.70ᵇᶜ</w:t>
            </w:r>
          </w:p>
        </w:tc>
        <w:tc>
          <w:tcPr>
            <w:tcW w:w="1456" w:type="dxa"/>
            <w:vAlign w:val="center"/>
            <w:hideMark/>
          </w:tcPr>
          <w:p w14:paraId="11CA035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7.94ᵃ</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0DEFCCB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w:t>
            </w:r>
            <w:r w:rsidRPr="009D34C7">
              <w:rPr>
                <w:rFonts w:ascii="Arial" w:eastAsia="Times New Roman" w:hAnsi="Arial" w:cs="Arial"/>
                <w:color w:val="000000"/>
                <w:sz w:val="20"/>
                <w:szCs w:val="20"/>
                <w:vertAlign w:val="superscript"/>
                <w:lang w:eastAsia="en-IN" w:bidi="te-IN"/>
              </w:rPr>
              <w:t>ᵃ</w:t>
            </w:r>
          </w:p>
        </w:tc>
        <w:tc>
          <w:tcPr>
            <w:tcW w:w="1270" w:type="dxa"/>
            <w:vAlign w:val="center"/>
            <w:hideMark/>
          </w:tcPr>
          <w:p w14:paraId="438C8E3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8.02ᵃ</w:t>
            </w:r>
          </w:p>
        </w:tc>
        <w:tc>
          <w:tcPr>
            <w:tcW w:w="1283" w:type="dxa"/>
            <w:vAlign w:val="center"/>
            <w:hideMark/>
          </w:tcPr>
          <w:p w14:paraId="023803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7.91ᵃ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39EE48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w:t>
            </w:r>
            <w:r w:rsidRPr="009D34C7">
              <w:rPr>
                <w:rFonts w:ascii="Arial" w:eastAsia="Times New Roman" w:hAnsi="Arial" w:cs="Arial"/>
                <w:color w:val="000000"/>
                <w:sz w:val="20"/>
                <w:szCs w:val="20"/>
                <w:vertAlign w:val="superscript"/>
                <w:lang w:eastAsia="en-IN" w:bidi="te-IN"/>
              </w:rPr>
              <w:t>b</w:t>
            </w:r>
          </w:p>
        </w:tc>
      </w:tr>
      <w:tr w:rsidR="009D34C7" w:rsidRPr="009D34C7" w14:paraId="1273E339" w14:textId="77777777" w:rsidTr="005D523A">
        <w:trPr>
          <w:trHeight w:val="288"/>
        </w:trPr>
        <w:tc>
          <w:tcPr>
            <w:tcW w:w="1296" w:type="dxa"/>
            <w:hideMark/>
          </w:tcPr>
          <w:p w14:paraId="7FE2FB0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41C4C71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456" w:type="dxa"/>
            <w:vAlign w:val="center"/>
            <w:hideMark/>
          </w:tcPr>
          <w:p w14:paraId="351649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8.17ᵃ</w:t>
            </w:r>
          </w:p>
        </w:tc>
        <w:tc>
          <w:tcPr>
            <w:tcW w:w="1430" w:type="dxa"/>
            <w:vAlign w:val="center"/>
            <w:hideMark/>
          </w:tcPr>
          <w:p w14:paraId="331130D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270" w:type="dxa"/>
            <w:vAlign w:val="center"/>
            <w:hideMark/>
          </w:tcPr>
          <w:p w14:paraId="358AA66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8.26ᵃ</w:t>
            </w:r>
          </w:p>
        </w:tc>
        <w:tc>
          <w:tcPr>
            <w:tcW w:w="1283" w:type="dxa"/>
            <w:vAlign w:val="center"/>
            <w:hideMark/>
          </w:tcPr>
          <w:p w14:paraId="231EAD8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8.00ᵃ</w:t>
            </w:r>
          </w:p>
        </w:tc>
        <w:tc>
          <w:tcPr>
            <w:tcW w:w="1576" w:type="dxa"/>
            <w:vAlign w:val="center"/>
            <w:hideMark/>
          </w:tcPr>
          <w:p w14:paraId="6AF34A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r>
      <w:tr w:rsidR="009D34C7" w:rsidRPr="009D34C7" w14:paraId="5902F8CB" w14:textId="77777777" w:rsidTr="005D523A">
        <w:trPr>
          <w:trHeight w:val="288"/>
        </w:trPr>
        <w:tc>
          <w:tcPr>
            <w:tcW w:w="1296" w:type="dxa"/>
            <w:hideMark/>
          </w:tcPr>
          <w:p w14:paraId="02E0CC4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0508F5E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7.50ᶜ</w:t>
            </w:r>
          </w:p>
        </w:tc>
        <w:tc>
          <w:tcPr>
            <w:tcW w:w="1456" w:type="dxa"/>
            <w:vAlign w:val="center"/>
            <w:hideMark/>
          </w:tcPr>
          <w:p w14:paraId="43CEE81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7.79</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73AB12F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05035D0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6D13D01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2C2315A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w:t>
            </w:r>
            <w:r w:rsidRPr="009D34C7">
              <w:rPr>
                <w:rFonts w:ascii="Arial" w:eastAsia="Times New Roman" w:hAnsi="Arial" w:cs="Arial"/>
                <w:color w:val="000000"/>
                <w:sz w:val="20"/>
                <w:szCs w:val="20"/>
                <w:vertAlign w:val="superscript"/>
                <w:lang w:eastAsia="en-IN" w:bidi="te-IN"/>
              </w:rPr>
              <w:t>b</w:t>
            </w:r>
          </w:p>
        </w:tc>
      </w:tr>
      <w:tr w:rsidR="009D34C7" w:rsidRPr="009D34C7" w14:paraId="37149C4A" w14:textId="77777777" w:rsidTr="005D523A">
        <w:trPr>
          <w:trHeight w:val="576"/>
        </w:trPr>
        <w:tc>
          <w:tcPr>
            <w:tcW w:w="1296" w:type="dxa"/>
            <w:hideMark/>
          </w:tcPr>
          <w:p w14:paraId="620F5C0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249B7E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noWrap/>
            <w:vAlign w:val="center"/>
            <w:hideMark/>
          </w:tcPr>
          <w:p w14:paraId="612015F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0.19</w:t>
            </w:r>
          </w:p>
        </w:tc>
        <w:tc>
          <w:tcPr>
            <w:tcW w:w="1456" w:type="dxa"/>
            <w:noWrap/>
            <w:vAlign w:val="center"/>
            <w:hideMark/>
          </w:tcPr>
          <w:p w14:paraId="26F6AB4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0.38</w:t>
            </w:r>
          </w:p>
        </w:tc>
        <w:tc>
          <w:tcPr>
            <w:tcW w:w="1430" w:type="dxa"/>
            <w:noWrap/>
            <w:vAlign w:val="center"/>
            <w:hideMark/>
          </w:tcPr>
          <w:p w14:paraId="60157C6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270" w:type="dxa"/>
            <w:noWrap/>
            <w:vAlign w:val="center"/>
            <w:hideMark/>
          </w:tcPr>
          <w:p w14:paraId="3352BC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noWrap/>
            <w:vAlign w:val="center"/>
            <w:hideMark/>
          </w:tcPr>
          <w:p w14:paraId="0808451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0.17</w:t>
            </w:r>
          </w:p>
        </w:tc>
        <w:tc>
          <w:tcPr>
            <w:tcW w:w="1576" w:type="dxa"/>
            <w:noWrap/>
            <w:vAlign w:val="center"/>
            <w:hideMark/>
          </w:tcPr>
          <w:p w14:paraId="404F2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r>
    </w:tbl>
    <w:p w14:paraId="2CBC8D37" w14:textId="77777777" w:rsidR="009D34C7" w:rsidRPr="009D34C7" w:rsidRDefault="009D34C7" w:rsidP="009D34C7">
      <w:pPr>
        <w:tabs>
          <w:tab w:val="left" w:pos="1080"/>
        </w:tabs>
        <w:jc w:val="both"/>
        <w:rPr>
          <w:rFonts w:ascii="Arial" w:hAnsi="Arial" w:cs="Arial"/>
        </w:rPr>
      </w:pPr>
    </w:p>
    <w:p w14:paraId="588231A6"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5B78FC3"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3E12F93E"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78F08B59" w14:textId="77777777" w:rsidR="009D34C7" w:rsidRPr="009D34C7" w:rsidRDefault="009D34C7" w:rsidP="009D34C7">
      <w:pPr>
        <w:tabs>
          <w:tab w:val="left" w:pos="1080"/>
        </w:tabs>
        <w:jc w:val="both"/>
        <w:rPr>
          <w:rFonts w:ascii="Arial" w:hAnsi="Arial" w:cs="Arial"/>
        </w:rPr>
      </w:pPr>
      <w:r w:rsidRPr="009D34C7">
        <w:rPr>
          <w:rFonts w:ascii="Arial" w:hAnsi="Arial" w:cs="Arial"/>
        </w:rPr>
        <w:lastRenderedPageBreak/>
        <w:t>•</w:t>
      </w:r>
      <w:r w:rsidRPr="009D34C7">
        <w:rPr>
          <w:rFonts w:ascii="Arial" w:hAnsi="Arial" w:cs="Arial"/>
        </w:rPr>
        <w:tab/>
        <w:t xml:space="preserve">CD = Critical Difference </w:t>
      </w:r>
    </w:p>
    <w:p w14:paraId="3F1ECEA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1BEA466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Different superscripts in the same column indicates significant difference</w:t>
      </w:r>
    </w:p>
    <w:p w14:paraId="059C2C60" w14:textId="77777777" w:rsidR="009D34C7" w:rsidRPr="009D34C7" w:rsidRDefault="009D34C7" w:rsidP="009D34C7">
      <w:pPr>
        <w:tabs>
          <w:tab w:val="left" w:pos="1080"/>
        </w:tabs>
        <w:jc w:val="both"/>
        <w:rPr>
          <w:rFonts w:ascii="Arial" w:hAnsi="Arial" w:cs="Arial"/>
        </w:rPr>
      </w:pPr>
    </w:p>
    <w:p w14:paraId="535F0683"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sz w:val="22"/>
          <w:szCs w:val="22"/>
        </w:rPr>
        <w:t xml:space="preserve">3.2 Effect of various level of lactose </w:t>
      </w:r>
      <w:proofErr w:type="spellStart"/>
      <w:r w:rsidRPr="009D34C7">
        <w:rPr>
          <w:rFonts w:ascii="Arial" w:hAnsi="Arial" w:cs="Arial"/>
          <w:b/>
          <w:bCs/>
          <w:sz w:val="22"/>
          <w:szCs w:val="22"/>
        </w:rPr>
        <w:t>hydrolysed</w:t>
      </w:r>
      <w:proofErr w:type="spellEnd"/>
      <w:r w:rsidRPr="009D34C7">
        <w:rPr>
          <w:rFonts w:ascii="Arial" w:hAnsi="Arial" w:cs="Arial"/>
          <w:b/>
          <w:bCs/>
          <w:sz w:val="22"/>
          <w:szCs w:val="22"/>
        </w:rPr>
        <w:t xml:space="preserve"> whey powder on the sensory characteristics of Chocolate.</w:t>
      </w:r>
      <w:r w:rsidRPr="009D34C7">
        <w:rPr>
          <w:rFonts w:ascii="Arial" w:hAnsi="Arial" w:cs="Arial"/>
          <w:b/>
          <w:bCs/>
        </w:rPr>
        <w:t xml:space="preserve"> </w:t>
      </w:r>
    </w:p>
    <w:p w14:paraId="7F89ACCC" w14:textId="77777777" w:rsidR="009D34C7" w:rsidRDefault="009D34C7" w:rsidP="009D34C7">
      <w:pPr>
        <w:tabs>
          <w:tab w:val="left" w:pos="1080"/>
        </w:tabs>
        <w:jc w:val="both"/>
        <w:rPr>
          <w:rFonts w:ascii="Arial" w:hAnsi="Arial" w:cs="Arial"/>
        </w:rPr>
      </w:pPr>
      <w:r w:rsidRPr="009D34C7">
        <w:rPr>
          <w:rFonts w:ascii="Arial" w:hAnsi="Arial" w:cs="Arial"/>
        </w:rPr>
        <w:t xml:space="preserve">The sensory evaluation of chocolates enriched with lactose </w:t>
      </w:r>
      <w:proofErr w:type="spellStart"/>
      <w:r w:rsidRPr="009D34C7">
        <w:rPr>
          <w:rFonts w:ascii="Arial" w:hAnsi="Arial" w:cs="Arial"/>
        </w:rPr>
        <w:t>hydrolysed</w:t>
      </w:r>
      <w:proofErr w:type="spellEnd"/>
      <w:r w:rsidRPr="009D34C7">
        <w:rPr>
          <w:rFonts w:ascii="Arial" w:hAnsi="Arial" w:cs="Arial"/>
        </w:rPr>
        <w:t xml:space="preserve"> whey powder demonstrated that the 5% level provided the most desirable characteristics across all parameters. In terms of </w:t>
      </w:r>
      <w:proofErr w:type="spellStart"/>
      <w:r w:rsidRPr="009D34C7">
        <w:rPr>
          <w:rFonts w:ascii="Arial" w:hAnsi="Arial" w:cs="Arial"/>
        </w:rPr>
        <w:t>flavour</w:t>
      </w:r>
      <w:proofErr w:type="spellEnd"/>
      <w:r w:rsidRPr="009D34C7">
        <w:rPr>
          <w:rFonts w:ascii="Arial" w:hAnsi="Arial" w:cs="Arial"/>
        </w:rPr>
        <w:t xml:space="preserve">, the 5% sample scored highest (8.19), significantly outperforming the control (7.88), 10% (7.75), and 15% (7.40) samples, with the difference exceeding the CD value of 0.21. </w:t>
      </w:r>
      <w:proofErr w:type="spellStart"/>
      <w:r w:rsidRPr="009D34C7">
        <w:rPr>
          <w:rFonts w:ascii="Arial" w:hAnsi="Arial" w:cs="Arial"/>
        </w:rPr>
        <w:t>Colour</w:t>
      </w:r>
      <w:proofErr w:type="spellEnd"/>
      <w:r w:rsidRPr="009D34C7">
        <w:rPr>
          <w:rFonts w:ascii="Arial" w:hAnsi="Arial" w:cs="Arial"/>
        </w:rPr>
        <w:t xml:space="preserve"> and appearance were also most favored in the 5% sample (8.24), significantly higher than the control (8.05), 10% (7.95), and 15% (7.54), surpassing the CD of 0.40. Texture and smoothness followed a similar trend, with 5% incorporation achieving 8.04, significantly higher than 10% (7.70) and 15% (7.22), and slightly above the control (7.80). Mouthfeel and richness were distinctly enhanced at 5% (8.27), surpassing all other concentrations, including control (8.05). Melting and biting </w:t>
      </w:r>
      <w:proofErr w:type="spellStart"/>
      <w:r w:rsidRPr="009D34C7">
        <w:rPr>
          <w:rFonts w:ascii="Arial" w:hAnsi="Arial" w:cs="Arial"/>
        </w:rPr>
        <w:t>behaviour</w:t>
      </w:r>
      <w:proofErr w:type="spellEnd"/>
      <w:r w:rsidRPr="009D34C7">
        <w:rPr>
          <w:rFonts w:ascii="Arial" w:hAnsi="Arial" w:cs="Arial"/>
        </w:rPr>
        <w:t xml:space="preserve"> also improved, with the 5% sample scoring 8.18, significantly greater than control (7.98), 10% (7.81), and 15% (7.45). Overall acceptability was maximized in the 5% sample (8.19), significantly higher than all others, confirming that moderate whey enrichment offers superior sensory appeal, while higher concentrations reduce acceptability.</w:t>
      </w:r>
    </w:p>
    <w:p w14:paraId="5FB70CD0" w14:textId="77777777" w:rsidR="00AD35AE" w:rsidRPr="009D34C7" w:rsidRDefault="00AD35AE" w:rsidP="009D34C7">
      <w:pPr>
        <w:tabs>
          <w:tab w:val="left" w:pos="1080"/>
        </w:tabs>
        <w:jc w:val="both"/>
        <w:rPr>
          <w:rFonts w:ascii="Arial" w:hAnsi="Arial" w:cs="Arial"/>
        </w:rPr>
      </w:pPr>
    </w:p>
    <w:p w14:paraId="0C736766"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Mann et al., (2014) developed lactose </w:t>
      </w:r>
      <w:proofErr w:type="spellStart"/>
      <w:r w:rsidRPr="009D34C7">
        <w:rPr>
          <w:rFonts w:ascii="Arial" w:hAnsi="Arial" w:cs="Arial"/>
        </w:rPr>
        <w:t>hydrolysed</w:t>
      </w:r>
      <w:proofErr w:type="spellEnd"/>
      <w:r w:rsidRPr="009D34C7">
        <w:rPr>
          <w:rFonts w:ascii="Arial" w:hAnsi="Arial" w:cs="Arial"/>
        </w:rPr>
        <w:t xml:space="preserve"> whey protein hydrolysates (LHWPH) in milk beverage system, by incorporating the chocolate-flavored milk supplemented with 2%  LHWPH received good sensory scores across most parameters, with </w:t>
      </w:r>
      <w:proofErr w:type="spellStart"/>
      <w:r w:rsidRPr="009D34C7">
        <w:rPr>
          <w:rFonts w:ascii="Arial" w:hAnsi="Arial" w:cs="Arial"/>
        </w:rPr>
        <w:t>colour</w:t>
      </w:r>
      <w:proofErr w:type="spellEnd"/>
      <w:r w:rsidRPr="009D34C7">
        <w:rPr>
          <w:rFonts w:ascii="Arial" w:hAnsi="Arial" w:cs="Arial"/>
        </w:rPr>
        <w:t xml:space="preserve"> and appearance rated at 7.4, mouthfeel at 7.0, sweetness at 7.4, </w:t>
      </w:r>
      <w:proofErr w:type="spellStart"/>
      <w:r w:rsidRPr="009D34C7">
        <w:rPr>
          <w:rFonts w:ascii="Arial" w:hAnsi="Arial" w:cs="Arial"/>
        </w:rPr>
        <w:t>flavour</w:t>
      </w:r>
      <w:proofErr w:type="spellEnd"/>
      <w:r w:rsidRPr="009D34C7">
        <w:rPr>
          <w:rFonts w:ascii="Arial" w:hAnsi="Arial" w:cs="Arial"/>
        </w:rPr>
        <w:t xml:space="preserve"> at 7.0, and overall acceptability at 7.6. These results indicate that LHWPH addition enhanced sweetness and </w:t>
      </w:r>
      <w:proofErr w:type="spellStart"/>
      <w:r w:rsidRPr="009D34C7">
        <w:rPr>
          <w:rFonts w:ascii="Arial" w:hAnsi="Arial" w:cs="Arial"/>
        </w:rPr>
        <w:t>flavour</w:t>
      </w:r>
      <w:proofErr w:type="spellEnd"/>
      <w:r w:rsidRPr="009D34C7">
        <w:rPr>
          <w:rFonts w:ascii="Arial" w:hAnsi="Arial" w:cs="Arial"/>
        </w:rPr>
        <w:t xml:space="preserve"> perception while maintaining desirable </w:t>
      </w:r>
      <w:proofErr w:type="spellStart"/>
      <w:r w:rsidRPr="009D34C7">
        <w:rPr>
          <w:rFonts w:ascii="Arial" w:hAnsi="Arial" w:cs="Arial"/>
        </w:rPr>
        <w:t>colour</w:t>
      </w:r>
      <w:proofErr w:type="spellEnd"/>
      <w:r w:rsidRPr="009D34C7">
        <w:rPr>
          <w:rFonts w:ascii="Arial" w:hAnsi="Arial" w:cs="Arial"/>
        </w:rPr>
        <w:t xml:space="preserve"> and appearance. Compared to the control sample, which recorded scores of 7.2 for </w:t>
      </w:r>
      <w:proofErr w:type="spellStart"/>
      <w:r w:rsidRPr="009D34C7">
        <w:rPr>
          <w:rFonts w:ascii="Arial" w:hAnsi="Arial" w:cs="Arial"/>
        </w:rPr>
        <w:t>colour</w:t>
      </w:r>
      <w:proofErr w:type="spellEnd"/>
      <w:r w:rsidRPr="009D34C7">
        <w:rPr>
          <w:rFonts w:ascii="Arial" w:hAnsi="Arial" w:cs="Arial"/>
        </w:rPr>
        <w:t xml:space="preserve"> and appearance, 7.5 for mouthfeel, 7.2 for sweetness, 6.8 for </w:t>
      </w:r>
      <w:proofErr w:type="spellStart"/>
      <w:r w:rsidRPr="009D34C7">
        <w:rPr>
          <w:rFonts w:ascii="Arial" w:hAnsi="Arial" w:cs="Arial"/>
        </w:rPr>
        <w:t>flavour</w:t>
      </w:r>
      <w:proofErr w:type="spellEnd"/>
      <w:r w:rsidRPr="009D34C7">
        <w:rPr>
          <w:rFonts w:ascii="Arial" w:hAnsi="Arial" w:cs="Arial"/>
        </w:rPr>
        <w:t>, and 7.8 for overall acceptability.</w:t>
      </w:r>
    </w:p>
    <w:p w14:paraId="425273BE" w14:textId="77777777" w:rsidR="009D34C7" w:rsidRDefault="009D34C7" w:rsidP="009D34C7">
      <w:pPr>
        <w:tabs>
          <w:tab w:val="left" w:pos="1080"/>
        </w:tabs>
        <w:jc w:val="both"/>
        <w:rPr>
          <w:rFonts w:ascii="Arial" w:hAnsi="Arial" w:cs="Arial"/>
          <w:b/>
          <w:bCs/>
        </w:rPr>
      </w:pPr>
      <w:r w:rsidRPr="009D34C7">
        <w:rPr>
          <w:rFonts w:ascii="Arial" w:hAnsi="Arial" w:cs="Arial"/>
          <w:b/>
          <w:bCs/>
        </w:rPr>
        <w:t xml:space="preserve">Table 2: Effect of various level of lactose </w:t>
      </w:r>
      <w:proofErr w:type="spellStart"/>
      <w:r w:rsidRPr="009D34C7">
        <w:rPr>
          <w:rFonts w:ascii="Arial" w:hAnsi="Arial" w:cs="Arial"/>
          <w:b/>
          <w:bCs/>
        </w:rPr>
        <w:t>hydrolysed</w:t>
      </w:r>
      <w:proofErr w:type="spellEnd"/>
      <w:r w:rsidRPr="009D34C7">
        <w:rPr>
          <w:rFonts w:ascii="Arial" w:hAnsi="Arial" w:cs="Arial"/>
          <w:b/>
          <w:bCs/>
        </w:rPr>
        <w:t xml:space="preserve"> whey on the sensory characteristics of Chocolate. </w:t>
      </w:r>
    </w:p>
    <w:tbl>
      <w:tblPr>
        <w:tblStyle w:val="TableGrid"/>
        <w:tblW w:w="9262" w:type="dxa"/>
        <w:tblLook w:val="04A0" w:firstRow="1" w:lastRow="0" w:firstColumn="1" w:lastColumn="0" w:noHBand="0" w:noVBand="1"/>
      </w:tblPr>
      <w:tblGrid>
        <w:gridCol w:w="1217"/>
        <w:gridCol w:w="1030"/>
        <w:gridCol w:w="1456"/>
        <w:gridCol w:w="1430"/>
        <w:gridCol w:w="1270"/>
        <w:gridCol w:w="1283"/>
        <w:gridCol w:w="1576"/>
      </w:tblGrid>
      <w:tr w:rsidR="009D34C7" w:rsidRPr="009D34C7" w14:paraId="24A6F201" w14:textId="77777777" w:rsidTr="005D523A">
        <w:trPr>
          <w:trHeight w:val="1440"/>
        </w:trPr>
        <w:tc>
          <w:tcPr>
            <w:tcW w:w="1217" w:type="dxa"/>
            <w:vAlign w:val="center"/>
            <w:hideMark/>
          </w:tcPr>
          <w:p w14:paraId="702F28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Lactose </w:t>
            </w:r>
            <w:proofErr w:type="spellStart"/>
            <w:r w:rsidRPr="009D34C7">
              <w:rPr>
                <w:rFonts w:ascii="Arial" w:eastAsia="Times New Roman" w:hAnsi="Arial" w:cs="Arial"/>
                <w:b/>
                <w:bCs/>
                <w:color w:val="000000"/>
                <w:sz w:val="20"/>
                <w:szCs w:val="20"/>
                <w:lang w:eastAsia="en-IN" w:bidi="te-IN"/>
              </w:rPr>
              <w:t>hydrolyse</w:t>
            </w:r>
            <w:proofErr w:type="spellEnd"/>
            <w:r w:rsidRPr="009D34C7">
              <w:rPr>
                <w:rFonts w:ascii="Arial" w:eastAsia="Times New Roman" w:hAnsi="Arial" w:cs="Arial"/>
                <w:b/>
                <w:bCs/>
                <w:color w:val="000000"/>
                <w:sz w:val="20"/>
                <w:szCs w:val="20"/>
                <w:lang w:eastAsia="en-IN" w:bidi="te-IN"/>
              </w:rPr>
              <w:t xml:space="preserve"> Whey Powder (%)</w:t>
            </w:r>
          </w:p>
        </w:tc>
        <w:tc>
          <w:tcPr>
            <w:tcW w:w="1030" w:type="dxa"/>
            <w:vAlign w:val="center"/>
            <w:hideMark/>
          </w:tcPr>
          <w:p w14:paraId="5C44AAD5"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515A924E"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1AABADE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473A47A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1DBFD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0FA0BE0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08624844" w14:textId="77777777" w:rsidTr="005D523A">
        <w:trPr>
          <w:trHeight w:val="288"/>
        </w:trPr>
        <w:tc>
          <w:tcPr>
            <w:tcW w:w="1217" w:type="dxa"/>
            <w:vAlign w:val="center"/>
            <w:hideMark/>
          </w:tcPr>
          <w:p w14:paraId="339ED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6F2785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7.88ᵇ</w:t>
            </w:r>
          </w:p>
        </w:tc>
        <w:tc>
          <w:tcPr>
            <w:tcW w:w="1456" w:type="dxa"/>
            <w:vAlign w:val="center"/>
            <w:hideMark/>
          </w:tcPr>
          <w:p w14:paraId="5A3DE8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8.05ᵃᵇ</w:t>
            </w:r>
          </w:p>
        </w:tc>
        <w:tc>
          <w:tcPr>
            <w:tcW w:w="1430" w:type="dxa"/>
            <w:vAlign w:val="center"/>
            <w:hideMark/>
          </w:tcPr>
          <w:p w14:paraId="1415D17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24113D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w:t>
            </w:r>
          </w:p>
        </w:tc>
        <w:tc>
          <w:tcPr>
            <w:tcW w:w="1283" w:type="dxa"/>
            <w:vAlign w:val="center"/>
            <w:hideMark/>
          </w:tcPr>
          <w:p w14:paraId="4474734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w:t>
            </w:r>
          </w:p>
        </w:tc>
        <w:tc>
          <w:tcPr>
            <w:tcW w:w="1576" w:type="dxa"/>
            <w:vAlign w:val="center"/>
            <w:hideMark/>
          </w:tcPr>
          <w:p w14:paraId="4277C8E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8.10</w:t>
            </w:r>
            <w:r w:rsidRPr="009D34C7">
              <w:rPr>
                <w:rFonts w:ascii="Arial" w:eastAsia="Times New Roman" w:hAnsi="Arial" w:cs="Arial"/>
                <w:color w:val="000000"/>
                <w:sz w:val="20"/>
                <w:szCs w:val="20"/>
                <w:vertAlign w:val="superscript"/>
                <w:lang w:eastAsia="en-IN" w:bidi="te-IN"/>
              </w:rPr>
              <w:t>b</w:t>
            </w:r>
          </w:p>
        </w:tc>
      </w:tr>
      <w:tr w:rsidR="009D34C7" w:rsidRPr="009D34C7" w14:paraId="08869EA9" w14:textId="77777777" w:rsidTr="005D523A">
        <w:trPr>
          <w:trHeight w:val="288"/>
        </w:trPr>
        <w:tc>
          <w:tcPr>
            <w:tcW w:w="1217" w:type="dxa"/>
            <w:vAlign w:val="center"/>
            <w:hideMark/>
          </w:tcPr>
          <w:p w14:paraId="3D7B1B1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36CB18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456" w:type="dxa"/>
            <w:vAlign w:val="center"/>
            <w:hideMark/>
          </w:tcPr>
          <w:p w14:paraId="287D63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c>
          <w:tcPr>
            <w:tcW w:w="1430" w:type="dxa"/>
            <w:vAlign w:val="center"/>
            <w:hideMark/>
          </w:tcPr>
          <w:p w14:paraId="6D54C0D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8.04ᵃ</w:t>
            </w:r>
          </w:p>
        </w:tc>
        <w:tc>
          <w:tcPr>
            <w:tcW w:w="1270" w:type="dxa"/>
            <w:vAlign w:val="center"/>
            <w:hideMark/>
          </w:tcPr>
          <w:p w14:paraId="67772CA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8.27ᵃ</w:t>
            </w:r>
          </w:p>
        </w:tc>
        <w:tc>
          <w:tcPr>
            <w:tcW w:w="1283" w:type="dxa"/>
            <w:vAlign w:val="center"/>
            <w:hideMark/>
          </w:tcPr>
          <w:p w14:paraId="61FA061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8.18ᵃ</w:t>
            </w:r>
          </w:p>
        </w:tc>
        <w:tc>
          <w:tcPr>
            <w:tcW w:w="1576" w:type="dxa"/>
            <w:vAlign w:val="center"/>
            <w:hideMark/>
          </w:tcPr>
          <w:p w14:paraId="4FC9B7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r>
      <w:tr w:rsidR="009D34C7" w:rsidRPr="009D34C7" w14:paraId="58E61EB3" w14:textId="77777777" w:rsidTr="005D523A">
        <w:trPr>
          <w:trHeight w:val="288"/>
        </w:trPr>
        <w:tc>
          <w:tcPr>
            <w:tcW w:w="1217" w:type="dxa"/>
            <w:vAlign w:val="center"/>
            <w:hideMark/>
          </w:tcPr>
          <w:p w14:paraId="2F817F8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1606387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c>
          <w:tcPr>
            <w:tcW w:w="1456" w:type="dxa"/>
            <w:vAlign w:val="center"/>
            <w:hideMark/>
          </w:tcPr>
          <w:p w14:paraId="07B1A9B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7.95ᵃᵇ</w:t>
            </w:r>
          </w:p>
        </w:tc>
        <w:tc>
          <w:tcPr>
            <w:tcW w:w="1430" w:type="dxa"/>
            <w:vAlign w:val="center"/>
            <w:hideMark/>
          </w:tcPr>
          <w:p w14:paraId="45C996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619D64A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7.90ᵃᵇ</w:t>
            </w:r>
          </w:p>
        </w:tc>
        <w:tc>
          <w:tcPr>
            <w:tcW w:w="1283" w:type="dxa"/>
            <w:vAlign w:val="center"/>
            <w:hideMark/>
          </w:tcPr>
          <w:p w14:paraId="6E2A972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7.81</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72F5C07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7.86</w:t>
            </w:r>
            <w:r w:rsidRPr="009D34C7">
              <w:rPr>
                <w:rFonts w:ascii="Arial" w:eastAsia="Times New Roman" w:hAnsi="Arial" w:cs="Arial"/>
                <w:color w:val="000000"/>
                <w:sz w:val="20"/>
                <w:szCs w:val="20"/>
                <w:vertAlign w:val="superscript"/>
                <w:lang w:eastAsia="en-IN" w:bidi="te-IN"/>
              </w:rPr>
              <w:t>c</w:t>
            </w:r>
          </w:p>
        </w:tc>
      </w:tr>
      <w:tr w:rsidR="009D34C7" w:rsidRPr="009D34C7" w14:paraId="1B97694D" w14:textId="77777777" w:rsidTr="005D523A">
        <w:trPr>
          <w:trHeight w:val="288"/>
        </w:trPr>
        <w:tc>
          <w:tcPr>
            <w:tcW w:w="1217" w:type="dxa"/>
            <w:vAlign w:val="center"/>
            <w:hideMark/>
          </w:tcPr>
          <w:p w14:paraId="0F34A82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72237B9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7.40ᶜ</w:t>
            </w:r>
          </w:p>
        </w:tc>
        <w:tc>
          <w:tcPr>
            <w:tcW w:w="1456" w:type="dxa"/>
            <w:vAlign w:val="center"/>
            <w:hideMark/>
          </w:tcPr>
          <w:p w14:paraId="56493C2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7.54ᵇ</w:t>
            </w:r>
          </w:p>
        </w:tc>
        <w:tc>
          <w:tcPr>
            <w:tcW w:w="1430" w:type="dxa"/>
            <w:vAlign w:val="center"/>
            <w:hideMark/>
          </w:tcPr>
          <w:p w14:paraId="5294839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7.22</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2689549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7.34ᵇ</w:t>
            </w:r>
          </w:p>
        </w:tc>
        <w:tc>
          <w:tcPr>
            <w:tcW w:w="1283" w:type="dxa"/>
            <w:vAlign w:val="center"/>
            <w:hideMark/>
          </w:tcPr>
          <w:p w14:paraId="7D7F97D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576" w:type="dxa"/>
            <w:vAlign w:val="center"/>
            <w:hideMark/>
          </w:tcPr>
          <w:p w14:paraId="22F13BFF"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7.32</w:t>
            </w:r>
            <w:r w:rsidRPr="009D34C7">
              <w:rPr>
                <w:rFonts w:ascii="Arial" w:eastAsia="Times New Roman" w:hAnsi="Arial" w:cs="Arial"/>
                <w:color w:val="000000"/>
                <w:sz w:val="20"/>
                <w:szCs w:val="20"/>
                <w:vertAlign w:val="superscript"/>
                <w:lang w:eastAsia="en-IN" w:bidi="te-IN"/>
              </w:rPr>
              <w:t>d</w:t>
            </w:r>
          </w:p>
        </w:tc>
      </w:tr>
      <w:tr w:rsidR="009D34C7" w:rsidRPr="009D34C7" w14:paraId="64619686" w14:textId="77777777" w:rsidTr="005D523A">
        <w:trPr>
          <w:trHeight w:val="576"/>
        </w:trPr>
        <w:tc>
          <w:tcPr>
            <w:tcW w:w="1217" w:type="dxa"/>
            <w:vAlign w:val="center"/>
            <w:hideMark/>
          </w:tcPr>
          <w:p w14:paraId="1AAF634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5580460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350B4CF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56" w:type="dxa"/>
            <w:vAlign w:val="center"/>
            <w:hideMark/>
          </w:tcPr>
          <w:p w14:paraId="0D94721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0.40</w:t>
            </w:r>
          </w:p>
        </w:tc>
        <w:tc>
          <w:tcPr>
            <w:tcW w:w="1430" w:type="dxa"/>
            <w:vAlign w:val="center"/>
            <w:hideMark/>
          </w:tcPr>
          <w:p w14:paraId="12E934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0.28</w:t>
            </w:r>
          </w:p>
        </w:tc>
        <w:tc>
          <w:tcPr>
            <w:tcW w:w="1270" w:type="dxa"/>
            <w:vAlign w:val="center"/>
            <w:hideMark/>
          </w:tcPr>
          <w:p w14:paraId="17956D7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vAlign w:val="center"/>
            <w:hideMark/>
          </w:tcPr>
          <w:p w14:paraId="5A94572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c>
          <w:tcPr>
            <w:tcW w:w="1576" w:type="dxa"/>
            <w:vAlign w:val="center"/>
            <w:hideMark/>
          </w:tcPr>
          <w:p w14:paraId="07E12B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0.13</w:t>
            </w:r>
          </w:p>
        </w:tc>
      </w:tr>
    </w:tbl>
    <w:p w14:paraId="0ED87810" w14:textId="77777777" w:rsidR="009D34C7" w:rsidRPr="009D34C7" w:rsidRDefault="009D34C7" w:rsidP="009D34C7">
      <w:pPr>
        <w:tabs>
          <w:tab w:val="left" w:pos="1080"/>
        </w:tabs>
        <w:jc w:val="both"/>
        <w:rPr>
          <w:rFonts w:ascii="Arial" w:hAnsi="Arial" w:cs="Arial"/>
          <w:b/>
          <w:bCs/>
        </w:rPr>
      </w:pPr>
    </w:p>
    <w:p w14:paraId="2182A813" w14:textId="77777777" w:rsidR="009D34C7" w:rsidRPr="009D34C7" w:rsidRDefault="009D34C7" w:rsidP="009D34C7">
      <w:pPr>
        <w:tabs>
          <w:tab w:val="left" w:pos="1080"/>
        </w:tabs>
        <w:jc w:val="both"/>
        <w:rPr>
          <w:rFonts w:ascii="Arial" w:hAnsi="Arial" w:cs="Arial"/>
        </w:rPr>
      </w:pPr>
    </w:p>
    <w:p w14:paraId="2C76A57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5EB6816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1A8FF91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205457B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5EB64905" w14:textId="77777777" w:rsid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Similar subscripts indicate non-significance at corresponding critical difference</w:t>
      </w:r>
    </w:p>
    <w:p w14:paraId="121C257A" w14:textId="77777777" w:rsidR="009D34C7" w:rsidRPr="009D34C7" w:rsidRDefault="009D34C7" w:rsidP="009D34C7">
      <w:pPr>
        <w:tabs>
          <w:tab w:val="left" w:pos="1080"/>
        </w:tabs>
        <w:jc w:val="both"/>
        <w:rPr>
          <w:rFonts w:ascii="Arial" w:hAnsi="Arial" w:cs="Arial"/>
        </w:rPr>
      </w:pPr>
      <w:r w:rsidRPr="009D34C7">
        <w:rPr>
          <w:rFonts w:ascii="Arial" w:hAnsi="Arial" w:cs="Arial"/>
        </w:rPr>
        <w:t>Different superscripts in the same column indicates significant difference</w:t>
      </w:r>
    </w:p>
    <w:p w14:paraId="5CD678EF" w14:textId="77777777" w:rsidR="009D34C7" w:rsidRDefault="009D34C7" w:rsidP="009D34C7">
      <w:pPr>
        <w:tabs>
          <w:tab w:val="left" w:pos="1080"/>
        </w:tabs>
        <w:jc w:val="both"/>
        <w:rPr>
          <w:rFonts w:ascii="Arial" w:hAnsi="Arial" w:cs="Arial"/>
        </w:rPr>
      </w:pPr>
    </w:p>
    <w:p w14:paraId="2AEA4AD5"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3.3 To study the effect of various level of whey protein concentrate on the quality of Chocolate. </w:t>
      </w:r>
    </w:p>
    <w:p w14:paraId="79459754" w14:textId="77777777" w:rsidR="009D34C7" w:rsidRDefault="009D34C7" w:rsidP="009D34C7">
      <w:pPr>
        <w:tabs>
          <w:tab w:val="left" w:pos="1080"/>
        </w:tabs>
        <w:jc w:val="both"/>
        <w:rPr>
          <w:rFonts w:ascii="Arial" w:hAnsi="Arial" w:cs="Arial"/>
        </w:rPr>
      </w:pPr>
      <w:r w:rsidRPr="009D34C7">
        <w:rPr>
          <w:rFonts w:ascii="Arial" w:hAnsi="Arial" w:cs="Arial"/>
        </w:rPr>
        <w:t xml:space="preserve">Sensory evaluation of chocolates enriched with whey protein concentrate (WPC) revealed that 10% WPC consistently delivered superior attributes across all parameters. For </w:t>
      </w:r>
      <w:proofErr w:type="spellStart"/>
      <w:r w:rsidRPr="009D34C7">
        <w:rPr>
          <w:rFonts w:ascii="Arial" w:hAnsi="Arial" w:cs="Arial"/>
        </w:rPr>
        <w:t>flavour</w:t>
      </w:r>
      <w:proofErr w:type="spellEnd"/>
      <w:r w:rsidRPr="009D34C7">
        <w:rPr>
          <w:rFonts w:ascii="Arial" w:hAnsi="Arial" w:cs="Arial"/>
        </w:rPr>
        <w:t xml:space="preserve">, the 10% WPC sample scored highest (8.3), significantly above the control (7.98), 5% (7.76), and 15% (7.65), exceeding the CD value of 0.27, demonstrating its notable impact on taste. </w:t>
      </w:r>
      <w:proofErr w:type="spellStart"/>
      <w:r w:rsidRPr="009D34C7">
        <w:rPr>
          <w:rFonts w:ascii="Arial" w:hAnsi="Arial" w:cs="Arial"/>
        </w:rPr>
        <w:t>Colour</w:t>
      </w:r>
      <w:proofErr w:type="spellEnd"/>
      <w:r w:rsidRPr="009D34C7">
        <w:rPr>
          <w:rFonts w:ascii="Arial" w:hAnsi="Arial" w:cs="Arial"/>
        </w:rPr>
        <w:t xml:space="preserve"> and appearance were also maximized in the 10% WPC chocolate (8.4), outperforming control (8.11), 5% (7.89), and 15% (7.84), with the difference surpassing the CD of 0.46, indicating optimal visual appeal. Texture and smoothness followed the same trend, with 10% WPC scoring 8.2, significantly higher than control (7.84), 5% (7.7), and 15% (7.55), highlighting improved mouthfeel. Mouthfeel and richness were highest in the 10% WPC sample (8.45), exceeding control (8.01), 5% (7.9), and 15% (7.8), confirming enhanced palatability. Melting and biting </w:t>
      </w:r>
      <w:proofErr w:type="spellStart"/>
      <w:r w:rsidRPr="009D34C7">
        <w:rPr>
          <w:rFonts w:ascii="Arial" w:hAnsi="Arial" w:cs="Arial"/>
        </w:rPr>
        <w:t>behaviour</w:t>
      </w:r>
      <w:proofErr w:type="spellEnd"/>
      <w:r w:rsidRPr="009D34C7">
        <w:rPr>
          <w:rFonts w:ascii="Arial" w:hAnsi="Arial" w:cs="Arial"/>
        </w:rPr>
        <w:t xml:space="preserve"> scored 8.3 in 10% WPC, demonstrating smoother melt-in-mouth characteristics. Overall acceptability was maximized at 8.5, significantly surpassing all other samples, indicating that 10% WPC provides the most preferred and balanced chocolate across all sensory attributes.</w:t>
      </w:r>
    </w:p>
    <w:p w14:paraId="7DCB7C6E" w14:textId="77777777" w:rsidR="00AD35AE" w:rsidRPr="009D34C7" w:rsidRDefault="00AD35AE" w:rsidP="009D34C7">
      <w:pPr>
        <w:tabs>
          <w:tab w:val="left" w:pos="1080"/>
        </w:tabs>
        <w:jc w:val="both"/>
        <w:rPr>
          <w:rFonts w:ascii="Arial" w:hAnsi="Arial" w:cs="Arial"/>
        </w:rPr>
      </w:pPr>
    </w:p>
    <w:p w14:paraId="02717F2D" w14:textId="77777777" w:rsidR="009D34C7" w:rsidRDefault="009D34C7" w:rsidP="009D34C7">
      <w:pPr>
        <w:tabs>
          <w:tab w:val="left" w:pos="1080"/>
        </w:tabs>
        <w:jc w:val="both"/>
        <w:rPr>
          <w:rFonts w:ascii="Arial" w:hAnsi="Arial" w:cs="Arial"/>
        </w:rPr>
      </w:pPr>
      <w:r w:rsidRPr="009D34C7">
        <w:rPr>
          <w:rFonts w:ascii="Arial" w:hAnsi="Arial" w:cs="Arial"/>
        </w:rPr>
        <w:t xml:space="preserve">Sweety et al. (2025) focused on developing a low-fat functional Greek yoghurt spread by incorporating Whey Protein Concentrate (WPC) and little millet. The study found that the formulation containing 2% WPC demonstrated superior sensory attributes, achieving high scores for </w:t>
      </w:r>
      <w:proofErr w:type="spellStart"/>
      <w:r w:rsidRPr="009D34C7">
        <w:rPr>
          <w:rFonts w:ascii="Arial" w:hAnsi="Arial" w:cs="Arial"/>
        </w:rPr>
        <w:t>flavour</w:t>
      </w:r>
      <w:proofErr w:type="spellEnd"/>
      <w:r w:rsidRPr="009D34C7">
        <w:rPr>
          <w:rFonts w:ascii="Arial" w:hAnsi="Arial" w:cs="Arial"/>
        </w:rPr>
        <w:t xml:space="preserve"> (8.66), </w:t>
      </w:r>
      <w:proofErr w:type="spellStart"/>
      <w:r w:rsidRPr="009D34C7">
        <w:rPr>
          <w:rFonts w:ascii="Arial" w:hAnsi="Arial" w:cs="Arial"/>
        </w:rPr>
        <w:t>colour</w:t>
      </w:r>
      <w:proofErr w:type="spellEnd"/>
      <w:r w:rsidRPr="009D34C7">
        <w:rPr>
          <w:rFonts w:ascii="Arial" w:hAnsi="Arial" w:cs="Arial"/>
        </w:rPr>
        <w:t xml:space="preserve"> and appearance (8.45), texture (8.41), </w:t>
      </w:r>
      <w:proofErr w:type="spellStart"/>
      <w:r w:rsidRPr="009D34C7">
        <w:rPr>
          <w:rFonts w:ascii="Arial" w:hAnsi="Arial" w:cs="Arial"/>
        </w:rPr>
        <w:t>spreadability</w:t>
      </w:r>
      <w:proofErr w:type="spellEnd"/>
      <w:r w:rsidRPr="009D34C7">
        <w:rPr>
          <w:rFonts w:ascii="Arial" w:hAnsi="Arial" w:cs="Arial"/>
        </w:rPr>
        <w:t xml:space="preserve"> (8.62), and overall acceptability (8.41). The addition of WPC was shown to enhance texture, structural integrity, and consumer appeal, resulting in a smoother, more stable product with improved nutritional value and desirable sensory characteristics.</w:t>
      </w:r>
    </w:p>
    <w:p w14:paraId="57289486" w14:textId="77777777" w:rsidR="00AD35AE" w:rsidRPr="009D34C7" w:rsidRDefault="00AD35AE" w:rsidP="009D34C7">
      <w:pPr>
        <w:tabs>
          <w:tab w:val="left" w:pos="1080"/>
        </w:tabs>
        <w:jc w:val="both"/>
        <w:rPr>
          <w:rFonts w:ascii="Arial" w:hAnsi="Arial" w:cs="Arial"/>
        </w:rPr>
      </w:pPr>
    </w:p>
    <w:p w14:paraId="4AD6B4D8" w14:textId="77777777" w:rsidR="009D34C7" w:rsidRDefault="009D34C7" w:rsidP="009D34C7">
      <w:pPr>
        <w:tabs>
          <w:tab w:val="left" w:pos="1080"/>
        </w:tabs>
        <w:jc w:val="both"/>
        <w:rPr>
          <w:rFonts w:ascii="Arial" w:hAnsi="Arial" w:cs="Arial"/>
        </w:rPr>
      </w:pPr>
      <w:r w:rsidRPr="009D34C7">
        <w:rPr>
          <w:rFonts w:ascii="Arial" w:hAnsi="Arial" w:cs="Arial"/>
        </w:rPr>
        <w:t>Kumar et al. (2023) investigated the effect of incorporating Whey Protein Concentrate (WPC) at 2%, 5%, 10%, and 15% levels in paneer spread. They observed a 10 significant decrease in moisture and fat content, along with a notable increase in protein content, reaching 21.24% at 15% WPC. Sensory evaluation revealed that 10% WPC was optimum, achieving the highest overall acceptability score of 92.21. This formulation was characterized by good mouthfeel, smooth and firm consistency, and a soft body and texture. However, higher levels such as 15% WPC led to lower sensory scores, with the spread described as highly viscous, drier, and less glossy. The study concluded that 10% WPC effectively improves both functional properties and nutritional quality of paneer spread.</w:t>
      </w:r>
    </w:p>
    <w:p w14:paraId="29E49CFC" w14:textId="77777777" w:rsidR="00AD35AE" w:rsidRPr="009D34C7" w:rsidRDefault="00AD35AE" w:rsidP="009D34C7">
      <w:pPr>
        <w:tabs>
          <w:tab w:val="left" w:pos="1080"/>
        </w:tabs>
        <w:jc w:val="both"/>
        <w:rPr>
          <w:rFonts w:ascii="Arial" w:hAnsi="Arial" w:cs="Arial"/>
        </w:rPr>
      </w:pPr>
    </w:p>
    <w:p w14:paraId="42673335"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rPr>
        <w:t>Table 3: Effect of various level of whey protein concentrates on the Sensory of Chocolate.</w:t>
      </w:r>
    </w:p>
    <w:p w14:paraId="0C2452EC" w14:textId="77777777" w:rsidR="009D34C7" w:rsidRDefault="009D34C7" w:rsidP="009D34C7">
      <w:pPr>
        <w:tabs>
          <w:tab w:val="left" w:pos="1080"/>
        </w:tabs>
        <w:jc w:val="both"/>
        <w:rPr>
          <w:rFonts w:ascii="Arial" w:hAnsi="Arial" w:cs="Arial"/>
          <w:b/>
          <w:bCs/>
        </w:rPr>
      </w:pPr>
      <w:r w:rsidRPr="009D34C7">
        <w:rPr>
          <w:rFonts w:ascii="Arial" w:hAnsi="Arial" w:cs="Arial"/>
          <w:b/>
          <w:bCs/>
        </w:rPr>
        <w:t>WPC</w:t>
      </w:r>
    </w:p>
    <w:p w14:paraId="688DD2F7" w14:textId="77777777" w:rsidR="009D34C7" w:rsidRPr="009D34C7" w:rsidRDefault="009D34C7" w:rsidP="009D34C7">
      <w:pPr>
        <w:tabs>
          <w:tab w:val="left" w:pos="1080"/>
        </w:tabs>
        <w:jc w:val="both"/>
        <w:rPr>
          <w:rFonts w:ascii="Arial" w:hAnsi="Arial" w:cs="Arial"/>
          <w:b/>
          <w:bCs/>
        </w:rPr>
      </w:pPr>
    </w:p>
    <w:tbl>
      <w:tblPr>
        <w:tblStyle w:val="TableGrid"/>
        <w:tblW w:w="9175" w:type="dxa"/>
        <w:tblLook w:val="04A0" w:firstRow="1" w:lastRow="0" w:firstColumn="1" w:lastColumn="0" w:noHBand="0" w:noVBand="1"/>
      </w:tblPr>
      <w:tblGrid>
        <w:gridCol w:w="1266"/>
        <w:gridCol w:w="1025"/>
        <w:gridCol w:w="1451"/>
        <w:gridCol w:w="1429"/>
        <w:gridCol w:w="1264"/>
        <w:gridCol w:w="1279"/>
        <w:gridCol w:w="1461"/>
      </w:tblGrid>
      <w:tr w:rsidR="009D34C7" w:rsidRPr="009D34C7" w14:paraId="6D8B691D" w14:textId="77777777" w:rsidTr="005D523A">
        <w:trPr>
          <w:trHeight w:val="1152"/>
        </w:trPr>
        <w:tc>
          <w:tcPr>
            <w:tcW w:w="1296" w:type="dxa"/>
            <w:vAlign w:val="center"/>
            <w:hideMark/>
          </w:tcPr>
          <w:p w14:paraId="23E3468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WPC</w:t>
            </w:r>
          </w:p>
          <w:p w14:paraId="6115084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t>
            </w:r>
          </w:p>
        </w:tc>
        <w:tc>
          <w:tcPr>
            <w:tcW w:w="1030" w:type="dxa"/>
            <w:vAlign w:val="center"/>
            <w:hideMark/>
          </w:tcPr>
          <w:p w14:paraId="7EEC3D59"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FA7532"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6E6ECE5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2BEF9F6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2C2EF3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410" w:type="dxa"/>
            <w:vAlign w:val="center"/>
            <w:hideMark/>
          </w:tcPr>
          <w:p w14:paraId="2B5EC3D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4EA31186" w14:textId="77777777" w:rsidTr="005D523A">
        <w:trPr>
          <w:trHeight w:val="324"/>
        </w:trPr>
        <w:tc>
          <w:tcPr>
            <w:tcW w:w="1296" w:type="dxa"/>
            <w:vAlign w:val="center"/>
            <w:hideMark/>
          </w:tcPr>
          <w:p w14:paraId="184C7A3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C</w:t>
            </w:r>
          </w:p>
        </w:tc>
        <w:tc>
          <w:tcPr>
            <w:tcW w:w="1030" w:type="dxa"/>
            <w:vAlign w:val="center"/>
            <w:hideMark/>
          </w:tcPr>
          <w:p w14:paraId="48F973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7.98ᵃᵇ</w:t>
            </w:r>
          </w:p>
        </w:tc>
        <w:tc>
          <w:tcPr>
            <w:tcW w:w="1456" w:type="dxa"/>
            <w:vAlign w:val="center"/>
            <w:hideMark/>
          </w:tcPr>
          <w:p w14:paraId="24CD5E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8.11ᵃ</w:t>
            </w:r>
          </w:p>
        </w:tc>
        <w:tc>
          <w:tcPr>
            <w:tcW w:w="1430" w:type="dxa"/>
            <w:vAlign w:val="center"/>
            <w:hideMark/>
          </w:tcPr>
          <w:p w14:paraId="75AB9E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7.84ᵃᵇ</w:t>
            </w:r>
          </w:p>
        </w:tc>
        <w:tc>
          <w:tcPr>
            <w:tcW w:w="1270" w:type="dxa"/>
            <w:vAlign w:val="center"/>
            <w:hideMark/>
          </w:tcPr>
          <w:p w14:paraId="53F676A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8.01ᵇ</w:t>
            </w:r>
          </w:p>
        </w:tc>
        <w:tc>
          <w:tcPr>
            <w:tcW w:w="1283" w:type="dxa"/>
            <w:vAlign w:val="center"/>
            <w:hideMark/>
          </w:tcPr>
          <w:p w14:paraId="3132E06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8.12ᵃᵇ</w:t>
            </w:r>
          </w:p>
        </w:tc>
        <w:tc>
          <w:tcPr>
            <w:tcW w:w="1410" w:type="dxa"/>
            <w:vAlign w:val="center"/>
            <w:hideMark/>
          </w:tcPr>
          <w:p w14:paraId="07D698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8.1ᵃᵇ</w:t>
            </w:r>
          </w:p>
        </w:tc>
      </w:tr>
      <w:tr w:rsidR="009D34C7" w:rsidRPr="009D34C7" w14:paraId="10608370" w14:textId="77777777" w:rsidTr="005D523A">
        <w:trPr>
          <w:trHeight w:val="324"/>
        </w:trPr>
        <w:tc>
          <w:tcPr>
            <w:tcW w:w="1296" w:type="dxa"/>
            <w:vAlign w:val="center"/>
            <w:hideMark/>
          </w:tcPr>
          <w:p w14:paraId="60E41F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5</w:t>
            </w:r>
          </w:p>
        </w:tc>
        <w:tc>
          <w:tcPr>
            <w:tcW w:w="1030" w:type="dxa"/>
            <w:vAlign w:val="center"/>
            <w:hideMark/>
          </w:tcPr>
          <w:p w14:paraId="2AA467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7.76ᵇ</w:t>
            </w:r>
          </w:p>
        </w:tc>
        <w:tc>
          <w:tcPr>
            <w:tcW w:w="1456" w:type="dxa"/>
            <w:vAlign w:val="center"/>
            <w:hideMark/>
          </w:tcPr>
          <w:p w14:paraId="0027ED1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7.89ᵃ</w:t>
            </w:r>
          </w:p>
        </w:tc>
        <w:tc>
          <w:tcPr>
            <w:tcW w:w="1430" w:type="dxa"/>
            <w:vAlign w:val="center"/>
            <w:hideMark/>
          </w:tcPr>
          <w:p w14:paraId="16BE88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7.7ᵇ</w:t>
            </w:r>
          </w:p>
        </w:tc>
        <w:tc>
          <w:tcPr>
            <w:tcW w:w="1270" w:type="dxa"/>
            <w:vAlign w:val="center"/>
            <w:hideMark/>
          </w:tcPr>
          <w:p w14:paraId="26913D5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7.9ᵇ</w:t>
            </w:r>
          </w:p>
        </w:tc>
        <w:tc>
          <w:tcPr>
            <w:tcW w:w="1283" w:type="dxa"/>
            <w:vAlign w:val="center"/>
            <w:hideMark/>
          </w:tcPr>
          <w:p w14:paraId="2CEA0F2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7.85ᵇᶜ</w:t>
            </w:r>
          </w:p>
        </w:tc>
        <w:tc>
          <w:tcPr>
            <w:tcW w:w="1410" w:type="dxa"/>
            <w:vAlign w:val="center"/>
            <w:hideMark/>
          </w:tcPr>
          <w:p w14:paraId="2A54C04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7.89ᵇ</w:t>
            </w:r>
          </w:p>
        </w:tc>
      </w:tr>
      <w:tr w:rsidR="009D34C7" w:rsidRPr="009D34C7" w14:paraId="1964ACC2" w14:textId="77777777" w:rsidTr="005D523A">
        <w:trPr>
          <w:trHeight w:val="324"/>
        </w:trPr>
        <w:tc>
          <w:tcPr>
            <w:tcW w:w="1296" w:type="dxa"/>
            <w:vAlign w:val="center"/>
            <w:hideMark/>
          </w:tcPr>
          <w:p w14:paraId="619F22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310AA8C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56" w:type="dxa"/>
            <w:vAlign w:val="center"/>
            <w:hideMark/>
          </w:tcPr>
          <w:p w14:paraId="00F977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8.40ᵃ</w:t>
            </w:r>
          </w:p>
        </w:tc>
        <w:tc>
          <w:tcPr>
            <w:tcW w:w="1430" w:type="dxa"/>
            <w:vAlign w:val="center"/>
            <w:hideMark/>
          </w:tcPr>
          <w:p w14:paraId="7D7935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270" w:type="dxa"/>
            <w:vAlign w:val="center"/>
            <w:hideMark/>
          </w:tcPr>
          <w:p w14:paraId="2E19857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8.45ᵃ</w:t>
            </w:r>
          </w:p>
        </w:tc>
        <w:tc>
          <w:tcPr>
            <w:tcW w:w="1283" w:type="dxa"/>
            <w:vAlign w:val="center"/>
            <w:hideMark/>
          </w:tcPr>
          <w:p w14:paraId="242278D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10" w:type="dxa"/>
            <w:vAlign w:val="center"/>
            <w:hideMark/>
          </w:tcPr>
          <w:p w14:paraId="598333B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8.50ᵃ</w:t>
            </w:r>
          </w:p>
        </w:tc>
      </w:tr>
      <w:tr w:rsidR="009D34C7" w:rsidRPr="009D34C7" w14:paraId="34AADE45" w14:textId="77777777" w:rsidTr="005D523A">
        <w:trPr>
          <w:trHeight w:val="324"/>
        </w:trPr>
        <w:tc>
          <w:tcPr>
            <w:tcW w:w="1296" w:type="dxa"/>
            <w:vAlign w:val="center"/>
            <w:hideMark/>
          </w:tcPr>
          <w:p w14:paraId="464452D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15</w:t>
            </w:r>
          </w:p>
        </w:tc>
        <w:tc>
          <w:tcPr>
            <w:tcW w:w="1030" w:type="dxa"/>
            <w:vAlign w:val="center"/>
            <w:hideMark/>
          </w:tcPr>
          <w:p w14:paraId="4629C23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7.65ᵇ</w:t>
            </w:r>
          </w:p>
        </w:tc>
        <w:tc>
          <w:tcPr>
            <w:tcW w:w="1456" w:type="dxa"/>
            <w:vAlign w:val="center"/>
            <w:hideMark/>
          </w:tcPr>
          <w:p w14:paraId="4B0C8AD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p>
        </w:tc>
        <w:tc>
          <w:tcPr>
            <w:tcW w:w="1430" w:type="dxa"/>
            <w:vAlign w:val="center"/>
            <w:hideMark/>
          </w:tcPr>
          <w:p w14:paraId="3B37A2F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7.55ᵇ</w:t>
            </w:r>
          </w:p>
        </w:tc>
        <w:tc>
          <w:tcPr>
            <w:tcW w:w="1270" w:type="dxa"/>
            <w:vAlign w:val="center"/>
            <w:hideMark/>
          </w:tcPr>
          <w:p w14:paraId="60749CE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7.8ᵇ</w:t>
            </w:r>
          </w:p>
        </w:tc>
        <w:tc>
          <w:tcPr>
            <w:tcW w:w="1283" w:type="dxa"/>
            <w:vAlign w:val="center"/>
            <w:hideMark/>
          </w:tcPr>
          <w:p w14:paraId="74B501D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7.75ᶜ</w:t>
            </w:r>
          </w:p>
        </w:tc>
        <w:tc>
          <w:tcPr>
            <w:tcW w:w="1410" w:type="dxa"/>
            <w:vAlign w:val="center"/>
            <w:hideMark/>
          </w:tcPr>
          <w:p w14:paraId="5F149BD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r>
      <w:tr w:rsidR="009D34C7" w:rsidRPr="009D34C7" w14:paraId="1FE15DCD" w14:textId="77777777" w:rsidTr="005D523A">
        <w:trPr>
          <w:trHeight w:val="576"/>
        </w:trPr>
        <w:tc>
          <w:tcPr>
            <w:tcW w:w="1296" w:type="dxa"/>
            <w:vAlign w:val="center"/>
            <w:hideMark/>
          </w:tcPr>
          <w:p w14:paraId="1A1DD7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5D2F3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08D6CE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456" w:type="dxa"/>
            <w:vAlign w:val="center"/>
            <w:hideMark/>
          </w:tcPr>
          <w:p w14:paraId="33C49EB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0.46</w:t>
            </w:r>
          </w:p>
        </w:tc>
        <w:tc>
          <w:tcPr>
            <w:tcW w:w="1430" w:type="dxa"/>
            <w:vAlign w:val="center"/>
            <w:hideMark/>
          </w:tcPr>
          <w:p w14:paraId="190AA0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0.32</w:t>
            </w:r>
          </w:p>
        </w:tc>
        <w:tc>
          <w:tcPr>
            <w:tcW w:w="1270" w:type="dxa"/>
            <w:vAlign w:val="center"/>
            <w:hideMark/>
          </w:tcPr>
          <w:p w14:paraId="47B1128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0.41</w:t>
            </w:r>
          </w:p>
        </w:tc>
        <w:tc>
          <w:tcPr>
            <w:tcW w:w="1283" w:type="dxa"/>
            <w:vAlign w:val="center"/>
            <w:hideMark/>
          </w:tcPr>
          <w:p w14:paraId="6F1FC55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10" w:type="dxa"/>
            <w:vAlign w:val="center"/>
            <w:hideMark/>
          </w:tcPr>
          <w:p w14:paraId="30E36D3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1.22</w:t>
            </w:r>
          </w:p>
        </w:tc>
      </w:tr>
    </w:tbl>
    <w:p w14:paraId="23D84942" w14:textId="77777777" w:rsidR="009D34C7" w:rsidRPr="009D34C7" w:rsidRDefault="009D34C7" w:rsidP="009D34C7">
      <w:pPr>
        <w:tabs>
          <w:tab w:val="left" w:pos="1080"/>
        </w:tabs>
        <w:jc w:val="both"/>
        <w:rPr>
          <w:rFonts w:ascii="Arial" w:hAnsi="Arial" w:cs="Arial"/>
        </w:rPr>
      </w:pPr>
    </w:p>
    <w:p w14:paraId="3B7F1CE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6849F0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78D6034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45494B15"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27D241C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4831CD93" w14:textId="77777777" w:rsidR="00E053D0"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Different superscripts in the same column indicates significant </w:t>
      </w:r>
      <w:proofErr w:type="spellStart"/>
      <w:r w:rsidRPr="009D34C7">
        <w:rPr>
          <w:rFonts w:ascii="Arial" w:hAnsi="Arial" w:cs="Arial"/>
        </w:rPr>
        <w:t>difference</w:t>
      </w:r>
      <w:r w:rsidR="009500A6">
        <w:rPr>
          <w:rFonts w:ascii="Arial" w:hAnsi="Arial"/>
          <w:b/>
        </w:rPr>
        <w:t>Table</w:t>
      </w:r>
      <w:proofErr w:type="spellEnd"/>
      <w:r w:rsidR="009500A6">
        <w:rPr>
          <w:rFonts w:ascii="Arial" w:hAnsi="Arial"/>
          <w:b/>
        </w:rPr>
        <w:t xml:space="preserve"> </w:t>
      </w:r>
    </w:p>
    <w:p w14:paraId="39A86448" w14:textId="77777777" w:rsidR="00790ADA" w:rsidRPr="00FB3A86" w:rsidRDefault="00790ADA" w:rsidP="00441B6F">
      <w:pPr>
        <w:pStyle w:val="Body"/>
        <w:spacing w:after="0"/>
        <w:rPr>
          <w:rFonts w:ascii="Arial" w:hAnsi="Arial" w:cs="Arial"/>
        </w:rPr>
      </w:pPr>
    </w:p>
    <w:p w14:paraId="0C1BF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C09AE7" w14:textId="77777777" w:rsidR="00790ADA" w:rsidRPr="00FB3A86" w:rsidRDefault="00790ADA" w:rsidP="00441B6F">
      <w:pPr>
        <w:pStyle w:val="ConcHead"/>
        <w:spacing w:after="0"/>
        <w:jc w:val="both"/>
        <w:rPr>
          <w:rFonts w:ascii="Arial" w:hAnsi="Arial" w:cs="Arial"/>
        </w:rPr>
      </w:pPr>
    </w:p>
    <w:p w14:paraId="000369FC" w14:textId="77777777" w:rsidR="00790ADA" w:rsidRDefault="009D34C7" w:rsidP="00441B6F">
      <w:pPr>
        <w:pStyle w:val="Body"/>
        <w:spacing w:after="0"/>
        <w:rPr>
          <w:rFonts w:ascii="Arial" w:hAnsi="Arial" w:cs="Arial"/>
        </w:rPr>
      </w:pPr>
      <w:r w:rsidRPr="009D34C7">
        <w:rPr>
          <w:rFonts w:ascii="Arial" w:hAnsi="Arial" w:cs="Arial"/>
        </w:rPr>
        <w:t xml:space="preserve">The study successfully evaluated the sensory attributes of chocolate with varying concentrations of whey powder, lactose </w:t>
      </w:r>
      <w:proofErr w:type="spellStart"/>
      <w:r w:rsidRPr="009D34C7">
        <w:rPr>
          <w:rFonts w:ascii="Arial" w:hAnsi="Arial" w:cs="Arial"/>
        </w:rPr>
        <w:t>hydrolysed</w:t>
      </w:r>
      <w:proofErr w:type="spellEnd"/>
      <w:r w:rsidRPr="009D34C7">
        <w:rPr>
          <w:rFonts w:ascii="Arial" w:hAnsi="Arial" w:cs="Arial"/>
        </w:rPr>
        <w:t xml:space="preserve"> whey powder and WPC-80. The results demonstrated that whey powder, lactose </w:t>
      </w:r>
      <w:proofErr w:type="spellStart"/>
      <w:r w:rsidRPr="009D34C7">
        <w:rPr>
          <w:rFonts w:ascii="Arial" w:hAnsi="Arial" w:cs="Arial"/>
        </w:rPr>
        <w:t>hydrolysed</w:t>
      </w:r>
      <w:proofErr w:type="spellEnd"/>
      <w:r w:rsidRPr="009D34C7">
        <w:rPr>
          <w:rFonts w:ascii="Arial" w:hAnsi="Arial" w:cs="Arial"/>
        </w:rPr>
        <w:t xml:space="preserve"> whey powder and WPC-80 significantly influenced the sensory qualities of the chocolate. Specifically, the 10% whey powder, 5% lactose </w:t>
      </w:r>
      <w:proofErr w:type="spellStart"/>
      <w:r w:rsidRPr="009D34C7">
        <w:rPr>
          <w:rFonts w:ascii="Arial" w:hAnsi="Arial" w:cs="Arial"/>
        </w:rPr>
        <w:t>hydrolysed</w:t>
      </w:r>
      <w:proofErr w:type="spellEnd"/>
      <w:r w:rsidRPr="009D34C7">
        <w:rPr>
          <w:rFonts w:ascii="Arial" w:hAnsi="Arial" w:cs="Arial"/>
        </w:rPr>
        <w:t xml:space="preserve"> whey powder and 10% WPC-80 sample achieved the highest ratings in </w:t>
      </w:r>
      <w:proofErr w:type="spellStart"/>
      <w:r w:rsidRPr="009D34C7">
        <w:rPr>
          <w:rFonts w:ascii="Arial" w:hAnsi="Arial" w:cs="Arial"/>
        </w:rPr>
        <w:t>colour</w:t>
      </w:r>
      <w:proofErr w:type="spellEnd"/>
      <w:r w:rsidRPr="009D34C7">
        <w:rPr>
          <w:rFonts w:ascii="Arial" w:hAnsi="Arial" w:cs="Arial"/>
        </w:rPr>
        <w:t xml:space="preserve"> and </w:t>
      </w:r>
      <w:proofErr w:type="spellStart"/>
      <w:r w:rsidRPr="009D34C7">
        <w:rPr>
          <w:rFonts w:ascii="Arial" w:hAnsi="Arial" w:cs="Arial"/>
        </w:rPr>
        <w:t>appereance</w:t>
      </w:r>
      <w:proofErr w:type="spellEnd"/>
      <w:r w:rsidRPr="009D34C7">
        <w:rPr>
          <w:rFonts w:ascii="Arial" w:hAnsi="Arial" w:cs="Arial"/>
        </w:rPr>
        <w:t xml:space="preserve">, body and texture, </w:t>
      </w:r>
      <w:proofErr w:type="spellStart"/>
      <w:r w:rsidRPr="009D34C7">
        <w:rPr>
          <w:rFonts w:ascii="Arial" w:hAnsi="Arial" w:cs="Arial"/>
        </w:rPr>
        <w:t>flavour</w:t>
      </w:r>
      <w:proofErr w:type="spellEnd"/>
      <w:r w:rsidRPr="009D34C7">
        <w:rPr>
          <w:rFonts w:ascii="Arial" w:hAnsi="Arial" w:cs="Arial"/>
        </w:rPr>
        <w:t xml:space="preserve"> and overall acceptability. These findings suggest that best judged </w:t>
      </w:r>
      <w:r w:rsidR="00304043" w:rsidRPr="009D34C7">
        <w:rPr>
          <w:rFonts w:ascii="Arial" w:hAnsi="Arial" w:cs="Arial"/>
        </w:rPr>
        <w:t xml:space="preserve">whey powder, lactose </w:t>
      </w:r>
      <w:proofErr w:type="spellStart"/>
      <w:r w:rsidR="00304043" w:rsidRPr="009D34C7">
        <w:rPr>
          <w:rFonts w:ascii="Arial" w:hAnsi="Arial" w:cs="Arial"/>
        </w:rPr>
        <w:t>hydrolysed</w:t>
      </w:r>
      <w:proofErr w:type="spellEnd"/>
      <w:r w:rsidR="00304043" w:rsidRPr="009D34C7">
        <w:rPr>
          <w:rFonts w:ascii="Arial" w:hAnsi="Arial" w:cs="Arial"/>
        </w:rPr>
        <w:t xml:space="preserve"> whey powder and WPC-80. </w:t>
      </w:r>
      <w:r w:rsidRPr="009D34C7">
        <w:rPr>
          <w:rFonts w:ascii="Arial" w:hAnsi="Arial" w:cs="Arial"/>
        </w:rPr>
        <w:t xml:space="preserve"> levels can significantly enhance the sensory appeal of </w:t>
      </w:r>
      <w:r w:rsidR="00AD35AE">
        <w:rPr>
          <w:rFonts w:ascii="Arial" w:hAnsi="Arial" w:cs="Arial"/>
        </w:rPr>
        <w:t>chocolate</w:t>
      </w:r>
      <w:r w:rsidRPr="009D34C7">
        <w:rPr>
          <w:rFonts w:ascii="Arial" w:hAnsi="Arial" w:cs="Arial"/>
        </w:rPr>
        <w:t xml:space="preserve">, making them more favorable to consumers. There is no risk for the human health by consuming the </w:t>
      </w:r>
      <w:r w:rsidR="00304043">
        <w:rPr>
          <w:rFonts w:ascii="Arial" w:hAnsi="Arial" w:cs="Arial"/>
        </w:rPr>
        <w:t>chocolate</w:t>
      </w:r>
      <w:r w:rsidRPr="009D34C7">
        <w:rPr>
          <w:rFonts w:ascii="Arial" w:hAnsi="Arial" w:cs="Arial"/>
        </w:rPr>
        <w:t xml:space="preserve"> enriched with </w:t>
      </w:r>
      <w:r w:rsidR="00304043">
        <w:rPr>
          <w:rFonts w:ascii="Arial" w:hAnsi="Arial" w:cs="Arial"/>
        </w:rPr>
        <w:t>whey</w:t>
      </w:r>
      <w:r w:rsidRPr="009D34C7">
        <w:rPr>
          <w:rFonts w:ascii="Arial" w:hAnsi="Arial" w:cs="Arial"/>
        </w:rPr>
        <w:t>.</w:t>
      </w:r>
    </w:p>
    <w:p w14:paraId="607C4B9E" w14:textId="77777777" w:rsidR="008C054E" w:rsidRPr="00FB3A86" w:rsidRDefault="008C054E" w:rsidP="00441B6F">
      <w:pPr>
        <w:pStyle w:val="Body"/>
        <w:spacing w:after="0"/>
        <w:rPr>
          <w:rFonts w:ascii="Arial" w:hAnsi="Arial" w:cs="Arial"/>
        </w:rPr>
      </w:pPr>
    </w:p>
    <w:p w14:paraId="61251E68" w14:textId="70CC4E56" w:rsidR="008C054E" w:rsidRPr="008C054E" w:rsidRDefault="008C054E" w:rsidP="008C054E">
      <w:pPr>
        <w:pStyle w:val="ReferHead"/>
        <w:jc w:val="both"/>
        <w:rPr>
          <w:rFonts w:ascii="Arial" w:hAnsi="Arial" w:cs="Arial"/>
        </w:rPr>
      </w:pPr>
      <w:r>
        <w:rPr>
          <w:rFonts w:ascii="Arial" w:hAnsi="Arial" w:cs="Arial"/>
        </w:rPr>
        <w:t xml:space="preserve">5. </w:t>
      </w:r>
      <w:r w:rsidRPr="008C054E">
        <w:rPr>
          <w:rFonts w:ascii="Arial" w:hAnsi="Arial" w:cs="Arial"/>
        </w:rPr>
        <w:t>Disclaimer (Artificial intelligence)</w:t>
      </w:r>
    </w:p>
    <w:p w14:paraId="680C673A" w14:textId="3AFE39BE" w:rsidR="008C054E" w:rsidRPr="008C054E" w:rsidRDefault="008C054E" w:rsidP="008C054E">
      <w:pPr>
        <w:pStyle w:val="ReferHead"/>
        <w:jc w:val="both"/>
        <w:rPr>
          <w:rFonts w:ascii="Arial" w:hAnsi="Arial" w:cs="Arial"/>
          <w:b w:val="0"/>
          <w:bCs/>
        </w:rPr>
      </w:pPr>
      <w:r>
        <w:rPr>
          <w:rFonts w:ascii="Arial" w:hAnsi="Arial" w:cs="Arial"/>
          <w:b w:val="0"/>
          <w:bCs/>
          <w:caps w:val="0"/>
        </w:rPr>
        <w:t>A</w:t>
      </w:r>
      <w:r w:rsidRPr="008C054E">
        <w:rPr>
          <w:rFonts w:ascii="Arial" w:hAnsi="Arial" w:cs="Arial"/>
          <w:b w:val="0"/>
          <w:bCs/>
          <w:caps w:val="0"/>
        </w:rPr>
        <w:t>uthor(s) hereby declare that no generative ai technologies such as large language models (</w:t>
      </w:r>
      <w:proofErr w:type="spellStart"/>
      <w:r w:rsidRPr="008C054E">
        <w:rPr>
          <w:rFonts w:ascii="Arial" w:hAnsi="Arial" w:cs="Arial"/>
          <w:b w:val="0"/>
          <w:bCs/>
          <w:caps w:val="0"/>
        </w:rPr>
        <w:t>chatgpt</w:t>
      </w:r>
      <w:proofErr w:type="spellEnd"/>
      <w:r w:rsidRPr="008C054E">
        <w:rPr>
          <w:rFonts w:ascii="Arial" w:hAnsi="Arial" w:cs="Arial"/>
          <w:b w:val="0"/>
          <w:bCs/>
          <w:caps w:val="0"/>
        </w:rPr>
        <w:t xml:space="preserve">, copilot, etc.) and text-to-image generators have been used during the writing or editing of this manuscript. </w:t>
      </w:r>
    </w:p>
    <w:p w14:paraId="3D1747E7" w14:textId="77777777" w:rsidR="00BC35BF" w:rsidRDefault="00BC35BF" w:rsidP="00441B6F">
      <w:pPr>
        <w:pStyle w:val="ReferHead"/>
        <w:spacing w:after="0"/>
        <w:jc w:val="both"/>
        <w:rPr>
          <w:rFonts w:ascii="Arial" w:hAnsi="Arial" w:cs="Arial"/>
        </w:rPr>
      </w:pPr>
    </w:p>
    <w:p w14:paraId="0CACB4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82D844" w14:textId="77777777" w:rsidR="00AD35AE" w:rsidRDefault="00AD35AE" w:rsidP="00646B8E">
      <w:pPr>
        <w:pStyle w:val="ReferHead"/>
        <w:spacing w:after="0"/>
        <w:jc w:val="both"/>
        <w:rPr>
          <w:rFonts w:ascii="Arial" w:hAnsi="Arial" w:cs="Arial"/>
        </w:rPr>
      </w:pPr>
    </w:p>
    <w:p w14:paraId="2EAF883D" w14:textId="77777777" w:rsidR="00AD35AE" w:rsidRPr="00646B8E" w:rsidRDefault="00AD35AE" w:rsidP="00646B8E">
      <w:pPr>
        <w:rPr>
          <w:rFonts w:ascii="Arial" w:hAnsi="Arial" w:cs="Arial"/>
          <w:sz w:val="22"/>
          <w:szCs w:val="22"/>
        </w:rPr>
      </w:pPr>
      <w:r w:rsidRPr="00646B8E">
        <w:rPr>
          <w:rFonts w:ascii="Arial" w:hAnsi="Arial" w:cs="Arial"/>
          <w:sz w:val="22"/>
          <w:szCs w:val="22"/>
          <w:lang w:val="en-IN"/>
        </w:rPr>
        <w:t xml:space="preserve">Alves V, Andrade C, Viotto L. 2014. Environmental challenges of dairy industry whey disposal: Nutritional potential and sustainable utilization. </w:t>
      </w:r>
      <w:r w:rsidRPr="00646B8E">
        <w:rPr>
          <w:rFonts w:ascii="Arial" w:hAnsi="Arial" w:cs="Arial"/>
          <w:i/>
          <w:iCs/>
          <w:sz w:val="22"/>
          <w:szCs w:val="22"/>
          <w:lang w:val="en-IN"/>
        </w:rPr>
        <w:t xml:space="preserve">Journal of Environmental Management, </w:t>
      </w:r>
      <w:r w:rsidRPr="00646B8E">
        <w:rPr>
          <w:rFonts w:ascii="Arial" w:hAnsi="Arial" w:cs="Arial"/>
          <w:sz w:val="22"/>
          <w:szCs w:val="22"/>
          <w:lang w:val="en-IN"/>
        </w:rPr>
        <w:t>145, 234-242</w:t>
      </w:r>
    </w:p>
    <w:p w14:paraId="1F0A5657" w14:textId="77777777" w:rsidR="00AD35AE" w:rsidRPr="00AD35AE" w:rsidRDefault="00AD35AE" w:rsidP="00646B8E">
      <w:pPr>
        <w:rPr>
          <w:rFonts w:ascii="Arial" w:hAnsi="Arial" w:cs="Arial"/>
          <w:sz w:val="22"/>
          <w:szCs w:val="22"/>
        </w:rPr>
      </w:pPr>
    </w:p>
    <w:p w14:paraId="6A9F1AB3" w14:textId="77777777" w:rsidR="00AD35AE" w:rsidRPr="00646B8E" w:rsidRDefault="00AD35AE" w:rsidP="00646B8E">
      <w:pPr>
        <w:rPr>
          <w:rFonts w:ascii="Arial" w:hAnsi="Arial" w:cs="Arial"/>
          <w:sz w:val="22"/>
          <w:szCs w:val="22"/>
        </w:rPr>
      </w:pPr>
      <w:r w:rsidRPr="00646B8E">
        <w:rPr>
          <w:rFonts w:ascii="Arial" w:hAnsi="Arial" w:cs="Arial"/>
          <w:sz w:val="22"/>
          <w:szCs w:val="22"/>
        </w:rPr>
        <w:t xml:space="preserve">Bull, S. P., Hong, Y., </w:t>
      </w:r>
      <w:proofErr w:type="spellStart"/>
      <w:r w:rsidRPr="00646B8E">
        <w:rPr>
          <w:rFonts w:ascii="Arial" w:hAnsi="Arial" w:cs="Arial"/>
          <w:sz w:val="22"/>
          <w:szCs w:val="22"/>
        </w:rPr>
        <w:t>Khutoryanskiy</w:t>
      </w:r>
      <w:proofErr w:type="spellEnd"/>
      <w:r w:rsidRPr="00646B8E">
        <w:rPr>
          <w:rFonts w:ascii="Arial" w:hAnsi="Arial" w:cs="Arial"/>
          <w:sz w:val="22"/>
          <w:szCs w:val="22"/>
        </w:rPr>
        <w:t xml:space="preserve">, V. V., Parker, J. K., Faka, M., and Methven, L. 2017. Whey protein mouth drying influenced by thermal denaturation. </w:t>
      </w:r>
      <w:r w:rsidRPr="00646B8E">
        <w:rPr>
          <w:rFonts w:ascii="Arial" w:hAnsi="Arial" w:cs="Arial"/>
          <w:i/>
          <w:iCs/>
          <w:sz w:val="22"/>
          <w:szCs w:val="22"/>
        </w:rPr>
        <w:t>Food Research International</w:t>
      </w:r>
      <w:r w:rsidRPr="00646B8E">
        <w:rPr>
          <w:rFonts w:ascii="Arial" w:hAnsi="Arial" w:cs="Arial"/>
          <w:sz w:val="22"/>
          <w:szCs w:val="22"/>
        </w:rPr>
        <w:t xml:space="preserve">, </w:t>
      </w:r>
      <w:r w:rsidRPr="00646B8E">
        <w:rPr>
          <w:rFonts w:ascii="Arial" w:hAnsi="Arial" w:cs="Arial"/>
          <w:b/>
          <w:bCs/>
          <w:sz w:val="22"/>
          <w:szCs w:val="22"/>
        </w:rPr>
        <w:t>56</w:t>
      </w:r>
      <w:r w:rsidRPr="00646B8E">
        <w:rPr>
          <w:rFonts w:ascii="Arial" w:hAnsi="Arial" w:cs="Arial"/>
          <w:sz w:val="22"/>
          <w:szCs w:val="22"/>
        </w:rPr>
        <w:t>: 233-240.</w:t>
      </w:r>
    </w:p>
    <w:p w14:paraId="74D02FB9" w14:textId="77777777" w:rsidR="00AD35AE" w:rsidRDefault="00AD35AE" w:rsidP="00646B8E">
      <w:pPr>
        <w:pStyle w:val="Body"/>
        <w:spacing w:after="0"/>
        <w:rPr>
          <w:rFonts w:ascii="Arial" w:hAnsi="Arial" w:cs="Arial"/>
          <w:sz w:val="22"/>
          <w:szCs w:val="22"/>
        </w:rPr>
      </w:pPr>
    </w:p>
    <w:p w14:paraId="71C3BF38" w14:textId="77777777" w:rsidR="00AD35AE" w:rsidRPr="00AD35AE" w:rsidRDefault="00AD35AE" w:rsidP="00646B8E">
      <w:pPr>
        <w:pStyle w:val="Body"/>
        <w:spacing w:after="0"/>
        <w:rPr>
          <w:rFonts w:ascii="Arial" w:hAnsi="Arial" w:cs="Arial"/>
          <w:sz w:val="22"/>
          <w:szCs w:val="22"/>
        </w:rPr>
      </w:pPr>
      <w:r w:rsidRPr="00AD35AE">
        <w:rPr>
          <w:rFonts w:ascii="Arial" w:hAnsi="Arial" w:cs="Arial"/>
          <w:sz w:val="22"/>
          <w:szCs w:val="22"/>
        </w:rPr>
        <w:t xml:space="preserve">Carvalho, R. J., Diniz, M. A., and Lima, A. L. 2018. The role of polyphenols in cocoa and their potential therapeutic applications. </w:t>
      </w:r>
      <w:r w:rsidRPr="00AD35AE">
        <w:rPr>
          <w:rFonts w:ascii="Arial" w:hAnsi="Arial" w:cs="Arial"/>
          <w:i/>
          <w:iCs/>
          <w:sz w:val="22"/>
          <w:szCs w:val="22"/>
        </w:rPr>
        <w:t>Phytochemistry Reviews</w:t>
      </w:r>
      <w:r w:rsidRPr="00AD35AE">
        <w:rPr>
          <w:rFonts w:ascii="Arial" w:hAnsi="Arial" w:cs="Arial"/>
          <w:sz w:val="22"/>
          <w:szCs w:val="22"/>
        </w:rPr>
        <w:t xml:space="preserve">, </w:t>
      </w:r>
      <w:r w:rsidRPr="00AD35AE">
        <w:rPr>
          <w:rFonts w:ascii="Arial" w:hAnsi="Arial" w:cs="Arial"/>
          <w:b/>
          <w:bCs/>
          <w:sz w:val="22"/>
          <w:szCs w:val="22"/>
        </w:rPr>
        <w:t>66</w:t>
      </w:r>
      <w:r w:rsidRPr="00AD35AE">
        <w:rPr>
          <w:rFonts w:ascii="Arial" w:hAnsi="Arial" w:cs="Arial"/>
          <w:sz w:val="22"/>
          <w:szCs w:val="22"/>
        </w:rPr>
        <w:t>(19): 4875-488.</w:t>
      </w:r>
    </w:p>
    <w:p w14:paraId="7D8BC0A6" w14:textId="77777777" w:rsidR="00AD35AE" w:rsidRPr="00AD35AE" w:rsidRDefault="00AD35AE" w:rsidP="00646B8E">
      <w:pPr>
        <w:pStyle w:val="Body"/>
        <w:spacing w:after="0"/>
        <w:rPr>
          <w:rFonts w:ascii="Arial" w:hAnsi="Arial" w:cs="Arial"/>
          <w:sz w:val="22"/>
          <w:szCs w:val="22"/>
        </w:rPr>
      </w:pPr>
    </w:p>
    <w:p w14:paraId="756AA380" w14:textId="77777777" w:rsidR="00AD35AE" w:rsidRPr="00AD35AE" w:rsidRDefault="00AD35AE" w:rsidP="00646B8E">
      <w:pPr>
        <w:pStyle w:val="Body"/>
        <w:spacing w:after="0"/>
        <w:rPr>
          <w:rFonts w:ascii="Arial" w:hAnsi="Arial" w:cs="Arial"/>
          <w:sz w:val="22"/>
          <w:szCs w:val="22"/>
        </w:rPr>
      </w:pPr>
      <w:r w:rsidRPr="00AD35AE">
        <w:rPr>
          <w:rFonts w:ascii="Arial" w:hAnsi="Arial" w:cs="Arial"/>
          <w:sz w:val="22"/>
          <w:szCs w:val="22"/>
        </w:rPr>
        <w:t>FSSAI. 2022. Food safety and standards (Food products standards and food additives) regulations, 2011. Government of India. 2.7</w:t>
      </w:r>
    </w:p>
    <w:p w14:paraId="170F67CE" w14:textId="77777777" w:rsidR="00AD35AE" w:rsidRPr="00AD35AE" w:rsidRDefault="00AD35AE" w:rsidP="00646B8E">
      <w:pPr>
        <w:pStyle w:val="Body"/>
        <w:spacing w:after="0"/>
        <w:rPr>
          <w:rFonts w:ascii="Arial" w:hAnsi="Arial" w:cs="Arial"/>
          <w:sz w:val="22"/>
          <w:szCs w:val="22"/>
        </w:rPr>
      </w:pPr>
    </w:p>
    <w:p w14:paraId="450DF884" w14:textId="77777777" w:rsidR="00AD35AE" w:rsidRDefault="00AD35AE" w:rsidP="00646B8E">
      <w:pPr>
        <w:pStyle w:val="Body"/>
        <w:spacing w:after="0"/>
        <w:rPr>
          <w:rFonts w:ascii="Arial" w:hAnsi="Arial" w:cs="Arial"/>
          <w:sz w:val="22"/>
          <w:szCs w:val="22"/>
        </w:rPr>
      </w:pPr>
      <w:r w:rsidRPr="00AD35AE">
        <w:rPr>
          <w:rFonts w:ascii="Arial" w:hAnsi="Arial" w:cs="Arial"/>
          <w:sz w:val="22"/>
          <w:szCs w:val="22"/>
        </w:rPr>
        <w:t>Loffredo, L., del Ben, M., and Perri, L. 2016. Effects of dark chocolate on NOX-2-generated oxidative stress in patients with non-alcoholic steatohepatitis. Atherosclerosis, 44: 279-286.</w:t>
      </w:r>
    </w:p>
    <w:p w14:paraId="4403C003" w14:textId="77777777" w:rsidR="00AD35AE" w:rsidRDefault="00AD35AE" w:rsidP="00646B8E">
      <w:pPr>
        <w:pStyle w:val="Body"/>
        <w:spacing w:after="0"/>
        <w:rPr>
          <w:rFonts w:ascii="Arial" w:hAnsi="Arial" w:cs="Arial"/>
          <w:sz w:val="22"/>
          <w:szCs w:val="22"/>
        </w:rPr>
      </w:pPr>
    </w:p>
    <w:p w14:paraId="5EEA07AF" w14:textId="77777777" w:rsidR="00AD35AE" w:rsidRPr="00646B8E" w:rsidRDefault="00AD35AE" w:rsidP="00646B8E">
      <w:pPr>
        <w:rPr>
          <w:rFonts w:ascii="Arial" w:hAnsi="Arial" w:cs="Arial"/>
          <w:sz w:val="22"/>
          <w:szCs w:val="22"/>
        </w:rPr>
      </w:pPr>
      <w:r w:rsidRPr="00646B8E">
        <w:rPr>
          <w:rFonts w:ascii="Arial" w:hAnsi="Arial" w:cs="Arial"/>
          <w:sz w:val="22"/>
          <w:szCs w:val="22"/>
          <w:lang w:val="en-IN"/>
        </w:rPr>
        <w:lastRenderedPageBreak/>
        <w:t xml:space="preserve">Mann B., Kumari A., Kumar R., Sharma R., Prajapati K., Mahboob S., Athira S. 2015. Antioxidant activity of whey protein hydrolysates in milk beverage system. </w:t>
      </w:r>
      <w:r w:rsidRPr="00646B8E">
        <w:rPr>
          <w:rFonts w:ascii="Arial" w:hAnsi="Arial" w:cs="Arial"/>
          <w:i/>
          <w:iCs/>
          <w:sz w:val="22"/>
          <w:szCs w:val="22"/>
          <w:lang w:val="en-IN"/>
        </w:rPr>
        <w:t>Journal of food science and technology,</w:t>
      </w:r>
      <w:r w:rsidRPr="00646B8E">
        <w:rPr>
          <w:rFonts w:ascii="Arial" w:hAnsi="Arial" w:cs="Arial"/>
          <w:sz w:val="22"/>
          <w:szCs w:val="22"/>
          <w:lang w:val="en-IN"/>
        </w:rPr>
        <w:t xml:space="preserve"> </w:t>
      </w:r>
      <w:r w:rsidRPr="00646B8E">
        <w:rPr>
          <w:rFonts w:ascii="Arial" w:hAnsi="Arial" w:cs="Arial"/>
          <w:b/>
          <w:bCs/>
          <w:sz w:val="22"/>
          <w:szCs w:val="22"/>
          <w:lang w:val="en-IN"/>
        </w:rPr>
        <w:t>52</w:t>
      </w:r>
      <w:r w:rsidRPr="00646B8E">
        <w:rPr>
          <w:rFonts w:ascii="Arial" w:hAnsi="Arial" w:cs="Arial"/>
          <w:sz w:val="22"/>
          <w:szCs w:val="22"/>
          <w:lang w:val="en-IN"/>
        </w:rPr>
        <w:t>(6), 3235-3241.</w:t>
      </w:r>
    </w:p>
    <w:p w14:paraId="5335A12F" w14:textId="77777777" w:rsidR="00AD35AE" w:rsidRPr="00AD35AE" w:rsidRDefault="00AD35AE" w:rsidP="00646B8E">
      <w:pPr>
        <w:pStyle w:val="Body"/>
        <w:spacing w:after="0"/>
        <w:rPr>
          <w:rFonts w:ascii="Arial" w:hAnsi="Arial" w:cs="Arial"/>
          <w:sz w:val="22"/>
          <w:szCs w:val="22"/>
        </w:rPr>
      </w:pPr>
    </w:p>
    <w:p w14:paraId="4B757565" w14:textId="77777777" w:rsidR="00AD35AE" w:rsidRDefault="00AD35AE" w:rsidP="00646B8E">
      <w:pPr>
        <w:pStyle w:val="Body"/>
        <w:spacing w:after="0"/>
        <w:rPr>
          <w:rFonts w:ascii="Arial" w:hAnsi="Arial" w:cs="Arial"/>
          <w:sz w:val="22"/>
          <w:szCs w:val="22"/>
        </w:rPr>
      </w:pPr>
      <w:r w:rsidRPr="00AD35AE">
        <w:rPr>
          <w:rFonts w:ascii="Arial" w:hAnsi="Arial" w:cs="Arial"/>
          <w:sz w:val="22"/>
          <w:szCs w:val="22"/>
        </w:rPr>
        <w:t>Monteiro, S., Dias, J., and Lourenco, V. 2023. Development of a functional dark chocolate with baobab pulp. Journal of Food Science, 12: 1711.</w:t>
      </w:r>
    </w:p>
    <w:p w14:paraId="74257E0D" w14:textId="77777777" w:rsidR="00AD35AE" w:rsidRPr="00AD35AE" w:rsidRDefault="00AD35AE" w:rsidP="00646B8E">
      <w:pPr>
        <w:pStyle w:val="Body"/>
        <w:spacing w:after="0"/>
        <w:rPr>
          <w:rFonts w:ascii="Arial" w:hAnsi="Arial" w:cs="Arial"/>
          <w:sz w:val="22"/>
          <w:szCs w:val="22"/>
        </w:rPr>
      </w:pPr>
    </w:p>
    <w:p w14:paraId="5D61BB2C" w14:textId="77777777" w:rsidR="00AD35AE" w:rsidRPr="00AD35AE" w:rsidRDefault="00AD35AE" w:rsidP="00646B8E">
      <w:pPr>
        <w:pStyle w:val="Body"/>
        <w:spacing w:after="0"/>
        <w:rPr>
          <w:rFonts w:ascii="Arial" w:hAnsi="Arial" w:cs="Arial"/>
          <w:sz w:val="22"/>
          <w:szCs w:val="22"/>
        </w:rPr>
      </w:pPr>
    </w:p>
    <w:p w14:paraId="095669F8" w14:textId="77777777" w:rsidR="00AD35AE" w:rsidRPr="00AD35AE" w:rsidRDefault="00AD35AE" w:rsidP="00646B8E">
      <w:pPr>
        <w:pStyle w:val="Body"/>
        <w:spacing w:after="0"/>
        <w:rPr>
          <w:rFonts w:ascii="Arial" w:hAnsi="Arial" w:cs="Arial"/>
          <w:sz w:val="22"/>
          <w:szCs w:val="22"/>
        </w:rPr>
      </w:pPr>
      <w:r w:rsidRPr="00AD35AE">
        <w:rPr>
          <w:rFonts w:ascii="Arial" w:hAnsi="Arial" w:cs="Arial"/>
          <w:sz w:val="22"/>
          <w:szCs w:val="22"/>
        </w:rPr>
        <w:t xml:space="preserve">Nambiar, V., Sharma, S., and Patel, A. 2018. Antioxidant and anti-inflammatory properties of natural compounds in the improvement of immune function. </w:t>
      </w:r>
      <w:r w:rsidRPr="00AD35AE">
        <w:rPr>
          <w:rFonts w:ascii="Arial" w:hAnsi="Arial" w:cs="Arial"/>
          <w:i/>
          <w:iCs/>
          <w:sz w:val="22"/>
          <w:szCs w:val="22"/>
        </w:rPr>
        <w:t>Journal of Natural Products</w:t>
      </w:r>
      <w:r w:rsidRPr="00AD35AE">
        <w:rPr>
          <w:rFonts w:ascii="Arial" w:hAnsi="Arial" w:cs="Arial"/>
          <w:sz w:val="22"/>
          <w:szCs w:val="22"/>
        </w:rPr>
        <w:t xml:space="preserve">, </w:t>
      </w:r>
      <w:r w:rsidRPr="00AD35AE">
        <w:rPr>
          <w:rFonts w:ascii="Arial" w:hAnsi="Arial" w:cs="Arial"/>
          <w:b/>
          <w:bCs/>
          <w:sz w:val="22"/>
          <w:szCs w:val="22"/>
        </w:rPr>
        <w:t>44</w:t>
      </w:r>
      <w:r w:rsidRPr="00AD35AE">
        <w:rPr>
          <w:rFonts w:ascii="Arial" w:hAnsi="Arial" w:cs="Arial"/>
          <w:sz w:val="22"/>
          <w:szCs w:val="22"/>
        </w:rPr>
        <w:t>: 44-52.</w:t>
      </w:r>
    </w:p>
    <w:p w14:paraId="532C008C" w14:textId="77777777" w:rsidR="00AD35AE" w:rsidRPr="00AD35AE" w:rsidRDefault="00AD35AE" w:rsidP="00646B8E">
      <w:pPr>
        <w:pStyle w:val="Appendix"/>
        <w:spacing w:after="0"/>
        <w:jc w:val="both"/>
        <w:rPr>
          <w:rFonts w:ascii="Arial" w:hAnsi="Arial" w:cs="Arial"/>
          <w:b w:val="0"/>
          <w:szCs w:val="22"/>
        </w:rPr>
      </w:pPr>
    </w:p>
    <w:p w14:paraId="5A1DD034" w14:textId="77777777" w:rsidR="00AD35AE" w:rsidRPr="00646B8E" w:rsidRDefault="00AD35AE" w:rsidP="00646B8E">
      <w:pPr>
        <w:rPr>
          <w:rFonts w:ascii="Arial" w:hAnsi="Arial" w:cs="Arial"/>
          <w:sz w:val="22"/>
          <w:szCs w:val="22"/>
        </w:rPr>
      </w:pPr>
      <w:r w:rsidRPr="00646B8E">
        <w:rPr>
          <w:rFonts w:ascii="Arial" w:hAnsi="Arial" w:cs="Arial"/>
          <w:sz w:val="22"/>
          <w:szCs w:val="22"/>
        </w:rPr>
        <w:t xml:space="preserve">Shahbazi, S., Didar, Z., </w:t>
      </w:r>
      <w:proofErr w:type="spellStart"/>
      <w:r w:rsidRPr="00646B8E">
        <w:rPr>
          <w:rFonts w:ascii="Arial" w:hAnsi="Arial" w:cs="Arial"/>
          <w:sz w:val="22"/>
          <w:szCs w:val="22"/>
        </w:rPr>
        <w:t>Vazifedoost</w:t>
      </w:r>
      <w:proofErr w:type="spellEnd"/>
      <w:r w:rsidRPr="00646B8E">
        <w:rPr>
          <w:rFonts w:ascii="Arial" w:hAnsi="Arial" w:cs="Arial"/>
          <w:sz w:val="22"/>
          <w:szCs w:val="22"/>
        </w:rPr>
        <w:t xml:space="preserve">, M., and Naji-Tabasi, S. 2022. Enrichment of dark chocolate with free and microencapsulated white tea and jujube extracts: impacts on antioxidant, physicochemical, and textural properties. </w:t>
      </w:r>
      <w:r w:rsidRPr="00646B8E">
        <w:rPr>
          <w:rFonts w:ascii="Arial" w:hAnsi="Arial" w:cs="Arial"/>
          <w:i/>
          <w:iCs/>
          <w:sz w:val="22"/>
          <w:szCs w:val="22"/>
        </w:rPr>
        <w:t>Quality Assurance &amp; Safety of Crops and Food</w:t>
      </w:r>
      <w:r w:rsidRPr="00646B8E">
        <w:rPr>
          <w:rFonts w:ascii="Arial" w:hAnsi="Arial" w:cs="Arial"/>
          <w:sz w:val="22"/>
          <w:szCs w:val="22"/>
        </w:rPr>
        <w:t xml:space="preserve">, </w:t>
      </w:r>
      <w:r w:rsidRPr="00646B8E">
        <w:rPr>
          <w:rFonts w:ascii="Arial" w:hAnsi="Arial" w:cs="Arial"/>
          <w:b/>
          <w:bCs/>
          <w:sz w:val="22"/>
          <w:szCs w:val="22"/>
        </w:rPr>
        <w:t>14</w:t>
      </w:r>
      <w:r w:rsidRPr="00646B8E">
        <w:rPr>
          <w:rFonts w:ascii="Arial" w:hAnsi="Arial" w:cs="Arial"/>
          <w:sz w:val="22"/>
          <w:szCs w:val="22"/>
        </w:rPr>
        <w:t>: 188–201.</w:t>
      </w:r>
    </w:p>
    <w:p w14:paraId="44C93075" w14:textId="77777777" w:rsidR="00AD35AE" w:rsidRPr="00AD35AE" w:rsidRDefault="00AD35AE" w:rsidP="00646B8E">
      <w:pPr>
        <w:rPr>
          <w:rFonts w:ascii="Arial" w:hAnsi="Arial" w:cs="Arial"/>
          <w:sz w:val="22"/>
          <w:szCs w:val="22"/>
        </w:rPr>
      </w:pPr>
    </w:p>
    <w:p w14:paraId="7554E2F9" w14:textId="77777777" w:rsidR="00AD35AE" w:rsidRPr="00AD35AE" w:rsidRDefault="00AD35AE" w:rsidP="00646B8E">
      <w:pPr>
        <w:rPr>
          <w:rFonts w:ascii="Arial" w:hAnsi="Arial" w:cs="Arial"/>
          <w:sz w:val="22"/>
          <w:szCs w:val="22"/>
        </w:rPr>
      </w:pPr>
    </w:p>
    <w:p w14:paraId="54946EEE" w14:textId="77777777" w:rsidR="00AD35AE" w:rsidRPr="00646B8E" w:rsidRDefault="00AD35AE" w:rsidP="00646B8E">
      <w:pPr>
        <w:rPr>
          <w:rFonts w:ascii="Arial" w:hAnsi="Arial" w:cs="Arial"/>
          <w:sz w:val="22"/>
          <w:szCs w:val="22"/>
        </w:rPr>
      </w:pPr>
      <w:r w:rsidRPr="00646B8E">
        <w:rPr>
          <w:rFonts w:ascii="Arial" w:hAnsi="Arial" w:cs="Arial"/>
          <w:sz w:val="22"/>
          <w:szCs w:val="22"/>
          <w:lang w:val="en-IN"/>
        </w:rPr>
        <w:t xml:space="preserve">Sweety &amp; Harinivenugopal. 2025. tech. for low-fat functional Greek yoghurt spread. </w:t>
      </w:r>
      <w:proofErr w:type="spellStart"/>
      <w:r w:rsidRPr="00646B8E">
        <w:rPr>
          <w:rFonts w:ascii="Arial" w:hAnsi="Arial" w:cs="Arial"/>
          <w:sz w:val="22"/>
          <w:szCs w:val="22"/>
          <w:lang w:val="en-IN"/>
        </w:rPr>
        <w:t>M.Tech</w:t>
      </w:r>
      <w:proofErr w:type="spellEnd"/>
      <w:r w:rsidRPr="00646B8E">
        <w:rPr>
          <w:rFonts w:ascii="Arial" w:hAnsi="Arial" w:cs="Arial"/>
          <w:sz w:val="22"/>
          <w:szCs w:val="22"/>
          <w:lang w:val="en-IN"/>
        </w:rPr>
        <w:t xml:space="preserve"> thesis, Karnataka Veterinary, Animal and Fisheries Sciences University, Bengaluru, India.</w:t>
      </w:r>
    </w:p>
    <w:p w14:paraId="5D707FB1" w14:textId="77777777" w:rsidR="00AD35AE" w:rsidRPr="00AD35AE" w:rsidRDefault="00AD35AE" w:rsidP="00646B8E">
      <w:pPr>
        <w:pStyle w:val="Appendix"/>
        <w:spacing w:after="0"/>
        <w:jc w:val="both"/>
        <w:rPr>
          <w:rFonts w:ascii="Arial" w:hAnsi="Arial" w:cs="Arial"/>
          <w:b w:val="0"/>
          <w:szCs w:val="22"/>
        </w:rPr>
      </w:pPr>
    </w:p>
    <w:p w14:paraId="3FDFA455" w14:textId="77777777" w:rsidR="00AD35AE" w:rsidRPr="00646B8E" w:rsidRDefault="00AD35AE" w:rsidP="00646B8E">
      <w:pPr>
        <w:rPr>
          <w:rFonts w:ascii="Arial" w:hAnsi="Arial" w:cs="Arial"/>
          <w:sz w:val="22"/>
          <w:szCs w:val="22"/>
        </w:rPr>
      </w:pPr>
      <w:proofErr w:type="spellStart"/>
      <w:r w:rsidRPr="00646B8E">
        <w:rPr>
          <w:rFonts w:ascii="Arial" w:hAnsi="Arial" w:cs="Arial"/>
          <w:sz w:val="22"/>
          <w:szCs w:val="22"/>
          <w:lang w:val="en-IN"/>
        </w:rPr>
        <w:t>Terde</w:t>
      </w:r>
      <w:proofErr w:type="spellEnd"/>
      <w:r w:rsidRPr="00646B8E">
        <w:rPr>
          <w:rFonts w:ascii="Arial" w:hAnsi="Arial" w:cs="Arial"/>
          <w:sz w:val="22"/>
          <w:szCs w:val="22"/>
          <w:lang w:val="en-IN"/>
        </w:rPr>
        <w:t xml:space="preserve">, S.H., Dandekar, V.S., Patil, V.N., Mayekar, A.J., Kasture, M.C., Malshe, K.V., Prasade, N.N., Bagul, S.M., 2025. Studies on Sensory Attributes of Kulfi Blended with Coconut (Cocos nucifera L.) Kernel Extract and Enriched with Whey Protein Powder. </w:t>
      </w:r>
      <w:r w:rsidRPr="00646B8E">
        <w:rPr>
          <w:rFonts w:ascii="Arial" w:hAnsi="Arial" w:cs="Arial"/>
          <w:i/>
          <w:iCs/>
          <w:sz w:val="22"/>
          <w:szCs w:val="22"/>
          <w:lang w:val="en-IN"/>
        </w:rPr>
        <w:t>European Journal of Nutrition and Food Safety,</w:t>
      </w:r>
      <w:r w:rsidRPr="00646B8E">
        <w:rPr>
          <w:rFonts w:ascii="Arial" w:hAnsi="Arial" w:cs="Arial"/>
          <w:sz w:val="22"/>
          <w:szCs w:val="22"/>
          <w:lang w:val="en-IN"/>
        </w:rPr>
        <w:t xml:space="preserve"> </w:t>
      </w:r>
      <w:r w:rsidRPr="00646B8E">
        <w:rPr>
          <w:rFonts w:ascii="Arial" w:hAnsi="Arial" w:cs="Arial"/>
          <w:b/>
          <w:bCs/>
          <w:sz w:val="22"/>
          <w:szCs w:val="22"/>
          <w:lang w:val="en-IN"/>
        </w:rPr>
        <w:t>17</w:t>
      </w:r>
      <w:r w:rsidRPr="00646B8E">
        <w:rPr>
          <w:rFonts w:ascii="Arial" w:hAnsi="Arial" w:cs="Arial"/>
          <w:sz w:val="22"/>
          <w:szCs w:val="22"/>
          <w:lang w:val="en-IN"/>
        </w:rPr>
        <w:t>(5): 311-320.</w:t>
      </w:r>
    </w:p>
    <w:p w14:paraId="01B03476" w14:textId="77777777" w:rsidR="00AD35AE" w:rsidRPr="00FB3A86" w:rsidRDefault="00AD35AE" w:rsidP="00441B6F">
      <w:pPr>
        <w:pStyle w:val="Appendix"/>
        <w:spacing w:after="0"/>
        <w:jc w:val="both"/>
        <w:rPr>
          <w:rFonts w:ascii="Arial" w:hAnsi="Arial" w:cs="Arial"/>
          <w:b w:val="0"/>
        </w:rPr>
        <w:sectPr w:rsidR="00AD35AE" w:rsidRPr="00FB3A86" w:rsidSect="00BC35B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D955B4" w14:textId="77777777" w:rsidR="00B01FCD" w:rsidRPr="00FB3A86" w:rsidRDefault="00B01FCD" w:rsidP="00441B6F">
      <w:pPr>
        <w:pStyle w:val="Appendix"/>
        <w:spacing w:after="0"/>
        <w:jc w:val="both"/>
        <w:rPr>
          <w:rFonts w:ascii="Arial" w:hAnsi="Arial" w:cs="Arial"/>
          <w:b w:val="0"/>
        </w:rPr>
      </w:pPr>
    </w:p>
    <w:sectPr w:rsidR="00B01FCD" w:rsidRPr="00FB3A86" w:rsidSect="00BC35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85B19" w14:textId="77777777" w:rsidR="00196A0A" w:rsidRDefault="00196A0A" w:rsidP="00C37E61">
      <w:r>
        <w:separator/>
      </w:r>
    </w:p>
  </w:endnote>
  <w:endnote w:type="continuationSeparator" w:id="0">
    <w:p w14:paraId="6CA9F980" w14:textId="77777777" w:rsidR="00196A0A" w:rsidRDefault="00196A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3472" w14:textId="77777777" w:rsidR="00BC35BF" w:rsidRDefault="00BC3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5554" w14:textId="77777777" w:rsidR="00BC35BF" w:rsidRDefault="00BC3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880F" w14:textId="77777777" w:rsidR="009E048A" w:rsidRDefault="009E048A">
    <w:pPr>
      <w:pStyle w:val="Footer"/>
      <w:rPr>
        <w:rFonts w:ascii="Arial" w:hAnsi="Arial" w:cs="Arial"/>
        <w:sz w:val="16"/>
      </w:rPr>
    </w:pPr>
  </w:p>
  <w:p w14:paraId="56B25B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5FA762" w14:textId="77777777" w:rsidR="009E048A" w:rsidRDefault="009E048A">
    <w:pPr>
      <w:pStyle w:val="Footer"/>
      <w:rPr>
        <w:rFonts w:ascii="Arial" w:hAnsi="Arial" w:cs="Arial"/>
        <w:sz w:val="16"/>
      </w:rPr>
    </w:pPr>
  </w:p>
  <w:p w14:paraId="57A527A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B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E3F8" w14:textId="77777777" w:rsidR="00196A0A" w:rsidRDefault="00196A0A" w:rsidP="00C37E61">
      <w:r>
        <w:separator/>
      </w:r>
    </w:p>
  </w:footnote>
  <w:footnote w:type="continuationSeparator" w:id="0">
    <w:p w14:paraId="367289C3" w14:textId="77777777" w:rsidR="00196A0A" w:rsidRDefault="00196A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8D56" w14:textId="674F0B94" w:rsidR="00BC35BF" w:rsidRDefault="00000000">
    <w:pPr>
      <w:pStyle w:val="Header"/>
    </w:pPr>
    <w:r>
      <w:rPr>
        <w:noProof/>
      </w:rPr>
      <w:pict w14:anchorId="3E94A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4" o:sp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D3C1" w14:textId="7984FB25" w:rsidR="00BC35BF" w:rsidRDefault="00000000">
    <w:pPr>
      <w:pStyle w:val="Header"/>
    </w:pPr>
    <w:r>
      <w:rPr>
        <w:noProof/>
      </w:rPr>
      <w:pict w14:anchorId="67EFE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5" o:sp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BCF2" w14:textId="0AB76152" w:rsidR="00296529" w:rsidRPr="00296529" w:rsidRDefault="00000000" w:rsidP="00296529">
    <w:pPr>
      <w:ind w:left="2160"/>
      <w:jc w:val="center"/>
      <w:rPr>
        <w:rFonts w:ascii="Times New Roman" w:eastAsia="Calibri" w:hAnsi="Times New Roman"/>
        <w:i/>
        <w:sz w:val="18"/>
        <w:szCs w:val="22"/>
      </w:rPr>
    </w:pPr>
    <w:r>
      <w:rPr>
        <w:noProof/>
      </w:rPr>
      <w:pict w14:anchorId="12380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3"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A1372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013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9E18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6D0C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7D91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F6FB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CFAF" w14:textId="693FDBF2" w:rsidR="00BC35BF" w:rsidRDefault="00000000">
    <w:pPr>
      <w:pStyle w:val="Header"/>
    </w:pPr>
    <w:r>
      <w:rPr>
        <w:noProof/>
      </w:rPr>
      <w:pict w14:anchorId="19017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7" o:sp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E0B1" w14:textId="7685DE9B" w:rsidR="00BC35BF" w:rsidRDefault="00000000">
    <w:pPr>
      <w:pStyle w:val="Header"/>
    </w:pPr>
    <w:r>
      <w:rPr>
        <w:noProof/>
      </w:rPr>
      <w:pict w14:anchorId="4952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8" o:sp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3897" w14:textId="3C8FDF14" w:rsidR="00BC35BF" w:rsidRDefault="00000000">
    <w:pPr>
      <w:pStyle w:val="Header"/>
    </w:pPr>
    <w:r>
      <w:rPr>
        <w:noProof/>
      </w:rPr>
      <w:pict w14:anchorId="7085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6" o:sp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21688"/>
    <w:multiLevelType w:val="hybridMultilevel"/>
    <w:tmpl w:val="33DC0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65B4ECF"/>
    <w:multiLevelType w:val="hybridMultilevel"/>
    <w:tmpl w:val="B406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67187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2093724">
    <w:abstractNumId w:val="15"/>
  </w:num>
  <w:num w:numId="3" w16cid:durableId="878739282">
    <w:abstractNumId w:val="24"/>
  </w:num>
  <w:num w:numId="4" w16cid:durableId="126283228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73510235">
    <w:abstractNumId w:val="7"/>
  </w:num>
  <w:num w:numId="6" w16cid:durableId="1955364235">
    <w:abstractNumId w:val="6"/>
  </w:num>
  <w:num w:numId="7" w16cid:durableId="869955263">
    <w:abstractNumId w:val="1"/>
  </w:num>
  <w:num w:numId="8" w16cid:durableId="1174223143">
    <w:abstractNumId w:val="12"/>
  </w:num>
  <w:num w:numId="9" w16cid:durableId="1911844483">
    <w:abstractNumId w:val="27"/>
  </w:num>
  <w:num w:numId="10" w16cid:durableId="1067919483">
    <w:abstractNumId w:val="2"/>
  </w:num>
  <w:num w:numId="11" w16cid:durableId="81725591">
    <w:abstractNumId w:val="19"/>
  </w:num>
  <w:num w:numId="12" w16cid:durableId="114834209">
    <w:abstractNumId w:val="3"/>
  </w:num>
  <w:num w:numId="13" w16cid:durableId="1614555049">
    <w:abstractNumId w:val="18"/>
  </w:num>
  <w:num w:numId="14" w16cid:durableId="1639726148">
    <w:abstractNumId w:val="8"/>
  </w:num>
  <w:num w:numId="15" w16cid:durableId="725884126">
    <w:abstractNumId w:val="22"/>
  </w:num>
  <w:num w:numId="16" w16cid:durableId="1113549695">
    <w:abstractNumId w:val="5"/>
  </w:num>
  <w:num w:numId="17" w16cid:durableId="1315403875">
    <w:abstractNumId w:val="23"/>
  </w:num>
  <w:num w:numId="18" w16cid:durableId="1422487513">
    <w:abstractNumId w:val="14"/>
  </w:num>
  <w:num w:numId="19" w16cid:durableId="859507980">
    <w:abstractNumId w:val="30"/>
  </w:num>
  <w:num w:numId="20" w16cid:durableId="1264456672">
    <w:abstractNumId w:val="11"/>
  </w:num>
  <w:num w:numId="21" w16cid:durableId="2064021843">
    <w:abstractNumId w:val="9"/>
  </w:num>
  <w:num w:numId="22" w16cid:durableId="605700699">
    <w:abstractNumId w:val="13"/>
  </w:num>
  <w:num w:numId="23" w16cid:durableId="1139684361">
    <w:abstractNumId w:val="20"/>
  </w:num>
  <w:num w:numId="24" w16cid:durableId="494803478">
    <w:abstractNumId w:val="28"/>
  </w:num>
  <w:num w:numId="25" w16cid:durableId="316963769">
    <w:abstractNumId w:val="4"/>
  </w:num>
  <w:num w:numId="26" w16cid:durableId="1673490197">
    <w:abstractNumId w:val="16"/>
  </w:num>
  <w:num w:numId="27" w16cid:durableId="1132749361">
    <w:abstractNumId w:val="21"/>
  </w:num>
  <w:num w:numId="28" w16cid:durableId="419790633">
    <w:abstractNumId w:val="29"/>
  </w:num>
  <w:num w:numId="29" w16cid:durableId="1965696038">
    <w:abstractNumId w:val="26"/>
  </w:num>
  <w:num w:numId="30" w16cid:durableId="727845032">
    <w:abstractNumId w:val="10"/>
  </w:num>
  <w:num w:numId="31" w16cid:durableId="1335953366">
    <w:abstractNumId w:val="25"/>
  </w:num>
  <w:num w:numId="32" w16cid:durableId="14676957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C0F1F"/>
    <w:rsid w:val="000D689F"/>
    <w:rsid w:val="000E7B7B"/>
    <w:rsid w:val="000E7D62"/>
    <w:rsid w:val="00103357"/>
    <w:rsid w:val="00123C9F"/>
    <w:rsid w:val="00126190"/>
    <w:rsid w:val="00130F17"/>
    <w:rsid w:val="001320BF"/>
    <w:rsid w:val="00157E96"/>
    <w:rsid w:val="00163BC4"/>
    <w:rsid w:val="00191062"/>
    <w:rsid w:val="00192B72"/>
    <w:rsid w:val="00196A0A"/>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B9F"/>
    <w:rsid w:val="002C57D2"/>
    <w:rsid w:val="002E0D56"/>
    <w:rsid w:val="00304043"/>
    <w:rsid w:val="00315186"/>
    <w:rsid w:val="0033343E"/>
    <w:rsid w:val="003512C2"/>
    <w:rsid w:val="00371FB6"/>
    <w:rsid w:val="003763C1"/>
    <w:rsid w:val="00376BBE"/>
    <w:rsid w:val="0039224F"/>
    <w:rsid w:val="003A43A4"/>
    <w:rsid w:val="003A7E18"/>
    <w:rsid w:val="003C4C86"/>
    <w:rsid w:val="003C6258"/>
    <w:rsid w:val="003D43DC"/>
    <w:rsid w:val="003E2904"/>
    <w:rsid w:val="003E45B9"/>
    <w:rsid w:val="00401927"/>
    <w:rsid w:val="0041027F"/>
    <w:rsid w:val="00412475"/>
    <w:rsid w:val="00423789"/>
    <w:rsid w:val="00440F43"/>
    <w:rsid w:val="00441B6F"/>
    <w:rsid w:val="00446221"/>
    <w:rsid w:val="004478A8"/>
    <w:rsid w:val="00450E62"/>
    <w:rsid w:val="004539DB"/>
    <w:rsid w:val="00471A80"/>
    <w:rsid w:val="004B2434"/>
    <w:rsid w:val="004D305E"/>
    <w:rsid w:val="004D4277"/>
    <w:rsid w:val="00502516"/>
    <w:rsid w:val="00505F06"/>
    <w:rsid w:val="00506828"/>
    <w:rsid w:val="0053056E"/>
    <w:rsid w:val="00551049"/>
    <w:rsid w:val="00554FDA"/>
    <w:rsid w:val="005C784C"/>
    <w:rsid w:val="005D17F6"/>
    <w:rsid w:val="005E5539"/>
    <w:rsid w:val="00602BF5"/>
    <w:rsid w:val="00617FDD"/>
    <w:rsid w:val="00633614"/>
    <w:rsid w:val="00633F68"/>
    <w:rsid w:val="00636EB2"/>
    <w:rsid w:val="006375B8"/>
    <w:rsid w:val="00646B8E"/>
    <w:rsid w:val="0066510A"/>
    <w:rsid w:val="00673F9F"/>
    <w:rsid w:val="00686953"/>
    <w:rsid w:val="00687DEA"/>
    <w:rsid w:val="00687E67"/>
    <w:rsid w:val="00691CED"/>
    <w:rsid w:val="006967F7"/>
    <w:rsid w:val="006A250C"/>
    <w:rsid w:val="006B21D3"/>
    <w:rsid w:val="006B57D0"/>
    <w:rsid w:val="006D30FF"/>
    <w:rsid w:val="006D6940"/>
    <w:rsid w:val="006F11EC"/>
    <w:rsid w:val="0070082C"/>
    <w:rsid w:val="007369E6"/>
    <w:rsid w:val="00746E59"/>
    <w:rsid w:val="00754C9A"/>
    <w:rsid w:val="0075599A"/>
    <w:rsid w:val="00761D52"/>
    <w:rsid w:val="0076316B"/>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C054E"/>
    <w:rsid w:val="008E13AE"/>
    <w:rsid w:val="008E1506"/>
    <w:rsid w:val="008E301E"/>
    <w:rsid w:val="008E710C"/>
    <w:rsid w:val="008F69D6"/>
    <w:rsid w:val="00902823"/>
    <w:rsid w:val="00915CA6"/>
    <w:rsid w:val="00927834"/>
    <w:rsid w:val="009500A6"/>
    <w:rsid w:val="00957C18"/>
    <w:rsid w:val="009659BA"/>
    <w:rsid w:val="00983040"/>
    <w:rsid w:val="009B3FB9"/>
    <w:rsid w:val="009C2465"/>
    <w:rsid w:val="009D34C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0B4F"/>
    <w:rsid w:val="00A94063"/>
    <w:rsid w:val="00AA6219"/>
    <w:rsid w:val="00AA74E0"/>
    <w:rsid w:val="00AB703F"/>
    <w:rsid w:val="00AC6BB8"/>
    <w:rsid w:val="00AD35AE"/>
    <w:rsid w:val="00AE008F"/>
    <w:rsid w:val="00B01FCD"/>
    <w:rsid w:val="00B1776C"/>
    <w:rsid w:val="00B52583"/>
    <w:rsid w:val="00B52896"/>
    <w:rsid w:val="00B95236"/>
    <w:rsid w:val="00B96BD9"/>
    <w:rsid w:val="00BA1B01"/>
    <w:rsid w:val="00BA2641"/>
    <w:rsid w:val="00BB37AA"/>
    <w:rsid w:val="00BC35B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D2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BEE"/>
    <w:rsid w:val="00EA012C"/>
    <w:rsid w:val="00EC6A55"/>
    <w:rsid w:val="00ED0288"/>
    <w:rsid w:val="00EE52CB"/>
    <w:rsid w:val="00EF581D"/>
    <w:rsid w:val="00EF7FD8"/>
    <w:rsid w:val="00F06F59"/>
    <w:rsid w:val="00F11F12"/>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7FD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p1">
    <w:name w:val="p1"/>
    <w:basedOn w:val="Normal"/>
    <w:rsid w:val="003D43DC"/>
    <w:rPr>
      <w:rFonts w:ascii="Arial" w:hAnsi="Arial" w:cs="Arial"/>
      <w:color w:val="000000"/>
      <w:sz w:val="24"/>
      <w:szCs w:val="24"/>
      <w:lang w:val="en-IN" w:eastAsia="en-GB"/>
    </w:rPr>
  </w:style>
  <w:style w:type="character" w:customStyle="1" w:styleId="s1">
    <w:name w:val="s1"/>
    <w:basedOn w:val="DefaultParagraphFont"/>
    <w:rsid w:val="003D43DC"/>
    <w:rPr>
      <w:rFonts w:ascii="Arial" w:hAnsi="Arial" w:cs="Arial" w:hint="default"/>
      <w:sz w:val="16"/>
      <w:szCs w:val="16"/>
    </w:rPr>
  </w:style>
  <w:style w:type="paragraph" w:styleId="ListParagraph">
    <w:name w:val="List Paragraph"/>
    <w:basedOn w:val="Normal"/>
    <w:uiPriority w:val="34"/>
    <w:qFormat/>
    <w:rsid w:val="00646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5053131">
      <w:bodyDiv w:val="1"/>
      <w:marLeft w:val="0"/>
      <w:marRight w:val="0"/>
      <w:marTop w:val="0"/>
      <w:marBottom w:val="0"/>
      <w:divBdr>
        <w:top w:val="none" w:sz="0" w:space="0" w:color="auto"/>
        <w:left w:val="none" w:sz="0" w:space="0" w:color="auto"/>
        <w:bottom w:val="none" w:sz="0" w:space="0" w:color="auto"/>
        <w:right w:val="none" w:sz="0" w:space="0" w:color="auto"/>
      </w:divBdr>
    </w:div>
    <w:div w:id="6182213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29504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36E3-0C55-40EC-9114-A6A81EE7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3256</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10</cp:revision>
  <cp:lastPrinted>1999-07-06T11:00:00Z</cp:lastPrinted>
  <dcterms:created xsi:type="dcterms:W3CDTF">2026-03-27T15:27:00Z</dcterms:created>
  <dcterms:modified xsi:type="dcterms:W3CDTF">2026-04-09T08:11:00Z</dcterms:modified>
</cp:coreProperties>
</file>