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EF918" w14:textId="26C0D645" w:rsidR="00CC48BF" w:rsidRDefault="008B54F6" w:rsidP="00911184">
      <w:pPr>
        <w:pStyle w:val="Title"/>
        <w:spacing w:line="259" w:lineRule="auto"/>
        <w:ind w:right="742"/>
        <w:jc w:val="both"/>
        <w:rPr>
          <w:rFonts w:ascii="Times New Roman" w:hAnsi="Times New Roman" w:cs="Times New Roman"/>
          <w:b/>
          <w:bCs/>
          <w:sz w:val="28"/>
          <w:szCs w:val="28"/>
          <w:u w:val="single"/>
        </w:rPr>
      </w:pPr>
      <w:r w:rsidRPr="008B54F6">
        <w:rPr>
          <w:rFonts w:ascii="Times New Roman" w:hAnsi="Times New Roman" w:cs="Times New Roman"/>
          <w:b/>
          <w:bCs/>
          <w:sz w:val="28"/>
          <w:szCs w:val="28"/>
          <w:u w:val="single"/>
        </w:rPr>
        <w:t>Original Research Article</w:t>
      </w:r>
    </w:p>
    <w:p w14:paraId="4EE8DF2B" w14:textId="77777777" w:rsidR="00D46F91" w:rsidRPr="00D46F91" w:rsidRDefault="00D46F91" w:rsidP="00911184">
      <w:pPr>
        <w:jc w:val="both"/>
      </w:pPr>
    </w:p>
    <w:p w14:paraId="024062CC" w14:textId="17356A8D" w:rsidR="0080539B" w:rsidRPr="002D0C51" w:rsidRDefault="00B11B5D" w:rsidP="00911184">
      <w:pPr>
        <w:pStyle w:val="Title"/>
        <w:spacing w:line="259" w:lineRule="auto"/>
        <w:ind w:right="742"/>
        <w:jc w:val="both"/>
        <w:rPr>
          <w:rFonts w:ascii="Times New Roman" w:hAnsi="Times New Roman" w:cs="Times New Roman"/>
          <w:b/>
          <w:bCs/>
          <w:color w:val="00B050"/>
          <w:sz w:val="28"/>
          <w:szCs w:val="28"/>
        </w:rPr>
      </w:pPr>
      <w:bookmarkStart w:id="0" w:name="_Hlk224321328"/>
      <w:r>
        <w:rPr>
          <w:rFonts w:ascii="Times New Roman" w:hAnsi="Times New Roman" w:cs="Times New Roman"/>
          <w:b/>
          <w:bCs/>
          <w:sz w:val="28"/>
          <w:szCs w:val="28"/>
        </w:rPr>
        <w:t xml:space="preserve">Effect of Storage and packaging </w:t>
      </w:r>
      <w:r w:rsidR="00F70185">
        <w:rPr>
          <w:rFonts w:ascii="Times New Roman" w:hAnsi="Times New Roman" w:cs="Times New Roman"/>
          <w:b/>
          <w:bCs/>
          <w:sz w:val="28"/>
          <w:szCs w:val="28"/>
        </w:rPr>
        <w:t xml:space="preserve">materials </w:t>
      </w:r>
      <w:bookmarkStart w:id="1" w:name="_GoBack"/>
      <w:bookmarkEnd w:id="1"/>
      <w:r>
        <w:rPr>
          <w:rFonts w:ascii="Times New Roman" w:hAnsi="Times New Roman" w:cs="Times New Roman"/>
          <w:b/>
          <w:bCs/>
          <w:sz w:val="28"/>
          <w:szCs w:val="28"/>
        </w:rPr>
        <w:t xml:space="preserve">on the shelf life of </w:t>
      </w:r>
      <w:r w:rsidR="0080539B" w:rsidRPr="00483A19">
        <w:rPr>
          <w:rFonts w:ascii="Times New Roman" w:hAnsi="Times New Roman" w:cs="Times New Roman"/>
          <w:b/>
          <w:bCs/>
          <w:sz w:val="28"/>
          <w:szCs w:val="28"/>
        </w:rPr>
        <w:t xml:space="preserve">Edible </w:t>
      </w:r>
      <w:r w:rsidR="0080539B" w:rsidRPr="002D0C51">
        <w:rPr>
          <w:rFonts w:ascii="Times New Roman" w:hAnsi="Times New Roman" w:cs="Times New Roman"/>
          <w:b/>
          <w:bCs/>
          <w:color w:val="00B050"/>
          <w:sz w:val="28"/>
          <w:szCs w:val="28"/>
        </w:rPr>
        <w:t>Cutler</w:t>
      </w:r>
      <w:r w:rsidR="002D0C51" w:rsidRPr="002D0C51">
        <w:rPr>
          <w:rFonts w:ascii="Times New Roman" w:hAnsi="Times New Roman" w:cs="Times New Roman"/>
          <w:b/>
          <w:bCs/>
          <w:color w:val="00B050"/>
          <w:sz w:val="28"/>
          <w:szCs w:val="28"/>
        </w:rPr>
        <w:t>y</w:t>
      </w:r>
    </w:p>
    <w:bookmarkEnd w:id="0"/>
    <w:p w14:paraId="7BA69B6C" w14:textId="72B422D9" w:rsidR="00251F5D" w:rsidRDefault="00251F5D" w:rsidP="00911184">
      <w:pPr>
        <w:spacing w:line="259" w:lineRule="auto"/>
        <w:ind w:right="742"/>
        <w:jc w:val="both"/>
        <w:rPr>
          <w:sz w:val="24"/>
          <w:szCs w:val="24"/>
        </w:rPr>
      </w:pPr>
    </w:p>
    <w:p w14:paraId="03A9C2F1" w14:textId="77777777" w:rsidR="008C5B61" w:rsidRDefault="008C5B61" w:rsidP="00911184">
      <w:pPr>
        <w:spacing w:line="259" w:lineRule="auto"/>
        <w:ind w:right="742"/>
        <w:jc w:val="both"/>
        <w:rPr>
          <w:sz w:val="24"/>
          <w:szCs w:val="24"/>
        </w:rPr>
      </w:pPr>
    </w:p>
    <w:p w14:paraId="79D2798D" w14:textId="77777777" w:rsidR="006848FD" w:rsidRDefault="006848FD" w:rsidP="00911184">
      <w:pPr>
        <w:jc w:val="both"/>
      </w:pPr>
    </w:p>
    <w:p w14:paraId="22FAAD25" w14:textId="77777777" w:rsidR="00841BA1" w:rsidRDefault="006848FD" w:rsidP="00911184">
      <w:pPr>
        <w:spacing w:line="360" w:lineRule="auto"/>
        <w:ind w:left="734" w:right="742"/>
        <w:jc w:val="both"/>
        <w:rPr>
          <w:b/>
          <w:sz w:val="24"/>
          <w:szCs w:val="24"/>
        </w:rPr>
      </w:pPr>
      <w:r w:rsidRPr="006748D0">
        <w:rPr>
          <w:b/>
          <w:sz w:val="24"/>
          <w:szCs w:val="24"/>
        </w:rPr>
        <w:t>ABSTRACT</w:t>
      </w:r>
    </w:p>
    <w:p w14:paraId="7FCE96DB" w14:textId="77777777" w:rsidR="003A3062" w:rsidRDefault="003A3062" w:rsidP="00911184">
      <w:pPr>
        <w:pStyle w:val="Default"/>
        <w:jc w:val="both"/>
      </w:pPr>
    </w:p>
    <w:p w14:paraId="468BAA9F" w14:textId="076B0197" w:rsidR="00841BA1" w:rsidRPr="004A1714" w:rsidRDefault="003A3062" w:rsidP="00911184">
      <w:pPr>
        <w:pStyle w:val="NormalWeb"/>
        <w:jc w:val="both"/>
      </w:pPr>
      <w:r w:rsidRPr="002569F3">
        <w:t xml:space="preserve"> </w:t>
      </w:r>
      <w:r w:rsidR="004A1714">
        <w:t xml:space="preserve">The improper disposal and continuous accumulation of plastic waste in the environment pose a significant threat to all forms of life, including humans. Disposable plastics alone account for nearly 50 per cent of total plastic waste, thereby contributing substantially to environmental pollution and the degradation of ecosystems worldwide. Owing to their non-biodegradable nature and low density, most plastic materials occupy considerable space in landfills and persist in the environment for extended periods. In response to these challenges, efforts are being made by entrepreneurs to develop sustainable alternatives to conventional disposable plastics, including biodegradable and even edible materials. In this context, millets have gained attention as functional foods with potential applications in eco-friendly packaging solutions. Furthermore, the growing trend of takeaway and convenience foods has intensified the demand for sustainable packaging options, thereby highlighting the need for innovative, environmentally responsible alternatives. </w:t>
      </w:r>
      <w:r w:rsidR="00E13658" w:rsidRPr="002569F3">
        <w:rPr>
          <w:color w:val="00B050"/>
        </w:rPr>
        <w:t>These foods are mostly packed in plastic containers.</w:t>
      </w:r>
      <w:r w:rsidR="00F4364F" w:rsidRPr="002569F3">
        <w:rPr>
          <w:color w:val="00B050"/>
        </w:rPr>
        <w:t xml:space="preserve"> It </w:t>
      </w:r>
      <w:r w:rsidR="00E13658" w:rsidRPr="002569F3">
        <w:rPr>
          <w:color w:val="00B050"/>
        </w:rPr>
        <w:t>promote</w:t>
      </w:r>
      <w:r w:rsidR="00246D82" w:rsidRPr="002569F3">
        <w:rPr>
          <w:color w:val="00B050"/>
        </w:rPr>
        <w:t>s</w:t>
      </w:r>
      <w:r w:rsidR="00E13658" w:rsidRPr="002569F3">
        <w:rPr>
          <w:color w:val="00B050"/>
        </w:rPr>
        <w:t xml:space="preserve"> the release of micro plastic to the food. To avoid such effects to the environment and also provide suitable alternative to plastic cutlery, edible cutlery is a creative and futuristic approach towards manufacture of food deliverables and </w:t>
      </w:r>
      <w:proofErr w:type="spellStart"/>
      <w:r w:rsidR="00E13658" w:rsidRPr="002569F3">
        <w:rPr>
          <w:color w:val="00B050"/>
        </w:rPr>
        <w:t>storage.</w:t>
      </w:r>
      <w:r w:rsidR="00841BA1" w:rsidRPr="002569F3">
        <w:rPr>
          <w:color w:val="00B050"/>
        </w:rPr>
        <w:t>The</w:t>
      </w:r>
      <w:proofErr w:type="spellEnd"/>
      <w:r w:rsidR="00841BA1" w:rsidRPr="002569F3">
        <w:rPr>
          <w:color w:val="00B050"/>
        </w:rPr>
        <w:t xml:space="preserve"> appearance of best accepted edible cutleries stored in both</w:t>
      </w:r>
      <w:r w:rsidR="005763DC" w:rsidRPr="002569F3">
        <w:rPr>
          <w:color w:val="00B050"/>
        </w:rPr>
        <w:t xml:space="preserve"> </w:t>
      </w:r>
      <w:proofErr w:type="spellStart"/>
      <w:r w:rsidR="00FA54D9" w:rsidRPr="002569F3">
        <w:rPr>
          <w:color w:val="00B050"/>
        </w:rPr>
        <w:t>Aluminium</w:t>
      </w:r>
      <w:proofErr w:type="spellEnd"/>
      <w:r w:rsidR="00FA54D9" w:rsidRPr="002569F3">
        <w:rPr>
          <w:color w:val="00B050"/>
        </w:rPr>
        <w:t xml:space="preserve"> and metalized packaging material</w:t>
      </w:r>
      <w:r w:rsidR="00841BA1" w:rsidRPr="002569F3">
        <w:rPr>
          <w:color w:val="00B050"/>
        </w:rPr>
        <w:t xml:space="preserve"> showed a significant difference during the 0</w:t>
      </w:r>
      <w:r w:rsidR="005763DC" w:rsidRPr="002569F3">
        <w:rPr>
          <w:color w:val="00B050"/>
        </w:rPr>
        <w:t xml:space="preserve"> to </w:t>
      </w:r>
      <w:r w:rsidR="00841BA1" w:rsidRPr="002569F3">
        <w:rPr>
          <w:color w:val="00B050"/>
        </w:rPr>
        <w:t xml:space="preserve"> 90th day</w:t>
      </w:r>
      <w:r w:rsidR="00FA54D9" w:rsidRPr="002569F3">
        <w:rPr>
          <w:color w:val="00B050"/>
        </w:rPr>
        <w:t xml:space="preserve">, but </w:t>
      </w:r>
      <w:r w:rsidR="00841BA1" w:rsidRPr="002569F3">
        <w:rPr>
          <w:color w:val="00B050"/>
        </w:rPr>
        <w:t xml:space="preserve">as the day increases there is decreasing in </w:t>
      </w:r>
      <w:r w:rsidR="005763DC" w:rsidRPr="002569F3">
        <w:rPr>
          <w:color w:val="00B050"/>
        </w:rPr>
        <w:t>the stored</w:t>
      </w:r>
      <w:r w:rsidR="00FA54D9" w:rsidRPr="002569F3">
        <w:rPr>
          <w:color w:val="00B050"/>
        </w:rPr>
        <w:t xml:space="preserve"> product </w:t>
      </w:r>
      <w:r w:rsidR="00841BA1" w:rsidRPr="002569F3">
        <w:rPr>
          <w:color w:val="00B050"/>
        </w:rPr>
        <w:t>color scores in both the packaging materials</w:t>
      </w:r>
      <w:r w:rsidR="00FE06D1" w:rsidRPr="002569F3">
        <w:rPr>
          <w:color w:val="00B050"/>
        </w:rPr>
        <w:t xml:space="preserve">. </w:t>
      </w:r>
      <w:r w:rsidR="00841BA1" w:rsidRPr="002569F3">
        <w:rPr>
          <w:color w:val="00B050"/>
        </w:rPr>
        <w:t xml:space="preserve">Texture of developed refined wheat flour, white finger millet, little millet and foxtail millet based edible </w:t>
      </w:r>
      <w:r w:rsidR="00FE06D1" w:rsidRPr="002569F3">
        <w:rPr>
          <w:color w:val="00B050"/>
        </w:rPr>
        <w:t>cutlery is</w:t>
      </w:r>
      <w:r w:rsidR="00841BA1" w:rsidRPr="002569F3">
        <w:rPr>
          <w:color w:val="00B050"/>
        </w:rPr>
        <w:t xml:space="preserve"> significantly affected during the 90th day of storage interval</w:t>
      </w:r>
      <w:r w:rsidR="00FE06D1" w:rsidRPr="002569F3">
        <w:rPr>
          <w:color w:val="00B050"/>
        </w:rPr>
        <w:t xml:space="preserve">. </w:t>
      </w:r>
      <w:r w:rsidR="00841BA1" w:rsidRPr="002569F3">
        <w:rPr>
          <w:color w:val="00B050"/>
        </w:rPr>
        <w:t>Refined wheat flour, white finger millet, little millet and foxtail millet based edible cutler</w:t>
      </w:r>
      <w:r w:rsidR="002D0C51">
        <w:rPr>
          <w:color w:val="00B050"/>
        </w:rPr>
        <w:t>y</w:t>
      </w:r>
      <w:r w:rsidR="00841BA1" w:rsidRPr="002569F3">
        <w:rPr>
          <w:color w:val="00B050"/>
        </w:rPr>
        <w:t xml:space="preserve"> stored in MPP packaging material resulted a good texture which ranged from 7.73 to 8.21, 7.56. </w:t>
      </w:r>
      <w:r w:rsidR="00E435D5" w:rsidRPr="002569F3">
        <w:rPr>
          <w:color w:val="00B050"/>
        </w:rPr>
        <w:t>M</w:t>
      </w:r>
      <w:r w:rsidR="00841BA1" w:rsidRPr="002569F3">
        <w:rPr>
          <w:color w:val="00B050"/>
        </w:rPr>
        <w:t>ean sensory scores for taste of developed edible cutler</w:t>
      </w:r>
      <w:r w:rsidR="002D0C51">
        <w:rPr>
          <w:color w:val="00B050"/>
        </w:rPr>
        <w:t>y</w:t>
      </w:r>
      <w:r w:rsidR="00841BA1" w:rsidRPr="002569F3">
        <w:rPr>
          <w:color w:val="00B050"/>
        </w:rPr>
        <w:t xml:space="preserve"> (Control, WFEC, LMEC and FMEC) stored in </w:t>
      </w:r>
      <w:proofErr w:type="spellStart"/>
      <w:r w:rsidR="00841BA1" w:rsidRPr="002569F3">
        <w:rPr>
          <w:color w:val="00B050"/>
        </w:rPr>
        <w:t>Aluminium</w:t>
      </w:r>
      <w:proofErr w:type="spellEnd"/>
      <w:r w:rsidR="00841BA1" w:rsidRPr="002569F3">
        <w:rPr>
          <w:color w:val="00B050"/>
        </w:rPr>
        <w:t xml:space="preserve"> silver foil packaging material decreased from </w:t>
      </w:r>
      <w:proofErr w:type="gramStart"/>
      <w:r w:rsidR="00841BA1" w:rsidRPr="002569F3">
        <w:rPr>
          <w:color w:val="00B050"/>
        </w:rPr>
        <w:t>8.13  to</w:t>
      </w:r>
      <w:proofErr w:type="gramEnd"/>
      <w:r w:rsidR="00841BA1" w:rsidRPr="002569F3">
        <w:rPr>
          <w:color w:val="00B050"/>
        </w:rPr>
        <w:t xml:space="preserve"> 6.73 </w:t>
      </w:r>
      <w:r w:rsidR="00CA4C12">
        <w:rPr>
          <w:color w:val="00B050"/>
        </w:rPr>
        <w:t xml:space="preserve"> mean values</w:t>
      </w:r>
      <w:r w:rsidR="005F6FB4" w:rsidRPr="002569F3">
        <w:rPr>
          <w:color w:val="00B050"/>
        </w:rPr>
        <w:t>.</w:t>
      </w:r>
      <w:r w:rsidR="00C441E2" w:rsidRPr="002569F3">
        <w:rPr>
          <w:color w:val="00B050"/>
        </w:rPr>
        <w:t xml:space="preserve"> </w:t>
      </w:r>
      <w:r w:rsidR="00841BA1" w:rsidRPr="002569F3">
        <w:rPr>
          <w:color w:val="00B050"/>
        </w:rPr>
        <w:t>The mean sensory scores for flavor of Control</w:t>
      </w:r>
      <w:r w:rsidR="00FA54D9" w:rsidRPr="002569F3">
        <w:rPr>
          <w:color w:val="00B050"/>
        </w:rPr>
        <w:t xml:space="preserve"> and test samples</w:t>
      </w:r>
      <w:r w:rsidR="00841BA1" w:rsidRPr="002569F3">
        <w:rPr>
          <w:color w:val="00B050"/>
        </w:rPr>
        <w:t xml:space="preserve"> stored in </w:t>
      </w:r>
      <w:proofErr w:type="spellStart"/>
      <w:r w:rsidR="00841BA1" w:rsidRPr="002569F3">
        <w:rPr>
          <w:color w:val="00B050"/>
        </w:rPr>
        <w:t>Aluminium</w:t>
      </w:r>
      <w:proofErr w:type="spellEnd"/>
      <w:r w:rsidR="00841BA1" w:rsidRPr="002569F3">
        <w:rPr>
          <w:color w:val="00B050"/>
        </w:rPr>
        <w:t xml:space="preserve"> silver foil packaging material decreased from 8.07 </w:t>
      </w:r>
      <w:r w:rsidR="005763DC" w:rsidRPr="002569F3">
        <w:rPr>
          <w:color w:val="00B050"/>
        </w:rPr>
        <w:t>to</w:t>
      </w:r>
      <w:r w:rsidR="00841BA1" w:rsidRPr="002569F3">
        <w:rPr>
          <w:color w:val="00B050"/>
        </w:rPr>
        <w:t xml:space="preserve"> 6.73</w:t>
      </w:r>
      <w:r w:rsidR="00FA54D9" w:rsidRPr="002569F3">
        <w:rPr>
          <w:color w:val="00B050"/>
        </w:rPr>
        <w:t>.</w:t>
      </w:r>
      <w:r w:rsidR="00841BA1" w:rsidRPr="002569F3">
        <w:rPr>
          <w:color w:val="00B050"/>
        </w:rPr>
        <w:t xml:space="preserve"> The mouth </w:t>
      </w:r>
      <w:r w:rsidR="00C441E2" w:rsidRPr="002569F3">
        <w:rPr>
          <w:color w:val="00B050"/>
        </w:rPr>
        <w:t>feels</w:t>
      </w:r>
      <w:r w:rsidR="00841BA1" w:rsidRPr="002569F3">
        <w:rPr>
          <w:color w:val="00B050"/>
        </w:rPr>
        <w:t xml:space="preserve"> mean sensory </w:t>
      </w:r>
      <w:r w:rsidR="005763DC" w:rsidRPr="002569F3">
        <w:rPr>
          <w:color w:val="00B050"/>
        </w:rPr>
        <w:t>scores ranges</w:t>
      </w:r>
      <w:r w:rsidR="00B61092" w:rsidRPr="002569F3">
        <w:rPr>
          <w:color w:val="00B050"/>
        </w:rPr>
        <w:t xml:space="preserve"> from </w:t>
      </w:r>
      <w:r w:rsidR="00841BA1" w:rsidRPr="002569F3">
        <w:rPr>
          <w:color w:val="00B050"/>
        </w:rPr>
        <w:t xml:space="preserve">8.26 to 6.63 stored in </w:t>
      </w:r>
      <w:proofErr w:type="spellStart"/>
      <w:r w:rsidR="00841BA1" w:rsidRPr="002569F3">
        <w:rPr>
          <w:color w:val="00B050"/>
        </w:rPr>
        <w:t>Aluminium</w:t>
      </w:r>
      <w:proofErr w:type="spellEnd"/>
      <w:r w:rsidR="00841BA1" w:rsidRPr="002569F3">
        <w:rPr>
          <w:color w:val="00B050"/>
        </w:rPr>
        <w:t xml:space="preserve"> silver foil and MPP packaging material respectively from initial day to final day of storage period under ambient temperature. During the storage interval even though increase in the moisture content, free fatty acid</w:t>
      </w:r>
      <w:r w:rsidR="00B61092" w:rsidRPr="002569F3">
        <w:rPr>
          <w:color w:val="00B050"/>
        </w:rPr>
        <w:t>-</w:t>
      </w:r>
      <w:r w:rsidR="00841BA1" w:rsidRPr="002569F3">
        <w:rPr>
          <w:color w:val="00B050"/>
        </w:rPr>
        <w:t>content and peroxide value, but rancid or off flavor is not observed. All the obtained results showed that they are under permissible limit.</w:t>
      </w:r>
    </w:p>
    <w:p w14:paraId="3BF96BD8" w14:textId="77777777" w:rsidR="006848FD" w:rsidRDefault="006848FD" w:rsidP="00911184">
      <w:pPr>
        <w:spacing w:line="360" w:lineRule="auto"/>
        <w:jc w:val="both"/>
      </w:pPr>
    </w:p>
    <w:p w14:paraId="636D3345" w14:textId="1B1714D2" w:rsidR="00E257BD" w:rsidRDefault="006848FD" w:rsidP="00911184">
      <w:pPr>
        <w:pStyle w:val="BodyText"/>
        <w:spacing w:line="360" w:lineRule="auto"/>
        <w:ind w:right="115"/>
        <w:jc w:val="both"/>
        <w:rPr>
          <w:sz w:val="20"/>
          <w:szCs w:val="20"/>
        </w:rPr>
      </w:pPr>
      <w:r w:rsidRPr="00AA42D8">
        <w:rPr>
          <w:i/>
          <w:iCs/>
        </w:rPr>
        <w:t xml:space="preserve">Key </w:t>
      </w:r>
      <w:r w:rsidR="00871FD0" w:rsidRPr="00AA42D8">
        <w:rPr>
          <w:i/>
          <w:iCs/>
        </w:rPr>
        <w:t>Words</w:t>
      </w:r>
      <w:r w:rsidR="00871FD0" w:rsidRPr="00336BDD">
        <w:rPr>
          <w:i/>
          <w:iCs/>
          <w:sz w:val="20"/>
          <w:szCs w:val="20"/>
        </w:rPr>
        <w:t>:</w:t>
      </w:r>
      <w:r w:rsidRPr="00336BDD">
        <w:rPr>
          <w:sz w:val="20"/>
          <w:szCs w:val="20"/>
        </w:rPr>
        <w:t xml:space="preserve">   </w:t>
      </w:r>
      <w:r w:rsidR="00B759CD" w:rsidRPr="00336BDD">
        <w:rPr>
          <w:sz w:val="20"/>
          <w:szCs w:val="20"/>
        </w:rPr>
        <w:t>M</w:t>
      </w:r>
      <w:r w:rsidRPr="00336BDD">
        <w:rPr>
          <w:sz w:val="20"/>
          <w:szCs w:val="20"/>
        </w:rPr>
        <w:t>illet</w:t>
      </w:r>
      <w:r w:rsidR="002D45C8">
        <w:rPr>
          <w:sz w:val="20"/>
          <w:szCs w:val="20"/>
        </w:rPr>
        <w:t>s</w:t>
      </w:r>
      <w:r w:rsidRPr="00336BDD">
        <w:rPr>
          <w:sz w:val="20"/>
          <w:szCs w:val="20"/>
        </w:rPr>
        <w:t xml:space="preserve">, Edible </w:t>
      </w:r>
      <w:r w:rsidR="001A5984" w:rsidRPr="00336BDD">
        <w:rPr>
          <w:sz w:val="20"/>
          <w:szCs w:val="20"/>
        </w:rPr>
        <w:t xml:space="preserve">Cutlery, </w:t>
      </w:r>
      <w:r w:rsidR="001A4E01">
        <w:rPr>
          <w:sz w:val="20"/>
          <w:szCs w:val="20"/>
        </w:rPr>
        <w:t>Storage period, Packaging materials</w:t>
      </w:r>
      <w:r w:rsidR="007A5133">
        <w:rPr>
          <w:sz w:val="20"/>
          <w:szCs w:val="20"/>
        </w:rPr>
        <w:t>, Free Fatty acids</w:t>
      </w:r>
    </w:p>
    <w:p w14:paraId="5A831880" w14:textId="77777777" w:rsidR="004C3ACB" w:rsidRDefault="004C3ACB" w:rsidP="00911184">
      <w:pPr>
        <w:pStyle w:val="BodyText"/>
        <w:spacing w:line="360" w:lineRule="auto"/>
        <w:ind w:right="115"/>
        <w:jc w:val="both"/>
      </w:pPr>
    </w:p>
    <w:p w14:paraId="4EE4E0DD" w14:textId="77777777" w:rsidR="00E66BB5" w:rsidRDefault="00AD4442" w:rsidP="00911184">
      <w:pPr>
        <w:pStyle w:val="BodyText"/>
        <w:spacing w:line="360" w:lineRule="auto"/>
        <w:ind w:right="115"/>
        <w:jc w:val="both"/>
        <w:rPr>
          <w:color w:val="000000" w:themeColor="text1"/>
        </w:rPr>
      </w:pPr>
      <w:r w:rsidRPr="00336BDD">
        <w:rPr>
          <w:color w:val="000000" w:themeColor="text1"/>
        </w:rPr>
        <w:t>INTRODUCTION</w:t>
      </w:r>
    </w:p>
    <w:p w14:paraId="57287BB7" w14:textId="1501383B" w:rsidR="004A1714" w:rsidRDefault="004A1714" w:rsidP="00911184">
      <w:pPr>
        <w:pStyle w:val="NormalWeb"/>
        <w:jc w:val="both"/>
      </w:pPr>
      <w:r>
        <w:t xml:space="preserve">India generates approximately 15 million </w:t>
      </w:r>
      <w:proofErr w:type="spellStart"/>
      <w:r>
        <w:t>tonnes</w:t>
      </w:r>
      <w:proofErr w:type="spellEnd"/>
      <w:r>
        <w:t xml:space="preserve"> (Mt) of plastic waste annually, of which only about one-quarter is effectively recycled. Globally, nearly 350 million </w:t>
      </w:r>
      <w:proofErr w:type="spellStart"/>
      <w:r>
        <w:t>tonnes</w:t>
      </w:r>
      <w:proofErr w:type="spellEnd"/>
      <w:r>
        <w:t xml:space="preserve"> of plastic are produced each year. By 2017, plastic had become the third most widely produced human-made </w:t>
      </w:r>
      <w:r>
        <w:lastRenderedPageBreak/>
        <w:t xml:space="preserve">material, after steel and concrete. If current production and waste management patterns persist, it is projected that approximately 12,000 Mt of plastic waste will accumulate in landfills or the natural environment by 2050 (Geyer </w:t>
      </w:r>
      <w:r>
        <w:rPr>
          <w:rStyle w:val="Emphasis"/>
          <w:rFonts w:eastAsiaTheme="majorEastAsia"/>
        </w:rPr>
        <w:t>et al.</w:t>
      </w:r>
      <w:r>
        <w:t xml:space="preserve">, 2017). The widespread and continuous use of plastic products has resulted in numerous adverse environmental and health impacts. These include air pollution arising from plastic incineration, contamination of marine ecosystems, and the proliferation of microplastics, which can damage the internal organs of aquatic organisms. Such contamination may indirectly affect human health through the consumption of seafood, meat, and other products containing microplastic residues. In response to these concerns, alternative materials are being explored to replace conventional plastic products. Certain biodegradable and edible materials, particularly those derived from millets, offer promising potential due to their nutritional composition. Millets are rich in essential nutrients, including vitamins B₁, B₂, B₃, B₉, and E, as well as minerals such as iron (Fe) and calcium (Ca), and serve as a valuable source of dietary energy. The development of eco-friendly cutlery from such materials represents a sustainable approach to reducing plastic usage, while simultaneously contributing to improved nutritional intake and promoting healthier lifestyles (Roy </w:t>
      </w:r>
      <w:r>
        <w:rPr>
          <w:rStyle w:val="Emphasis"/>
          <w:rFonts w:eastAsiaTheme="majorEastAsia"/>
        </w:rPr>
        <w:t>et al.</w:t>
      </w:r>
      <w:r>
        <w:t>, 2022).</w:t>
      </w:r>
    </w:p>
    <w:p w14:paraId="15D84205" w14:textId="7D479442" w:rsidR="004A1714" w:rsidRDefault="002569F3" w:rsidP="00911184">
      <w:pPr>
        <w:pStyle w:val="NormalWeb"/>
        <w:jc w:val="both"/>
      </w:pPr>
      <w:r>
        <w:t xml:space="preserve">          </w:t>
      </w:r>
      <w:r w:rsidRPr="002569F3">
        <w:rPr>
          <w:color w:val="00B050"/>
        </w:rPr>
        <w:t xml:space="preserve">Consumers prefer to use the conventional </w:t>
      </w:r>
      <w:r w:rsidR="00C95720" w:rsidRPr="002569F3">
        <w:rPr>
          <w:color w:val="00B050"/>
        </w:rPr>
        <w:t>stainless-steel</w:t>
      </w:r>
      <w:r w:rsidRPr="002569F3">
        <w:rPr>
          <w:color w:val="00B050"/>
        </w:rPr>
        <w:t xml:space="preserve"> cutlery as compared to the other varieties available. To avoid such pernicious effects of plastics to the environment and also provide a suitable alternative to cutlery, Edible Cutlery is a creative and futuristic approach towards manufacture of food deliverables and storages. To avoid use of such non-biodegradable material, edible cutlery will be developed in the current study with </w:t>
      </w:r>
      <w:proofErr w:type="gramStart"/>
      <w:r w:rsidRPr="002569F3">
        <w:rPr>
          <w:color w:val="00B050"/>
        </w:rPr>
        <w:t>all natural</w:t>
      </w:r>
      <w:proofErr w:type="gramEnd"/>
      <w:r w:rsidRPr="002569F3">
        <w:rPr>
          <w:color w:val="00B050"/>
        </w:rPr>
        <w:t xml:space="preserve"> ingredients i.e. the blend of cereals and millets. </w:t>
      </w:r>
      <w:r w:rsidR="004A1714">
        <w:t>Edible cutlery presents considerable potential for entrepreneurial innovation, particularly in addressing the limited availability of sustainable alternatives to conventional plastic products, as this domain remains relatively underexplored. The incorporation of nutrient-rich ingredients, especially those abundant in vitamins and minerals, can further enhance the functional value of such products. In this regard, edible cutlery can serve not only as an eco-friendly alternative but also as a source of nutritional supplementation, contributing to improved health and dietary intake. Moreover, these edible containers may be considered ready-to-eat products, as they require no additional preparation prior to use. They can function effectively as utensils for serving solid, semi-solid, and liquid food items, thereby offering versatility alongside sustainability. Despite their potential, limited research has been conducted on the development of edible containers using millet-based formulations and other complementary ingredients. This highlights a significant research gap and underscores the need for further scientific investigation and product development in this emerging field.</w:t>
      </w:r>
    </w:p>
    <w:p w14:paraId="04BB43C4" w14:textId="255B4013" w:rsidR="004A1714" w:rsidRDefault="004A1714" w:rsidP="00911184">
      <w:pPr>
        <w:pStyle w:val="NormalWeb"/>
        <w:jc w:val="both"/>
      </w:pPr>
      <w:r>
        <w:t xml:space="preserve">Global production of cereal grains has reached unprecedented levels, reflecting their central role in human nutrition as a primary source of dietary energy. In 2019, total cereal production attained a record of approximately 2,715 million </w:t>
      </w:r>
      <w:proofErr w:type="spellStart"/>
      <w:r>
        <w:t>tonnes</w:t>
      </w:r>
      <w:proofErr w:type="spellEnd"/>
      <w:r>
        <w:t xml:space="preserve">. Despite this achievement, the global food system is increasingly challenged by a range of factors, including rapid population growth, climatic variability, rising food prices, water scarcity, environmental degradation, and other socio-economic pressures. These constraints have the potential to adversely affect agricultural productivity at regional and global scales, thereby exacerbating food insecurity and contributing to price volatility. In this context, millets have emerged as nutritionally superior and climate-resilient crops, offering a rich source of essential nutrients, including proteins, carbohydrates, lipids, minerals, vitamins, and various bioactive compounds. Numerous studies have highlighted the role of millets as supplementary foods in enhancing nutritional security and supporting sustainable livelihoods. However, compared to major cereals, relatively limited research has been conducted on the storage stability of sorghum and other millets. The shelf life of millet flours can be improved through a range of processing techniques. These methods primarily focus on the removal of lipid-rich components through mechanical means or the </w:t>
      </w:r>
      <w:r>
        <w:lastRenderedPageBreak/>
        <w:t>inactivation of lipase enzymes using appropriate processing treatments. Additionally, such techniques may help in reducing microbial and fungal contamination by damaging their cellular structures or genetic material, thereby preventing spoilage. These processing interventions also influence the functional properties of millet-based products, further affecting their suitability for diverse food applications.</w:t>
      </w:r>
    </w:p>
    <w:p w14:paraId="441AFFF7" w14:textId="77777777" w:rsidR="00AD1226" w:rsidRDefault="00C50066" w:rsidP="00911184">
      <w:pPr>
        <w:pStyle w:val="Default"/>
        <w:spacing w:line="360" w:lineRule="auto"/>
        <w:jc w:val="both"/>
        <w:rPr>
          <w:color w:val="00B050"/>
        </w:rPr>
      </w:pPr>
      <w:r w:rsidRPr="00C021C2">
        <w:rPr>
          <w:color w:val="00B050"/>
        </w:rPr>
        <w:t xml:space="preserve">The primary aim of this study was </w:t>
      </w:r>
    </w:p>
    <w:p w14:paraId="33DF04AA" w14:textId="77777777" w:rsidR="00AD1226" w:rsidRPr="00AD1226" w:rsidRDefault="00AD1226" w:rsidP="00AD1226">
      <w:pPr>
        <w:pStyle w:val="Default"/>
        <w:numPr>
          <w:ilvl w:val="0"/>
          <w:numId w:val="10"/>
        </w:numPr>
        <w:spacing w:line="360" w:lineRule="auto"/>
        <w:jc w:val="both"/>
        <w:rPr>
          <w:b/>
          <w:bCs/>
        </w:rPr>
      </w:pPr>
      <w:r>
        <w:rPr>
          <w:color w:val="00B050"/>
        </w:rPr>
        <w:t>T</w:t>
      </w:r>
      <w:r w:rsidR="00C50066" w:rsidRPr="00C021C2">
        <w:rPr>
          <w:color w:val="00B050"/>
        </w:rPr>
        <w:t xml:space="preserve">o store the edible cutlery in different packaging materials. </w:t>
      </w:r>
    </w:p>
    <w:p w14:paraId="14C21160" w14:textId="77777777" w:rsidR="00AD1226" w:rsidRPr="00AD1226" w:rsidRDefault="00AD1226" w:rsidP="00AD1226">
      <w:pPr>
        <w:pStyle w:val="Default"/>
        <w:numPr>
          <w:ilvl w:val="0"/>
          <w:numId w:val="10"/>
        </w:numPr>
        <w:spacing w:line="360" w:lineRule="auto"/>
        <w:jc w:val="both"/>
        <w:rPr>
          <w:b/>
          <w:bCs/>
        </w:rPr>
      </w:pPr>
      <w:r>
        <w:rPr>
          <w:color w:val="00B050"/>
        </w:rPr>
        <w:t>T</w:t>
      </w:r>
      <w:r w:rsidR="00C50066" w:rsidRPr="00C021C2">
        <w:rPr>
          <w:color w:val="00B050"/>
        </w:rPr>
        <w:t xml:space="preserve">o assess the sensory quality of the stored edible cutlery. </w:t>
      </w:r>
    </w:p>
    <w:p w14:paraId="383077D4" w14:textId="742159C0" w:rsidR="00604515" w:rsidRDefault="00AD1226" w:rsidP="00AD1226">
      <w:pPr>
        <w:pStyle w:val="Default"/>
        <w:numPr>
          <w:ilvl w:val="0"/>
          <w:numId w:val="10"/>
        </w:numPr>
        <w:spacing w:line="360" w:lineRule="auto"/>
        <w:jc w:val="both"/>
        <w:rPr>
          <w:b/>
          <w:bCs/>
        </w:rPr>
      </w:pPr>
      <w:r>
        <w:rPr>
          <w:color w:val="00B050"/>
        </w:rPr>
        <w:t>T</w:t>
      </w:r>
      <w:r w:rsidR="00C50066" w:rsidRPr="00C021C2">
        <w:rPr>
          <w:color w:val="00B050"/>
        </w:rPr>
        <w:t xml:space="preserve">o evaluate the effect of different </w:t>
      </w:r>
      <w:r w:rsidR="00C021C2" w:rsidRPr="00C021C2">
        <w:rPr>
          <w:color w:val="00B050"/>
        </w:rPr>
        <w:t>packaging materials</w:t>
      </w:r>
      <w:r w:rsidR="00C50066" w:rsidRPr="00C021C2">
        <w:rPr>
          <w:color w:val="00B050"/>
        </w:rPr>
        <w:t xml:space="preserve"> of the quality of the stored cutlery.</w:t>
      </w:r>
    </w:p>
    <w:p w14:paraId="2C9B451B" w14:textId="45786E68" w:rsidR="00A37128" w:rsidRPr="00B002FB" w:rsidRDefault="00A37128" w:rsidP="00911184">
      <w:pPr>
        <w:pStyle w:val="BodyText"/>
        <w:spacing w:before="160" w:line="360" w:lineRule="auto"/>
        <w:ind w:right="-28"/>
        <w:jc w:val="both"/>
        <w:rPr>
          <w:b/>
          <w:bCs/>
        </w:rPr>
      </w:pPr>
      <w:r w:rsidRPr="00B002FB">
        <w:rPr>
          <w:b/>
          <w:bCs/>
        </w:rPr>
        <w:t>MATERIALS AND METHODS</w:t>
      </w:r>
    </w:p>
    <w:p w14:paraId="7B14F2E4" w14:textId="77777777" w:rsidR="00A37128" w:rsidRDefault="00A37128" w:rsidP="00911184">
      <w:pPr>
        <w:pStyle w:val="BodyText"/>
        <w:jc w:val="both"/>
        <w:rPr>
          <w:b/>
          <w:sz w:val="25"/>
        </w:rPr>
      </w:pPr>
    </w:p>
    <w:p w14:paraId="6439FA13" w14:textId="1799F804" w:rsidR="00A37128" w:rsidRDefault="00A37128" w:rsidP="00911184">
      <w:pPr>
        <w:pStyle w:val="BodyText"/>
        <w:tabs>
          <w:tab w:val="left" w:pos="473"/>
        </w:tabs>
        <w:spacing w:after="240" w:line="360" w:lineRule="auto"/>
        <w:jc w:val="both"/>
        <w:rPr>
          <w:b/>
        </w:rPr>
      </w:pPr>
      <w:r>
        <w:rPr>
          <w:b/>
        </w:rPr>
        <w:t xml:space="preserve"> </w:t>
      </w:r>
      <w:r w:rsidRPr="009C05CA">
        <w:rPr>
          <w:b/>
        </w:rPr>
        <w:t xml:space="preserve">Procurement of </w:t>
      </w:r>
      <w:r>
        <w:rPr>
          <w:b/>
        </w:rPr>
        <w:t>R</w:t>
      </w:r>
      <w:r w:rsidRPr="009C05CA">
        <w:rPr>
          <w:b/>
        </w:rPr>
        <w:t xml:space="preserve">aw </w:t>
      </w:r>
      <w:r>
        <w:rPr>
          <w:b/>
        </w:rPr>
        <w:t>M</w:t>
      </w:r>
      <w:r w:rsidRPr="009C05CA">
        <w:rPr>
          <w:b/>
        </w:rPr>
        <w:t>aterials</w:t>
      </w:r>
      <w:bookmarkStart w:id="2" w:name="White_ragi,_little_millet,_foxtail_mille"/>
      <w:bookmarkEnd w:id="2"/>
    </w:p>
    <w:p w14:paraId="2D91DF97" w14:textId="552AC073" w:rsidR="00430619" w:rsidRDefault="00430619" w:rsidP="00911184">
      <w:pPr>
        <w:pStyle w:val="BodyText"/>
        <w:tabs>
          <w:tab w:val="left" w:pos="473"/>
        </w:tabs>
        <w:spacing w:after="240" w:line="360" w:lineRule="auto"/>
        <w:jc w:val="both"/>
      </w:pPr>
      <w:r>
        <w:t xml:space="preserve"> </w:t>
      </w:r>
      <w:bookmarkStart w:id="3" w:name="_Hlk217036379"/>
      <w:r>
        <w:t>White finger millet, l</w:t>
      </w:r>
      <w:r w:rsidR="00A37128" w:rsidRPr="002369FD">
        <w:t>ittle millet,</w:t>
      </w:r>
      <w:r>
        <w:t xml:space="preserve"> foxtail millet,</w:t>
      </w:r>
      <w:r w:rsidR="00A37128" w:rsidRPr="002369FD">
        <w:t xml:space="preserve"> </w:t>
      </w:r>
      <w:bookmarkEnd w:id="3"/>
      <w:r w:rsidR="00A37128" w:rsidRPr="002369FD">
        <w:t xml:space="preserve">wheat flour, rice flour, sorghum flour, sugar, margarine, milk powder, salt, vanilla essence, guar gum and packaging materials such as Metalized Polyester Polyethylene (MPP) and </w:t>
      </w:r>
      <w:r w:rsidRPr="002369FD">
        <w:t>aluminum</w:t>
      </w:r>
      <w:r w:rsidR="00A37128" w:rsidRPr="002369FD">
        <w:t xml:space="preserve"> silver </w:t>
      </w:r>
      <w:r w:rsidR="00864C04" w:rsidRPr="002369FD">
        <w:t xml:space="preserve">foil </w:t>
      </w:r>
      <w:r w:rsidR="00864C04">
        <w:t>packaging</w:t>
      </w:r>
      <w:r w:rsidR="00DE2E06">
        <w:t xml:space="preserve"> materials </w:t>
      </w:r>
      <w:r w:rsidR="00A37128" w:rsidRPr="002369FD">
        <w:t>were procured from local market of Bangalore.</w:t>
      </w:r>
      <w:r w:rsidR="00A37128" w:rsidRPr="00B87C4A">
        <w:t xml:space="preserve"> </w:t>
      </w:r>
    </w:p>
    <w:p w14:paraId="29CB55EC" w14:textId="0D125C20" w:rsidR="00430619" w:rsidRPr="004723B8" w:rsidRDefault="00430619" w:rsidP="00911184">
      <w:pPr>
        <w:pStyle w:val="BodyText"/>
        <w:tabs>
          <w:tab w:val="left" w:pos="473"/>
        </w:tabs>
        <w:spacing w:after="240" w:line="360" w:lineRule="auto"/>
        <w:jc w:val="both"/>
        <w:rPr>
          <w:b/>
          <w:bCs/>
        </w:rPr>
      </w:pPr>
      <w:r w:rsidRPr="004723B8">
        <w:rPr>
          <w:b/>
          <w:bCs/>
        </w:rPr>
        <w:t>Processing of raw materials</w:t>
      </w:r>
    </w:p>
    <w:p w14:paraId="584341CA" w14:textId="772AAA3B" w:rsidR="004146AA" w:rsidRDefault="00430619" w:rsidP="00911184">
      <w:pPr>
        <w:pStyle w:val="BodyText"/>
        <w:tabs>
          <w:tab w:val="left" w:pos="473"/>
        </w:tabs>
        <w:spacing w:after="240" w:line="360" w:lineRule="auto"/>
        <w:jc w:val="both"/>
        <w:rPr>
          <w:b/>
        </w:rPr>
      </w:pPr>
      <w:r>
        <w:t>The procured millets such as white finger millet, l</w:t>
      </w:r>
      <w:r w:rsidRPr="002369FD">
        <w:t xml:space="preserve">ittle </w:t>
      </w:r>
      <w:proofErr w:type="spellStart"/>
      <w:proofErr w:type="gramStart"/>
      <w:r w:rsidRPr="002369FD">
        <w:t>millet,</w:t>
      </w:r>
      <w:r>
        <w:t>foxtail</w:t>
      </w:r>
      <w:proofErr w:type="spellEnd"/>
      <w:proofErr w:type="gramEnd"/>
      <w:r>
        <w:t xml:space="preserve"> millet grains</w:t>
      </w:r>
      <w:r w:rsidR="00A94232">
        <w:t xml:space="preserve"> </w:t>
      </w:r>
      <w:r w:rsidR="004723B8">
        <w:t>were subjected</w:t>
      </w:r>
      <w:r>
        <w:t xml:space="preserve"> to manual </w:t>
      </w:r>
      <w:proofErr w:type="spellStart"/>
      <w:r w:rsidR="00A94232">
        <w:t>clean</w:t>
      </w:r>
      <w:r>
        <w:t>ing,washing</w:t>
      </w:r>
      <w:proofErr w:type="spellEnd"/>
      <w:r>
        <w:t xml:space="preserve"> in potable cold water to remove dust and other foreign materials. Cleaned and dried grains were ground in a commercial food processing </w:t>
      </w:r>
      <w:proofErr w:type="spellStart"/>
      <w:r>
        <w:t>pulverizer</w:t>
      </w:r>
      <w:proofErr w:type="spellEnd"/>
      <w:r>
        <w:t xml:space="preserve"> </w:t>
      </w:r>
      <w:r w:rsidR="00A94232">
        <w:t>and passed through</w:t>
      </w:r>
      <w:r w:rsidR="00A94232" w:rsidRPr="00A94232">
        <w:t xml:space="preserve"> </w:t>
      </w:r>
      <w:r w:rsidR="00A94232" w:rsidRPr="009C05CA">
        <w:t>BS 40 mesh sieve</w:t>
      </w:r>
      <w:r w:rsidR="00A94232">
        <w:t xml:space="preserve"> to get a fine and uniform flour</w:t>
      </w:r>
      <w:r w:rsidR="00307E43">
        <w:t>.</w:t>
      </w:r>
    </w:p>
    <w:p w14:paraId="52167489" w14:textId="546ED10A" w:rsidR="004146AA" w:rsidRPr="007A2723" w:rsidRDefault="007F34BE" w:rsidP="00911184">
      <w:pPr>
        <w:pStyle w:val="BodyText"/>
        <w:tabs>
          <w:tab w:val="left" w:pos="473"/>
        </w:tabs>
        <w:spacing w:after="240" w:line="360" w:lineRule="auto"/>
        <w:jc w:val="both"/>
        <w:rPr>
          <w:color w:val="00B050"/>
        </w:rPr>
      </w:pPr>
      <w:r>
        <w:rPr>
          <w:b/>
        </w:rPr>
        <w:t xml:space="preserve">Formulation </w:t>
      </w:r>
      <w:r w:rsidRPr="009C05CA">
        <w:rPr>
          <w:b/>
        </w:rPr>
        <w:t xml:space="preserve">and </w:t>
      </w:r>
      <w:r>
        <w:rPr>
          <w:b/>
        </w:rPr>
        <w:t xml:space="preserve">Preparation </w:t>
      </w:r>
      <w:r w:rsidR="006F6D85" w:rsidRPr="009C05CA">
        <w:rPr>
          <w:b/>
        </w:rPr>
        <w:t>of Millet</w:t>
      </w:r>
      <w:r w:rsidRPr="009C05CA">
        <w:rPr>
          <w:b/>
        </w:rPr>
        <w:t xml:space="preserve"> based </w:t>
      </w:r>
      <w:r w:rsidRPr="007A2723">
        <w:rPr>
          <w:b/>
          <w:color w:val="00B050"/>
        </w:rPr>
        <w:t>Edible Cutler</w:t>
      </w:r>
      <w:bookmarkStart w:id="4" w:name="Preparation_of_control_cutlery"/>
      <w:bookmarkEnd w:id="4"/>
      <w:r w:rsidR="007A2723" w:rsidRPr="007A2723">
        <w:rPr>
          <w:b/>
          <w:color w:val="00B050"/>
        </w:rPr>
        <w:t>y</w:t>
      </w:r>
    </w:p>
    <w:p w14:paraId="63EDF994" w14:textId="33A51DD5" w:rsidR="00D9641C" w:rsidRDefault="006F6D85" w:rsidP="00911184">
      <w:pPr>
        <w:pStyle w:val="BodyText"/>
        <w:spacing w:before="120" w:after="120" w:line="360" w:lineRule="auto"/>
        <w:jc w:val="both"/>
        <w:rPr>
          <w:b/>
          <w:bCs/>
          <w:lang w:val="en-IN"/>
        </w:rPr>
      </w:pPr>
      <w:r>
        <w:t xml:space="preserve">The control edible cutlery was prepared by following a method mentioned according to Rajendran </w:t>
      </w:r>
      <w:proofErr w:type="spellStart"/>
      <w:r>
        <w:t>etal</w:t>
      </w:r>
      <w:proofErr w:type="spellEnd"/>
      <w:r>
        <w:t xml:space="preserve"> (2020) with slight modifications</w:t>
      </w:r>
      <w:r w:rsidR="00A73609">
        <w:t>.</w:t>
      </w:r>
      <w:r w:rsidR="007A2723">
        <w:t xml:space="preserve"> </w:t>
      </w:r>
      <w:r w:rsidR="007F34BE" w:rsidRPr="009C05CA">
        <w:t>The ingredients like</w:t>
      </w:r>
      <w:r w:rsidR="007F34BE">
        <w:t>,</w:t>
      </w:r>
      <w:r w:rsidR="008F5537">
        <w:t xml:space="preserve"> </w:t>
      </w:r>
      <w:r w:rsidR="007F34BE" w:rsidRPr="009C05CA">
        <w:t xml:space="preserve">refined wheat flour, rice flour, wheat flour, sugar, margarine, corn starch, xanthan gum, milk powder, sorghum flour, salt and vanilla essence were mixed together by adding 10ml of water. All the ingredients were mixed well and kneaded to form soft dough. The dough was allowed to rest for 10minute. Later the soft dough is spread to make a sheet of thickness 2.5mm. The prepared soft dough sheet was cut into round shape using cutlery cutter followed by </w:t>
      </w:r>
      <w:proofErr w:type="spellStart"/>
      <w:r w:rsidR="007F34BE" w:rsidRPr="009C05CA">
        <w:t>moulding</w:t>
      </w:r>
      <w:proofErr w:type="spellEnd"/>
      <w:r w:rsidR="007F34BE" w:rsidRPr="009C05CA">
        <w:t xml:space="preserve">. The prepared soft dough </w:t>
      </w:r>
      <w:proofErr w:type="spellStart"/>
      <w:r w:rsidR="007F34BE" w:rsidRPr="009C05CA">
        <w:t>moulds</w:t>
      </w:r>
      <w:proofErr w:type="spellEnd"/>
      <w:r w:rsidR="007F34BE" w:rsidRPr="009C05CA">
        <w:t xml:space="preserve"> were baked in baking oven</w:t>
      </w:r>
      <w:r w:rsidR="007F34BE">
        <w:t xml:space="preserve"> at temperature of 140°C for </w:t>
      </w:r>
      <w:r w:rsidR="007F34BE" w:rsidRPr="009C05CA">
        <w:t xml:space="preserve">45 minutes. After baking the cutlery was allowed to cool naturally. The cooled cutlery was packed airtight and preserved for </w:t>
      </w:r>
      <w:r w:rsidR="007F34BE" w:rsidRPr="009C05CA">
        <w:lastRenderedPageBreak/>
        <w:t>further study</w:t>
      </w:r>
      <w:r w:rsidR="00434ADC">
        <w:t xml:space="preserve"> </w:t>
      </w:r>
      <w:r w:rsidR="001D3345">
        <w:t xml:space="preserve">(Table1). </w:t>
      </w:r>
      <w:r w:rsidR="007F34BE" w:rsidRPr="009C05CA">
        <w:t xml:space="preserve"> </w:t>
      </w:r>
      <w:r w:rsidR="001D3345" w:rsidRPr="0001481B">
        <w:t xml:space="preserve">Four formulations were standardized </w:t>
      </w:r>
      <w:r w:rsidR="001D3345">
        <w:t>by</w:t>
      </w:r>
      <w:r w:rsidR="001D3345" w:rsidRPr="0001481B">
        <w:t xml:space="preserve"> incorporating 40 percent of refined Wheat flour (RWF)</w:t>
      </w:r>
      <w:r w:rsidR="001D3345">
        <w:t xml:space="preserve"> and millet flours like</w:t>
      </w:r>
      <w:r w:rsidR="001D3345" w:rsidRPr="0001481B">
        <w:t xml:space="preserve"> White Finger Millet Flour (WFMF), Little millet flour (LMF), and Foxtail Millet Flour (FMF) to develop different </w:t>
      </w:r>
      <w:r w:rsidR="001D3345">
        <w:t xml:space="preserve">millet based </w:t>
      </w:r>
      <w:r w:rsidR="001D3345" w:rsidRPr="0001481B">
        <w:t>edible cutler</w:t>
      </w:r>
      <w:r w:rsidR="003A7BBD">
        <w:t>y</w:t>
      </w:r>
      <w:r w:rsidR="001D3345" w:rsidRPr="0001481B">
        <w:t xml:space="preserve"> (Control, WFEC, LMEC and FMEC)</w:t>
      </w:r>
      <w:r w:rsidR="00AD5C4C">
        <w:rPr>
          <w:b/>
          <w:bCs/>
          <w:lang w:val="en-IN"/>
        </w:rPr>
        <w:t>.</w:t>
      </w:r>
      <w:r w:rsidR="00D9641C">
        <w:rPr>
          <w:b/>
          <w:bCs/>
          <w:lang w:val="en-IN"/>
        </w:rPr>
        <w:t xml:space="preserve">                                                                           </w:t>
      </w:r>
    </w:p>
    <w:p w14:paraId="04E5CBB0" w14:textId="2480CA0D" w:rsidR="00EA1920" w:rsidRPr="006E7CE9" w:rsidRDefault="00EA1920" w:rsidP="00911184">
      <w:pPr>
        <w:jc w:val="both"/>
        <w:rPr>
          <w:b/>
          <w:bCs/>
          <w:color w:val="00B050"/>
          <w:sz w:val="24"/>
          <w:szCs w:val="24"/>
        </w:rPr>
      </w:pPr>
      <w:r>
        <w:rPr>
          <w:b/>
          <w:bCs/>
          <w:sz w:val="24"/>
          <w:szCs w:val="24"/>
        </w:rPr>
        <w:t xml:space="preserve">Table 1. Formulation of millet based </w:t>
      </w:r>
      <w:r w:rsidRPr="006E7CE9">
        <w:rPr>
          <w:b/>
          <w:bCs/>
          <w:color w:val="00B050"/>
          <w:sz w:val="24"/>
          <w:szCs w:val="24"/>
        </w:rPr>
        <w:t>edible cutle</w:t>
      </w:r>
      <w:r w:rsidR="006E7CE9" w:rsidRPr="006E7CE9">
        <w:rPr>
          <w:b/>
          <w:bCs/>
          <w:color w:val="00B050"/>
          <w:sz w:val="24"/>
          <w:szCs w:val="24"/>
        </w:rPr>
        <w:t>ry</w:t>
      </w:r>
    </w:p>
    <w:tbl>
      <w:tblPr>
        <w:tblStyle w:val="TableGrid"/>
        <w:tblpPr w:leftFromText="180" w:rightFromText="180" w:vertAnchor="text" w:horzAnchor="margin" w:tblpXSpec="center" w:tblpY="278"/>
        <w:tblW w:w="0" w:type="auto"/>
        <w:tblLook w:val="04A0" w:firstRow="1" w:lastRow="0" w:firstColumn="1" w:lastColumn="0" w:noHBand="0" w:noVBand="1"/>
      </w:tblPr>
      <w:tblGrid>
        <w:gridCol w:w="2785"/>
        <w:gridCol w:w="950"/>
        <w:gridCol w:w="1080"/>
        <w:gridCol w:w="936"/>
        <w:gridCol w:w="923"/>
      </w:tblGrid>
      <w:tr w:rsidR="00EA1920" w14:paraId="0D732F2B" w14:textId="77777777" w:rsidTr="00EA1920">
        <w:tc>
          <w:tcPr>
            <w:tcW w:w="2785" w:type="dxa"/>
          </w:tcPr>
          <w:p w14:paraId="25ABD0C8" w14:textId="77777777" w:rsidR="00EA1920" w:rsidRPr="00B4327D" w:rsidRDefault="00EA1920" w:rsidP="00911184">
            <w:pPr>
              <w:jc w:val="both"/>
              <w:rPr>
                <w:sz w:val="24"/>
                <w:szCs w:val="24"/>
              </w:rPr>
            </w:pPr>
            <w:r w:rsidRPr="00B4327D">
              <w:rPr>
                <w:sz w:val="24"/>
                <w:szCs w:val="24"/>
              </w:rPr>
              <w:t>Ingredients (g)</w:t>
            </w:r>
          </w:p>
        </w:tc>
        <w:tc>
          <w:tcPr>
            <w:tcW w:w="950" w:type="dxa"/>
          </w:tcPr>
          <w:p w14:paraId="4B755A2E" w14:textId="77777777" w:rsidR="00EA1920" w:rsidRPr="00B4327D" w:rsidRDefault="00EA1920" w:rsidP="00911184">
            <w:pPr>
              <w:jc w:val="both"/>
              <w:rPr>
                <w:sz w:val="24"/>
                <w:szCs w:val="24"/>
              </w:rPr>
            </w:pPr>
            <w:r w:rsidRPr="00B4327D">
              <w:rPr>
                <w:sz w:val="24"/>
                <w:szCs w:val="24"/>
              </w:rPr>
              <w:t>Control</w:t>
            </w:r>
          </w:p>
        </w:tc>
        <w:tc>
          <w:tcPr>
            <w:tcW w:w="1080" w:type="dxa"/>
          </w:tcPr>
          <w:p w14:paraId="70116229" w14:textId="77777777" w:rsidR="00EA1920" w:rsidRPr="00B4327D" w:rsidRDefault="00EA1920" w:rsidP="00911184">
            <w:pPr>
              <w:jc w:val="both"/>
              <w:rPr>
                <w:sz w:val="24"/>
                <w:szCs w:val="24"/>
              </w:rPr>
            </w:pPr>
            <w:r w:rsidRPr="00B4327D">
              <w:rPr>
                <w:sz w:val="24"/>
                <w:szCs w:val="24"/>
              </w:rPr>
              <w:t>WFEC</w:t>
            </w:r>
          </w:p>
        </w:tc>
        <w:tc>
          <w:tcPr>
            <w:tcW w:w="936" w:type="dxa"/>
          </w:tcPr>
          <w:p w14:paraId="65EFBBB9" w14:textId="77777777" w:rsidR="00EA1920" w:rsidRPr="00B4327D" w:rsidRDefault="00EA1920" w:rsidP="00911184">
            <w:pPr>
              <w:jc w:val="both"/>
              <w:rPr>
                <w:sz w:val="24"/>
                <w:szCs w:val="24"/>
              </w:rPr>
            </w:pPr>
            <w:r w:rsidRPr="00B4327D">
              <w:rPr>
                <w:sz w:val="24"/>
                <w:szCs w:val="24"/>
              </w:rPr>
              <w:t>LMEC</w:t>
            </w:r>
          </w:p>
        </w:tc>
        <w:tc>
          <w:tcPr>
            <w:tcW w:w="923" w:type="dxa"/>
          </w:tcPr>
          <w:p w14:paraId="390199B9" w14:textId="77777777" w:rsidR="00EA1920" w:rsidRPr="00B4327D" w:rsidRDefault="00EA1920" w:rsidP="00911184">
            <w:pPr>
              <w:jc w:val="both"/>
              <w:rPr>
                <w:sz w:val="24"/>
                <w:szCs w:val="24"/>
              </w:rPr>
            </w:pPr>
            <w:r w:rsidRPr="00B4327D">
              <w:rPr>
                <w:sz w:val="24"/>
                <w:szCs w:val="24"/>
              </w:rPr>
              <w:t>FMEC</w:t>
            </w:r>
          </w:p>
        </w:tc>
      </w:tr>
      <w:tr w:rsidR="00EA1920" w14:paraId="05D169FC" w14:textId="77777777" w:rsidTr="00EA1920">
        <w:tc>
          <w:tcPr>
            <w:tcW w:w="2785" w:type="dxa"/>
          </w:tcPr>
          <w:p w14:paraId="16E539C0" w14:textId="77777777" w:rsidR="00EA1920" w:rsidRPr="00B4327D" w:rsidRDefault="00EA1920" w:rsidP="00911184">
            <w:pPr>
              <w:jc w:val="both"/>
              <w:rPr>
                <w:sz w:val="24"/>
                <w:szCs w:val="24"/>
              </w:rPr>
            </w:pPr>
            <w:r w:rsidRPr="00B4327D">
              <w:rPr>
                <w:sz w:val="24"/>
                <w:szCs w:val="24"/>
              </w:rPr>
              <w:t>Flour</w:t>
            </w:r>
          </w:p>
        </w:tc>
        <w:tc>
          <w:tcPr>
            <w:tcW w:w="950" w:type="dxa"/>
          </w:tcPr>
          <w:p w14:paraId="72E525E8" w14:textId="77777777" w:rsidR="00EA1920" w:rsidRPr="00B4327D" w:rsidRDefault="00EA1920" w:rsidP="00911184">
            <w:pPr>
              <w:jc w:val="both"/>
              <w:rPr>
                <w:sz w:val="24"/>
                <w:szCs w:val="24"/>
              </w:rPr>
            </w:pPr>
            <w:r w:rsidRPr="00B4327D">
              <w:rPr>
                <w:sz w:val="24"/>
                <w:szCs w:val="24"/>
              </w:rPr>
              <w:t>40</w:t>
            </w:r>
          </w:p>
        </w:tc>
        <w:tc>
          <w:tcPr>
            <w:tcW w:w="1080" w:type="dxa"/>
          </w:tcPr>
          <w:p w14:paraId="5BEC2719" w14:textId="77777777" w:rsidR="00EA1920" w:rsidRPr="00B4327D" w:rsidRDefault="00EA1920" w:rsidP="00911184">
            <w:pPr>
              <w:jc w:val="both"/>
              <w:rPr>
                <w:sz w:val="24"/>
                <w:szCs w:val="24"/>
              </w:rPr>
            </w:pPr>
            <w:r w:rsidRPr="00B4327D">
              <w:rPr>
                <w:sz w:val="24"/>
                <w:szCs w:val="24"/>
              </w:rPr>
              <w:t>40</w:t>
            </w:r>
          </w:p>
        </w:tc>
        <w:tc>
          <w:tcPr>
            <w:tcW w:w="936" w:type="dxa"/>
          </w:tcPr>
          <w:p w14:paraId="0DA4C0A1" w14:textId="77777777" w:rsidR="00EA1920" w:rsidRPr="00B4327D" w:rsidRDefault="00EA1920" w:rsidP="00911184">
            <w:pPr>
              <w:jc w:val="both"/>
              <w:rPr>
                <w:sz w:val="24"/>
                <w:szCs w:val="24"/>
              </w:rPr>
            </w:pPr>
            <w:r w:rsidRPr="00B4327D">
              <w:rPr>
                <w:sz w:val="24"/>
                <w:szCs w:val="24"/>
              </w:rPr>
              <w:t>40</w:t>
            </w:r>
          </w:p>
        </w:tc>
        <w:tc>
          <w:tcPr>
            <w:tcW w:w="923" w:type="dxa"/>
          </w:tcPr>
          <w:p w14:paraId="047E8C1A" w14:textId="77777777" w:rsidR="00EA1920" w:rsidRPr="00B4327D" w:rsidRDefault="00EA1920" w:rsidP="00911184">
            <w:pPr>
              <w:jc w:val="both"/>
              <w:rPr>
                <w:sz w:val="24"/>
                <w:szCs w:val="24"/>
              </w:rPr>
            </w:pPr>
            <w:r w:rsidRPr="00B4327D">
              <w:rPr>
                <w:sz w:val="24"/>
                <w:szCs w:val="24"/>
              </w:rPr>
              <w:t>40</w:t>
            </w:r>
          </w:p>
        </w:tc>
      </w:tr>
      <w:tr w:rsidR="00EA1920" w14:paraId="659A7085" w14:textId="77777777" w:rsidTr="00EA1920">
        <w:tc>
          <w:tcPr>
            <w:tcW w:w="2785" w:type="dxa"/>
          </w:tcPr>
          <w:p w14:paraId="4DDBA64A" w14:textId="77777777" w:rsidR="00EA1920" w:rsidRPr="00B4327D" w:rsidRDefault="00EA1920" w:rsidP="00911184">
            <w:pPr>
              <w:jc w:val="both"/>
              <w:rPr>
                <w:sz w:val="24"/>
                <w:szCs w:val="24"/>
              </w:rPr>
            </w:pPr>
            <w:r w:rsidRPr="00B4327D">
              <w:rPr>
                <w:sz w:val="24"/>
                <w:szCs w:val="24"/>
              </w:rPr>
              <w:t>Rice Flour</w:t>
            </w:r>
          </w:p>
        </w:tc>
        <w:tc>
          <w:tcPr>
            <w:tcW w:w="950" w:type="dxa"/>
          </w:tcPr>
          <w:p w14:paraId="7E873221" w14:textId="77777777" w:rsidR="00EA1920" w:rsidRPr="00B4327D" w:rsidRDefault="00EA1920" w:rsidP="00911184">
            <w:pPr>
              <w:jc w:val="both"/>
              <w:rPr>
                <w:sz w:val="24"/>
                <w:szCs w:val="24"/>
              </w:rPr>
            </w:pPr>
            <w:r w:rsidRPr="00B4327D">
              <w:rPr>
                <w:sz w:val="24"/>
                <w:szCs w:val="24"/>
              </w:rPr>
              <w:t>1</w:t>
            </w:r>
          </w:p>
        </w:tc>
        <w:tc>
          <w:tcPr>
            <w:tcW w:w="1080" w:type="dxa"/>
          </w:tcPr>
          <w:p w14:paraId="239B269C" w14:textId="77777777" w:rsidR="00EA1920" w:rsidRPr="00B4327D" w:rsidRDefault="00EA1920" w:rsidP="00911184">
            <w:pPr>
              <w:jc w:val="both"/>
              <w:rPr>
                <w:sz w:val="24"/>
                <w:szCs w:val="24"/>
              </w:rPr>
            </w:pPr>
            <w:r w:rsidRPr="00B4327D">
              <w:rPr>
                <w:sz w:val="24"/>
                <w:szCs w:val="24"/>
              </w:rPr>
              <w:t>1</w:t>
            </w:r>
          </w:p>
        </w:tc>
        <w:tc>
          <w:tcPr>
            <w:tcW w:w="936" w:type="dxa"/>
          </w:tcPr>
          <w:p w14:paraId="1224E3A6" w14:textId="77777777" w:rsidR="00EA1920" w:rsidRPr="00B4327D" w:rsidRDefault="00EA1920" w:rsidP="00911184">
            <w:pPr>
              <w:jc w:val="both"/>
              <w:rPr>
                <w:sz w:val="24"/>
                <w:szCs w:val="24"/>
              </w:rPr>
            </w:pPr>
            <w:r w:rsidRPr="00B4327D">
              <w:rPr>
                <w:sz w:val="24"/>
                <w:szCs w:val="24"/>
              </w:rPr>
              <w:t>1</w:t>
            </w:r>
          </w:p>
        </w:tc>
        <w:tc>
          <w:tcPr>
            <w:tcW w:w="923" w:type="dxa"/>
          </w:tcPr>
          <w:p w14:paraId="2C3E1AE4" w14:textId="77777777" w:rsidR="00EA1920" w:rsidRPr="00B4327D" w:rsidRDefault="00EA1920" w:rsidP="00911184">
            <w:pPr>
              <w:jc w:val="both"/>
              <w:rPr>
                <w:sz w:val="24"/>
                <w:szCs w:val="24"/>
              </w:rPr>
            </w:pPr>
            <w:r w:rsidRPr="00B4327D">
              <w:rPr>
                <w:sz w:val="24"/>
                <w:szCs w:val="24"/>
              </w:rPr>
              <w:t>1</w:t>
            </w:r>
          </w:p>
        </w:tc>
      </w:tr>
      <w:tr w:rsidR="00EA1920" w14:paraId="19D1527C" w14:textId="77777777" w:rsidTr="00EA1920">
        <w:tc>
          <w:tcPr>
            <w:tcW w:w="2785" w:type="dxa"/>
          </w:tcPr>
          <w:p w14:paraId="70DB9A65" w14:textId="77777777" w:rsidR="00EA1920" w:rsidRPr="00B4327D" w:rsidRDefault="00EA1920" w:rsidP="00911184">
            <w:pPr>
              <w:jc w:val="both"/>
              <w:rPr>
                <w:sz w:val="24"/>
                <w:szCs w:val="24"/>
              </w:rPr>
            </w:pPr>
            <w:r w:rsidRPr="00B4327D">
              <w:rPr>
                <w:sz w:val="24"/>
                <w:szCs w:val="24"/>
              </w:rPr>
              <w:t>Wheat Flour</w:t>
            </w:r>
          </w:p>
        </w:tc>
        <w:tc>
          <w:tcPr>
            <w:tcW w:w="950" w:type="dxa"/>
          </w:tcPr>
          <w:p w14:paraId="33BF0D1A" w14:textId="77777777" w:rsidR="00EA1920" w:rsidRPr="00B4327D" w:rsidRDefault="00EA1920" w:rsidP="00911184">
            <w:pPr>
              <w:jc w:val="both"/>
              <w:rPr>
                <w:sz w:val="24"/>
                <w:szCs w:val="24"/>
              </w:rPr>
            </w:pPr>
            <w:r w:rsidRPr="00B4327D">
              <w:rPr>
                <w:sz w:val="24"/>
                <w:szCs w:val="24"/>
              </w:rPr>
              <w:t>20</w:t>
            </w:r>
          </w:p>
        </w:tc>
        <w:tc>
          <w:tcPr>
            <w:tcW w:w="1080" w:type="dxa"/>
          </w:tcPr>
          <w:p w14:paraId="43667463" w14:textId="77777777" w:rsidR="00EA1920" w:rsidRPr="00B4327D" w:rsidRDefault="00EA1920" w:rsidP="00911184">
            <w:pPr>
              <w:jc w:val="both"/>
              <w:rPr>
                <w:sz w:val="24"/>
                <w:szCs w:val="24"/>
              </w:rPr>
            </w:pPr>
            <w:r w:rsidRPr="00B4327D">
              <w:rPr>
                <w:sz w:val="24"/>
                <w:szCs w:val="24"/>
              </w:rPr>
              <w:t>20</w:t>
            </w:r>
          </w:p>
        </w:tc>
        <w:tc>
          <w:tcPr>
            <w:tcW w:w="936" w:type="dxa"/>
          </w:tcPr>
          <w:p w14:paraId="4C8BE0EA" w14:textId="77777777" w:rsidR="00EA1920" w:rsidRPr="00B4327D" w:rsidRDefault="00EA1920" w:rsidP="00911184">
            <w:pPr>
              <w:jc w:val="both"/>
              <w:rPr>
                <w:sz w:val="24"/>
                <w:szCs w:val="24"/>
              </w:rPr>
            </w:pPr>
            <w:r w:rsidRPr="00B4327D">
              <w:rPr>
                <w:sz w:val="24"/>
                <w:szCs w:val="24"/>
              </w:rPr>
              <w:t>20</w:t>
            </w:r>
          </w:p>
        </w:tc>
        <w:tc>
          <w:tcPr>
            <w:tcW w:w="923" w:type="dxa"/>
          </w:tcPr>
          <w:p w14:paraId="2D4060E1" w14:textId="77777777" w:rsidR="00EA1920" w:rsidRPr="00B4327D" w:rsidRDefault="00EA1920" w:rsidP="00911184">
            <w:pPr>
              <w:jc w:val="both"/>
              <w:rPr>
                <w:sz w:val="24"/>
                <w:szCs w:val="24"/>
              </w:rPr>
            </w:pPr>
            <w:r w:rsidRPr="00B4327D">
              <w:rPr>
                <w:sz w:val="24"/>
                <w:szCs w:val="24"/>
              </w:rPr>
              <w:t>20</w:t>
            </w:r>
          </w:p>
        </w:tc>
      </w:tr>
      <w:tr w:rsidR="00EA1920" w14:paraId="48CFDF99" w14:textId="77777777" w:rsidTr="00EA1920">
        <w:tc>
          <w:tcPr>
            <w:tcW w:w="2785" w:type="dxa"/>
          </w:tcPr>
          <w:p w14:paraId="0E56221C" w14:textId="77777777" w:rsidR="00EA1920" w:rsidRPr="00B4327D" w:rsidRDefault="00EA1920" w:rsidP="00911184">
            <w:pPr>
              <w:jc w:val="both"/>
              <w:rPr>
                <w:sz w:val="24"/>
                <w:szCs w:val="24"/>
              </w:rPr>
            </w:pPr>
            <w:r w:rsidRPr="00B4327D">
              <w:rPr>
                <w:sz w:val="24"/>
                <w:szCs w:val="24"/>
              </w:rPr>
              <w:t>Sorghum</w:t>
            </w:r>
          </w:p>
        </w:tc>
        <w:tc>
          <w:tcPr>
            <w:tcW w:w="950" w:type="dxa"/>
          </w:tcPr>
          <w:p w14:paraId="19675574" w14:textId="77777777" w:rsidR="00EA1920" w:rsidRPr="00B4327D" w:rsidRDefault="00EA1920" w:rsidP="00911184">
            <w:pPr>
              <w:jc w:val="both"/>
              <w:rPr>
                <w:sz w:val="24"/>
                <w:szCs w:val="24"/>
              </w:rPr>
            </w:pPr>
            <w:r w:rsidRPr="00B4327D">
              <w:rPr>
                <w:sz w:val="24"/>
                <w:szCs w:val="24"/>
              </w:rPr>
              <w:t>15</w:t>
            </w:r>
          </w:p>
        </w:tc>
        <w:tc>
          <w:tcPr>
            <w:tcW w:w="1080" w:type="dxa"/>
          </w:tcPr>
          <w:p w14:paraId="2C460F58" w14:textId="77777777" w:rsidR="00EA1920" w:rsidRPr="00B4327D" w:rsidRDefault="00EA1920" w:rsidP="00911184">
            <w:pPr>
              <w:jc w:val="both"/>
              <w:rPr>
                <w:sz w:val="24"/>
                <w:szCs w:val="24"/>
              </w:rPr>
            </w:pPr>
            <w:r w:rsidRPr="00B4327D">
              <w:rPr>
                <w:sz w:val="24"/>
                <w:szCs w:val="24"/>
              </w:rPr>
              <w:t>15</w:t>
            </w:r>
          </w:p>
        </w:tc>
        <w:tc>
          <w:tcPr>
            <w:tcW w:w="936" w:type="dxa"/>
          </w:tcPr>
          <w:p w14:paraId="16C77265" w14:textId="77777777" w:rsidR="00EA1920" w:rsidRPr="00B4327D" w:rsidRDefault="00EA1920" w:rsidP="00911184">
            <w:pPr>
              <w:jc w:val="both"/>
              <w:rPr>
                <w:sz w:val="24"/>
                <w:szCs w:val="24"/>
              </w:rPr>
            </w:pPr>
            <w:r w:rsidRPr="00B4327D">
              <w:rPr>
                <w:sz w:val="24"/>
                <w:szCs w:val="24"/>
              </w:rPr>
              <w:t>15</w:t>
            </w:r>
          </w:p>
        </w:tc>
        <w:tc>
          <w:tcPr>
            <w:tcW w:w="923" w:type="dxa"/>
          </w:tcPr>
          <w:p w14:paraId="7C7C54D8" w14:textId="77777777" w:rsidR="00EA1920" w:rsidRPr="00B4327D" w:rsidRDefault="00EA1920" w:rsidP="00911184">
            <w:pPr>
              <w:jc w:val="both"/>
              <w:rPr>
                <w:sz w:val="24"/>
                <w:szCs w:val="24"/>
              </w:rPr>
            </w:pPr>
            <w:r w:rsidRPr="00B4327D">
              <w:rPr>
                <w:sz w:val="24"/>
                <w:szCs w:val="24"/>
              </w:rPr>
              <w:t>15</w:t>
            </w:r>
          </w:p>
        </w:tc>
      </w:tr>
      <w:tr w:rsidR="00EA1920" w14:paraId="5E21AA99" w14:textId="77777777" w:rsidTr="00EA1920">
        <w:tc>
          <w:tcPr>
            <w:tcW w:w="2785" w:type="dxa"/>
          </w:tcPr>
          <w:p w14:paraId="69C1D79B" w14:textId="77777777" w:rsidR="00EA1920" w:rsidRPr="00B4327D" w:rsidRDefault="00EA1920" w:rsidP="00911184">
            <w:pPr>
              <w:jc w:val="both"/>
              <w:rPr>
                <w:sz w:val="24"/>
                <w:szCs w:val="24"/>
              </w:rPr>
            </w:pPr>
            <w:r w:rsidRPr="00B4327D">
              <w:t>Other ingredients (Fat, gum,</w:t>
            </w:r>
            <w:r>
              <w:t xml:space="preserve"> </w:t>
            </w:r>
            <w:proofErr w:type="spellStart"/>
            <w:proofErr w:type="gramStart"/>
            <w:r w:rsidRPr="00B4327D">
              <w:t>starch,sugar</w:t>
            </w:r>
            <w:proofErr w:type="gramEnd"/>
            <w:r w:rsidRPr="00B4327D">
              <w:t>,Salt</w:t>
            </w:r>
            <w:proofErr w:type="spellEnd"/>
            <w:r w:rsidRPr="00B4327D">
              <w:t>, essence)</w:t>
            </w:r>
            <w:r w:rsidRPr="00B4327D">
              <w:rPr>
                <w:sz w:val="24"/>
                <w:szCs w:val="24"/>
              </w:rPr>
              <w:t xml:space="preserve"> </w:t>
            </w:r>
          </w:p>
        </w:tc>
        <w:tc>
          <w:tcPr>
            <w:tcW w:w="950" w:type="dxa"/>
          </w:tcPr>
          <w:p w14:paraId="4C794C25" w14:textId="77777777" w:rsidR="00EA1920" w:rsidRPr="00B4327D" w:rsidRDefault="00EA1920" w:rsidP="00911184">
            <w:pPr>
              <w:jc w:val="both"/>
              <w:rPr>
                <w:sz w:val="24"/>
                <w:szCs w:val="24"/>
              </w:rPr>
            </w:pPr>
            <w:r w:rsidRPr="00B4327D">
              <w:rPr>
                <w:sz w:val="24"/>
                <w:szCs w:val="24"/>
              </w:rPr>
              <w:t>24</w:t>
            </w:r>
          </w:p>
        </w:tc>
        <w:tc>
          <w:tcPr>
            <w:tcW w:w="1080" w:type="dxa"/>
          </w:tcPr>
          <w:p w14:paraId="646B046D" w14:textId="77777777" w:rsidR="00EA1920" w:rsidRPr="00B4327D" w:rsidRDefault="00EA1920" w:rsidP="00911184">
            <w:pPr>
              <w:jc w:val="both"/>
              <w:rPr>
                <w:sz w:val="24"/>
                <w:szCs w:val="24"/>
              </w:rPr>
            </w:pPr>
            <w:r w:rsidRPr="00B4327D">
              <w:rPr>
                <w:sz w:val="24"/>
                <w:szCs w:val="24"/>
              </w:rPr>
              <w:t>24</w:t>
            </w:r>
          </w:p>
        </w:tc>
        <w:tc>
          <w:tcPr>
            <w:tcW w:w="936" w:type="dxa"/>
          </w:tcPr>
          <w:p w14:paraId="7895B365" w14:textId="77777777" w:rsidR="00EA1920" w:rsidRPr="00B4327D" w:rsidRDefault="00EA1920" w:rsidP="00911184">
            <w:pPr>
              <w:jc w:val="both"/>
              <w:rPr>
                <w:sz w:val="24"/>
                <w:szCs w:val="24"/>
              </w:rPr>
            </w:pPr>
            <w:r w:rsidRPr="00B4327D">
              <w:rPr>
                <w:sz w:val="24"/>
                <w:szCs w:val="24"/>
              </w:rPr>
              <w:t>24</w:t>
            </w:r>
          </w:p>
        </w:tc>
        <w:tc>
          <w:tcPr>
            <w:tcW w:w="923" w:type="dxa"/>
          </w:tcPr>
          <w:p w14:paraId="221015D1" w14:textId="77777777" w:rsidR="00EA1920" w:rsidRPr="00B4327D" w:rsidRDefault="00EA1920" w:rsidP="00911184">
            <w:pPr>
              <w:jc w:val="both"/>
              <w:rPr>
                <w:sz w:val="24"/>
                <w:szCs w:val="24"/>
              </w:rPr>
            </w:pPr>
            <w:r w:rsidRPr="00B4327D">
              <w:rPr>
                <w:sz w:val="24"/>
                <w:szCs w:val="24"/>
              </w:rPr>
              <w:t>24</w:t>
            </w:r>
          </w:p>
        </w:tc>
      </w:tr>
      <w:tr w:rsidR="00EA1920" w14:paraId="285D00F5" w14:textId="77777777" w:rsidTr="00EA1920">
        <w:tc>
          <w:tcPr>
            <w:tcW w:w="2785" w:type="dxa"/>
          </w:tcPr>
          <w:p w14:paraId="4C9A87D9" w14:textId="77777777" w:rsidR="00EA1920" w:rsidRPr="00B4327D" w:rsidRDefault="00EA1920" w:rsidP="00911184">
            <w:pPr>
              <w:jc w:val="both"/>
              <w:rPr>
                <w:sz w:val="24"/>
                <w:szCs w:val="24"/>
              </w:rPr>
            </w:pPr>
            <w:r w:rsidRPr="00B4327D">
              <w:rPr>
                <w:sz w:val="24"/>
                <w:szCs w:val="24"/>
              </w:rPr>
              <w:t>Total</w:t>
            </w:r>
          </w:p>
        </w:tc>
        <w:tc>
          <w:tcPr>
            <w:tcW w:w="950" w:type="dxa"/>
          </w:tcPr>
          <w:p w14:paraId="5F5A689F" w14:textId="77777777" w:rsidR="00EA1920" w:rsidRPr="00B4327D" w:rsidRDefault="00EA1920" w:rsidP="00911184">
            <w:pPr>
              <w:jc w:val="both"/>
              <w:rPr>
                <w:sz w:val="24"/>
                <w:szCs w:val="24"/>
              </w:rPr>
            </w:pPr>
            <w:r w:rsidRPr="00B4327D">
              <w:rPr>
                <w:sz w:val="24"/>
                <w:szCs w:val="24"/>
              </w:rPr>
              <w:t>100</w:t>
            </w:r>
          </w:p>
        </w:tc>
        <w:tc>
          <w:tcPr>
            <w:tcW w:w="1080" w:type="dxa"/>
          </w:tcPr>
          <w:p w14:paraId="2A6C7EF8" w14:textId="77777777" w:rsidR="00EA1920" w:rsidRPr="00B4327D" w:rsidRDefault="00EA1920" w:rsidP="00911184">
            <w:pPr>
              <w:jc w:val="both"/>
              <w:rPr>
                <w:sz w:val="24"/>
                <w:szCs w:val="24"/>
              </w:rPr>
            </w:pPr>
            <w:r w:rsidRPr="00B4327D">
              <w:rPr>
                <w:sz w:val="24"/>
                <w:szCs w:val="24"/>
              </w:rPr>
              <w:t>100</w:t>
            </w:r>
          </w:p>
        </w:tc>
        <w:tc>
          <w:tcPr>
            <w:tcW w:w="936" w:type="dxa"/>
          </w:tcPr>
          <w:p w14:paraId="1F4FB674" w14:textId="77777777" w:rsidR="00EA1920" w:rsidRPr="00B4327D" w:rsidRDefault="00EA1920" w:rsidP="00911184">
            <w:pPr>
              <w:jc w:val="both"/>
              <w:rPr>
                <w:sz w:val="24"/>
                <w:szCs w:val="24"/>
              </w:rPr>
            </w:pPr>
            <w:r w:rsidRPr="00B4327D">
              <w:rPr>
                <w:sz w:val="24"/>
                <w:szCs w:val="24"/>
              </w:rPr>
              <w:t>100</w:t>
            </w:r>
          </w:p>
        </w:tc>
        <w:tc>
          <w:tcPr>
            <w:tcW w:w="923" w:type="dxa"/>
          </w:tcPr>
          <w:p w14:paraId="5017491F" w14:textId="77777777" w:rsidR="00EA1920" w:rsidRPr="00B4327D" w:rsidRDefault="00EA1920" w:rsidP="00911184">
            <w:pPr>
              <w:jc w:val="both"/>
              <w:rPr>
                <w:sz w:val="24"/>
                <w:szCs w:val="24"/>
              </w:rPr>
            </w:pPr>
            <w:r w:rsidRPr="00B4327D">
              <w:rPr>
                <w:sz w:val="24"/>
                <w:szCs w:val="24"/>
              </w:rPr>
              <w:t>100</w:t>
            </w:r>
          </w:p>
        </w:tc>
      </w:tr>
    </w:tbl>
    <w:p w14:paraId="7E08D5E4" w14:textId="3957DF16" w:rsidR="00D9641C" w:rsidRDefault="00D9641C" w:rsidP="00911184">
      <w:pPr>
        <w:pStyle w:val="BodyText"/>
        <w:spacing w:before="120" w:after="120" w:line="360" w:lineRule="auto"/>
        <w:ind w:firstLine="720"/>
        <w:jc w:val="both"/>
      </w:pPr>
      <w:r>
        <w:rPr>
          <w:i/>
        </w:rPr>
        <w:t xml:space="preserve">  </w:t>
      </w:r>
      <w:r>
        <w:rPr>
          <w:lang w:val="en-IN"/>
        </w:rPr>
        <w:t xml:space="preserve">                              </w:t>
      </w:r>
      <w:r>
        <w:t xml:space="preserve">                                                                    </w:t>
      </w:r>
    </w:p>
    <w:p w14:paraId="6AFE54E8" w14:textId="77777777" w:rsidR="00EA1920" w:rsidRDefault="00EA1920" w:rsidP="00911184">
      <w:pPr>
        <w:jc w:val="both"/>
        <w:rPr>
          <w:b/>
          <w:bCs/>
          <w:sz w:val="24"/>
          <w:szCs w:val="24"/>
        </w:rPr>
      </w:pPr>
    </w:p>
    <w:p w14:paraId="7F494836" w14:textId="77777777" w:rsidR="00EA1920" w:rsidRDefault="00EA1920" w:rsidP="00911184">
      <w:pPr>
        <w:jc w:val="both"/>
        <w:rPr>
          <w:b/>
          <w:bCs/>
          <w:sz w:val="24"/>
          <w:szCs w:val="24"/>
        </w:rPr>
      </w:pPr>
    </w:p>
    <w:p w14:paraId="552AD609" w14:textId="77777777" w:rsidR="00EA1920" w:rsidRDefault="00EA1920" w:rsidP="00911184">
      <w:pPr>
        <w:jc w:val="both"/>
        <w:rPr>
          <w:b/>
          <w:bCs/>
          <w:sz w:val="24"/>
          <w:szCs w:val="24"/>
        </w:rPr>
      </w:pPr>
    </w:p>
    <w:p w14:paraId="135D54EB" w14:textId="77777777" w:rsidR="00BA662E" w:rsidRDefault="00BA662E" w:rsidP="00911184">
      <w:pPr>
        <w:jc w:val="both"/>
        <w:rPr>
          <w:b/>
          <w:bCs/>
          <w:sz w:val="24"/>
          <w:szCs w:val="24"/>
        </w:rPr>
      </w:pPr>
    </w:p>
    <w:p w14:paraId="00389F67" w14:textId="77777777" w:rsidR="00A963DC" w:rsidRDefault="00A963DC" w:rsidP="00911184">
      <w:pPr>
        <w:jc w:val="both"/>
        <w:rPr>
          <w:b/>
          <w:bCs/>
          <w:sz w:val="24"/>
          <w:szCs w:val="24"/>
        </w:rPr>
      </w:pPr>
    </w:p>
    <w:p w14:paraId="2CBC97E2" w14:textId="77777777" w:rsidR="00EA1920" w:rsidRDefault="00EA1920" w:rsidP="00911184">
      <w:pPr>
        <w:jc w:val="both"/>
        <w:rPr>
          <w:b/>
          <w:bCs/>
          <w:sz w:val="24"/>
          <w:szCs w:val="24"/>
        </w:rPr>
      </w:pPr>
    </w:p>
    <w:p w14:paraId="6AC7C86D" w14:textId="77777777" w:rsidR="00EA1920" w:rsidRDefault="00EA1920" w:rsidP="00911184">
      <w:pPr>
        <w:jc w:val="both"/>
        <w:rPr>
          <w:b/>
          <w:bCs/>
          <w:sz w:val="24"/>
          <w:szCs w:val="24"/>
        </w:rPr>
      </w:pPr>
    </w:p>
    <w:p w14:paraId="5858084C" w14:textId="77777777" w:rsidR="00EA1920" w:rsidRDefault="00EA1920" w:rsidP="00911184">
      <w:pPr>
        <w:jc w:val="both"/>
        <w:rPr>
          <w:b/>
          <w:bCs/>
          <w:sz w:val="24"/>
          <w:szCs w:val="24"/>
        </w:rPr>
      </w:pPr>
    </w:p>
    <w:p w14:paraId="6084128C" w14:textId="0D9703F0" w:rsidR="00325CBD" w:rsidRPr="006E7CE9" w:rsidRDefault="0002330D" w:rsidP="00911184">
      <w:pPr>
        <w:pStyle w:val="BodyText"/>
        <w:jc w:val="both"/>
        <w:rPr>
          <w:color w:val="00B050"/>
        </w:rPr>
      </w:pPr>
      <w:bookmarkStart w:id="5" w:name="_Hlk217487152"/>
      <w:r w:rsidRPr="009C05CA">
        <w:rPr>
          <w:b/>
        </w:rPr>
        <w:t>Shelf-life</w:t>
      </w:r>
      <w:r w:rsidR="00325CBD" w:rsidRPr="009C05CA">
        <w:rPr>
          <w:b/>
        </w:rPr>
        <w:t xml:space="preserve"> study of best accepted millet based </w:t>
      </w:r>
      <w:r w:rsidR="00325CBD" w:rsidRPr="006E7CE9">
        <w:rPr>
          <w:b/>
          <w:color w:val="00B050"/>
        </w:rPr>
        <w:t>edible cutler</w:t>
      </w:r>
      <w:r w:rsidR="006E7CE9" w:rsidRPr="006E7CE9">
        <w:rPr>
          <w:b/>
          <w:color w:val="00B050"/>
        </w:rPr>
        <w:t>y</w:t>
      </w:r>
    </w:p>
    <w:p w14:paraId="45C85F00" w14:textId="77777777" w:rsidR="00325CBD" w:rsidRPr="009C05CA" w:rsidRDefault="00325CBD" w:rsidP="00911184">
      <w:pPr>
        <w:pStyle w:val="BodyText"/>
        <w:jc w:val="both"/>
      </w:pPr>
    </w:p>
    <w:p w14:paraId="32F14A2F" w14:textId="019085E1" w:rsidR="00325CBD" w:rsidRDefault="00325CBD" w:rsidP="00911184">
      <w:pPr>
        <w:pStyle w:val="BodyText"/>
        <w:spacing w:line="360" w:lineRule="auto"/>
        <w:ind w:firstLine="720"/>
        <w:jc w:val="both"/>
      </w:pPr>
      <w:r w:rsidRPr="009C05CA">
        <w:t xml:space="preserve">The products were stored for up to 90 days at ambient temperature. Two types of packaging materials were used (Plate 1). Each product was stored in </w:t>
      </w:r>
      <w:proofErr w:type="spellStart"/>
      <w:r w:rsidRPr="009C05CA">
        <w:t>aluminium</w:t>
      </w:r>
      <w:proofErr w:type="spellEnd"/>
      <w:r w:rsidRPr="009C05CA">
        <w:t xml:space="preserve"> silver foil and </w:t>
      </w:r>
      <w:r w:rsidRPr="009C05CA">
        <w:rPr>
          <w:spacing w:val="-1"/>
        </w:rPr>
        <w:t xml:space="preserve">metalized </w:t>
      </w:r>
      <w:r w:rsidRPr="009C05CA">
        <w:t xml:space="preserve">polyester polyethylene (MPP) was kept in ambient condition. The products were evaluated for their organoleptic acceptability, quality </w:t>
      </w:r>
      <w:r w:rsidR="00B35F37" w:rsidRPr="009C05CA">
        <w:t xml:space="preserve">parameters </w:t>
      </w:r>
      <w:r w:rsidR="00B35F37">
        <w:t>such</w:t>
      </w:r>
      <w:r w:rsidR="004D01E1">
        <w:t xml:space="preserve"> as </w:t>
      </w:r>
      <w:r w:rsidRPr="009C05CA">
        <w:t xml:space="preserve">free fatty </w:t>
      </w:r>
      <w:r w:rsidR="00B35F37" w:rsidRPr="009C05CA">
        <w:t xml:space="preserve">acid </w:t>
      </w:r>
      <w:r w:rsidR="00B35F37">
        <w:t>and</w:t>
      </w:r>
      <w:r w:rsidR="004D01E1">
        <w:t xml:space="preserve"> </w:t>
      </w:r>
      <w:r w:rsidRPr="009C05CA">
        <w:t>peroxide</w:t>
      </w:r>
      <w:r w:rsidR="004D01E1">
        <w:t>.</w:t>
      </w:r>
    </w:p>
    <w:p w14:paraId="137A5A96" w14:textId="77777777" w:rsidR="00B35F37" w:rsidRPr="009C05CA" w:rsidRDefault="00B35F37" w:rsidP="00911184">
      <w:pPr>
        <w:pStyle w:val="BodyText"/>
        <w:spacing w:line="360" w:lineRule="auto"/>
        <w:ind w:firstLine="720"/>
        <w:jc w:val="both"/>
      </w:pPr>
    </w:p>
    <w:p w14:paraId="33D7E416" w14:textId="77777777" w:rsidR="00325CBD" w:rsidRPr="009C05CA" w:rsidRDefault="00325CBD" w:rsidP="00911184">
      <w:pPr>
        <w:pStyle w:val="BodyText"/>
        <w:jc w:val="both"/>
        <w:rPr>
          <w:b/>
        </w:rPr>
      </w:pPr>
      <w:r w:rsidRPr="009C05CA">
        <w:rPr>
          <w:b/>
        </w:rPr>
        <w:t>Peroxide value</w:t>
      </w:r>
    </w:p>
    <w:p w14:paraId="7C55E659" w14:textId="77777777" w:rsidR="00325CBD" w:rsidRPr="009C05CA" w:rsidRDefault="00325CBD" w:rsidP="00911184">
      <w:pPr>
        <w:pStyle w:val="BodyText"/>
        <w:jc w:val="both"/>
      </w:pPr>
    </w:p>
    <w:p w14:paraId="0672D3AE" w14:textId="27D8B7A8" w:rsidR="00325CBD" w:rsidRPr="009C05CA" w:rsidRDefault="00325CBD" w:rsidP="00911184">
      <w:pPr>
        <w:pStyle w:val="BodyText"/>
        <w:spacing w:line="360" w:lineRule="auto"/>
        <w:ind w:firstLine="720"/>
        <w:jc w:val="both"/>
        <w:rPr>
          <w:b/>
          <w:bCs/>
        </w:rPr>
      </w:pPr>
      <w:r w:rsidRPr="009C05CA">
        <w:t>In the oxidative rancidity, oxidation of fat due to the combination of oxygen with unsaturated fatty acids takes place and results in the formation of compounds with a peroxide structure</w:t>
      </w:r>
      <w:r w:rsidR="00C45204">
        <w:t>.</w:t>
      </w:r>
    </w:p>
    <w:p w14:paraId="7E2F6AB0" w14:textId="77777777" w:rsidR="00325CBD" w:rsidRPr="009C05CA" w:rsidRDefault="00325CBD" w:rsidP="00911184">
      <w:pPr>
        <w:jc w:val="both"/>
        <w:rPr>
          <w:sz w:val="24"/>
          <w:szCs w:val="24"/>
        </w:rPr>
      </w:pPr>
      <w:r w:rsidRPr="009C05CA">
        <w:rPr>
          <w:sz w:val="24"/>
          <w:szCs w:val="24"/>
        </w:rPr>
        <w:t xml:space="preserve">Peroxide value of oil </w:t>
      </w:r>
      <w:r>
        <w:rPr>
          <w:sz w:val="24"/>
          <w:szCs w:val="24"/>
        </w:rPr>
        <w:t>(mEqO</w:t>
      </w:r>
      <w:r w:rsidRPr="009C05CA">
        <w:rPr>
          <w:sz w:val="24"/>
          <w:szCs w:val="24"/>
          <w:vertAlign w:val="subscript"/>
        </w:rPr>
        <w:t>2</w:t>
      </w:r>
      <w:r w:rsidRPr="009C05CA">
        <w:rPr>
          <w:sz w:val="24"/>
          <w:szCs w:val="24"/>
        </w:rPr>
        <w:t>/kg)</w:t>
      </w:r>
      <w:r>
        <w:rPr>
          <w:sz w:val="24"/>
          <w:szCs w:val="24"/>
        </w:rPr>
        <w:t xml:space="preserve"> </w:t>
      </w:r>
      <w:r w:rsidRPr="009C05CA">
        <w:rPr>
          <w:sz w:val="24"/>
          <w:szCs w:val="24"/>
        </w:rPr>
        <w:t xml:space="preserve">= </w:t>
      </w:r>
      <m:oMath>
        <m:f>
          <m:fPr>
            <m:ctrlPr>
              <w:rPr>
                <w:rFonts w:ascii="Cambria Math" w:hAnsi="Cambria Math"/>
                <w:sz w:val="28"/>
                <w:szCs w:val="28"/>
              </w:rPr>
            </m:ctrlPr>
          </m:fPr>
          <m:num>
            <m:d>
              <m:dPr>
                <m:ctrlPr>
                  <w:rPr>
                    <w:rFonts w:ascii="Cambria Math" w:hAnsi="Cambria Math"/>
                    <w:sz w:val="28"/>
                    <w:szCs w:val="28"/>
                  </w:rPr>
                </m:ctrlPr>
              </m:dPr>
              <m:e>
                <m:r>
                  <m:rPr>
                    <m:sty m:val="p"/>
                  </m:rPr>
                  <w:rPr>
                    <w:rFonts w:ascii="Cambria Math" w:hAnsi="Cambria Math"/>
                    <w:sz w:val="28"/>
                    <w:szCs w:val="28"/>
                  </w:rPr>
                  <m:t>Titre -blank</m:t>
                </m:r>
              </m:e>
            </m:d>
            <m:r>
              <m:rPr>
                <m:sty m:val="p"/>
              </m:rPr>
              <w:rPr>
                <w:rFonts w:ascii="Cambria Math" w:hAnsi="Cambria Math"/>
                <w:sz w:val="28"/>
                <w:szCs w:val="28"/>
              </w:rPr>
              <m:t xml:space="preserve">×N×1000 </m:t>
            </m:r>
          </m:num>
          <m:den>
            <m:r>
              <m:rPr>
                <m:sty m:val="p"/>
              </m:rPr>
              <w:rPr>
                <w:rFonts w:ascii="Cambria Math" w:hAnsi="Cambria Math"/>
                <w:sz w:val="28"/>
                <w:szCs w:val="28"/>
              </w:rPr>
              <m:t>Wt. of oil (g)</m:t>
            </m:r>
          </m:den>
        </m:f>
      </m:oMath>
    </w:p>
    <w:p w14:paraId="028088B1" w14:textId="77777777" w:rsidR="00325CBD" w:rsidRPr="009C05CA" w:rsidRDefault="00325CBD" w:rsidP="00911184">
      <w:pPr>
        <w:pStyle w:val="BodyText"/>
        <w:jc w:val="both"/>
        <w:rPr>
          <w:b/>
        </w:rPr>
      </w:pPr>
      <w:r w:rsidRPr="009C05CA">
        <w:rPr>
          <w:b/>
        </w:rPr>
        <w:t>Free fatty acid</w:t>
      </w:r>
    </w:p>
    <w:p w14:paraId="18089A36" w14:textId="77777777" w:rsidR="00325CBD" w:rsidRPr="009C05CA" w:rsidRDefault="00325CBD" w:rsidP="00911184">
      <w:pPr>
        <w:pStyle w:val="BodyText"/>
        <w:jc w:val="both"/>
      </w:pPr>
    </w:p>
    <w:p w14:paraId="53728469" w14:textId="079844B9" w:rsidR="0052351E" w:rsidRDefault="00325CBD" w:rsidP="00911184">
      <w:pPr>
        <w:pStyle w:val="BodyText"/>
        <w:spacing w:line="360" w:lineRule="auto"/>
        <w:ind w:firstLine="720"/>
        <w:jc w:val="both"/>
      </w:pPr>
      <w:r w:rsidRPr="009C05CA">
        <w:t>Free fatty acid content of</w:t>
      </w:r>
      <w:r w:rsidRPr="009C05CA">
        <w:rPr>
          <w:spacing w:val="1"/>
        </w:rPr>
        <w:t xml:space="preserve"> the </w:t>
      </w:r>
      <w:r w:rsidRPr="009C05CA">
        <w:t>sample was determined according to the AOAC, 2005 method. The percentage of free fatty acids was calculated using oleic acid as a factor and expressed per cent of oleic acid/100g of sample</w:t>
      </w:r>
      <w:bookmarkEnd w:id="5"/>
      <w:r>
        <w:t>.</w:t>
      </w:r>
    </w:p>
    <w:p w14:paraId="6296EB77" w14:textId="77777777" w:rsidR="00D24D4A" w:rsidRDefault="00D24D4A" w:rsidP="00911184">
      <w:pPr>
        <w:pStyle w:val="BodyText"/>
        <w:spacing w:line="360" w:lineRule="auto"/>
        <w:ind w:firstLine="720"/>
        <w:jc w:val="both"/>
      </w:pPr>
    </w:p>
    <w:p w14:paraId="581ECE03" w14:textId="78138348" w:rsidR="004617B5" w:rsidRPr="00484E2A" w:rsidRDefault="004617B5" w:rsidP="00911184">
      <w:pPr>
        <w:pStyle w:val="BodyText"/>
        <w:spacing w:line="360" w:lineRule="auto"/>
        <w:ind w:left="454" w:hanging="454"/>
        <w:jc w:val="both"/>
        <w:rPr>
          <w:b/>
          <w:color w:val="00B050"/>
          <w:spacing w:val="7"/>
        </w:rPr>
      </w:pPr>
      <w:r w:rsidRPr="00484E2A">
        <w:rPr>
          <w:b/>
          <w:color w:val="00B050"/>
        </w:rPr>
        <w:t>Microbial analysis of best accepted white finger millet, little millet and foxtail millet</w:t>
      </w:r>
      <w:bookmarkStart w:id="6" w:name="All_products_were_stored_for_a_period_of"/>
      <w:bookmarkEnd w:id="6"/>
      <w:r w:rsidRPr="00484E2A">
        <w:rPr>
          <w:b/>
          <w:color w:val="00B050"/>
        </w:rPr>
        <w:t xml:space="preserve"> based edible cutlery</w:t>
      </w:r>
    </w:p>
    <w:p w14:paraId="30D22494" w14:textId="77777777" w:rsidR="004617B5" w:rsidRPr="00484E2A" w:rsidRDefault="004617B5" w:rsidP="00911184">
      <w:pPr>
        <w:pStyle w:val="BodyText"/>
        <w:jc w:val="both"/>
        <w:rPr>
          <w:color w:val="00B050"/>
        </w:rPr>
      </w:pPr>
    </w:p>
    <w:p w14:paraId="0394890D" w14:textId="6ABA2863" w:rsidR="00D24D4A" w:rsidRPr="00484E2A" w:rsidRDefault="004617B5" w:rsidP="00911184">
      <w:pPr>
        <w:pStyle w:val="BodyText"/>
        <w:spacing w:line="360" w:lineRule="auto"/>
        <w:ind w:firstLine="720"/>
        <w:jc w:val="both"/>
        <w:rPr>
          <w:color w:val="00B050"/>
        </w:rPr>
      </w:pPr>
      <w:r w:rsidRPr="00484E2A">
        <w:rPr>
          <w:color w:val="00B050"/>
        </w:rPr>
        <w:t xml:space="preserve">All products were stored for a period of three months in </w:t>
      </w:r>
      <w:proofErr w:type="spellStart"/>
      <w:r w:rsidRPr="00484E2A">
        <w:rPr>
          <w:color w:val="00B050"/>
        </w:rPr>
        <w:t>aluminium</w:t>
      </w:r>
      <w:proofErr w:type="spellEnd"/>
      <w:r w:rsidRPr="00484E2A">
        <w:rPr>
          <w:color w:val="00B050"/>
        </w:rPr>
        <w:t xml:space="preserve"> silver foil and metalized polyester polyethylene pouches under ambient conditions. Initial packing was done </w:t>
      </w:r>
      <w:r w:rsidRPr="00484E2A">
        <w:rPr>
          <w:color w:val="00B050"/>
        </w:rPr>
        <w:lastRenderedPageBreak/>
        <w:t>at 0</w:t>
      </w:r>
      <w:r w:rsidRPr="00484E2A">
        <w:rPr>
          <w:color w:val="00B050"/>
          <w:vertAlign w:val="superscript"/>
        </w:rPr>
        <w:t>th</w:t>
      </w:r>
      <w:r w:rsidRPr="00484E2A">
        <w:rPr>
          <w:color w:val="00B050"/>
        </w:rPr>
        <w:t xml:space="preserve"> day and after 30 days of interval for up to 3 months. Products were tested for total bacterial and fungal counts. The media used was nutrient agar (NA), Martin Rose Bengal Agar (MRBA) </w:t>
      </w:r>
      <w:r w:rsidRPr="00484E2A">
        <w:rPr>
          <w:color w:val="00B050"/>
          <w:spacing w:val="-1"/>
        </w:rPr>
        <w:t>and Eosin methylene blue agar (EMB)</w:t>
      </w:r>
      <w:r w:rsidRPr="00484E2A">
        <w:rPr>
          <w:color w:val="00B050"/>
        </w:rPr>
        <w:t>. It was carried out by serial dilution and pour plate method.</w:t>
      </w:r>
      <w:bookmarkStart w:id="7" w:name="3.10_Consumer_acceptability_of_best_acce"/>
      <w:bookmarkEnd w:id="7"/>
    </w:p>
    <w:p w14:paraId="3F618DD9" w14:textId="47C4C2D8" w:rsidR="005B78F5" w:rsidRPr="00026ECB" w:rsidRDefault="005F756A" w:rsidP="00911184">
      <w:pPr>
        <w:spacing w:before="240" w:after="240"/>
        <w:ind w:firstLine="680"/>
        <w:jc w:val="both"/>
        <w:rPr>
          <w:b/>
          <w:bCs/>
          <w:sz w:val="24"/>
          <w:szCs w:val="24"/>
        </w:rPr>
      </w:pPr>
      <w:bookmarkStart w:id="8" w:name="3.9_Microbial_analysis_of_best_accepted_"/>
      <w:bookmarkEnd w:id="8"/>
      <w:r w:rsidRPr="00026ECB">
        <w:rPr>
          <w:b/>
          <w:bCs/>
          <w:sz w:val="24"/>
          <w:szCs w:val="24"/>
        </w:rPr>
        <w:t>RESULTS AND DISCUSSION</w:t>
      </w:r>
    </w:p>
    <w:p w14:paraId="30B9016F" w14:textId="32701947" w:rsidR="00782054" w:rsidRPr="003C1F82" w:rsidRDefault="00782054" w:rsidP="00911184">
      <w:pPr>
        <w:spacing w:before="120" w:after="120" w:line="360" w:lineRule="auto"/>
        <w:ind w:left="397" w:hanging="397"/>
        <w:jc w:val="both"/>
        <w:rPr>
          <w:sz w:val="24"/>
          <w:szCs w:val="24"/>
        </w:rPr>
      </w:pPr>
      <w:r w:rsidRPr="003C1F82">
        <w:rPr>
          <w:rFonts w:eastAsiaTheme="majorEastAsia"/>
          <w:b/>
          <w:bCs/>
          <w:sz w:val="24"/>
          <w:szCs w:val="24"/>
        </w:rPr>
        <w:t xml:space="preserve">Effect of storage on sensory characteristics of developed millet based edible </w:t>
      </w:r>
      <w:proofErr w:type="gramStart"/>
      <w:r w:rsidRPr="006E7CE9">
        <w:rPr>
          <w:rFonts w:eastAsiaTheme="majorEastAsia"/>
          <w:b/>
          <w:bCs/>
          <w:color w:val="00B050"/>
          <w:sz w:val="24"/>
          <w:szCs w:val="24"/>
        </w:rPr>
        <w:t>cutler</w:t>
      </w:r>
      <w:r w:rsidR="006E7CE9" w:rsidRPr="006E7CE9">
        <w:rPr>
          <w:rFonts w:eastAsiaTheme="majorEastAsia"/>
          <w:b/>
          <w:bCs/>
          <w:color w:val="00B050"/>
          <w:sz w:val="24"/>
          <w:szCs w:val="24"/>
        </w:rPr>
        <w:t xml:space="preserve">y </w:t>
      </w:r>
      <w:r w:rsidRPr="003C1F82">
        <w:rPr>
          <w:rFonts w:eastAsiaTheme="majorEastAsia"/>
          <w:b/>
          <w:bCs/>
          <w:sz w:val="24"/>
          <w:szCs w:val="24"/>
        </w:rPr>
        <w:t xml:space="preserve"> stored</w:t>
      </w:r>
      <w:proofErr w:type="gramEnd"/>
      <w:r w:rsidRPr="003C1F82">
        <w:rPr>
          <w:rFonts w:eastAsiaTheme="majorEastAsia"/>
          <w:b/>
          <w:bCs/>
          <w:sz w:val="24"/>
          <w:szCs w:val="24"/>
        </w:rPr>
        <w:t xml:space="preserve"> in different packaging material</w:t>
      </w:r>
    </w:p>
    <w:p w14:paraId="4C45BF09" w14:textId="27736AE6" w:rsidR="006974BC" w:rsidRDefault="00782054" w:rsidP="00911184">
      <w:pPr>
        <w:spacing w:before="120" w:after="120" w:line="360" w:lineRule="auto"/>
        <w:ind w:firstLine="680"/>
        <w:jc w:val="both"/>
        <w:rPr>
          <w:sz w:val="24"/>
          <w:szCs w:val="24"/>
        </w:rPr>
      </w:pPr>
      <w:r w:rsidRPr="003C1F82">
        <w:rPr>
          <w:sz w:val="24"/>
          <w:szCs w:val="24"/>
        </w:rPr>
        <w:t xml:space="preserve">Effect of storage on sensory quality of best accepted refined wheat flour, </w:t>
      </w:r>
      <w:r w:rsidRPr="00882C13">
        <w:rPr>
          <w:sz w:val="24"/>
          <w:szCs w:val="24"/>
        </w:rPr>
        <w:t>white finger millet</w:t>
      </w:r>
      <w:r w:rsidRPr="003C1F82">
        <w:rPr>
          <w:sz w:val="24"/>
          <w:szCs w:val="24"/>
        </w:rPr>
        <w:t xml:space="preserve">, little millet and foxtail millet edible cutleries are depicted. The sensory characteristics of the best accepted refined wheat flour, </w:t>
      </w:r>
      <w:r w:rsidRPr="0000584C">
        <w:rPr>
          <w:sz w:val="24"/>
          <w:szCs w:val="24"/>
        </w:rPr>
        <w:t>white fi</w:t>
      </w:r>
      <w:r>
        <w:rPr>
          <w:sz w:val="24"/>
          <w:szCs w:val="24"/>
        </w:rPr>
        <w:t>n</w:t>
      </w:r>
      <w:r w:rsidRPr="0000584C">
        <w:rPr>
          <w:sz w:val="24"/>
          <w:szCs w:val="24"/>
        </w:rPr>
        <w:t>ger millet</w:t>
      </w:r>
      <w:r w:rsidRPr="003C1F82">
        <w:rPr>
          <w:sz w:val="24"/>
          <w:szCs w:val="24"/>
        </w:rPr>
        <w:t>, little millet and foxtail millet edible cutleries</w:t>
      </w:r>
      <w:r w:rsidRPr="003C1F82">
        <w:rPr>
          <w:spacing w:val="-11"/>
          <w:sz w:val="24"/>
          <w:szCs w:val="24"/>
        </w:rPr>
        <w:t xml:space="preserve"> on </w:t>
      </w:r>
      <w:r w:rsidRPr="003C1F82">
        <w:rPr>
          <w:sz w:val="24"/>
          <w:szCs w:val="24"/>
        </w:rPr>
        <w:t>storage period (0</w:t>
      </w:r>
      <w:r w:rsidRPr="003C1F82">
        <w:rPr>
          <w:sz w:val="24"/>
          <w:szCs w:val="24"/>
          <w:vertAlign w:val="superscript"/>
        </w:rPr>
        <w:t>th</w:t>
      </w:r>
      <w:r w:rsidRPr="003C1F82">
        <w:rPr>
          <w:sz w:val="24"/>
          <w:szCs w:val="24"/>
        </w:rPr>
        <w:t>, 30</w:t>
      </w:r>
      <w:r w:rsidRPr="003C1F82">
        <w:rPr>
          <w:sz w:val="24"/>
          <w:szCs w:val="24"/>
          <w:vertAlign w:val="superscript"/>
        </w:rPr>
        <w:t>rd</w:t>
      </w:r>
      <w:r w:rsidRPr="003C1F82">
        <w:rPr>
          <w:sz w:val="24"/>
          <w:szCs w:val="24"/>
        </w:rPr>
        <w:t>, 60</w:t>
      </w:r>
      <w:r w:rsidRPr="003C1F82">
        <w:rPr>
          <w:sz w:val="24"/>
          <w:szCs w:val="24"/>
          <w:vertAlign w:val="superscript"/>
        </w:rPr>
        <w:t>th</w:t>
      </w:r>
      <w:r w:rsidRPr="003C1F82">
        <w:rPr>
          <w:sz w:val="24"/>
          <w:szCs w:val="24"/>
        </w:rPr>
        <w:t>and 90</w:t>
      </w:r>
      <w:r w:rsidRPr="003C1F82">
        <w:rPr>
          <w:sz w:val="24"/>
          <w:szCs w:val="24"/>
          <w:vertAlign w:val="superscript"/>
        </w:rPr>
        <w:t>th</w:t>
      </w:r>
      <w:r w:rsidRPr="003C1F82">
        <w:rPr>
          <w:sz w:val="24"/>
          <w:szCs w:val="24"/>
        </w:rPr>
        <w:t xml:space="preserve"> day) at room temperature were assessed by semi trained panelists.</w:t>
      </w:r>
    </w:p>
    <w:p w14:paraId="6A66BAFB" w14:textId="76E4A0CA" w:rsidR="00782054" w:rsidRPr="00770B4B" w:rsidRDefault="00782054" w:rsidP="00911184">
      <w:pPr>
        <w:spacing w:before="120" w:after="120" w:line="360" w:lineRule="auto"/>
        <w:ind w:firstLine="680"/>
        <w:jc w:val="both"/>
        <w:rPr>
          <w:sz w:val="24"/>
          <w:szCs w:val="24"/>
        </w:rPr>
      </w:pPr>
      <w:r w:rsidRPr="003C1F82">
        <w:rPr>
          <w:b/>
          <w:sz w:val="24"/>
          <w:szCs w:val="24"/>
        </w:rPr>
        <w:t xml:space="preserve"> Mean sensory scores for the appearance of developed millet based edible </w:t>
      </w:r>
      <w:r w:rsidRPr="006E7CE9">
        <w:rPr>
          <w:b/>
          <w:color w:val="00B050"/>
          <w:sz w:val="24"/>
          <w:szCs w:val="24"/>
        </w:rPr>
        <w:t>cutler</w:t>
      </w:r>
      <w:r w:rsidR="006E7CE9" w:rsidRPr="006E7CE9">
        <w:rPr>
          <w:b/>
          <w:color w:val="00B050"/>
          <w:sz w:val="24"/>
          <w:szCs w:val="24"/>
        </w:rPr>
        <w:t xml:space="preserve">y </w:t>
      </w:r>
      <w:r w:rsidRPr="003C1F82">
        <w:rPr>
          <w:b/>
          <w:sz w:val="24"/>
          <w:szCs w:val="24"/>
        </w:rPr>
        <w:t>during storage period</w:t>
      </w:r>
    </w:p>
    <w:p w14:paraId="02201C82" w14:textId="69464ADC" w:rsidR="00782054" w:rsidRPr="003C1F82" w:rsidRDefault="00782054" w:rsidP="00911184">
      <w:pPr>
        <w:spacing w:before="120" w:after="120" w:line="360" w:lineRule="auto"/>
        <w:ind w:firstLine="680"/>
        <w:jc w:val="both"/>
        <w:rPr>
          <w:sz w:val="24"/>
          <w:szCs w:val="24"/>
        </w:rPr>
      </w:pPr>
      <w:r w:rsidRPr="003C1F82">
        <w:rPr>
          <w:sz w:val="24"/>
          <w:szCs w:val="24"/>
        </w:rPr>
        <w:t xml:space="preserve">The mean sensory scores for appearance of edible </w:t>
      </w:r>
      <w:r w:rsidRPr="006E7CE9">
        <w:rPr>
          <w:color w:val="00B050"/>
          <w:sz w:val="24"/>
          <w:szCs w:val="24"/>
        </w:rPr>
        <w:t>cutler</w:t>
      </w:r>
      <w:r w:rsidR="006E7CE9" w:rsidRPr="006E7CE9">
        <w:rPr>
          <w:color w:val="00B050"/>
          <w:sz w:val="24"/>
          <w:szCs w:val="24"/>
        </w:rPr>
        <w:t>y</w:t>
      </w:r>
      <w:r w:rsidRPr="003C1F82">
        <w:rPr>
          <w:sz w:val="24"/>
          <w:szCs w:val="24"/>
        </w:rPr>
        <w:t xml:space="preserve"> prepared from refined wheat flour, white finger millet flour, little millet flour and foxtail millet flour edible </w:t>
      </w:r>
      <w:r w:rsidRPr="006E7CE9">
        <w:rPr>
          <w:color w:val="00B050"/>
          <w:sz w:val="24"/>
          <w:szCs w:val="24"/>
        </w:rPr>
        <w:t>cutler</w:t>
      </w:r>
      <w:r w:rsidR="006E7CE9" w:rsidRPr="006E7CE9">
        <w:rPr>
          <w:color w:val="00B050"/>
          <w:sz w:val="24"/>
          <w:szCs w:val="24"/>
        </w:rPr>
        <w:t>y</w:t>
      </w:r>
      <w:r w:rsidRPr="006E7CE9">
        <w:rPr>
          <w:color w:val="00B050"/>
          <w:sz w:val="24"/>
          <w:szCs w:val="24"/>
        </w:rPr>
        <w:t xml:space="preserve"> </w:t>
      </w:r>
      <w:r w:rsidRPr="003C1F82">
        <w:rPr>
          <w:sz w:val="24"/>
          <w:szCs w:val="24"/>
        </w:rPr>
        <w:t xml:space="preserve">at regular intervals during 90 days at ambient temperature is depicted in Table </w:t>
      </w:r>
      <w:r w:rsidR="003C2976">
        <w:rPr>
          <w:sz w:val="24"/>
          <w:szCs w:val="24"/>
        </w:rPr>
        <w:t>2.</w:t>
      </w:r>
      <w:r w:rsidRPr="003C1F82">
        <w:rPr>
          <w:sz w:val="24"/>
          <w:szCs w:val="24"/>
        </w:rPr>
        <w:t xml:space="preserve"> From this data it was evident that appearance was found to decline gradually over storage period which was significant (p&lt;0.05). The mean sensory scores for appearan</w:t>
      </w:r>
      <w:r>
        <w:rPr>
          <w:sz w:val="24"/>
          <w:szCs w:val="24"/>
        </w:rPr>
        <w:t xml:space="preserve">ce of </w:t>
      </w:r>
      <w:proofErr w:type="gramStart"/>
      <w:r>
        <w:rPr>
          <w:sz w:val="24"/>
          <w:szCs w:val="24"/>
        </w:rPr>
        <w:t>C ,</w:t>
      </w:r>
      <w:proofErr w:type="gramEnd"/>
      <w:r>
        <w:rPr>
          <w:sz w:val="24"/>
          <w:szCs w:val="24"/>
        </w:rPr>
        <w:t xml:space="preserve"> WF</w:t>
      </w:r>
      <w:r w:rsidRPr="003C1F82">
        <w:rPr>
          <w:sz w:val="24"/>
          <w:szCs w:val="24"/>
        </w:rPr>
        <w:t xml:space="preserve">EC, LMEC and FMEC stored in aluminum silver foil packaging material decreased from 8.03 to 7.79, 7.72 to 7.59, 8.32 to 8.15 and 7.56 to 7.32 respectively. Similar results are reported by Nagi </w:t>
      </w:r>
      <w:r w:rsidRPr="003C1F82">
        <w:rPr>
          <w:i/>
          <w:sz w:val="24"/>
          <w:szCs w:val="24"/>
        </w:rPr>
        <w:t>et al</w:t>
      </w:r>
      <w:r w:rsidRPr="003C1F82">
        <w:rPr>
          <w:sz w:val="24"/>
          <w:szCs w:val="24"/>
        </w:rPr>
        <w:t xml:space="preserve">. (2012) found that aluminum paper packaging was best to pack products up to three </w:t>
      </w:r>
      <w:proofErr w:type="gramStart"/>
      <w:r w:rsidRPr="003C1F82">
        <w:rPr>
          <w:sz w:val="24"/>
          <w:szCs w:val="24"/>
        </w:rPr>
        <w:t>month</w:t>
      </w:r>
      <w:proofErr w:type="gramEnd"/>
      <w:r w:rsidRPr="003C1F82">
        <w:rPr>
          <w:sz w:val="24"/>
          <w:szCs w:val="24"/>
        </w:rPr>
        <w:t xml:space="preserve"> of storage. whereas the same had a reduction from 8.03 to 7.89, 7.72 to 7.63, 8.32 to 8.18 and 7.56 to 7.50 respectively for those stored in MPP material.</w:t>
      </w:r>
    </w:p>
    <w:p w14:paraId="24F25B3B" w14:textId="77777777" w:rsidR="00782054" w:rsidRDefault="00782054" w:rsidP="00911184">
      <w:pPr>
        <w:spacing w:before="120" w:after="120" w:line="360" w:lineRule="auto"/>
        <w:ind w:firstLine="680"/>
        <w:jc w:val="both"/>
        <w:rPr>
          <w:sz w:val="24"/>
          <w:szCs w:val="24"/>
        </w:rPr>
      </w:pPr>
      <w:r w:rsidRPr="003C1F82">
        <w:rPr>
          <w:sz w:val="24"/>
          <w:szCs w:val="24"/>
        </w:rPr>
        <w:t>Edible cutleries were less affected by storage period when packed in MPP material compared to aluminum silver foil packaging material. There is a statistically significant difference between the packaging materials in terms of their impact on quality during storage. Overall, the data suggests that the choice of packaging material plays a crucial role in preserving the quality of the stored items, and significant changes occur over the 90</w:t>
      </w:r>
      <w:r w:rsidRPr="003C1F82">
        <w:rPr>
          <w:sz w:val="24"/>
          <w:szCs w:val="24"/>
          <w:vertAlign w:val="superscript"/>
        </w:rPr>
        <w:t>th</w:t>
      </w:r>
      <w:r w:rsidRPr="003C1F82">
        <w:rPr>
          <w:sz w:val="24"/>
          <w:szCs w:val="24"/>
        </w:rPr>
        <w:t>day storage period.</w:t>
      </w:r>
    </w:p>
    <w:p w14:paraId="4F888A4E" w14:textId="7DC0A93A" w:rsidR="00F227D3" w:rsidRPr="003C1F82" w:rsidRDefault="00F227D3" w:rsidP="00911184">
      <w:pPr>
        <w:spacing w:before="120" w:after="120" w:line="360" w:lineRule="auto"/>
        <w:ind w:firstLine="680"/>
        <w:jc w:val="both"/>
        <w:rPr>
          <w:sz w:val="24"/>
          <w:szCs w:val="24"/>
        </w:rPr>
      </w:pPr>
      <w:r>
        <w:t xml:space="preserve"> </w:t>
      </w:r>
      <w:proofErr w:type="gramStart"/>
      <w:r w:rsidRPr="00F227D3">
        <w:rPr>
          <w:color w:val="00B050"/>
        </w:rPr>
        <w:t>Similarly</w:t>
      </w:r>
      <w:proofErr w:type="gramEnd"/>
      <w:r w:rsidRPr="00F227D3">
        <w:rPr>
          <w:color w:val="00B050"/>
        </w:rPr>
        <w:t xml:space="preserve"> Hazra and Sontakke (2023) prepared ecofriendly edible cutlery spoons by utilizing functional ingredients includes wheat flour, </w:t>
      </w:r>
      <w:r w:rsidRPr="00F227D3">
        <w:rPr>
          <w:i/>
          <w:color w:val="00B050"/>
        </w:rPr>
        <w:t>ragi</w:t>
      </w:r>
      <w:r w:rsidRPr="00F227D3">
        <w:rPr>
          <w:color w:val="00B050"/>
        </w:rPr>
        <w:t xml:space="preserve"> flour, sorghum flour and Indian ginseng (Ashwagandha) roots powder. Indian ginseng root powder prepared by drying fresh roots in a tray dryer </w:t>
      </w:r>
      <w:r w:rsidRPr="00F227D3">
        <w:rPr>
          <w:color w:val="00B050"/>
        </w:rPr>
        <w:lastRenderedPageBreak/>
        <w:t xml:space="preserve">at controlled temperature. Edible cutlery spoons were produced using formulations containing wheat flour (60g) and sorghum flour (20g) was kept constant in all the samples. </w:t>
      </w:r>
      <w:r w:rsidRPr="00F227D3">
        <w:rPr>
          <w:i/>
          <w:color w:val="00B050"/>
        </w:rPr>
        <w:t>Ragi</w:t>
      </w:r>
      <w:r w:rsidRPr="00F227D3">
        <w:rPr>
          <w:color w:val="00B050"/>
        </w:rPr>
        <w:t xml:space="preserve"> flour and ginseng powder level varied in different formulations of edible cutlery</w:t>
      </w:r>
      <w:r w:rsidRPr="00A965D3">
        <w:t>.</w:t>
      </w:r>
    </w:p>
    <w:p w14:paraId="50D6589C" w14:textId="750332C6" w:rsidR="00B73D41" w:rsidRPr="003C1F82" w:rsidRDefault="00B73D41" w:rsidP="00911184">
      <w:pPr>
        <w:keepNext/>
        <w:keepLines/>
        <w:spacing w:before="240" w:after="240" w:line="360" w:lineRule="auto"/>
        <w:ind w:left="567" w:hanging="567"/>
        <w:jc w:val="both"/>
        <w:outlineLvl w:val="0"/>
        <w:rPr>
          <w:rFonts w:eastAsiaTheme="majorEastAsia"/>
          <w:b/>
          <w:bCs/>
          <w:sz w:val="24"/>
          <w:szCs w:val="24"/>
        </w:rPr>
      </w:pPr>
      <w:r w:rsidRPr="003C1F82">
        <w:rPr>
          <w:rFonts w:eastAsiaTheme="majorEastAsia"/>
          <w:b/>
          <w:bCs/>
          <w:sz w:val="24"/>
          <w:szCs w:val="24"/>
        </w:rPr>
        <w:t xml:space="preserve">Mean sensory scores for the color of developed millet based edible </w:t>
      </w:r>
      <w:r w:rsidRPr="006E7CE9">
        <w:rPr>
          <w:rFonts w:eastAsiaTheme="majorEastAsia"/>
          <w:b/>
          <w:bCs/>
          <w:color w:val="00B050"/>
          <w:sz w:val="24"/>
          <w:szCs w:val="24"/>
        </w:rPr>
        <w:t>cutler</w:t>
      </w:r>
      <w:r w:rsidR="006E7CE9" w:rsidRPr="006E7CE9">
        <w:rPr>
          <w:rFonts w:eastAsiaTheme="majorEastAsia"/>
          <w:b/>
          <w:bCs/>
          <w:color w:val="00B050"/>
          <w:sz w:val="24"/>
          <w:szCs w:val="24"/>
        </w:rPr>
        <w:t>y</w:t>
      </w:r>
      <w:r w:rsidRPr="003C1F82">
        <w:rPr>
          <w:rFonts w:eastAsiaTheme="majorEastAsia"/>
          <w:b/>
          <w:bCs/>
          <w:sz w:val="24"/>
          <w:szCs w:val="24"/>
        </w:rPr>
        <w:t xml:space="preserve"> on storage period</w:t>
      </w:r>
    </w:p>
    <w:p w14:paraId="4A122C84" w14:textId="2311D2CF" w:rsidR="00B73D41" w:rsidRDefault="00B73D41" w:rsidP="00911184">
      <w:pPr>
        <w:spacing w:before="240" w:after="240" w:line="360" w:lineRule="auto"/>
        <w:ind w:firstLine="680"/>
        <w:jc w:val="both"/>
        <w:rPr>
          <w:sz w:val="24"/>
          <w:szCs w:val="24"/>
        </w:rPr>
      </w:pPr>
      <w:r w:rsidRPr="003C1F82">
        <w:rPr>
          <w:sz w:val="24"/>
          <w:szCs w:val="24"/>
        </w:rPr>
        <w:t xml:space="preserve">The mean sensory scores for color of edible </w:t>
      </w:r>
      <w:r w:rsidRPr="006E7CE9">
        <w:rPr>
          <w:color w:val="00B050"/>
          <w:sz w:val="24"/>
          <w:szCs w:val="24"/>
        </w:rPr>
        <w:t>cutler</w:t>
      </w:r>
      <w:r w:rsidR="006E7CE9" w:rsidRPr="006E7CE9">
        <w:rPr>
          <w:color w:val="00B050"/>
          <w:sz w:val="24"/>
          <w:szCs w:val="24"/>
        </w:rPr>
        <w:t>y</w:t>
      </w:r>
      <w:r w:rsidRPr="003C1F82">
        <w:rPr>
          <w:sz w:val="24"/>
          <w:szCs w:val="24"/>
        </w:rPr>
        <w:t xml:space="preserve"> prepared from refined wheat flour edible cutleries, white finger millet flour, little millet flour and foxtail millet flour at regular intervals during 90 days at ambient temperature is depicted in Table </w:t>
      </w:r>
      <w:r w:rsidR="00EA632B">
        <w:rPr>
          <w:sz w:val="24"/>
          <w:szCs w:val="24"/>
        </w:rPr>
        <w:t>3.</w:t>
      </w:r>
      <w:r w:rsidRPr="003C1F82">
        <w:rPr>
          <w:sz w:val="24"/>
          <w:szCs w:val="24"/>
        </w:rPr>
        <w:t xml:space="preserve"> Color of edible </w:t>
      </w:r>
      <w:r w:rsidRPr="006E7CE9">
        <w:rPr>
          <w:color w:val="00B050"/>
          <w:sz w:val="24"/>
          <w:szCs w:val="24"/>
        </w:rPr>
        <w:t>cutler</w:t>
      </w:r>
      <w:r w:rsidR="006E7CE9" w:rsidRPr="006E7CE9">
        <w:rPr>
          <w:color w:val="00B050"/>
          <w:sz w:val="24"/>
          <w:szCs w:val="24"/>
        </w:rPr>
        <w:t>y</w:t>
      </w:r>
      <w:r w:rsidRPr="003C1F82">
        <w:rPr>
          <w:sz w:val="24"/>
          <w:szCs w:val="24"/>
        </w:rPr>
        <w:t xml:space="preserve"> found to be decreasing during 3 months of storage period. The mean s</w:t>
      </w:r>
      <w:r>
        <w:rPr>
          <w:sz w:val="24"/>
          <w:szCs w:val="24"/>
        </w:rPr>
        <w:t>ensory scores for color of Control, WF</w:t>
      </w:r>
      <w:r w:rsidRPr="003C1F82">
        <w:rPr>
          <w:sz w:val="24"/>
          <w:szCs w:val="24"/>
        </w:rPr>
        <w:t xml:space="preserve">EC, LMEC and FMEC stored in Aluminum silver foil packaging material decreased from 8.31 to 8.07, 7.72 to 7.43, 8.06 to 7.71 and 7.57 to 7.35 respectively whereas the same had a reduction from 8.31 to 8.18, 7.72 to 7.59, 8.06 to 7.83 and 7.57 to 7.38 respectively for those stored in MPP material. Edible </w:t>
      </w:r>
      <w:r w:rsidRPr="006E7CE9">
        <w:rPr>
          <w:color w:val="00B050"/>
          <w:sz w:val="24"/>
          <w:szCs w:val="24"/>
        </w:rPr>
        <w:t>cutler</w:t>
      </w:r>
      <w:r w:rsidR="006E7CE9" w:rsidRPr="006E7CE9">
        <w:rPr>
          <w:color w:val="00B050"/>
          <w:sz w:val="24"/>
          <w:szCs w:val="24"/>
        </w:rPr>
        <w:t>y</w:t>
      </w:r>
      <w:r w:rsidRPr="003C1F82">
        <w:rPr>
          <w:sz w:val="24"/>
          <w:szCs w:val="24"/>
        </w:rPr>
        <w:t xml:space="preserve"> stored in MPP material during 90 days of storage showed good color scores compared to those stored in Aluminum silver foil packaging material. This change was also reported by </w:t>
      </w:r>
      <w:proofErr w:type="spellStart"/>
      <w:r w:rsidRPr="003C1F82">
        <w:rPr>
          <w:sz w:val="24"/>
          <w:szCs w:val="24"/>
        </w:rPr>
        <w:t>Senhofa</w:t>
      </w:r>
      <w:proofErr w:type="spellEnd"/>
      <w:r w:rsidRPr="003C1F82">
        <w:rPr>
          <w:sz w:val="24"/>
          <w:szCs w:val="24"/>
        </w:rPr>
        <w:t xml:space="preserve"> </w:t>
      </w:r>
      <w:r w:rsidRPr="003C1F82">
        <w:rPr>
          <w:i/>
          <w:sz w:val="24"/>
          <w:szCs w:val="24"/>
        </w:rPr>
        <w:t>et al</w:t>
      </w:r>
      <w:r w:rsidRPr="003C1F82">
        <w:rPr>
          <w:sz w:val="24"/>
          <w:szCs w:val="24"/>
        </w:rPr>
        <w:t>. (2014) also observed declining effect on color during storage in cereal muesli (8.12 at 90</w:t>
      </w:r>
      <w:r w:rsidRPr="003C1F82">
        <w:rPr>
          <w:sz w:val="24"/>
          <w:szCs w:val="24"/>
          <w:vertAlign w:val="superscript"/>
        </w:rPr>
        <w:t>th</w:t>
      </w:r>
      <w:r w:rsidRPr="003C1F82">
        <w:rPr>
          <w:sz w:val="24"/>
          <w:szCs w:val="24"/>
        </w:rPr>
        <w:t xml:space="preserve"> day).</w:t>
      </w:r>
    </w:p>
    <w:p w14:paraId="0E98409C" w14:textId="3279FAC5" w:rsidR="00134C8D" w:rsidRPr="005C79E9" w:rsidRDefault="00134C8D" w:rsidP="00911184">
      <w:pPr>
        <w:pStyle w:val="BodyText"/>
        <w:spacing w:before="240" w:after="240" w:line="360" w:lineRule="auto"/>
        <w:ind w:firstLine="720"/>
        <w:jc w:val="both"/>
        <w:rPr>
          <w:color w:val="00B050"/>
        </w:rPr>
      </w:pPr>
      <w:r w:rsidRPr="005C79E9">
        <w:rPr>
          <w:color w:val="00B050"/>
        </w:rPr>
        <w:t xml:space="preserve">Similar study was also conducted by Sindhu </w:t>
      </w:r>
      <w:r w:rsidRPr="005C79E9">
        <w:rPr>
          <w:i/>
          <w:color w:val="00B050"/>
        </w:rPr>
        <w:t>et al</w:t>
      </w:r>
      <w:r w:rsidRPr="005C79E9">
        <w:rPr>
          <w:color w:val="00B050"/>
        </w:rPr>
        <w:t xml:space="preserve">. (2023). The </w:t>
      </w:r>
      <w:proofErr w:type="spellStart"/>
      <w:r w:rsidRPr="005C79E9">
        <w:rPr>
          <w:color w:val="00B050"/>
        </w:rPr>
        <w:t>colour</w:t>
      </w:r>
      <w:proofErr w:type="spellEnd"/>
      <w:r w:rsidRPr="005C79E9">
        <w:rPr>
          <w:color w:val="00B050"/>
        </w:rPr>
        <w:t xml:space="preserve"> properties were studied using Hunter lab colorimeter. Among all the samples the chroma is higher for control sample (26.58) and the lowest chroma value was observed for edible spoons of beetroot extract (17.29). The highest hue angle was recorded for spinach spoons (84.08) and the lowest hue for beetroot spoons (50.75).</w:t>
      </w:r>
    </w:p>
    <w:p w14:paraId="28D7038C" w14:textId="4295DD1C" w:rsidR="00B73D41" w:rsidRPr="003C1F82" w:rsidRDefault="00B73D41" w:rsidP="00911184">
      <w:pPr>
        <w:keepNext/>
        <w:keepLines/>
        <w:spacing w:before="240" w:after="240" w:line="360" w:lineRule="auto"/>
        <w:ind w:left="567" w:hanging="567"/>
        <w:jc w:val="both"/>
        <w:outlineLvl w:val="0"/>
        <w:rPr>
          <w:rFonts w:eastAsiaTheme="majorEastAsia"/>
          <w:b/>
          <w:bCs/>
          <w:sz w:val="24"/>
          <w:szCs w:val="24"/>
        </w:rPr>
      </w:pPr>
      <w:r w:rsidRPr="003C1F82">
        <w:rPr>
          <w:rFonts w:eastAsiaTheme="majorEastAsia"/>
          <w:b/>
          <w:bCs/>
          <w:sz w:val="24"/>
          <w:szCs w:val="24"/>
        </w:rPr>
        <w:t xml:space="preserve">Mean sensory scores for the texture of developed millet based </w:t>
      </w:r>
      <w:r w:rsidRPr="006E7CE9">
        <w:rPr>
          <w:rFonts w:eastAsiaTheme="majorEastAsia"/>
          <w:b/>
          <w:bCs/>
          <w:color w:val="00B050"/>
          <w:sz w:val="24"/>
          <w:szCs w:val="24"/>
        </w:rPr>
        <w:t>edible cutler</w:t>
      </w:r>
      <w:r w:rsidR="006E7CE9" w:rsidRPr="006E7CE9">
        <w:rPr>
          <w:rFonts w:eastAsiaTheme="majorEastAsia"/>
          <w:b/>
          <w:bCs/>
          <w:color w:val="00B050"/>
          <w:sz w:val="24"/>
          <w:szCs w:val="24"/>
        </w:rPr>
        <w:t>y</w:t>
      </w:r>
      <w:r w:rsidRPr="006E7CE9">
        <w:rPr>
          <w:rFonts w:eastAsiaTheme="majorEastAsia"/>
          <w:b/>
          <w:bCs/>
          <w:color w:val="00B050"/>
          <w:sz w:val="24"/>
          <w:szCs w:val="24"/>
        </w:rPr>
        <w:t xml:space="preserve"> </w:t>
      </w:r>
      <w:r w:rsidRPr="003C1F82">
        <w:rPr>
          <w:rFonts w:eastAsiaTheme="majorEastAsia"/>
          <w:b/>
          <w:bCs/>
          <w:sz w:val="24"/>
          <w:szCs w:val="24"/>
        </w:rPr>
        <w:t>on storage period</w:t>
      </w:r>
    </w:p>
    <w:p w14:paraId="5BAFCC61" w14:textId="68AB6383" w:rsidR="00B73D41" w:rsidRPr="003C1F82" w:rsidRDefault="00B73D41" w:rsidP="00911184">
      <w:pPr>
        <w:spacing w:before="240" w:after="240" w:line="360" w:lineRule="auto"/>
        <w:ind w:firstLine="680"/>
        <w:jc w:val="both"/>
        <w:rPr>
          <w:rFonts w:eastAsia="Calibri"/>
          <w:sz w:val="24"/>
          <w:szCs w:val="24"/>
        </w:rPr>
      </w:pPr>
      <w:r w:rsidRPr="003C1F82">
        <w:rPr>
          <w:rFonts w:eastAsia="Calibri"/>
          <w:sz w:val="24"/>
          <w:szCs w:val="24"/>
        </w:rPr>
        <w:t xml:space="preserve">Developed edible cutleries were evaluated for the textural changes during 3 months of storage period and obtained results are depicted in Table </w:t>
      </w:r>
      <w:r w:rsidR="002307FE">
        <w:rPr>
          <w:rFonts w:eastAsia="Calibri"/>
          <w:sz w:val="24"/>
          <w:szCs w:val="24"/>
        </w:rPr>
        <w:t>4</w:t>
      </w:r>
      <w:r w:rsidRPr="003C1F82">
        <w:rPr>
          <w:rFonts w:eastAsia="Calibri"/>
          <w:sz w:val="24"/>
          <w:szCs w:val="24"/>
        </w:rPr>
        <w:t xml:space="preserve">. As the storage days advanced texture of the edible cutleries decreased significantly. There was no significant change in texture of edible </w:t>
      </w:r>
      <w:r w:rsidRPr="006E7CE9">
        <w:rPr>
          <w:rFonts w:eastAsia="Calibri"/>
          <w:color w:val="00B050"/>
          <w:sz w:val="24"/>
          <w:szCs w:val="24"/>
        </w:rPr>
        <w:t>cutler</w:t>
      </w:r>
      <w:r w:rsidR="006E7CE9">
        <w:rPr>
          <w:rFonts w:eastAsia="Calibri"/>
          <w:sz w:val="24"/>
          <w:szCs w:val="24"/>
        </w:rPr>
        <w:t>y</w:t>
      </w:r>
      <w:r w:rsidRPr="003C1F82">
        <w:rPr>
          <w:rFonts w:eastAsia="Calibri"/>
          <w:sz w:val="24"/>
          <w:szCs w:val="24"/>
        </w:rPr>
        <w:t xml:space="preserve"> during 0</w:t>
      </w:r>
      <w:r w:rsidRPr="003C1F82">
        <w:rPr>
          <w:rFonts w:eastAsia="Calibri"/>
          <w:sz w:val="24"/>
          <w:szCs w:val="24"/>
          <w:vertAlign w:val="superscript"/>
        </w:rPr>
        <w:t>th</w:t>
      </w:r>
      <w:r w:rsidRPr="003C1F82">
        <w:rPr>
          <w:rFonts w:eastAsia="Calibri"/>
          <w:sz w:val="24"/>
          <w:szCs w:val="24"/>
        </w:rPr>
        <w:t xml:space="preserve"> and 30</w:t>
      </w:r>
      <w:r w:rsidRPr="003C1F82">
        <w:rPr>
          <w:rFonts w:eastAsia="Calibri"/>
          <w:sz w:val="24"/>
          <w:szCs w:val="24"/>
          <w:vertAlign w:val="superscript"/>
        </w:rPr>
        <w:t>th</w:t>
      </w:r>
      <w:r w:rsidRPr="003C1F82">
        <w:rPr>
          <w:rFonts w:eastAsia="Calibri"/>
          <w:sz w:val="24"/>
          <w:szCs w:val="24"/>
        </w:rPr>
        <w:t xml:space="preserve"> day of storage interval in both </w:t>
      </w:r>
      <w:proofErr w:type="spellStart"/>
      <w:r w:rsidRPr="003C1F82">
        <w:rPr>
          <w:rFonts w:eastAsia="Calibri"/>
          <w:sz w:val="24"/>
          <w:szCs w:val="24"/>
        </w:rPr>
        <w:t>Aluminium</w:t>
      </w:r>
      <w:proofErr w:type="spellEnd"/>
      <w:r w:rsidRPr="003C1F82">
        <w:rPr>
          <w:rFonts w:eastAsia="Calibri"/>
          <w:color w:val="000000"/>
          <w:sz w:val="24"/>
          <w:szCs w:val="24"/>
        </w:rPr>
        <w:t xml:space="preserve"> silver foil packaging and MPP packaging material.</w:t>
      </w:r>
      <w:r w:rsidRPr="003C1F82">
        <w:rPr>
          <w:rFonts w:eastAsia="Calibri"/>
          <w:sz w:val="24"/>
          <w:szCs w:val="24"/>
        </w:rPr>
        <w:t xml:space="preserve"> Edible cutleries were less affected by storage period when packed in MPP material compared to </w:t>
      </w:r>
      <w:proofErr w:type="spellStart"/>
      <w:r w:rsidRPr="003C1F82">
        <w:rPr>
          <w:rFonts w:eastAsia="Calibri"/>
          <w:sz w:val="24"/>
          <w:szCs w:val="24"/>
        </w:rPr>
        <w:t>Aluminium</w:t>
      </w:r>
      <w:proofErr w:type="spellEnd"/>
      <w:r w:rsidRPr="003C1F82">
        <w:rPr>
          <w:rFonts w:eastAsia="Calibri"/>
          <w:sz w:val="24"/>
          <w:szCs w:val="24"/>
        </w:rPr>
        <w:t xml:space="preserve"> silver foil packaging material. The packaging has a significant impact on texture as the values </w:t>
      </w:r>
      <w:proofErr w:type="gramStart"/>
      <w:r w:rsidRPr="003C1F82">
        <w:rPr>
          <w:rFonts w:eastAsia="Calibri"/>
          <w:sz w:val="24"/>
          <w:szCs w:val="24"/>
        </w:rPr>
        <w:t>decreased .</w:t>
      </w:r>
      <w:proofErr w:type="gramEnd"/>
      <w:r w:rsidR="002307FE">
        <w:rPr>
          <w:rFonts w:eastAsia="Calibri"/>
          <w:sz w:val="24"/>
          <w:szCs w:val="24"/>
        </w:rPr>
        <w:t xml:space="preserve"> </w:t>
      </w:r>
      <w:r w:rsidRPr="003C1F82">
        <w:rPr>
          <w:rFonts w:eastAsia="Calibri"/>
          <w:sz w:val="24"/>
          <w:szCs w:val="24"/>
        </w:rPr>
        <w:t xml:space="preserve">Because of increased moisture content which adversely affect the texture content or negligible gluten content present in flours. Desai </w:t>
      </w:r>
      <w:r w:rsidRPr="003C1F82">
        <w:rPr>
          <w:rFonts w:eastAsia="Calibri"/>
          <w:i/>
          <w:sz w:val="24"/>
          <w:szCs w:val="24"/>
        </w:rPr>
        <w:t>et al</w:t>
      </w:r>
      <w:r w:rsidRPr="003C1F82">
        <w:rPr>
          <w:rFonts w:eastAsia="Calibri"/>
          <w:sz w:val="24"/>
          <w:szCs w:val="24"/>
        </w:rPr>
        <w:t>. (2010)</w:t>
      </w:r>
    </w:p>
    <w:p w14:paraId="72EACC05" w14:textId="1DAB5131" w:rsidR="00B73D41" w:rsidRPr="003C1F82" w:rsidRDefault="00B73D41" w:rsidP="00911184">
      <w:pPr>
        <w:widowControl/>
        <w:autoSpaceDE/>
        <w:autoSpaceDN/>
        <w:spacing w:before="240" w:after="240" w:line="360" w:lineRule="auto"/>
        <w:jc w:val="both"/>
        <w:rPr>
          <w:b/>
          <w:sz w:val="24"/>
          <w:szCs w:val="24"/>
        </w:rPr>
      </w:pPr>
      <w:r w:rsidRPr="003C1F82">
        <w:rPr>
          <w:b/>
          <w:sz w:val="24"/>
          <w:szCs w:val="24"/>
        </w:rPr>
        <w:lastRenderedPageBreak/>
        <w:t xml:space="preserve">Mean sensory scores for flavor of developed millet based edible </w:t>
      </w:r>
      <w:r w:rsidRPr="006E7CE9">
        <w:rPr>
          <w:b/>
          <w:color w:val="00B050"/>
          <w:sz w:val="24"/>
          <w:szCs w:val="24"/>
        </w:rPr>
        <w:t>cutler</w:t>
      </w:r>
      <w:r w:rsidR="006E7CE9" w:rsidRPr="006E7CE9">
        <w:rPr>
          <w:b/>
          <w:color w:val="00B050"/>
          <w:sz w:val="24"/>
          <w:szCs w:val="24"/>
        </w:rPr>
        <w:t>y</w:t>
      </w:r>
      <w:r w:rsidRPr="003C1F82">
        <w:rPr>
          <w:b/>
          <w:sz w:val="24"/>
          <w:szCs w:val="24"/>
        </w:rPr>
        <w:t xml:space="preserve"> at different intervals of storage</w:t>
      </w:r>
    </w:p>
    <w:p w14:paraId="34A1DF51" w14:textId="637C93F8" w:rsidR="00B73D41" w:rsidRPr="003C1F82" w:rsidRDefault="00B73D41" w:rsidP="00911184">
      <w:pPr>
        <w:spacing w:before="240" w:after="240" w:line="360" w:lineRule="auto"/>
        <w:ind w:firstLine="680"/>
        <w:jc w:val="both"/>
        <w:rPr>
          <w:sz w:val="24"/>
          <w:szCs w:val="24"/>
        </w:rPr>
      </w:pPr>
      <w:r w:rsidRPr="003C1F82">
        <w:rPr>
          <w:sz w:val="24"/>
          <w:szCs w:val="24"/>
        </w:rPr>
        <w:t xml:space="preserve">Perusal of Table </w:t>
      </w:r>
      <w:r w:rsidR="002307FE">
        <w:rPr>
          <w:sz w:val="24"/>
          <w:szCs w:val="24"/>
        </w:rPr>
        <w:t>5</w:t>
      </w:r>
      <w:r w:rsidRPr="003C1F82">
        <w:rPr>
          <w:sz w:val="24"/>
          <w:szCs w:val="24"/>
        </w:rPr>
        <w:t xml:space="preserve"> showed that the mean sensory flavor scores of edible </w:t>
      </w:r>
      <w:proofErr w:type="gramStart"/>
      <w:r w:rsidRPr="006E7CE9">
        <w:rPr>
          <w:color w:val="00B050"/>
          <w:sz w:val="24"/>
          <w:szCs w:val="24"/>
        </w:rPr>
        <w:t>cutler</w:t>
      </w:r>
      <w:r w:rsidR="006E7CE9" w:rsidRPr="006E7CE9">
        <w:rPr>
          <w:color w:val="00B050"/>
          <w:sz w:val="24"/>
          <w:szCs w:val="24"/>
        </w:rPr>
        <w:t>y</w:t>
      </w:r>
      <w:proofErr w:type="gramEnd"/>
      <w:r w:rsidRPr="003C1F82">
        <w:rPr>
          <w:sz w:val="24"/>
          <w:szCs w:val="24"/>
        </w:rPr>
        <w:t xml:space="preserve"> during three-month storage period at ambient temperature. Flavor of edible cutleries found to be decreasing during 3 months of storage period. The mean sensory scores for flavor of </w:t>
      </w:r>
      <w:r>
        <w:rPr>
          <w:sz w:val="24"/>
          <w:szCs w:val="24"/>
        </w:rPr>
        <w:t>Control, WF</w:t>
      </w:r>
      <w:r w:rsidRPr="003C1F82">
        <w:rPr>
          <w:sz w:val="24"/>
          <w:szCs w:val="24"/>
        </w:rPr>
        <w:t xml:space="preserve">EC, LMEC and FMEC stored in </w:t>
      </w:r>
      <w:proofErr w:type="spellStart"/>
      <w:r w:rsidRPr="003C1F82">
        <w:rPr>
          <w:sz w:val="24"/>
          <w:szCs w:val="24"/>
        </w:rPr>
        <w:t>Aluminium</w:t>
      </w:r>
      <w:proofErr w:type="spellEnd"/>
      <w:r w:rsidRPr="003C1F82">
        <w:rPr>
          <w:sz w:val="24"/>
          <w:szCs w:val="24"/>
        </w:rPr>
        <w:t xml:space="preserve"> silver foil packaging material decreased from 8.07 to 7.43, 7.43 to 7.03, 8.04 to 7.43 and 7.34 to 6.73 respectively whereas the same had a reduction from 8.14 to 7.53, 7.47 to 7.13, 8.18 to 7.53 and 7.6 to 6.83 respectively for those stored in MPP material. Edible </w:t>
      </w:r>
      <w:r w:rsidRPr="006E7CE9">
        <w:rPr>
          <w:color w:val="00B050"/>
          <w:sz w:val="24"/>
          <w:szCs w:val="24"/>
        </w:rPr>
        <w:t>cutler</w:t>
      </w:r>
      <w:r w:rsidR="006E7CE9" w:rsidRPr="006E7CE9">
        <w:rPr>
          <w:color w:val="00B050"/>
          <w:sz w:val="24"/>
          <w:szCs w:val="24"/>
        </w:rPr>
        <w:t>y</w:t>
      </w:r>
      <w:r w:rsidRPr="003C1F82">
        <w:rPr>
          <w:sz w:val="24"/>
          <w:szCs w:val="24"/>
        </w:rPr>
        <w:t xml:space="preserve"> </w:t>
      </w:r>
      <w:proofErr w:type="gramStart"/>
      <w:r w:rsidRPr="003C1F82">
        <w:rPr>
          <w:sz w:val="24"/>
          <w:szCs w:val="24"/>
        </w:rPr>
        <w:t>were</w:t>
      </w:r>
      <w:proofErr w:type="gramEnd"/>
      <w:r w:rsidRPr="003C1F82">
        <w:rPr>
          <w:sz w:val="24"/>
          <w:szCs w:val="24"/>
        </w:rPr>
        <w:t xml:space="preserve"> less affected by storage period when packed in MPP material compared to </w:t>
      </w:r>
      <w:proofErr w:type="spellStart"/>
      <w:r w:rsidRPr="003C1F82">
        <w:rPr>
          <w:sz w:val="24"/>
          <w:szCs w:val="24"/>
        </w:rPr>
        <w:t>Aluminium</w:t>
      </w:r>
      <w:proofErr w:type="spellEnd"/>
      <w:r w:rsidRPr="003C1F82">
        <w:rPr>
          <w:sz w:val="24"/>
          <w:szCs w:val="24"/>
        </w:rPr>
        <w:t xml:space="preserve"> silver foil packaging material. There is a statistically significant difference between the packaging materials in terms of their impact on quality during storage.</w:t>
      </w:r>
    </w:p>
    <w:p w14:paraId="5660BF94" w14:textId="3E8C0BEE" w:rsidR="00B73D41" w:rsidRPr="003C1F82" w:rsidRDefault="00B73D41" w:rsidP="00911184">
      <w:pPr>
        <w:spacing w:before="240" w:after="240" w:line="360" w:lineRule="auto"/>
        <w:ind w:left="567" w:hanging="567"/>
        <w:jc w:val="both"/>
        <w:rPr>
          <w:b/>
          <w:sz w:val="24"/>
          <w:szCs w:val="24"/>
        </w:rPr>
      </w:pPr>
      <w:r w:rsidRPr="003C1F82">
        <w:rPr>
          <w:b/>
          <w:sz w:val="24"/>
          <w:szCs w:val="24"/>
        </w:rPr>
        <w:t xml:space="preserve">Mean sensory scores for taste of developed millet based </w:t>
      </w:r>
      <w:r w:rsidRPr="006E7CE9">
        <w:rPr>
          <w:b/>
          <w:color w:val="00B050"/>
          <w:sz w:val="24"/>
          <w:szCs w:val="24"/>
        </w:rPr>
        <w:t>edible cutler</w:t>
      </w:r>
      <w:r w:rsidR="006E7CE9" w:rsidRPr="006E7CE9">
        <w:rPr>
          <w:b/>
          <w:color w:val="00B050"/>
          <w:sz w:val="24"/>
          <w:szCs w:val="24"/>
        </w:rPr>
        <w:t>y</w:t>
      </w:r>
      <w:r w:rsidRPr="006E7CE9">
        <w:rPr>
          <w:b/>
          <w:color w:val="00B050"/>
          <w:sz w:val="24"/>
          <w:szCs w:val="24"/>
        </w:rPr>
        <w:t xml:space="preserve"> </w:t>
      </w:r>
      <w:r w:rsidRPr="003C1F82">
        <w:rPr>
          <w:b/>
          <w:sz w:val="24"/>
          <w:szCs w:val="24"/>
        </w:rPr>
        <w:t>at different intervals of storage</w:t>
      </w:r>
    </w:p>
    <w:p w14:paraId="6469FF7E" w14:textId="03238DFA" w:rsidR="00782054" w:rsidRDefault="00B73D41" w:rsidP="00911184">
      <w:pPr>
        <w:spacing w:before="240" w:after="240" w:line="360" w:lineRule="auto"/>
        <w:ind w:firstLine="680"/>
        <w:jc w:val="both"/>
        <w:rPr>
          <w:sz w:val="24"/>
          <w:szCs w:val="24"/>
        </w:rPr>
      </w:pPr>
      <w:r w:rsidRPr="003C1F82">
        <w:rPr>
          <w:sz w:val="24"/>
          <w:szCs w:val="24"/>
        </w:rPr>
        <w:t xml:space="preserve">The mean sensory scores for the taste of developed edible </w:t>
      </w:r>
      <w:r w:rsidRPr="006E7CE9">
        <w:rPr>
          <w:color w:val="00B050"/>
          <w:sz w:val="24"/>
          <w:szCs w:val="24"/>
        </w:rPr>
        <w:t>cutler</w:t>
      </w:r>
      <w:r w:rsidR="006E7CE9">
        <w:rPr>
          <w:sz w:val="24"/>
          <w:szCs w:val="24"/>
        </w:rPr>
        <w:t xml:space="preserve">y </w:t>
      </w:r>
      <w:r w:rsidRPr="003C1F82">
        <w:rPr>
          <w:sz w:val="24"/>
          <w:szCs w:val="24"/>
        </w:rPr>
        <w:t xml:space="preserve">packed in </w:t>
      </w:r>
      <w:proofErr w:type="spellStart"/>
      <w:r w:rsidRPr="003C1F82">
        <w:rPr>
          <w:sz w:val="24"/>
          <w:szCs w:val="24"/>
        </w:rPr>
        <w:t>Aluminium</w:t>
      </w:r>
      <w:proofErr w:type="spellEnd"/>
      <w:r w:rsidRPr="003C1F82">
        <w:rPr>
          <w:sz w:val="24"/>
          <w:szCs w:val="24"/>
        </w:rPr>
        <w:t xml:space="preserve"> silver foil and MPP packaging material during 90 days of storage period is presented in Table </w:t>
      </w:r>
      <w:r w:rsidR="00DD1D15">
        <w:rPr>
          <w:sz w:val="24"/>
          <w:szCs w:val="24"/>
        </w:rPr>
        <w:t>6</w:t>
      </w:r>
      <w:r w:rsidRPr="003C1F82">
        <w:rPr>
          <w:sz w:val="24"/>
          <w:szCs w:val="24"/>
        </w:rPr>
        <w:t>.The mean sensory scores for taste</w:t>
      </w:r>
      <w:r>
        <w:rPr>
          <w:sz w:val="24"/>
          <w:szCs w:val="24"/>
        </w:rPr>
        <w:t xml:space="preserve"> of developed edible cutleries of Control, WFEC, LMEC and FMEC </w:t>
      </w:r>
      <w:r w:rsidRPr="003C1F82">
        <w:rPr>
          <w:sz w:val="24"/>
          <w:szCs w:val="24"/>
        </w:rPr>
        <w:t xml:space="preserve">stored in </w:t>
      </w:r>
      <w:proofErr w:type="spellStart"/>
      <w:r w:rsidRPr="003C1F82">
        <w:rPr>
          <w:sz w:val="24"/>
          <w:szCs w:val="24"/>
        </w:rPr>
        <w:t>Aluminium</w:t>
      </w:r>
      <w:proofErr w:type="spellEnd"/>
      <w:r w:rsidRPr="003C1F82">
        <w:rPr>
          <w:sz w:val="24"/>
          <w:szCs w:val="24"/>
        </w:rPr>
        <w:t xml:space="preserve"> silver foil packaging material decreased from 8.13 to 7.53, 7.46 to 6.76, 7.98 to 7.36 and 7.22 to 6.73 respectively whereas the same had reduction from 8.13 to 7.63, 7.46 to 6.86, 7.98 to 7.43 and 7.16 to 6.83 for those stored in MPP material. Edible </w:t>
      </w:r>
      <w:r w:rsidRPr="006E7CE9">
        <w:rPr>
          <w:color w:val="00B050"/>
          <w:sz w:val="24"/>
          <w:szCs w:val="24"/>
        </w:rPr>
        <w:t>cutler</w:t>
      </w:r>
      <w:r w:rsidR="006E7CE9" w:rsidRPr="006E7CE9">
        <w:rPr>
          <w:color w:val="00B050"/>
          <w:sz w:val="24"/>
          <w:szCs w:val="24"/>
        </w:rPr>
        <w:t>y</w:t>
      </w:r>
      <w:r w:rsidRPr="003C1F82">
        <w:rPr>
          <w:sz w:val="24"/>
          <w:szCs w:val="24"/>
        </w:rPr>
        <w:t xml:space="preserve"> </w:t>
      </w:r>
      <w:proofErr w:type="gramStart"/>
      <w:r w:rsidRPr="003C1F82">
        <w:rPr>
          <w:sz w:val="24"/>
          <w:szCs w:val="24"/>
        </w:rPr>
        <w:t>were</w:t>
      </w:r>
      <w:proofErr w:type="gramEnd"/>
      <w:r w:rsidRPr="003C1F82">
        <w:rPr>
          <w:sz w:val="24"/>
          <w:szCs w:val="24"/>
        </w:rPr>
        <w:t xml:space="preserve"> less affected by storage period when packed in MPP material compared to </w:t>
      </w:r>
      <w:proofErr w:type="spellStart"/>
      <w:r w:rsidRPr="003C1F82">
        <w:rPr>
          <w:sz w:val="24"/>
          <w:szCs w:val="24"/>
        </w:rPr>
        <w:t>Aluminium</w:t>
      </w:r>
      <w:proofErr w:type="spellEnd"/>
      <w:r w:rsidRPr="003C1F82">
        <w:rPr>
          <w:sz w:val="24"/>
          <w:szCs w:val="24"/>
        </w:rPr>
        <w:t xml:space="preserve"> silver foil packaging material. Decrease in taste might be due to increased moisture content which may cause the staling of flours used to make the products. These results are in evident with Rao </w:t>
      </w:r>
      <w:r w:rsidRPr="003C1F82">
        <w:rPr>
          <w:i/>
          <w:sz w:val="24"/>
          <w:szCs w:val="24"/>
        </w:rPr>
        <w:t>et al</w:t>
      </w:r>
      <w:r w:rsidRPr="003C1F82">
        <w:rPr>
          <w:sz w:val="24"/>
          <w:szCs w:val="24"/>
        </w:rPr>
        <w:t>. (1995). There is a statistically significant difference between the packaging materials in terms of their impact on quality during storage.</w:t>
      </w:r>
    </w:p>
    <w:p w14:paraId="4BF7070E" w14:textId="49E6F2D5" w:rsidR="005C79E9" w:rsidRPr="003C1F82" w:rsidRDefault="005C79E9" w:rsidP="00911184">
      <w:pPr>
        <w:spacing w:before="240" w:after="240" w:line="360" w:lineRule="auto"/>
        <w:ind w:firstLine="680"/>
        <w:jc w:val="both"/>
        <w:rPr>
          <w:sz w:val="24"/>
          <w:szCs w:val="24"/>
        </w:rPr>
      </w:pPr>
      <w:r w:rsidRPr="005C79E9">
        <w:rPr>
          <w:color w:val="00B050"/>
          <w:shd w:val="clear" w:color="auto" w:fill="FFFFFF"/>
        </w:rPr>
        <w:t xml:space="preserve"> </w:t>
      </w:r>
      <w:proofErr w:type="gramStart"/>
      <w:r w:rsidRPr="005C79E9">
        <w:rPr>
          <w:color w:val="00B050"/>
          <w:shd w:val="clear" w:color="auto" w:fill="FFFFFF"/>
        </w:rPr>
        <w:t>Similarly</w:t>
      </w:r>
      <w:proofErr w:type="gramEnd"/>
      <w:r w:rsidRPr="005C79E9">
        <w:rPr>
          <w:color w:val="00B050"/>
          <w:shd w:val="clear" w:color="auto" w:fill="FFFFFF"/>
        </w:rPr>
        <w:t xml:space="preserve"> Mukherjee and Raju (2023) developed e</w:t>
      </w:r>
      <w:r w:rsidRPr="005C79E9">
        <w:rPr>
          <w:color w:val="00B050"/>
        </w:rPr>
        <w:t>dible crockery comprising sorghum flour, rice flour and spinach extracts. The overall acceptance was evaluated to be at7.20. This ensures that the concept of edible crockery is well received by the population</w:t>
      </w:r>
      <w:r w:rsidR="009E330B">
        <w:rPr>
          <w:color w:val="00B050"/>
        </w:rPr>
        <w:t>.</w:t>
      </w:r>
    </w:p>
    <w:p w14:paraId="03EDE263" w14:textId="6CB85004" w:rsidR="00AB16F5" w:rsidRPr="003C1F82" w:rsidRDefault="00AB16F5" w:rsidP="00911184">
      <w:pPr>
        <w:spacing w:before="240" w:after="240" w:line="360" w:lineRule="auto"/>
        <w:ind w:left="567" w:hanging="567"/>
        <w:jc w:val="both"/>
        <w:rPr>
          <w:b/>
          <w:sz w:val="24"/>
          <w:szCs w:val="24"/>
        </w:rPr>
      </w:pPr>
      <w:r w:rsidRPr="003C1F82">
        <w:rPr>
          <w:b/>
          <w:sz w:val="24"/>
          <w:szCs w:val="24"/>
        </w:rPr>
        <w:t xml:space="preserve">Mean sensory scores for mouth feel of developed millet based </w:t>
      </w:r>
      <w:r w:rsidRPr="006E7CE9">
        <w:rPr>
          <w:b/>
          <w:color w:val="00B050"/>
          <w:sz w:val="24"/>
          <w:szCs w:val="24"/>
        </w:rPr>
        <w:t>edible cutler</w:t>
      </w:r>
      <w:r w:rsidR="006E7CE9" w:rsidRPr="006E7CE9">
        <w:rPr>
          <w:b/>
          <w:color w:val="00B050"/>
          <w:sz w:val="24"/>
          <w:szCs w:val="24"/>
        </w:rPr>
        <w:t>y</w:t>
      </w:r>
      <w:r w:rsidRPr="006E7CE9">
        <w:rPr>
          <w:b/>
          <w:color w:val="00B050"/>
          <w:sz w:val="24"/>
          <w:szCs w:val="24"/>
        </w:rPr>
        <w:t xml:space="preserve"> </w:t>
      </w:r>
      <w:r w:rsidRPr="003C1F82">
        <w:rPr>
          <w:b/>
          <w:sz w:val="24"/>
          <w:szCs w:val="24"/>
        </w:rPr>
        <w:t>at different intervals of storage</w:t>
      </w:r>
    </w:p>
    <w:p w14:paraId="5812B173" w14:textId="087CEDDC" w:rsidR="00AB16F5" w:rsidRDefault="00AB16F5" w:rsidP="00911184">
      <w:pPr>
        <w:spacing w:before="240" w:after="240" w:line="360" w:lineRule="auto"/>
        <w:ind w:firstLine="680"/>
        <w:jc w:val="both"/>
        <w:rPr>
          <w:sz w:val="24"/>
        </w:rPr>
      </w:pPr>
      <w:r w:rsidRPr="003C1F82">
        <w:rPr>
          <w:sz w:val="24"/>
        </w:rPr>
        <w:t xml:space="preserve">The mean sensory scores for the mouth feel of developed edible </w:t>
      </w:r>
      <w:proofErr w:type="gramStart"/>
      <w:r w:rsidRPr="006E7CE9">
        <w:rPr>
          <w:color w:val="00B050"/>
          <w:sz w:val="24"/>
        </w:rPr>
        <w:t>cutler</w:t>
      </w:r>
      <w:r w:rsidR="006E7CE9" w:rsidRPr="006E7CE9">
        <w:rPr>
          <w:color w:val="00B050"/>
          <w:sz w:val="24"/>
        </w:rPr>
        <w:t>y</w:t>
      </w:r>
      <w:r w:rsidR="006E7CE9">
        <w:rPr>
          <w:sz w:val="24"/>
        </w:rPr>
        <w:t xml:space="preserve"> </w:t>
      </w:r>
      <w:r w:rsidRPr="003C1F82">
        <w:rPr>
          <w:sz w:val="24"/>
        </w:rPr>
        <w:t xml:space="preserve"> packed</w:t>
      </w:r>
      <w:proofErr w:type="gramEnd"/>
      <w:r w:rsidRPr="003C1F82">
        <w:rPr>
          <w:sz w:val="24"/>
        </w:rPr>
        <w:t xml:space="preserve"> in </w:t>
      </w:r>
      <w:proofErr w:type="spellStart"/>
      <w:r w:rsidRPr="003C1F82">
        <w:rPr>
          <w:sz w:val="24"/>
        </w:rPr>
        <w:lastRenderedPageBreak/>
        <w:t>Aluminium</w:t>
      </w:r>
      <w:proofErr w:type="spellEnd"/>
      <w:r w:rsidRPr="003C1F82">
        <w:rPr>
          <w:sz w:val="24"/>
        </w:rPr>
        <w:t xml:space="preserve"> silver foil and MPP packaging material during 90 days of storage period is presented in Table </w:t>
      </w:r>
      <w:r w:rsidR="00DD1D15">
        <w:rPr>
          <w:sz w:val="24"/>
        </w:rPr>
        <w:t>7</w:t>
      </w:r>
      <w:r w:rsidRPr="003C1F82">
        <w:rPr>
          <w:sz w:val="24"/>
        </w:rPr>
        <w:t>.</w:t>
      </w:r>
    </w:p>
    <w:p w14:paraId="7975DFAD" w14:textId="74E8EA2E" w:rsidR="00AB16F5" w:rsidRPr="003C1F82" w:rsidRDefault="00AB16F5" w:rsidP="00911184">
      <w:pPr>
        <w:spacing w:before="240" w:after="240" w:line="360" w:lineRule="auto"/>
        <w:ind w:firstLine="680"/>
        <w:jc w:val="both"/>
        <w:rPr>
          <w:sz w:val="24"/>
          <w:szCs w:val="24"/>
        </w:rPr>
      </w:pPr>
      <w:r w:rsidRPr="003C1F82">
        <w:rPr>
          <w:sz w:val="24"/>
          <w:szCs w:val="24"/>
        </w:rPr>
        <w:t xml:space="preserve">The mouth feel of a product is a multidimensional oral sensation. The evaluation for property of mouth feel resulted in mean sensory scores of </w:t>
      </w:r>
      <w:r>
        <w:rPr>
          <w:sz w:val="24"/>
          <w:szCs w:val="24"/>
        </w:rPr>
        <w:t xml:space="preserve">percent Control </w:t>
      </w:r>
      <w:r w:rsidRPr="003C1F82">
        <w:rPr>
          <w:sz w:val="24"/>
          <w:szCs w:val="24"/>
        </w:rPr>
        <w:t>(8.</w:t>
      </w:r>
      <w:r>
        <w:rPr>
          <w:sz w:val="24"/>
          <w:szCs w:val="24"/>
        </w:rPr>
        <w:t>26 to 7.35 and 8.26 to 7.66), WF</w:t>
      </w:r>
      <w:r w:rsidRPr="003C1F82">
        <w:rPr>
          <w:sz w:val="24"/>
          <w:szCs w:val="24"/>
        </w:rPr>
        <w:t xml:space="preserve">EC (7.29 to 6.63 and 7.29 to 6.73), LMEC (7.99 to 7.33 and 7.99 to 7.43) and FMEC (7.24 to 6.53 and 7.24 to 6.63) stored in </w:t>
      </w:r>
      <w:proofErr w:type="spellStart"/>
      <w:r w:rsidRPr="003C1F82">
        <w:rPr>
          <w:sz w:val="24"/>
          <w:szCs w:val="24"/>
        </w:rPr>
        <w:t>Aluminium</w:t>
      </w:r>
      <w:proofErr w:type="spellEnd"/>
      <w:r w:rsidRPr="003C1F82">
        <w:rPr>
          <w:sz w:val="24"/>
          <w:szCs w:val="24"/>
        </w:rPr>
        <w:t xml:space="preserve"> silver foil and MPP packaging material respectively from initial day to final day of storage period under ambient temperature. Edible cutleries were less affected by storage period when packed in MPP material compared to aluminum silver foil packaging material. The mean sensory scores for the OAA of developed edible </w:t>
      </w:r>
      <w:r w:rsidRPr="006E7CE9">
        <w:rPr>
          <w:color w:val="00B050"/>
          <w:sz w:val="24"/>
          <w:szCs w:val="24"/>
        </w:rPr>
        <w:t>cutler</w:t>
      </w:r>
      <w:r w:rsidR="006E7CE9" w:rsidRPr="006E7CE9">
        <w:rPr>
          <w:color w:val="00B050"/>
          <w:sz w:val="24"/>
          <w:szCs w:val="24"/>
        </w:rPr>
        <w:t>y</w:t>
      </w:r>
      <w:r w:rsidRPr="003C1F82">
        <w:rPr>
          <w:sz w:val="24"/>
          <w:szCs w:val="24"/>
        </w:rPr>
        <w:t xml:space="preserve"> packed in aluminum silver foil and MPP packaging material during 90 days of storage period is presented in Table </w:t>
      </w:r>
      <w:r w:rsidR="00853E14">
        <w:rPr>
          <w:sz w:val="24"/>
          <w:szCs w:val="24"/>
        </w:rPr>
        <w:t>7.</w:t>
      </w:r>
    </w:p>
    <w:p w14:paraId="3A12D8BF" w14:textId="28AD7503" w:rsidR="00AB16F5" w:rsidRPr="003C1F82" w:rsidRDefault="00AB16F5" w:rsidP="00911184">
      <w:pPr>
        <w:spacing w:before="240" w:after="240" w:line="360" w:lineRule="auto"/>
        <w:ind w:firstLine="680"/>
        <w:jc w:val="both"/>
        <w:rPr>
          <w:sz w:val="24"/>
          <w:szCs w:val="24"/>
        </w:rPr>
      </w:pPr>
      <w:bookmarkStart w:id="9" w:name="_Hlk220415157"/>
      <w:r w:rsidRPr="003C1F82">
        <w:rPr>
          <w:sz w:val="24"/>
          <w:szCs w:val="24"/>
        </w:rPr>
        <w:t xml:space="preserve">The mean sensory scores of edible </w:t>
      </w:r>
      <w:proofErr w:type="gramStart"/>
      <w:r w:rsidRPr="006E7CE9">
        <w:rPr>
          <w:color w:val="00B050"/>
          <w:sz w:val="24"/>
          <w:szCs w:val="24"/>
        </w:rPr>
        <w:t>cutler</w:t>
      </w:r>
      <w:r w:rsidR="006E7CE9" w:rsidRPr="006E7CE9">
        <w:rPr>
          <w:color w:val="00B050"/>
          <w:sz w:val="24"/>
          <w:szCs w:val="24"/>
        </w:rPr>
        <w:t>y</w:t>
      </w:r>
      <w:proofErr w:type="gramEnd"/>
      <w:r w:rsidRPr="003C1F82">
        <w:rPr>
          <w:sz w:val="24"/>
          <w:szCs w:val="24"/>
        </w:rPr>
        <w:t xml:space="preserve"> with respect to overall acceptability showed a significant decrease in both </w:t>
      </w:r>
      <w:r w:rsidRPr="003C1F82">
        <w:rPr>
          <w:bCs/>
          <w:sz w:val="24"/>
          <w:szCs w:val="24"/>
        </w:rPr>
        <w:t>aluminum silver foil</w:t>
      </w:r>
      <w:r w:rsidRPr="003C1F82">
        <w:rPr>
          <w:sz w:val="24"/>
          <w:szCs w:val="24"/>
        </w:rPr>
        <w:t xml:space="preserve"> and MPP</w:t>
      </w:r>
      <w:r w:rsidRPr="003C1F82">
        <w:rPr>
          <w:bCs/>
          <w:sz w:val="24"/>
          <w:szCs w:val="24"/>
        </w:rPr>
        <w:t xml:space="preserve"> packaging material during storage period. </w:t>
      </w:r>
      <w:bookmarkEnd w:id="9"/>
      <w:r w:rsidRPr="003C1F82">
        <w:rPr>
          <w:bCs/>
          <w:sz w:val="24"/>
          <w:szCs w:val="24"/>
        </w:rPr>
        <w:t>The mean values fo</w:t>
      </w:r>
      <w:r>
        <w:rPr>
          <w:bCs/>
          <w:sz w:val="24"/>
          <w:szCs w:val="24"/>
        </w:rPr>
        <w:t>r overall acceptability of Control, WF</w:t>
      </w:r>
      <w:r w:rsidRPr="003C1F82">
        <w:rPr>
          <w:bCs/>
          <w:sz w:val="24"/>
          <w:szCs w:val="24"/>
        </w:rPr>
        <w:t xml:space="preserve">EC, LMEC and FMEC decreased from 8.46 to 7.83, 7.54 to 7.06, 7.85 to 7.23 and 7.43 to 6.83 stored in </w:t>
      </w:r>
      <w:r w:rsidRPr="003C1F82">
        <w:rPr>
          <w:sz w:val="24"/>
          <w:szCs w:val="24"/>
        </w:rPr>
        <w:t>aluminum silver foil packaging material</w:t>
      </w:r>
      <w:r w:rsidR="006E7CE9">
        <w:rPr>
          <w:sz w:val="24"/>
          <w:szCs w:val="24"/>
        </w:rPr>
        <w:t xml:space="preserve"> </w:t>
      </w:r>
      <w:r w:rsidR="00712657">
        <w:rPr>
          <w:sz w:val="24"/>
          <w:szCs w:val="24"/>
        </w:rPr>
        <w:t>(Table 8)</w:t>
      </w:r>
      <w:r w:rsidRPr="003C1F82">
        <w:rPr>
          <w:sz w:val="24"/>
          <w:szCs w:val="24"/>
        </w:rPr>
        <w:t xml:space="preserve"> The mean values for the overall acceptability of edible </w:t>
      </w:r>
      <w:r w:rsidRPr="00AC233A">
        <w:rPr>
          <w:color w:val="00B050"/>
          <w:sz w:val="24"/>
          <w:szCs w:val="24"/>
        </w:rPr>
        <w:t>cutler</w:t>
      </w:r>
      <w:r w:rsidR="00AC233A" w:rsidRPr="00AC233A">
        <w:rPr>
          <w:color w:val="00B050"/>
          <w:sz w:val="24"/>
          <w:szCs w:val="24"/>
        </w:rPr>
        <w:t>y</w:t>
      </w:r>
      <w:r w:rsidRPr="003C1F82">
        <w:rPr>
          <w:sz w:val="24"/>
          <w:szCs w:val="24"/>
        </w:rPr>
        <w:t xml:space="preserve"> stored in MPP packaging material reduced from 8.46 to 7.93, 7.54 to 7.16, 7.85 to 7.33 and 7.43 to 6.93 under ambient temperature. The decrease of overall acceptability scores was observed in foxtail millet based </w:t>
      </w:r>
      <w:r w:rsidRPr="00AC233A">
        <w:rPr>
          <w:color w:val="00B050"/>
          <w:sz w:val="24"/>
          <w:szCs w:val="24"/>
        </w:rPr>
        <w:t>edible cutler</w:t>
      </w:r>
      <w:r w:rsidR="00AC233A" w:rsidRPr="00AC233A">
        <w:rPr>
          <w:color w:val="00B050"/>
          <w:sz w:val="24"/>
          <w:szCs w:val="24"/>
        </w:rPr>
        <w:t>y</w:t>
      </w:r>
      <w:r w:rsidRPr="00AC233A">
        <w:rPr>
          <w:color w:val="00B050"/>
          <w:sz w:val="24"/>
          <w:szCs w:val="24"/>
        </w:rPr>
        <w:t xml:space="preserve"> </w:t>
      </w:r>
      <w:r w:rsidRPr="003C1F82">
        <w:rPr>
          <w:sz w:val="24"/>
          <w:szCs w:val="24"/>
        </w:rPr>
        <w:t xml:space="preserve">(FMEC), but greater overall acceptability score </w:t>
      </w:r>
      <w:proofErr w:type="gramStart"/>
      <w:r w:rsidRPr="003C1F82">
        <w:rPr>
          <w:sz w:val="24"/>
          <w:szCs w:val="24"/>
        </w:rPr>
        <w:t>were</w:t>
      </w:r>
      <w:proofErr w:type="gramEnd"/>
      <w:r w:rsidRPr="003C1F82">
        <w:rPr>
          <w:sz w:val="24"/>
          <w:szCs w:val="24"/>
        </w:rPr>
        <w:t xml:space="preserve"> observed in refined wheat flour edible cutleries. Desai </w:t>
      </w:r>
      <w:r w:rsidRPr="003C1F82">
        <w:rPr>
          <w:i/>
          <w:sz w:val="24"/>
          <w:szCs w:val="24"/>
        </w:rPr>
        <w:t>et al</w:t>
      </w:r>
      <w:r w:rsidRPr="003C1F82">
        <w:rPr>
          <w:sz w:val="24"/>
          <w:szCs w:val="24"/>
        </w:rPr>
        <w:t>. (2010) also observed a significant decrease in textural score of cake. Overall acceptability decreased due to the decrease in other sensory attributes like color, taste and texture of products.</w:t>
      </w:r>
    </w:p>
    <w:p w14:paraId="0011FC9E" w14:textId="77777777" w:rsidR="00AB16F5" w:rsidRPr="003C1F82" w:rsidRDefault="00AB16F5" w:rsidP="00911184">
      <w:pPr>
        <w:spacing w:before="240" w:after="240" w:line="360" w:lineRule="auto"/>
        <w:ind w:firstLine="680"/>
        <w:jc w:val="both"/>
        <w:rPr>
          <w:sz w:val="24"/>
          <w:szCs w:val="24"/>
        </w:rPr>
      </w:pPr>
      <w:r w:rsidRPr="003C1F82">
        <w:rPr>
          <w:sz w:val="24"/>
          <w:szCs w:val="24"/>
        </w:rPr>
        <w:t xml:space="preserve">The present study supported by Baljeet </w:t>
      </w:r>
      <w:r w:rsidRPr="003C1F82">
        <w:rPr>
          <w:i/>
          <w:sz w:val="24"/>
          <w:szCs w:val="24"/>
        </w:rPr>
        <w:t>et al</w:t>
      </w:r>
      <w:r w:rsidRPr="003C1F82">
        <w:rPr>
          <w:sz w:val="24"/>
          <w:szCs w:val="24"/>
        </w:rPr>
        <w:t>. (2010) reported that the biscuits formed with the addition of 20 and 30 percent buckwheat flour had overall acceptability score of 6.71 and 6.20 respectively, suggesting acceptability to the consumers.</w:t>
      </w:r>
    </w:p>
    <w:p w14:paraId="4D14FC16" w14:textId="77777777" w:rsidR="00AB16F5" w:rsidRPr="003C1F82" w:rsidRDefault="00AB16F5" w:rsidP="00911184">
      <w:pPr>
        <w:spacing w:before="240" w:after="240" w:line="360" w:lineRule="auto"/>
        <w:ind w:firstLine="680"/>
        <w:jc w:val="both"/>
        <w:rPr>
          <w:sz w:val="24"/>
          <w:szCs w:val="24"/>
        </w:rPr>
      </w:pPr>
      <w:r w:rsidRPr="003C1F82">
        <w:rPr>
          <w:sz w:val="24"/>
          <w:szCs w:val="24"/>
        </w:rPr>
        <w:t xml:space="preserve">The same conducted by </w:t>
      </w:r>
      <w:proofErr w:type="spellStart"/>
      <w:r w:rsidRPr="003C1F82">
        <w:rPr>
          <w:sz w:val="24"/>
          <w:szCs w:val="24"/>
        </w:rPr>
        <w:t>Thagunna</w:t>
      </w:r>
      <w:proofErr w:type="spellEnd"/>
      <w:r w:rsidRPr="003C1F82">
        <w:rPr>
          <w:sz w:val="24"/>
          <w:szCs w:val="24"/>
        </w:rPr>
        <w:t xml:space="preserve"> </w:t>
      </w:r>
      <w:r w:rsidRPr="003C1F82">
        <w:rPr>
          <w:i/>
          <w:sz w:val="24"/>
          <w:szCs w:val="24"/>
        </w:rPr>
        <w:t>et al</w:t>
      </w:r>
      <w:r w:rsidRPr="003C1F82">
        <w:rPr>
          <w:sz w:val="24"/>
          <w:szCs w:val="24"/>
        </w:rPr>
        <w:t>. (2023) developed a safe, sustainable alternative to plastic cutlery. Here the sensory evaluation was done on all three edible cutlery samples (S1, S2, and S3) to assess several aspects such as color, appearance, texture, flavor, odor, and overall acceptability. Here the 25-member panel used 9-point Hedonic scale to evaluate these qualities. Here S</w:t>
      </w:r>
      <w:r w:rsidRPr="003C1F82">
        <w:rPr>
          <w:sz w:val="24"/>
          <w:szCs w:val="24"/>
          <w:vertAlign w:val="subscript"/>
        </w:rPr>
        <w:t>1</w:t>
      </w:r>
      <w:r w:rsidRPr="003C1F82">
        <w:rPr>
          <w:sz w:val="24"/>
          <w:szCs w:val="24"/>
        </w:rPr>
        <w:t xml:space="preserve"> had the highest overall sensory attributes for color, appearance, texture, flavor, odor, and overall acceptability (7.64, 7.82, 6.91, 7.0, 6.9, and 7.45%) than S</w:t>
      </w:r>
      <w:r w:rsidRPr="003C1F82">
        <w:rPr>
          <w:sz w:val="24"/>
          <w:szCs w:val="24"/>
          <w:vertAlign w:val="subscript"/>
        </w:rPr>
        <w:t>0</w:t>
      </w:r>
      <w:r w:rsidRPr="003C1F82">
        <w:rPr>
          <w:sz w:val="24"/>
          <w:szCs w:val="24"/>
        </w:rPr>
        <w:t xml:space="preserve"> and S</w:t>
      </w:r>
      <w:r w:rsidRPr="003C1F82">
        <w:rPr>
          <w:sz w:val="24"/>
          <w:szCs w:val="24"/>
          <w:vertAlign w:val="subscript"/>
        </w:rPr>
        <w:t>2</w:t>
      </w:r>
      <w:r w:rsidRPr="003C1F82">
        <w:rPr>
          <w:sz w:val="24"/>
          <w:szCs w:val="24"/>
        </w:rPr>
        <w:t xml:space="preserve"> was similar to my present study. </w:t>
      </w:r>
    </w:p>
    <w:p w14:paraId="17219DE6" w14:textId="76E87A17" w:rsidR="00AB16F5" w:rsidRPr="003C1F82" w:rsidRDefault="00AB16F5" w:rsidP="00911184">
      <w:pPr>
        <w:spacing w:before="240" w:after="240" w:line="360" w:lineRule="auto"/>
        <w:ind w:left="680" w:hanging="680"/>
        <w:jc w:val="both"/>
        <w:rPr>
          <w:b/>
          <w:sz w:val="24"/>
          <w:szCs w:val="24"/>
        </w:rPr>
      </w:pPr>
      <w:r w:rsidRPr="003C1F82">
        <w:rPr>
          <w:b/>
          <w:sz w:val="24"/>
          <w:szCs w:val="24"/>
        </w:rPr>
        <w:lastRenderedPageBreak/>
        <w:t xml:space="preserve">Peroxide content of developed millet based </w:t>
      </w:r>
      <w:r w:rsidRPr="00AC233A">
        <w:rPr>
          <w:b/>
          <w:color w:val="00B050"/>
          <w:sz w:val="24"/>
          <w:szCs w:val="24"/>
        </w:rPr>
        <w:t>edible cutler</w:t>
      </w:r>
      <w:r w:rsidR="00AC233A" w:rsidRPr="00AC233A">
        <w:rPr>
          <w:b/>
          <w:color w:val="00B050"/>
          <w:sz w:val="24"/>
          <w:szCs w:val="24"/>
        </w:rPr>
        <w:t xml:space="preserve">y </w:t>
      </w:r>
      <w:r w:rsidRPr="003C1F82">
        <w:rPr>
          <w:b/>
          <w:sz w:val="24"/>
          <w:szCs w:val="24"/>
        </w:rPr>
        <w:t>at different intervals of storage</w:t>
      </w:r>
    </w:p>
    <w:p w14:paraId="7FB33DEB" w14:textId="3AEF0634" w:rsidR="00AB16F5" w:rsidRPr="003C1F82" w:rsidRDefault="00AB16F5" w:rsidP="00911184">
      <w:pPr>
        <w:spacing w:before="240" w:after="240" w:line="360" w:lineRule="auto"/>
        <w:ind w:firstLine="680"/>
        <w:jc w:val="both"/>
        <w:rPr>
          <w:sz w:val="24"/>
          <w:szCs w:val="24"/>
        </w:rPr>
      </w:pPr>
      <w:r w:rsidRPr="003C1F82">
        <w:rPr>
          <w:sz w:val="24"/>
          <w:szCs w:val="24"/>
        </w:rPr>
        <w:t xml:space="preserve">Table </w:t>
      </w:r>
      <w:r w:rsidR="00D653DB">
        <w:rPr>
          <w:sz w:val="24"/>
          <w:szCs w:val="24"/>
        </w:rPr>
        <w:t>9</w:t>
      </w:r>
      <w:r w:rsidRPr="003C1F82">
        <w:rPr>
          <w:sz w:val="24"/>
          <w:szCs w:val="24"/>
        </w:rPr>
        <w:t xml:space="preserve"> depicts that Effect of peroxide content of developed millet based edible cutlery samples at different intervals of storage. The peroxide content of developed refined wheat flour </w:t>
      </w:r>
      <w:r w:rsidRPr="00AC233A">
        <w:rPr>
          <w:color w:val="00B050"/>
          <w:sz w:val="24"/>
          <w:szCs w:val="24"/>
        </w:rPr>
        <w:t>edible cutler</w:t>
      </w:r>
      <w:r w:rsidR="00AC233A" w:rsidRPr="00AC233A">
        <w:rPr>
          <w:color w:val="00B050"/>
          <w:sz w:val="24"/>
          <w:szCs w:val="24"/>
        </w:rPr>
        <w:t>y</w:t>
      </w:r>
      <w:r w:rsidRPr="003C1F82">
        <w:rPr>
          <w:sz w:val="24"/>
          <w:szCs w:val="24"/>
        </w:rPr>
        <w:t xml:space="preserve">, </w:t>
      </w:r>
      <w:r w:rsidRPr="00C6223D">
        <w:rPr>
          <w:sz w:val="24"/>
          <w:szCs w:val="24"/>
        </w:rPr>
        <w:t>white finger millet,</w:t>
      </w:r>
      <w:r w:rsidRPr="003C1F82">
        <w:rPr>
          <w:sz w:val="24"/>
          <w:szCs w:val="24"/>
        </w:rPr>
        <w:t xml:space="preserve"> little millet and foxtail millet based </w:t>
      </w:r>
      <w:r w:rsidRPr="003D32FC">
        <w:rPr>
          <w:color w:val="00B050"/>
          <w:sz w:val="24"/>
          <w:szCs w:val="24"/>
        </w:rPr>
        <w:t>edible cutler</w:t>
      </w:r>
      <w:r w:rsidR="003D32FC" w:rsidRPr="003D32FC">
        <w:rPr>
          <w:color w:val="00B050"/>
          <w:sz w:val="24"/>
          <w:szCs w:val="24"/>
        </w:rPr>
        <w:t>y</w:t>
      </w:r>
      <w:r w:rsidRPr="003D32FC">
        <w:rPr>
          <w:color w:val="00B050"/>
          <w:sz w:val="24"/>
          <w:szCs w:val="24"/>
        </w:rPr>
        <w:t xml:space="preserve"> </w:t>
      </w:r>
      <w:r w:rsidRPr="003C1F82">
        <w:rPr>
          <w:sz w:val="24"/>
          <w:szCs w:val="24"/>
        </w:rPr>
        <w:t xml:space="preserve">sample stored in </w:t>
      </w:r>
      <w:proofErr w:type="spellStart"/>
      <w:r w:rsidRPr="003C1F82">
        <w:rPr>
          <w:sz w:val="24"/>
          <w:szCs w:val="24"/>
        </w:rPr>
        <w:t>aluminium</w:t>
      </w:r>
      <w:proofErr w:type="spellEnd"/>
      <w:r w:rsidRPr="003C1F82">
        <w:rPr>
          <w:sz w:val="24"/>
          <w:szCs w:val="24"/>
        </w:rPr>
        <w:t xml:space="preserve"> silver foil packaging under room temperature varied from 0.84 to 0.88, 0.89 to 0.92, 0.94 to 0.95 and 1.22 to 1.32 </w:t>
      </w:r>
      <w:proofErr w:type="spellStart"/>
      <w:r w:rsidRPr="003C1F82">
        <w:rPr>
          <w:sz w:val="24"/>
          <w:szCs w:val="24"/>
        </w:rPr>
        <w:t>mEqO</w:t>
      </w:r>
      <w:proofErr w:type="spellEnd"/>
      <w:r w:rsidRPr="003C1F82">
        <w:rPr>
          <w:sz w:val="24"/>
          <w:szCs w:val="24"/>
        </w:rPr>
        <w:t xml:space="preserve">₂/kg. For edible cutleries stored in metalized polyesters </w:t>
      </w:r>
      <w:proofErr w:type="gramStart"/>
      <w:r w:rsidRPr="003C1F82">
        <w:rPr>
          <w:sz w:val="24"/>
          <w:szCs w:val="24"/>
        </w:rPr>
        <w:t>pouches(</w:t>
      </w:r>
      <w:proofErr w:type="gramEnd"/>
      <w:r w:rsidRPr="003C1F82">
        <w:rPr>
          <w:sz w:val="24"/>
          <w:szCs w:val="24"/>
        </w:rPr>
        <w:t xml:space="preserve">MPP) under room temperature, peroxide content varied from 0.75 to 0.76, 0.8 to 0.82, 0.89 to 0.95 and 0.97 to 0.98 </w:t>
      </w:r>
      <w:proofErr w:type="spellStart"/>
      <w:r w:rsidRPr="003C1F82">
        <w:rPr>
          <w:sz w:val="24"/>
          <w:szCs w:val="24"/>
        </w:rPr>
        <w:t>mEqO</w:t>
      </w:r>
      <w:proofErr w:type="spellEnd"/>
      <w:r w:rsidRPr="003C1F82">
        <w:rPr>
          <w:sz w:val="24"/>
          <w:szCs w:val="24"/>
        </w:rPr>
        <w:t>₂/kg respectively at 0</w:t>
      </w:r>
      <w:r w:rsidRPr="00871240">
        <w:rPr>
          <w:sz w:val="24"/>
          <w:szCs w:val="24"/>
          <w:vertAlign w:val="superscript"/>
        </w:rPr>
        <w:t>th</w:t>
      </w:r>
      <w:r w:rsidRPr="003C1F82">
        <w:rPr>
          <w:sz w:val="24"/>
          <w:szCs w:val="24"/>
        </w:rPr>
        <w:t xml:space="preserve"> , 30</w:t>
      </w:r>
      <w:r w:rsidRPr="003C1F82">
        <w:rPr>
          <w:sz w:val="24"/>
          <w:szCs w:val="24"/>
          <w:vertAlign w:val="superscript"/>
        </w:rPr>
        <w:t>th</w:t>
      </w:r>
      <w:r w:rsidRPr="003C1F82">
        <w:rPr>
          <w:sz w:val="24"/>
          <w:szCs w:val="24"/>
        </w:rPr>
        <w:t>, 60</w:t>
      </w:r>
      <w:r w:rsidRPr="003C1F82">
        <w:rPr>
          <w:sz w:val="24"/>
          <w:szCs w:val="24"/>
          <w:vertAlign w:val="superscript"/>
        </w:rPr>
        <w:t>th</w:t>
      </w:r>
      <w:r w:rsidRPr="003C1F82">
        <w:rPr>
          <w:sz w:val="24"/>
          <w:szCs w:val="24"/>
        </w:rPr>
        <w:t>and 90</w:t>
      </w:r>
      <w:r w:rsidRPr="003C1F82">
        <w:rPr>
          <w:sz w:val="24"/>
          <w:szCs w:val="24"/>
          <w:vertAlign w:val="superscript"/>
        </w:rPr>
        <w:t>th</w:t>
      </w:r>
      <w:r w:rsidRPr="003C1F82">
        <w:rPr>
          <w:sz w:val="24"/>
          <w:szCs w:val="24"/>
        </w:rPr>
        <w:t xml:space="preserve">day of storage </w:t>
      </w:r>
      <w:proofErr w:type="spellStart"/>
      <w:r w:rsidRPr="003C1F82">
        <w:rPr>
          <w:sz w:val="24"/>
          <w:szCs w:val="24"/>
        </w:rPr>
        <w:t>interval.The</w:t>
      </w:r>
      <w:proofErr w:type="spellEnd"/>
      <w:r w:rsidRPr="003C1F82">
        <w:rPr>
          <w:sz w:val="24"/>
          <w:szCs w:val="24"/>
        </w:rPr>
        <w:t xml:space="preserve"> similar findings were also reported by Hafez </w:t>
      </w:r>
      <w:r w:rsidRPr="003C1F82">
        <w:rPr>
          <w:i/>
          <w:sz w:val="24"/>
          <w:szCs w:val="24"/>
        </w:rPr>
        <w:t>et al.</w:t>
      </w:r>
      <w:r w:rsidRPr="003C1F82">
        <w:rPr>
          <w:sz w:val="24"/>
          <w:szCs w:val="24"/>
        </w:rPr>
        <w:t xml:space="preserve"> (2012) showed increases in moisture, peroxide value and decreases in free fatty acid values during storage days.</w:t>
      </w:r>
    </w:p>
    <w:p w14:paraId="4D7A081D" w14:textId="3BFEA6FA" w:rsidR="00BC24C1" w:rsidRDefault="00AB16F5" w:rsidP="00911184">
      <w:pPr>
        <w:spacing w:before="240" w:after="240" w:line="360" w:lineRule="auto"/>
        <w:ind w:firstLine="680"/>
        <w:jc w:val="both"/>
        <w:rPr>
          <w:sz w:val="24"/>
          <w:szCs w:val="24"/>
        </w:rPr>
      </w:pPr>
      <w:r w:rsidRPr="003C1F82">
        <w:rPr>
          <w:sz w:val="24"/>
          <w:szCs w:val="24"/>
        </w:rPr>
        <w:t xml:space="preserve">The increase in the peroxide content was observed among the millet based </w:t>
      </w:r>
      <w:r w:rsidRPr="003D32FC">
        <w:rPr>
          <w:color w:val="00B050"/>
          <w:sz w:val="24"/>
          <w:szCs w:val="24"/>
        </w:rPr>
        <w:t>edible cutler</w:t>
      </w:r>
      <w:r w:rsidR="003D32FC" w:rsidRPr="003D32FC">
        <w:rPr>
          <w:color w:val="00B050"/>
          <w:sz w:val="24"/>
          <w:szCs w:val="24"/>
        </w:rPr>
        <w:t>y</w:t>
      </w:r>
      <w:r w:rsidRPr="003D32FC">
        <w:rPr>
          <w:color w:val="00B050"/>
          <w:sz w:val="24"/>
          <w:szCs w:val="24"/>
        </w:rPr>
        <w:t xml:space="preserve"> </w:t>
      </w:r>
      <w:r w:rsidRPr="003C1F82">
        <w:rPr>
          <w:sz w:val="24"/>
          <w:szCs w:val="24"/>
        </w:rPr>
        <w:t xml:space="preserve">with the increase in the storage period. Significant difference was observed among all four developed edible cutleries stored in </w:t>
      </w:r>
      <w:proofErr w:type="spellStart"/>
      <w:r w:rsidRPr="003C1F82">
        <w:rPr>
          <w:sz w:val="24"/>
          <w:szCs w:val="24"/>
        </w:rPr>
        <w:t>aluminium</w:t>
      </w:r>
      <w:proofErr w:type="spellEnd"/>
      <w:r w:rsidRPr="003C1F82">
        <w:rPr>
          <w:sz w:val="24"/>
          <w:szCs w:val="24"/>
        </w:rPr>
        <w:t xml:space="preserve"> silver foil and MPP packaging materials during storage intervals (0</w:t>
      </w:r>
      <w:r w:rsidRPr="003C1F82">
        <w:rPr>
          <w:sz w:val="24"/>
          <w:szCs w:val="24"/>
          <w:vertAlign w:val="superscript"/>
        </w:rPr>
        <w:t>th</w:t>
      </w:r>
      <w:r w:rsidRPr="003C1F82">
        <w:rPr>
          <w:sz w:val="24"/>
          <w:szCs w:val="24"/>
        </w:rPr>
        <w:t>, 30</w:t>
      </w:r>
      <w:r w:rsidRPr="003C1F82">
        <w:rPr>
          <w:sz w:val="24"/>
          <w:szCs w:val="24"/>
          <w:vertAlign w:val="superscript"/>
        </w:rPr>
        <w:t>th</w:t>
      </w:r>
      <w:r w:rsidRPr="003C1F82">
        <w:rPr>
          <w:sz w:val="24"/>
          <w:szCs w:val="24"/>
        </w:rPr>
        <w:t>, 60</w:t>
      </w:r>
      <w:r w:rsidRPr="003C1F82">
        <w:rPr>
          <w:sz w:val="24"/>
          <w:szCs w:val="24"/>
          <w:vertAlign w:val="superscript"/>
        </w:rPr>
        <w:t>th</w:t>
      </w:r>
      <w:r w:rsidRPr="003C1F82">
        <w:rPr>
          <w:sz w:val="24"/>
          <w:szCs w:val="24"/>
        </w:rPr>
        <w:t>, 90</w:t>
      </w:r>
      <w:r w:rsidRPr="003C1F82">
        <w:rPr>
          <w:sz w:val="24"/>
          <w:szCs w:val="24"/>
          <w:vertAlign w:val="superscript"/>
        </w:rPr>
        <w:t>th</w:t>
      </w:r>
      <w:r w:rsidRPr="003C1F82">
        <w:rPr>
          <w:sz w:val="24"/>
          <w:szCs w:val="24"/>
        </w:rPr>
        <w:t xml:space="preserve">day). The highest peroxide content has observed for the little millet </w:t>
      </w:r>
      <w:r w:rsidRPr="003D32FC">
        <w:rPr>
          <w:color w:val="00B050"/>
          <w:sz w:val="24"/>
          <w:szCs w:val="24"/>
        </w:rPr>
        <w:t>edible cutler</w:t>
      </w:r>
      <w:r w:rsidR="003D32FC" w:rsidRPr="003D32FC">
        <w:rPr>
          <w:color w:val="00B050"/>
          <w:sz w:val="24"/>
          <w:szCs w:val="24"/>
        </w:rPr>
        <w:t xml:space="preserve">y </w:t>
      </w:r>
      <w:r w:rsidRPr="003C1F82">
        <w:rPr>
          <w:sz w:val="24"/>
          <w:szCs w:val="24"/>
        </w:rPr>
        <w:t xml:space="preserve">stored both </w:t>
      </w:r>
      <w:proofErr w:type="spellStart"/>
      <w:r w:rsidRPr="003C1F82">
        <w:rPr>
          <w:sz w:val="24"/>
          <w:szCs w:val="24"/>
        </w:rPr>
        <w:t>aluminium</w:t>
      </w:r>
      <w:proofErr w:type="spellEnd"/>
      <w:r w:rsidRPr="003C1F82">
        <w:rPr>
          <w:sz w:val="24"/>
          <w:szCs w:val="24"/>
        </w:rPr>
        <w:t xml:space="preserve"> silver foil (1.32 </w:t>
      </w:r>
      <w:proofErr w:type="spellStart"/>
      <w:r w:rsidRPr="003C1F82">
        <w:rPr>
          <w:sz w:val="24"/>
          <w:szCs w:val="24"/>
        </w:rPr>
        <w:t>mEqO</w:t>
      </w:r>
      <w:proofErr w:type="spellEnd"/>
      <w:r w:rsidRPr="003C1F82">
        <w:rPr>
          <w:sz w:val="24"/>
          <w:szCs w:val="24"/>
        </w:rPr>
        <w:t xml:space="preserve">₂/kg) and MPP (0.98 </w:t>
      </w:r>
      <w:proofErr w:type="spellStart"/>
      <w:r w:rsidRPr="003C1F82">
        <w:rPr>
          <w:sz w:val="24"/>
          <w:szCs w:val="24"/>
        </w:rPr>
        <w:t>mEqO</w:t>
      </w:r>
      <w:proofErr w:type="spellEnd"/>
      <w:r w:rsidRPr="003C1F82">
        <w:rPr>
          <w:sz w:val="24"/>
          <w:szCs w:val="24"/>
        </w:rPr>
        <w:t>₂/kg) packaging material at 90</w:t>
      </w:r>
      <w:r w:rsidRPr="003C1F82">
        <w:rPr>
          <w:sz w:val="24"/>
          <w:szCs w:val="24"/>
          <w:vertAlign w:val="superscript"/>
        </w:rPr>
        <w:t>th</w:t>
      </w:r>
      <w:r w:rsidRPr="003C1F82">
        <w:rPr>
          <w:sz w:val="24"/>
          <w:szCs w:val="24"/>
        </w:rPr>
        <w:t xml:space="preserve"> day of storage period. The developed </w:t>
      </w:r>
      <w:r w:rsidRPr="003D32FC">
        <w:rPr>
          <w:color w:val="00B050"/>
          <w:sz w:val="24"/>
          <w:szCs w:val="24"/>
        </w:rPr>
        <w:t>edible cutler</w:t>
      </w:r>
      <w:r w:rsidR="003D32FC" w:rsidRPr="003D32FC">
        <w:rPr>
          <w:color w:val="00B050"/>
          <w:sz w:val="24"/>
          <w:szCs w:val="24"/>
        </w:rPr>
        <w:t xml:space="preserve">y </w:t>
      </w:r>
      <w:r w:rsidRPr="003C1F82">
        <w:rPr>
          <w:sz w:val="24"/>
          <w:szCs w:val="24"/>
        </w:rPr>
        <w:t xml:space="preserve">stored in MPP showed significant difference between the developed </w:t>
      </w:r>
      <w:r w:rsidRPr="003D32FC">
        <w:rPr>
          <w:color w:val="00B050"/>
          <w:sz w:val="24"/>
          <w:szCs w:val="24"/>
        </w:rPr>
        <w:t xml:space="preserve">edible </w:t>
      </w:r>
      <w:proofErr w:type="gramStart"/>
      <w:r w:rsidRPr="003D32FC">
        <w:rPr>
          <w:color w:val="00B050"/>
          <w:sz w:val="24"/>
          <w:szCs w:val="24"/>
        </w:rPr>
        <w:t>cutler</w:t>
      </w:r>
      <w:r w:rsidR="003D32FC" w:rsidRPr="003D32FC">
        <w:rPr>
          <w:color w:val="00B050"/>
          <w:sz w:val="24"/>
          <w:szCs w:val="24"/>
        </w:rPr>
        <w:t xml:space="preserve">y </w:t>
      </w:r>
      <w:r w:rsidRPr="003D32FC">
        <w:rPr>
          <w:color w:val="00B050"/>
          <w:sz w:val="24"/>
          <w:szCs w:val="24"/>
        </w:rPr>
        <w:t xml:space="preserve"> </w:t>
      </w:r>
      <w:r w:rsidRPr="003C1F82">
        <w:rPr>
          <w:sz w:val="24"/>
          <w:szCs w:val="24"/>
        </w:rPr>
        <w:t>and</w:t>
      </w:r>
      <w:proofErr w:type="gramEnd"/>
      <w:r w:rsidRPr="003C1F82">
        <w:rPr>
          <w:sz w:val="24"/>
          <w:szCs w:val="24"/>
        </w:rPr>
        <w:t xml:space="preserve"> compared to aluminum silver foil packaging, MPP contained lower peroxide content. The results indicated that peroxide value of cake gradually increased as storage days increased.</w:t>
      </w:r>
    </w:p>
    <w:p w14:paraId="3358973E" w14:textId="77777777" w:rsidR="009E330B" w:rsidRDefault="009E330B" w:rsidP="00911184">
      <w:pPr>
        <w:spacing w:before="240" w:after="240" w:line="360" w:lineRule="auto"/>
        <w:ind w:firstLine="680"/>
        <w:jc w:val="both"/>
        <w:rPr>
          <w:sz w:val="24"/>
          <w:szCs w:val="24"/>
        </w:rPr>
      </w:pPr>
    </w:p>
    <w:p w14:paraId="39FF4834" w14:textId="1A291A1D" w:rsidR="00AB16F5" w:rsidRPr="003C1F82" w:rsidRDefault="00AB16F5" w:rsidP="00911184">
      <w:pPr>
        <w:spacing w:before="240" w:after="240" w:line="360" w:lineRule="auto"/>
        <w:ind w:left="737" w:hanging="737"/>
        <w:jc w:val="both"/>
        <w:rPr>
          <w:b/>
          <w:sz w:val="24"/>
          <w:szCs w:val="24"/>
        </w:rPr>
      </w:pPr>
      <w:r w:rsidRPr="003C1F82">
        <w:rPr>
          <w:b/>
          <w:sz w:val="24"/>
          <w:szCs w:val="24"/>
        </w:rPr>
        <w:t xml:space="preserve">Free fatty acid content of developed millet based </w:t>
      </w:r>
      <w:r w:rsidRPr="003D32FC">
        <w:rPr>
          <w:b/>
          <w:color w:val="00B050"/>
          <w:sz w:val="24"/>
          <w:szCs w:val="24"/>
        </w:rPr>
        <w:t>edible cutler</w:t>
      </w:r>
      <w:r w:rsidR="003D32FC" w:rsidRPr="003D32FC">
        <w:rPr>
          <w:b/>
          <w:color w:val="00B050"/>
          <w:sz w:val="24"/>
          <w:szCs w:val="24"/>
        </w:rPr>
        <w:t>y</w:t>
      </w:r>
      <w:r w:rsidRPr="003D32FC">
        <w:rPr>
          <w:b/>
          <w:color w:val="00B050"/>
          <w:sz w:val="24"/>
          <w:szCs w:val="24"/>
        </w:rPr>
        <w:t xml:space="preserve"> </w:t>
      </w:r>
      <w:r w:rsidRPr="003C1F82">
        <w:rPr>
          <w:b/>
          <w:sz w:val="24"/>
          <w:szCs w:val="24"/>
        </w:rPr>
        <w:t>at different intervals of storage</w:t>
      </w:r>
    </w:p>
    <w:p w14:paraId="1181BA9A" w14:textId="021FA744" w:rsidR="00AB16F5" w:rsidRPr="003C1F82" w:rsidRDefault="00AB16F5" w:rsidP="00911184">
      <w:pPr>
        <w:spacing w:before="240" w:after="240" w:line="360" w:lineRule="auto"/>
        <w:ind w:firstLine="680"/>
        <w:jc w:val="both"/>
        <w:rPr>
          <w:sz w:val="24"/>
          <w:szCs w:val="24"/>
        </w:rPr>
      </w:pPr>
      <w:r w:rsidRPr="003C1F82">
        <w:rPr>
          <w:sz w:val="24"/>
          <w:szCs w:val="24"/>
        </w:rPr>
        <w:t xml:space="preserve">Effect of free fatty acid content of developed millet based edible cutlery samples at different intervals of storage is presented in Table </w:t>
      </w:r>
      <w:r w:rsidR="00020CD5">
        <w:rPr>
          <w:sz w:val="24"/>
          <w:szCs w:val="24"/>
        </w:rPr>
        <w:t>10</w:t>
      </w:r>
      <w:r w:rsidRPr="003C1F82">
        <w:rPr>
          <w:sz w:val="24"/>
          <w:szCs w:val="24"/>
        </w:rPr>
        <w:t xml:space="preserve">. </w:t>
      </w:r>
      <w:r w:rsidRPr="003C1F82">
        <w:rPr>
          <w:sz w:val="24"/>
        </w:rPr>
        <w:t xml:space="preserve">The free fatty acid content of developed refined wheat flour </w:t>
      </w:r>
      <w:r w:rsidRPr="003D32FC">
        <w:rPr>
          <w:color w:val="00B050"/>
          <w:sz w:val="24"/>
        </w:rPr>
        <w:t>edible cutler</w:t>
      </w:r>
      <w:r w:rsidR="003D32FC" w:rsidRPr="003D32FC">
        <w:rPr>
          <w:color w:val="00B050"/>
          <w:sz w:val="24"/>
        </w:rPr>
        <w:t>y</w:t>
      </w:r>
      <w:r w:rsidRPr="003C1F82">
        <w:rPr>
          <w:sz w:val="24"/>
        </w:rPr>
        <w:t xml:space="preserve">, </w:t>
      </w:r>
      <w:r w:rsidRPr="00C6223D">
        <w:rPr>
          <w:sz w:val="24"/>
        </w:rPr>
        <w:t>white finger millet</w:t>
      </w:r>
      <w:r w:rsidRPr="003C1F82">
        <w:rPr>
          <w:sz w:val="24"/>
        </w:rPr>
        <w:t xml:space="preserve">, little millet and foxtail millet based edible </w:t>
      </w:r>
      <w:r w:rsidRPr="003D32FC">
        <w:rPr>
          <w:color w:val="00B050"/>
          <w:sz w:val="24"/>
        </w:rPr>
        <w:t>cutler</w:t>
      </w:r>
      <w:r w:rsidR="003D32FC" w:rsidRPr="003D32FC">
        <w:rPr>
          <w:color w:val="00B050"/>
          <w:sz w:val="24"/>
        </w:rPr>
        <w:t>y</w:t>
      </w:r>
      <w:r w:rsidRPr="003C1F82">
        <w:rPr>
          <w:sz w:val="24"/>
        </w:rPr>
        <w:t xml:space="preserve"> sample stored in </w:t>
      </w:r>
      <w:proofErr w:type="spellStart"/>
      <w:r w:rsidRPr="003C1F82">
        <w:rPr>
          <w:sz w:val="24"/>
        </w:rPr>
        <w:t>aluminium</w:t>
      </w:r>
      <w:proofErr w:type="spellEnd"/>
      <w:r w:rsidRPr="003C1F82">
        <w:rPr>
          <w:sz w:val="24"/>
        </w:rPr>
        <w:t xml:space="preserve"> silver foil packaging under room temperature varied from 0.21 to 0.24, 0.28 to 0.29, 0.37 to 0.38 </w:t>
      </w:r>
      <w:proofErr w:type="gramStart"/>
      <w:r w:rsidRPr="003C1F82">
        <w:rPr>
          <w:sz w:val="24"/>
        </w:rPr>
        <w:t>and  0.45</w:t>
      </w:r>
      <w:proofErr w:type="gramEnd"/>
      <w:r w:rsidRPr="003C1F82">
        <w:rPr>
          <w:sz w:val="24"/>
        </w:rPr>
        <w:t xml:space="preserve"> to 0.49 </w:t>
      </w:r>
      <w:proofErr w:type="spellStart"/>
      <w:r w:rsidRPr="003C1F82">
        <w:rPr>
          <w:sz w:val="24"/>
        </w:rPr>
        <w:t>mEqO</w:t>
      </w:r>
      <w:proofErr w:type="spellEnd"/>
      <w:r w:rsidRPr="003C1F82">
        <w:rPr>
          <w:sz w:val="24"/>
        </w:rPr>
        <w:t xml:space="preserve">₂/kg . For </w:t>
      </w:r>
      <w:r w:rsidRPr="003D32FC">
        <w:rPr>
          <w:color w:val="00B050"/>
          <w:sz w:val="24"/>
        </w:rPr>
        <w:t xml:space="preserve">edible </w:t>
      </w:r>
      <w:proofErr w:type="gramStart"/>
      <w:r w:rsidRPr="003D32FC">
        <w:rPr>
          <w:color w:val="00B050"/>
          <w:sz w:val="24"/>
        </w:rPr>
        <w:t>cutler</w:t>
      </w:r>
      <w:r w:rsidR="003D32FC" w:rsidRPr="003D32FC">
        <w:rPr>
          <w:color w:val="00B050"/>
          <w:sz w:val="24"/>
        </w:rPr>
        <w:t xml:space="preserve">y </w:t>
      </w:r>
      <w:r w:rsidRPr="003D32FC">
        <w:rPr>
          <w:color w:val="00B050"/>
          <w:sz w:val="24"/>
        </w:rPr>
        <w:t xml:space="preserve"> </w:t>
      </w:r>
      <w:r w:rsidRPr="003C1F82">
        <w:rPr>
          <w:sz w:val="24"/>
        </w:rPr>
        <w:t>stored</w:t>
      </w:r>
      <w:proofErr w:type="gramEnd"/>
      <w:r w:rsidRPr="003C1F82">
        <w:rPr>
          <w:sz w:val="24"/>
        </w:rPr>
        <w:t xml:space="preserve"> in metalized polyesters pouches</w:t>
      </w:r>
      <w:r w:rsidR="003D32FC">
        <w:rPr>
          <w:sz w:val="24"/>
        </w:rPr>
        <w:t xml:space="preserve"> </w:t>
      </w:r>
      <w:r w:rsidRPr="003C1F82">
        <w:rPr>
          <w:sz w:val="24"/>
        </w:rPr>
        <w:t xml:space="preserve">(MPP) under room temperature, peroxide content varied from 0.16 to 0.18, 0.22 to 0.23, 0.31 to 0.33 and 0.39 to 0.42  </w:t>
      </w:r>
      <w:proofErr w:type="spellStart"/>
      <w:r w:rsidRPr="003C1F82">
        <w:rPr>
          <w:sz w:val="24"/>
        </w:rPr>
        <w:t>mEqO</w:t>
      </w:r>
      <w:proofErr w:type="spellEnd"/>
      <w:r w:rsidRPr="003C1F82">
        <w:rPr>
          <w:sz w:val="24"/>
        </w:rPr>
        <w:t xml:space="preserve">₂/kg respectively at 0th , 30th, 60th and 90th day of storage interval. The present study results were comparable with the study by Hafez (2012) and Akter (2021) reported that increases in acid value when compared to </w:t>
      </w:r>
      <w:r w:rsidRPr="003C1F82">
        <w:rPr>
          <w:sz w:val="24"/>
        </w:rPr>
        <w:lastRenderedPageBreak/>
        <w:t xml:space="preserve">refined wheat flour </w:t>
      </w:r>
      <w:r w:rsidRPr="003D32FC">
        <w:rPr>
          <w:color w:val="00B050"/>
          <w:sz w:val="24"/>
        </w:rPr>
        <w:t xml:space="preserve">edible </w:t>
      </w:r>
      <w:r w:rsidR="00192907" w:rsidRPr="003D32FC">
        <w:rPr>
          <w:color w:val="00B050"/>
          <w:sz w:val="24"/>
        </w:rPr>
        <w:t>cutlery at</w:t>
      </w:r>
      <w:r w:rsidRPr="003C1F82">
        <w:rPr>
          <w:sz w:val="24"/>
        </w:rPr>
        <w:t xml:space="preserve"> zero time is explained by hydrolysis of the oil to free fatty acid which lead to further formation of aldehydes and ketones.</w:t>
      </w:r>
    </w:p>
    <w:p w14:paraId="768A81A7" w14:textId="77777777" w:rsidR="00AB16F5" w:rsidRPr="003C1F82" w:rsidRDefault="00AB16F5" w:rsidP="00911184">
      <w:pPr>
        <w:spacing w:before="240" w:after="240" w:line="360" w:lineRule="auto"/>
        <w:ind w:firstLine="680"/>
        <w:jc w:val="both"/>
        <w:rPr>
          <w:sz w:val="24"/>
          <w:szCs w:val="24"/>
        </w:rPr>
      </w:pPr>
      <w:r w:rsidRPr="003C1F82">
        <w:rPr>
          <w:sz w:val="24"/>
          <w:szCs w:val="24"/>
        </w:rPr>
        <w:t xml:space="preserve">Acid value measures free fatty acids and usually considered to be one of the main parameters reflecting the quality of food during the storage period (Rao </w:t>
      </w:r>
      <w:r w:rsidRPr="003C1F82">
        <w:rPr>
          <w:i/>
          <w:sz w:val="24"/>
          <w:szCs w:val="24"/>
        </w:rPr>
        <w:t>et al</w:t>
      </w:r>
      <w:r w:rsidRPr="003C1F82">
        <w:rPr>
          <w:sz w:val="24"/>
          <w:szCs w:val="24"/>
        </w:rPr>
        <w:t>., 2009).</w:t>
      </w:r>
    </w:p>
    <w:p w14:paraId="25F3B3D8" w14:textId="7B5E445E" w:rsidR="00484E2A" w:rsidRDefault="00AB16F5" w:rsidP="00911184">
      <w:pPr>
        <w:spacing w:before="240" w:after="240" w:line="360" w:lineRule="auto"/>
        <w:ind w:firstLine="680"/>
        <w:jc w:val="both"/>
        <w:rPr>
          <w:sz w:val="24"/>
          <w:szCs w:val="24"/>
        </w:rPr>
      </w:pPr>
      <w:r w:rsidRPr="003C1F82">
        <w:rPr>
          <w:sz w:val="24"/>
          <w:szCs w:val="24"/>
        </w:rPr>
        <w:t xml:space="preserve">The increase in the free fatty acid content was observed among the millet based edible </w:t>
      </w:r>
      <w:r w:rsidRPr="00192907">
        <w:rPr>
          <w:color w:val="00B050"/>
          <w:sz w:val="24"/>
          <w:szCs w:val="24"/>
        </w:rPr>
        <w:t>cutler</w:t>
      </w:r>
      <w:r w:rsidR="00192907" w:rsidRPr="00192907">
        <w:rPr>
          <w:color w:val="00B050"/>
          <w:sz w:val="24"/>
          <w:szCs w:val="24"/>
        </w:rPr>
        <w:t>y</w:t>
      </w:r>
      <w:r w:rsidRPr="003C1F82">
        <w:rPr>
          <w:sz w:val="24"/>
          <w:szCs w:val="24"/>
        </w:rPr>
        <w:t xml:space="preserve"> with the increase in the storage period. Significant difference was observed among all four developed </w:t>
      </w:r>
      <w:r w:rsidRPr="00192907">
        <w:rPr>
          <w:color w:val="00B050"/>
          <w:sz w:val="24"/>
          <w:szCs w:val="24"/>
        </w:rPr>
        <w:t xml:space="preserve">edible </w:t>
      </w:r>
      <w:proofErr w:type="gramStart"/>
      <w:r w:rsidRPr="00192907">
        <w:rPr>
          <w:color w:val="00B050"/>
          <w:sz w:val="24"/>
          <w:szCs w:val="24"/>
        </w:rPr>
        <w:t>cutler</w:t>
      </w:r>
      <w:r w:rsidR="00192907" w:rsidRPr="00192907">
        <w:rPr>
          <w:color w:val="00B050"/>
          <w:sz w:val="24"/>
          <w:szCs w:val="24"/>
        </w:rPr>
        <w:t>y</w:t>
      </w:r>
      <w:proofErr w:type="gramEnd"/>
      <w:r w:rsidRPr="00192907">
        <w:rPr>
          <w:color w:val="00B050"/>
          <w:sz w:val="24"/>
          <w:szCs w:val="24"/>
        </w:rPr>
        <w:t xml:space="preserve"> </w:t>
      </w:r>
      <w:r w:rsidRPr="003C1F82">
        <w:rPr>
          <w:sz w:val="24"/>
          <w:szCs w:val="24"/>
        </w:rPr>
        <w:t xml:space="preserve">stored in </w:t>
      </w:r>
      <w:proofErr w:type="spellStart"/>
      <w:r w:rsidRPr="003C1F82">
        <w:rPr>
          <w:sz w:val="24"/>
          <w:szCs w:val="24"/>
        </w:rPr>
        <w:t>aluminium</w:t>
      </w:r>
      <w:proofErr w:type="spellEnd"/>
      <w:r w:rsidRPr="003C1F82">
        <w:rPr>
          <w:sz w:val="24"/>
          <w:szCs w:val="24"/>
        </w:rPr>
        <w:t xml:space="preserve"> silver foil and MPP packaging materials during storage intervals (0</w:t>
      </w:r>
      <w:r w:rsidRPr="003C1F82">
        <w:rPr>
          <w:sz w:val="24"/>
          <w:szCs w:val="24"/>
          <w:vertAlign w:val="superscript"/>
        </w:rPr>
        <w:t>th</w:t>
      </w:r>
      <w:r w:rsidRPr="003C1F82">
        <w:rPr>
          <w:sz w:val="24"/>
          <w:szCs w:val="24"/>
        </w:rPr>
        <w:t>, 30</w:t>
      </w:r>
      <w:r w:rsidRPr="003C1F82">
        <w:rPr>
          <w:sz w:val="24"/>
          <w:szCs w:val="24"/>
          <w:vertAlign w:val="superscript"/>
        </w:rPr>
        <w:t>th</w:t>
      </w:r>
      <w:r w:rsidRPr="003C1F82">
        <w:rPr>
          <w:sz w:val="24"/>
          <w:szCs w:val="24"/>
        </w:rPr>
        <w:t>, 60</w:t>
      </w:r>
      <w:r w:rsidRPr="003C1F82">
        <w:rPr>
          <w:sz w:val="24"/>
          <w:szCs w:val="24"/>
          <w:vertAlign w:val="superscript"/>
        </w:rPr>
        <w:t>th</w:t>
      </w:r>
      <w:r w:rsidRPr="003C1F82">
        <w:rPr>
          <w:sz w:val="24"/>
          <w:szCs w:val="24"/>
        </w:rPr>
        <w:t>, 90</w:t>
      </w:r>
      <w:r w:rsidRPr="003C1F82">
        <w:rPr>
          <w:sz w:val="24"/>
          <w:szCs w:val="24"/>
          <w:vertAlign w:val="superscript"/>
        </w:rPr>
        <w:t>th</w:t>
      </w:r>
      <w:r w:rsidRPr="003C1F82">
        <w:rPr>
          <w:sz w:val="24"/>
          <w:szCs w:val="24"/>
        </w:rPr>
        <w:t xml:space="preserve">day). The highest free fatty acid content has observed for the little </w:t>
      </w:r>
      <w:r w:rsidRPr="00192907">
        <w:rPr>
          <w:color w:val="00B050"/>
          <w:sz w:val="24"/>
          <w:szCs w:val="24"/>
        </w:rPr>
        <w:t>millet edible cutler</w:t>
      </w:r>
      <w:r w:rsidR="00192907" w:rsidRPr="00192907">
        <w:rPr>
          <w:color w:val="00B050"/>
          <w:sz w:val="24"/>
          <w:szCs w:val="24"/>
        </w:rPr>
        <w:t>y</w:t>
      </w:r>
      <w:r w:rsidRPr="00192907">
        <w:rPr>
          <w:color w:val="00B050"/>
          <w:sz w:val="24"/>
          <w:szCs w:val="24"/>
        </w:rPr>
        <w:t xml:space="preserve"> </w:t>
      </w:r>
      <w:r w:rsidRPr="003C1F82">
        <w:rPr>
          <w:sz w:val="24"/>
          <w:szCs w:val="24"/>
        </w:rPr>
        <w:t xml:space="preserve">stored both aluminum silver foil (0.49 </w:t>
      </w:r>
      <w:proofErr w:type="spellStart"/>
      <w:r w:rsidRPr="003C1F82">
        <w:rPr>
          <w:sz w:val="24"/>
          <w:szCs w:val="24"/>
        </w:rPr>
        <w:t>mEqO</w:t>
      </w:r>
      <w:proofErr w:type="spellEnd"/>
      <w:r w:rsidRPr="003C1F82">
        <w:rPr>
          <w:sz w:val="24"/>
          <w:szCs w:val="24"/>
        </w:rPr>
        <w:t xml:space="preserve">₂/kg) and MPP (0.42 </w:t>
      </w:r>
      <w:proofErr w:type="spellStart"/>
      <w:r w:rsidRPr="003C1F82">
        <w:rPr>
          <w:sz w:val="24"/>
          <w:szCs w:val="24"/>
        </w:rPr>
        <w:t>mEqO</w:t>
      </w:r>
      <w:proofErr w:type="spellEnd"/>
      <w:r w:rsidRPr="003C1F82">
        <w:rPr>
          <w:sz w:val="24"/>
          <w:szCs w:val="24"/>
        </w:rPr>
        <w:t>₂/kg) packaging material at 90</w:t>
      </w:r>
      <w:r w:rsidRPr="003C1F82">
        <w:rPr>
          <w:sz w:val="24"/>
          <w:szCs w:val="24"/>
          <w:vertAlign w:val="superscript"/>
        </w:rPr>
        <w:t>th</w:t>
      </w:r>
      <w:r w:rsidRPr="003C1F82">
        <w:rPr>
          <w:sz w:val="24"/>
          <w:szCs w:val="24"/>
        </w:rPr>
        <w:t xml:space="preserve">day of storage period. The developed </w:t>
      </w:r>
      <w:r w:rsidRPr="00192907">
        <w:rPr>
          <w:color w:val="00B050"/>
          <w:sz w:val="24"/>
          <w:szCs w:val="24"/>
        </w:rPr>
        <w:t>edible cutler</w:t>
      </w:r>
      <w:r w:rsidR="00192907" w:rsidRPr="00192907">
        <w:rPr>
          <w:color w:val="00B050"/>
          <w:sz w:val="24"/>
          <w:szCs w:val="24"/>
        </w:rPr>
        <w:t>y</w:t>
      </w:r>
      <w:r w:rsidRPr="00192907">
        <w:rPr>
          <w:color w:val="00B050"/>
          <w:sz w:val="24"/>
          <w:szCs w:val="24"/>
        </w:rPr>
        <w:t xml:space="preserve"> </w:t>
      </w:r>
      <w:r w:rsidRPr="003C1F82">
        <w:rPr>
          <w:sz w:val="24"/>
          <w:szCs w:val="24"/>
        </w:rPr>
        <w:t xml:space="preserve">stored in </w:t>
      </w:r>
      <w:proofErr w:type="spellStart"/>
      <w:r w:rsidRPr="003C1F82">
        <w:rPr>
          <w:sz w:val="24"/>
          <w:szCs w:val="24"/>
        </w:rPr>
        <w:t>aluminium</w:t>
      </w:r>
      <w:proofErr w:type="spellEnd"/>
      <w:r w:rsidRPr="003C1F82">
        <w:rPr>
          <w:sz w:val="24"/>
          <w:szCs w:val="24"/>
        </w:rPr>
        <w:t xml:space="preserve"> silver foil cover and MPP showed significant difference between the developed </w:t>
      </w:r>
      <w:r w:rsidRPr="00192907">
        <w:rPr>
          <w:color w:val="00B050"/>
          <w:sz w:val="24"/>
          <w:szCs w:val="24"/>
        </w:rPr>
        <w:t>edible cutler</w:t>
      </w:r>
      <w:r w:rsidR="00192907" w:rsidRPr="00192907">
        <w:rPr>
          <w:color w:val="00B050"/>
          <w:sz w:val="24"/>
          <w:szCs w:val="24"/>
        </w:rPr>
        <w:t>y</w:t>
      </w:r>
      <w:r w:rsidRPr="00192907">
        <w:rPr>
          <w:color w:val="00B050"/>
          <w:sz w:val="24"/>
          <w:szCs w:val="24"/>
        </w:rPr>
        <w:t xml:space="preserve"> </w:t>
      </w:r>
      <w:r w:rsidRPr="003C1F82">
        <w:rPr>
          <w:sz w:val="24"/>
          <w:szCs w:val="24"/>
        </w:rPr>
        <w:t>without 30</w:t>
      </w:r>
      <w:r w:rsidRPr="003C1F82">
        <w:rPr>
          <w:sz w:val="24"/>
          <w:szCs w:val="24"/>
          <w:vertAlign w:val="superscript"/>
        </w:rPr>
        <w:t>th</w:t>
      </w:r>
      <w:r w:rsidRPr="003C1F82">
        <w:rPr>
          <w:sz w:val="24"/>
          <w:szCs w:val="24"/>
        </w:rPr>
        <w:t xml:space="preserve"> day which shown non-significant difference and compared to </w:t>
      </w:r>
      <w:proofErr w:type="spellStart"/>
      <w:r w:rsidRPr="003C1F82">
        <w:rPr>
          <w:sz w:val="24"/>
          <w:szCs w:val="24"/>
        </w:rPr>
        <w:t>aluminium</w:t>
      </w:r>
      <w:proofErr w:type="spellEnd"/>
      <w:r w:rsidRPr="003C1F82">
        <w:rPr>
          <w:sz w:val="24"/>
          <w:szCs w:val="24"/>
        </w:rPr>
        <w:t xml:space="preserve"> silver foil packaging, MPP contained lower free fatty acid content. The results indicated that free fatty acid value of </w:t>
      </w:r>
      <w:r w:rsidRPr="00192907">
        <w:rPr>
          <w:color w:val="00B050"/>
          <w:sz w:val="24"/>
          <w:szCs w:val="24"/>
        </w:rPr>
        <w:t>cutler</w:t>
      </w:r>
      <w:r w:rsidR="00192907" w:rsidRPr="00192907">
        <w:rPr>
          <w:color w:val="00B050"/>
          <w:sz w:val="24"/>
          <w:szCs w:val="24"/>
        </w:rPr>
        <w:t>y</w:t>
      </w:r>
      <w:r w:rsidRPr="003C1F82">
        <w:rPr>
          <w:sz w:val="24"/>
          <w:szCs w:val="24"/>
        </w:rPr>
        <w:t xml:space="preserve"> gradually increased as storage days increased.</w:t>
      </w:r>
    </w:p>
    <w:p w14:paraId="6F9422D4" w14:textId="77777777" w:rsidR="00484E2A" w:rsidRPr="003C1F82" w:rsidRDefault="00484E2A" w:rsidP="00911184">
      <w:pPr>
        <w:spacing w:before="240" w:after="240" w:line="360" w:lineRule="auto"/>
        <w:ind w:left="567" w:hanging="567"/>
        <w:jc w:val="both"/>
        <w:rPr>
          <w:b/>
          <w:sz w:val="24"/>
          <w:szCs w:val="24"/>
        </w:rPr>
      </w:pPr>
      <w:r w:rsidRPr="003C1F82">
        <w:rPr>
          <w:b/>
          <w:sz w:val="24"/>
          <w:szCs w:val="24"/>
        </w:rPr>
        <w:t>Microbiological parameters of millet based edible cutleries packed in different packaging material during storage</w:t>
      </w:r>
    </w:p>
    <w:p w14:paraId="210904C5" w14:textId="70AD8330" w:rsidR="00484E2A" w:rsidRPr="003C1F82" w:rsidRDefault="00484E2A" w:rsidP="00911184">
      <w:pPr>
        <w:spacing w:before="240" w:after="240" w:line="360" w:lineRule="auto"/>
        <w:ind w:firstLine="680"/>
        <w:jc w:val="both"/>
        <w:rPr>
          <w:sz w:val="24"/>
          <w:szCs w:val="24"/>
        </w:rPr>
      </w:pPr>
      <w:r w:rsidRPr="003C1F82">
        <w:rPr>
          <w:sz w:val="24"/>
          <w:szCs w:val="24"/>
        </w:rPr>
        <w:t xml:space="preserve">The data given in Table </w:t>
      </w:r>
      <w:r w:rsidR="002F72AA">
        <w:rPr>
          <w:sz w:val="24"/>
          <w:szCs w:val="24"/>
        </w:rPr>
        <w:t>11</w:t>
      </w:r>
      <w:r w:rsidRPr="003C1F82">
        <w:rPr>
          <w:sz w:val="24"/>
          <w:szCs w:val="24"/>
        </w:rPr>
        <w:t xml:space="preserve"> reflect the mean total bacterial count, fungi count and coli form count of best accepted </w:t>
      </w:r>
      <w:r w:rsidRPr="007E1EB8">
        <w:rPr>
          <w:color w:val="00B050"/>
          <w:sz w:val="24"/>
          <w:szCs w:val="24"/>
        </w:rPr>
        <w:t>edible cutler</w:t>
      </w:r>
      <w:r w:rsidR="007E1EB8" w:rsidRPr="007E1EB8">
        <w:rPr>
          <w:color w:val="00B050"/>
          <w:sz w:val="24"/>
          <w:szCs w:val="24"/>
        </w:rPr>
        <w:t>y</w:t>
      </w:r>
      <w:r w:rsidRPr="003C1F82">
        <w:rPr>
          <w:sz w:val="24"/>
          <w:szCs w:val="24"/>
        </w:rPr>
        <w:t>. Generally, the total viable count indicated that the microbiological quality of any food product and the presence of high number of total viable counts is an indication for low expected shelf life of the product. Microorganisms play significant role in the determination of shelf life of food products.</w:t>
      </w:r>
    </w:p>
    <w:p w14:paraId="7208C6D1" w14:textId="77777777" w:rsidR="00484E2A" w:rsidRPr="003C1F82" w:rsidRDefault="00484E2A" w:rsidP="00911184">
      <w:pPr>
        <w:spacing w:before="240" w:after="240" w:line="360" w:lineRule="auto"/>
        <w:ind w:firstLine="680"/>
        <w:jc w:val="both"/>
        <w:rPr>
          <w:sz w:val="24"/>
          <w:szCs w:val="24"/>
        </w:rPr>
      </w:pPr>
      <w:r w:rsidRPr="003C1F82">
        <w:rPr>
          <w:sz w:val="24"/>
          <w:szCs w:val="24"/>
        </w:rPr>
        <w:t>The present study showed that growth of total bacteria count was</w:t>
      </w:r>
      <w:r>
        <w:rPr>
          <w:sz w:val="24"/>
          <w:szCs w:val="24"/>
        </w:rPr>
        <w:t xml:space="preserve"> not observed</w:t>
      </w:r>
      <w:r w:rsidRPr="003C1F82">
        <w:rPr>
          <w:sz w:val="24"/>
          <w:szCs w:val="24"/>
        </w:rPr>
        <w:t xml:space="preserve"> up to 50</w:t>
      </w:r>
      <w:r w:rsidRPr="003C1F82">
        <w:rPr>
          <w:sz w:val="24"/>
          <w:szCs w:val="24"/>
          <w:vertAlign w:val="superscript"/>
        </w:rPr>
        <w:t>th</w:t>
      </w:r>
      <w:r w:rsidRPr="003C1F82">
        <w:rPr>
          <w:sz w:val="24"/>
          <w:szCs w:val="24"/>
        </w:rPr>
        <w:t xml:space="preserve">day of storage in </w:t>
      </w:r>
      <w:proofErr w:type="spellStart"/>
      <w:r w:rsidRPr="003C1F82">
        <w:rPr>
          <w:sz w:val="24"/>
          <w:szCs w:val="24"/>
        </w:rPr>
        <w:t>aluminium</w:t>
      </w:r>
      <w:proofErr w:type="spellEnd"/>
      <w:r w:rsidRPr="003C1F82">
        <w:rPr>
          <w:sz w:val="24"/>
          <w:szCs w:val="24"/>
        </w:rPr>
        <w:t xml:space="preserve"> silver foil packaging material. However, on 60</w:t>
      </w:r>
      <w:r w:rsidRPr="003C1F82">
        <w:rPr>
          <w:sz w:val="24"/>
          <w:szCs w:val="24"/>
          <w:vertAlign w:val="superscript"/>
        </w:rPr>
        <w:t>th</w:t>
      </w:r>
      <w:r w:rsidRPr="003C1F82">
        <w:rPr>
          <w:sz w:val="24"/>
          <w:szCs w:val="24"/>
        </w:rPr>
        <w:t>day growth of bacterial count</w:t>
      </w:r>
      <w:r>
        <w:rPr>
          <w:sz w:val="24"/>
          <w:szCs w:val="24"/>
        </w:rPr>
        <w:t xml:space="preserve"> was observed</w:t>
      </w:r>
      <w:r w:rsidRPr="003C1F82">
        <w:rPr>
          <w:sz w:val="24"/>
          <w:szCs w:val="24"/>
        </w:rPr>
        <w:t xml:space="preserve"> in </w:t>
      </w:r>
      <w:r>
        <w:rPr>
          <w:sz w:val="24"/>
          <w:szCs w:val="24"/>
        </w:rPr>
        <w:t>Control</w:t>
      </w:r>
      <w:r w:rsidRPr="003C1F82">
        <w:rPr>
          <w:sz w:val="24"/>
          <w:szCs w:val="24"/>
        </w:rPr>
        <w:t>(0.81 ×10</w:t>
      </w:r>
      <w:r w:rsidRPr="003C1F82">
        <w:rPr>
          <w:sz w:val="24"/>
          <w:szCs w:val="24"/>
          <w:vertAlign w:val="superscript"/>
        </w:rPr>
        <w:t>2</w:t>
      </w:r>
      <w:r>
        <w:rPr>
          <w:sz w:val="24"/>
          <w:szCs w:val="24"/>
        </w:rPr>
        <w:t>cfu/g), WF</w:t>
      </w:r>
      <w:r w:rsidRPr="003C1F82">
        <w:rPr>
          <w:sz w:val="24"/>
          <w:szCs w:val="24"/>
        </w:rPr>
        <w:t>EC (0.82×10</w:t>
      </w:r>
      <w:r w:rsidRPr="003C1F82">
        <w:rPr>
          <w:sz w:val="24"/>
          <w:szCs w:val="24"/>
          <w:vertAlign w:val="superscript"/>
        </w:rPr>
        <w:t xml:space="preserve">2 </w:t>
      </w:r>
      <w:proofErr w:type="spellStart"/>
      <w:r w:rsidRPr="003C1F82">
        <w:rPr>
          <w:sz w:val="24"/>
          <w:szCs w:val="24"/>
        </w:rPr>
        <w:t>cfu</w:t>
      </w:r>
      <w:proofErr w:type="spellEnd"/>
      <w:r w:rsidRPr="003C1F82">
        <w:rPr>
          <w:sz w:val="24"/>
          <w:szCs w:val="24"/>
        </w:rPr>
        <w:t xml:space="preserve"> /g), LMEC (0.81×10</w:t>
      </w:r>
      <w:r w:rsidRPr="003C1F82">
        <w:rPr>
          <w:sz w:val="24"/>
          <w:szCs w:val="24"/>
          <w:vertAlign w:val="superscript"/>
        </w:rPr>
        <w:t>2</w:t>
      </w:r>
      <w:r w:rsidRPr="003C1F82">
        <w:rPr>
          <w:sz w:val="24"/>
          <w:szCs w:val="24"/>
        </w:rPr>
        <w:t>cfu /g), and FMEC (0.82×10</w:t>
      </w:r>
      <w:r w:rsidRPr="003C1F82">
        <w:rPr>
          <w:sz w:val="24"/>
          <w:szCs w:val="24"/>
          <w:vertAlign w:val="superscript"/>
        </w:rPr>
        <w:t xml:space="preserve">2 </w:t>
      </w:r>
      <w:proofErr w:type="spellStart"/>
      <w:r w:rsidRPr="003C1F82">
        <w:rPr>
          <w:sz w:val="24"/>
          <w:szCs w:val="24"/>
        </w:rPr>
        <w:t>cfu</w:t>
      </w:r>
      <w:proofErr w:type="spellEnd"/>
      <w:r w:rsidRPr="003C1F82">
        <w:rPr>
          <w:sz w:val="24"/>
          <w:szCs w:val="24"/>
        </w:rPr>
        <w:t xml:space="preserve"> /g) and on 90</w:t>
      </w:r>
      <w:r w:rsidRPr="003C1F82">
        <w:rPr>
          <w:sz w:val="24"/>
          <w:szCs w:val="24"/>
          <w:vertAlign w:val="superscript"/>
        </w:rPr>
        <w:t>th</w:t>
      </w:r>
      <w:r w:rsidRPr="003C1F82">
        <w:rPr>
          <w:sz w:val="24"/>
          <w:szCs w:val="24"/>
        </w:rPr>
        <w:t xml:space="preserve">day </w:t>
      </w:r>
      <w:r>
        <w:rPr>
          <w:sz w:val="24"/>
          <w:szCs w:val="24"/>
        </w:rPr>
        <w:t xml:space="preserve">of storage </w:t>
      </w:r>
      <w:r w:rsidRPr="003C1F82">
        <w:rPr>
          <w:sz w:val="24"/>
          <w:szCs w:val="24"/>
        </w:rPr>
        <w:t>growth of bacterial count in refined wheat flour edible cutleries (0.90 ×10</w:t>
      </w:r>
      <w:r w:rsidRPr="003C1F82">
        <w:rPr>
          <w:sz w:val="24"/>
          <w:szCs w:val="24"/>
          <w:vertAlign w:val="superscript"/>
        </w:rPr>
        <w:t xml:space="preserve">2 </w:t>
      </w:r>
      <w:proofErr w:type="spellStart"/>
      <w:r w:rsidRPr="003C1F82">
        <w:rPr>
          <w:sz w:val="24"/>
          <w:szCs w:val="24"/>
        </w:rPr>
        <w:t>cfu</w:t>
      </w:r>
      <w:proofErr w:type="spellEnd"/>
      <w:r>
        <w:rPr>
          <w:sz w:val="24"/>
          <w:szCs w:val="24"/>
        </w:rPr>
        <w:t xml:space="preserve"> </w:t>
      </w:r>
      <w:r w:rsidRPr="003C1F82">
        <w:rPr>
          <w:sz w:val="24"/>
          <w:szCs w:val="24"/>
        </w:rPr>
        <w:t>/g), WREC (0.88×10</w:t>
      </w:r>
      <w:r w:rsidRPr="003C1F82">
        <w:rPr>
          <w:sz w:val="24"/>
          <w:szCs w:val="24"/>
          <w:vertAlign w:val="superscript"/>
        </w:rPr>
        <w:t>2</w:t>
      </w:r>
      <w:r w:rsidRPr="003C1F82">
        <w:rPr>
          <w:sz w:val="24"/>
          <w:szCs w:val="24"/>
        </w:rPr>
        <w:t>cfu/g), LMEC(0.87×10</w:t>
      </w:r>
      <w:r w:rsidRPr="003C1F82">
        <w:rPr>
          <w:sz w:val="24"/>
          <w:szCs w:val="24"/>
          <w:vertAlign w:val="superscript"/>
        </w:rPr>
        <w:t xml:space="preserve">2 </w:t>
      </w:r>
      <w:proofErr w:type="spellStart"/>
      <w:r w:rsidRPr="003C1F82">
        <w:rPr>
          <w:sz w:val="24"/>
          <w:szCs w:val="24"/>
        </w:rPr>
        <w:t>cfu</w:t>
      </w:r>
      <w:proofErr w:type="spellEnd"/>
      <w:r>
        <w:rPr>
          <w:sz w:val="24"/>
          <w:szCs w:val="24"/>
        </w:rPr>
        <w:t xml:space="preserve"> </w:t>
      </w:r>
      <w:r w:rsidRPr="003C1F82">
        <w:rPr>
          <w:sz w:val="24"/>
          <w:szCs w:val="24"/>
        </w:rPr>
        <w:t>/g),  and FMEC (0.87×10</w:t>
      </w:r>
      <w:r w:rsidRPr="003C1F82">
        <w:rPr>
          <w:sz w:val="24"/>
          <w:szCs w:val="24"/>
          <w:vertAlign w:val="superscript"/>
        </w:rPr>
        <w:t xml:space="preserve">2 </w:t>
      </w:r>
      <w:proofErr w:type="spellStart"/>
      <w:r w:rsidRPr="003C1F82">
        <w:rPr>
          <w:sz w:val="24"/>
          <w:szCs w:val="24"/>
        </w:rPr>
        <w:t>cfu</w:t>
      </w:r>
      <w:proofErr w:type="spellEnd"/>
      <w:r>
        <w:rPr>
          <w:sz w:val="24"/>
          <w:szCs w:val="24"/>
        </w:rPr>
        <w:t xml:space="preserve"> </w:t>
      </w:r>
      <w:r w:rsidRPr="003C1F82">
        <w:rPr>
          <w:sz w:val="24"/>
          <w:szCs w:val="24"/>
        </w:rPr>
        <w:t>/g).</w:t>
      </w:r>
    </w:p>
    <w:p w14:paraId="55C0242E" w14:textId="14C7C5EA" w:rsidR="00484E2A" w:rsidRPr="003C1F82" w:rsidRDefault="00484E2A" w:rsidP="00911184">
      <w:pPr>
        <w:spacing w:before="240" w:after="240" w:line="360" w:lineRule="auto"/>
        <w:ind w:firstLine="680"/>
        <w:jc w:val="both"/>
        <w:rPr>
          <w:sz w:val="24"/>
          <w:szCs w:val="24"/>
        </w:rPr>
      </w:pPr>
      <w:r w:rsidRPr="003C1F82">
        <w:rPr>
          <w:sz w:val="24"/>
          <w:szCs w:val="24"/>
        </w:rPr>
        <w:t>In case of MPP packaging material there was no growth of total bacterial count was observed up to the 50</w:t>
      </w:r>
      <w:r w:rsidRPr="003C1F82">
        <w:rPr>
          <w:sz w:val="24"/>
          <w:szCs w:val="24"/>
          <w:vertAlign w:val="superscript"/>
        </w:rPr>
        <w:t>th</w:t>
      </w:r>
      <w:r w:rsidRPr="003C1F82">
        <w:rPr>
          <w:sz w:val="24"/>
          <w:szCs w:val="24"/>
        </w:rPr>
        <w:t>day of storage in metalized polypropylene packaging material. However, on 60</w:t>
      </w:r>
      <w:r w:rsidRPr="003C1F82">
        <w:rPr>
          <w:sz w:val="24"/>
          <w:szCs w:val="24"/>
          <w:vertAlign w:val="superscript"/>
        </w:rPr>
        <w:t>th</w:t>
      </w:r>
      <w:r w:rsidRPr="003C1F82">
        <w:rPr>
          <w:sz w:val="24"/>
          <w:szCs w:val="24"/>
        </w:rPr>
        <w:t xml:space="preserve">day of edible cutlery storage showed a growth of bacterial count in </w:t>
      </w:r>
      <w:r>
        <w:rPr>
          <w:sz w:val="24"/>
          <w:szCs w:val="24"/>
        </w:rPr>
        <w:t>Control</w:t>
      </w:r>
      <w:r w:rsidRPr="003C1F82">
        <w:rPr>
          <w:sz w:val="24"/>
          <w:szCs w:val="24"/>
        </w:rPr>
        <w:t>(0.42 ×10</w:t>
      </w:r>
      <w:r w:rsidRPr="003C1F82">
        <w:rPr>
          <w:sz w:val="24"/>
          <w:szCs w:val="24"/>
          <w:vertAlign w:val="superscript"/>
        </w:rPr>
        <w:t>2</w:t>
      </w:r>
      <w:r>
        <w:rPr>
          <w:sz w:val="24"/>
          <w:szCs w:val="24"/>
          <w:vertAlign w:val="superscript"/>
        </w:rPr>
        <w:t xml:space="preserve"> </w:t>
      </w:r>
      <w:proofErr w:type="spellStart"/>
      <w:r w:rsidRPr="003C1F82">
        <w:rPr>
          <w:sz w:val="24"/>
          <w:szCs w:val="24"/>
        </w:rPr>
        <w:lastRenderedPageBreak/>
        <w:t>cfu</w:t>
      </w:r>
      <w:proofErr w:type="spellEnd"/>
      <w:r w:rsidRPr="003C1F82">
        <w:rPr>
          <w:sz w:val="24"/>
          <w:szCs w:val="24"/>
        </w:rPr>
        <w:t>/g</w:t>
      </w:r>
      <w:r>
        <w:rPr>
          <w:sz w:val="24"/>
          <w:szCs w:val="24"/>
        </w:rPr>
        <w:t>), WF</w:t>
      </w:r>
      <w:r w:rsidRPr="003C1F82">
        <w:rPr>
          <w:sz w:val="24"/>
          <w:szCs w:val="24"/>
        </w:rPr>
        <w:t>EC (0.43×10</w:t>
      </w:r>
      <w:r w:rsidRPr="003C1F82">
        <w:rPr>
          <w:sz w:val="24"/>
          <w:szCs w:val="24"/>
          <w:vertAlign w:val="superscript"/>
        </w:rPr>
        <w:t xml:space="preserve">2 </w:t>
      </w:r>
      <w:proofErr w:type="spellStart"/>
      <w:r w:rsidRPr="003C1F82">
        <w:rPr>
          <w:sz w:val="24"/>
          <w:szCs w:val="24"/>
        </w:rPr>
        <w:t>cfu</w:t>
      </w:r>
      <w:proofErr w:type="spellEnd"/>
      <w:r w:rsidRPr="003C1F82">
        <w:rPr>
          <w:sz w:val="24"/>
          <w:szCs w:val="24"/>
        </w:rPr>
        <w:t xml:space="preserve"> /g), LMEC (0.43×10</w:t>
      </w:r>
      <w:r w:rsidRPr="003C1F82">
        <w:rPr>
          <w:sz w:val="24"/>
          <w:szCs w:val="24"/>
          <w:vertAlign w:val="superscript"/>
        </w:rPr>
        <w:t>2</w:t>
      </w:r>
      <w:r>
        <w:rPr>
          <w:sz w:val="24"/>
          <w:szCs w:val="24"/>
          <w:vertAlign w:val="superscript"/>
        </w:rPr>
        <w:t xml:space="preserve"> </w:t>
      </w:r>
      <w:proofErr w:type="spellStart"/>
      <w:r w:rsidRPr="003C1F82">
        <w:rPr>
          <w:sz w:val="24"/>
          <w:szCs w:val="24"/>
        </w:rPr>
        <w:t>cfu</w:t>
      </w:r>
      <w:proofErr w:type="spellEnd"/>
      <w:r w:rsidRPr="003C1F82">
        <w:rPr>
          <w:sz w:val="24"/>
          <w:szCs w:val="24"/>
        </w:rPr>
        <w:t xml:space="preserve"> /g), and FMEC (0.44×10</w:t>
      </w:r>
      <w:r w:rsidRPr="003C1F82">
        <w:rPr>
          <w:sz w:val="24"/>
          <w:szCs w:val="24"/>
          <w:vertAlign w:val="superscript"/>
        </w:rPr>
        <w:t>2</w:t>
      </w:r>
      <w:r>
        <w:rPr>
          <w:sz w:val="24"/>
          <w:szCs w:val="24"/>
          <w:vertAlign w:val="superscript"/>
        </w:rPr>
        <w:t xml:space="preserve"> </w:t>
      </w:r>
      <w:proofErr w:type="spellStart"/>
      <w:r w:rsidRPr="003C1F82">
        <w:rPr>
          <w:sz w:val="24"/>
          <w:szCs w:val="24"/>
        </w:rPr>
        <w:t>cfu</w:t>
      </w:r>
      <w:proofErr w:type="spellEnd"/>
      <w:r w:rsidRPr="003C1F82">
        <w:rPr>
          <w:sz w:val="24"/>
          <w:szCs w:val="24"/>
        </w:rPr>
        <w:t xml:space="preserve"> /g) and on 90</w:t>
      </w:r>
      <w:r w:rsidRPr="003C1F82">
        <w:rPr>
          <w:sz w:val="24"/>
          <w:szCs w:val="24"/>
          <w:vertAlign w:val="superscript"/>
        </w:rPr>
        <w:t>th</w:t>
      </w:r>
      <w:r w:rsidRPr="003C1F82">
        <w:rPr>
          <w:sz w:val="24"/>
          <w:szCs w:val="24"/>
        </w:rPr>
        <w:t xml:space="preserve">day noticed a growth of bacterial count in refined wheat flour </w:t>
      </w:r>
      <w:r w:rsidRPr="007E1EB8">
        <w:rPr>
          <w:color w:val="00B050"/>
          <w:sz w:val="24"/>
          <w:szCs w:val="24"/>
        </w:rPr>
        <w:t>edible cutler</w:t>
      </w:r>
      <w:r w:rsidR="007E1EB8" w:rsidRPr="007E1EB8">
        <w:rPr>
          <w:color w:val="00B050"/>
          <w:sz w:val="24"/>
          <w:szCs w:val="24"/>
        </w:rPr>
        <w:t xml:space="preserve">y </w:t>
      </w:r>
      <w:r w:rsidRPr="003C1F82">
        <w:rPr>
          <w:sz w:val="24"/>
          <w:szCs w:val="24"/>
        </w:rPr>
        <w:t>(0.49 ×10</w:t>
      </w:r>
      <w:r w:rsidRPr="003C1F82">
        <w:rPr>
          <w:sz w:val="24"/>
          <w:szCs w:val="24"/>
          <w:vertAlign w:val="superscript"/>
        </w:rPr>
        <w:t>2</w:t>
      </w:r>
      <w:r>
        <w:rPr>
          <w:sz w:val="24"/>
          <w:szCs w:val="24"/>
          <w:vertAlign w:val="superscript"/>
        </w:rPr>
        <w:t xml:space="preserve"> </w:t>
      </w:r>
      <w:proofErr w:type="spellStart"/>
      <w:r>
        <w:rPr>
          <w:sz w:val="24"/>
          <w:szCs w:val="24"/>
        </w:rPr>
        <w:t>cfu</w:t>
      </w:r>
      <w:proofErr w:type="spellEnd"/>
      <w:r>
        <w:rPr>
          <w:sz w:val="24"/>
          <w:szCs w:val="24"/>
        </w:rPr>
        <w:t>/g), WF</w:t>
      </w:r>
      <w:r w:rsidRPr="003C1F82">
        <w:rPr>
          <w:sz w:val="24"/>
          <w:szCs w:val="24"/>
        </w:rPr>
        <w:t>EC (0.51×10</w:t>
      </w:r>
      <w:r w:rsidRPr="003C1F82">
        <w:rPr>
          <w:sz w:val="24"/>
          <w:szCs w:val="24"/>
          <w:vertAlign w:val="superscript"/>
        </w:rPr>
        <w:t>2</w:t>
      </w:r>
      <w:r>
        <w:rPr>
          <w:sz w:val="24"/>
          <w:szCs w:val="24"/>
          <w:vertAlign w:val="superscript"/>
        </w:rPr>
        <w:t xml:space="preserve"> </w:t>
      </w:r>
      <w:proofErr w:type="spellStart"/>
      <w:r w:rsidRPr="003C1F82">
        <w:rPr>
          <w:sz w:val="24"/>
          <w:szCs w:val="24"/>
        </w:rPr>
        <w:t>cfu</w:t>
      </w:r>
      <w:proofErr w:type="spellEnd"/>
      <w:r w:rsidRPr="003C1F82">
        <w:rPr>
          <w:sz w:val="24"/>
          <w:szCs w:val="24"/>
        </w:rPr>
        <w:t>/g), LMEC(0.52×10</w:t>
      </w:r>
      <w:r w:rsidRPr="003C1F82">
        <w:rPr>
          <w:sz w:val="24"/>
          <w:szCs w:val="24"/>
          <w:vertAlign w:val="superscript"/>
        </w:rPr>
        <w:t>2</w:t>
      </w:r>
      <w:r>
        <w:rPr>
          <w:sz w:val="24"/>
          <w:szCs w:val="24"/>
          <w:vertAlign w:val="superscript"/>
        </w:rPr>
        <w:t xml:space="preserve"> </w:t>
      </w:r>
      <w:proofErr w:type="spellStart"/>
      <w:r w:rsidRPr="003C1F82">
        <w:rPr>
          <w:sz w:val="24"/>
          <w:szCs w:val="24"/>
        </w:rPr>
        <w:t>cfu</w:t>
      </w:r>
      <w:proofErr w:type="spellEnd"/>
      <w:r w:rsidRPr="003C1F82">
        <w:rPr>
          <w:sz w:val="24"/>
          <w:szCs w:val="24"/>
        </w:rPr>
        <w:t>/g),  and FMEC (0.52×10</w:t>
      </w:r>
      <w:r w:rsidRPr="003C1F82">
        <w:rPr>
          <w:sz w:val="24"/>
          <w:szCs w:val="24"/>
          <w:vertAlign w:val="superscript"/>
        </w:rPr>
        <w:t>2</w:t>
      </w:r>
      <w:r>
        <w:rPr>
          <w:sz w:val="24"/>
          <w:szCs w:val="24"/>
          <w:vertAlign w:val="superscript"/>
        </w:rPr>
        <w:t xml:space="preserve"> </w:t>
      </w:r>
      <w:proofErr w:type="spellStart"/>
      <w:r w:rsidRPr="003C1F82">
        <w:rPr>
          <w:sz w:val="24"/>
          <w:szCs w:val="24"/>
        </w:rPr>
        <w:t>cfu</w:t>
      </w:r>
      <w:proofErr w:type="spellEnd"/>
      <w:r w:rsidRPr="003C1F82">
        <w:rPr>
          <w:sz w:val="24"/>
          <w:szCs w:val="24"/>
        </w:rPr>
        <w:t>/g).</w:t>
      </w:r>
    </w:p>
    <w:p w14:paraId="1E5735EC" w14:textId="446F8E8D" w:rsidR="00484E2A" w:rsidRDefault="00484E2A" w:rsidP="00911184">
      <w:pPr>
        <w:spacing w:before="240" w:after="240" w:line="360" w:lineRule="auto"/>
        <w:ind w:firstLine="680"/>
        <w:jc w:val="both"/>
        <w:rPr>
          <w:sz w:val="24"/>
          <w:szCs w:val="24"/>
        </w:rPr>
      </w:pPr>
      <w:r w:rsidRPr="003C1F82">
        <w:rPr>
          <w:sz w:val="24"/>
          <w:szCs w:val="24"/>
        </w:rPr>
        <w:t xml:space="preserve">Results on yeast/ </w:t>
      </w:r>
      <w:proofErr w:type="spellStart"/>
      <w:r w:rsidRPr="003C1F82">
        <w:rPr>
          <w:sz w:val="24"/>
          <w:szCs w:val="24"/>
        </w:rPr>
        <w:t>mould</w:t>
      </w:r>
      <w:proofErr w:type="spellEnd"/>
      <w:r w:rsidRPr="003C1F82">
        <w:rPr>
          <w:sz w:val="24"/>
          <w:szCs w:val="24"/>
        </w:rPr>
        <w:t xml:space="preserve"> populations indicated that there were no counts of yeast/ </w:t>
      </w:r>
      <w:proofErr w:type="spellStart"/>
      <w:r w:rsidRPr="003C1F82">
        <w:rPr>
          <w:sz w:val="24"/>
          <w:szCs w:val="24"/>
        </w:rPr>
        <w:t>mould</w:t>
      </w:r>
      <w:proofErr w:type="spellEnd"/>
      <w:r w:rsidRPr="003C1F82">
        <w:rPr>
          <w:sz w:val="24"/>
          <w:szCs w:val="24"/>
        </w:rPr>
        <w:t xml:space="preserve"> in all the formulated </w:t>
      </w:r>
      <w:r w:rsidRPr="007E1EB8">
        <w:rPr>
          <w:color w:val="00B050"/>
          <w:sz w:val="24"/>
          <w:szCs w:val="24"/>
        </w:rPr>
        <w:t>edible cutler</w:t>
      </w:r>
      <w:r w:rsidR="007E1EB8" w:rsidRPr="007E1EB8">
        <w:rPr>
          <w:color w:val="00B050"/>
          <w:sz w:val="24"/>
          <w:szCs w:val="24"/>
        </w:rPr>
        <w:t>y</w:t>
      </w:r>
      <w:r w:rsidRPr="007E1EB8">
        <w:rPr>
          <w:color w:val="00B050"/>
          <w:sz w:val="24"/>
          <w:szCs w:val="24"/>
        </w:rPr>
        <w:t xml:space="preserve"> </w:t>
      </w:r>
      <w:r w:rsidRPr="003C1F82">
        <w:rPr>
          <w:sz w:val="24"/>
          <w:szCs w:val="24"/>
        </w:rPr>
        <w:t>during initial to 50</w:t>
      </w:r>
      <w:r w:rsidRPr="003C1F82">
        <w:rPr>
          <w:sz w:val="24"/>
          <w:szCs w:val="24"/>
          <w:vertAlign w:val="superscript"/>
        </w:rPr>
        <w:t>th</w:t>
      </w:r>
      <w:r w:rsidRPr="003C1F82">
        <w:rPr>
          <w:sz w:val="24"/>
          <w:szCs w:val="24"/>
        </w:rPr>
        <w:t xml:space="preserve">day of storage period in </w:t>
      </w:r>
      <w:proofErr w:type="spellStart"/>
      <w:r w:rsidRPr="003C1F82">
        <w:rPr>
          <w:sz w:val="24"/>
          <w:szCs w:val="24"/>
        </w:rPr>
        <w:t>aluminium</w:t>
      </w:r>
      <w:proofErr w:type="spellEnd"/>
      <w:r w:rsidRPr="003C1F82">
        <w:rPr>
          <w:sz w:val="24"/>
          <w:szCs w:val="24"/>
        </w:rPr>
        <w:t xml:space="preserve"> silver foil packaging material. However, the </w:t>
      </w:r>
      <w:proofErr w:type="spellStart"/>
      <w:r w:rsidRPr="003C1F82">
        <w:rPr>
          <w:sz w:val="24"/>
          <w:szCs w:val="24"/>
        </w:rPr>
        <w:t>mould</w:t>
      </w:r>
      <w:proofErr w:type="spellEnd"/>
      <w:r w:rsidRPr="003C1F82">
        <w:rPr>
          <w:sz w:val="24"/>
          <w:szCs w:val="24"/>
        </w:rPr>
        <w:t xml:space="preserve"> counts were observed on 60</w:t>
      </w:r>
      <w:r w:rsidRPr="003C1F82">
        <w:rPr>
          <w:sz w:val="24"/>
          <w:szCs w:val="24"/>
          <w:vertAlign w:val="superscript"/>
        </w:rPr>
        <w:t>th</w:t>
      </w:r>
      <w:r w:rsidRPr="003C1F82">
        <w:rPr>
          <w:sz w:val="24"/>
          <w:szCs w:val="24"/>
        </w:rPr>
        <w:t xml:space="preserve">day of storage and the refined wheat flour </w:t>
      </w:r>
      <w:r w:rsidRPr="007E1EB8">
        <w:rPr>
          <w:color w:val="00B050"/>
          <w:sz w:val="24"/>
          <w:szCs w:val="24"/>
        </w:rPr>
        <w:t>edible cutler</w:t>
      </w:r>
      <w:r w:rsidR="007E1EB8" w:rsidRPr="007E1EB8">
        <w:rPr>
          <w:color w:val="00B050"/>
          <w:sz w:val="24"/>
          <w:szCs w:val="24"/>
        </w:rPr>
        <w:t>y</w:t>
      </w:r>
      <w:r w:rsidRPr="007E1EB8">
        <w:rPr>
          <w:color w:val="00B050"/>
          <w:sz w:val="24"/>
          <w:szCs w:val="24"/>
        </w:rPr>
        <w:t xml:space="preserve"> </w:t>
      </w:r>
      <w:r w:rsidRPr="003C1F82">
        <w:rPr>
          <w:sz w:val="24"/>
          <w:szCs w:val="24"/>
        </w:rPr>
        <w:t>count was (0.13×10</w:t>
      </w:r>
      <w:r w:rsidRPr="003C1F82">
        <w:rPr>
          <w:sz w:val="24"/>
          <w:szCs w:val="24"/>
          <w:vertAlign w:val="superscript"/>
        </w:rPr>
        <w:t>2</w:t>
      </w:r>
      <w:r>
        <w:rPr>
          <w:sz w:val="24"/>
          <w:szCs w:val="24"/>
          <w:vertAlign w:val="superscript"/>
        </w:rPr>
        <w:t xml:space="preserve"> </w:t>
      </w:r>
      <w:proofErr w:type="spellStart"/>
      <w:r w:rsidRPr="003C1F82">
        <w:rPr>
          <w:sz w:val="24"/>
          <w:szCs w:val="24"/>
        </w:rPr>
        <w:t>cfu</w:t>
      </w:r>
      <w:proofErr w:type="spellEnd"/>
      <w:r w:rsidRPr="003C1F82">
        <w:rPr>
          <w:sz w:val="24"/>
          <w:szCs w:val="24"/>
        </w:rPr>
        <w:t>/g), (0.19×10</w:t>
      </w:r>
      <w:r w:rsidRPr="003C1F82">
        <w:rPr>
          <w:sz w:val="24"/>
          <w:szCs w:val="24"/>
          <w:vertAlign w:val="superscript"/>
        </w:rPr>
        <w:t>2</w:t>
      </w:r>
      <w:r>
        <w:rPr>
          <w:sz w:val="24"/>
          <w:szCs w:val="24"/>
          <w:vertAlign w:val="superscript"/>
        </w:rPr>
        <w:t xml:space="preserve"> </w:t>
      </w:r>
      <w:proofErr w:type="spellStart"/>
      <w:r w:rsidRPr="003C1F82">
        <w:rPr>
          <w:sz w:val="24"/>
          <w:szCs w:val="24"/>
        </w:rPr>
        <w:t>cfu</w:t>
      </w:r>
      <w:proofErr w:type="spellEnd"/>
      <w:r w:rsidRPr="003C1F82">
        <w:rPr>
          <w:sz w:val="24"/>
          <w:szCs w:val="24"/>
        </w:rPr>
        <w:t>/g), (0.16×10</w:t>
      </w:r>
      <w:r w:rsidRPr="003C1F82">
        <w:rPr>
          <w:sz w:val="24"/>
          <w:szCs w:val="24"/>
          <w:vertAlign w:val="superscript"/>
        </w:rPr>
        <w:t>2</w:t>
      </w:r>
      <w:r>
        <w:rPr>
          <w:sz w:val="24"/>
          <w:szCs w:val="24"/>
          <w:vertAlign w:val="superscript"/>
        </w:rPr>
        <w:t xml:space="preserve"> </w:t>
      </w:r>
      <w:proofErr w:type="spellStart"/>
      <w:r w:rsidRPr="003C1F82">
        <w:rPr>
          <w:sz w:val="24"/>
          <w:szCs w:val="24"/>
        </w:rPr>
        <w:t>cfu</w:t>
      </w:r>
      <w:proofErr w:type="spellEnd"/>
      <w:r w:rsidRPr="003C1F82">
        <w:rPr>
          <w:sz w:val="24"/>
          <w:szCs w:val="24"/>
        </w:rPr>
        <w:t>/g) and (0.51×10</w:t>
      </w:r>
      <w:r w:rsidRPr="003C1F82">
        <w:rPr>
          <w:sz w:val="24"/>
          <w:szCs w:val="24"/>
          <w:vertAlign w:val="superscript"/>
        </w:rPr>
        <w:t>2</w:t>
      </w:r>
      <w:r>
        <w:rPr>
          <w:sz w:val="24"/>
          <w:szCs w:val="24"/>
          <w:vertAlign w:val="superscript"/>
        </w:rPr>
        <w:t xml:space="preserve"> </w:t>
      </w:r>
      <w:proofErr w:type="spellStart"/>
      <w:r>
        <w:rPr>
          <w:sz w:val="24"/>
          <w:szCs w:val="24"/>
        </w:rPr>
        <w:t>cfu</w:t>
      </w:r>
      <w:proofErr w:type="spellEnd"/>
      <w:r>
        <w:rPr>
          <w:sz w:val="24"/>
          <w:szCs w:val="24"/>
        </w:rPr>
        <w:t>/g) for Control, WF</w:t>
      </w:r>
      <w:r w:rsidRPr="003C1F82">
        <w:rPr>
          <w:sz w:val="24"/>
          <w:szCs w:val="24"/>
        </w:rPr>
        <w:t>EC, LMEC and FMEC respectively. On 90</w:t>
      </w:r>
      <w:r w:rsidRPr="003C1F82">
        <w:rPr>
          <w:sz w:val="24"/>
          <w:szCs w:val="24"/>
          <w:vertAlign w:val="superscript"/>
        </w:rPr>
        <w:t>th</w:t>
      </w:r>
      <w:r w:rsidRPr="003C1F82">
        <w:rPr>
          <w:sz w:val="24"/>
          <w:szCs w:val="24"/>
        </w:rPr>
        <w:t xml:space="preserve">day, the </w:t>
      </w:r>
      <w:proofErr w:type="spellStart"/>
      <w:r w:rsidRPr="003C1F82">
        <w:rPr>
          <w:sz w:val="24"/>
          <w:szCs w:val="24"/>
        </w:rPr>
        <w:t>mould</w:t>
      </w:r>
      <w:proofErr w:type="spellEnd"/>
      <w:r w:rsidRPr="003C1F82">
        <w:rPr>
          <w:sz w:val="24"/>
          <w:szCs w:val="24"/>
        </w:rPr>
        <w:t xml:space="preserve"> count was recorded in refined wheat flour </w:t>
      </w:r>
      <w:r w:rsidRPr="007E1EB8">
        <w:rPr>
          <w:color w:val="00B050"/>
          <w:sz w:val="24"/>
          <w:szCs w:val="24"/>
        </w:rPr>
        <w:t>edible cutler</w:t>
      </w:r>
      <w:r w:rsidR="007E1EB8" w:rsidRPr="007E1EB8">
        <w:rPr>
          <w:color w:val="00B050"/>
          <w:sz w:val="24"/>
          <w:szCs w:val="24"/>
        </w:rPr>
        <w:t>y</w:t>
      </w:r>
      <w:r w:rsidRPr="007E1EB8">
        <w:rPr>
          <w:color w:val="00B050"/>
          <w:sz w:val="24"/>
          <w:szCs w:val="24"/>
        </w:rPr>
        <w:t xml:space="preserve"> </w:t>
      </w:r>
      <w:r w:rsidRPr="003C1F82">
        <w:rPr>
          <w:sz w:val="24"/>
          <w:szCs w:val="24"/>
        </w:rPr>
        <w:t>(0.17 ×10</w:t>
      </w:r>
      <w:r w:rsidRPr="003C1F82">
        <w:rPr>
          <w:sz w:val="24"/>
          <w:szCs w:val="24"/>
          <w:vertAlign w:val="superscript"/>
        </w:rPr>
        <w:t>2</w:t>
      </w:r>
      <w:r>
        <w:rPr>
          <w:sz w:val="24"/>
          <w:szCs w:val="24"/>
          <w:vertAlign w:val="superscript"/>
        </w:rPr>
        <w:t xml:space="preserve"> </w:t>
      </w:r>
      <w:proofErr w:type="spellStart"/>
      <w:r>
        <w:rPr>
          <w:sz w:val="24"/>
          <w:szCs w:val="24"/>
        </w:rPr>
        <w:t>cfu</w:t>
      </w:r>
      <w:proofErr w:type="spellEnd"/>
      <w:r>
        <w:rPr>
          <w:sz w:val="24"/>
          <w:szCs w:val="24"/>
        </w:rPr>
        <w:t>/g), WF</w:t>
      </w:r>
      <w:r w:rsidRPr="003C1F82">
        <w:rPr>
          <w:sz w:val="24"/>
          <w:szCs w:val="24"/>
        </w:rPr>
        <w:t>EC (0.23×10</w:t>
      </w:r>
      <w:r w:rsidRPr="003C1F82">
        <w:rPr>
          <w:sz w:val="24"/>
          <w:szCs w:val="24"/>
          <w:vertAlign w:val="superscript"/>
        </w:rPr>
        <w:t>2</w:t>
      </w:r>
      <w:r>
        <w:rPr>
          <w:sz w:val="24"/>
          <w:szCs w:val="24"/>
          <w:vertAlign w:val="superscript"/>
        </w:rPr>
        <w:t xml:space="preserve"> </w:t>
      </w:r>
      <w:proofErr w:type="spellStart"/>
      <w:r w:rsidRPr="003C1F82">
        <w:rPr>
          <w:sz w:val="24"/>
          <w:szCs w:val="24"/>
        </w:rPr>
        <w:t>cfu</w:t>
      </w:r>
      <w:proofErr w:type="spellEnd"/>
      <w:r w:rsidRPr="003C1F82">
        <w:rPr>
          <w:sz w:val="24"/>
          <w:szCs w:val="24"/>
        </w:rPr>
        <w:t>/g), LMEC (0.16×10</w:t>
      </w:r>
      <w:r w:rsidRPr="003C1F82">
        <w:rPr>
          <w:sz w:val="24"/>
          <w:szCs w:val="24"/>
          <w:vertAlign w:val="superscript"/>
        </w:rPr>
        <w:t xml:space="preserve">2 </w:t>
      </w:r>
      <w:proofErr w:type="spellStart"/>
      <w:r w:rsidRPr="003C1F82">
        <w:rPr>
          <w:sz w:val="24"/>
          <w:szCs w:val="24"/>
        </w:rPr>
        <w:t>cfu</w:t>
      </w:r>
      <w:proofErr w:type="spellEnd"/>
      <w:r w:rsidRPr="003C1F82">
        <w:rPr>
          <w:sz w:val="24"/>
          <w:szCs w:val="24"/>
        </w:rPr>
        <w:t>/g) and FMEC (0.20×10</w:t>
      </w:r>
      <w:r w:rsidRPr="003C1F82">
        <w:rPr>
          <w:sz w:val="24"/>
          <w:szCs w:val="24"/>
          <w:vertAlign w:val="superscript"/>
        </w:rPr>
        <w:t>2</w:t>
      </w:r>
      <w:r w:rsidRPr="003C1F82">
        <w:rPr>
          <w:sz w:val="24"/>
          <w:szCs w:val="24"/>
        </w:rPr>
        <w:t>cfu/g). This might be due to the moisture content present in edible cutlery, encourages the growth of microorganisms.</w:t>
      </w:r>
    </w:p>
    <w:p w14:paraId="35BAA66B" w14:textId="77777777" w:rsidR="00911184" w:rsidRDefault="00911184" w:rsidP="00911184">
      <w:pPr>
        <w:pStyle w:val="NormalWeb"/>
        <w:jc w:val="both"/>
      </w:pPr>
      <w:r>
        <w:t xml:space="preserve">Similar findings have been reported in earlier studies on the development of edible and biodegradable alternatives to plastic products. Rajendran </w:t>
      </w:r>
      <w:r>
        <w:rPr>
          <w:rStyle w:val="Emphasis"/>
          <w:rFonts w:eastAsiaTheme="majorEastAsia"/>
        </w:rPr>
        <w:t>et al.</w:t>
      </w:r>
      <w:r>
        <w:t xml:space="preserve"> (2020) formulated nutritious edible cutlery using composite flours comprising wheat, pearl millet, and barnyard millet. Their results indicated that the developed products were biodegradable within five days, demonstrating their potential as sustainable substitutes for conventional plastic cutlery.</w:t>
      </w:r>
    </w:p>
    <w:p w14:paraId="548F3880" w14:textId="77777777" w:rsidR="00911184" w:rsidRDefault="00911184" w:rsidP="00911184">
      <w:pPr>
        <w:pStyle w:val="NormalWeb"/>
        <w:jc w:val="both"/>
      </w:pPr>
      <w:r>
        <w:t xml:space="preserve">Nehra </w:t>
      </w:r>
      <w:r>
        <w:rPr>
          <w:rStyle w:val="Emphasis"/>
          <w:rFonts w:eastAsiaTheme="majorEastAsia"/>
        </w:rPr>
        <w:t>et al.</w:t>
      </w:r>
      <w:r>
        <w:t xml:space="preserve"> (2022) developed a bio-based edible bowl or cake </w:t>
      </w:r>
      <w:proofErr w:type="spellStart"/>
      <w:r>
        <w:t>mould</w:t>
      </w:r>
      <w:proofErr w:type="spellEnd"/>
      <w:r>
        <w:t xml:space="preserve"> using natural ingredients such as finger millet, refined flour, jaggery, and xanthan gum. The study reported a threefold increase in hardness in formulations containing the S4 sample, indicating improved structural integrity. Furthermore, the developed edible bowl exhibited complete biodegradability within six days, as evidenced by preliminary soil degradation studies.</w:t>
      </w:r>
    </w:p>
    <w:p w14:paraId="15777A58" w14:textId="77777777" w:rsidR="00911184" w:rsidRDefault="00911184" w:rsidP="00911184">
      <w:pPr>
        <w:pStyle w:val="NormalWeb"/>
        <w:jc w:val="both"/>
      </w:pPr>
      <w:r>
        <w:t xml:space="preserve">In another study, </w:t>
      </w:r>
      <w:proofErr w:type="spellStart"/>
      <w:r>
        <w:t>Rukijkanpanich</w:t>
      </w:r>
      <w:proofErr w:type="spellEnd"/>
      <w:r>
        <w:t xml:space="preserve"> and </w:t>
      </w:r>
      <w:proofErr w:type="spellStart"/>
      <w:r>
        <w:t>Srininrat</w:t>
      </w:r>
      <w:proofErr w:type="spellEnd"/>
      <w:r>
        <w:t xml:space="preserve"> (2022) developed an ice cream stick using raw banana powder as an alternative to conventional wooden sticks. The product was prepared by processing raw bananas into powdered form and </w:t>
      </w:r>
      <w:proofErr w:type="spellStart"/>
      <w:r>
        <w:t>moulding</w:t>
      </w:r>
      <w:proofErr w:type="spellEnd"/>
      <w:r>
        <w:t xml:space="preserve"> them into stick shapes. Shelf-life evaluation was conducted under actual storage conditions of −23 to −18 °C using 15 samples. The results indicated a maximum shelf life of approximately eight days. The relatively shorter shelf life was attributed to factors such as the rehydration ratio and water absorption capacity of the product.</w:t>
      </w:r>
    </w:p>
    <w:p w14:paraId="239D2E67" w14:textId="77777777" w:rsidR="00911184" w:rsidRDefault="00911184" w:rsidP="00911184">
      <w:pPr>
        <w:pStyle w:val="NormalWeb"/>
        <w:jc w:val="both"/>
      </w:pPr>
      <w:r>
        <w:t>Collectively, these studies highlight the growing potential of biodegradable and edible materials derived from natural sources as viable alternatives to conventional plastic-based products, while also identifying challenges related to product stability and shelf life that warrant further investigation.</w:t>
      </w:r>
    </w:p>
    <w:p w14:paraId="5345255F" w14:textId="117D50BD" w:rsidR="00B73D41" w:rsidRPr="00026ECB" w:rsidRDefault="00E11728" w:rsidP="00911184">
      <w:pPr>
        <w:spacing w:before="240" w:after="240" w:line="360" w:lineRule="auto"/>
        <w:jc w:val="both"/>
        <w:rPr>
          <w:b/>
          <w:bCs/>
          <w:sz w:val="24"/>
          <w:szCs w:val="24"/>
        </w:rPr>
      </w:pPr>
      <w:r w:rsidRPr="00026ECB">
        <w:rPr>
          <w:b/>
          <w:bCs/>
          <w:sz w:val="24"/>
          <w:szCs w:val="24"/>
        </w:rPr>
        <w:t xml:space="preserve">Conclusion: </w:t>
      </w:r>
    </w:p>
    <w:p w14:paraId="5E2B2F72" w14:textId="4667F029" w:rsidR="002B0543" w:rsidRDefault="00AF238C" w:rsidP="00911184">
      <w:pPr>
        <w:pStyle w:val="BodyText"/>
        <w:spacing w:before="240" w:after="240" w:line="360" w:lineRule="auto"/>
        <w:ind w:firstLine="720"/>
        <w:jc w:val="both"/>
        <w:rPr>
          <w:color w:val="00B050"/>
        </w:rPr>
      </w:pPr>
      <w:bookmarkStart w:id="10" w:name="_Hlk220186137"/>
      <w:r w:rsidRPr="00C254E4">
        <w:t xml:space="preserve">The developed </w:t>
      </w:r>
      <w:r w:rsidRPr="00192907">
        <w:rPr>
          <w:color w:val="00B050"/>
        </w:rPr>
        <w:t xml:space="preserve">edible </w:t>
      </w:r>
      <w:proofErr w:type="gramStart"/>
      <w:r w:rsidRPr="00192907">
        <w:rPr>
          <w:color w:val="00B050"/>
        </w:rPr>
        <w:t>cutler</w:t>
      </w:r>
      <w:r w:rsidR="00192907" w:rsidRPr="00192907">
        <w:rPr>
          <w:color w:val="00B050"/>
        </w:rPr>
        <w:t xml:space="preserve">y </w:t>
      </w:r>
      <w:r w:rsidRPr="00192907">
        <w:rPr>
          <w:color w:val="00B050"/>
        </w:rPr>
        <w:t xml:space="preserve"> </w:t>
      </w:r>
      <w:r w:rsidRPr="00C254E4">
        <w:t>stored</w:t>
      </w:r>
      <w:proofErr w:type="gramEnd"/>
      <w:r w:rsidRPr="00C254E4">
        <w:t xml:space="preserve"> in </w:t>
      </w:r>
      <w:proofErr w:type="spellStart"/>
      <w:r w:rsidRPr="00C254E4">
        <w:t>aluminium</w:t>
      </w:r>
      <w:proofErr w:type="spellEnd"/>
      <w:r w:rsidRPr="00C254E4">
        <w:t xml:space="preserve"> silver foil and metalized polyester pouches (MPP) packaging material during the storage interval (0th, 30th, 60th and 90th day), analyzed for the  appearance of best accepted </w:t>
      </w:r>
      <w:r w:rsidRPr="00192907">
        <w:rPr>
          <w:color w:val="00B050"/>
        </w:rPr>
        <w:t>edible cutler</w:t>
      </w:r>
      <w:r w:rsidR="00192907" w:rsidRPr="00192907">
        <w:rPr>
          <w:color w:val="00B050"/>
        </w:rPr>
        <w:t xml:space="preserve">y </w:t>
      </w:r>
      <w:r w:rsidRPr="00192907">
        <w:rPr>
          <w:color w:val="00B050"/>
        </w:rPr>
        <w:t xml:space="preserve"> </w:t>
      </w:r>
      <w:r w:rsidRPr="00C254E4">
        <w:t>stored in both the packaging material showed a significant difference</w:t>
      </w:r>
      <w:r w:rsidR="00E647C9" w:rsidRPr="00C254E4">
        <w:t>.</w:t>
      </w:r>
      <w:bookmarkStart w:id="11" w:name="_Hlk220186384"/>
      <w:bookmarkEnd w:id="10"/>
      <w:r w:rsidR="0044609E" w:rsidRPr="0044609E">
        <w:t xml:space="preserve"> </w:t>
      </w:r>
      <w:bookmarkEnd w:id="11"/>
      <w:r w:rsidRPr="00C254E4">
        <w:t xml:space="preserve">The highest free fatty acid content has observed for </w:t>
      </w:r>
      <w:r w:rsidRPr="00C254E4">
        <w:lastRenderedPageBreak/>
        <w:t xml:space="preserve">the foxtail millet </w:t>
      </w:r>
      <w:r w:rsidRPr="00192907">
        <w:rPr>
          <w:color w:val="00B050"/>
        </w:rPr>
        <w:t>edible cutler</w:t>
      </w:r>
      <w:r w:rsidR="00192907" w:rsidRPr="00192907">
        <w:rPr>
          <w:color w:val="00B050"/>
        </w:rPr>
        <w:t>y</w:t>
      </w:r>
      <w:r w:rsidRPr="00192907">
        <w:rPr>
          <w:color w:val="00B050"/>
        </w:rPr>
        <w:t xml:space="preserve"> </w:t>
      </w:r>
      <w:r w:rsidRPr="00C254E4">
        <w:t xml:space="preserve">stored both </w:t>
      </w:r>
      <w:proofErr w:type="spellStart"/>
      <w:r w:rsidRPr="00C254E4">
        <w:t>aluminium</w:t>
      </w:r>
      <w:proofErr w:type="spellEnd"/>
      <w:r w:rsidRPr="00C254E4">
        <w:t xml:space="preserve"> silver foil (0.49 </w:t>
      </w:r>
      <w:proofErr w:type="spellStart"/>
      <w:r w:rsidRPr="00C254E4">
        <w:t>mEqO</w:t>
      </w:r>
      <w:proofErr w:type="spellEnd"/>
      <w:r w:rsidRPr="00C254E4">
        <w:t xml:space="preserve">₂/kg) and MPP (0.42 </w:t>
      </w:r>
      <w:proofErr w:type="spellStart"/>
      <w:r w:rsidRPr="00C254E4">
        <w:t>mEqO</w:t>
      </w:r>
      <w:proofErr w:type="spellEnd"/>
      <w:r w:rsidRPr="00C254E4">
        <w:t xml:space="preserve">₂/kg) packaging material at 90th day of storage </w:t>
      </w:r>
      <w:proofErr w:type="gramStart"/>
      <w:r w:rsidRPr="00C254E4">
        <w:t>period.</w:t>
      </w:r>
      <w:r w:rsidR="00932D9D" w:rsidRPr="00C254E4">
        <w:rPr>
          <w:rFonts w:ascii="Georgia" w:hAnsi="Georgia"/>
          <w:color w:val="1F1F1F"/>
        </w:rPr>
        <w:t>.</w:t>
      </w:r>
      <w:proofErr w:type="gramEnd"/>
      <w:r w:rsidR="00997D2E" w:rsidRPr="00C254E4">
        <w:rPr>
          <w:rFonts w:ascii="Georgia" w:hAnsi="Georgia"/>
          <w:color w:val="1F1F1F"/>
        </w:rPr>
        <w:t xml:space="preserve"> </w:t>
      </w:r>
      <w:r w:rsidR="002B0543" w:rsidRPr="00A965D3">
        <w:t xml:space="preserve">The edible cutlery has qualities like biodegradability, eco-friendliness, and edibility. It can be used in ice creams, hot beverages, salads and sweets like </w:t>
      </w:r>
      <w:proofErr w:type="spellStart"/>
      <w:r w:rsidR="002B0543" w:rsidRPr="00A965D3">
        <w:t>gulab</w:t>
      </w:r>
      <w:proofErr w:type="spellEnd"/>
      <w:r w:rsidR="002B0543">
        <w:t xml:space="preserve"> </w:t>
      </w:r>
      <w:r w:rsidR="002B0543" w:rsidRPr="00A965D3">
        <w:t xml:space="preserve">jamun and </w:t>
      </w:r>
      <w:proofErr w:type="spellStart"/>
      <w:r w:rsidR="002B0543" w:rsidRPr="00A965D3">
        <w:t>rasmalai</w:t>
      </w:r>
      <w:proofErr w:type="spellEnd"/>
      <w:r w:rsidR="002B0543" w:rsidRPr="00A965D3">
        <w:t xml:space="preserve"> </w:t>
      </w:r>
      <w:r w:rsidR="002B0543">
        <w:t>also d</w:t>
      </w:r>
      <w:r w:rsidR="002B0543" w:rsidRPr="00A965D3">
        <w:t xml:space="preserve">uring conflicts and at disaster-prone places where food is scarce owing to a lack of resources, edible cutlery can be offered. Because, it is good in calories and nearly fat-free and diet-friendly. </w:t>
      </w:r>
    </w:p>
    <w:p w14:paraId="65492835" w14:textId="39C81A61" w:rsidR="00026ECB" w:rsidRDefault="00026ECB" w:rsidP="00911184">
      <w:pPr>
        <w:spacing w:before="240" w:after="240" w:line="360" w:lineRule="auto"/>
        <w:jc w:val="both"/>
        <w:rPr>
          <w:rFonts w:ascii="Georgia" w:hAnsi="Georgia"/>
          <w:color w:val="1F1F1F"/>
        </w:rPr>
      </w:pPr>
    </w:p>
    <w:p w14:paraId="5A61F712" w14:textId="77777777" w:rsidR="00026ECB" w:rsidRPr="00026ECB" w:rsidRDefault="00026ECB" w:rsidP="00911184">
      <w:pPr>
        <w:spacing w:before="240" w:after="240" w:line="360" w:lineRule="auto"/>
        <w:jc w:val="both"/>
        <w:rPr>
          <w:rFonts w:ascii="Georgia" w:hAnsi="Georgia"/>
          <w:color w:val="1F1F1F"/>
        </w:rPr>
      </w:pPr>
      <w:r w:rsidRPr="00026ECB">
        <w:rPr>
          <w:rFonts w:ascii="Georgia" w:hAnsi="Georgia"/>
          <w:color w:val="1F1F1F"/>
        </w:rPr>
        <w:t>COMPETING INTERESTS DISCLAIMER:</w:t>
      </w:r>
    </w:p>
    <w:p w14:paraId="5E48034D" w14:textId="7B5047F9" w:rsidR="00026ECB" w:rsidRDefault="00026ECB" w:rsidP="00911184">
      <w:pPr>
        <w:spacing w:before="240" w:after="240" w:line="360" w:lineRule="auto"/>
        <w:jc w:val="both"/>
        <w:rPr>
          <w:rFonts w:ascii="Georgia" w:hAnsi="Georgia"/>
          <w:color w:val="1F1F1F"/>
        </w:rPr>
      </w:pPr>
      <w:r w:rsidRPr="00026ECB">
        <w:rPr>
          <w:rFonts w:ascii="Georgia" w:hAnsi="Georgia"/>
          <w:color w:val="1F1F1F"/>
        </w:rPr>
        <w:t>Authors have declared that they have no known competing financial interests OR non-financial interests OR personal relationships that could have appeared to influence the work reported in this paper.</w:t>
      </w:r>
    </w:p>
    <w:p w14:paraId="0343AEE2" w14:textId="77777777" w:rsidR="002902D3" w:rsidRPr="00CA3906" w:rsidRDefault="002902D3" w:rsidP="00911184">
      <w:pPr>
        <w:jc w:val="both"/>
        <w:rPr>
          <w:b/>
          <w:highlight w:val="yellow"/>
        </w:rPr>
      </w:pPr>
      <w:r w:rsidRPr="00CA3906">
        <w:rPr>
          <w:b/>
          <w:highlight w:val="yellow"/>
        </w:rPr>
        <w:t>Disclaimer (Artificial intelligence)</w:t>
      </w:r>
    </w:p>
    <w:p w14:paraId="5698B465" w14:textId="77777777" w:rsidR="002902D3" w:rsidRPr="00740879" w:rsidRDefault="002902D3" w:rsidP="00911184">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1FC5266" w14:textId="4404717F" w:rsidR="00026ECB" w:rsidRDefault="00026ECB" w:rsidP="00911184">
      <w:pPr>
        <w:spacing w:before="240" w:after="240" w:line="360" w:lineRule="auto"/>
        <w:jc w:val="both"/>
        <w:rPr>
          <w:sz w:val="24"/>
          <w:szCs w:val="24"/>
        </w:rPr>
      </w:pPr>
    </w:p>
    <w:p w14:paraId="7982E0BC" w14:textId="2CF49711" w:rsidR="009E330B" w:rsidRDefault="009E330B" w:rsidP="00911184">
      <w:pPr>
        <w:spacing w:before="240" w:after="240" w:line="360" w:lineRule="auto"/>
        <w:jc w:val="both"/>
        <w:rPr>
          <w:sz w:val="24"/>
          <w:szCs w:val="24"/>
        </w:rPr>
      </w:pPr>
    </w:p>
    <w:p w14:paraId="3E5429F0" w14:textId="3DD9AFF5" w:rsidR="009E330B" w:rsidRDefault="009E330B" w:rsidP="00911184">
      <w:pPr>
        <w:spacing w:before="240" w:after="240" w:line="360" w:lineRule="auto"/>
        <w:jc w:val="both"/>
        <w:rPr>
          <w:sz w:val="24"/>
          <w:szCs w:val="24"/>
        </w:rPr>
      </w:pPr>
    </w:p>
    <w:p w14:paraId="634026B0" w14:textId="77777777" w:rsidR="009E330B" w:rsidRPr="00C254E4" w:rsidRDefault="009E330B" w:rsidP="00911184">
      <w:pPr>
        <w:spacing w:before="240" w:after="240" w:line="360" w:lineRule="auto"/>
        <w:jc w:val="both"/>
        <w:rPr>
          <w:sz w:val="24"/>
          <w:szCs w:val="24"/>
        </w:rPr>
      </w:pPr>
    </w:p>
    <w:p w14:paraId="0BED5976" w14:textId="77777777" w:rsidR="00D23395" w:rsidRDefault="00D23395" w:rsidP="00911184">
      <w:pPr>
        <w:spacing w:before="240" w:after="240" w:line="360" w:lineRule="auto"/>
        <w:jc w:val="both"/>
        <w:rPr>
          <w:b/>
          <w:sz w:val="24"/>
          <w:szCs w:val="24"/>
        </w:rPr>
      </w:pPr>
      <w:r w:rsidRPr="003C1F82">
        <w:rPr>
          <w:b/>
          <w:sz w:val="24"/>
          <w:szCs w:val="24"/>
        </w:rPr>
        <w:t>REFERENCES</w:t>
      </w:r>
    </w:p>
    <w:p w14:paraId="214684F3" w14:textId="41C68291" w:rsidR="0055625B" w:rsidRDefault="0055625B" w:rsidP="00911184">
      <w:pPr>
        <w:spacing w:before="240" w:after="240" w:line="360" w:lineRule="auto"/>
        <w:ind w:hanging="720"/>
        <w:jc w:val="both"/>
        <w:rPr>
          <w:b/>
          <w:sz w:val="24"/>
          <w:szCs w:val="24"/>
        </w:rPr>
      </w:pPr>
      <w:r>
        <w:rPr>
          <w:color w:val="000000" w:themeColor="text1"/>
          <w:sz w:val="24"/>
          <w:szCs w:val="24"/>
        </w:rPr>
        <w:t xml:space="preserve">             </w:t>
      </w:r>
      <w:r w:rsidRPr="00C076CF">
        <w:rPr>
          <w:color w:val="000000" w:themeColor="text1"/>
          <w:sz w:val="24"/>
          <w:szCs w:val="24"/>
        </w:rPr>
        <w:t xml:space="preserve">AKTER, M., ROSHID, M., HOSEN, M. A., HOSAIN, M., ISLAM, M. AND KHALEK, M. A., 2021, </w:t>
      </w:r>
      <w:proofErr w:type="spellStart"/>
      <w:r w:rsidRPr="00C076CF">
        <w:rPr>
          <w:color w:val="000000" w:themeColor="text1"/>
          <w:sz w:val="24"/>
          <w:szCs w:val="24"/>
        </w:rPr>
        <w:t>Physico</w:t>
      </w:r>
      <w:proofErr w:type="spellEnd"/>
      <w:r w:rsidRPr="00C076CF">
        <w:rPr>
          <w:color w:val="000000" w:themeColor="text1"/>
          <w:sz w:val="24"/>
          <w:szCs w:val="24"/>
        </w:rPr>
        <w:t>-chemical and sensory properties of cakes supplemented with different concentration of soy flour</w:t>
      </w:r>
      <w:r w:rsidRPr="00C076CF">
        <w:rPr>
          <w:i/>
          <w:color w:val="000000" w:themeColor="text1"/>
          <w:sz w:val="24"/>
          <w:szCs w:val="24"/>
        </w:rPr>
        <w:t>. Int. J. Food Sci.</w:t>
      </w:r>
      <w:r w:rsidRPr="00C076CF">
        <w:rPr>
          <w:color w:val="000000" w:themeColor="text1"/>
          <w:sz w:val="24"/>
          <w:szCs w:val="24"/>
        </w:rPr>
        <w:t xml:space="preserve">, </w:t>
      </w:r>
      <w:r w:rsidRPr="00C076CF">
        <w:rPr>
          <w:b/>
          <w:color w:val="000000" w:themeColor="text1"/>
          <w:sz w:val="24"/>
          <w:szCs w:val="24"/>
        </w:rPr>
        <w:t xml:space="preserve">6 </w:t>
      </w:r>
      <w:r w:rsidRPr="00C076CF">
        <w:rPr>
          <w:color w:val="000000" w:themeColor="text1"/>
          <w:sz w:val="24"/>
          <w:szCs w:val="24"/>
        </w:rPr>
        <w:t>(2):16-21.</w:t>
      </w:r>
    </w:p>
    <w:p w14:paraId="07B3C70B" w14:textId="77777777" w:rsidR="00AB4516" w:rsidRDefault="003C2060" w:rsidP="00911184">
      <w:pPr>
        <w:spacing w:before="240" w:after="240" w:line="360" w:lineRule="auto"/>
        <w:ind w:hanging="720"/>
        <w:jc w:val="both"/>
        <w:rPr>
          <w:color w:val="000000" w:themeColor="text1"/>
          <w:sz w:val="24"/>
          <w:szCs w:val="24"/>
        </w:rPr>
      </w:pPr>
      <w:r>
        <w:rPr>
          <w:color w:val="000000" w:themeColor="text1"/>
          <w:sz w:val="24"/>
          <w:szCs w:val="24"/>
        </w:rPr>
        <w:t xml:space="preserve">             </w:t>
      </w:r>
      <w:r w:rsidRPr="00C076CF">
        <w:rPr>
          <w:color w:val="000000" w:themeColor="text1"/>
          <w:sz w:val="24"/>
          <w:szCs w:val="24"/>
        </w:rPr>
        <w:t>AOAC, 2005, Official methods of analysis, Association of official analytical chemists, 18th ed. Washington, D. C., USA: 2-38.</w:t>
      </w:r>
      <w:r w:rsidR="00AB4516" w:rsidRPr="00AB4516">
        <w:rPr>
          <w:color w:val="000000" w:themeColor="text1"/>
          <w:sz w:val="24"/>
          <w:szCs w:val="24"/>
        </w:rPr>
        <w:t xml:space="preserve"> </w:t>
      </w:r>
    </w:p>
    <w:p w14:paraId="7FC607D9" w14:textId="69F24186" w:rsidR="00CD25EA" w:rsidRDefault="00CD25EA" w:rsidP="00911184">
      <w:pPr>
        <w:spacing w:before="240" w:after="240" w:line="360" w:lineRule="auto"/>
        <w:ind w:hanging="720"/>
        <w:jc w:val="both"/>
        <w:rPr>
          <w:color w:val="000000" w:themeColor="text1"/>
          <w:sz w:val="24"/>
          <w:szCs w:val="24"/>
        </w:rPr>
      </w:pPr>
      <w:r>
        <w:rPr>
          <w:color w:val="000000" w:themeColor="text1"/>
          <w:sz w:val="24"/>
          <w:szCs w:val="24"/>
        </w:rPr>
        <w:t xml:space="preserve">             </w:t>
      </w:r>
      <w:r w:rsidRPr="00C076CF">
        <w:rPr>
          <w:color w:val="000000" w:themeColor="text1"/>
          <w:sz w:val="24"/>
          <w:szCs w:val="24"/>
        </w:rPr>
        <w:t xml:space="preserve">DESAI AD, KULKARNI SS, SAHU AK, RANVERR RC AND DANDGE PB. 2010, Effect of supplementation of malted ragi flour on the nutritional and sensorial quality characteristics of cake. </w:t>
      </w:r>
      <w:r w:rsidRPr="00C076CF">
        <w:rPr>
          <w:i/>
          <w:color w:val="000000" w:themeColor="text1"/>
          <w:sz w:val="24"/>
          <w:szCs w:val="24"/>
        </w:rPr>
        <w:t xml:space="preserve">Adv J Food Sci Technol., </w:t>
      </w:r>
      <w:r w:rsidRPr="00C076CF">
        <w:rPr>
          <w:b/>
          <w:color w:val="000000" w:themeColor="text1"/>
          <w:sz w:val="24"/>
          <w:szCs w:val="24"/>
        </w:rPr>
        <w:t>2</w:t>
      </w:r>
      <w:r w:rsidRPr="00C076CF">
        <w:rPr>
          <w:color w:val="000000" w:themeColor="text1"/>
          <w:sz w:val="24"/>
          <w:szCs w:val="24"/>
        </w:rPr>
        <w:t>(1):67-71</w:t>
      </w:r>
      <w:r w:rsidR="00B43117">
        <w:rPr>
          <w:color w:val="000000" w:themeColor="text1"/>
          <w:sz w:val="24"/>
          <w:szCs w:val="24"/>
        </w:rPr>
        <w:t>.</w:t>
      </w:r>
    </w:p>
    <w:p w14:paraId="3B139482" w14:textId="2BEB7D78" w:rsidR="00D24D4A" w:rsidRDefault="00D24D4A" w:rsidP="00911184">
      <w:pPr>
        <w:spacing w:before="240" w:after="240" w:line="360" w:lineRule="auto"/>
        <w:ind w:hanging="720"/>
        <w:jc w:val="both"/>
        <w:rPr>
          <w:color w:val="000000" w:themeColor="text1"/>
          <w:sz w:val="24"/>
          <w:szCs w:val="24"/>
        </w:rPr>
      </w:pPr>
      <w:r>
        <w:rPr>
          <w:color w:val="000000" w:themeColor="text1"/>
          <w:sz w:val="24"/>
          <w:szCs w:val="24"/>
        </w:rPr>
        <w:t xml:space="preserve">             </w:t>
      </w:r>
      <w:r w:rsidRPr="00C076CF">
        <w:rPr>
          <w:color w:val="000000" w:themeColor="text1"/>
          <w:sz w:val="24"/>
          <w:szCs w:val="24"/>
        </w:rPr>
        <w:t xml:space="preserve">GEYER, R., JAMBECK, J.R. AND LAW, K.L., 2017, Production, use, and fate of all plastics </w:t>
      </w:r>
      <w:r w:rsidRPr="00C076CF">
        <w:rPr>
          <w:color w:val="000000" w:themeColor="text1"/>
          <w:sz w:val="24"/>
          <w:szCs w:val="24"/>
        </w:rPr>
        <w:lastRenderedPageBreak/>
        <w:t>ever made. </w:t>
      </w:r>
      <w:r w:rsidRPr="00C076CF">
        <w:rPr>
          <w:i/>
          <w:iCs/>
          <w:color w:val="000000" w:themeColor="text1"/>
          <w:sz w:val="24"/>
          <w:szCs w:val="24"/>
        </w:rPr>
        <w:t>Sci. Adv.</w:t>
      </w:r>
      <w:r w:rsidRPr="00C076CF">
        <w:rPr>
          <w:color w:val="000000" w:themeColor="text1"/>
          <w:sz w:val="24"/>
          <w:szCs w:val="24"/>
        </w:rPr>
        <w:t>, </w:t>
      </w:r>
      <w:r w:rsidRPr="00C076CF">
        <w:rPr>
          <w:b/>
          <w:iCs/>
          <w:color w:val="000000" w:themeColor="text1"/>
          <w:sz w:val="24"/>
          <w:szCs w:val="24"/>
        </w:rPr>
        <w:t>3</w:t>
      </w:r>
      <w:r w:rsidRPr="00C076CF">
        <w:rPr>
          <w:color w:val="000000" w:themeColor="text1"/>
          <w:sz w:val="24"/>
          <w:szCs w:val="24"/>
        </w:rPr>
        <w:t>(7): 700782.</w:t>
      </w:r>
    </w:p>
    <w:p w14:paraId="38BE7EF8" w14:textId="77777777" w:rsidR="00F227D3" w:rsidRDefault="005F77FF" w:rsidP="00911184">
      <w:pPr>
        <w:spacing w:before="240" w:after="240" w:line="360" w:lineRule="auto"/>
        <w:ind w:hanging="720"/>
        <w:jc w:val="both"/>
        <w:rPr>
          <w:color w:val="000000" w:themeColor="text1"/>
          <w:sz w:val="24"/>
          <w:szCs w:val="24"/>
        </w:rPr>
      </w:pPr>
      <w:r>
        <w:rPr>
          <w:color w:val="000000" w:themeColor="text1"/>
          <w:spacing w:val="-1"/>
          <w:sz w:val="24"/>
          <w:szCs w:val="24"/>
        </w:rPr>
        <w:t xml:space="preserve">             </w:t>
      </w:r>
      <w:proofErr w:type="gramStart"/>
      <w:r w:rsidRPr="00C076CF">
        <w:rPr>
          <w:color w:val="000000" w:themeColor="text1"/>
          <w:spacing w:val="-1"/>
          <w:sz w:val="24"/>
          <w:szCs w:val="24"/>
        </w:rPr>
        <w:t>HAFEZ,A.A.</w:t>
      </w:r>
      <w:proofErr w:type="gramEnd"/>
      <w:r w:rsidRPr="00C076CF">
        <w:rPr>
          <w:color w:val="000000" w:themeColor="text1"/>
          <w:spacing w:val="-1"/>
          <w:sz w:val="24"/>
          <w:szCs w:val="24"/>
        </w:rPr>
        <w:t>,</w:t>
      </w:r>
      <w:r>
        <w:rPr>
          <w:color w:val="000000" w:themeColor="text1"/>
          <w:spacing w:val="-1"/>
          <w:sz w:val="24"/>
          <w:szCs w:val="24"/>
        </w:rPr>
        <w:t xml:space="preserve"> </w:t>
      </w:r>
      <w:r w:rsidRPr="00C076CF">
        <w:rPr>
          <w:color w:val="000000" w:themeColor="text1"/>
          <w:spacing w:val="-1"/>
          <w:sz w:val="24"/>
          <w:szCs w:val="24"/>
        </w:rPr>
        <w:t>2012,</w:t>
      </w:r>
      <w:r w:rsidRPr="00C076CF">
        <w:rPr>
          <w:color w:val="000000" w:themeColor="text1"/>
          <w:sz w:val="24"/>
          <w:szCs w:val="24"/>
        </w:rPr>
        <w:t>Physico-chemical and sensory properties of cakes supplemented with different concentration of marjoram.</w:t>
      </w:r>
      <w:r>
        <w:rPr>
          <w:color w:val="000000" w:themeColor="text1"/>
          <w:sz w:val="24"/>
          <w:szCs w:val="24"/>
        </w:rPr>
        <w:t xml:space="preserve"> </w:t>
      </w:r>
      <w:r w:rsidRPr="00C076CF">
        <w:rPr>
          <w:i/>
          <w:color w:val="000000" w:themeColor="text1"/>
          <w:sz w:val="24"/>
          <w:szCs w:val="24"/>
        </w:rPr>
        <w:t xml:space="preserve">Aust. </w:t>
      </w:r>
      <w:proofErr w:type="spellStart"/>
      <w:proofErr w:type="gramStart"/>
      <w:r w:rsidRPr="00C076CF">
        <w:rPr>
          <w:i/>
          <w:color w:val="000000" w:themeColor="text1"/>
          <w:sz w:val="24"/>
          <w:szCs w:val="24"/>
        </w:rPr>
        <w:t>J.Basic</w:t>
      </w:r>
      <w:proofErr w:type="spellEnd"/>
      <w:proofErr w:type="gramEnd"/>
      <w:r w:rsidRPr="00C076CF">
        <w:rPr>
          <w:i/>
          <w:color w:val="000000" w:themeColor="text1"/>
          <w:sz w:val="24"/>
          <w:szCs w:val="24"/>
        </w:rPr>
        <w:t xml:space="preserve"> </w:t>
      </w:r>
      <w:proofErr w:type="spellStart"/>
      <w:r w:rsidRPr="00C076CF">
        <w:rPr>
          <w:i/>
          <w:color w:val="000000" w:themeColor="text1"/>
          <w:sz w:val="24"/>
          <w:szCs w:val="24"/>
        </w:rPr>
        <w:t>Appl.Sci</w:t>
      </w:r>
      <w:proofErr w:type="spellEnd"/>
      <w:r w:rsidRPr="00C076CF">
        <w:rPr>
          <w:i/>
          <w:color w:val="000000" w:themeColor="text1"/>
          <w:sz w:val="24"/>
          <w:szCs w:val="24"/>
        </w:rPr>
        <w:t xml:space="preserve">., </w:t>
      </w:r>
      <w:r w:rsidRPr="00C076CF">
        <w:rPr>
          <w:b/>
          <w:color w:val="000000" w:themeColor="text1"/>
          <w:sz w:val="24"/>
          <w:szCs w:val="24"/>
        </w:rPr>
        <w:t>6</w:t>
      </w:r>
      <w:r w:rsidRPr="00C076CF">
        <w:rPr>
          <w:color w:val="000000" w:themeColor="text1"/>
          <w:sz w:val="24"/>
          <w:szCs w:val="24"/>
        </w:rPr>
        <w:t>(13):463-470</w:t>
      </w:r>
    </w:p>
    <w:p w14:paraId="54DD5DCC" w14:textId="7D1FB14D" w:rsidR="005F77FF" w:rsidRDefault="00F227D3" w:rsidP="00911184">
      <w:pPr>
        <w:spacing w:before="240" w:after="240" w:line="360" w:lineRule="auto"/>
        <w:ind w:hanging="720"/>
        <w:jc w:val="both"/>
        <w:rPr>
          <w:color w:val="000000" w:themeColor="text1"/>
          <w:sz w:val="24"/>
          <w:szCs w:val="24"/>
        </w:rPr>
      </w:pPr>
      <w:r w:rsidRPr="00F227D3">
        <w:rPr>
          <w:color w:val="00B050"/>
          <w:sz w:val="24"/>
          <w:szCs w:val="24"/>
          <w:shd w:val="clear" w:color="auto" w:fill="FFFFFF"/>
        </w:rPr>
        <w:t xml:space="preserve">            HAZRA, S. AND SONTAKKE, M., 2023, Process development and quality evaluation edible cutlery spoons supplemented with </w:t>
      </w:r>
      <w:proofErr w:type="spellStart"/>
      <w:r w:rsidRPr="00F227D3">
        <w:rPr>
          <w:i/>
          <w:color w:val="00B050"/>
          <w:sz w:val="24"/>
          <w:szCs w:val="24"/>
          <w:shd w:val="clear" w:color="auto" w:fill="FFFFFF"/>
        </w:rPr>
        <w:t>Withania</w:t>
      </w:r>
      <w:proofErr w:type="spellEnd"/>
      <w:r w:rsidRPr="00F227D3">
        <w:rPr>
          <w:i/>
          <w:color w:val="00B050"/>
          <w:sz w:val="24"/>
          <w:szCs w:val="24"/>
          <w:shd w:val="clear" w:color="auto" w:fill="FFFFFF"/>
        </w:rPr>
        <w:t xml:space="preserve"> </w:t>
      </w:r>
      <w:proofErr w:type="spellStart"/>
      <w:r w:rsidRPr="00F227D3">
        <w:rPr>
          <w:i/>
          <w:color w:val="00B050"/>
          <w:sz w:val="24"/>
          <w:szCs w:val="24"/>
          <w:shd w:val="clear" w:color="auto" w:fill="FFFFFF"/>
        </w:rPr>
        <w:t>somnifera</w:t>
      </w:r>
      <w:proofErr w:type="spellEnd"/>
      <w:r w:rsidRPr="00F227D3">
        <w:rPr>
          <w:color w:val="00B050"/>
          <w:sz w:val="24"/>
          <w:szCs w:val="24"/>
          <w:shd w:val="clear" w:color="auto" w:fill="FFFFFF"/>
        </w:rPr>
        <w:t xml:space="preserve"> root </w:t>
      </w:r>
      <w:proofErr w:type="spellStart"/>
      <w:r w:rsidRPr="00F227D3">
        <w:rPr>
          <w:color w:val="00B050"/>
          <w:sz w:val="24"/>
          <w:szCs w:val="24"/>
          <w:shd w:val="clear" w:color="auto" w:fill="FFFFFF"/>
        </w:rPr>
        <w:t>powder.</w:t>
      </w:r>
      <w:r w:rsidRPr="00F227D3">
        <w:rPr>
          <w:i/>
          <w:color w:val="00B050"/>
          <w:sz w:val="24"/>
          <w:szCs w:val="24"/>
          <w:shd w:val="clear" w:color="auto" w:fill="FFFFFF"/>
        </w:rPr>
        <w:t>J</w:t>
      </w:r>
      <w:proofErr w:type="spellEnd"/>
      <w:r w:rsidRPr="00F227D3">
        <w:rPr>
          <w:i/>
          <w:color w:val="00B050"/>
          <w:sz w:val="24"/>
          <w:szCs w:val="24"/>
          <w:shd w:val="clear" w:color="auto" w:fill="FFFFFF"/>
        </w:rPr>
        <w:t>. Pharm. </w:t>
      </w:r>
      <w:proofErr w:type="spellStart"/>
      <w:r w:rsidRPr="00F227D3">
        <w:rPr>
          <w:i/>
          <w:color w:val="00B050"/>
          <w:sz w:val="24"/>
          <w:szCs w:val="24"/>
          <w:shd w:val="clear" w:color="auto" w:fill="FFFFFF"/>
        </w:rPr>
        <w:t>Innov</w:t>
      </w:r>
      <w:proofErr w:type="spellEnd"/>
      <w:r w:rsidRPr="00F227D3">
        <w:rPr>
          <w:i/>
          <w:color w:val="00B050"/>
          <w:sz w:val="24"/>
          <w:szCs w:val="24"/>
          <w:shd w:val="clear" w:color="auto" w:fill="FFFFFF"/>
        </w:rPr>
        <w:t xml:space="preserve">., </w:t>
      </w:r>
      <w:r w:rsidRPr="00F227D3">
        <w:rPr>
          <w:b/>
          <w:color w:val="00B050"/>
          <w:sz w:val="24"/>
          <w:szCs w:val="24"/>
          <w:shd w:val="clear" w:color="auto" w:fill="FFFFFF"/>
        </w:rPr>
        <w:t>12</w:t>
      </w:r>
      <w:r w:rsidRPr="00F227D3">
        <w:rPr>
          <w:color w:val="00B050"/>
          <w:sz w:val="24"/>
          <w:szCs w:val="24"/>
          <w:shd w:val="clear" w:color="auto" w:fill="FFFFFF"/>
        </w:rPr>
        <w:t>(5): 1874-1883</w:t>
      </w:r>
      <w:r>
        <w:rPr>
          <w:color w:val="00B050"/>
          <w:sz w:val="24"/>
          <w:szCs w:val="24"/>
          <w:shd w:val="clear" w:color="auto" w:fill="FFFFFF"/>
        </w:rPr>
        <w:t>.</w:t>
      </w:r>
    </w:p>
    <w:p w14:paraId="6344F539" w14:textId="036B3CF5" w:rsidR="00771537" w:rsidRDefault="00AB4516" w:rsidP="00911184">
      <w:pPr>
        <w:spacing w:before="240" w:after="240" w:line="360" w:lineRule="auto"/>
        <w:ind w:hanging="720"/>
        <w:jc w:val="both"/>
        <w:rPr>
          <w:color w:val="000000" w:themeColor="text1"/>
          <w:sz w:val="24"/>
          <w:szCs w:val="24"/>
        </w:rPr>
      </w:pPr>
      <w:r>
        <w:rPr>
          <w:color w:val="000000" w:themeColor="text1"/>
          <w:sz w:val="24"/>
          <w:szCs w:val="24"/>
        </w:rPr>
        <w:t xml:space="preserve">            </w:t>
      </w:r>
      <w:r w:rsidRPr="00C076CF">
        <w:rPr>
          <w:color w:val="000000" w:themeColor="text1"/>
          <w:sz w:val="24"/>
          <w:szCs w:val="24"/>
        </w:rPr>
        <w:t xml:space="preserve">NAGI HP, KAUR J, DAR BN AND SHARMA S., 2012, Effect of storage and packaging on the shelf life of cereal bran incorporated biscuits. </w:t>
      </w:r>
      <w:r w:rsidRPr="00C076CF">
        <w:rPr>
          <w:i/>
          <w:color w:val="000000" w:themeColor="text1"/>
          <w:sz w:val="24"/>
          <w:szCs w:val="24"/>
        </w:rPr>
        <w:t xml:space="preserve">Am. J. Food Technol., </w:t>
      </w:r>
      <w:r w:rsidRPr="00ED374B">
        <w:rPr>
          <w:color w:val="000000" w:themeColor="text1"/>
          <w:sz w:val="24"/>
          <w:szCs w:val="24"/>
        </w:rPr>
        <w:t>7</w:t>
      </w:r>
      <w:r w:rsidRPr="00C076CF">
        <w:rPr>
          <w:color w:val="000000" w:themeColor="text1"/>
          <w:sz w:val="24"/>
          <w:szCs w:val="24"/>
        </w:rPr>
        <w:t>(5): 301-310</w:t>
      </w:r>
      <w:r w:rsidR="00B43117">
        <w:rPr>
          <w:color w:val="000000" w:themeColor="text1"/>
          <w:sz w:val="24"/>
          <w:szCs w:val="24"/>
        </w:rPr>
        <w:t>.</w:t>
      </w:r>
      <w:r>
        <w:rPr>
          <w:color w:val="000000" w:themeColor="text1"/>
          <w:sz w:val="24"/>
          <w:szCs w:val="24"/>
        </w:rPr>
        <w:t xml:space="preserve">   </w:t>
      </w:r>
    </w:p>
    <w:p w14:paraId="10F0E423" w14:textId="13A135BD" w:rsidR="00771537" w:rsidRPr="00771537" w:rsidRDefault="002B0543" w:rsidP="00911184">
      <w:pPr>
        <w:tabs>
          <w:tab w:val="left" w:pos="9540"/>
        </w:tabs>
        <w:spacing w:before="240" w:after="240" w:line="360" w:lineRule="auto"/>
        <w:ind w:hanging="720"/>
        <w:jc w:val="both"/>
        <w:rPr>
          <w:color w:val="00B050"/>
          <w:sz w:val="24"/>
          <w:szCs w:val="24"/>
        </w:rPr>
      </w:pPr>
      <w:r>
        <w:rPr>
          <w:color w:val="00B050"/>
          <w:sz w:val="24"/>
          <w:szCs w:val="24"/>
          <w:shd w:val="clear" w:color="auto" w:fill="FFFFFF"/>
        </w:rPr>
        <w:t xml:space="preserve">              </w:t>
      </w:r>
      <w:r w:rsidR="00771537" w:rsidRPr="00771537">
        <w:rPr>
          <w:color w:val="00B050"/>
          <w:sz w:val="24"/>
          <w:szCs w:val="24"/>
          <w:shd w:val="clear" w:color="auto" w:fill="FFFFFF"/>
        </w:rPr>
        <w:t>NEHRA, A., BISWAS, D. AND ROY, S., 2022, Fabrication of brewer’s spent grain fortified bio-based edible bowls: A promising alternative to plastic containers. </w:t>
      </w:r>
      <w:r w:rsidR="00771537" w:rsidRPr="00771537">
        <w:rPr>
          <w:i/>
          <w:iCs/>
          <w:color w:val="00B050"/>
          <w:sz w:val="24"/>
          <w:szCs w:val="24"/>
          <w:shd w:val="clear" w:color="auto" w:fill="FFFFFF"/>
        </w:rPr>
        <w:t xml:space="preserve">Biomass Convers. Bio </w:t>
      </w:r>
      <w:proofErr w:type="spellStart"/>
      <w:r w:rsidR="00771537" w:rsidRPr="00771537">
        <w:rPr>
          <w:i/>
          <w:iCs/>
          <w:color w:val="00B050"/>
          <w:sz w:val="24"/>
          <w:szCs w:val="24"/>
          <w:shd w:val="clear" w:color="auto" w:fill="FFFFFF"/>
        </w:rPr>
        <w:t>refin</w:t>
      </w:r>
      <w:proofErr w:type="spellEnd"/>
      <w:proofErr w:type="gramStart"/>
      <w:r w:rsidR="00771537" w:rsidRPr="00771537">
        <w:rPr>
          <w:color w:val="00B050"/>
          <w:sz w:val="24"/>
          <w:szCs w:val="24"/>
          <w:shd w:val="clear" w:color="auto" w:fill="FFFFFF"/>
        </w:rPr>
        <w:t>, :</w:t>
      </w:r>
      <w:proofErr w:type="gramEnd"/>
      <w:r w:rsidR="00771537" w:rsidRPr="00771537">
        <w:rPr>
          <w:color w:val="00B050"/>
          <w:sz w:val="24"/>
          <w:szCs w:val="24"/>
          <w:shd w:val="clear" w:color="auto" w:fill="FFFFFF"/>
        </w:rPr>
        <w:t xml:space="preserve"> 1-10.</w:t>
      </w:r>
    </w:p>
    <w:p w14:paraId="29358414" w14:textId="113991E9" w:rsidR="00B73D41" w:rsidRDefault="00F8483C" w:rsidP="00911184">
      <w:pPr>
        <w:spacing w:before="240" w:after="240" w:line="360" w:lineRule="auto"/>
        <w:jc w:val="both"/>
        <w:rPr>
          <w:color w:val="000000" w:themeColor="text1"/>
          <w:sz w:val="24"/>
          <w:szCs w:val="24"/>
          <w:shd w:val="clear" w:color="auto" w:fill="FFFFFF"/>
        </w:rPr>
      </w:pPr>
      <w:r w:rsidRPr="00C076CF">
        <w:rPr>
          <w:color w:val="000000" w:themeColor="text1"/>
          <w:sz w:val="24"/>
          <w:szCs w:val="24"/>
          <w:shd w:val="clear" w:color="auto" w:fill="FFFFFF"/>
        </w:rPr>
        <w:t>RAJENDRAN, S.P., SARAVANAN, A., NAMACHIVAYAM, G.K., JAMBUNATHAN, J. AND RAMACHANDRAN, G., 2020, May, Optimization of composition for preparation of edible cutlery using response surface methodology (RSM</w:t>
      </w:r>
      <w:r w:rsidRPr="00C076CF">
        <w:rPr>
          <w:i/>
          <w:color w:val="000000" w:themeColor="text1"/>
          <w:sz w:val="24"/>
          <w:szCs w:val="24"/>
          <w:shd w:val="clear" w:color="auto" w:fill="FFFFFF"/>
        </w:rPr>
        <w:t xml:space="preserve">). AIP Conf Proc., </w:t>
      </w:r>
      <w:r w:rsidRPr="00C076CF">
        <w:rPr>
          <w:b/>
          <w:color w:val="000000" w:themeColor="text1"/>
          <w:sz w:val="24"/>
          <w:szCs w:val="24"/>
          <w:shd w:val="clear" w:color="auto" w:fill="FFFFFF"/>
        </w:rPr>
        <w:t>1</w:t>
      </w:r>
      <w:r w:rsidRPr="00C076CF">
        <w:rPr>
          <w:color w:val="000000" w:themeColor="text1"/>
          <w:sz w:val="24"/>
          <w:szCs w:val="24"/>
          <w:shd w:val="clear" w:color="auto" w:fill="FFFFFF"/>
        </w:rPr>
        <w:t>(224</w:t>
      </w:r>
      <w:r w:rsidR="001460AC">
        <w:rPr>
          <w:color w:val="000000" w:themeColor="text1"/>
          <w:sz w:val="24"/>
          <w:szCs w:val="24"/>
          <w:shd w:val="clear" w:color="auto" w:fill="FFFFFF"/>
        </w:rPr>
        <w:t>0</w:t>
      </w:r>
      <w:r>
        <w:rPr>
          <w:color w:val="000000" w:themeColor="text1"/>
          <w:sz w:val="24"/>
          <w:szCs w:val="24"/>
          <w:shd w:val="clear" w:color="auto" w:fill="FFFFFF"/>
        </w:rPr>
        <w:t>)</w:t>
      </w:r>
      <w:r w:rsidR="00B43117">
        <w:rPr>
          <w:color w:val="000000" w:themeColor="text1"/>
          <w:sz w:val="24"/>
          <w:szCs w:val="24"/>
          <w:shd w:val="clear" w:color="auto" w:fill="FFFFFF"/>
        </w:rPr>
        <w:t>.</w:t>
      </w:r>
    </w:p>
    <w:p w14:paraId="19697D4F" w14:textId="2A975167" w:rsidR="00CD25EA" w:rsidRDefault="00CD25EA" w:rsidP="00911184">
      <w:pPr>
        <w:spacing w:before="240" w:after="240" w:line="360" w:lineRule="auto"/>
        <w:ind w:hanging="720"/>
        <w:jc w:val="both"/>
        <w:rPr>
          <w:color w:val="000000" w:themeColor="text1"/>
          <w:sz w:val="24"/>
          <w:szCs w:val="24"/>
        </w:rPr>
      </w:pPr>
      <w:r>
        <w:rPr>
          <w:color w:val="000000" w:themeColor="text1"/>
          <w:sz w:val="24"/>
          <w:szCs w:val="24"/>
        </w:rPr>
        <w:t xml:space="preserve">             </w:t>
      </w:r>
      <w:r w:rsidRPr="00C076CF">
        <w:rPr>
          <w:color w:val="000000" w:themeColor="text1"/>
          <w:sz w:val="24"/>
          <w:szCs w:val="24"/>
        </w:rPr>
        <w:t>RAO T</w:t>
      </w:r>
      <w:r w:rsidR="002B0543">
        <w:rPr>
          <w:color w:val="000000" w:themeColor="text1"/>
          <w:sz w:val="24"/>
          <w:szCs w:val="24"/>
        </w:rPr>
        <w:t>.</w:t>
      </w:r>
      <w:r w:rsidRPr="00C076CF">
        <w:rPr>
          <w:color w:val="000000" w:themeColor="text1"/>
          <w:sz w:val="24"/>
          <w:szCs w:val="24"/>
        </w:rPr>
        <w:t xml:space="preserve">S, RAMANUJA MN, ASHOKA N AND VIBHAKAR HS., 1995, Storage of whole egg powder incorporated biscuits. </w:t>
      </w:r>
      <w:r w:rsidRPr="00C076CF">
        <w:rPr>
          <w:i/>
          <w:color w:val="000000" w:themeColor="text1"/>
          <w:sz w:val="24"/>
          <w:szCs w:val="24"/>
        </w:rPr>
        <w:t>JFST</w:t>
      </w:r>
      <w:r>
        <w:rPr>
          <w:i/>
          <w:color w:val="000000" w:themeColor="text1"/>
          <w:sz w:val="24"/>
          <w:szCs w:val="24"/>
        </w:rPr>
        <w:t>.</w:t>
      </w:r>
      <w:r w:rsidRPr="00C076CF">
        <w:rPr>
          <w:i/>
          <w:color w:val="000000" w:themeColor="text1"/>
          <w:sz w:val="24"/>
          <w:szCs w:val="24"/>
        </w:rPr>
        <w:t xml:space="preserve">, </w:t>
      </w:r>
      <w:r w:rsidRPr="00C076CF">
        <w:rPr>
          <w:b/>
          <w:color w:val="000000" w:themeColor="text1"/>
          <w:sz w:val="24"/>
          <w:szCs w:val="24"/>
        </w:rPr>
        <w:t>21</w:t>
      </w:r>
      <w:r w:rsidRPr="00C076CF">
        <w:rPr>
          <w:color w:val="000000" w:themeColor="text1"/>
          <w:sz w:val="24"/>
          <w:szCs w:val="24"/>
        </w:rPr>
        <w:t>:236-239</w:t>
      </w:r>
      <w:r w:rsidR="00B43117">
        <w:rPr>
          <w:color w:val="000000" w:themeColor="text1"/>
          <w:sz w:val="24"/>
          <w:szCs w:val="24"/>
        </w:rPr>
        <w:t>.</w:t>
      </w:r>
    </w:p>
    <w:p w14:paraId="1EFCB4DB" w14:textId="6E8A0BCB" w:rsidR="00771537" w:rsidRDefault="002B0543" w:rsidP="00911184">
      <w:pPr>
        <w:spacing w:before="240" w:after="240" w:line="360" w:lineRule="auto"/>
        <w:ind w:hanging="720"/>
        <w:jc w:val="both"/>
        <w:rPr>
          <w:color w:val="00B050"/>
          <w:sz w:val="24"/>
          <w:szCs w:val="24"/>
        </w:rPr>
      </w:pPr>
      <w:r>
        <w:rPr>
          <w:color w:val="00B050"/>
          <w:sz w:val="24"/>
          <w:szCs w:val="24"/>
        </w:rPr>
        <w:t xml:space="preserve">           </w:t>
      </w:r>
      <w:r w:rsidR="00771537" w:rsidRPr="00771537">
        <w:rPr>
          <w:color w:val="00B050"/>
          <w:sz w:val="24"/>
          <w:szCs w:val="24"/>
        </w:rPr>
        <w:t xml:space="preserve">RUKIJ </w:t>
      </w:r>
      <w:proofErr w:type="gramStart"/>
      <w:r w:rsidR="00771537" w:rsidRPr="00771537">
        <w:rPr>
          <w:color w:val="00B050"/>
          <w:sz w:val="24"/>
          <w:szCs w:val="24"/>
        </w:rPr>
        <w:t>KANPANICH,J.</w:t>
      </w:r>
      <w:proofErr w:type="gramEnd"/>
      <w:r w:rsidR="00771537" w:rsidRPr="00771537">
        <w:rPr>
          <w:color w:val="00B050"/>
          <w:sz w:val="24"/>
          <w:szCs w:val="24"/>
        </w:rPr>
        <w:t xml:space="preserve"> AND SRININRAT,S., 2022,Product development to ice cream stick from raw banana powder. </w:t>
      </w:r>
      <w:r w:rsidR="00771537" w:rsidRPr="00771537">
        <w:rPr>
          <w:i/>
          <w:color w:val="00B050"/>
          <w:sz w:val="24"/>
          <w:szCs w:val="24"/>
        </w:rPr>
        <w:t>JFST</w:t>
      </w:r>
      <w:r w:rsidR="00771537" w:rsidRPr="00771537">
        <w:rPr>
          <w:color w:val="00B050"/>
          <w:sz w:val="24"/>
          <w:szCs w:val="24"/>
        </w:rPr>
        <w:t xml:space="preserve">, </w:t>
      </w:r>
      <w:r w:rsidR="00771537" w:rsidRPr="00771537">
        <w:rPr>
          <w:b/>
          <w:color w:val="00B050"/>
          <w:sz w:val="24"/>
          <w:szCs w:val="24"/>
        </w:rPr>
        <w:t>59</w:t>
      </w:r>
      <w:r w:rsidR="00771537" w:rsidRPr="00771537">
        <w:rPr>
          <w:color w:val="00B050"/>
          <w:sz w:val="24"/>
          <w:szCs w:val="24"/>
        </w:rPr>
        <w:t>(8): 3102–3108.</w:t>
      </w:r>
    </w:p>
    <w:p w14:paraId="192A239B" w14:textId="23DEEB3D" w:rsidR="001F5D5E" w:rsidRPr="00771537" w:rsidRDefault="001F5D5E" w:rsidP="00911184">
      <w:pPr>
        <w:spacing w:before="240" w:after="240" w:line="360" w:lineRule="auto"/>
        <w:ind w:hanging="720"/>
        <w:jc w:val="both"/>
        <w:rPr>
          <w:color w:val="00B050"/>
          <w:sz w:val="24"/>
          <w:szCs w:val="24"/>
        </w:rPr>
      </w:pPr>
      <w:r>
        <w:rPr>
          <w:color w:val="000000" w:themeColor="text1"/>
          <w:sz w:val="24"/>
          <w:szCs w:val="24"/>
        </w:rPr>
        <w:t xml:space="preserve">            </w:t>
      </w:r>
      <w:r w:rsidRPr="001F5D5E">
        <w:rPr>
          <w:color w:val="00B050"/>
          <w:sz w:val="24"/>
          <w:szCs w:val="24"/>
        </w:rPr>
        <w:t xml:space="preserve">ROY, T.R. AND MORYA, S., 2022, Edible cutlery: An eco-friendly replacement for plastic cutlery. </w:t>
      </w:r>
      <w:r w:rsidRPr="001F5D5E">
        <w:rPr>
          <w:i/>
          <w:color w:val="00B050"/>
          <w:sz w:val="24"/>
          <w:szCs w:val="24"/>
        </w:rPr>
        <w:t>j. appl. nat. sci</w:t>
      </w:r>
      <w:r w:rsidRPr="001F5D5E">
        <w:rPr>
          <w:color w:val="00B050"/>
          <w:sz w:val="24"/>
          <w:szCs w:val="24"/>
        </w:rPr>
        <w:t xml:space="preserve">., </w:t>
      </w:r>
      <w:r w:rsidRPr="001F5D5E">
        <w:rPr>
          <w:b/>
          <w:color w:val="00B050"/>
          <w:sz w:val="24"/>
          <w:szCs w:val="24"/>
        </w:rPr>
        <w:t>14</w:t>
      </w:r>
      <w:r w:rsidRPr="001F5D5E">
        <w:rPr>
          <w:color w:val="00B050"/>
          <w:sz w:val="24"/>
          <w:szCs w:val="24"/>
        </w:rPr>
        <w:t>(3): 835-843.</w:t>
      </w:r>
    </w:p>
    <w:p w14:paraId="0227AF6A" w14:textId="77777777" w:rsidR="00960017" w:rsidRDefault="0073796A" w:rsidP="00911184">
      <w:pPr>
        <w:spacing w:before="240" w:after="240" w:line="360" w:lineRule="auto"/>
        <w:ind w:hanging="720"/>
        <w:jc w:val="both"/>
        <w:rPr>
          <w:color w:val="000000" w:themeColor="text1"/>
          <w:sz w:val="24"/>
          <w:szCs w:val="24"/>
        </w:rPr>
      </w:pPr>
      <w:r>
        <w:rPr>
          <w:color w:val="000000" w:themeColor="text1"/>
          <w:sz w:val="24"/>
          <w:szCs w:val="24"/>
        </w:rPr>
        <w:t xml:space="preserve">            </w:t>
      </w:r>
      <w:r w:rsidRPr="00C076CF">
        <w:rPr>
          <w:color w:val="000000" w:themeColor="text1"/>
          <w:sz w:val="24"/>
          <w:szCs w:val="24"/>
        </w:rPr>
        <w:t>SENHOFA, S., ST</w:t>
      </w:r>
      <w:r>
        <w:rPr>
          <w:color w:val="000000" w:themeColor="text1"/>
          <w:sz w:val="24"/>
          <w:szCs w:val="24"/>
        </w:rPr>
        <w:t>RAUMITE, E. AND KLAVA, D., 2014,</w:t>
      </w:r>
      <w:r w:rsidRPr="00C076CF">
        <w:rPr>
          <w:color w:val="000000" w:themeColor="text1"/>
          <w:sz w:val="24"/>
          <w:szCs w:val="24"/>
        </w:rPr>
        <w:t xml:space="preserve"> Quality changes of cereal muesli with seeds during storage. In 9th Baltic Conference on Food Science and Technology. </w:t>
      </w:r>
      <w:r w:rsidRPr="00C076CF">
        <w:rPr>
          <w:i/>
          <w:color w:val="000000" w:themeColor="text1"/>
          <w:sz w:val="24"/>
          <w:szCs w:val="24"/>
        </w:rPr>
        <w:t>TAP. AA. OH-2</w:t>
      </w:r>
      <w:r w:rsidRPr="00C076CF">
        <w:rPr>
          <w:color w:val="000000" w:themeColor="text1"/>
          <w:sz w:val="24"/>
          <w:szCs w:val="24"/>
        </w:rPr>
        <w:t>: 123-126.</w:t>
      </w:r>
    </w:p>
    <w:p w14:paraId="3734ED71" w14:textId="20AA7B8F" w:rsidR="005C79E9" w:rsidRDefault="005C79E9" w:rsidP="00911184">
      <w:pPr>
        <w:spacing w:before="240" w:after="240" w:line="360" w:lineRule="auto"/>
        <w:ind w:hanging="720"/>
        <w:jc w:val="both"/>
        <w:rPr>
          <w:color w:val="000000" w:themeColor="text1"/>
          <w:sz w:val="24"/>
          <w:szCs w:val="24"/>
        </w:rPr>
      </w:pPr>
      <w:r w:rsidRPr="005C79E9">
        <w:rPr>
          <w:color w:val="00B050"/>
          <w:sz w:val="24"/>
          <w:szCs w:val="24"/>
        </w:rPr>
        <w:t xml:space="preserve">SINDHU, K., SWAMY, R. AND PRASHANTHI, M., 2023, Enrichment of edible spoons with natural </w:t>
      </w:r>
      <w:proofErr w:type="spellStart"/>
      <w:proofErr w:type="gramStart"/>
      <w:r w:rsidRPr="005C79E9">
        <w:rPr>
          <w:color w:val="00B050"/>
          <w:sz w:val="24"/>
          <w:szCs w:val="24"/>
        </w:rPr>
        <w:t>colours</w:t>
      </w:r>
      <w:proofErr w:type="spellEnd"/>
      <w:r w:rsidRPr="005C79E9">
        <w:rPr>
          <w:color w:val="00B050"/>
        </w:rPr>
        <w:t xml:space="preserve"> .</w:t>
      </w:r>
      <w:r w:rsidRPr="005C79E9">
        <w:rPr>
          <w:i/>
          <w:iCs/>
          <w:color w:val="00B050"/>
          <w:sz w:val="24"/>
          <w:szCs w:val="24"/>
        </w:rPr>
        <w:t>The</w:t>
      </w:r>
      <w:proofErr w:type="gramEnd"/>
      <w:r w:rsidRPr="005C79E9">
        <w:rPr>
          <w:i/>
          <w:iCs/>
          <w:color w:val="00B050"/>
          <w:sz w:val="24"/>
          <w:szCs w:val="24"/>
        </w:rPr>
        <w:t xml:space="preserve"> Pharma Innovation Journa</w:t>
      </w:r>
      <w:r w:rsidRPr="005C79E9">
        <w:rPr>
          <w:color w:val="00B050"/>
          <w:sz w:val="24"/>
          <w:szCs w:val="24"/>
        </w:rPr>
        <w:t>l 2023; 12(5): 4259-4263</w:t>
      </w:r>
    </w:p>
    <w:p w14:paraId="4B52194E" w14:textId="07EA7675" w:rsidR="00960017" w:rsidRPr="00C076CF" w:rsidRDefault="00960017" w:rsidP="00911184">
      <w:pPr>
        <w:spacing w:before="240" w:after="240" w:line="360" w:lineRule="auto"/>
        <w:ind w:hanging="720"/>
        <w:jc w:val="both"/>
        <w:rPr>
          <w:color w:val="000000" w:themeColor="text1"/>
          <w:sz w:val="24"/>
          <w:szCs w:val="24"/>
        </w:rPr>
      </w:pPr>
      <w:r>
        <w:rPr>
          <w:color w:val="000000" w:themeColor="text1"/>
          <w:sz w:val="24"/>
          <w:szCs w:val="24"/>
        </w:rPr>
        <w:t xml:space="preserve">           </w:t>
      </w:r>
      <w:r w:rsidRPr="00960017">
        <w:rPr>
          <w:color w:val="000000" w:themeColor="text1"/>
          <w:sz w:val="24"/>
          <w:szCs w:val="24"/>
        </w:rPr>
        <w:t xml:space="preserve"> </w:t>
      </w:r>
      <w:r w:rsidRPr="00C076CF">
        <w:rPr>
          <w:color w:val="000000" w:themeColor="text1"/>
          <w:sz w:val="24"/>
          <w:szCs w:val="24"/>
        </w:rPr>
        <w:t xml:space="preserve">THAGUNNA, B., SHRESTHA, G., KARKI, R., BARAL, K. and KAUR, J., 2023, Development and Quality Evaluation of Biodegradable Edible Cutlery: A Replacement </w:t>
      </w:r>
      <w:proofErr w:type="gramStart"/>
      <w:r w:rsidRPr="00C076CF">
        <w:rPr>
          <w:color w:val="000000" w:themeColor="text1"/>
          <w:sz w:val="24"/>
          <w:szCs w:val="24"/>
        </w:rPr>
        <w:t>For</w:t>
      </w:r>
      <w:proofErr w:type="gramEnd"/>
      <w:r w:rsidRPr="00C076CF">
        <w:rPr>
          <w:color w:val="000000" w:themeColor="text1"/>
          <w:sz w:val="24"/>
          <w:szCs w:val="24"/>
        </w:rPr>
        <w:t xml:space="preserve"> A Conventional One. </w:t>
      </w:r>
      <w:r w:rsidRPr="00C076CF">
        <w:rPr>
          <w:i/>
          <w:color w:val="000000" w:themeColor="text1"/>
          <w:sz w:val="24"/>
          <w:szCs w:val="24"/>
        </w:rPr>
        <w:t>Dev.</w:t>
      </w:r>
      <w:r w:rsidRPr="00C076CF">
        <w:rPr>
          <w:color w:val="000000" w:themeColor="text1"/>
          <w:sz w:val="24"/>
          <w:szCs w:val="24"/>
        </w:rPr>
        <w:t xml:space="preserve">, </w:t>
      </w:r>
      <w:r w:rsidRPr="00C076CF">
        <w:rPr>
          <w:b/>
          <w:color w:val="000000" w:themeColor="text1"/>
          <w:sz w:val="24"/>
          <w:szCs w:val="24"/>
        </w:rPr>
        <w:t>16</w:t>
      </w:r>
      <w:r w:rsidRPr="00C076CF">
        <w:rPr>
          <w:color w:val="000000" w:themeColor="text1"/>
          <w:sz w:val="24"/>
          <w:szCs w:val="24"/>
        </w:rPr>
        <w:t>(2).</w:t>
      </w:r>
    </w:p>
    <w:p w14:paraId="3651B6FC" w14:textId="27A1B116" w:rsidR="0073796A" w:rsidRDefault="0073796A" w:rsidP="00911184">
      <w:pPr>
        <w:spacing w:before="240" w:after="240" w:line="360" w:lineRule="auto"/>
        <w:ind w:hanging="720"/>
        <w:jc w:val="both"/>
        <w:rPr>
          <w:color w:val="000000" w:themeColor="text1"/>
          <w:sz w:val="24"/>
          <w:szCs w:val="24"/>
        </w:rPr>
      </w:pPr>
    </w:p>
    <w:p w14:paraId="1A793D1B" w14:textId="77777777" w:rsidR="00E44646" w:rsidRDefault="00960017" w:rsidP="00911184">
      <w:pPr>
        <w:spacing w:before="240" w:after="240" w:line="360" w:lineRule="auto"/>
        <w:ind w:hanging="720"/>
        <w:jc w:val="both"/>
        <w:rPr>
          <w:color w:val="000000" w:themeColor="text1"/>
          <w:sz w:val="24"/>
          <w:szCs w:val="24"/>
        </w:rPr>
      </w:pPr>
      <w:r>
        <w:rPr>
          <w:color w:val="000000" w:themeColor="text1"/>
          <w:sz w:val="24"/>
          <w:szCs w:val="24"/>
        </w:rPr>
        <w:t xml:space="preserve">        </w:t>
      </w:r>
    </w:p>
    <w:p w14:paraId="439D9036" w14:textId="77777777" w:rsidR="001F5D5E" w:rsidRDefault="001F5D5E" w:rsidP="00911184">
      <w:pPr>
        <w:spacing w:before="240" w:after="240" w:line="360" w:lineRule="auto"/>
        <w:ind w:hanging="720"/>
        <w:jc w:val="both"/>
        <w:rPr>
          <w:color w:val="000000" w:themeColor="text1"/>
          <w:sz w:val="24"/>
          <w:szCs w:val="24"/>
        </w:rPr>
      </w:pPr>
    </w:p>
    <w:p w14:paraId="6A2C58A7" w14:textId="77777777" w:rsidR="001F5D5E" w:rsidRDefault="001F5D5E" w:rsidP="00911184">
      <w:pPr>
        <w:spacing w:before="240" w:after="240" w:line="360" w:lineRule="auto"/>
        <w:ind w:hanging="720"/>
        <w:jc w:val="both"/>
        <w:rPr>
          <w:color w:val="000000" w:themeColor="text1"/>
          <w:sz w:val="24"/>
          <w:szCs w:val="24"/>
        </w:rPr>
      </w:pPr>
    </w:p>
    <w:p w14:paraId="5C94DABD" w14:textId="77777777" w:rsidR="001F5D5E" w:rsidRDefault="001F5D5E" w:rsidP="00911184">
      <w:pPr>
        <w:spacing w:before="240" w:after="240" w:line="360" w:lineRule="auto"/>
        <w:ind w:hanging="720"/>
        <w:jc w:val="both"/>
        <w:rPr>
          <w:color w:val="000000" w:themeColor="text1"/>
          <w:sz w:val="24"/>
          <w:szCs w:val="24"/>
        </w:rPr>
      </w:pPr>
    </w:p>
    <w:p w14:paraId="5140283E" w14:textId="77777777" w:rsidR="001F5D5E" w:rsidRDefault="001F5D5E" w:rsidP="00911184">
      <w:pPr>
        <w:spacing w:before="240" w:after="240" w:line="360" w:lineRule="auto"/>
        <w:ind w:hanging="720"/>
        <w:jc w:val="both"/>
        <w:rPr>
          <w:color w:val="000000" w:themeColor="text1"/>
          <w:sz w:val="24"/>
          <w:szCs w:val="24"/>
        </w:rPr>
      </w:pPr>
    </w:p>
    <w:p w14:paraId="3BBB1EF1" w14:textId="77777777" w:rsidR="00E44646" w:rsidRDefault="00E44646" w:rsidP="00911184">
      <w:pPr>
        <w:spacing w:before="240" w:after="240" w:line="360" w:lineRule="auto"/>
        <w:ind w:hanging="720"/>
        <w:jc w:val="both"/>
        <w:rPr>
          <w:color w:val="000000" w:themeColor="text1"/>
          <w:sz w:val="24"/>
          <w:szCs w:val="24"/>
        </w:rPr>
      </w:pPr>
    </w:p>
    <w:p w14:paraId="52711079" w14:textId="77777777" w:rsidR="0037575E" w:rsidRDefault="0037575E" w:rsidP="00911184">
      <w:pPr>
        <w:spacing w:before="240" w:after="240" w:line="360" w:lineRule="auto"/>
        <w:ind w:hanging="720"/>
        <w:jc w:val="both"/>
        <w:rPr>
          <w:color w:val="000000" w:themeColor="text1"/>
          <w:sz w:val="24"/>
          <w:szCs w:val="24"/>
        </w:rPr>
      </w:pPr>
    </w:p>
    <w:p w14:paraId="30E5728F" w14:textId="77777777" w:rsidR="0037575E" w:rsidRDefault="0037575E" w:rsidP="00911184">
      <w:pPr>
        <w:spacing w:before="240" w:after="240" w:line="360" w:lineRule="auto"/>
        <w:ind w:hanging="720"/>
        <w:jc w:val="both"/>
        <w:rPr>
          <w:color w:val="000000" w:themeColor="text1"/>
          <w:sz w:val="24"/>
          <w:szCs w:val="24"/>
        </w:rPr>
      </w:pPr>
    </w:p>
    <w:p w14:paraId="65035DD8" w14:textId="77777777" w:rsidR="0037575E" w:rsidRDefault="0037575E" w:rsidP="00911184">
      <w:pPr>
        <w:spacing w:before="240" w:after="240" w:line="360" w:lineRule="auto"/>
        <w:ind w:hanging="720"/>
        <w:jc w:val="both"/>
        <w:rPr>
          <w:color w:val="000000" w:themeColor="text1"/>
          <w:sz w:val="24"/>
          <w:szCs w:val="24"/>
        </w:rPr>
      </w:pPr>
    </w:p>
    <w:p w14:paraId="63F14E05" w14:textId="77777777" w:rsidR="0037575E" w:rsidRDefault="0037575E" w:rsidP="00911184">
      <w:pPr>
        <w:spacing w:before="240" w:after="240" w:line="360" w:lineRule="auto"/>
        <w:ind w:hanging="720"/>
        <w:jc w:val="both"/>
        <w:rPr>
          <w:color w:val="000000" w:themeColor="text1"/>
          <w:sz w:val="24"/>
          <w:szCs w:val="24"/>
        </w:rPr>
      </w:pPr>
    </w:p>
    <w:p w14:paraId="44EA10ED" w14:textId="77777777" w:rsidR="0037575E" w:rsidRDefault="0037575E" w:rsidP="00911184">
      <w:pPr>
        <w:spacing w:before="240" w:after="240" w:line="360" w:lineRule="auto"/>
        <w:ind w:hanging="720"/>
        <w:jc w:val="both"/>
        <w:rPr>
          <w:color w:val="000000" w:themeColor="text1"/>
          <w:sz w:val="24"/>
          <w:szCs w:val="24"/>
        </w:rPr>
      </w:pPr>
    </w:p>
    <w:p w14:paraId="05210B1A" w14:textId="77777777" w:rsidR="0037575E" w:rsidRDefault="0037575E" w:rsidP="00911184">
      <w:pPr>
        <w:spacing w:before="240" w:after="240" w:line="360" w:lineRule="auto"/>
        <w:ind w:hanging="720"/>
        <w:jc w:val="both"/>
        <w:rPr>
          <w:color w:val="000000" w:themeColor="text1"/>
          <w:sz w:val="24"/>
          <w:szCs w:val="24"/>
        </w:rPr>
      </w:pPr>
    </w:p>
    <w:p w14:paraId="0850C4FA" w14:textId="77777777" w:rsidR="0037575E" w:rsidRDefault="0037575E" w:rsidP="00911184">
      <w:pPr>
        <w:spacing w:before="240" w:after="240" w:line="360" w:lineRule="auto"/>
        <w:ind w:hanging="720"/>
        <w:jc w:val="both"/>
        <w:rPr>
          <w:color w:val="000000" w:themeColor="text1"/>
          <w:sz w:val="24"/>
          <w:szCs w:val="24"/>
        </w:rPr>
      </w:pPr>
    </w:p>
    <w:p w14:paraId="2B920EAB" w14:textId="77777777" w:rsidR="00E44646" w:rsidRDefault="00E44646" w:rsidP="00911184">
      <w:pPr>
        <w:spacing w:before="240" w:after="240" w:line="360" w:lineRule="auto"/>
        <w:ind w:hanging="720"/>
        <w:jc w:val="both"/>
        <w:rPr>
          <w:color w:val="000000" w:themeColor="text1"/>
          <w:sz w:val="24"/>
          <w:szCs w:val="24"/>
        </w:rPr>
      </w:pPr>
    </w:p>
    <w:p w14:paraId="217F56A3" w14:textId="149ECFAE" w:rsidR="00251F5D" w:rsidRPr="00251F5D" w:rsidRDefault="00960017" w:rsidP="00911184">
      <w:pPr>
        <w:spacing w:before="240" w:after="240" w:line="360" w:lineRule="auto"/>
        <w:ind w:hanging="720"/>
        <w:jc w:val="both"/>
        <w:rPr>
          <w:color w:val="000000" w:themeColor="text1"/>
          <w:sz w:val="24"/>
          <w:szCs w:val="24"/>
        </w:rPr>
      </w:pPr>
      <w:r>
        <w:rPr>
          <w:color w:val="000000" w:themeColor="text1"/>
          <w:sz w:val="24"/>
          <w:szCs w:val="24"/>
        </w:rPr>
        <w:t xml:space="preserve"> </w:t>
      </w:r>
      <w:r w:rsidR="00251F5D" w:rsidRPr="00251F5D">
        <w:rPr>
          <w:rFonts w:eastAsiaTheme="majorEastAsia"/>
          <w:b/>
          <w:bCs/>
          <w:sz w:val="24"/>
          <w:szCs w:val="24"/>
        </w:rPr>
        <w:t>Table 2: Effect of appearance of best accepted millet based edible cutlery samples at different intervals of storage</w:t>
      </w:r>
    </w:p>
    <w:tbl>
      <w:tblPr>
        <w:tblStyle w:val="TableGrid11"/>
        <w:tblW w:w="5000" w:type="pct"/>
        <w:jc w:val="center"/>
        <w:tblLook w:val="04A0" w:firstRow="1" w:lastRow="0" w:firstColumn="1" w:lastColumn="0" w:noHBand="0" w:noVBand="1"/>
      </w:tblPr>
      <w:tblGrid>
        <w:gridCol w:w="931"/>
        <w:gridCol w:w="1016"/>
        <w:gridCol w:w="1016"/>
        <w:gridCol w:w="1016"/>
        <w:gridCol w:w="1016"/>
        <w:gridCol w:w="1016"/>
        <w:gridCol w:w="1016"/>
        <w:gridCol w:w="1016"/>
        <w:gridCol w:w="1016"/>
      </w:tblGrid>
      <w:tr w:rsidR="00251F5D" w:rsidRPr="00251F5D" w14:paraId="0816BD89" w14:textId="77777777" w:rsidTr="00E06A3D">
        <w:trPr>
          <w:trHeight w:val="274"/>
          <w:jc w:val="center"/>
        </w:trPr>
        <w:tc>
          <w:tcPr>
            <w:tcW w:w="622" w:type="pct"/>
            <w:vMerge w:val="restart"/>
          </w:tcPr>
          <w:p w14:paraId="2D2B782B" w14:textId="77777777" w:rsidR="00251F5D" w:rsidRPr="00251F5D" w:rsidRDefault="00251F5D" w:rsidP="00911184">
            <w:pPr>
              <w:widowControl/>
              <w:autoSpaceDE/>
              <w:autoSpaceDN/>
              <w:spacing w:after="200" w:line="360" w:lineRule="auto"/>
              <w:jc w:val="both"/>
              <w:rPr>
                <w:rFonts w:eastAsia="Calibri"/>
                <w:b/>
                <w:sz w:val="24"/>
                <w:szCs w:val="24"/>
              </w:rPr>
            </w:pPr>
          </w:p>
          <w:p w14:paraId="77ADD200"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Millet edible cutleries</w:t>
            </w:r>
          </w:p>
        </w:tc>
        <w:tc>
          <w:tcPr>
            <w:tcW w:w="2080" w:type="pct"/>
            <w:gridSpan w:val="4"/>
          </w:tcPr>
          <w:p w14:paraId="625E35AC"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Aluminium silver foil packaging material</w:t>
            </w:r>
          </w:p>
        </w:tc>
        <w:tc>
          <w:tcPr>
            <w:tcW w:w="2298" w:type="pct"/>
            <w:gridSpan w:val="4"/>
          </w:tcPr>
          <w:p w14:paraId="533DE212"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MPP packaging material</w:t>
            </w:r>
          </w:p>
        </w:tc>
      </w:tr>
      <w:tr w:rsidR="00251F5D" w:rsidRPr="00251F5D" w14:paraId="6C8CDFA6" w14:textId="77777777" w:rsidTr="00E06A3D">
        <w:trPr>
          <w:jc w:val="center"/>
        </w:trPr>
        <w:tc>
          <w:tcPr>
            <w:tcW w:w="622" w:type="pct"/>
            <w:vMerge/>
          </w:tcPr>
          <w:p w14:paraId="6B71E0F2" w14:textId="77777777" w:rsidR="00251F5D" w:rsidRPr="00251F5D" w:rsidRDefault="00251F5D" w:rsidP="00911184">
            <w:pPr>
              <w:widowControl/>
              <w:autoSpaceDE/>
              <w:autoSpaceDN/>
              <w:spacing w:after="200" w:line="360" w:lineRule="auto"/>
              <w:jc w:val="both"/>
              <w:rPr>
                <w:rFonts w:eastAsia="Calibri"/>
                <w:sz w:val="24"/>
                <w:szCs w:val="24"/>
              </w:rPr>
            </w:pPr>
          </w:p>
        </w:tc>
        <w:tc>
          <w:tcPr>
            <w:tcW w:w="2080" w:type="pct"/>
            <w:gridSpan w:val="4"/>
          </w:tcPr>
          <w:p w14:paraId="0ACF9C41"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Storage intervals (days)</w:t>
            </w:r>
          </w:p>
        </w:tc>
        <w:tc>
          <w:tcPr>
            <w:tcW w:w="2298" w:type="pct"/>
            <w:gridSpan w:val="4"/>
          </w:tcPr>
          <w:p w14:paraId="59AA124C"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Storage intervals (days)</w:t>
            </w:r>
          </w:p>
        </w:tc>
      </w:tr>
      <w:tr w:rsidR="00251F5D" w:rsidRPr="00251F5D" w14:paraId="7E3121B5" w14:textId="77777777" w:rsidTr="00E06A3D">
        <w:trPr>
          <w:jc w:val="center"/>
        </w:trPr>
        <w:tc>
          <w:tcPr>
            <w:tcW w:w="622" w:type="pct"/>
            <w:vMerge/>
          </w:tcPr>
          <w:p w14:paraId="736CCEAD" w14:textId="77777777" w:rsidR="00251F5D" w:rsidRPr="00251F5D" w:rsidRDefault="00251F5D" w:rsidP="00911184">
            <w:pPr>
              <w:widowControl/>
              <w:autoSpaceDE/>
              <w:autoSpaceDN/>
              <w:spacing w:after="200" w:line="360" w:lineRule="auto"/>
              <w:jc w:val="both"/>
              <w:rPr>
                <w:rFonts w:eastAsia="Calibri"/>
                <w:sz w:val="24"/>
                <w:szCs w:val="24"/>
              </w:rPr>
            </w:pPr>
          </w:p>
        </w:tc>
        <w:tc>
          <w:tcPr>
            <w:tcW w:w="704" w:type="pct"/>
          </w:tcPr>
          <w:p w14:paraId="3041A7ED"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0</w:t>
            </w:r>
            <w:r w:rsidRPr="00251F5D">
              <w:rPr>
                <w:rFonts w:eastAsia="Calibri"/>
                <w:b/>
                <w:sz w:val="24"/>
                <w:szCs w:val="24"/>
                <w:vertAlign w:val="superscript"/>
              </w:rPr>
              <w:t>th</w:t>
            </w:r>
            <w:r w:rsidRPr="00251F5D">
              <w:rPr>
                <w:rFonts w:eastAsia="Calibri"/>
                <w:b/>
                <w:sz w:val="24"/>
                <w:szCs w:val="24"/>
              </w:rPr>
              <w:t xml:space="preserve"> day</w:t>
            </w:r>
          </w:p>
        </w:tc>
        <w:tc>
          <w:tcPr>
            <w:tcW w:w="548" w:type="pct"/>
          </w:tcPr>
          <w:p w14:paraId="61D40A49"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30</w:t>
            </w:r>
            <w:r w:rsidRPr="00251F5D">
              <w:rPr>
                <w:rFonts w:eastAsia="Calibri"/>
                <w:b/>
                <w:sz w:val="24"/>
                <w:szCs w:val="24"/>
                <w:vertAlign w:val="superscript"/>
              </w:rPr>
              <w:t>th</w:t>
            </w:r>
            <w:r w:rsidRPr="00251F5D">
              <w:rPr>
                <w:rFonts w:eastAsia="Calibri"/>
                <w:b/>
                <w:sz w:val="24"/>
                <w:szCs w:val="24"/>
              </w:rPr>
              <w:t>day</w:t>
            </w:r>
          </w:p>
        </w:tc>
        <w:tc>
          <w:tcPr>
            <w:tcW w:w="303" w:type="pct"/>
          </w:tcPr>
          <w:p w14:paraId="1E9B6E89"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60</w:t>
            </w:r>
            <w:r w:rsidRPr="00251F5D">
              <w:rPr>
                <w:rFonts w:eastAsia="Calibri"/>
                <w:b/>
                <w:sz w:val="24"/>
                <w:szCs w:val="24"/>
                <w:vertAlign w:val="superscript"/>
              </w:rPr>
              <w:t>th</w:t>
            </w:r>
            <w:r w:rsidRPr="00251F5D">
              <w:rPr>
                <w:b/>
                <w:sz w:val="24"/>
                <w:szCs w:val="24"/>
              </w:rPr>
              <w:t>day</w:t>
            </w:r>
          </w:p>
        </w:tc>
        <w:tc>
          <w:tcPr>
            <w:tcW w:w="525" w:type="pct"/>
          </w:tcPr>
          <w:p w14:paraId="4BEC3358"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90</w:t>
            </w:r>
            <w:r w:rsidRPr="00251F5D">
              <w:rPr>
                <w:rFonts w:eastAsia="Calibri"/>
                <w:b/>
                <w:sz w:val="24"/>
                <w:szCs w:val="24"/>
                <w:vertAlign w:val="superscript"/>
              </w:rPr>
              <w:t>th</w:t>
            </w:r>
            <w:r w:rsidRPr="00251F5D">
              <w:rPr>
                <w:b/>
                <w:sz w:val="24"/>
                <w:szCs w:val="24"/>
              </w:rPr>
              <w:t>day</w:t>
            </w:r>
          </w:p>
        </w:tc>
        <w:tc>
          <w:tcPr>
            <w:tcW w:w="574" w:type="pct"/>
          </w:tcPr>
          <w:p w14:paraId="3F7A8BF0"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0</w:t>
            </w:r>
            <w:r w:rsidRPr="00251F5D">
              <w:rPr>
                <w:rFonts w:eastAsia="Calibri"/>
                <w:b/>
                <w:sz w:val="24"/>
                <w:szCs w:val="24"/>
                <w:vertAlign w:val="superscript"/>
              </w:rPr>
              <w:t>th</w:t>
            </w:r>
            <w:r w:rsidRPr="00251F5D">
              <w:rPr>
                <w:b/>
                <w:sz w:val="24"/>
                <w:szCs w:val="24"/>
              </w:rPr>
              <w:t>day</w:t>
            </w:r>
          </w:p>
        </w:tc>
        <w:tc>
          <w:tcPr>
            <w:tcW w:w="574" w:type="pct"/>
          </w:tcPr>
          <w:p w14:paraId="5B574F47"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30</w:t>
            </w:r>
            <w:r w:rsidRPr="00251F5D">
              <w:rPr>
                <w:rFonts w:eastAsia="Calibri"/>
                <w:b/>
                <w:sz w:val="24"/>
                <w:szCs w:val="24"/>
                <w:vertAlign w:val="superscript"/>
              </w:rPr>
              <w:t>th</w:t>
            </w:r>
            <w:r w:rsidRPr="00251F5D">
              <w:rPr>
                <w:b/>
                <w:sz w:val="24"/>
                <w:szCs w:val="24"/>
              </w:rPr>
              <w:t>day</w:t>
            </w:r>
          </w:p>
        </w:tc>
        <w:tc>
          <w:tcPr>
            <w:tcW w:w="574" w:type="pct"/>
          </w:tcPr>
          <w:p w14:paraId="3F892F82"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60</w:t>
            </w:r>
            <w:r w:rsidRPr="00251F5D">
              <w:rPr>
                <w:rFonts w:eastAsia="Calibri"/>
                <w:b/>
                <w:sz w:val="24"/>
                <w:szCs w:val="24"/>
                <w:vertAlign w:val="superscript"/>
              </w:rPr>
              <w:t>th</w:t>
            </w:r>
            <w:r w:rsidRPr="00251F5D">
              <w:rPr>
                <w:b/>
                <w:sz w:val="24"/>
                <w:szCs w:val="24"/>
              </w:rPr>
              <w:t>day</w:t>
            </w:r>
          </w:p>
        </w:tc>
        <w:tc>
          <w:tcPr>
            <w:tcW w:w="576" w:type="pct"/>
          </w:tcPr>
          <w:p w14:paraId="0CF06A77"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90</w:t>
            </w:r>
            <w:r w:rsidRPr="00251F5D">
              <w:rPr>
                <w:rFonts w:eastAsia="Calibri"/>
                <w:b/>
                <w:sz w:val="24"/>
                <w:szCs w:val="24"/>
                <w:vertAlign w:val="superscript"/>
              </w:rPr>
              <w:t>th</w:t>
            </w:r>
            <w:r w:rsidRPr="00251F5D">
              <w:rPr>
                <w:b/>
                <w:sz w:val="24"/>
                <w:szCs w:val="24"/>
              </w:rPr>
              <w:t>day</w:t>
            </w:r>
          </w:p>
        </w:tc>
      </w:tr>
      <w:tr w:rsidR="00251F5D" w:rsidRPr="00251F5D" w14:paraId="1297AF5F" w14:textId="77777777" w:rsidTr="00E06A3D">
        <w:trPr>
          <w:jc w:val="center"/>
        </w:trPr>
        <w:tc>
          <w:tcPr>
            <w:tcW w:w="622" w:type="pct"/>
          </w:tcPr>
          <w:p w14:paraId="3DE70BB9"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lastRenderedPageBreak/>
              <w:t>Control</w:t>
            </w:r>
          </w:p>
        </w:tc>
        <w:tc>
          <w:tcPr>
            <w:tcW w:w="704" w:type="pct"/>
          </w:tcPr>
          <w:p w14:paraId="63B9927E"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8.03±0.05</w:t>
            </w:r>
          </w:p>
        </w:tc>
        <w:tc>
          <w:tcPr>
            <w:tcW w:w="548" w:type="pct"/>
          </w:tcPr>
          <w:p w14:paraId="6135E741"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7.91±0.01</w:t>
            </w:r>
          </w:p>
        </w:tc>
        <w:tc>
          <w:tcPr>
            <w:tcW w:w="303" w:type="pct"/>
          </w:tcPr>
          <w:p w14:paraId="6BF58FA3"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7.83±0.03</w:t>
            </w:r>
          </w:p>
        </w:tc>
        <w:tc>
          <w:tcPr>
            <w:tcW w:w="525" w:type="pct"/>
          </w:tcPr>
          <w:p w14:paraId="4694570D"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7.79±0.01</w:t>
            </w:r>
          </w:p>
        </w:tc>
        <w:tc>
          <w:tcPr>
            <w:tcW w:w="574" w:type="pct"/>
          </w:tcPr>
          <w:p w14:paraId="43DC6ADC"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8.03±0.05</w:t>
            </w:r>
          </w:p>
        </w:tc>
        <w:tc>
          <w:tcPr>
            <w:tcW w:w="574" w:type="pct"/>
          </w:tcPr>
          <w:p w14:paraId="79FC4B4A"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7.97±0.01</w:t>
            </w:r>
          </w:p>
        </w:tc>
        <w:tc>
          <w:tcPr>
            <w:tcW w:w="574" w:type="pct"/>
          </w:tcPr>
          <w:p w14:paraId="5EE16020"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7.91±0.00</w:t>
            </w:r>
          </w:p>
        </w:tc>
        <w:tc>
          <w:tcPr>
            <w:tcW w:w="576" w:type="pct"/>
          </w:tcPr>
          <w:p w14:paraId="07318A6A"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7.89±0.01</w:t>
            </w:r>
          </w:p>
        </w:tc>
      </w:tr>
      <w:tr w:rsidR="00251F5D" w:rsidRPr="00251F5D" w14:paraId="0B22CD4C" w14:textId="77777777" w:rsidTr="00E06A3D">
        <w:trPr>
          <w:jc w:val="center"/>
        </w:trPr>
        <w:tc>
          <w:tcPr>
            <w:tcW w:w="622" w:type="pct"/>
          </w:tcPr>
          <w:p w14:paraId="602F7F17"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WFEC</w:t>
            </w:r>
          </w:p>
        </w:tc>
        <w:tc>
          <w:tcPr>
            <w:tcW w:w="704" w:type="pct"/>
          </w:tcPr>
          <w:p w14:paraId="192B7C4F"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7.72±0.00</w:t>
            </w:r>
          </w:p>
        </w:tc>
        <w:tc>
          <w:tcPr>
            <w:tcW w:w="548" w:type="pct"/>
          </w:tcPr>
          <w:p w14:paraId="344CAC34" w14:textId="77777777" w:rsidR="00251F5D" w:rsidRPr="00251F5D" w:rsidRDefault="00251F5D" w:rsidP="00911184">
            <w:pPr>
              <w:widowControl/>
              <w:autoSpaceDE/>
              <w:autoSpaceDN/>
              <w:spacing w:after="200" w:line="360" w:lineRule="auto"/>
              <w:jc w:val="both"/>
              <w:rPr>
                <w:rFonts w:eastAsia="Calibri"/>
                <w:sz w:val="24"/>
                <w:szCs w:val="24"/>
              </w:rPr>
            </w:pPr>
            <w:r w:rsidRPr="00251F5D">
              <w:rPr>
                <w:color w:val="000000"/>
                <w:sz w:val="24"/>
                <w:szCs w:val="24"/>
                <w:lang w:eastAsia="en-IN"/>
              </w:rPr>
              <w:t>7.69</w:t>
            </w:r>
            <w:r w:rsidRPr="00251F5D">
              <w:rPr>
                <w:rFonts w:eastAsia="Calibri"/>
                <w:sz w:val="24"/>
                <w:szCs w:val="24"/>
              </w:rPr>
              <w:t>±0.00</w:t>
            </w:r>
          </w:p>
        </w:tc>
        <w:tc>
          <w:tcPr>
            <w:tcW w:w="303" w:type="pct"/>
          </w:tcPr>
          <w:p w14:paraId="7C7727FF" w14:textId="77777777" w:rsidR="00251F5D" w:rsidRPr="00251F5D" w:rsidRDefault="00251F5D" w:rsidP="00911184">
            <w:pPr>
              <w:widowControl/>
              <w:autoSpaceDE/>
              <w:autoSpaceDN/>
              <w:spacing w:after="200" w:line="360" w:lineRule="auto"/>
              <w:jc w:val="both"/>
              <w:rPr>
                <w:rFonts w:eastAsia="Calibri"/>
                <w:sz w:val="24"/>
                <w:szCs w:val="24"/>
              </w:rPr>
            </w:pPr>
            <w:r w:rsidRPr="00251F5D">
              <w:rPr>
                <w:color w:val="000000"/>
                <w:sz w:val="24"/>
                <w:szCs w:val="24"/>
                <w:lang w:eastAsia="en-IN"/>
              </w:rPr>
              <w:t>7.61</w:t>
            </w:r>
            <w:r w:rsidRPr="00251F5D">
              <w:rPr>
                <w:rFonts w:eastAsia="Calibri"/>
                <w:sz w:val="24"/>
                <w:szCs w:val="24"/>
              </w:rPr>
              <w:t>±</w:t>
            </w:r>
            <w:r w:rsidRPr="00251F5D">
              <w:rPr>
                <w:color w:val="000000"/>
                <w:sz w:val="24"/>
                <w:szCs w:val="24"/>
                <w:lang w:eastAsia="en-IN"/>
              </w:rPr>
              <w:t>0.02</w:t>
            </w:r>
          </w:p>
        </w:tc>
        <w:tc>
          <w:tcPr>
            <w:tcW w:w="525" w:type="pct"/>
          </w:tcPr>
          <w:p w14:paraId="02464B11" w14:textId="77777777" w:rsidR="00251F5D" w:rsidRPr="00251F5D" w:rsidRDefault="00251F5D" w:rsidP="00911184">
            <w:pPr>
              <w:widowControl/>
              <w:autoSpaceDE/>
              <w:autoSpaceDN/>
              <w:spacing w:after="200" w:line="360" w:lineRule="auto"/>
              <w:jc w:val="both"/>
              <w:rPr>
                <w:rFonts w:eastAsia="Calibri"/>
                <w:sz w:val="24"/>
                <w:szCs w:val="24"/>
              </w:rPr>
            </w:pPr>
            <w:r w:rsidRPr="00251F5D">
              <w:rPr>
                <w:color w:val="000000"/>
                <w:sz w:val="24"/>
                <w:szCs w:val="24"/>
                <w:lang w:eastAsia="en-IN"/>
              </w:rPr>
              <w:t>7.59</w:t>
            </w:r>
            <w:r w:rsidRPr="00251F5D">
              <w:rPr>
                <w:rFonts w:eastAsia="Calibri"/>
                <w:sz w:val="24"/>
                <w:szCs w:val="24"/>
              </w:rPr>
              <w:t>±0.01</w:t>
            </w:r>
          </w:p>
        </w:tc>
        <w:tc>
          <w:tcPr>
            <w:tcW w:w="574" w:type="pct"/>
          </w:tcPr>
          <w:p w14:paraId="5DBA6E2A"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7.72±0.00</w:t>
            </w:r>
          </w:p>
        </w:tc>
        <w:tc>
          <w:tcPr>
            <w:tcW w:w="574" w:type="pct"/>
          </w:tcPr>
          <w:p w14:paraId="54213ACB"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7.71±0.00</w:t>
            </w:r>
          </w:p>
        </w:tc>
        <w:tc>
          <w:tcPr>
            <w:tcW w:w="574" w:type="pct"/>
          </w:tcPr>
          <w:p w14:paraId="19D9600E"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7.69±0.00</w:t>
            </w:r>
          </w:p>
        </w:tc>
        <w:tc>
          <w:tcPr>
            <w:tcW w:w="576" w:type="pct"/>
          </w:tcPr>
          <w:p w14:paraId="4346B88D"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7.63±0.03</w:t>
            </w:r>
          </w:p>
        </w:tc>
      </w:tr>
      <w:tr w:rsidR="00251F5D" w:rsidRPr="00251F5D" w14:paraId="78FDD708" w14:textId="77777777" w:rsidTr="00E06A3D">
        <w:trPr>
          <w:jc w:val="center"/>
        </w:trPr>
        <w:tc>
          <w:tcPr>
            <w:tcW w:w="622" w:type="pct"/>
          </w:tcPr>
          <w:p w14:paraId="512A8871"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LMEC</w:t>
            </w:r>
          </w:p>
        </w:tc>
        <w:tc>
          <w:tcPr>
            <w:tcW w:w="704" w:type="pct"/>
          </w:tcPr>
          <w:p w14:paraId="67C13ADA"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8.32±0.05</w:t>
            </w:r>
          </w:p>
        </w:tc>
        <w:tc>
          <w:tcPr>
            <w:tcW w:w="548" w:type="pct"/>
          </w:tcPr>
          <w:p w14:paraId="7AFBBB4C"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8.29±0.01</w:t>
            </w:r>
          </w:p>
        </w:tc>
        <w:tc>
          <w:tcPr>
            <w:tcW w:w="303" w:type="pct"/>
          </w:tcPr>
          <w:p w14:paraId="264D4759"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8</w:t>
            </w:r>
            <w:r w:rsidRPr="00251F5D">
              <w:rPr>
                <w:rFonts w:eastAsia="Calibri"/>
                <w:color w:val="000000"/>
                <w:sz w:val="24"/>
                <w:szCs w:val="24"/>
              </w:rPr>
              <w:t>.22±0</w:t>
            </w:r>
            <w:r w:rsidRPr="00251F5D">
              <w:rPr>
                <w:rFonts w:eastAsia="Calibri"/>
                <w:sz w:val="24"/>
                <w:szCs w:val="24"/>
              </w:rPr>
              <w:t>.03</w:t>
            </w:r>
          </w:p>
        </w:tc>
        <w:tc>
          <w:tcPr>
            <w:tcW w:w="525" w:type="pct"/>
          </w:tcPr>
          <w:p w14:paraId="7DB6FB2B"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8.15±0.04</w:t>
            </w:r>
          </w:p>
        </w:tc>
        <w:tc>
          <w:tcPr>
            <w:tcW w:w="574" w:type="pct"/>
          </w:tcPr>
          <w:p w14:paraId="6FCE98A7"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8.32±0.00</w:t>
            </w:r>
          </w:p>
        </w:tc>
        <w:tc>
          <w:tcPr>
            <w:tcW w:w="574" w:type="pct"/>
          </w:tcPr>
          <w:p w14:paraId="63C33E92"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8.30±0.00</w:t>
            </w:r>
          </w:p>
        </w:tc>
        <w:tc>
          <w:tcPr>
            <w:tcW w:w="574" w:type="pct"/>
          </w:tcPr>
          <w:p w14:paraId="54444346"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8.23±0.00</w:t>
            </w:r>
          </w:p>
        </w:tc>
        <w:tc>
          <w:tcPr>
            <w:tcW w:w="576" w:type="pct"/>
          </w:tcPr>
          <w:p w14:paraId="59D5C545"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color w:val="000000"/>
                <w:sz w:val="24"/>
                <w:szCs w:val="24"/>
              </w:rPr>
              <w:t>8.18±0.</w:t>
            </w:r>
            <w:r w:rsidRPr="00251F5D">
              <w:rPr>
                <w:rFonts w:eastAsia="Calibri"/>
                <w:sz w:val="24"/>
                <w:szCs w:val="24"/>
              </w:rPr>
              <w:t>05</w:t>
            </w:r>
          </w:p>
        </w:tc>
      </w:tr>
      <w:tr w:rsidR="00251F5D" w:rsidRPr="00251F5D" w14:paraId="041716BB" w14:textId="77777777" w:rsidTr="00E06A3D">
        <w:trPr>
          <w:jc w:val="center"/>
        </w:trPr>
        <w:tc>
          <w:tcPr>
            <w:tcW w:w="622" w:type="pct"/>
          </w:tcPr>
          <w:p w14:paraId="3D2F4E7C"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FMEC</w:t>
            </w:r>
          </w:p>
        </w:tc>
        <w:tc>
          <w:tcPr>
            <w:tcW w:w="704" w:type="pct"/>
          </w:tcPr>
          <w:p w14:paraId="5AE2B932"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7.56±0.00</w:t>
            </w:r>
          </w:p>
        </w:tc>
        <w:tc>
          <w:tcPr>
            <w:tcW w:w="548" w:type="pct"/>
          </w:tcPr>
          <w:p w14:paraId="46E79E50"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7.45±0.04</w:t>
            </w:r>
          </w:p>
        </w:tc>
        <w:tc>
          <w:tcPr>
            <w:tcW w:w="303" w:type="pct"/>
          </w:tcPr>
          <w:p w14:paraId="3EB13329"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7.41±0.02</w:t>
            </w:r>
          </w:p>
        </w:tc>
        <w:tc>
          <w:tcPr>
            <w:tcW w:w="525" w:type="pct"/>
          </w:tcPr>
          <w:p w14:paraId="2F048C67"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7.32±0.03</w:t>
            </w:r>
          </w:p>
        </w:tc>
        <w:tc>
          <w:tcPr>
            <w:tcW w:w="574" w:type="pct"/>
          </w:tcPr>
          <w:p w14:paraId="5C8B2375"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7.56±0.00</w:t>
            </w:r>
          </w:p>
        </w:tc>
        <w:tc>
          <w:tcPr>
            <w:tcW w:w="574" w:type="pct"/>
          </w:tcPr>
          <w:p w14:paraId="60DC29C0"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7.55±0.01</w:t>
            </w:r>
          </w:p>
        </w:tc>
        <w:tc>
          <w:tcPr>
            <w:tcW w:w="574" w:type="pct"/>
          </w:tcPr>
          <w:p w14:paraId="793A9A51"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7.52±0.01</w:t>
            </w:r>
          </w:p>
        </w:tc>
        <w:tc>
          <w:tcPr>
            <w:tcW w:w="576" w:type="pct"/>
          </w:tcPr>
          <w:p w14:paraId="583F0106"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7.50±0.00</w:t>
            </w:r>
          </w:p>
        </w:tc>
      </w:tr>
      <w:tr w:rsidR="00251F5D" w:rsidRPr="00251F5D" w14:paraId="6BC8CAC1" w14:textId="77777777" w:rsidTr="00E06A3D">
        <w:trPr>
          <w:jc w:val="center"/>
        </w:trPr>
        <w:tc>
          <w:tcPr>
            <w:tcW w:w="622" w:type="pct"/>
          </w:tcPr>
          <w:p w14:paraId="04CFA55B"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F-value</w:t>
            </w:r>
          </w:p>
        </w:tc>
        <w:tc>
          <w:tcPr>
            <w:tcW w:w="704" w:type="pct"/>
          </w:tcPr>
          <w:p w14:paraId="2D0747FC"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w:t>
            </w:r>
          </w:p>
        </w:tc>
        <w:tc>
          <w:tcPr>
            <w:tcW w:w="548" w:type="pct"/>
          </w:tcPr>
          <w:p w14:paraId="0B6163AB"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w:t>
            </w:r>
          </w:p>
        </w:tc>
        <w:tc>
          <w:tcPr>
            <w:tcW w:w="303" w:type="pct"/>
          </w:tcPr>
          <w:p w14:paraId="323957C9"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w:t>
            </w:r>
          </w:p>
        </w:tc>
        <w:tc>
          <w:tcPr>
            <w:tcW w:w="525" w:type="pct"/>
          </w:tcPr>
          <w:p w14:paraId="5CE98A7E"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w:t>
            </w:r>
          </w:p>
        </w:tc>
        <w:tc>
          <w:tcPr>
            <w:tcW w:w="574" w:type="pct"/>
          </w:tcPr>
          <w:p w14:paraId="0672E0C3"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w:t>
            </w:r>
          </w:p>
        </w:tc>
        <w:tc>
          <w:tcPr>
            <w:tcW w:w="574" w:type="pct"/>
          </w:tcPr>
          <w:p w14:paraId="00255C48"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w:t>
            </w:r>
          </w:p>
        </w:tc>
        <w:tc>
          <w:tcPr>
            <w:tcW w:w="574" w:type="pct"/>
          </w:tcPr>
          <w:p w14:paraId="3451D58D"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w:t>
            </w:r>
          </w:p>
        </w:tc>
        <w:tc>
          <w:tcPr>
            <w:tcW w:w="576" w:type="pct"/>
          </w:tcPr>
          <w:p w14:paraId="427A602F"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w:t>
            </w:r>
          </w:p>
        </w:tc>
      </w:tr>
      <w:tr w:rsidR="00251F5D" w:rsidRPr="00251F5D" w14:paraId="477E2B2A" w14:textId="77777777" w:rsidTr="00E06A3D">
        <w:trPr>
          <w:jc w:val="center"/>
        </w:trPr>
        <w:tc>
          <w:tcPr>
            <w:tcW w:w="622" w:type="pct"/>
          </w:tcPr>
          <w:p w14:paraId="11174C98" w14:textId="77777777" w:rsidR="00251F5D" w:rsidRPr="00251F5D" w:rsidRDefault="00251F5D" w:rsidP="00911184">
            <w:pPr>
              <w:widowControl/>
              <w:autoSpaceDE/>
              <w:autoSpaceDN/>
              <w:spacing w:after="200" w:line="360" w:lineRule="auto"/>
              <w:jc w:val="both"/>
              <w:rPr>
                <w:rFonts w:eastAsia="Calibri"/>
                <w:sz w:val="24"/>
                <w:szCs w:val="24"/>
              </w:rPr>
            </w:pPr>
            <w:proofErr w:type="spellStart"/>
            <w:r w:rsidRPr="00251F5D">
              <w:rPr>
                <w:rFonts w:eastAsia="Calibri"/>
                <w:sz w:val="24"/>
                <w:szCs w:val="24"/>
              </w:rPr>
              <w:t>SEm</w:t>
            </w:r>
            <w:proofErr w:type="spellEnd"/>
            <w:r w:rsidRPr="00251F5D">
              <w:rPr>
                <w:rFonts w:eastAsia="Calibri"/>
                <w:sz w:val="24"/>
                <w:szCs w:val="24"/>
              </w:rPr>
              <w:t>±</w:t>
            </w:r>
          </w:p>
        </w:tc>
        <w:tc>
          <w:tcPr>
            <w:tcW w:w="704" w:type="pct"/>
          </w:tcPr>
          <w:p w14:paraId="45E22E12" w14:textId="77777777" w:rsidR="00251F5D" w:rsidRPr="00251F5D" w:rsidRDefault="00251F5D" w:rsidP="00911184">
            <w:pPr>
              <w:widowControl/>
              <w:autoSpaceDE/>
              <w:autoSpaceDN/>
              <w:spacing w:after="200" w:line="360" w:lineRule="auto"/>
              <w:jc w:val="both"/>
              <w:rPr>
                <w:rFonts w:eastAsia="Calibri"/>
                <w:sz w:val="24"/>
                <w:szCs w:val="24"/>
              </w:rPr>
            </w:pPr>
            <w:r w:rsidRPr="00251F5D">
              <w:rPr>
                <w:color w:val="000000"/>
                <w:sz w:val="24"/>
                <w:szCs w:val="24"/>
                <w:lang w:eastAsia="en-IN"/>
              </w:rPr>
              <w:t>0.01</w:t>
            </w:r>
          </w:p>
        </w:tc>
        <w:tc>
          <w:tcPr>
            <w:tcW w:w="548" w:type="pct"/>
          </w:tcPr>
          <w:p w14:paraId="110E53FD"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0.05</w:t>
            </w:r>
          </w:p>
        </w:tc>
        <w:tc>
          <w:tcPr>
            <w:tcW w:w="303" w:type="pct"/>
          </w:tcPr>
          <w:p w14:paraId="6DB8D684"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0.08</w:t>
            </w:r>
          </w:p>
        </w:tc>
        <w:tc>
          <w:tcPr>
            <w:tcW w:w="525" w:type="pct"/>
          </w:tcPr>
          <w:p w14:paraId="670A7C56"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0.04</w:t>
            </w:r>
          </w:p>
        </w:tc>
        <w:tc>
          <w:tcPr>
            <w:tcW w:w="574" w:type="pct"/>
          </w:tcPr>
          <w:p w14:paraId="1850EF26"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0.03</w:t>
            </w:r>
          </w:p>
        </w:tc>
        <w:tc>
          <w:tcPr>
            <w:tcW w:w="574" w:type="pct"/>
          </w:tcPr>
          <w:p w14:paraId="73F33A9A"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0.03</w:t>
            </w:r>
          </w:p>
        </w:tc>
        <w:tc>
          <w:tcPr>
            <w:tcW w:w="574" w:type="pct"/>
          </w:tcPr>
          <w:p w14:paraId="551C0FD1"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0.04</w:t>
            </w:r>
          </w:p>
        </w:tc>
        <w:tc>
          <w:tcPr>
            <w:tcW w:w="576" w:type="pct"/>
          </w:tcPr>
          <w:p w14:paraId="3097B818"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0.03</w:t>
            </w:r>
          </w:p>
        </w:tc>
      </w:tr>
      <w:tr w:rsidR="00251F5D" w:rsidRPr="00251F5D" w14:paraId="6D6CD476" w14:textId="77777777" w:rsidTr="00E06A3D">
        <w:trPr>
          <w:jc w:val="center"/>
        </w:trPr>
        <w:tc>
          <w:tcPr>
            <w:tcW w:w="622" w:type="pct"/>
          </w:tcPr>
          <w:p w14:paraId="4E4AB7CF"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CD at 5%</w:t>
            </w:r>
          </w:p>
        </w:tc>
        <w:tc>
          <w:tcPr>
            <w:tcW w:w="704" w:type="pct"/>
          </w:tcPr>
          <w:p w14:paraId="237A59F7"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0.05</w:t>
            </w:r>
          </w:p>
        </w:tc>
        <w:tc>
          <w:tcPr>
            <w:tcW w:w="548" w:type="pct"/>
          </w:tcPr>
          <w:p w14:paraId="27DA2370"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0.19</w:t>
            </w:r>
          </w:p>
        </w:tc>
        <w:tc>
          <w:tcPr>
            <w:tcW w:w="303" w:type="pct"/>
          </w:tcPr>
          <w:p w14:paraId="768E36D5"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0.27</w:t>
            </w:r>
          </w:p>
        </w:tc>
        <w:tc>
          <w:tcPr>
            <w:tcW w:w="525" w:type="pct"/>
          </w:tcPr>
          <w:p w14:paraId="48DA7D98"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0.13</w:t>
            </w:r>
          </w:p>
        </w:tc>
        <w:tc>
          <w:tcPr>
            <w:tcW w:w="574" w:type="pct"/>
          </w:tcPr>
          <w:p w14:paraId="0110FF92"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0.11</w:t>
            </w:r>
          </w:p>
        </w:tc>
        <w:tc>
          <w:tcPr>
            <w:tcW w:w="574" w:type="pct"/>
          </w:tcPr>
          <w:p w14:paraId="0429453B"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0.11</w:t>
            </w:r>
          </w:p>
        </w:tc>
        <w:tc>
          <w:tcPr>
            <w:tcW w:w="574" w:type="pct"/>
          </w:tcPr>
          <w:p w14:paraId="3E519CF6"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0.14</w:t>
            </w:r>
          </w:p>
        </w:tc>
        <w:tc>
          <w:tcPr>
            <w:tcW w:w="576" w:type="pct"/>
          </w:tcPr>
          <w:p w14:paraId="5BFF5500"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0.11</w:t>
            </w:r>
          </w:p>
        </w:tc>
      </w:tr>
    </w:tbl>
    <w:p w14:paraId="031FAF8D" w14:textId="77777777" w:rsidR="00251F5D" w:rsidRPr="00251F5D" w:rsidRDefault="00251F5D" w:rsidP="00911184">
      <w:pPr>
        <w:widowControl/>
        <w:autoSpaceDE/>
        <w:autoSpaceDN/>
        <w:spacing w:before="240" w:after="240" w:line="360" w:lineRule="auto"/>
        <w:jc w:val="both"/>
        <w:rPr>
          <w:sz w:val="20"/>
          <w:szCs w:val="20"/>
        </w:rPr>
      </w:pPr>
      <w:r w:rsidRPr="00251F5D">
        <w:rPr>
          <w:sz w:val="20"/>
          <w:szCs w:val="20"/>
        </w:rPr>
        <w:t>Control -Refined wheat flour edible cutleries, WFEC-White finger millet edible cutleries, LMEC-Little millet edible cutleries, FMEC-Foxtail millet edible cutleries.</w:t>
      </w:r>
    </w:p>
    <w:p w14:paraId="719E7149" w14:textId="77777777" w:rsidR="00251F5D" w:rsidRPr="00251F5D" w:rsidRDefault="00251F5D" w:rsidP="00911184">
      <w:pPr>
        <w:widowControl/>
        <w:autoSpaceDE/>
        <w:autoSpaceDN/>
        <w:spacing w:before="240" w:after="240" w:line="360" w:lineRule="auto"/>
        <w:jc w:val="both"/>
        <w:rPr>
          <w:sz w:val="20"/>
          <w:szCs w:val="20"/>
        </w:rPr>
      </w:pPr>
      <w:r w:rsidRPr="00251F5D">
        <w:rPr>
          <w:sz w:val="20"/>
          <w:szCs w:val="20"/>
        </w:rPr>
        <w:t>Values expressed as Mean ±SD</w:t>
      </w:r>
    </w:p>
    <w:p w14:paraId="666CFF25" w14:textId="77777777" w:rsidR="00251F5D" w:rsidRPr="00251F5D" w:rsidRDefault="00251F5D" w:rsidP="00911184">
      <w:pPr>
        <w:widowControl/>
        <w:autoSpaceDE/>
        <w:autoSpaceDN/>
        <w:spacing w:before="240" w:after="240" w:line="360" w:lineRule="auto"/>
        <w:jc w:val="both"/>
        <w:rPr>
          <w:sz w:val="20"/>
          <w:szCs w:val="20"/>
        </w:rPr>
        <w:sectPr w:rsidR="00251F5D" w:rsidRPr="00251F5D" w:rsidSect="00251F5D">
          <w:headerReference w:type="even" r:id="rId7"/>
          <w:headerReference w:type="default" r:id="rId8"/>
          <w:footerReference w:type="even" r:id="rId9"/>
          <w:footerReference w:type="default" r:id="rId10"/>
          <w:headerReference w:type="first" r:id="rId11"/>
          <w:footerReference w:type="first" r:id="rId12"/>
          <w:pgSz w:w="11906" w:h="16838"/>
          <w:pgMar w:top="1411" w:right="1138" w:bottom="1138" w:left="1699" w:header="706" w:footer="706" w:gutter="0"/>
          <w:cols w:space="708"/>
          <w:docGrid w:linePitch="360"/>
        </w:sectPr>
      </w:pPr>
      <w:r w:rsidRPr="00251F5D">
        <w:rPr>
          <w:sz w:val="20"/>
          <w:szCs w:val="20"/>
        </w:rPr>
        <w:t>*Significant (P&lt;0.05), Values are mean of triplicates</w:t>
      </w:r>
    </w:p>
    <w:p w14:paraId="7E85287F" w14:textId="77777777" w:rsidR="00251F5D" w:rsidRPr="00251F5D" w:rsidRDefault="00251F5D" w:rsidP="00911184">
      <w:pPr>
        <w:keepNext/>
        <w:keepLines/>
        <w:widowControl/>
        <w:autoSpaceDE/>
        <w:autoSpaceDN/>
        <w:spacing w:before="240" w:after="240" w:line="360" w:lineRule="auto"/>
        <w:jc w:val="both"/>
        <w:outlineLvl w:val="0"/>
        <w:rPr>
          <w:rFonts w:eastAsiaTheme="majorEastAsia"/>
          <w:b/>
          <w:bCs/>
          <w:sz w:val="24"/>
          <w:szCs w:val="24"/>
        </w:rPr>
      </w:pPr>
      <w:r w:rsidRPr="00251F5D">
        <w:rPr>
          <w:rFonts w:eastAsiaTheme="majorEastAsia"/>
          <w:b/>
          <w:bCs/>
          <w:sz w:val="24"/>
          <w:szCs w:val="24"/>
        </w:rPr>
        <w:lastRenderedPageBreak/>
        <w:t xml:space="preserve">Table 3:  Effect of </w:t>
      </w:r>
      <w:proofErr w:type="spellStart"/>
      <w:r w:rsidRPr="00251F5D">
        <w:rPr>
          <w:rFonts w:eastAsiaTheme="majorEastAsia"/>
          <w:b/>
          <w:bCs/>
          <w:sz w:val="24"/>
          <w:szCs w:val="24"/>
        </w:rPr>
        <w:t>colour</w:t>
      </w:r>
      <w:proofErr w:type="spellEnd"/>
      <w:r w:rsidRPr="00251F5D">
        <w:rPr>
          <w:rFonts w:eastAsiaTheme="majorEastAsia"/>
          <w:b/>
          <w:bCs/>
          <w:sz w:val="24"/>
          <w:szCs w:val="24"/>
        </w:rPr>
        <w:t xml:space="preserve"> attributes of best accepted millet based edible cutlery samples at different intervals of storage</w:t>
      </w:r>
    </w:p>
    <w:tbl>
      <w:tblPr>
        <w:tblStyle w:val="TableGrid1"/>
        <w:tblW w:w="5150" w:type="pct"/>
        <w:jc w:val="center"/>
        <w:tblLayout w:type="fixed"/>
        <w:tblCellMar>
          <w:left w:w="0" w:type="dxa"/>
          <w:right w:w="0" w:type="dxa"/>
        </w:tblCellMar>
        <w:tblLook w:val="04A0" w:firstRow="1" w:lastRow="0" w:firstColumn="1" w:lastColumn="0" w:noHBand="0" w:noVBand="1"/>
      </w:tblPr>
      <w:tblGrid>
        <w:gridCol w:w="1392"/>
        <w:gridCol w:w="1703"/>
        <w:gridCol w:w="1703"/>
        <w:gridCol w:w="1547"/>
        <w:gridCol w:w="1547"/>
        <w:gridCol w:w="1703"/>
        <w:gridCol w:w="1703"/>
        <w:gridCol w:w="1703"/>
        <w:gridCol w:w="1703"/>
      </w:tblGrid>
      <w:tr w:rsidR="00251F5D" w:rsidRPr="00251F5D" w14:paraId="354DE182" w14:textId="77777777" w:rsidTr="00E06A3D">
        <w:trPr>
          <w:cantSplit/>
          <w:jc w:val="center"/>
        </w:trPr>
        <w:tc>
          <w:tcPr>
            <w:tcW w:w="886" w:type="dxa"/>
            <w:vMerge w:val="restart"/>
            <w:vAlign w:val="center"/>
          </w:tcPr>
          <w:p w14:paraId="556F8C38" w14:textId="77777777" w:rsidR="00251F5D" w:rsidRPr="00251F5D" w:rsidRDefault="00251F5D" w:rsidP="00911184">
            <w:pPr>
              <w:spacing w:after="200" w:line="360" w:lineRule="auto"/>
              <w:jc w:val="both"/>
              <w:rPr>
                <w:b/>
                <w:sz w:val="24"/>
                <w:szCs w:val="24"/>
                <w:lang w:val="en-IN"/>
              </w:rPr>
            </w:pPr>
          </w:p>
          <w:p w14:paraId="33631264" w14:textId="77777777" w:rsidR="00251F5D" w:rsidRPr="00251F5D" w:rsidRDefault="00251F5D" w:rsidP="00911184">
            <w:pPr>
              <w:spacing w:after="200" w:line="360" w:lineRule="auto"/>
              <w:jc w:val="both"/>
              <w:rPr>
                <w:b/>
                <w:sz w:val="24"/>
                <w:szCs w:val="24"/>
                <w:lang w:val="en-IN"/>
              </w:rPr>
            </w:pPr>
            <w:r w:rsidRPr="00251F5D">
              <w:rPr>
                <w:b/>
                <w:sz w:val="24"/>
                <w:szCs w:val="24"/>
                <w:lang w:val="en-IN"/>
              </w:rPr>
              <w:t xml:space="preserve">Millet edible cutleries </w:t>
            </w:r>
          </w:p>
        </w:tc>
        <w:tc>
          <w:tcPr>
            <w:tcW w:w="4135" w:type="dxa"/>
            <w:gridSpan w:val="4"/>
            <w:vAlign w:val="center"/>
          </w:tcPr>
          <w:p w14:paraId="7AC55C31" w14:textId="77777777" w:rsidR="00251F5D" w:rsidRPr="00251F5D" w:rsidRDefault="00251F5D" w:rsidP="00911184">
            <w:pPr>
              <w:spacing w:after="200" w:line="360" w:lineRule="auto"/>
              <w:jc w:val="both"/>
              <w:rPr>
                <w:b/>
                <w:sz w:val="24"/>
                <w:szCs w:val="24"/>
                <w:lang w:val="en-IN"/>
              </w:rPr>
            </w:pPr>
            <w:r w:rsidRPr="00251F5D">
              <w:rPr>
                <w:b/>
                <w:sz w:val="24"/>
                <w:szCs w:val="24"/>
                <w:lang w:val="en-IN"/>
              </w:rPr>
              <w:t>Aluminium silver foil packaging material</w:t>
            </w:r>
          </w:p>
        </w:tc>
        <w:tc>
          <w:tcPr>
            <w:tcW w:w="4332" w:type="dxa"/>
            <w:gridSpan w:val="4"/>
            <w:vAlign w:val="center"/>
          </w:tcPr>
          <w:p w14:paraId="006ECA27" w14:textId="77777777" w:rsidR="00251F5D" w:rsidRPr="00251F5D" w:rsidRDefault="00251F5D" w:rsidP="00911184">
            <w:pPr>
              <w:spacing w:after="200" w:line="360" w:lineRule="auto"/>
              <w:jc w:val="both"/>
              <w:rPr>
                <w:b/>
                <w:sz w:val="24"/>
                <w:szCs w:val="24"/>
                <w:lang w:val="en-IN"/>
              </w:rPr>
            </w:pPr>
            <w:r w:rsidRPr="00251F5D">
              <w:rPr>
                <w:b/>
                <w:sz w:val="24"/>
                <w:szCs w:val="24"/>
                <w:lang w:val="en-IN"/>
              </w:rPr>
              <w:t>MPP packaging material</w:t>
            </w:r>
          </w:p>
        </w:tc>
      </w:tr>
      <w:tr w:rsidR="00251F5D" w:rsidRPr="00251F5D" w14:paraId="6C20E9E1" w14:textId="77777777" w:rsidTr="00E06A3D">
        <w:trPr>
          <w:cantSplit/>
          <w:jc w:val="center"/>
        </w:trPr>
        <w:tc>
          <w:tcPr>
            <w:tcW w:w="886" w:type="dxa"/>
            <w:vMerge/>
            <w:vAlign w:val="center"/>
          </w:tcPr>
          <w:p w14:paraId="07D0F992" w14:textId="77777777" w:rsidR="00251F5D" w:rsidRPr="00251F5D" w:rsidRDefault="00251F5D" w:rsidP="00911184">
            <w:pPr>
              <w:spacing w:after="200" w:line="360" w:lineRule="auto"/>
              <w:jc w:val="both"/>
              <w:rPr>
                <w:sz w:val="24"/>
                <w:szCs w:val="24"/>
                <w:lang w:val="en-IN"/>
              </w:rPr>
            </w:pPr>
          </w:p>
        </w:tc>
        <w:tc>
          <w:tcPr>
            <w:tcW w:w="4135" w:type="dxa"/>
            <w:gridSpan w:val="4"/>
            <w:vAlign w:val="center"/>
          </w:tcPr>
          <w:p w14:paraId="7702FDA3" w14:textId="77777777" w:rsidR="00251F5D" w:rsidRPr="00251F5D" w:rsidRDefault="00251F5D" w:rsidP="00911184">
            <w:pPr>
              <w:spacing w:after="200" w:line="360" w:lineRule="auto"/>
              <w:jc w:val="both"/>
              <w:rPr>
                <w:b/>
                <w:sz w:val="24"/>
                <w:szCs w:val="24"/>
                <w:lang w:val="en-IN"/>
              </w:rPr>
            </w:pPr>
            <w:r w:rsidRPr="00251F5D">
              <w:rPr>
                <w:b/>
                <w:sz w:val="24"/>
                <w:szCs w:val="24"/>
                <w:lang w:val="en-IN"/>
              </w:rPr>
              <w:t>Storage intervals (days)</w:t>
            </w:r>
          </w:p>
        </w:tc>
        <w:tc>
          <w:tcPr>
            <w:tcW w:w="4332" w:type="dxa"/>
            <w:gridSpan w:val="4"/>
            <w:vAlign w:val="center"/>
          </w:tcPr>
          <w:p w14:paraId="48C9431F" w14:textId="77777777" w:rsidR="00251F5D" w:rsidRPr="00251F5D" w:rsidRDefault="00251F5D" w:rsidP="00911184">
            <w:pPr>
              <w:spacing w:after="200" w:line="360" w:lineRule="auto"/>
              <w:jc w:val="both"/>
              <w:rPr>
                <w:b/>
                <w:sz w:val="24"/>
                <w:szCs w:val="24"/>
                <w:lang w:val="en-IN"/>
              </w:rPr>
            </w:pPr>
            <w:r w:rsidRPr="00251F5D">
              <w:rPr>
                <w:b/>
                <w:sz w:val="24"/>
                <w:szCs w:val="24"/>
                <w:lang w:val="en-IN"/>
              </w:rPr>
              <w:t>Storage intervals (days)</w:t>
            </w:r>
          </w:p>
        </w:tc>
      </w:tr>
      <w:tr w:rsidR="00251F5D" w:rsidRPr="00251F5D" w14:paraId="2A9CDF07" w14:textId="77777777" w:rsidTr="00E06A3D">
        <w:trPr>
          <w:cantSplit/>
          <w:jc w:val="center"/>
        </w:trPr>
        <w:tc>
          <w:tcPr>
            <w:tcW w:w="886" w:type="dxa"/>
            <w:vMerge/>
            <w:vAlign w:val="center"/>
          </w:tcPr>
          <w:p w14:paraId="45B952FA" w14:textId="77777777" w:rsidR="00251F5D" w:rsidRPr="00251F5D" w:rsidRDefault="00251F5D" w:rsidP="00911184">
            <w:pPr>
              <w:spacing w:after="200" w:line="360" w:lineRule="auto"/>
              <w:jc w:val="both"/>
              <w:rPr>
                <w:sz w:val="24"/>
                <w:szCs w:val="24"/>
                <w:lang w:val="en-IN"/>
              </w:rPr>
            </w:pPr>
          </w:p>
        </w:tc>
        <w:tc>
          <w:tcPr>
            <w:tcW w:w="1084" w:type="dxa"/>
            <w:vAlign w:val="center"/>
          </w:tcPr>
          <w:p w14:paraId="71B10C92" w14:textId="77777777" w:rsidR="00251F5D" w:rsidRPr="00251F5D" w:rsidRDefault="00251F5D" w:rsidP="00911184">
            <w:pPr>
              <w:spacing w:after="200" w:line="360" w:lineRule="auto"/>
              <w:jc w:val="both"/>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1083" w:type="dxa"/>
            <w:vAlign w:val="center"/>
          </w:tcPr>
          <w:p w14:paraId="303C2F62" w14:textId="77777777" w:rsidR="00251F5D" w:rsidRPr="00251F5D" w:rsidRDefault="00251F5D" w:rsidP="00911184">
            <w:pPr>
              <w:spacing w:after="200" w:line="360" w:lineRule="auto"/>
              <w:jc w:val="both"/>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984" w:type="dxa"/>
            <w:vAlign w:val="center"/>
          </w:tcPr>
          <w:p w14:paraId="0FF27D46" w14:textId="77777777" w:rsidR="00251F5D" w:rsidRPr="00251F5D" w:rsidRDefault="00251F5D" w:rsidP="00911184">
            <w:pPr>
              <w:spacing w:after="200" w:line="360" w:lineRule="auto"/>
              <w:jc w:val="both"/>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984" w:type="dxa"/>
            <w:vAlign w:val="center"/>
          </w:tcPr>
          <w:p w14:paraId="64BCA285" w14:textId="77777777" w:rsidR="00251F5D" w:rsidRPr="00251F5D" w:rsidRDefault="00251F5D" w:rsidP="00911184">
            <w:pPr>
              <w:spacing w:after="200" w:line="360" w:lineRule="auto"/>
              <w:jc w:val="both"/>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1083" w:type="dxa"/>
            <w:vAlign w:val="center"/>
          </w:tcPr>
          <w:p w14:paraId="33B3BC15" w14:textId="77777777" w:rsidR="00251F5D" w:rsidRPr="00251F5D" w:rsidRDefault="00251F5D" w:rsidP="00911184">
            <w:pPr>
              <w:spacing w:after="200" w:line="360" w:lineRule="auto"/>
              <w:jc w:val="both"/>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1083" w:type="dxa"/>
            <w:vAlign w:val="center"/>
          </w:tcPr>
          <w:p w14:paraId="11433D76" w14:textId="77777777" w:rsidR="00251F5D" w:rsidRPr="00251F5D" w:rsidRDefault="00251F5D" w:rsidP="00911184">
            <w:pPr>
              <w:spacing w:after="200" w:line="360" w:lineRule="auto"/>
              <w:jc w:val="both"/>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1083" w:type="dxa"/>
            <w:vAlign w:val="center"/>
          </w:tcPr>
          <w:p w14:paraId="5B998473" w14:textId="77777777" w:rsidR="00251F5D" w:rsidRPr="00251F5D" w:rsidRDefault="00251F5D" w:rsidP="00911184">
            <w:pPr>
              <w:spacing w:after="200" w:line="360" w:lineRule="auto"/>
              <w:jc w:val="both"/>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1083" w:type="dxa"/>
            <w:vAlign w:val="center"/>
          </w:tcPr>
          <w:p w14:paraId="2B7B0C8A" w14:textId="77777777" w:rsidR="00251F5D" w:rsidRPr="00251F5D" w:rsidRDefault="00251F5D" w:rsidP="00911184">
            <w:pPr>
              <w:spacing w:after="200" w:line="360" w:lineRule="auto"/>
              <w:jc w:val="both"/>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r>
      <w:tr w:rsidR="00251F5D" w:rsidRPr="00251F5D" w14:paraId="39A9E15C" w14:textId="77777777" w:rsidTr="00E06A3D">
        <w:trPr>
          <w:cantSplit/>
          <w:jc w:val="center"/>
        </w:trPr>
        <w:tc>
          <w:tcPr>
            <w:tcW w:w="886" w:type="dxa"/>
            <w:vAlign w:val="center"/>
          </w:tcPr>
          <w:p w14:paraId="5F24E1AA" w14:textId="77777777" w:rsidR="00251F5D" w:rsidRPr="00251F5D" w:rsidRDefault="00251F5D" w:rsidP="00911184">
            <w:pPr>
              <w:spacing w:after="200" w:line="360" w:lineRule="auto"/>
              <w:ind w:firstLine="137"/>
              <w:jc w:val="both"/>
              <w:rPr>
                <w:sz w:val="24"/>
                <w:szCs w:val="24"/>
                <w:lang w:val="en-IN"/>
              </w:rPr>
            </w:pPr>
            <w:r w:rsidRPr="00251F5D">
              <w:rPr>
                <w:sz w:val="24"/>
                <w:szCs w:val="24"/>
                <w:lang w:val="en-IN"/>
              </w:rPr>
              <w:t>Control</w:t>
            </w:r>
          </w:p>
        </w:tc>
        <w:tc>
          <w:tcPr>
            <w:tcW w:w="1084" w:type="dxa"/>
            <w:vAlign w:val="center"/>
          </w:tcPr>
          <w:p w14:paraId="24F21399" w14:textId="77777777" w:rsidR="00251F5D" w:rsidRPr="00251F5D" w:rsidRDefault="00251F5D" w:rsidP="00911184">
            <w:pPr>
              <w:spacing w:after="200" w:line="360" w:lineRule="auto"/>
              <w:jc w:val="both"/>
              <w:rPr>
                <w:sz w:val="24"/>
                <w:szCs w:val="24"/>
                <w:lang w:val="en-IN"/>
              </w:rPr>
            </w:pPr>
            <w:r w:rsidRPr="00251F5D">
              <w:rPr>
                <w:sz w:val="24"/>
                <w:szCs w:val="24"/>
                <w:lang w:val="en-IN"/>
              </w:rPr>
              <w:t>8.31±0.00</w:t>
            </w:r>
          </w:p>
        </w:tc>
        <w:tc>
          <w:tcPr>
            <w:tcW w:w="1083" w:type="dxa"/>
            <w:vAlign w:val="center"/>
          </w:tcPr>
          <w:p w14:paraId="75E68A14" w14:textId="77777777" w:rsidR="00251F5D" w:rsidRPr="00251F5D" w:rsidRDefault="00251F5D" w:rsidP="00911184">
            <w:pPr>
              <w:spacing w:after="200" w:line="360" w:lineRule="auto"/>
              <w:jc w:val="both"/>
              <w:rPr>
                <w:sz w:val="24"/>
                <w:szCs w:val="24"/>
                <w:lang w:val="en-IN"/>
              </w:rPr>
            </w:pPr>
            <w:r w:rsidRPr="00251F5D">
              <w:rPr>
                <w:sz w:val="24"/>
                <w:szCs w:val="24"/>
                <w:lang w:val="en-IN"/>
              </w:rPr>
              <w:t>8.23±0.05</w:t>
            </w:r>
          </w:p>
        </w:tc>
        <w:tc>
          <w:tcPr>
            <w:tcW w:w="984" w:type="dxa"/>
            <w:vAlign w:val="center"/>
          </w:tcPr>
          <w:p w14:paraId="284C15A2" w14:textId="77777777" w:rsidR="00251F5D" w:rsidRPr="00251F5D" w:rsidRDefault="00251F5D" w:rsidP="00911184">
            <w:pPr>
              <w:spacing w:after="200" w:line="360" w:lineRule="auto"/>
              <w:jc w:val="both"/>
              <w:rPr>
                <w:sz w:val="24"/>
                <w:szCs w:val="24"/>
                <w:lang w:val="en-IN"/>
              </w:rPr>
            </w:pPr>
            <w:r w:rsidRPr="00251F5D">
              <w:rPr>
                <w:sz w:val="24"/>
                <w:szCs w:val="24"/>
                <w:lang w:val="en-IN"/>
              </w:rPr>
              <w:t>8.13±0.05</w:t>
            </w:r>
          </w:p>
        </w:tc>
        <w:tc>
          <w:tcPr>
            <w:tcW w:w="984" w:type="dxa"/>
            <w:vAlign w:val="center"/>
          </w:tcPr>
          <w:p w14:paraId="09E69EC7" w14:textId="77777777" w:rsidR="00251F5D" w:rsidRPr="00251F5D" w:rsidRDefault="00251F5D" w:rsidP="00911184">
            <w:pPr>
              <w:spacing w:after="200" w:line="360" w:lineRule="auto"/>
              <w:jc w:val="both"/>
              <w:rPr>
                <w:sz w:val="24"/>
                <w:szCs w:val="24"/>
                <w:lang w:val="en-IN"/>
              </w:rPr>
            </w:pPr>
            <w:r w:rsidRPr="00251F5D">
              <w:rPr>
                <w:sz w:val="24"/>
                <w:szCs w:val="24"/>
                <w:lang w:val="en-IN"/>
              </w:rPr>
              <w:t>8.07±0.06</w:t>
            </w:r>
          </w:p>
        </w:tc>
        <w:tc>
          <w:tcPr>
            <w:tcW w:w="1083" w:type="dxa"/>
            <w:vAlign w:val="center"/>
          </w:tcPr>
          <w:p w14:paraId="6F65F13C" w14:textId="77777777" w:rsidR="00251F5D" w:rsidRPr="00251F5D" w:rsidRDefault="00251F5D" w:rsidP="00911184">
            <w:pPr>
              <w:spacing w:after="200" w:line="360" w:lineRule="auto"/>
              <w:jc w:val="both"/>
              <w:rPr>
                <w:sz w:val="24"/>
                <w:szCs w:val="24"/>
                <w:lang w:val="en-IN"/>
              </w:rPr>
            </w:pPr>
            <w:r w:rsidRPr="00251F5D">
              <w:rPr>
                <w:sz w:val="24"/>
                <w:szCs w:val="24"/>
                <w:lang w:val="en-IN"/>
              </w:rPr>
              <w:t>8.31±0.00</w:t>
            </w:r>
          </w:p>
        </w:tc>
        <w:tc>
          <w:tcPr>
            <w:tcW w:w="1083" w:type="dxa"/>
            <w:vAlign w:val="center"/>
          </w:tcPr>
          <w:p w14:paraId="34E48CCC" w14:textId="77777777" w:rsidR="00251F5D" w:rsidRPr="00251F5D" w:rsidRDefault="00251F5D" w:rsidP="00911184">
            <w:pPr>
              <w:spacing w:after="200" w:line="360" w:lineRule="auto"/>
              <w:jc w:val="both"/>
              <w:rPr>
                <w:sz w:val="24"/>
                <w:szCs w:val="24"/>
                <w:lang w:val="en-IN"/>
              </w:rPr>
            </w:pPr>
            <w:r w:rsidRPr="00251F5D">
              <w:rPr>
                <w:sz w:val="24"/>
                <w:szCs w:val="24"/>
                <w:lang w:val="en-IN"/>
              </w:rPr>
              <w:t>8.29±0.00</w:t>
            </w:r>
          </w:p>
        </w:tc>
        <w:tc>
          <w:tcPr>
            <w:tcW w:w="1083" w:type="dxa"/>
            <w:vAlign w:val="center"/>
          </w:tcPr>
          <w:p w14:paraId="3EFA4DA5" w14:textId="77777777" w:rsidR="00251F5D" w:rsidRPr="00251F5D" w:rsidRDefault="00251F5D" w:rsidP="00911184">
            <w:pPr>
              <w:spacing w:after="200" w:line="360" w:lineRule="auto"/>
              <w:jc w:val="both"/>
              <w:rPr>
                <w:sz w:val="24"/>
                <w:szCs w:val="24"/>
                <w:lang w:val="en-IN"/>
              </w:rPr>
            </w:pPr>
            <w:r w:rsidRPr="00251F5D">
              <w:rPr>
                <w:sz w:val="24"/>
                <w:szCs w:val="24"/>
                <w:lang w:val="en-IN"/>
              </w:rPr>
              <w:t>8.27±0.00</w:t>
            </w:r>
          </w:p>
        </w:tc>
        <w:tc>
          <w:tcPr>
            <w:tcW w:w="1083" w:type="dxa"/>
            <w:vAlign w:val="center"/>
          </w:tcPr>
          <w:p w14:paraId="23817D1F" w14:textId="77777777" w:rsidR="00251F5D" w:rsidRPr="00251F5D" w:rsidRDefault="00251F5D" w:rsidP="00911184">
            <w:pPr>
              <w:spacing w:after="200" w:line="360" w:lineRule="auto"/>
              <w:jc w:val="both"/>
              <w:rPr>
                <w:sz w:val="24"/>
                <w:szCs w:val="24"/>
                <w:lang w:val="en-IN"/>
              </w:rPr>
            </w:pPr>
            <w:r w:rsidRPr="00251F5D">
              <w:rPr>
                <w:sz w:val="24"/>
                <w:szCs w:val="24"/>
                <w:lang w:val="en-IN"/>
              </w:rPr>
              <w:t>8.18±0.02</w:t>
            </w:r>
          </w:p>
        </w:tc>
      </w:tr>
      <w:tr w:rsidR="00251F5D" w:rsidRPr="00251F5D" w14:paraId="617CB175" w14:textId="77777777" w:rsidTr="00E06A3D">
        <w:trPr>
          <w:cantSplit/>
          <w:jc w:val="center"/>
        </w:trPr>
        <w:tc>
          <w:tcPr>
            <w:tcW w:w="886" w:type="dxa"/>
            <w:vAlign w:val="center"/>
          </w:tcPr>
          <w:p w14:paraId="45374AC2" w14:textId="77777777" w:rsidR="00251F5D" w:rsidRPr="00251F5D" w:rsidRDefault="00251F5D" w:rsidP="00911184">
            <w:pPr>
              <w:spacing w:after="200" w:line="360" w:lineRule="auto"/>
              <w:ind w:firstLine="137"/>
              <w:jc w:val="both"/>
              <w:rPr>
                <w:sz w:val="24"/>
                <w:szCs w:val="24"/>
                <w:lang w:val="en-IN"/>
              </w:rPr>
            </w:pPr>
            <w:r w:rsidRPr="00251F5D">
              <w:rPr>
                <w:sz w:val="24"/>
                <w:szCs w:val="24"/>
                <w:lang w:val="en-IN"/>
              </w:rPr>
              <w:t>WFEC</w:t>
            </w:r>
          </w:p>
        </w:tc>
        <w:tc>
          <w:tcPr>
            <w:tcW w:w="1084" w:type="dxa"/>
            <w:vAlign w:val="center"/>
          </w:tcPr>
          <w:p w14:paraId="753BC120" w14:textId="77777777" w:rsidR="00251F5D" w:rsidRPr="00251F5D" w:rsidRDefault="00251F5D" w:rsidP="00911184">
            <w:pPr>
              <w:spacing w:after="200" w:line="360" w:lineRule="auto"/>
              <w:jc w:val="both"/>
              <w:rPr>
                <w:sz w:val="24"/>
                <w:szCs w:val="24"/>
                <w:lang w:val="en-IN"/>
              </w:rPr>
            </w:pPr>
            <w:r w:rsidRPr="00251F5D">
              <w:rPr>
                <w:sz w:val="24"/>
                <w:szCs w:val="24"/>
                <w:lang w:val="en-IN"/>
              </w:rPr>
              <w:t>7.72±0.01</w:t>
            </w:r>
          </w:p>
        </w:tc>
        <w:tc>
          <w:tcPr>
            <w:tcW w:w="1083" w:type="dxa"/>
            <w:vAlign w:val="center"/>
          </w:tcPr>
          <w:p w14:paraId="106CE1DD" w14:textId="77777777" w:rsidR="00251F5D" w:rsidRPr="00251F5D" w:rsidRDefault="00251F5D" w:rsidP="00911184">
            <w:pPr>
              <w:spacing w:after="200" w:line="360" w:lineRule="auto"/>
              <w:jc w:val="both"/>
              <w:rPr>
                <w:sz w:val="24"/>
                <w:szCs w:val="24"/>
                <w:lang w:val="en-IN"/>
              </w:rPr>
            </w:pPr>
            <w:r w:rsidRPr="00251F5D">
              <w:rPr>
                <w:sz w:val="24"/>
                <w:szCs w:val="24"/>
                <w:lang w:val="en-IN"/>
              </w:rPr>
              <w:t>7.63±0.07</w:t>
            </w:r>
          </w:p>
        </w:tc>
        <w:tc>
          <w:tcPr>
            <w:tcW w:w="984" w:type="dxa"/>
            <w:vAlign w:val="center"/>
          </w:tcPr>
          <w:p w14:paraId="3C218ADD" w14:textId="77777777" w:rsidR="00251F5D" w:rsidRPr="00251F5D" w:rsidRDefault="00251F5D" w:rsidP="00911184">
            <w:pPr>
              <w:spacing w:after="200" w:line="360" w:lineRule="auto"/>
              <w:jc w:val="both"/>
              <w:rPr>
                <w:sz w:val="24"/>
                <w:szCs w:val="24"/>
                <w:lang w:val="en-IN"/>
              </w:rPr>
            </w:pPr>
            <w:r w:rsidRPr="00251F5D">
              <w:rPr>
                <w:sz w:val="24"/>
                <w:szCs w:val="24"/>
                <w:lang w:val="en-IN"/>
              </w:rPr>
              <w:t>7.54±0.05</w:t>
            </w:r>
          </w:p>
        </w:tc>
        <w:tc>
          <w:tcPr>
            <w:tcW w:w="984" w:type="dxa"/>
            <w:vAlign w:val="center"/>
          </w:tcPr>
          <w:p w14:paraId="6DD9273C" w14:textId="77777777" w:rsidR="00251F5D" w:rsidRPr="00251F5D" w:rsidRDefault="00251F5D" w:rsidP="00911184">
            <w:pPr>
              <w:spacing w:after="200" w:line="360" w:lineRule="auto"/>
              <w:jc w:val="both"/>
              <w:rPr>
                <w:sz w:val="24"/>
                <w:szCs w:val="24"/>
                <w:lang w:val="en-IN"/>
              </w:rPr>
            </w:pPr>
            <w:r w:rsidRPr="00251F5D">
              <w:rPr>
                <w:sz w:val="24"/>
                <w:szCs w:val="24"/>
                <w:lang w:val="en-IN"/>
              </w:rPr>
              <w:t>7.43±0.02</w:t>
            </w:r>
          </w:p>
        </w:tc>
        <w:tc>
          <w:tcPr>
            <w:tcW w:w="1083" w:type="dxa"/>
            <w:vAlign w:val="center"/>
          </w:tcPr>
          <w:p w14:paraId="3EC318AA" w14:textId="77777777" w:rsidR="00251F5D" w:rsidRPr="00251F5D" w:rsidRDefault="00251F5D" w:rsidP="00911184">
            <w:pPr>
              <w:spacing w:after="200" w:line="360" w:lineRule="auto"/>
              <w:jc w:val="both"/>
              <w:rPr>
                <w:sz w:val="24"/>
                <w:szCs w:val="24"/>
                <w:lang w:val="en-IN"/>
              </w:rPr>
            </w:pPr>
            <w:r w:rsidRPr="00251F5D">
              <w:rPr>
                <w:sz w:val="24"/>
                <w:szCs w:val="24"/>
                <w:lang w:val="en-IN"/>
              </w:rPr>
              <w:t>7.72±0.01</w:t>
            </w:r>
          </w:p>
        </w:tc>
        <w:tc>
          <w:tcPr>
            <w:tcW w:w="1083" w:type="dxa"/>
            <w:vAlign w:val="center"/>
          </w:tcPr>
          <w:p w14:paraId="5D9612F0" w14:textId="77777777" w:rsidR="00251F5D" w:rsidRPr="00251F5D" w:rsidRDefault="00251F5D" w:rsidP="00911184">
            <w:pPr>
              <w:spacing w:after="200" w:line="360" w:lineRule="auto"/>
              <w:jc w:val="both"/>
              <w:rPr>
                <w:sz w:val="24"/>
                <w:szCs w:val="24"/>
                <w:lang w:val="en-IN"/>
              </w:rPr>
            </w:pPr>
            <w:r w:rsidRPr="00251F5D">
              <w:rPr>
                <w:sz w:val="24"/>
                <w:szCs w:val="24"/>
                <w:lang w:val="en-IN"/>
              </w:rPr>
              <w:t>7.69±0.00</w:t>
            </w:r>
          </w:p>
        </w:tc>
        <w:tc>
          <w:tcPr>
            <w:tcW w:w="1083" w:type="dxa"/>
            <w:vAlign w:val="center"/>
          </w:tcPr>
          <w:p w14:paraId="61617194" w14:textId="77777777" w:rsidR="00251F5D" w:rsidRPr="00251F5D" w:rsidRDefault="00251F5D" w:rsidP="00911184">
            <w:pPr>
              <w:spacing w:after="200" w:line="360" w:lineRule="auto"/>
              <w:jc w:val="both"/>
              <w:rPr>
                <w:sz w:val="24"/>
                <w:szCs w:val="24"/>
                <w:lang w:val="en-IN"/>
              </w:rPr>
            </w:pPr>
            <w:r w:rsidRPr="00251F5D">
              <w:rPr>
                <w:sz w:val="24"/>
                <w:szCs w:val="24"/>
                <w:lang w:val="en-IN"/>
              </w:rPr>
              <w:t>7.63±0.00</w:t>
            </w:r>
          </w:p>
        </w:tc>
        <w:tc>
          <w:tcPr>
            <w:tcW w:w="1083" w:type="dxa"/>
            <w:vAlign w:val="center"/>
          </w:tcPr>
          <w:p w14:paraId="724F2649" w14:textId="77777777" w:rsidR="00251F5D" w:rsidRPr="00251F5D" w:rsidRDefault="00251F5D" w:rsidP="00911184">
            <w:pPr>
              <w:spacing w:after="200" w:line="360" w:lineRule="auto"/>
              <w:jc w:val="both"/>
              <w:rPr>
                <w:sz w:val="24"/>
                <w:szCs w:val="24"/>
                <w:lang w:val="en-IN"/>
              </w:rPr>
            </w:pPr>
            <w:r w:rsidRPr="00251F5D">
              <w:rPr>
                <w:sz w:val="24"/>
                <w:szCs w:val="24"/>
                <w:lang w:val="en-IN"/>
              </w:rPr>
              <w:t>7.59±0.00</w:t>
            </w:r>
          </w:p>
        </w:tc>
      </w:tr>
      <w:tr w:rsidR="00251F5D" w:rsidRPr="00251F5D" w14:paraId="6BE62EA7" w14:textId="77777777" w:rsidTr="00E06A3D">
        <w:trPr>
          <w:cantSplit/>
          <w:jc w:val="center"/>
        </w:trPr>
        <w:tc>
          <w:tcPr>
            <w:tcW w:w="886" w:type="dxa"/>
            <w:vAlign w:val="center"/>
          </w:tcPr>
          <w:p w14:paraId="07B0C7EC" w14:textId="77777777" w:rsidR="00251F5D" w:rsidRPr="00251F5D" w:rsidRDefault="00251F5D" w:rsidP="00911184">
            <w:pPr>
              <w:spacing w:after="200" w:line="360" w:lineRule="auto"/>
              <w:ind w:firstLine="137"/>
              <w:jc w:val="both"/>
              <w:rPr>
                <w:sz w:val="24"/>
                <w:szCs w:val="24"/>
                <w:lang w:val="en-IN"/>
              </w:rPr>
            </w:pPr>
            <w:r w:rsidRPr="00251F5D">
              <w:rPr>
                <w:sz w:val="24"/>
                <w:szCs w:val="24"/>
                <w:lang w:val="en-IN"/>
              </w:rPr>
              <w:t>LMEC</w:t>
            </w:r>
          </w:p>
        </w:tc>
        <w:tc>
          <w:tcPr>
            <w:tcW w:w="1084" w:type="dxa"/>
            <w:vAlign w:val="center"/>
          </w:tcPr>
          <w:p w14:paraId="23F26A39" w14:textId="77777777" w:rsidR="00251F5D" w:rsidRPr="00251F5D" w:rsidRDefault="00251F5D" w:rsidP="00911184">
            <w:pPr>
              <w:spacing w:after="200" w:line="360" w:lineRule="auto"/>
              <w:jc w:val="both"/>
              <w:rPr>
                <w:sz w:val="24"/>
                <w:szCs w:val="24"/>
                <w:lang w:val="en-IN"/>
              </w:rPr>
            </w:pPr>
            <w:r w:rsidRPr="00251F5D">
              <w:rPr>
                <w:sz w:val="24"/>
                <w:szCs w:val="24"/>
                <w:lang w:val="en-IN"/>
              </w:rPr>
              <w:t>8.06±0.05</w:t>
            </w:r>
          </w:p>
        </w:tc>
        <w:tc>
          <w:tcPr>
            <w:tcW w:w="1083" w:type="dxa"/>
            <w:vAlign w:val="center"/>
          </w:tcPr>
          <w:p w14:paraId="25E1DD1B" w14:textId="77777777" w:rsidR="00251F5D" w:rsidRPr="00251F5D" w:rsidRDefault="00251F5D" w:rsidP="00911184">
            <w:pPr>
              <w:spacing w:after="200" w:line="360" w:lineRule="auto"/>
              <w:jc w:val="both"/>
              <w:rPr>
                <w:sz w:val="24"/>
                <w:szCs w:val="24"/>
                <w:lang w:val="en-IN"/>
              </w:rPr>
            </w:pPr>
            <w:r w:rsidRPr="00251F5D">
              <w:rPr>
                <w:sz w:val="24"/>
                <w:szCs w:val="24"/>
                <w:lang w:val="en-IN"/>
              </w:rPr>
              <w:t>7.86±0.09</w:t>
            </w:r>
          </w:p>
        </w:tc>
        <w:tc>
          <w:tcPr>
            <w:tcW w:w="984" w:type="dxa"/>
            <w:vAlign w:val="center"/>
          </w:tcPr>
          <w:p w14:paraId="64EC2AD3" w14:textId="77777777" w:rsidR="00251F5D" w:rsidRPr="00251F5D" w:rsidRDefault="00251F5D" w:rsidP="00911184">
            <w:pPr>
              <w:spacing w:after="200" w:line="360" w:lineRule="auto"/>
              <w:jc w:val="both"/>
              <w:rPr>
                <w:sz w:val="24"/>
                <w:szCs w:val="24"/>
                <w:lang w:val="en-IN"/>
              </w:rPr>
            </w:pPr>
            <w:r w:rsidRPr="00251F5D">
              <w:rPr>
                <w:sz w:val="24"/>
                <w:szCs w:val="24"/>
                <w:lang w:val="en-IN"/>
              </w:rPr>
              <w:t>7.81±0.01</w:t>
            </w:r>
          </w:p>
        </w:tc>
        <w:tc>
          <w:tcPr>
            <w:tcW w:w="984" w:type="dxa"/>
            <w:vAlign w:val="center"/>
          </w:tcPr>
          <w:p w14:paraId="5333CE92" w14:textId="77777777" w:rsidR="00251F5D" w:rsidRPr="00251F5D" w:rsidRDefault="00251F5D" w:rsidP="00911184">
            <w:pPr>
              <w:spacing w:after="200" w:line="360" w:lineRule="auto"/>
              <w:jc w:val="both"/>
              <w:rPr>
                <w:sz w:val="24"/>
                <w:szCs w:val="24"/>
                <w:lang w:val="en-IN"/>
              </w:rPr>
            </w:pPr>
            <w:r w:rsidRPr="00251F5D">
              <w:rPr>
                <w:sz w:val="24"/>
                <w:szCs w:val="24"/>
                <w:lang w:val="en-IN"/>
              </w:rPr>
              <w:t>7.71±0.02</w:t>
            </w:r>
          </w:p>
        </w:tc>
        <w:tc>
          <w:tcPr>
            <w:tcW w:w="1083" w:type="dxa"/>
            <w:vAlign w:val="center"/>
          </w:tcPr>
          <w:p w14:paraId="0588A2CA" w14:textId="77777777" w:rsidR="00251F5D" w:rsidRPr="00251F5D" w:rsidRDefault="00251F5D" w:rsidP="00911184">
            <w:pPr>
              <w:spacing w:after="200" w:line="360" w:lineRule="auto"/>
              <w:jc w:val="both"/>
              <w:rPr>
                <w:sz w:val="24"/>
                <w:szCs w:val="24"/>
                <w:lang w:val="en-IN"/>
              </w:rPr>
            </w:pPr>
            <w:r w:rsidRPr="00251F5D">
              <w:rPr>
                <w:sz w:val="24"/>
                <w:szCs w:val="24"/>
                <w:lang w:val="en-IN"/>
              </w:rPr>
              <w:t>8.06±0.05</w:t>
            </w:r>
          </w:p>
        </w:tc>
        <w:tc>
          <w:tcPr>
            <w:tcW w:w="1083" w:type="dxa"/>
            <w:vAlign w:val="center"/>
          </w:tcPr>
          <w:p w14:paraId="65D9DA80" w14:textId="77777777" w:rsidR="00251F5D" w:rsidRPr="00251F5D" w:rsidRDefault="00251F5D" w:rsidP="00911184">
            <w:pPr>
              <w:spacing w:after="200" w:line="360" w:lineRule="auto"/>
              <w:jc w:val="both"/>
              <w:rPr>
                <w:sz w:val="24"/>
                <w:szCs w:val="24"/>
                <w:lang w:val="en-IN"/>
              </w:rPr>
            </w:pPr>
            <w:r w:rsidRPr="00251F5D">
              <w:rPr>
                <w:sz w:val="24"/>
                <w:szCs w:val="24"/>
                <w:lang w:val="en-IN"/>
              </w:rPr>
              <w:t>7.96±0.09</w:t>
            </w:r>
          </w:p>
        </w:tc>
        <w:tc>
          <w:tcPr>
            <w:tcW w:w="1083" w:type="dxa"/>
            <w:vAlign w:val="center"/>
          </w:tcPr>
          <w:p w14:paraId="71A04666" w14:textId="77777777" w:rsidR="00251F5D" w:rsidRPr="00251F5D" w:rsidRDefault="00251F5D" w:rsidP="00911184">
            <w:pPr>
              <w:spacing w:after="200" w:line="360" w:lineRule="auto"/>
              <w:jc w:val="both"/>
              <w:rPr>
                <w:sz w:val="24"/>
                <w:szCs w:val="24"/>
                <w:lang w:val="en-IN"/>
              </w:rPr>
            </w:pPr>
            <w:r w:rsidRPr="00251F5D">
              <w:rPr>
                <w:sz w:val="24"/>
                <w:szCs w:val="24"/>
                <w:lang w:val="en-IN"/>
              </w:rPr>
              <w:t>7.86±0.05</w:t>
            </w:r>
          </w:p>
        </w:tc>
        <w:tc>
          <w:tcPr>
            <w:tcW w:w="1083" w:type="dxa"/>
            <w:vAlign w:val="center"/>
          </w:tcPr>
          <w:p w14:paraId="2CB9B875" w14:textId="77777777" w:rsidR="00251F5D" w:rsidRPr="00251F5D" w:rsidRDefault="00251F5D" w:rsidP="00911184">
            <w:pPr>
              <w:spacing w:after="200" w:line="360" w:lineRule="auto"/>
              <w:jc w:val="both"/>
              <w:rPr>
                <w:sz w:val="24"/>
                <w:szCs w:val="24"/>
                <w:lang w:val="en-IN"/>
              </w:rPr>
            </w:pPr>
            <w:r w:rsidRPr="00251F5D">
              <w:rPr>
                <w:sz w:val="24"/>
                <w:szCs w:val="24"/>
                <w:lang w:val="en-IN"/>
              </w:rPr>
              <w:t>7.83±0.05</w:t>
            </w:r>
          </w:p>
        </w:tc>
      </w:tr>
      <w:tr w:rsidR="00251F5D" w:rsidRPr="00251F5D" w14:paraId="3F1442C6" w14:textId="77777777" w:rsidTr="00E06A3D">
        <w:trPr>
          <w:cantSplit/>
          <w:jc w:val="center"/>
        </w:trPr>
        <w:tc>
          <w:tcPr>
            <w:tcW w:w="886" w:type="dxa"/>
            <w:vAlign w:val="center"/>
          </w:tcPr>
          <w:p w14:paraId="7898A7D0" w14:textId="77777777" w:rsidR="00251F5D" w:rsidRPr="00251F5D" w:rsidRDefault="00251F5D" w:rsidP="00911184">
            <w:pPr>
              <w:spacing w:after="200" w:line="360" w:lineRule="auto"/>
              <w:ind w:firstLine="137"/>
              <w:jc w:val="both"/>
              <w:rPr>
                <w:sz w:val="24"/>
                <w:szCs w:val="24"/>
                <w:lang w:val="en-IN"/>
              </w:rPr>
            </w:pPr>
            <w:r w:rsidRPr="00251F5D">
              <w:rPr>
                <w:sz w:val="24"/>
                <w:szCs w:val="24"/>
                <w:lang w:val="en-IN"/>
              </w:rPr>
              <w:t>FMEC</w:t>
            </w:r>
          </w:p>
        </w:tc>
        <w:tc>
          <w:tcPr>
            <w:tcW w:w="1084" w:type="dxa"/>
            <w:vAlign w:val="center"/>
          </w:tcPr>
          <w:p w14:paraId="136ACD2D" w14:textId="77777777" w:rsidR="00251F5D" w:rsidRPr="00251F5D" w:rsidRDefault="00251F5D" w:rsidP="00911184">
            <w:pPr>
              <w:spacing w:after="200" w:line="360" w:lineRule="auto"/>
              <w:jc w:val="both"/>
              <w:rPr>
                <w:sz w:val="24"/>
                <w:szCs w:val="24"/>
                <w:lang w:val="en-IN"/>
              </w:rPr>
            </w:pPr>
            <w:r w:rsidRPr="00251F5D">
              <w:rPr>
                <w:sz w:val="24"/>
                <w:szCs w:val="24"/>
                <w:lang w:val="en-IN"/>
              </w:rPr>
              <w:t>7.57±0.01</w:t>
            </w:r>
          </w:p>
        </w:tc>
        <w:tc>
          <w:tcPr>
            <w:tcW w:w="1083" w:type="dxa"/>
            <w:vAlign w:val="center"/>
          </w:tcPr>
          <w:p w14:paraId="034DFF82" w14:textId="77777777" w:rsidR="00251F5D" w:rsidRPr="00251F5D" w:rsidRDefault="00251F5D" w:rsidP="00911184">
            <w:pPr>
              <w:spacing w:after="200" w:line="360" w:lineRule="auto"/>
              <w:jc w:val="both"/>
              <w:rPr>
                <w:sz w:val="24"/>
                <w:szCs w:val="24"/>
                <w:lang w:val="en-IN"/>
              </w:rPr>
            </w:pPr>
            <w:r w:rsidRPr="00251F5D">
              <w:rPr>
                <w:sz w:val="24"/>
                <w:szCs w:val="24"/>
                <w:lang w:val="en-IN"/>
              </w:rPr>
              <w:t>7.50±0.005</w:t>
            </w:r>
          </w:p>
        </w:tc>
        <w:tc>
          <w:tcPr>
            <w:tcW w:w="984" w:type="dxa"/>
            <w:vAlign w:val="center"/>
          </w:tcPr>
          <w:p w14:paraId="624FCEA1" w14:textId="77777777" w:rsidR="00251F5D" w:rsidRPr="00251F5D" w:rsidRDefault="00251F5D" w:rsidP="00911184">
            <w:pPr>
              <w:spacing w:after="200" w:line="360" w:lineRule="auto"/>
              <w:jc w:val="both"/>
              <w:rPr>
                <w:sz w:val="24"/>
                <w:szCs w:val="24"/>
                <w:lang w:val="en-IN"/>
              </w:rPr>
            </w:pPr>
            <w:r w:rsidRPr="00251F5D">
              <w:rPr>
                <w:sz w:val="24"/>
                <w:szCs w:val="24"/>
                <w:lang w:val="en-IN"/>
              </w:rPr>
              <w:t>7.41±0.01</w:t>
            </w:r>
          </w:p>
        </w:tc>
        <w:tc>
          <w:tcPr>
            <w:tcW w:w="984" w:type="dxa"/>
            <w:vAlign w:val="center"/>
          </w:tcPr>
          <w:p w14:paraId="2AB6DD5E" w14:textId="77777777" w:rsidR="00251F5D" w:rsidRPr="00251F5D" w:rsidRDefault="00251F5D" w:rsidP="00911184">
            <w:pPr>
              <w:spacing w:after="200" w:line="360" w:lineRule="auto"/>
              <w:jc w:val="both"/>
              <w:rPr>
                <w:sz w:val="24"/>
                <w:szCs w:val="24"/>
                <w:lang w:val="en-IN"/>
              </w:rPr>
            </w:pPr>
            <w:r w:rsidRPr="00251F5D">
              <w:rPr>
                <w:sz w:val="24"/>
                <w:szCs w:val="24"/>
                <w:lang w:val="en-IN"/>
              </w:rPr>
              <w:t>7.35±0.04</w:t>
            </w:r>
          </w:p>
        </w:tc>
        <w:tc>
          <w:tcPr>
            <w:tcW w:w="1083" w:type="dxa"/>
            <w:vAlign w:val="center"/>
          </w:tcPr>
          <w:p w14:paraId="445738B0" w14:textId="77777777" w:rsidR="00251F5D" w:rsidRPr="00251F5D" w:rsidRDefault="00251F5D" w:rsidP="00911184">
            <w:pPr>
              <w:spacing w:after="200" w:line="360" w:lineRule="auto"/>
              <w:jc w:val="both"/>
              <w:rPr>
                <w:sz w:val="24"/>
                <w:szCs w:val="24"/>
                <w:lang w:val="en-IN"/>
              </w:rPr>
            </w:pPr>
            <w:r w:rsidRPr="00251F5D">
              <w:rPr>
                <w:sz w:val="24"/>
                <w:szCs w:val="24"/>
                <w:lang w:val="en-IN"/>
              </w:rPr>
              <w:t>7.57±0.01</w:t>
            </w:r>
          </w:p>
        </w:tc>
        <w:tc>
          <w:tcPr>
            <w:tcW w:w="1083" w:type="dxa"/>
            <w:vAlign w:val="center"/>
          </w:tcPr>
          <w:p w14:paraId="61269419" w14:textId="77777777" w:rsidR="00251F5D" w:rsidRPr="00251F5D" w:rsidRDefault="00251F5D" w:rsidP="00911184">
            <w:pPr>
              <w:spacing w:after="200" w:line="360" w:lineRule="auto"/>
              <w:jc w:val="both"/>
              <w:rPr>
                <w:sz w:val="24"/>
                <w:szCs w:val="24"/>
                <w:lang w:val="en-IN"/>
              </w:rPr>
            </w:pPr>
            <w:r w:rsidRPr="00251F5D">
              <w:rPr>
                <w:sz w:val="24"/>
                <w:szCs w:val="24"/>
                <w:lang w:val="en-IN"/>
              </w:rPr>
              <w:t>7.51±0.00</w:t>
            </w:r>
          </w:p>
        </w:tc>
        <w:tc>
          <w:tcPr>
            <w:tcW w:w="1083" w:type="dxa"/>
            <w:vAlign w:val="center"/>
          </w:tcPr>
          <w:p w14:paraId="200C6CF5" w14:textId="77777777" w:rsidR="00251F5D" w:rsidRPr="00251F5D" w:rsidRDefault="00251F5D" w:rsidP="00911184">
            <w:pPr>
              <w:spacing w:after="200" w:line="360" w:lineRule="auto"/>
              <w:jc w:val="both"/>
              <w:rPr>
                <w:sz w:val="24"/>
                <w:szCs w:val="24"/>
                <w:lang w:val="en-IN"/>
              </w:rPr>
            </w:pPr>
            <w:r w:rsidRPr="00251F5D">
              <w:rPr>
                <w:sz w:val="24"/>
                <w:szCs w:val="24"/>
                <w:lang w:val="en-IN"/>
              </w:rPr>
              <w:t>7.48±0.02</w:t>
            </w:r>
          </w:p>
        </w:tc>
        <w:tc>
          <w:tcPr>
            <w:tcW w:w="1083" w:type="dxa"/>
            <w:vAlign w:val="center"/>
          </w:tcPr>
          <w:p w14:paraId="17BCBFBC" w14:textId="77777777" w:rsidR="00251F5D" w:rsidRPr="00251F5D" w:rsidRDefault="00251F5D" w:rsidP="00911184">
            <w:pPr>
              <w:spacing w:after="200" w:line="360" w:lineRule="auto"/>
              <w:jc w:val="both"/>
              <w:rPr>
                <w:sz w:val="24"/>
                <w:szCs w:val="24"/>
                <w:lang w:val="en-IN"/>
              </w:rPr>
            </w:pPr>
            <w:r w:rsidRPr="00251F5D">
              <w:rPr>
                <w:sz w:val="24"/>
                <w:szCs w:val="24"/>
                <w:lang w:val="en-IN"/>
              </w:rPr>
              <w:t>7.38±0.02</w:t>
            </w:r>
          </w:p>
        </w:tc>
      </w:tr>
      <w:tr w:rsidR="00251F5D" w:rsidRPr="00251F5D" w14:paraId="7986DC52" w14:textId="77777777" w:rsidTr="00E06A3D">
        <w:trPr>
          <w:cantSplit/>
          <w:jc w:val="center"/>
        </w:trPr>
        <w:tc>
          <w:tcPr>
            <w:tcW w:w="886" w:type="dxa"/>
            <w:vAlign w:val="center"/>
          </w:tcPr>
          <w:p w14:paraId="0752779B" w14:textId="77777777" w:rsidR="00251F5D" w:rsidRPr="00251F5D" w:rsidRDefault="00251F5D" w:rsidP="00911184">
            <w:pPr>
              <w:spacing w:after="200" w:line="360" w:lineRule="auto"/>
              <w:ind w:firstLine="137"/>
              <w:jc w:val="both"/>
              <w:rPr>
                <w:sz w:val="24"/>
                <w:szCs w:val="24"/>
                <w:lang w:val="en-IN"/>
              </w:rPr>
            </w:pPr>
            <w:r w:rsidRPr="00251F5D">
              <w:rPr>
                <w:sz w:val="24"/>
                <w:szCs w:val="24"/>
                <w:lang w:val="en-IN"/>
              </w:rPr>
              <w:t xml:space="preserve">F-value </w:t>
            </w:r>
          </w:p>
        </w:tc>
        <w:tc>
          <w:tcPr>
            <w:tcW w:w="1084" w:type="dxa"/>
            <w:vAlign w:val="center"/>
          </w:tcPr>
          <w:p w14:paraId="01C32857"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1083" w:type="dxa"/>
            <w:vAlign w:val="center"/>
          </w:tcPr>
          <w:p w14:paraId="36EF3978"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984" w:type="dxa"/>
            <w:vAlign w:val="center"/>
          </w:tcPr>
          <w:p w14:paraId="127C7C5A"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984" w:type="dxa"/>
            <w:vAlign w:val="center"/>
          </w:tcPr>
          <w:p w14:paraId="4CBB4550"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1083" w:type="dxa"/>
            <w:vAlign w:val="center"/>
          </w:tcPr>
          <w:p w14:paraId="475EE5E1"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1083" w:type="dxa"/>
            <w:vAlign w:val="center"/>
          </w:tcPr>
          <w:p w14:paraId="1EA5BE15"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1083" w:type="dxa"/>
            <w:vAlign w:val="center"/>
          </w:tcPr>
          <w:p w14:paraId="577A0132"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1083" w:type="dxa"/>
            <w:vAlign w:val="center"/>
          </w:tcPr>
          <w:p w14:paraId="7E8CC5A2"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r>
      <w:tr w:rsidR="00251F5D" w:rsidRPr="00251F5D" w14:paraId="42B5A3D2" w14:textId="77777777" w:rsidTr="00E06A3D">
        <w:trPr>
          <w:cantSplit/>
          <w:jc w:val="center"/>
        </w:trPr>
        <w:tc>
          <w:tcPr>
            <w:tcW w:w="886" w:type="dxa"/>
            <w:vAlign w:val="center"/>
          </w:tcPr>
          <w:p w14:paraId="45BF3B63" w14:textId="77777777" w:rsidR="00251F5D" w:rsidRPr="00251F5D" w:rsidRDefault="00251F5D" w:rsidP="00911184">
            <w:pPr>
              <w:spacing w:after="200" w:line="360" w:lineRule="auto"/>
              <w:ind w:firstLine="137"/>
              <w:jc w:val="both"/>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1084" w:type="dxa"/>
            <w:vAlign w:val="center"/>
          </w:tcPr>
          <w:p w14:paraId="545619B5" w14:textId="77777777" w:rsidR="00251F5D" w:rsidRPr="00251F5D" w:rsidRDefault="00251F5D" w:rsidP="00911184">
            <w:pPr>
              <w:spacing w:after="200" w:line="360" w:lineRule="auto"/>
              <w:jc w:val="both"/>
              <w:rPr>
                <w:sz w:val="24"/>
                <w:szCs w:val="24"/>
                <w:lang w:val="en-IN"/>
              </w:rPr>
            </w:pPr>
            <w:r w:rsidRPr="00251F5D">
              <w:rPr>
                <w:sz w:val="24"/>
                <w:szCs w:val="24"/>
                <w:lang w:val="en-IN"/>
              </w:rPr>
              <w:t>0.01</w:t>
            </w:r>
          </w:p>
        </w:tc>
        <w:tc>
          <w:tcPr>
            <w:tcW w:w="1083" w:type="dxa"/>
            <w:vAlign w:val="center"/>
          </w:tcPr>
          <w:p w14:paraId="06251F4E" w14:textId="77777777" w:rsidR="00251F5D" w:rsidRPr="00251F5D" w:rsidRDefault="00251F5D" w:rsidP="00911184">
            <w:pPr>
              <w:spacing w:after="200" w:line="360" w:lineRule="auto"/>
              <w:jc w:val="both"/>
              <w:rPr>
                <w:sz w:val="24"/>
                <w:szCs w:val="24"/>
                <w:lang w:val="en-IN"/>
              </w:rPr>
            </w:pPr>
            <w:r w:rsidRPr="00251F5D">
              <w:rPr>
                <w:sz w:val="24"/>
                <w:szCs w:val="24"/>
                <w:lang w:val="en-IN"/>
              </w:rPr>
              <w:t>0.03</w:t>
            </w:r>
          </w:p>
        </w:tc>
        <w:tc>
          <w:tcPr>
            <w:tcW w:w="984" w:type="dxa"/>
            <w:vAlign w:val="center"/>
          </w:tcPr>
          <w:p w14:paraId="592EB20D" w14:textId="77777777" w:rsidR="00251F5D" w:rsidRPr="00251F5D" w:rsidRDefault="00251F5D" w:rsidP="00911184">
            <w:pPr>
              <w:spacing w:after="200" w:line="360" w:lineRule="auto"/>
              <w:jc w:val="both"/>
              <w:rPr>
                <w:sz w:val="24"/>
                <w:szCs w:val="24"/>
                <w:lang w:val="en-IN"/>
              </w:rPr>
            </w:pPr>
            <w:r w:rsidRPr="00251F5D">
              <w:rPr>
                <w:sz w:val="24"/>
                <w:szCs w:val="24"/>
                <w:lang w:val="en-IN"/>
              </w:rPr>
              <w:t>0.04</w:t>
            </w:r>
          </w:p>
        </w:tc>
        <w:tc>
          <w:tcPr>
            <w:tcW w:w="984" w:type="dxa"/>
            <w:vAlign w:val="center"/>
          </w:tcPr>
          <w:p w14:paraId="6F7177D5" w14:textId="77777777" w:rsidR="00251F5D" w:rsidRPr="00251F5D" w:rsidRDefault="00251F5D" w:rsidP="00911184">
            <w:pPr>
              <w:spacing w:after="200" w:line="360" w:lineRule="auto"/>
              <w:jc w:val="both"/>
              <w:rPr>
                <w:sz w:val="24"/>
                <w:szCs w:val="24"/>
                <w:lang w:val="en-IN"/>
              </w:rPr>
            </w:pPr>
            <w:r w:rsidRPr="00251F5D">
              <w:rPr>
                <w:sz w:val="24"/>
                <w:szCs w:val="24"/>
                <w:lang w:val="en-IN"/>
              </w:rPr>
              <w:t>0.07</w:t>
            </w:r>
          </w:p>
        </w:tc>
        <w:tc>
          <w:tcPr>
            <w:tcW w:w="1083" w:type="dxa"/>
            <w:vAlign w:val="center"/>
          </w:tcPr>
          <w:p w14:paraId="6F0F21C9" w14:textId="77777777" w:rsidR="00251F5D" w:rsidRPr="00251F5D" w:rsidRDefault="00251F5D" w:rsidP="00911184">
            <w:pPr>
              <w:spacing w:after="200" w:line="360" w:lineRule="auto"/>
              <w:jc w:val="both"/>
              <w:rPr>
                <w:sz w:val="24"/>
                <w:szCs w:val="24"/>
                <w:lang w:val="en-IN"/>
              </w:rPr>
            </w:pPr>
            <w:r w:rsidRPr="00251F5D">
              <w:rPr>
                <w:sz w:val="24"/>
                <w:szCs w:val="24"/>
                <w:lang w:val="en-IN"/>
              </w:rPr>
              <w:t>0.02</w:t>
            </w:r>
          </w:p>
        </w:tc>
        <w:tc>
          <w:tcPr>
            <w:tcW w:w="1083" w:type="dxa"/>
            <w:vAlign w:val="center"/>
          </w:tcPr>
          <w:p w14:paraId="328FFC27" w14:textId="77777777" w:rsidR="00251F5D" w:rsidRPr="00251F5D" w:rsidRDefault="00251F5D" w:rsidP="00911184">
            <w:pPr>
              <w:spacing w:after="200" w:line="360" w:lineRule="auto"/>
              <w:jc w:val="both"/>
              <w:rPr>
                <w:sz w:val="24"/>
                <w:szCs w:val="24"/>
                <w:lang w:val="en-IN"/>
              </w:rPr>
            </w:pPr>
            <w:r w:rsidRPr="00251F5D">
              <w:rPr>
                <w:sz w:val="24"/>
                <w:szCs w:val="24"/>
                <w:lang w:val="en-IN"/>
              </w:rPr>
              <w:t>0.03</w:t>
            </w:r>
          </w:p>
        </w:tc>
        <w:tc>
          <w:tcPr>
            <w:tcW w:w="1083" w:type="dxa"/>
            <w:vAlign w:val="center"/>
          </w:tcPr>
          <w:p w14:paraId="58C93FCE" w14:textId="77777777" w:rsidR="00251F5D" w:rsidRPr="00251F5D" w:rsidRDefault="00251F5D" w:rsidP="00911184">
            <w:pPr>
              <w:spacing w:after="200" w:line="360" w:lineRule="auto"/>
              <w:jc w:val="both"/>
              <w:rPr>
                <w:sz w:val="24"/>
                <w:szCs w:val="24"/>
                <w:lang w:val="en-IN"/>
              </w:rPr>
            </w:pPr>
            <w:r w:rsidRPr="00251F5D">
              <w:rPr>
                <w:sz w:val="24"/>
                <w:szCs w:val="24"/>
                <w:lang w:val="en-IN"/>
              </w:rPr>
              <w:t>0.04</w:t>
            </w:r>
          </w:p>
        </w:tc>
        <w:tc>
          <w:tcPr>
            <w:tcW w:w="1083" w:type="dxa"/>
            <w:vAlign w:val="center"/>
          </w:tcPr>
          <w:p w14:paraId="3BA1A14C" w14:textId="77777777" w:rsidR="00251F5D" w:rsidRPr="00251F5D" w:rsidRDefault="00251F5D" w:rsidP="00911184">
            <w:pPr>
              <w:spacing w:after="200" w:line="360" w:lineRule="auto"/>
              <w:jc w:val="both"/>
              <w:rPr>
                <w:sz w:val="24"/>
                <w:szCs w:val="24"/>
                <w:lang w:val="en-IN"/>
              </w:rPr>
            </w:pPr>
            <w:r w:rsidRPr="00251F5D">
              <w:rPr>
                <w:sz w:val="24"/>
                <w:szCs w:val="24"/>
                <w:lang w:val="en-IN"/>
              </w:rPr>
              <w:t>0.06</w:t>
            </w:r>
          </w:p>
        </w:tc>
      </w:tr>
      <w:tr w:rsidR="00251F5D" w:rsidRPr="00251F5D" w14:paraId="63DFCD05" w14:textId="77777777" w:rsidTr="00E06A3D">
        <w:trPr>
          <w:cantSplit/>
          <w:jc w:val="center"/>
        </w:trPr>
        <w:tc>
          <w:tcPr>
            <w:tcW w:w="886" w:type="dxa"/>
            <w:vAlign w:val="center"/>
          </w:tcPr>
          <w:p w14:paraId="4D5A8681" w14:textId="77777777" w:rsidR="00251F5D" w:rsidRPr="00251F5D" w:rsidRDefault="00251F5D" w:rsidP="00911184">
            <w:pPr>
              <w:spacing w:after="200" w:line="360" w:lineRule="auto"/>
              <w:ind w:firstLine="137"/>
              <w:jc w:val="both"/>
              <w:rPr>
                <w:sz w:val="24"/>
                <w:szCs w:val="24"/>
                <w:lang w:val="en-IN"/>
              </w:rPr>
            </w:pPr>
            <w:r w:rsidRPr="00251F5D">
              <w:rPr>
                <w:sz w:val="24"/>
                <w:szCs w:val="24"/>
                <w:lang w:val="en-IN"/>
              </w:rPr>
              <w:t>CD at 5%</w:t>
            </w:r>
          </w:p>
        </w:tc>
        <w:tc>
          <w:tcPr>
            <w:tcW w:w="1084" w:type="dxa"/>
            <w:vAlign w:val="center"/>
          </w:tcPr>
          <w:p w14:paraId="24E6ED30" w14:textId="77777777" w:rsidR="00251F5D" w:rsidRPr="00251F5D" w:rsidRDefault="00251F5D" w:rsidP="00911184">
            <w:pPr>
              <w:spacing w:after="200" w:line="360" w:lineRule="auto"/>
              <w:jc w:val="both"/>
              <w:rPr>
                <w:sz w:val="24"/>
                <w:szCs w:val="24"/>
                <w:lang w:val="en-IN"/>
              </w:rPr>
            </w:pPr>
            <w:r w:rsidRPr="00251F5D">
              <w:rPr>
                <w:sz w:val="24"/>
                <w:szCs w:val="24"/>
                <w:lang w:val="en-IN"/>
              </w:rPr>
              <w:t>0.05</w:t>
            </w:r>
          </w:p>
        </w:tc>
        <w:tc>
          <w:tcPr>
            <w:tcW w:w="1083" w:type="dxa"/>
            <w:vAlign w:val="center"/>
          </w:tcPr>
          <w:p w14:paraId="4A261A9C" w14:textId="77777777" w:rsidR="00251F5D" w:rsidRPr="00251F5D" w:rsidRDefault="00251F5D" w:rsidP="00911184">
            <w:pPr>
              <w:spacing w:after="200" w:line="360" w:lineRule="auto"/>
              <w:jc w:val="both"/>
              <w:rPr>
                <w:sz w:val="24"/>
                <w:szCs w:val="24"/>
                <w:lang w:val="en-IN"/>
              </w:rPr>
            </w:pPr>
            <w:r w:rsidRPr="00251F5D">
              <w:rPr>
                <w:sz w:val="24"/>
                <w:szCs w:val="24"/>
                <w:lang w:val="en-IN"/>
              </w:rPr>
              <w:t>0.12</w:t>
            </w:r>
          </w:p>
        </w:tc>
        <w:tc>
          <w:tcPr>
            <w:tcW w:w="984" w:type="dxa"/>
            <w:vAlign w:val="center"/>
          </w:tcPr>
          <w:p w14:paraId="32D7BA26" w14:textId="77777777" w:rsidR="00251F5D" w:rsidRPr="00251F5D" w:rsidRDefault="00251F5D" w:rsidP="00911184">
            <w:pPr>
              <w:spacing w:after="200" w:line="360" w:lineRule="auto"/>
              <w:jc w:val="both"/>
              <w:rPr>
                <w:sz w:val="24"/>
                <w:szCs w:val="24"/>
                <w:lang w:val="en-IN"/>
              </w:rPr>
            </w:pPr>
            <w:r w:rsidRPr="00251F5D">
              <w:rPr>
                <w:sz w:val="24"/>
                <w:szCs w:val="24"/>
                <w:lang w:val="en-IN"/>
              </w:rPr>
              <w:t>0.15</w:t>
            </w:r>
          </w:p>
        </w:tc>
        <w:tc>
          <w:tcPr>
            <w:tcW w:w="984" w:type="dxa"/>
            <w:vAlign w:val="center"/>
          </w:tcPr>
          <w:p w14:paraId="190D17BA" w14:textId="77777777" w:rsidR="00251F5D" w:rsidRPr="00251F5D" w:rsidRDefault="00251F5D" w:rsidP="00911184">
            <w:pPr>
              <w:spacing w:after="200" w:line="360" w:lineRule="auto"/>
              <w:jc w:val="both"/>
              <w:rPr>
                <w:sz w:val="24"/>
                <w:szCs w:val="24"/>
                <w:lang w:val="en-IN"/>
              </w:rPr>
            </w:pPr>
            <w:r w:rsidRPr="00251F5D">
              <w:rPr>
                <w:sz w:val="24"/>
                <w:szCs w:val="24"/>
                <w:lang w:val="en-IN"/>
              </w:rPr>
              <w:t>0.23</w:t>
            </w:r>
          </w:p>
        </w:tc>
        <w:tc>
          <w:tcPr>
            <w:tcW w:w="1083" w:type="dxa"/>
            <w:vAlign w:val="center"/>
          </w:tcPr>
          <w:p w14:paraId="2653FED5" w14:textId="77777777" w:rsidR="00251F5D" w:rsidRPr="00251F5D" w:rsidRDefault="00251F5D" w:rsidP="00911184">
            <w:pPr>
              <w:spacing w:after="200" w:line="360" w:lineRule="auto"/>
              <w:jc w:val="both"/>
              <w:rPr>
                <w:sz w:val="24"/>
                <w:szCs w:val="24"/>
                <w:lang w:val="en-IN"/>
              </w:rPr>
            </w:pPr>
            <w:r w:rsidRPr="00251F5D">
              <w:rPr>
                <w:sz w:val="24"/>
                <w:szCs w:val="24"/>
                <w:lang w:val="en-IN"/>
              </w:rPr>
              <w:t>0.06</w:t>
            </w:r>
          </w:p>
        </w:tc>
        <w:tc>
          <w:tcPr>
            <w:tcW w:w="1083" w:type="dxa"/>
            <w:vAlign w:val="center"/>
          </w:tcPr>
          <w:p w14:paraId="7F63F70F" w14:textId="77777777" w:rsidR="00251F5D" w:rsidRPr="00251F5D" w:rsidRDefault="00251F5D" w:rsidP="00911184">
            <w:pPr>
              <w:spacing w:after="200" w:line="360" w:lineRule="auto"/>
              <w:jc w:val="both"/>
              <w:rPr>
                <w:sz w:val="24"/>
                <w:szCs w:val="24"/>
                <w:lang w:val="en-IN"/>
              </w:rPr>
            </w:pPr>
            <w:r w:rsidRPr="00251F5D">
              <w:rPr>
                <w:sz w:val="24"/>
                <w:szCs w:val="24"/>
                <w:lang w:val="en-IN"/>
              </w:rPr>
              <w:t>0.12</w:t>
            </w:r>
          </w:p>
        </w:tc>
        <w:tc>
          <w:tcPr>
            <w:tcW w:w="1083" w:type="dxa"/>
            <w:vAlign w:val="center"/>
          </w:tcPr>
          <w:p w14:paraId="3909F7CE" w14:textId="77777777" w:rsidR="00251F5D" w:rsidRPr="00251F5D" w:rsidRDefault="00251F5D" w:rsidP="00911184">
            <w:pPr>
              <w:spacing w:after="200" w:line="360" w:lineRule="auto"/>
              <w:jc w:val="both"/>
              <w:rPr>
                <w:sz w:val="24"/>
                <w:szCs w:val="24"/>
                <w:lang w:val="en-IN"/>
              </w:rPr>
            </w:pPr>
            <w:r w:rsidRPr="00251F5D">
              <w:rPr>
                <w:sz w:val="24"/>
                <w:szCs w:val="24"/>
                <w:lang w:val="en-IN"/>
              </w:rPr>
              <w:t>0.15</w:t>
            </w:r>
          </w:p>
        </w:tc>
        <w:tc>
          <w:tcPr>
            <w:tcW w:w="1083" w:type="dxa"/>
            <w:vAlign w:val="center"/>
          </w:tcPr>
          <w:p w14:paraId="4E746F54" w14:textId="77777777" w:rsidR="00251F5D" w:rsidRPr="00251F5D" w:rsidRDefault="00251F5D" w:rsidP="00911184">
            <w:pPr>
              <w:spacing w:after="200" w:line="360" w:lineRule="auto"/>
              <w:jc w:val="both"/>
              <w:rPr>
                <w:sz w:val="24"/>
                <w:szCs w:val="24"/>
                <w:lang w:val="en-IN"/>
              </w:rPr>
            </w:pPr>
            <w:r w:rsidRPr="00251F5D">
              <w:rPr>
                <w:sz w:val="24"/>
                <w:szCs w:val="24"/>
                <w:lang w:val="en-IN"/>
              </w:rPr>
              <w:t>0.22</w:t>
            </w:r>
          </w:p>
        </w:tc>
      </w:tr>
    </w:tbl>
    <w:p w14:paraId="1BC91B0D" w14:textId="77777777" w:rsidR="00251F5D" w:rsidRPr="00251F5D" w:rsidRDefault="00251F5D" w:rsidP="00911184">
      <w:pPr>
        <w:widowControl/>
        <w:autoSpaceDE/>
        <w:autoSpaceDN/>
        <w:spacing w:before="240" w:after="240" w:line="360" w:lineRule="auto"/>
        <w:jc w:val="both"/>
        <w:rPr>
          <w:sz w:val="20"/>
          <w:szCs w:val="20"/>
        </w:rPr>
      </w:pPr>
      <w:r w:rsidRPr="00251F5D">
        <w:rPr>
          <w:sz w:val="20"/>
          <w:szCs w:val="20"/>
        </w:rPr>
        <w:t>Control -Refined wheat flour edible cutleries, WFEC-White finger millet edible cutleries, LMEC-Little millet edible cutleries, FMEC-Foxtail millet edible cutleries.</w:t>
      </w:r>
    </w:p>
    <w:p w14:paraId="0D1F7A39" w14:textId="77777777" w:rsidR="00251F5D" w:rsidRPr="00251F5D" w:rsidRDefault="00251F5D" w:rsidP="00911184">
      <w:pPr>
        <w:widowControl/>
        <w:autoSpaceDE/>
        <w:autoSpaceDN/>
        <w:spacing w:before="240" w:after="240" w:line="360" w:lineRule="auto"/>
        <w:jc w:val="both"/>
        <w:rPr>
          <w:sz w:val="20"/>
          <w:szCs w:val="20"/>
        </w:rPr>
      </w:pPr>
      <w:r w:rsidRPr="00251F5D">
        <w:rPr>
          <w:sz w:val="20"/>
          <w:szCs w:val="20"/>
        </w:rPr>
        <w:t xml:space="preserve"> Values expressed as Mean ±SD</w:t>
      </w:r>
    </w:p>
    <w:p w14:paraId="0BA08E8A" w14:textId="77777777" w:rsidR="00251F5D" w:rsidRPr="00251F5D" w:rsidRDefault="00251F5D" w:rsidP="00911184">
      <w:pPr>
        <w:widowControl/>
        <w:autoSpaceDE/>
        <w:autoSpaceDN/>
        <w:spacing w:before="240" w:after="240" w:line="360" w:lineRule="auto"/>
        <w:jc w:val="both"/>
        <w:rPr>
          <w:sz w:val="20"/>
          <w:szCs w:val="20"/>
        </w:rPr>
        <w:sectPr w:rsidR="00251F5D" w:rsidRPr="00251F5D" w:rsidSect="00251F5D">
          <w:pgSz w:w="16838" w:h="11906" w:orient="landscape"/>
          <w:pgMar w:top="1701" w:right="1418" w:bottom="1134" w:left="1134" w:header="709" w:footer="709" w:gutter="0"/>
          <w:cols w:space="708"/>
          <w:docGrid w:linePitch="360"/>
        </w:sectPr>
      </w:pPr>
      <w:r w:rsidRPr="00251F5D">
        <w:rPr>
          <w:sz w:val="20"/>
          <w:szCs w:val="20"/>
        </w:rPr>
        <w:t>*Significant (P&lt;0.05), Values are mean of triplicates</w:t>
      </w:r>
    </w:p>
    <w:p w14:paraId="2988EF98" w14:textId="77777777" w:rsidR="00251F5D" w:rsidRPr="00251F5D" w:rsidRDefault="00251F5D" w:rsidP="00911184">
      <w:pPr>
        <w:keepNext/>
        <w:keepLines/>
        <w:widowControl/>
        <w:autoSpaceDE/>
        <w:autoSpaceDN/>
        <w:spacing w:before="240" w:after="240" w:line="360" w:lineRule="auto"/>
        <w:jc w:val="both"/>
        <w:outlineLvl w:val="0"/>
        <w:rPr>
          <w:rFonts w:eastAsiaTheme="majorEastAsia"/>
          <w:b/>
          <w:bCs/>
          <w:sz w:val="24"/>
          <w:szCs w:val="24"/>
        </w:rPr>
      </w:pPr>
      <w:r w:rsidRPr="00251F5D">
        <w:rPr>
          <w:rFonts w:eastAsiaTheme="majorEastAsia"/>
          <w:b/>
          <w:bCs/>
          <w:sz w:val="24"/>
          <w:szCs w:val="24"/>
        </w:rPr>
        <w:lastRenderedPageBreak/>
        <w:t>Table 4:  Effect of texture of best accepted millet based edible cutlery samples at different intervals of storage</w:t>
      </w:r>
    </w:p>
    <w:tbl>
      <w:tblPr>
        <w:tblStyle w:val="TableGrid1"/>
        <w:tblW w:w="5000" w:type="pct"/>
        <w:jc w:val="center"/>
        <w:tblLayout w:type="fixed"/>
        <w:tblCellMar>
          <w:left w:w="57" w:type="dxa"/>
          <w:right w:w="57" w:type="dxa"/>
        </w:tblCellMar>
        <w:tblLook w:val="04A0" w:firstRow="1" w:lastRow="0" w:firstColumn="1" w:lastColumn="0" w:noHBand="0" w:noVBand="1"/>
      </w:tblPr>
      <w:tblGrid>
        <w:gridCol w:w="1170"/>
        <w:gridCol w:w="1099"/>
        <w:gridCol w:w="1019"/>
        <w:gridCol w:w="956"/>
        <w:gridCol w:w="956"/>
        <w:gridCol w:w="956"/>
        <w:gridCol w:w="957"/>
        <w:gridCol w:w="956"/>
        <w:gridCol w:w="1281"/>
      </w:tblGrid>
      <w:tr w:rsidR="00251F5D" w:rsidRPr="00251F5D" w14:paraId="0C49C971" w14:textId="77777777" w:rsidTr="00E06A3D">
        <w:trPr>
          <w:trHeight w:val="395"/>
          <w:jc w:val="center"/>
        </w:trPr>
        <w:tc>
          <w:tcPr>
            <w:tcW w:w="626" w:type="pct"/>
            <w:vMerge w:val="restart"/>
            <w:noWrap/>
            <w:vAlign w:val="center"/>
          </w:tcPr>
          <w:p w14:paraId="055C5B2F" w14:textId="77777777" w:rsidR="00251F5D" w:rsidRPr="00251F5D" w:rsidRDefault="00251F5D" w:rsidP="00911184">
            <w:pPr>
              <w:spacing w:after="200" w:line="360" w:lineRule="auto"/>
              <w:jc w:val="both"/>
              <w:rPr>
                <w:b/>
                <w:sz w:val="24"/>
                <w:szCs w:val="24"/>
                <w:lang w:val="en-IN"/>
              </w:rPr>
            </w:pPr>
          </w:p>
          <w:p w14:paraId="4322E00F" w14:textId="77777777" w:rsidR="00251F5D" w:rsidRPr="00251F5D" w:rsidRDefault="00251F5D" w:rsidP="00911184">
            <w:pPr>
              <w:spacing w:after="200" w:line="360" w:lineRule="auto"/>
              <w:jc w:val="both"/>
              <w:rPr>
                <w:b/>
                <w:sz w:val="24"/>
                <w:szCs w:val="24"/>
                <w:lang w:val="en-IN"/>
              </w:rPr>
            </w:pPr>
            <w:r w:rsidRPr="00251F5D">
              <w:rPr>
                <w:b/>
                <w:sz w:val="24"/>
                <w:szCs w:val="24"/>
                <w:lang w:val="en-IN"/>
              </w:rPr>
              <w:t>Millet edible cutleries</w:t>
            </w:r>
          </w:p>
        </w:tc>
        <w:tc>
          <w:tcPr>
            <w:tcW w:w="2155" w:type="pct"/>
            <w:gridSpan w:val="4"/>
            <w:noWrap/>
            <w:vAlign w:val="center"/>
          </w:tcPr>
          <w:p w14:paraId="2BFA6BF4" w14:textId="77777777" w:rsidR="00251F5D" w:rsidRPr="00251F5D" w:rsidRDefault="00251F5D" w:rsidP="00911184">
            <w:pPr>
              <w:tabs>
                <w:tab w:val="left" w:pos="1475"/>
              </w:tabs>
              <w:spacing w:after="200" w:line="360" w:lineRule="auto"/>
              <w:jc w:val="both"/>
              <w:rPr>
                <w:b/>
                <w:sz w:val="24"/>
                <w:szCs w:val="24"/>
                <w:lang w:val="en-IN"/>
              </w:rPr>
            </w:pPr>
            <w:r w:rsidRPr="00251F5D">
              <w:rPr>
                <w:b/>
                <w:sz w:val="24"/>
                <w:szCs w:val="24"/>
                <w:lang w:val="en-IN"/>
              </w:rPr>
              <w:t>Aluminium silver foil packaging material</w:t>
            </w:r>
          </w:p>
        </w:tc>
        <w:tc>
          <w:tcPr>
            <w:tcW w:w="2219" w:type="pct"/>
            <w:gridSpan w:val="4"/>
            <w:noWrap/>
            <w:vAlign w:val="center"/>
          </w:tcPr>
          <w:p w14:paraId="410C3493" w14:textId="77777777" w:rsidR="00251F5D" w:rsidRPr="00251F5D" w:rsidRDefault="00251F5D" w:rsidP="00911184">
            <w:pPr>
              <w:tabs>
                <w:tab w:val="left" w:pos="1475"/>
              </w:tabs>
              <w:spacing w:after="200" w:line="360" w:lineRule="auto"/>
              <w:jc w:val="both"/>
              <w:rPr>
                <w:b/>
                <w:sz w:val="24"/>
                <w:szCs w:val="24"/>
                <w:lang w:val="en-IN"/>
              </w:rPr>
            </w:pPr>
            <w:r w:rsidRPr="00251F5D">
              <w:rPr>
                <w:b/>
                <w:sz w:val="24"/>
                <w:szCs w:val="24"/>
                <w:lang w:val="en-IN"/>
              </w:rPr>
              <w:t>MPP packaging material</w:t>
            </w:r>
          </w:p>
        </w:tc>
      </w:tr>
      <w:tr w:rsidR="00251F5D" w:rsidRPr="00251F5D" w14:paraId="60D964FA" w14:textId="77777777" w:rsidTr="00E06A3D">
        <w:trPr>
          <w:trHeight w:val="272"/>
          <w:jc w:val="center"/>
        </w:trPr>
        <w:tc>
          <w:tcPr>
            <w:tcW w:w="626" w:type="pct"/>
            <w:vMerge/>
            <w:noWrap/>
            <w:vAlign w:val="center"/>
          </w:tcPr>
          <w:p w14:paraId="05C1A5F5" w14:textId="77777777" w:rsidR="00251F5D" w:rsidRPr="00251F5D" w:rsidRDefault="00251F5D" w:rsidP="00911184">
            <w:pPr>
              <w:spacing w:after="200" w:line="360" w:lineRule="auto"/>
              <w:jc w:val="both"/>
              <w:rPr>
                <w:sz w:val="24"/>
                <w:szCs w:val="24"/>
                <w:lang w:val="en-IN"/>
              </w:rPr>
            </w:pPr>
          </w:p>
        </w:tc>
        <w:tc>
          <w:tcPr>
            <w:tcW w:w="2155" w:type="pct"/>
            <w:gridSpan w:val="4"/>
            <w:noWrap/>
            <w:vAlign w:val="center"/>
          </w:tcPr>
          <w:p w14:paraId="71085A6E" w14:textId="77777777" w:rsidR="00251F5D" w:rsidRPr="00251F5D" w:rsidRDefault="00251F5D" w:rsidP="00911184">
            <w:pPr>
              <w:spacing w:after="200" w:line="360" w:lineRule="auto"/>
              <w:jc w:val="both"/>
              <w:rPr>
                <w:b/>
                <w:sz w:val="24"/>
                <w:szCs w:val="24"/>
                <w:lang w:val="en-IN"/>
              </w:rPr>
            </w:pPr>
            <w:r w:rsidRPr="00251F5D">
              <w:rPr>
                <w:b/>
                <w:sz w:val="24"/>
                <w:szCs w:val="24"/>
                <w:lang w:val="en-IN"/>
              </w:rPr>
              <w:t>Storage intervals (days)</w:t>
            </w:r>
          </w:p>
        </w:tc>
        <w:tc>
          <w:tcPr>
            <w:tcW w:w="2219" w:type="pct"/>
            <w:gridSpan w:val="4"/>
            <w:noWrap/>
            <w:vAlign w:val="center"/>
          </w:tcPr>
          <w:p w14:paraId="6882112A" w14:textId="77777777" w:rsidR="00251F5D" w:rsidRPr="00251F5D" w:rsidRDefault="00251F5D" w:rsidP="00911184">
            <w:pPr>
              <w:spacing w:after="200" w:line="360" w:lineRule="auto"/>
              <w:jc w:val="both"/>
              <w:rPr>
                <w:b/>
                <w:sz w:val="24"/>
                <w:szCs w:val="24"/>
                <w:lang w:val="en-IN"/>
              </w:rPr>
            </w:pPr>
            <w:r w:rsidRPr="00251F5D">
              <w:rPr>
                <w:b/>
                <w:sz w:val="24"/>
                <w:szCs w:val="24"/>
                <w:lang w:val="en-IN"/>
              </w:rPr>
              <w:t>Storage intervals (days)</w:t>
            </w:r>
          </w:p>
        </w:tc>
      </w:tr>
      <w:tr w:rsidR="00251F5D" w:rsidRPr="00251F5D" w14:paraId="13174FA4" w14:textId="77777777" w:rsidTr="00E06A3D">
        <w:trPr>
          <w:trHeight w:val="272"/>
          <w:jc w:val="center"/>
        </w:trPr>
        <w:tc>
          <w:tcPr>
            <w:tcW w:w="626" w:type="pct"/>
            <w:vMerge/>
            <w:noWrap/>
            <w:vAlign w:val="center"/>
          </w:tcPr>
          <w:p w14:paraId="0F03BA2B" w14:textId="77777777" w:rsidR="00251F5D" w:rsidRPr="00251F5D" w:rsidRDefault="00251F5D" w:rsidP="00911184">
            <w:pPr>
              <w:spacing w:after="200" w:line="360" w:lineRule="auto"/>
              <w:jc w:val="both"/>
              <w:rPr>
                <w:sz w:val="24"/>
                <w:szCs w:val="24"/>
                <w:lang w:val="en-IN"/>
              </w:rPr>
            </w:pPr>
          </w:p>
        </w:tc>
        <w:tc>
          <w:tcPr>
            <w:tcW w:w="588" w:type="pct"/>
            <w:noWrap/>
            <w:vAlign w:val="center"/>
          </w:tcPr>
          <w:p w14:paraId="1D09B3F4" w14:textId="77777777" w:rsidR="00251F5D" w:rsidRPr="00251F5D" w:rsidRDefault="00251F5D" w:rsidP="00911184">
            <w:pPr>
              <w:spacing w:after="200" w:line="360" w:lineRule="auto"/>
              <w:jc w:val="both"/>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45" w:type="pct"/>
            <w:noWrap/>
            <w:vAlign w:val="center"/>
          </w:tcPr>
          <w:p w14:paraId="18495130" w14:textId="77777777" w:rsidR="00251F5D" w:rsidRPr="00251F5D" w:rsidRDefault="00251F5D" w:rsidP="00911184">
            <w:pPr>
              <w:spacing w:after="200" w:line="360" w:lineRule="auto"/>
              <w:jc w:val="both"/>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11" w:type="pct"/>
            <w:noWrap/>
            <w:vAlign w:val="center"/>
          </w:tcPr>
          <w:p w14:paraId="4FBC6518" w14:textId="77777777" w:rsidR="00251F5D" w:rsidRPr="00251F5D" w:rsidRDefault="00251F5D" w:rsidP="00911184">
            <w:pPr>
              <w:spacing w:after="200" w:line="360" w:lineRule="auto"/>
              <w:jc w:val="both"/>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11" w:type="pct"/>
            <w:noWrap/>
            <w:vAlign w:val="center"/>
          </w:tcPr>
          <w:p w14:paraId="097F2E93" w14:textId="77777777" w:rsidR="00251F5D" w:rsidRPr="00251F5D" w:rsidRDefault="00251F5D" w:rsidP="00911184">
            <w:pPr>
              <w:spacing w:after="200" w:line="360" w:lineRule="auto"/>
              <w:jc w:val="both"/>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511" w:type="pct"/>
            <w:noWrap/>
            <w:vAlign w:val="center"/>
          </w:tcPr>
          <w:p w14:paraId="6F2A839C" w14:textId="77777777" w:rsidR="00251F5D" w:rsidRPr="00251F5D" w:rsidRDefault="00251F5D" w:rsidP="00911184">
            <w:pPr>
              <w:spacing w:after="200" w:line="360" w:lineRule="auto"/>
              <w:jc w:val="both"/>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12" w:type="pct"/>
            <w:noWrap/>
            <w:vAlign w:val="center"/>
          </w:tcPr>
          <w:p w14:paraId="4D07D914" w14:textId="77777777" w:rsidR="00251F5D" w:rsidRPr="00251F5D" w:rsidRDefault="00251F5D" w:rsidP="00911184">
            <w:pPr>
              <w:spacing w:after="200" w:line="360" w:lineRule="auto"/>
              <w:jc w:val="both"/>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11" w:type="pct"/>
            <w:noWrap/>
            <w:vAlign w:val="center"/>
          </w:tcPr>
          <w:p w14:paraId="411FB333" w14:textId="77777777" w:rsidR="00251F5D" w:rsidRPr="00251F5D" w:rsidRDefault="00251F5D" w:rsidP="00911184">
            <w:pPr>
              <w:spacing w:after="200" w:line="360" w:lineRule="auto"/>
              <w:jc w:val="both"/>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684" w:type="pct"/>
            <w:noWrap/>
            <w:vAlign w:val="center"/>
          </w:tcPr>
          <w:p w14:paraId="782A8AAF" w14:textId="77777777" w:rsidR="00251F5D" w:rsidRPr="00251F5D" w:rsidRDefault="00251F5D" w:rsidP="00911184">
            <w:pPr>
              <w:spacing w:after="200" w:line="360" w:lineRule="auto"/>
              <w:jc w:val="both"/>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r>
      <w:tr w:rsidR="00251F5D" w:rsidRPr="00251F5D" w14:paraId="480C431D" w14:textId="77777777" w:rsidTr="00E06A3D">
        <w:trPr>
          <w:trHeight w:val="257"/>
          <w:jc w:val="center"/>
        </w:trPr>
        <w:tc>
          <w:tcPr>
            <w:tcW w:w="626" w:type="pct"/>
            <w:noWrap/>
            <w:vAlign w:val="center"/>
          </w:tcPr>
          <w:p w14:paraId="005707FF" w14:textId="77777777" w:rsidR="00251F5D" w:rsidRPr="00251F5D" w:rsidRDefault="00251F5D" w:rsidP="00911184">
            <w:pPr>
              <w:spacing w:after="200" w:line="360" w:lineRule="auto"/>
              <w:jc w:val="both"/>
              <w:rPr>
                <w:sz w:val="24"/>
                <w:szCs w:val="24"/>
                <w:lang w:val="en-IN"/>
              </w:rPr>
            </w:pPr>
            <w:r w:rsidRPr="00251F5D">
              <w:rPr>
                <w:sz w:val="24"/>
                <w:szCs w:val="24"/>
                <w:lang w:val="en-IN"/>
              </w:rPr>
              <w:t>Control</w:t>
            </w:r>
          </w:p>
        </w:tc>
        <w:tc>
          <w:tcPr>
            <w:tcW w:w="588" w:type="pct"/>
            <w:noWrap/>
            <w:vAlign w:val="center"/>
          </w:tcPr>
          <w:p w14:paraId="25DA64B5" w14:textId="77777777" w:rsidR="00251F5D" w:rsidRPr="00251F5D" w:rsidRDefault="00251F5D" w:rsidP="00911184">
            <w:pPr>
              <w:spacing w:after="200" w:line="360" w:lineRule="auto"/>
              <w:jc w:val="both"/>
              <w:rPr>
                <w:sz w:val="24"/>
                <w:szCs w:val="24"/>
                <w:lang w:val="en-IN"/>
              </w:rPr>
            </w:pPr>
            <w:r w:rsidRPr="00251F5D">
              <w:rPr>
                <w:sz w:val="24"/>
                <w:szCs w:val="24"/>
                <w:lang w:val="en-IN"/>
              </w:rPr>
              <w:t>8.21±0.18</w:t>
            </w:r>
          </w:p>
        </w:tc>
        <w:tc>
          <w:tcPr>
            <w:tcW w:w="545" w:type="pct"/>
            <w:noWrap/>
            <w:vAlign w:val="center"/>
          </w:tcPr>
          <w:p w14:paraId="46562788" w14:textId="77777777" w:rsidR="00251F5D" w:rsidRPr="00251F5D" w:rsidRDefault="00251F5D" w:rsidP="00911184">
            <w:pPr>
              <w:spacing w:after="200" w:line="360" w:lineRule="auto"/>
              <w:jc w:val="both"/>
              <w:rPr>
                <w:sz w:val="24"/>
                <w:szCs w:val="24"/>
                <w:lang w:val="en-IN"/>
              </w:rPr>
            </w:pPr>
            <w:r w:rsidRPr="00251F5D">
              <w:rPr>
                <w:sz w:val="24"/>
                <w:szCs w:val="24"/>
                <w:lang w:val="en-IN"/>
              </w:rPr>
              <w:t>8.03±0.05</w:t>
            </w:r>
          </w:p>
        </w:tc>
        <w:tc>
          <w:tcPr>
            <w:tcW w:w="511" w:type="pct"/>
            <w:noWrap/>
            <w:vAlign w:val="center"/>
          </w:tcPr>
          <w:p w14:paraId="723761F9" w14:textId="77777777" w:rsidR="00251F5D" w:rsidRPr="00251F5D" w:rsidRDefault="00251F5D" w:rsidP="00911184">
            <w:pPr>
              <w:spacing w:after="200" w:line="360" w:lineRule="auto"/>
              <w:jc w:val="both"/>
              <w:rPr>
                <w:sz w:val="24"/>
                <w:szCs w:val="24"/>
                <w:lang w:val="en-IN"/>
              </w:rPr>
            </w:pPr>
            <w:r w:rsidRPr="00251F5D">
              <w:rPr>
                <w:sz w:val="24"/>
                <w:szCs w:val="24"/>
                <w:lang w:val="en-IN"/>
              </w:rPr>
              <w:t>7.80±0.05</w:t>
            </w:r>
          </w:p>
        </w:tc>
        <w:tc>
          <w:tcPr>
            <w:tcW w:w="511" w:type="pct"/>
            <w:noWrap/>
            <w:vAlign w:val="center"/>
          </w:tcPr>
          <w:p w14:paraId="51B677EE" w14:textId="77777777" w:rsidR="00251F5D" w:rsidRPr="00251F5D" w:rsidRDefault="00251F5D" w:rsidP="00911184">
            <w:pPr>
              <w:spacing w:after="200" w:line="360" w:lineRule="auto"/>
              <w:jc w:val="both"/>
              <w:rPr>
                <w:sz w:val="24"/>
                <w:szCs w:val="24"/>
                <w:lang w:val="en-IN"/>
              </w:rPr>
            </w:pPr>
            <w:r w:rsidRPr="00251F5D">
              <w:rPr>
                <w:sz w:val="24"/>
                <w:szCs w:val="24"/>
                <w:lang w:val="en-IN"/>
              </w:rPr>
              <w:t>7.63±0.11</w:t>
            </w:r>
          </w:p>
        </w:tc>
        <w:tc>
          <w:tcPr>
            <w:tcW w:w="511" w:type="pct"/>
            <w:noWrap/>
            <w:vAlign w:val="center"/>
          </w:tcPr>
          <w:p w14:paraId="6023C3A5" w14:textId="77777777" w:rsidR="00251F5D" w:rsidRPr="00251F5D" w:rsidRDefault="00251F5D" w:rsidP="00911184">
            <w:pPr>
              <w:spacing w:after="200" w:line="360" w:lineRule="auto"/>
              <w:jc w:val="both"/>
              <w:rPr>
                <w:sz w:val="24"/>
                <w:szCs w:val="24"/>
                <w:lang w:val="en-IN"/>
              </w:rPr>
            </w:pPr>
            <w:r w:rsidRPr="00251F5D">
              <w:rPr>
                <w:sz w:val="24"/>
                <w:szCs w:val="24"/>
                <w:lang w:val="en-IN"/>
              </w:rPr>
              <w:t>8.21±0.18</w:t>
            </w:r>
          </w:p>
        </w:tc>
        <w:tc>
          <w:tcPr>
            <w:tcW w:w="512" w:type="pct"/>
            <w:noWrap/>
            <w:vAlign w:val="center"/>
          </w:tcPr>
          <w:p w14:paraId="57157724" w14:textId="77777777" w:rsidR="00251F5D" w:rsidRPr="00251F5D" w:rsidRDefault="00251F5D" w:rsidP="00911184">
            <w:pPr>
              <w:spacing w:after="200" w:line="360" w:lineRule="auto"/>
              <w:jc w:val="both"/>
              <w:rPr>
                <w:sz w:val="24"/>
                <w:szCs w:val="24"/>
                <w:lang w:val="en-IN"/>
              </w:rPr>
            </w:pPr>
            <w:r w:rsidRPr="00251F5D">
              <w:rPr>
                <w:sz w:val="24"/>
                <w:szCs w:val="24"/>
                <w:lang w:val="en-IN"/>
              </w:rPr>
              <w:t>8.13±0.05</w:t>
            </w:r>
          </w:p>
        </w:tc>
        <w:tc>
          <w:tcPr>
            <w:tcW w:w="511" w:type="pct"/>
            <w:noWrap/>
            <w:vAlign w:val="center"/>
          </w:tcPr>
          <w:p w14:paraId="6D8896FD" w14:textId="77777777" w:rsidR="00251F5D" w:rsidRPr="00251F5D" w:rsidRDefault="00251F5D" w:rsidP="00911184">
            <w:pPr>
              <w:spacing w:after="200" w:line="360" w:lineRule="auto"/>
              <w:jc w:val="both"/>
              <w:rPr>
                <w:sz w:val="24"/>
                <w:szCs w:val="24"/>
                <w:lang w:val="en-IN"/>
              </w:rPr>
            </w:pPr>
            <w:r w:rsidRPr="00251F5D">
              <w:rPr>
                <w:sz w:val="24"/>
                <w:szCs w:val="24"/>
                <w:lang w:val="en-IN"/>
              </w:rPr>
              <w:t>7.96±0.05</w:t>
            </w:r>
          </w:p>
        </w:tc>
        <w:tc>
          <w:tcPr>
            <w:tcW w:w="684" w:type="pct"/>
            <w:noWrap/>
            <w:vAlign w:val="center"/>
          </w:tcPr>
          <w:p w14:paraId="2C154BDE" w14:textId="77777777" w:rsidR="00251F5D" w:rsidRPr="00251F5D" w:rsidRDefault="00251F5D" w:rsidP="00911184">
            <w:pPr>
              <w:spacing w:after="200" w:line="360" w:lineRule="auto"/>
              <w:jc w:val="both"/>
              <w:rPr>
                <w:sz w:val="24"/>
                <w:szCs w:val="24"/>
                <w:lang w:val="en-IN"/>
              </w:rPr>
            </w:pPr>
            <w:r w:rsidRPr="00251F5D">
              <w:rPr>
                <w:sz w:val="24"/>
                <w:szCs w:val="24"/>
                <w:lang w:val="en-IN"/>
              </w:rPr>
              <w:t>7.73±0.10</w:t>
            </w:r>
          </w:p>
        </w:tc>
      </w:tr>
      <w:tr w:rsidR="00251F5D" w:rsidRPr="00251F5D" w14:paraId="2A5296AF" w14:textId="77777777" w:rsidTr="00E06A3D">
        <w:trPr>
          <w:trHeight w:val="272"/>
          <w:jc w:val="center"/>
        </w:trPr>
        <w:tc>
          <w:tcPr>
            <w:tcW w:w="626" w:type="pct"/>
            <w:noWrap/>
            <w:vAlign w:val="center"/>
          </w:tcPr>
          <w:p w14:paraId="1977839B" w14:textId="77777777" w:rsidR="00251F5D" w:rsidRPr="00251F5D" w:rsidRDefault="00251F5D" w:rsidP="00911184">
            <w:pPr>
              <w:spacing w:after="200" w:line="360" w:lineRule="auto"/>
              <w:jc w:val="both"/>
              <w:rPr>
                <w:sz w:val="24"/>
                <w:szCs w:val="24"/>
                <w:lang w:val="en-IN"/>
              </w:rPr>
            </w:pPr>
            <w:r w:rsidRPr="00251F5D">
              <w:rPr>
                <w:sz w:val="24"/>
                <w:szCs w:val="24"/>
                <w:lang w:val="en-IN"/>
              </w:rPr>
              <w:t>WFEC</w:t>
            </w:r>
          </w:p>
        </w:tc>
        <w:tc>
          <w:tcPr>
            <w:tcW w:w="588" w:type="pct"/>
            <w:noWrap/>
            <w:vAlign w:val="center"/>
          </w:tcPr>
          <w:p w14:paraId="1900A382" w14:textId="77777777" w:rsidR="00251F5D" w:rsidRPr="00251F5D" w:rsidRDefault="00251F5D" w:rsidP="00911184">
            <w:pPr>
              <w:spacing w:after="200" w:line="360" w:lineRule="auto"/>
              <w:jc w:val="both"/>
              <w:rPr>
                <w:sz w:val="24"/>
                <w:szCs w:val="24"/>
                <w:lang w:val="en-IN"/>
              </w:rPr>
            </w:pPr>
            <w:r w:rsidRPr="00251F5D">
              <w:rPr>
                <w:sz w:val="24"/>
                <w:szCs w:val="24"/>
                <w:lang w:val="en-IN"/>
              </w:rPr>
              <w:t>8.06±0.11</w:t>
            </w:r>
          </w:p>
        </w:tc>
        <w:tc>
          <w:tcPr>
            <w:tcW w:w="545" w:type="pct"/>
            <w:noWrap/>
            <w:vAlign w:val="center"/>
          </w:tcPr>
          <w:p w14:paraId="488D6FAB" w14:textId="77777777" w:rsidR="00251F5D" w:rsidRPr="00251F5D" w:rsidRDefault="00251F5D" w:rsidP="00911184">
            <w:pPr>
              <w:spacing w:after="200" w:line="360" w:lineRule="auto"/>
              <w:jc w:val="both"/>
              <w:rPr>
                <w:sz w:val="24"/>
                <w:szCs w:val="24"/>
                <w:lang w:val="en-IN"/>
              </w:rPr>
            </w:pPr>
            <w:r w:rsidRPr="00251F5D">
              <w:rPr>
                <w:sz w:val="24"/>
                <w:szCs w:val="24"/>
                <w:lang w:val="en-IN"/>
              </w:rPr>
              <w:t>7.76±0.05</w:t>
            </w:r>
          </w:p>
        </w:tc>
        <w:tc>
          <w:tcPr>
            <w:tcW w:w="511" w:type="pct"/>
            <w:noWrap/>
            <w:vAlign w:val="center"/>
          </w:tcPr>
          <w:p w14:paraId="7501CADC" w14:textId="77777777" w:rsidR="00251F5D" w:rsidRPr="00251F5D" w:rsidRDefault="00251F5D" w:rsidP="00911184">
            <w:pPr>
              <w:spacing w:after="200" w:line="360" w:lineRule="auto"/>
              <w:jc w:val="both"/>
              <w:rPr>
                <w:sz w:val="24"/>
                <w:szCs w:val="24"/>
                <w:lang w:val="en-IN"/>
              </w:rPr>
            </w:pPr>
            <w:r w:rsidRPr="00251F5D">
              <w:rPr>
                <w:sz w:val="24"/>
                <w:szCs w:val="24"/>
                <w:lang w:val="en-IN"/>
              </w:rPr>
              <w:t>7.63±0.05</w:t>
            </w:r>
          </w:p>
        </w:tc>
        <w:tc>
          <w:tcPr>
            <w:tcW w:w="511" w:type="pct"/>
            <w:noWrap/>
            <w:vAlign w:val="center"/>
          </w:tcPr>
          <w:p w14:paraId="60D04EA9" w14:textId="77777777" w:rsidR="00251F5D" w:rsidRPr="00251F5D" w:rsidRDefault="00251F5D" w:rsidP="00911184">
            <w:pPr>
              <w:spacing w:after="200" w:line="360" w:lineRule="auto"/>
              <w:jc w:val="both"/>
              <w:rPr>
                <w:sz w:val="24"/>
                <w:szCs w:val="24"/>
                <w:lang w:val="en-IN"/>
              </w:rPr>
            </w:pPr>
            <w:r w:rsidRPr="00251F5D">
              <w:rPr>
                <w:sz w:val="24"/>
                <w:szCs w:val="24"/>
                <w:lang w:val="en-IN"/>
              </w:rPr>
              <w:t>7.46±0.05</w:t>
            </w:r>
          </w:p>
        </w:tc>
        <w:tc>
          <w:tcPr>
            <w:tcW w:w="511" w:type="pct"/>
            <w:noWrap/>
            <w:vAlign w:val="center"/>
          </w:tcPr>
          <w:p w14:paraId="3266833C" w14:textId="77777777" w:rsidR="00251F5D" w:rsidRPr="00251F5D" w:rsidRDefault="00251F5D" w:rsidP="00911184">
            <w:pPr>
              <w:spacing w:after="200" w:line="360" w:lineRule="auto"/>
              <w:jc w:val="both"/>
              <w:rPr>
                <w:sz w:val="24"/>
                <w:szCs w:val="24"/>
                <w:lang w:val="en-IN"/>
              </w:rPr>
            </w:pPr>
            <w:r w:rsidRPr="00251F5D">
              <w:rPr>
                <w:sz w:val="24"/>
                <w:szCs w:val="24"/>
                <w:lang w:val="en-IN"/>
              </w:rPr>
              <w:t>8.06±0.11</w:t>
            </w:r>
          </w:p>
        </w:tc>
        <w:tc>
          <w:tcPr>
            <w:tcW w:w="512" w:type="pct"/>
            <w:noWrap/>
            <w:vAlign w:val="center"/>
          </w:tcPr>
          <w:p w14:paraId="21C56679" w14:textId="77777777" w:rsidR="00251F5D" w:rsidRPr="00251F5D" w:rsidRDefault="00251F5D" w:rsidP="00911184">
            <w:pPr>
              <w:spacing w:after="200" w:line="360" w:lineRule="auto"/>
              <w:jc w:val="both"/>
              <w:rPr>
                <w:sz w:val="24"/>
                <w:szCs w:val="24"/>
                <w:lang w:val="en-IN"/>
              </w:rPr>
            </w:pPr>
            <w:r w:rsidRPr="00251F5D">
              <w:rPr>
                <w:sz w:val="24"/>
                <w:szCs w:val="24"/>
                <w:lang w:val="en-IN"/>
              </w:rPr>
              <w:t>7.86±0.05</w:t>
            </w:r>
          </w:p>
        </w:tc>
        <w:tc>
          <w:tcPr>
            <w:tcW w:w="511" w:type="pct"/>
            <w:noWrap/>
            <w:vAlign w:val="center"/>
          </w:tcPr>
          <w:p w14:paraId="2CF8E2FC" w14:textId="77777777" w:rsidR="00251F5D" w:rsidRPr="00251F5D" w:rsidRDefault="00251F5D" w:rsidP="00911184">
            <w:pPr>
              <w:spacing w:after="200" w:line="360" w:lineRule="auto"/>
              <w:jc w:val="both"/>
              <w:rPr>
                <w:sz w:val="24"/>
                <w:szCs w:val="24"/>
                <w:lang w:val="en-IN"/>
              </w:rPr>
            </w:pPr>
            <w:r w:rsidRPr="00251F5D">
              <w:rPr>
                <w:sz w:val="24"/>
                <w:szCs w:val="24"/>
                <w:lang w:val="en-IN"/>
              </w:rPr>
              <w:t>7.73±0.05</w:t>
            </w:r>
          </w:p>
        </w:tc>
        <w:tc>
          <w:tcPr>
            <w:tcW w:w="684" w:type="pct"/>
            <w:noWrap/>
            <w:vAlign w:val="center"/>
          </w:tcPr>
          <w:p w14:paraId="6328ABC5" w14:textId="77777777" w:rsidR="00251F5D" w:rsidRPr="00251F5D" w:rsidRDefault="00251F5D" w:rsidP="00911184">
            <w:pPr>
              <w:spacing w:after="200" w:line="360" w:lineRule="auto"/>
              <w:jc w:val="both"/>
              <w:rPr>
                <w:sz w:val="24"/>
                <w:szCs w:val="24"/>
                <w:lang w:val="en-IN"/>
              </w:rPr>
            </w:pPr>
            <w:r w:rsidRPr="00251F5D">
              <w:rPr>
                <w:sz w:val="24"/>
                <w:szCs w:val="24"/>
                <w:lang w:val="en-IN"/>
              </w:rPr>
              <w:t>7.56±0.05</w:t>
            </w:r>
          </w:p>
        </w:tc>
      </w:tr>
      <w:tr w:rsidR="00251F5D" w:rsidRPr="00251F5D" w14:paraId="7DB6AFBB" w14:textId="77777777" w:rsidTr="00E06A3D">
        <w:trPr>
          <w:trHeight w:val="257"/>
          <w:jc w:val="center"/>
        </w:trPr>
        <w:tc>
          <w:tcPr>
            <w:tcW w:w="626" w:type="pct"/>
            <w:noWrap/>
            <w:vAlign w:val="center"/>
          </w:tcPr>
          <w:p w14:paraId="3D6B838D" w14:textId="77777777" w:rsidR="00251F5D" w:rsidRPr="00251F5D" w:rsidRDefault="00251F5D" w:rsidP="00911184">
            <w:pPr>
              <w:spacing w:after="200" w:line="360" w:lineRule="auto"/>
              <w:jc w:val="both"/>
              <w:rPr>
                <w:sz w:val="24"/>
                <w:szCs w:val="24"/>
                <w:lang w:val="en-IN"/>
              </w:rPr>
            </w:pPr>
            <w:r w:rsidRPr="00251F5D">
              <w:rPr>
                <w:sz w:val="24"/>
                <w:szCs w:val="24"/>
                <w:lang w:val="en-IN"/>
              </w:rPr>
              <w:t>LMEC</w:t>
            </w:r>
          </w:p>
        </w:tc>
        <w:tc>
          <w:tcPr>
            <w:tcW w:w="588" w:type="pct"/>
            <w:noWrap/>
            <w:vAlign w:val="center"/>
          </w:tcPr>
          <w:p w14:paraId="60A2991A" w14:textId="77777777" w:rsidR="00251F5D" w:rsidRPr="00251F5D" w:rsidRDefault="00251F5D" w:rsidP="00911184">
            <w:pPr>
              <w:spacing w:after="200" w:line="360" w:lineRule="auto"/>
              <w:jc w:val="both"/>
              <w:rPr>
                <w:sz w:val="24"/>
                <w:szCs w:val="24"/>
                <w:lang w:val="en-IN"/>
              </w:rPr>
            </w:pPr>
            <w:r w:rsidRPr="00251F5D">
              <w:rPr>
                <w:sz w:val="24"/>
                <w:szCs w:val="24"/>
                <w:lang w:val="en-IN"/>
              </w:rPr>
              <w:t>8.12±0.13</w:t>
            </w:r>
          </w:p>
        </w:tc>
        <w:tc>
          <w:tcPr>
            <w:tcW w:w="545" w:type="pct"/>
            <w:noWrap/>
            <w:vAlign w:val="center"/>
          </w:tcPr>
          <w:p w14:paraId="58D87554" w14:textId="77777777" w:rsidR="00251F5D" w:rsidRPr="00251F5D" w:rsidRDefault="00251F5D" w:rsidP="00911184">
            <w:pPr>
              <w:spacing w:after="200" w:line="360" w:lineRule="auto"/>
              <w:jc w:val="both"/>
              <w:rPr>
                <w:sz w:val="24"/>
                <w:szCs w:val="24"/>
                <w:lang w:val="en-IN"/>
              </w:rPr>
            </w:pPr>
            <w:r w:rsidRPr="00251F5D">
              <w:rPr>
                <w:sz w:val="24"/>
                <w:szCs w:val="24"/>
                <w:lang w:val="en-IN"/>
              </w:rPr>
              <w:t>7.90±0.10</w:t>
            </w:r>
          </w:p>
        </w:tc>
        <w:tc>
          <w:tcPr>
            <w:tcW w:w="511" w:type="pct"/>
            <w:noWrap/>
            <w:vAlign w:val="center"/>
          </w:tcPr>
          <w:p w14:paraId="0319ED2A" w14:textId="77777777" w:rsidR="00251F5D" w:rsidRPr="00251F5D" w:rsidRDefault="00251F5D" w:rsidP="00911184">
            <w:pPr>
              <w:spacing w:after="200" w:line="360" w:lineRule="auto"/>
              <w:jc w:val="both"/>
              <w:rPr>
                <w:sz w:val="24"/>
                <w:szCs w:val="24"/>
                <w:lang w:val="en-IN"/>
              </w:rPr>
            </w:pPr>
            <w:r w:rsidRPr="00251F5D">
              <w:rPr>
                <w:sz w:val="24"/>
                <w:szCs w:val="24"/>
                <w:lang w:val="en-IN"/>
              </w:rPr>
              <w:t>7.76±0.05</w:t>
            </w:r>
          </w:p>
        </w:tc>
        <w:tc>
          <w:tcPr>
            <w:tcW w:w="511" w:type="pct"/>
            <w:noWrap/>
            <w:vAlign w:val="center"/>
          </w:tcPr>
          <w:p w14:paraId="14AC08FA" w14:textId="77777777" w:rsidR="00251F5D" w:rsidRPr="00251F5D" w:rsidRDefault="00251F5D" w:rsidP="00911184">
            <w:pPr>
              <w:spacing w:after="200" w:line="360" w:lineRule="auto"/>
              <w:jc w:val="both"/>
              <w:rPr>
                <w:sz w:val="24"/>
                <w:szCs w:val="24"/>
                <w:lang w:val="en-IN"/>
              </w:rPr>
            </w:pPr>
            <w:r w:rsidRPr="00251F5D">
              <w:rPr>
                <w:sz w:val="24"/>
                <w:szCs w:val="24"/>
                <w:lang w:val="en-IN"/>
              </w:rPr>
              <w:t>7.63±0.05</w:t>
            </w:r>
          </w:p>
        </w:tc>
        <w:tc>
          <w:tcPr>
            <w:tcW w:w="511" w:type="pct"/>
            <w:noWrap/>
            <w:vAlign w:val="center"/>
          </w:tcPr>
          <w:p w14:paraId="26E11273" w14:textId="77777777" w:rsidR="00251F5D" w:rsidRPr="00251F5D" w:rsidRDefault="00251F5D" w:rsidP="00911184">
            <w:pPr>
              <w:spacing w:after="200" w:line="360" w:lineRule="auto"/>
              <w:jc w:val="both"/>
              <w:rPr>
                <w:sz w:val="24"/>
                <w:szCs w:val="24"/>
                <w:lang w:val="en-IN"/>
              </w:rPr>
            </w:pPr>
            <w:r w:rsidRPr="00251F5D">
              <w:rPr>
                <w:sz w:val="24"/>
                <w:szCs w:val="24"/>
                <w:lang w:val="en-IN"/>
              </w:rPr>
              <w:t>8.12±0.13</w:t>
            </w:r>
          </w:p>
        </w:tc>
        <w:tc>
          <w:tcPr>
            <w:tcW w:w="512" w:type="pct"/>
            <w:noWrap/>
            <w:vAlign w:val="center"/>
          </w:tcPr>
          <w:p w14:paraId="238D9607" w14:textId="77777777" w:rsidR="00251F5D" w:rsidRPr="00251F5D" w:rsidRDefault="00251F5D" w:rsidP="00911184">
            <w:pPr>
              <w:spacing w:after="200" w:line="360" w:lineRule="auto"/>
              <w:jc w:val="both"/>
              <w:rPr>
                <w:sz w:val="24"/>
                <w:szCs w:val="24"/>
                <w:lang w:val="en-IN"/>
              </w:rPr>
            </w:pPr>
            <w:r w:rsidRPr="00251F5D">
              <w:rPr>
                <w:sz w:val="24"/>
                <w:szCs w:val="24"/>
                <w:lang w:val="en-IN"/>
              </w:rPr>
              <w:t>8.00±0.10</w:t>
            </w:r>
          </w:p>
        </w:tc>
        <w:tc>
          <w:tcPr>
            <w:tcW w:w="511" w:type="pct"/>
            <w:noWrap/>
            <w:vAlign w:val="center"/>
          </w:tcPr>
          <w:p w14:paraId="09C152A1" w14:textId="77777777" w:rsidR="00251F5D" w:rsidRPr="00251F5D" w:rsidRDefault="00251F5D" w:rsidP="00911184">
            <w:pPr>
              <w:spacing w:after="200" w:line="360" w:lineRule="auto"/>
              <w:jc w:val="both"/>
              <w:rPr>
                <w:sz w:val="24"/>
                <w:szCs w:val="24"/>
                <w:lang w:val="en-IN"/>
              </w:rPr>
            </w:pPr>
            <w:r w:rsidRPr="00251F5D">
              <w:rPr>
                <w:sz w:val="24"/>
                <w:szCs w:val="24"/>
                <w:lang w:val="en-IN"/>
              </w:rPr>
              <w:t>7.83±0.05</w:t>
            </w:r>
          </w:p>
        </w:tc>
        <w:tc>
          <w:tcPr>
            <w:tcW w:w="684" w:type="pct"/>
            <w:noWrap/>
            <w:vAlign w:val="center"/>
          </w:tcPr>
          <w:p w14:paraId="588B93EC" w14:textId="77777777" w:rsidR="00251F5D" w:rsidRPr="00251F5D" w:rsidRDefault="00251F5D" w:rsidP="00911184">
            <w:pPr>
              <w:spacing w:after="200" w:line="360" w:lineRule="auto"/>
              <w:jc w:val="both"/>
              <w:rPr>
                <w:sz w:val="24"/>
                <w:szCs w:val="24"/>
                <w:lang w:val="en-IN"/>
              </w:rPr>
            </w:pPr>
            <w:r w:rsidRPr="00251F5D">
              <w:rPr>
                <w:sz w:val="24"/>
                <w:szCs w:val="24"/>
                <w:lang w:val="en-IN"/>
              </w:rPr>
              <w:t>7.73±0.05</w:t>
            </w:r>
          </w:p>
        </w:tc>
      </w:tr>
      <w:tr w:rsidR="00251F5D" w:rsidRPr="00251F5D" w14:paraId="2764F129" w14:textId="77777777" w:rsidTr="00E06A3D">
        <w:trPr>
          <w:trHeight w:val="257"/>
          <w:jc w:val="center"/>
        </w:trPr>
        <w:tc>
          <w:tcPr>
            <w:tcW w:w="626" w:type="pct"/>
            <w:noWrap/>
            <w:vAlign w:val="center"/>
          </w:tcPr>
          <w:p w14:paraId="64808175" w14:textId="77777777" w:rsidR="00251F5D" w:rsidRPr="00251F5D" w:rsidRDefault="00251F5D" w:rsidP="00911184">
            <w:pPr>
              <w:spacing w:after="200" w:line="360" w:lineRule="auto"/>
              <w:jc w:val="both"/>
              <w:rPr>
                <w:sz w:val="24"/>
                <w:szCs w:val="24"/>
                <w:lang w:val="en-IN"/>
              </w:rPr>
            </w:pPr>
            <w:r w:rsidRPr="00251F5D">
              <w:rPr>
                <w:sz w:val="24"/>
                <w:szCs w:val="24"/>
                <w:lang w:val="en-IN"/>
              </w:rPr>
              <w:t>FMEC</w:t>
            </w:r>
          </w:p>
        </w:tc>
        <w:tc>
          <w:tcPr>
            <w:tcW w:w="588" w:type="pct"/>
            <w:noWrap/>
            <w:vAlign w:val="center"/>
          </w:tcPr>
          <w:p w14:paraId="30F34E54" w14:textId="77777777" w:rsidR="00251F5D" w:rsidRPr="00251F5D" w:rsidRDefault="00251F5D" w:rsidP="00911184">
            <w:pPr>
              <w:spacing w:after="200" w:line="360" w:lineRule="auto"/>
              <w:jc w:val="both"/>
              <w:rPr>
                <w:sz w:val="24"/>
                <w:szCs w:val="24"/>
                <w:lang w:val="en-IN"/>
              </w:rPr>
            </w:pPr>
            <w:r w:rsidRPr="00251F5D">
              <w:rPr>
                <w:sz w:val="24"/>
                <w:szCs w:val="24"/>
                <w:lang w:val="en-IN"/>
              </w:rPr>
              <w:t>8.11±0.11</w:t>
            </w:r>
          </w:p>
        </w:tc>
        <w:tc>
          <w:tcPr>
            <w:tcW w:w="545" w:type="pct"/>
            <w:noWrap/>
            <w:vAlign w:val="center"/>
          </w:tcPr>
          <w:p w14:paraId="0110CAC8" w14:textId="77777777" w:rsidR="00251F5D" w:rsidRPr="00251F5D" w:rsidRDefault="00251F5D" w:rsidP="00911184">
            <w:pPr>
              <w:spacing w:after="200" w:line="360" w:lineRule="auto"/>
              <w:jc w:val="both"/>
              <w:rPr>
                <w:sz w:val="24"/>
                <w:szCs w:val="24"/>
                <w:lang w:val="en-IN"/>
              </w:rPr>
            </w:pPr>
            <w:r w:rsidRPr="00251F5D">
              <w:rPr>
                <w:sz w:val="24"/>
                <w:szCs w:val="24"/>
                <w:lang w:val="en-IN"/>
              </w:rPr>
              <w:t>7.76±0.05</w:t>
            </w:r>
          </w:p>
        </w:tc>
        <w:tc>
          <w:tcPr>
            <w:tcW w:w="511" w:type="pct"/>
            <w:noWrap/>
            <w:vAlign w:val="center"/>
          </w:tcPr>
          <w:p w14:paraId="7C3FFB19" w14:textId="77777777" w:rsidR="00251F5D" w:rsidRPr="00251F5D" w:rsidRDefault="00251F5D" w:rsidP="00911184">
            <w:pPr>
              <w:spacing w:after="200" w:line="360" w:lineRule="auto"/>
              <w:jc w:val="both"/>
              <w:rPr>
                <w:sz w:val="24"/>
                <w:szCs w:val="24"/>
                <w:lang w:val="en-IN"/>
              </w:rPr>
            </w:pPr>
            <w:r w:rsidRPr="00251F5D">
              <w:rPr>
                <w:sz w:val="24"/>
                <w:szCs w:val="24"/>
                <w:lang w:val="en-IN"/>
              </w:rPr>
              <w:t>7.53±0.05</w:t>
            </w:r>
          </w:p>
        </w:tc>
        <w:tc>
          <w:tcPr>
            <w:tcW w:w="511" w:type="pct"/>
            <w:noWrap/>
            <w:vAlign w:val="center"/>
          </w:tcPr>
          <w:p w14:paraId="3D90E0E0" w14:textId="77777777" w:rsidR="00251F5D" w:rsidRPr="00251F5D" w:rsidRDefault="00251F5D" w:rsidP="00911184">
            <w:pPr>
              <w:spacing w:after="200" w:line="360" w:lineRule="auto"/>
              <w:jc w:val="both"/>
              <w:rPr>
                <w:sz w:val="24"/>
                <w:szCs w:val="24"/>
                <w:lang w:val="en-IN"/>
              </w:rPr>
            </w:pPr>
            <w:r w:rsidRPr="00251F5D">
              <w:rPr>
                <w:sz w:val="24"/>
                <w:szCs w:val="24"/>
                <w:lang w:val="en-IN"/>
              </w:rPr>
              <w:t>7.43±0.05</w:t>
            </w:r>
          </w:p>
        </w:tc>
        <w:tc>
          <w:tcPr>
            <w:tcW w:w="511" w:type="pct"/>
            <w:noWrap/>
            <w:vAlign w:val="center"/>
          </w:tcPr>
          <w:p w14:paraId="7A0FBAE0" w14:textId="77777777" w:rsidR="00251F5D" w:rsidRPr="00251F5D" w:rsidRDefault="00251F5D" w:rsidP="00911184">
            <w:pPr>
              <w:spacing w:after="200" w:line="360" w:lineRule="auto"/>
              <w:jc w:val="both"/>
              <w:rPr>
                <w:sz w:val="24"/>
                <w:szCs w:val="24"/>
                <w:lang w:val="en-IN"/>
              </w:rPr>
            </w:pPr>
            <w:r w:rsidRPr="00251F5D">
              <w:rPr>
                <w:sz w:val="24"/>
                <w:szCs w:val="24"/>
                <w:lang w:val="en-IN"/>
              </w:rPr>
              <w:t>8.11±0.11</w:t>
            </w:r>
          </w:p>
        </w:tc>
        <w:tc>
          <w:tcPr>
            <w:tcW w:w="512" w:type="pct"/>
            <w:noWrap/>
            <w:vAlign w:val="center"/>
          </w:tcPr>
          <w:p w14:paraId="48812AD8" w14:textId="77777777" w:rsidR="00251F5D" w:rsidRPr="00251F5D" w:rsidRDefault="00251F5D" w:rsidP="00911184">
            <w:pPr>
              <w:spacing w:after="200" w:line="360" w:lineRule="auto"/>
              <w:jc w:val="both"/>
              <w:rPr>
                <w:sz w:val="24"/>
                <w:szCs w:val="24"/>
                <w:lang w:val="en-IN"/>
              </w:rPr>
            </w:pPr>
            <w:r w:rsidRPr="00251F5D">
              <w:rPr>
                <w:sz w:val="24"/>
                <w:szCs w:val="24"/>
                <w:lang w:val="en-IN"/>
              </w:rPr>
              <w:t>7.86±0.05</w:t>
            </w:r>
          </w:p>
        </w:tc>
        <w:tc>
          <w:tcPr>
            <w:tcW w:w="511" w:type="pct"/>
            <w:noWrap/>
            <w:vAlign w:val="center"/>
          </w:tcPr>
          <w:p w14:paraId="1E5589E5" w14:textId="77777777" w:rsidR="00251F5D" w:rsidRPr="00251F5D" w:rsidRDefault="00251F5D" w:rsidP="00911184">
            <w:pPr>
              <w:spacing w:after="200" w:line="360" w:lineRule="auto"/>
              <w:jc w:val="both"/>
              <w:rPr>
                <w:sz w:val="24"/>
                <w:szCs w:val="24"/>
                <w:lang w:val="en-IN"/>
              </w:rPr>
            </w:pPr>
            <w:r w:rsidRPr="00251F5D">
              <w:rPr>
                <w:sz w:val="24"/>
                <w:szCs w:val="24"/>
                <w:lang w:val="en-IN"/>
              </w:rPr>
              <w:t>7.63±0.05</w:t>
            </w:r>
          </w:p>
        </w:tc>
        <w:tc>
          <w:tcPr>
            <w:tcW w:w="684" w:type="pct"/>
            <w:noWrap/>
            <w:vAlign w:val="center"/>
          </w:tcPr>
          <w:p w14:paraId="5297DF78" w14:textId="77777777" w:rsidR="00251F5D" w:rsidRPr="00251F5D" w:rsidRDefault="00251F5D" w:rsidP="00911184">
            <w:pPr>
              <w:spacing w:after="200" w:line="360" w:lineRule="auto"/>
              <w:jc w:val="both"/>
              <w:rPr>
                <w:sz w:val="24"/>
                <w:szCs w:val="24"/>
                <w:lang w:val="en-IN"/>
              </w:rPr>
            </w:pPr>
            <w:r w:rsidRPr="00251F5D">
              <w:rPr>
                <w:sz w:val="24"/>
                <w:szCs w:val="24"/>
                <w:lang w:val="en-IN"/>
              </w:rPr>
              <w:t>7.53±0.05</w:t>
            </w:r>
          </w:p>
        </w:tc>
      </w:tr>
      <w:tr w:rsidR="00251F5D" w:rsidRPr="00251F5D" w14:paraId="591BF4F8" w14:textId="77777777" w:rsidTr="00E06A3D">
        <w:trPr>
          <w:trHeight w:val="257"/>
          <w:jc w:val="center"/>
        </w:trPr>
        <w:tc>
          <w:tcPr>
            <w:tcW w:w="626" w:type="pct"/>
            <w:noWrap/>
            <w:vAlign w:val="center"/>
          </w:tcPr>
          <w:p w14:paraId="66848151" w14:textId="77777777" w:rsidR="00251F5D" w:rsidRPr="00251F5D" w:rsidRDefault="00251F5D" w:rsidP="00911184">
            <w:pPr>
              <w:spacing w:after="200" w:line="360" w:lineRule="auto"/>
              <w:jc w:val="both"/>
              <w:rPr>
                <w:sz w:val="24"/>
                <w:szCs w:val="24"/>
                <w:lang w:val="en-IN"/>
              </w:rPr>
            </w:pPr>
            <w:r w:rsidRPr="00251F5D">
              <w:rPr>
                <w:sz w:val="24"/>
                <w:szCs w:val="24"/>
                <w:lang w:val="en-IN"/>
              </w:rPr>
              <w:t>F-value</w:t>
            </w:r>
          </w:p>
        </w:tc>
        <w:tc>
          <w:tcPr>
            <w:tcW w:w="588" w:type="pct"/>
            <w:noWrap/>
            <w:vAlign w:val="center"/>
          </w:tcPr>
          <w:p w14:paraId="0461EEF3" w14:textId="77777777" w:rsidR="00251F5D" w:rsidRPr="00251F5D" w:rsidRDefault="00251F5D" w:rsidP="00911184">
            <w:pPr>
              <w:spacing w:after="200" w:line="360" w:lineRule="auto"/>
              <w:jc w:val="both"/>
              <w:rPr>
                <w:sz w:val="24"/>
                <w:szCs w:val="24"/>
                <w:lang w:val="en-IN"/>
              </w:rPr>
            </w:pPr>
            <w:r w:rsidRPr="00251F5D">
              <w:rPr>
                <w:sz w:val="24"/>
                <w:szCs w:val="24"/>
                <w:lang w:val="en-IN"/>
              </w:rPr>
              <w:t>NS</w:t>
            </w:r>
          </w:p>
        </w:tc>
        <w:tc>
          <w:tcPr>
            <w:tcW w:w="545" w:type="pct"/>
            <w:noWrap/>
            <w:vAlign w:val="center"/>
          </w:tcPr>
          <w:p w14:paraId="3C1890AE" w14:textId="77777777" w:rsidR="00251F5D" w:rsidRPr="00251F5D" w:rsidRDefault="00251F5D" w:rsidP="00911184">
            <w:pPr>
              <w:spacing w:after="200" w:line="360" w:lineRule="auto"/>
              <w:jc w:val="both"/>
              <w:rPr>
                <w:sz w:val="24"/>
                <w:szCs w:val="24"/>
                <w:lang w:val="en-IN"/>
              </w:rPr>
            </w:pPr>
            <w:r w:rsidRPr="00251F5D">
              <w:rPr>
                <w:sz w:val="24"/>
                <w:szCs w:val="24"/>
                <w:lang w:val="en-IN"/>
              </w:rPr>
              <w:t>NS</w:t>
            </w:r>
          </w:p>
        </w:tc>
        <w:tc>
          <w:tcPr>
            <w:tcW w:w="511" w:type="pct"/>
            <w:noWrap/>
            <w:vAlign w:val="center"/>
          </w:tcPr>
          <w:p w14:paraId="15734A17"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11" w:type="pct"/>
            <w:noWrap/>
            <w:vAlign w:val="center"/>
          </w:tcPr>
          <w:p w14:paraId="02EE16E5"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11" w:type="pct"/>
            <w:noWrap/>
            <w:vAlign w:val="center"/>
          </w:tcPr>
          <w:p w14:paraId="02F10E0F" w14:textId="77777777" w:rsidR="00251F5D" w:rsidRPr="00251F5D" w:rsidRDefault="00251F5D" w:rsidP="00911184">
            <w:pPr>
              <w:spacing w:after="200" w:line="360" w:lineRule="auto"/>
              <w:jc w:val="both"/>
              <w:rPr>
                <w:sz w:val="24"/>
                <w:szCs w:val="24"/>
                <w:lang w:val="en-IN"/>
              </w:rPr>
            </w:pPr>
            <w:r w:rsidRPr="00251F5D">
              <w:rPr>
                <w:sz w:val="24"/>
                <w:szCs w:val="24"/>
                <w:lang w:val="en-IN"/>
              </w:rPr>
              <w:t>NS</w:t>
            </w:r>
          </w:p>
        </w:tc>
        <w:tc>
          <w:tcPr>
            <w:tcW w:w="512" w:type="pct"/>
            <w:noWrap/>
            <w:vAlign w:val="center"/>
          </w:tcPr>
          <w:p w14:paraId="74B51823" w14:textId="77777777" w:rsidR="00251F5D" w:rsidRPr="00251F5D" w:rsidRDefault="00251F5D" w:rsidP="00911184">
            <w:pPr>
              <w:spacing w:after="200" w:line="360" w:lineRule="auto"/>
              <w:jc w:val="both"/>
              <w:rPr>
                <w:sz w:val="24"/>
                <w:szCs w:val="24"/>
                <w:lang w:val="en-IN"/>
              </w:rPr>
            </w:pPr>
            <w:r w:rsidRPr="00251F5D">
              <w:rPr>
                <w:sz w:val="24"/>
                <w:szCs w:val="24"/>
                <w:lang w:val="en-IN"/>
              </w:rPr>
              <w:t>NS</w:t>
            </w:r>
          </w:p>
        </w:tc>
        <w:tc>
          <w:tcPr>
            <w:tcW w:w="511" w:type="pct"/>
            <w:noWrap/>
            <w:vAlign w:val="center"/>
          </w:tcPr>
          <w:p w14:paraId="626BDA83"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684" w:type="pct"/>
            <w:noWrap/>
            <w:vAlign w:val="center"/>
          </w:tcPr>
          <w:p w14:paraId="5EAACA33"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r>
      <w:tr w:rsidR="00251F5D" w:rsidRPr="00251F5D" w14:paraId="65042814" w14:textId="77777777" w:rsidTr="00E06A3D">
        <w:trPr>
          <w:trHeight w:val="257"/>
          <w:jc w:val="center"/>
        </w:trPr>
        <w:tc>
          <w:tcPr>
            <w:tcW w:w="626" w:type="pct"/>
            <w:noWrap/>
            <w:vAlign w:val="center"/>
          </w:tcPr>
          <w:p w14:paraId="2091C442" w14:textId="77777777" w:rsidR="00251F5D" w:rsidRPr="00251F5D" w:rsidRDefault="00251F5D" w:rsidP="00911184">
            <w:pPr>
              <w:spacing w:after="200" w:line="360" w:lineRule="auto"/>
              <w:jc w:val="both"/>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588" w:type="pct"/>
            <w:noWrap/>
            <w:vAlign w:val="center"/>
          </w:tcPr>
          <w:p w14:paraId="1322DC9D" w14:textId="77777777" w:rsidR="00251F5D" w:rsidRPr="00251F5D" w:rsidRDefault="00251F5D" w:rsidP="00911184">
            <w:pPr>
              <w:spacing w:after="200" w:line="360" w:lineRule="auto"/>
              <w:jc w:val="both"/>
              <w:rPr>
                <w:sz w:val="24"/>
                <w:szCs w:val="24"/>
                <w:lang w:val="en-IN"/>
              </w:rPr>
            </w:pPr>
            <w:r w:rsidRPr="00251F5D">
              <w:rPr>
                <w:sz w:val="24"/>
                <w:szCs w:val="24"/>
                <w:lang w:val="en-IN"/>
              </w:rPr>
              <w:t>0.07</w:t>
            </w:r>
          </w:p>
        </w:tc>
        <w:tc>
          <w:tcPr>
            <w:tcW w:w="545" w:type="pct"/>
            <w:noWrap/>
            <w:vAlign w:val="center"/>
          </w:tcPr>
          <w:p w14:paraId="3B763533" w14:textId="77777777" w:rsidR="00251F5D" w:rsidRPr="00251F5D" w:rsidRDefault="00251F5D" w:rsidP="00911184">
            <w:pPr>
              <w:spacing w:after="200" w:line="360" w:lineRule="auto"/>
              <w:jc w:val="both"/>
              <w:rPr>
                <w:sz w:val="24"/>
                <w:szCs w:val="24"/>
                <w:lang w:val="en-IN"/>
              </w:rPr>
            </w:pPr>
            <w:r w:rsidRPr="00251F5D">
              <w:rPr>
                <w:sz w:val="24"/>
                <w:szCs w:val="24"/>
                <w:lang w:val="en-IN"/>
              </w:rPr>
              <w:t>0.06</w:t>
            </w:r>
          </w:p>
        </w:tc>
        <w:tc>
          <w:tcPr>
            <w:tcW w:w="511" w:type="pct"/>
            <w:noWrap/>
            <w:vAlign w:val="center"/>
          </w:tcPr>
          <w:p w14:paraId="40E3A7EA" w14:textId="77777777" w:rsidR="00251F5D" w:rsidRPr="00251F5D" w:rsidRDefault="00251F5D" w:rsidP="00911184">
            <w:pPr>
              <w:spacing w:after="200" w:line="360" w:lineRule="auto"/>
              <w:jc w:val="both"/>
              <w:rPr>
                <w:sz w:val="24"/>
                <w:szCs w:val="24"/>
                <w:lang w:val="en-IN"/>
              </w:rPr>
            </w:pPr>
            <w:r w:rsidRPr="00251F5D">
              <w:rPr>
                <w:sz w:val="24"/>
                <w:szCs w:val="24"/>
                <w:lang w:val="en-IN"/>
              </w:rPr>
              <w:t>0.04</w:t>
            </w:r>
          </w:p>
        </w:tc>
        <w:tc>
          <w:tcPr>
            <w:tcW w:w="511" w:type="pct"/>
            <w:noWrap/>
            <w:vAlign w:val="center"/>
          </w:tcPr>
          <w:p w14:paraId="78AD934C" w14:textId="77777777" w:rsidR="00251F5D" w:rsidRPr="00251F5D" w:rsidRDefault="00251F5D" w:rsidP="00911184">
            <w:pPr>
              <w:spacing w:after="200" w:line="360" w:lineRule="auto"/>
              <w:jc w:val="both"/>
              <w:rPr>
                <w:sz w:val="24"/>
                <w:szCs w:val="24"/>
                <w:lang w:val="en-IN"/>
              </w:rPr>
            </w:pPr>
            <w:r w:rsidRPr="00251F5D">
              <w:rPr>
                <w:sz w:val="24"/>
                <w:szCs w:val="24"/>
                <w:lang w:val="en-IN"/>
              </w:rPr>
              <w:t>0.03</w:t>
            </w:r>
          </w:p>
        </w:tc>
        <w:tc>
          <w:tcPr>
            <w:tcW w:w="511" w:type="pct"/>
            <w:noWrap/>
            <w:vAlign w:val="center"/>
          </w:tcPr>
          <w:p w14:paraId="35F8BBE7" w14:textId="77777777" w:rsidR="00251F5D" w:rsidRPr="00251F5D" w:rsidRDefault="00251F5D" w:rsidP="00911184">
            <w:pPr>
              <w:spacing w:after="200" w:line="360" w:lineRule="auto"/>
              <w:jc w:val="both"/>
              <w:rPr>
                <w:sz w:val="24"/>
                <w:szCs w:val="24"/>
                <w:lang w:val="en-IN"/>
              </w:rPr>
            </w:pPr>
            <w:r w:rsidRPr="00251F5D">
              <w:rPr>
                <w:sz w:val="24"/>
                <w:szCs w:val="24"/>
                <w:lang w:val="en-IN"/>
              </w:rPr>
              <w:t>0.11</w:t>
            </w:r>
          </w:p>
        </w:tc>
        <w:tc>
          <w:tcPr>
            <w:tcW w:w="512" w:type="pct"/>
            <w:noWrap/>
            <w:vAlign w:val="center"/>
          </w:tcPr>
          <w:p w14:paraId="224D58F9" w14:textId="77777777" w:rsidR="00251F5D" w:rsidRPr="00251F5D" w:rsidRDefault="00251F5D" w:rsidP="00911184">
            <w:pPr>
              <w:spacing w:after="200" w:line="360" w:lineRule="auto"/>
              <w:jc w:val="both"/>
              <w:rPr>
                <w:sz w:val="24"/>
                <w:szCs w:val="24"/>
                <w:lang w:val="en-IN"/>
              </w:rPr>
            </w:pPr>
            <w:r w:rsidRPr="00251F5D">
              <w:rPr>
                <w:sz w:val="24"/>
                <w:szCs w:val="24"/>
                <w:lang w:val="en-IN"/>
              </w:rPr>
              <w:t>0.06</w:t>
            </w:r>
          </w:p>
        </w:tc>
        <w:tc>
          <w:tcPr>
            <w:tcW w:w="511" w:type="pct"/>
            <w:noWrap/>
            <w:vAlign w:val="center"/>
          </w:tcPr>
          <w:p w14:paraId="0C5B09F3" w14:textId="77777777" w:rsidR="00251F5D" w:rsidRPr="00251F5D" w:rsidRDefault="00251F5D" w:rsidP="00911184">
            <w:pPr>
              <w:spacing w:after="200" w:line="360" w:lineRule="auto"/>
              <w:jc w:val="both"/>
              <w:rPr>
                <w:sz w:val="24"/>
                <w:szCs w:val="24"/>
                <w:lang w:val="en-IN"/>
              </w:rPr>
            </w:pPr>
            <w:r w:rsidRPr="00251F5D">
              <w:rPr>
                <w:sz w:val="24"/>
                <w:szCs w:val="24"/>
                <w:lang w:val="en-IN"/>
              </w:rPr>
              <w:t>0.06</w:t>
            </w:r>
          </w:p>
        </w:tc>
        <w:tc>
          <w:tcPr>
            <w:tcW w:w="684" w:type="pct"/>
            <w:noWrap/>
            <w:vAlign w:val="center"/>
          </w:tcPr>
          <w:p w14:paraId="1B995951" w14:textId="77777777" w:rsidR="00251F5D" w:rsidRPr="00251F5D" w:rsidRDefault="00251F5D" w:rsidP="00911184">
            <w:pPr>
              <w:spacing w:after="200" w:line="360" w:lineRule="auto"/>
              <w:jc w:val="both"/>
              <w:rPr>
                <w:sz w:val="24"/>
                <w:szCs w:val="24"/>
                <w:lang w:val="en-IN"/>
              </w:rPr>
            </w:pPr>
            <w:r w:rsidRPr="00251F5D">
              <w:rPr>
                <w:sz w:val="24"/>
                <w:szCs w:val="24"/>
                <w:lang w:val="en-IN"/>
              </w:rPr>
              <w:t>0.05</w:t>
            </w:r>
          </w:p>
        </w:tc>
      </w:tr>
      <w:tr w:rsidR="00251F5D" w:rsidRPr="00251F5D" w14:paraId="4ADEB601" w14:textId="77777777" w:rsidTr="00E06A3D">
        <w:trPr>
          <w:trHeight w:val="257"/>
          <w:jc w:val="center"/>
        </w:trPr>
        <w:tc>
          <w:tcPr>
            <w:tcW w:w="626" w:type="pct"/>
            <w:noWrap/>
            <w:vAlign w:val="center"/>
          </w:tcPr>
          <w:p w14:paraId="6B82752F" w14:textId="77777777" w:rsidR="00251F5D" w:rsidRPr="00251F5D" w:rsidRDefault="00251F5D" w:rsidP="00911184">
            <w:pPr>
              <w:spacing w:after="200" w:line="360" w:lineRule="auto"/>
              <w:jc w:val="both"/>
              <w:rPr>
                <w:sz w:val="24"/>
                <w:szCs w:val="24"/>
                <w:lang w:val="en-IN"/>
              </w:rPr>
            </w:pPr>
            <w:r w:rsidRPr="00251F5D">
              <w:rPr>
                <w:sz w:val="24"/>
                <w:szCs w:val="24"/>
                <w:lang w:val="en-IN"/>
              </w:rPr>
              <w:t>CD at 5%</w:t>
            </w:r>
          </w:p>
        </w:tc>
        <w:tc>
          <w:tcPr>
            <w:tcW w:w="588" w:type="pct"/>
            <w:noWrap/>
            <w:vAlign w:val="center"/>
          </w:tcPr>
          <w:p w14:paraId="06D677D3"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45" w:type="pct"/>
            <w:noWrap/>
            <w:vAlign w:val="center"/>
          </w:tcPr>
          <w:p w14:paraId="6CBF94EB"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11" w:type="pct"/>
            <w:noWrap/>
            <w:vAlign w:val="center"/>
          </w:tcPr>
          <w:p w14:paraId="0CC0EF37" w14:textId="77777777" w:rsidR="00251F5D" w:rsidRPr="00251F5D" w:rsidRDefault="00251F5D" w:rsidP="00911184">
            <w:pPr>
              <w:spacing w:after="200" w:line="360" w:lineRule="auto"/>
              <w:jc w:val="both"/>
              <w:rPr>
                <w:sz w:val="24"/>
                <w:szCs w:val="24"/>
                <w:lang w:val="en-IN"/>
              </w:rPr>
            </w:pPr>
            <w:r w:rsidRPr="00251F5D">
              <w:rPr>
                <w:sz w:val="24"/>
                <w:szCs w:val="24"/>
                <w:lang w:val="en-IN"/>
              </w:rPr>
              <w:t>0.15</w:t>
            </w:r>
          </w:p>
        </w:tc>
        <w:tc>
          <w:tcPr>
            <w:tcW w:w="511" w:type="pct"/>
            <w:noWrap/>
            <w:vAlign w:val="center"/>
          </w:tcPr>
          <w:p w14:paraId="60A5BD90" w14:textId="77777777" w:rsidR="00251F5D" w:rsidRPr="00251F5D" w:rsidRDefault="00251F5D" w:rsidP="00911184">
            <w:pPr>
              <w:spacing w:after="200" w:line="360" w:lineRule="auto"/>
              <w:jc w:val="both"/>
              <w:rPr>
                <w:sz w:val="24"/>
                <w:szCs w:val="24"/>
                <w:lang w:val="en-IN"/>
              </w:rPr>
            </w:pPr>
            <w:r w:rsidRPr="00251F5D">
              <w:rPr>
                <w:sz w:val="24"/>
                <w:szCs w:val="24"/>
                <w:lang w:val="en-IN"/>
              </w:rPr>
              <w:t>0.11</w:t>
            </w:r>
          </w:p>
        </w:tc>
        <w:tc>
          <w:tcPr>
            <w:tcW w:w="511" w:type="pct"/>
            <w:noWrap/>
            <w:vAlign w:val="center"/>
          </w:tcPr>
          <w:p w14:paraId="51661A13"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12" w:type="pct"/>
            <w:noWrap/>
            <w:vAlign w:val="center"/>
          </w:tcPr>
          <w:p w14:paraId="55031FCC"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11" w:type="pct"/>
            <w:noWrap/>
            <w:vAlign w:val="center"/>
          </w:tcPr>
          <w:p w14:paraId="73E7A73A" w14:textId="77777777" w:rsidR="00251F5D" w:rsidRPr="00251F5D" w:rsidRDefault="00251F5D" w:rsidP="00911184">
            <w:pPr>
              <w:spacing w:after="200" w:line="360" w:lineRule="auto"/>
              <w:jc w:val="both"/>
              <w:rPr>
                <w:sz w:val="24"/>
                <w:szCs w:val="24"/>
                <w:lang w:val="en-IN"/>
              </w:rPr>
            </w:pPr>
            <w:r w:rsidRPr="00251F5D">
              <w:rPr>
                <w:sz w:val="24"/>
                <w:szCs w:val="24"/>
                <w:lang w:val="en-IN"/>
              </w:rPr>
              <w:t>0.24</w:t>
            </w:r>
          </w:p>
        </w:tc>
        <w:tc>
          <w:tcPr>
            <w:tcW w:w="684" w:type="pct"/>
            <w:noWrap/>
            <w:vAlign w:val="center"/>
          </w:tcPr>
          <w:p w14:paraId="19075F46" w14:textId="77777777" w:rsidR="00251F5D" w:rsidRPr="00251F5D" w:rsidRDefault="00251F5D" w:rsidP="00911184">
            <w:pPr>
              <w:spacing w:after="200" w:line="360" w:lineRule="auto"/>
              <w:jc w:val="both"/>
              <w:rPr>
                <w:sz w:val="24"/>
                <w:szCs w:val="24"/>
                <w:lang w:val="en-IN"/>
              </w:rPr>
            </w:pPr>
            <w:r w:rsidRPr="00251F5D">
              <w:rPr>
                <w:sz w:val="24"/>
                <w:szCs w:val="24"/>
                <w:lang w:val="en-IN"/>
              </w:rPr>
              <w:t>0.18</w:t>
            </w:r>
          </w:p>
        </w:tc>
      </w:tr>
    </w:tbl>
    <w:p w14:paraId="5CF91955" w14:textId="77777777" w:rsidR="00251F5D" w:rsidRPr="00251F5D" w:rsidRDefault="00251F5D" w:rsidP="00911184">
      <w:pPr>
        <w:widowControl/>
        <w:autoSpaceDE/>
        <w:autoSpaceDN/>
        <w:spacing w:before="240" w:after="240" w:line="360" w:lineRule="auto"/>
        <w:jc w:val="both"/>
        <w:rPr>
          <w:sz w:val="20"/>
          <w:szCs w:val="24"/>
        </w:rPr>
      </w:pPr>
      <w:r w:rsidRPr="00251F5D">
        <w:rPr>
          <w:sz w:val="20"/>
          <w:szCs w:val="24"/>
        </w:rPr>
        <w:t>Control -Refined wheat flour edible cutleries, WFEC-White finger millet edible cutleries, LMEC-Little millet edible cutleries, FMEC-Foxtail millet edible cutleries.</w:t>
      </w:r>
    </w:p>
    <w:p w14:paraId="5B4DAAF8" w14:textId="77777777" w:rsidR="00251F5D" w:rsidRPr="00251F5D" w:rsidRDefault="00251F5D" w:rsidP="00911184">
      <w:pPr>
        <w:widowControl/>
        <w:autoSpaceDE/>
        <w:autoSpaceDN/>
        <w:spacing w:before="240" w:after="240" w:line="360" w:lineRule="auto"/>
        <w:jc w:val="both"/>
        <w:rPr>
          <w:sz w:val="20"/>
          <w:szCs w:val="24"/>
        </w:rPr>
      </w:pPr>
      <w:r w:rsidRPr="00251F5D">
        <w:rPr>
          <w:sz w:val="20"/>
          <w:szCs w:val="24"/>
        </w:rPr>
        <w:t>Values expressed as Mean ±</w:t>
      </w:r>
      <w:proofErr w:type="gramStart"/>
      <w:r w:rsidRPr="00251F5D">
        <w:rPr>
          <w:sz w:val="20"/>
          <w:szCs w:val="24"/>
        </w:rPr>
        <w:t>SD,*</w:t>
      </w:r>
      <w:proofErr w:type="gramEnd"/>
      <w:r w:rsidRPr="00251F5D">
        <w:rPr>
          <w:sz w:val="20"/>
          <w:szCs w:val="24"/>
        </w:rPr>
        <w:t xml:space="preserve">Significant (P&lt;0.05), </w:t>
      </w:r>
      <w:r w:rsidRPr="00251F5D">
        <w:rPr>
          <w:bCs/>
          <w:sz w:val="20"/>
          <w:szCs w:val="24"/>
        </w:rPr>
        <w:t>NS</w:t>
      </w:r>
      <w:r w:rsidRPr="00251F5D">
        <w:rPr>
          <w:sz w:val="20"/>
          <w:szCs w:val="24"/>
        </w:rPr>
        <w:t xml:space="preserve"> - Non significant,</w:t>
      </w:r>
      <w:r w:rsidRPr="00251F5D">
        <w:rPr>
          <w:sz w:val="20"/>
        </w:rPr>
        <w:t xml:space="preserve"> Values are mean of triplicates</w:t>
      </w:r>
    </w:p>
    <w:p w14:paraId="4DA4C4CF" w14:textId="77777777" w:rsidR="00251F5D" w:rsidRPr="00251F5D" w:rsidRDefault="00251F5D" w:rsidP="00911184">
      <w:pPr>
        <w:widowControl/>
        <w:autoSpaceDE/>
        <w:autoSpaceDN/>
        <w:spacing w:after="200" w:line="276" w:lineRule="auto"/>
        <w:jc w:val="both"/>
        <w:rPr>
          <w:rFonts w:asciiTheme="minorHAnsi" w:eastAsiaTheme="minorHAnsi" w:hAnsiTheme="minorHAnsi" w:cstheme="minorBidi"/>
          <w:lang w:val="en-IN"/>
        </w:rPr>
      </w:pPr>
    </w:p>
    <w:p w14:paraId="451F1570" w14:textId="77777777" w:rsidR="00251F5D" w:rsidRPr="00251F5D" w:rsidRDefault="00251F5D" w:rsidP="00911184">
      <w:pPr>
        <w:keepNext/>
        <w:keepLines/>
        <w:widowControl/>
        <w:autoSpaceDE/>
        <w:autoSpaceDN/>
        <w:spacing w:before="240" w:after="240" w:line="360" w:lineRule="auto"/>
        <w:jc w:val="both"/>
        <w:outlineLvl w:val="0"/>
        <w:rPr>
          <w:rFonts w:eastAsiaTheme="majorEastAsia"/>
          <w:b/>
          <w:bCs/>
          <w:sz w:val="24"/>
          <w:szCs w:val="24"/>
        </w:rPr>
      </w:pPr>
      <w:r w:rsidRPr="00251F5D">
        <w:rPr>
          <w:rFonts w:eastAsiaTheme="majorEastAsia"/>
          <w:b/>
          <w:bCs/>
          <w:sz w:val="24"/>
          <w:szCs w:val="24"/>
        </w:rPr>
        <w:lastRenderedPageBreak/>
        <w:t xml:space="preserve">Table 5:  Effect of </w:t>
      </w:r>
      <w:proofErr w:type="spellStart"/>
      <w:r w:rsidRPr="00251F5D">
        <w:rPr>
          <w:rFonts w:eastAsiaTheme="majorEastAsia"/>
          <w:b/>
          <w:bCs/>
          <w:sz w:val="24"/>
          <w:szCs w:val="24"/>
        </w:rPr>
        <w:t>flavour</w:t>
      </w:r>
      <w:proofErr w:type="spellEnd"/>
      <w:r w:rsidRPr="00251F5D">
        <w:rPr>
          <w:rFonts w:eastAsiaTheme="majorEastAsia"/>
          <w:b/>
          <w:bCs/>
          <w:sz w:val="24"/>
          <w:szCs w:val="24"/>
        </w:rPr>
        <w:t xml:space="preserve"> of best accepted millet based edible cutlery samples at different intervals of storage</w:t>
      </w:r>
    </w:p>
    <w:tbl>
      <w:tblPr>
        <w:tblStyle w:val="TableGrid1"/>
        <w:tblW w:w="5000" w:type="pct"/>
        <w:jc w:val="center"/>
        <w:tblCellMar>
          <w:left w:w="28" w:type="dxa"/>
          <w:right w:w="28" w:type="dxa"/>
        </w:tblCellMar>
        <w:tblLook w:val="04A0" w:firstRow="1" w:lastRow="0" w:firstColumn="1" w:lastColumn="0" w:noHBand="0" w:noVBand="1"/>
      </w:tblPr>
      <w:tblGrid>
        <w:gridCol w:w="1005"/>
        <w:gridCol w:w="1044"/>
        <w:gridCol w:w="1044"/>
        <w:gridCol w:w="1043"/>
        <w:gridCol w:w="1043"/>
        <w:gridCol w:w="1043"/>
        <w:gridCol w:w="1043"/>
        <w:gridCol w:w="1043"/>
        <w:gridCol w:w="1042"/>
      </w:tblGrid>
      <w:tr w:rsidR="00251F5D" w:rsidRPr="00251F5D" w14:paraId="34B04A45" w14:textId="77777777" w:rsidTr="00E06A3D">
        <w:trPr>
          <w:trHeight w:val="397"/>
          <w:jc w:val="center"/>
        </w:trPr>
        <w:tc>
          <w:tcPr>
            <w:tcW w:w="537" w:type="pct"/>
            <w:vMerge w:val="restart"/>
          </w:tcPr>
          <w:p w14:paraId="5486342A" w14:textId="77777777" w:rsidR="00251F5D" w:rsidRPr="00251F5D" w:rsidRDefault="00251F5D" w:rsidP="00911184">
            <w:pPr>
              <w:spacing w:after="200" w:line="360" w:lineRule="auto"/>
              <w:jc w:val="both"/>
              <w:rPr>
                <w:b/>
                <w:sz w:val="24"/>
                <w:szCs w:val="24"/>
                <w:lang w:val="en-IN"/>
              </w:rPr>
            </w:pPr>
          </w:p>
          <w:p w14:paraId="3B8C1E3A" w14:textId="77777777" w:rsidR="00251F5D" w:rsidRPr="00251F5D" w:rsidRDefault="00251F5D" w:rsidP="00911184">
            <w:pPr>
              <w:spacing w:after="200" w:line="360" w:lineRule="auto"/>
              <w:jc w:val="both"/>
              <w:rPr>
                <w:b/>
                <w:sz w:val="24"/>
                <w:szCs w:val="24"/>
                <w:lang w:val="en-IN"/>
              </w:rPr>
            </w:pPr>
            <w:r w:rsidRPr="00251F5D">
              <w:rPr>
                <w:b/>
                <w:sz w:val="24"/>
                <w:szCs w:val="24"/>
                <w:lang w:val="en-IN"/>
              </w:rPr>
              <w:t>Millet edible cutleries</w:t>
            </w:r>
          </w:p>
        </w:tc>
        <w:tc>
          <w:tcPr>
            <w:tcW w:w="2232" w:type="pct"/>
            <w:gridSpan w:val="4"/>
          </w:tcPr>
          <w:p w14:paraId="0970714A" w14:textId="77777777" w:rsidR="00251F5D" w:rsidRPr="00251F5D" w:rsidRDefault="00251F5D" w:rsidP="00911184">
            <w:pPr>
              <w:tabs>
                <w:tab w:val="left" w:pos="1475"/>
              </w:tabs>
              <w:spacing w:after="200" w:line="360" w:lineRule="auto"/>
              <w:jc w:val="both"/>
              <w:rPr>
                <w:b/>
                <w:sz w:val="24"/>
                <w:szCs w:val="24"/>
                <w:lang w:val="en-IN"/>
              </w:rPr>
            </w:pPr>
            <w:r w:rsidRPr="00251F5D">
              <w:rPr>
                <w:b/>
                <w:sz w:val="24"/>
                <w:szCs w:val="24"/>
                <w:lang w:val="en-IN"/>
              </w:rPr>
              <w:t>Aluminium silver foil packaging material</w:t>
            </w:r>
          </w:p>
        </w:tc>
        <w:tc>
          <w:tcPr>
            <w:tcW w:w="2231" w:type="pct"/>
            <w:gridSpan w:val="4"/>
          </w:tcPr>
          <w:p w14:paraId="39B6CBAC" w14:textId="77777777" w:rsidR="00251F5D" w:rsidRPr="00251F5D" w:rsidRDefault="00251F5D" w:rsidP="00911184">
            <w:pPr>
              <w:tabs>
                <w:tab w:val="left" w:pos="1475"/>
              </w:tabs>
              <w:spacing w:after="200" w:line="360" w:lineRule="auto"/>
              <w:jc w:val="both"/>
              <w:rPr>
                <w:b/>
                <w:sz w:val="24"/>
                <w:szCs w:val="24"/>
                <w:lang w:val="en-IN"/>
              </w:rPr>
            </w:pPr>
            <w:r w:rsidRPr="00251F5D">
              <w:rPr>
                <w:b/>
                <w:sz w:val="24"/>
                <w:szCs w:val="24"/>
                <w:lang w:val="en-IN"/>
              </w:rPr>
              <w:t>MPP packaging material</w:t>
            </w:r>
          </w:p>
        </w:tc>
      </w:tr>
      <w:tr w:rsidR="00251F5D" w:rsidRPr="00251F5D" w14:paraId="30001FC6" w14:textId="77777777" w:rsidTr="00E06A3D">
        <w:trPr>
          <w:trHeight w:val="316"/>
          <w:jc w:val="center"/>
        </w:trPr>
        <w:tc>
          <w:tcPr>
            <w:tcW w:w="537" w:type="pct"/>
            <w:vMerge/>
          </w:tcPr>
          <w:p w14:paraId="6A1E092A" w14:textId="77777777" w:rsidR="00251F5D" w:rsidRPr="00251F5D" w:rsidRDefault="00251F5D" w:rsidP="00911184">
            <w:pPr>
              <w:spacing w:after="200" w:line="360" w:lineRule="auto"/>
              <w:jc w:val="both"/>
              <w:rPr>
                <w:sz w:val="24"/>
                <w:szCs w:val="24"/>
                <w:lang w:val="en-IN"/>
              </w:rPr>
            </w:pPr>
          </w:p>
        </w:tc>
        <w:tc>
          <w:tcPr>
            <w:tcW w:w="2232" w:type="pct"/>
            <w:gridSpan w:val="4"/>
          </w:tcPr>
          <w:p w14:paraId="1D5270C5" w14:textId="77777777" w:rsidR="00251F5D" w:rsidRPr="00251F5D" w:rsidRDefault="00251F5D" w:rsidP="00911184">
            <w:pPr>
              <w:spacing w:after="200" w:line="360" w:lineRule="auto"/>
              <w:jc w:val="both"/>
              <w:rPr>
                <w:b/>
                <w:sz w:val="24"/>
                <w:szCs w:val="24"/>
                <w:lang w:val="en-IN"/>
              </w:rPr>
            </w:pPr>
            <w:r w:rsidRPr="00251F5D">
              <w:rPr>
                <w:b/>
                <w:sz w:val="24"/>
                <w:szCs w:val="24"/>
                <w:lang w:val="en-IN"/>
              </w:rPr>
              <w:t>Storage intervals (days)</w:t>
            </w:r>
          </w:p>
        </w:tc>
        <w:tc>
          <w:tcPr>
            <w:tcW w:w="2231" w:type="pct"/>
            <w:gridSpan w:val="4"/>
          </w:tcPr>
          <w:p w14:paraId="7EBCE73E" w14:textId="77777777" w:rsidR="00251F5D" w:rsidRPr="00251F5D" w:rsidRDefault="00251F5D" w:rsidP="00911184">
            <w:pPr>
              <w:spacing w:after="200" w:line="360" w:lineRule="auto"/>
              <w:jc w:val="both"/>
              <w:rPr>
                <w:b/>
                <w:sz w:val="24"/>
                <w:szCs w:val="24"/>
                <w:lang w:val="en-IN"/>
              </w:rPr>
            </w:pPr>
            <w:r w:rsidRPr="00251F5D">
              <w:rPr>
                <w:b/>
                <w:sz w:val="24"/>
                <w:szCs w:val="24"/>
                <w:lang w:val="en-IN"/>
              </w:rPr>
              <w:t>Storage intervals (days)</w:t>
            </w:r>
          </w:p>
        </w:tc>
      </w:tr>
      <w:tr w:rsidR="00251F5D" w:rsidRPr="00251F5D" w14:paraId="061B9C48" w14:textId="77777777" w:rsidTr="00E06A3D">
        <w:trPr>
          <w:trHeight w:val="316"/>
          <w:jc w:val="center"/>
        </w:trPr>
        <w:tc>
          <w:tcPr>
            <w:tcW w:w="537" w:type="pct"/>
            <w:vMerge/>
          </w:tcPr>
          <w:p w14:paraId="0FCFB84A" w14:textId="77777777" w:rsidR="00251F5D" w:rsidRPr="00251F5D" w:rsidRDefault="00251F5D" w:rsidP="00911184">
            <w:pPr>
              <w:spacing w:after="200" w:line="360" w:lineRule="auto"/>
              <w:jc w:val="both"/>
              <w:rPr>
                <w:sz w:val="24"/>
                <w:szCs w:val="24"/>
                <w:lang w:val="en-IN"/>
              </w:rPr>
            </w:pPr>
          </w:p>
        </w:tc>
        <w:tc>
          <w:tcPr>
            <w:tcW w:w="558" w:type="pct"/>
          </w:tcPr>
          <w:p w14:paraId="2EDD9BB1" w14:textId="77777777" w:rsidR="00251F5D" w:rsidRPr="00251F5D" w:rsidRDefault="00251F5D" w:rsidP="00911184">
            <w:pPr>
              <w:spacing w:after="200" w:line="360" w:lineRule="auto"/>
              <w:jc w:val="both"/>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58" w:type="pct"/>
          </w:tcPr>
          <w:p w14:paraId="06AAA09C" w14:textId="77777777" w:rsidR="00251F5D" w:rsidRPr="00251F5D" w:rsidRDefault="00251F5D" w:rsidP="00911184">
            <w:pPr>
              <w:spacing w:after="200" w:line="360" w:lineRule="auto"/>
              <w:jc w:val="both"/>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58" w:type="pct"/>
          </w:tcPr>
          <w:p w14:paraId="5AE022D6" w14:textId="77777777" w:rsidR="00251F5D" w:rsidRPr="00251F5D" w:rsidRDefault="00251F5D" w:rsidP="00911184">
            <w:pPr>
              <w:spacing w:after="200" w:line="360" w:lineRule="auto"/>
              <w:jc w:val="both"/>
              <w:rPr>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58" w:type="pct"/>
          </w:tcPr>
          <w:p w14:paraId="63A56559" w14:textId="77777777" w:rsidR="00251F5D" w:rsidRPr="00251F5D" w:rsidRDefault="00251F5D" w:rsidP="00911184">
            <w:pPr>
              <w:spacing w:after="200" w:line="360" w:lineRule="auto"/>
              <w:jc w:val="both"/>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558" w:type="pct"/>
          </w:tcPr>
          <w:p w14:paraId="5B2DFFF7" w14:textId="77777777" w:rsidR="00251F5D" w:rsidRPr="00251F5D" w:rsidRDefault="00251F5D" w:rsidP="00911184">
            <w:pPr>
              <w:spacing w:after="200" w:line="360" w:lineRule="auto"/>
              <w:jc w:val="both"/>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58" w:type="pct"/>
          </w:tcPr>
          <w:p w14:paraId="0EC19182" w14:textId="77777777" w:rsidR="00251F5D" w:rsidRPr="00251F5D" w:rsidRDefault="00251F5D" w:rsidP="00911184">
            <w:pPr>
              <w:spacing w:after="200" w:line="360" w:lineRule="auto"/>
              <w:jc w:val="both"/>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58" w:type="pct"/>
          </w:tcPr>
          <w:p w14:paraId="32F7D57C" w14:textId="77777777" w:rsidR="00251F5D" w:rsidRPr="00251F5D" w:rsidRDefault="00251F5D" w:rsidP="00911184">
            <w:pPr>
              <w:spacing w:after="200" w:line="360" w:lineRule="auto"/>
              <w:jc w:val="both"/>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56" w:type="pct"/>
          </w:tcPr>
          <w:p w14:paraId="68C5C4CB" w14:textId="77777777" w:rsidR="00251F5D" w:rsidRPr="00251F5D" w:rsidRDefault="00251F5D" w:rsidP="00911184">
            <w:pPr>
              <w:spacing w:after="200" w:line="360" w:lineRule="auto"/>
              <w:jc w:val="both"/>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r>
      <w:tr w:rsidR="00251F5D" w:rsidRPr="00251F5D" w14:paraId="6AEA7B3D" w14:textId="77777777" w:rsidTr="00E06A3D">
        <w:trPr>
          <w:trHeight w:val="302"/>
          <w:jc w:val="center"/>
        </w:trPr>
        <w:tc>
          <w:tcPr>
            <w:tcW w:w="537" w:type="pct"/>
          </w:tcPr>
          <w:p w14:paraId="6C472549" w14:textId="77777777" w:rsidR="00251F5D" w:rsidRPr="00251F5D" w:rsidRDefault="00251F5D" w:rsidP="00911184">
            <w:pPr>
              <w:spacing w:after="200" w:line="360" w:lineRule="auto"/>
              <w:jc w:val="both"/>
              <w:rPr>
                <w:sz w:val="24"/>
                <w:szCs w:val="24"/>
                <w:lang w:val="en-IN"/>
              </w:rPr>
            </w:pPr>
            <w:r w:rsidRPr="00251F5D">
              <w:rPr>
                <w:sz w:val="24"/>
                <w:szCs w:val="24"/>
                <w:lang w:val="en-IN"/>
              </w:rPr>
              <w:t>Control</w:t>
            </w:r>
          </w:p>
        </w:tc>
        <w:tc>
          <w:tcPr>
            <w:tcW w:w="558" w:type="pct"/>
          </w:tcPr>
          <w:p w14:paraId="006E4507" w14:textId="77777777" w:rsidR="00251F5D" w:rsidRPr="00251F5D" w:rsidRDefault="00251F5D" w:rsidP="00911184">
            <w:pPr>
              <w:spacing w:after="200" w:line="360" w:lineRule="auto"/>
              <w:jc w:val="both"/>
              <w:rPr>
                <w:sz w:val="24"/>
                <w:szCs w:val="24"/>
                <w:lang w:val="en-IN"/>
              </w:rPr>
            </w:pPr>
            <w:r w:rsidRPr="00251F5D">
              <w:rPr>
                <w:sz w:val="24"/>
                <w:szCs w:val="24"/>
                <w:lang w:val="en-IN"/>
              </w:rPr>
              <w:t>8.07±0.06</w:t>
            </w:r>
          </w:p>
        </w:tc>
        <w:tc>
          <w:tcPr>
            <w:tcW w:w="558" w:type="pct"/>
          </w:tcPr>
          <w:p w14:paraId="215AD96A" w14:textId="77777777" w:rsidR="00251F5D" w:rsidRPr="00251F5D" w:rsidRDefault="00251F5D" w:rsidP="00911184">
            <w:pPr>
              <w:spacing w:after="200" w:line="360" w:lineRule="auto"/>
              <w:jc w:val="both"/>
              <w:rPr>
                <w:sz w:val="24"/>
                <w:szCs w:val="24"/>
                <w:lang w:val="en-IN"/>
              </w:rPr>
            </w:pPr>
            <w:r w:rsidRPr="00251F5D">
              <w:rPr>
                <w:sz w:val="24"/>
                <w:szCs w:val="24"/>
                <w:lang w:val="en-IN"/>
              </w:rPr>
              <w:t>7.86±0.05</w:t>
            </w:r>
          </w:p>
        </w:tc>
        <w:tc>
          <w:tcPr>
            <w:tcW w:w="558" w:type="pct"/>
          </w:tcPr>
          <w:p w14:paraId="35537002" w14:textId="77777777" w:rsidR="00251F5D" w:rsidRPr="00251F5D" w:rsidRDefault="00251F5D" w:rsidP="00911184">
            <w:pPr>
              <w:spacing w:after="200" w:line="360" w:lineRule="auto"/>
              <w:jc w:val="both"/>
              <w:rPr>
                <w:sz w:val="24"/>
                <w:szCs w:val="24"/>
                <w:lang w:val="en-IN"/>
              </w:rPr>
            </w:pPr>
            <w:r w:rsidRPr="00251F5D">
              <w:rPr>
                <w:sz w:val="24"/>
                <w:szCs w:val="24"/>
                <w:lang w:val="en-IN"/>
              </w:rPr>
              <w:t>7.63±0.05</w:t>
            </w:r>
          </w:p>
        </w:tc>
        <w:tc>
          <w:tcPr>
            <w:tcW w:w="558" w:type="pct"/>
          </w:tcPr>
          <w:p w14:paraId="5CFCBA0E" w14:textId="77777777" w:rsidR="00251F5D" w:rsidRPr="00251F5D" w:rsidRDefault="00251F5D" w:rsidP="00911184">
            <w:pPr>
              <w:spacing w:after="200" w:line="360" w:lineRule="auto"/>
              <w:jc w:val="both"/>
              <w:rPr>
                <w:sz w:val="24"/>
                <w:szCs w:val="24"/>
                <w:lang w:val="en-IN"/>
              </w:rPr>
            </w:pPr>
            <w:r w:rsidRPr="00251F5D">
              <w:rPr>
                <w:sz w:val="24"/>
                <w:szCs w:val="24"/>
                <w:lang w:val="en-IN"/>
              </w:rPr>
              <w:t>7.43±0.05</w:t>
            </w:r>
          </w:p>
        </w:tc>
        <w:tc>
          <w:tcPr>
            <w:tcW w:w="558" w:type="pct"/>
          </w:tcPr>
          <w:p w14:paraId="667A8B8E" w14:textId="77777777" w:rsidR="00251F5D" w:rsidRPr="00251F5D" w:rsidRDefault="00251F5D" w:rsidP="00911184">
            <w:pPr>
              <w:spacing w:after="200" w:line="360" w:lineRule="auto"/>
              <w:jc w:val="both"/>
              <w:rPr>
                <w:sz w:val="24"/>
                <w:szCs w:val="24"/>
                <w:lang w:val="en-IN"/>
              </w:rPr>
            </w:pPr>
            <w:r w:rsidRPr="00251F5D">
              <w:rPr>
                <w:sz w:val="24"/>
                <w:szCs w:val="24"/>
                <w:lang w:val="en-IN"/>
              </w:rPr>
              <w:t>8.14±0.12</w:t>
            </w:r>
          </w:p>
        </w:tc>
        <w:tc>
          <w:tcPr>
            <w:tcW w:w="558" w:type="pct"/>
          </w:tcPr>
          <w:p w14:paraId="0648AE4A" w14:textId="77777777" w:rsidR="00251F5D" w:rsidRPr="00251F5D" w:rsidRDefault="00251F5D" w:rsidP="00911184">
            <w:pPr>
              <w:spacing w:after="200" w:line="360" w:lineRule="auto"/>
              <w:jc w:val="both"/>
              <w:rPr>
                <w:sz w:val="24"/>
                <w:szCs w:val="24"/>
                <w:lang w:val="en-IN"/>
              </w:rPr>
            </w:pPr>
            <w:r w:rsidRPr="00251F5D">
              <w:rPr>
                <w:sz w:val="24"/>
                <w:szCs w:val="24"/>
                <w:lang w:val="en-IN"/>
              </w:rPr>
              <w:t>7.96±0.05</w:t>
            </w:r>
          </w:p>
        </w:tc>
        <w:tc>
          <w:tcPr>
            <w:tcW w:w="558" w:type="pct"/>
          </w:tcPr>
          <w:p w14:paraId="2D530F58" w14:textId="77777777" w:rsidR="00251F5D" w:rsidRPr="00251F5D" w:rsidRDefault="00251F5D" w:rsidP="00911184">
            <w:pPr>
              <w:spacing w:after="200" w:line="360" w:lineRule="auto"/>
              <w:jc w:val="both"/>
              <w:rPr>
                <w:sz w:val="24"/>
                <w:szCs w:val="24"/>
                <w:lang w:val="en-IN"/>
              </w:rPr>
            </w:pPr>
            <w:r w:rsidRPr="00251F5D">
              <w:rPr>
                <w:sz w:val="24"/>
                <w:szCs w:val="24"/>
                <w:lang w:val="en-IN"/>
              </w:rPr>
              <w:t>7.73±0.05</w:t>
            </w:r>
          </w:p>
        </w:tc>
        <w:tc>
          <w:tcPr>
            <w:tcW w:w="556" w:type="pct"/>
          </w:tcPr>
          <w:p w14:paraId="6680813A" w14:textId="77777777" w:rsidR="00251F5D" w:rsidRPr="00251F5D" w:rsidRDefault="00251F5D" w:rsidP="00911184">
            <w:pPr>
              <w:spacing w:after="200" w:line="360" w:lineRule="auto"/>
              <w:jc w:val="both"/>
              <w:rPr>
                <w:sz w:val="24"/>
                <w:szCs w:val="24"/>
                <w:lang w:val="en-IN"/>
              </w:rPr>
            </w:pPr>
            <w:r w:rsidRPr="00251F5D">
              <w:rPr>
                <w:sz w:val="24"/>
                <w:szCs w:val="24"/>
                <w:lang w:val="en-IN"/>
              </w:rPr>
              <w:t>7.53±0.05</w:t>
            </w:r>
          </w:p>
        </w:tc>
      </w:tr>
      <w:tr w:rsidR="00251F5D" w:rsidRPr="00251F5D" w14:paraId="42E80AE5" w14:textId="77777777" w:rsidTr="00E06A3D">
        <w:trPr>
          <w:trHeight w:val="302"/>
          <w:jc w:val="center"/>
        </w:trPr>
        <w:tc>
          <w:tcPr>
            <w:tcW w:w="537" w:type="pct"/>
          </w:tcPr>
          <w:p w14:paraId="4086C5F3" w14:textId="77777777" w:rsidR="00251F5D" w:rsidRPr="00251F5D" w:rsidRDefault="00251F5D" w:rsidP="00911184">
            <w:pPr>
              <w:spacing w:after="200" w:line="360" w:lineRule="auto"/>
              <w:jc w:val="both"/>
              <w:rPr>
                <w:sz w:val="24"/>
                <w:szCs w:val="24"/>
                <w:lang w:val="en-IN"/>
              </w:rPr>
            </w:pPr>
            <w:r w:rsidRPr="00251F5D">
              <w:rPr>
                <w:sz w:val="24"/>
                <w:szCs w:val="24"/>
                <w:lang w:val="en-IN"/>
              </w:rPr>
              <w:t>WFEC</w:t>
            </w:r>
          </w:p>
        </w:tc>
        <w:tc>
          <w:tcPr>
            <w:tcW w:w="558" w:type="pct"/>
          </w:tcPr>
          <w:p w14:paraId="0D64DF9C" w14:textId="77777777" w:rsidR="00251F5D" w:rsidRPr="00251F5D" w:rsidRDefault="00251F5D" w:rsidP="00911184">
            <w:pPr>
              <w:spacing w:after="200" w:line="360" w:lineRule="auto"/>
              <w:jc w:val="both"/>
              <w:rPr>
                <w:sz w:val="24"/>
                <w:szCs w:val="24"/>
                <w:lang w:val="en-IN"/>
              </w:rPr>
            </w:pPr>
            <w:r w:rsidRPr="00251F5D">
              <w:rPr>
                <w:sz w:val="24"/>
                <w:szCs w:val="24"/>
                <w:lang w:val="en-IN"/>
              </w:rPr>
              <w:t>7.43±0.01</w:t>
            </w:r>
          </w:p>
        </w:tc>
        <w:tc>
          <w:tcPr>
            <w:tcW w:w="558" w:type="pct"/>
          </w:tcPr>
          <w:p w14:paraId="71E31F76" w14:textId="77777777" w:rsidR="00251F5D" w:rsidRPr="00251F5D" w:rsidRDefault="00251F5D" w:rsidP="00911184">
            <w:pPr>
              <w:spacing w:after="200" w:line="360" w:lineRule="auto"/>
              <w:jc w:val="both"/>
              <w:rPr>
                <w:sz w:val="24"/>
                <w:szCs w:val="24"/>
                <w:lang w:val="en-IN"/>
              </w:rPr>
            </w:pPr>
            <w:r w:rsidRPr="00251F5D">
              <w:rPr>
                <w:sz w:val="24"/>
                <w:szCs w:val="24"/>
                <w:lang w:val="en-IN"/>
              </w:rPr>
              <w:t>7.26±0.05</w:t>
            </w:r>
          </w:p>
        </w:tc>
        <w:tc>
          <w:tcPr>
            <w:tcW w:w="558" w:type="pct"/>
          </w:tcPr>
          <w:p w14:paraId="313AF01F" w14:textId="77777777" w:rsidR="00251F5D" w:rsidRPr="00251F5D" w:rsidRDefault="00251F5D" w:rsidP="00911184">
            <w:pPr>
              <w:spacing w:after="200" w:line="360" w:lineRule="auto"/>
              <w:jc w:val="both"/>
              <w:rPr>
                <w:sz w:val="24"/>
                <w:szCs w:val="24"/>
                <w:lang w:val="en-IN"/>
              </w:rPr>
            </w:pPr>
            <w:r w:rsidRPr="00251F5D">
              <w:rPr>
                <w:sz w:val="24"/>
                <w:szCs w:val="24"/>
                <w:lang w:val="en-IN"/>
              </w:rPr>
              <w:t>7.13±0.11</w:t>
            </w:r>
          </w:p>
        </w:tc>
        <w:tc>
          <w:tcPr>
            <w:tcW w:w="558" w:type="pct"/>
          </w:tcPr>
          <w:p w14:paraId="3D1AB1A6" w14:textId="77777777" w:rsidR="00251F5D" w:rsidRPr="00251F5D" w:rsidRDefault="00251F5D" w:rsidP="00911184">
            <w:pPr>
              <w:spacing w:after="200" w:line="360" w:lineRule="auto"/>
              <w:jc w:val="both"/>
              <w:rPr>
                <w:sz w:val="24"/>
                <w:szCs w:val="24"/>
                <w:lang w:val="en-IN"/>
              </w:rPr>
            </w:pPr>
            <w:r w:rsidRPr="00251F5D">
              <w:rPr>
                <w:sz w:val="24"/>
                <w:szCs w:val="24"/>
                <w:lang w:val="en-IN"/>
              </w:rPr>
              <w:t>7.03±0.05</w:t>
            </w:r>
          </w:p>
        </w:tc>
        <w:tc>
          <w:tcPr>
            <w:tcW w:w="558" w:type="pct"/>
          </w:tcPr>
          <w:p w14:paraId="441E05B8" w14:textId="77777777" w:rsidR="00251F5D" w:rsidRPr="00251F5D" w:rsidRDefault="00251F5D" w:rsidP="00911184">
            <w:pPr>
              <w:spacing w:after="200" w:line="360" w:lineRule="auto"/>
              <w:jc w:val="both"/>
              <w:rPr>
                <w:sz w:val="24"/>
                <w:szCs w:val="24"/>
                <w:lang w:val="en-IN"/>
              </w:rPr>
            </w:pPr>
            <w:r w:rsidRPr="00251F5D">
              <w:rPr>
                <w:sz w:val="24"/>
                <w:szCs w:val="24"/>
                <w:lang w:val="en-IN"/>
              </w:rPr>
              <w:t>7.47±0.06</w:t>
            </w:r>
          </w:p>
        </w:tc>
        <w:tc>
          <w:tcPr>
            <w:tcW w:w="558" w:type="pct"/>
          </w:tcPr>
          <w:p w14:paraId="4ECE4A92" w14:textId="77777777" w:rsidR="00251F5D" w:rsidRPr="00251F5D" w:rsidRDefault="00251F5D" w:rsidP="00911184">
            <w:pPr>
              <w:spacing w:after="200" w:line="360" w:lineRule="auto"/>
              <w:jc w:val="both"/>
              <w:rPr>
                <w:sz w:val="24"/>
                <w:szCs w:val="24"/>
                <w:lang w:val="en-IN"/>
              </w:rPr>
            </w:pPr>
            <w:r w:rsidRPr="00251F5D">
              <w:rPr>
                <w:sz w:val="24"/>
                <w:szCs w:val="24"/>
                <w:lang w:val="en-IN"/>
              </w:rPr>
              <w:t>7.36±0.05</w:t>
            </w:r>
          </w:p>
        </w:tc>
        <w:tc>
          <w:tcPr>
            <w:tcW w:w="558" w:type="pct"/>
          </w:tcPr>
          <w:p w14:paraId="5B0F9E00" w14:textId="77777777" w:rsidR="00251F5D" w:rsidRPr="00251F5D" w:rsidRDefault="00251F5D" w:rsidP="00911184">
            <w:pPr>
              <w:spacing w:after="200" w:line="360" w:lineRule="auto"/>
              <w:jc w:val="both"/>
              <w:rPr>
                <w:sz w:val="24"/>
                <w:szCs w:val="24"/>
                <w:lang w:val="en-IN"/>
              </w:rPr>
            </w:pPr>
            <w:r w:rsidRPr="00251F5D">
              <w:rPr>
                <w:sz w:val="24"/>
                <w:szCs w:val="24"/>
                <w:lang w:val="en-IN"/>
              </w:rPr>
              <w:t>7.23±0.11</w:t>
            </w:r>
          </w:p>
        </w:tc>
        <w:tc>
          <w:tcPr>
            <w:tcW w:w="556" w:type="pct"/>
          </w:tcPr>
          <w:p w14:paraId="012D5379" w14:textId="77777777" w:rsidR="00251F5D" w:rsidRPr="00251F5D" w:rsidRDefault="00251F5D" w:rsidP="00911184">
            <w:pPr>
              <w:spacing w:after="200" w:line="360" w:lineRule="auto"/>
              <w:jc w:val="both"/>
              <w:rPr>
                <w:sz w:val="24"/>
                <w:szCs w:val="24"/>
                <w:lang w:val="en-IN"/>
              </w:rPr>
            </w:pPr>
            <w:r w:rsidRPr="00251F5D">
              <w:rPr>
                <w:sz w:val="24"/>
                <w:szCs w:val="24"/>
                <w:lang w:val="en-IN"/>
              </w:rPr>
              <w:t>7.13±0.05</w:t>
            </w:r>
          </w:p>
        </w:tc>
      </w:tr>
      <w:tr w:rsidR="00251F5D" w:rsidRPr="00251F5D" w14:paraId="5DD6F2D1" w14:textId="77777777" w:rsidTr="00E06A3D">
        <w:trPr>
          <w:trHeight w:val="287"/>
          <w:jc w:val="center"/>
        </w:trPr>
        <w:tc>
          <w:tcPr>
            <w:tcW w:w="537" w:type="pct"/>
          </w:tcPr>
          <w:p w14:paraId="5AF6C709" w14:textId="77777777" w:rsidR="00251F5D" w:rsidRPr="00251F5D" w:rsidRDefault="00251F5D" w:rsidP="00911184">
            <w:pPr>
              <w:spacing w:after="200" w:line="360" w:lineRule="auto"/>
              <w:jc w:val="both"/>
              <w:rPr>
                <w:sz w:val="24"/>
                <w:szCs w:val="24"/>
                <w:lang w:val="en-IN"/>
              </w:rPr>
            </w:pPr>
            <w:r w:rsidRPr="00251F5D">
              <w:rPr>
                <w:sz w:val="24"/>
                <w:szCs w:val="24"/>
                <w:lang w:val="en-IN"/>
              </w:rPr>
              <w:t>LMEC</w:t>
            </w:r>
          </w:p>
        </w:tc>
        <w:tc>
          <w:tcPr>
            <w:tcW w:w="558" w:type="pct"/>
          </w:tcPr>
          <w:p w14:paraId="483E9363" w14:textId="77777777" w:rsidR="00251F5D" w:rsidRPr="00251F5D" w:rsidRDefault="00251F5D" w:rsidP="00911184">
            <w:pPr>
              <w:spacing w:after="200" w:line="360" w:lineRule="auto"/>
              <w:jc w:val="both"/>
              <w:rPr>
                <w:sz w:val="24"/>
                <w:szCs w:val="24"/>
                <w:lang w:val="en-IN"/>
              </w:rPr>
            </w:pPr>
            <w:r w:rsidRPr="00251F5D">
              <w:rPr>
                <w:sz w:val="24"/>
                <w:szCs w:val="24"/>
                <w:lang w:val="en-IN"/>
              </w:rPr>
              <w:t>8.04±0.05</w:t>
            </w:r>
          </w:p>
        </w:tc>
        <w:tc>
          <w:tcPr>
            <w:tcW w:w="558" w:type="pct"/>
          </w:tcPr>
          <w:p w14:paraId="23A9251E" w14:textId="77777777" w:rsidR="00251F5D" w:rsidRPr="00251F5D" w:rsidRDefault="00251F5D" w:rsidP="00911184">
            <w:pPr>
              <w:spacing w:after="200" w:line="360" w:lineRule="auto"/>
              <w:jc w:val="both"/>
              <w:rPr>
                <w:sz w:val="24"/>
                <w:szCs w:val="24"/>
                <w:lang w:val="en-IN"/>
              </w:rPr>
            </w:pPr>
            <w:r w:rsidRPr="00251F5D">
              <w:rPr>
                <w:sz w:val="24"/>
                <w:szCs w:val="24"/>
                <w:lang w:val="en-IN"/>
              </w:rPr>
              <w:t>7.83±0.15</w:t>
            </w:r>
          </w:p>
        </w:tc>
        <w:tc>
          <w:tcPr>
            <w:tcW w:w="558" w:type="pct"/>
          </w:tcPr>
          <w:p w14:paraId="2B01B5CF" w14:textId="77777777" w:rsidR="00251F5D" w:rsidRPr="00251F5D" w:rsidRDefault="00251F5D" w:rsidP="00911184">
            <w:pPr>
              <w:spacing w:after="200" w:line="360" w:lineRule="auto"/>
              <w:jc w:val="both"/>
              <w:rPr>
                <w:sz w:val="24"/>
                <w:szCs w:val="24"/>
                <w:lang w:val="en-IN"/>
              </w:rPr>
            </w:pPr>
            <w:r w:rsidRPr="00251F5D">
              <w:rPr>
                <w:sz w:val="24"/>
                <w:szCs w:val="24"/>
                <w:lang w:val="en-IN"/>
              </w:rPr>
              <w:t>7.63±0.05</w:t>
            </w:r>
          </w:p>
        </w:tc>
        <w:tc>
          <w:tcPr>
            <w:tcW w:w="558" w:type="pct"/>
          </w:tcPr>
          <w:p w14:paraId="7BA88BBB" w14:textId="77777777" w:rsidR="00251F5D" w:rsidRPr="00251F5D" w:rsidRDefault="00251F5D" w:rsidP="00911184">
            <w:pPr>
              <w:spacing w:after="200" w:line="360" w:lineRule="auto"/>
              <w:jc w:val="both"/>
              <w:rPr>
                <w:sz w:val="24"/>
                <w:szCs w:val="24"/>
                <w:lang w:val="en-IN"/>
              </w:rPr>
            </w:pPr>
            <w:r w:rsidRPr="00251F5D">
              <w:rPr>
                <w:sz w:val="24"/>
                <w:szCs w:val="24"/>
                <w:lang w:val="en-IN"/>
              </w:rPr>
              <w:t>7.43±0.05</w:t>
            </w:r>
          </w:p>
        </w:tc>
        <w:tc>
          <w:tcPr>
            <w:tcW w:w="558" w:type="pct"/>
          </w:tcPr>
          <w:p w14:paraId="0C05745B" w14:textId="77777777" w:rsidR="00251F5D" w:rsidRPr="00251F5D" w:rsidRDefault="00251F5D" w:rsidP="00911184">
            <w:pPr>
              <w:spacing w:after="200" w:line="360" w:lineRule="auto"/>
              <w:jc w:val="both"/>
              <w:rPr>
                <w:sz w:val="24"/>
                <w:szCs w:val="24"/>
                <w:lang w:val="en-IN"/>
              </w:rPr>
            </w:pPr>
            <w:r w:rsidRPr="00251F5D">
              <w:rPr>
                <w:sz w:val="24"/>
                <w:szCs w:val="24"/>
                <w:lang w:val="en-IN"/>
              </w:rPr>
              <w:t>8.18±0.13</w:t>
            </w:r>
          </w:p>
        </w:tc>
        <w:tc>
          <w:tcPr>
            <w:tcW w:w="558" w:type="pct"/>
          </w:tcPr>
          <w:p w14:paraId="484D7E6E" w14:textId="77777777" w:rsidR="00251F5D" w:rsidRPr="00251F5D" w:rsidRDefault="00251F5D" w:rsidP="00911184">
            <w:pPr>
              <w:spacing w:after="200" w:line="360" w:lineRule="auto"/>
              <w:jc w:val="both"/>
              <w:rPr>
                <w:sz w:val="24"/>
                <w:szCs w:val="24"/>
                <w:lang w:val="en-IN"/>
              </w:rPr>
            </w:pPr>
            <w:r w:rsidRPr="00251F5D">
              <w:rPr>
                <w:sz w:val="24"/>
                <w:szCs w:val="24"/>
                <w:lang w:val="en-IN"/>
              </w:rPr>
              <w:t>7.93±0.15</w:t>
            </w:r>
          </w:p>
        </w:tc>
        <w:tc>
          <w:tcPr>
            <w:tcW w:w="558" w:type="pct"/>
          </w:tcPr>
          <w:p w14:paraId="5FF824B7" w14:textId="77777777" w:rsidR="00251F5D" w:rsidRPr="00251F5D" w:rsidRDefault="00251F5D" w:rsidP="00911184">
            <w:pPr>
              <w:spacing w:after="200" w:line="360" w:lineRule="auto"/>
              <w:jc w:val="both"/>
              <w:rPr>
                <w:sz w:val="24"/>
                <w:szCs w:val="24"/>
                <w:lang w:val="en-IN"/>
              </w:rPr>
            </w:pPr>
            <w:r w:rsidRPr="00251F5D">
              <w:rPr>
                <w:sz w:val="24"/>
                <w:szCs w:val="24"/>
                <w:lang w:val="en-IN"/>
              </w:rPr>
              <w:t>7.73±0.05</w:t>
            </w:r>
          </w:p>
        </w:tc>
        <w:tc>
          <w:tcPr>
            <w:tcW w:w="556" w:type="pct"/>
          </w:tcPr>
          <w:p w14:paraId="4DA569C1" w14:textId="77777777" w:rsidR="00251F5D" w:rsidRPr="00251F5D" w:rsidRDefault="00251F5D" w:rsidP="00911184">
            <w:pPr>
              <w:spacing w:after="200" w:line="360" w:lineRule="auto"/>
              <w:jc w:val="both"/>
              <w:rPr>
                <w:sz w:val="24"/>
                <w:szCs w:val="24"/>
                <w:lang w:val="en-IN"/>
              </w:rPr>
            </w:pPr>
            <w:r w:rsidRPr="00251F5D">
              <w:rPr>
                <w:sz w:val="24"/>
                <w:szCs w:val="24"/>
                <w:lang w:val="en-IN"/>
              </w:rPr>
              <w:t>7.53±0.05</w:t>
            </w:r>
          </w:p>
        </w:tc>
      </w:tr>
      <w:tr w:rsidR="00251F5D" w:rsidRPr="00251F5D" w14:paraId="56D386B7" w14:textId="77777777" w:rsidTr="00E06A3D">
        <w:trPr>
          <w:trHeight w:val="302"/>
          <w:jc w:val="center"/>
        </w:trPr>
        <w:tc>
          <w:tcPr>
            <w:tcW w:w="537" w:type="pct"/>
          </w:tcPr>
          <w:p w14:paraId="1A2E36BC" w14:textId="77777777" w:rsidR="00251F5D" w:rsidRPr="00251F5D" w:rsidRDefault="00251F5D" w:rsidP="00911184">
            <w:pPr>
              <w:spacing w:after="200" w:line="360" w:lineRule="auto"/>
              <w:jc w:val="both"/>
              <w:rPr>
                <w:sz w:val="24"/>
                <w:szCs w:val="24"/>
                <w:lang w:val="en-IN"/>
              </w:rPr>
            </w:pPr>
            <w:r w:rsidRPr="00251F5D">
              <w:rPr>
                <w:sz w:val="24"/>
                <w:szCs w:val="24"/>
                <w:lang w:val="en-IN"/>
              </w:rPr>
              <w:t>FMEC</w:t>
            </w:r>
          </w:p>
        </w:tc>
        <w:tc>
          <w:tcPr>
            <w:tcW w:w="558" w:type="pct"/>
          </w:tcPr>
          <w:p w14:paraId="79F698F8" w14:textId="77777777" w:rsidR="00251F5D" w:rsidRPr="00251F5D" w:rsidRDefault="00251F5D" w:rsidP="00911184">
            <w:pPr>
              <w:spacing w:after="200" w:line="360" w:lineRule="auto"/>
              <w:jc w:val="both"/>
              <w:rPr>
                <w:sz w:val="24"/>
                <w:szCs w:val="24"/>
                <w:lang w:val="en-IN"/>
              </w:rPr>
            </w:pPr>
            <w:r w:rsidRPr="00251F5D">
              <w:rPr>
                <w:sz w:val="24"/>
                <w:szCs w:val="24"/>
                <w:lang w:val="en-IN"/>
              </w:rPr>
              <w:t>7.34±0.01</w:t>
            </w:r>
          </w:p>
        </w:tc>
        <w:tc>
          <w:tcPr>
            <w:tcW w:w="558" w:type="pct"/>
          </w:tcPr>
          <w:p w14:paraId="045757A9" w14:textId="77777777" w:rsidR="00251F5D" w:rsidRPr="00251F5D" w:rsidRDefault="00251F5D" w:rsidP="00911184">
            <w:pPr>
              <w:spacing w:after="200" w:line="360" w:lineRule="auto"/>
              <w:jc w:val="both"/>
              <w:rPr>
                <w:sz w:val="24"/>
                <w:szCs w:val="24"/>
                <w:lang w:val="en-IN"/>
              </w:rPr>
            </w:pPr>
            <w:r w:rsidRPr="00251F5D">
              <w:rPr>
                <w:sz w:val="24"/>
                <w:szCs w:val="24"/>
                <w:lang w:val="en-IN"/>
              </w:rPr>
              <w:t>7.17±0.06</w:t>
            </w:r>
          </w:p>
        </w:tc>
        <w:tc>
          <w:tcPr>
            <w:tcW w:w="558" w:type="pct"/>
          </w:tcPr>
          <w:p w14:paraId="25CAA1B9" w14:textId="77777777" w:rsidR="00251F5D" w:rsidRPr="00251F5D" w:rsidRDefault="00251F5D" w:rsidP="00911184">
            <w:pPr>
              <w:spacing w:after="200" w:line="360" w:lineRule="auto"/>
              <w:jc w:val="both"/>
              <w:rPr>
                <w:sz w:val="24"/>
                <w:szCs w:val="24"/>
                <w:lang w:val="en-IN"/>
              </w:rPr>
            </w:pPr>
            <w:r w:rsidRPr="00251F5D">
              <w:rPr>
                <w:sz w:val="24"/>
                <w:szCs w:val="24"/>
                <w:lang w:val="en-IN"/>
              </w:rPr>
              <w:t>6.96±0.11</w:t>
            </w:r>
          </w:p>
        </w:tc>
        <w:tc>
          <w:tcPr>
            <w:tcW w:w="558" w:type="pct"/>
          </w:tcPr>
          <w:p w14:paraId="69AAF9F1" w14:textId="77777777" w:rsidR="00251F5D" w:rsidRPr="00251F5D" w:rsidRDefault="00251F5D" w:rsidP="00911184">
            <w:pPr>
              <w:spacing w:after="200" w:line="360" w:lineRule="auto"/>
              <w:jc w:val="both"/>
              <w:rPr>
                <w:sz w:val="24"/>
                <w:szCs w:val="24"/>
                <w:lang w:val="en-IN"/>
              </w:rPr>
            </w:pPr>
            <w:r w:rsidRPr="00251F5D">
              <w:rPr>
                <w:sz w:val="24"/>
                <w:szCs w:val="24"/>
                <w:lang w:val="en-IN"/>
              </w:rPr>
              <w:t>6.73±0.05</w:t>
            </w:r>
          </w:p>
        </w:tc>
        <w:tc>
          <w:tcPr>
            <w:tcW w:w="558" w:type="pct"/>
          </w:tcPr>
          <w:p w14:paraId="5F43742E" w14:textId="77777777" w:rsidR="00251F5D" w:rsidRPr="00251F5D" w:rsidRDefault="00251F5D" w:rsidP="00911184">
            <w:pPr>
              <w:spacing w:after="200" w:line="360" w:lineRule="auto"/>
              <w:jc w:val="both"/>
              <w:rPr>
                <w:sz w:val="24"/>
                <w:szCs w:val="24"/>
                <w:lang w:val="en-IN"/>
              </w:rPr>
            </w:pPr>
            <w:r w:rsidRPr="00251F5D">
              <w:rPr>
                <w:sz w:val="24"/>
                <w:szCs w:val="24"/>
                <w:lang w:val="en-IN"/>
              </w:rPr>
              <w:t>7.60±0.05</w:t>
            </w:r>
          </w:p>
        </w:tc>
        <w:tc>
          <w:tcPr>
            <w:tcW w:w="558" w:type="pct"/>
          </w:tcPr>
          <w:p w14:paraId="39CCFC8D" w14:textId="77777777" w:rsidR="00251F5D" w:rsidRPr="00251F5D" w:rsidRDefault="00251F5D" w:rsidP="00911184">
            <w:pPr>
              <w:spacing w:after="200" w:line="360" w:lineRule="auto"/>
              <w:jc w:val="both"/>
              <w:rPr>
                <w:sz w:val="24"/>
                <w:szCs w:val="24"/>
                <w:lang w:val="en-IN"/>
              </w:rPr>
            </w:pPr>
            <w:r w:rsidRPr="00251F5D">
              <w:rPr>
                <w:sz w:val="24"/>
                <w:szCs w:val="24"/>
                <w:lang w:val="en-IN"/>
              </w:rPr>
              <w:t>7.26±0.05</w:t>
            </w:r>
          </w:p>
        </w:tc>
        <w:tc>
          <w:tcPr>
            <w:tcW w:w="558" w:type="pct"/>
          </w:tcPr>
          <w:p w14:paraId="08018006" w14:textId="77777777" w:rsidR="00251F5D" w:rsidRPr="00251F5D" w:rsidRDefault="00251F5D" w:rsidP="00911184">
            <w:pPr>
              <w:spacing w:after="200" w:line="360" w:lineRule="auto"/>
              <w:jc w:val="both"/>
              <w:rPr>
                <w:sz w:val="24"/>
                <w:szCs w:val="24"/>
                <w:lang w:val="en-IN"/>
              </w:rPr>
            </w:pPr>
            <w:r w:rsidRPr="00251F5D">
              <w:rPr>
                <w:sz w:val="24"/>
                <w:szCs w:val="24"/>
                <w:lang w:val="en-IN"/>
              </w:rPr>
              <w:t>7.06±0.11</w:t>
            </w:r>
          </w:p>
        </w:tc>
        <w:tc>
          <w:tcPr>
            <w:tcW w:w="556" w:type="pct"/>
          </w:tcPr>
          <w:p w14:paraId="3C990EA4" w14:textId="77777777" w:rsidR="00251F5D" w:rsidRPr="00251F5D" w:rsidRDefault="00251F5D" w:rsidP="00911184">
            <w:pPr>
              <w:spacing w:after="200" w:line="360" w:lineRule="auto"/>
              <w:jc w:val="both"/>
              <w:rPr>
                <w:sz w:val="24"/>
                <w:szCs w:val="24"/>
                <w:lang w:val="en-IN"/>
              </w:rPr>
            </w:pPr>
            <w:r w:rsidRPr="00251F5D">
              <w:rPr>
                <w:sz w:val="24"/>
                <w:szCs w:val="24"/>
                <w:lang w:val="en-IN"/>
              </w:rPr>
              <w:t>6.83±0.05</w:t>
            </w:r>
          </w:p>
        </w:tc>
      </w:tr>
      <w:tr w:rsidR="00251F5D" w:rsidRPr="00251F5D" w14:paraId="4C30BA2A" w14:textId="77777777" w:rsidTr="00E06A3D">
        <w:trPr>
          <w:trHeight w:val="302"/>
          <w:jc w:val="center"/>
        </w:trPr>
        <w:tc>
          <w:tcPr>
            <w:tcW w:w="537" w:type="pct"/>
          </w:tcPr>
          <w:p w14:paraId="0BE3EBDB" w14:textId="77777777" w:rsidR="00251F5D" w:rsidRPr="00251F5D" w:rsidRDefault="00251F5D" w:rsidP="00911184">
            <w:pPr>
              <w:spacing w:after="200" w:line="360" w:lineRule="auto"/>
              <w:jc w:val="both"/>
              <w:rPr>
                <w:sz w:val="24"/>
                <w:szCs w:val="24"/>
                <w:lang w:val="en-IN"/>
              </w:rPr>
            </w:pPr>
            <w:r w:rsidRPr="00251F5D">
              <w:rPr>
                <w:sz w:val="24"/>
                <w:szCs w:val="24"/>
                <w:lang w:val="en-IN"/>
              </w:rPr>
              <w:t>F-value</w:t>
            </w:r>
          </w:p>
        </w:tc>
        <w:tc>
          <w:tcPr>
            <w:tcW w:w="558" w:type="pct"/>
          </w:tcPr>
          <w:p w14:paraId="41DBEE13"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58" w:type="pct"/>
          </w:tcPr>
          <w:p w14:paraId="2D492D9D"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58" w:type="pct"/>
          </w:tcPr>
          <w:p w14:paraId="6B67AA49"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58" w:type="pct"/>
          </w:tcPr>
          <w:p w14:paraId="02FCB2F3"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58" w:type="pct"/>
          </w:tcPr>
          <w:p w14:paraId="3369D4A4"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58" w:type="pct"/>
          </w:tcPr>
          <w:p w14:paraId="7E0F728A"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58" w:type="pct"/>
          </w:tcPr>
          <w:p w14:paraId="31AA1C9B"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56" w:type="pct"/>
          </w:tcPr>
          <w:p w14:paraId="6618458A"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r>
      <w:tr w:rsidR="00251F5D" w:rsidRPr="00251F5D" w14:paraId="54BFD393" w14:textId="77777777" w:rsidTr="00E06A3D">
        <w:trPr>
          <w:trHeight w:val="302"/>
          <w:jc w:val="center"/>
        </w:trPr>
        <w:tc>
          <w:tcPr>
            <w:tcW w:w="537" w:type="pct"/>
          </w:tcPr>
          <w:p w14:paraId="0462C0D7" w14:textId="77777777" w:rsidR="00251F5D" w:rsidRPr="00251F5D" w:rsidRDefault="00251F5D" w:rsidP="00911184">
            <w:pPr>
              <w:spacing w:after="200" w:line="360" w:lineRule="auto"/>
              <w:jc w:val="both"/>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558" w:type="pct"/>
          </w:tcPr>
          <w:p w14:paraId="5B8CBAF1" w14:textId="77777777" w:rsidR="00251F5D" w:rsidRPr="00251F5D" w:rsidRDefault="00251F5D" w:rsidP="00911184">
            <w:pPr>
              <w:spacing w:after="200" w:line="360" w:lineRule="auto"/>
              <w:jc w:val="both"/>
              <w:rPr>
                <w:sz w:val="24"/>
                <w:szCs w:val="24"/>
                <w:lang w:val="en-IN"/>
              </w:rPr>
            </w:pPr>
            <w:r w:rsidRPr="00251F5D">
              <w:rPr>
                <w:sz w:val="24"/>
                <w:szCs w:val="24"/>
                <w:lang w:val="en-IN"/>
              </w:rPr>
              <w:t>0.02</w:t>
            </w:r>
          </w:p>
        </w:tc>
        <w:tc>
          <w:tcPr>
            <w:tcW w:w="558" w:type="pct"/>
          </w:tcPr>
          <w:p w14:paraId="40EC8A4A" w14:textId="77777777" w:rsidR="00251F5D" w:rsidRPr="00251F5D" w:rsidRDefault="00251F5D" w:rsidP="00911184">
            <w:pPr>
              <w:spacing w:after="200" w:line="360" w:lineRule="auto"/>
              <w:jc w:val="both"/>
              <w:rPr>
                <w:sz w:val="24"/>
                <w:szCs w:val="24"/>
                <w:lang w:val="en-IN"/>
              </w:rPr>
            </w:pPr>
            <w:r w:rsidRPr="00251F5D">
              <w:rPr>
                <w:sz w:val="24"/>
                <w:szCs w:val="24"/>
                <w:lang w:val="en-IN"/>
              </w:rPr>
              <w:t>0.05</w:t>
            </w:r>
          </w:p>
        </w:tc>
        <w:tc>
          <w:tcPr>
            <w:tcW w:w="558" w:type="pct"/>
          </w:tcPr>
          <w:p w14:paraId="4D821173" w14:textId="77777777" w:rsidR="00251F5D" w:rsidRPr="00251F5D" w:rsidRDefault="00251F5D" w:rsidP="00911184">
            <w:pPr>
              <w:spacing w:after="200" w:line="360" w:lineRule="auto"/>
              <w:jc w:val="both"/>
              <w:rPr>
                <w:sz w:val="24"/>
                <w:szCs w:val="24"/>
                <w:lang w:val="en-IN"/>
              </w:rPr>
            </w:pPr>
            <w:r w:rsidRPr="00251F5D">
              <w:rPr>
                <w:sz w:val="24"/>
                <w:szCs w:val="24"/>
                <w:lang w:val="en-IN"/>
              </w:rPr>
              <w:t>0.04</w:t>
            </w:r>
          </w:p>
        </w:tc>
        <w:tc>
          <w:tcPr>
            <w:tcW w:w="558" w:type="pct"/>
          </w:tcPr>
          <w:p w14:paraId="11E43715" w14:textId="77777777" w:rsidR="00251F5D" w:rsidRPr="00251F5D" w:rsidRDefault="00251F5D" w:rsidP="00911184">
            <w:pPr>
              <w:spacing w:after="200" w:line="360" w:lineRule="auto"/>
              <w:jc w:val="both"/>
              <w:rPr>
                <w:sz w:val="24"/>
                <w:szCs w:val="24"/>
                <w:lang w:val="en-IN"/>
              </w:rPr>
            </w:pPr>
            <w:r w:rsidRPr="00251F5D">
              <w:rPr>
                <w:sz w:val="24"/>
                <w:szCs w:val="24"/>
                <w:lang w:val="en-IN"/>
              </w:rPr>
              <w:t>0.06</w:t>
            </w:r>
          </w:p>
        </w:tc>
        <w:tc>
          <w:tcPr>
            <w:tcW w:w="558" w:type="pct"/>
          </w:tcPr>
          <w:p w14:paraId="7B21CCFC" w14:textId="77777777" w:rsidR="00251F5D" w:rsidRPr="00251F5D" w:rsidRDefault="00251F5D" w:rsidP="00911184">
            <w:pPr>
              <w:spacing w:after="200" w:line="360" w:lineRule="auto"/>
              <w:jc w:val="both"/>
              <w:rPr>
                <w:sz w:val="24"/>
                <w:szCs w:val="24"/>
                <w:lang w:val="en-IN"/>
              </w:rPr>
            </w:pPr>
            <w:r w:rsidRPr="00251F5D">
              <w:rPr>
                <w:sz w:val="24"/>
                <w:szCs w:val="24"/>
                <w:lang w:val="en-IN"/>
              </w:rPr>
              <w:t>0.05</w:t>
            </w:r>
          </w:p>
        </w:tc>
        <w:tc>
          <w:tcPr>
            <w:tcW w:w="558" w:type="pct"/>
          </w:tcPr>
          <w:p w14:paraId="5AC1CDC4" w14:textId="77777777" w:rsidR="00251F5D" w:rsidRPr="00251F5D" w:rsidRDefault="00251F5D" w:rsidP="00911184">
            <w:pPr>
              <w:spacing w:after="200" w:line="360" w:lineRule="auto"/>
              <w:jc w:val="both"/>
              <w:rPr>
                <w:sz w:val="24"/>
                <w:szCs w:val="24"/>
                <w:lang w:val="en-IN"/>
              </w:rPr>
            </w:pPr>
            <w:r w:rsidRPr="00251F5D">
              <w:rPr>
                <w:sz w:val="24"/>
                <w:szCs w:val="24"/>
                <w:lang w:val="en-IN"/>
              </w:rPr>
              <w:t>0.06</w:t>
            </w:r>
          </w:p>
        </w:tc>
        <w:tc>
          <w:tcPr>
            <w:tcW w:w="558" w:type="pct"/>
          </w:tcPr>
          <w:p w14:paraId="57FFB989" w14:textId="77777777" w:rsidR="00251F5D" w:rsidRPr="00251F5D" w:rsidRDefault="00251F5D" w:rsidP="00911184">
            <w:pPr>
              <w:spacing w:after="200" w:line="360" w:lineRule="auto"/>
              <w:jc w:val="both"/>
              <w:rPr>
                <w:sz w:val="24"/>
                <w:szCs w:val="24"/>
                <w:lang w:val="en-IN"/>
              </w:rPr>
            </w:pPr>
            <w:r w:rsidRPr="00251F5D">
              <w:rPr>
                <w:sz w:val="24"/>
                <w:szCs w:val="24"/>
                <w:lang w:val="en-IN"/>
              </w:rPr>
              <w:t>0.07</w:t>
            </w:r>
          </w:p>
        </w:tc>
        <w:tc>
          <w:tcPr>
            <w:tcW w:w="556" w:type="pct"/>
          </w:tcPr>
          <w:p w14:paraId="087D94BD" w14:textId="77777777" w:rsidR="00251F5D" w:rsidRPr="00251F5D" w:rsidRDefault="00251F5D" w:rsidP="00911184">
            <w:pPr>
              <w:spacing w:after="200" w:line="360" w:lineRule="auto"/>
              <w:jc w:val="both"/>
              <w:rPr>
                <w:sz w:val="24"/>
                <w:szCs w:val="24"/>
                <w:lang w:val="en-IN"/>
              </w:rPr>
            </w:pPr>
            <w:r w:rsidRPr="00251F5D">
              <w:rPr>
                <w:sz w:val="24"/>
                <w:szCs w:val="24"/>
                <w:lang w:val="en-IN"/>
              </w:rPr>
              <w:t>0.06</w:t>
            </w:r>
          </w:p>
        </w:tc>
      </w:tr>
      <w:tr w:rsidR="00251F5D" w:rsidRPr="00251F5D" w14:paraId="013A3AF8" w14:textId="77777777" w:rsidTr="00E06A3D">
        <w:trPr>
          <w:trHeight w:val="287"/>
          <w:jc w:val="center"/>
        </w:trPr>
        <w:tc>
          <w:tcPr>
            <w:tcW w:w="537" w:type="pct"/>
          </w:tcPr>
          <w:p w14:paraId="5E24A217" w14:textId="77777777" w:rsidR="00251F5D" w:rsidRPr="00251F5D" w:rsidRDefault="00251F5D" w:rsidP="00911184">
            <w:pPr>
              <w:spacing w:after="200" w:line="360" w:lineRule="auto"/>
              <w:jc w:val="both"/>
              <w:rPr>
                <w:sz w:val="24"/>
                <w:szCs w:val="24"/>
                <w:lang w:val="en-IN"/>
              </w:rPr>
            </w:pPr>
            <w:r w:rsidRPr="00251F5D">
              <w:rPr>
                <w:sz w:val="24"/>
                <w:szCs w:val="24"/>
                <w:lang w:val="en-IN"/>
              </w:rPr>
              <w:t>CD at 5%</w:t>
            </w:r>
          </w:p>
        </w:tc>
        <w:tc>
          <w:tcPr>
            <w:tcW w:w="558" w:type="pct"/>
          </w:tcPr>
          <w:p w14:paraId="3E6B3794" w14:textId="77777777" w:rsidR="00251F5D" w:rsidRPr="00251F5D" w:rsidRDefault="00251F5D" w:rsidP="00911184">
            <w:pPr>
              <w:spacing w:after="200" w:line="360" w:lineRule="auto"/>
              <w:jc w:val="both"/>
              <w:rPr>
                <w:sz w:val="24"/>
                <w:szCs w:val="24"/>
                <w:lang w:val="en-IN"/>
              </w:rPr>
            </w:pPr>
            <w:r w:rsidRPr="00251F5D">
              <w:rPr>
                <w:sz w:val="24"/>
                <w:szCs w:val="24"/>
                <w:lang w:val="en-IN"/>
              </w:rPr>
              <w:t>0.09</w:t>
            </w:r>
          </w:p>
        </w:tc>
        <w:tc>
          <w:tcPr>
            <w:tcW w:w="558" w:type="pct"/>
          </w:tcPr>
          <w:p w14:paraId="323FFFD5" w14:textId="77777777" w:rsidR="00251F5D" w:rsidRPr="00251F5D" w:rsidRDefault="00251F5D" w:rsidP="00911184">
            <w:pPr>
              <w:spacing w:after="200" w:line="360" w:lineRule="auto"/>
              <w:jc w:val="both"/>
              <w:rPr>
                <w:sz w:val="24"/>
                <w:szCs w:val="24"/>
                <w:lang w:val="en-IN"/>
              </w:rPr>
            </w:pPr>
            <w:r w:rsidRPr="00251F5D">
              <w:rPr>
                <w:sz w:val="24"/>
                <w:szCs w:val="24"/>
                <w:lang w:val="en-IN"/>
              </w:rPr>
              <w:t>0.18</w:t>
            </w:r>
          </w:p>
        </w:tc>
        <w:tc>
          <w:tcPr>
            <w:tcW w:w="558" w:type="pct"/>
          </w:tcPr>
          <w:p w14:paraId="5C466AC4" w14:textId="77777777" w:rsidR="00251F5D" w:rsidRPr="00251F5D" w:rsidRDefault="00251F5D" w:rsidP="00911184">
            <w:pPr>
              <w:spacing w:after="200" w:line="360" w:lineRule="auto"/>
              <w:jc w:val="both"/>
              <w:rPr>
                <w:sz w:val="24"/>
                <w:szCs w:val="24"/>
                <w:lang w:val="en-IN"/>
              </w:rPr>
            </w:pPr>
            <w:r w:rsidRPr="00251F5D">
              <w:rPr>
                <w:sz w:val="24"/>
                <w:szCs w:val="24"/>
                <w:lang w:val="en-IN"/>
              </w:rPr>
              <w:t>0.15</w:t>
            </w:r>
          </w:p>
        </w:tc>
        <w:tc>
          <w:tcPr>
            <w:tcW w:w="558" w:type="pct"/>
          </w:tcPr>
          <w:p w14:paraId="147AB99F" w14:textId="77777777" w:rsidR="00251F5D" w:rsidRPr="00251F5D" w:rsidRDefault="00251F5D" w:rsidP="00911184">
            <w:pPr>
              <w:spacing w:after="200" w:line="360" w:lineRule="auto"/>
              <w:jc w:val="both"/>
              <w:rPr>
                <w:sz w:val="24"/>
                <w:szCs w:val="24"/>
                <w:lang w:val="en-IN"/>
              </w:rPr>
            </w:pPr>
            <w:r w:rsidRPr="00251F5D">
              <w:rPr>
                <w:sz w:val="24"/>
                <w:szCs w:val="24"/>
                <w:lang w:val="en-IN"/>
              </w:rPr>
              <w:t>0.19</w:t>
            </w:r>
          </w:p>
        </w:tc>
        <w:tc>
          <w:tcPr>
            <w:tcW w:w="558" w:type="pct"/>
          </w:tcPr>
          <w:p w14:paraId="432FC920" w14:textId="77777777" w:rsidR="00251F5D" w:rsidRPr="00251F5D" w:rsidRDefault="00251F5D" w:rsidP="00911184">
            <w:pPr>
              <w:spacing w:after="200" w:line="360" w:lineRule="auto"/>
              <w:jc w:val="both"/>
              <w:rPr>
                <w:sz w:val="24"/>
                <w:szCs w:val="24"/>
                <w:lang w:val="en-IN"/>
              </w:rPr>
            </w:pPr>
            <w:r w:rsidRPr="00251F5D">
              <w:rPr>
                <w:sz w:val="24"/>
                <w:szCs w:val="24"/>
                <w:lang w:val="en-IN"/>
              </w:rPr>
              <w:t>0.19</w:t>
            </w:r>
          </w:p>
        </w:tc>
        <w:tc>
          <w:tcPr>
            <w:tcW w:w="558" w:type="pct"/>
          </w:tcPr>
          <w:p w14:paraId="1B43AB97" w14:textId="77777777" w:rsidR="00251F5D" w:rsidRPr="00251F5D" w:rsidRDefault="00251F5D" w:rsidP="00911184">
            <w:pPr>
              <w:spacing w:after="200" w:line="360" w:lineRule="auto"/>
              <w:jc w:val="both"/>
              <w:rPr>
                <w:sz w:val="24"/>
                <w:szCs w:val="24"/>
                <w:lang w:val="en-IN"/>
              </w:rPr>
            </w:pPr>
            <w:r w:rsidRPr="00251F5D">
              <w:rPr>
                <w:sz w:val="24"/>
                <w:szCs w:val="24"/>
                <w:lang w:val="en-IN"/>
              </w:rPr>
              <w:t>0.21</w:t>
            </w:r>
          </w:p>
        </w:tc>
        <w:tc>
          <w:tcPr>
            <w:tcW w:w="558" w:type="pct"/>
          </w:tcPr>
          <w:p w14:paraId="0E1A86F7" w14:textId="77777777" w:rsidR="00251F5D" w:rsidRPr="00251F5D" w:rsidRDefault="00251F5D" w:rsidP="00911184">
            <w:pPr>
              <w:spacing w:after="200" w:line="360" w:lineRule="auto"/>
              <w:jc w:val="both"/>
              <w:rPr>
                <w:sz w:val="24"/>
                <w:szCs w:val="24"/>
                <w:lang w:val="en-IN"/>
              </w:rPr>
            </w:pPr>
            <w:r w:rsidRPr="00251F5D">
              <w:rPr>
                <w:sz w:val="24"/>
                <w:szCs w:val="24"/>
                <w:lang w:val="en-IN"/>
              </w:rPr>
              <w:t>0.24</w:t>
            </w:r>
          </w:p>
        </w:tc>
        <w:tc>
          <w:tcPr>
            <w:tcW w:w="556" w:type="pct"/>
          </w:tcPr>
          <w:p w14:paraId="2AB873AB" w14:textId="77777777" w:rsidR="00251F5D" w:rsidRPr="00251F5D" w:rsidRDefault="00251F5D" w:rsidP="00911184">
            <w:pPr>
              <w:spacing w:after="200" w:line="360" w:lineRule="auto"/>
              <w:jc w:val="both"/>
              <w:rPr>
                <w:sz w:val="24"/>
                <w:szCs w:val="24"/>
                <w:lang w:val="en-IN"/>
              </w:rPr>
            </w:pPr>
            <w:r w:rsidRPr="00251F5D">
              <w:rPr>
                <w:sz w:val="24"/>
                <w:szCs w:val="24"/>
                <w:lang w:val="en-IN"/>
              </w:rPr>
              <w:t>0.22</w:t>
            </w:r>
          </w:p>
        </w:tc>
      </w:tr>
    </w:tbl>
    <w:p w14:paraId="31F4F963" w14:textId="77777777" w:rsidR="00251F5D" w:rsidRPr="00251F5D" w:rsidRDefault="00251F5D" w:rsidP="00911184">
      <w:pPr>
        <w:widowControl/>
        <w:autoSpaceDE/>
        <w:autoSpaceDN/>
        <w:spacing w:before="240" w:after="240" w:line="360" w:lineRule="auto"/>
        <w:jc w:val="both"/>
        <w:rPr>
          <w:sz w:val="20"/>
          <w:szCs w:val="24"/>
        </w:rPr>
      </w:pPr>
      <w:r w:rsidRPr="00251F5D">
        <w:rPr>
          <w:sz w:val="20"/>
          <w:szCs w:val="24"/>
        </w:rPr>
        <w:t>Control -Refined wheat flour edible cutleries, WFEC-White finger millet edible cutleries, LMEC-Little millet edible cutleries, FMEC-Foxtail millet edible cutleries.</w:t>
      </w:r>
    </w:p>
    <w:p w14:paraId="1E1014C6" w14:textId="77777777" w:rsidR="00251F5D" w:rsidRPr="00251F5D" w:rsidRDefault="00251F5D" w:rsidP="00911184">
      <w:pPr>
        <w:widowControl/>
        <w:autoSpaceDE/>
        <w:autoSpaceDN/>
        <w:spacing w:before="240" w:after="240" w:line="360" w:lineRule="auto"/>
        <w:jc w:val="both"/>
        <w:rPr>
          <w:sz w:val="20"/>
          <w:szCs w:val="24"/>
        </w:rPr>
      </w:pPr>
      <w:r w:rsidRPr="00251F5D">
        <w:rPr>
          <w:sz w:val="20"/>
          <w:szCs w:val="24"/>
        </w:rPr>
        <w:t>Values expressed as Mean ±SD, *Significant (P&lt;0.05),</w:t>
      </w:r>
      <w:r w:rsidRPr="00251F5D">
        <w:rPr>
          <w:sz w:val="20"/>
        </w:rPr>
        <w:t xml:space="preserve"> Values are mean of triplicates</w:t>
      </w:r>
    </w:p>
    <w:p w14:paraId="69F9ABAF" w14:textId="77777777" w:rsidR="00251F5D" w:rsidRPr="00251F5D" w:rsidRDefault="00251F5D" w:rsidP="00911184">
      <w:pPr>
        <w:widowControl/>
        <w:autoSpaceDE/>
        <w:autoSpaceDN/>
        <w:spacing w:after="200" w:line="276" w:lineRule="auto"/>
        <w:jc w:val="both"/>
        <w:rPr>
          <w:rFonts w:asciiTheme="minorHAnsi" w:eastAsiaTheme="minorHAnsi" w:hAnsiTheme="minorHAnsi" w:cstheme="minorBidi"/>
          <w:lang w:val="en-IN"/>
        </w:rPr>
      </w:pPr>
    </w:p>
    <w:p w14:paraId="2A3C402A" w14:textId="77777777" w:rsidR="00251F5D" w:rsidRPr="00251F5D" w:rsidRDefault="00251F5D" w:rsidP="00911184">
      <w:pPr>
        <w:widowControl/>
        <w:autoSpaceDE/>
        <w:autoSpaceDN/>
        <w:spacing w:before="240" w:after="240" w:line="360" w:lineRule="auto"/>
        <w:jc w:val="both"/>
        <w:rPr>
          <w:b/>
          <w:sz w:val="24"/>
          <w:szCs w:val="24"/>
        </w:rPr>
      </w:pPr>
      <w:r w:rsidRPr="00251F5D">
        <w:rPr>
          <w:b/>
          <w:sz w:val="24"/>
          <w:szCs w:val="24"/>
        </w:rPr>
        <w:t>Table 6:  Effect of taste of best accepted millet based edible cutlery samples at different intervals of storage</w:t>
      </w:r>
    </w:p>
    <w:tbl>
      <w:tblPr>
        <w:tblStyle w:val="TableGrid1"/>
        <w:tblW w:w="5000" w:type="pct"/>
        <w:jc w:val="center"/>
        <w:tblLook w:val="04A0" w:firstRow="1" w:lastRow="0" w:firstColumn="1" w:lastColumn="0" w:noHBand="0" w:noVBand="1"/>
      </w:tblPr>
      <w:tblGrid>
        <w:gridCol w:w="958"/>
        <w:gridCol w:w="1049"/>
        <w:gridCol w:w="1049"/>
        <w:gridCol w:w="1049"/>
        <w:gridCol w:w="1049"/>
        <w:gridCol w:w="1049"/>
        <w:gridCol w:w="1049"/>
        <w:gridCol w:w="1049"/>
        <w:gridCol w:w="1049"/>
      </w:tblGrid>
      <w:tr w:rsidR="00251F5D" w:rsidRPr="00251F5D" w14:paraId="42C5DA27" w14:textId="77777777" w:rsidTr="00E06A3D">
        <w:trPr>
          <w:trHeight w:val="385"/>
          <w:jc w:val="center"/>
        </w:trPr>
        <w:tc>
          <w:tcPr>
            <w:tcW w:w="538" w:type="pct"/>
            <w:vMerge w:val="restart"/>
            <w:vAlign w:val="center"/>
          </w:tcPr>
          <w:p w14:paraId="6476567C" w14:textId="77777777" w:rsidR="00251F5D" w:rsidRPr="00251F5D" w:rsidRDefault="00251F5D" w:rsidP="00911184">
            <w:pPr>
              <w:spacing w:after="200" w:line="360" w:lineRule="auto"/>
              <w:jc w:val="both"/>
              <w:rPr>
                <w:b/>
                <w:sz w:val="24"/>
                <w:szCs w:val="24"/>
                <w:lang w:val="en-IN"/>
              </w:rPr>
            </w:pPr>
          </w:p>
          <w:p w14:paraId="2AE0BAF9" w14:textId="77777777" w:rsidR="00251F5D" w:rsidRPr="00251F5D" w:rsidRDefault="00251F5D" w:rsidP="00911184">
            <w:pPr>
              <w:spacing w:after="200" w:line="360" w:lineRule="auto"/>
              <w:jc w:val="both"/>
              <w:rPr>
                <w:b/>
                <w:sz w:val="24"/>
                <w:szCs w:val="24"/>
                <w:lang w:val="en-IN"/>
              </w:rPr>
            </w:pPr>
            <w:r w:rsidRPr="00251F5D">
              <w:rPr>
                <w:b/>
                <w:sz w:val="24"/>
                <w:szCs w:val="24"/>
                <w:lang w:val="en-IN"/>
              </w:rPr>
              <w:t xml:space="preserve">Millet edible </w:t>
            </w:r>
            <w:r w:rsidRPr="00251F5D">
              <w:rPr>
                <w:b/>
                <w:sz w:val="24"/>
                <w:szCs w:val="24"/>
                <w:lang w:val="en-IN"/>
              </w:rPr>
              <w:lastRenderedPageBreak/>
              <w:t>cutleries</w:t>
            </w:r>
          </w:p>
        </w:tc>
        <w:tc>
          <w:tcPr>
            <w:tcW w:w="2232" w:type="pct"/>
            <w:gridSpan w:val="4"/>
            <w:vAlign w:val="center"/>
          </w:tcPr>
          <w:p w14:paraId="0A71B9D4" w14:textId="77777777" w:rsidR="00251F5D" w:rsidRPr="00251F5D" w:rsidRDefault="00251F5D" w:rsidP="00911184">
            <w:pPr>
              <w:spacing w:after="200" w:line="360" w:lineRule="auto"/>
              <w:jc w:val="both"/>
              <w:rPr>
                <w:b/>
                <w:sz w:val="24"/>
                <w:szCs w:val="24"/>
                <w:lang w:val="en-IN"/>
              </w:rPr>
            </w:pPr>
            <w:r w:rsidRPr="00251F5D">
              <w:rPr>
                <w:b/>
                <w:sz w:val="24"/>
                <w:szCs w:val="24"/>
                <w:lang w:val="en-IN"/>
              </w:rPr>
              <w:lastRenderedPageBreak/>
              <w:t>Aluminium silver foil packaging material</w:t>
            </w:r>
          </w:p>
        </w:tc>
        <w:tc>
          <w:tcPr>
            <w:tcW w:w="2230" w:type="pct"/>
            <w:gridSpan w:val="4"/>
            <w:vAlign w:val="center"/>
          </w:tcPr>
          <w:p w14:paraId="47F2A58C" w14:textId="77777777" w:rsidR="00251F5D" w:rsidRPr="00251F5D" w:rsidRDefault="00251F5D" w:rsidP="00911184">
            <w:pPr>
              <w:spacing w:after="200" w:line="360" w:lineRule="auto"/>
              <w:jc w:val="both"/>
              <w:rPr>
                <w:b/>
                <w:sz w:val="24"/>
                <w:szCs w:val="24"/>
                <w:lang w:val="en-IN"/>
              </w:rPr>
            </w:pPr>
            <w:r w:rsidRPr="00251F5D">
              <w:rPr>
                <w:b/>
                <w:sz w:val="24"/>
                <w:szCs w:val="24"/>
                <w:lang w:val="en-IN"/>
              </w:rPr>
              <w:t>MPP packaging material</w:t>
            </w:r>
          </w:p>
        </w:tc>
      </w:tr>
      <w:tr w:rsidR="00251F5D" w:rsidRPr="00251F5D" w14:paraId="1FBB6693" w14:textId="77777777" w:rsidTr="00E06A3D">
        <w:trPr>
          <w:trHeight w:val="306"/>
          <w:jc w:val="center"/>
        </w:trPr>
        <w:tc>
          <w:tcPr>
            <w:tcW w:w="538" w:type="pct"/>
            <w:vMerge/>
            <w:vAlign w:val="center"/>
          </w:tcPr>
          <w:p w14:paraId="3B4EF265" w14:textId="77777777" w:rsidR="00251F5D" w:rsidRPr="00251F5D" w:rsidRDefault="00251F5D" w:rsidP="00911184">
            <w:pPr>
              <w:spacing w:after="200" w:line="360" w:lineRule="auto"/>
              <w:jc w:val="both"/>
              <w:rPr>
                <w:sz w:val="24"/>
                <w:szCs w:val="24"/>
                <w:lang w:val="en-IN"/>
              </w:rPr>
            </w:pPr>
          </w:p>
        </w:tc>
        <w:tc>
          <w:tcPr>
            <w:tcW w:w="2232" w:type="pct"/>
            <w:gridSpan w:val="4"/>
            <w:vAlign w:val="center"/>
          </w:tcPr>
          <w:p w14:paraId="5EB5D991" w14:textId="77777777" w:rsidR="00251F5D" w:rsidRPr="00251F5D" w:rsidRDefault="00251F5D" w:rsidP="00911184">
            <w:pPr>
              <w:spacing w:after="200" w:line="360" w:lineRule="auto"/>
              <w:jc w:val="both"/>
              <w:rPr>
                <w:b/>
                <w:sz w:val="24"/>
                <w:szCs w:val="24"/>
                <w:lang w:val="en-IN"/>
              </w:rPr>
            </w:pPr>
            <w:r w:rsidRPr="00251F5D">
              <w:rPr>
                <w:b/>
                <w:sz w:val="24"/>
                <w:szCs w:val="24"/>
                <w:lang w:val="en-IN"/>
              </w:rPr>
              <w:t>Storage intervals (days)</w:t>
            </w:r>
          </w:p>
        </w:tc>
        <w:tc>
          <w:tcPr>
            <w:tcW w:w="2230" w:type="pct"/>
            <w:gridSpan w:val="4"/>
            <w:vAlign w:val="center"/>
          </w:tcPr>
          <w:p w14:paraId="01687775" w14:textId="77777777" w:rsidR="00251F5D" w:rsidRPr="00251F5D" w:rsidRDefault="00251F5D" w:rsidP="00911184">
            <w:pPr>
              <w:spacing w:after="200" w:line="360" w:lineRule="auto"/>
              <w:jc w:val="both"/>
              <w:rPr>
                <w:b/>
                <w:sz w:val="24"/>
                <w:szCs w:val="24"/>
                <w:lang w:val="en-IN"/>
              </w:rPr>
            </w:pPr>
            <w:r w:rsidRPr="00251F5D">
              <w:rPr>
                <w:b/>
                <w:sz w:val="24"/>
                <w:szCs w:val="24"/>
                <w:lang w:val="en-IN"/>
              </w:rPr>
              <w:t>Storage intervals (days)</w:t>
            </w:r>
          </w:p>
        </w:tc>
      </w:tr>
      <w:tr w:rsidR="00251F5D" w:rsidRPr="00251F5D" w14:paraId="2048D802" w14:textId="77777777" w:rsidTr="00E06A3D">
        <w:trPr>
          <w:trHeight w:val="306"/>
          <w:jc w:val="center"/>
        </w:trPr>
        <w:tc>
          <w:tcPr>
            <w:tcW w:w="538" w:type="pct"/>
            <w:vMerge/>
            <w:vAlign w:val="center"/>
          </w:tcPr>
          <w:p w14:paraId="735AC92D" w14:textId="77777777" w:rsidR="00251F5D" w:rsidRPr="00251F5D" w:rsidRDefault="00251F5D" w:rsidP="00911184">
            <w:pPr>
              <w:spacing w:after="200" w:line="360" w:lineRule="auto"/>
              <w:jc w:val="both"/>
              <w:rPr>
                <w:sz w:val="24"/>
                <w:szCs w:val="24"/>
                <w:lang w:val="en-IN"/>
              </w:rPr>
            </w:pPr>
          </w:p>
        </w:tc>
        <w:tc>
          <w:tcPr>
            <w:tcW w:w="558" w:type="pct"/>
            <w:vAlign w:val="center"/>
          </w:tcPr>
          <w:p w14:paraId="7CE4BC64" w14:textId="77777777" w:rsidR="00251F5D" w:rsidRPr="00251F5D" w:rsidRDefault="00251F5D" w:rsidP="00911184">
            <w:pPr>
              <w:spacing w:after="200" w:line="360" w:lineRule="auto"/>
              <w:jc w:val="both"/>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58" w:type="pct"/>
            <w:vAlign w:val="center"/>
          </w:tcPr>
          <w:p w14:paraId="6E1C4648" w14:textId="77777777" w:rsidR="00251F5D" w:rsidRPr="00251F5D" w:rsidRDefault="00251F5D" w:rsidP="00911184">
            <w:pPr>
              <w:spacing w:after="200" w:line="360" w:lineRule="auto"/>
              <w:jc w:val="both"/>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58" w:type="pct"/>
            <w:vAlign w:val="center"/>
          </w:tcPr>
          <w:p w14:paraId="4DC11F08" w14:textId="77777777" w:rsidR="00251F5D" w:rsidRPr="00251F5D" w:rsidRDefault="00251F5D" w:rsidP="00911184">
            <w:pPr>
              <w:spacing w:after="200" w:line="360" w:lineRule="auto"/>
              <w:jc w:val="both"/>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58" w:type="pct"/>
            <w:vAlign w:val="center"/>
          </w:tcPr>
          <w:p w14:paraId="04D05EE2" w14:textId="77777777" w:rsidR="00251F5D" w:rsidRPr="00251F5D" w:rsidRDefault="00251F5D" w:rsidP="00911184">
            <w:pPr>
              <w:spacing w:after="200" w:line="360" w:lineRule="auto"/>
              <w:jc w:val="both"/>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558" w:type="pct"/>
            <w:vAlign w:val="center"/>
          </w:tcPr>
          <w:p w14:paraId="48D4C9EF" w14:textId="77777777" w:rsidR="00251F5D" w:rsidRPr="00251F5D" w:rsidRDefault="00251F5D" w:rsidP="00911184">
            <w:pPr>
              <w:spacing w:after="200" w:line="360" w:lineRule="auto"/>
              <w:jc w:val="both"/>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58" w:type="pct"/>
            <w:vAlign w:val="center"/>
          </w:tcPr>
          <w:p w14:paraId="2653BAC1" w14:textId="77777777" w:rsidR="00251F5D" w:rsidRPr="00251F5D" w:rsidRDefault="00251F5D" w:rsidP="00911184">
            <w:pPr>
              <w:spacing w:after="200" w:line="360" w:lineRule="auto"/>
              <w:jc w:val="both"/>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58" w:type="pct"/>
            <w:vAlign w:val="center"/>
          </w:tcPr>
          <w:p w14:paraId="75304B49" w14:textId="77777777" w:rsidR="00251F5D" w:rsidRPr="00251F5D" w:rsidRDefault="00251F5D" w:rsidP="00911184">
            <w:pPr>
              <w:spacing w:after="200" w:line="360" w:lineRule="auto"/>
              <w:jc w:val="both"/>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56" w:type="pct"/>
            <w:vAlign w:val="center"/>
          </w:tcPr>
          <w:p w14:paraId="58C5332B" w14:textId="77777777" w:rsidR="00251F5D" w:rsidRPr="00251F5D" w:rsidRDefault="00251F5D" w:rsidP="00911184">
            <w:pPr>
              <w:spacing w:after="200" w:line="360" w:lineRule="auto"/>
              <w:jc w:val="both"/>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 xml:space="preserve"> day</w:t>
            </w:r>
          </w:p>
        </w:tc>
      </w:tr>
      <w:tr w:rsidR="00251F5D" w:rsidRPr="00251F5D" w14:paraId="3BBC2D79" w14:textId="77777777" w:rsidTr="00E06A3D">
        <w:trPr>
          <w:trHeight w:val="292"/>
          <w:jc w:val="center"/>
        </w:trPr>
        <w:tc>
          <w:tcPr>
            <w:tcW w:w="538" w:type="pct"/>
            <w:vAlign w:val="center"/>
          </w:tcPr>
          <w:p w14:paraId="259380F9" w14:textId="77777777" w:rsidR="00251F5D" w:rsidRPr="00251F5D" w:rsidRDefault="00251F5D" w:rsidP="00911184">
            <w:pPr>
              <w:spacing w:after="200" w:line="360" w:lineRule="auto"/>
              <w:jc w:val="both"/>
              <w:rPr>
                <w:sz w:val="24"/>
                <w:szCs w:val="24"/>
                <w:lang w:val="en-IN"/>
              </w:rPr>
            </w:pPr>
            <w:r w:rsidRPr="00251F5D">
              <w:rPr>
                <w:sz w:val="24"/>
                <w:szCs w:val="24"/>
                <w:lang w:val="en-IN"/>
              </w:rPr>
              <w:t>Control</w:t>
            </w:r>
          </w:p>
        </w:tc>
        <w:tc>
          <w:tcPr>
            <w:tcW w:w="558" w:type="pct"/>
            <w:vAlign w:val="center"/>
          </w:tcPr>
          <w:p w14:paraId="26C7856F" w14:textId="77777777" w:rsidR="00251F5D" w:rsidRPr="00251F5D" w:rsidRDefault="00251F5D" w:rsidP="00911184">
            <w:pPr>
              <w:spacing w:after="200" w:line="360" w:lineRule="auto"/>
              <w:jc w:val="both"/>
              <w:rPr>
                <w:sz w:val="24"/>
                <w:szCs w:val="24"/>
                <w:lang w:val="en-IN"/>
              </w:rPr>
            </w:pPr>
            <w:r w:rsidRPr="00251F5D">
              <w:rPr>
                <w:sz w:val="24"/>
                <w:szCs w:val="24"/>
                <w:lang w:val="en-IN"/>
              </w:rPr>
              <w:t>8.13±0.05</w:t>
            </w:r>
          </w:p>
        </w:tc>
        <w:tc>
          <w:tcPr>
            <w:tcW w:w="558" w:type="pct"/>
            <w:vAlign w:val="center"/>
          </w:tcPr>
          <w:p w14:paraId="4F56B6E9" w14:textId="77777777" w:rsidR="00251F5D" w:rsidRPr="00251F5D" w:rsidRDefault="00251F5D" w:rsidP="00911184">
            <w:pPr>
              <w:spacing w:after="200" w:line="360" w:lineRule="auto"/>
              <w:jc w:val="both"/>
              <w:rPr>
                <w:sz w:val="24"/>
                <w:szCs w:val="24"/>
                <w:lang w:val="en-IN"/>
              </w:rPr>
            </w:pPr>
            <w:r w:rsidRPr="00251F5D">
              <w:rPr>
                <w:sz w:val="24"/>
                <w:szCs w:val="24"/>
                <w:lang w:val="en-IN"/>
              </w:rPr>
              <w:t>7.93±0.05</w:t>
            </w:r>
          </w:p>
        </w:tc>
        <w:tc>
          <w:tcPr>
            <w:tcW w:w="558" w:type="pct"/>
            <w:vAlign w:val="center"/>
          </w:tcPr>
          <w:p w14:paraId="4CB3DC57" w14:textId="77777777" w:rsidR="00251F5D" w:rsidRPr="00251F5D" w:rsidRDefault="00251F5D" w:rsidP="00911184">
            <w:pPr>
              <w:spacing w:after="200" w:line="360" w:lineRule="auto"/>
              <w:jc w:val="both"/>
              <w:rPr>
                <w:sz w:val="24"/>
                <w:szCs w:val="24"/>
                <w:lang w:val="en-IN"/>
              </w:rPr>
            </w:pPr>
            <w:r w:rsidRPr="00251F5D">
              <w:rPr>
                <w:sz w:val="24"/>
                <w:szCs w:val="24"/>
                <w:lang w:val="en-IN"/>
              </w:rPr>
              <w:t>7.73±0.05</w:t>
            </w:r>
          </w:p>
        </w:tc>
        <w:tc>
          <w:tcPr>
            <w:tcW w:w="558" w:type="pct"/>
            <w:vAlign w:val="center"/>
          </w:tcPr>
          <w:p w14:paraId="2B18CB53" w14:textId="77777777" w:rsidR="00251F5D" w:rsidRPr="00251F5D" w:rsidRDefault="00251F5D" w:rsidP="00911184">
            <w:pPr>
              <w:spacing w:after="200" w:line="360" w:lineRule="auto"/>
              <w:jc w:val="both"/>
              <w:rPr>
                <w:sz w:val="24"/>
                <w:szCs w:val="24"/>
                <w:lang w:val="en-IN"/>
              </w:rPr>
            </w:pPr>
            <w:r w:rsidRPr="00251F5D">
              <w:rPr>
                <w:sz w:val="24"/>
                <w:szCs w:val="24"/>
                <w:lang w:val="en-IN"/>
              </w:rPr>
              <w:t>7.53±0.05</w:t>
            </w:r>
          </w:p>
        </w:tc>
        <w:tc>
          <w:tcPr>
            <w:tcW w:w="558" w:type="pct"/>
            <w:vAlign w:val="center"/>
          </w:tcPr>
          <w:p w14:paraId="713D0132" w14:textId="77777777" w:rsidR="00251F5D" w:rsidRPr="00251F5D" w:rsidRDefault="00251F5D" w:rsidP="00911184">
            <w:pPr>
              <w:spacing w:after="200" w:line="360" w:lineRule="auto"/>
              <w:jc w:val="both"/>
              <w:rPr>
                <w:sz w:val="24"/>
                <w:szCs w:val="24"/>
                <w:lang w:val="en-IN"/>
              </w:rPr>
            </w:pPr>
            <w:r w:rsidRPr="00251F5D">
              <w:rPr>
                <w:sz w:val="24"/>
                <w:szCs w:val="24"/>
                <w:lang w:val="en-IN"/>
              </w:rPr>
              <w:t>8.13±0.05</w:t>
            </w:r>
          </w:p>
        </w:tc>
        <w:tc>
          <w:tcPr>
            <w:tcW w:w="558" w:type="pct"/>
            <w:vAlign w:val="center"/>
          </w:tcPr>
          <w:p w14:paraId="4C63D765" w14:textId="77777777" w:rsidR="00251F5D" w:rsidRPr="00251F5D" w:rsidRDefault="00251F5D" w:rsidP="00911184">
            <w:pPr>
              <w:spacing w:after="200" w:line="360" w:lineRule="auto"/>
              <w:jc w:val="both"/>
              <w:rPr>
                <w:sz w:val="24"/>
                <w:szCs w:val="24"/>
                <w:lang w:val="en-IN"/>
              </w:rPr>
            </w:pPr>
            <w:r w:rsidRPr="00251F5D">
              <w:rPr>
                <w:sz w:val="24"/>
                <w:szCs w:val="24"/>
                <w:lang w:val="en-IN"/>
              </w:rPr>
              <w:t>8.03±0.05</w:t>
            </w:r>
          </w:p>
        </w:tc>
        <w:tc>
          <w:tcPr>
            <w:tcW w:w="558" w:type="pct"/>
            <w:vAlign w:val="center"/>
          </w:tcPr>
          <w:p w14:paraId="2D4B1DD3" w14:textId="77777777" w:rsidR="00251F5D" w:rsidRPr="00251F5D" w:rsidRDefault="00251F5D" w:rsidP="00911184">
            <w:pPr>
              <w:spacing w:after="200" w:line="360" w:lineRule="auto"/>
              <w:jc w:val="both"/>
              <w:rPr>
                <w:sz w:val="24"/>
                <w:szCs w:val="24"/>
                <w:lang w:val="en-IN"/>
              </w:rPr>
            </w:pPr>
            <w:r w:rsidRPr="00251F5D">
              <w:rPr>
                <w:sz w:val="24"/>
                <w:szCs w:val="24"/>
                <w:lang w:val="en-IN"/>
              </w:rPr>
              <w:t>7.80±0.05</w:t>
            </w:r>
          </w:p>
        </w:tc>
        <w:tc>
          <w:tcPr>
            <w:tcW w:w="556" w:type="pct"/>
            <w:vAlign w:val="center"/>
          </w:tcPr>
          <w:p w14:paraId="35C40337" w14:textId="77777777" w:rsidR="00251F5D" w:rsidRPr="00251F5D" w:rsidRDefault="00251F5D" w:rsidP="00911184">
            <w:pPr>
              <w:spacing w:after="200" w:line="360" w:lineRule="auto"/>
              <w:jc w:val="both"/>
              <w:rPr>
                <w:sz w:val="24"/>
                <w:szCs w:val="24"/>
                <w:lang w:val="en-IN"/>
              </w:rPr>
            </w:pPr>
            <w:r w:rsidRPr="00251F5D">
              <w:rPr>
                <w:sz w:val="24"/>
                <w:szCs w:val="24"/>
                <w:lang w:val="en-IN"/>
              </w:rPr>
              <w:t>7.63±0.05</w:t>
            </w:r>
          </w:p>
        </w:tc>
      </w:tr>
      <w:tr w:rsidR="00251F5D" w:rsidRPr="00251F5D" w14:paraId="1C81132C" w14:textId="77777777" w:rsidTr="00E06A3D">
        <w:trPr>
          <w:trHeight w:val="292"/>
          <w:jc w:val="center"/>
        </w:trPr>
        <w:tc>
          <w:tcPr>
            <w:tcW w:w="538" w:type="pct"/>
            <w:vAlign w:val="center"/>
          </w:tcPr>
          <w:p w14:paraId="3D29424A" w14:textId="77777777" w:rsidR="00251F5D" w:rsidRPr="00251F5D" w:rsidRDefault="00251F5D" w:rsidP="00911184">
            <w:pPr>
              <w:spacing w:after="200" w:line="360" w:lineRule="auto"/>
              <w:jc w:val="both"/>
              <w:rPr>
                <w:sz w:val="24"/>
                <w:szCs w:val="24"/>
                <w:lang w:val="en-IN"/>
              </w:rPr>
            </w:pPr>
            <w:r w:rsidRPr="00251F5D">
              <w:rPr>
                <w:sz w:val="24"/>
                <w:szCs w:val="24"/>
                <w:lang w:val="en-IN"/>
              </w:rPr>
              <w:t>WFEC</w:t>
            </w:r>
          </w:p>
        </w:tc>
        <w:tc>
          <w:tcPr>
            <w:tcW w:w="558" w:type="pct"/>
            <w:vAlign w:val="center"/>
          </w:tcPr>
          <w:p w14:paraId="72E0E7B9" w14:textId="77777777" w:rsidR="00251F5D" w:rsidRPr="00251F5D" w:rsidRDefault="00251F5D" w:rsidP="00911184">
            <w:pPr>
              <w:spacing w:after="200" w:line="360" w:lineRule="auto"/>
              <w:jc w:val="both"/>
              <w:rPr>
                <w:sz w:val="24"/>
                <w:szCs w:val="24"/>
                <w:lang w:val="en-IN"/>
              </w:rPr>
            </w:pPr>
            <w:r w:rsidRPr="00251F5D">
              <w:rPr>
                <w:sz w:val="24"/>
                <w:szCs w:val="24"/>
                <w:lang w:val="en-IN"/>
              </w:rPr>
              <w:t>7.46±0.05</w:t>
            </w:r>
          </w:p>
        </w:tc>
        <w:tc>
          <w:tcPr>
            <w:tcW w:w="558" w:type="pct"/>
            <w:vAlign w:val="center"/>
          </w:tcPr>
          <w:p w14:paraId="3926920D" w14:textId="77777777" w:rsidR="00251F5D" w:rsidRPr="00251F5D" w:rsidRDefault="00251F5D" w:rsidP="00911184">
            <w:pPr>
              <w:spacing w:after="200" w:line="360" w:lineRule="auto"/>
              <w:jc w:val="both"/>
              <w:rPr>
                <w:sz w:val="24"/>
                <w:szCs w:val="24"/>
                <w:lang w:val="en-IN"/>
              </w:rPr>
            </w:pPr>
            <w:r w:rsidRPr="00251F5D">
              <w:rPr>
                <w:sz w:val="24"/>
                <w:szCs w:val="24"/>
                <w:lang w:val="en-IN"/>
              </w:rPr>
              <w:t>7.23±0.05</w:t>
            </w:r>
          </w:p>
        </w:tc>
        <w:tc>
          <w:tcPr>
            <w:tcW w:w="558" w:type="pct"/>
            <w:vAlign w:val="center"/>
          </w:tcPr>
          <w:p w14:paraId="17BDE1A7" w14:textId="77777777" w:rsidR="00251F5D" w:rsidRPr="00251F5D" w:rsidRDefault="00251F5D" w:rsidP="00911184">
            <w:pPr>
              <w:spacing w:after="200" w:line="360" w:lineRule="auto"/>
              <w:jc w:val="both"/>
              <w:rPr>
                <w:sz w:val="24"/>
                <w:szCs w:val="24"/>
                <w:lang w:val="en-IN"/>
              </w:rPr>
            </w:pPr>
            <w:r w:rsidRPr="00251F5D">
              <w:rPr>
                <w:sz w:val="24"/>
                <w:szCs w:val="24"/>
                <w:lang w:val="en-IN"/>
              </w:rPr>
              <w:t>7.03±0.05</w:t>
            </w:r>
          </w:p>
        </w:tc>
        <w:tc>
          <w:tcPr>
            <w:tcW w:w="558" w:type="pct"/>
            <w:vAlign w:val="center"/>
          </w:tcPr>
          <w:p w14:paraId="6A8690D8" w14:textId="77777777" w:rsidR="00251F5D" w:rsidRPr="00251F5D" w:rsidRDefault="00251F5D" w:rsidP="00911184">
            <w:pPr>
              <w:spacing w:after="200" w:line="360" w:lineRule="auto"/>
              <w:jc w:val="both"/>
              <w:rPr>
                <w:sz w:val="24"/>
                <w:szCs w:val="24"/>
                <w:lang w:val="en-IN"/>
              </w:rPr>
            </w:pPr>
            <w:r w:rsidRPr="00251F5D">
              <w:rPr>
                <w:sz w:val="24"/>
                <w:szCs w:val="24"/>
                <w:lang w:val="en-IN"/>
              </w:rPr>
              <w:t>6.76±0.05</w:t>
            </w:r>
          </w:p>
        </w:tc>
        <w:tc>
          <w:tcPr>
            <w:tcW w:w="558" w:type="pct"/>
            <w:vAlign w:val="center"/>
          </w:tcPr>
          <w:p w14:paraId="476F8BC1" w14:textId="77777777" w:rsidR="00251F5D" w:rsidRPr="00251F5D" w:rsidRDefault="00251F5D" w:rsidP="00911184">
            <w:pPr>
              <w:spacing w:after="200" w:line="360" w:lineRule="auto"/>
              <w:jc w:val="both"/>
              <w:rPr>
                <w:sz w:val="24"/>
                <w:szCs w:val="24"/>
                <w:lang w:val="en-IN"/>
              </w:rPr>
            </w:pPr>
            <w:r w:rsidRPr="00251F5D">
              <w:rPr>
                <w:sz w:val="24"/>
                <w:szCs w:val="24"/>
                <w:lang w:val="en-IN"/>
              </w:rPr>
              <w:t>7.46±0.05</w:t>
            </w:r>
          </w:p>
        </w:tc>
        <w:tc>
          <w:tcPr>
            <w:tcW w:w="558" w:type="pct"/>
            <w:vAlign w:val="center"/>
          </w:tcPr>
          <w:p w14:paraId="1D514A6D" w14:textId="77777777" w:rsidR="00251F5D" w:rsidRPr="00251F5D" w:rsidRDefault="00251F5D" w:rsidP="00911184">
            <w:pPr>
              <w:spacing w:after="200" w:line="360" w:lineRule="auto"/>
              <w:jc w:val="both"/>
              <w:rPr>
                <w:sz w:val="24"/>
                <w:szCs w:val="24"/>
                <w:lang w:val="en-IN"/>
              </w:rPr>
            </w:pPr>
            <w:r w:rsidRPr="00251F5D">
              <w:rPr>
                <w:sz w:val="24"/>
                <w:szCs w:val="24"/>
                <w:lang w:val="en-IN"/>
              </w:rPr>
              <w:t>7.33±0.05</w:t>
            </w:r>
          </w:p>
        </w:tc>
        <w:tc>
          <w:tcPr>
            <w:tcW w:w="558" w:type="pct"/>
            <w:vAlign w:val="center"/>
          </w:tcPr>
          <w:p w14:paraId="52A0ECDF" w14:textId="77777777" w:rsidR="00251F5D" w:rsidRPr="00251F5D" w:rsidRDefault="00251F5D" w:rsidP="00911184">
            <w:pPr>
              <w:spacing w:after="200" w:line="360" w:lineRule="auto"/>
              <w:jc w:val="both"/>
              <w:rPr>
                <w:sz w:val="24"/>
                <w:szCs w:val="24"/>
                <w:lang w:val="en-IN"/>
              </w:rPr>
            </w:pPr>
            <w:r w:rsidRPr="00251F5D">
              <w:rPr>
                <w:sz w:val="24"/>
                <w:szCs w:val="24"/>
                <w:lang w:val="en-IN"/>
              </w:rPr>
              <w:t>7.13±0.05</w:t>
            </w:r>
          </w:p>
        </w:tc>
        <w:tc>
          <w:tcPr>
            <w:tcW w:w="556" w:type="pct"/>
            <w:vAlign w:val="center"/>
          </w:tcPr>
          <w:p w14:paraId="02AC0679" w14:textId="77777777" w:rsidR="00251F5D" w:rsidRPr="00251F5D" w:rsidRDefault="00251F5D" w:rsidP="00911184">
            <w:pPr>
              <w:spacing w:after="200" w:line="360" w:lineRule="auto"/>
              <w:jc w:val="both"/>
              <w:rPr>
                <w:sz w:val="24"/>
                <w:szCs w:val="24"/>
                <w:lang w:val="en-IN"/>
              </w:rPr>
            </w:pPr>
            <w:r w:rsidRPr="00251F5D">
              <w:rPr>
                <w:sz w:val="24"/>
                <w:szCs w:val="24"/>
                <w:lang w:val="en-IN"/>
              </w:rPr>
              <w:t>6.86±0.05</w:t>
            </w:r>
          </w:p>
        </w:tc>
      </w:tr>
      <w:tr w:rsidR="00251F5D" w:rsidRPr="00251F5D" w14:paraId="3485117B" w14:textId="77777777" w:rsidTr="00E06A3D">
        <w:trPr>
          <w:trHeight w:val="278"/>
          <w:jc w:val="center"/>
        </w:trPr>
        <w:tc>
          <w:tcPr>
            <w:tcW w:w="538" w:type="pct"/>
            <w:vAlign w:val="center"/>
          </w:tcPr>
          <w:p w14:paraId="1EC92FD8" w14:textId="77777777" w:rsidR="00251F5D" w:rsidRPr="00251F5D" w:rsidRDefault="00251F5D" w:rsidP="00911184">
            <w:pPr>
              <w:spacing w:after="200" w:line="360" w:lineRule="auto"/>
              <w:jc w:val="both"/>
              <w:rPr>
                <w:sz w:val="24"/>
                <w:szCs w:val="24"/>
                <w:lang w:val="en-IN"/>
              </w:rPr>
            </w:pPr>
            <w:r w:rsidRPr="00251F5D">
              <w:rPr>
                <w:sz w:val="24"/>
                <w:szCs w:val="24"/>
                <w:lang w:val="en-IN"/>
              </w:rPr>
              <w:t>LMEC</w:t>
            </w:r>
          </w:p>
        </w:tc>
        <w:tc>
          <w:tcPr>
            <w:tcW w:w="558" w:type="pct"/>
            <w:vAlign w:val="center"/>
          </w:tcPr>
          <w:p w14:paraId="273D2612" w14:textId="77777777" w:rsidR="00251F5D" w:rsidRPr="00251F5D" w:rsidRDefault="00251F5D" w:rsidP="00911184">
            <w:pPr>
              <w:spacing w:after="200" w:line="360" w:lineRule="auto"/>
              <w:jc w:val="both"/>
              <w:rPr>
                <w:sz w:val="24"/>
                <w:szCs w:val="24"/>
                <w:lang w:val="en-IN"/>
              </w:rPr>
            </w:pPr>
            <w:r w:rsidRPr="00251F5D">
              <w:rPr>
                <w:sz w:val="24"/>
                <w:szCs w:val="24"/>
                <w:lang w:val="en-IN"/>
              </w:rPr>
              <w:t>7.98±0.03</w:t>
            </w:r>
          </w:p>
        </w:tc>
        <w:tc>
          <w:tcPr>
            <w:tcW w:w="558" w:type="pct"/>
            <w:vAlign w:val="center"/>
          </w:tcPr>
          <w:p w14:paraId="6FEA47A5" w14:textId="77777777" w:rsidR="00251F5D" w:rsidRPr="00251F5D" w:rsidRDefault="00251F5D" w:rsidP="00911184">
            <w:pPr>
              <w:spacing w:after="200" w:line="360" w:lineRule="auto"/>
              <w:jc w:val="both"/>
              <w:rPr>
                <w:sz w:val="24"/>
                <w:szCs w:val="24"/>
                <w:lang w:val="en-IN"/>
              </w:rPr>
            </w:pPr>
            <w:r w:rsidRPr="00251F5D">
              <w:rPr>
                <w:sz w:val="24"/>
                <w:szCs w:val="24"/>
                <w:lang w:val="en-IN"/>
              </w:rPr>
              <w:t>7.73±0.05</w:t>
            </w:r>
          </w:p>
        </w:tc>
        <w:tc>
          <w:tcPr>
            <w:tcW w:w="558" w:type="pct"/>
            <w:vAlign w:val="center"/>
          </w:tcPr>
          <w:p w14:paraId="09CB6D3F" w14:textId="77777777" w:rsidR="00251F5D" w:rsidRPr="00251F5D" w:rsidRDefault="00251F5D" w:rsidP="00911184">
            <w:pPr>
              <w:spacing w:after="200" w:line="360" w:lineRule="auto"/>
              <w:jc w:val="both"/>
              <w:rPr>
                <w:sz w:val="24"/>
                <w:szCs w:val="24"/>
                <w:lang w:val="en-IN"/>
              </w:rPr>
            </w:pPr>
            <w:r w:rsidRPr="00251F5D">
              <w:rPr>
                <w:sz w:val="24"/>
                <w:szCs w:val="24"/>
                <w:lang w:val="en-IN"/>
              </w:rPr>
              <w:t>7.53±0.05</w:t>
            </w:r>
          </w:p>
        </w:tc>
        <w:tc>
          <w:tcPr>
            <w:tcW w:w="558" w:type="pct"/>
            <w:vAlign w:val="center"/>
          </w:tcPr>
          <w:p w14:paraId="5C2AB75E" w14:textId="77777777" w:rsidR="00251F5D" w:rsidRPr="00251F5D" w:rsidRDefault="00251F5D" w:rsidP="00911184">
            <w:pPr>
              <w:spacing w:after="200" w:line="360" w:lineRule="auto"/>
              <w:jc w:val="both"/>
              <w:rPr>
                <w:sz w:val="24"/>
                <w:szCs w:val="24"/>
                <w:lang w:val="en-IN"/>
              </w:rPr>
            </w:pPr>
            <w:r w:rsidRPr="00251F5D">
              <w:rPr>
                <w:sz w:val="24"/>
                <w:szCs w:val="24"/>
                <w:lang w:val="en-IN"/>
              </w:rPr>
              <w:t>7.36±0.11</w:t>
            </w:r>
          </w:p>
        </w:tc>
        <w:tc>
          <w:tcPr>
            <w:tcW w:w="558" w:type="pct"/>
            <w:vAlign w:val="center"/>
          </w:tcPr>
          <w:p w14:paraId="6DC974CD" w14:textId="77777777" w:rsidR="00251F5D" w:rsidRPr="00251F5D" w:rsidRDefault="00251F5D" w:rsidP="00911184">
            <w:pPr>
              <w:spacing w:after="200" w:line="360" w:lineRule="auto"/>
              <w:jc w:val="both"/>
              <w:rPr>
                <w:sz w:val="24"/>
                <w:szCs w:val="24"/>
                <w:lang w:val="en-IN"/>
              </w:rPr>
            </w:pPr>
            <w:r w:rsidRPr="00251F5D">
              <w:rPr>
                <w:sz w:val="24"/>
                <w:szCs w:val="24"/>
                <w:lang w:val="en-IN"/>
              </w:rPr>
              <w:t>7.98±0.03</w:t>
            </w:r>
          </w:p>
        </w:tc>
        <w:tc>
          <w:tcPr>
            <w:tcW w:w="558" w:type="pct"/>
            <w:vAlign w:val="center"/>
          </w:tcPr>
          <w:p w14:paraId="6492CCA3" w14:textId="77777777" w:rsidR="00251F5D" w:rsidRPr="00251F5D" w:rsidRDefault="00251F5D" w:rsidP="00911184">
            <w:pPr>
              <w:spacing w:after="200" w:line="360" w:lineRule="auto"/>
              <w:jc w:val="both"/>
              <w:rPr>
                <w:sz w:val="24"/>
                <w:szCs w:val="24"/>
                <w:lang w:val="en-IN"/>
              </w:rPr>
            </w:pPr>
            <w:r w:rsidRPr="00251F5D">
              <w:rPr>
                <w:sz w:val="24"/>
                <w:szCs w:val="24"/>
                <w:lang w:val="en-IN"/>
              </w:rPr>
              <w:t>7.83±0.05</w:t>
            </w:r>
          </w:p>
        </w:tc>
        <w:tc>
          <w:tcPr>
            <w:tcW w:w="558" w:type="pct"/>
            <w:vAlign w:val="center"/>
          </w:tcPr>
          <w:p w14:paraId="6EC18645" w14:textId="77777777" w:rsidR="00251F5D" w:rsidRPr="00251F5D" w:rsidRDefault="00251F5D" w:rsidP="00911184">
            <w:pPr>
              <w:spacing w:after="200" w:line="360" w:lineRule="auto"/>
              <w:jc w:val="both"/>
              <w:rPr>
                <w:sz w:val="24"/>
                <w:szCs w:val="24"/>
                <w:lang w:val="en-IN"/>
              </w:rPr>
            </w:pPr>
            <w:r w:rsidRPr="00251F5D">
              <w:rPr>
                <w:sz w:val="24"/>
                <w:szCs w:val="24"/>
                <w:lang w:val="en-IN"/>
              </w:rPr>
              <w:t>7.63±0.05</w:t>
            </w:r>
          </w:p>
        </w:tc>
        <w:tc>
          <w:tcPr>
            <w:tcW w:w="556" w:type="pct"/>
            <w:vAlign w:val="center"/>
          </w:tcPr>
          <w:p w14:paraId="1148E4FA" w14:textId="77777777" w:rsidR="00251F5D" w:rsidRPr="00251F5D" w:rsidRDefault="00251F5D" w:rsidP="00911184">
            <w:pPr>
              <w:spacing w:after="200" w:line="360" w:lineRule="auto"/>
              <w:jc w:val="both"/>
              <w:rPr>
                <w:sz w:val="24"/>
                <w:szCs w:val="24"/>
                <w:lang w:val="en-IN"/>
              </w:rPr>
            </w:pPr>
            <w:r w:rsidRPr="00251F5D">
              <w:rPr>
                <w:sz w:val="24"/>
                <w:szCs w:val="24"/>
                <w:lang w:val="en-IN"/>
              </w:rPr>
              <w:t>7.43±0.05</w:t>
            </w:r>
          </w:p>
        </w:tc>
      </w:tr>
      <w:tr w:rsidR="00251F5D" w:rsidRPr="00251F5D" w14:paraId="741A6A93" w14:textId="77777777" w:rsidTr="00E06A3D">
        <w:trPr>
          <w:trHeight w:val="292"/>
          <w:jc w:val="center"/>
        </w:trPr>
        <w:tc>
          <w:tcPr>
            <w:tcW w:w="538" w:type="pct"/>
            <w:vAlign w:val="center"/>
          </w:tcPr>
          <w:p w14:paraId="6FFC5A2C" w14:textId="77777777" w:rsidR="00251F5D" w:rsidRPr="00251F5D" w:rsidRDefault="00251F5D" w:rsidP="00911184">
            <w:pPr>
              <w:spacing w:after="200" w:line="360" w:lineRule="auto"/>
              <w:jc w:val="both"/>
              <w:rPr>
                <w:sz w:val="24"/>
                <w:szCs w:val="24"/>
                <w:lang w:val="en-IN"/>
              </w:rPr>
            </w:pPr>
            <w:r w:rsidRPr="00251F5D">
              <w:rPr>
                <w:sz w:val="24"/>
                <w:szCs w:val="24"/>
                <w:lang w:val="en-IN"/>
              </w:rPr>
              <w:t>FMEC</w:t>
            </w:r>
          </w:p>
        </w:tc>
        <w:tc>
          <w:tcPr>
            <w:tcW w:w="558" w:type="pct"/>
            <w:vAlign w:val="center"/>
          </w:tcPr>
          <w:p w14:paraId="3F1C368E" w14:textId="77777777" w:rsidR="00251F5D" w:rsidRPr="00251F5D" w:rsidRDefault="00251F5D" w:rsidP="00911184">
            <w:pPr>
              <w:spacing w:after="200" w:line="360" w:lineRule="auto"/>
              <w:jc w:val="both"/>
              <w:rPr>
                <w:sz w:val="24"/>
                <w:szCs w:val="24"/>
                <w:lang w:val="en-IN"/>
              </w:rPr>
            </w:pPr>
            <w:r w:rsidRPr="00251F5D">
              <w:rPr>
                <w:sz w:val="24"/>
                <w:szCs w:val="24"/>
                <w:lang w:val="en-IN"/>
              </w:rPr>
              <w:t>7.22±0.04</w:t>
            </w:r>
          </w:p>
        </w:tc>
        <w:tc>
          <w:tcPr>
            <w:tcW w:w="558" w:type="pct"/>
            <w:vAlign w:val="center"/>
          </w:tcPr>
          <w:p w14:paraId="3865C712" w14:textId="77777777" w:rsidR="00251F5D" w:rsidRPr="00251F5D" w:rsidRDefault="00251F5D" w:rsidP="00911184">
            <w:pPr>
              <w:spacing w:after="200" w:line="360" w:lineRule="auto"/>
              <w:jc w:val="both"/>
              <w:rPr>
                <w:sz w:val="24"/>
                <w:szCs w:val="24"/>
                <w:lang w:val="en-IN"/>
              </w:rPr>
            </w:pPr>
            <w:r w:rsidRPr="00251F5D">
              <w:rPr>
                <w:sz w:val="24"/>
                <w:szCs w:val="24"/>
                <w:lang w:val="en-IN"/>
              </w:rPr>
              <w:t>7.06±0.05</w:t>
            </w:r>
          </w:p>
        </w:tc>
        <w:tc>
          <w:tcPr>
            <w:tcW w:w="558" w:type="pct"/>
            <w:vAlign w:val="center"/>
          </w:tcPr>
          <w:p w14:paraId="3392BD14" w14:textId="77777777" w:rsidR="00251F5D" w:rsidRPr="00251F5D" w:rsidRDefault="00251F5D" w:rsidP="00911184">
            <w:pPr>
              <w:spacing w:after="200" w:line="360" w:lineRule="auto"/>
              <w:jc w:val="both"/>
              <w:rPr>
                <w:sz w:val="24"/>
                <w:szCs w:val="24"/>
                <w:lang w:val="en-IN"/>
              </w:rPr>
            </w:pPr>
            <w:r w:rsidRPr="00251F5D">
              <w:rPr>
                <w:sz w:val="24"/>
                <w:szCs w:val="24"/>
                <w:lang w:val="en-IN"/>
              </w:rPr>
              <w:t>6.93±0.05</w:t>
            </w:r>
          </w:p>
        </w:tc>
        <w:tc>
          <w:tcPr>
            <w:tcW w:w="558" w:type="pct"/>
            <w:vAlign w:val="center"/>
          </w:tcPr>
          <w:p w14:paraId="1F6C834E" w14:textId="77777777" w:rsidR="00251F5D" w:rsidRPr="00251F5D" w:rsidRDefault="00251F5D" w:rsidP="00911184">
            <w:pPr>
              <w:spacing w:after="200" w:line="360" w:lineRule="auto"/>
              <w:jc w:val="both"/>
              <w:rPr>
                <w:sz w:val="24"/>
                <w:szCs w:val="24"/>
                <w:lang w:val="en-IN"/>
              </w:rPr>
            </w:pPr>
            <w:r w:rsidRPr="00251F5D">
              <w:rPr>
                <w:sz w:val="24"/>
                <w:szCs w:val="24"/>
                <w:lang w:val="en-IN"/>
              </w:rPr>
              <w:t>6.73±0.05</w:t>
            </w:r>
          </w:p>
        </w:tc>
        <w:tc>
          <w:tcPr>
            <w:tcW w:w="558" w:type="pct"/>
            <w:vAlign w:val="center"/>
          </w:tcPr>
          <w:p w14:paraId="20F6156A" w14:textId="77777777" w:rsidR="00251F5D" w:rsidRPr="00251F5D" w:rsidRDefault="00251F5D" w:rsidP="00911184">
            <w:pPr>
              <w:spacing w:after="200" w:line="360" w:lineRule="auto"/>
              <w:jc w:val="both"/>
              <w:rPr>
                <w:sz w:val="24"/>
                <w:szCs w:val="24"/>
                <w:lang w:val="en-IN"/>
              </w:rPr>
            </w:pPr>
            <w:r w:rsidRPr="00251F5D">
              <w:rPr>
                <w:sz w:val="24"/>
                <w:szCs w:val="24"/>
                <w:lang w:val="en-IN"/>
              </w:rPr>
              <w:t>7.22±0.04</w:t>
            </w:r>
          </w:p>
        </w:tc>
        <w:tc>
          <w:tcPr>
            <w:tcW w:w="558" w:type="pct"/>
            <w:vAlign w:val="center"/>
          </w:tcPr>
          <w:p w14:paraId="1BA04154" w14:textId="77777777" w:rsidR="00251F5D" w:rsidRPr="00251F5D" w:rsidRDefault="00251F5D" w:rsidP="00911184">
            <w:pPr>
              <w:spacing w:after="200" w:line="360" w:lineRule="auto"/>
              <w:jc w:val="both"/>
              <w:rPr>
                <w:sz w:val="24"/>
                <w:szCs w:val="24"/>
                <w:lang w:val="en-IN"/>
              </w:rPr>
            </w:pPr>
            <w:r w:rsidRPr="00251F5D">
              <w:rPr>
                <w:sz w:val="24"/>
                <w:szCs w:val="24"/>
                <w:lang w:val="en-IN"/>
              </w:rPr>
              <w:t>7.16±0.05</w:t>
            </w:r>
          </w:p>
        </w:tc>
        <w:tc>
          <w:tcPr>
            <w:tcW w:w="558" w:type="pct"/>
            <w:vAlign w:val="center"/>
          </w:tcPr>
          <w:p w14:paraId="6DF6E15F" w14:textId="77777777" w:rsidR="00251F5D" w:rsidRPr="00251F5D" w:rsidRDefault="00251F5D" w:rsidP="00911184">
            <w:pPr>
              <w:spacing w:after="200" w:line="360" w:lineRule="auto"/>
              <w:jc w:val="both"/>
              <w:rPr>
                <w:sz w:val="24"/>
                <w:szCs w:val="24"/>
                <w:lang w:val="en-IN"/>
              </w:rPr>
            </w:pPr>
            <w:r w:rsidRPr="00251F5D">
              <w:rPr>
                <w:sz w:val="24"/>
                <w:szCs w:val="24"/>
                <w:lang w:val="en-IN"/>
              </w:rPr>
              <w:t>7.03±0.05</w:t>
            </w:r>
          </w:p>
        </w:tc>
        <w:tc>
          <w:tcPr>
            <w:tcW w:w="556" w:type="pct"/>
            <w:vAlign w:val="center"/>
          </w:tcPr>
          <w:p w14:paraId="3330D9A5" w14:textId="77777777" w:rsidR="00251F5D" w:rsidRPr="00251F5D" w:rsidRDefault="00251F5D" w:rsidP="00911184">
            <w:pPr>
              <w:spacing w:after="200" w:line="360" w:lineRule="auto"/>
              <w:jc w:val="both"/>
              <w:rPr>
                <w:sz w:val="24"/>
                <w:szCs w:val="24"/>
                <w:lang w:val="en-IN"/>
              </w:rPr>
            </w:pPr>
            <w:r w:rsidRPr="00251F5D">
              <w:rPr>
                <w:sz w:val="24"/>
                <w:szCs w:val="24"/>
                <w:lang w:val="en-IN"/>
              </w:rPr>
              <w:t>6.83±0.05</w:t>
            </w:r>
          </w:p>
        </w:tc>
      </w:tr>
      <w:tr w:rsidR="00251F5D" w:rsidRPr="00251F5D" w14:paraId="1938409D" w14:textId="77777777" w:rsidTr="00E06A3D">
        <w:trPr>
          <w:trHeight w:val="292"/>
          <w:jc w:val="center"/>
        </w:trPr>
        <w:tc>
          <w:tcPr>
            <w:tcW w:w="538" w:type="pct"/>
            <w:vAlign w:val="center"/>
          </w:tcPr>
          <w:p w14:paraId="34778F3A" w14:textId="77777777" w:rsidR="00251F5D" w:rsidRPr="00251F5D" w:rsidRDefault="00251F5D" w:rsidP="00911184">
            <w:pPr>
              <w:spacing w:after="200" w:line="360" w:lineRule="auto"/>
              <w:jc w:val="both"/>
              <w:rPr>
                <w:sz w:val="24"/>
                <w:szCs w:val="24"/>
                <w:lang w:val="en-IN"/>
              </w:rPr>
            </w:pPr>
            <w:r w:rsidRPr="00251F5D">
              <w:rPr>
                <w:sz w:val="24"/>
                <w:szCs w:val="24"/>
                <w:lang w:val="en-IN"/>
              </w:rPr>
              <w:t>F-value</w:t>
            </w:r>
          </w:p>
        </w:tc>
        <w:tc>
          <w:tcPr>
            <w:tcW w:w="558" w:type="pct"/>
            <w:vAlign w:val="center"/>
          </w:tcPr>
          <w:p w14:paraId="69BE676E"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58" w:type="pct"/>
            <w:vAlign w:val="center"/>
          </w:tcPr>
          <w:p w14:paraId="4892CC1D"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58" w:type="pct"/>
            <w:vAlign w:val="center"/>
          </w:tcPr>
          <w:p w14:paraId="42AD569E"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58" w:type="pct"/>
            <w:vAlign w:val="center"/>
          </w:tcPr>
          <w:p w14:paraId="0EE0BC53"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58" w:type="pct"/>
            <w:vAlign w:val="center"/>
          </w:tcPr>
          <w:p w14:paraId="5EA57638"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58" w:type="pct"/>
            <w:vAlign w:val="center"/>
          </w:tcPr>
          <w:p w14:paraId="0CB539C8"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58" w:type="pct"/>
            <w:vAlign w:val="center"/>
          </w:tcPr>
          <w:p w14:paraId="1F7675AA"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56" w:type="pct"/>
            <w:vAlign w:val="center"/>
          </w:tcPr>
          <w:p w14:paraId="1E8CC397"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r>
      <w:tr w:rsidR="00251F5D" w:rsidRPr="00251F5D" w14:paraId="003D7D73" w14:textId="77777777" w:rsidTr="00E06A3D">
        <w:trPr>
          <w:trHeight w:val="292"/>
          <w:jc w:val="center"/>
        </w:trPr>
        <w:tc>
          <w:tcPr>
            <w:tcW w:w="538" w:type="pct"/>
            <w:vAlign w:val="center"/>
          </w:tcPr>
          <w:p w14:paraId="1E1388D3" w14:textId="77777777" w:rsidR="00251F5D" w:rsidRPr="00251F5D" w:rsidRDefault="00251F5D" w:rsidP="00911184">
            <w:pPr>
              <w:spacing w:after="200" w:line="360" w:lineRule="auto"/>
              <w:jc w:val="both"/>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558" w:type="pct"/>
            <w:vAlign w:val="center"/>
          </w:tcPr>
          <w:p w14:paraId="6E74CC8F" w14:textId="77777777" w:rsidR="00251F5D" w:rsidRPr="00251F5D" w:rsidRDefault="00251F5D" w:rsidP="00911184">
            <w:pPr>
              <w:spacing w:after="200" w:line="360" w:lineRule="auto"/>
              <w:jc w:val="both"/>
              <w:rPr>
                <w:sz w:val="24"/>
                <w:szCs w:val="24"/>
                <w:lang w:val="en-IN"/>
              </w:rPr>
            </w:pPr>
            <w:r w:rsidRPr="00251F5D">
              <w:rPr>
                <w:sz w:val="24"/>
                <w:szCs w:val="24"/>
                <w:lang w:val="en-IN"/>
              </w:rPr>
              <w:t>0.04</w:t>
            </w:r>
          </w:p>
        </w:tc>
        <w:tc>
          <w:tcPr>
            <w:tcW w:w="558" w:type="pct"/>
            <w:vAlign w:val="center"/>
          </w:tcPr>
          <w:p w14:paraId="11D875D9" w14:textId="77777777" w:rsidR="00251F5D" w:rsidRPr="00251F5D" w:rsidRDefault="00251F5D" w:rsidP="00911184">
            <w:pPr>
              <w:spacing w:after="200" w:line="360" w:lineRule="auto"/>
              <w:jc w:val="both"/>
              <w:rPr>
                <w:sz w:val="24"/>
                <w:szCs w:val="24"/>
                <w:lang w:val="en-IN"/>
              </w:rPr>
            </w:pPr>
            <w:r w:rsidRPr="00251F5D">
              <w:rPr>
                <w:sz w:val="24"/>
                <w:szCs w:val="24"/>
                <w:lang w:val="en-IN"/>
              </w:rPr>
              <w:t>0.04</w:t>
            </w:r>
          </w:p>
        </w:tc>
        <w:tc>
          <w:tcPr>
            <w:tcW w:w="558" w:type="pct"/>
            <w:vAlign w:val="center"/>
          </w:tcPr>
          <w:p w14:paraId="382DCEE3" w14:textId="77777777" w:rsidR="00251F5D" w:rsidRPr="00251F5D" w:rsidRDefault="00251F5D" w:rsidP="00911184">
            <w:pPr>
              <w:spacing w:after="200" w:line="360" w:lineRule="auto"/>
              <w:jc w:val="both"/>
              <w:rPr>
                <w:sz w:val="24"/>
                <w:szCs w:val="24"/>
                <w:lang w:val="en-IN"/>
              </w:rPr>
            </w:pPr>
            <w:r w:rsidRPr="00251F5D">
              <w:rPr>
                <w:sz w:val="24"/>
                <w:szCs w:val="24"/>
                <w:lang w:val="en-IN"/>
              </w:rPr>
              <w:t>0.05</w:t>
            </w:r>
          </w:p>
        </w:tc>
        <w:tc>
          <w:tcPr>
            <w:tcW w:w="558" w:type="pct"/>
            <w:vAlign w:val="center"/>
          </w:tcPr>
          <w:p w14:paraId="5066B820" w14:textId="77777777" w:rsidR="00251F5D" w:rsidRPr="00251F5D" w:rsidRDefault="00251F5D" w:rsidP="00911184">
            <w:pPr>
              <w:spacing w:after="200" w:line="360" w:lineRule="auto"/>
              <w:jc w:val="both"/>
              <w:rPr>
                <w:sz w:val="24"/>
                <w:szCs w:val="24"/>
                <w:lang w:val="en-IN"/>
              </w:rPr>
            </w:pPr>
            <w:r w:rsidRPr="00251F5D">
              <w:rPr>
                <w:sz w:val="24"/>
                <w:szCs w:val="24"/>
                <w:lang w:val="en-IN"/>
              </w:rPr>
              <w:t>0.07</w:t>
            </w:r>
          </w:p>
        </w:tc>
        <w:tc>
          <w:tcPr>
            <w:tcW w:w="558" w:type="pct"/>
            <w:vAlign w:val="center"/>
          </w:tcPr>
          <w:p w14:paraId="0FB27F6A" w14:textId="77777777" w:rsidR="00251F5D" w:rsidRPr="00251F5D" w:rsidRDefault="00251F5D" w:rsidP="00911184">
            <w:pPr>
              <w:spacing w:after="200" w:line="360" w:lineRule="auto"/>
              <w:jc w:val="both"/>
              <w:rPr>
                <w:sz w:val="24"/>
                <w:szCs w:val="24"/>
                <w:lang w:val="en-IN"/>
              </w:rPr>
            </w:pPr>
            <w:r w:rsidRPr="00251F5D">
              <w:rPr>
                <w:sz w:val="24"/>
                <w:szCs w:val="24"/>
                <w:lang w:val="en-IN"/>
              </w:rPr>
              <w:t>0.06</w:t>
            </w:r>
          </w:p>
        </w:tc>
        <w:tc>
          <w:tcPr>
            <w:tcW w:w="558" w:type="pct"/>
            <w:vAlign w:val="center"/>
          </w:tcPr>
          <w:p w14:paraId="4DCECC8A" w14:textId="77777777" w:rsidR="00251F5D" w:rsidRPr="00251F5D" w:rsidRDefault="00251F5D" w:rsidP="00911184">
            <w:pPr>
              <w:spacing w:after="200" w:line="360" w:lineRule="auto"/>
              <w:jc w:val="both"/>
              <w:rPr>
                <w:sz w:val="24"/>
                <w:szCs w:val="24"/>
                <w:lang w:val="en-IN"/>
              </w:rPr>
            </w:pPr>
            <w:r w:rsidRPr="00251F5D">
              <w:rPr>
                <w:sz w:val="24"/>
                <w:szCs w:val="24"/>
                <w:lang w:val="en-IN"/>
              </w:rPr>
              <w:t>0.04</w:t>
            </w:r>
          </w:p>
        </w:tc>
        <w:tc>
          <w:tcPr>
            <w:tcW w:w="558" w:type="pct"/>
            <w:vAlign w:val="center"/>
          </w:tcPr>
          <w:p w14:paraId="1189AB78" w14:textId="77777777" w:rsidR="00251F5D" w:rsidRPr="00251F5D" w:rsidRDefault="00251F5D" w:rsidP="00911184">
            <w:pPr>
              <w:spacing w:after="200" w:line="360" w:lineRule="auto"/>
              <w:jc w:val="both"/>
              <w:rPr>
                <w:sz w:val="24"/>
                <w:szCs w:val="24"/>
                <w:lang w:val="en-IN"/>
              </w:rPr>
            </w:pPr>
            <w:r w:rsidRPr="00251F5D">
              <w:rPr>
                <w:sz w:val="24"/>
                <w:szCs w:val="24"/>
                <w:lang w:val="en-IN"/>
              </w:rPr>
              <w:t>1.30</w:t>
            </w:r>
          </w:p>
        </w:tc>
        <w:tc>
          <w:tcPr>
            <w:tcW w:w="556" w:type="pct"/>
            <w:vAlign w:val="center"/>
          </w:tcPr>
          <w:p w14:paraId="6983CC32" w14:textId="77777777" w:rsidR="00251F5D" w:rsidRPr="00251F5D" w:rsidRDefault="00251F5D" w:rsidP="00911184">
            <w:pPr>
              <w:spacing w:after="200" w:line="360" w:lineRule="auto"/>
              <w:jc w:val="both"/>
              <w:rPr>
                <w:sz w:val="24"/>
                <w:szCs w:val="24"/>
                <w:lang w:val="en-IN"/>
              </w:rPr>
            </w:pPr>
            <w:r w:rsidRPr="00251F5D">
              <w:rPr>
                <w:sz w:val="24"/>
                <w:szCs w:val="24"/>
                <w:lang w:val="en-IN"/>
              </w:rPr>
              <w:t>0.06</w:t>
            </w:r>
          </w:p>
        </w:tc>
      </w:tr>
      <w:tr w:rsidR="00251F5D" w:rsidRPr="00251F5D" w14:paraId="79945241" w14:textId="77777777" w:rsidTr="00E06A3D">
        <w:trPr>
          <w:trHeight w:val="278"/>
          <w:jc w:val="center"/>
        </w:trPr>
        <w:tc>
          <w:tcPr>
            <w:tcW w:w="538" w:type="pct"/>
            <w:vAlign w:val="center"/>
          </w:tcPr>
          <w:p w14:paraId="52024BBD" w14:textId="77777777" w:rsidR="00251F5D" w:rsidRPr="00251F5D" w:rsidRDefault="00251F5D" w:rsidP="00911184">
            <w:pPr>
              <w:spacing w:after="200" w:line="360" w:lineRule="auto"/>
              <w:jc w:val="both"/>
              <w:rPr>
                <w:sz w:val="24"/>
                <w:szCs w:val="24"/>
                <w:lang w:val="en-IN"/>
              </w:rPr>
            </w:pPr>
            <w:r w:rsidRPr="00251F5D">
              <w:rPr>
                <w:sz w:val="24"/>
                <w:szCs w:val="24"/>
                <w:lang w:val="en-IN"/>
              </w:rPr>
              <w:t>CD at 5%</w:t>
            </w:r>
          </w:p>
        </w:tc>
        <w:tc>
          <w:tcPr>
            <w:tcW w:w="558" w:type="pct"/>
            <w:vAlign w:val="center"/>
          </w:tcPr>
          <w:p w14:paraId="3D207CE2" w14:textId="77777777" w:rsidR="00251F5D" w:rsidRPr="00251F5D" w:rsidRDefault="00251F5D" w:rsidP="00911184">
            <w:pPr>
              <w:spacing w:after="200" w:line="360" w:lineRule="auto"/>
              <w:jc w:val="both"/>
              <w:rPr>
                <w:sz w:val="24"/>
                <w:szCs w:val="24"/>
                <w:lang w:val="en-IN"/>
              </w:rPr>
            </w:pPr>
            <w:r w:rsidRPr="00251F5D">
              <w:rPr>
                <w:sz w:val="24"/>
                <w:szCs w:val="24"/>
                <w:lang w:val="en-IN"/>
              </w:rPr>
              <w:t>0.13</w:t>
            </w:r>
          </w:p>
        </w:tc>
        <w:tc>
          <w:tcPr>
            <w:tcW w:w="558" w:type="pct"/>
            <w:vAlign w:val="center"/>
          </w:tcPr>
          <w:p w14:paraId="2263CF8E" w14:textId="77777777" w:rsidR="00251F5D" w:rsidRPr="00251F5D" w:rsidRDefault="00251F5D" w:rsidP="00911184">
            <w:pPr>
              <w:spacing w:after="200" w:line="360" w:lineRule="auto"/>
              <w:jc w:val="both"/>
              <w:rPr>
                <w:sz w:val="24"/>
                <w:szCs w:val="24"/>
                <w:lang w:val="en-IN"/>
              </w:rPr>
            </w:pPr>
            <w:r w:rsidRPr="00251F5D">
              <w:rPr>
                <w:sz w:val="24"/>
                <w:szCs w:val="24"/>
                <w:lang w:val="en-IN"/>
              </w:rPr>
              <w:t>0.13</w:t>
            </w:r>
          </w:p>
        </w:tc>
        <w:tc>
          <w:tcPr>
            <w:tcW w:w="558" w:type="pct"/>
            <w:vAlign w:val="center"/>
          </w:tcPr>
          <w:p w14:paraId="6A1E522D" w14:textId="77777777" w:rsidR="00251F5D" w:rsidRPr="00251F5D" w:rsidRDefault="00251F5D" w:rsidP="00911184">
            <w:pPr>
              <w:spacing w:after="200" w:line="360" w:lineRule="auto"/>
              <w:jc w:val="both"/>
              <w:rPr>
                <w:sz w:val="24"/>
                <w:szCs w:val="24"/>
                <w:lang w:val="en-IN"/>
              </w:rPr>
            </w:pPr>
            <w:r w:rsidRPr="00251F5D">
              <w:rPr>
                <w:sz w:val="24"/>
                <w:szCs w:val="24"/>
                <w:lang w:val="en-IN"/>
              </w:rPr>
              <w:t>0.19</w:t>
            </w:r>
          </w:p>
        </w:tc>
        <w:tc>
          <w:tcPr>
            <w:tcW w:w="558" w:type="pct"/>
            <w:vAlign w:val="center"/>
          </w:tcPr>
          <w:p w14:paraId="28436F27" w14:textId="77777777" w:rsidR="00251F5D" w:rsidRPr="00251F5D" w:rsidRDefault="00251F5D" w:rsidP="00911184">
            <w:pPr>
              <w:spacing w:after="200" w:line="360" w:lineRule="auto"/>
              <w:jc w:val="both"/>
              <w:rPr>
                <w:sz w:val="24"/>
                <w:szCs w:val="24"/>
                <w:lang w:val="en-IN"/>
              </w:rPr>
            </w:pPr>
            <w:r w:rsidRPr="00251F5D">
              <w:rPr>
                <w:sz w:val="24"/>
                <w:szCs w:val="24"/>
                <w:lang w:val="en-IN"/>
              </w:rPr>
              <w:t>0.24</w:t>
            </w:r>
          </w:p>
        </w:tc>
        <w:tc>
          <w:tcPr>
            <w:tcW w:w="558" w:type="pct"/>
            <w:vAlign w:val="center"/>
          </w:tcPr>
          <w:p w14:paraId="3E0BE6BD" w14:textId="77777777" w:rsidR="00251F5D" w:rsidRPr="00251F5D" w:rsidRDefault="00251F5D" w:rsidP="00911184">
            <w:pPr>
              <w:spacing w:after="200" w:line="360" w:lineRule="auto"/>
              <w:jc w:val="both"/>
              <w:rPr>
                <w:sz w:val="24"/>
                <w:szCs w:val="24"/>
                <w:lang w:val="en-IN"/>
              </w:rPr>
            </w:pPr>
            <w:r w:rsidRPr="00251F5D">
              <w:rPr>
                <w:sz w:val="24"/>
                <w:szCs w:val="24"/>
                <w:lang w:val="en-IN"/>
              </w:rPr>
              <w:t>0.20</w:t>
            </w:r>
          </w:p>
        </w:tc>
        <w:tc>
          <w:tcPr>
            <w:tcW w:w="558" w:type="pct"/>
            <w:vAlign w:val="center"/>
          </w:tcPr>
          <w:p w14:paraId="699FA3A5" w14:textId="77777777" w:rsidR="00251F5D" w:rsidRPr="00251F5D" w:rsidRDefault="00251F5D" w:rsidP="00911184">
            <w:pPr>
              <w:spacing w:after="200" w:line="360" w:lineRule="auto"/>
              <w:jc w:val="both"/>
              <w:rPr>
                <w:sz w:val="24"/>
                <w:szCs w:val="24"/>
                <w:lang w:val="en-IN"/>
              </w:rPr>
            </w:pPr>
            <w:r w:rsidRPr="00251F5D">
              <w:rPr>
                <w:sz w:val="24"/>
                <w:szCs w:val="24"/>
                <w:lang w:val="en-IN"/>
              </w:rPr>
              <w:t>0.13</w:t>
            </w:r>
          </w:p>
        </w:tc>
        <w:tc>
          <w:tcPr>
            <w:tcW w:w="558" w:type="pct"/>
            <w:vAlign w:val="center"/>
          </w:tcPr>
          <w:p w14:paraId="2C55D99E" w14:textId="77777777" w:rsidR="00251F5D" w:rsidRPr="00251F5D" w:rsidRDefault="00251F5D" w:rsidP="00911184">
            <w:pPr>
              <w:spacing w:after="200" w:line="360" w:lineRule="auto"/>
              <w:jc w:val="both"/>
              <w:rPr>
                <w:sz w:val="24"/>
                <w:szCs w:val="24"/>
                <w:lang w:val="en-IN"/>
              </w:rPr>
            </w:pPr>
            <w:r w:rsidRPr="00251F5D">
              <w:rPr>
                <w:sz w:val="24"/>
                <w:szCs w:val="24"/>
                <w:lang w:val="en-IN"/>
              </w:rPr>
              <w:t>0.97</w:t>
            </w:r>
          </w:p>
        </w:tc>
        <w:tc>
          <w:tcPr>
            <w:tcW w:w="556" w:type="pct"/>
            <w:vAlign w:val="center"/>
          </w:tcPr>
          <w:p w14:paraId="748A52B8" w14:textId="77777777" w:rsidR="00251F5D" w:rsidRPr="00251F5D" w:rsidRDefault="00251F5D" w:rsidP="00911184">
            <w:pPr>
              <w:spacing w:after="200" w:line="360" w:lineRule="auto"/>
              <w:jc w:val="both"/>
              <w:rPr>
                <w:sz w:val="24"/>
                <w:szCs w:val="24"/>
                <w:lang w:val="en-IN"/>
              </w:rPr>
            </w:pPr>
            <w:r w:rsidRPr="00251F5D">
              <w:rPr>
                <w:sz w:val="24"/>
                <w:szCs w:val="24"/>
                <w:lang w:val="en-IN"/>
              </w:rPr>
              <w:t>0.20</w:t>
            </w:r>
          </w:p>
        </w:tc>
      </w:tr>
    </w:tbl>
    <w:p w14:paraId="4A2479BB" w14:textId="77777777" w:rsidR="00251F5D" w:rsidRPr="00251F5D" w:rsidRDefault="00251F5D" w:rsidP="00911184">
      <w:pPr>
        <w:widowControl/>
        <w:autoSpaceDE/>
        <w:autoSpaceDN/>
        <w:spacing w:before="240" w:after="240" w:line="360" w:lineRule="auto"/>
        <w:jc w:val="both"/>
        <w:rPr>
          <w:sz w:val="20"/>
          <w:szCs w:val="24"/>
        </w:rPr>
      </w:pPr>
      <w:r w:rsidRPr="00251F5D">
        <w:rPr>
          <w:sz w:val="20"/>
          <w:szCs w:val="24"/>
        </w:rPr>
        <w:t>Control -Refined wheat flour edible cutleries, WFEC-White finger millet edible cutleries, LMEC-Little millet edible cutleries, FMEC-Foxtail millet edible cutleries.</w:t>
      </w:r>
    </w:p>
    <w:p w14:paraId="745EC6FC" w14:textId="77777777" w:rsidR="00251F5D" w:rsidRPr="00251F5D" w:rsidRDefault="00251F5D" w:rsidP="00911184">
      <w:pPr>
        <w:widowControl/>
        <w:autoSpaceDE/>
        <w:autoSpaceDN/>
        <w:spacing w:after="200" w:line="276" w:lineRule="auto"/>
        <w:jc w:val="both"/>
        <w:rPr>
          <w:sz w:val="20"/>
        </w:rPr>
      </w:pPr>
      <w:r w:rsidRPr="00251F5D">
        <w:rPr>
          <w:sz w:val="20"/>
          <w:szCs w:val="24"/>
        </w:rPr>
        <w:t>Values expressed as Mean ±SD, *Significant (P&lt;0.05),</w:t>
      </w:r>
      <w:r w:rsidRPr="00251F5D">
        <w:rPr>
          <w:sz w:val="20"/>
        </w:rPr>
        <w:t xml:space="preserve"> Values are mean of triplicates</w:t>
      </w:r>
    </w:p>
    <w:p w14:paraId="73049965" w14:textId="77777777" w:rsidR="00251F5D" w:rsidRPr="00251F5D" w:rsidRDefault="00251F5D" w:rsidP="00911184">
      <w:pPr>
        <w:widowControl/>
        <w:autoSpaceDE/>
        <w:autoSpaceDN/>
        <w:spacing w:after="200" w:line="276" w:lineRule="auto"/>
        <w:jc w:val="both"/>
        <w:rPr>
          <w:sz w:val="20"/>
        </w:rPr>
      </w:pPr>
    </w:p>
    <w:p w14:paraId="127DAE9B" w14:textId="77777777" w:rsidR="00251F5D" w:rsidRPr="00251F5D" w:rsidRDefault="00251F5D" w:rsidP="00911184">
      <w:pPr>
        <w:keepNext/>
        <w:keepLines/>
        <w:widowControl/>
        <w:autoSpaceDE/>
        <w:autoSpaceDN/>
        <w:spacing w:before="240" w:after="240" w:line="360" w:lineRule="auto"/>
        <w:jc w:val="both"/>
        <w:outlineLvl w:val="0"/>
        <w:rPr>
          <w:rFonts w:eastAsiaTheme="majorEastAsia"/>
          <w:b/>
          <w:bCs/>
          <w:sz w:val="24"/>
          <w:szCs w:val="24"/>
        </w:rPr>
      </w:pPr>
      <w:r w:rsidRPr="00251F5D">
        <w:rPr>
          <w:rFonts w:eastAsiaTheme="majorEastAsia"/>
          <w:b/>
          <w:bCs/>
          <w:sz w:val="24"/>
          <w:szCs w:val="24"/>
        </w:rPr>
        <w:t xml:space="preserve">Table </w:t>
      </w:r>
      <w:proofErr w:type="gramStart"/>
      <w:r w:rsidRPr="00251F5D">
        <w:rPr>
          <w:rFonts w:eastAsiaTheme="majorEastAsia"/>
          <w:b/>
          <w:bCs/>
          <w:sz w:val="24"/>
          <w:szCs w:val="24"/>
        </w:rPr>
        <w:t>7 :</w:t>
      </w:r>
      <w:proofErr w:type="gramEnd"/>
      <w:r w:rsidRPr="00251F5D">
        <w:rPr>
          <w:rFonts w:eastAsiaTheme="majorEastAsia"/>
          <w:b/>
          <w:bCs/>
          <w:sz w:val="24"/>
          <w:szCs w:val="24"/>
        </w:rPr>
        <w:t xml:space="preserve">  Effect of mouthfeel of best accepted millet based edible cutlery samples at different intervals of storage</w:t>
      </w:r>
    </w:p>
    <w:tbl>
      <w:tblPr>
        <w:tblStyle w:val="TableGrid1"/>
        <w:tblW w:w="5000" w:type="pct"/>
        <w:jc w:val="center"/>
        <w:tblLayout w:type="fixed"/>
        <w:tblCellMar>
          <w:left w:w="0" w:type="dxa"/>
          <w:right w:w="0" w:type="dxa"/>
        </w:tblCellMar>
        <w:tblLook w:val="04A0" w:firstRow="1" w:lastRow="0" w:firstColumn="1" w:lastColumn="0" w:noHBand="0" w:noVBand="1"/>
      </w:tblPr>
      <w:tblGrid>
        <w:gridCol w:w="1044"/>
        <w:gridCol w:w="1053"/>
        <w:gridCol w:w="1027"/>
        <w:gridCol w:w="1023"/>
        <w:gridCol w:w="1023"/>
        <w:gridCol w:w="1023"/>
        <w:gridCol w:w="1023"/>
        <w:gridCol w:w="1023"/>
        <w:gridCol w:w="1111"/>
      </w:tblGrid>
      <w:tr w:rsidR="00251F5D" w:rsidRPr="00251F5D" w14:paraId="431982A2" w14:textId="77777777" w:rsidTr="00E06A3D">
        <w:trPr>
          <w:trHeight w:val="345"/>
          <w:jc w:val="center"/>
        </w:trPr>
        <w:tc>
          <w:tcPr>
            <w:tcW w:w="559" w:type="pct"/>
            <w:vMerge w:val="restart"/>
            <w:vAlign w:val="center"/>
          </w:tcPr>
          <w:p w14:paraId="7AA02DF9" w14:textId="77777777" w:rsidR="00251F5D" w:rsidRPr="00251F5D" w:rsidRDefault="00251F5D" w:rsidP="00911184">
            <w:pPr>
              <w:spacing w:after="200" w:line="360" w:lineRule="auto"/>
              <w:ind w:firstLine="147"/>
              <w:jc w:val="both"/>
              <w:rPr>
                <w:b/>
                <w:sz w:val="24"/>
                <w:szCs w:val="24"/>
                <w:lang w:val="en-IN"/>
              </w:rPr>
            </w:pPr>
          </w:p>
          <w:p w14:paraId="6E10961A" w14:textId="77777777" w:rsidR="00251F5D" w:rsidRPr="00251F5D" w:rsidRDefault="00251F5D" w:rsidP="00911184">
            <w:pPr>
              <w:spacing w:after="200" w:line="360" w:lineRule="auto"/>
              <w:ind w:firstLine="147"/>
              <w:jc w:val="both"/>
              <w:rPr>
                <w:b/>
                <w:sz w:val="24"/>
                <w:szCs w:val="24"/>
                <w:lang w:val="en-IN"/>
              </w:rPr>
            </w:pPr>
            <w:r w:rsidRPr="00251F5D">
              <w:rPr>
                <w:b/>
                <w:sz w:val="24"/>
                <w:szCs w:val="24"/>
                <w:lang w:val="en-IN"/>
              </w:rPr>
              <w:t xml:space="preserve">Millet edible </w:t>
            </w:r>
            <w:r w:rsidRPr="00251F5D">
              <w:rPr>
                <w:b/>
                <w:sz w:val="24"/>
                <w:szCs w:val="24"/>
                <w:lang w:val="en-IN"/>
              </w:rPr>
              <w:lastRenderedPageBreak/>
              <w:t>cutleries</w:t>
            </w:r>
          </w:p>
        </w:tc>
        <w:tc>
          <w:tcPr>
            <w:tcW w:w="2206" w:type="pct"/>
            <w:gridSpan w:val="4"/>
            <w:vAlign w:val="center"/>
          </w:tcPr>
          <w:p w14:paraId="0D5B4BF9" w14:textId="77777777" w:rsidR="00251F5D" w:rsidRPr="00251F5D" w:rsidRDefault="00251F5D" w:rsidP="00911184">
            <w:pPr>
              <w:spacing w:after="200" w:line="360" w:lineRule="auto"/>
              <w:jc w:val="both"/>
              <w:rPr>
                <w:b/>
                <w:sz w:val="24"/>
                <w:szCs w:val="24"/>
                <w:lang w:val="en-IN"/>
              </w:rPr>
            </w:pPr>
            <w:r w:rsidRPr="00251F5D">
              <w:rPr>
                <w:b/>
                <w:sz w:val="24"/>
                <w:szCs w:val="24"/>
                <w:lang w:val="en-IN"/>
              </w:rPr>
              <w:lastRenderedPageBreak/>
              <w:t>Aluminium silver foil packaging material</w:t>
            </w:r>
          </w:p>
        </w:tc>
        <w:tc>
          <w:tcPr>
            <w:tcW w:w="2235" w:type="pct"/>
            <w:gridSpan w:val="4"/>
            <w:vAlign w:val="center"/>
          </w:tcPr>
          <w:p w14:paraId="027E51EC" w14:textId="77777777" w:rsidR="00251F5D" w:rsidRPr="00251F5D" w:rsidRDefault="00251F5D" w:rsidP="00911184">
            <w:pPr>
              <w:spacing w:after="200" w:line="360" w:lineRule="auto"/>
              <w:jc w:val="both"/>
              <w:rPr>
                <w:b/>
                <w:sz w:val="24"/>
                <w:szCs w:val="24"/>
                <w:lang w:val="en-IN"/>
              </w:rPr>
            </w:pPr>
            <w:r w:rsidRPr="00251F5D">
              <w:rPr>
                <w:b/>
                <w:sz w:val="24"/>
                <w:szCs w:val="24"/>
                <w:lang w:val="en-IN"/>
              </w:rPr>
              <w:t>MPP packaging material</w:t>
            </w:r>
          </w:p>
        </w:tc>
      </w:tr>
      <w:tr w:rsidR="00251F5D" w:rsidRPr="00251F5D" w14:paraId="612EB223" w14:textId="77777777" w:rsidTr="00E06A3D">
        <w:trPr>
          <w:trHeight w:val="236"/>
          <w:jc w:val="center"/>
        </w:trPr>
        <w:tc>
          <w:tcPr>
            <w:tcW w:w="559" w:type="pct"/>
            <w:vMerge/>
            <w:vAlign w:val="center"/>
          </w:tcPr>
          <w:p w14:paraId="44B547A9" w14:textId="77777777" w:rsidR="00251F5D" w:rsidRPr="00251F5D" w:rsidRDefault="00251F5D" w:rsidP="00911184">
            <w:pPr>
              <w:spacing w:after="200" w:line="360" w:lineRule="auto"/>
              <w:ind w:firstLine="147"/>
              <w:jc w:val="both"/>
              <w:rPr>
                <w:sz w:val="24"/>
                <w:szCs w:val="24"/>
                <w:lang w:val="en-IN"/>
              </w:rPr>
            </w:pPr>
          </w:p>
        </w:tc>
        <w:tc>
          <w:tcPr>
            <w:tcW w:w="2206" w:type="pct"/>
            <w:gridSpan w:val="4"/>
            <w:vAlign w:val="center"/>
          </w:tcPr>
          <w:p w14:paraId="798B01D2" w14:textId="77777777" w:rsidR="00251F5D" w:rsidRPr="00251F5D" w:rsidRDefault="00251F5D" w:rsidP="00911184">
            <w:pPr>
              <w:spacing w:after="200" w:line="360" w:lineRule="auto"/>
              <w:jc w:val="both"/>
              <w:rPr>
                <w:b/>
                <w:sz w:val="24"/>
                <w:szCs w:val="24"/>
                <w:lang w:val="en-IN"/>
              </w:rPr>
            </w:pPr>
            <w:r w:rsidRPr="00251F5D">
              <w:rPr>
                <w:b/>
                <w:sz w:val="24"/>
                <w:szCs w:val="24"/>
                <w:lang w:val="en-IN"/>
              </w:rPr>
              <w:t>Storage intervals (days)</w:t>
            </w:r>
          </w:p>
        </w:tc>
        <w:tc>
          <w:tcPr>
            <w:tcW w:w="2235" w:type="pct"/>
            <w:gridSpan w:val="4"/>
            <w:vAlign w:val="center"/>
          </w:tcPr>
          <w:p w14:paraId="64D1D6EA" w14:textId="77777777" w:rsidR="00251F5D" w:rsidRPr="00251F5D" w:rsidRDefault="00251F5D" w:rsidP="00911184">
            <w:pPr>
              <w:spacing w:after="200" w:line="360" w:lineRule="auto"/>
              <w:jc w:val="both"/>
              <w:rPr>
                <w:b/>
                <w:sz w:val="24"/>
                <w:szCs w:val="24"/>
                <w:lang w:val="en-IN"/>
              </w:rPr>
            </w:pPr>
            <w:r w:rsidRPr="00251F5D">
              <w:rPr>
                <w:b/>
                <w:sz w:val="24"/>
                <w:szCs w:val="24"/>
                <w:lang w:val="en-IN"/>
              </w:rPr>
              <w:t>Storage intervals (days)</w:t>
            </w:r>
          </w:p>
        </w:tc>
      </w:tr>
      <w:tr w:rsidR="00251F5D" w:rsidRPr="00251F5D" w14:paraId="5FC3A39A" w14:textId="77777777" w:rsidTr="00E06A3D">
        <w:trPr>
          <w:trHeight w:val="561"/>
          <w:jc w:val="center"/>
        </w:trPr>
        <w:tc>
          <w:tcPr>
            <w:tcW w:w="559" w:type="pct"/>
            <w:vMerge/>
            <w:vAlign w:val="center"/>
          </w:tcPr>
          <w:p w14:paraId="5774CE77" w14:textId="77777777" w:rsidR="00251F5D" w:rsidRPr="00251F5D" w:rsidRDefault="00251F5D" w:rsidP="00911184">
            <w:pPr>
              <w:spacing w:after="200" w:line="360" w:lineRule="auto"/>
              <w:ind w:firstLine="147"/>
              <w:jc w:val="both"/>
              <w:rPr>
                <w:sz w:val="24"/>
                <w:szCs w:val="24"/>
                <w:lang w:val="en-IN"/>
              </w:rPr>
            </w:pPr>
          </w:p>
        </w:tc>
        <w:tc>
          <w:tcPr>
            <w:tcW w:w="563" w:type="pct"/>
            <w:vAlign w:val="center"/>
          </w:tcPr>
          <w:p w14:paraId="37219EB2" w14:textId="77777777" w:rsidR="00251F5D" w:rsidRPr="00251F5D" w:rsidRDefault="00251F5D" w:rsidP="00911184">
            <w:pPr>
              <w:spacing w:after="200" w:line="360" w:lineRule="auto"/>
              <w:jc w:val="both"/>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49" w:type="pct"/>
            <w:vAlign w:val="center"/>
          </w:tcPr>
          <w:p w14:paraId="1FD1E8FC" w14:textId="77777777" w:rsidR="00251F5D" w:rsidRPr="00251F5D" w:rsidRDefault="00251F5D" w:rsidP="00911184">
            <w:pPr>
              <w:spacing w:after="200" w:line="360" w:lineRule="auto"/>
              <w:jc w:val="both"/>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47" w:type="pct"/>
            <w:vAlign w:val="center"/>
          </w:tcPr>
          <w:p w14:paraId="52E3C89D" w14:textId="77777777" w:rsidR="00251F5D" w:rsidRPr="00251F5D" w:rsidRDefault="00251F5D" w:rsidP="00911184">
            <w:pPr>
              <w:spacing w:after="200" w:line="360" w:lineRule="auto"/>
              <w:jc w:val="both"/>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47" w:type="pct"/>
            <w:vAlign w:val="center"/>
          </w:tcPr>
          <w:p w14:paraId="07940A4D" w14:textId="77777777" w:rsidR="00251F5D" w:rsidRPr="00251F5D" w:rsidRDefault="00251F5D" w:rsidP="00911184">
            <w:pPr>
              <w:spacing w:after="200" w:line="360" w:lineRule="auto"/>
              <w:jc w:val="both"/>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547" w:type="pct"/>
            <w:vAlign w:val="center"/>
          </w:tcPr>
          <w:p w14:paraId="555BE897" w14:textId="77777777" w:rsidR="00251F5D" w:rsidRPr="00251F5D" w:rsidRDefault="00251F5D" w:rsidP="00911184">
            <w:pPr>
              <w:spacing w:after="200" w:line="360" w:lineRule="auto"/>
              <w:jc w:val="both"/>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47" w:type="pct"/>
            <w:vAlign w:val="center"/>
          </w:tcPr>
          <w:p w14:paraId="41F6C0AC" w14:textId="77777777" w:rsidR="00251F5D" w:rsidRPr="00251F5D" w:rsidRDefault="00251F5D" w:rsidP="00911184">
            <w:pPr>
              <w:spacing w:after="200" w:line="360" w:lineRule="auto"/>
              <w:jc w:val="both"/>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47" w:type="pct"/>
            <w:vAlign w:val="center"/>
          </w:tcPr>
          <w:p w14:paraId="324A5BD4" w14:textId="77777777" w:rsidR="00251F5D" w:rsidRPr="00251F5D" w:rsidRDefault="00251F5D" w:rsidP="00911184">
            <w:pPr>
              <w:spacing w:after="200" w:line="360" w:lineRule="auto"/>
              <w:jc w:val="both"/>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95" w:type="pct"/>
            <w:vAlign w:val="center"/>
          </w:tcPr>
          <w:p w14:paraId="69B1A995" w14:textId="77777777" w:rsidR="00251F5D" w:rsidRPr="00251F5D" w:rsidRDefault="00251F5D" w:rsidP="00911184">
            <w:pPr>
              <w:spacing w:after="200" w:line="360" w:lineRule="auto"/>
              <w:jc w:val="both"/>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r>
      <w:tr w:rsidR="00251F5D" w:rsidRPr="00251F5D" w14:paraId="1D32D6D8" w14:textId="77777777" w:rsidTr="00E06A3D">
        <w:trPr>
          <w:trHeight w:val="224"/>
          <w:jc w:val="center"/>
        </w:trPr>
        <w:tc>
          <w:tcPr>
            <w:tcW w:w="559" w:type="pct"/>
            <w:vAlign w:val="center"/>
          </w:tcPr>
          <w:p w14:paraId="6F68290D" w14:textId="77777777" w:rsidR="00251F5D" w:rsidRPr="00251F5D" w:rsidRDefault="00251F5D" w:rsidP="00911184">
            <w:pPr>
              <w:spacing w:after="200" w:line="360" w:lineRule="auto"/>
              <w:ind w:firstLine="147"/>
              <w:jc w:val="both"/>
              <w:rPr>
                <w:sz w:val="24"/>
                <w:szCs w:val="24"/>
                <w:lang w:val="en-IN"/>
              </w:rPr>
            </w:pPr>
            <w:r w:rsidRPr="00251F5D">
              <w:rPr>
                <w:sz w:val="24"/>
                <w:szCs w:val="24"/>
                <w:lang w:val="en-IN"/>
              </w:rPr>
              <w:t>Control</w:t>
            </w:r>
          </w:p>
        </w:tc>
        <w:tc>
          <w:tcPr>
            <w:tcW w:w="563" w:type="pct"/>
            <w:vAlign w:val="center"/>
          </w:tcPr>
          <w:p w14:paraId="09FBDD53" w14:textId="77777777" w:rsidR="00251F5D" w:rsidRPr="00251F5D" w:rsidRDefault="00251F5D" w:rsidP="00911184">
            <w:pPr>
              <w:spacing w:after="200" w:line="360" w:lineRule="auto"/>
              <w:jc w:val="both"/>
              <w:rPr>
                <w:sz w:val="24"/>
                <w:szCs w:val="24"/>
                <w:lang w:val="en-IN"/>
              </w:rPr>
            </w:pPr>
            <w:r w:rsidRPr="00251F5D">
              <w:rPr>
                <w:sz w:val="24"/>
                <w:szCs w:val="24"/>
                <w:lang w:val="en-IN"/>
              </w:rPr>
              <w:t>8.26±0.05</w:t>
            </w:r>
          </w:p>
        </w:tc>
        <w:tc>
          <w:tcPr>
            <w:tcW w:w="549" w:type="pct"/>
            <w:vAlign w:val="center"/>
          </w:tcPr>
          <w:p w14:paraId="1E666789" w14:textId="77777777" w:rsidR="00251F5D" w:rsidRPr="00251F5D" w:rsidRDefault="00251F5D" w:rsidP="00911184">
            <w:pPr>
              <w:spacing w:after="200" w:line="360" w:lineRule="auto"/>
              <w:jc w:val="both"/>
              <w:rPr>
                <w:sz w:val="24"/>
                <w:szCs w:val="24"/>
                <w:lang w:val="en-IN"/>
              </w:rPr>
            </w:pPr>
            <w:r w:rsidRPr="00251F5D">
              <w:rPr>
                <w:sz w:val="24"/>
                <w:szCs w:val="24"/>
                <w:lang w:val="en-IN"/>
              </w:rPr>
              <w:t>7.96±0.05</w:t>
            </w:r>
          </w:p>
        </w:tc>
        <w:tc>
          <w:tcPr>
            <w:tcW w:w="547" w:type="pct"/>
            <w:vAlign w:val="center"/>
          </w:tcPr>
          <w:p w14:paraId="599EB6F4" w14:textId="77777777" w:rsidR="00251F5D" w:rsidRPr="00251F5D" w:rsidRDefault="00251F5D" w:rsidP="00911184">
            <w:pPr>
              <w:spacing w:after="200" w:line="360" w:lineRule="auto"/>
              <w:jc w:val="both"/>
              <w:rPr>
                <w:sz w:val="24"/>
                <w:szCs w:val="24"/>
                <w:lang w:val="en-IN"/>
              </w:rPr>
            </w:pPr>
            <w:r w:rsidRPr="00251F5D">
              <w:rPr>
                <w:sz w:val="24"/>
                <w:szCs w:val="24"/>
                <w:lang w:val="en-IN"/>
              </w:rPr>
              <w:t>7.73±0.05</w:t>
            </w:r>
          </w:p>
        </w:tc>
        <w:tc>
          <w:tcPr>
            <w:tcW w:w="547" w:type="pct"/>
            <w:vAlign w:val="center"/>
          </w:tcPr>
          <w:p w14:paraId="38DD93B8" w14:textId="77777777" w:rsidR="00251F5D" w:rsidRPr="00251F5D" w:rsidRDefault="00251F5D" w:rsidP="00911184">
            <w:pPr>
              <w:spacing w:after="200" w:line="360" w:lineRule="auto"/>
              <w:jc w:val="both"/>
              <w:rPr>
                <w:sz w:val="24"/>
                <w:szCs w:val="24"/>
                <w:lang w:val="en-IN"/>
              </w:rPr>
            </w:pPr>
            <w:r w:rsidRPr="00251F5D">
              <w:rPr>
                <w:sz w:val="24"/>
                <w:szCs w:val="24"/>
                <w:lang w:val="en-IN"/>
              </w:rPr>
              <w:t>7.53±0.05</w:t>
            </w:r>
          </w:p>
        </w:tc>
        <w:tc>
          <w:tcPr>
            <w:tcW w:w="547" w:type="pct"/>
            <w:vAlign w:val="center"/>
          </w:tcPr>
          <w:p w14:paraId="2778D4F5" w14:textId="77777777" w:rsidR="00251F5D" w:rsidRPr="00251F5D" w:rsidRDefault="00251F5D" w:rsidP="00911184">
            <w:pPr>
              <w:spacing w:after="200" w:line="360" w:lineRule="auto"/>
              <w:jc w:val="both"/>
              <w:rPr>
                <w:sz w:val="24"/>
                <w:szCs w:val="24"/>
                <w:lang w:val="en-IN"/>
              </w:rPr>
            </w:pPr>
            <w:r w:rsidRPr="00251F5D">
              <w:rPr>
                <w:sz w:val="24"/>
                <w:szCs w:val="24"/>
                <w:lang w:val="en-IN"/>
              </w:rPr>
              <w:t>8.26±0.05</w:t>
            </w:r>
          </w:p>
        </w:tc>
        <w:tc>
          <w:tcPr>
            <w:tcW w:w="547" w:type="pct"/>
            <w:vAlign w:val="center"/>
          </w:tcPr>
          <w:p w14:paraId="618E900C" w14:textId="77777777" w:rsidR="00251F5D" w:rsidRPr="00251F5D" w:rsidRDefault="00251F5D" w:rsidP="00911184">
            <w:pPr>
              <w:spacing w:after="200" w:line="360" w:lineRule="auto"/>
              <w:jc w:val="both"/>
              <w:rPr>
                <w:sz w:val="24"/>
                <w:szCs w:val="24"/>
                <w:lang w:val="en-IN"/>
              </w:rPr>
            </w:pPr>
            <w:r w:rsidRPr="00251F5D">
              <w:rPr>
                <w:sz w:val="24"/>
                <w:szCs w:val="24"/>
                <w:lang w:val="en-IN"/>
              </w:rPr>
              <w:t>8.06±0.05</w:t>
            </w:r>
          </w:p>
        </w:tc>
        <w:tc>
          <w:tcPr>
            <w:tcW w:w="547" w:type="pct"/>
            <w:vAlign w:val="center"/>
          </w:tcPr>
          <w:p w14:paraId="3538FC6B" w14:textId="77777777" w:rsidR="00251F5D" w:rsidRPr="00251F5D" w:rsidRDefault="00251F5D" w:rsidP="00911184">
            <w:pPr>
              <w:spacing w:after="200" w:line="360" w:lineRule="auto"/>
              <w:jc w:val="both"/>
              <w:rPr>
                <w:sz w:val="24"/>
                <w:szCs w:val="24"/>
                <w:lang w:val="en-IN"/>
              </w:rPr>
            </w:pPr>
            <w:r w:rsidRPr="00251F5D">
              <w:rPr>
                <w:sz w:val="24"/>
                <w:szCs w:val="24"/>
                <w:lang w:val="en-IN"/>
              </w:rPr>
              <w:t>7.80±0.05</w:t>
            </w:r>
          </w:p>
        </w:tc>
        <w:tc>
          <w:tcPr>
            <w:tcW w:w="595" w:type="pct"/>
            <w:vAlign w:val="center"/>
          </w:tcPr>
          <w:p w14:paraId="66386977" w14:textId="77777777" w:rsidR="00251F5D" w:rsidRPr="00251F5D" w:rsidRDefault="00251F5D" w:rsidP="00911184">
            <w:pPr>
              <w:spacing w:after="200" w:line="360" w:lineRule="auto"/>
              <w:jc w:val="both"/>
              <w:rPr>
                <w:sz w:val="24"/>
                <w:szCs w:val="24"/>
                <w:lang w:val="en-IN"/>
              </w:rPr>
            </w:pPr>
            <w:r w:rsidRPr="00251F5D">
              <w:rPr>
                <w:sz w:val="24"/>
                <w:szCs w:val="24"/>
                <w:lang w:val="en-IN"/>
              </w:rPr>
              <w:t>7.66±0.05</w:t>
            </w:r>
          </w:p>
        </w:tc>
      </w:tr>
      <w:tr w:rsidR="00251F5D" w:rsidRPr="00251F5D" w14:paraId="08E53973" w14:textId="77777777" w:rsidTr="00E06A3D">
        <w:trPr>
          <w:trHeight w:val="224"/>
          <w:jc w:val="center"/>
        </w:trPr>
        <w:tc>
          <w:tcPr>
            <w:tcW w:w="559" w:type="pct"/>
            <w:vAlign w:val="center"/>
          </w:tcPr>
          <w:p w14:paraId="4268E36D" w14:textId="77777777" w:rsidR="00251F5D" w:rsidRPr="00251F5D" w:rsidRDefault="00251F5D" w:rsidP="00911184">
            <w:pPr>
              <w:spacing w:after="200" w:line="360" w:lineRule="auto"/>
              <w:ind w:firstLine="147"/>
              <w:jc w:val="both"/>
              <w:rPr>
                <w:sz w:val="24"/>
                <w:szCs w:val="24"/>
                <w:lang w:val="en-IN"/>
              </w:rPr>
            </w:pPr>
            <w:r w:rsidRPr="00251F5D">
              <w:rPr>
                <w:sz w:val="24"/>
                <w:szCs w:val="24"/>
                <w:lang w:val="en-IN"/>
              </w:rPr>
              <w:t>WFEC</w:t>
            </w:r>
          </w:p>
        </w:tc>
        <w:tc>
          <w:tcPr>
            <w:tcW w:w="563" w:type="pct"/>
            <w:vAlign w:val="center"/>
          </w:tcPr>
          <w:p w14:paraId="4CE9A6F6" w14:textId="77777777" w:rsidR="00251F5D" w:rsidRPr="00251F5D" w:rsidRDefault="00251F5D" w:rsidP="00911184">
            <w:pPr>
              <w:spacing w:after="200" w:line="360" w:lineRule="auto"/>
              <w:jc w:val="both"/>
              <w:rPr>
                <w:sz w:val="24"/>
                <w:szCs w:val="24"/>
                <w:lang w:val="en-IN"/>
              </w:rPr>
            </w:pPr>
            <w:r w:rsidRPr="00251F5D">
              <w:rPr>
                <w:sz w:val="24"/>
                <w:szCs w:val="24"/>
                <w:lang w:val="en-IN"/>
              </w:rPr>
              <w:t>7.29±0.01</w:t>
            </w:r>
          </w:p>
        </w:tc>
        <w:tc>
          <w:tcPr>
            <w:tcW w:w="549" w:type="pct"/>
            <w:vAlign w:val="center"/>
          </w:tcPr>
          <w:p w14:paraId="3AB70774" w14:textId="77777777" w:rsidR="00251F5D" w:rsidRPr="00251F5D" w:rsidRDefault="00251F5D" w:rsidP="00911184">
            <w:pPr>
              <w:spacing w:after="200" w:line="360" w:lineRule="auto"/>
              <w:jc w:val="both"/>
              <w:rPr>
                <w:sz w:val="24"/>
                <w:szCs w:val="24"/>
                <w:lang w:val="en-IN"/>
              </w:rPr>
            </w:pPr>
            <w:r w:rsidRPr="00251F5D">
              <w:rPr>
                <w:sz w:val="24"/>
                <w:szCs w:val="24"/>
                <w:lang w:val="en-IN"/>
              </w:rPr>
              <w:t>7.03±0.05</w:t>
            </w:r>
          </w:p>
        </w:tc>
        <w:tc>
          <w:tcPr>
            <w:tcW w:w="547" w:type="pct"/>
            <w:vAlign w:val="center"/>
          </w:tcPr>
          <w:p w14:paraId="1AA5D00C" w14:textId="77777777" w:rsidR="00251F5D" w:rsidRPr="00251F5D" w:rsidRDefault="00251F5D" w:rsidP="00911184">
            <w:pPr>
              <w:spacing w:after="200" w:line="360" w:lineRule="auto"/>
              <w:jc w:val="both"/>
              <w:rPr>
                <w:sz w:val="24"/>
                <w:szCs w:val="24"/>
                <w:lang w:val="en-IN"/>
              </w:rPr>
            </w:pPr>
            <w:r w:rsidRPr="00251F5D">
              <w:rPr>
                <w:sz w:val="24"/>
                <w:szCs w:val="24"/>
                <w:lang w:val="en-IN"/>
              </w:rPr>
              <w:t>6.83±0.05</w:t>
            </w:r>
          </w:p>
        </w:tc>
        <w:tc>
          <w:tcPr>
            <w:tcW w:w="547" w:type="pct"/>
            <w:vAlign w:val="center"/>
          </w:tcPr>
          <w:p w14:paraId="662B2D34" w14:textId="77777777" w:rsidR="00251F5D" w:rsidRPr="00251F5D" w:rsidRDefault="00251F5D" w:rsidP="00911184">
            <w:pPr>
              <w:spacing w:after="200" w:line="360" w:lineRule="auto"/>
              <w:jc w:val="both"/>
              <w:rPr>
                <w:sz w:val="24"/>
                <w:szCs w:val="24"/>
                <w:lang w:val="en-IN"/>
              </w:rPr>
            </w:pPr>
            <w:r w:rsidRPr="00251F5D">
              <w:rPr>
                <w:sz w:val="24"/>
                <w:szCs w:val="24"/>
                <w:lang w:val="en-IN"/>
              </w:rPr>
              <w:t>6.63±0.05</w:t>
            </w:r>
          </w:p>
        </w:tc>
        <w:tc>
          <w:tcPr>
            <w:tcW w:w="547" w:type="pct"/>
            <w:vAlign w:val="center"/>
          </w:tcPr>
          <w:p w14:paraId="217223B8" w14:textId="77777777" w:rsidR="00251F5D" w:rsidRPr="00251F5D" w:rsidRDefault="00251F5D" w:rsidP="00911184">
            <w:pPr>
              <w:spacing w:after="200" w:line="360" w:lineRule="auto"/>
              <w:jc w:val="both"/>
              <w:rPr>
                <w:sz w:val="24"/>
                <w:szCs w:val="24"/>
                <w:lang w:val="en-IN"/>
              </w:rPr>
            </w:pPr>
            <w:r w:rsidRPr="00251F5D">
              <w:rPr>
                <w:sz w:val="24"/>
                <w:szCs w:val="24"/>
                <w:lang w:val="en-IN"/>
              </w:rPr>
              <w:t>7.29±0.01</w:t>
            </w:r>
          </w:p>
        </w:tc>
        <w:tc>
          <w:tcPr>
            <w:tcW w:w="547" w:type="pct"/>
            <w:vAlign w:val="center"/>
          </w:tcPr>
          <w:p w14:paraId="32D11F0A" w14:textId="77777777" w:rsidR="00251F5D" w:rsidRPr="00251F5D" w:rsidRDefault="00251F5D" w:rsidP="00911184">
            <w:pPr>
              <w:spacing w:after="200" w:line="360" w:lineRule="auto"/>
              <w:jc w:val="both"/>
              <w:rPr>
                <w:sz w:val="24"/>
                <w:szCs w:val="24"/>
                <w:lang w:val="en-IN"/>
              </w:rPr>
            </w:pPr>
            <w:r w:rsidRPr="00251F5D">
              <w:rPr>
                <w:sz w:val="24"/>
                <w:szCs w:val="24"/>
                <w:lang w:val="en-IN"/>
              </w:rPr>
              <w:t>7.13±0.05</w:t>
            </w:r>
          </w:p>
        </w:tc>
        <w:tc>
          <w:tcPr>
            <w:tcW w:w="547" w:type="pct"/>
            <w:vAlign w:val="center"/>
          </w:tcPr>
          <w:p w14:paraId="1BA08A44" w14:textId="77777777" w:rsidR="00251F5D" w:rsidRPr="00251F5D" w:rsidRDefault="00251F5D" w:rsidP="00911184">
            <w:pPr>
              <w:spacing w:after="200" w:line="360" w:lineRule="auto"/>
              <w:jc w:val="both"/>
              <w:rPr>
                <w:sz w:val="24"/>
                <w:szCs w:val="24"/>
                <w:lang w:val="en-IN"/>
              </w:rPr>
            </w:pPr>
            <w:r w:rsidRPr="00251F5D">
              <w:rPr>
                <w:sz w:val="24"/>
                <w:szCs w:val="24"/>
                <w:lang w:val="en-IN"/>
              </w:rPr>
              <w:t>6.93±0.05</w:t>
            </w:r>
          </w:p>
        </w:tc>
        <w:tc>
          <w:tcPr>
            <w:tcW w:w="595" w:type="pct"/>
            <w:vAlign w:val="center"/>
          </w:tcPr>
          <w:p w14:paraId="78E51F0D" w14:textId="77777777" w:rsidR="00251F5D" w:rsidRPr="00251F5D" w:rsidRDefault="00251F5D" w:rsidP="00911184">
            <w:pPr>
              <w:spacing w:after="200" w:line="360" w:lineRule="auto"/>
              <w:jc w:val="both"/>
              <w:rPr>
                <w:sz w:val="24"/>
                <w:szCs w:val="24"/>
                <w:lang w:val="en-IN"/>
              </w:rPr>
            </w:pPr>
            <w:r w:rsidRPr="00251F5D">
              <w:rPr>
                <w:sz w:val="24"/>
                <w:szCs w:val="24"/>
                <w:lang w:val="en-IN"/>
              </w:rPr>
              <w:t>6.73±0.05</w:t>
            </w:r>
          </w:p>
        </w:tc>
      </w:tr>
      <w:tr w:rsidR="00251F5D" w:rsidRPr="00251F5D" w14:paraId="7EB3505B" w14:textId="77777777" w:rsidTr="00E06A3D">
        <w:trPr>
          <w:trHeight w:val="224"/>
          <w:jc w:val="center"/>
        </w:trPr>
        <w:tc>
          <w:tcPr>
            <w:tcW w:w="559" w:type="pct"/>
            <w:vAlign w:val="center"/>
          </w:tcPr>
          <w:p w14:paraId="5CD9B0D7" w14:textId="77777777" w:rsidR="00251F5D" w:rsidRPr="00251F5D" w:rsidRDefault="00251F5D" w:rsidP="00911184">
            <w:pPr>
              <w:spacing w:after="200" w:line="360" w:lineRule="auto"/>
              <w:ind w:firstLine="147"/>
              <w:jc w:val="both"/>
              <w:rPr>
                <w:sz w:val="24"/>
                <w:szCs w:val="24"/>
                <w:lang w:val="en-IN"/>
              </w:rPr>
            </w:pPr>
            <w:r w:rsidRPr="00251F5D">
              <w:rPr>
                <w:sz w:val="24"/>
                <w:szCs w:val="24"/>
                <w:lang w:val="en-IN"/>
              </w:rPr>
              <w:t>LMEC</w:t>
            </w:r>
          </w:p>
        </w:tc>
        <w:tc>
          <w:tcPr>
            <w:tcW w:w="563" w:type="pct"/>
            <w:vAlign w:val="center"/>
          </w:tcPr>
          <w:p w14:paraId="26620D8F" w14:textId="77777777" w:rsidR="00251F5D" w:rsidRPr="00251F5D" w:rsidRDefault="00251F5D" w:rsidP="00911184">
            <w:pPr>
              <w:spacing w:after="200" w:line="360" w:lineRule="auto"/>
              <w:jc w:val="both"/>
              <w:rPr>
                <w:sz w:val="24"/>
                <w:szCs w:val="24"/>
                <w:lang w:val="en-IN"/>
              </w:rPr>
            </w:pPr>
            <w:r w:rsidRPr="00251F5D">
              <w:rPr>
                <w:sz w:val="24"/>
                <w:szCs w:val="24"/>
                <w:lang w:val="en-IN"/>
              </w:rPr>
              <w:t>7.99±0.01</w:t>
            </w:r>
          </w:p>
        </w:tc>
        <w:tc>
          <w:tcPr>
            <w:tcW w:w="549" w:type="pct"/>
            <w:vAlign w:val="center"/>
          </w:tcPr>
          <w:p w14:paraId="1AAEFE8B" w14:textId="77777777" w:rsidR="00251F5D" w:rsidRPr="00251F5D" w:rsidRDefault="00251F5D" w:rsidP="00911184">
            <w:pPr>
              <w:spacing w:after="200" w:line="360" w:lineRule="auto"/>
              <w:jc w:val="both"/>
              <w:rPr>
                <w:sz w:val="24"/>
                <w:szCs w:val="24"/>
                <w:lang w:val="en-IN"/>
              </w:rPr>
            </w:pPr>
            <w:r w:rsidRPr="00251F5D">
              <w:rPr>
                <w:sz w:val="24"/>
                <w:szCs w:val="24"/>
                <w:lang w:val="en-IN"/>
              </w:rPr>
              <w:t>7.73±0.05</w:t>
            </w:r>
          </w:p>
        </w:tc>
        <w:tc>
          <w:tcPr>
            <w:tcW w:w="547" w:type="pct"/>
            <w:vAlign w:val="center"/>
          </w:tcPr>
          <w:p w14:paraId="4667DAEF" w14:textId="77777777" w:rsidR="00251F5D" w:rsidRPr="00251F5D" w:rsidRDefault="00251F5D" w:rsidP="00911184">
            <w:pPr>
              <w:spacing w:after="200" w:line="360" w:lineRule="auto"/>
              <w:jc w:val="both"/>
              <w:rPr>
                <w:sz w:val="24"/>
                <w:szCs w:val="24"/>
                <w:lang w:val="en-IN"/>
              </w:rPr>
            </w:pPr>
            <w:r w:rsidRPr="00251F5D">
              <w:rPr>
                <w:sz w:val="24"/>
                <w:szCs w:val="24"/>
                <w:lang w:val="en-IN"/>
              </w:rPr>
              <w:t>7.53±0.05</w:t>
            </w:r>
          </w:p>
        </w:tc>
        <w:tc>
          <w:tcPr>
            <w:tcW w:w="547" w:type="pct"/>
            <w:vAlign w:val="center"/>
          </w:tcPr>
          <w:p w14:paraId="1946E4C2" w14:textId="77777777" w:rsidR="00251F5D" w:rsidRPr="00251F5D" w:rsidRDefault="00251F5D" w:rsidP="00911184">
            <w:pPr>
              <w:spacing w:after="200" w:line="360" w:lineRule="auto"/>
              <w:jc w:val="both"/>
              <w:rPr>
                <w:sz w:val="24"/>
                <w:szCs w:val="24"/>
                <w:lang w:val="en-IN"/>
              </w:rPr>
            </w:pPr>
            <w:r w:rsidRPr="00251F5D">
              <w:rPr>
                <w:sz w:val="24"/>
                <w:szCs w:val="24"/>
                <w:lang w:val="en-IN"/>
              </w:rPr>
              <w:t>7.33±0.05</w:t>
            </w:r>
          </w:p>
        </w:tc>
        <w:tc>
          <w:tcPr>
            <w:tcW w:w="547" w:type="pct"/>
            <w:vAlign w:val="center"/>
          </w:tcPr>
          <w:p w14:paraId="4FC2A976" w14:textId="77777777" w:rsidR="00251F5D" w:rsidRPr="00251F5D" w:rsidRDefault="00251F5D" w:rsidP="00911184">
            <w:pPr>
              <w:spacing w:after="200" w:line="360" w:lineRule="auto"/>
              <w:jc w:val="both"/>
              <w:rPr>
                <w:sz w:val="24"/>
                <w:szCs w:val="24"/>
                <w:lang w:val="en-IN"/>
              </w:rPr>
            </w:pPr>
            <w:r w:rsidRPr="00251F5D">
              <w:rPr>
                <w:sz w:val="24"/>
                <w:szCs w:val="24"/>
                <w:lang w:val="en-IN"/>
              </w:rPr>
              <w:t>7.99±0.01</w:t>
            </w:r>
          </w:p>
        </w:tc>
        <w:tc>
          <w:tcPr>
            <w:tcW w:w="547" w:type="pct"/>
            <w:vAlign w:val="center"/>
          </w:tcPr>
          <w:p w14:paraId="79EBFC8A" w14:textId="77777777" w:rsidR="00251F5D" w:rsidRPr="00251F5D" w:rsidRDefault="00251F5D" w:rsidP="00911184">
            <w:pPr>
              <w:spacing w:after="200" w:line="360" w:lineRule="auto"/>
              <w:jc w:val="both"/>
              <w:rPr>
                <w:sz w:val="24"/>
                <w:szCs w:val="24"/>
                <w:lang w:val="en-IN"/>
              </w:rPr>
            </w:pPr>
            <w:r w:rsidRPr="00251F5D">
              <w:rPr>
                <w:sz w:val="24"/>
                <w:szCs w:val="24"/>
                <w:lang w:val="en-IN"/>
              </w:rPr>
              <w:t>7.83±0.05</w:t>
            </w:r>
          </w:p>
        </w:tc>
        <w:tc>
          <w:tcPr>
            <w:tcW w:w="547" w:type="pct"/>
            <w:vAlign w:val="center"/>
          </w:tcPr>
          <w:p w14:paraId="6D4430D1" w14:textId="77777777" w:rsidR="00251F5D" w:rsidRPr="00251F5D" w:rsidRDefault="00251F5D" w:rsidP="00911184">
            <w:pPr>
              <w:spacing w:after="200" w:line="360" w:lineRule="auto"/>
              <w:jc w:val="both"/>
              <w:rPr>
                <w:sz w:val="24"/>
                <w:szCs w:val="24"/>
                <w:lang w:val="en-IN"/>
              </w:rPr>
            </w:pPr>
            <w:r w:rsidRPr="00251F5D">
              <w:rPr>
                <w:sz w:val="24"/>
                <w:szCs w:val="24"/>
                <w:lang w:val="en-IN"/>
              </w:rPr>
              <w:t>7.63±0.05</w:t>
            </w:r>
          </w:p>
        </w:tc>
        <w:tc>
          <w:tcPr>
            <w:tcW w:w="595" w:type="pct"/>
            <w:vAlign w:val="center"/>
          </w:tcPr>
          <w:p w14:paraId="6C11B756" w14:textId="77777777" w:rsidR="00251F5D" w:rsidRPr="00251F5D" w:rsidRDefault="00251F5D" w:rsidP="00911184">
            <w:pPr>
              <w:spacing w:after="200" w:line="360" w:lineRule="auto"/>
              <w:jc w:val="both"/>
              <w:rPr>
                <w:sz w:val="24"/>
                <w:szCs w:val="24"/>
                <w:lang w:val="en-IN"/>
              </w:rPr>
            </w:pPr>
            <w:r w:rsidRPr="00251F5D">
              <w:rPr>
                <w:sz w:val="24"/>
                <w:szCs w:val="24"/>
                <w:lang w:val="en-IN"/>
              </w:rPr>
              <w:t>7.43±0.05</w:t>
            </w:r>
          </w:p>
        </w:tc>
      </w:tr>
      <w:tr w:rsidR="00251F5D" w:rsidRPr="00251F5D" w14:paraId="11381306" w14:textId="77777777" w:rsidTr="00E06A3D">
        <w:trPr>
          <w:trHeight w:val="224"/>
          <w:jc w:val="center"/>
        </w:trPr>
        <w:tc>
          <w:tcPr>
            <w:tcW w:w="559" w:type="pct"/>
            <w:vAlign w:val="center"/>
          </w:tcPr>
          <w:p w14:paraId="401EA579" w14:textId="77777777" w:rsidR="00251F5D" w:rsidRPr="00251F5D" w:rsidRDefault="00251F5D" w:rsidP="00911184">
            <w:pPr>
              <w:spacing w:after="200" w:line="360" w:lineRule="auto"/>
              <w:ind w:firstLine="147"/>
              <w:jc w:val="both"/>
              <w:rPr>
                <w:sz w:val="24"/>
                <w:szCs w:val="24"/>
                <w:lang w:val="en-IN"/>
              </w:rPr>
            </w:pPr>
            <w:r w:rsidRPr="00251F5D">
              <w:rPr>
                <w:sz w:val="24"/>
                <w:szCs w:val="24"/>
                <w:lang w:val="en-IN"/>
              </w:rPr>
              <w:t>FMEC</w:t>
            </w:r>
          </w:p>
        </w:tc>
        <w:tc>
          <w:tcPr>
            <w:tcW w:w="563" w:type="pct"/>
            <w:vAlign w:val="center"/>
          </w:tcPr>
          <w:p w14:paraId="72BEFAE1" w14:textId="77777777" w:rsidR="00251F5D" w:rsidRPr="00251F5D" w:rsidRDefault="00251F5D" w:rsidP="00911184">
            <w:pPr>
              <w:spacing w:after="200" w:line="360" w:lineRule="auto"/>
              <w:jc w:val="both"/>
              <w:rPr>
                <w:sz w:val="24"/>
                <w:szCs w:val="24"/>
                <w:lang w:val="en-IN"/>
              </w:rPr>
            </w:pPr>
            <w:r w:rsidRPr="00251F5D">
              <w:rPr>
                <w:sz w:val="24"/>
                <w:szCs w:val="24"/>
                <w:lang w:val="en-IN"/>
              </w:rPr>
              <w:t>7.24±0.05</w:t>
            </w:r>
          </w:p>
        </w:tc>
        <w:tc>
          <w:tcPr>
            <w:tcW w:w="549" w:type="pct"/>
            <w:vAlign w:val="center"/>
          </w:tcPr>
          <w:p w14:paraId="23AB8778" w14:textId="77777777" w:rsidR="00251F5D" w:rsidRPr="00251F5D" w:rsidRDefault="00251F5D" w:rsidP="00911184">
            <w:pPr>
              <w:spacing w:after="200" w:line="360" w:lineRule="auto"/>
              <w:jc w:val="both"/>
              <w:rPr>
                <w:sz w:val="24"/>
                <w:szCs w:val="24"/>
                <w:lang w:val="en-IN"/>
              </w:rPr>
            </w:pPr>
            <w:r w:rsidRPr="00251F5D">
              <w:rPr>
                <w:sz w:val="24"/>
                <w:szCs w:val="24"/>
                <w:lang w:val="en-IN"/>
              </w:rPr>
              <w:t>7.03±0.05</w:t>
            </w:r>
          </w:p>
        </w:tc>
        <w:tc>
          <w:tcPr>
            <w:tcW w:w="547" w:type="pct"/>
            <w:vAlign w:val="center"/>
          </w:tcPr>
          <w:p w14:paraId="0678D8A5" w14:textId="77777777" w:rsidR="00251F5D" w:rsidRPr="00251F5D" w:rsidRDefault="00251F5D" w:rsidP="00911184">
            <w:pPr>
              <w:spacing w:after="200" w:line="360" w:lineRule="auto"/>
              <w:jc w:val="both"/>
              <w:rPr>
                <w:sz w:val="24"/>
                <w:szCs w:val="24"/>
                <w:lang w:val="en-IN"/>
              </w:rPr>
            </w:pPr>
            <w:r w:rsidRPr="00251F5D">
              <w:rPr>
                <w:sz w:val="24"/>
                <w:szCs w:val="24"/>
                <w:lang w:val="en-IN"/>
              </w:rPr>
              <w:t>6.76±0.05</w:t>
            </w:r>
          </w:p>
        </w:tc>
        <w:tc>
          <w:tcPr>
            <w:tcW w:w="547" w:type="pct"/>
            <w:vAlign w:val="center"/>
          </w:tcPr>
          <w:p w14:paraId="651BE172" w14:textId="77777777" w:rsidR="00251F5D" w:rsidRPr="00251F5D" w:rsidRDefault="00251F5D" w:rsidP="00911184">
            <w:pPr>
              <w:spacing w:after="200" w:line="360" w:lineRule="auto"/>
              <w:jc w:val="both"/>
              <w:rPr>
                <w:sz w:val="24"/>
                <w:szCs w:val="24"/>
                <w:lang w:val="en-IN"/>
              </w:rPr>
            </w:pPr>
            <w:r w:rsidRPr="00251F5D">
              <w:rPr>
                <w:sz w:val="24"/>
                <w:szCs w:val="24"/>
                <w:lang w:val="en-IN"/>
              </w:rPr>
              <w:t>6.53±0.05</w:t>
            </w:r>
          </w:p>
        </w:tc>
        <w:tc>
          <w:tcPr>
            <w:tcW w:w="547" w:type="pct"/>
            <w:vAlign w:val="center"/>
          </w:tcPr>
          <w:p w14:paraId="79A4B265" w14:textId="77777777" w:rsidR="00251F5D" w:rsidRPr="00251F5D" w:rsidRDefault="00251F5D" w:rsidP="00911184">
            <w:pPr>
              <w:spacing w:after="200" w:line="360" w:lineRule="auto"/>
              <w:jc w:val="both"/>
              <w:rPr>
                <w:sz w:val="24"/>
                <w:szCs w:val="24"/>
                <w:lang w:val="en-IN"/>
              </w:rPr>
            </w:pPr>
            <w:r w:rsidRPr="00251F5D">
              <w:rPr>
                <w:sz w:val="24"/>
                <w:szCs w:val="24"/>
                <w:lang w:val="en-IN"/>
              </w:rPr>
              <w:t>7.24±0.05</w:t>
            </w:r>
          </w:p>
        </w:tc>
        <w:tc>
          <w:tcPr>
            <w:tcW w:w="547" w:type="pct"/>
            <w:vAlign w:val="center"/>
          </w:tcPr>
          <w:p w14:paraId="3E5CC0AE" w14:textId="77777777" w:rsidR="00251F5D" w:rsidRPr="00251F5D" w:rsidRDefault="00251F5D" w:rsidP="00911184">
            <w:pPr>
              <w:spacing w:after="200" w:line="360" w:lineRule="auto"/>
              <w:jc w:val="both"/>
              <w:rPr>
                <w:sz w:val="24"/>
                <w:szCs w:val="24"/>
                <w:lang w:val="en-IN"/>
              </w:rPr>
            </w:pPr>
            <w:r w:rsidRPr="00251F5D">
              <w:rPr>
                <w:sz w:val="24"/>
                <w:szCs w:val="24"/>
                <w:lang w:val="en-IN"/>
              </w:rPr>
              <w:t>7.1±0.05</w:t>
            </w:r>
          </w:p>
        </w:tc>
        <w:tc>
          <w:tcPr>
            <w:tcW w:w="547" w:type="pct"/>
            <w:vAlign w:val="center"/>
          </w:tcPr>
          <w:p w14:paraId="0758B3F2" w14:textId="77777777" w:rsidR="00251F5D" w:rsidRPr="00251F5D" w:rsidRDefault="00251F5D" w:rsidP="00911184">
            <w:pPr>
              <w:spacing w:after="200" w:line="360" w:lineRule="auto"/>
              <w:jc w:val="both"/>
              <w:rPr>
                <w:sz w:val="24"/>
                <w:szCs w:val="24"/>
                <w:lang w:val="en-IN"/>
              </w:rPr>
            </w:pPr>
            <w:r w:rsidRPr="00251F5D">
              <w:rPr>
                <w:sz w:val="24"/>
                <w:szCs w:val="24"/>
                <w:lang w:val="en-IN"/>
              </w:rPr>
              <w:t>6.86±0.05</w:t>
            </w:r>
          </w:p>
        </w:tc>
        <w:tc>
          <w:tcPr>
            <w:tcW w:w="595" w:type="pct"/>
            <w:vAlign w:val="center"/>
          </w:tcPr>
          <w:p w14:paraId="70FC117E" w14:textId="77777777" w:rsidR="00251F5D" w:rsidRPr="00251F5D" w:rsidRDefault="00251F5D" w:rsidP="00911184">
            <w:pPr>
              <w:spacing w:after="200" w:line="360" w:lineRule="auto"/>
              <w:jc w:val="both"/>
              <w:rPr>
                <w:sz w:val="24"/>
                <w:szCs w:val="24"/>
                <w:lang w:val="en-IN"/>
              </w:rPr>
            </w:pPr>
            <w:r w:rsidRPr="00251F5D">
              <w:rPr>
                <w:sz w:val="24"/>
                <w:szCs w:val="24"/>
                <w:lang w:val="en-IN"/>
              </w:rPr>
              <w:t>6.63±0.05</w:t>
            </w:r>
          </w:p>
        </w:tc>
      </w:tr>
      <w:tr w:rsidR="00251F5D" w:rsidRPr="00251F5D" w14:paraId="2FE677C1" w14:textId="77777777" w:rsidTr="00E06A3D">
        <w:trPr>
          <w:trHeight w:val="224"/>
          <w:jc w:val="center"/>
        </w:trPr>
        <w:tc>
          <w:tcPr>
            <w:tcW w:w="559" w:type="pct"/>
            <w:vAlign w:val="center"/>
          </w:tcPr>
          <w:p w14:paraId="2F3E9796" w14:textId="77777777" w:rsidR="00251F5D" w:rsidRPr="00251F5D" w:rsidRDefault="00251F5D" w:rsidP="00911184">
            <w:pPr>
              <w:spacing w:after="200" w:line="360" w:lineRule="auto"/>
              <w:ind w:firstLine="147"/>
              <w:jc w:val="both"/>
              <w:rPr>
                <w:sz w:val="24"/>
                <w:szCs w:val="24"/>
                <w:lang w:val="en-IN"/>
              </w:rPr>
            </w:pPr>
            <w:r w:rsidRPr="00251F5D">
              <w:rPr>
                <w:sz w:val="24"/>
                <w:szCs w:val="24"/>
                <w:lang w:val="en-IN"/>
              </w:rPr>
              <w:t>F-value</w:t>
            </w:r>
          </w:p>
        </w:tc>
        <w:tc>
          <w:tcPr>
            <w:tcW w:w="563" w:type="pct"/>
            <w:vAlign w:val="center"/>
          </w:tcPr>
          <w:p w14:paraId="0F4A1722"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49" w:type="pct"/>
            <w:vAlign w:val="center"/>
          </w:tcPr>
          <w:p w14:paraId="28662B53"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47" w:type="pct"/>
            <w:vAlign w:val="center"/>
          </w:tcPr>
          <w:p w14:paraId="7298DCED"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47" w:type="pct"/>
            <w:vAlign w:val="center"/>
          </w:tcPr>
          <w:p w14:paraId="6D605EC4"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47" w:type="pct"/>
            <w:vAlign w:val="center"/>
          </w:tcPr>
          <w:p w14:paraId="252069FC"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47" w:type="pct"/>
            <w:vAlign w:val="center"/>
          </w:tcPr>
          <w:p w14:paraId="678EA7DC"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47" w:type="pct"/>
            <w:vAlign w:val="center"/>
          </w:tcPr>
          <w:p w14:paraId="66CA8F6A"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95" w:type="pct"/>
            <w:vAlign w:val="center"/>
          </w:tcPr>
          <w:p w14:paraId="03ECD650"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r>
      <w:tr w:rsidR="00251F5D" w:rsidRPr="00251F5D" w14:paraId="6B7BE901" w14:textId="77777777" w:rsidTr="00E06A3D">
        <w:trPr>
          <w:trHeight w:val="224"/>
          <w:jc w:val="center"/>
        </w:trPr>
        <w:tc>
          <w:tcPr>
            <w:tcW w:w="559" w:type="pct"/>
            <w:vAlign w:val="center"/>
          </w:tcPr>
          <w:p w14:paraId="378D05E6" w14:textId="77777777" w:rsidR="00251F5D" w:rsidRPr="00251F5D" w:rsidRDefault="00251F5D" w:rsidP="00911184">
            <w:pPr>
              <w:spacing w:after="200" w:line="360" w:lineRule="auto"/>
              <w:ind w:firstLine="147"/>
              <w:jc w:val="both"/>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563" w:type="pct"/>
            <w:vAlign w:val="center"/>
          </w:tcPr>
          <w:p w14:paraId="382819C7" w14:textId="77777777" w:rsidR="00251F5D" w:rsidRPr="00251F5D" w:rsidRDefault="00251F5D" w:rsidP="00911184">
            <w:pPr>
              <w:spacing w:after="200" w:line="360" w:lineRule="auto"/>
              <w:jc w:val="both"/>
              <w:rPr>
                <w:sz w:val="24"/>
                <w:szCs w:val="24"/>
                <w:lang w:val="en-IN"/>
              </w:rPr>
            </w:pPr>
            <w:r w:rsidRPr="00251F5D">
              <w:rPr>
                <w:sz w:val="24"/>
                <w:szCs w:val="24"/>
                <w:lang w:val="en-IN"/>
              </w:rPr>
              <w:t>0.05</w:t>
            </w:r>
          </w:p>
        </w:tc>
        <w:tc>
          <w:tcPr>
            <w:tcW w:w="549" w:type="pct"/>
            <w:vAlign w:val="center"/>
          </w:tcPr>
          <w:p w14:paraId="7571BD3C" w14:textId="77777777" w:rsidR="00251F5D" w:rsidRPr="00251F5D" w:rsidRDefault="00251F5D" w:rsidP="00911184">
            <w:pPr>
              <w:spacing w:after="200" w:line="360" w:lineRule="auto"/>
              <w:jc w:val="both"/>
              <w:rPr>
                <w:sz w:val="24"/>
                <w:szCs w:val="24"/>
                <w:lang w:val="en-IN"/>
              </w:rPr>
            </w:pPr>
            <w:r w:rsidRPr="00251F5D">
              <w:rPr>
                <w:sz w:val="24"/>
                <w:szCs w:val="24"/>
                <w:lang w:val="en-IN"/>
              </w:rPr>
              <w:t>0.06</w:t>
            </w:r>
          </w:p>
        </w:tc>
        <w:tc>
          <w:tcPr>
            <w:tcW w:w="547" w:type="pct"/>
            <w:vAlign w:val="center"/>
          </w:tcPr>
          <w:p w14:paraId="27758DC0" w14:textId="77777777" w:rsidR="00251F5D" w:rsidRPr="00251F5D" w:rsidRDefault="00251F5D" w:rsidP="00911184">
            <w:pPr>
              <w:spacing w:after="200" w:line="360" w:lineRule="auto"/>
              <w:jc w:val="both"/>
              <w:rPr>
                <w:sz w:val="24"/>
                <w:szCs w:val="24"/>
                <w:lang w:val="en-IN"/>
              </w:rPr>
            </w:pPr>
            <w:r w:rsidRPr="00251F5D">
              <w:rPr>
                <w:sz w:val="24"/>
                <w:szCs w:val="24"/>
                <w:lang w:val="en-IN"/>
              </w:rPr>
              <w:t>0.06</w:t>
            </w:r>
          </w:p>
        </w:tc>
        <w:tc>
          <w:tcPr>
            <w:tcW w:w="547" w:type="pct"/>
            <w:vAlign w:val="center"/>
          </w:tcPr>
          <w:p w14:paraId="63CBC867" w14:textId="77777777" w:rsidR="00251F5D" w:rsidRPr="00251F5D" w:rsidRDefault="00251F5D" w:rsidP="00911184">
            <w:pPr>
              <w:spacing w:after="200" w:line="360" w:lineRule="auto"/>
              <w:jc w:val="both"/>
              <w:rPr>
                <w:sz w:val="24"/>
                <w:szCs w:val="24"/>
                <w:lang w:val="en-IN"/>
              </w:rPr>
            </w:pPr>
            <w:r w:rsidRPr="00251F5D">
              <w:rPr>
                <w:sz w:val="24"/>
                <w:szCs w:val="24"/>
                <w:lang w:val="en-IN"/>
              </w:rPr>
              <w:t>0.06</w:t>
            </w:r>
          </w:p>
        </w:tc>
        <w:tc>
          <w:tcPr>
            <w:tcW w:w="547" w:type="pct"/>
            <w:vAlign w:val="center"/>
          </w:tcPr>
          <w:p w14:paraId="1BD40677" w14:textId="77777777" w:rsidR="00251F5D" w:rsidRPr="00251F5D" w:rsidRDefault="00251F5D" w:rsidP="00911184">
            <w:pPr>
              <w:spacing w:after="200" w:line="360" w:lineRule="auto"/>
              <w:jc w:val="both"/>
              <w:rPr>
                <w:sz w:val="24"/>
                <w:szCs w:val="24"/>
                <w:lang w:val="en-IN"/>
              </w:rPr>
            </w:pPr>
            <w:r w:rsidRPr="00251F5D">
              <w:rPr>
                <w:sz w:val="24"/>
                <w:szCs w:val="24"/>
                <w:lang w:val="en-IN"/>
              </w:rPr>
              <w:t>0.04</w:t>
            </w:r>
          </w:p>
        </w:tc>
        <w:tc>
          <w:tcPr>
            <w:tcW w:w="547" w:type="pct"/>
            <w:vAlign w:val="center"/>
          </w:tcPr>
          <w:p w14:paraId="3008BE0D" w14:textId="77777777" w:rsidR="00251F5D" w:rsidRPr="00251F5D" w:rsidRDefault="00251F5D" w:rsidP="00911184">
            <w:pPr>
              <w:spacing w:after="200" w:line="360" w:lineRule="auto"/>
              <w:jc w:val="both"/>
              <w:rPr>
                <w:sz w:val="24"/>
                <w:szCs w:val="24"/>
                <w:lang w:val="en-IN"/>
              </w:rPr>
            </w:pPr>
            <w:r w:rsidRPr="00251F5D">
              <w:rPr>
                <w:sz w:val="24"/>
                <w:szCs w:val="24"/>
                <w:lang w:val="en-IN"/>
              </w:rPr>
              <w:t>0.05</w:t>
            </w:r>
          </w:p>
        </w:tc>
        <w:tc>
          <w:tcPr>
            <w:tcW w:w="547" w:type="pct"/>
            <w:vAlign w:val="center"/>
          </w:tcPr>
          <w:p w14:paraId="5A6FC2C0" w14:textId="77777777" w:rsidR="00251F5D" w:rsidRPr="00251F5D" w:rsidRDefault="00251F5D" w:rsidP="00911184">
            <w:pPr>
              <w:spacing w:after="200" w:line="360" w:lineRule="auto"/>
              <w:jc w:val="both"/>
              <w:rPr>
                <w:sz w:val="24"/>
                <w:szCs w:val="24"/>
                <w:lang w:val="en-IN"/>
              </w:rPr>
            </w:pPr>
            <w:r w:rsidRPr="00251F5D">
              <w:rPr>
                <w:sz w:val="24"/>
                <w:szCs w:val="24"/>
                <w:lang w:val="en-IN"/>
              </w:rPr>
              <w:t>0.04</w:t>
            </w:r>
          </w:p>
        </w:tc>
        <w:tc>
          <w:tcPr>
            <w:tcW w:w="595" w:type="pct"/>
            <w:vAlign w:val="center"/>
          </w:tcPr>
          <w:p w14:paraId="0C8F2B47" w14:textId="77777777" w:rsidR="00251F5D" w:rsidRPr="00251F5D" w:rsidRDefault="00251F5D" w:rsidP="00911184">
            <w:pPr>
              <w:spacing w:after="200" w:line="360" w:lineRule="auto"/>
              <w:jc w:val="both"/>
              <w:rPr>
                <w:sz w:val="24"/>
                <w:szCs w:val="24"/>
                <w:lang w:val="en-IN"/>
              </w:rPr>
            </w:pPr>
            <w:r w:rsidRPr="00251F5D">
              <w:rPr>
                <w:sz w:val="24"/>
                <w:szCs w:val="24"/>
                <w:lang w:val="en-IN"/>
              </w:rPr>
              <w:t>0.05</w:t>
            </w:r>
          </w:p>
        </w:tc>
      </w:tr>
      <w:tr w:rsidR="00251F5D" w:rsidRPr="00251F5D" w14:paraId="3457B675" w14:textId="77777777" w:rsidTr="00E06A3D">
        <w:trPr>
          <w:trHeight w:val="224"/>
          <w:jc w:val="center"/>
        </w:trPr>
        <w:tc>
          <w:tcPr>
            <w:tcW w:w="559" w:type="pct"/>
            <w:vAlign w:val="center"/>
          </w:tcPr>
          <w:p w14:paraId="0BA6BDA2" w14:textId="77777777" w:rsidR="00251F5D" w:rsidRPr="00251F5D" w:rsidRDefault="00251F5D" w:rsidP="00911184">
            <w:pPr>
              <w:spacing w:after="200" w:line="360" w:lineRule="auto"/>
              <w:ind w:firstLine="147"/>
              <w:jc w:val="both"/>
              <w:rPr>
                <w:sz w:val="24"/>
                <w:szCs w:val="24"/>
                <w:lang w:val="en-IN"/>
              </w:rPr>
            </w:pPr>
            <w:r w:rsidRPr="00251F5D">
              <w:rPr>
                <w:sz w:val="24"/>
                <w:szCs w:val="24"/>
                <w:lang w:val="en-IN"/>
              </w:rPr>
              <w:t>CD at 5%</w:t>
            </w:r>
          </w:p>
        </w:tc>
        <w:tc>
          <w:tcPr>
            <w:tcW w:w="563" w:type="pct"/>
            <w:vAlign w:val="center"/>
          </w:tcPr>
          <w:p w14:paraId="16C5A37B" w14:textId="77777777" w:rsidR="00251F5D" w:rsidRPr="00251F5D" w:rsidRDefault="00251F5D" w:rsidP="00911184">
            <w:pPr>
              <w:spacing w:after="200" w:line="360" w:lineRule="auto"/>
              <w:jc w:val="both"/>
              <w:rPr>
                <w:sz w:val="24"/>
                <w:szCs w:val="24"/>
                <w:lang w:val="en-IN"/>
              </w:rPr>
            </w:pPr>
            <w:r w:rsidRPr="00251F5D">
              <w:rPr>
                <w:sz w:val="24"/>
                <w:szCs w:val="24"/>
                <w:lang w:val="en-IN"/>
              </w:rPr>
              <w:t>0.16</w:t>
            </w:r>
          </w:p>
        </w:tc>
        <w:tc>
          <w:tcPr>
            <w:tcW w:w="549" w:type="pct"/>
            <w:vAlign w:val="center"/>
          </w:tcPr>
          <w:p w14:paraId="371D5EEE" w14:textId="77777777" w:rsidR="00251F5D" w:rsidRPr="00251F5D" w:rsidRDefault="00251F5D" w:rsidP="00911184">
            <w:pPr>
              <w:spacing w:after="200" w:line="360" w:lineRule="auto"/>
              <w:jc w:val="both"/>
              <w:rPr>
                <w:sz w:val="24"/>
                <w:szCs w:val="24"/>
                <w:lang w:val="en-IN"/>
              </w:rPr>
            </w:pPr>
            <w:r w:rsidRPr="00251F5D">
              <w:rPr>
                <w:sz w:val="24"/>
                <w:szCs w:val="24"/>
                <w:lang w:val="en-IN"/>
              </w:rPr>
              <w:t>0.21</w:t>
            </w:r>
          </w:p>
        </w:tc>
        <w:tc>
          <w:tcPr>
            <w:tcW w:w="547" w:type="pct"/>
            <w:vAlign w:val="center"/>
          </w:tcPr>
          <w:p w14:paraId="7CCFA19B" w14:textId="77777777" w:rsidR="00251F5D" w:rsidRPr="00251F5D" w:rsidRDefault="00251F5D" w:rsidP="00911184">
            <w:pPr>
              <w:spacing w:after="200" w:line="360" w:lineRule="auto"/>
              <w:jc w:val="both"/>
              <w:rPr>
                <w:sz w:val="24"/>
                <w:szCs w:val="24"/>
                <w:lang w:val="en-IN"/>
              </w:rPr>
            </w:pPr>
            <w:r w:rsidRPr="00251F5D">
              <w:rPr>
                <w:sz w:val="24"/>
                <w:szCs w:val="24"/>
                <w:lang w:val="en-IN"/>
              </w:rPr>
              <w:t>0.22</w:t>
            </w:r>
          </w:p>
        </w:tc>
        <w:tc>
          <w:tcPr>
            <w:tcW w:w="547" w:type="pct"/>
            <w:vAlign w:val="center"/>
          </w:tcPr>
          <w:p w14:paraId="4477ACA5" w14:textId="77777777" w:rsidR="00251F5D" w:rsidRPr="00251F5D" w:rsidRDefault="00251F5D" w:rsidP="00911184">
            <w:pPr>
              <w:spacing w:after="200" w:line="360" w:lineRule="auto"/>
              <w:jc w:val="both"/>
              <w:rPr>
                <w:sz w:val="24"/>
                <w:szCs w:val="24"/>
                <w:lang w:val="en-IN"/>
              </w:rPr>
            </w:pPr>
            <w:r w:rsidRPr="00251F5D">
              <w:rPr>
                <w:sz w:val="24"/>
                <w:szCs w:val="24"/>
                <w:lang w:val="en-IN"/>
              </w:rPr>
              <w:t>0.21</w:t>
            </w:r>
          </w:p>
        </w:tc>
        <w:tc>
          <w:tcPr>
            <w:tcW w:w="547" w:type="pct"/>
            <w:vAlign w:val="center"/>
          </w:tcPr>
          <w:p w14:paraId="3E27212A" w14:textId="77777777" w:rsidR="00251F5D" w:rsidRPr="00251F5D" w:rsidRDefault="00251F5D" w:rsidP="00911184">
            <w:pPr>
              <w:spacing w:after="200" w:line="360" w:lineRule="auto"/>
              <w:jc w:val="both"/>
              <w:rPr>
                <w:sz w:val="24"/>
                <w:szCs w:val="24"/>
                <w:lang w:val="en-IN"/>
              </w:rPr>
            </w:pPr>
            <w:r w:rsidRPr="00251F5D">
              <w:rPr>
                <w:sz w:val="24"/>
                <w:szCs w:val="24"/>
                <w:lang w:val="en-IN"/>
              </w:rPr>
              <w:t>0.16</w:t>
            </w:r>
          </w:p>
        </w:tc>
        <w:tc>
          <w:tcPr>
            <w:tcW w:w="547" w:type="pct"/>
            <w:vAlign w:val="center"/>
          </w:tcPr>
          <w:p w14:paraId="7E301F52" w14:textId="77777777" w:rsidR="00251F5D" w:rsidRPr="00251F5D" w:rsidRDefault="00251F5D" w:rsidP="00911184">
            <w:pPr>
              <w:spacing w:after="200" w:line="360" w:lineRule="auto"/>
              <w:jc w:val="both"/>
              <w:rPr>
                <w:sz w:val="24"/>
                <w:szCs w:val="24"/>
                <w:lang w:val="en-IN"/>
              </w:rPr>
            </w:pPr>
            <w:r w:rsidRPr="00251F5D">
              <w:rPr>
                <w:sz w:val="24"/>
                <w:szCs w:val="24"/>
                <w:lang w:val="en-IN"/>
              </w:rPr>
              <w:t>0.19</w:t>
            </w:r>
          </w:p>
        </w:tc>
        <w:tc>
          <w:tcPr>
            <w:tcW w:w="547" w:type="pct"/>
            <w:vAlign w:val="center"/>
          </w:tcPr>
          <w:p w14:paraId="172E8F8B" w14:textId="77777777" w:rsidR="00251F5D" w:rsidRPr="00251F5D" w:rsidRDefault="00251F5D" w:rsidP="00911184">
            <w:pPr>
              <w:spacing w:after="200" w:line="360" w:lineRule="auto"/>
              <w:jc w:val="both"/>
              <w:rPr>
                <w:sz w:val="24"/>
                <w:szCs w:val="24"/>
                <w:lang w:val="en-IN"/>
              </w:rPr>
            </w:pPr>
            <w:r w:rsidRPr="00251F5D">
              <w:rPr>
                <w:sz w:val="24"/>
                <w:szCs w:val="24"/>
                <w:lang w:val="en-IN"/>
              </w:rPr>
              <w:t>0.15</w:t>
            </w:r>
          </w:p>
        </w:tc>
        <w:tc>
          <w:tcPr>
            <w:tcW w:w="595" w:type="pct"/>
            <w:vAlign w:val="center"/>
          </w:tcPr>
          <w:p w14:paraId="7045799F" w14:textId="77777777" w:rsidR="00251F5D" w:rsidRPr="00251F5D" w:rsidRDefault="00251F5D" w:rsidP="00911184">
            <w:pPr>
              <w:spacing w:after="200" w:line="360" w:lineRule="auto"/>
              <w:jc w:val="both"/>
              <w:rPr>
                <w:sz w:val="24"/>
                <w:szCs w:val="24"/>
                <w:lang w:val="en-IN"/>
              </w:rPr>
            </w:pPr>
            <w:r w:rsidRPr="00251F5D">
              <w:rPr>
                <w:sz w:val="24"/>
                <w:szCs w:val="24"/>
                <w:lang w:val="en-IN"/>
              </w:rPr>
              <w:t>0.19</w:t>
            </w:r>
          </w:p>
        </w:tc>
      </w:tr>
    </w:tbl>
    <w:p w14:paraId="23FF7D59" w14:textId="77777777" w:rsidR="00251F5D" w:rsidRPr="00251F5D" w:rsidRDefault="00251F5D" w:rsidP="00911184">
      <w:pPr>
        <w:widowControl/>
        <w:autoSpaceDE/>
        <w:autoSpaceDN/>
        <w:spacing w:before="240" w:after="240" w:line="360" w:lineRule="auto"/>
        <w:jc w:val="both"/>
        <w:rPr>
          <w:sz w:val="20"/>
          <w:szCs w:val="24"/>
        </w:rPr>
      </w:pPr>
      <w:r w:rsidRPr="00251F5D">
        <w:rPr>
          <w:sz w:val="20"/>
          <w:szCs w:val="24"/>
        </w:rPr>
        <w:t>Control -Refined wheat flour edible cutleries, WFEC-White finger millet edible cutleries, LMEC-Little millet edible cutleries, FMEC-Foxtail millet edible cutleries.</w:t>
      </w:r>
    </w:p>
    <w:p w14:paraId="1B7886D1" w14:textId="77777777" w:rsidR="00251F5D" w:rsidRPr="00251F5D" w:rsidRDefault="00251F5D" w:rsidP="00911184">
      <w:pPr>
        <w:widowControl/>
        <w:autoSpaceDE/>
        <w:autoSpaceDN/>
        <w:spacing w:before="240" w:after="240" w:line="360" w:lineRule="auto"/>
        <w:jc w:val="both"/>
        <w:rPr>
          <w:sz w:val="20"/>
          <w:szCs w:val="24"/>
        </w:rPr>
      </w:pPr>
      <w:r w:rsidRPr="00251F5D">
        <w:rPr>
          <w:sz w:val="20"/>
          <w:szCs w:val="24"/>
        </w:rPr>
        <w:t>Values expressed as Mean ±</w:t>
      </w:r>
      <w:proofErr w:type="gramStart"/>
      <w:r w:rsidRPr="00251F5D">
        <w:rPr>
          <w:sz w:val="20"/>
          <w:szCs w:val="24"/>
        </w:rPr>
        <w:t>SD,*</w:t>
      </w:r>
      <w:proofErr w:type="gramEnd"/>
      <w:r w:rsidRPr="00251F5D">
        <w:rPr>
          <w:sz w:val="20"/>
          <w:szCs w:val="24"/>
        </w:rPr>
        <w:t>Significant (P&lt;0.05),</w:t>
      </w:r>
      <w:r w:rsidRPr="00251F5D">
        <w:rPr>
          <w:sz w:val="20"/>
        </w:rPr>
        <w:t xml:space="preserve"> Values are mean of triplicates</w:t>
      </w:r>
    </w:p>
    <w:p w14:paraId="79D8BE56" w14:textId="77777777" w:rsidR="00251F5D" w:rsidRPr="00251F5D" w:rsidRDefault="00251F5D" w:rsidP="00911184">
      <w:pPr>
        <w:widowControl/>
        <w:autoSpaceDE/>
        <w:autoSpaceDN/>
        <w:spacing w:after="200" w:line="276" w:lineRule="auto"/>
        <w:jc w:val="both"/>
        <w:rPr>
          <w:rFonts w:asciiTheme="minorHAnsi" w:eastAsiaTheme="minorHAnsi" w:hAnsiTheme="minorHAnsi" w:cstheme="minorBidi"/>
          <w:lang w:val="en-IN"/>
        </w:rPr>
      </w:pPr>
    </w:p>
    <w:p w14:paraId="0B0AF536" w14:textId="77777777" w:rsidR="00251F5D" w:rsidRPr="00251F5D" w:rsidRDefault="00251F5D" w:rsidP="00911184">
      <w:pPr>
        <w:widowControl/>
        <w:autoSpaceDE/>
        <w:autoSpaceDN/>
        <w:spacing w:before="240" w:after="240" w:line="360" w:lineRule="auto"/>
        <w:jc w:val="both"/>
        <w:rPr>
          <w:b/>
          <w:sz w:val="24"/>
          <w:szCs w:val="24"/>
        </w:rPr>
      </w:pPr>
      <w:r w:rsidRPr="00251F5D">
        <w:rPr>
          <w:b/>
          <w:sz w:val="24"/>
          <w:szCs w:val="24"/>
        </w:rPr>
        <w:t>Mean sensory scores for overall acceptability of developed millet based edible cutleries at different intervals of storage</w:t>
      </w:r>
    </w:p>
    <w:p w14:paraId="3E6DD7C8" w14:textId="77777777" w:rsidR="00251F5D" w:rsidRPr="00251F5D" w:rsidRDefault="00251F5D" w:rsidP="00911184">
      <w:pPr>
        <w:keepNext/>
        <w:keepLines/>
        <w:widowControl/>
        <w:autoSpaceDE/>
        <w:autoSpaceDN/>
        <w:spacing w:before="240" w:after="240" w:line="360" w:lineRule="auto"/>
        <w:jc w:val="both"/>
        <w:outlineLvl w:val="0"/>
        <w:rPr>
          <w:rFonts w:eastAsiaTheme="majorEastAsia"/>
          <w:b/>
          <w:bCs/>
          <w:sz w:val="24"/>
          <w:szCs w:val="24"/>
        </w:rPr>
      </w:pPr>
      <w:r w:rsidRPr="00251F5D">
        <w:rPr>
          <w:rFonts w:eastAsiaTheme="majorEastAsia"/>
          <w:b/>
          <w:bCs/>
          <w:sz w:val="24"/>
          <w:szCs w:val="24"/>
        </w:rPr>
        <w:t xml:space="preserve">Table 8: Effect of overall </w:t>
      </w:r>
      <w:r w:rsidRPr="00251F5D">
        <w:rPr>
          <w:b/>
          <w:sz w:val="24"/>
          <w:szCs w:val="24"/>
        </w:rPr>
        <w:t>acceptability</w:t>
      </w:r>
      <w:r w:rsidRPr="00251F5D">
        <w:rPr>
          <w:rFonts w:eastAsiaTheme="majorEastAsia"/>
          <w:b/>
          <w:bCs/>
          <w:sz w:val="24"/>
          <w:szCs w:val="24"/>
        </w:rPr>
        <w:t xml:space="preserve"> of best accepted millet based edible cutlery samples at different intervals of storage</w:t>
      </w:r>
    </w:p>
    <w:tbl>
      <w:tblPr>
        <w:tblStyle w:val="TableGrid1"/>
        <w:tblW w:w="5000" w:type="pct"/>
        <w:jc w:val="center"/>
        <w:tblCellMar>
          <w:left w:w="0" w:type="dxa"/>
          <w:right w:w="0" w:type="dxa"/>
        </w:tblCellMar>
        <w:tblLook w:val="04A0" w:firstRow="1" w:lastRow="0" w:firstColumn="1" w:lastColumn="0" w:noHBand="0" w:noVBand="1"/>
      </w:tblPr>
      <w:tblGrid>
        <w:gridCol w:w="1007"/>
        <w:gridCol w:w="1044"/>
        <w:gridCol w:w="1044"/>
        <w:gridCol w:w="1043"/>
        <w:gridCol w:w="1043"/>
        <w:gridCol w:w="1043"/>
        <w:gridCol w:w="1043"/>
        <w:gridCol w:w="1043"/>
        <w:gridCol w:w="1040"/>
      </w:tblGrid>
      <w:tr w:rsidR="00251F5D" w:rsidRPr="00251F5D" w14:paraId="39844CA1" w14:textId="77777777" w:rsidTr="00E06A3D">
        <w:trPr>
          <w:trHeight w:val="408"/>
          <w:jc w:val="center"/>
        </w:trPr>
        <w:tc>
          <w:tcPr>
            <w:tcW w:w="538" w:type="pct"/>
            <w:vMerge w:val="restart"/>
            <w:vAlign w:val="center"/>
          </w:tcPr>
          <w:p w14:paraId="16FBF238" w14:textId="77777777" w:rsidR="00251F5D" w:rsidRPr="00251F5D" w:rsidRDefault="00251F5D" w:rsidP="00911184">
            <w:pPr>
              <w:spacing w:after="200" w:line="360" w:lineRule="auto"/>
              <w:contextualSpacing/>
              <w:jc w:val="both"/>
              <w:rPr>
                <w:b/>
                <w:sz w:val="24"/>
                <w:szCs w:val="24"/>
                <w:lang w:val="en-IN"/>
              </w:rPr>
            </w:pPr>
          </w:p>
          <w:p w14:paraId="5A880AA9" w14:textId="77777777" w:rsidR="00251F5D" w:rsidRPr="00251F5D" w:rsidRDefault="00251F5D" w:rsidP="00911184">
            <w:pPr>
              <w:spacing w:after="200" w:line="360" w:lineRule="auto"/>
              <w:contextualSpacing/>
              <w:jc w:val="both"/>
              <w:rPr>
                <w:b/>
                <w:sz w:val="24"/>
                <w:szCs w:val="24"/>
                <w:lang w:val="en-IN"/>
              </w:rPr>
            </w:pPr>
            <w:r w:rsidRPr="00251F5D">
              <w:rPr>
                <w:b/>
                <w:sz w:val="24"/>
                <w:szCs w:val="24"/>
                <w:lang w:val="en-IN"/>
              </w:rPr>
              <w:t>Millet edible cutleries</w:t>
            </w:r>
          </w:p>
        </w:tc>
        <w:tc>
          <w:tcPr>
            <w:tcW w:w="2232" w:type="pct"/>
            <w:gridSpan w:val="4"/>
            <w:vAlign w:val="center"/>
          </w:tcPr>
          <w:p w14:paraId="300DD7B4" w14:textId="77777777" w:rsidR="00251F5D" w:rsidRPr="00251F5D" w:rsidRDefault="00251F5D" w:rsidP="00911184">
            <w:pPr>
              <w:spacing w:after="200" w:line="360" w:lineRule="auto"/>
              <w:contextualSpacing/>
              <w:jc w:val="both"/>
              <w:rPr>
                <w:b/>
                <w:sz w:val="24"/>
                <w:szCs w:val="24"/>
                <w:lang w:val="en-IN"/>
              </w:rPr>
            </w:pPr>
            <w:r w:rsidRPr="00251F5D">
              <w:rPr>
                <w:b/>
                <w:sz w:val="24"/>
                <w:szCs w:val="24"/>
                <w:lang w:val="en-IN"/>
              </w:rPr>
              <w:t>Aluminium silver foil packaging material</w:t>
            </w:r>
          </w:p>
        </w:tc>
        <w:tc>
          <w:tcPr>
            <w:tcW w:w="2230" w:type="pct"/>
            <w:gridSpan w:val="4"/>
            <w:vAlign w:val="center"/>
          </w:tcPr>
          <w:p w14:paraId="1E18D3DB" w14:textId="77777777" w:rsidR="00251F5D" w:rsidRPr="00251F5D" w:rsidRDefault="00251F5D" w:rsidP="00911184">
            <w:pPr>
              <w:spacing w:after="200" w:line="360" w:lineRule="auto"/>
              <w:contextualSpacing/>
              <w:jc w:val="both"/>
              <w:rPr>
                <w:b/>
                <w:sz w:val="24"/>
                <w:szCs w:val="24"/>
                <w:lang w:val="en-IN"/>
              </w:rPr>
            </w:pPr>
            <w:r w:rsidRPr="00251F5D">
              <w:rPr>
                <w:b/>
                <w:sz w:val="24"/>
                <w:szCs w:val="24"/>
                <w:lang w:val="en-IN"/>
              </w:rPr>
              <w:t>MPP packaging material</w:t>
            </w:r>
          </w:p>
        </w:tc>
      </w:tr>
      <w:tr w:rsidR="00251F5D" w:rsidRPr="00251F5D" w14:paraId="63E1D6A2" w14:textId="77777777" w:rsidTr="00E06A3D">
        <w:trPr>
          <w:trHeight w:val="233"/>
          <w:jc w:val="center"/>
        </w:trPr>
        <w:tc>
          <w:tcPr>
            <w:tcW w:w="538" w:type="pct"/>
            <w:vMerge/>
            <w:vAlign w:val="center"/>
          </w:tcPr>
          <w:p w14:paraId="237C8EB0" w14:textId="77777777" w:rsidR="00251F5D" w:rsidRPr="00251F5D" w:rsidRDefault="00251F5D" w:rsidP="00911184">
            <w:pPr>
              <w:spacing w:after="200" w:line="360" w:lineRule="auto"/>
              <w:contextualSpacing/>
              <w:jc w:val="both"/>
              <w:rPr>
                <w:sz w:val="24"/>
                <w:szCs w:val="24"/>
                <w:lang w:val="en-IN"/>
              </w:rPr>
            </w:pPr>
          </w:p>
        </w:tc>
        <w:tc>
          <w:tcPr>
            <w:tcW w:w="2232" w:type="pct"/>
            <w:gridSpan w:val="4"/>
            <w:vAlign w:val="center"/>
          </w:tcPr>
          <w:p w14:paraId="7C7AB360" w14:textId="77777777" w:rsidR="00251F5D" w:rsidRPr="00251F5D" w:rsidRDefault="00251F5D" w:rsidP="00911184">
            <w:pPr>
              <w:spacing w:after="200" w:line="360" w:lineRule="auto"/>
              <w:contextualSpacing/>
              <w:jc w:val="both"/>
              <w:rPr>
                <w:b/>
                <w:sz w:val="24"/>
                <w:szCs w:val="24"/>
                <w:lang w:val="en-IN"/>
              </w:rPr>
            </w:pPr>
            <w:r w:rsidRPr="00251F5D">
              <w:rPr>
                <w:b/>
                <w:sz w:val="24"/>
                <w:szCs w:val="24"/>
                <w:lang w:val="en-IN"/>
              </w:rPr>
              <w:t>Storage intervals (days)</w:t>
            </w:r>
          </w:p>
        </w:tc>
        <w:tc>
          <w:tcPr>
            <w:tcW w:w="2230" w:type="pct"/>
            <w:gridSpan w:val="4"/>
            <w:vAlign w:val="center"/>
          </w:tcPr>
          <w:p w14:paraId="0A4067FC" w14:textId="77777777" w:rsidR="00251F5D" w:rsidRPr="00251F5D" w:rsidRDefault="00251F5D" w:rsidP="00911184">
            <w:pPr>
              <w:spacing w:after="200" w:line="360" w:lineRule="auto"/>
              <w:contextualSpacing/>
              <w:jc w:val="both"/>
              <w:rPr>
                <w:b/>
                <w:sz w:val="24"/>
                <w:szCs w:val="24"/>
                <w:lang w:val="en-IN"/>
              </w:rPr>
            </w:pPr>
            <w:r w:rsidRPr="00251F5D">
              <w:rPr>
                <w:b/>
                <w:sz w:val="24"/>
                <w:szCs w:val="24"/>
                <w:lang w:val="en-IN"/>
              </w:rPr>
              <w:t>Storage intervals (days)</w:t>
            </w:r>
          </w:p>
        </w:tc>
      </w:tr>
      <w:tr w:rsidR="00251F5D" w:rsidRPr="00251F5D" w14:paraId="0229871B" w14:textId="77777777" w:rsidTr="00E06A3D">
        <w:trPr>
          <w:trHeight w:val="233"/>
          <w:jc w:val="center"/>
        </w:trPr>
        <w:tc>
          <w:tcPr>
            <w:tcW w:w="538" w:type="pct"/>
            <w:vMerge/>
            <w:vAlign w:val="center"/>
          </w:tcPr>
          <w:p w14:paraId="69F3E582" w14:textId="77777777" w:rsidR="00251F5D" w:rsidRPr="00251F5D" w:rsidRDefault="00251F5D" w:rsidP="00911184">
            <w:pPr>
              <w:spacing w:after="200" w:line="360" w:lineRule="auto"/>
              <w:contextualSpacing/>
              <w:jc w:val="both"/>
              <w:rPr>
                <w:sz w:val="24"/>
                <w:szCs w:val="24"/>
                <w:lang w:val="en-IN"/>
              </w:rPr>
            </w:pPr>
          </w:p>
        </w:tc>
        <w:tc>
          <w:tcPr>
            <w:tcW w:w="558" w:type="pct"/>
            <w:vAlign w:val="center"/>
          </w:tcPr>
          <w:p w14:paraId="4CB89234" w14:textId="77777777" w:rsidR="00251F5D" w:rsidRPr="00251F5D" w:rsidRDefault="00251F5D" w:rsidP="00911184">
            <w:pPr>
              <w:spacing w:after="200" w:line="360" w:lineRule="auto"/>
              <w:contextualSpacing/>
              <w:jc w:val="both"/>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58" w:type="pct"/>
            <w:vAlign w:val="center"/>
          </w:tcPr>
          <w:p w14:paraId="5FCDB6E5" w14:textId="77777777" w:rsidR="00251F5D" w:rsidRPr="00251F5D" w:rsidRDefault="00251F5D" w:rsidP="00911184">
            <w:pPr>
              <w:spacing w:after="200" w:line="360" w:lineRule="auto"/>
              <w:contextualSpacing/>
              <w:jc w:val="both"/>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58" w:type="pct"/>
            <w:vAlign w:val="center"/>
          </w:tcPr>
          <w:p w14:paraId="71EE5F82" w14:textId="77777777" w:rsidR="00251F5D" w:rsidRPr="00251F5D" w:rsidRDefault="00251F5D" w:rsidP="00911184">
            <w:pPr>
              <w:spacing w:after="200" w:line="360" w:lineRule="auto"/>
              <w:contextualSpacing/>
              <w:jc w:val="both"/>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58" w:type="pct"/>
            <w:vAlign w:val="center"/>
          </w:tcPr>
          <w:p w14:paraId="60D2E2C7" w14:textId="77777777" w:rsidR="00251F5D" w:rsidRPr="00251F5D" w:rsidRDefault="00251F5D" w:rsidP="00911184">
            <w:pPr>
              <w:spacing w:after="200" w:line="360" w:lineRule="auto"/>
              <w:contextualSpacing/>
              <w:jc w:val="both"/>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558" w:type="pct"/>
            <w:vAlign w:val="center"/>
          </w:tcPr>
          <w:p w14:paraId="1552E382" w14:textId="77777777" w:rsidR="00251F5D" w:rsidRPr="00251F5D" w:rsidRDefault="00251F5D" w:rsidP="00911184">
            <w:pPr>
              <w:spacing w:after="200" w:line="360" w:lineRule="auto"/>
              <w:contextualSpacing/>
              <w:jc w:val="both"/>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58" w:type="pct"/>
            <w:vAlign w:val="center"/>
          </w:tcPr>
          <w:p w14:paraId="27EEA554" w14:textId="77777777" w:rsidR="00251F5D" w:rsidRPr="00251F5D" w:rsidRDefault="00251F5D" w:rsidP="00911184">
            <w:pPr>
              <w:spacing w:after="200" w:line="360" w:lineRule="auto"/>
              <w:contextualSpacing/>
              <w:jc w:val="both"/>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58" w:type="pct"/>
            <w:vAlign w:val="center"/>
          </w:tcPr>
          <w:p w14:paraId="09495CB6" w14:textId="77777777" w:rsidR="00251F5D" w:rsidRPr="00251F5D" w:rsidRDefault="00251F5D" w:rsidP="00911184">
            <w:pPr>
              <w:spacing w:after="200" w:line="360" w:lineRule="auto"/>
              <w:contextualSpacing/>
              <w:jc w:val="both"/>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56" w:type="pct"/>
            <w:vAlign w:val="center"/>
          </w:tcPr>
          <w:p w14:paraId="5E7679BF" w14:textId="77777777" w:rsidR="00251F5D" w:rsidRPr="00251F5D" w:rsidRDefault="00251F5D" w:rsidP="00911184">
            <w:pPr>
              <w:spacing w:after="200" w:line="360" w:lineRule="auto"/>
              <w:contextualSpacing/>
              <w:jc w:val="both"/>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r>
      <w:tr w:rsidR="00251F5D" w:rsidRPr="00251F5D" w14:paraId="4958BD40" w14:textId="77777777" w:rsidTr="00E06A3D">
        <w:trPr>
          <w:trHeight w:val="220"/>
          <w:jc w:val="center"/>
        </w:trPr>
        <w:tc>
          <w:tcPr>
            <w:tcW w:w="538" w:type="pct"/>
            <w:vAlign w:val="center"/>
          </w:tcPr>
          <w:p w14:paraId="0E30CDCF"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Control</w:t>
            </w:r>
          </w:p>
        </w:tc>
        <w:tc>
          <w:tcPr>
            <w:tcW w:w="558" w:type="pct"/>
            <w:vAlign w:val="center"/>
          </w:tcPr>
          <w:p w14:paraId="01543E1F"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8.46±0.05</w:t>
            </w:r>
          </w:p>
        </w:tc>
        <w:tc>
          <w:tcPr>
            <w:tcW w:w="558" w:type="pct"/>
            <w:vAlign w:val="center"/>
          </w:tcPr>
          <w:p w14:paraId="17DFCD0F"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8.23±0.05</w:t>
            </w:r>
          </w:p>
        </w:tc>
        <w:tc>
          <w:tcPr>
            <w:tcW w:w="558" w:type="pct"/>
            <w:vAlign w:val="center"/>
          </w:tcPr>
          <w:p w14:paraId="7FCA68DA"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8.03±0.05</w:t>
            </w:r>
          </w:p>
        </w:tc>
        <w:tc>
          <w:tcPr>
            <w:tcW w:w="558" w:type="pct"/>
            <w:vAlign w:val="center"/>
          </w:tcPr>
          <w:p w14:paraId="13256594"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7.83±0.05</w:t>
            </w:r>
          </w:p>
        </w:tc>
        <w:tc>
          <w:tcPr>
            <w:tcW w:w="558" w:type="pct"/>
            <w:vAlign w:val="center"/>
          </w:tcPr>
          <w:p w14:paraId="1CB689B4"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8.46±0.05</w:t>
            </w:r>
          </w:p>
        </w:tc>
        <w:tc>
          <w:tcPr>
            <w:tcW w:w="558" w:type="pct"/>
            <w:vAlign w:val="center"/>
          </w:tcPr>
          <w:p w14:paraId="21CD74F1"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8.33±0.05</w:t>
            </w:r>
          </w:p>
        </w:tc>
        <w:tc>
          <w:tcPr>
            <w:tcW w:w="558" w:type="pct"/>
            <w:vAlign w:val="center"/>
          </w:tcPr>
          <w:p w14:paraId="620BFE04"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8.13±0.05</w:t>
            </w:r>
          </w:p>
        </w:tc>
        <w:tc>
          <w:tcPr>
            <w:tcW w:w="556" w:type="pct"/>
            <w:vAlign w:val="center"/>
          </w:tcPr>
          <w:p w14:paraId="011CCFB3"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7.93±0.05</w:t>
            </w:r>
          </w:p>
        </w:tc>
      </w:tr>
      <w:tr w:rsidR="00251F5D" w:rsidRPr="00251F5D" w14:paraId="43E2647E" w14:textId="77777777" w:rsidTr="00E06A3D">
        <w:trPr>
          <w:trHeight w:val="220"/>
          <w:jc w:val="center"/>
        </w:trPr>
        <w:tc>
          <w:tcPr>
            <w:tcW w:w="538" w:type="pct"/>
            <w:vAlign w:val="center"/>
          </w:tcPr>
          <w:p w14:paraId="6C611511"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WFEC</w:t>
            </w:r>
          </w:p>
        </w:tc>
        <w:tc>
          <w:tcPr>
            <w:tcW w:w="558" w:type="pct"/>
            <w:vAlign w:val="center"/>
          </w:tcPr>
          <w:p w14:paraId="63722A28"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7.54±0.05</w:t>
            </w:r>
          </w:p>
        </w:tc>
        <w:tc>
          <w:tcPr>
            <w:tcW w:w="558" w:type="pct"/>
            <w:vAlign w:val="center"/>
          </w:tcPr>
          <w:p w14:paraId="2DC81979"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7.33±0.05</w:t>
            </w:r>
          </w:p>
        </w:tc>
        <w:tc>
          <w:tcPr>
            <w:tcW w:w="558" w:type="pct"/>
            <w:vAlign w:val="center"/>
          </w:tcPr>
          <w:p w14:paraId="708601BC"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7.13±0.05</w:t>
            </w:r>
          </w:p>
        </w:tc>
        <w:tc>
          <w:tcPr>
            <w:tcW w:w="558" w:type="pct"/>
            <w:vAlign w:val="center"/>
          </w:tcPr>
          <w:p w14:paraId="5FFD6DC6"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7.06±0.05</w:t>
            </w:r>
          </w:p>
        </w:tc>
        <w:tc>
          <w:tcPr>
            <w:tcW w:w="558" w:type="pct"/>
            <w:vAlign w:val="center"/>
          </w:tcPr>
          <w:p w14:paraId="1869351A"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7.54±0.05</w:t>
            </w:r>
          </w:p>
        </w:tc>
        <w:tc>
          <w:tcPr>
            <w:tcW w:w="558" w:type="pct"/>
            <w:vAlign w:val="center"/>
          </w:tcPr>
          <w:p w14:paraId="1726D6B4"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7.43±0.05</w:t>
            </w:r>
          </w:p>
        </w:tc>
        <w:tc>
          <w:tcPr>
            <w:tcW w:w="558" w:type="pct"/>
            <w:vAlign w:val="center"/>
          </w:tcPr>
          <w:p w14:paraId="480769F8"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7.23±0.05</w:t>
            </w:r>
          </w:p>
        </w:tc>
        <w:tc>
          <w:tcPr>
            <w:tcW w:w="556" w:type="pct"/>
            <w:vAlign w:val="center"/>
          </w:tcPr>
          <w:p w14:paraId="5F7919DF"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7.16±0.05</w:t>
            </w:r>
          </w:p>
        </w:tc>
      </w:tr>
      <w:tr w:rsidR="00251F5D" w:rsidRPr="00251F5D" w14:paraId="7DAF721F" w14:textId="77777777" w:rsidTr="00E06A3D">
        <w:trPr>
          <w:trHeight w:val="220"/>
          <w:jc w:val="center"/>
        </w:trPr>
        <w:tc>
          <w:tcPr>
            <w:tcW w:w="538" w:type="pct"/>
            <w:vAlign w:val="center"/>
          </w:tcPr>
          <w:p w14:paraId="5F35FF80"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LMEC</w:t>
            </w:r>
          </w:p>
        </w:tc>
        <w:tc>
          <w:tcPr>
            <w:tcW w:w="558" w:type="pct"/>
            <w:vAlign w:val="center"/>
          </w:tcPr>
          <w:p w14:paraId="3597C783"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7.85±0.05</w:t>
            </w:r>
          </w:p>
        </w:tc>
        <w:tc>
          <w:tcPr>
            <w:tcW w:w="558" w:type="pct"/>
            <w:vAlign w:val="center"/>
          </w:tcPr>
          <w:p w14:paraId="1ACDC9A7"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7.63±0.05</w:t>
            </w:r>
          </w:p>
        </w:tc>
        <w:tc>
          <w:tcPr>
            <w:tcW w:w="558" w:type="pct"/>
            <w:vAlign w:val="center"/>
          </w:tcPr>
          <w:p w14:paraId="63BDD612"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7.43±0.05</w:t>
            </w:r>
          </w:p>
        </w:tc>
        <w:tc>
          <w:tcPr>
            <w:tcW w:w="558" w:type="pct"/>
            <w:vAlign w:val="center"/>
          </w:tcPr>
          <w:p w14:paraId="04CA588B"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7.23±0.05</w:t>
            </w:r>
          </w:p>
        </w:tc>
        <w:tc>
          <w:tcPr>
            <w:tcW w:w="558" w:type="pct"/>
            <w:vAlign w:val="center"/>
          </w:tcPr>
          <w:p w14:paraId="61B38477"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7.85±0.05</w:t>
            </w:r>
          </w:p>
        </w:tc>
        <w:tc>
          <w:tcPr>
            <w:tcW w:w="558" w:type="pct"/>
            <w:vAlign w:val="center"/>
          </w:tcPr>
          <w:p w14:paraId="3EEDBD5F"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7.73±0.05</w:t>
            </w:r>
          </w:p>
        </w:tc>
        <w:tc>
          <w:tcPr>
            <w:tcW w:w="558" w:type="pct"/>
            <w:vAlign w:val="center"/>
          </w:tcPr>
          <w:p w14:paraId="4186ADD1"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7.53±0.05</w:t>
            </w:r>
          </w:p>
        </w:tc>
        <w:tc>
          <w:tcPr>
            <w:tcW w:w="556" w:type="pct"/>
            <w:vAlign w:val="center"/>
          </w:tcPr>
          <w:p w14:paraId="66C70FA1"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7.33±0.05</w:t>
            </w:r>
          </w:p>
        </w:tc>
      </w:tr>
      <w:tr w:rsidR="00251F5D" w:rsidRPr="00251F5D" w14:paraId="61CDEA47" w14:textId="77777777" w:rsidTr="00E06A3D">
        <w:trPr>
          <w:trHeight w:val="220"/>
          <w:jc w:val="center"/>
        </w:trPr>
        <w:tc>
          <w:tcPr>
            <w:tcW w:w="538" w:type="pct"/>
            <w:vAlign w:val="center"/>
          </w:tcPr>
          <w:p w14:paraId="4EB9F8E9"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lastRenderedPageBreak/>
              <w:t>FMEC</w:t>
            </w:r>
          </w:p>
        </w:tc>
        <w:tc>
          <w:tcPr>
            <w:tcW w:w="558" w:type="pct"/>
            <w:vAlign w:val="center"/>
          </w:tcPr>
          <w:p w14:paraId="4F8EE0FB"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7.43±0.05</w:t>
            </w:r>
          </w:p>
        </w:tc>
        <w:tc>
          <w:tcPr>
            <w:tcW w:w="558" w:type="pct"/>
            <w:vAlign w:val="center"/>
          </w:tcPr>
          <w:p w14:paraId="3759CAF6"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7.23±0.05</w:t>
            </w:r>
          </w:p>
        </w:tc>
        <w:tc>
          <w:tcPr>
            <w:tcW w:w="558" w:type="pct"/>
            <w:vAlign w:val="center"/>
          </w:tcPr>
          <w:p w14:paraId="0ACC07AD"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7.03±0.05</w:t>
            </w:r>
          </w:p>
        </w:tc>
        <w:tc>
          <w:tcPr>
            <w:tcW w:w="558" w:type="pct"/>
            <w:vAlign w:val="center"/>
          </w:tcPr>
          <w:p w14:paraId="504F3630"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6.83±0.05</w:t>
            </w:r>
          </w:p>
        </w:tc>
        <w:tc>
          <w:tcPr>
            <w:tcW w:w="558" w:type="pct"/>
            <w:vAlign w:val="center"/>
          </w:tcPr>
          <w:p w14:paraId="09DEAE13"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7.43±0.05</w:t>
            </w:r>
          </w:p>
        </w:tc>
        <w:tc>
          <w:tcPr>
            <w:tcW w:w="558" w:type="pct"/>
            <w:vAlign w:val="center"/>
          </w:tcPr>
          <w:p w14:paraId="3EC8D230"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7.33±0.05</w:t>
            </w:r>
          </w:p>
        </w:tc>
        <w:tc>
          <w:tcPr>
            <w:tcW w:w="558" w:type="pct"/>
            <w:vAlign w:val="center"/>
          </w:tcPr>
          <w:p w14:paraId="393459A0"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7.13±0.05</w:t>
            </w:r>
          </w:p>
        </w:tc>
        <w:tc>
          <w:tcPr>
            <w:tcW w:w="556" w:type="pct"/>
            <w:vAlign w:val="center"/>
          </w:tcPr>
          <w:p w14:paraId="285F0EF7"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6.93±0.05</w:t>
            </w:r>
          </w:p>
        </w:tc>
      </w:tr>
      <w:tr w:rsidR="00251F5D" w:rsidRPr="00251F5D" w14:paraId="7820AAF4" w14:textId="77777777" w:rsidTr="00E06A3D">
        <w:trPr>
          <w:trHeight w:val="220"/>
          <w:jc w:val="center"/>
        </w:trPr>
        <w:tc>
          <w:tcPr>
            <w:tcW w:w="538" w:type="pct"/>
            <w:vAlign w:val="center"/>
          </w:tcPr>
          <w:p w14:paraId="33A189C0"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F-value</w:t>
            </w:r>
          </w:p>
        </w:tc>
        <w:tc>
          <w:tcPr>
            <w:tcW w:w="558" w:type="pct"/>
            <w:vAlign w:val="center"/>
          </w:tcPr>
          <w:p w14:paraId="572E4A10"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w:t>
            </w:r>
          </w:p>
        </w:tc>
        <w:tc>
          <w:tcPr>
            <w:tcW w:w="558" w:type="pct"/>
            <w:vAlign w:val="center"/>
          </w:tcPr>
          <w:p w14:paraId="25DC3450"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w:t>
            </w:r>
          </w:p>
        </w:tc>
        <w:tc>
          <w:tcPr>
            <w:tcW w:w="558" w:type="pct"/>
            <w:vAlign w:val="center"/>
          </w:tcPr>
          <w:p w14:paraId="0BCF9524"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w:t>
            </w:r>
          </w:p>
        </w:tc>
        <w:tc>
          <w:tcPr>
            <w:tcW w:w="558" w:type="pct"/>
            <w:vAlign w:val="center"/>
          </w:tcPr>
          <w:p w14:paraId="359942C5"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w:t>
            </w:r>
          </w:p>
        </w:tc>
        <w:tc>
          <w:tcPr>
            <w:tcW w:w="558" w:type="pct"/>
            <w:vAlign w:val="center"/>
          </w:tcPr>
          <w:p w14:paraId="53A35E5A"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w:t>
            </w:r>
          </w:p>
        </w:tc>
        <w:tc>
          <w:tcPr>
            <w:tcW w:w="558" w:type="pct"/>
            <w:vAlign w:val="center"/>
          </w:tcPr>
          <w:p w14:paraId="3D6773EB"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w:t>
            </w:r>
          </w:p>
        </w:tc>
        <w:tc>
          <w:tcPr>
            <w:tcW w:w="558" w:type="pct"/>
            <w:vAlign w:val="center"/>
          </w:tcPr>
          <w:p w14:paraId="44D6D450"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w:t>
            </w:r>
          </w:p>
        </w:tc>
        <w:tc>
          <w:tcPr>
            <w:tcW w:w="556" w:type="pct"/>
            <w:vAlign w:val="center"/>
          </w:tcPr>
          <w:p w14:paraId="009BE805"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w:t>
            </w:r>
          </w:p>
        </w:tc>
      </w:tr>
      <w:tr w:rsidR="00251F5D" w:rsidRPr="00251F5D" w14:paraId="4B88BF20" w14:textId="77777777" w:rsidTr="00E06A3D">
        <w:trPr>
          <w:trHeight w:val="220"/>
          <w:jc w:val="center"/>
        </w:trPr>
        <w:tc>
          <w:tcPr>
            <w:tcW w:w="538" w:type="pct"/>
            <w:vAlign w:val="center"/>
          </w:tcPr>
          <w:p w14:paraId="184B5A1D" w14:textId="77777777" w:rsidR="00251F5D" w:rsidRPr="00251F5D" w:rsidRDefault="00251F5D" w:rsidP="00911184">
            <w:pPr>
              <w:spacing w:after="200" w:line="360" w:lineRule="auto"/>
              <w:contextualSpacing/>
              <w:jc w:val="both"/>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558" w:type="pct"/>
            <w:vAlign w:val="center"/>
          </w:tcPr>
          <w:p w14:paraId="1DCCD923"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0.05</w:t>
            </w:r>
          </w:p>
        </w:tc>
        <w:tc>
          <w:tcPr>
            <w:tcW w:w="558" w:type="pct"/>
            <w:vAlign w:val="center"/>
          </w:tcPr>
          <w:p w14:paraId="56B2DBF2"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0.07</w:t>
            </w:r>
          </w:p>
        </w:tc>
        <w:tc>
          <w:tcPr>
            <w:tcW w:w="558" w:type="pct"/>
            <w:vAlign w:val="center"/>
          </w:tcPr>
          <w:p w14:paraId="26ACB0A7"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0.06</w:t>
            </w:r>
          </w:p>
        </w:tc>
        <w:tc>
          <w:tcPr>
            <w:tcW w:w="558" w:type="pct"/>
            <w:vAlign w:val="center"/>
          </w:tcPr>
          <w:p w14:paraId="4A01B30F"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0.06</w:t>
            </w:r>
          </w:p>
        </w:tc>
        <w:tc>
          <w:tcPr>
            <w:tcW w:w="558" w:type="pct"/>
            <w:vAlign w:val="center"/>
          </w:tcPr>
          <w:p w14:paraId="3E3F2FB9"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0.08</w:t>
            </w:r>
          </w:p>
        </w:tc>
        <w:tc>
          <w:tcPr>
            <w:tcW w:w="558" w:type="pct"/>
            <w:vAlign w:val="center"/>
          </w:tcPr>
          <w:p w14:paraId="1916ADEB"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0.07</w:t>
            </w:r>
          </w:p>
        </w:tc>
        <w:tc>
          <w:tcPr>
            <w:tcW w:w="558" w:type="pct"/>
            <w:vAlign w:val="center"/>
          </w:tcPr>
          <w:p w14:paraId="161ABE74"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0.04</w:t>
            </w:r>
          </w:p>
        </w:tc>
        <w:tc>
          <w:tcPr>
            <w:tcW w:w="556" w:type="pct"/>
            <w:vAlign w:val="center"/>
          </w:tcPr>
          <w:p w14:paraId="1B0936D1"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0.07</w:t>
            </w:r>
          </w:p>
        </w:tc>
      </w:tr>
      <w:tr w:rsidR="00251F5D" w:rsidRPr="00251F5D" w14:paraId="4ABA7373" w14:textId="77777777" w:rsidTr="00E06A3D">
        <w:trPr>
          <w:trHeight w:val="220"/>
          <w:jc w:val="center"/>
        </w:trPr>
        <w:tc>
          <w:tcPr>
            <w:tcW w:w="538" w:type="pct"/>
            <w:vAlign w:val="center"/>
          </w:tcPr>
          <w:p w14:paraId="5819083D"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CD at 5%</w:t>
            </w:r>
          </w:p>
        </w:tc>
        <w:tc>
          <w:tcPr>
            <w:tcW w:w="558" w:type="pct"/>
            <w:vAlign w:val="center"/>
          </w:tcPr>
          <w:p w14:paraId="535DEF4A"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0.18</w:t>
            </w:r>
          </w:p>
        </w:tc>
        <w:tc>
          <w:tcPr>
            <w:tcW w:w="558" w:type="pct"/>
            <w:vAlign w:val="center"/>
          </w:tcPr>
          <w:p w14:paraId="55B1CFA2"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0.24</w:t>
            </w:r>
          </w:p>
        </w:tc>
        <w:tc>
          <w:tcPr>
            <w:tcW w:w="558" w:type="pct"/>
            <w:vAlign w:val="center"/>
          </w:tcPr>
          <w:p w14:paraId="21776D51"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0.20</w:t>
            </w:r>
          </w:p>
        </w:tc>
        <w:tc>
          <w:tcPr>
            <w:tcW w:w="558" w:type="pct"/>
            <w:vAlign w:val="center"/>
          </w:tcPr>
          <w:p w14:paraId="7DA992BD"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0.21</w:t>
            </w:r>
          </w:p>
        </w:tc>
        <w:tc>
          <w:tcPr>
            <w:tcW w:w="558" w:type="pct"/>
            <w:vAlign w:val="center"/>
          </w:tcPr>
          <w:p w14:paraId="6D6F6673"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0.28</w:t>
            </w:r>
          </w:p>
        </w:tc>
        <w:tc>
          <w:tcPr>
            <w:tcW w:w="558" w:type="pct"/>
            <w:vAlign w:val="center"/>
          </w:tcPr>
          <w:p w14:paraId="65BA4B7A"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0.24</w:t>
            </w:r>
          </w:p>
        </w:tc>
        <w:tc>
          <w:tcPr>
            <w:tcW w:w="558" w:type="pct"/>
            <w:vAlign w:val="center"/>
          </w:tcPr>
          <w:p w14:paraId="36EE7158"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0.13</w:t>
            </w:r>
          </w:p>
        </w:tc>
        <w:tc>
          <w:tcPr>
            <w:tcW w:w="556" w:type="pct"/>
            <w:vAlign w:val="center"/>
          </w:tcPr>
          <w:p w14:paraId="747F17A1" w14:textId="77777777" w:rsidR="00251F5D" w:rsidRPr="00251F5D" w:rsidRDefault="00251F5D" w:rsidP="00911184">
            <w:pPr>
              <w:spacing w:after="200" w:line="360" w:lineRule="auto"/>
              <w:contextualSpacing/>
              <w:jc w:val="both"/>
              <w:rPr>
                <w:sz w:val="24"/>
                <w:szCs w:val="24"/>
                <w:lang w:val="en-IN"/>
              </w:rPr>
            </w:pPr>
            <w:r w:rsidRPr="00251F5D">
              <w:rPr>
                <w:sz w:val="24"/>
                <w:szCs w:val="24"/>
                <w:lang w:val="en-IN"/>
              </w:rPr>
              <w:t>0.25</w:t>
            </w:r>
          </w:p>
        </w:tc>
      </w:tr>
    </w:tbl>
    <w:p w14:paraId="6DEBD545" w14:textId="77777777" w:rsidR="00251F5D" w:rsidRPr="00251F5D" w:rsidRDefault="00251F5D" w:rsidP="00911184">
      <w:pPr>
        <w:widowControl/>
        <w:autoSpaceDE/>
        <w:autoSpaceDN/>
        <w:spacing w:before="240" w:after="240" w:line="360" w:lineRule="auto"/>
        <w:jc w:val="both"/>
        <w:rPr>
          <w:sz w:val="20"/>
          <w:szCs w:val="20"/>
        </w:rPr>
      </w:pPr>
      <w:r w:rsidRPr="00251F5D">
        <w:rPr>
          <w:sz w:val="20"/>
          <w:szCs w:val="20"/>
        </w:rPr>
        <w:t>Control -Refined wheat flour edible cutleries, WFEC-White finger millet edible cutleries, LMEC-Little millet edible cutleries, FMEC-Foxtail millet edible cutleries.</w:t>
      </w:r>
    </w:p>
    <w:p w14:paraId="0B61B7BF" w14:textId="77777777" w:rsidR="00251F5D" w:rsidRPr="00251F5D" w:rsidRDefault="00251F5D" w:rsidP="00911184">
      <w:pPr>
        <w:widowControl/>
        <w:autoSpaceDE/>
        <w:autoSpaceDN/>
        <w:spacing w:after="200" w:line="276" w:lineRule="auto"/>
        <w:jc w:val="both"/>
        <w:rPr>
          <w:rFonts w:asciiTheme="minorHAnsi" w:eastAsiaTheme="minorHAnsi" w:hAnsiTheme="minorHAnsi" w:cstheme="minorBidi"/>
          <w:lang w:val="en-IN"/>
        </w:rPr>
      </w:pPr>
      <w:r w:rsidRPr="00251F5D">
        <w:rPr>
          <w:sz w:val="20"/>
          <w:szCs w:val="20"/>
        </w:rPr>
        <w:t>Values expressed as Mean ±</w:t>
      </w:r>
      <w:proofErr w:type="gramStart"/>
      <w:r w:rsidRPr="00251F5D">
        <w:rPr>
          <w:sz w:val="20"/>
          <w:szCs w:val="20"/>
        </w:rPr>
        <w:t>SD,*</w:t>
      </w:r>
      <w:proofErr w:type="gramEnd"/>
      <w:r w:rsidRPr="00251F5D">
        <w:rPr>
          <w:sz w:val="20"/>
          <w:szCs w:val="20"/>
        </w:rPr>
        <w:t>Significant (P&lt;0.05)</w:t>
      </w:r>
      <w:r w:rsidRPr="00251F5D">
        <w:rPr>
          <w:sz w:val="24"/>
          <w:szCs w:val="24"/>
        </w:rPr>
        <w:t xml:space="preserve">, </w:t>
      </w:r>
      <w:r w:rsidRPr="00251F5D">
        <w:rPr>
          <w:sz w:val="20"/>
          <w:szCs w:val="20"/>
        </w:rPr>
        <w:t>Values are mean of triplicates</w:t>
      </w:r>
    </w:p>
    <w:p w14:paraId="3ED2E1A5" w14:textId="77777777" w:rsidR="00251F5D" w:rsidRPr="00251F5D" w:rsidRDefault="00251F5D" w:rsidP="00911184">
      <w:pPr>
        <w:widowControl/>
        <w:autoSpaceDE/>
        <w:autoSpaceDN/>
        <w:spacing w:after="200" w:line="276" w:lineRule="auto"/>
        <w:jc w:val="both"/>
        <w:rPr>
          <w:rFonts w:asciiTheme="minorHAnsi" w:eastAsiaTheme="minorHAnsi" w:hAnsiTheme="minorHAnsi" w:cstheme="minorBidi"/>
          <w:lang w:val="en-IN"/>
        </w:rPr>
      </w:pPr>
    </w:p>
    <w:p w14:paraId="3B2746D1" w14:textId="77777777" w:rsidR="00251F5D" w:rsidRPr="00251F5D" w:rsidRDefault="00251F5D" w:rsidP="00911184">
      <w:pPr>
        <w:widowControl/>
        <w:autoSpaceDE/>
        <w:autoSpaceDN/>
        <w:spacing w:after="200" w:line="276" w:lineRule="auto"/>
        <w:jc w:val="both"/>
        <w:rPr>
          <w:rFonts w:asciiTheme="minorHAnsi" w:eastAsiaTheme="minorHAnsi" w:hAnsiTheme="minorHAnsi" w:cstheme="minorBidi"/>
          <w:lang w:val="en-IN"/>
        </w:rPr>
      </w:pPr>
    </w:p>
    <w:p w14:paraId="6CD48B87" w14:textId="77777777" w:rsidR="00251F5D" w:rsidRPr="00251F5D" w:rsidRDefault="00251F5D" w:rsidP="00911184">
      <w:pPr>
        <w:widowControl/>
        <w:autoSpaceDE/>
        <w:autoSpaceDN/>
        <w:spacing w:after="200" w:line="276" w:lineRule="auto"/>
        <w:jc w:val="both"/>
        <w:rPr>
          <w:rFonts w:asciiTheme="minorHAnsi" w:eastAsiaTheme="minorHAnsi" w:hAnsiTheme="minorHAnsi" w:cstheme="minorBidi"/>
          <w:lang w:val="en-IN"/>
        </w:rPr>
      </w:pPr>
    </w:p>
    <w:p w14:paraId="30F99E73" w14:textId="77777777" w:rsidR="00251F5D" w:rsidRPr="00251F5D" w:rsidRDefault="00251F5D" w:rsidP="00911184">
      <w:pPr>
        <w:widowControl/>
        <w:autoSpaceDE/>
        <w:autoSpaceDN/>
        <w:spacing w:after="200" w:line="276" w:lineRule="auto"/>
        <w:jc w:val="both"/>
        <w:rPr>
          <w:rFonts w:asciiTheme="minorHAnsi" w:eastAsiaTheme="minorHAnsi" w:hAnsiTheme="minorHAnsi" w:cstheme="minorBidi"/>
          <w:lang w:val="en-IN"/>
        </w:rPr>
      </w:pPr>
    </w:p>
    <w:p w14:paraId="73406489" w14:textId="77777777" w:rsidR="00251F5D" w:rsidRPr="00251F5D" w:rsidRDefault="00251F5D" w:rsidP="00911184">
      <w:pPr>
        <w:widowControl/>
        <w:autoSpaceDE/>
        <w:autoSpaceDN/>
        <w:spacing w:before="240" w:after="240" w:line="360" w:lineRule="auto"/>
        <w:jc w:val="both"/>
        <w:rPr>
          <w:b/>
          <w:sz w:val="24"/>
          <w:szCs w:val="24"/>
        </w:rPr>
      </w:pPr>
      <w:r w:rsidRPr="00251F5D">
        <w:rPr>
          <w:b/>
          <w:sz w:val="24"/>
          <w:szCs w:val="24"/>
        </w:rPr>
        <w:t>Table 9: Effect of peroxide content (</w:t>
      </w:r>
      <w:proofErr w:type="spellStart"/>
      <w:r w:rsidRPr="00251F5D">
        <w:rPr>
          <w:b/>
          <w:sz w:val="24"/>
          <w:szCs w:val="24"/>
        </w:rPr>
        <w:t>mEq</w:t>
      </w:r>
      <w:proofErr w:type="spellEnd"/>
      <w:r w:rsidRPr="00251F5D">
        <w:rPr>
          <w:b/>
          <w:sz w:val="24"/>
          <w:szCs w:val="24"/>
        </w:rPr>
        <w:t>/Kg of fat) of developed millet based edible cutlery samples at different intervals of storage</w:t>
      </w:r>
    </w:p>
    <w:tbl>
      <w:tblPr>
        <w:tblStyle w:val="TableGrid1"/>
        <w:tblW w:w="5000" w:type="pct"/>
        <w:jc w:val="center"/>
        <w:tblCellMar>
          <w:left w:w="0" w:type="dxa"/>
          <w:right w:w="0" w:type="dxa"/>
        </w:tblCellMar>
        <w:tblLook w:val="04A0" w:firstRow="1" w:lastRow="0" w:firstColumn="1" w:lastColumn="0" w:noHBand="0" w:noVBand="1"/>
      </w:tblPr>
      <w:tblGrid>
        <w:gridCol w:w="2000"/>
        <w:gridCol w:w="977"/>
        <w:gridCol w:w="974"/>
        <w:gridCol w:w="974"/>
        <w:gridCol w:w="889"/>
        <w:gridCol w:w="884"/>
        <w:gridCol w:w="884"/>
        <w:gridCol w:w="884"/>
        <w:gridCol w:w="884"/>
      </w:tblGrid>
      <w:tr w:rsidR="00251F5D" w:rsidRPr="00251F5D" w14:paraId="79CA8F7F" w14:textId="77777777" w:rsidTr="00E06A3D">
        <w:trPr>
          <w:cantSplit/>
          <w:jc w:val="center"/>
        </w:trPr>
        <w:tc>
          <w:tcPr>
            <w:tcW w:w="777" w:type="pct"/>
            <w:vMerge w:val="restart"/>
            <w:noWrap/>
            <w:vAlign w:val="center"/>
          </w:tcPr>
          <w:p w14:paraId="085DD5E8" w14:textId="77777777" w:rsidR="00251F5D" w:rsidRPr="00251F5D" w:rsidRDefault="00251F5D" w:rsidP="00911184">
            <w:pPr>
              <w:spacing w:after="200" w:line="360" w:lineRule="auto"/>
              <w:jc w:val="both"/>
              <w:rPr>
                <w:b/>
                <w:sz w:val="24"/>
                <w:szCs w:val="24"/>
                <w:lang w:val="en-IN"/>
              </w:rPr>
            </w:pPr>
          </w:p>
          <w:p w14:paraId="12E3DBC2" w14:textId="77777777" w:rsidR="00251F5D" w:rsidRPr="00251F5D" w:rsidRDefault="00251F5D" w:rsidP="00911184">
            <w:pPr>
              <w:spacing w:after="200" w:line="360" w:lineRule="auto"/>
              <w:jc w:val="both"/>
              <w:rPr>
                <w:b/>
                <w:sz w:val="24"/>
                <w:szCs w:val="24"/>
                <w:lang w:val="en-IN"/>
              </w:rPr>
            </w:pPr>
            <w:r w:rsidRPr="00251F5D">
              <w:rPr>
                <w:b/>
                <w:sz w:val="24"/>
                <w:szCs w:val="24"/>
                <w:lang w:val="en-IN"/>
              </w:rPr>
              <w:t>Millet edible cutleries</w:t>
            </w:r>
          </w:p>
        </w:tc>
        <w:tc>
          <w:tcPr>
            <w:tcW w:w="2087" w:type="pct"/>
            <w:gridSpan w:val="4"/>
            <w:noWrap/>
            <w:vAlign w:val="center"/>
          </w:tcPr>
          <w:p w14:paraId="4A7256FA" w14:textId="77777777" w:rsidR="00251F5D" w:rsidRPr="00251F5D" w:rsidRDefault="00251F5D" w:rsidP="00911184">
            <w:pPr>
              <w:spacing w:after="200" w:line="360" w:lineRule="auto"/>
              <w:jc w:val="both"/>
              <w:rPr>
                <w:b/>
                <w:sz w:val="24"/>
                <w:szCs w:val="24"/>
                <w:lang w:val="en-IN"/>
              </w:rPr>
            </w:pPr>
            <w:r w:rsidRPr="00251F5D">
              <w:rPr>
                <w:b/>
                <w:sz w:val="24"/>
                <w:szCs w:val="24"/>
                <w:lang w:val="en-IN"/>
              </w:rPr>
              <w:t>Aluminium silver foil packaging material</w:t>
            </w:r>
          </w:p>
        </w:tc>
        <w:tc>
          <w:tcPr>
            <w:tcW w:w="2136" w:type="pct"/>
            <w:gridSpan w:val="4"/>
            <w:noWrap/>
            <w:vAlign w:val="center"/>
          </w:tcPr>
          <w:p w14:paraId="1F7F82D3" w14:textId="77777777" w:rsidR="00251F5D" w:rsidRPr="00251F5D" w:rsidRDefault="00251F5D" w:rsidP="00911184">
            <w:pPr>
              <w:spacing w:after="200" w:line="360" w:lineRule="auto"/>
              <w:jc w:val="both"/>
              <w:rPr>
                <w:b/>
                <w:sz w:val="24"/>
                <w:szCs w:val="24"/>
                <w:lang w:val="en-IN"/>
              </w:rPr>
            </w:pPr>
            <w:r w:rsidRPr="00251F5D">
              <w:rPr>
                <w:b/>
                <w:sz w:val="24"/>
                <w:szCs w:val="24"/>
                <w:lang w:val="en-IN"/>
              </w:rPr>
              <w:t>MPP packaging material</w:t>
            </w:r>
          </w:p>
        </w:tc>
      </w:tr>
      <w:tr w:rsidR="00251F5D" w:rsidRPr="00251F5D" w14:paraId="52412201" w14:textId="77777777" w:rsidTr="00E06A3D">
        <w:trPr>
          <w:cantSplit/>
          <w:jc w:val="center"/>
        </w:trPr>
        <w:tc>
          <w:tcPr>
            <w:tcW w:w="777" w:type="pct"/>
            <w:vMerge/>
            <w:noWrap/>
            <w:vAlign w:val="center"/>
          </w:tcPr>
          <w:p w14:paraId="6AEFF9D7" w14:textId="77777777" w:rsidR="00251F5D" w:rsidRPr="00251F5D" w:rsidRDefault="00251F5D" w:rsidP="00911184">
            <w:pPr>
              <w:spacing w:after="200" w:line="360" w:lineRule="auto"/>
              <w:jc w:val="both"/>
              <w:rPr>
                <w:sz w:val="24"/>
                <w:szCs w:val="24"/>
                <w:lang w:val="en-IN"/>
              </w:rPr>
            </w:pPr>
          </w:p>
        </w:tc>
        <w:tc>
          <w:tcPr>
            <w:tcW w:w="2087" w:type="pct"/>
            <w:gridSpan w:val="4"/>
            <w:noWrap/>
            <w:vAlign w:val="center"/>
          </w:tcPr>
          <w:p w14:paraId="13508CF1" w14:textId="77777777" w:rsidR="00251F5D" w:rsidRPr="00251F5D" w:rsidRDefault="00251F5D" w:rsidP="00911184">
            <w:pPr>
              <w:spacing w:after="200" w:line="360" w:lineRule="auto"/>
              <w:jc w:val="both"/>
              <w:rPr>
                <w:b/>
                <w:sz w:val="24"/>
                <w:szCs w:val="24"/>
                <w:lang w:val="en-IN"/>
              </w:rPr>
            </w:pPr>
            <w:r w:rsidRPr="00251F5D">
              <w:rPr>
                <w:b/>
                <w:sz w:val="24"/>
                <w:szCs w:val="24"/>
                <w:lang w:val="en-IN"/>
              </w:rPr>
              <w:t>Storage intervals (days)</w:t>
            </w:r>
          </w:p>
        </w:tc>
        <w:tc>
          <w:tcPr>
            <w:tcW w:w="2136" w:type="pct"/>
            <w:gridSpan w:val="4"/>
            <w:noWrap/>
            <w:vAlign w:val="center"/>
          </w:tcPr>
          <w:p w14:paraId="143BB951" w14:textId="77777777" w:rsidR="00251F5D" w:rsidRPr="00251F5D" w:rsidRDefault="00251F5D" w:rsidP="00911184">
            <w:pPr>
              <w:spacing w:after="200" w:line="360" w:lineRule="auto"/>
              <w:jc w:val="both"/>
              <w:rPr>
                <w:b/>
                <w:sz w:val="24"/>
                <w:szCs w:val="24"/>
                <w:lang w:val="en-IN"/>
              </w:rPr>
            </w:pPr>
            <w:r w:rsidRPr="00251F5D">
              <w:rPr>
                <w:b/>
                <w:sz w:val="24"/>
                <w:szCs w:val="24"/>
                <w:lang w:val="en-IN"/>
              </w:rPr>
              <w:t>Storage intervals (days)</w:t>
            </w:r>
          </w:p>
        </w:tc>
      </w:tr>
      <w:tr w:rsidR="00251F5D" w:rsidRPr="00251F5D" w14:paraId="35F10265" w14:textId="77777777" w:rsidTr="00E06A3D">
        <w:trPr>
          <w:cantSplit/>
          <w:jc w:val="center"/>
        </w:trPr>
        <w:tc>
          <w:tcPr>
            <w:tcW w:w="777" w:type="pct"/>
            <w:vMerge/>
            <w:noWrap/>
            <w:vAlign w:val="center"/>
          </w:tcPr>
          <w:p w14:paraId="27C26871" w14:textId="77777777" w:rsidR="00251F5D" w:rsidRPr="00251F5D" w:rsidRDefault="00251F5D" w:rsidP="00911184">
            <w:pPr>
              <w:spacing w:after="200" w:line="360" w:lineRule="auto"/>
              <w:jc w:val="both"/>
              <w:rPr>
                <w:sz w:val="24"/>
                <w:szCs w:val="24"/>
                <w:lang w:val="en-IN"/>
              </w:rPr>
            </w:pPr>
          </w:p>
        </w:tc>
        <w:tc>
          <w:tcPr>
            <w:tcW w:w="534" w:type="pct"/>
            <w:noWrap/>
            <w:vAlign w:val="center"/>
          </w:tcPr>
          <w:p w14:paraId="682D75FD" w14:textId="77777777" w:rsidR="00251F5D" w:rsidRPr="00251F5D" w:rsidRDefault="00251F5D" w:rsidP="00911184">
            <w:pPr>
              <w:spacing w:after="200" w:line="360" w:lineRule="auto"/>
              <w:jc w:val="both"/>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33" w:type="pct"/>
            <w:noWrap/>
            <w:vAlign w:val="center"/>
          </w:tcPr>
          <w:p w14:paraId="33145AEE" w14:textId="77777777" w:rsidR="00251F5D" w:rsidRPr="00251F5D" w:rsidRDefault="00251F5D" w:rsidP="00911184">
            <w:pPr>
              <w:spacing w:after="200" w:line="360" w:lineRule="auto"/>
              <w:jc w:val="both"/>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33" w:type="pct"/>
            <w:noWrap/>
            <w:vAlign w:val="center"/>
          </w:tcPr>
          <w:p w14:paraId="2EF12525" w14:textId="77777777" w:rsidR="00251F5D" w:rsidRPr="00251F5D" w:rsidRDefault="00251F5D" w:rsidP="00911184">
            <w:pPr>
              <w:spacing w:after="200" w:line="360" w:lineRule="auto"/>
              <w:jc w:val="both"/>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485" w:type="pct"/>
            <w:noWrap/>
            <w:vAlign w:val="center"/>
          </w:tcPr>
          <w:p w14:paraId="742AB742" w14:textId="77777777" w:rsidR="00251F5D" w:rsidRPr="00251F5D" w:rsidRDefault="00251F5D" w:rsidP="00911184">
            <w:pPr>
              <w:spacing w:after="200" w:line="360" w:lineRule="auto"/>
              <w:jc w:val="both"/>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534" w:type="pct"/>
            <w:noWrap/>
            <w:vAlign w:val="center"/>
          </w:tcPr>
          <w:p w14:paraId="25C54F5F" w14:textId="77777777" w:rsidR="00251F5D" w:rsidRPr="00251F5D" w:rsidRDefault="00251F5D" w:rsidP="00911184">
            <w:pPr>
              <w:spacing w:after="200" w:line="360" w:lineRule="auto"/>
              <w:jc w:val="both"/>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34" w:type="pct"/>
            <w:noWrap/>
            <w:vAlign w:val="center"/>
          </w:tcPr>
          <w:p w14:paraId="1D82B4AC" w14:textId="77777777" w:rsidR="00251F5D" w:rsidRPr="00251F5D" w:rsidRDefault="00251F5D" w:rsidP="00911184">
            <w:pPr>
              <w:spacing w:after="200" w:line="360" w:lineRule="auto"/>
              <w:jc w:val="both"/>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34" w:type="pct"/>
            <w:noWrap/>
            <w:vAlign w:val="center"/>
          </w:tcPr>
          <w:p w14:paraId="3A59F710" w14:textId="77777777" w:rsidR="00251F5D" w:rsidRPr="00251F5D" w:rsidRDefault="00251F5D" w:rsidP="00911184">
            <w:pPr>
              <w:spacing w:after="200" w:line="360" w:lineRule="auto"/>
              <w:jc w:val="both"/>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35" w:type="pct"/>
            <w:noWrap/>
            <w:vAlign w:val="center"/>
          </w:tcPr>
          <w:p w14:paraId="2867ECB7" w14:textId="77777777" w:rsidR="00251F5D" w:rsidRPr="00251F5D" w:rsidRDefault="00251F5D" w:rsidP="00911184">
            <w:pPr>
              <w:spacing w:after="200" w:line="360" w:lineRule="auto"/>
              <w:jc w:val="both"/>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r>
      <w:tr w:rsidR="00251F5D" w:rsidRPr="00251F5D" w14:paraId="0E804D23" w14:textId="77777777" w:rsidTr="00E06A3D">
        <w:trPr>
          <w:cantSplit/>
          <w:jc w:val="center"/>
        </w:trPr>
        <w:tc>
          <w:tcPr>
            <w:tcW w:w="777" w:type="pct"/>
            <w:noWrap/>
            <w:vAlign w:val="center"/>
          </w:tcPr>
          <w:p w14:paraId="79F5B554" w14:textId="77777777" w:rsidR="00251F5D" w:rsidRPr="00251F5D" w:rsidRDefault="00251F5D" w:rsidP="00911184">
            <w:pPr>
              <w:spacing w:after="200" w:line="360" w:lineRule="auto"/>
              <w:jc w:val="both"/>
              <w:rPr>
                <w:sz w:val="24"/>
                <w:szCs w:val="24"/>
                <w:lang w:val="en-IN"/>
              </w:rPr>
            </w:pPr>
            <w:r w:rsidRPr="00251F5D">
              <w:rPr>
                <w:sz w:val="24"/>
                <w:szCs w:val="24"/>
                <w:lang w:val="en-IN"/>
              </w:rPr>
              <w:t>Control</w:t>
            </w:r>
          </w:p>
        </w:tc>
        <w:tc>
          <w:tcPr>
            <w:tcW w:w="534" w:type="pct"/>
            <w:noWrap/>
            <w:vAlign w:val="center"/>
          </w:tcPr>
          <w:p w14:paraId="623A5325" w14:textId="77777777" w:rsidR="00251F5D" w:rsidRPr="00251F5D" w:rsidRDefault="00251F5D" w:rsidP="00911184">
            <w:pPr>
              <w:spacing w:after="200" w:line="360" w:lineRule="auto"/>
              <w:jc w:val="both"/>
              <w:rPr>
                <w:sz w:val="24"/>
                <w:szCs w:val="24"/>
                <w:lang w:val="en-IN"/>
              </w:rPr>
            </w:pPr>
            <w:r w:rsidRPr="00251F5D">
              <w:rPr>
                <w:sz w:val="24"/>
                <w:szCs w:val="24"/>
                <w:lang w:val="en-IN"/>
              </w:rPr>
              <w:t>0.84±0.00</w:t>
            </w:r>
          </w:p>
        </w:tc>
        <w:tc>
          <w:tcPr>
            <w:tcW w:w="533" w:type="pct"/>
            <w:noWrap/>
            <w:vAlign w:val="center"/>
          </w:tcPr>
          <w:p w14:paraId="7294A78D" w14:textId="77777777" w:rsidR="00251F5D" w:rsidRPr="00251F5D" w:rsidRDefault="00251F5D" w:rsidP="00911184">
            <w:pPr>
              <w:spacing w:after="200" w:line="360" w:lineRule="auto"/>
              <w:jc w:val="both"/>
              <w:rPr>
                <w:sz w:val="24"/>
                <w:szCs w:val="24"/>
                <w:lang w:val="en-IN"/>
              </w:rPr>
            </w:pPr>
            <w:r w:rsidRPr="00251F5D">
              <w:rPr>
                <w:sz w:val="24"/>
                <w:szCs w:val="24"/>
                <w:lang w:val="en-IN"/>
              </w:rPr>
              <w:t>0.89±0.00</w:t>
            </w:r>
          </w:p>
        </w:tc>
        <w:tc>
          <w:tcPr>
            <w:tcW w:w="533" w:type="pct"/>
            <w:noWrap/>
            <w:vAlign w:val="center"/>
          </w:tcPr>
          <w:p w14:paraId="4BECC8C1" w14:textId="77777777" w:rsidR="00251F5D" w:rsidRPr="00251F5D" w:rsidRDefault="00251F5D" w:rsidP="00911184">
            <w:pPr>
              <w:spacing w:after="200" w:line="360" w:lineRule="auto"/>
              <w:jc w:val="both"/>
              <w:rPr>
                <w:sz w:val="24"/>
                <w:szCs w:val="24"/>
                <w:lang w:val="en-IN"/>
              </w:rPr>
            </w:pPr>
            <w:r w:rsidRPr="00251F5D">
              <w:rPr>
                <w:sz w:val="24"/>
                <w:szCs w:val="24"/>
                <w:lang w:val="en-IN"/>
              </w:rPr>
              <w:t>0.94±0.00</w:t>
            </w:r>
          </w:p>
        </w:tc>
        <w:tc>
          <w:tcPr>
            <w:tcW w:w="485" w:type="pct"/>
            <w:noWrap/>
            <w:vAlign w:val="center"/>
          </w:tcPr>
          <w:p w14:paraId="55DE69C1" w14:textId="77777777" w:rsidR="00251F5D" w:rsidRPr="00251F5D" w:rsidRDefault="00251F5D" w:rsidP="00911184">
            <w:pPr>
              <w:spacing w:after="200" w:line="360" w:lineRule="auto"/>
              <w:jc w:val="both"/>
              <w:rPr>
                <w:sz w:val="24"/>
                <w:szCs w:val="24"/>
                <w:lang w:val="en-IN"/>
              </w:rPr>
            </w:pPr>
            <w:r w:rsidRPr="00251F5D">
              <w:rPr>
                <w:sz w:val="24"/>
                <w:szCs w:val="24"/>
                <w:lang w:val="en-IN"/>
              </w:rPr>
              <w:t>1.22±0.02</w:t>
            </w:r>
          </w:p>
        </w:tc>
        <w:tc>
          <w:tcPr>
            <w:tcW w:w="534" w:type="pct"/>
            <w:noWrap/>
            <w:vAlign w:val="center"/>
          </w:tcPr>
          <w:p w14:paraId="508C028E" w14:textId="77777777" w:rsidR="00251F5D" w:rsidRPr="00251F5D" w:rsidRDefault="00251F5D" w:rsidP="00911184">
            <w:pPr>
              <w:spacing w:after="200" w:line="360" w:lineRule="auto"/>
              <w:jc w:val="both"/>
              <w:rPr>
                <w:sz w:val="24"/>
                <w:szCs w:val="24"/>
                <w:lang w:val="en-IN"/>
              </w:rPr>
            </w:pPr>
            <w:r w:rsidRPr="00251F5D">
              <w:rPr>
                <w:sz w:val="24"/>
                <w:szCs w:val="24"/>
                <w:lang w:val="en-IN"/>
              </w:rPr>
              <w:t>0.75±0.00</w:t>
            </w:r>
          </w:p>
        </w:tc>
        <w:tc>
          <w:tcPr>
            <w:tcW w:w="534" w:type="pct"/>
            <w:noWrap/>
            <w:vAlign w:val="center"/>
          </w:tcPr>
          <w:p w14:paraId="264ADB94" w14:textId="77777777" w:rsidR="00251F5D" w:rsidRPr="00251F5D" w:rsidRDefault="00251F5D" w:rsidP="00911184">
            <w:pPr>
              <w:spacing w:after="200" w:line="360" w:lineRule="auto"/>
              <w:jc w:val="both"/>
              <w:rPr>
                <w:sz w:val="24"/>
                <w:szCs w:val="24"/>
                <w:lang w:val="en-IN"/>
              </w:rPr>
            </w:pPr>
            <w:r w:rsidRPr="00251F5D">
              <w:rPr>
                <w:sz w:val="24"/>
                <w:szCs w:val="24"/>
                <w:lang w:val="en-IN"/>
              </w:rPr>
              <w:t>0.8±0.00</w:t>
            </w:r>
          </w:p>
        </w:tc>
        <w:tc>
          <w:tcPr>
            <w:tcW w:w="534" w:type="pct"/>
            <w:noWrap/>
            <w:vAlign w:val="center"/>
          </w:tcPr>
          <w:p w14:paraId="20D67603" w14:textId="77777777" w:rsidR="00251F5D" w:rsidRPr="00251F5D" w:rsidRDefault="00251F5D" w:rsidP="00911184">
            <w:pPr>
              <w:spacing w:after="200" w:line="360" w:lineRule="auto"/>
              <w:jc w:val="both"/>
              <w:rPr>
                <w:sz w:val="24"/>
                <w:szCs w:val="24"/>
                <w:lang w:val="en-IN"/>
              </w:rPr>
            </w:pPr>
            <w:r w:rsidRPr="00251F5D">
              <w:rPr>
                <w:sz w:val="24"/>
                <w:szCs w:val="24"/>
                <w:lang w:val="en-IN"/>
              </w:rPr>
              <w:t>0.89±0.00</w:t>
            </w:r>
          </w:p>
        </w:tc>
        <w:tc>
          <w:tcPr>
            <w:tcW w:w="535" w:type="pct"/>
            <w:noWrap/>
            <w:vAlign w:val="center"/>
          </w:tcPr>
          <w:p w14:paraId="5E7A223C" w14:textId="77777777" w:rsidR="00251F5D" w:rsidRPr="00251F5D" w:rsidRDefault="00251F5D" w:rsidP="00911184">
            <w:pPr>
              <w:spacing w:after="200" w:line="360" w:lineRule="auto"/>
              <w:jc w:val="both"/>
              <w:rPr>
                <w:sz w:val="24"/>
                <w:szCs w:val="24"/>
                <w:lang w:val="en-IN"/>
              </w:rPr>
            </w:pPr>
            <w:r w:rsidRPr="00251F5D">
              <w:rPr>
                <w:sz w:val="24"/>
                <w:szCs w:val="24"/>
                <w:lang w:val="en-IN"/>
              </w:rPr>
              <w:t>0.97±0.00</w:t>
            </w:r>
          </w:p>
        </w:tc>
      </w:tr>
      <w:tr w:rsidR="00251F5D" w:rsidRPr="00251F5D" w14:paraId="2EB9F8F3" w14:textId="77777777" w:rsidTr="00E06A3D">
        <w:trPr>
          <w:cantSplit/>
          <w:jc w:val="center"/>
        </w:trPr>
        <w:tc>
          <w:tcPr>
            <w:tcW w:w="777" w:type="pct"/>
            <w:noWrap/>
            <w:vAlign w:val="center"/>
          </w:tcPr>
          <w:p w14:paraId="6B1BFC6C" w14:textId="77777777" w:rsidR="00251F5D" w:rsidRPr="00251F5D" w:rsidRDefault="00251F5D" w:rsidP="00911184">
            <w:pPr>
              <w:spacing w:after="200" w:line="360" w:lineRule="auto"/>
              <w:jc w:val="both"/>
              <w:rPr>
                <w:sz w:val="24"/>
                <w:szCs w:val="24"/>
                <w:lang w:val="en-IN"/>
              </w:rPr>
            </w:pPr>
            <w:r w:rsidRPr="00251F5D">
              <w:rPr>
                <w:sz w:val="24"/>
                <w:szCs w:val="24"/>
                <w:lang w:val="en-IN"/>
              </w:rPr>
              <w:t>WFEC</w:t>
            </w:r>
          </w:p>
        </w:tc>
        <w:tc>
          <w:tcPr>
            <w:tcW w:w="534" w:type="pct"/>
            <w:noWrap/>
            <w:vAlign w:val="center"/>
          </w:tcPr>
          <w:p w14:paraId="2BAFAABB" w14:textId="77777777" w:rsidR="00251F5D" w:rsidRPr="00251F5D" w:rsidRDefault="00251F5D" w:rsidP="00911184">
            <w:pPr>
              <w:spacing w:after="200" w:line="360" w:lineRule="auto"/>
              <w:jc w:val="both"/>
              <w:rPr>
                <w:sz w:val="24"/>
                <w:szCs w:val="24"/>
                <w:lang w:val="en-IN"/>
              </w:rPr>
            </w:pPr>
            <w:r w:rsidRPr="00251F5D">
              <w:rPr>
                <w:sz w:val="24"/>
                <w:szCs w:val="24"/>
                <w:lang w:val="en-IN"/>
              </w:rPr>
              <w:t>0.86±0.01</w:t>
            </w:r>
          </w:p>
        </w:tc>
        <w:tc>
          <w:tcPr>
            <w:tcW w:w="533" w:type="pct"/>
            <w:noWrap/>
            <w:vAlign w:val="center"/>
          </w:tcPr>
          <w:p w14:paraId="0D358634" w14:textId="77777777" w:rsidR="00251F5D" w:rsidRPr="00251F5D" w:rsidRDefault="00251F5D" w:rsidP="00911184">
            <w:pPr>
              <w:spacing w:after="200" w:line="360" w:lineRule="auto"/>
              <w:jc w:val="both"/>
              <w:rPr>
                <w:sz w:val="24"/>
                <w:szCs w:val="24"/>
                <w:lang w:val="en-IN"/>
              </w:rPr>
            </w:pPr>
            <w:r w:rsidRPr="00251F5D">
              <w:rPr>
                <w:sz w:val="24"/>
                <w:szCs w:val="24"/>
                <w:lang w:val="en-IN"/>
              </w:rPr>
              <w:t>0.92±0.01</w:t>
            </w:r>
          </w:p>
        </w:tc>
        <w:tc>
          <w:tcPr>
            <w:tcW w:w="533" w:type="pct"/>
            <w:noWrap/>
            <w:vAlign w:val="center"/>
          </w:tcPr>
          <w:p w14:paraId="596A2A31" w14:textId="77777777" w:rsidR="00251F5D" w:rsidRPr="00251F5D" w:rsidRDefault="00251F5D" w:rsidP="00911184">
            <w:pPr>
              <w:spacing w:after="200" w:line="360" w:lineRule="auto"/>
              <w:jc w:val="both"/>
              <w:rPr>
                <w:sz w:val="24"/>
                <w:szCs w:val="24"/>
                <w:lang w:val="en-IN"/>
              </w:rPr>
            </w:pPr>
            <w:r w:rsidRPr="00251F5D">
              <w:rPr>
                <w:sz w:val="24"/>
                <w:szCs w:val="24"/>
                <w:lang w:val="en-IN"/>
              </w:rPr>
              <w:t>0.95±0.00</w:t>
            </w:r>
          </w:p>
        </w:tc>
        <w:tc>
          <w:tcPr>
            <w:tcW w:w="485" w:type="pct"/>
            <w:noWrap/>
            <w:vAlign w:val="center"/>
          </w:tcPr>
          <w:p w14:paraId="58E18792" w14:textId="77777777" w:rsidR="00251F5D" w:rsidRPr="00251F5D" w:rsidRDefault="00251F5D" w:rsidP="00911184">
            <w:pPr>
              <w:spacing w:after="200" w:line="360" w:lineRule="auto"/>
              <w:jc w:val="both"/>
              <w:rPr>
                <w:sz w:val="24"/>
                <w:szCs w:val="24"/>
                <w:lang w:val="en-IN"/>
              </w:rPr>
            </w:pPr>
            <w:r w:rsidRPr="00251F5D">
              <w:rPr>
                <w:sz w:val="24"/>
                <w:szCs w:val="24"/>
                <w:lang w:val="en-IN"/>
              </w:rPr>
              <w:t>1.31±0.01</w:t>
            </w:r>
          </w:p>
        </w:tc>
        <w:tc>
          <w:tcPr>
            <w:tcW w:w="534" w:type="pct"/>
            <w:noWrap/>
            <w:vAlign w:val="center"/>
          </w:tcPr>
          <w:p w14:paraId="5F1AC9D9" w14:textId="77777777" w:rsidR="00251F5D" w:rsidRPr="00251F5D" w:rsidRDefault="00251F5D" w:rsidP="00911184">
            <w:pPr>
              <w:spacing w:after="200" w:line="360" w:lineRule="auto"/>
              <w:jc w:val="both"/>
              <w:rPr>
                <w:sz w:val="24"/>
                <w:szCs w:val="24"/>
                <w:lang w:val="en-IN"/>
              </w:rPr>
            </w:pPr>
            <w:r w:rsidRPr="00251F5D">
              <w:rPr>
                <w:sz w:val="24"/>
                <w:szCs w:val="24"/>
                <w:lang w:val="en-IN"/>
              </w:rPr>
              <w:t>0.75±0.00</w:t>
            </w:r>
          </w:p>
        </w:tc>
        <w:tc>
          <w:tcPr>
            <w:tcW w:w="534" w:type="pct"/>
            <w:noWrap/>
            <w:vAlign w:val="center"/>
          </w:tcPr>
          <w:p w14:paraId="21BE738F" w14:textId="77777777" w:rsidR="00251F5D" w:rsidRPr="00251F5D" w:rsidRDefault="00251F5D" w:rsidP="00911184">
            <w:pPr>
              <w:spacing w:after="200" w:line="360" w:lineRule="auto"/>
              <w:jc w:val="both"/>
              <w:rPr>
                <w:sz w:val="24"/>
                <w:szCs w:val="24"/>
                <w:lang w:val="en-IN"/>
              </w:rPr>
            </w:pPr>
            <w:r w:rsidRPr="00251F5D">
              <w:rPr>
                <w:sz w:val="24"/>
                <w:szCs w:val="24"/>
                <w:lang w:val="en-IN"/>
              </w:rPr>
              <w:t>0.81±0.00</w:t>
            </w:r>
          </w:p>
        </w:tc>
        <w:tc>
          <w:tcPr>
            <w:tcW w:w="534" w:type="pct"/>
            <w:noWrap/>
            <w:vAlign w:val="center"/>
          </w:tcPr>
          <w:p w14:paraId="2263F3BE" w14:textId="77777777" w:rsidR="00251F5D" w:rsidRPr="00251F5D" w:rsidRDefault="00251F5D" w:rsidP="00911184">
            <w:pPr>
              <w:spacing w:after="200" w:line="360" w:lineRule="auto"/>
              <w:jc w:val="both"/>
              <w:rPr>
                <w:sz w:val="24"/>
                <w:szCs w:val="24"/>
                <w:lang w:val="en-IN"/>
              </w:rPr>
            </w:pPr>
            <w:r w:rsidRPr="00251F5D">
              <w:rPr>
                <w:sz w:val="24"/>
                <w:szCs w:val="24"/>
                <w:lang w:val="en-IN"/>
              </w:rPr>
              <w:t>0.91±0.01</w:t>
            </w:r>
          </w:p>
        </w:tc>
        <w:tc>
          <w:tcPr>
            <w:tcW w:w="535" w:type="pct"/>
            <w:noWrap/>
            <w:vAlign w:val="center"/>
          </w:tcPr>
          <w:p w14:paraId="6F8A7BBD" w14:textId="77777777" w:rsidR="00251F5D" w:rsidRPr="00251F5D" w:rsidRDefault="00251F5D" w:rsidP="00911184">
            <w:pPr>
              <w:spacing w:after="200" w:line="360" w:lineRule="auto"/>
              <w:jc w:val="both"/>
              <w:rPr>
                <w:sz w:val="24"/>
                <w:szCs w:val="24"/>
                <w:lang w:val="en-IN"/>
              </w:rPr>
            </w:pPr>
            <w:r w:rsidRPr="00251F5D">
              <w:rPr>
                <w:sz w:val="24"/>
                <w:szCs w:val="24"/>
                <w:lang w:val="en-IN"/>
              </w:rPr>
              <w:t>0.97±0.00</w:t>
            </w:r>
          </w:p>
        </w:tc>
      </w:tr>
      <w:tr w:rsidR="00251F5D" w:rsidRPr="00251F5D" w14:paraId="7AA51627" w14:textId="77777777" w:rsidTr="00E06A3D">
        <w:trPr>
          <w:cantSplit/>
          <w:jc w:val="center"/>
        </w:trPr>
        <w:tc>
          <w:tcPr>
            <w:tcW w:w="777" w:type="pct"/>
            <w:noWrap/>
            <w:vAlign w:val="center"/>
          </w:tcPr>
          <w:p w14:paraId="2F903C59" w14:textId="77777777" w:rsidR="00251F5D" w:rsidRPr="00251F5D" w:rsidRDefault="00251F5D" w:rsidP="00911184">
            <w:pPr>
              <w:spacing w:after="200" w:line="360" w:lineRule="auto"/>
              <w:jc w:val="both"/>
              <w:rPr>
                <w:sz w:val="24"/>
                <w:szCs w:val="24"/>
                <w:lang w:val="en-IN"/>
              </w:rPr>
            </w:pPr>
            <w:r w:rsidRPr="00251F5D">
              <w:rPr>
                <w:sz w:val="24"/>
                <w:szCs w:val="24"/>
                <w:lang w:val="en-IN"/>
              </w:rPr>
              <w:t>LMEC</w:t>
            </w:r>
          </w:p>
        </w:tc>
        <w:tc>
          <w:tcPr>
            <w:tcW w:w="534" w:type="pct"/>
            <w:noWrap/>
            <w:vAlign w:val="center"/>
          </w:tcPr>
          <w:p w14:paraId="4B67F367" w14:textId="77777777" w:rsidR="00251F5D" w:rsidRPr="00251F5D" w:rsidRDefault="00251F5D" w:rsidP="00911184">
            <w:pPr>
              <w:spacing w:after="200" w:line="360" w:lineRule="auto"/>
              <w:jc w:val="both"/>
              <w:rPr>
                <w:sz w:val="24"/>
                <w:szCs w:val="24"/>
                <w:lang w:val="en-IN"/>
              </w:rPr>
            </w:pPr>
            <w:r w:rsidRPr="00251F5D">
              <w:rPr>
                <w:sz w:val="24"/>
                <w:szCs w:val="24"/>
                <w:lang w:val="en-IN"/>
              </w:rPr>
              <w:t>0.88±0.00</w:t>
            </w:r>
          </w:p>
        </w:tc>
        <w:tc>
          <w:tcPr>
            <w:tcW w:w="533" w:type="pct"/>
            <w:noWrap/>
            <w:vAlign w:val="center"/>
          </w:tcPr>
          <w:p w14:paraId="6DF1A4C9" w14:textId="77777777" w:rsidR="00251F5D" w:rsidRPr="00251F5D" w:rsidRDefault="00251F5D" w:rsidP="00911184">
            <w:pPr>
              <w:spacing w:after="200" w:line="360" w:lineRule="auto"/>
              <w:jc w:val="both"/>
              <w:rPr>
                <w:sz w:val="24"/>
                <w:szCs w:val="24"/>
                <w:lang w:val="en-IN"/>
              </w:rPr>
            </w:pPr>
            <w:r w:rsidRPr="00251F5D">
              <w:rPr>
                <w:sz w:val="24"/>
                <w:szCs w:val="24"/>
                <w:lang w:val="en-IN"/>
              </w:rPr>
              <w:t>0.91±0.00</w:t>
            </w:r>
          </w:p>
        </w:tc>
        <w:tc>
          <w:tcPr>
            <w:tcW w:w="533" w:type="pct"/>
            <w:noWrap/>
            <w:vAlign w:val="center"/>
          </w:tcPr>
          <w:p w14:paraId="6A4BA236" w14:textId="77777777" w:rsidR="00251F5D" w:rsidRPr="00251F5D" w:rsidRDefault="00251F5D" w:rsidP="00911184">
            <w:pPr>
              <w:spacing w:after="200" w:line="360" w:lineRule="auto"/>
              <w:jc w:val="both"/>
              <w:rPr>
                <w:sz w:val="24"/>
                <w:szCs w:val="24"/>
                <w:lang w:val="en-IN"/>
              </w:rPr>
            </w:pPr>
            <w:r w:rsidRPr="00251F5D">
              <w:rPr>
                <w:sz w:val="24"/>
                <w:szCs w:val="24"/>
                <w:lang w:val="en-IN"/>
              </w:rPr>
              <w:t>0.95±0.00</w:t>
            </w:r>
          </w:p>
        </w:tc>
        <w:tc>
          <w:tcPr>
            <w:tcW w:w="485" w:type="pct"/>
            <w:noWrap/>
            <w:vAlign w:val="center"/>
          </w:tcPr>
          <w:p w14:paraId="729AE0BC" w14:textId="77777777" w:rsidR="00251F5D" w:rsidRPr="00251F5D" w:rsidRDefault="00251F5D" w:rsidP="00911184">
            <w:pPr>
              <w:spacing w:after="200" w:line="360" w:lineRule="auto"/>
              <w:jc w:val="both"/>
              <w:rPr>
                <w:sz w:val="24"/>
                <w:szCs w:val="24"/>
                <w:lang w:val="en-IN"/>
              </w:rPr>
            </w:pPr>
            <w:r w:rsidRPr="00251F5D">
              <w:rPr>
                <w:sz w:val="24"/>
                <w:szCs w:val="24"/>
                <w:lang w:val="en-IN"/>
              </w:rPr>
              <w:t>1.32±0.01</w:t>
            </w:r>
          </w:p>
        </w:tc>
        <w:tc>
          <w:tcPr>
            <w:tcW w:w="534" w:type="pct"/>
            <w:noWrap/>
            <w:vAlign w:val="center"/>
          </w:tcPr>
          <w:p w14:paraId="3AAC7473" w14:textId="77777777" w:rsidR="00251F5D" w:rsidRPr="00251F5D" w:rsidRDefault="00251F5D" w:rsidP="00911184">
            <w:pPr>
              <w:spacing w:after="200" w:line="360" w:lineRule="auto"/>
              <w:jc w:val="both"/>
              <w:rPr>
                <w:sz w:val="24"/>
                <w:szCs w:val="24"/>
                <w:lang w:val="en-IN"/>
              </w:rPr>
            </w:pPr>
            <w:r w:rsidRPr="00251F5D">
              <w:rPr>
                <w:sz w:val="24"/>
                <w:szCs w:val="24"/>
                <w:lang w:val="en-IN"/>
              </w:rPr>
              <w:t>0.76±0.00</w:t>
            </w:r>
          </w:p>
        </w:tc>
        <w:tc>
          <w:tcPr>
            <w:tcW w:w="534" w:type="pct"/>
            <w:noWrap/>
            <w:vAlign w:val="center"/>
          </w:tcPr>
          <w:p w14:paraId="04FC25D7" w14:textId="77777777" w:rsidR="00251F5D" w:rsidRPr="00251F5D" w:rsidRDefault="00251F5D" w:rsidP="00911184">
            <w:pPr>
              <w:spacing w:after="200" w:line="360" w:lineRule="auto"/>
              <w:jc w:val="both"/>
              <w:rPr>
                <w:sz w:val="24"/>
                <w:szCs w:val="24"/>
                <w:lang w:val="en-IN"/>
              </w:rPr>
            </w:pPr>
            <w:r w:rsidRPr="00251F5D">
              <w:rPr>
                <w:sz w:val="24"/>
                <w:szCs w:val="24"/>
                <w:lang w:val="en-IN"/>
              </w:rPr>
              <w:t>0.82±0.00</w:t>
            </w:r>
          </w:p>
        </w:tc>
        <w:tc>
          <w:tcPr>
            <w:tcW w:w="534" w:type="pct"/>
            <w:noWrap/>
            <w:vAlign w:val="center"/>
          </w:tcPr>
          <w:p w14:paraId="58445636" w14:textId="77777777" w:rsidR="00251F5D" w:rsidRPr="00251F5D" w:rsidRDefault="00251F5D" w:rsidP="00911184">
            <w:pPr>
              <w:spacing w:after="200" w:line="360" w:lineRule="auto"/>
              <w:jc w:val="both"/>
              <w:rPr>
                <w:sz w:val="24"/>
                <w:szCs w:val="24"/>
                <w:lang w:val="en-IN"/>
              </w:rPr>
            </w:pPr>
            <w:r w:rsidRPr="00251F5D">
              <w:rPr>
                <w:sz w:val="24"/>
                <w:szCs w:val="24"/>
                <w:lang w:val="en-IN"/>
              </w:rPr>
              <w:t>0.95±0.03</w:t>
            </w:r>
          </w:p>
        </w:tc>
        <w:tc>
          <w:tcPr>
            <w:tcW w:w="535" w:type="pct"/>
            <w:noWrap/>
            <w:vAlign w:val="center"/>
          </w:tcPr>
          <w:p w14:paraId="50AC3CCB" w14:textId="77777777" w:rsidR="00251F5D" w:rsidRPr="00251F5D" w:rsidRDefault="00251F5D" w:rsidP="00911184">
            <w:pPr>
              <w:spacing w:after="200" w:line="360" w:lineRule="auto"/>
              <w:jc w:val="both"/>
              <w:rPr>
                <w:sz w:val="24"/>
                <w:szCs w:val="24"/>
                <w:lang w:val="en-IN"/>
              </w:rPr>
            </w:pPr>
            <w:r w:rsidRPr="00251F5D">
              <w:rPr>
                <w:sz w:val="24"/>
                <w:szCs w:val="24"/>
                <w:lang w:val="en-IN"/>
              </w:rPr>
              <w:t>0.98±0.01</w:t>
            </w:r>
          </w:p>
        </w:tc>
      </w:tr>
      <w:tr w:rsidR="00251F5D" w:rsidRPr="00251F5D" w14:paraId="6AD2B5FD" w14:textId="77777777" w:rsidTr="00E06A3D">
        <w:trPr>
          <w:cantSplit/>
          <w:jc w:val="center"/>
        </w:trPr>
        <w:tc>
          <w:tcPr>
            <w:tcW w:w="777" w:type="pct"/>
            <w:noWrap/>
            <w:vAlign w:val="center"/>
          </w:tcPr>
          <w:p w14:paraId="2A4FD147" w14:textId="77777777" w:rsidR="00251F5D" w:rsidRPr="00251F5D" w:rsidRDefault="00251F5D" w:rsidP="00911184">
            <w:pPr>
              <w:spacing w:after="200" w:line="360" w:lineRule="auto"/>
              <w:jc w:val="both"/>
              <w:rPr>
                <w:sz w:val="24"/>
                <w:szCs w:val="24"/>
                <w:lang w:val="en-IN"/>
              </w:rPr>
            </w:pPr>
            <w:r w:rsidRPr="00251F5D">
              <w:rPr>
                <w:sz w:val="24"/>
                <w:szCs w:val="24"/>
                <w:lang w:val="en-IN"/>
              </w:rPr>
              <w:lastRenderedPageBreak/>
              <w:t>FMEC</w:t>
            </w:r>
          </w:p>
        </w:tc>
        <w:tc>
          <w:tcPr>
            <w:tcW w:w="534" w:type="pct"/>
            <w:noWrap/>
            <w:vAlign w:val="center"/>
          </w:tcPr>
          <w:p w14:paraId="531C550D" w14:textId="77777777" w:rsidR="00251F5D" w:rsidRPr="00251F5D" w:rsidRDefault="00251F5D" w:rsidP="00911184">
            <w:pPr>
              <w:spacing w:after="200" w:line="360" w:lineRule="auto"/>
              <w:jc w:val="both"/>
              <w:rPr>
                <w:sz w:val="24"/>
                <w:szCs w:val="24"/>
                <w:lang w:val="en-IN"/>
              </w:rPr>
            </w:pPr>
            <w:r w:rsidRPr="00251F5D">
              <w:rPr>
                <w:sz w:val="24"/>
                <w:szCs w:val="24"/>
                <w:lang w:val="en-IN"/>
              </w:rPr>
              <w:t>0.88±0.01</w:t>
            </w:r>
          </w:p>
        </w:tc>
        <w:tc>
          <w:tcPr>
            <w:tcW w:w="533" w:type="pct"/>
            <w:noWrap/>
            <w:vAlign w:val="center"/>
          </w:tcPr>
          <w:p w14:paraId="00F7BFC6" w14:textId="77777777" w:rsidR="00251F5D" w:rsidRPr="00251F5D" w:rsidRDefault="00251F5D" w:rsidP="00911184">
            <w:pPr>
              <w:spacing w:after="200" w:line="360" w:lineRule="auto"/>
              <w:jc w:val="both"/>
              <w:rPr>
                <w:sz w:val="24"/>
                <w:szCs w:val="24"/>
                <w:lang w:val="en-IN"/>
              </w:rPr>
            </w:pPr>
            <w:r w:rsidRPr="00251F5D">
              <w:rPr>
                <w:sz w:val="24"/>
                <w:szCs w:val="24"/>
                <w:lang w:val="en-IN"/>
              </w:rPr>
              <w:t>0.91±0.00</w:t>
            </w:r>
          </w:p>
        </w:tc>
        <w:tc>
          <w:tcPr>
            <w:tcW w:w="533" w:type="pct"/>
            <w:noWrap/>
            <w:vAlign w:val="center"/>
          </w:tcPr>
          <w:p w14:paraId="3B84BF8F" w14:textId="77777777" w:rsidR="00251F5D" w:rsidRPr="00251F5D" w:rsidRDefault="00251F5D" w:rsidP="00911184">
            <w:pPr>
              <w:spacing w:after="200" w:line="360" w:lineRule="auto"/>
              <w:jc w:val="both"/>
              <w:rPr>
                <w:sz w:val="24"/>
                <w:szCs w:val="24"/>
                <w:lang w:val="en-IN"/>
              </w:rPr>
            </w:pPr>
            <w:r w:rsidRPr="00251F5D">
              <w:rPr>
                <w:sz w:val="24"/>
                <w:szCs w:val="24"/>
                <w:lang w:val="en-IN"/>
              </w:rPr>
              <w:t>0.95±0.00</w:t>
            </w:r>
          </w:p>
        </w:tc>
        <w:tc>
          <w:tcPr>
            <w:tcW w:w="485" w:type="pct"/>
            <w:noWrap/>
            <w:vAlign w:val="center"/>
          </w:tcPr>
          <w:p w14:paraId="6EB5A65E" w14:textId="77777777" w:rsidR="00251F5D" w:rsidRPr="00251F5D" w:rsidRDefault="00251F5D" w:rsidP="00911184">
            <w:pPr>
              <w:spacing w:after="200" w:line="360" w:lineRule="auto"/>
              <w:jc w:val="both"/>
              <w:rPr>
                <w:sz w:val="24"/>
                <w:szCs w:val="24"/>
                <w:lang w:val="en-IN"/>
              </w:rPr>
            </w:pPr>
            <w:r w:rsidRPr="00251F5D">
              <w:rPr>
                <w:sz w:val="24"/>
                <w:szCs w:val="24"/>
                <w:lang w:val="en-IN"/>
              </w:rPr>
              <w:t>1.30±0.02</w:t>
            </w:r>
          </w:p>
        </w:tc>
        <w:tc>
          <w:tcPr>
            <w:tcW w:w="534" w:type="pct"/>
            <w:noWrap/>
            <w:vAlign w:val="center"/>
          </w:tcPr>
          <w:p w14:paraId="49BC4C26" w14:textId="77777777" w:rsidR="00251F5D" w:rsidRPr="00251F5D" w:rsidRDefault="00251F5D" w:rsidP="00911184">
            <w:pPr>
              <w:spacing w:after="200" w:line="360" w:lineRule="auto"/>
              <w:jc w:val="both"/>
              <w:rPr>
                <w:sz w:val="24"/>
                <w:szCs w:val="24"/>
                <w:lang w:val="en-IN"/>
              </w:rPr>
            </w:pPr>
            <w:r w:rsidRPr="00251F5D">
              <w:rPr>
                <w:sz w:val="24"/>
                <w:szCs w:val="24"/>
                <w:lang w:val="en-IN"/>
              </w:rPr>
              <w:t>0.75±0.00</w:t>
            </w:r>
          </w:p>
        </w:tc>
        <w:tc>
          <w:tcPr>
            <w:tcW w:w="534" w:type="pct"/>
            <w:noWrap/>
            <w:vAlign w:val="center"/>
          </w:tcPr>
          <w:p w14:paraId="57C22C23" w14:textId="77777777" w:rsidR="00251F5D" w:rsidRPr="00251F5D" w:rsidRDefault="00251F5D" w:rsidP="00911184">
            <w:pPr>
              <w:spacing w:after="200" w:line="360" w:lineRule="auto"/>
              <w:jc w:val="both"/>
              <w:rPr>
                <w:sz w:val="24"/>
                <w:szCs w:val="24"/>
                <w:lang w:val="en-IN"/>
              </w:rPr>
            </w:pPr>
            <w:r w:rsidRPr="00251F5D">
              <w:rPr>
                <w:sz w:val="24"/>
                <w:szCs w:val="24"/>
                <w:lang w:val="en-IN"/>
              </w:rPr>
              <w:t>0.82±0.01</w:t>
            </w:r>
          </w:p>
        </w:tc>
        <w:tc>
          <w:tcPr>
            <w:tcW w:w="534" w:type="pct"/>
            <w:noWrap/>
            <w:vAlign w:val="center"/>
          </w:tcPr>
          <w:p w14:paraId="4F242EDA" w14:textId="77777777" w:rsidR="00251F5D" w:rsidRPr="00251F5D" w:rsidRDefault="00251F5D" w:rsidP="00911184">
            <w:pPr>
              <w:spacing w:after="200" w:line="360" w:lineRule="auto"/>
              <w:jc w:val="both"/>
              <w:rPr>
                <w:sz w:val="24"/>
                <w:szCs w:val="24"/>
                <w:lang w:val="en-IN"/>
              </w:rPr>
            </w:pPr>
            <w:r w:rsidRPr="00251F5D">
              <w:rPr>
                <w:sz w:val="24"/>
                <w:szCs w:val="24"/>
                <w:lang w:val="en-IN"/>
              </w:rPr>
              <w:t>0.92±0.01</w:t>
            </w:r>
          </w:p>
        </w:tc>
        <w:tc>
          <w:tcPr>
            <w:tcW w:w="535" w:type="pct"/>
            <w:noWrap/>
            <w:vAlign w:val="center"/>
          </w:tcPr>
          <w:p w14:paraId="3A264FDD" w14:textId="77777777" w:rsidR="00251F5D" w:rsidRPr="00251F5D" w:rsidRDefault="00251F5D" w:rsidP="00911184">
            <w:pPr>
              <w:spacing w:after="200" w:line="360" w:lineRule="auto"/>
              <w:jc w:val="both"/>
              <w:rPr>
                <w:sz w:val="24"/>
                <w:szCs w:val="24"/>
                <w:lang w:val="en-IN"/>
              </w:rPr>
            </w:pPr>
            <w:r w:rsidRPr="00251F5D">
              <w:rPr>
                <w:sz w:val="24"/>
                <w:szCs w:val="24"/>
                <w:lang w:val="en-IN"/>
              </w:rPr>
              <w:t>0.97±0.00</w:t>
            </w:r>
          </w:p>
        </w:tc>
      </w:tr>
      <w:tr w:rsidR="00251F5D" w:rsidRPr="00251F5D" w14:paraId="704C05A2" w14:textId="77777777" w:rsidTr="00E06A3D">
        <w:trPr>
          <w:cantSplit/>
          <w:jc w:val="center"/>
        </w:trPr>
        <w:tc>
          <w:tcPr>
            <w:tcW w:w="777" w:type="pct"/>
            <w:noWrap/>
            <w:vAlign w:val="center"/>
          </w:tcPr>
          <w:p w14:paraId="309C898C" w14:textId="77777777" w:rsidR="00251F5D" w:rsidRPr="00251F5D" w:rsidRDefault="00251F5D" w:rsidP="00911184">
            <w:pPr>
              <w:spacing w:after="200" w:line="360" w:lineRule="auto"/>
              <w:jc w:val="both"/>
              <w:rPr>
                <w:sz w:val="24"/>
                <w:szCs w:val="24"/>
                <w:lang w:val="en-IN"/>
              </w:rPr>
            </w:pPr>
            <w:r w:rsidRPr="00251F5D">
              <w:rPr>
                <w:sz w:val="24"/>
                <w:szCs w:val="24"/>
                <w:lang w:val="en-IN"/>
              </w:rPr>
              <w:t xml:space="preserve">F-value </w:t>
            </w:r>
          </w:p>
        </w:tc>
        <w:tc>
          <w:tcPr>
            <w:tcW w:w="534" w:type="pct"/>
            <w:noWrap/>
            <w:vAlign w:val="center"/>
          </w:tcPr>
          <w:p w14:paraId="00558339"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33" w:type="pct"/>
            <w:noWrap/>
            <w:vAlign w:val="center"/>
          </w:tcPr>
          <w:p w14:paraId="6B97E07F"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33" w:type="pct"/>
            <w:noWrap/>
            <w:vAlign w:val="center"/>
          </w:tcPr>
          <w:p w14:paraId="3C8C4A38"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485" w:type="pct"/>
            <w:noWrap/>
            <w:vAlign w:val="center"/>
          </w:tcPr>
          <w:p w14:paraId="6D0825BA"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34" w:type="pct"/>
            <w:noWrap/>
            <w:vAlign w:val="center"/>
          </w:tcPr>
          <w:p w14:paraId="6C9C332C" w14:textId="77777777" w:rsidR="00251F5D" w:rsidRPr="00251F5D" w:rsidRDefault="00251F5D" w:rsidP="00911184">
            <w:pPr>
              <w:spacing w:after="200" w:line="360" w:lineRule="auto"/>
              <w:jc w:val="both"/>
              <w:rPr>
                <w:sz w:val="24"/>
                <w:szCs w:val="24"/>
                <w:lang w:val="en-IN"/>
              </w:rPr>
            </w:pPr>
            <w:r w:rsidRPr="00251F5D">
              <w:rPr>
                <w:sz w:val="24"/>
                <w:szCs w:val="24"/>
                <w:lang w:val="en-IN"/>
              </w:rPr>
              <w:t>NS</w:t>
            </w:r>
          </w:p>
        </w:tc>
        <w:tc>
          <w:tcPr>
            <w:tcW w:w="534" w:type="pct"/>
            <w:noWrap/>
            <w:vAlign w:val="center"/>
          </w:tcPr>
          <w:p w14:paraId="3F6420B0" w14:textId="77777777" w:rsidR="00251F5D" w:rsidRPr="00251F5D" w:rsidRDefault="00251F5D" w:rsidP="00911184">
            <w:pPr>
              <w:spacing w:after="200" w:line="360" w:lineRule="auto"/>
              <w:jc w:val="both"/>
              <w:rPr>
                <w:sz w:val="24"/>
                <w:szCs w:val="24"/>
                <w:lang w:val="en-IN"/>
              </w:rPr>
            </w:pPr>
            <w:r w:rsidRPr="00251F5D">
              <w:rPr>
                <w:sz w:val="24"/>
                <w:szCs w:val="24"/>
                <w:lang w:val="en-IN"/>
              </w:rPr>
              <w:t>NS</w:t>
            </w:r>
          </w:p>
        </w:tc>
        <w:tc>
          <w:tcPr>
            <w:tcW w:w="534" w:type="pct"/>
            <w:noWrap/>
            <w:vAlign w:val="center"/>
          </w:tcPr>
          <w:p w14:paraId="7F46C398" w14:textId="77777777" w:rsidR="00251F5D" w:rsidRPr="00251F5D" w:rsidRDefault="00251F5D" w:rsidP="00911184">
            <w:pPr>
              <w:spacing w:after="200" w:line="360" w:lineRule="auto"/>
              <w:jc w:val="both"/>
              <w:rPr>
                <w:sz w:val="24"/>
                <w:szCs w:val="24"/>
                <w:lang w:val="en-IN"/>
              </w:rPr>
            </w:pPr>
            <w:r w:rsidRPr="00251F5D">
              <w:rPr>
                <w:sz w:val="24"/>
                <w:szCs w:val="24"/>
                <w:lang w:val="en-IN"/>
              </w:rPr>
              <w:t>*</w:t>
            </w:r>
          </w:p>
        </w:tc>
        <w:tc>
          <w:tcPr>
            <w:tcW w:w="535" w:type="pct"/>
            <w:noWrap/>
            <w:vAlign w:val="center"/>
          </w:tcPr>
          <w:p w14:paraId="58CA9F3E" w14:textId="77777777" w:rsidR="00251F5D" w:rsidRPr="00251F5D" w:rsidRDefault="00251F5D" w:rsidP="00911184">
            <w:pPr>
              <w:spacing w:after="200" w:line="360" w:lineRule="auto"/>
              <w:jc w:val="both"/>
              <w:rPr>
                <w:sz w:val="24"/>
                <w:szCs w:val="24"/>
                <w:lang w:val="en-IN"/>
              </w:rPr>
            </w:pPr>
            <w:r w:rsidRPr="00251F5D">
              <w:rPr>
                <w:sz w:val="24"/>
                <w:szCs w:val="24"/>
                <w:lang w:val="en-IN"/>
              </w:rPr>
              <w:t>NS</w:t>
            </w:r>
          </w:p>
        </w:tc>
      </w:tr>
      <w:tr w:rsidR="00251F5D" w:rsidRPr="00251F5D" w14:paraId="162CA07D" w14:textId="77777777" w:rsidTr="00E06A3D">
        <w:trPr>
          <w:cantSplit/>
          <w:jc w:val="center"/>
        </w:trPr>
        <w:tc>
          <w:tcPr>
            <w:tcW w:w="777" w:type="pct"/>
            <w:noWrap/>
            <w:vAlign w:val="center"/>
          </w:tcPr>
          <w:p w14:paraId="2F80F836" w14:textId="77777777" w:rsidR="00251F5D" w:rsidRPr="00251F5D" w:rsidRDefault="00251F5D" w:rsidP="00911184">
            <w:pPr>
              <w:spacing w:after="200" w:line="360" w:lineRule="auto"/>
              <w:jc w:val="both"/>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534" w:type="pct"/>
            <w:noWrap/>
            <w:vAlign w:val="center"/>
          </w:tcPr>
          <w:p w14:paraId="01BEF9E0" w14:textId="77777777" w:rsidR="00251F5D" w:rsidRPr="00251F5D" w:rsidRDefault="00251F5D" w:rsidP="00911184">
            <w:pPr>
              <w:spacing w:after="200" w:line="360" w:lineRule="auto"/>
              <w:jc w:val="both"/>
              <w:rPr>
                <w:sz w:val="24"/>
                <w:szCs w:val="24"/>
                <w:lang w:val="en-IN"/>
              </w:rPr>
            </w:pPr>
            <w:r w:rsidRPr="00251F5D">
              <w:rPr>
                <w:sz w:val="24"/>
                <w:szCs w:val="24"/>
                <w:lang w:val="en-IN"/>
              </w:rPr>
              <w:t>0.00</w:t>
            </w:r>
          </w:p>
        </w:tc>
        <w:tc>
          <w:tcPr>
            <w:tcW w:w="533" w:type="pct"/>
            <w:noWrap/>
            <w:vAlign w:val="center"/>
          </w:tcPr>
          <w:p w14:paraId="1684BA14" w14:textId="77777777" w:rsidR="00251F5D" w:rsidRPr="00251F5D" w:rsidRDefault="00251F5D" w:rsidP="00911184">
            <w:pPr>
              <w:spacing w:after="200" w:line="360" w:lineRule="auto"/>
              <w:jc w:val="both"/>
              <w:rPr>
                <w:sz w:val="24"/>
                <w:szCs w:val="24"/>
                <w:lang w:val="en-IN"/>
              </w:rPr>
            </w:pPr>
            <w:r w:rsidRPr="00251F5D">
              <w:rPr>
                <w:sz w:val="24"/>
                <w:szCs w:val="24"/>
                <w:lang w:val="en-IN"/>
              </w:rPr>
              <w:t>0.00</w:t>
            </w:r>
          </w:p>
        </w:tc>
        <w:tc>
          <w:tcPr>
            <w:tcW w:w="533" w:type="pct"/>
            <w:noWrap/>
            <w:vAlign w:val="center"/>
          </w:tcPr>
          <w:p w14:paraId="7CE3517A" w14:textId="77777777" w:rsidR="00251F5D" w:rsidRPr="00251F5D" w:rsidRDefault="00251F5D" w:rsidP="00911184">
            <w:pPr>
              <w:spacing w:after="200" w:line="360" w:lineRule="auto"/>
              <w:jc w:val="both"/>
              <w:rPr>
                <w:sz w:val="24"/>
                <w:szCs w:val="24"/>
                <w:lang w:val="en-IN"/>
              </w:rPr>
            </w:pPr>
            <w:r w:rsidRPr="00251F5D">
              <w:rPr>
                <w:sz w:val="24"/>
                <w:szCs w:val="24"/>
                <w:lang w:val="en-IN"/>
              </w:rPr>
              <w:t>0.00</w:t>
            </w:r>
          </w:p>
        </w:tc>
        <w:tc>
          <w:tcPr>
            <w:tcW w:w="485" w:type="pct"/>
            <w:noWrap/>
            <w:vAlign w:val="center"/>
          </w:tcPr>
          <w:p w14:paraId="37B9BFB7" w14:textId="77777777" w:rsidR="00251F5D" w:rsidRPr="00251F5D" w:rsidRDefault="00251F5D" w:rsidP="00911184">
            <w:pPr>
              <w:spacing w:after="200" w:line="360" w:lineRule="auto"/>
              <w:jc w:val="both"/>
              <w:rPr>
                <w:sz w:val="24"/>
                <w:szCs w:val="24"/>
                <w:lang w:val="en-IN"/>
              </w:rPr>
            </w:pPr>
            <w:r w:rsidRPr="00251F5D">
              <w:rPr>
                <w:sz w:val="24"/>
                <w:szCs w:val="24"/>
                <w:lang w:val="en-IN"/>
              </w:rPr>
              <w:t>0.01</w:t>
            </w:r>
          </w:p>
        </w:tc>
        <w:tc>
          <w:tcPr>
            <w:tcW w:w="534" w:type="pct"/>
            <w:noWrap/>
            <w:vAlign w:val="center"/>
          </w:tcPr>
          <w:p w14:paraId="6BFC95D6" w14:textId="77777777" w:rsidR="00251F5D" w:rsidRPr="00251F5D" w:rsidRDefault="00251F5D" w:rsidP="00911184">
            <w:pPr>
              <w:spacing w:after="200" w:line="360" w:lineRule="auto"/>
              <w:jc w:val="both"/>
              <w:rPr>
                <w:sz w:val="24"/>
                <w:szCs w:val="24"/>
                <w:lang w:val="en-IN"/>
              </w:rPr>
            </w:pPr>
            <w:r w:rsidRPr="00251F5D">
              <w:rPr>
                <w:sz w:val="24"/>
                <w:szCs w:val="24"/>
                <w:lang w:val="en-IN"/>
              </w:rPr>
              <w:t>0.00</w:t>
            </w:r>
          </w:p>
        </w:tc>
        <w:tc>
          <w:tcPr>
            <w:tcW w:w="534" w:type="pct"/>
            <w:noWrap/>
            <w:vAlign w:val="center"/>
          </w:tcPr>
          <w:p w14:paraId="540D2216" w14:textId="77777777" w:rsidR="00251F5D" w:rsidRPr="00251F5D" w:rsidRDefault="00251F5D" w:rsidP="00911184">
            <w:pPr>
              <w:spacing w:after="200" w:line="360" w:lineRule="auto"/>
              <w:jc w:val="both"/>
              <w:rPr>
                <w:sz w:val="24"/>
                <w:szCs w:val="24"/>
                <w:lang w:val="en-IN"/>
              </w:rPr>
            </w:pPr>
            <w:r w:rsidRPr="00251F5D">
              <w:rPr>
                <w:sz w:val="24"/>
                <w:szCs w:val="24"/>
                <w:lang w:val="en-IN"/>
              </w:rPr>
              <w:t>0.00</w:t>
            </w:r>
          </w:p>
        </w:tc>
        <w:tc>
          <w:tcPr>
            <w:tcW w:w="534" w:type="pct"/>
            <w:noWrap/>
            <w:vAlign w:val="center"/>
          </w:tcPr>
          <w:p w14:paraId="16E17CD6" w14:textId="77777777" w:rsidR="00251F5D" w:rsidRPr="00251F5D" w:rsidRDefault="00251F5D" w:rsidP="00911184">
            <w:pPr>
              <w:spacing w:after="200" w:line="360" w:lineRule="auto"/>
              <w:jc w:val="both"/>
              <w:rPr>
                <w:sz w:val="24"/>
                <w:szCs w:val="24"/>
                <w:lang w:val="en-IN"/>
              </w:rPr>
            </w:pPr>
            <w:r w:rsidRPr="00251F5D">
              <w:rPr>
                <w:sz w:val="24"/>
                <w:szCs w:val="24"/>
                <w:lang w:val="en-IN"/>
              </w:rPr>
              <w:t>0.01</w:t>
            </w:r>
          </w:p>
        </w:tc>
        <w:tc>
          <w:tcPr>
            <w:tcW w:w="535" w:type="pct"/>
            <w:noWrap/>
            <w:vAlign w:val="center"/>
          </w:tcPr>
          <w:p w14:paraId="637EE539" w14:textId="77777777" w:rsidR="00251F5D" w:rsidRPr="00251F5D" w:rsidRDefault="00251F5D" w:rsidP="00911184">
            <w:pPr>
              <w:spacing w:after="200" w:line="360" w:lineRule="auto"/>
              <w:jc w:val="both"/>
              <w:rPr>
                <w:sz w:val="24"/>
                <w:szCs w:val="24"/>
                <w:lang w:val="en-IN"/>
              </w:rPr>
            </w:pPr>
            <w:r w:rsidRPr="00251F5D">
              <w:rPr>
                <w:sz w:val="24"/>
                <w:szCs w:val="24"/>
                <w:lang w:val="en-IN"/>
              </w:rPr>
              <w:t>0.00</w:t>
            </w:r>
          </w:p>
        </w:tc>
      </w:tr>
      <w:tr w:rsidR="00251F5D" w:rsidRPr="00251F5D" w14:paraId="04BBC075" w14:textId="77777777" w:rsidTr="00E06A3D">
        <w:trPr>
          <w:cantSplit/>
          <w:trHeight w:val="211"/>
          <w:jc w:val="center"/>
        </w:trPr>
        <w:tc>
          <w:tcPr>
            <w:tcW w:w="777" w:type="pct"/>
            <w:noWrap/>
            <w:vAlign w:val="center"/>
          </w:tcPr>
          <w:p w14:paraId="49159AA6" w14:textId="77777777" w:rsidR="00251F5D" w:rsidRPr="00251F5D" w:rsidRDefault="00251F5D" w:rsidP="00911184">
            <w:pPr>
              <w:spacing w:after="200" w:line="360" w:lineRule="auto"/>
              <w:jc w:val="both"/>
              <w:rPr>
                <w:sz w:val="24"/>
                <w:szCs w:val="24"/>
                <w:lang w:val="en-IN"/>
              </w:rPr>
            </w:pPr>
            <w:r w:rsidRPr="00251F5D">
              <w:rPr>
                <w:sz w:val="24"/>
                <w:szCs w:val="24"/>
                <w:lang w:val="en-IN"/>
              </w:rPr>
              <w:t>CD at 5%</w:t>
            </w:r>
          </w:p>
        </w:tc>
        <w:tc>
          <w:tcPr>
            <w:tcW w:w="534" w:type="pct"/>
            <w:noWrap/>
            <w:vAlign w:val="center"/>
          </w:tcPr>
          <w:p w14:paraId="5CDAB7D5" w14:textId="77777777" w:rsidR="00251F5D" w:rsidRPr="00251F5D" w:rsidRDefault="00251F5D" w:rsidP="00911184">
            <w:pPr>
              <w:spacing w:after="200" w:line="360" w:lineRule="auto"/>
              <w:jc w:val="both"/>
              <w:rPr>
                <w:sz w:val="24"/>
                <w:szCs w:val="24"/>
                <w:lang w:val="en-IN"/>
              </w:rPr>
            </w:pPr>
            <w:r w:rsidRPr="00251F5D">
              <w:rPr>
                <w:sz w:val="24"/>
                <w:szCs w:val="24"/>
                <w:lang w:val="en-IN"/>
              </w:rPr>
              <w:t>0.01</w:t>
            </w:r>
          </w:p>
        </w:tc>
        <w:tc>
          <w:tcPr>
            <w:tcW w:w="533" w:type="pct"/>
            <w:noWrap/>
            <w:vAlign w:val="center"/>
          </w:tcPr>
          <w:p w14:paraId="4DCB44F0" w14:textId="77777777" w:rsidR="00251F5D" w:rsidRPr="00251F5D" w:rsidRDefault="00251F5D" w:rsidP="00911184">
            <w:pPr>
              <w:spacing w:after="200" w:line="360" w:lineRule="auto"/>
              <w:jc w:val="both"/>
              <w:rPr>
                <w:sz w:val="24"/>
                <w:szCs w:val="24"/>
                <w:lang w:val="en-IN"/>
              </w:rPr>
            </w:pPr>
            <w:r w:rsidRPr="00251F5D">
              <w:rPr>
                <w:sz w:val="24"/>
                <w:szCs w:val="24"/>
                <w:lang w:val="en-IN"/>
              </w:rPr>
              <w:t>0.01</w:t>
            </w:r>
          </w:p>
        </w:tc>
        <w:tc>
          <w:tcPr>
            <w:tcW w:w="533" w:type="pct"/>
            <w:noWrap/>
            <w:vAlign w:val="center"/>
          </w:tcPr>
          <w:p w14:paraId="0A208DDF" w14:textId="77777777" w:rsidR="00251F5D" w:rsidRPr="00251F5D" w:rsidRDefault="00251F5D" w:rsidP="00911184">
            <w:pPr>
              <w:spacing w:after="200" w:line="360" w:lineRule="auto"/>
              <w:jc w:val="both"/>
              <w:rPr>
                <w:sz w:val="24"/>
                <w:szCs w:val="24"/>
                <w:lang w:val="en-IN"/>
              </w:rPr>
            </w:pPr>
            <w:r w:rsidRPr="00251F5D">
              <w:rPr>
                <w:sz w:val="24"/>
                <w:szCs w:val="24"/>
                <w:lang w:val="en-IN"/>
              </w:rPr>
              <w:t>0.01</w:t>
            </w:r>
          </w:p>
        </w:tc>
        <w:tc>
          <w:tcPr>
            <w:tcW w:w="485" w:type="pct"/>
            <w:noWrap/>
            <w:vAlign w:val="center"/>
          </w:tcPr>
          <w:p w14:paraId="1DEF5FF5" w14:textId="77777777" w:rsidR="00251F5D" w:rsidRPr="00251F5D" w:rsidRDefault="00251F5D" w:rsidP="00911184">
            <w:pPr>
              <w:spacing w:after="200" w:line="360" w:lineRule="auto"/>
              <w:jc w:val="both"/>
              <w:rPr>
                <w:sz w:val="24"/>
                <w:szCs w:val="24"/>
                <w:lang w:val="en-IN"/>
              </w:rPr>
            </w:pPr>
            <w:r w:rsidRPr="00251F5D">
              <w:rPr>
                <w:sz w:val="24"/>
                <w:szCs w:val="24"/>
                <w:lang w:val="en-IN"/>
              </w:rPr>
              <w:t>0.01</w:t>
            </w:r>
          </w:p>
        </w:tc>
        <w:tc>
          <w:tcPr>
            <w:tcW w:w="534" w:type="pct"/>
            <w:noWrap/>
            <w:vAlign w:val="center"/>
          </w:tcPr>
          <w:p w14:paraId="0340F979" w14:textId="77777777" w:rsidR="00251F5D" w:rsidRPr="00251F5D" w:rsidRDefault="00251F5D" w:rsidP="00911184">
            <w:pPr>
              <w:spacing w:after="200" w:line="360" w:lineRule="auto"/>
              <w:jc w:val="both"/>
              <w:rPr>
                <w:sz w:val="24"/>
                <w:szCs w:val="24"/>
                <w:lang w:val="en-IN"/>
              </w:rPr>
            </w:pPr>
            <w:r w:rsidRPr="00251F5D">
              <w:rPr>
                <w:sz w:val="24"/>
                <w:szCs w:val="24"/>
                <w:lang w:val="en-IN"/>
              </w:rPr>
              <w:t>N/A</w:t>
            </w:r>
          </w:p>
        </w:tc>
        <w:tc>
          <w:tcPr>
            <w:tcW w:w="534" w:type="pct"/>
            <w:noWrap/>
            <w:vAlign w:val="center"/>
          </w:tcPr>
          <w:p w14:paraId="6EAF44A9" w14:textId="77777777" w:rsidR="00251F5D" w:rsidRPr="00251F5D" w:rsidRDefault="00251F5D" w:rsidP="00911184">
            <w:pPr>
              <w:spacing w:after="200" w:line="360" w:lineRule="auto"/>
              <w:jc w:val="both"/>
              <w:rPr>
                <w:sz w:val="24"/>
                <w:szCs w:val="24"/>
                <w:lang w:val="en-IN"/>
              </w:rPr>
            </w:pPr>
            <w:r w:rsidRPr="00251F5D">
              <w:rPr>
                <w:sz w:val="24"/>
                <w:szCs w:val="24"/>
                <w:lang w:val="en-IN"/>
              </w:rPr>
              <w:t>N/A</w:t>
            </w:r>
          </w:p>
        </w:tc>
        <w:tc>
          <w:tcPr>
            <w:tcW w:w="534" w:type="pct"/>
            <w:noWrap/>
            <w:vAlign w:val="center"/>
          </w:tcPr>
          <w:p w14:paraId="54E9FFF5" w14:textId="77777777" w:rsidR="00251F5D" w:rsidRPr="00251F5D" w:rsidRDefault="00251F5D" w:rsidP="00911184">
            <w:pPr>
              <w:spacing w:after="200" w:line="360" w:lineRule="auto"/>
              <w:jc w:val="both"/>
              <w:rPr>
                <w:sz w:val="24"/>
                <w:szCs w:val="24"/>
                <w:lang w:val="en-IN"/>
              </w:rPr>
            </w:pPr>
            <w:r w:rsidRPr="00251F5D">
              <w:rPr>
                <w:sz w:val="24"/>
                <w:szCs w:val="24"/>
                <w:lang w:val="en-IN"/>
              </w:rPr>
              <w:t>0.03</w:t>
            </w:r>
          </w:p>
        </w:tc>
        <w:tc>
          <w:tcPr>
            <w:tcW w:w="535" w:type="pct"/>
            <w:noWrap/>
            <w:vAlign w:val="center"/>
          </w:tcPr>
          <w:p w14:paraId="300D2E73" w14:textId="77777777" w:rsidR="00251F5D" w:rsidRPr="00251F5D" w:rsidRDefault="00251F5D" w:rsidP="00911184">
            <w:pPr>
              <w:spacing w:after="200" w:line="360" w:lineRule="auto"/>
              <w:jc w:val="both"/>
              <w:rPr>
                <w:sz w:val="24"/>
                <w:szCs w:val="24"/>
                <w:lang w:val="en-IN"/>
              </w:rPr>
            </w:pPr>
            <w:r w:rsidRPr="00251F5D">
              <w:rPr>
                <w:sz w:val="24"/>
                <w:szCs w:val="24"/>
                <w:lang w:val="en-IN"/>
              </w:rPr>
              <w:t>N/A</w:t>
            </w:r>
          </w:p>
        </w:tc>
      </w:tr>
    </w:tbl>
    <w:p w14:paraId="31D2F157" w14:textId="77777777" w:rsidR="00251F5D" w:rsidRPr="00251F5D" w:rsidRDefault="00251F5D" w:rsidP="00911184">
      <w:pPr>
        <w:widowControl/>
        <w:autoSpaceDE/>
        <w:autoSpaceDN/>
        <w:spacing w:before="240" w:after="240" w:line="360" w:lineRule="auto"/>
        <w:jc w:val="both"/>
        <w:textAlignment w:val="baseline"/>
        <w:rPr>
          <w:color w:val="000000"/>
          <w:kern w:val="24"/>
          <w:sz w:val="20"/>
          <w:szCs w:val="20"/>
          <w:lang w:eastAsia="en-IN"/>
        </w:rPr>
      </w:pPr>
      <w:r w:rsidRPr="00251F5D">
        <w:rPr>
          <w:bCs/>
          <w:color w:val="000000"/>
          <w:kern w:val="24"/>
          <w:sz w:val="20"/>
          <w:szCs w:val="20"/>
          <w:lang w:eastAsia="en-IN"/>
        </w:rPr>
        <w:t xml:space="preserve">Control </w:t>
      </w:r>
      <w:r w:rsidRPr="00251F5D">
        <w:rPr>
          <w:color w:val="000000"/>
          <w:kern w:val="24"/>
          <w:sz w:val="20"/>
          <w:szCs w:val="20"/>
          <w:lang w:eastAsia="en-IN"/>
        </w:rPr>
        <w:t xml:space="preserve">-Refined wheat flour edible cutleries, </w:t>
      </w:r>
      <w:r w:rsidRPr="00251F5D">
        <w:rPr>
          <w:bCs/>
          <w:color w:val="000000"/>
          <w:kern w:val="24"/>
          <w:sz w:val="20"/>
          <w:szCs w:val="20"/>
          <w:lang w:eastAsia="en-IN"/>
        </w:rPr>
        <w:t>WFEC</w:t>
      </w:r>
      <w:r w:rsidRPr="00251F5D">
        <w:rPr>
          <w:color w:val="000000"/>
          <w:kern w:val="24"/>
          <w:sz w:val="20"/>
          <w:szCs w:val="20"/>
          <w:lang w:eastAsia="en-IN"/>
        </w:rPr>
        <w:t>-White finger millet edible cutleries</w:t>
      </w:r>
      <w:r w:rsidRPr="00251F5D">
        <w:rPr>
          <w:bCs/>
          <w:color w:val="000000"/>
          <w:kern w:val="24"/>
          <w:sz w:val="20"/>
          <w:szCs w:val="20"/>
          <w:lang w:eastAsia="en-IN"/>
        </w:rPr>
        <w:t>, LMEC</w:t>
      </w:r>
      <w:r w:rsidRPr="00251F5D">
        <w:rPr>
          <w:color w:val="000000"/>
          <w:kern w:val="24"/>
          <w:sz w:val="20"/>
          <w:szCs w:val="20"/>
          <w:lang w:eastAsia="en-IN"/>
        </w:rPr>
        <w:t xml:space="preserve">-Little millet edible cutleries, </w:t>
      </w:r>
      <w:r w:rsidRPr="00251F5D">
        <w:rPr>
          <w:bCs/>
          <w:color w:val="000000"/>
          <w:kern w:val="24"/>
          <w:sz w:val="20"/>
          <w:szCs w:val="20"/>
          <w:lang w:eastAsia="en-IN"/>
        </w:rPr>
        <w:t>FMEC</w:t>
      </w:r>
      <w:r w:rsidRPr="00251F5D">
        <w:rPr>
          <w:color w:val="000000"/>
          <w:kern w:val="24"/>
          <w:sz w:val="20"/>
          <w:szCs w:val="20"/>
          <w:lang w:eastAsia="en-IN"/>
        </w:rPr>
        <w:t xml:space="preserve">-Foxtail millet edible </w:t>
      </w:r>
    </w:p>
    <w:p w14:paraId="04817039" w14:textId="77777777" w:rsidR="00251F5D" w:rsidRPr="00251F5D" w:rsidRDefault="00251F5D" w:rsidP="00911184">
      <w:pPr>
        <w:widowControl/>
        <w:autoSpaceDE/>
        <w:autoSpaceDN/>
        <w:spacing w:before="240" w:after="240" w:line="360" w:lineRule="auto"/>
        <w:jc w:val="both"/>
        <w:textAlignment w:val="baseline"/>
        <w:rPr>
          <w:rFonts w:eastAsia="+mn-ea"/>
          <w:color w:val="000000"/>
          <w:kern w:val="24"/>
          <w:sz w:val="20"/>
          <w:szCs w:val="20"/>
          <w:lang w:eastAsia="en-IN"/>
        </w:rPr>
      </w:pPr>
      <w:r w:rsidRPr="00251F5D">
        <w:rPr>
          <w:rFonts w:eastAsia="Calibri"/>
          <w:color w:val="000000"/>
          <w:kern w:val="24"/>
          <w:sz w:val="20"/>
          <w:szCs w:val="20"/>
          <w:lang w:val="en-IN" w:eastAsia="en-IN"/>
        </w:rPr>
        <w:t xml:space="preserve">* Significant at 5%, </w:t>
      </w:r>
      <w:r w:rsidRPr="00251F5D">
        <w:rPr>
          <w:rFonts w:eastAsia="Calibri"/>
          <w:bCs/>
          <w:color w:val="000000"/>
          <w:kern w:val="24"/>
          <w:sz w:val="20"/>
          <w:szCs w:val="20"/>
          <w:lang w:val="en-IN" w:eastAsia="en-IN"/>
        </w:rPr>
        <w:t>NS</w:t>
      </w:r>
      <w:r w:rsidRPr="00251F5D">
        <w:rPr>
          <w:rFonts w:eastAsia="Calibri"/>
          <w:color w:val="000000"/>
          <w:kern w:val="24"/>
          <w:sz w:val="20"/>
          <w:szCs w:val="20"/>
          <w:lang w:val="en-IN" w:eastAsia="en-IN"/>
        </w:rPr>
        <w:t xml:space="preserve"> - Non significant, Values are mean of triplicates. </w:t>
      </w:r>
      <w:r w:rsidRPr="00251F5D">
        <w:rPr>
          <w:color w:val="000000"/>
          <w:kern w:val="24"/>
          <w:sz w:val="20"/>
          <w:szCs w:val="20"/>
          <w:lang w:eastAsia="en-IN"/>
        </w:rPr>
        <w:t>cutleries</w:t>
      </w:r>
    </w:p>
    <w:p w14:paraId="74BAF779" w14:textId="77777777" w:rsidR="00251F5D" w:rsidRPr="00251F5D" w:rsidRDefault="00251F5D" w:rsidP="00911184">
      <w:pPr>
        <w:widowControl/>
        <w:autoSpaceDE/>
        <w:autoSpaceDN/>
        <w:spacing w:after="200" w:line="276" w:lineRule="auto"/>
        <w:jc w:val="both"/>
        <w:rPr>
          <w:color w:val="000000"/>
          <w:kern w:val="24"/>
          <w:sz w:val="32"/>
          <w:lang w:eastAsia="en-IN"/>
        </w:rPr>
      </w:pPr>
      <w:r w:rsidRPr="00251F5D">
        <w:rPr>
          <w:color w:val="000000"/>
          <w:kern w:val="24"/>
          <w:sz w:val="20"/>
          <w:szCs w:val="20"/>
          <w:lang w:eastAsia="en-IN"/>
        </w:rPr>
        <w:t>Values expressed as Mean ±SD</w:t>
      </w:r>
      <w:r w:rsidRPr="00251F5D">
        <w:rPr>
          <w:color w:val="000000"/>
          <w:kern w:val="24"/>
          <w:sz w:val="32"/>
          <w:lang w:eastAsia="en-IN"/>
        </w:rPr>
        <w:tab/>
      </w:r>
    </w:p>
    <w:p w14:paraId="43B4C2B6" w14:textId="77777777" w:rsidR="00251F5D" w:rsidRPr="00251F5D" w:rsidRDefault="00251F5D" w:rsidP="00911184">
      <w:pPr>
        <w:widowControl/>
        <w:autoSpaceDE/>
        <w:autoSpaceDN/>
        <w:spacing w:before="240" w:after="240" w:line="360" w:lineRule="auto"/>
        <w:jc w:val="both"/>
        <w:rPr>
          <w:sz w:val="24"/>
          <w:szCs w:val="24"/>
        </w:rPr>
      </w:pPr>
      <w:r w:rsidRPr="00251F5D">
        <w:rPr>
          <w:b/>
          <w:sz w:val="24"/>
          <w:szCs w:val="24"/>
        </w:rPr>
        <w:t xml:space="preserve">Table </w:t>
      </w:r>
      <w:proofErr w:type="gramStart"/>
      <w:r w:rsidRPr="00251F5D">
        <w:rPr>
          <w:b/>
          <w:sz w:val="24"/>
          <w:szCs w:val="24"/>
        </w:rPr>
        <w:t>10  Effect</w:t>
      </w:r>
      <w:proofErr w:type="gramEnd"/>
      <w:r w:rsidRPr="00251F5D">
        <w:rPr>
          <w:b/>
          <w:sz w:val="24"/>
          <w:szCs w:val="24"/>
        </w:rPr>
        <w:t xml:space="preserve"> of free fatty acid content of developed millet based edible cutlery samples at different intervals of storage</w:t>
      </w:r>
    </w:p>
    <w:tbl>
      <w:tblPr>
        <w:tblStyle w:val="TableGrid2"/>
        <w:tblW w:w="5000" w:type="pct"/>
        <w:jc w:val="center"/>
        <w:tblLook w:val="04A0" w:firstRow="1" w:lastRow="0" w:firstColumn="1" w:lastColumn="0" w:noHBand="0" w:noVBand="1"/>
      </w:tblPr>
      <w:tblGrid>
        <w:gridCol w:w="958"/>
        <w:gridCol w:w="1049"/>
        <w:gridCol w:w="1049"/>
        <w:gridCol w:w="1049"/>
        <w:gridCol w:w="1049"/>
        <w:gridCol w:w="1049"/>
        <w:gridCol w:w="1049"/>
        <w:gridCol w:w="1049"/>
        <w:gridCol w:w="1049"/>
      </w:tblGrid>
      <w:tr w:rsidR="00251F5D" w:rsidRPr="00251F5D" w14:paraId="51543CBA" w14:textId="77777777" w:rsidTr="00E06A3D">
        <w:trPr>
          <w:trHeight w:val="625"/>
          <w:jc w:val="center"/>
        </w:trPr>
        <w:tc>
          <w:tcPr>
            <w:tcW w:w="575" w:type="pct"/>
            <w:vMerge w:val="restart"/>
            <w:vAlign w:val="center"/>
          </w:tcPr>
          <w:p w14:paraId="089E8D5F" w14:textId="77777777" w:rsidR="00251F5D" w:rsidRPr="00251F5D" w:rsidRDefault="00251F5D" w:rsidP="00911184">
            <w:pPr>
              <w:widowControl/>
              <w:autoSpaceDE/>
              <w:autoSpaceDN/>
              <w:spacing w:after="200" w:line="360" w:lineRule="auto"/>
              <w:jc w:val="both"/>
              <w:rPr>
                <w:rFonts w:eastAsia="Calibri"/>
                <w:b/>
                <w:sz w:val="24"/>
                <w:szCs w:val="24"/>
              </w:rPr>
            </w:pPr>
          </w:p>
          <w:p w14:paraId="45A23367"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Millet edible cutleries</w:t>
            </w:r>
          </w:p>
        </w:tc>
        <w:tc>
          <w:tcPr>
            <w:tcW w:w="2185" w:type="pct"/>
            <w:gridSpan w:val="4"/>
            <w:vAlign w:val="center"/>
          </w:tcPr>
          <w:p w14:paraId="7A9AD19A"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Aluminium silver foil packaging material</w:t>
            </w:r>
          </w:p>
        </w:tc>
        <w:tc>
          <w:tcPr>
            <w:tcW w:w="2240" w:type="pct"/>
            <w:gridSpan w:val="4"/>
            <w:vAlign w:val="center"/>
          </w:tcPr>
          <w:p w14:paraId="20680353"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MPP packaging material</w:t>
            </w:r>
          </w:p>
        </w:tc>
      </w:tr>
      <w:tr w:rsidR="00251F5D" w:rsidRPr="00251F5D" w14:paraId="5FE68178" w14:textId="77777777" w:rsidTr="00E06A3D">
        <w:trPr>
          <w:trHeight w:val="180"/>
          <w:jc w:val="center"/>
        </w:trPr>
        <w:tc>
          <w:tcPr>
            <w:tcW w:w="575" w:type="pct"/>
            <w:vMerge/>
            <w:vAlign w:val="center"/>
          </w:tcPr>
          <w:p w14:paraId="27AA808A" w14:textId="77777777" w:rsidR="00251F5D" w:rsidRPr="00251F5D" w:rsidRDefault="00251F5D" w:rsidP="00911184">
            <w:pPr>
              <w:widowControl/>
              <w:autoSpaceDE/>
              <w:autoSpaceDN/>
              <w:spacing w:after="200" w:line="360" w:lineRule="auto"/>
              <w:jc w:val="both"/>
              <w:rPr>
                <w:rFonts w:eastAsia="Calibri"/>
                <w:b/>
                <w:sz w:val="24"/>
                <w:szCs w:val="24"/>
              </w:rPr>
            </w:pPr>
          </w:p>
        </w:tc>
        <w:tc>
          <w:tcPr>
            <w:tcW w:w="2185" w:type="pct"/>
            <w:gridSpan w:val="4"/>
            <w:vAlign w:val="center"/>
          </w:tcPr>
          <w:p w14:paraId="53120739"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Storage intervals (days)</w:t>
            </w:r>
          </w:p>
        </w:tc>
        <w:tc>
          <w:tcPr>
            <w:tcW w:w="2240" w:type="pct"/>
            <w:gridSpan w:val="4"/>
            <w:vAlign w:val="center"/>
          </w:tcPr>
          <w:p w14:paraId="75ABEE6B"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Storage intervals (days)</w:t>
            </w:r>
          </w:p>
        </w:tc>
      </w:tr>
      <w:tr w:rsidR="00251F5D" w:rsidRPr="00251F5D" w14:paraId="0F5B5F4E" w14:textId="77777777" w:rsidTr="00E06A3D">
        <w:trPr>
          <w:trHeight w:val="180"/>
          <w:jc w:val="center"/>
        </w:trPr>
        <w:tc>
          <w:tcPr>
            <w:tcW w:w="575" w:type="pct"/>
            <w:vMerge/>
            <w:vAlign w:val="center"/>
          </w:tcPr>
          <w:p w14:paraId="2901C983" w14:textId="77777777" w:rsidR="00251F5D" w:rsidRPr="00251F5D" w:rsidRDefault="00251F5D" w:rsidP="00911184">
            <w:pPr>
              <w:widowControl/>
              <w:autoSpaceDE/>
              <w:autoSpaceDN/>
              <w:spacing w:after="200" w:line="360" w:lineRule="auto"/>
              <w:jc w:val="both"/>
              <w:rPr>
                <w:rFonts w:eastAsia="Calibri"/>
                <w:b/>
                <w:sz w:val="24"/>
                <w:szCs w:val="24"/>
              </w:rPr>
            </w:pPr>
          </w:p>
        </w:tc>
        <w:tc>
          <w:tcPr>
            <w:tcW w:w="475" w:type="pct"/>
            <w:vAlign w:val="center"/>
          </w:tcPr>
          <w:p w14:paraId="449C762A"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0</w:t>
            </w:r>
            <w:r w:rsidRPr="00251F5D">
              <w:rPr>
                <w:rFonts w:eastAsia="Calibri"/>
                <w:b/>
                <w:sz w:val="24"/>
                <w:szCs w:val="24"/>
                <w:vertAlign w:val="superscript"/>
              </w:rPr>
              <w:t>th</w:t>
            </w:r>
            <w:r w:rsidRPr="00251F5D">
              <w:rPr>
                <w:b/>
                <w:sz w:val="24"/>
                <w:szCs w:val="24"/>
              </w:rPr>
              <w:t>day</w:t>
            </w:r>
          </w:p>
        </w:tc>
        <w:tc>
          <w:tcPr>
            <w:tcW w:w="570" w:type="pct"/>
            <w:vAlign w:val="center"/>
          </w:tcPr>
          <w:p w14:paraId="416DFF5A"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b/>
                <w:sz w:val="24"/>
                <w:szCs w:val="24"/>
              </w:rPr>
              <w:t>30</w:t>
            </w:r>
            <w:r w:rsidRPr="00251F5D">
              <w:rPr>
                <w:rFonts w:eastAsia="Calibri"/>
                <w:b/>
                <w:sz w:val="24"/>
                <w:szCs w:val="24"/>
                <w:vertAlign w:val="superscript"/>
              </w:rPr>
              <w:t>th</w:t>
            </w:r>
            <w:r w:rsidRPr="00251F5D">
              <w:rPr>
                <w:b/>
                <w:sz w:val="24"/>
                <w:szCs w:val="24"/>
              </w:rPr>
              <w:t xml:space="preserve"> day</w:t>
            </w:r>
          </w:p>
        </w:tc>
        <w:tc>
          <w:tcPr>
            <w:tcW w:w="570" w:type="pct"/>
            <w:vAlign w:val="center"/>
          </w:tcPr>
          <w:p w14:paraId="33E9EE39"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60</w:t>
            </w:r>
            <w:r w:rsidRPr="00251F5D">
              <w:rPr>
                <w:rFonts w:eastAsia="Calibri"/>
                <w:b/>
                <w:sz w:val="24"/>
                <w:szCs w:val="24"/>
                <w:vertAlign w:val="superscript"/>
              </w:rPr>
              <w:t>th</w:t>
            </w:r>
            <w:r w:rsidRPr="00251F5D">
              <w:rPr>
                <w:b/>
                <w:sz w:val="24"/>
                <w:szCs w:val="24"/>
              </w:rPr>
              <w:t>day</w:t>
            </w:r>
          </w:p>
        </w:tc>
        <w:tc>
          <w:tcPr>
            <w:tcW w:w="570" w:type="pct"/>
            <w:vAlign w:val="center"/>
          </w:tcPr>
          <w:p w14:paraId="3064C1F9"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90</w:t>
            </w:r>
            <w:r w:rsidRPr="00251F5D">
              <w:rPr>
                <w:rFonts w:eastAsia="Calibri"/>
                <w:b/>
                <w:sz w:val="24"/>
                <w:szCs w:val="24"/>
                <w:vertAlign w:val="superscript"/>
              </w:rPr>
              <w:t>th</w:t>
            </w:r>
            <w:r w:rsidRPr="00251F5D">
              <w:rPr>
                <w:b/>
                <w:sz w:val="24"/>
                <w:szCs w:val="24"/>
              </w:rPr>
              <w:t>day</w:t>
            </w:r>
          </w:p>
        </w:tc>
        <w:tc>
          <w:tcPr>
            <w:tcW w:w="570" w:type="pct"/>
            <w:vAlign w:val="center"/>
          </w:tcPr>
          <w:p w14:paraId="247228F4"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0</w:t>
            </w:r>
            <w:r w:rsidRPr="00251F5D">
              <w:rPr>
                <w:rFonts w:eastAsia="Calibri"/>
                <w:b/>
                <w:sz w:val="24"/>
                <w:szCs w:val="24"/>
                <w:vertAlign w:val="superscript"/>
              </w:rPr>
              <w:t>th</w:t>
            </w:r>
            <w:r w:rsidRPr="00251F5D">
              <w:rPr>
                <w:b/>
                <w:sz w:val="24"/>
                <w:szCs w:val="24"/>
              </w:rPr>
              <w:t>day</w:t>
            </w:r>
          </w:p>
        </w:tc>
        <w:tc>
          <w:tcPr>
            <w:tcW w:w="570" w:type="pct"/>
            <w:vAlign w:val="center"/>
          </w:tcPr>
          <w:p w14:paraId="4A99D4A8"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30</w:t>
            </w:r>
            <w:r w:rsidRPr="00251F5D">
              <w:rPr>
                <w:rFonts w:eastAsia="Calibri"/>
                <w:b/>
                <w:sz w:val="24"/>
                <w:szCs w:val="24"/>
                <w:vertAlign w:val="superscript"/>
              </w:rPr>
              <w:t>th</w:t>
            </w:r>
            <w:r w:rsidRPr="00251F5D">
              <w:rPr>
                <w:b/>
                <w:sz w:val="24"/>
                <w:szCs w:val="24"/>
              </w:rPr>
              <w:t>day</w:t>
            </w:r>
          </w:p>
        </w:tc>
        <w:tc>
          <w:tcPr>
            <w:tcW w:w="570" w:type="pct"/>
            <w:vAlign w:val="center"/>
          </w:tcPr>
          <w:p w14:paraId="0A801DD5"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60</w:t>
            </w:r>
            <w:r w:rsidRPr="00251F5D">
              <w:rPr>
                <w:rFonts w:eastAsia="Calibri"/>
                <w:b/>
                <w:sz w:val="24"/>
                <w:szCs w:val="24"/>
                <w:vertAlign w:val="superscript"/>
              </w:rPr>
              <w:t>th</w:t>
            </w:r>
            <w:r w:rsidRPr="00251F5D">
              <w:rPr>
                <w:b/>
                <w:sz w:val="24"/>
                <w:szCs w:val="24"/>
              </w:rPr>
              <w:t>day</w:t>
            </w:r>
          </w:p>
        </w:tc>
        <w:tc>
          <w:tcPr>
            <w:tcW w:w="530" w:type="pct"/>
            <w:vAlign w:val="center"/>
          </w:tcPr>
          <w:p w14:paraId="70051DF6" w14:textId="77777777" w:rsidR="00251F5D" w:rsidRPr="00251F5D" w:rsidRDefault="00251F5D" w:rsidP="00911184">
            <w:pPr>
              <w:widowControl/>
              <w:autoSpaceDE/>
              <w:autoSpaceDN/>
              <w:spacing w:after="200" w:line="360" w:lineRule="auto"/>
              <w:jc w:val="both"/>
              <w:rPr>
                <w:rFonts w:eastAsia="Calibri"/>
                <w:b/>
                <w:sz w:val="24"/>
                <w:szCs w:val="24"/>
              </w:rPr>
            </w:pPr>
            <w:r w:rsidRPr="00251F5D">
              <w:rPr>
                <w:rFonts w:eastAsia="Calibri"/>
                <w:b/>
                <w:sz w:val="24"/>
                <w:szCs w:val="24"/>
              </w:rPr>
              <w:t>90</w:t>
            </w:r>
            <w:r w:rsidRPr="00251F5D">
              <w:rPr>
                <w:rFonts w:eastAsia="Calibri"/>
                <w:b/>
                <w:sz w:val="24"/>
                <w:szCs w:val="24"/>
                <w:vertAlign w:val="superscript"/>
              </w:rPr>
              <w:t>th</w:t>
            </w:r>
            <w:r w:rsidRPr="00251F5D">
              <w:rPr>
                <w:b/>
                <w:sz w:val="24"/>
                <w:szCs w:val="24"/>
              </w:rPr>
              <w:t>day</w:t>
            </w:r>
          </w:p>
        </w:tc>
      </w:tr>
      <w:tr w:rsidR="00251F5D" w:rsidRPr="00251F5D" w14:paraId="75116628" w14:textId="77777777" w:rsidTr="00E06A3D">
        <w:trPr>
          <w:trHeight w:val="511"/>
          <w:jc w:val="center"/>
        </w:trPr>
        <w:tc>
          <w:tcPr>
            <w:tcW w:w="575" w:type="pct"/>
            <w:vAlign w:val="center"/>
          </w:tcPr>
          <w:p w14:paraId="3F63ED68"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Control</w:t>
            </w:r>
          </w:p>
        </w:tc>
        <w:tc>
          <w:tcPr>
            <w:tcW w:w="475" w:type="pct"/>
            <w:vAlign w:val="center"/>
          </w:tcPr>
          <w:p w14:paraId="77977FDA"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0.21 ±0.01</w:t>
            </w:r>
          </w:p>
        </w:tc>
        <w:tc>
          <w:tcPr>
            <w:tcW w:w="570" w:type="pct"/>
            <w:vAlign w:val="center"/>
          </w:tcPr>
          <w:p w14:paraId="0A10BC91"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0.28±0.00</w:t>
            </w:r>
          </w:p>
        </w:tc>
        <w:tc>
          <w:tcPr>
            <w:tcW w:w="570" w:type="pct"/>
            <w:vAlign w:val="center"/>
          </w:tcPr>
          <w:p w14:paraId="3F1ECF95"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0.37±0.00</w:t>
            </w:r>
          </w:p>
        </w:tc>
        <w:tc>
          <w:tcPr>
            <w:tcW w:w="570" w:type="pct"/>
            <w:vAlign w:val="center"/>
          </w:tcPr>
          <w:p w14:paraId="1C0E56DB"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0.45±0.00</w:t>
            </w:r>
          </w:p>
        </w:tc>
        <w:tc>
          <w:tcPr>
            <w:tcW w:w="570" w:type="pct"/>
            <w:vAlign w:val="center"/>
          </w:tcPr>
          <w:p w14:paraId="6D26CD39"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0.16±0.00</w:t>
            </w:r>
          </w:p>
        </w:tc>
        <w:tc>
          <w:tcPr>
            <w:tcW w:w="570" w:type="pct"/>
            <w:vAlign w:val="center"/>
          </w:tcPr>
          <w:p w14:paraId="049BF05B"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0.23±0.01</w:t>
            </w:r>
          </w:p>
        </w:tc>
        <w:tc>
          <w:tcPr>
            <w:tcW w:w="570" w:type="pct"/>
            <w:vAlign w:val="center"/>
          </w:tcPr>
          <w:p w14:paraId="6D609538"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0.31±0.00</w:t>
            </w:r>
          </w:p>
        </w:tc>
        <w:tc>
          <w:tcPr>
            <w:tcW w:w="530" w:type="pct"/>
            <w:vAlign w:val="center"/>
          </w:tcPr>
          <w:p w14:paraId="2D496E18"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0.39±0.00</w:t>
            </w:r>
          </w:p>
        </w:tc>
      </w:tr>
      <w:tr w:rsidR="00251F5D" w:rsidRPr="00251F5D" w14:paraId="7F3D95E2" w14:textId="77777777" w:rsidTr="00E06A3D">
        <w:trPr>
          <w:trHeight w:val="527"/>
          <w:jc w:val="center"/>
        </w:trPr>
        <w:tc>
          <w:tcPr>
            <w:tcW w:w="575" w:type="pct"/>
            <w:vAlign w:val="center"/>
          </w:tcPr>
          <w:p w14:paraId="37890BC3"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WFEC</w:t>
            </w:r>
          </w:p>
        </w:tc>
        <w:tc>
          <w:tcPr>
            <w:tcW w:w="475" w:type="pct"/>
            <w:vAlign w:val="center"/>
          </w:tcPr>
          <w:p w14:paraId="1F94FBCD"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0.23±0.00</w:t>
            </w:r>
          </w:p>
        </w:tc>
        <w:tc>
          <w:tcPr>
            <w:tcW w:w="570" w:type="pct"/>
            <w:vAlign w:val="center"/>
          </w:tcPr>
          <w:p w14:paraId="318CB7A6"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0.29±0.00</w:t>
            </w:r>
          </w:p>
        </w:tc>
        <w:tc>
          <w:tcPr>
            <w:tcW w:w="570" w:type="pct"/>
            <w:vAlign w:val="center"/>
          </w:tcPr>
          <w:p w14:paraId="7E6E1C6A"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0.38±0.00</w:t>
            </w:r>
          </w:p>
        </w:tc>
        <w:tc>
          <w:tcPr>
            <w:tcW w:w="570" w:type="pct"/>
            <w:vAlign w:val="center"/>
          </w:tcPr>
          <w:p w14:paraId="614508CA"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0.47±0.00</w:t>
            </w:r>
          </w:p>
        </w:tc>
        <w:tc>
          <w:tcPr>
            <w:tcW w:w="570" w:type="pct"/>
            <w:vAlign w:val="center"/>
          </w:tcPr>
          <w:p w14:paraId="306F1802"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0.17±0.00</w:t>
            </w:r>
          </w:p>
        </w:tc>
        <w:tc>
          <w:tcPr>
            <w:tcW w:w="570" w:type="pct"/>
            <w:vAlign w:val="center"/>
          </w:tcPr>
          <w:p w14:paraId="30F8CA69"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0.22±0.00</w:t>
            </w:r>
          </w:p>
        </w:tc>
        <w:tc>
          <w:tcPr>
            <w:tcW w:w="570" w:type="pct"/>
            <w:vAlign w:val="center"/>
          </w:tcPr>
          <w:p w14:paraId="5379F523"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0.32±0.00</w:t>
            </w:r>
          </w:p>
        </w:tc>
        <w:tc>
          <w:tcPr>
            <w:tcW w:w="530" w:type="pct"/>
            <w:vAlign w:val="center"/>
          </w:tcPr>
          <w:p w14:paraId="08BE1523"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0.40±0.00</w:t>
            </w:r>
          </w:p>
        </w:tc>
      </w:tr>
      <w:tr w:rsidR="00251F5D" w:rsidRPr="00251F5D" w14:paraId="6CBAF513" w14:textId="77777777" w:rsidTr="00E06A3D">
        <w:trPr>
          <w:trHeight w:val="511"/>
          <w:jc w:val="center"/>
        </w:trPr>
        <w:tc>
          <w:tcPr>
            <w:tcW w:w="575" w:type="pct"/>
            <w:vAlign w:val="center"/>
          </w:tcPr>
          <w:p w14:paraId="78AC0BD0"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LMEC</w:t>
            </w:r>
          </w:p>
        </w:tc>
        <w:tc>
          <w:tcPr>
            <w:tcW w:w="475" w:type="pct"/>
            <w:vAlign w:val="center"/>
          </w:tcPr>
          <w:p w14:paraId="7B4E2F8F"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0.23±0.01</w:t>
            </w:r>
          </w:p>
        </w:tc>
        <w:tc>
          <w:tcPr>
            <w:tcW w:w="570" w:type="pct"/>
            <w:vAlign w:val="center"/>
          </w:tcPr>
          <w:p w14:paraId="01836AAD"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0.29±0.01</w:t>
            </w:r>
          </w:p>
        </w:tc>
        <w:tc>
          <w:tcPr>
            <w:tcW w:w="570" w:type="pct"/>
            <w:vAlign w:val="center"/>
          </w:tcPr>
          <w:p w14:paraId="29A02DB7"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0.38±0.00</w:t>
            </w:r>
          </w:p>
        </w:tc>
        <w:tc>
          <w:tcPr>
            <w:tcW w:w="570" w:type="pct"/>
            <w:vAlign w:val="center"/>
          </w:tcPr>
          <w:p w14:paraId="0106882C"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0.49±0.01</w:t>
            </w:r>
          </w:p>
        </w:tc>
        <w:tc>
          <w:tcPr>
            <w:tcW w:w="570" w:type="pct"/>
            <w:vAlign w:val="center"/>
          </w:tcPr>
          <w:p w14:paraId="72A2B1EC"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0.18±0.00</w:t>
            </w:r>
          </w:p>
        </w:tc>
        <w:tc>
          <w:tcPr>
            <w:tcW w:w="570" w:type="pct"/>
            <w:vAlign w:val="center"/>
          </w:tcPr>
          <w:p w14:paraId="66909A30"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0.23±0.00</w:t>
            </w:r>
          </w:p>
        </w:tc>
        <w:tc>
          <w:tcPr>
            <w:tcW w:w="570" w:type="pct"/>
            <w:vAlign w:val="center"/>
          </w:tcPr>
          <w:p w14:paraId="54782357"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0.33±0.00</w:t>
            </w:r>
          </w:p>
        </w:tc>
        <w:tc>
          <w:tcPr>
            <w:tcW w:w="530" w:type="pct"/>
            <w:vAlign w:val="center"/>
          </w:tcPr>
          <w:p w14:paraId="1FF09CC5"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0.42±0.00</w:t>
            </w:r>
          </w:p>
        </w:tc>
      </w:tr>
      <w:tr w:rsidR="00251F5D" w:rsidRPr="00251F5D" w14:paraId="7352A35B" w14:textId="77777777" w:rsidTr="00E06A3D">
        <w:trPr>
          <w:trHeight w:val="511"/>
          <w:jc w:val="center"/>
        </w:trPr>
        <w:tc>
          <w:tcPr>
            <w:tcW w:w="575" w:type="pct"/>
            <w:vAlign w:val="center"/>
          </w:tcPr>
          <w:p w14:paraId="5B58CCFE"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FMEC</w:t>
            </w:r>
          </w:p>
        </w:tc>
        <w:tc>
          <w:tcPr>
            <w:tcW w:w="475" w:type="pct"/>
            <w:vAlign w:val="center"/>
          </w:tcPr>
          <w:p w14:paraId="78BD061C"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0.24±0.01</w:t>
            </w:r>
          </w:p>
        </w:tc>
        <w:tc>
          <w:tcPr>
            <w:tcW w:w="570" w:type="pct"/>
            <w:vAlign w:val="center"/>
          </w:tcPr>
          <w:p w14:paraId="06A05836"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0.29±0.00</w:t>
            </w:r>
          </w:p>
        </w:tc>
        <w:tc>
          <w:tcPr>
            <w:tcW w:w="570" w:type="pct"/>
            <w:vAlign w:val="center"/>
          </w:tcPr>
          <w:p w14:paraId="5064C2CB"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0.37±0.00</w:t>
            </w:r>
          </w:p>
        </w:tc>
        <w:tc>
          <w:tcPr>
            <w:tcW w:w="570" w:type="pct"/>
            <w:vAlign w:val="center"/>
          </w:tcPr>
          <w:p w14:paraId="4491C1E8"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0.48±0.00</w:t>
            </w:r>
          </w:p>
        </w:tc>
        <w:tc>
          <w:tcPr>
            <w:tcW w:w="570" w:type="pct"/>
            <w:vAlign w:val="center"/>
          </w:tcPr>
          <w:p w14:paraId="26C8CB28"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0.18±0.00</w:t>
            </w:r>
          </w:p>
        </w:tc>
        <w:tc>
          <w:tcPr>
            <w:tcW w:w="570" w:type="pct"/>
            <w:vAlign w:val="center"/>
          </w:tcPr>
          <w:p w14:paraId="00268A43"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0.23±0.00</w:t>
            </w:r>
          </w:p>
        </w:tc>
        <w:tc>
          <w:tcPr>
            <w:tcW w:w="570" w:type="pct"/>
            <w:vAlign w:val="center"/>
          </w:tcPr>
          <w:p w14:paraId="6192DFD0"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0.33±0.00</w:t>
            </w:r>
          </w:p>
        </w:tc>
        <w:tc>
          <w:tcPr>
            <w:tcW w:w="530" w:type="pct"/>
            <w:vAlign w:val="center"/>
          </w:tcPr>
          <w:p w14:paraId="5AA12699"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0.40±0.00</w:t>
            </w:r>
          </w:p>
        </w:tc>
      </w:tr>
      <w:tr w:rsidR="00251F5D" w:rsidRPr="00251F5D" w14:paraId="74C6C346" w14:textId="77777777" w:rsidTr="00E06A3D">
        <w:trPr>
          <w:trHeight w:val="511"/>
          <w:jc w:val="center"/>
        </w:trPr>
        <w:tc>
          <w:tcPr>
            <w:tcW w:w="575" w:type="pct"/>
            <w:vAlign w:val="center"/>
          </w:tcPr>
          <w:p w14:paraId="4451C9DA"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lastRenderedPageBreak/>
              <w:t>F-value</w:t>
            </w:r>
          </w:p>
        </w:tc>
        <w:tc>
          <w:tcPr>
            <w:tcW w:w="475" w:type="pct"/>
            <w:vAlign w:val="center"/>
          </w:tcPr>
          <w:p w14:paraId="10B98A56"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w:t>
            </w:r>
          </w:p>
        </w:tc>
        <w:tc>
          <w:tcPr>
            <w:tcW w:w="570" w:type="pct"/>
            <w:vAlign w:val="center"/>
          </w:tcPr>
          <w:p w14:paraId="38FCCC6D"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w:t>
            </w:r>
          </w:p>
        </w:tc>
        <w:tc>
          <w:tcPr>
            <w:tcW w:w="570" w:type="pct"/>
            <w:vAlign w:val="center"/>
          </w:tcPr>
          <w:p w14:paraId="553B3A80"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NS</w:t>
            </w:r>
          </w:p>
        </w:tc>
        <w:tc>
          <w:tcPr>
            <w:tcW w:w="570" w:type="pct"/>
            <w:vAlign w:val="center"/>
          </w:tcPr>
          <w:p w14:paraId="5C403696"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w:t>
            </w:r>
          </w:p>
        </w:tc>
        <w:tc>
          <w:tcPr>
            <w:tcW w:w="570" w:type="pct"/>
            <w:vAlign w:val="center"/>
          </w:tcPr>
          <w:p w14:paraId="267AFC86"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w:t>
            </w:r>
          </w:p>
        </w:tc>
        <w:tc>
          <w:tcPr>
            <w:tcW w:w="570" w:type="pct"/>
            <w:vAlign w:val="center"/>
          </w:tcPr>
          <w:p w14:paraId="573666F6"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 xml:space="preserve"> NS</w:t>
            </w:r>
          </w:p>
        </w:tc>
        <w:tc>
          <w:tcPr>
            <w:tcW w:w="570" w:type="pct"/>
            <w:vAlign w:val="center"/>
          </w:tcPr>
          <w:p w14:paraId="5D18D3BE"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 xml:space="preserve">        *</w:t>
            </w:r>
          </w:p>
        </w:tc>
        <w:tc>
          <w:tcPr>
            <w:tcW w:w="530" w:type="pct"/>
            <w:vAlign w:val="center"/>
          </w:tcPr>
          <w:p w14:paraId="1C7FFAD7"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w:t>
            </w:r>
          </w:p>
        </w:tc>
      </w:tr>
      <w:tr w:rsidR="00251F5D" w:rsidRPr="00251F5D" w14:paraId="4F8BB403" w14:textId="77777777" w:rsidTr="00E06A3D">
        <w:trPr>
          <w:trHeight w:val="511"/>
          <w:jc w:val="center"/>
        </w:trPr>
        <w:tc>
          <w:tcPr>
            <w:tcW w:w="575" w:type="pct"/>
            <w:vAlign w:val="center"/>
          </w:tcPr>
          <w:p w14:paraId="083E44FA" w14:textId="77777777" w:rsidR="00251F5D" w:rsidRPr="00251F5D" w:rsidRDefault="00251F5D" w:rsidP="00911184">
            <w:pPr>
              <w:widowControl/>
              <w:autoSpaceDE/>
              <w:autoSpaceDN/>
              <w:spacing w:after="200" w:line="360" w:lineRule="auto"/>
              <w:jc w:val="both"/>
              <w:rPr>
                <w:rFonts w:eastAsia="Calibri"/>
                <w:sz w:val="24"/>
                <w:szCs w:val="24"/>
              </w:rPr>
            </w:pPr>
            <w:proofErr w:type="spellStart"/>
            <w:r w:rsidRPr="00251F5D">
              <w:rPr>
                <w:rFonts w:eastAsia="Calibri"/>
                <w:sz w:val="24"/>
                <w:szCs w:val="24"/>
              </w:rPr>
              <w:t>SEm</w:t>
            </w:r>
            <w:proofErr w:type="spellEnd"/>
            <w:r w:rsidRPr="00251F5D">
              <w:rPr>
                <w:rFonts w:eastAsia="Calibri"/>
                <w:sz w:val="24"/>
                <w:szCs w:val="24"/>
              </w:rPr>
              <w:t>±</w:t>
            </w:r>
          </w:p>
        </w:tc>
        <w:tc>
          <w:tcPr>
            <w:tcW w:w="475" w:type="pct"/>
            <w:vAlign w:val="center"/>
          </w:tcPr>
          <w:p w14:paraId="57E8D7B4"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0.00</w:t>
            </w:r>
          </w:p>
        </w:tc>
        <w:tc>
          <w:tcPr>
            <w:tcW w:w="570" w:type="pct"/>
            <w:vAlign w:val="center"/>
          </w:tcPr>
          <w:p w14:paraId="1AA7E6AA"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0.00</w:t>
            </w:r>
          </w:p>
        </w:tc>
        <w:tc>
          <w:tcPr>
            <w:tcW w:w="570" w:type="pct"/>
            <w:vAlign w:val="center"/>
          </w:tcPr>
          <w:p w14:paraId="3648CC2B"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0.00</w:t>
            </w:r>
          </w:p>
        </w:tc>
        <w:tc>
          <w:tcPr>
            <w:tcW w:w="570" w:type="pct"/>
            <w:vAlign w:val="center"/>
          </w:tcPr>
          <w:p w14:paraId="21CD613E"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0.00</w:t>
            </w:r>
          </w:p>
        </w:tc>
        <w:tc>
          <w:tcPr>
            <w:tcW w:w="570" w:type="pct"/>
            <w:vAlign w:val="center"/>
          </w:tcPr>
          <w:p w14:paraId="5F185646"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0.00</w:t>
            </w:r>
          </w:p>
        </w:tc>
        <w:tc>
          <w:tcPr>
            <w:tcW w:w="570" w:type="pct"/>
            <w:vAlign w:val="center"/>
          </w:tcPr>
          <w:p w14:paraId="43B29199"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0.00</w:t>
            </w:r>
          </w:p>
        </w:tc>
        <w:tc>
          <w:tcPr>
            <w:tcW w:w="570" w:type="pct"/>
            <w:vAlign w:val="center"/>
          </w:tcPr>
          <w:p w14:paraId="34887014"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0.00</w:t>
            </w:r>
          </w:p>
        </w:tc>
        <w:tc>
          <w:tcPr>
            <w:tcW w:w="530" w:type="pct"/>
            <w:vAlign w:val="center"/>
          </w:tcPr>
          <w:p w14:paraId="71406C68"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0.00</w:t>
            </w:r>
          </w:p>
        </w:tc>
      </w:tr>
      <w:tr w:rsidR="00251F5D" w:rsidRPr="00251F5D" w14:paraId="58D5C31B" w14:textId="77777777" w:rsidTr="00E06A3D">
        <w:trPr>
          <w:trHeight w:val="527"/>
          <w:jc w:val="center"/>
        </w:trPr>
        <w:tc>
          <w:tcPr>
            <w:tcW w:w="575" w:type="pct"/>
            <w:vAlign w:val="center"/>
          </w:tcPr>
          <w:p w14:paraId="3D85B606"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CD at 5%</w:t>
            </w:r>
          </w:p>
        </w:tc>
        <w:tc>
          <w:tcPr>
            <w:tcW w:w="475" w:type="pct"/>
            <w:vAlign w:val="center"/>
          </w:tcPr>
          <w:p w14:paraId="4DA4E357"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0.01</w:t>
            </w:r>
          </w:p>
        </w:tc>
        <w:tc>
          <w:tcPr>
            <w:tcW w:w="570" w:type="pct"/>
            <w:vAlign w:val="center"/>
          </w:tcPr>
          <w:p w14:paraId="49B24E4E"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w:t>
            </w:r>
          </w:p>
        </w:tc>
        <w:tc>
          <w:tcPr>
            <w:tcW w:w="570" w:type="pct"/>
            <w:vAlign w:val="center"/>
          </w:tcPr>
          <w:p w14:paraId="5872EE09"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w:t>
            </w:r>
          </w:p>
        </w:tc>
        <w:tc>
          <w:tcPr>
            <w:tcW w:w="570" w:type="pct"/>
            <w:vAlign w:val="center"/>
          </w:tcPr>
          <w:p w14:paraId="4C22B818"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0.01</w:t>
            </w:r>
          </w:p>
        </w:tc>
        <w:tc>
          <w:tcPr>
            <w:tcW w:w="570" w:type="pct"/>
            <w:vAlign w:val="center"/>
          </w:tcPr>
          <w:p w14:paraId="6AFD4EFA"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0.01</w:t>
            </w:r>
          </w:p>
        </w:tc>
        <w:tc>
          <w:tcPr>
            <w:tcW w:w="570" w:type="pct"/>
            <w:vAlign w:val="center"/>
          </w:tcPr>
          <w:p w14:paraId="12CBB9FE"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w:t>
            </w:r>
          </w:p>
        </w:tc>
        <w:tc>
          <w:tcPr>
            <w:tcW w:w="570" w:type="pct"/>
            <w:vAlign w:val="center"/>
          </w:tcPr>
          <w:p w14:paraId="2CAB11C7"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0.01</w:t>
            </w:r>
          </w:p>
        </w:tc>
        <w:tc>
          <w:tcPr>
            <w:tcW w:w="530" w:type="pct"/>
            <w:vAlign w:val="center"/>
          </w:tcPr>
          <w:p w14:paraId="39D5C43A" w14:textId="77777777" w:rsidR="00251F5D" w:rsidRPr="00251F5D" w:rsidRDefault="00251F5D" w:rsidP="00911184">
            <w:pPr>
              <w:widowControl/>
              <w:autoSpaceDE/>
              <w:autoSpaceDN/>
              <w:spacing w:after="200" w:line="360" w:lineRule="auto"/>
              <w:jc w:val="both"/>
              <w:rPr>
                <w:rFonts w:eastAsia="Calibri"/>
                <w:sz w:val="24"/>
                <w:szCs w:val="24"/>
              </w:rPr>
            </w:pPr>
            <w:r w:rsidRPr="00251F5D">
              <w:rPr>
                <w:rFonts w:eastAsia="Calibri"/>
                <w:sz w:val="24"/>
                <w:szCs w:val="24"/>
              </w:rPr>
              <w:t>0.01</w:t>
            </w:r>
          </w:p>
        </w:tc>
      </w:tr>
    </w:tbl>
    <w:p w14:paraId="1BAABB14" w14:textId="77777777" w:rsidR="00251F5D" w:rsidRPr="00251F5D" w:rsidRDefault="00251F5D" w:rsidP="00911184">
      <w:pPr>
        <w:widowControl/>
        <w:autoSpaceDE/>
        <w:autoSpaceDN/>
        <w:spacing w:before="240" w:after="240" w:line="360" w:lineRule="auto"/>
        <w:jc w:val="both"/>
        <w:textAlignment w:val="baseline"/>
        <w:rPr>
          <w:color w:val="000000"/>
          <w:kern w:val="24"/>
          <w:sz w:val="20"/>
          <w:szCs w:val="20"/>
          <w:lang w:eastAsia="en-IN"/>
        </w:rPr>
      </w:pPr>
      <w:r w:rsidRPr="00251F5D">
        <w:rPr>
          <w:bCs/>
          <w:color w:val="000000"/>
          <w:kern w:val="24"/>
          <w:sz w:val="20"/>
          <w:szCs w:val="20"/>
          <w:lang w:eastAsia="en-IN"/>
        </w:rPr>
        <w:t xml:space="preserve">Control </w:t>
      </w:r>
      <w:r w:rsidRPr="00251F5D">
        <w:rPr>
          <w:color w:val="000000"/>
          <w:kern w:val="24"/>
          <w:sz w:val="20"/>
          <w:szCs w:val="20"/>
          <w:lang w:eastAsia="en-IN"/>
        </w:rPr>
        <w:t xml:space="preserve">-Refined wheat flour edible cutleries, </w:t>
      </w:r>
      <w:r w:rsidRPr="00251F5D">
        <w:rPr>
          <w:bCs/>
          <w:color w:val="000000"/>
          <w:kern w:val="24"/>
          <w:sz w:val="20"/>
          <w:szCs w:val="20"/>
          <w:lang w:eastAsia="en-IN"/>
        </w:rPr>
        <w:t>WFEC</w:t>
      </w:r>
      <w:r w:rsidRPr="00251F5D">
        <w:rPr>
          <w:color w:val="000000"/>
          <w:kern w:val="24"/>
          <w:sz w:val="20"/>
          <w:szCs w:val="20"/>
          <w:lang w:eastAsia="en-IN"/>
        </w:rPr>
        <w:t>-White finger millet edible cutleries</w:t>
      </w:r>
      <w:r w:rsidRPr="00251F5D">
        <w:rPr>
          <w:bCs/>
          <w:color w:val="000000"/>
          <w:kern w:val="24"/>
          <w:sz w:val="20"/>
          <w:szCs w:val="20"/>
          <w:lang w:eastAsia="en-IN"/>
        </w:rPr>
        <w:t>, LMEC</w:t>
      </w:r>
      <w:r w:rsidRPr="00251F5D">
        <w:rPr>
          <w:color w:val="000000"/>
          <w:kern w:val="24"/>
          <w:sz w:val="20"/>
          <w:szCs w:val="20"/>
          <w:lang w:eastAsia="en-IN"/>
        </w:rPr>
        <w:t xml:space="preserve">-Little millet edible cutleries, </w:t>
      </w:r>
      <w:r w:rsidRPr="00251F5D">
        <w:rPr>
          <w:bCs/>
          <w:color w:val="000000"/>
          <w:kern w:val="24"/>
          <w:sz w:val="20"/>
          <w:szCs w:val="20"/>
          <w:lang w:eastAsia="en-IN"/>
        </w:rPr>
        <w:t>FMEC</w:t>
      </w:r>
      <w:r w:rsidRPr="00251F5D">
        <w:rPr>
          <w:color w:val="000000"/>
          <w:kern w:val="24"/>
          <w:sz w:val="20"/>
          <w:szCs w:val="20"/>
          <w:lang w:eastAsia="en-IN"/>
        </w:rPr>
        <w:t xml:space="preserve">-Foxtail millet edible </w:t>
      </w:r>
    </w:p>
    <w:p w14:paraId="7FD7A0B0" w14:textId="77777777" w:rsidR="00251F5D" w:rsidRPr="00251F5D" w:rsidRDefault="00251F5D" w:rsidP="00911184">
      <w:pPr>
        <w:widowControl/>
        <w:autoSpaceDE/>
        <w:autoSpaceDN/>
        <w:spacing w:before="240" w:after="240" w:line="360" w:lineRule="auto"/>
        <w:jc w:val="both"/>
        <w:textAlignment w:val="baseline"/>
        <w:rPr>
          <w:rFonts w:eastAsia="+mn-ea"/>
          <w:color w:val="000000"/>
          <w:kern w:val="24"/>
          <w:sz w:val="20"/>
          <w:szCs w:val="20"/>
          <w:lang w:eastAsia="en-IN"/>
        </w:rPr>
      </w:pPr>
      <w:r w:rsidRPr="00251F5D">
        <w:rPr>
          <w:rFonts w:eastAsia="Calibri"/>
          <w:color w:val="000000"/>
          <w:kern w:val="24"/>
          <w:sz w:val="20"/>
          <w:szCs w:val="20"/>
          <w:lang w:val="en-IN" w:eastAsia="en-IN"/>
        </w:rPr>
        <w:t xml:space="preserve">* Significant at 5%, </w:t>
      </w:r>
      <w:r w:rsidRPr="00251F5D">
        <w:rPr>
          <w:rFonts w:eastAsia="Calibri"/>
          <w:bCs/>
          <w:color w:val="000000"/>
          <w:kern w:val="24"/>
          <w:sz w:val="20"/>
          <w:szCs w:val="20"/>
          <w:lang w:val="en-IN" w:eastAsia="en-IN"/>
        </w:rPr>
        <w:t>NS</w:t>
      </w:r>
      <w:r w:rsidRPr="00251F5D">
        <w:rPr>
          <w:rFonts w:eastAsia="Calibri"/>
          <w:color w:val="000000"/>
          <w:kern w:val="24"/>
          <w:sz w:val="20"/>
          <w:szCs w:val="20"/>
          <w:lang w:val="en-IN" w:eastAsia="en-IN"/>
        </w:rPr>
        <w:t xml:space="preserve"> - Non significant, Values are mean of </w:t>
      </w:r>
      <w:proofErr w:type="gramStart"/>
      <w:r w:rsidRPr="00251F5D">
        <w:rPr>
          <w:rFonts w:eastAsia="Calibri"/>
          <w:color w:val="000000"/>
          <w:kern w:val="24"/>
          <w:sz w:val="20"/>
          <w:szCs w:val="20"/>
          <w:lang w:val="en-IN" w:eastAsia="en-IN"/>
        </w:rPr>
        <w:t>triplicates.</w:t>
      </w:r>
      <w:r w:rsidRPr="00251F5D">
        <w:rPr>
          <w:color w:val="000000"/>
          <w:kern w:val="24"/>
          <w:sz w:val="20"/>
          <w:szCs w:val="20"/>
          <w:lang w:eastAsia="en-IN"/>
        </w:rPr>
        <w:t>cutleries</w:t>
      </w:r>
      <w:proofErr w:type="gramEnd"/>
    </w:p>
    <w:p w14:paraId="0E3C8982" w14:textId="77777777" w:rsidR="00251F5D" w:rsidRPr="00251F5D" w:rsidRDefault="00251F5D" w:rsidP="00911184">
      <w:pPr>
        <w:widowControl/>
        <w:autoSpaceDE/>
        <w:autoSpaceDN/>
        <w:spacing w:before="240" w:after="240" w:line="360" w:lineRule="auto"/>
        <w:jc w:val="both"/>
        <w:textAlignment w:val="baseline"/>
        <w:rPr>
          <w:rFonts w:asciiTheme="minorHAnsi" w:eastAsiaTheme="minorHAnsi" w:hAnsiTheme="minorHAnsi" w:cstheme="minorBidi"/>
          <w:lang w:val="en-IN"/>
        </w:rPr>
      </w:pPr>
      <w:r w:rsidRPr="00251F5D">
        <w:rPr>
          <w:color w:val="000000"/>
          <w:kern w:val="24"/>
          <w:sz w:val="20"/>
          <w:szCs w:val="20"/>
          <w:lang w:eastAsia="en-IN"/>
        </w:rPr>
        <w:t>Values expressed as Mean ±SD</w:t>
      </w:r>
    </w:p>
    <w:p w14:paraId="1CA0B512" w14:textId="77777777" w:rsidR="00595AE9" w:rsidRPr="00595AE9" w:rsidRDefault="00595AE9" w:rsidP="00911184">
      <w:pPr>
        <w:widowControl/>
        <w:autoSpaceDE/>
        <w:autoSpaceDN/>
        <w:spacing w:before="240" w:after="240" w:line="360" w:lineRule="auto"/>
        <w:jc w:val="both"/>
        <w:rPr>
          <w:b/>
          <w:sz w:val="24"/>
          <w:szCs w:val="24"/>
        </w:rPr>
      </w:pPr>
      <w:r w:rsidRPr="00595AE9">
        <w:rPr>
          <w:b/>
          <w:sz w:val="24"/>
          <w:szCs w:val="24"/>
        </w:rPr>
        <w:t>Table 11: Effect of storage on different packaging materials for microbial population</w:t>
      </w:r>
    </w:p>
    <w:tbl>
      <w:tblPr>
        <w:tblStyle w:val="TableGrid12"/>
        <w:tblW w:w="5000" w:type="pct"/>
        <w:jc w:val="center"/>
        <w:tblCellMar>
          <w:left w:w="0" w:type="dxa"/>
          <w:right w:w="0" w:type="dxa"/>
        </w:tblCellMar>
        <w:tblLook w:val="04A0" w:firstRow="1" w:lastRow="0" w:firstColumn="1" w:lastColumn="0" w:noHBand="0" w:noVBand="1"/>
      </w:tblPr>
      <w:tblGrid>
        <w:gridCol w:w="1220"/>
        <w:gridCol w:w="1000"/>
        <w:gridCol w:w="517"/>
        <w:gridCol w:w="534"/>
        <w:gridCol w:w="1198"/>
        <w:gridCol w:w="1200"/>
        <w:gridCol w:w="517"/>
        <w:gridCol w:w="766"/>
        <w:gridCol w:w="1198"/>
        <w:gridCol w:w="1200"/>
      </w:tblGrid>
      <w:tr w:rsidR="00595AE9" w:rsidRPr="00595AE9" w14:paraId="09D8BB3D" w14:textId="77777777" w:rsidTr="00E31A31">
        <w:trPr>
          <w:trHeight w:val="422"/>
          <w:jc w:val="center"/>
        </w:trPr>
        <w:tc>
          <w:tcPr>
            <w:tcW w:w="665" w:type="pct"/>
          </w:tcPr>
          <w:p w14:paraId="5C4F47D5" w14:textId="77777777" w:rsidR="00595AE9" w:rsidRPr="00595AE9" w:rsidRDefault="00595AE9" w:rsidP="00911184">
            <w:pPr>
              <w:widowControl/>
              <w:autoSpaceDE/>
              <w:autoSpaceDN/>
              <w:spacing w:after="200" w:line="276" w:lineRule="auto"/>
              <w:jc w:val="both"/>
              <w:rPr>
                <w:b/>
                <w:sz w:val="24"/>
                <w:szCs w:val="24"/>
                <w:lang w:val="en-IN"/>
              </w:rPr>
            </w:pPr>
          </w:p>
          <w:p w14:paraId="68839D7A" w14:textId="77777777" w:rsidR="00595AE9" w:rsidRPr="00595AE9" w:rsidRDefault="00595AE9" w:rsidP="00911184">
            <w:pPr>
              <w:widowControl/>
              <w:autoSpaceDE/>
              <w:autoSpaceDN/>
              <w:spacing w:after="200" w:line="276" w:lineRule="auto"/>
              <w:jc w:val="both"/>
              <w:rPr>
                <w:b/>
                <w:sz w:val="24"/>
                <w:szCs w:val="24"/>
                <w:lang w:val="en-IN"/>
              </w:rPr>
            </w:pPr>
            <w:r w:rsidRPr="00595AE9">
              <w:rPr>
                <w:b/>
                <w:sz w:val="24"/>
                <w:szCs w:val="24"/>
                <w:lang w:val="en-IN"/>
              </w:rPr>
              <w:t>Attributes</w:t>
            </w:r>
          </w:p>
        </w:tc>
        <w:tc>
          <w:tcPr>
            <w:tcW w:w="547" w:type="pct"/>
            <w:vMerge w:val="restart"/>
            <w:vAlign w:val="center"/>
          </w:tcPr>
          <w:p w14:paraId="1C3D4F21" w14:textId="77777777" w:rsidR="00595AE9" w:rsidRPr="00595AE9" w:rsidRDefault="00595AE9" w:rsidP="00911184">
            <w:pPr>
              <w:widowControl/>
              <w:autoSpaceDE/>
              <w:autoSpaceDN/>
              <w:spacing w:after="200" w:line="276" w:lineRule="auto"/>
              <w:jc w:val="both"/>
              <w:rPr>
                <w:b/>
                <w:sz w:val="24"/>
                <w:szCs w:val="24"/>
                <w:lang w:val="en-IN"/>
              </w:rPr>
            </w:pPr>
          </w:p>
          <w:p w14:paraId="7711577D" w14:textId="77777777" w:rsidR="00595AE9" w:rsidRPr="00595AE9" w:rsidRDefault="00595AE9" w:rsidP="00911184">
            <w:pPr>
              <w:widowControl/>
              <w:autoSpaceDE/>
              <w:autoSpaceDN/>
              <w:spacing w:after="200" w:line="276" w:lineRule="auto"/>
              <w:jc w:val="both"/>
              <w:rPr>
                <w:b/>
                <w:sz w:val="24"/>
                <w:szCs w:val="24"/>
                <w:lang w:val="en-IN"/>
              </w:rPr>
            </w:pPr>
            <w:r w:rsidRPr="00595AE9">
              <w:rPr>
                <w:b/>
                <w:sz w:val="24"/>
                <w:szCs w:val="24"/>
                <w:lang w:val="en-IN"/>
              </w:rPr>
              <w:t>Millet based edible cutlery samples</w:t>
            </w:r>
          </w:p>
        </w:tc>
        <w:tc>
          <w:tcPr>
            <w:tcW w:w="1894" w:type="pct"/>
            <w:gridSpan w:val="4"/>
            <w:vAlign w:val="center"/>
          </w:tcPr>
          <w:p w14:paraId="6F564095" w14:textId="77777777" w:rsidR="00595AE9" w:rsidRPr="00595AE9" w:rsidRDefault="00595AE9" w:rsidP="00911184">
            <w:pPr>
              <w:widowControl/>
              <w:autoSpaceDE/>
              <w:autoSpaceDN/>
              <w:spacing w:after="200" w:line="276" w:lineRule="auto"/>
              <w:jc w:val="both"/>
              <w:rPr>
                <w:b/>
                <w:sz w:val="24"/>
                <w:szCs w:val="24"/>
                <w:lang w:val="en-IN"/>
              </w:rPr>
            </w:pPr>
            <w:proofErr w:type="spellStart"/>
            <w:r w:rsidRPr="00595AE9">
              <w:rPr>
                <w:b/>
                <w:sz w:val="24"/>
                <w:szCs w:val="24"/>
                <w:lang w:val="en-IN"/>
              </w:rPr>
              <w:t>Aluminum</w:t>
            </w:r>
            <w:proofErr w:type="spellEnd"/>
            <w:r w:rsidRPr="00595AE9">
              <w:rPr>
                <w:b/>
                <w:sz w:val="24"/>
                <w:szCs w:val="24"/>
                <w:lang w:val="en-IN"/>
              </w:rPr>
              <w:t xml:space="preserve"> silver foil packaging material</w:t>
            </w:r>
          </w:p>
        </w:tc>
        <w:tc>
          <w:tcPr>
            <w:tcW w:w="1894" w:type="pct"/>
            <w:gridSpan w:val="4"/>
            <w:vAlign w:val="center"/>
          </w:tcPr>
          <w:p w14:paraId="5AF87CCD" w14:textId="77777777" w:rsidR="00595AE9" w:rsidRPr="00595AE9" w:rsidRDefault="00595AE9" w:rsidP="00911184">
            <w:pPr>
              <w:widowControl/>
              <w:autoSpaceDE/>
              <w:autoSpaceDN/>
              <w:spacing w:after="200" w:line="276" w:lineRule="auto"/>
              <w:jc w:val="both"/>
              <w:rPr>
                <w:b/>
                <w:sz w:val="24"/>
                <w:szCs w:val="24"/>
                <w:lang w:val="en-IN"/>
              </w:rPr>
            </w:pPr>
            <w:r w:rsidRPr="00595AE9">
              <w:rPr>
                <w:b/>
                <w:sz w:val="24"/>
                <w:szCs w:val="24"/>
                <w:lang w:val="en-IN"/>
              </w:rPr>
              <w:t>MPP packaging material</w:t>
            </w:r>
          </w:p>
        </w:tc>
      </w:tr>
      <w:tr w:rsidR="00595AE9" w:rsidRPr="00595AE9" w14:paraId="1C11A096" w14:textId="77777777" w:rsidTr="00E31A31">
        <w:trPr>
          <w:jc w:val="center"/>
        </w:trPr>
        <w:tc>
          <w:tcPr>
            <w:tcW w:w="665" w:type="pct"/>
            <w:vMerge w:val="restart"/>
            <w:vAlign w:val="center"/>
          </w:tcPr>
          <w:p w14:paraId="5A93C2D0" w14:textId="77777777" w:rsidR="00595AE9" w:rsidRPr="00595AE9" w:rsidRDefault="00595AE9" w:rsidP="00911184">
            <w:pPr>
              <w:widowControl/>
              <w:autoSpaceDE/>
              <w:autoSpaceDN/>
              <w:spacing w:after="200" w:line="276" w:lineRule="auto"/>
              <w:jc w:val="both"/>
              <w:rPr>
                <w:sz w:val="24"/>
                <w:szCs w:val="24"/>
                <w:lang w:val="en-IN"/>
              </w:rPr>
            </w:pPr>
          </w:p>
          <w:p w14:paraId="71A5937B" w14:textId="77777777" w:rsidR="00595AE9" w:rsidRPr="00595AE9" w:rsidRDefault="00595AE9" w:rsidP="00911184">
            <w:pPr>
              <w:widowControl/>
              <w:autoSpaceDE/>
              <w:autoSpaceDN/>
              <w:spacing w:after="200" w:line="276" w:lineRule="auto"/>
              <w:jc w:val="both"/>
              <w:rPr>
                <w:b/>
                <w:sz w:val="24"/>
                <w:szCs w:val="24"/>
                <w:lang w:val="en-IN"/>
              </w:rPr>
            </w:pPr>
          </w:p>
          <w:p w14:paraId="7817C16D" w14:textId="77777777" w:rsidR="00595AE9" w:rsidRPr="00595AE9" w:rsidRDefault="00595AE9" w:rsidP="00911184">
            <w:pPr>
              <w:widowControl/>
              <w:autoSpaceDE/>
              <w:autoSpaceDN/>
              <w:spacing w:after="200" w:line="276" w:lineRule="auto"/>
              <w:jc w:val="both"/>
              <w:rPr>
                <w:sz w:val="24"/>
                <w:szCs w:val="24"/>
                <w:lang w:val="en-IN"/>
              </w:rPr>
            </w:pPr>
            <w:r w:rsidRPr="00595AE9">
              <w:rPr>
                <w:b/>
                <w:sz w:val="24"/>
                <w:szCs w:val="24"/>
                <w:lang w:val="en-IN"/>
              </w:rPr>
              <w:t xml:space="preserve">Total bacterial count </w:t>
            </w:r>
            <w:r w:rsidRPr="00595AE9">
              <w:rPr>
                <w:b/>
                <w:bCs/>
                <w:sz w:val="24"/>
                <w:szCs w:val="24"/>
                <w:lang w:val="en-IN"/>
              </w:rPr>
              <w:t>(cfu×10</w:t>
            </w:r>
            <w:r w:rsidRPr="00595AE9">
              <w:rPr>
                <w:b/>
                <w:bCs/>
                <w:sz w:val="24"/>
                <w:szCs w:val="24"/>
                <w:vertAlign w:val="superscript"/>
                <w:lang w:val="en-IN"/>
              </w:rPr>
              <w:t>4</w:t>
            </w:r>
            <w:r w:rsidRPr="00595AE9">
              <w:rPr>
                <w:b/>
                <w:bCs/>
                <w:sz w:val="24"/>
                <w:szCs w:val="24"/>
                <w:lang w:val="en-IN"/>
              </w:rPr>
              <w:t xml:space="preserve"> /g)</w:t>
            </w:r>
          </w:p>
        </w:tc>
        <w:tc>
          <w:tcPr>
            <w:tcW w:w="547" w:type="pct"/>
            <w:vMerge/>
            <w:vAlign w:val="center"/>
          </w:tcPr>
          <w:p w14:paraId="42647A98" w14:textId="77777777" w:rsidR="00595AE9" w:rsidRPr="00595AE9" w:rsidRDefault="00595AE9" w:rsidP="00911184">
            <w:pPr>
              <w:widowControl/>
              <w:autoSpaceDE/>
              <w:autoSpaceDN/>
              <w:spacing w:after="200" w:line="276" w:lineRule="auto"/>
              <w:jc w:val="both"/>
              <w:rPr>
                <w:b/>
                <w:sz w:val="24"/>
                <w:szCs w:val="24"/>
                <w:lang w:val="en-IN"/>
              </w:rPr>
            </w:pPr>
          </w:p>
        </w:tc>
        <w:tc>
          <w:tcPr>
            <w:tcW w:w="1894" w:type="pct"/>
            <w:gridSpan w:val="4"/>
            <w:vAlign w:val="center"/>
          </w:tcPr>
          <w:p w14:paraId="23BFE6C6" w14:textId="77777777" w:rsidR="00595AE9" w:rsidRPr="00595AE9" w:rsidRDefault="00595AE9" w:rsidP="00911184">
            <w:pPr>
              <w:widowControl/>
              <w:autoSpaceDE/>
              <w:autoSpaceDN/>
              <w:spacing w:after="200" w:line="276" w:lineRule="auto"/>
              <w:jc w:val="both"/>
              <w:rPr>
                <w:b/>
                <w:sz w:val="24"/>
                <w:szCs w:val="24"/>
                <w:lang w:val="en-IN"/>
              </w:rPr>
            </w:pPr>
            <w:r w:rsidRPr="00595AE9">
              <w:rPr>
                <w:b/>
                <w:sz w:val="24"/>
                <w:szCs w:val="24"/>
                <w:lang w:val="en-IN"/>
              </w:rPr>
              <w:t>Storage intervals (days)</w:t>
            </w:r>
          </w:p>
        </w:tc>
        <w:tc>
          <w:tcPr>
            <w:tcW w:w="1894" w:type="pct"/>
            <w:gridSpan w:val="4"/>
            <w:vAlign w:val="center"/>
          </w:tcPr>
          <w:p w14:paraId="1404ED55" w14:textId="77777777" w:rsidR="00595AE9" w:rsidRPr="00595AE9" w:rsidRDefault="00595AE9" w:rsidP="00911184">
            <w:pPr>
              <w:widowControl/>
              <w:autoSpaceDE/>
              <w:autoSpaceDN/>
              <w:spacing w:after="200" w:line="276" w:lineRule="auto"/>
              <w:jc w:val="both"/>
              <w:rPr>
                <w:b/>
                <w:sz w:val="24"/>
                <w:szCs w:val="24"/>
                <w:lang w:val="en-IN"/>
              </w:rPr>
            </w:pPr>
            <w:r w:rsidRPr="00595AE9">
              <w:rPr>
                <w:b/>
                <w:sz w:val="24"/>
                <w:szCs w:val="24"/>
                <w:lang w:val="en-IN"/>
              </w:rPr>
              <w:t>Storage intervals (days)</w:t>
            </w:r>
          </w:p>
        </w:tc>
      </w:tr>
      <w:tr w:rsidR="00595AE9" w:rsidRPr="00595AE9" w14:paraId="08B713DB" w14:textId="77777777" w:rsidTr="00E31A31">
        <w:trPr>
          <w:jc w:val="center"/>
        </w:trPr>
        <w:tc>
          <w:tcPr>
            <w:tcW w:w="665" w:type="pct"/>
            <w:vMerge/>
            <w:vAlign w:val="center"/>
          </w:tcPr>
          <w:p w14:paraId="6B4A51A3" w14:textId="77777777" w:rsidR="00595AE9" w:rsidRPr="00595AE9" w:rsidRDefault="00595AE9" w:rsidP="00911184">
            <w:pPr>
              <w:widowControl/>
              <w:autoSpaceDE/>
              <w:autoSpaceDN/>
              <w:spacing w:after="200" w:line="276" w:lineRule="auto"/>
              <w:jc w:val="both"/>
              <w:rPr>
                <w:sz w:val="24"/>
                <w:szCs w:val="24"/>
                <w:lang w:val="en-IN"/>
              </w:rPr>
            </w:pPr>
          </w:p>
        </w:tc>
        <w:tc>
          <w:tcPr>
            <w:tcW w:w="547" w:type="pct"/>
            <w:vMerge/>
            <w:vAlign w:val="center"/>
          </w:tcPr>
          <w:p w14:paraId="1D2ACE6E" w14:textId="77777777" w:rsidR="00595AE9" w:rsidRPr="00595AE9" w:rsidRDefault="00595AE9" w:rsidP="00911184">
            <w:pPr>
              <w:widowControl/>
              <w:autoSpaceDE/>
              <w:autoSpaceDN/>
              <w:spacing w:after="200" w:line="276" w:lineRule="auto"/>
              <w:jc w:val="both"/>
              <w:rPr>
                <w:b/>
                <w:sz w:val="24"/>
                <w:szCs w:val="24"/>
                <w:lang w:val="en-IN"/>
              </w:rPr>
            </w:pPr>
          </w:p>
        </w:tc>
        <w:tc>
          <w:tcPr>
            <w:tcW w:w="289" w:type="pct"/>
            <w:vAlign w:val="center"/>
          </w:tcPr>
          <w:p w14:paraId="0E3E2150" w14:textId="77777777" w:rsidR="00595AE9" w:rsidRPr="00595AE9" w:rsidRDefault="00595AE9" w:rsidP="00911184">
            <w:pPr>
              <w:widowControl/>
              <w:autoSpaceDE/>
              <w:autoSpaceDN/>
              <w:spacing w:after="200" w:line="276" w:lineRule="auto"/>
              <w:jc w:val="both"/>
              <w:rPr>
                <w:b/>
                <w:sz w:val="24"/>
                <w:szCs w:val="24"/>
                <w:lang w:val="en-IN"/>
              </w:rPr>
            </w:pPr>
            <w:r w:rsidRPr="00595AE9">
              <w:rPr>
                <w:b/>
                <w:sz w:val="24"/>
                <w:szCs w:val="24"/>
                <w:lang w:val="en-IN"/>
              </w:rPr>
              <w:t>0</w:t>
            </w:r>
            <w:r w:rsidRPr="00595AE9">
              <w:rPr>
                <w:b/>
                <w:sz w:val="24"/>
                <w:szCs w:val="24"/>
                <w:vertAlign w:val="superscript"/>
                <w:lang w:val="en-IN"/>
              </w:rPr>
              <w:t>th</w:t>
            </w:r>
            <w:r w:rsidRPr="00595AE9">
              <w:rPr>
                <w:b/>
                <w:sz w:val="24"/>
                <w:szCs w:val="24"/>
                <w:lang w:val="en-IN"/>
              </w:rPr>
              <w:t xml:space="preserve"> day</w:t>
            </w:r>
          </w:p>
        </w:tc>
        <w:tc>
          <w:tcPr>
            <w:tcW w:w="298" w:type="pct"/>
            <w:vAlign w:val="center"/>
          </w:tcPr>
          <w:p w14:paraId="0090BB41" w14:textId="77777777" w:rsidR="00595AE9" w:rsidRPr="00595AE9" w:rsidRDefault="00595AE9" w:rsidP="00911184">
            <w:pPr>
              <w:widowControl/>
              <w:autoSpaceDE/>
              <w:autoSpaceDN/>
              <w:spacing w:after="200" w:line="276" w:lineRule="auto"/>
              <w:jc w:val="both"/>
              <w:rPr>
                <w:b/>
                <w:sz w:val="24"/>
                <w:szCs w:val="24"/>
                <w:lang w:val="en-IN"/>
              </w:rPr>
            </w:pPr>
            <w:r w:rsidRPr="00595AE9">
              <w:rPr>
                <w:b/>
                <w:sz w:val="24"/>
                <w:szCs w:val="24"/>
                <w:lang w:val="en-IN"/>
              </w:rPr>
              <w:t>30</w:t>
            </w:r>
            <w:r w:rsidRPr="00595AE9">
              <w:rPr>
                <w:b/>
                <w:sz w:val="24"/>
                <w:szCs w:val="24"/>
                <w:vertAlign w:val="superscript"/>
                <w:lang w:val="en-IN"/>
              </w:rPr>
              <w:t>th</w:t>
            </w:r>
            <w:r w:rsidRPr="00595AE9">
              <w:rPr>
                <w:b/>
                <w:sz w:val="24"/>
                <w:szCs w:val="24"/>
                <w:lang w:val="en-IN"/>
              </w:rPr>
              <w:t xml:space="preserve"> day</w:t>
            </w:r>
          </w:p>
        </w:tc>
        <w:tc>
          <w:tcPr>
            <w:tcW w:w="653" w:type="pct"/>
            <w:vAlign w:val="center"/>
          </w:tcPr>
          <w:p w14:paraId="4B6C6123" w14:textId="77777777" w:rsidR="00595AE9" w:rsidRPr="00595AE9" w:rsidRDefault="00595AE9" w:rsidP="00911184">
            <w:pPr>
              <w:widowControl/>
              <w:autoSpaceDE/>
              <w:autoSpaceDN/>
              <w:spacing w:after="200" w:line="276" w:lineRule="auto"/>
              <w:jc w:val="both"/>
              <w:rPr>
                <w:b/>
                <w:sz w:val="24"/>
                <w:szCs w:val="24"/>
                <w:lang w:val="en-IN"/>
              </w:rPr>
            </w:pPr>
            <w:r w:rsidRPr="00595AE9">
              <w:rPr>
                <w:b/>
                <w:sz w:val="24"/>
                <w:szCs w:val="24"/>
                <w:lang w:val="en-IN"/>
              </w:rPr>
              <w:t>60</w:t>
            </w:r>
            <w:r w:rsidRPr="00595AE9">
              <w:rPr>
                <w:b/>
                <w:sz w:val="24"/>
                <w:szCs w:val="24"/>
                <w:vertAlign w:val="superscript"/>
                <w:lang w:val="en-IN"/>
              </w:rPr>
              <w:t>th</w:t>
            </w:r>
            <w:r w:rsidRPr="00595AE9">
              <w:rPr>
                <w:b/>
                <w:sz w:val="24"/>
                <w:szCs w:val="24"/>
                <w:lang w:val="en-IN"/>
              </w:rPr>
              <w:t>day</w:t>
            </w:r>
          </w:p>
        </w:tc>
        <w:tc>
          <w:tcPr>
            <w:tcW w:w="654" w:type="pct"/>
            <w:vAlign w:val="center"/>
          </w:tcPr>
          <w:p w14:paraId="17D76238" w14:textId="77777777" w:rsidR="00595AE9" w:rsidRPr="00595AE9" w:rsidRDefault="00595AE9" w:rsidP="00911184">
            <w:pPr>
              <w:widowControl/>
              <w:autoSpaceDE/>
              <w:autoSpaceDN/>
              <w:spacing w:after="200" w:line="276" w:lineRule="auto"/>
              <w:jc w:val="both"/>
              <w:rPr>
                <w:b/>
                <w:sz w:val="24"/>
                <w:szCs w:val="24"/>
                <w:lang w:val="en-IN"/>
              </w:rPr>
            </w:pPr>
            <w:r w:rsidRPr="00595AE9">
              <w:rPr>
                <w:b/>
                <w:sz w:val="24"/>
                <w:szCs w:val="24"/>
                <w:lang w:val="en-IN"/>
              </w:rPr>
              <w:t>90</w:t>
            </w:r>
            <w:r w:rsidRPr="00595AE9">
              <w:rPr>
                <w:b/>
                <w:sz w:val="24"/>
                <w:szCs w:val="24"/>
                <w:vertAlign w:val="superscript"/>
                <w:lang w:val="en-IN"/>
              </w:rPr>
              <w:t>th</w:t>
            </w:r>
            <w:r w:rsidRPr="00595AE9">
              <w:rPr>
                <w:b/>
                <w:sz w:val="24"/>
                <w:szCs w:val="24"/>
                <w:lang w:val="en-IN"/>
              </w:rPr>
              <w:t xml:space="preserve"> day</w:t>
            </w:r>
          </w:p>
        </w:tc>
        <w:tc>
          <w:tcPr>
            <w:tcW w:w="289" w:type="pct"/>
            <w:vAlign w:val="center"/>
          </w:tcPr>
          <w:p w14:paraId="3CDFCFDE" w14:textId="77777777" w:rsidR="00595AE9" w:rsidRPr="00595AE9" w:rsidRDefault="00595AE9" w:rsidP="00911184">
            <w:pPr>
              <w:widowControl/>
              <w:autoSpaceDE/>
              <w:autoSpaceDN/>
              <w:spacing w:after="200" w:line="276" w:lineRule="auto"/>
              <w:jc w:val="both"/>
              <w:rPr>
                <w:b/>
                <w:sz w:val="24"/>
                <w:szCs w:val="24"/>
                <w:lang w:val="en-IN"/>
              </w:rPr>
            </w:pPr>
            <w:r w:rsidRPr="00595AE9">
              <w:rPr>
                <w:b/>
                <w:sz w:val="24"/>
                <w:szCs w:val="24"/>
                <w:lang w:val="en-IN"/>
              </w:rPr>
              <w:t>0</w:t>
            </w:r>
            <w:r w:rsidRPr="00595AE9">
              <w:rPr>
                <w:b/>
                <w:sz w:val="24"/>
                <w:szCs w:val="24"/>
                <w:vertAlign w:val="superscript"/>
                <w:lang w:val="en-IN"/>
              </w:rPr>
              <w:t>th</w:t>
            </w:r>
            <w:r w:rsidRPr="00595AE9">
              <w:rPr>
                <w:b/>
                <w:sz w:val="24"/>
                <w:szCs w:val="24"/>
                <w:lang w:val="en-IN"/>
              </w:rPr>
              <w:t xml:space="preserve"> day</w:t>
            </w:r>
          </w:p>
        </w:tc>
        <w:tc>
          <w:tcPr>
            <w:tcW w:w="298" w:type="pct"/>
            <w:vAlign w:val="center"/>
          </w:tcPr>
          <w:p w14:paraId="71364319" w14:textId="77777777" w:rsidR="00595AE9" w:rsidRPr="00595AE9" w:rsidRDefault="00595AE9" w:rsidP="00911184">
            <w:pPr>
              <w:widowControl/>
              <w:autoSpaceDE/>
              <w:autoSpaceDN/>
              <w:spacing w:after="200" w:line="276" w:lineRule="auto"/>
              <w:jc w:val="both"/>
              <w:rPr>
                <w:b/>
                <w:sz w:val="24"/>
                <w:szCs w:val="24"/>
                <w:lang w:val="en-IN"/>
              </w:rPr>
            </w:pPr>
            <w:r w:rsidRPr="00595AE9">
              <w:rPr>
                <w:b/>
                <w:sz w:val="24"/>
                <w:szCs w:val="24"/>
                <w:lang w:val="en-IN"/>
              </w:rPr>
              <w:t>30</w:t>
            </w:r>
            <w:r w:rsidRPr="00595AE9">
              <w:rPr>
                <w:b/>
                <w:sz w:val="24"/>
                <w:szCs w:val="24"/>
                <w:vertAlign w:val="superscript"/>
                <w:lang w:val="en-IN"/>
              </w:rPr>
              <w:t>th</w:t>
            </w:r>
            <w:r w:rsidRPr="00595AE9">
              <w:rPr>
                <w:b/>
                <w:sz w:val="24"/>
                <w:szCs w:val="24"/>
                <w:lang w:val="en-IN"/>
              </w:rPr>
              <w:t>day</w:t>
            </w:r>
          </w:p>
        </w:tc>
        <w:tc>
          <w:tcPr>
            <w:tcW w:w="653" w:type="pct"/>
            <w:vAlign w:val="center"/>
          </w:tcPr>
          <w:p w14:paraId="49B912EA" w14:textId="77777777" w:rsidR="00595AE9" w:rsidRPr="00595AE9" w:rsidRDefault="00595AE9" w:rsidP="00911184">
            <w:pPr>
              <w:widowControl/>
              <w:autoSpaceDE/>
              <w:autoSpaceDN/>
              <w:spacing w:after="200" w:line="276" w:lineRule="auto"/>
              <w:jc w:val="both"/>
              <w:rPr>
                <w:b/>
                <w:sz w:val="24"/>
                <w:szCs w:val="24"/>
                <w:lang w:val="en-IN"/>
              </w:rPr>
            </w:pPr>
            <w:r w:rsidRPr="00595AE9">
              <w:rPr>
                <w:b/>
                <w:sz w:val="24"/>
                <w:szCs w:val="24"/>
                <w:lang w:val="en-IN"/>
              </w:rPr>
              <w:t>60</w:t>
            </w:r>
            <w:r w:rsidRPr="00595AE9">
              <w:rPr>
                <w:b/>
                <w:sz w:val="24"/>
                <w:szCs w:val="24"/>
                <w:vertAlign w:val="superscript"/>
                <w:lang w:val="en-IN"/>
              </w:rPr>
              <w:t>th</w:t>
            </w:r>
            <w:r w:rsidRPr="00595AE9">
              <w:rPr>
                <w:b/>
                <w:sz w:val="24"/>
                <w:szCs w:val="24"/>
                <w:lang w:val="en-IN"/>
              </w:rPr>
              <w:t>day</w:t>
            </w:r>
          </w:p>
        </w:tc>
        <w:tc>
          <w:tcPr>
            <w:tcW w:w="654" w:type="pct"/>
            <w:vAlign w:val="center"/>
          </w:tcPr>
          <w:p w14:paraId="5C176629" w14:textId="77777777" w:rsidR="00595AE9" w:rsidRPr="00595AE9" w:rsidRDefault="00595AE9" w:rsidP="00911184">
            <w:pPr>
              <w:widowControl/>
              <w:autoSpaceDE/>
              <w:autoSpaceDN/>
              <w:spacing w:after="200" w:line="276" w:lineRule="auto"/>
              <w:jc w:val="both"/>
              <w:rPr>
                <w:b/>
                <w:sz w:val="24"/>
                <w:szCs w:val="24"/>
                <w:lang w:val="en-IN"/>
              </w:rPr>
            </w:pPr>
            <w:r w:rsidRPr="00595AE9">
              <w:rPr>
                <w:b/>
                <w:sz w:val="24"/>
                <w:szCs w:val="24"/>
                <w:lang w:val="en-IN"/>
              </w:rPr>
              <w:t>90</w:t>
            </w:r>
            <w:r w:rsidRPr="00595AE9">
              <w:rPr>
                <w:b/>
                <w:sz w:val="24"/>
                <w:szCs w:val="24"/>
                <w:vertAlign w:val="superscript"/>
                <w:lang w:val="en-IN"/>
              </w:rPr>
              <w:t>th</w:t>
            </w:r>
            <w:r w:rsidRPr="00595AE9">
              <w:rPr>
                <w:b/>
                <w:sz w:val="24"/>
                <w:szCs w:val="24"/>
                <w:lang w:val="en-IN"/>
              </w:rPr>
              <w:t xml:space="preserve"> day</w:t>
            </w:r>
          </w:p>
        </w:tc>
      </w:tr>
      <w:tr w:rsidR="00595AE9" w:rsidRPr="00595AE9" w14:paraId="686D0E91" w14:textId="77777777" w:rsidTr="00E31A31">
        <w:trPr>
          <w:jc w:val="center"/>
        </w:trPr>
        <w:tc>
          <w:tcPr>
            <w:tcW w:w="665" w:type="pct"/>
            <w:vMerge/>
            <w:vAlign w:val="center"/>
          </w:tcPr>
          <w:p w14:paraId="72816DAE" w14:textId="77777777" w:rsidR="00595AE9" w:rsidRPr="00595AE9" w:rsidRDefault="00595AE9" w:rsidP="00911184">
            <w:pPr>
              <w:widowControl/>
              <w:autoSpaceDE/>
              <w:autoSpaceDN/>
              <w:spacing w:after="200" w:line="276" w:lineRule="auto"/>
              <w:jc w:val="both"/>
              <w:rPr>
                <w:sz w:val="24"/>
                <w:szCs w:val="24"/>
                <w:lang w:val="en-IN"/>
              </w:rPr>
            </w:pPr>
          </w:p>
        </w:tc>
        <w:tc>
          <w:tcPr>
            <w:tcW w:w="547" w:type="pct"/>
            <w:vAlign w:val="center"/>
          </w:tcPr>
          <w:p w14:paraId="6A59A418"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Control</w:t>
            </w:r>
          </w:p>
        </w:tc>
        <w:tc>
          <w:tcPr>
            <w:tcW w:w="289" w:type="pct"/>
            <w:vAlign w:val="center"/>
          </w:tcPr>
          <w:p w14:paraId="0BF91E8A"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298" w:type="pct"/>
            <w:vAlign w:val="center"/>
          </w:tcPr>
          <w:p w14:paraId="6F15443C"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653" w:type="pct"/>
            <w:vAlign w:val="center"/>
          </w:tcPr>
          <w:p w14:paraId="1DE7A32A"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0.81±0.01</w:t>
            </w:r>
          </w:p>
        </w:tc>
        <w:tc>
          <w:tcPr>
            <w:tcW w:w="654" w:type="pct"/>
            <w:vAlign w:val="center"/>
          </w:tcPr>
          <w:p w14:paraId="5A6B555A"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0.90±0.01</w:t>
            </w:r>
          </w:p>
        </w:tc>
        <w:tc>
          <w:tcPr>
            <w:tcW w:w="289" w:type="pct"/>
            <w:vAlign w:val="center"/>
          </w:tcPr>
          <w:p w14:paraId="62B64864"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298" w:type="pct"/>
            <w:vAlign w:val="center"/>
          </w:tcPr>
          <w:p w14:paraId="06041759"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653" w:type="pct"/>
            <w:vAlign w:val="center"/>
          </w:tcPr>
          <w:p w14:paraId="66005DD6"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0.42±0.02</w:t>
            </w:r>
          </w:p>
        </w:tc>
        <w:tc>
          <w:tcPr>
            <w:tcW w:w="654" w:type="pct"/>
            <w:vAlign w:val="center"/>
          </w:tcPr>
          <w:p w14:paraId="371CD6E6"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0.49±0.00</w:t>
            </w:r>
          </w:p>
        </w:tc>
      </w:tr>
      <w:tr w:rsidR="00595AE9" w:rsidRPr="00595AE9" w14:paraId="5320FD75" w14:textId="77777777" w:rsidTr="00E31A31">
        <w:trPr>
          <w:jc w:val="center"/>
        </w:trPr>
        <w:tc>
          <w:tcPr>
            <w:tcW w:w="665" w:type="pct"/>
            <w:vMerge/>
            <w:vAlign w:val="center"/>
          </w:tcPr>
          <w:p w14:paraId="3AD4C8C9" w14:textId="77777777" w:rsidR="00595AE9" w:rsidRPr="00595AE9" w:rsidRDefault="00595AE9" w:rsidP="00911184">
            <w:pPr>
              <w:widowControl/>
              <w:autoSpaceDE/>
              <w:autoSpaceDN/>
              <w:spacing w:after="200" w:line="276" w:lineRule="auto"/>
              <w:jc w:val="both"/>
              <w:rPr>
                <w:sz w:val="24"/>
                <w:szCs w:val="24"/>
                <w:lang w:val="en-IN"/>
              </w:rPr>
            </w:pPr>
          </w:p>
        </w:tc>
        <w:tc>
          <w:tcPr>
            <w:tcW w:w="547" w:type="pct"/>
            <w:vAlign w:val="center"/>
          </w:tcPr>
          <w:p w14:paraId="1027A761"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WFEC</w:t>
            </w:r>
          </w:p>
        </w:tc>
        <w:tc>
          <w:tcPr>
            <w:tcW w:w="289" w:type="pct"/>
            <w:vAlign w:val="center"/>
          </w:tcPr>
          <w:p w14:paraId="5C4CFE57"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298" w:type="pct"/>
            <w:vAlign w:val="center"/>
          </w:tcPr>
          <w:p w14:paraId="10C64219"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653" w:type="pct"/>
            <w:vAlign w:val="center"/>
          </w:tcPr>
          <w:p w14:paraId="20E2818A"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0.82±0.00</w:t>
            </w:r>
          </w:p>
        </w:tc>
        <w:tc>
          <w:tcPr>
            <w:tcW w:w="654" w:type="pct"/>
            <w:vAlign w:val="center"/>
          </w:tcPr>
          <w:p w14:paraId="2C905769"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0.88±0.00</w:t>
            </w:r>
          </w:p>
        </w:tc>
        <w:tc>
          <w:tcPr>
            <w:tcW w:w="289" w:type="pct"/>
            <w:vAlign w:val="center"/>
          </w:tcPr>
          <w:p w14:paraId="38762D8A"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298" w:type="pct"/>
            <w:vAlign w:val="center"/>
          </w:tcPr>
          <w:p w14:paraId="28BDCB2B"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653" w:type="pct"/>
            <w:vAlign w:val="center"/>
          </w:tcPr>
          <w:p w14:paraId="142807C4"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0.43±0.02</w:t>
            </w:r>
          </w:p>
        </w:tc>
        <w:tc>
          <w:tcPr>
            <w:tcW w:w="654" w:type="pct"/>
            <w:vAlign w:val="center"/>
          </w:tcPr>
          <w:p w14:paraId="5EBEA731"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0.51±0.01</w:t>
            </w:r>
          </w:p>
        </w:tc>
      </w:tr>
      <w:tr w:rsidR="00595AE9" w:rsidRPr="00595AE9" w14:paraId="11901B64" w14:textId="77777777" w:rsidTr="00E31A31">
        <w:trPr>
          <w:jc w:val="center"/>
        </w:trPr>
        <w:tc>
          <w:tcPr>
            <w:tcW w:w="665" w:type="pct"/>
            <w:vMerge/>
            <w:vAlign w:val="center"/>
          </w:tcPr>
          <w:p w14:paraId="33A8589B" w14:textId="77777777" w:rsidR="00595AE9" w:rsidRPr="00595AE9" w:rsidRDefault="00595AE9" w:rsidP="00911184">
            <w:pPr>
              <w:widowControl/>
              <w:autoSpaceDE/>
              <w:autoSpaceDN/>
              <w:spacing w:after="200" w:line="276" w:lineRule="auto"/>
              <w:jc w:val="both"/>
              <w:rPr>
                <w:sz w:val="24"/>
                <w:szCs w:val="24"/>
                <w:lang w:val="en-IN"/>
              </w:rPr>
            </w:pPr>
          </w:p>
        </w:tc>
        <w:tc>
          <w:tcPr>
            <w:tcW w:w="547" w:type="pct"/>
            <w:vAlign w:val="center"/>
          </w:tcPr>
          <w:p w14:paraId="5C5C09C0"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LMEC</w:t>
            </w:r>
          </w:p>
        </w:tc>
        <w:tc>
          <w:tcPr>
            <w:tcW w:w="289" w:type="pct"/>
            <w:vAlign w:val="center"/>
          </w:tcPr>
          <w:p w14:paraId="51EEE39D"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298" w:type="pct"/>
            <w:vAlign w:val="center"/>
          </w:tcPr>
          <w:p w14:paraId="549EE835"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653" w:type="pct"/>
            <w:vAlign w:val="center"/>
          </w:tcPr>
          <w:p w14:paraId="6F3F21DA"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0.81±0.00</w:t>
            </w:r>
          </w:p>
        </w:tc>
        <w:tc>
          <w:tcPr>
            <w:tcW w:w="654" w:type="pct"/>
            <w:vAlign w:val="center"/>
          </w:tcPr>
          <w:p w14:paraId="640297E9"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0.87±0.00</w:t>
            </w:r>
          </w:p>
        </w:tc>
        <w:tc>
          <w:tcPr>
            <w:tcW w:w="289" w:type="pct"/>
            <w:vAlign w:val="center"/>
          </w:tcPr>
          <w:p w14:paraId="528ABF41"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298" w:type="pct"/>
            <w:vAlign w:val="center"/>
          </w:tcPr>
          <w:p w14:paraId="2FD7F2E3"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653" w:type="pct"/>
            <w:vAlign w:val="center"/>
          </w:tcPr>
          <w:p w14:paraId="0A8DB2E1"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0.43±0.00</w:t>
            </w:r>
          </w:p>
        </w:tc>
        <w:tc>
          <w:tcPr>
            <w:tcW w:w="654" w:type="pct"/>
            <w:vAlign w:val="center"/>
          </w:tcPr>
          <w:p w14:paraId="79140EFE"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0.52±0.005</w:t>
            </w:r>
          </w:p>
        </w:tc>
      </w:tr>
      <w:tr w:rsidR="00595AE9" w:rsidRPr="00595AE9" w14:paraId="0DB606E8" w14:textId="77777777" w:rsidTr="00E31A31">
        <w:trPr>
          <w:jc w:val="center"/>
        </w:trPr>
        <w:tc>
          <w:tcPr>
            <w:tcW w:w="665" w:type="pct"/>
            <w:vMerge/>
            <w:vAlign w:val="center"/>
          </w:tcPr>
          <w:p w14:paraId="60777B35" w14:textId="77777777" w:rsidR="00595AE9" w:rsidRPr="00595AE9" w:rsidRDefault="00595AE9" w:rsidP="00911184">
            <w:pPr>
              <w:widowControl/>
              <w:autoSpaceDE/>
              <w:autoSpaceDN/>
              <w:spacing w:after="200" w:line="276" w:lineRule="auto"/>
              <w:jc w:val="both"/>
              <w:rPr>
                <w:sz w:val="24"/>
                <w:szCs w:val="24"/>
                <w:lang w:val="en-IN"/>
              </w:rPr>
            </w:pPr>
          </w:p>
        </w:tc>
        <w:tc>
          <w:tcPr>
            <w:tcW w:w="547" w:type="pct"/>
            <w:vAlign w:val="center"/>
          </w:tcPr>
          <w:p w14:paraId="62BE7CB7"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FMEC</w:t>
            </w:r>
          </w:p>
        </w:tc>
        <w:tc>
          <w:tcPr>
            <w:tcW w:w="289" w:type="pct"/>
            <w:vAlign w:val="center"/>
          </w:tcPr>
          <w:p w14:paraId="40C357DD"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298" w:type="pct"/>
            <w:vAlign w:val="center"/>
          </w:tcPr>
          <w:p w14:paraId="210E9BE5"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653" w:type="pct"/>
            <w:vAlign w:val="center"/>
          </w:tcPr>
          <w:p w14:paraId="487F552A"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0.82±0.00</w:t>
            </w:r>
          </w:p>
        </w:tc>
        <w:tc>
          <w:tcPr>
            <w:tcW w:w="654" w:type="pct"/>
            <w:vAlign w:val="center"/>
          </w:tcPr>
          <w:p w14:paraId="57F31635"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0.87±0.00</w:t>
            </w:r>
          </w:p>
        </w:tc>
        <w:tc>
          <w:tcPr>
            <w:tcW w:w="289" w:type="pct"/>
            <w:vAlign w:val="center"/>
          </w:tcPr>
          <w:p w14:paraId="23A7C2F3"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298" w:type="pct"/>
            <w:vAlign w:val="center"/>
          </w:tcPr>
          <w:p w14:paraId="75EEB9FE"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653" w:type="pct"/>
            <w:vAlign w:val="center"/>
          </w:tcPr>
          <w:p w14:paraId="62623DAE"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0.44±0.01</w:t>
            </w:r>
          </w:p>
        </w:tc>
        <w:tc>
          <w:tcPr>
            <w:tcW w:w="654" w:type="pct"/>
            <w:vAlign w:val="center"/>
          </w:tcPr>
          <w:p w14:paraId="6DE53884"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0.52±0.00</w:t>
            </w:r>
          </w:p>
        </w:tc>
      </w:tr>
      <w:tr w:rsidR="00595AE9" w:rsidRPr="00595AE9" w14:paraId="77B85739" w14:textId="77777777" w:rsidTr="00E31A31">
        <w:trPr>
          <w:jc w:val="center"/>
        </w:trPr>
        <w:tc>
          <w:tcPr>
            <w:tcW w:w="665" w:type="pct"/>
            <w:vMerge/>
            <w:vAlign w:val="center"/>
          </w:tcPr>
          <w:p w14:paraId="1B33BBF0" w14:textId="77777777" w:rsidR="00595AE9" w:rsidRPr="00595AE9" w:rsidRDefault="00595AE9" w:rsidP="00911184">
            <w:pPr>
              <w:widowControl/>
              <w:autoSpaceDE/>
              <w:autoSpaceDN/>
              <w:spacing w:after="200" w:line="276" w:lineRule="auto"/>
              <w:jc w:val="both"/>
              <w:rPr>
                <w:sz w:val="24"/>
                <w:szCs w:val="24"/>
                <w:lang w:val="en-IN"/>
              </w:rPr>
            </w:pPr>
          </w:p>
        </w:tc>
        <w:tc>
          <w:tcPr>
            <w:tcW w:w="547" w:type="pct"/>
            <w:vAlign w:val="center"/>
          </w:tcPr>
          <w:p w14:paraId="2ABDAEDF"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F-value</w:t>
            </w:r>
          </w:p>
        </w:tc>
        <w:tc>
          <w:tcPr>
            <w:tcW w:w="289" w:type="pct"/>
            <w:vAlign w:val="center"/>
          </w:tcPr>
          <w:p w14:paraId="49EA5BD5"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298" w:type="pct"/>
            <w:vAlign w:val="center"/>
          </w:tcPr>
          <w:p w14:paraId="3ED1C469"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653" w:type="pct"/>
            <w:vAlign w:val="center"/>
          </w:tcPr>
          <w:p w14:paraId="1068B54E"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NS</w:t>
            </w:r>
          </w:p>
        </w:tc>
        <w:tc>
          <w:tcPr>
            <w:tcW w:w="654" w:type="pct"/>
            <w:vAlign w:val="center"/>
          </w:tcPr>
          <w:p w14:paraId="1C003DEA"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289" w:type="pct"/>
            <w:vAlign w:val="center"/>
          </w:tcPr>
          <w:p w14:paraId="505405E9"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298" w:type="pct"/>
            <w:vAlign w:val="center"/>
          </w:tcPr>
          <w:p w14:paraId="4273958F"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653" w:type="pct"/>
            <w:vAlign w:val="center"/>
          </w:tcPr>
          <w:p w14:paraId="673D6796"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NS</w:t>
            </w:r>
          </w:p>
        </w:tc>
        <w:tc>
          <w:tcPr>
            <w:tcW w:w="654" w:type="pct"/>
            <w:vAlign w:val="center"/>
          </w:tcPr>
          <w:p w14:paraId="39BBE120"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r>
      <w:tr w:rsidR="00595AE9" w:rsidRPr="00595AE9" w14:paraId="059313A2" w14:textId="77777777" w:rsidTr="00E31A31">
        <w:trPr>
          <w:jc w:val="center"/>
        </w:trPr>
        <w:tc>
          <w:tcPr>
            <w:tcW w:w="665" w:type="pct"/>
            <w:vMerge/>
            <w:vAlign w:val="center"/>
          </w:tcPr>
          <w:p w14:paraId="75F7144C" w14:textId="77777777" w:rsidR="00595AE9" w:rsidRPr="00595AE9" w:rsidRDefault="00595AE9" w:rsidP="00911184">
            <w:pPr>
              <w:widowControl/>
              <w:autoSpaceDE/>
              <w:autoSpaceDN/>
              <w:spacing w:after="200" w:line="276" w:lineRule="auto"/>
              <w:jc w:val="both"/>
              <w:rPr>
                <w:sz w:val="24"/>
                <w:szCs w:val="24"/>
                <w:lang w:val="en-IN"/>
              </w:rPr>
            </w:pPr>
          </w:p>
        </w:tc>
        <w:tc>
          <w:tcPr>
            <w:tcW w:w="547" w:type="pct"/>
            <w:vAlign w:val="center"/>
          </w:tcPr>
          <w:p w14:paraId="22D2ABB6" w14:textId="77777777" w:rsidR="00595AE9" w:rsidRPr="00595AE9" w:rsidRDefault="00595AE9" w:rsidP="00911184">
            <w:pPr>
              <w:widowControl/>
              <w:autoSpaceDE/>
              <w:autoSpaceDN/>
              <w:spacing w:after="200" w:line="276" w:lineRule="auto"/>
              <w:jc w:val="both"/>
              <w:rPr>
                <w:sz w:val="24"/>
                <w:szCs w:val="24"/>
                <w:lang w:val="en-IN"/>
              </w:rPr>
            </w:pPr>
            <w:proofErr w:type="spellStart"/>
            <w:r w:rsidRPr="00595AE9">
              <w:rPr>
                <w:sz w:val="24"/>
                <w:szCs w:val="24"/>
                <w:lang w:val="en-IN"/>
              </w:rPr>
              <w:t>SEm</w:t>
            </w:r>
            <w:proofErr w:type="spellEnd"/>
            <w:r w:rsidRPr="00595AE9">
              <w:rPr>
                <w:sz w:val="24"/>
                <w:szCs w:val="24"/>
                <w:lang w:val="en-IN"/>
              </w:rPr>
              <w:t>±</w:t>
            </w:r>
          </w:p>
        </w:tc>
        <w:tc>
          <w:tcPr>
            <w:tcW w:w="289" w:type="pct"/>
            <w:vAlign w:val="center"/>
          </w:tcPr>
          <w:p w14:paraId="07122197"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298" w:type="pct"/>
            <w:vAlign w:val="center"/>
          </w:tcPr>
          <w:p w14:paraId="5D9F415F"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653" w:type="pct"/>
            <w:vAlign w:val="center"/>
          </w:tcPr>
          <w:p w14:paraId="419BB719"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0.00</w:t>
            </w:r>
          </w:p>
        </w:tc>
        <w:tc>
          <w:tcPr>
            <w:tcW w:w="654" w:type="pct"/>
            <w:vAlign w:val="center"/>
          </w:tcPr>
          <w:p w14:paraId="0DCC0EE7"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0.00</w:t>
            </w:r>
          </w:p>
        </w:tc>
        <w:tc>
          <w:tcPr>
            <w:tcW w:w="289" w:type="pct"/>
            <w:vAlign w:val="center"/>
          </w:tcPr>
          <w:p w14:paraId="68647F12"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298" w:type="pct"/>
            <w:vAlign w:val="center"/>
          </w:tcPr>
          <w:p w14:paraId="726BB67E"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653" w:type="pct"/>
            <w:vAlign w:val="center"/>
          </w:tcPr>
          <w:p w14:paraId="294501A0"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0.01</w:t>
            </w:r>
          </w:p>
        </w:tc>
        <w:tc>
          <w:tcPr>
            <w:tcW w:w="654" w:type="pct"/>
            <w:vAlign w:val="center"/>
          </w:tcPr>
          <w:p w14:paraId="575C28B9"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0.00</w:t>
            </w:r>
          </w:p>
        </w:tc>
      </w:tr>
      <w:tr w:rsidR="00595AE9" w:rsidRPr="00595AE9" w14:paraId="5A9AF995" w14:textId="77777777" w:rsidTr="00E31A31">
        <w:trPr>
          <w:jc w:val="center"/>
        </w:trPr>
        <w:tc>
          <w:tcPr>
            <w:tcW w:w="665" w:type="pct"/>
            <w:vMerge/>
            <w:vAlign w:val="center"/>
          </w:tcPr>
          <w:p w14:paraId="7664D9D5" w14:textId="77777777" w:rsidR="00595AE9" w:rsidRPr="00595AE9" w:rsidRDefault="00595AE9" w:rsidP="00911184">
            <w:pPr>
              <w:widowControl/>
              <w:autoSpaceDE/>
              <w:autoSpaceDN/>
              <w:spacing w:after="200" w:line="276" w:lineRule="auto"/>
              <w:jc w:val="both"/>
              <w:rPr>
                <w:sz w:val="24"/>
                <w:szCs w:val="24"/>
                <w:lang w:val="en-IN"/>
              </w:rPr>
            </w:pPr>
          </w:p>
        </w:tc>
        <w:tc>
          <w:tcPr>
            <w:tcW w:w="547" w:type="pct"/>
            <w:vAlign w:val="center"/>
          </w:tcPr>
          <w:p w14:paraId="1605B21F"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CD at 5%</w:t>
            </w:r>
          </w:p>
        </w:tc>
        <w:tc>
          <w:tcPr>
            <w:tcW w:w="289" w:type="pct"/>
            <w:vAlign w:val="center"/>
          </w:tcPr>
          <w:p w14:paraId="738F1EE8"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298" w:type="pct"/>
            <w:vAlign w:val="center"/>
          </w:tcPr>
          <w:p w14:paraId="54A1ADB4"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653" w:type="pct"/>
            <w:vAlign w:val="center"/>
          </w:tcPr>
          <w:p w14:paraId="5991C34E"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654" w:type="pct"/>
            <w:vAlign w:val="center"/>
          </w:tcPr>
          <w:p w14:paraId="47FE7D46"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0.017</w:t>
            </w:r>
          </w:p>
        </w:tc>
        <w:tc>
          <w:tcPr>
            <w:tcW w:w="289" w:type="pct"/>
            <w:vAlign w:val="center"/>
          </w:tcPr>
          <w:p w14:paraId="0918BC87"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298" w:type="pct"/>
            <w:vAlign w:val="center"/>
          </w:tcPr>
          <w:p w14:paraId="15052F35"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653" w:type="pct"/>
            <w:vAlign w:val="center"/>
          </w:tcPr>
          <w:p w14:paraId="02F0C585"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654" w:type="pct"/>
            <w:vAlign w:val="center"/>
          </w:tcPr>
          <w:p w14:paraId="69D63ACF"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0.01</w:t>
            </w:r>
          </w:p>
        </w:tc>
      </w:tr>
      <w:tr w:rsidR="00595AE9" w:rsidRPr="00595AE9" w14:paraId="2CA2C03D" w14:textId="77777777" w:rsidTr="00E31A31">
        <w:trPr>
          <w:jc w:val="center"/>
        </w:trPr>
        <w:tc>
          <w:tcPr>
            <w:tcW w:w="665" w:type="pct"/>
            <w:vMerge w:val="restart"/>
            <w:vAlign w:val="center"/>
          </w:tcPr>
          <w:p w14:paraId="0665A691" w14:textId="77777777" w:rsidR="00595AE9" w:rsidRPr="00595AE9" w:rsidRDefault="00595AE9" w:rsidP="00911184">
            <w:pPr>
              <w:widowControl/>
              <w:autoSpaceDE/>
              <w:autoSpaceDN/>
              <w:spacing w:after="200" w:line="276" w:lineRule="auto"/>
              <w:jc w:val="both"/>
              <w:rPr>
                <w:sz w:val="24"/>
                <w:szCs w:val="24"/>
                <w:lang w:val="en-IN"/>
              </w:rPr>
            </w:pPr>
          </w:p>
          <w:p w14:paraId="04B3CF90" w14:textId="77777777" w:rsidR="00595AE9" w:rsidRPr="00595AE9" w:rsidRDefault="00595AE9" w:rsidP="00911184">
            <w:pPr>
              <w:widowControl/>
              <w:autoSpaceDE/>
              <w:autoSpaceDN/>
              <w:spacing w:after="200" w:line="276" w:lineRule="auto"/>
              <w:jc w:val="both"/>
              <w:rPr>
                <w:sz w:val="24"/>
                <w:szCs w:val="24"/>
                <w:lang w:val="en-IN"/>
              </w:rPr>
            </w:pPr>
            <w:r w:rsidRPr="00595AE9">
              <w:rPr>
                <w:b/>
                <w:sz w:val="24"/>
                <w:szCs w:val="24"/>
                <w:lang w:val="en-IN"/>
              </w:rPr>
              <w:lastRenderedPageBreak/>
              <w:t>Yeast and mould count (cfu×10²/g)</w:t>
            </w:r>
          </w:p>
        </w:tc>
        <w:tc>
          <w:tcPr>
            <w:tcW w:w="547" w:type="pct"/>
            <w:vAlign w:val="center"/>
          </w:tcPr>
          <w:p w14:paraId="012E7459"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lastRenderedPageBreak/>
              <w:t>Control</w:t>
            </w:r>
          </w:p>
        </w:tc>
        <w:tc>
          <w:tcPr>
            <w:tcW w:w="289" w:type="pct"/>
            <w:vAlign w:val="center"/>
          </w:tcPr>
          <w:p w14:paraId="6E32342D"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298" w:type="pct"/>
            <w:vAlign w:val="center"/>
          </w:tcPr>
          <w:p w14:paraId="170884E2"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653" w:type="pct"/>
            <w:vAlign w:val="center"/>
          </w:tcPr>
          <w:p w14:paraId="3CDE8BB9"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0.13±0.01</w:t>
            </w:r>
          </w:p>
        </w:tc>
        <w:tc>
          <w:tcPr>
            <w:tcW w:w="654" w:type="pct"/>
            <w:vAlign w:val="center"/>
          </w:tcPr>
          <w:p w14:paraId="40A305D5"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0.17±0.00</w:t>
            </w:r>
          </w:p>
        </w:tc>
        <w:tc>
          <w:tcPr>
            <w:tcW w:w="289" w:type="pct"/>
            <w:vAlign w:val="center"/>
          </w:tcPr>
          <w:p w14:paraId="49239D1C"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298" w:type="pct"/>
            <w:vAlign w:val="center"/>
          </w:tcPr>
          <w:p w14:paraId="764F281D"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653" w:type="pct"/>
            <w:vAlign w:val="center"/>
          </w:tcPr>
          <w:p w14:paraId="55C2E4C8"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0.09±0.00</w:t>
            </w:r>
          </w:p>
        </w:tc>
        <w:tc>
          <w:tcPr>
            <w:tcW w:w="654" w:type="pct"/>
            <w:vAlign w:val="center"/>
          </w:tcPr>
          <w:p w14:paraId="30CFBD6D"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0.11±0.02</w:t>
            </w:r>
          </w:p>
        </w:tc>
      </w:tr>
      <w:tr w:rsidR="00595AE9" w:rsidRPr="00595AE9" w14:paraId="4704E061" w14:textId="77777777" w:rsidTr="00E31A31">
        <w:trPr>
          <w:jc w:val="center"/>
        </w:trPr>
        <w:tc>
          <w:tcPr>
            <w:tcW w:w="665" w:type="pct"/>
            <w:vMerge/>
            <w:vAlign w:val="center"/>
          </w:tcPr>
          <w:p w14:paraId="7AB59C21" w14:textId="77777777" w:rsidR="00595AE9" w:rsidRPr="00595AE9" w:rsidRDefault="00595AE9" w:rsidP="00911184">
            <w:pPr>
              <w:widowControl/>
              <w:autoSpaceDE/>
              <w:autoSpaceDN/>
              <w:spacing w:after="200" w:line="276" w:lineRule="auto"/>
              <w:jc w:val="both"/>
              <w:rPr>
                <w:sz w:val="24"/>
                <w:szCs w:val="24"/>
                <w:lang w:val="en-IN"/>
              </w:rPr>
            </w:pPr>
          </w:p>
        </w:tc>
        <w:tc>
          <w:tcPr>
            <w:tcW w:w="547" w:type="pct"/>
            <w:vAlign w:val="center"/>
          </w:tcPr>
          <w:p w14:paraId="24339221"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WFEC</w:t>
            </w:r>
          </w:p>
        </w:tc>
        <w:tc>
          <w:tcPr>
            <w:tcW w:w="289" w:type="pct"/>
            <w:vAlign w:val="center"/>
          </w:tcPr>
          <w:p w14:paraId="6979C471"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298" w:type="pct"/>
            <w:vAlign w:val="center"/>
          </w:tcPr>
          <w:p w14:paraId="7F7215B0"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653" w:type="pct"/>
            <w:vAlign w:val="center"/>
          </w:tcPr>
          <w:p w14:paraId="56B6FDB1"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0.19±0.00</w:t>
            </w:r>
          </w:p>
        </w:tc>
        <w:tc>
          <w:tcPr>
            <w:tcW w:w="654" w:type="pct"/>
            <w:vAlign w:val="center"/>
          </w:tcPr>
          <w:p w14:paraId="452F59C6"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0.23±0.00</w:t>
            </w:r>
          </w:p>
        </w:tc>
        <w:tc>
          <w:tcPr>
            <w:tcW w:w="289" w:type="pct"/>
            <w:vAlign w:val="center"/>
          </w:tcPr>
          <w:p w14:paraId="4493DF0A"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298" w:type="pct"/>
            <w:vAlign w:val="center"/>
          </w:tcPr>
          <w:p w14:paraId="77E061DD"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653" w:type="pct"/>
            <w:vAlign w:val="center"/>
          </w:tcPr>
          <w:p w14:paraId="76175650"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0.11±0.00</w:t>
            </w:r>
          </w:p>
        </w:tc>
        <w:tc>
          <w:tcPr>
            <w:tcW w:w="654" w:type="pct"/>
            <w:vAlign w:val="center"/>
          </w:tcPr>
          <w:p w14:paraId="78574527"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0.12±0.00</w:t>
            </w:r>
          </w:p>
        </w:tc>
      </w:tr>
      <w:tr w:rsidR="00595AE9" w:rsidRPr="00595AE9" w14:paraId="1EB8BDA6" w14:textId="77777777" w:rsidTr="00E31A31">
        <w:trPr>
          <w:jc w:val="center"/>
        </w:trPr>
        <w:tc>
          <w:tcPr>
            <w:tcW w:w="665" w:type="pct"/>
            <w:vMerge/>
            <w:vAlign w:val="center"/>
          </w:tcPr>
          <w:p w14:paraId="2120C2C8" w14:textId="77777777" w:rsidR="00595AE9" w:rsidRPr="00595AE9" w:rsidRDefault="00595AE9" w:rsidP="00911184">
            <w:pPr>
              <w:widowControl/>
              <w:autoSpaceDE/>
              <w:autoSpaceDN/>
              <w:spacing w:after="200" w:line="276" w:lineRule="auto"/>
              <w:jc w:val="both"/>
              <w:rPr>
                <w:sz w:val="24"/>
                <w:szCs w:val="24"/>
                <w:lang w:val="en-IN"/>
              </w:rPr>
            </w:pPr>
          </w:p>
        </w:tc>
        <w:tc>
          <w:tcPr>
            <w:tcW w:w="547" w:type="pct"/>
            <w:vAlign w:val="center"/>
          </w:tcPr>
          <w:p w14:paraId="00DD2875"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LMEC</w:t>
            </w:r>
          </w:p>
        </w:tc>
        <w:tc>
          <w:tcPr>
            <w:tcW w:w="289" w:type="pct"/>
            <w:vAlign w:val="center"/>
          </w:tcPr>
          <w:p w14:paraId="3F65D404"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298" w:type="pct"/>
            <w:vAlign w:val="center"/>
          </w:tcPr>
          <w:p w14:paraId="40836A2E"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653" w:type="pct"/>
            <w:vAlign w:val="center"/>
          </w:tcPr>
          <w:p w14:paraId="0C8D4C04"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0.16±0.00</w:t>
            </w:r>
          </w:p>
        </w:tc>
        <w:tc>
          <w:tcPr>
            <w:tcW w:w="654" w:type="pct"/>
            <w:vAlign w:val="center"/>
          </w:tcPr>
          <w:p w14:paraId="23A9FF1C"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0.16±0.00</w:t>
            </w:r>
          </w:p>
        </w:tc>
        <w:tc>
          <w:tcPr>
            <w:tcW w:w="289" w:type="pct"/>
            <w:vAlign w:val="center"/>
          </w:tcPr>
          <w:p w14:paraId="4BAC9DDA"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298" w:type="pct"/>
            <w:vAlign w:val="center"/>
          </w:tcPr>
          <w:p w14:paraId="38309561"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653" w:type="pct"/>
            <w:vAlign w:val="center"/>
          </w:tcPr>
          <w:p w14:paraId="3ADF7445"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0.09±0.00</w:t>
            </w:r>
          </w:p>
        </w:tc>
        <w:tc>
          <w:tcPr>
            <w:tcW w:w="654" w:type="pct"/>
            <w:vAlign w:val="center"/>
          </w:tcPr>
          <w:p w14:paraId="297C403A"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0.11±0.01</w:t>
            </w:r>
          </w:p>
        </w:tc>
      </w:tr>
      <w:tr w:rsidR="00595AE9" w:rsidRPr="00595AE9" w14:paraId="516168DF" w14:textId="77777777" w:rsidTr="00E31A31">
        <w:trPr>
          <w:jc w:val="center"/>
        </w:trPr>
        <w:tc>
          <w:tcPr>
            <w:tcW w:w="665" w:type="pct"/>
            <w:vMerge/>
            <w:vAlign w:val="center"/>
          </w:tcPr>
          <w:p w14:paraId="30505535" w14:textId="77777777" w:rsidR="00595AE9" w:rsidRPr="00595AE9" w:rsidRDefault="00595AE9" w:rsidP="00911184">
            <w:pPr>
              <w:widowControl/>
              <w:autoSpaceDE/>
              <w:autoSpaceDN/>
              <w:spacing w:after="200" w:line="276" w:lineRule="auto"/>
              <w:jc w:val="both"/>
              <w:rPr>
                <w:sz w:val="24"/>
                <w:szCs w:val="24"/>
                <w:lang w:val="en-IN"/>
              </w:rPr>
            </w:pPr>
          </w:p>
        </w:tc>
        <w:tc>
          <w:tcPr>
            <w:tcW w:w="547" w:type="pct"/>
            <w:vAlign w:val="center"/>
          </w:tcPr>
          <w:p w14:paraId="14E1AC2C"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FMEC</w:t>
            </w:r>
          </w:p>
        </w:tc>
        <w:tc>
          <w:tcPr>
            <w:tcW w:w="289" w:type="pct"/>
            <w:vAlign w:val="center"/>
          </w:tcPr>
          <w:p w14:paraId="3096C643"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298" w:type="pct"/>
            <w:vAlign w:val="center"/>
          </w:tcPr>
          <w:p w14:paraId="2340CD9C"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653" w:type="pct"/>
            <w:vAlign w:val="center"/>
          </w:tcPr>
          <w:p w14:paraId="081CA847"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0.51±0.50</w:t>
            </w:r>
          </w:p>
        </w:tc>
        <w:tc>
          <w:tcPr>
            <w:tcW w:w="654" w:type="pct"/>
            <w:vAlign w:val="center"/>
          </w:tcPr>
          <w:p w14:paraId="4E704DA9"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0.20±0.01</w:t>
            </w:r>
          </w:p>
        </w:tc>
        <w:tc>
          <w:tcPr>
            <w:tcW w:w="289" w:type="pct"/>
            <w:vAlign w:val="center"/>
          </w:tcPr>
          <w:p w14:paraId="45602A21"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298" w:type="pct"/>
            <w:vAlign w:val="center"/>
          </w:tcPr>
          <w:p w14:paraId="153D16BF"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ND</w:t>
            </w:r>
          </w:p>
        </w:tc>
        <w:tc>
          <w:tcPr>
            <w:tcW w:w="653" w:type="pct"/>
            <w:vAlign w:val="center"/>
          </w:tcPr>
          <w:p w14:paraId="639E604C"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0.11±0.01</w:t>
            </w:r>
          </w:p>
        </w:tc>
        <w:tc>
          <w:tcPr>
            <w:tcW w:w="654" w:type="pct"/>
            <w:vAlign w:val="center"/>
          </w:tcPr>
          <w:p w14:paraId="4DE12551"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0.12±0.01</w:t>
            </w:r>
          </w:p>
        </w:tc>
      </w:tr>
      <w:tr w:rsidR="00595AE9" w:rsidRPr="00595AE9" w14:paraId="0D8AEC86" w14:textId="77777777" w:rsidTr="00E31A31">
        <w:trPr>
          <w:jc w:val="center"/>
        </w:trPr>
        <w:tc>
          <w:tcPr>
            <w:tcW w:w="665" w:type="pct"/>
            <w:vMerge/>
            <w:vAlign w:val="center"/>
          </w:tcPr>
          <w:p w14:paraId="210101B0" w14:textId="77777777" w:rsidR="00595AE9" w:rsidRPr="00595AE9" w:rsidRDefault="00595AE9" w:rsidP="00911184">
            <w:pPr>
              <w:widowControl/>
              <w:autoSpaceDE/>
              <w:autoSpaceDN/>
              <w:spacing w:after="200" w:line="276" w:lineRule="auto"/>
              <w:jc w:val="both"/>
              <w:rPr>
                <w:sz w:val="24"/>
                <w:szCs w:val="24"/>
                <w:lang w:val="en-IN"/>
              </w:rPr>
            </w:pPr>
          </w:p>
        </w:tc>
        <w:tc>
          <w:tcPr>
            <w:tcW w:w="547" w:type="pct"/>
            <w:vAlign w:val="center"/>
          </w:tcPr>
          <w:p w14:paraId="3EAA8C23"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F-value</w:t>
            </w:r>
          </w:p>
        </w:tc>
        <w:tc>
          <w:tcPr>
            <w:tcW w:w="289" w:type="pct"/>
            <w:vAlign w:val="center"/>
          </w:tcPr>
          <w:p w14:paraId="2FCEF455"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298" w:type="pct"/>
            <w:vAlign w:val="center"/>
          </w:tcPr>
          <w:p w14:paraId="31801DA6"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653" w:type="pct"/>
            <w:vAlign w:val="center"/>
          </w:tcPr>
          <w:p w14:paraId="1AFE28B2"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NS</w:t>
            </w:r>
          </w:p>
        </w:tc>
        <w:tc>
          <w:tcPr>
            <w:tcW w:w="654" w:type="pct"/>
            <w:vAlign w:val="center"/>
          </w:tcPr>
          <w:p w14:paraId="236C01C4"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NS</w:t>
            </w:r>
          </w:p>
        </w:tc>
        <w:tc>
          <w:tcPr>
            <w:tcW w:w="289" w:type="pct"/>
            <w:vAlign w:val="center"/>
          </w:tcPr>
          <w:p w14:paraId="018C9286"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298" w:type="pct"/>
            <w:vAlign w:val="center"/>
          </w:tcPr>
          <w:p w14:paraId="08DDDBC0"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653" w:type="pct"/>
            <w:vAlign w:val="center"/>
          </w:tcPr>
          <w:p w14:paraId="424409A7"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NS</w:t>
            </w:r>
          </w:p>
        </w:tc>
        <w:tc>
          <w:tcPr>
            <w:tcW w:w="654" w:type="pct"/>
            <w:vAlign w:val="center"/>
          </w:tcPr>
          <w:p w14:paraId="473313C9"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NS</w:t>
            </w:r>
          </w:p>
        </w:tc>
      </w:tr>
      <w:tr w:rsidR="00595AE9" w:rsidRPr="00595AE9" w14:paraId="7ACFF3BE" w14:textId="77777777" w:rsidTr="00E31A31">
        <w:trPr>
          <w:jc w:val="center"/>
        </w:trPr>
        <w:tc>
          <w:tcPr>
            <w:tcW w:w="665" w:type="pct"/>
            <w:vMerge/>
            <w:vAlign w:val="center"/>
          </w:tcPr>
          <w:p w14:paraId="25A096BD" w14:textId="77777777" w:rsidR="00595AE9" w:rsidRPr="00595AE9" w:rsidRDefault="00595AE9" w:rsidP="00911184">
            <w:pPr>
              <w:widowControl/>
              <w:autoSpaceDE/>
              <w:autoSpaceDN/>
              <w:spacing w:after="200" w:line="276" w:lineRule="auto"/>
              <w:jc w:val="both"/>
              <w:rPr>
                <w:sz w:val="24"/>
                <w:szCs w:val="24"/>
                <w:lang w:val="en-IN"/>
              </w:rPr>
            </w:pPr>
          </w:p>
        </w:tc>
        <w:tc>
          <w:tcPr>
            <w:tcW w:w="547" w:type="pct"/>
            <w:vAlign w:val="center"/>
          </w:tcPr>
          <w:p w14:paraId="1CC3A422" w14:textId="77777777" w:rsidR="00595AE9" w:rsidRPr="00595AE9" w:rsidRDefault="00595AE9" w:rsidP="00911184">
            <w:pPr>
              <w:widowControl/>
              <w:autoSpaceDE/>
              <w:autoSpaceDN/>
              <w:spacing w:after="200" w:line="276" w:lineRule="auto"/>
              <w:jc w:val="both"/>
              <w:rPr>
                <w:sz w:val="24"/>
                <w:szCs w:val="24"/>
                <w:lang w:val="en-IN"/>
              </w:rPr>
            </w:pPr>
            <w:proofErr w:type="spellStart"/>
            <w:r w:rsidRPr="00595AE9">
              <w:rPr>
                <w:sz w:val="24"/>
                <w:szCs w:val="24"/>
                <w:lang w:val="en-IN"/>
              </w:rPr>
              <w:t>SEm</w:t>
            </w:r>
            <w:proofErr w:type="spellEnd"/>
            <w:r w:rsidRPr="00595AE9">
              <w:rPr>
                <w:sz w:val="24"/>
                <w:szCs w:val="24"/>
                <w:lang w:val="en-IN"/>
              </w:rPr>
              <w:t>±</w:t>
            </w:r>
          </w:p>
        </w:tc>
        <w:tc>
          <w:tcPr>
            <w:tcW w:w="289" w:type="pct"/>
            <w:vAlign w:val="center"/>
          </w:tcPr>
          <w:p w14:paraId="187C6D2B"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298" w:type="pct"/>
            <w:vAlign w:val="center"/>
          </w:tcPr>
          <w:p w14:paraId="7874C2AA"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653" w:type="pct"/>
            <w:vAlign w:val="center"/>
          </w:tcPr>
          <w:p w14:paraId="325CEEDE"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0.07</w:t>
            </w:r>
          </w:p>
        </w:tc>
        <w:tc>
          <w:tcPr>
            <w:tcW w:w="654" w:type="pct"/>
            <w:vAlign w:val="center"/>
          </w:tcPr>
          <w:p w14:paraId="32447EE9"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0.12</w:t>
            </w:r>
          </w:p>
        </w:tc>
        <w:tc>
          <w:tcPr>
            <w:tcW w:w="289" w:type="pct"/>
            <w:vAlign w:val="center"/>
          </w:tcPr>
          <w:p w14:paraId="08C57655"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298" w:type="pct"/>
            <w:vAlign w:val="center"/>
          </w:tcPr>
          <w:p w14:paraId="1A594B83"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653" w:type="pct"/>
            <w:vAlign w:val="center"/>
          </w:tcPr>
          <w:p w14:paraId="6EB28FA4"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0.08</w:t>
            </w:r>
          </w:p>
        </w:tc>
        <w:tc>
          <w:tcPr>
            <w:tcW w:w="654" w:type="pct"/>
            <w:vAlign w:val="center"/>
          </w:tcPr>
          <w:p w14:paraId="533D897A"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0.08</w:t>
            </w:r>
          </w:p>
        </w:tc>
      </w:tr>
      <w:tr w:rsidR="00595AE9" w:rsidRPr="00595AE9" w14:paraId="78DDAD86" w14:textId="77777777" w:rsidTr="00E31A31">
        <w:trPr>
          <w:jc w:val="center"/>
        </w:trPr>
        <w:tc>
          <w:tcPr>
            <w:tcW w:w="665" w:type="pct"/>
            <w:vMerge/>
            <w:vAlign w:val="center"/>
          </w:tcPr>
          <w:p w14:paraId="16C6CBD8" w14:textId="77777777" w:rsidR="00595AE9" w:rsidRPr="00595AE9" w:rsidRDefault="00595AE9" w:rsidP="00911184">
            <w:pPr>
              <w:widowControl/>
              <w:autoSpaceDE/>
              <w:autoSpaceDN/>
              <w:spacing w:after="200" w:line="276" w:lineRule="auto"/>
              <w:jc w:val="both"/>
              <w:rPr>
                <w:sz w:val="24"/>
                <w:szCs w:val="24"/>
                <w:lang w:val="en-IN"/>
              </w:rPr>
            </w:pPr>
          </w:p>
        </w:tc>
        <w:tc>
          <w:tcPr>
            <w:tcW w:w="547" w:type="pct"/>
            <w:vAlign w:val="center"/>
          </w:tcPr>
          <w:p w14:paraId="6386CED8"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CD at 5%</w:t>
            </w:r>
          </w:p>
        </w:tc>
        <w:tc>
          <w:tcPr>
            <w:tcW w:w="289" w:type="pct"/>
            <w:vAlign w:val="center"/>
          </w:tcPr>
          <w:p w14:paraId="45BA2935"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298" w:type="pct"/>
            <w:vAlign w:val="center"/>
          </w:tcPr>
          <w:p w14:paraId="11CBAFF2"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653" w:type="pct"/>
            <w:vAlign w:val="center"/>
          </w:tcPr>
          <w:p w14:paraId="4E299AA6"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654" w:type="pct"/>
            <w:vAlign w:val="center"/>
          </w:tcPr>
          <w:p w14:paraId="2D1EB3F0"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289" w:type="pct"/>
            <w:vAlign w:val="center"/>
          </w:tcPr>
          <w:p w14:paraId="0DE9CBAB"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298" w:type="pct"/>
            <w:vAlign w:val="center"/>
          </w:tcPr>
          <w:p w14:paraId="5D370B8D"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653" w:type="pct"/>
            <w:vAlign w:val="center"/>
          </w:tcPr>
          <w:p w14:paraId="23C3156A"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c>
          <w:tcPr>
            <w:tcW w:w="654" w:type="pct"/>
            <w:vAlign w:val="center"/>
          </w:tcPr>
          <w:p w14:paraId="0E193A49" w14:textId="77777777" w:rsidR="00595AE9" w:rsidRPr="00595AE9" w:rsidRDefault="00595AE9" w:rsidP="00911184">
            <w:pPr>
              <w:widowControl/>
              <w:autoSpaceDE/>
              <w:autoSpaceDN/>
              <w:spacing w:after="200" w:line="276" w:lineRule="auto"/>
              <w:jc w:val="both"/>
              <w:rPr>
                <w:sz w:val="24"/>
                <w:szCs w:val="24"/>
                <w:lang w:val="en-IN"/>
              </w:rPr>
            </w:pPr>
            <w:r w:rsidRPr="00595AE9">
              <w:rPr>
                <w:sz w:val="24"/>
                <w:szCs w:val="24"/>
                <w:lang w:val="en-IN"/>
              </w:rPr>
              <w:t>-</w:t>
            </w:r>
          </w:p>
        </w:tc>
      </w:tr>
    </w:tbl>
    <w:p w14:paraId="6B56F7EC" w14:textId="77777777" w:rsidR="00595AE9" w:rsidRPr="00595AE9" w:rsidRDefault="00595AE9" w:rsidP="00911184">
      <w:pPr>
        <w:widowControl/>
        <w:autoSpaceDE/>
        <w:autoSpaceDN/>
        <w:spacing w:before="240" w:after="240" w:line="360" w:lineRule="auto"/>
        <w:jc w:val="both"/>
        <w:rPr>
          <w:sz w:val="20"/>
          <w:szCs w:val="24"/>
        </w:rPr>
      </w:pPr>
      <w:r w:rsidRPr="00595AE9">
        <w:rPr>
          <w:sz w:val="20"/>
          <w:szCs w:val="24"/>
        </w:rPr>
        <w:t>MPP:</w:t>
      </w:r>
      <w:r w:rsidRPr="00595AE9">
        <w:rPr>
          <w:spacing w:val="-2"/>
          <w:sz w:val="20"/>
          <w:szCs w:val="24"/>
        </w:rPr>
        <w:t xml:space="preserve"> Metalized </w:t>
      </w:r>
      <w:r w:rsidRPr="00595AE9">
        <w:rPr>
          <w:sz w:val="20"/>
          <w:szCs w:val="24"/>
        </w:rPr>
        <w:t>Polypropylene        ND: Not detectable</w:t>
      </w:r>
    </w:p>
    <w:p w14:paraId="0271F786" w14:textId="77777777" w:rsidR="00595AE9" w:rsidRPr="00595AE9" w:rsidRDefault="00595AE9" w:rsidP="00911184">
      <w:pPr>
        <w:widowControl/>
        <w:autoSpaceDE/>
        <w:autoSpaceDN/>
        <w:spacing w:before="240" w:after="240" w:line="360" w:lineRule="auto"/>
        <w:jc w:val="both"/>
        <w:textAlignment w:val="baseline"/>
        <w:rPr>
          <w:color w:val="000000"/>
          <w:kern w:val="24"/>
          <w:sz w:val="20"/>
          <w:szCs w:val="20"/>
          <w:lang w:eastAsia="en-IN"/>
        </w:rPr>
      </w:pPr>
      <w:r w:rsidRPr="00595AE9">
        <w:rPr>
          <w:bCs/>
          <w:color w:val="000000"/>
          <w:kern w:val="24"/>
          <w:sz w:val="20"/>
          <w:szCs w:val="20"/>
          <w:lang w:eastAsia="en-IN"/>
        </w:rPr>
        <w:t xml:space="preserve">Control </w:t>
      </w:r>
      <w:r w:rsidRPr="00595AE9">
        <w:rPr>
          <w:color w:val="000000"/>
          <w:kern w:val="24"/>
          <w:sz w:val="20"/>
          <w:szCs w:val="20"/>
          <w:lang w:eastAsia="en-IN"/>
        </w:rPr>
        <w:t xml:space="preserve">-Refined wheat flour edible cutleries, </w:t>
      </w:r>
      <w:r w:rsidRPr="00595AE9">
        <w:rPr>
          <w:bCs/>
          <w:color w:val="000000"/>
          <w:kern w:val="24"/>
          <w:sz w:val="20"/>
          <w:szCs w:val="20"/>
          <w:lang w:eastAsia="en-IN"/>
        </w:rPr>
        <w:t>WFEC</w:t>
      </w:r>
      <w:r w:rsidRPr="00595AE9">
        <w:rPr>
          <w:color w:val="000000"/>
          <w:kern w:val="24"/>
          <w:sz w:val="20"/>
          <w:szCs w:val="20"/>
          <w:lang w:eastAsia="en-IN"/>
        </w:rPr>
        <w:t>-White finger millet edible cutleries</w:t>
      </w:r>
      <w:r w:rsidRPr="00595AE9">
        <w:rPr>
          <w:bCs/>
          <w:color w:val="000000"/>
          <w:kern w:val="24"/>
          <w:sz w:val="20"/>
          <w:szCs w:val="20"/>
          <w:lang w:eastAsia="en-IN"/>
        </w:rPr>
        <w:t>, LMEC</w:t>
      </w:r>
      <w:r w:rsidRPr="00595AE9">
        <w:rPr>
          <w:color w:val="000000"/>
          <w:kern w:val="24"/>
          <w:sz w:val="20"/>
          <w:szCs w:val="20"/>
          <w:lang w:eastAsia="en-IN"/>
        </w:rPr>
        <w:t xml:space="preserve">-Little millet edible cutleries, </w:t>
      </w:r>
      <w:r w:rsidRPr="00595AE9">
        <w:rPr>
          <w:bCs/>
          <w:color w:val="000000"/>
          <w:kern w:val="24"/>
          <w:sz w:val="20"/>
          <w:szCs w:val="20"/>
          <w:lang w:eastAsia="en-IN"/>
        </w:rPr>
        <w:t>FMEC</w:t>
      </w:r>
      <w:r w:rsidRPr="00595AE9">
        <w:rPr>
          <w:color w:val="000000"/>
          <w:kern w:val="24"/>
          <w:sz w:val="20"/>
          <w:szCs w:val="20"/>
          <w:lang w:eastAsia="en-IN"/>
        </w:rPr>
        <w:t xml:space="preserve">-Foxtail millet edible </w:t>
      </w:r>
    </w:p>
    <w:p w14:paraId="69317A9D" w14:textId="77777777" w:rsidR="00595AE9" w:rsidRPr="00595AE9" w:rsidRDefault="00595AE9" w:rsidP="00911184">
      <w:pPr>
        <w:widowControl/>
        <w:autoSpaceDE/>
        <w:autoSpaceDN/>
        <w:spacing w:after="200" w:line="276" w:lineRule="auto"/>
        <w:jc w:val="both"/>
        <w:rPr>
          <w:rFonts w:asciiTheme="minorHAnsi" w:eastAsiaTheme="minorHAnsi" w:hAnsiTheme="minorHAnsi" w:cstheme="minorBidi"/>
          <w:lang w:val="en-IN"/>
        </w:rPr>
      </w:pPr>
    </w:p>
    <w:p w14:paraId="2023AD94" w14:textId="77777777" w:rsidR="00251F5D" w:rsidRPr="007F4276" w:rsidRDefault="00251F5D" w:rsidP="00911184">
      <w:pPr>
        <w:spacing w:before="240" w:after="240" w:line="360" w:lineRule="auto"/>
        <w:ind w:firstLine="720"/>
        <w:jc w:val="both"/>
        <w:rPr>
          <w:sz w:val="24"/>
          <w:szCs w:val="24"/>
        </w:rPr>
      </w:pPr>
    </w:p>
    <w:sectPr w:rsidR="00251F5D" w:rsidRPr="007F4276" w:rsidSect="00E133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A12F6" w14:textId="77777777" w:rsidR="0050330A" w:rsidRDefault="0050330A" w:rsidP="008C5B61">
      <w:r>
        <w:separator/>
      </w:r>
    </w:p>
  </w:endnote>
  <w:endnote w:type="continuationSeparator" w:id="0">
    <w:p w14:paraId="1C8F92AE" w14:textId="77777777" w:rsidR="0050330A" w:rsidRDefault="0050330A" w:rsidP="008C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11617" w14:textId="77777777" w:rsidR="008C5B61" w:rsidRDefault="008C5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EC901" w14:textId="77777777" w:rsidR="008C5B61" w:rsidRDefault="008C5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2365B" w14:textId="77777777" w:rsidR="008C5B61" w:rsidRDefault="008C5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C466" w14:textId="77777777" w:rsidR="0050330A" w:rsidRDefault="0050330A" w:rsidP="008C5B61">
      <w:r>
        <w:separator/>
      </w:r>
    </w:p>
  </w:footnote>
  <w:footnote w:type="continuationSeparator" w:id="0">
    <w:p w14:paraId="6D644D26" w14:textId="77777777" w:rsidR="0050330A" w:rsidRDefault="0050330A" w:rsidP="008C5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2B080" w14:textId="457AE21D" w:rsidR="008C5B61" w:rsidRDefault="00F70185">
    <w:pPr>
      <w:pStyle w:val="Header"/>
    </w:pPr>
    <w:r>
      <w:rPr>
        <w:noProof/>
      </w:rPr>
      <w:pict w14:anchorId="3E28F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681658" o:spid="_x0000_s2050"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A36D4" w14:textId="7D16C634" w:rsidR="008C5B61" w:rsidRDefault="00F70185">
    <w:pPr>
      <w:pStyle w:val="Header"/>
    </w:pPr>
    <w:r>
      <w:rPr>
        <w:noProof/>
      </w:rPr>
      <w:pict w14:anchorId="4FB2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681659" o:spid="_x0000_s2051"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D95EA" w14:textId="73F414F3" w:rsidR="008C5B61" w:rsidRDefault="00F70185">
    <w:pPr>
      <w:pStyle w:val="Header"/>
    </w:pPr>
    <w:r>
      <w:rPr>
        <w:noProof/>
      </w:rPr>
      <w:pict w14:anchorId="42B34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681657" o:spid="_x0000_s2049"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5EB6"/>
    <w:multiLevelType w:val="hybridMultilevel"/>
    <w:tmpl w:val="4BCC38D4"/>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8C707E"/>
    <w:multiLevelType w:val="hybridMultilevel"/>
    <w:tmpl w:val="A70E6692"/>
    <w:lvl w:ilvl="0" w:tplc="0409000F">
      <w:start w:val="1"/>
      <w:numFmt w:val="decimal"/>
      <w:lvlText w:val="%1."/>
      <w:lvlJc w:val="left"/>
      <w:pPr>
        <w:ind w:left="3608" w:hanging="360"/>
      </w:pPr>
    </w:lvl>
    <w:lvl w:ilvl="1" w:tplc="04090019" w:tentative="1">
      <w:start w:val="1"/>
      <w:numFmt w:val="lowerLetter"/>
      <w:lvlText w:val="%2."/>
      <w:lvlJc w:val="left"/>
      <w:pPr>
        <w:ind w:left="4328" w:hanging="360"/>
      </w:pPr>
    </w:lvl>
    <w:lvl w:ilvl="2" w:tplc="0409001B" w:tentative="1">
      <w:start w:val="1"/>
      <w:numFmt w:val="lowerRoman"/>
      <w:lvlText w:val="%3."/>
      <w:lvlJc w:val="right"/>
      <w:pPr>
        <w:ind w:left="5048" w:hanging="180"/>
      </w:pPr>
    </w:lvl>
    <w:lvl w:ilvl="3" w:tplc="0409000F" w:tentative="1">
      <w:start w:val="1"/>
      <w:numFmt w:val="decimal"/>
      <w:lvlText w:val="%4."/>
      <w:lvlJc w:val="left"/>
      <w:pPr>
        <w:ind w:left="5768" w:hanging="360"/>
      </w:pPr>
    </w:lvl>
    <w:lvl w:ilvl="4" w:tplc="04090019" w:tentative="1">
      <w:start w:val="1"/>
      <w:numFmt w:val="lowerLetter"/>
      <w:lvlText w:val="%5."/>
      <w:lvlJc w:val="left"/>
      <w:pPr>
        <w:ind w:left="6488" w:hanging="360"/>
      </w:pPr>
    </w:lvl>
    <w:lvl w:ilvl="5" w:tplc="0409001B" w:tentative="1">
      <w:start w:val="1"/>
      <w:numFmt w:val="lowerRoman"/>
      <w:lvlText w:val="%6."/>
      <w:lvlJc w:val="right"/>
      <w:pPr>
        <w:ind w:left="7208" w:hanging="180"/>
      </w:pPr>
    </w:lvl>
    <w:lvl w:ilvl="6" w:tplc="0409000F" w:tentative="1">
      <w:start w:val="1"/>
      <w:numFmt w:val="decimal"/>
      <w:lvlText w:val="%7."/>
      <w:lvlJc w:val="left"/>
      <w:pPr>
        <w:ind w:left="7928" w:hanging="360"/>
      </w:pPr>
    </w:lvl>
    <w:lvl w:ilvl="7" w:tplc="04090019" w:tentative="1">
      <w:start w:val="1"/>
      <w:numFmt w:val="lowerLetter"/>
      <w:lvlText w:val="%8."/>
      <w:lvlJc w:val="left"/>
      <w:pPr>
        <w:ind w:left="8648" w:hanging="360"/>
      </w:pPr>
    </w:lvl>
    <w:lvl w:ilvl="8" w:tplc="0409001B" w:tentative="1">
      <w:start w:val="1"/>
      <w:numFmt w:val="lowerRoman"/>
      <w:lvlText w:val="%9."/>
      <w:lvlJc w:val="right"/>
      <w:pPr>
        <w:ind w:left="9368" w:hanging="180"/>
      </w:pPr>
    </w:lvl>
  </w:abstractNum>
  <w:abstractNum w:abstractNumId="2" w15:restartNumberingAfterBreak="0">
    <w:nsid w:val="27632F9B"/>
    <w:multiLevelType w:val="hybridMultilevel"/>
    <w:tmpl w:val="6914B6AC"/>
    <w:lvl w:ilvl="0" w:tplc="624C7610">
      <w:start w:val="3"/>
      <w:numFmt w:val="decimal"/>
      <w:lvlText w:val="%1"/>
      <w:lvlJc w:val="left"/>
      <w:pPr>
        <w:ind w:left="1180" w:hanging="360"/>
      </w:pPr>
      <w:rPr>
        <w:rFonts w:hint="default"/>
        <w:lang w:val="en-US" w:eastAsia="en-US" w:bidi="ar-SA"/>
      </w:rPr>
    </w:lvl>
    <w:lvl w:ilvl="1" w:tplc="E042FB22">
      <w:numFmt w:val="none"/>
      <w:lvlText w:val=""/>
      <w:lvlJc w:val="left"/>
      <w:pPr>
        <w:tabs>
          <w:tab w:val="num" w:pos="360"/>
        </w:tabs>
      </w:pPr>
    </w:lvl>
    <w:lvl w:ilvl="2" w:tplc="CDB2AF7C">
      <w:numFmt w:val="none"/>
      <w:lvlText w:val=""/>
      <w:lvlJc w:val="left"/>
      <w:pPr>
        <w:tabs>
          <w:tab w:val="num" w:pos="360"/>
        </w:tabs>
      </w:pPr>
    </w:lvl>
    <w:lvl w:ilvl="3" w:tplc="D3AAB32E">
      <w:numFmt w:val="none"/>
      <w:lvlText w:val=""/>
      <w:lvlJc w:val="left"/>
      <w:pPr>
        <w:tabs>
          <w:tab w:val="num" w:pos="360"/>
        </w:tabs>
      </w:pPr>
    </w:lvl>
    <w:lvl w:ilvl="4" w:tplc="5A8AE2F2">
      <w:numFmt w:val="bullet"/>
      <w:lvlText w:val="•"/>
      <w:lvlJc w:val="left"/>
      <w:pPr>
        <w:ind w:left="1380" w:hanging="720"/>
      </w:pPr>
      <w:rPr>
        <w:rFonts w:hint="default"/>
        <w:lang w:val="en-US" w:eastAsia="en-US" w:bidi="ar-SA"/>
      </w:rPr>
    </w:lvl>
    <w:lvl w:ilvl="5" w:tplc="1EE21C08">
      <w:numFmt w:val="bullet"/>
      <w:lvlText w:val="•"/>
      <w:lvlJc w:val="left"/>
      <w:pPr>
        <w:ind w:left="1560" w:hanging="720"/>
      </w:pPr>
      <w:rPr>
        <w:rFonts w:hint="default"/>
        <w:lang w:val="en-US" w:eastAsia="en-US" w:bidi="ar-SA"/>
      </w:rPr>
    </w:lvl>
    <w:lvl w:ilvl="6" w:tplc="B4827C78">
      <w:numFmt w:val="bullet"/>
      <w:lvlText w:val="•"/>
      <w:lvlJc w:val="left"/>
      <w:pPr>
        <w:ind w:left="1680" w:hanging="720"/>
      </w:pPr>
      <w:rPr>
        <w:rFonts w:hint="default"/>
        <w:lang w:val="en-US" w:eastAsia="en-US" w:bidi="ar-SA"/>
      </w:rPr>
    </w:lvl>
    <w:lvl w:ilvl="7" w:tplc="73BEA0D6">
      <w:numFmt w:val="bullet"/>
      <w:lvlText w:val="•"/>
      <w:lvlJc w:val="left"/>
      <w:pPr>
        <w:ind w:left="3655" w:hanging="720"/>
      </w:pPr>
      <w:rPr>
        <w:rFonts w:hint="default"/>
        <w:lang w:val="en-US" w:eastAsia="en-US" w:bidi="ar-SA"/>
      </w:rPr>
    </w:lvl>
    <w:lvl w:ilvl="8" w:tplc="E1ECB86A">
      <w:numFmt w:val="bullet"/>
      <w:lvlText w:val="•"/>
      <w:lvlJc w:val="left"/>
      <w:pPr>
        <w:ind w:left="5630" w:hanging="720"/>
      </w:pPr>
      <w:rPr>
        <w:rFonts w:hint="default"/>
        <w:lang w:val="en-US" w:eastAsia="en-US" w:bidi="ar-SA"/>
      </w:rPr>
    </w:lvl>
  </w:abstractNum>
  <w:abstractNum w:abstractNumId="3" w15:restartNumberingAfterBreak="0">
    <w:nsid w:val="2B273C87"/>
    <w:multiLevelType w:val="hybridMultilevel"/>
    <w:tmpl w:val="71FA02FE"/>
    <w:lvl w:ilvl="0" w:tplc="4009000F">
      <w:start w:val="1"/>
      <w:numFmt w:val="decimal"/>
      <w:lvlText w:val="%1."/>
      <w:lvlJc w:val="left"/>
      <w:pPr>
        <w:ind w:left="1179" w:hanging="360"/>
      </w:pPr>
    </w:lvl>
    <w:lvl w:ilvl="1" w:tplc="40090019" w:tentative="1">
      <w:start w:val="1"/>
      <w:numFmt w:val="lowerLetter"/>
      <w:lvlText w:val="%2."/>
      <w:lvlJc w:val="left"/>
      <w:pPr>
        <w:ind w:left="1899" w:hanging="360"/>
      </w:pPr>
    </w:lvl>
    <w:lvl w:ilvl="2" w:tplc="4009001B" w:tentative="1">
      <w:start w:val="1"/>
      <w:numFmt w:val="lowerRoman"/>
      <w:lvlText w:val="%3."/>
      <w:lvlJc w:val="right"/>
      <w:pPr>
        <w:ind w:left="2619" w:hanging="180"/>
      </w:pPr>
    </w:lvl>
    <w:lvl w:ilvl="3" w:tplc="4009000F" w:tentative="1">
      <w:start w:val="1"/>
      <w:numFmt w:val="decimal"/>
      <w:lvlText w:val="%4."/>
      <w:lvlJc w:val="left"/>
      <w:pPr>
        <w:ind w:left="3339" w:hanging="360"/>
      </w:pPr>
    </w:lvl>
    <w:lvl w:ilvl="4" w:tplc="40090019" w:tentative="1">
      <w:start w:val="1"/>
      <w:numFmt w:val="lowerLetter"/>
      <w:lvlText w:val="%5."/>
      <w:lvlJc w:val="left"/>
      <w:pPr>
        <w:ind w:left="4059" w:hanging="360"/>
      </w:pPr>
    </w:lvl>
    <w:lvl w:ilvl="5" w:tplc="4009001B" w:tentative="1">
      <w:start w:val="1"/>
      <w:numFmt w:val="lowerRoman"/>
      <w:lvlText w:val="%6."/>
      <w:lvlJc w:val="right"/>
      <w:pPr>
        <w:ind w:left="4779" w:hanging="180"/>
      </w:pPr>
    </w:lvl>
    <w:lvl w:ilvl="6" w:tplc="4009000F" w:tentative="1">
      <w:start w:val="1"/>
      <w:numFmt w:val="decimal"/>
      <w:lvlText w:val="%7."/>
      <w:lvlJc w:val="left"/>
      <w:pPr>
        <w:ind w:left="5499" w:hanging="360"/>
      </w:pPr>
    </w:lvl>
    <w:lvl w:ilvl="7" w:tplc="40090019" w:tentative="1">
      <w:start w:val="1"/>
      <w:numFmt w:val="lowerLetter"/>
      <w:lvlText w:val="%8."/>
      <w:lvlJc w:val="left"/>
      <w:pPr>
        <w:ind w:left="6219" w:hanging="360"/>
      </w:pPr>
    </w:lvl>
    <w:lvl w:ilvl="8" w:tplc="4009001B" w:tentative="1">
      <w:start w:val="1"/>
      <w:numFmt w:val="lowerRoman"/>
      <w:lvlText w:val="%9."/>
      <w:lvlJc w:val="right"/>
      <w:pPr>
        <w:ind w:left="6939" w:hanging="180"/>
      </w:pPr>
    </w:lvl>
  </w:abstractNum>
  <w:abstractNum w:abstractNumId="4" w15:restartNumberingAfterBreak="0">
    <w:nsid w:val="3A26748E"/>
    <w:multiLevelType w:val="multilevel"/>
    <w:tmpl w:val="824E72FE"/>
    <w:lvl w:ilvl="0">
      <w:start w:val="4"/>
      <w:numFmt w:val="decimal"/>
      <w:lvlText w:val="%1"/>
      <w:lvlJc w:val="left"/>
      <w:pPr>
        <w:ind w:left="480" w:hanging="480"/>
      </w:pPr>
      <w:rPr>
        <w:rFonts w:hint="default"/>
      </w:rPr>
    </w:lvl>
    <w:lvl w:ilvl="1">
      <w:start w:val="9"/>
      <w:numFmt w:val="decimal"/>
      <w:lvlText w:val="%1.%2"/>
      <w:lvlJc w:val="left"/>
      <w:pPr>
        <w:ind w:left="764" w:hanging="48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3F734D0A"/>
    <w:multiLevelType w:val="hybridMultilevel"/>
    <w:tmpl w:val="7AB4BD56"/>
    <w:lvl w:ilvl="0" w:tplc="1A62A304">
      <w:numFmt w:val="bullet"/>
      <w:lvlText w:val=""/>
      <w:lvlJc w:val="left"/>
      <w:pPr>
        <w:ind w:left="720" w:hanging="360"/>
      </w:pPr>
      <w:rPr>
        <w:rFonts w:ascii="Symbol" w:eastAsia="Times New Roman" w:hAnsi="Symbol" w:cs="Times New Roman" w:hint="default"/>
        <w:w w:val="9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94C07"/>
    <w:multiLevelType w:val="hybridMultilevel"/>
    <w:tmpl w:val="BE82014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4E100F53"/>
    <w:multiLevelType w:val="hybridMultilevel"/>
    <w:tmpl w:val="1C9CE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782285E"/>
    <w:multiLevelType w:val="hybridMultilevel"/>
    <w:tmpl w:val="45A8C55C"/>
    <w:lvl w:ilvl="0" w:tplc="0409000F">
      <w:start w:val="1"/>
      <w:numFmt w:val="decimal"/>
      <w:lvlText w:val="%1."/>
      <w:lvlJc w:val="left"/>
      <w:pPr>
        <w:ind w:left="108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7287010B"/>
    <w:multiLevelType w:val="hybridMultilevel"/>
    <w:tmpl w:val="D2E6821A"/>
    <w:lvl w:ilvl="0" w:tplc="6DE205B8">
      <w:start w:val="1"/>
      <w:numFmt w:val="decimal"/>
      <w:lvlText w:val="(%1)"/>
      <w:lvlJc w:val="left"/>
      <w:pPr>
        <w:ind w:left="720" w:hanging="360"/>
      </w:pPr>
      <w:rPr>
        <w:rFonts w:hint="default"/>
        <w:b w:val="0"/>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1"/>
  </w:num>
  <w:num w:numId="5">
    <w:abstractNumId w:val="2"/>
  </w:num>
  <w:num w:numId="6">
    <w:abstractNumId w:val="0"/>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0Nzc0NDQzNbMwNzRR0lEKTi0uzszPAykwqgUAvht5ziwAAAA="/>
  </w:docVars>
  <w:rsids>
    <w:rsidRoot w:val="00947836"/>
    <w:rsid w:val="00004254"/>
    <w:rsid w:val="00013399"/>
    <w:rsid w:val="0001481B"/>
    <w:rsid w:val="00020CD5"/>
    <w:rsid w:val="0002330D"/>
    <w:rsid w:val="000261A4"/>
    <w:rsid w:val="00026ECB"/>
    <w:rsid w:val="00031B98"/>
    <w:rsid w:val="00036C3A"/>
    <w:rsid w:val="00036CE9"/>
    <w:rsid w:val="00046431"/>
    <w:rsid w:val="00051469"/>
    <w:rsid w:val="00055434"/>
    <w:rsid w:val="00056650"/>
    <w:rsid w:val="000651D5"/>
    <w:rsid w:val="00081F21"/>
    <w:rsid w:val="00086EDC"/>
    <w:rsid w:val="00092B5C"/>
    <w:rsid w:val="000949C3"/>
    <w:rsid w:val="00096369"/>
    <w:rsid w:val="000A4DEF"/>
    <w:rsid w:val="000B0065"/>
    <w:rsid w:val="000B09CA"/>
    <w:rsid w:val="000C02BD"/>
    <w:rsid w:val="000C128B"/>
    <w:rsid w:val="000C135C"/>
    <w:rsid w:val="000C3695"/>
    <w:rsid w:val="000C4D25"/>
    <w:rsid w:val="000D351C"/>
    <w:rsid w:val="000D5815"/>
    <w:rsid w:val="000D7BA0"/>
    <w:rsid w:val="000E66FE"/>
    <w:rsid w:val="000E782E"/>
    <w:rsid w:val="000F0321"/>
    <w:rsid w:val="000F5F4F"/>
    <w:rsid w:val="00103D24"/>
    <w:rsid w:val="00106794"/>
    <w:rsid w:val="00107E14"/>
    <w:rsid w:val="0012250D"/>
    <w:rsid w:val="00124F79"/>
    <w:rsid w:val="00132A6A"/>
    <w:rsid w:val="00134C8D"/>
    <w:rsid w:val="00136504"/>
    <w:rsid w:val="001460AC"/>
    <w:rsid w:val="00146C7E"/>
    <w:rsid w:val="00150155"/>
    <w:rsid w:val="00152807"/>
    <w:rsid w:val="00160AC7"/>
    <w:rsid w:val="00161D56"/>
    <w:rsid w:val="00163947"/>
    <w:rsid w:val="00164F83"/>
    <w:rsid w:val="001747BB"/>
    <w:rsid w:val="001769F5"/>
    <w:rsid w:val="00184A77"/>
    <w:rsid w:val="00192907"/>
    <w:rsid w:val="001948A3"/>
    <w:rsid w:val="00197664"/>
    <w:rsid w:val="001A4E01"/>
    <w:rsid w:val="001A5984"/>
    <w:rsid w:val="001C3C5A"/>
    <w:rsid w:val="001C4E4B"/>
    <w:rsid w:val="001D3345"/>
    <w:rsid w:val="001D4E18"/>
    <w:rsid w:val="001D70A7"/>
    <w:rsid w:val="001E2DCC"/>
    <w:rsid w:val="001F0DD7"/>
    <w:rsid w:val="001F5916"/>
    <w:rsid w:val="001F5D5E"/>
    <w:rsid w:val="001F6030"/>
    <w:rsid w:val="001F7D2C"/>
    <w:rsid w:val="001F7E6F"/>
    <w:rsid w:val="00202F68"/>
    <w:rsid w:val="002167B3"/>
    <w:rsid w:val="002259F5"/>
    <w:rsid w:val="002307FE"/>
    <w:rsid w:val="00230BBF"/>
    <w:rsid w:val="00242E0D"/>
    <w:rsid w:val="00245452"/>
    <w:rsid w:val="00246D82"/>
    <w:rsid w:val="002504A5"/>
    <w:rsid w:val="00251F5D"/>
    <w:rsid w:val="002543FB"/>
    <w:rsid w:val="002569F3"/>
    <w:rsid w:val="00272F10"/>
    <w:rsid w:val="00281759"/>
    <w:rsid w:val="0028213E"/>
    <w:rsid w:val="00286556"/>
    <w:rsid w:val="002902D3"/>
    <w:rsid w:val="002974F8"/>
    <w:rsid w:val="002A0BBA"/>
    <w:rsid w:val="002A5607"/>
    <w:rsid w:val="002A7082"/>
    <w:rsid w:val="002B0543"/>
    <w:rsid w:val="002B0C74"/>
    <w:rsid w:val="002B4F52"/>
    <w:rsid w:val="002C5EB1"/>
    <w:rsid w:val="002C7398"/>
    <w:rsid w:val="002D0C51"/>
    <w:rsid w:val="002D45C8"/>
    <w:rsid w:val="002D5969"/>
    <w:rsid w:val="002E00C5"/>
    <w:rsid w:val="002E0424"/>
    <w:rsid w:val="002E39AD"/>
    <w:rsid w:val="002E64C0"/>
    <w:rsid w:val="002F1328"/>
    <w:rsid w:val="002F716B"/>
    <w:rsid w:val="002F72AA"/>
    <w:rsid w:val="003010AE"/>
    <w:rsid w:val="00303F0C"/>
    <w:rsid w:val="003040D9"/>
    <w:rsid w:val="00307E43"/>
    <w:rsid w:val="00314C42"/>
    <w:rsid w:val="003151F7"/>
    <w:rsid w:val="00321A29"/>
    <w:rsid w:val="00325CBD"/>
    <w:rsid w:val="00336BDD"/>
    <w:rsid w:val="0034460F"/>
    <w:rsid w:val="00347D88"/>
    <w:rsid w:val="003640EC"/>
    <w:rsid w:val="0037575E"/>
    <w:rsid w:val="00380584"/>
    <w:rsid w:val="00382041"/>
    <w:rsid w:val="00392165"/>
    <w:rsid w:val="003A3062"/>
    <w:rsid w:val="003A7BBD"/>
    <w:rsid w:val="003B1E0B"/>
    <w:rsid w:val="003B3EC4"/>
    <w:rsid w:val="003B5AF8"/>
    <w:rsid w:val="003C2060"/>
    <w:rsid w:val="003C2976"/>
    <w:rsid w:val="003D28F4"/>
    <w:rsid w:val="003D32FC"/>
    <w:rsid w:val="003D4F0E"/>
    <w:rsid w:val="003D60B2"/>
    <w:rsid w:val="003E4D97"/>
    <w:rsid w:val="004146AA"/>
    <w:rsid w:val="00414CEB"/>
    <w:rsid w:val="00430619"/>
    <w:rsid w:val="00434ADC"/>
    <w:rsid w:val="00443B62"/>
    <w:rsid w:val="0044609E"/>
    <w:rsid w:val="004462E2"/>
    <w:rsid w:val="00451002"/>
    <w:rsid w:val="004517CE"/>
    <w:rsid w:val="00460DE4"/>
    <w:rsid w:val="00460E9E"/>
    <w:rsid w:val="004617B5"/>
    <w:rsid w:val="00466D68"/>
    <w:rsid w:val="004723B8"/>
    <w:rsid w:val="00476059"/>
    <w:rsid w:val="004764FC"/>
    <w:rsid w:val="004812CA"/>
    <w:rsid w:val="0048173B"/>
    <w:rsid w:val="00483A19"/>
    <w:rsid w:val="00484E2A"/>
    <w:rsid w:val="0048511F"/>
    <w:rsid w:val="004A1714"/>
    <w:rsid w:val="004A71CF"/>
    <w:rsid w:val="004B06C5"/>
    <w:rsid w:val="004C3ACB"/>
    <w:rsid w:val="004D01E1"/>
    <w:rsid w:val="004D16DC"/>
    <w:rsid w:val="004D1BF0"/>
    <w:rsid w:val="004E7CA8"/>
    <w:rsid w:val="004F2E44"/>
    <w:rsid w:val="0050330A"/>
    <w:rsid w:val="00504FDE"/>
    <w:rsid w:val="00517F63"/>
    <w:rsid w:val="0052351E"/>
    <w:rsid w:val="0052493F"/>
    <w:rsid w:val="005265F8"/>
    <w:rsid w:val="00537516"/>
    <w:rsid w:val="0054187B"/>
    <w:rsid w:val="00546698"/>
    <w:rsid w:val="00551C45"/>
    <w:rsid w:val="005526E4"/>
    <w:rsid w:val="0055625B"/>
    <w:rsid w:val="00561EE6"/>
    <w:rsid w:val="00570B65"/>
    <w:rsid w:val="00570EF7"/>
    <w:rsid w:val="00574280"/>
    <w:rsid w:val="00575834"/>
    <w:rsid w:val="005763DC"/>
    <w:rsid w:val="0058471E"/>
    <w:rsid w:val="00585E4C"/>
    <w:rsid w:val="005864BD"/>
    <w:rsid w:val="00586574"/>
    <w:rsid w:val="005931AA"/>
    <w:rsid w:val="00595AE9"/>
    <w:rsid w:val="005973E8"/>
    <w:rsid w:val="005A3E2E"/>
    <w:rsid w:val="005B2F32"/>
    <w:rsid w:val="005B5FF1"/>
    <w:rsid w:val="005B6581"/>
    <w:rsid w:val="005B78F5"/>
    <w:rsid w:val="005C0D2D"/>
    <w:rsid w:val="005C47DB"/>
    <w:rsid w:val="005C6994"/>
    <w:rsid w:val="005C6EA3"/>
    <w:rsid w:val="005C79E9"/>
    <w:rsid w:val="005D63B5"/>
    <w:rsid w:val="005E0401"/>
    <w:rsid w:val="005E1E40"/>
    <w:rsid w:val="005E35E2"/>
    <w:rsid w:val="005F5BD4"/>
    <w:rsid w:val="005F64B5"/>
    <w:rsid w:val="005F6FB4"/>
    <w:rsid w:val="005F756A"/>
    <w:rsid w:val="005F77FF"/>
    <w:rsid w:val="005F7ACE"/>
    <w:rsid w:val="00604515"/>
    <w:rsid w:val="0062090B"/>
    <w:rsid w:val="00623213"/>
    <w:rsid w:val="00634D7F"/>
    <w:rsid w:val="00637358"/>
    <w:rsid w:val="00653092"/>
    <w:rsid w:val="0065586C"/>
    <w:rsid w:val="006617B0"/>
    <w:rsid w:val="006718C4"/>
    <w:rsid w:val="0067206E"/>
    <w:rsid w:val="00684450"/>
    <w:rsid w:val="006848FD"/>
    <w:rsid w:val="006908B4"/>
    <w:rsid w:val="00697316"/>
    <w:rsid w:val="006974BC"/>
    <w:rsid w:val="00697D64"/>
    <w:rsid w:val="006A16B2"/>
    <w:rsid w:val="006A5BC2"/>
    <w:rsid w:val="006E71F7"/>
    <w:rsid w:val="006E74A3"/>
    <w:rsid w:val="006E7CE9"/>
    <w:rsid w:val="006F0A08"/>
    <w:rsid w:val="006F4ACE"/>
    <w:rsid w:val="006F5155"/>
    <w:rsid w:val="006F6841"/>
    <w:rsid w:val="006F6D85"/>
    <w:rsid w:val="006F770D"/>
    <w:rsid w:val="006F7FC3"/>
    <w:rsid w:val="00712657"/>
    <w:rsid w:val="00714D69"/>
    <w:rsid w:val="00715BF1"/>
    <w:rsid w:val="00724D61"/>
    <w:rsid w:val="0072622F"/>
    <w:rsid w:val="007265F5"/>
    <w:rsid w:val="007275E5"/>
    <w:rsid w:val="00732764"/>
    <w:rsid w:val="007338AF"/>
    <w:rsid w:val="00733A7C"/>
    <w:rsid w:val="007341B0"/>
    <w:rsid w:val="0073796A"/>
    <w:rsid w:val="00743BED"/>
    <w:rsid w:val="00747C6D"/>
    <w:rsid w:val="00752350"/>
    <w:rsid w:val="0075327D"/>
    <w:rsid w:val="0076079A"/>
    <w:rsid w:val="007655A1"/>
    <w:rsid w:val="00770B4B"/>
    <w:rsid w:val="00771537"/>
    <w:rsid w:val="00776CF7"/>
    <w:rsid w:val="00781ED6"/>
    <w:rsid w:val="00782054"/>
    <w:rsid w:val="00782B0A"/>
    <w:rsid w:val="00790468"/>
    <w:rsid w:val="007A1703"/>
    <w:rsid w:val="007A1F3D"/>
    <w:rsid w:val="007A2723"/>
    <w:rsid w:val="007A4CD9"/>
    <w:rsid w:val="007A5133"/>
    <w:rsid w:val="007B046F"/>
    <w:rsid w:val="007B33EC"/>
    <w:rsid w:val="007B35AF"/>
    <w:rsid w:val="007B41CC"/>
    <w:rsid w:val="007B6746"/>
    <w:rsid w:val="007C2199"/>
    <w:rsid w:val="007C2E6A"/>
    <w:rsid w:val="007D153A"/>
    <w:rsid w:val="007D6BB6"/>
    <w:rsid w:val="007E1EB8"/>
    <w:rsid w:val="007F0D72"/>
    <w:rsid w:val="007F34BE"/>
    <w:rsid w:val="007F4276"/>
    <w:rsid w:val="007F4DBD"/>
    <w:rsid w:val="008001DD"/>
    <w:rsid w:val="0080539B"/>
    <w:rsid w:val="00826625"/>
    <w:rsid w:val="008278EE"/>
    <w:rsid w:val="00831C51"/>
    <w:rsid w:val="008334D3"/>
    <w:rsid w:val="00841BA1"/>
    <w:rsid w:val="008432F3"/>
    <w:rsid w:val="00853E14"/>
    <w:rsid w:val="00860692"/>
    <w:rsid w:val="0086444D"/>
    <w:rsid w:val="00864C04"/>
    <w:rsid w:val="00871FD0"/>
    <w:rsid w:val="00876F21"/>
    <w:rsid w:val="00883F86"/>
    <w:rsid w:val="0088594D"/>
    <w:rsid w:val="00887085"/>
    <w:rsid w:val="0089504F"/>
    <w:rsid w:val="008951D4"/>
    <w:rsid w:val="008B54F6"/>
    <w:rsid w:val="008C5771"/>
    <w:rsid w:val="008C5B61"/>
    <w:rsid w:val="008C6B11"/>
    <w:rsid w:val="008C6D97"/>
    <w:rsid w:val="008C78CE"/>
    <w:rsid w:val="008D4CCA"/>
    <w:rsid w:val="008D5099"/>
    <w:rsid w:val="008E4FC8"/>
    <w:rsid w:val="008F5537"/>
    <w:rsid w:val="009052AB"/>
    <w:rsid w:val="00910E60"/>
    <w:rsid w:val="00911184"/>
    <w:rsid w:val="00920D58"/>
    <w:rsid w:val="00923BA3"/>
    <w:rsid w:val="00932D9D"/>
    <w:rsid w:val="00935444"/>
    <w:rsid w:val="00940D75"/>
    <w:rsid w:val="00941C1A"/>
    <w:rsid w:val="00947836"/>
    <w:rsid w:val="00952B0F"/>
    <w:rsid w:val="009531FA"/>
    <w:rsid w:val="00955706"/>
    <w:rsid w:val="00960017"/>
    <w:rsid w:val="009702EE"/>
    <w:rsid w:val="00971865"/>
    <w:rsid w:val="00972C76"/>
    <w:rsid w:val="009748B2"/>
    <w:rsid w:val="00975FC0"/>
    <w:rsid w:val="0098189F"/>
    <w:rsid w:val="0098332B"/>
    <w:rsid w:val="00987D05"/>
    <w:rsid w:val="0099797D"/>
    <w:rsid w:val="00997BFC"/>
    <w:rsid w:val="00997D2E"/>
    <w:rsid w:val="009A31A1"/>
    <w:rsid w:val="009B0F30"/>
    <w:rsid w:val="009B22F6"/>
    <w:rsid w:val="009B2B19"/>
    <w:rsid w:val="009C2921"/>
    <w:rsid w:val="009E330B"/>
    <w:rsid w:val="009F10DB"/>
    <w:rsid w:val="00A00128"/>
    <w:rsid w:val="00A04B6D"/>
    <w:rsid w:val="00A053B4"/>
    <w:rsid w:val="00A05CA6"/>
    <w:rsid w:val="00A0633A"/>
    <w:rsid w:val="00A36D7D"/>
    <w:rsid w:val="00A37128"/>
    <w:rsid w:val="00A54A67"/>
    <w:rsid w:val="00A644BF"/>
    <w:rsid w:val="00A71339"/>
    <w:rsid w:val="00A73609"/>
    <w:rsid w:val="00A8038E"/>
    <w:rsid w:val="00A92FEE"/>
    <w:rsid w:val="00A9412D"/>
    <w:rsid w:val="00A94232"/>
    <w:rsid w:val="00A963DC"/>
    <w:rsid w:val="00AA0525"/>
    <w:rsid w:val="00AA581A"/>
    <w:rsid w:val="00AA5FF9"/>
    <w:rsid w:val="00AA642C"/>
    <w:rsid w:val="00AB16F5"/>
    <w:rsid w:val="00AB4516"/>
    <w:rsid w:val="00AB5F86"/>
    <w:rsid w:val="00AC233A"/>
    <w:rsid w:val="00AC3E40"/>
    <w:rsid w:val="00AD1226"/>
    <w:rsid w:val="00AD12D6"/>
    <w:rsid w:val="00AD1DB1"/>
    <w:rsid w:val="00AD3A9C"/>
    <w:rsid w:val="00AD4442"/>
    <w:rsid w:val="00AD5C4C"/>
    <w:rsid w:val="00AD5F01"/>
    <w:rsid w:val="00AE2823"/>
    <w:rsid w:val="00AF0700"/>
    <w:rsid w:val="00AF238C"/>
    <w:rsid w:val="00AF6026"/>
    <w:rsid w:val="00B002FB"/>
    <w:rsid w:val="00B02E06"/>
    <w:rsid w:val="00B05F1D"/>
    <w:rsid w:val="00B11B5D"/>
    <w:rsid w:val="00B130B7"/>
    <w:rsid w:val="00B131B7"/>
    <w:rsid w:val="00B17834"/>
    <w:rsid w:val="00B2742B"/>
    <w:rsid w:val="00B33F3F"/>
    <w:rsid w:val="00B34B38"/>
    <w:rsid w:val="00B35F37"/>
    <w:rsid w:val="00B40977"/>
    <w:rsid w:val="00B43117"/>
    <w:rsid w:val="00B4327D"/>
    <w:rsid w:val="00B54CAD"/>
    <w:rsid w:val="00B55DA7"/>
    <w:rsid w:val="00B60019"/>
    <w:rsid w:val="00B61092"/>
    <w:rsid w:val="00B611EE"/>
    <w:rsid w:val="00B61576"/>
    <w:rsid w:val="00B72BA5"/>
    <w:rsid w:val="00B7349C"/>
    <w:rsid w:val="00B73D41"/>
    <w:rsid w:val="00B74C8D"/>
    <w:rsid w:val="00B75411"/>
    <w:rsid w:val="00B759CD"/>
    <w:rsid w:val="00B81FD6"/>
    <w:rsid w:val="00B8787B"/>
    <w:rsid w:val="00BA1388"/>
    <w:rsid w:val="00BA3909"/>
    <w:rsid w:val="00BA662E"/>
    <w:rsid w:val="00BB478A"/>
    <w:rsid w:val="00BB6F19"/>
    <w:rsid w:val="00BC24C1"/>
    <w:rsid w:val="00BC4055"/>
    <w:rsid w:val="00BC58BF"/>
    <w:rsid w:val="00BD107B"/>
    <w:rsid w:val="00BD1752"/>
    <w:rsid w:val="00C021C2"/>
    <w:rsid w:val="00C0549B"/>
    <w:rsid w:val="00C13CFE"/>
    <w:rsid w:val="00C15FE0"/>
    <w:rsid w:val="00C20787"/>
    <w:rsid w:val="00C20A96"/>
    <w:rsid w:val="00C2296E"/>
    <w:rsid w:val="00C23174"/>
    <w:rsid w:val="00C254E4"/>
    <w:rsid w:val="00C30A05"/>
    <w:rsid w:val="00C34302"/>
    <w:rsid w:val="00C441E2"/>
    <w:rsid w:val="00C45204"/>
    <w:rsid w:val="00C50066"/>
    <w:rsid w:val="00C61356"/>
    <w:rsid w:val="00C63A7F"/>
    <w:rsid w:val="00C650A5"/>
    <w:rsid w:val="00C66B9E"/>
    <w:rsid w:val="00C724A3"/>
    <w:rsid w:val="00C84253"/>
    <w:rsid w:val="00C91B21"/>
    <w:rsid w:val="00C95720"/>
    <w:rsid w:val="00C96B00"/>
    <w:rsid w:val="00C97976"/>
    <w:rsid w:val="00CA1C55"/>
    <w:rsid w:val="00CA45B0"/>
    <w:rsid w:val="00CA4C12"/>
    <w:rsid w:val="00CB6A94"/>
    <w:rsid w:val="00CC0F22"/>
    <w:rsid w:val="00CC48BF"/>
    <w:rsid w:val="00CC4FE6"/>
    <w:rsid w:val="00CC5B99"/>
    <w:rsid w:val="00CC6631"/>
    <w:rsid w:val="00CD25EA"/>
    <w:rsid w:val="00CD41AA"/>
    <w:rsid w:val="00CD53D3"/>
    <w:rsid w:val="00CE0585"/>
    <w:rsid w:val="00CE6DCF"/>
    <w:rsid w:val="00CF15E6"/>
    <w:rsid w:val="00CF7EF0"/>
    <w:rsid w:val="00D04A44"/>
    <w:rsid w:val="00D07705"/>
    <w:rsid w:val="00D12252"/>
    <w:rsid w:val="00D23395"/>
    <w:rsid w:val="00D24D4A"/>
    <w:rsid w:val="00D2664A"/>
    <w:rsid w:val="00D36E1E"/>
    <w:rsid w:val="00D37009"/>
    <w:rsid w:val="00D43866"/>
    <w:rsid w:val="00D46F91"/>
    <w:rsid w:val="00D50C53"/>
    <w:rsid w:val="00D64C5D"/>
    <w:rsid w:val="00D653DB"/>
    <w:rsid w:val="00D65FD2"/>
    <w:rsid w:val="00D76D81"/>
    <w:rsid w:val="00D7769C"/>
    <w:rsid w:val="00D8022E"/>
    <w:rsid w:val="00D834C7"/>
    <w:rsid w:val="00D877E0"/>
    <w:rsid w:val="00D931B7"/>
    <w:rsid w:val="00D9545A"/>
    <w:rsid w:val="00D960BE"/>
    <w:rsid w:val="00D96350"/>
    <w:rsid w:val="00D9641C"/>
    <w:rsid w:val="00DA0A0A"/>
    <w:rsid w:val="00DA3DFB"/>
    <w:rsid w:val="00DB2E05"/>
    <w:rsid w:val="00DB7DEC"/>
    <w:rsid w:val="00DC3799"/>
    <w:rsid w:val="00DD1D15"/>
    <w:rsid w:val="00DD4B8F"/>
    <w:rsid w:val="00DE1567"/>
    <w:rsid w:val="00DE2E06"/>
    <w:rsid w:val="00DE4079"/>
    <w:rsid w:val="00DF1EA0"/>
    <w:rsid w:val="00E047DB"/>
    <w:rsid w:val="00E11728"/>
    <w:rsid w:val="00E133BB"/>
    <w:rsid w:val="00E13658"/>
    <w:rsid w:val="00E22FCB"/>
    <w:rsid w:val="00E237D8"/>
    <w:rsid w:val="00E257BD"/>
    <w:rsid w:val="00E25E7D"/>
    <w:rsid w:val="00E402B0"/>
    <w:rsid w:val="00E421DA"/>
    <w:rsid w:val="00E435D5"/>
    <w:rsid w:val="00E44646"/>
    <w:rsid w:val="00E57F06"/>
    <w:rsid w:val="00E647C9"/>
    <w:rsid w:val="00E66BB5"/>
    <w:rsid w:val="00E74138"/>
    <w:rsid w:val="00E77558"/>
    <w:rsid w:val="00E85591"/>
    <w:rsid w:val="00E87B6A"/>
    <w:rsid w:val="00E9555E"/>
    <w:rsid w:val="00E977A7"/>
    <w:rsid w:val="00EA1912"/>
    <w:rsid w:val="00EA1920"/>
    <w:rsid w:val="00EA1EEB"/>
    <w:rsid w:val="00EA632B"/>
    <w:rsid w:val="00EB6161"/>
    <w:rsid w:val="00EB6A51"/>
    <w:rsid w:val="00EC194D"/>
    <w:rsid w:val="00EC22BD"/>
    <w:rsid w:val="00EC380A"/>
    <w:rsid w:val="00EF0A5B"/>
    <w:rsid w:val="00EF10DD"/>
    <w:rsid w:val="00F00A01"/>
    <w:rsid w:val="00F12599"/>
    <w:rsid w:val="00F227D3"/>
    <w:rsid w:val="00F24F0F"/>
    <w:rsid w:val="00F27062"/>
    <w:rsid w:val="00F411B1"/>
    <w:rsid w:val="00F427C5"/>
    <w:rsid w:val="00F4364F"/>
    <w:rsid w:val="00F545AA"/>
    <w:rsid w:val="00F57DD1"/>
    <w:rsid w:val="00F601DB"/>
    <w:rsid w:val="00F62A19"/>
    <w:rsid w:val="00F6542A"/>
    <w:rsid w:val="00F70185"/>
    <w:rsid w:val="00F73C75"/>
    <w:rsid w:val="00F779ED"/>
    <w:rsid w:val="00F83C4A"/>
    <w:rsid w:val="00F8483C"/>
    <w:rsid w:val="00F9155B"/>
    <w:rsid w:val="00F9350B"/>
    <w:rsid w:val="00FA54D9"/>
    <w:rsid w:val="00FB31B0"/>
    <w:rsid w:val="00FB3C09"/>
    <w:rsid w:val="00FB77FE"/>
    <w:rsid w:val="00FC194D"/>
    <w:rsid w:val="00FC28E6"/>
    <w:rsid w:val="00FD4B04"/>
    <w:rsid w:val="00FD4D4E"/>
    <w:rsid w:val="00FE06D1"/>
    <w:rsid w:val="00FE345D"/>
    <w:rsid w:val="00FF1E0B"/>
    <w:rsid w:val="00FF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203534"/>
  <w15:chartTrackingRefBased/>
  <w15:docId w15:val="{2B15FAE6-27D6-4548-9936-42FD4EA2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053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947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7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78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78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78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78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8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8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8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8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78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78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78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78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7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836"/>
    <w:rPr>
      <w:rFonts w:eastAsiaTheme="majorEastAsia" w:cstheme="majorBidi"/>
      <w:color w:val="272727" w:themeColor="text1" w:themeTint="D8"/>
    </w:rPr>
  </w:style>
  <w:style w:type="paragraph" w:styleId="Title">
    <w:name w:val="Title"/>
    <w:basedOn w:val="Normal"/>
    <w:next w:val="Normal"/>
    <w:link w:val="TitleChar"/>
    <w:uiPriority w:val="10"/>
    <w:qFormat/>
    <w:rsid w:val="009478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836"/>
    <w:pPr>
      <w:spacing w:before="160"/>
      <w:jc w:val="center"/>
    </w:pPr>
    <w:rPr>
      <w:i/>
      <w:iCs/>
      <w:color w:val="404040" w:themeColor="text1" w:themeTint="BF"/>
    </w:rPr>
  </w:style>
  <w:style w:type="character" w:customStyle="1" w:styleId="QuoteChar">
    <w:name w:val="Quote Char"/>
    <w:basedOn w:val="DefaultParagraphFont"/>
    <w:link w:val="Quote"/>
    <w:uiPriority w:val="29"/>
    <w:rsid w:val="00947836"/>
    <w:rPr>
      <w:i/>
      <w:iCs/>
      <w:color w:val="404040" w:themeColor="text1" w:themeTint="BF"/>
    </w:rPr>
  </w:style>
  <w:style w:type="paragraph" w:styleId="ListParagraph">
    <w:name w:val="List Paragraph"/>
    <w:basedOn w:val="Normal"/>
    <w:uiPriority w:val="34"/>
    <w:qFormat/>
    <w:rsid w:val="00947836"/>
    <w:pPr>
      <w:ind w:left="720"/>
      <w:contextualSpacing/>
    </w:pPr>
  </w:style>
  <w:style w:type="character" w:styleId="IntenseEmphasis">
    <w:name w:val="Intense Emphasis"/>
    <w:basedOn w:val="DefaultParagraphFont"/>
    <w:uiPriority w:val="21"/>
    <w:qFormat/>
    <w:rsid w:val="00947836"/>
    <w:rPr>
      <w:i/>
      <w:iCs/>
      <w:color w:val="2F5496" w:themeColor="accent1" w:themeShade="BF"/>
    </w:rPr>
  </w:style>
  <w:style w:type="paragraph" w:styleId="IntenseQuote">
    <w:name w:val="Intense Quote"/>
    <w:basedOn w:val="Normal"/>
    <w:next w:val="Normal"/>
    <w:link w:val="IntenseQuoteChar"/>
    <w:uiPriority w:val="30"/>
    <w:qFormat/>
    <w:rsid w:val="00947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7836"/>
    <w:rPr>
      <w:i/>
      <w:iCs/>
      <w:color w:val="2F5496" w:themeColor="accent1" w:themeShade="BF"/>
    </w:rPr>
  </w:style>
  <w:style w:type="character" w:styleId="IntenseReference">
    <w:name w:val="Intense Reference"/>
    <w:basedOn w:val="DefaultParagraphFont"/>
    <w:uiPriority w:val="32"/>
    <w:qFormat/>
    <w:rsid w:val="00947836"/>
    <w:rPr>
      <w:b/>
      <w:bCs/>
      <w:smallCaps/>
      <w:color w:val="2F5496" w:themeColor="accent1" w:themeShade="BF"/>
      <w:spacing w:val="5"/>
    </w:rPr>
  </w:style>
  <w:style w:type="paragraph" w:styleId="BodyText">
    <w:name w:val="Body Text"/>
    <w:basedOn w:val="Normal"/>
    <w:link w:val="BodyTextChar"/>
    <w:uiPriority w:val="1"/>
    <w:qFormat/>
    <w:rsid w:val="0080539B"/>
    <w:rPr>
      <w:sz w:val="24"/>
      <w:szCs w:val="24"/>
    </w:rPr>
  </w:style>
  <w:style w:type="character" w:customStyle="1" w:styleId="BodyTextChar">
    <w:name w:val="Body Text Char"/>
    <w:basedOn w:val="DefaultParagraphFont"/>
    <w:link w:val="BodyText"/>
    <w:uiPriority w:val="1"/>
    <w:rsid w:val="0080539B"/>
    <w:rPr>
      <w:rFonts w:ascii="Times New Roman" w:eastAsia="Times New Roman" w:hAnsi="Times New Roman" w:cs="Times New Roman"/>
      <w:kern w:val="0"/>
      <w14:ligatures w14:val="none"/>
    </w:rPr>
  </w:style>
  <w:style w:type="table" w:customStyle="1" w:styleId="TableGrid1">
    <w:name w:val="Table Grid1"/>
    <w:basedOn w:val="TableNormal"/>
    <w:next w:val="TableGrid"/>
    <w:uiPriority w:val="59"/>
    <w:rsid w:val="00782B0A"/>
    <w:pPr>
      <w:widowControl w:val="0"/>
      <w:autoSpaceDE w:val="0"/>
      <w:autoSpaceDN w:val="0"/>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782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84450"/>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A1EEB"/>
    <w:pPr>
      <w:spacing w:after="0" w:line="240" w:lineRule="auto"/>
    </w:pPr>
    <w:rPr>
      <w:kern w:val="0"/>
      <w:sz w:val="22"/>
      <w:szCs w:val="22"/>
      <w:lang w:val="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5C47DB"/>
  </w:style>
  <w:style w:type="table" w:customStyle="1" w:styleId="TableGrid2">
    <w:name w:val="Table Grid2"/>
    <w:basedOn w:val="TableNormal"/>
    <w:next w:val="TableGrid"/>
    <w:uiPriority w:val="59"/>
    <w:rsid w:val="00782054"/>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4D7F"/>
    <w:pPr>
      <w:spacing w:before="119"/>
      <w:jc w:val="center"/>
    </w:pPr>
  </w:style>
  <w:style w:type="paragraph" w:styleId="NoSpacing">
    <w:name w:val="No Spacing"/>
    <w:uiPriority w:val="1"/>
    <w:qFormat/>
    <w:rsid w:val="007A4CD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2504A5"/>
    <w:rPr>
      <w:color w:val="0000FF"/>
      <w:u w:val="single"/>
    </w:rPr>
  </w:style>
  <w:style w:type="character" w:styleId="Strong">
    <w:name w:val="Strong"/>
    <w:basedOn w:val="DefaultParagraphFont"/>
    <w:uiPriority w:val="22"/>
    <w:qFormat/>
    <w:rsid w:val="002504A5"/>
    <w:rPr>
      <w:b/>
      <w:bCs/>
    </w:rPr>
  </w:style>
  <w:style w:type="numbering" w:customStyle="1" w:styleId="NoList2">
    <w:name w:val="No List2"/>
    <w:next w:val="NoList"/>
    <w:uiPriority w:val="99"/>
    <w:semiHidden/>
    <w:unhideWhenUsed/>
    <w:rsid w:val="00251F5D"/>
  </w:style>
  <w:style w:type="character" w:styleId="UnresolvedMention">
    <w:name w:val="Unresolved Mention"/>
    <w:basedOn w:val="DefaultParagraphFont"/>
    <w:uiPriority w:val="99"/>
    <w:semiHidden/>
    <w:unhideWhenUsed/>
    <w:rsid w:val="00CC48BF"/>
    <w:rPr>
      <w:color w:val="605E5C"/>
      <w:shd w:val="clear" w:color="auto" w:fill="E1DFDD"/>
    </w:rPr>
  </w:style>
  <w:style w:type="paragraph" w:styleId="Header">
    <w:name w:val="header"/>
    <w:basedOn w:val="Normal"/>
    <w:link w:val="HeaderChar"/>
    <w:uiPriority w:val="99"/>
    <w:unhideWhenUsed/>
    <w:rsid w:val="008C5B61"/>
    <w:pPr>
      <w:tabs>
        <w:tab w:val="center" w:pos="4680"/>
        <w:tab w:val="right" w:pos="9360"/>
      </w:tabs>
    </w:pPr>
  </w:style>
  <w:style w:type="character" w:customStyle="1" w:styleId="HeaderChar">
    <w:name w:val="Header Char"/>
    <w:basedOn w:val="DefaultParagraphFont"/>
    <w:link w:val="Header"/>
    <w:uiPriority w:val="99"/>
    <w:rsid w:val="008C5B6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C5B61"/>
    <w:pPr>
      <w:tabs>
        <w:tab w:val="center" w:pos="4680"/>
        <w:tab w:val="right" w:pos="9360"/>
      </w:tabs>
    </w:pPr>
  </w:style>
  <w:style w:type="character" w:customStyle="1" w:styleId="FooterChar">
    <w:name w:val="Footer Char"/>
    <w:basedOn w:val="DefaultParagraphFont"/>
    <w:link w:val="Footer"/>
    <w:uiPriority w:val="99"/>
    <w:rsid w:val="008C5B61"/>
    <w:rPr>
      <w:rFonts w:ascii="Times New Roman" w:eastAsia="Times New Roman" w:hAnsi="Times New Roman" w:cs="Times New Roman"/>
      <w:kern w:val="0"/>
      <w:sz w:val="22"/>
      <w:szCs w:val="22"/>
      <w14:ligatures w14:val="none"/>
    </w:rPr>
  </w:style>
  <w:style w:type="paragraph" w:customStyle="1" w:styleId="Default">
    <w:name w:val="Default"/>
    <w:rsid w:val="003A3062"/>
    <w:pPr>
      <w:autoSpaceDE w:val="0"/>
      <w:autoSpaceDN w:val="0"/>
      <w:adjustRightInd w:val="0"/>
      <w:spacing w:after="0" w:line="240" w:lineRule="auto"/>
    </w:pPr>
    <w:rPr>
      <w:rFonts w:ascii="Charis SIL" w:hAnsi="Charis SIL" w:cs="Charis SIL"/>
      <w:color w:val="000000"/>
      <w:kern w:val="0"/>
    </w:rPr>
  </w:style>
  <w:style w:type="table" w:customStyle="1" w:styleId="TableGrid12">
    <w:name w:val="Table Grid12"/>
    <w:basedOn w:val="TableNormal"/>
    <w:next w:val="TableGrid"/>
    <w:uiPriority w:val="59"/>
    <w:rsid w:val="00595AE9"/>
    <w:pPr>
      <w:widowControl w:val="0"/>
      <w:autoSpaceDE w:val="0"/>
      <w:autoSpaceDN w:val="0"/>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A1714"/>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4A17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4221">
      <w:bodyDiv w:val="1"/>
      <w:marLeft w:val="0"/>
      <w:marRight w:val="0"/>
      <w:marTop w:val="0"/>
      <w:marBottom w:val="0"/>
      <w:divBdr>
        <w:top w:val="none" w:sz="0" w:space="0" w:color="auto"/>
        <w:left w:val="none" w:sz="0" w:space="0" w:color="auto"/>
        <w:bottom w:val="none" w:sz="0" w:space="0" w:color="auto"/>
        <w:right w:val="none" w:sz="0" w:space="0" w:color="auto"/>
      </w:divBdr>
    </w:div>
    <w:div w:id="246618562">
      <w:bodyDiv w:val="1"/>
      <w:marLeft w:val="0"/>
      <w:marRight w:val="0"/>
      <w:marTop w:val="0"/>
      <w:marBottom w:val="0"/>
      <w:divBdr>
        <w:top w:val="none" w:sz="0" w:space="0" w:color="auto"/>
        <w:left w:val="none" w:sz="0" w:space="0" w:color="auto"/>
        <w:bottom w:val="none" w:sz="0" w:space="0" w:color="auto"/>
        <w:right w:val="none" w:sz="0" w:space="0" w:color="auto"/>
      </w:divBdr>
    </w:div>
    <w:div w:id="472985996">
      <w:bodyDiv w:val="1"/>
      <w:marLeft w:val="0"/>
      <w:marRight w:val="0"/>
      <w:marTop w:val="0"/>
      <w:marBottom w:val="0"/>
      <w:divBdr>
        <w:top w:val="none" w:sz="0" w:space="0" w:color="auto"/>
        <w:left w:val="none" w:sz="0" w:space="0" w:color="auto"/>
        <w:bottom w:val="none" w:sz="0" w:space="0" w:color="auto"/>
        <w:right w:val="none" w:sz="0" w:space="0" w:color="auto"/>
      </w:divBdr>
    </w:div>
    <w:div w:id="714037795">
      <w:bodyDiv w:val="1"/>
      <w:marLeft w:val="0"/>
      <w:marRight w:val="0"/>
      <w:marTop w:val="0"/>
      <w:marBottom w:val="0"/>
      <w:divBdr>
        <w:top w:val="none" w:sz="0" w:space="0" w:color="auto"/>
        <w:left w:val="none" w:sz="0" w:space="0" w:color="auto"/>
        <w:bottom w:val="none" w:sz="0" w:space="0" w:color="auto"/>
        <w:right w:val="none" w:sz="0" w:space="0" w:color="auto"/>
      </w:divBdr>
    </w:div>
    <w:div w:id="12741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1942</TotalTime>
  <Pages>24</Pages>
  <Words>6797</Words>
  <Characters>38748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Veena Basappa</dc:creator>
  <cp:keywords/>
  <dc:description/>
  <cp:lastModifiedBy>SDI PC New 16</cp:lastModifiedBy>
  <cp:revision>548</cp:revision>
  <dcterms:created xsi:type="dcterms:W3CDTF">2025-12-17T18:24:00Z</dcterms:created>
  <dcterms:modified xsi:type="dcterms:W3CDTF">2026-03-30T05:43:00Z</dcterms:modified>
</cp:coreProperties>
</file>