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C2D26C" w14:textId="66E8C952" w:rsidR="00D24C14" w:rsidRPr="00D9156F" w:rsidRDefault="003522F0" w:rsidP="00D24C14">
      <w:pPr>
        <w:jc w:val="right"/>
        <w:rPr>
          <w:rFonts w:ascii="Arial" w:hAnsi="Arial" w:cs="Arial"/>
          <w:b/>
          <w:bCs/>
          <w:kern w:val="28"/>
          <w:sz w:val="12"/>
        </w:rPr>
      </w:pPr>
      <w:r>
        <w:rPr>
          <w:rFonts w:ascii="Arial" w:hAnsi="Arial" w:cs="Arial"/>
          <w:noProof/>
          <w:sz w:val="16"/>
          <w:szCs w:val="16"/>
        </w:rPr>
        <mc:AlternateContent>
          <mc:Choice Requires="wps">
            <w:drawing>
              <wp:anchor distT="0" distB="0" distL="114300" distR="114300" simplePos="0" relativeHeight="251659264" behindDoc="0" locked="0" layoutInCell="1" allowOverlap="1" wp14:anchorId="30486E36" wp14:editId="50E2F907">
                <wp:simplePos x="0" y="0"/>
                <wp:positionH relativeFrom="column">
                  <wp:posOffset>33969</wp:posOffset>
                </wp:positionH>
                <wp:positionV relativeFrom="paragraph">
                  <wp:posOffset>-247477</wp:posOffset>
                </wp:positionV>
                <wp:extent cx="1747520" cy="236855"/>
                <wp:effectExtent l="7620" t="11430" r="6985" b="8890"/>
                <wp:wrapNone/>
                <wp:docPr id="1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7520" cy="236855"/>
                        </a:xfrm>
                        <a:prstGeom prst="rect">
                          <a:avLst/>
                        </a:prstGeom>
                        <a:solidFill>
                          <a:srgbClr val="FFFFFF"/>
                        </a:solidFill>
                        <a:ln w="9525">
                          <a:solidFill>
                            <a:srgbClr val="000000"/>
                          </a:solidFill>
                          <a:miter lim="800000"/>
                          <a:headEnd/>
                          <a:tailEnd/>
                        </a:ln>
                      </wps:spPr>
                      <wps:txbx>
                        <w:txbxContent>
                          <w:p w14:paraId="52DF85D2" w14:textId="77777777" w:rsidR="00D24C14" w:rsidRPr="00081439" w:rsidRDefault="00D24C14" w:rsidP="00D24C14">
                            <w:pPr>
                              <w:jc w:val="center"/>
                              <w:rPr>
                                <w:rFonts w:ascii="Arial" w:hAnsi="Arial" w:cs="Arial"/>
                                <w:b/>
                                <w:i/>
                              </w:rPr>
                            </w:pPr>
                            <w:r w:rsidRPr="00C945C5">
                              <w:rPr>
                                <w:rFonts w:ascii="Arial" w:hAnsi="Arial" w:cs="Arial"/>
                                <w:b/>
                                <w:i/>
                              </w:rPr>
                              <w:t>Original Research Article</w:t>
                            </w:r>
                          </w:p>
                        </w:txbxContent>
                      </wps:txbx>
                      <wps:bodyPr rot="0" vert="horz" wrap="square" lIns="91440" tIns="27432" rIns="91440" bIns="27432"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30486E36" id="Rectangle 15" o:spid="_x0000_s1026" style="position:absolute;left:0;text-align:left;margin-left:2.65pt;margin-top:-19.5pt;width:137.6pt;height:18.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">
                <v:textbox inset=",2.16pt,,2.16pt">
                  <w:txbxContent>
                    <w:p w14:paraId="52DF85D2" w14:textId="77777777" w:rsidR="00D24C14" w:rsidRPr="00081439" w:rsidRDefault="00D24C14" w:rsidP="00D24C14">
                      <w:pPr>
                        <w:jc w:val="center"/>
                        <w:rPr>
                          <w:rFonts w:ascii="Arial" w:hAnsi="Arial" w:cs="Arial"/>
                          <w:b/>
                          <w:i/>
                        </w:rPr>
                      </w:pPr>
                      <w:r w:rsidRPr="00C945C5">
                        <w:rPr>
                          <w:rFonts w:ascii="Arial" w:hAnsi="Arial" w:cs="Arial"/>
                          <w:b/>
                          <w:i/>
                        </w:rPr>
                        <w:t>Original Research Article</w:t>
                      </w:r>
                    </w:p>
                  </w:txbxContent>
                </v:textbox>
              </v:rect>
            </w:pict>
          </mc:Fallback>
        </mc:AlternateContent>
      </w:r>
      <w:r w:rsidR="00D24C14">
        <w:rPr>
          <w:rFonts w:ascii="Arial" w:hAnsi="Arial" w:cs="Arial"/>
          <w:b/>
          <w:noProof/>
          <w:sz w:val="24"/>
        </w:rPr>
        <mc:AlternateContent>
          <mc:Choice Requires="wps">
            <w:drawing>
              <wp:inline distT="0" distB="0" distL="0" distR="0" wp14:anchorId="0F75338C" wp14:editId="1E474C57">
                <wp:extent cx="5723890" cy="635"/>
                <wp:effectExtent l="9525" t="10795" r="10160" b="17780"/>
                <wp:docPr id="13"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389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du="http://schemas.microsoft.com/office/word/2023/wordml/word16du" xmlns:oel="http://schemas.microsoft.com/office/2019/extlst" xmlns:w16sdtdh="http://schemas.microsoft.com/office/word/2020/wordml/sdtdatahash" xmlns:w16="http://schemas.microsoft.com/office/word/2018/wordml" xmlns:w16cex="http://schemas.microsoft.com/office/word/2018/wordml/cex">
            <w:pict>
              <v:shapetype w14:anchorId="66702868" id="_x0000_t32" coordsize="21600,21600" o:spt="32" o:oned="t" path="m,l21600,21600e" filled="f">
                <v:path arrowok="t" fillok="f" o:connecttype="none"/>
                <o:lock v:ext="edit" shapetype="t"/>
              </v:shapetype>
              <v:shape id="AutoShape 19" o:spid="_x0000_s1026" type="#_x0000_t32" style="width:450.7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" strokeweight="1.5pt">
                <w10:anchorlock/>
              </v:shape>
            </w:pict>
          </mc:Fallback>
        </mc:AlternateContent>
      </w:r>
    </w:p>
    <w:p w14:paraId="770F485B" w14:textId="77777777" w:rsidR="00D24C14" w:rsidRPr="00D9156F" w:rsidRDefault="00D24C14" w:rsidP="00D24C14">
      <w:pPr>
        <w:jc w:val="right"/>
        <w:rPr>
          <w:rFonts w:ascii="Arial" w:hAnsi="Arial" w:cs="Arial"/>
          <w:b/>
          <w:bCs/>
          <w:color w:val="000000"/>
          <w:szCs w:val="36"/>
        </w:rPr>
      </w:pPr>
    </w:p>
    <w:p w14:paraId="4BABF762" w14:textId="7816DD30" w:rsidR="00D24C14" w:rsidRPr="00D24C14" w:rsidRDefault="00D24C14" w:rsidP="00D24C14">
      <w:pPr>
        <w:spacing w:before="200" w:after="120"/>
        <w:jc w:val="right"/>
        <w:rPr>
          <w:rFonts w:ascii="Arial" w:hAnsi="Arial" w:cs="Arial"/>
          <w:sz w:val="32"/>
          <w:szCs w:val="32"/>
        </w:rPr>
      </w:pPr>
      <w:r w:rsidRPr="00D24C14">
        <w:rPr>
          <w:rFonts w:ascii="Arial" w:hAnsi="Arial" w:cs="Arial"/>
          <w:b/>
          <w:bCs/>
          <w:sz w:val="48"/>
          <w:szCs w:val="48"/>
        </w:rPr>
        <w:t>Automated Diabetic Retinopathy Severity Classification Using Transfer Learning with DenseNet201</w:t>
      </w:r>
    </w:p>
    <w:p w14:paraId="33A4C22D" w14:textId="77777777" w:rsidR="00D24C14" w:rsidRPr="00D9156F" w:rsidRDefault="00D24C14" w:rsidP="00D24C14">
      <w:pPr>
        <w:jc w:val="right"/>
        <w:rPr>
          <w:rFonts w:ascii="Arial" w:hAnsi="Arial" w:cs="Arial"/>
          <w:i/>
        </w:rPr>
      </w:pPr>
    </w:p>
    <w:p w14:paraId="1D401926" w14:textId="77777777" w:rsidR="00D24C14" w:rsidRPr="00D9156F" w:rsidRDefault="00D24C14" w:rsidP="00D24C14">
      <w:pPr>
        <w:jc w:val="right"/>
        <w:rPr>
          <w:rFonts w:ascii="Arial" w:hAnsi="Arial" w:cs="Arial"/>
          <w:b/>
        </w:rPr>
      </w:pPr>
    </w:p>
    <w:p w14:paraId="3F11855F" w14:textId="2DF8FC79" w:rsidR="00D24C14" w:rsidRPr="00D9156F" w:rsidRDefault="00D24C14" w:rsidP="003522F0">
      <w:pPr>
        <w:rPr>
          <w:rFonts w:ascii="Arial" w:hAnsi="Arial" w:cs="Arial"/>
          <w:b/>
        </w:rPr>
      </w:pPr>
    </w:p>
    <w:p w14:paraId="27C89E18" w14:textId="77777777" w:rsidR="00D24C14" w:rsidRPr="00D9156F" w:rsidRDefault="00D24C14" w:rsidP="00D24C14">
      <w:pPr>
        <w:jc w:val="right"/>
        <w:rPr>
          <w:rFonts w:ascii="Arial" w:hAnsi="Arial" w:cs="Arial"/>
          <w:b/>
          <w:sz w:val="24"/>
        </w:rPr>
      </w:pPr>
      <w:r>
        <w:rPr>
          <w:rFonts w:ascii="Arial" w:hAnsi="Arial" w:cs="Arial"/>
          <w:b/>
          <w:noProof/>
          <w:sz w:val="24"/>
        </w:rPr>
        <mc:AlternateContent>
          <mc:Choice Requires="wps">
            <w:drawing>
              <wp:inline distT="0" distB="0" distL="0" distR="0" wp14:anchorId="01A2A489" wp14:editId="578EBA30">
                <wp:extent cx="5723890" cy="635"/>
                <wp:effectExtent l="9525" t="10795" r="10160" b="17780"/>
                <wp:docPr id="15"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389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du="http://schemas.microsoft.com/office/word/2023/wordml/word16du" xmlns:oel="http://schemas.microsoft.com/office/2019/extlst" xmlns:w16sdtdh="http://schemas.microsoft.com/office/word/2020/wordml/sdtdatahash" xmlns:w16="http://schemas.microsoft.com/office/word/2018/wordml" xmlns:w16cex="http://schemas.microsoft.com/office/word/2018/wordml/cex">
            <w:pict>
              <v:shape w14:anchorId="72746B2E" id="AutoShape 18" o:spid="_x0000_s1026" type="#_x0000_t32" style="width:450.7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" strokeweight="1.5pt">
                <w10:anchorlock/>
              </v:shape>
            </w:pict>
          </mc:Fallback>
        </mc:AlternateContent>
      </w:r>
    </w:p>
    <w:p w14:paraId="5665B7D0" w14:textId="77777777" w:rsidR="00D24C14" w:rsidRPr="00D9156F" w:rsidRDefault="00D24C14" w:rsidP="00D24C14">
      <w:pPr>
        <w:keepNext/>
        <w:rPr>
          <w:rFonts w:ascii="Arial" w:hAnsi="Arial" w:cs="Arial"/>
          <w:b/>
          <w:caps/>
        </w:rPr>
      </w:pPr>
    </w:p>
    <w:p w14:paraId="17499024" w14:textId="77777777" w:rsidR="00D24C14" w:rsidRPr="00D24C14" w:rsidRDefault="00D24C14" w:rsidP="00D24C14">
      <w:pPr>
        <w:pStyle w:val="Heading2"/>
        <w:rPr>
          <w:rFonts w:ascii="Arial" w:hAnsi="Arial" w:cs="Arial"/>
          <w:b/>
          <w:bCs/>
          <w:color w:val="auto"/>
          <w:sz w:val="22"/>
          <w:szCs w:val="22"/>
        </w:rPr>
      </w:pPr>
      <w:r w:rsidRPr="00D24C14">
        <w:rPr>
          <w:rFonts w:ascii="Arial" w:hAnsi="Arial" w:cs="Arial"/>
          <w:b/>
          <w:bCs/>
          <w:color w:val="auto"/>
          <w:sz w:val="22"/>
          <w:szCs w:val="22"/>
        </w:rPr>
        <w:t>ABSTRACT</w:t>
      </w:r>
    </w:p>
    <w:p w14:paraId="7C2B65EE" w14:textId="77777777" w:rsidR="00D24C14" w:rsidRPr="00D9156F" w:rsidRDefault="00D24C14" w:rsidP="00D24C14">
      <w:pPr>
        <w:keepNext/>
        <w:rPr>
          <w:rFonts w:ascii="Arial" w:hAnsi="Arial" w:cs="Arial"/>
          <w:b/>
          <w:caps/>
        </w:rPr>
      </w:pPr>
    </w:p>
    <w:tbl>
      <w:tblPr>
        <w:tblStyle w:val="TableGrid"/>
        <w:tblW w:w="4900" w:type="pct"/>
        <w:jc w:val="center"/>
        <w:tblLook w:val="04A0" w:firstRow="1" w:lastRow="0" w:firstColumn="1" w:lastColumn="0" w:noHBand="0" w:noVBand="1"/>
      </w:tblPr>
      <w:tblGrid>
        <w:gridCol w:w="9445"/>
      </w:tblGrid>
      <w:tr w:rsidR="00D24C14" w:rsidRPr="001E7950" w14:paraId="3D943014" w14:textId="77777777" w:rsidTr="00BD5630">
        <w:trPr>
          <w:trHeight w:val="20"/>
          <w:jc w:val="center"/>
        </w:trPr>
        <w:tc>
          <w:tcPr>
            <w:tcW w:w="9089" w:type="dxa"/>
          </w:tcPr>
          <w:p w14:paraId="6E2932F1" w14:textId="4014443F" w:rsidR="00D24C14" w:rsidRPr="001E7950" w:rsidRDefault="00B514C2" w:rsidP="00CB1CD8">
            <w:pPr>
              <w:pStyle w:val="NormalWeb"/>
              <w:jc w:val="both"/>
              <w:rPr>
                <w:rFonts w:ascii="Arial" w:eastAsia="Times New Roman" w:hAnsi="Arial" w:cs="Arial"/>
                <w:bCs/>
              </w:rPr>
            </w:pPr>
            <w:r w:rsidRPr="00B514C2">
              <w:rPr>
                <w:rFonts w:ascii="Arial" w:eastAsia="Times New Roman" w:hAnsi="Arial" w:cs="Arial"/>
                <w:sz w:val="20"/>
                <w:szCs w:val="20"/>
              </w:rPr>
              <w:t xml:space="preserve">Diabetic Retinopathy (DR) remains one of the most common causes of preventable blindness worldwide, particularly among working-age adults between 20 and 64 years of age. Despite its prevalence, early diagnosis continues to be a significant clinical challenge because the disease frequently progresses without noticeable symptoms until substantial and often irreversible damage has already occurred to the retinal tissue. Methods: An automated classification system was developed to identify the severity of Diabetic Retinopathy from fundus images using a convolutional neural network built on the DenseNet201 architecture with transfer learning from ImageNet pretrained weights. The system classifies retinal images into five distinct stages of severity: No DR, Mild Non-Proliferative DR, Moderate Non-Proliferative DR, Severe Non-Proliferative DR, and Proliferative DR. To address the substantial class </w:t>
            </w:r>
            <w:proofErr w:type="gramStart"/>
            <w:r w:rsidRPr="00B514C2">
              <w:rPr>
                <w:rFonts w:ascii="Arial" w:eastAsia="Times New Roman" w:hAnsi="Arial" w:cs="Arial"/>
                <w:sz w:val="20"/>
                <w:szCs w:val="20"/>
              </w:rPr>
              <w:t>imbalance</w:t>
            </w:r>
            <w:proofErr w:type="gramEnd"/>
            <w:r w:rsidRPr="00B514C2">
              <w:rPr>
                <w:rFonts w:ascii="Arial" w:eastAsia="Times New Roman" w:hAnsi="Arial" w:cs="Arial"/>
                <w:sz w:val="20"/>
                <w:szCs w:val="20"/>
              </w:rPr>
              <w:t xml:space="preserve"> present in the training dataset, image augmentation techniques including random horizontal flipping and random rotation were employed. The model was trained on Gaussian-filtered retinal images sourced from a publicly available Kaggle dataset containing 3,662 original samples, with a 75-25 stratified train-test split to preserve class proportions. The model was evaluated using multiple metrics including accuracy, weighted precision, weighted F1 score, and a detailed confusion matrix analysis across all five classes. Results: The experimental results demonstrate that the proposed approach achieves 94% overall accuracy, a weighted precision of 0.949, and a weighted F1 score of 0.937 on the validation set containing 500 randomly sampled images. A thorough analysis of per-class performance is also presented, along with a comparison of results against other popular architectures reported in the literature. The limitations of the current approach are discussed, and concrete directions for future improvement are proposed, including multi-model </w:t>
            </w:r>
            <w:proofErr w:type="spellStart"/>
            <w:r w:rsidRPr="00B514C2">
              <w:rPr>
                <w:rFonts w:ascii="Arial" w:eastAsia="Times New Roman" w:hAnsi="Arial" w:cs="Arial"/>
                <w:sz w:val="20"/>
                <w:szCs w:val="20"/>
              </w:rPr>
              <w:t>ensembling</w:t>
            </w:r>
            <w:proofErr w:type="spellEnd"/>
            <w:r w:rsidRPr="00B514C2">
              <w:rPr>
                <w:rFonts w:ascii="Arial" w:eastAsia="Times New Roman" w:hAnsi="Arial" w:cs="Arial"/>
                <w:sz w:val="20"/>
                <w:szCs w:val="20"/>
              </w:rPr>
              <w:t xml:space="preserve">, attention mechanisms, and </w:t>
            </w:r>
            <w:proofErr w:type="spellStart"/>
            <w:r w:rsidRPr="00B514C2">
              <w:rPr>
                <w:rFonts w:ascii="Arial" w:eastAsia="Times New Roman" w:hAnsi="Arial" w:cs="Arial"/>
                <w:sz w:val="20"/>
                <w:szCs w:val="20"/>
              </w:rPr>
              <w:t>explainability</w:t>
            </w:r>
            <w:proofErr w:type="spellEnd"/>
            <w:r w:rsidRPr="00B514C2">
              <w:rPr>
                <w:rFonts w:ascii="Arial" w:eastAsia="Times New Roman" w:hAnsi="Arial" w:cs="Arial"/>
                <w:sz w:val="20"/>
                <w:szCs w:val="20"/>
              </w:rPr>
              <w:t xml:space="preserve"> through gradient-based visualization techniques. The complete implementation including data preprocessing, model training, and validation scripts is provided in a public GitHub repository to support full reproducibility of the reported results.</w:t>
            </w:r>
          </w:p>
        </w:tc>
      </w:tr>
    </w:tbl>
    <w:p w14:paraId="790531B9" w14:textId="77777777" w:rsidR="00D24C14" w:rsidRPr="001E7950" w:rsidRDefault="00D24C14" w:rsidP="00D24C14">
      <w:pPr>
        <w:ind w:left="990" w:hanging="990"/>
        <w:jc w:val="both"/>
        <w:textAlignment w:val="top"/>
        <w:rPr>
          <w:rFonts w:ascii="Arial" w:hAnsi="Arial" w:cs="Arial"/>
          <w:i/>
        </w:rPr>
      </w:pPr>
    </w:p>
    <w:p w14:paraId="57D744F6" w14:textId="3D2EABFC" w:rsidR="007469AA" w:rsidRPr="00D24C14" w:rsidRDefault="00D24C14" w:rsidP="009168D9">
      <w:pPr>
        <w:rPr>
          <w:rFonts w:ascii="Arial" w:hAnsi="Arial" w:cs="Arial"/>
        </w:rPr>
      </w:pPr>
      <w:r w:rsidRPr="001E7950">
        <w:rPr>
          <w:rFonts w:ascii="Arial" w:hAnsi="Arial" w:cs="Arial"/>
          <w:i/>
        </w:rPr>
        <w:t xml:space="preserve">Keywords: </w:t>
      </w:r>
      <w:r w:rsidRPr="00D24C14">
        <w:rPr>
          <w:rFonts w:ascii="Arial" w:hAnsi="Arial" w:cs="Arial"/>
          <w:i/>
          <w:iCs/>
        </w:rPr>
        <w:t>Diabetic Retinopathy, Convolutional Neural Network, DenseNet201, Transfer Learning, Image Classification, Medical Imaging, Deep Learning, Retinal Fundus Images</w:t>
      </w:r>
      <w:r w:rsidR="009168D9">
        <w:rPr>
          <w:rFonts w:ascii="Arial" w:hAnsi="Arial" w:cs="Arial"/>
          <w:i/>
          <w:iCs/>
        </w:rPr>
        <w:t>.</w:t>
      </w:r>
    </w:p>
    <w:p w14:paraId="05BFC0C1" w14:textId="77777777" w:rsidR="009168D9" w:rsidRDefault="009168D9" w:rsidP="009168D9">
      <w:pPr>
        <w:spacing w:before="240" w:after="120"/>
        <w:rPr>
          <w:rFonts w:ascii="Arial" w:hAnsi="Arial" w:cs="Arial"/>
          <w:b/>
          <w:bCs/>
          <w:sz w:val="22"/>
          <w:szCs w:val="22"/>
        </w:rPr>
        <w:sectPr w:rsidR="009168D9" w:rsidSect="003522F0">
          <w:headerReference w:type="even" r:id="rId7"/>
          <w:headerReference w:type="default" r:id="rId8"/>
          <w:footerReference w:type="even" r:id="rId9"/>
          <w:footerReference w:type="default" r:id="rId10"/>
          <w:headerReference w:type="first" r:id="rId11"/>
          <w:footerReference w:type="first" r:id="rId12"/>
          <w:pgSz w:w="12240" w:h="15840"/>
          <w:pgMar w:top="1296" w:right="1296" w:bottom="1296" w:left="1296" w:header="708" w:footer="708" w:gutter="0"/>
          <w:cols w:space="720"/>
          <w:docGrid w:linePitch="360"/>
        </w:sectPr>
      </w:pPr>
    </w:p>
    <w:p w14:paraId="787D807C" w14:textId="66FDFA3B" w:rsidR="007469AA" w:rsidRPr="009168D9" w:rsidRDefault="009168D9" w:rsidP="009168D9">
      <w:pPr>
        <w:spacing w:before="240" w:after="120"/>
        <w:rPr>
          <w:rFonts w:ascii="Arial" w:hAnsi="Arial" w:cs="Arial"/>
          <w:sz w:val="22"/>
          <w:szCs w:val="22"/>
        </w:rPr>
      </w:pPr>
      <w:r>
        <w:rPr>
          <w:rFonts w:ascii="Arial" w:hAnsi="Arial" w:cs="Arial"/>
          <w:b/>
          <w:bCs/>
          <w:sz w:val="22"/>
          <w:szCs w:val="22"/>
        </w:rPr>
        <w:t>1</w:t>
      </w:r>
      <w:r w:rsidR="00CA0002" w:rsidRPr="009168D9">
        <w:rPr>
          <w:rFonts w:ascii="Arial" w:hAnsi="Arial" w:cs="Arial"/>
          <w:b/>
          <w:bCs/>
          <w:sz w:val="22"/>
          <w:szCs w:val="22"/>
        </w:rPr>
        <w:t>. INTRODUCTION</w:t>
      </w:r>
    </w:p>
    <w:p w14:paraId="68FE5E35" w14:textId="77777777" w:rsidR="00B514C2" w:rsidRPr="00B514C2" w:rsidRDefault="00B514C2" w:rsidP="00B514C2">
      <w:pPr>
        <w:spacing w:before="60" w:after="60" w:line="276" w:lineRule="auto"/>
        <w:ind w:firstLine="360"/>
        <w:jc w:val="both"/>
        <w:rPr>
          <w:rFonts w:ascii="Arial" w:hAnsi="Arial" w:cs="Arial"/>
        </w:rPr>
      </w:pPr>
      <w:r w:rsidRPr="00B514C2">
        <w:rPr>
          <w:rFonts w:ascii="Arial" w:hAnsi="Arial" w:cs="Arial"/>
        </w:rPr>
        <w:t>Diabetic Retinopathy is a microvascular complication of diabetes mellitus that progressively damages the blood vessels in the retina, the light-sensitive tissue at the back of the eye. Over time, elevated blood sugar levels weaken the walls of the small retinal blood vessels, causing them to leak fluid, swell, or develop abnormal new branches on the retinal surface. If this process goes undetected and untreated, it can lead to severe vision impairment and eventually complete blindness. According to widely cited epidemiological studies, diabetic retinopathy accounts for approximately 12 percent of all new cases of blindness in the United States among adults aged 20 to 64 years, making it the single leading cause of blindness in this age group [1], [10].</w:t>
      </w:r>
    </w:p>
    <w:p w14:paraId="01711630" w14:textId="77777777" w:rsidR="00B514C2" w:rsidRPr="00B514C2" w:rsidRDefault="00B514C2" w:rsidP="00B514C2">
      <w:pPr>
        <w:spacing w:before="60" w:after="60" w:line="276" w:lineRule="auto"/>
        <w:ind w:firstLine="360"/>
        <w:jc w:val="both"/>
        <w:rPr>
          <w:rFonts w:ascii="Arial" w:hAnsi="Arial" w:cs="Arial"/>
        </w:rPr>
      </w:pPr>
      <w:r w:rsidRPr="00B514C2">
        <w:rPr>
          <w:rFonts w:ascii="Arial" w:hAnsi="Arial" w:cs="Arial"/>
        </w:rPr>
        <w:t xml:space="preserve">The global burden of this condition is staggering. Current estimates suggest that diabetic retinopathy affects roughly 93 million people worldwide, yet approximately half of those affected are completely unaware </w:t>
      </w:r>
      <w:r w:rsidRPr="00B514C2">
        <w:rPr>
          <w:rFonts w:ascii="Arial" w:hAnsi="Arial" w:cs="Arial"/>
        </w:rPr>
        <w:lastRenderedPageBreak/>
        <w:t>of their condition [4]. This lack of awareness stems from the insidious nature of the disease: in its early stages, diabetic retinopathy produces no symptoms that the patient can perceive. By the time visual disturbances become noticeable, the damage has often progressed to a point where treatment options are limited and full reversal of vision loss is unlikely. This gap between disease onset and symptom appearance makes regular screening absolutely critical for the diabetic population [25].</w:t>
      </w:r>
    </w:p>
    <w:p w14:paraId="6A6CD75F" w14:textId="77777777" w:rsidR="00B514C2" w:rsidRPr="00B514C2" w:rsidRDefault="00B514C2" w:rsidP="00B514C2">
      <w:pPr>
        <w:spacing w:before="60" w:after="60" w:line="276" w:lineRule="auto"/>
        <w:ind w:firstLine="360"/>
        <w:jc w:val="both"/>
        <w:rPr>
          <w:rFonts w:ascii="Arial" w:hAnsi="Arial" w:cs="Arial"/>
        </w:rPr>
      </w:pPr>
      <w:r w:rsidRPr="00B514C2">
        <w:rPr>
          <w:rFonts w:ascii="Arial" w:hAnsi="Arial" w:cs="Arial"/>
        </w:rPr>
        <w:t>Clinically, diabetic retinopathy is graded into four major stages based on the observable changes in the retina [2]. Mild Non-Proliferative DR is characterized by the presence of microaneurysms, which are small areas of balloon-like swelling in the tiny blood vessels of the retina. Moderate Non-Proliferative DR involves not only microaneurysms but also the appearance of retinal hemorrhages, hard exudates, cotton wool spots, and venous beading. Severe Non-Proliferative DR is diagnosed when there are more extensive hemorrhages and vascular abnormalities across multiple quadrants of the retina, but without the hallmark feature of the final stage. Proliferative DR, the most advanced and dangerous stage, is defined by the growth of new, fragile blood vessels on the surface of the retina. These abnormal vessels are prone to bleeding, which can cause scarring and retinal detachment, ultimately leading to permanent vision loss.</w:t>
      </w:r>
    </w:p>
    <w:p w14:paraId="6C8F5098" w14:textId="77777777" w:rsidR="00B514C2" w:rsidRPr="00B514C2" w:rsidRDefault="00B514C2" w:rsidP="00B514C2">
      <w:pPr>
        <w:spacing w:before="60" w:after="60" w:line="276" w:lineRule="auto"/>
        <w:ind w:firstLine="360"/>
        <w:jc w:val="both"/>
        <w:rPr>
          <w:rFonts w:ascii="Arial" w:hAnsi="Arial" w:cs="Arial"/>
        </w:rPr>
      </w:pPr>
      <w:r w:rsidRPr="00B514C2">
        <w:rPr>
          <w:rFonts w:ascii="Arial" w:hAnsi="Arial" w:cs="Arial"/>
        </w:rPr>
        <w:t>The current standard for DR screening relies on trained ophthalmologists or retinal specialists who manually examine fundus photographs of the retina. While effective, this approach has several practical limitations. First, it requires a sufficient number of trained specialists, which is a constraint in many parts of the world, particularly in developing countries where the diabetic population is growing fastest. Second, manual grading is inherently subjective. Studies have shown that inter-grader agreement among ophthalmologists, while generally good, is far from perfect, especially for borderline cases between adjacent severity levels. Third, the sheer volume of patients who require screening makes manual examination a bottleneck. In countries like India, where the diabetic population exceeds 70 million, it would be physically impossible to screen every patient through traditional clinical pathways [1].</w:t>
      </w:r>
    </w:p>
    <w:p w14:paraId="5113D0E7" w14:textId="77777777" w:rsidR="00B514C2" w:rsidRPr="00B514C2" w:rsidRDefault="00B514C2" w:rsidP="00B514C2">
      <w:pPr>
        <w:spacing w:before="60" w:after="60" w:line="276" w:lineRule="auto"/>
        <w:ind w:firstLine="360"/>
        <w:jc w:val="both"/>
        <w:rPr>
          <w:rFonts w:ascii="Arial" w:hAnsi="Arial" w:cs="Arial"/>
        </w:rPr>
      </w:pPr>
      <w:r w:rsidRPr="00B514C2">
        <w:rPr>
          <w:rFonts w:ascii="Arial" w:hAnsi="Arial" w:cs="Arial"/>
        </w:rPr>
        <w:t>These constraints have motivated significant research interest in developing automated systems for DR detection and grading using deep learning [2], [4]. Convolutional Neural Networks have demonstrated remarkable success in medical image analysis tasks over the past decade, often matching or exceeding the performance of human experts on specific diagnostic tasks [5], [22]. The availability of large annotated datasets of retinal images, combined with advances in GPU computing and transfer learning techniques, has made it feasible to train models that can classify retinal images with high accuracy [3], [7].</w:t>
      </w:r>
    </w:p>
    <w:p w14:paraId="00420729" w14:textId="77777777" w:rsidR="00B514C2" w:rsidRPr="00B514C2" w:rsidRDefault="00B514C2" w:rsidP="00B514C2">
      <w:pPr>
        <w:spacing w:before="60" w:after="60" w:line="276" w:lineRule="auto"/>
        <w:ind w:firstLine="360"/>
        <w:jc w:val="both"/>
        <w:rPr>
          <w:rFonts w:ascii="Arial" w:hAnsi="Arial" w:cs="Arial"/>
        </w:rPr>
      </w:pPr>
      <w:r w:rsidRPr="00B514C2">
        <w:rPr>
          <w:rFonts w:ascii="Arial" w:hAnsi="Arial" w:cs="Arial"/>
        </w:rPr>
        <w:t>In this paper, the development and evaluation of an automated DR classification system built on the DenseNet201 architecture [11] using transfer learning from ImageNet pretrained weights [24] is described. The key contributions of this work are as follows. First, a detailed, reproducible pipeline is provided that covers every step from raw image preprocessing through model training to validation, including all source code. Second, the significant class imbalance in the training data is addressed through targeted augmentation of underrepresented classes [18]. Third, the model is evaluated not only on overall accuracy but also on per-class precision, recall, and F1 score, providing a more nuanced understanding of where the model succeeds and where it struggles. Fourth, the results are compared against other popular architectures reported in the literature [5], [6], [23] and the practical implications of the findings for clinical deployment are discussed.</w:t>
      </w:r>
    </w:p>
    <w:p w14:paraId="5283DDFA" w14:textId="00197030" w:rsidR="007469AA" w:rsidRPr="00D24C14" w:rsidRDefault="00B514C2" w:rsidP="00B514C2">
      <w:pPr>
        <w:spacing w:before="60" w:after="60" w:line="276" w:lineRule="auto"/>
        <w:ind w:firstLine="360"/>
        <w:jc w:val="both"/>
        <w:rPr>
          <w:rFonts w:ascii="Arial" w:hAnsi="Arial" w:cs="Arial"/>
        </w:rPr>
      </w:pPr>
      <w:r w:rsidRPr="00B514C2">
        <w:rPr>
          <w:rFonts w:ascii="Arial" w:hAnsi="Arial" w:cs="Arial"/>
        </w:rPr>
        <w:t>The remainder of this paper is organized as follows. Section 2 reviews the related work in automated DR detection. Section 3 describes the dataset used in this study. Section 4 details the methodology, including preprocessing, augmentation, and model architecture. Section 5 presents the experimental results and analysis. Section 6 provides a discussion of the findings and their limitations. Section 7 outlines directions for future work. Section 8 concludes the paper.</w:t>
      </w:r>
    </w:p>
    <w:p w14:paraId="27E79DEF" w14:textId="3A638116" w:rsidR="007469AA" w:rsidRPr="00D24C14" w:rsidRDefault="009168D9" w:rsidP="009168D9">
      <w:pPr>
        <w:spacing w:before="240" w:after="120"/>
        <w:rPr>
          <w:rFonts w:ascii="Arial" w:hAnsi="Arial" w:cs="Arial"/>
        </w:rPr>
      </w:pPr>
      <w:r>
        <w:rPr>
          <w:rFonts w:ascii="Arial" w:hAnsi="Arial" w:cs="Arial"/>
          <w:b/>
          <w:bCs/>
        </w:rPr>
        <w:t>2</w:t>
      </w:r>
      <w:r w:rsidR="00CA0002" w:rsidRPr="00D24C14">
        <w:rPr>
          <w:rFonts w:ascii="Arial" w:hAnsi="Arial" w:cs="Arial"/>
          <w:b/>
          <w:bCs/>
        </w:rPr>
        <w:t>. RELATED WORK</w:t>
      </w:r>
    </w:p>
    <w:p w14:paraId="7BA292B1" w14:textId="3B035F98" w:rsidR="007469AA" w:rsidRPr="00D24C14" w:rsidRDefault="00B514C2">
      <w:pPr>
        <w:spacing w:before="60" w:after="60" w:line="276" w:lineRule="auto"/>
        <w:jc w:val="both"/>
        <w:rPr>
          <w:rFonts w:ascii="Arial" w:hAnsi="Arial" w:cs="Arial"/>
        </w:rPr>
      </w:pPr>
      <w:r w:rsidRPr="00B514C2">
        <w:rPr>
          <w:rFonts w:ascii="Arial" w:hAnsi="Arial" w:cs="Arial"/>
        </w:rPr>
        <w:t>The challenge of automating diabetic retinopathy detection has been approached from multiple angles over the past two decades, evolving from classical image processing methods to sophisticated deep learning architectures [2], [4].</w:t>
      </w:r>
    </w:p>
    <w:p w14:paraId="26E28B56" w14:textId="6735405B" w:rsidR="007469AA" w:rsidRPr="009168D9" w:rsidRDefault="009168D9">
      <w:pPr>
        <w:spacing w:before="200" w:after="100"/>
        <w:rPr>
          <w:rFonts w:ascii="Arial" w:hAnsi="Arial" w:cs="Arial"/>
        </w:rPr>
      </w:pPr>
      <w:r w:rsidRPr="009168D9">
        <w:rPr>
          <w:rFonts w:ascii="Arial" w:hAnsi="Arial" w:cs="Arial"/>
          <w:b/>
          <w:bCs/>
        </w:rPr>
        <w:lastRenderedPageBreak/>
        <w:t>2.1</w:t>
      </w:r>
      <w:r w:rsidR="00CA0002" w:rsidRPr="009168D9">
        <w:rPr>
          <w:rFonts w:ascii="Arial" w:hAnsi="Arial" w:cs="Arial"/>
          <w:b/>
          <w:bCs/>
        </w:rPr>
        <w:t>. Classical Image Processing Approaches</w:t>
      </w:r>
    </w:p>
    <w:p w14:paraId="5C081F9B" w14:textId="446D254F" w:rsidR="007469AA" w:rsidRPr="00D24C14" w:rsidRDefault="00B514C2">
      <w:pPr>
        <w:spacing w:before="60" w:after="60" w:line="276" w:lineRule="auto"/>
        <w:jc w:val="both"/>
        <w:rPr>
          <w:rFonts w:ascii="Arial" w:hAnsi="Arial" w:cs="Arial"/>
        </w:rPr>
      </w:pPr>
      <w:r w:rsidRPr="00B514C2">
        <w:rPr>
          <w:rFonts w:ascii="Arial" w:hAnsi="Arial" w:cs="Arial"/>
        </w:rPr>
        <w:t>Early efforts in automated DR detection relied heavily on handcrafted feature extraction and traditional image processing techniques [9]. Researchers developed algorithms to detect specific clinical indicators such as microaneurysms, hemorrhages, and exudates using methods like morphological operations, template matching, and edge detection. These systems typically involved a multi-step pipeline: preprocessing the fundus image to normalize illumination and enhance contrast, segmenting the retinal vasculature to identify regions of interest, extracting features from candidate lesion regions, and then classifying those features using conventional machine learning classifiers such as Support Vector Machines or Random Forests. While these approaches demonstrated the feasibility of automated screening, they suffered from significant limitations. The handcrafted features were often brittle and did not generalize well across different imaging conditions, camera types, or patient populations. The multi-stage pipeline also meant that errors in early stages would propagate through the entire system.</w:t>
      </w:r>
    </w:p>
    <w:p w14:paraId="3EB17472" w14:textId="3844D1D8" w:rsidR="007469AA" w:rsidRPr="009168D9" w:rsidRDefault="009168D9">
      <w:pPr>
        <w:spacing w:before="200" w:after="100"/>
        <w:rPr>
          <w:rFonts w:ascii="Arial" w:hAnsi="Arial" w:cs="Arial"/>
        </w:rPr>
      </w:pPr>
      <w:r w:rsidRPr="009168D9">
        <w:rPr>
          <w:rFonts w:ascii="Arial" w:hAnsi="Arial" w:cs="Arial"/>
          <w:b/>
          <w:bCs/>
        </w:rPr>
        <w:t>2.2</w:t>
      </w:r>
      <w:r w:rsidR="00CA0002" w:rsidRPr="009168D9">
        <w:rPr>
          <w:rFonts w:ascii="Arial" w:hAnsi="Arial" w:cs="Arial"/>
          <w:b/>
          <w:bCs/>
        </w:rPr>
        <w:t>. Deep Learning Approaches</w:t>
      </w:r>
    </w:p>
    <w:p w14:paraId="2C78195A" w14:textId="77777777" w:rsidR="00B514C2" w:rsidRPr="00B514C2" w:rsidRDefault="00B514C2" w:rsidP="00B514C2">
      <w:pPr>
        <w:spacing w:before="60" w:after="60" w:line="276" w:lineRule="auto"/>
        <w:ind w:firstLine="360"/>
        <w:jc w:val="both"/>
        <w:rPr>
          <w:rFonts w:ascii="Arial" w:hAnsi="Arial" w:cs="Arial"/>
        </w:rPr>
      </w:pPr>
      <w:r w:rsidRPr="00B514C2">
        <w:rPr>
          <w:rFonts w:ascii="Arial" w:hAnsi="Arial" w:cs="Arial"/>
        </w:rPr>
        <w:t xml:space="preserve">The breakthrough in applying deep learning to DR detection came with the advent of large annotated datasets and the maturation of convolutional neural network architectures [22]. The </w:t>
      </w:r>
      <w:proofErr w:type="spellStart"/>
      <w:r w:rsidRPr="00B514C2">
        <w:rPr>
          <w:rFonts w:ascii="Arial" w:hAnsi="Arial" w:cs="Arial"/>
        </w:rPr>
        <w:t>EyePACS</w:t>
      </w:r>
      <w:proofErr w:type="spellEnd"/>
      <w:r w:rsidRPr="00B514C2">
        <w:rPr>
          <w:rFonts w:ascii="Arial" w:hAnsi="Arial" w:cs="Arial"/>
        </w:rPr>
        <w:t xml:space="preserve"> dataset, which was released as part of a Kaggle competition in 2015, provided over 88,000 labeled fundus images and catalyzed a wave of research in this area [26]. Early deep learning approaches applied architectures like </w:t>
      </w:r>
      <w:proofErr w:type="spellStart"/>
      <w:r w:rsidRPr="00B514C2">
        <w:rPr>
          <w:rFonts w:ascii="Arial" w:hAnsi="Arial" w:cs="Arial"/>
        </w:rPr>
        <w:t>AlexNet</w:t>
      </w:r>
      <w:proofErr w:type="spellEnd"/>
      <w:r w:rsidRPr="00B514C2">
        <w:rPr>
          <w:rFonts w:ascii="Arial" w:hAnsi="Arial" w:cs="Arial"/>
        </w:rPr>
        <w:t xml:space="preserve"> and </w:t>
      </w:r>
      <w:proofErr w:type="spellStart"/>
      <w:r w:rsidRPr="00B514C2">
        <w:rPr>
          <w:rFonts w:ascii="Arial" w:hAnsi="Arial" w:cs="Arial"/>
        </w:rPr>
        <w:t>VGGNet</w:t>
      </w:r>
      <w:proofErr w:type="spellEnd"/>
      <w:r w:rsidRPr="00B514C2">
        <w:rPr>
          <w:rFonts w:ascii="Arial" w:hAnsi="Arial" w:cs="Arial"/>
        </w:rPr>
        <w:t xml:space="preserve"> [14] directly to fundus images, treating DR detection as a standard image classification problem. These models showed immediate improvements over classical methods, primarily because they learned relevant features directly from the data rather than relying on hand-engineered representations.</w:t>
      </w:r>
    </w:p>
    <w:p w14:paraId="2D4EC2F6" w14:textId="17096606" w:rsidR="007469AA" w:rsidRPr="00D24C14" w:rsidRDefault="00B514C2" w:rsidP="00B514C2">
      <w:pPr>
        <w:spacing w:before="60" w:after="60" w:line="276" w:lineRule="auto"/>
        <w:ind w:firstLine="360"/>
        <w:jc w:val="both"/>
        <w:rPr>
          <w:rFonts w:ascii="Arial" w:hAnsi="Arial" w:cs="Arial"/>
        </w:rPr>
      </w:pPr>
      <w:r w:rsidRPr="00B514C2">
        <w:rPr>
          <w:rFonts w:ascii="Arial" w:hAnsi="Arial" w:cs="Arial"/>
        </w:rPr>
        <w:t xml:space="preserve">Subsequent work explored deeper and more sophisticated architectures. </w:t>
      </w:r>
      <w:proofErr w:type="spellStart"/>
      <w:r w:rsidRPr="00B514C2">
        <w:rPr>
          <w:rFonts w:ascii="Arial" w:hAnsi="Arial" w:cs="Arial"/>
        </w:rPr>
        <w:t>ResNet</w:t>
      </w:r>
      <w:proofErr w:type="spellEnd"/>
      <w:r w:rsidRPr="00B514C2">
        <w:rPr>
          <w:rFonts w:ascii="Arial" w:hAnsi="Arial" w:cs="Arial"/>
        </w:rPr>
        <w:t xml:space="preserve"> [12], with its residual connections that enable training of very deep networks, became a popular choice for DR classification. </w:t>
      </w:r>
      <w:proofErr w:type="spellStart"/>
      <w:r w:rsidRPr="00B514C2">
        <w:rPr>
          <w:rFonts w:ascii="Arial" w:hAnsi="Arial" w:cs="Arial"/>
        </w:rPr>
        <w:t>InceptionNet</w:t>
      </w:r>
      <w:proofErr w:type="spellEnd"/>
      <w:r w:rsidRPr="00B514C2">
        <w:rPr>
          <w:rFonts w:ascii="Arial" w:hAnsi="Arial" w:cs="Arial"/>
        </w:rPr>
        <w:t xml:space="preserve"> variants [13], which use parallel convolutions at multiple scales to capture features at different resolutions, were also widely adopted. Gulshan et al. [5] demonstrated that Inception-v3 could achieve expert-level performance on binary DR detection. </w:t>
      </w:r>
      <w:proofErr w:type="spellStart"/>
      <w:r w:rsidRPr="00B514C2">
        <w:rPr>
          <w:rFonts w:ascii="Arial" w:hAnsi="Arial" w:cs="Arial"/>
        </w:rPr>
        <w:t>Gargeya</w:t>
      </w:r>
      <w:proofErr w:type="spellEnd"/>
      <w:r w:rsidRPr="00B514C2">
        <w:rPr>
          <w:rFonts w:ascii="Arial" w:hAnsi="Arial" w:cs="Arial"/>
        </w:rPr>
        <w:t xml:space="preserve"> and </w:t>
      </w:r>
      <w:proofErr w:type="spellStart"/>
      <w:r w:rsidRPr="00B514C2">
        <w:rPr>
          <w:rFonts w:ascii="Arial" w:hAnsi="Arial" w:cs="Arial"/>
        </w:rPr>
        <w:t>Leng</w:t>
      </w:r>
      <w:proofErr w:type="spellEnd"/>
      <w:r w:rsidRPr="00B514C2">
        <w:rPr>
          <w:rFonts w:ascii="Arial" w:hAnsi="Arial" w:cs="Arial"/>
        </w:rPr>
        <w:t xml:space="preserve"> [6] showed that </w:t>
      </w:r>
      <w:proofErr w:type="spellStart"/>
      <w:r w:rsidRPr="00B514C2">
        <w:rPr>
          <w:rFonts w:ascii="Arial" w:hAnsi="Arial" w:cs="Arial"/>
        </w:rPr>
        <w:t>ResNet</w:t>
      </w:r>
      <w:proofErr w:type="spellEnd"/>
      <w:r w:rsidRPr="00B514C2">
        <w:rPr>
          <w:rFonts w:ascii="Arial" w:hAnsi="Arial" w:cs="Arial"/>
        </w:rPr>
        <w:t xml:space="preserve"> combined with data augmentation could reach 94% accuracy on binary classification. Pratt et al. [23] explored custom CNN architectures for five-class DR grading.</w:t>
      </w:r>
    </w:p>
    <w:p w14:paraId="419A1EA0" w14:textId="0D1A072E" w:rsidR="007469AA" w:rsidRPr="009168D9" w:rsidRDefault="009168D9">
      <w:pPr>
        <w:spacing w:before="200" w:after="100"/>
        <w:rPr>
          <w:rFonts w:ascii="Arial" w:hAnsi="Arial" w:cs="Arial"/>
        </w:rPr>
      </w:pPr>
      <w:r w:rsidRPr="009168D9">
        <w:rPr>
          <w:rFonts w:ascii="Arial" w:hAnsi="Arial" w:cs="Arial"/>
          <w:b/>
          <w:bCs/>
        </w:rPr>
        <w:t>2.3</w:t>
      </w:r>
      <w:r w:rsidR="00CA0002" w:rsidRPr="009168D9">
        <w:rPr>
          <w:rFonts w:ascii="Arial" w:hAnsi="Arial" w:cs="Arial"/>
          <w:b/>
          <w:bCs/>
        </w:rPr>
        <w:t>. Transfer Learning in Medical Imaging</w:t>
      </w:r>
    </w:p>
    <w:p w14:paraId="26003E18" w14:textId="77777777" w:rsidR="00B514C2" w:rsidRPr="00B514C2" w:rsidRDefault="00B514C2" w:rsidP="00B514C2">
      <w:pPr>
        <w:spacing w:before="60" w:after="60" w:line="276" w:lineRule="auto"/>
        <w:ind w:firstLine="360"/>
        <w:jc w:val="both"/>
        <w:rPr>
          <w:rFonts w:ascii="Arial" w:hAnsi="Arial" w:cs="Arial"/>
        </w:rPr>
      </w:pPr>
      <w:r w:rsidRPr="00B514C2">
        <w:rPr>
          <w:rFonts w:ascii="Arial" w:hAnsi="Arial" w:cs="Arial"/>
        </w:rPr>
        <w:t>Transfer learning has emerged as the dominant paradigm for medical image analysis, and for good reason [10]. Medical imaging datasets, despite recent growth, remain relatively small compared to the datasets available for general computer vision tasks. Training a deep neural network from scratch on a few thousand medical images is prone to overfitting and typically yields poor generalization. Transfer learning addresses this by starting with a model that has already learned general visual features from a large dataset like ImageNet [24], which contains over 14 million images across 1,000 categories. The learned features, which include low-level representations like edges and textures as well as higher-level patterns, transfer surprisingly well to medical imaging tasks despite the significant domain difference.</w:t>
      </w:r>
    </w:p>
    <w:p w14:paraId="725AF64F" w14:textId="77777777" w:rsidR="00B514C2" w:rsidRPr="00B514C2" w:rsidRDefault="00B514C2" w:rsidP="00B514C2">
      <w:pPr>
        <w:spacing w:before="60" w:after="60" w:line="276" w:lineRule="auto"/>
        <w:ind w:firstLine="360"/>
        <w:jc w:val="both"/>
        <w:rPr>
          <w:rFonts w:ascii="Arial" w:hAnsi="Arial" w:cs="Arial"/>
        </w:rPr>
      </w:pPr>
      <w:proofErr w:type="spellStart"/>
      <w:r w:rsidRPr="00B514C2">
        <w:rPr>
          <w:rFonts w:ascii="Arial" w:hAnsi="Arial" w:cs="Arial"/>
        </w:rPr>
        <w:t>DenseNet</w:t>
      </w:r>
      <w:proofErr w:type="spellEnd"/>
      <w:r w:rsidRPr="00B514C2">
        <w:rPr>
          <w:rFonts w:ascii="Arial" w:hAnsi="Arial" w:cs="Arial"/>
        </w:rPr>
        <w:t xml:space="preserve">, introduced by Huang et al. [11] in 2017, has become particularly attractive for medical imaging applications. The dense connectivity pattern, where each layer receives input from all preceding layers, promotes feature reuse and substantially reduces the number of parameters compared to architectures of similar depth. DenseNet201, the variant used in this work, has 201 layers and approximately 20 million parameters, which is considerably fewer than comparable </w:t>
      </w:r>
      <w:proofErr w:type="spellStart"/>
      <w:r w:rsidRPr="00B514C2">
        <w:rPr>
          <w:rFonts w:ascii="Arial" w:hAnsi="Arial" w:cs="Arial"/>
        </w:rPr>
        <w:t>ResNet</w:t>
      </w:r>
      <w:proofErr w:type="spellEnd"/>
      <w:r w:rsidRPr="00B514C2">
        <w:rPr>
          <w:rFonts w:ascii="Arial" w:hAnsi="Arial" w:cs="Arial"/>
        </w:rPr>
        <w:t xml:space="preserve"> variants despite being deeper. This parameter efficiency makes DenseNet201 especially suitable for medical imaging tasks where training data is limited. Recent reviews by </w:t>
      </w:r>
      <w:proofErr w:type="spellStart"/>
      <w:r w:rsidRPr="00B514C2">
        <w:rPr>
          <w:rFonts w:ascii="Arial" w:hAnsi="Arial" w:cs="Arial"/>
        </w:rPr>
        <w:t>Tsiknakis</w:t>
      </w:r>
      <w:proofErr w:type="spellEnd"/>
      <w:r w:rsidRPr="00B514C2">
        <w:rPr>
          <w:rFonts w:ascii="Arial" w:hAnsi="Arial" w:cs="Arial"/>
        </w:rPr>
        <w:t xml:space="preserve"> et al. [2], Qureshi et al. [3], and Senapati et al. [4] provide comprehensive surveys of deep learning methods applied to DR detection. </w:t>
      </w:r>
      <w:proofErr w:type="spellStart"/>
      <w:r w:rsidRPr="00B514C2">
        <w:rPr>
          <w:rFonts w:ascii="Arial" w:hAnsi="Arial" w:cs="Arial"/>
        </w:rPr>
        <w:t>Pappula</w:t>
      </w:r>
      <w:proofErr w:type="spellEnd"/>
      <w:r w:rsidRPr="00B514C2">
        <w:rPr>
          <w:rFonts w:ascii="Arial" w:hAnsi="Arial" w:cs="Arial"/>
        </w:rPr>
        <w:t xml:space="preserve"> et al. [7] have further explored GAN-based approaches with autoencoders for enhanced DR detection, while </w:t>
      </w:r>
      <w:proofErr w:type="spellStart"/>
      <w:r w:rsidRPr="00B514C2">
        <w:rPr>
          <w:rFonts w:ascii="Arial" w:hAnsi="Arial" w:cs="Arial"/>
        </w:rPr>
        <w:t>Chilukuri</w:t>
      </w:r>
      <w:proofErr w:type="spellEnd"/>
      <w:r w:rsidRPr="00B514C2">
        <w:rPr>
          <w:rFonts w:ascii="Arial" w:hAnsi="Arial" w:cs="Arial"/>
        </w:rPr>
        <w:t xml:space="preserve"> et al. [8] have investigated quantum denoising autoencoders for improving retinal image quality. </w:t>
      </w:r>
      <w:proofErr w:type="spellStart"/>
      <w:r w:rsidRPr="00B514C2">
        <w:rPr>
          <w:rFonts w:ascii="Arial" w:hAnsi="Arial" w:cs="Arial"/>
        </w:rPr>
        <w:t>Lakshminarayanan</w:t>
      </w:r>
      <w:proofErr w:type="spellEnd"/>
      <w:r w:rsidRPr="00B514C2">
        <w:rPr>
          <w:rFonts w:ascii="Arial" w:hAnsi="Arial" w:cs="Arial"/>
        </w:rPr>
        <w:t xml:space="preserve"> et al. [9] provide additional coverage of automated DR diagnosis methods combining optics and artificial intelligence.</w:t>
      </w:r>
    </w:p>
    <w:p w14:paraId="7C85C5E0" w14:textId="11218761" w:rsidR="009168D9" w:rsidRPr="00B514C2" w:rsidRDefault="00B514C2" w:rsidP="00B514C2">
      <w:pPr>
        <w:spacing w:before="60" w:after="60" w:line="276" w:lineRule="auto"/>
        <w:ind w:firstLine="360"/>
        <w:jc w:val="center"/>
        <w:rPr>
          <w:rFonts w:ascii="Arial" w:hAnsi="Arial" w:cs="Arial"/>
          <w:b/>
          <w:bCs/>
          <w:sz w:val="18"/>
          <w:szCs w:val="18"/>
        </w:rPr>
        <w:sectPr w:rsidR="009168D9" w:rsidRPr="00B514C2" w:rsidSect="003522F0">
          <w:type w:val="continuous"/>
          <w:pgSz w:w="12240" w:h="15840"/>
          <w:pgMar w:top="1296" w:right="1296" w:bottom="1296" w:left="1296" w:header="708" w:footer="708" w:gutter="0"/>
          <w:cols w:space="720"/>
          <w:docGrid w:linePitch="360"/>
        </w:sectPr>
      </w:pPr>
      <w:r w:rsidRPr="00B514C2">
        <w:rPr>
          <w:rFonts w:ascii="Arial" w:hAnsi="Arial" w:cs="Arial"/>
          <w:b/>
          <w:bCs/>
        </w:rPr>
        <w:lastRenderedPageBreak/>
        <w:t>Table 1 summarizes key related work in automated DR detection, highlighting the diversity of approaches, datasets, and reported performance levels.</w:t>
      </w:r>
    </w:p>
    <w:p w14:paraId="06522A76" w14:textId="530F684F" w:rsidR="007469AA" w:rsidRPr="00D24C14" w:rsidRDefault="007469AA">
      <w:pPr>
        <w:spacing w:before="120" w:after="60"/>
        <w:jc w:val="center"/>
        <w:rPr>
          <w:rFonts w:ascii="Arial" w:hAnsi="Arial" w:cs="Arial"/>
        </w:rPr>
      </w:pPr>
    </w:p>
    <w:tbl>
      <w:tblPr>
        <w:tblW w:w="8600" w:type="dxa"/>
        <w:tblCellMar>
          <w:left w:w="10" w:type="dxa"/>
          <w:right w:w="10" w:type="dxa"/>
        </w:tblCellMar>
        <w:tblLook w:val="0000" w:firstRow="0" w:lastRow="0" w:firstColumn="0" w:lastColumn="0" w:noHBand="0" w:noVBand="0"/>
      </w:tblPr>
      <w:tblGrid>
        <w:gridCol w:w="1747"/>
        <w:gridCol w:w="1301"/>
        <w:gridCol w:w="2109"/>
        <w:gridCol w:w="1352"/>
        <w:gridCol w:w="780"/>
        <w:gridCol w:w="1311"/>
      </w:tblGrid>
      <w:tr w:rsidR="007469AA" w:rsidRPr="00D24C14" w14:paraId="25EDD8B0" w14:textId="77777777" w:rsidTr="009168D9">
        <w:tc>
          <w:tcPr>
            <w:tcW w:w="1800" w:type="dxa"/>
            <w:tcBorders>
              <w:top w:val="single" w:sz="4" w:space="0" w:color="auto"/>
              <w:bottom w:val="single" w:sz="4" w:space="0" w:color="auto"/>
            </w:tcBorders>
            <w:tcMar>
              <w:top w:w="60" w:type="dxa"/>
              <w:left w:w="100" w:type="dxa"/>
              <w:bottom w:w="60" w:type="dxa"/>
              <w:right w:w="100" w:type="dxa"/>
            </w:tcMar>
            <w:vAlign w:val="center"/>
          </w:tcPr>
          <w:p w14:paraId="19339E5A" w14:textId="77777777" w:rsidR="007469AA" w:rsidRPr="00D24C14" w:rsidRDefault="00CA0002">
            <w:pPr>
              <w:spacing w:before="20" w:after="20"/>
              <w:jc w:val="center"/>
              <w:rPr>
                <w:rFonts w:ascii="Arial" w:hAnsi="Arial" w:cs="Arial"/>
              </w:rPr>
            </w:pPr>
            <w:r w:rsidRPr="00D24C14">
              <w:rPr>
                <w:rFonts w:ascii="Arial" w:hAnsi="Arial" w:cs="Arial"/>
                <w:b/>
                <w:bCs/>
                <w:sz w:val="18"/>
                <w:szCs w:val="18"/>
              </w:rPr>
              <w:t>Author/Year</w:t>
            </w:r>
          </w:p>
        </w:tc>
        <w:tc>
          <w:tcPr>
            <w:tcW w:w="1200" w:type="dxa"/>
            <w:tcBorders>
              <w:top w:val="single" w:sz="4" w:space="0" w:color="auto"/>
              <w:bottom w:val="single" w:sz="4" w:space="0" w:color="auto"/>
            </w:tcBorders>
            <w:tcMar>
              <w:top w:w="60" w:type="dxa"/>
              <w:left w:w="100" w:type="dxa"/>
              <w:bottom w:w="60" w:type="dxa"/>
              <w:right w:w="100" w:type="dxa"/>
            </w:tcMar>
            <w:vAlign w:val="center"/>
          </w:tcPr>
          <w:p w14:paraId="6C4E9FFC" w14:textId="77777777" w:rsidR="007469AA" w:rsidRPr="00D24C14" w:rsidRDefault="00CA0002">
            <w:pPr>
              <w:spacing w:before="20" w:after="20"/>
              <w:jc w:val="center"/>
              <w:rPr>
                <w:rFonts w:ascii="Arial" w:hAnsi="Arial" w:cs="Arial"/>
              </w:rPr>
            </w:pPr>
            <w:r w:rsidRPr="00D24C14">
              <w:rPr>
                <w:rFonts w:ascii="Arial" w:hAnsi="Arial" w:cs="Arial"/>
                <w:b/>
                <w:bCs/>
                <w:sz w:val="18"/>
                <w:szCs w:val="18"/>
              </w:rPr>
              <w:t>Method</w:t>
            </w:r>
          </w:p>
        </w:tc>
        <w:tc>
          <w:tcPr>
            <w:tcW w:w="2200" w:type="dxa"/>
            <w:tcBorders>
              <w:top w:val="single" w:sz="4" w:space="0" w:color="auto"/>
              <w:bottom w:val="single" w:sz="4" w:space="0" w:color="auto"/>
            </w:tcBorders>
            <w:tcMar>
              <w:top w:w="60" w:type="dxa"/>
              <w:left w:w="100" w:type="dxa"/>
              <w:bottom w:w="60" w:type="dxa"/>
              <w:right w:w="100" w:type="dxa"/>
            </w:tcMar>
            <w:vAlign w:val="center"/>
          </w:tcPr>
          <w:p w14:paraId="1F5C76B8" w14:textId="77777777" w:rsidR="007469AA" w:rsidRPr="00D24C14" w:rsidRDefault="00CA0002">
            <w:pPr>
              <w:spacing w:before="20" w:after="20"/>
              <w:jc w:val="center"/>
              <w:rPr>
                <w:rFonts w:ascii="Arial" w:hAnsi="Arial" w:cs="Arial"/>
              </w:rPr>
            </w:pPr>
            <w:r w:rsidRPr="00D24C14">
              <w:rPr>
                <w:rFonts w:ascii="Arial" w:hAnsi="Arial" w:cs="Arial"/>
                <w:b/>
                <w:bCs/>
                <w:sz w:val="18"/>
                <w:szCs w:val="18"/>
              </w:rPr>
              <w:t>Dataset</w:t>
            </w:r>
          </w:p>
        </w:tc>
        <w:tc>
          <w:tcPr>
            <w:tcW w:w="1400" w:type="dxa"/>
            <w:tcBorders>
              <w:top w:val="single" w:sz="4" w:space="0" w:color="auto"/>
              <w:bottom w:val="single" w:sz="4" w:space="0" w:color="auto"/>
            </w:tcBorders>
            <w:tcMar>
              <w:top w:w="60" w:type="dxa"/>
              <w:left w:w="100" w:type="dxa"/>
              <w:bottom w:w="60" w:type="dxa"/>
              <w:right w:w="100" w:type="dxa"/>
            </w:tcMar>
            <w:vAlign w:val="center"/>
          </w:tcPr>
          <w:p w14:paraId="3943212C" w14:textId="77777777" w:rsidR="007469AA" w:rsidRPr="00D24C14" w:rsidRDefault="00CA0002">
            <w:pPr>
              <w:spacing w:before="20" w:after="20"/>
              <w:jc w:val="center"/>
              <w:rPr>
                <w:rFonts w:ascii="Arial" w:hAnsi="Arial" w:cs="Arial"/>
              </w:rPr>
            </w:pPr>
            <w:r w:rsidRPr="00D24C14">
              <w:rPr>
                <w:rFonts w:ascii="Arial" w:hAnsi="Arial" w:cs="Arial"/>
                <w:b/>
                <w:bCs/>
                <w:sz w:val="18"/>
                <w:szCs w:val="18"/>
              </w:rPr>
              <w:t>Classes</w:t>
            </w:r>
          </w:p>
        </w:tc>
        <w:tc>
          <w:tcPr>
            <w:tcW w:w="800" w:type="dxa"/>
            <w:tcBorders>
              <w:top w:val="single" w:sz="4" w:space="0" w:color="auto"/>
              <w:bottom w:val="single" w:sz="4" w:space="0" w:color="auto"/>
            </w:tcBorders>
            <w:tcMar>
              <w:top w:w="60" w:type="dxa"/>
              <w:left w:w="100" w:type="dxa"/>
              <w:bottom w:w="60" w:type="dxa"/>
              <w:right w:w="100" w:type="dxa"/>
            </w:tcMar>
            <w:vAlign w:val="center"/>
          </w:tcPr>
          <w:p w14:paraId="5F5C74E4" w14:textId="77777777" w:rsidR="007469AA" w:rsidRPr="00D24C14" w:rsidRDefault="00CA0002">
            <w:pPr>
              <w:spacing w:before="20" w:after="20"/>
              <w:jc w:val="center"/>
              <w:rPr>
                <w:rFonts w:ascii="Arial" w:hAnsi="Arial" w:cs="Arial"/>
              </w:rPr>
            </w:pPr>
            <w:r w:rsidRPr="00D24C14">
              <w:rPr>
                <w:rFonts w:ascii="Arial" w:hAnsi="Arial" w:cs="Arial"/>
                <w:b/>
                <w:bCs/>
                <w:sz w:val="18"/>
                <w:szCs w:val="18"/>
              </w:rPr>
              <w:t>Acc.</w:t>
            </w:r>
          </w:p>
        </w:tc>
        <w:tc>
          <w:tcPr>
            <w:tcW w:w="1200" w:type="dxa"/>
            <w:tcBorders>
              <w:top w:val="single" w:sz="4" w:space="0" w:color="auto"/>
              <w:bottom w:val="single" w:sz="4" w:space="0" w:color="auto"/>
            </w:tcBorders>
            <w:tcMar>
              <w:top w:w="60" w:type="dxa"/>
              <w:left w:w="100" w:type="dxa"/>
              <w:bottom w:w="60" w:type="dxa"/>
              <w:right w:w="100" w:type="dxa"/>
            </w:tcMar>
            <w:vAlign w:val="center"/>
          </w:tcPr>
          <w:p w14:paraId="78FD3BD8" w14:textId="77777777" w:rsidR="007469AA" w:rsidRPr="00D24C14" w:rsidRDefault="00CA0002">
            <w:pPr>
              <w:spacing w:before="20" w:after="20"/>
              <w:jc w:val="center"/>
              <w:rPr>
                <w:rFonts w:ascii="Arial" w:hAnsi="Arial" w:cs="Arial"/>
              </w:rPr>
            </w:pPr>
            <w:r w:rsidRPr="00D24C14">
              <w:rPr>
                <w:rFonts w:ascii="Arial" w:hAnsi="Arial" w:cs="Arial"/>
                <w:b/>
                <w:bCs/>
                <w:sz w:val="18"/>
                <w:szCs w:val="18"/>
              </w:rPr>
              <w:t>Key Finding</w:t>
            </w:r>
          </w:p>
        </w:tc>
      </w:tr>
      <w:tr w:rsidR="007469AA" w:rsidRPr="00D24C14" w14:paraId="4B13EC85" w14:textId="77777777" w:rsidTr="009168D9">
        <w:tc>
          <w:tcPr>
            <w:tcW w:w="1800" w:type="dxa"/>
            <w:tcBorders>
              <w:top w:val="single" w:sz="4" w:space="0" w:color="auto"/>
            </w:tcBorders>
            <w:tcMar>
              <w:top w:w="60" w:type="dxa"/>
              <w:left w:w="100" w:type="dxa"/>
              <w:bottom w:w="60" w:type="dxa"/>
              <w:right w:w="100" w:type="dxa"/>
            </w:tcMar>
            <w:vAlign w:val="center"/>
          </w:tcPr>
          <w:p w14:paraId="309E9E4C" w14:textId="77777777" w:rsidR="007469AA" w:rsidRPr="00D24C14" w:rsidRDefault="00CA0002">
            <w:pPr>
              <w:spacing w:before="20" w:after="20"/>
              <w:rPr>
                <w:rFonts w:ascii="Arial" w:hAnsi="Arial" w:cs="Arial"/>
              </w:rPr>
            </w:pPr>
            <w:r w:rsidRPr="00D24C14">
              <w:rPr>
                <w:rFonts w:ascii="Arial" w:hAnsi="Arial" w:cs="Arial"/>
                <w:sz w:val="18"/>
                <w:szCs w:val="18"/>
              </w:rPr>
              <w:t>Pratt et al. (2016)</w:t>
            </w:r>
          </w:p>
        </w:tc>
        <w:tc>
          <w:tcPr>
            <w:tcW w:w="1200" w:type="dxa"/>
            <w:tcBorders>
              <w:top w:val="single" w:sz="4" w:space="0" w:color="auto"/>
            </w:tcBorders>
            <w:tcMar>
              <w:top w:w="60" w:type="dxa"/>
              <w:left w:w="100" w:type="dxa"/>
              <w:bottom w:w="60" w:type="dxa"/>
              <w:right w:w="100" w:type="dxa"/>
            </w:tcMar>
            <w:vAlign w:val="center"/>
          </w:tcPr>
          <w:p w14:paraId="502B9297" w14:textId="77777777" w:rsidR="007469AA" w:rsidRPr="00D24C14" w:rsidRDefault="00CA0002">
            <w:pPr>
              <w:spacing w:before="20" w:after="20"/>
              <w:rPr>
                <w:rFonts w:ascii="Arial" w:hAnsi="Arial" w:cs="Arial"/>
              </w:rPr>
            </w:pPr>
            <w:r w:rsidRPr="00D24C14">
              <w:rPr>
                <w:rFonts w:ascii="Arial" w:hAnsi="Arial" w:cs="Arial"/>
                <w:sz w:val="18"/>
                <w:szCs w:val="18"/>
              </w:rPr>
              <w:t>Custom CNN</w:t>
            </w:r>
          </w:p>
        </w:tc>
        <w:tc>
          <w:tcPr>
            <w:tcW w:w="2200" w:type="dxa"/>
            <w:tcBorders>
              <w:top w:val="single" w:sz="4" w:space="0" w:color="auto"/>
            </w:tcBorders>
            <w:tcMar>
              <w:top w:w="60" w:type="dxa"/>
              <w:left w:w="100" w:type="dxa"/>
              <w:bottom w:w="60" w:type="dxa"/>
              <w:right w:w="100" w:type="dxa"/>
            </w:tcMar>
            <w:vAlign w:val="center"/>
          </w:tcPr>
          <w:p w14:paraId="32A3818C" w14:textId="77777777" w:rsidR="007469AA" w:rsidRPr="00D24C14" w:rsidRDefault="00CA0002">
            <w:pPr>
              <w:spacing w:before="20" w:after="20"/>
              <w:rPr>
                <w:rFonts w:ascii="Arial" w:hAnsi="Arial" w:cs="Arial"/>
              </w:rPr>
            </w:pPr>
            <w:r w:rsidRPr="00D24C14">
              <w:rPr>
                <w:rFonts w:ascii="Arial" w:hAnsi="Arial" w:cs="Arial"/>
                <w:sz w:val="18"/>
                <w:szCs w:val="18"/>
              </w:rPr>
              <w:t xml:space="preserve">Kaggle </w:t>
            </w:r>
            <w:proofErr w:type="spellStart"/>
            <w:r w:rsidRPr="00D24C14">
              <w:rPr>
                <w:rFonts w:ascii="Arial" w:hAnsi="Arial" w:cs="Arial"/>
                <w:sz w:val="18"/>
                <w:szCs w:val="18"/>
              </w:rPr>
              <w:t>EyePACS</w:t>
            </w:r>
            <w:proofErr w:type="spellEnd"/>
          </w:p>
        </w:tc>
        <w:tc>
          <w:tcPr>
            <w:tcW w:w="1400" w:type="dxa"/>
            <w:tcBorders>
              <w:top w:val="single" w:sz="4" w:space="0" w:color="auto"/>
            </w:tcBorders>
            <w:tcMar>
              <w:top w:w="60" w:type="dxa"/>
              <w:left w:w="100" w:type="dxa"/>
              <w:bottom w:w="60" w:type="dxa"/>
              <w:right w:w="100" w:type="dxa"/>
            </w:tcMar>
            <w:vAlign w:val="center"/>
          </w:tcPr>
          <w:p w14:paraId="45ADB7C4" w14:textId="77777777" w:rsidR="007469AA" w:rsidRPr="00D24C14" w:rsidRDefault="00CA0002">
            <w:pPr>
              <w:spacing w:before="20" w:after="20"/>
              <w:rPr>
                <w:rFonts w:ascii="Arial" w:hAnsi="Arial" w:cs="Arial"/>
              </w:rPr>
            </w:pPr>
            <w:r w:rsidRPr="00D24C14">
              <w:rPr>
                <w:rFonts w:ascii="Arial" w:hAnsi="Arial" w:cs="Arial"/>
                <w:sz w:val="18"/>
                <w:szCs w:val="18"/>
              </w:rPr>
              <w:t>5-class</w:t>
            </w:r>
          </w:p>
        </w:tc>
        <w:tc>
          <w:tcPr>
            <w:tcW w:w="800" w:type="dxa"/>
            <w:tcBorders>
              <w:top w:val="single" w:sz="4" w:space="0" w:color="auto"/>
            </w:tcBorders>
            <w:tcMar>
              <w:top w:w="60" w:type="dxa"/>
              <w:left w:w="100" w:type="dxa"/>
              <w:bottom w:w="60" w:type="dxa"/>
              <w:right w:w="100" w:type="dxa"/>
            </w:tcMar>
            <w:vAlign w:val="center"/>
          </w:tcPr>
          <w:p w14:paraId="346FC73A" w14:textId="77777777" w:rsidR="007469AA" w:rsidRPr="00D24C14" w:rsidRDefault="00CA0002">
            <w:pPr>
              <w:spacing w:before="20" w:after="20"/>
              <w:jc w:val="center"/>
              <w:rPr>
                <w:rFonts w:ascii="Arial" w:hAnsi="Arial" w:cs="Arial"/>
              </w:rPr>
            </w:pPr>
            <w:r w:rsidRPr="00D24C14">
              <w:rPr>
                <w:rFonts w:ascii="Arial" w:hAnsi="Arial" w:cs="Arial"/>
                <w:sz w:val="18"/>
                <w:szCs w:val="18"/>
              </w:rPr>
              <w:t>75%</w:t>
            </w:r>
          </w:p>
        </w:tc>
        <w:tc>
          <w:tcPr>
            <w:tcW w:w="1200" w:type="dxa"/>
            <w:tcBorders>
              <w:top w:val="single" w:sz="4" w:space="0" w:color="auto"/>
            </w:tcBorders>
            <w:tcMar>
              <w:top w:w="60" w:type="dxa"/>
              <w:left w:w="100" w:type="dxa"/>
              <w:bottom w:w="60" w:type="dxa"/>
              <w:right w:w="100" w:type="dxa"/>
            </w:tcMar>
            <w:vAlign w:val="center"/>
          </w:tcPr>
          <w:p w14:paraId="3F3ABA90" w14:textId="77777777" w:rsidR="007469AA" w:rsidRPr="00D24C14" w:rsidRDefault="00CA0002">
            <w:pPr>
              <w:spacing w:before="20" w:after="20"/>
              <w:rPr>
                <w:rFonts w:ascii="Arial" w:hAnsi="Arial" w:cs="Arial"/>
              </w:rPr>
            </w:pPr>
            <w:r w:rsidRPr="00D24C14">
              <w:rPr>
                <w:rFonts w:ascii="Arial" w:hAnsi="Arial" w:cs="Arial"/>
                <w:sz w:val="18"/>
                <w:szCs w:val="18"/>
              </w:rPr>
              <w:t>End-to-end learning feasible</w:t>
            </w:r>
          </w:p>
        </w:tc>
      </w:tr>
      <w:tr w:rsidR="007469AA" w:rsidRPr="00D24C14" w14:paraId="328A97FF" w14:textId="77777777" w:rsidTr="009168D9">
        <w:tc>
          <w:tcPr>
            <w:tcW w:w="1800" w:type="dxa"/>
            <w:tcMar>
              <w:top w:w="60" w:type="dxa"/>
              <w:left w:w="100" w:type="dxa"/>
              <w:bottom w:w="60" w:type="dxa"/>
              <w:right w:w="100" w:type="dxa"/>
            </w:tcMar>
            <w:vAlign w:val="center"/>
          </w:tcPr>
          <w:p w14:paraId="56658BB9" w14:textId="77777777" w:rsidR="007469AA" w:rsidRPr="00D24C14" w:rsidRDefault="00CA0002">
            <w:pPr>
              <w:spacing w:before="20" w:after="20"/>
              <w:rPr>
                <w:rFonts w:ascii="Arial" w:hAnsi="Arial" w:cs="Arial"/>
              </w:rPr>
            </w:pPr>
            <w:proofErr w:type="spellStart"/>
            <w:r w:rsidRPr="00D24C14">
              <w:rPr>
                <w:rFonts w:ascii="Arial" w:hAnsi="Arial" w:cs="Arial"/>
                <w:sz w:val="18"/>
                <w:szCs w:val="18"/>
              </w:rPr>
              <w:t>Gargeya</w:t>
            </w:r>
            <w:proofErr w:type="spellEnd"/>
            <w:r w:rsidRPr="00D24C14">
              <w:rPr>
                <w:rFonts w:ascii="Arial" w:hAnsi="Arial" w:cs="Arial"/>
                <w:sz w:val="18"/>
                <w:szCs w:val="18"/>
              </w:rPr>
              <w:t xml:space="preserve"> &amp; </w:t>
            </w:r>
            <w:proofErr w:type="spellStart"/>
            <w:r w:rsidRPr="00D24C14">
              <w:rPr>
                <w:rFonts w:ascii="Arial" w:hAnsi="Arial" w:cs="Arial"/>
                <w:sz w:val="18"/>
                <w:szCs w:val="18"/>
              </w:rPr>
              <w:t>Leng</w:t>
            </w:r>
            <w:proofErr w:type="spellEnd"/>
            <w:r w:rsidRPr="00D24C14">
              <w:rPr>
                <w:rFonts w:ascii="Arial" w:hAnsi="Arial" w:cs="Arial"/>
                <w:sz w:val="18"/>
                <w:szCs w:val="18"/>
              </w:rPr>
              <w:t xml:space="preserve"> (2017)</w:t>
            </w:r>
          </w:p>
        </w:tc>
        <w:tc>
          <w:tcPr>
            <w:tcW w:w="1200" w:type="dxa"/>
            <w:tcMar>
              <w:top w:w="60" w:type="dxa"/>
              <w:left w:w="100" w:type="dxa"/>
              <w:bottom w:w="60" w:type="dxa"/>
              <w:right w:w="100" w:type="dxa"/>
            </w:tcMar>
            <w:vAlign w:val="center"/>
          </w:tcPr>
          <w:p w14:paraId="10AE1725" w14:textId="77777777" w:rsidR="007469AA" w:rsidRPr="00D24C14" w:rsidRDefault="00CA0002">
            <w:pPr>
              <w:spacing w:before="20" w:after="20"/>
              <w:rPr>
                <w:rFonts w:ascii="Arial" w:hAnsi="Arial" w:cs="Arial"/>
              </w:rPr>
            </w:pPr>
            <w:proofErr w:type="spellStart"/>
            <w:r w:rsidRPr="00D24C14">
              <w:rPr>
                <w:rFonts w:ascii="Arial" w:hAnsi="Arial" w:cs="Arial"/>
                <w:sz w:val="18"/>
                <w:szCs w:val="18"/>
              </w:rPr>
              <w:t>ResNet</w:t>
            </w:r>
            <w:proofErr w:type="spellEnd"/>
            <w:r w:rsidRPr="00D24C14">
              <w:rPr>
                <w:rFonts w:ascii="Arial" w:hAnsi="Arial" w:cs="Arial"/>
                <w:sz w:val="18"/>
                <w:szCs w:val="18"/>
              </w:rPr>
              <w:t xml:space="preserve"> + Data Aug</w:t>
            </w:r>
          </w:p>
        </w:tc>
        <w:tc>
          <w:tcPr>
            <w:tcW w:w="2200" w:type="dxa"/>
            <w:tcMar>
              <w:top w:w="60" w:type="dxa"/>
              <w:left w:w="100" w:type="dxa"/>
              <w:bottom w:w="60" w:type="dxa"/>
              <w:right w:w="100" w:type="dxa"/>
            </w:tcMar>
            <w:vAlign w:val="center"/>
          </w:tcPr>
          <w:p w14:paraId="01BA9F3E" w14:textId="77777777" w:rsidR="007469AA" w:rsidRPr="00D24C14" w:rsidRDefault="00CA0002">
            <w:pPr>
              <w:spacing w:before="20" w:after="20"/>
              <w:rPr>
                <w:rFonts w:ascii="Arial" w:hAnsi="Arial" w:cs="Arial"/>
              </w:rPr>
            </w:pPr>
            <w:proofErr w:type="spellStart"/>
            <w:r w:rsidRPr="00D24C14">
              <w:rPr>
                <w:rFonts w:ascii="Arial" w:hAnsi="Arial" w:cs="Arial"/>
                <w:sz w:val="18"/>
                <w:szCs w:val="18"/>
              </w:rPr>
              <w:t>EyePACS</w:t>
            </w:r>
            <w:proofErr w:type="spellEnd"/>
            <w:r w:rsidRPr="00D24C14">
              <w:rPr>
                <w:rFonts w:ascii="Arial" w:hAnsi="Arial" w:cs="Arial"/>
                <w:sz w:val="18"/>
                <w:szCs w:val="18"/>
              </w:rPr>
              <w:t xml:space="preserve"> + </w:t>
            </w:r>
            <w:proofErr w:type="spellStart"/>
            <w:r w:rsidRPr="00D24C14">
              <w:rPr>
                <w:rFonts w:ascii="Arial" w:hAnsi="Arial" w:cs="Arial"/>
                <w:sz w:val="18"/>
                <w:szCs w:val="18"/>
              </w:rPr>
              <w:t>Messidor</w:t>
            </w:r>
            <w:proofErr w:type="spellEnd"/>
          </w:p>
        </w:tc>
        <w:tc>
          <w:tcPr>
            <w:tcW w:w="1400" w:type="dxa"/>
            <w:tcMar>
              <w:top w:w="60" w:type="dxa"/>
              <w:left w:w="100" w:type="dxa"/>
              <w:bottom w:w="60" w:type="dxa"/>
              <w:right w:w="100" w:type="dxa"/>
            </w:tcMar>
            <w:vAlign w:val="center"/>
          </w:tcPr>
          <w:p w14:paraId="6F7BB4DC" w14:textId="77777777" w:rsidR="007469AA" w:rsidRPr="00D24C14" w:rsidRDefault="00CA0002">
            <w:pPr>
              <w:spacing w:before="20" w:after="20"/>
              <w:rPr>
                <w:rFonts w:ascii="Arial" w:hAnsi="Arial" w:cs="Arial"/>
              </w:rPr>
            </w:pPr>
            <w:r w:rsidRPr="00D24C14">
              <w:rPr>
                <w:rFonts w:ascii="Arial" w:hAnsi="Arial" w:cs="Arial"/>
                <w:sz w:val="18"/>
                <w:szCs w:val="18"/>
              </w:rPr>
              <w:t>Binary</w:t>
            </w:r>
          </w:p>
        </w:tc>
        <w:tc>
          <w:tcPr>
            <w:tcW w:w="800" w:type="dxa"/>
            <w:tcMar>
              <w:top w:w="60" w:type="dxa"/>
              <w:left w:w="100" w:type="dxa"/>
              <w:bottom w:w="60" w:type="dxa"/>
              <w:right w:w="100" w:type="dxa"/>
            </w:tcMar>
            <w:vAlign w:val="center"/>
          </w:tcPr>
          <w:p w14:paraId="77D6439F" w14:textId="77777777" w:rsidR="007469AA" w:rsidRPr="00D24C14" w:rsidRDefault="00CA0002">
            <w:pPr>
              <w:spacing w:before="20" w:after="20"/>
              <w:jc w:val="center"/>
              <w:rPr>
                <w:rFonts w:ascii="Arial" w:hAnsi="Arial" w:cs="Arial"/>
              </w:rPr>
            </w:pPr>
            <w:r w:rsidRPr="00D24C14">
              <w:rPr>
                <w:rFonts w:ascii="Arial" w:hAnsi="Arial" w:cs="Arial"/>
                <w:sz w:val="18"/>
                <w:szCs w:val="18"/>
              </w:rPr>
              <w:t>94%</w:t>
            </w:r>
          </w:p>
        </w:tc>
        <w:tc>
          <w:tcPr>
            <w:tcW w:w="1200" w:type="dxa"/>
            <w:tcMar>
              <w:top w:w="60" w:type="dxa"/>
              <w:left w:w="100" w:type="dxa"/>
              <w:bottom w:w="60" w:type="dxa"/>
              <w:right w:w="100" w:type="dxa"/>
            </w:tcMar>
            <w:vAlign w:val="center"/>
          </w:tcPr>
          <w:p w14:paraId="71ED2AA9" w14:textId="77777777" w:rsidR="007469AA" w:rsidRPr="00D24C14" w:rsidRDefault="00CA0002">
            <w:pPr>
              <w:spacing w:before="20" w:after="20"/>
              <w:rPr>
                <w:rFonts w:ascii="Arial" w:hAnsi="Arial" w:cs="Arial"/>
              </w:rPr>
            </w:pPr>
            <w:r w:rsidRPr="00D24C14">
              <w:rPr>
                <w:rFonts w:ascii="Arial" w:hAnsi="Arial" w:cs="Arial"/>
                <w:sz w:val="18"/>
                <w:szCs w:val="18"/>
              </w:rPr>
              <w:t>Augmentation critical</w:t>
            </w:r>
          </w:p>
        </w:tc>
      </w:tr>
      <w:tr w:rsidR="007469AA" w:rsidRPr="00D24C14" w14:paraId="6E0307A6" w14:textId="77777777" w:rsidTr="009168D9">
        <w:tc>
          <w:tcPr>
            <w:tcW w:w="1800" w:type="dxa"/>
            <w:tcMar>
              <w:top w:w="60" w:type="dxa"/>
              <w:left w:w="100" w:type="dxa"/>
              <w:bottom w:w="60" w:type="dxa"/>
              <w:right w:w="100" w:type="dxa"/>
            </w:tcMar>
            <w:vAlign w:val="center"/>
          </w:tcPr>
          <w:p w14:paraId="09F5DC32" w14:textId="77777777" w:rsidR="007469AA" w:rsidRPr="00D24C14" w:rsidRDefault="00CA0002">
            <w:pPr>
              <w:spacing w:before="20" w:after="20"/>
              <w:rPr>
                <w:rFonts w:ascii="Arial" w:hAnsi="Arial" w:cs="Arial"/>
              </w:rPr>
            </w:pPr>
            <w:r w:rsidRPr="00D24C14">
              <w:rPr>
                <w:rFonts w:ascii="Arial" w:hAnsi="Arial" w:cs="Arial"/>
                <w:sz w:val="18"/>
                <w:szCs w:val="18"/>
              </w:rPr>
              <w:t>Gulshan et al. (2016)</w:t>
            </w:r>
          </w:p>
        </w:tc>
        <w:tc>
          <w:tcPr>
            <w:tcW w:w="1200" w:type="dxa"/>
            <w:tcMar>
              <w:top w:w="60" w:type="dxa"/>
              <w:left w:w="100" w:type="dxa"/>
              <w:bottom w:w="60" w:type="dxa"/>
              <w:right w:w="100" w:type="dxa"/>
            </w:tcMar>
            <w:vAlign w:val="center"/>
          </w:tcPr>
          <w:p w14:paraId="380D1360" w14:textId="77777777" w:rsidR="007469AA" w:rsidRPr="00D24C14" w:rsidRDefault="00CA0002">
            <w:pPr>
              <w:spacing w:before="20" w:after="20"/>
              <w:rPr>
                <w:rFonts w:ascii="Arial" w:hAnsi="Arial" w:cs="Arial"/>
              </w:rPr>
            </w:pPr>
            <w:r w:rsidRPr="00D24C14">
              <w:rPr>
                <w:rFonts w:ascii="Arial" w:hAnsi="Arial" w:cs="Arial"/>
                <w:sz w:val="18"/>
                <w:szCs w:val="18"/>
              </w:rPr>
              <w:t>Inception-v3</w:t>
            </w:r>
          </w:p>
        </w:tc>
        <w:tc>
          <w:tcPr>
            <w:tcW w:w="2200" w:type="dxa"/>
            <w:tcMar>
              <w:top w:w="60" w:type="dxa"/>
              <w:left w:w="100" w:type="dxa"/>
              <w:bottom w:w="60" w:type="dxa"/>
              <w:right w:w="100" w:type="dxa"/>
            </w:tcMar>
            <w:vAlign w:val="center"/>
          </w:tcPr>
          <w:p w14:paraId="68AD1FF7" w14:textId="77777777" w:rsidR="007469AA" w:rsidRPr="00D24C14" w:rsidRDefault="00CA0002">
            <w:pPr>
              <w:spacing w:before="20" w:after="20"/>
              <w:rPr>
                <w:rFonts w:ascii="Arial" w:hAnsi="Arial" w:cs="Arial"/>
              </w:rPr>
            </w:pPr>
            <w:proofErr w:type="spellStart"/>
            <w:r w:rsidRPr="00D24C14">
              <w:rPr>
                <w:rFonts w:ascii="Arial" w:hAnsi="Arial" w:cs="Arial"/>
                <w:sz w:val="18"/>
                <w:szCs w:val="18"/>
              </w:rPr>
              <w:t>EyePACS</w:t>
            </w:r>
            <w:proofErr w:type="spellEnd"/>
            <w:r w:rsidRPr="00D24C14">
              <w:rPr>
                <w:rFonts w:ascii="Arial" w:hAnsi="Arial" w:cs="Arial"/>
                <w:sz w:val="18"/>
                <w:szCs w:val="18"/>
              </w:rPr>
              <w:t xml:space="preserve"> + MESSIDOR-2</w:t>
            </w:r>
          </w:p>
        </w:tc>
        <w:tc>
          <w:tcPr>
            <w:tcW w:w="1400" w:type="dxa"/>
            <w:tcMar>
              <w:top w:w="60" w:type="dxa"/>
              <w:left w:w="100" w:type="dxa"/>
              <w:bottom w:w="60" w:type="dxa"/>
              <w:right w:w="100" w:type="dxa"/>
            </w:tcMar>
            <w:vAlign w:val="center"/>
          </w:tcPr>
          <w:p w14:paraId="54B03B9E" w14:textId="77777777" w:rsidR="007469AA" w:rsidRPr="00D24C14" w:rsidRDefault="00CA0002">
            <w:pPr>
              <w:spacing w:before="20" w:after="20"/>
              <w:rPr>
                <w:rFonts w:ascii="Arial" w:hAnsi="Arial" w:cs="Arial"/>
              </w:rPr>
            </w:pPr>
            <w:r w:rsidRPr="00D24C14">
              <w:rPr>
                <w:rFonts w:ascii="Arial" w:hAnsi="Arial" w:cs="Arial"/>
                <w:sz w:val="18"/>
                <w:szCs w:val="18"/>
              </w:rPr>
              <w:t>Binary</w:t>
            </w:r>
          </w:p>
        </w:tc>
        <w:tc>
          <w:tcPr>
            <w:tcW w:w="800" w:type="dxa"/>
            <w:tcMar>
              <w:top w:w="60" w:type="dxa"/>
              <w:left w:w="100" w:type="dxa"/>
              <w:bottom w:w="60" w:type="dxa"/>
              <w:right w:w="100" w:type="dxa"/>
            </w:tcMar>
            <w:vAlign w:val="center"/>
          </w:tcPr>
          <w:p w14:paraId="07EC0407" w14:textId="77777777" w:rsidR="007469AA" w:rsidRPr="00D24C14" w:rsidRDefault="00CA0002">
            <w:pPr>
              <w:spacing w:before="20" w:after="20"/>
              <w:jc w:val="center"/>
              <w:rPr>
                <w:rFonts w:ascii="Arial" w:hAnsi="Arial" w:cs="Arial"/>
              </w:rPr>
            </w:pPr>
            <w:r w:rsidRPr="00D24C14">
              <w:rPr>
                <w:rFonts w:ascii="Arial" w:hAnsi="Arial" w:cs="Arial"/>
                <w:sz w:val="18"/>
                <w:szCs w:val="18"/>
              </w:rPr>
              <w:t>97%</w:t>
            </w:r>
          </w:p>
        </w:tc>
        <w:tc>
          <w:tcPr>
            <w:tcW w:w="1200" w:type="dxa"/>
            <w:tcMar>
              <w:top w:w="60" w:type="dxa"/>
              <w:left w:w="100" w:type="dxa"/>
              <w:bottom w:w="60" w:type="dxa"/>
              <w:right w:w="100" w:type="dxa"/>
            </w:tcMar>
            <w:vAlign w:val="center"/>
          </w:tcPr>
          <w:p w14:paraId="04633C0A" w14:textId="77777777" w:rsidR="007469AA" w:rsidRPr="00D24C14" w:rsidRDefault="00CA0002">
            <w:pPr>
              <w:spacing w:before="20" w:after="20"/>
              <w:rPr>
                <w:rFonts w:ascii="Arial" w:hAnsi="Arial" w:cs="Arial"/>
              </w:rPr>
            </w:pPr>
            <w:r w:rsidRPr="00D24C14">
              <w:rPr>
                <w:rFonts w:ascii="Arial" w:hAnsi="Arial" w:cs="Arial"/>
                <w:sz w:val="18"/>
                <w:szCs w:val="18"/>
              </w:rPr>
              <w:t>Expert-level on binary</w:t>
            </w:r>
          </w:p>
        </w:tc>
      </w:tr>
      <w:tr w:rsidR="007469AA" w:rsidRPr="00D24C14" w14:paraId="43E3BFF0" w14:textId="77777777" w:rsidTr="009168D9">
        <w:tc>
          <w:tcPr>
            <w:tcW w:w="1800" w:type="dxa"/>
            <w:tcMar>
              <w:top w:w="60" w:type="dxa"/>
              <w:left w:w="100" w:type="dxa"/>
              <w:bottom w:w="60" w:type="dxa"/>
              <w:right w:w="100" w:type="dxa"/>
            </w:tcMar>
            <w:vAlign w:val="center"/>
          </w:tcPr>
          <w:p w14:paraId="0549581B" w14:textId="77777777" w:rsidR="007469AA" w:rsidRPr="00D24C14" w:rsidRDefault="00CA0002">
            <w:pPr>
              <w:spacing w:before="20" w:after="20"/>
              <w:rPr>
                <w:rFonts w:ascii="Arial" w:hAnsi="Arial" w:cs="Arial"/>
              </w:rPr>
            </w:pPr>
            <w:r w:rsidRPr="00D24C14">
              <w:rPr>
                <w:rFonts w:ascii="Arial" w:hAnsi="Arial" w:cs="Arial"/>
                <w:sz w:val="18"/>
                <w:szCs w:val="18"/>
              </w:rPr>
              <w:t>Li et al. (2019)</w:t>
            </w:r>
          </w:p>
        </w:tc>
        <w:tc>
          <w:tcPr>
            <w:tcW w:w="1200" w:type="dxa"/>
            <w:tcMar>
              <w:top w:w="60" w:type="dxa"/>
              <w:left w:w="100" w:type="dxa"/>
              <w:bottom w:w="60" w:type="dxa"/>
              <w:right w:w="100" w:type="dxa"/>
            </w:tcMar>
            <w:vAlign w:val="center"/>
          </w:tcPr>
          <w:p w14:paraId="69C5AD64" w14:textId="77777777" w:rsidR="007469AA" w:rsidRPr="00D24C14" w:rsidRDefault="00CA0002">
            <w:pPr>
              <w:spacing w:before="20" w:after="20"/>
              <w:rPr>
                <w:rFonts w:ascii="Arial" w:hAnsi="Arial" w:cs="Arial"/>
              </w:rPr>
            </w:pPr>
            <w:r w:rsidRPr="00D24C14">
              <w:rPr>
                <w:rFonts w:ascii="Arial" w:hAnsi="Arial" w:cs="Arial"/>
                <w:sz w:val="18"/>
                <w:szCs w:val="18"/>
              </w:rPr>
              <w:t>VGG + Attention</w:t>
            </w:r>
          </w:p>
        </w:tc>
        <w:tc>
          <w:tcPr>
            <w:tcW w:w="2200" w:type="dxa"/>
            <w:tcMar>
              <w:top w:w="60" w:type="dxa"/>
              <w:left w:w="100" w:type="dxa"/>
              <w:bottom w:w="60" w:type="dxa"/>
              <w:right w:w="100" w:type="dxa"/>
            </w:tcMar>
            <w:vAlign w:val="center"/>
          </w:tcPr>
          <w:p w14:paraId="5F99CE43" w14:textId="77777777" w:rsidR="007469AA" w:rsidRPr="00D24C14" w:rsidRDefault="00CA0002">
            <w:pPr>
              <w:spacing w:before="20" w:after="20"/>
              <w:rPr>
                <w:rFonts w:ascii="Arial" w:hAnsi="Arial" w:cs="Arial"/>
              </w:rPr>
            </w:pPr>
            <w:r w:rsidRPr="00D24C14">
              <w:rPr>
                <w:rFonts w:ascii="Arial" w:hAnsi="Arial" w:cs="Arial"/>
                <w:sz w:val="18"/>
                <w:szCs w:val="18"/>
              </w:rPr>
              <w:t>Kaggle DR</w:t>
            </w:r>
          </w:p>
        </w:tc>
        <w:tc>
          <w:tcPr>
            <w:tcW w:w="1400" w:type="dxa"/>
            <w:tcMar>
              <w:top w:w="60" w:type="dxa"/>
              <w:left w:w="100" w:type="dxa"/>
              <w:bottom w:w="60" w:type="dxa"/>
              <w:right w:w="100" w:type="dxa"/>
            </w:tcMar>
            <w:vAlign w:val="center"/>
          </w:tcPr>
          <w:p w14:paraId="2A8AC0A0" w14:textId="77777777" w:rsidR="007469AA" w:rsidRPr="00D24C14" w:rsidRDefault="00CA0002">
            <w:pPr>
              <w:spacing w:before="20" w:after="20"/>
              <w:rPr>
                <w:rFonts w:ascii="Arial" w:hAnsi="Arial" w:cs="Arial"/>
              </w:rPr>
            </w:pPr>
            <w:r w:rsidRPr="00D24C14">
              <w:rPr>
                <w:rFonts w:ascii="Arial" w:hAnsi="Arial" w:cs="Arial"/>
                <w:sz w:val="18"/>
                <w:szCs w:val="18"/>
              </w:rPr>
              <w:t>5-class</w:t>
            </w:r>
          </w:p>
        </w:tc>
        <w:tc>
          <w:tcPr>
            <w:tcW w:w="800" w:type="dxa"/>
            <w:tcMar>
              <w:top w:w="60" w:type="dxa"/>
              <w:left w:w="100" w:type="dxa"/>
              <w:bottom w:w="60" w:type="dxa"/>
              <w:right w:w="100" w:type="dxa"/>
            </w:tcMar>
            <w:vAlign w:val="center"/>
          </w:tcPr>
          <w:p w14:paraId="280C7D43" w14:textId="77777777" w:rsidR="007469AA" w:rsidRPr="00D24C14" w:rsidRDefault="00CA0002">
            <w:pPr>
              <w:spacing w:before="20" w:after="20"/>
              <w:jc w:val="center"/>
              <w:rPr>
                <w:rFonts w:ascii="Arial" w:hAnsi="Arial" w:cs="Arial"/>
              </w:rPr>
            </w:pPr>
            <w:r w:rsidRPr="00D24C14">
              <w:rPr>
                <w:rFonts w:ascii="Arial" w:hAnsi="Arial" w:cs="Arial"/>
                <w:sz w:val="18"/>
                <w:szCs w:val="18"/>
              </w:rPr>
              <w:t>86%</w:t>
            </w:r>
          </w:p>
        </w:tc>
        <w:tc>
          <w:tcPr>
            <w:tcW w:w="1200" w:type="dxa"/>
            <w:tcMar>
              <w:top w:w="60" w:type="dxa"/>
              <w:left w:w="100" w:type="dxa"/>
              <w:bottom w:w="60" w:type="dxa"/>
              <w:right w:w="100" w:type="dxa"/>
            </w:tcMar>
            <w:vAlign w:val="center"/>
          </w:tcPr>
          <w:p w14:paraId="022E4398" w14:textId="77777777" w:rsidR="007469AA" w:rsidRPr="00D24C14" w:rsidRDefault="00CA0002">
            <w:pPr>
              <w:spacing w:before="20" w:after="20"/>
              <w:rPr>
                <w:rFonts w:ascii="Arial" w:hAnsi="Arial" w:cs="Arial"/>
              </w:rPr>
            </w:pPr>
            <w:r w:rsidRPr="00D24C14">
              <w:rPr>
                <w:rFonts w:ascii="Arial" w:hAnsi="Arial" w:cs="Arial"/>
                <w:sz w:val="18"/>
                <w:szCs w:val="18"/>
              </w:rPr>
              <w:t>Attention boosts perf.</w:t>
            </w:r>
          </w:p>
        </w:tc>
      </w:tr>
      <w:tr w:rsidR="007469AA" w:rsidRPr="00D24C14" w14:paraId="69757482" w14:textId="77777777" w:rsidTr="009168D9">
        <w:tc>
          <w:tcPr>
            <w:tcW w:w="1800" w:type="dxa"/>
            <w:tcMar>
              <w:top w:w="60" w:type="dxa"/>
              <w:left w:w="100" w:type="dxa"/>
              <w:bottom w:w="60" w:type="dxa"/>
              <w:right w:w="100" w:type="dxa"/>
            </w:tcMar>
            <w:vAlign w:val="center"/>
          </w:tcPr>
          <w:p w14:paraId="134729FE" w14:textId="77777777" w:rsidR="007469AA" w:rsidRPr="00D24C14" w:rsidRDefault="00CA0002">
            <w:pPr>
              <w:spacing w:before="20" w:after="20"/>
              <w:rPr>
                <w:rFonts w:ascii="Arial" w:hAnsi="Arial" w:cs="Arial"/>
              </w:rPr>
            </w:pPr>
            <w:r w:rsidRPr="00D24C14">
              <w:rPr>
                <w:rFonts w:ascii="Arial" w:hAnsi="Arial" w:cs="Arial"/>
                <w:sz w:val="18"/>
                <w:szCs w:val="18"/>
              </w:rPr>
              <w:t>Wan et al. (2018)</w:t>
            </w:r>
          </w:p>
        </w:tc>
        <w:tc>
          <w:tcPr>
            <w:tcW w:w="1200" w:type="dxa"/>
            <w:tcMar>
              <w:top w:w="60" w:type="dxa"/>
              <w:left w:w="100" w:type="dxa"/>
              <w:bottom w:w="60" w:type="dxa"/>
              <w:right w:w="100" w:type="dxa"/>
            </w:tcMar>
            <w:vAlign w:val="center"/>
          </w:tcPr>
          <w:p w14:paraId="2C22AA8D" w14:textId="77777777" w:rsidR="007469AA" w:rsidRPr="00D24C14" w:rsidRDefault="00CA0002">
            <w:pPr>
              <w:spacing w:before="20" w:after="20"/>
              <w:rPr>
                <w:rFonts w:ascii="Arial" w:hAnsi="Arial" w:cs="Arial"/>
              </w:rPr>
            </w:pPr>
            <w:proofErr w:type="spellStart"/>
            <w:r w:rsidRPr="00D24C14">
              <w:rPr>
                <w:rFonts w:ascii="Arial" w:hAnsi="Arial" w:cs="Arial"/>
                <w:sz w:val="18"/>
                <w:szCs w:val="18"/>
              </w:rPr>
              <w:t>AlexNet</w:t>
            </w:r>
            <w:proofErr w:type="spellEnd"/>
            <w:r w:rsidRPr="00D24C14">
              <w:rPr>
                <w:rFonts w:ascii="Arial" w:hAnsi="Arial" w:cs="Arial"/>
                <w:sz w:val="18"/>
                <w:szCs w:val="18"/>
              </w:rPr>
              <w:t xml:space="preserve"> fine-tuned</w:t>
            </w:r>
          </w:p>
        </w:tc>
        <w:tc>
          <w:tcPr>
            <w:tcW w:w="2200" w:type="dxa"/>
            <w:tcMar>
              <w:top w:w="60" w:type="dxa"/>
              <w:left w:w="100" w:type="dxa"/>
              <w:bottom w:w="60" w:type="dxa"/>
              <w:right w:w="100" w:type="dxa"/>
            </w:tcMar>
            <w:vAlign w:val="center"/>
          </w:tcPr>
          <w:p w14:paraId="48F59C51" w14:textId="77777777" w:rsidR="007469AA" w:rsidRPr="00D24C14" w:rsidRDefault="00CA0002">
            <w:pPr>
              <w:spacing w:before="20" w:after="20"/>
              <w:rPr>
                <w:rFonts w:ascii="Arial" w:hAnsi="Arial" w:cs="Arial"/>
              </w:rPr>
            </w:pPr>
            <w:r w:rsidRPr="00D24C14">
              <w:rPr>
                <w:rFonts w:ascii="Arial" w:hAnsi="Arial" w:cs="Arial"/>
                <w:sz w:val="18"/>
                <w:szCs w:val="18"/>
              </w:rPr>
              <w:t>Kaggle DR</w:t>
            </w:r>
          </w:p>
        </w:tc>
        <w:tc>
          <w:tcPr>
            <w:tcW w:w="1400" w:type="dxa"/>
            <w:tcMar>
              <w:top w:w="60" w:type="dxa"/>
              <w:left w:w="100" w:type="dxa"/>
              <w:bottom w:w="60" w:type="dxa"/>
              <w:right w:w="100" w:type="dxa"/>
            </w:tcMar>
            <w:vAlign w:val="center"/>
          </w:tcPr>
          <w:p w14:paraId="117AB901" w14:textId="77777777" w:rsidR="007469AA" w:rsidRPr="00D24C14" w:rsidRDefault="00CA0002">
            <w:pPr>
              <w:spacing w:before="20" w:after="20"/>
              <w:rPr>
                <w:rFonts w:ascii="Arial" w:hAnsi="Arial" w:cs="Arial"/>
              </w:rPr>
            </w:pPr>
            <w:r w:rsidRPr="00D24C14">
              <w:rPr>
                <w:rFonts w:ascii="Arial" w:hAnsi="Arial" w:cs="Arial"/>
                <w:sz w:val="18"/>
                <w:szCs w:val="18"/>
              </w:rPr>
              <w:t>5-class</w:t>
            </w:r>
          </w:p>
        </w:tc>
        <w:tc>
          <w:tcPr>
            <w:tcW w:w="800" w:type="dxa"/>
            <w:tcMar>
              <w:top w:w="60" w:type="dxa"/>
              <w:left w:w="100" w:type="dxa"/>
              <w:bottom w:w="60" w:type="dxa"/>
              <w:right w:w="100" w:type="dxa"/>
            </w:tcMar>
            <w:vAlign w:val="center"/>
          </w:tcPr>
          <w:p w14:paraId="2C180C38" w14:textId="77777777" w:rsidR="007469AA" w:rsidRPr="00D24C14" w:rsidRDefault="00CA0002">
            <w:pPr>
              <w:spacing w:before="20" w:after="20"/>
              <w:jc w:val="center"/>
              <w:rPr>
                <w:rFonts w:ascii="Arial" w:hAnsi="Arial" w:cs="Arial"/>
              </w:rPr>
            </w:pPr>
            <w:r w:rsidRPr="00D24C14">
              <w:rPr>
                <w:rFonts w:ascii="Arial" w:hAnsi="Arial" w:cs="Arial"/>
                <w:sz w:val="18"/>
                <w:szCs w:val="18"/>
              </w:rPr>
              <w:t>88%</w:t>
            </w:r>
          </w:p>
        </w:tc>
        <w:tc>
          <w:tcPr>
            <w:tcW w:w="1200" w:type="dxa"/>
            <w:tcMar>
              <w:top w:w="60" w:type="dxa"/>
              <w:left w:w="100" w:type="dxa"/>
              <w:bottom w:w="60" w:type="dxa"/>
              <w:right w:w="100" w:type="dxa"/>
            </w:tcMar>
            <w:vAlign w:val="center"/>
          </w:tcPr>
          <w:p w14:paraId="3199844E" w14:textId="77777777" w:rsidR="007469AA" w:rsidRPr="00D24C14" w:rsidRDefault="00CA0002">
            <w:pPr>
              <w:spacing w:before="20" w:after="20"/>
              <w:rPr>
                <w:rFonts w:ascii="Arial" w:hAnsi="Arial" w:cs="Arial"/>
              </w:rPr>
            </w:pPr>
            <w:r w:rsidRPr="00D24C14">
              <w:rPr>
                <w:rFonts w:ascii="Arial" w:hAnsi="Arial" w:cs="Arial"/>
                <w:sz w:val="18"/>
                <w:szCs w:val="18"/>
              </w:rPr>
              <w:t>Transfer learning helps</w:t>
            </w:r>
          </w:p>
        </w:tc>
      </w:tr>
      <w:tr w:rsidR="007469AA" w:rsidRPr="00D24C14" w14:paraId="3B1D4704" w14:textId="77777777" w:rsidTr="009168D9">
        <w:tc>
          <w:tcPr>
            <w:tcW w:w="1800" w:type="dxa"/>
            <w:tcBorders>
              <w:bottom w:val="single" w:sz="4" w:space="0" w:color="auto"/>
            </w:tcBorders>
            <w:tcMar>
              <w:top w:w="60" w:type="dxa"/>
              <w:left w:w="100" w:type="dxa"/>
              <w:bottom w:w="60" w:type="dxa"/>
              <w:right w:w="100" w:type="dxa"/>
            </w:tcMar>
            <w:vAlign w:val="center"/>
          </w:tcPr>
          <w:p w14:paraId="5A0386B4" w14:textId="77777777" w:rsidR="007469AA" w:rsidRPr="00D24C14" w:rsidRDefault="00CA0002">
            <w:pPr>
              <w:spacing w:before="20" w:after="20"/>
              <w:rPr>
                <w:rFonts w:ascii="Arial" w:hAnsi="Arial" w:cs="Arial"/>
              </w:rPr>
            </w:pPr>
            <w:r w:rsidRPr="00D24C14">
              <w:rPr>
                <w:rFonts w:ascii="Arial" w:hAnsi="Arial" w:cs="Arial"/>
                <w:sz w:val="18"/>
                <w:szCs w:val="18"/>
              </w:rPr>
              <w:t>Proposed (2024)</w:t>
            </w:r>
          </w:p>
        </w:tc>
        <w:tc>
          <w:tcPr>
            <w:tcW w:w="1200" w:type="dxa"/>
            <w:tcBorders>
              <w:bottom w:val="single" w:sz="4" w:space="0" w:color="auto"/>
            </w:tcBorders>
            <w:tcMar>
              <w:top w:w="60" w:type="dxa"/>
              <w:left w:w="100" w:type="dxa"/>
              <w:bottom w:w="60" w:type="dxa"/>
              <w:right w:w="100" w:type="dxa"/>
            </w:tcMar>
            <w:vAlign w:val="center"/>
          </w:tcPr>
          <w:p w14:paraId="54537B4F" w14:textId="77777777" w:rsidR="007469AA" w:rsidRPr="00D24C14" w:rsidRDefault="00CA0002">
            <w:pPr>
              <w:spacing w:before="20" w:after="20"/>
              <w:rPr>
                <w:rFonts w:ascii="Arial" w:hAnsi="Arial" w:cs="Arial"/>
              </w:rPr>
            </w:pPr>
            <w:r w:rsidRPr="00D24C14">
              <w:rPr>
                <w:rFonts w:ascii="Arial" w:hAnsi="Arial" w:cs="Arial"/>
                <w:sz w:val="18"/>
                <w:szCs w:val="18"/>
              </w:rPr>
              <w:t>DenseNet201 + TL</w:t>
            </w:r>
          </w:p>
        </w:tc>
        <w:tc>
          <w:tcPr>
            <w:tcW w:w="2200" w:type="dxa"/>
            <w:tcBorders>
              <w:bottom w:val="single" w:sz="4" w:space="0" w:color="auto"/>
            </w:tcBorders>
            <w:tcMar>
              <w:top w:w="60" w:type="dxa"/>
              <w:left w:w="100" w:type="dxa"/>
              <w:bottom w:w="60" w:type="dxa"/>
              <w:right w:w="100" w:type="dxa"/>
            </w:tcMar>
            <w:vAlign w:val="center"/>
          </w:tcPr>
          <w:p w14:paraId="21AE7053" w14:textId="77777777" w:rsidR="007469AA" w:rsidRPr="00D24C14" w:rsidRDefault="00CA0002">
            <w:pPr>
              <w:spacing w:before="20" w:after="20"/>
              <w:rPr>
                <w:rFonts w:ascii="Arial" w:hAnsi="Arial" w:cs="Arial"/>
              </w:rPr>
            </w:pPr>
            <w:r w:rsidRPr="00D24C14">
              <w:rPr>
                <w:rFonts w:ascii="Arial" w:hAnsi="Arial" w:cs="Arial"/>
                <w:sz w:val="18"/>
                <w:szCs w:val="18"/>
              </w:rPr>
              <w:t>Kaggle Gaussian</w:t>
            </w:r>
          </w:p>
        </w:tc>
        <w:tc>
          <w:tcPr>
            <w:tcW w:w="1400" w:type="dxa"/>
            <w:tcBorders>
              <w:bottom w:val="single" w:sz="4" w:space="0" w:color="auto"/>
            </w:tcBorders>
            <w:tcMar>
              <w:top w:w="60" w:type="dxa"/>
              <w:left w:w="100" w:type="dxa"/>
              <w:bottom w:w="60" w:type="dxa"/>
              <w:right w:w="100" w:type="dxa"/>
            </w:tcMar>
            <w:vAlign w:val="center"/>
          </w:tcPr>
          <w:p w14:paraId="3C17E5D6" w14:textId="77777777" w:rsidR="007469AA" w:rsidRPr="00D24C14" w:rsidRDefault="00CA0002">
            <w:pPr>
              <w:spacing w:before="20" w:after="20"/>
              <w:rPr>
                <w:rFonts w:ascii="Arial" w:hAnsi="Arial" w:cs="Arial"/>
              </w:rPr>
            </w:pPr>
            <w:r w:rsidRPr="00D24C14">
              <w:rPr>
                <w:rFonts w:ascii="Arial" w:hAnsi="Arial" w:cs="Arial"/>
                <w:sz w:val="18"/>
                <w:szCs w:val="18"/>
              </w:rPr>
              <w:t>5-class</w:t>
            </w:r>
          </w:p>
        </w:tc>
        <w:tc>
          <w:tcPr>
            <w:tcW w:w="800" w:type="dxa"/>
            <w:tcBorders>
              <w:bottom w:val="single" w:sz="4" w:space="0" w:color="auto"/>
            </w:tcBorders>
            <w:tcMar>
              <w:top w:w="60" w:type="dxa"/>
              <w:left w:w="100" w:type="dxa"/>
              <w:bottom w:w="60" w:type="dxa"/>
              <w:right w:w="100" w:type="dxa"/>
            </w:tcMar>
            <w:vAlign w:val="center"/>
          </w:tcPr>
          <w:p w14:paraId="7BD919BB" w14:textId="77777777" w:rsidR="007469AA" w:rsidRPr="00D24C14" w:rsidRDefault="00CA0002">
            <w:pPr>
              <w:spacing w:before="20" w:after="20"/>
              <w:jc w:val="center"/>
              <w:rPr>
                <w:rFonts w:ascii="Arial" w:hAnsi="Arial" w:cs="Arial"/>
              </w:rPr>
            </w:pPr>
            <w:r w:rsidRPr="00D24C14">
              <w:rPr>
                <w:rFonts w:ascii="Arial" w:hAnsi="Arial" w:cs="Arial"/>
                <w:sz w:val="18"/>
                <w:szCs w:val="18"/>
              </w:rPr>
              <w:t>94%</w:t>
            </w:r>
          </w:p>
        </w:tc>
        <w:tc>
          <w:tcPr>
            <w:tcW w:w="1200" w:type="dxa"/>
            <w:tcBorders>
              <w:bottom w:val="single" w:sz="4" w:space="0" w:color="auto"/>
            </w:tcBorders>
            <w:tcMar>
              <w:top w:w="60" w:type="dxa"/>
              <w:left w:w="100" w:type="dxa"/>
              <w:bottom w:w="60" w:type="dxa"/>
              <w:right w:w="100" w:type="dxa"/>
            </w:tcMar>
            <w:vAlign w:val="center"/>
          </w:tcPr>
          <w:p w14:paraId="52BD16B7" w14:textId="77777777" w:rsidR="007469AA" w:rsidRPr="00D24C14" w:rsidRDefault="00CA0002">
            <w:pPr>
              <w:spacing w:before="20" w:after="20"/>
              <w:rPr>
                <w:rFonts w:ascii="Arial" w:hAnsi="Arial" w:cs="Arial"/>
              </w:rPr>
            </w:pPr>
            <w:r w:rsidRPr="00D24C14">
              <w:rPr>
                <w:rFonts w:ascii="Arial" w:hAnsi="Arial" w:cs="Arial"/>
                <w:sz w:val="18"/>
                <w:szCs w:val="18"/>
              </w:rPr>
              <w:t>Dense connectivity advantage</w:t>
            </w:r>
          </w:p>
        </w:tc>
      </w:tr>
    </w:tbl>
    <w:p w14:paraId="6D3A4ACE" w14:textId="77777777" w:rsidR="007469AA" w:rsidRPr="00D24C14" w:rsidRDefault="007469AA">
      <w:pPr>
        <w:spacing w:before="40" w:after="40"/>
        <w:rPr>
          <w:rFonts w:ascii="Arial" w:hAnsi="Arial" w:cs="Arial"/>
        </w:rPr>
      </w:pPr>
    </w:p>
    <w:p w14:paraId="676470C4" w14:textId="77777777" w:rsidR="009168D9" w:rsidRDefault="009168D9">
      <w:pPr>
        <w:spacing w:before="240" w:after="120"/>
        <w:jc w:val="center"/>
        <w:rPr>
          <w:rFonts w:ascii="Arial" w:hAnsi="Arial" w:cs="Arial"/>
          <w:b/>
          <w:bCs/>
        </w:rPr>
        <w:sectPr w:rsidR="009168D9" w:rsidSect="003522F0">
          <w:type w:val="continuous"/>
          <w:pgSz w:w="12240" w:h="15840"/>
          <w:pgMar w:top="1296" w:right="1296" w:bottom="1296" w:left="1296" w:header="708" w:footer="708" w:gutter="0"/>
          <w:cols w:space="720"/>
          <w:docGrid w:linePitch="360"/>
        </w:sectPr>
      </w:pPr>
    </w:p>
    <w:p w14:paraId="70549F51" w14:textId="4FD20D02" w:rsidR="007469AA" w:rsidRPr="00D24C14" w:rsidRDefault="009168D9" w:rsidP="009168D9">
      <w:pPr>
        <w:spacing w:before="240" w:after="120"/>
        <w:rPr>
          <w:rFonts w:ascii="Arial" w:hAnsi="Arial" w:cs="Arial"/>
        </w:rPr>
      </w:pPr>
      <w:r>
        <w:rPr>
          <w:rFonts w:ascii="Arial" w:hAnsi="Arial" w:cs="Arial"/>
          <w:b/>
          <w:bCs/>
        </w:rPr>
        <w:t>3</w:t>
      </w:r>
      <w:r w:rsidR="00CA0002" w:rsidRPr="00D24C14">
        <w:rPr>
          <w:rFonts w:ascii="Arial" w:hAnsi="Arial" w:cs="Arial"/>
          <w:b/>
          <w:bCs/>
        </w:rPr>
        <w:t>. DATASET DESCRIPTION</w:t>
      </w:r>
    </w:p>
    <w:p w14:paraId="08B1D349" w14:textId="77777777" w:rsidR="00B514C2" w:rsidRPr="00B514C2" w:rsidRDefault="00B514C2" w:rsidP="00B514C2">
      <w:pPr>
        <w:spacing w:before="60" w:after="60" w:line="276" w:lineRule="auto"/>
        <w:ind w:firstLine="360"/>
        <w:jc w:val="both"/>
        <w:rPr>
          <w:rFonts w:ascii="Arial" w:hAnsi="Arial" w:cs="Arial"/>
        </w:rPr>
      </w:pPr>
      <w:r w:rsidRPr="00B514C2">
        <w:rPr>
          <w:rFonts w:ascii="Arial" w:hAnsi="Arial" w:cs="Arial"/>
        </w:rPr>
        <w:t>The dataset used in this study is sourced from a publicly available Kaggle repository [26] that provides Gaussian-filtered retinal scan images specifically prepared for diabetic retinopathy detection research. The images have been preprocessed with a Gaussian filter to reduce noise and enhance the visibility of clinically relevant features such as microaneurysms, hemorrhages, and exudates. Each image has been resized to a uniform dimension of 224 x 224 pixels with three color channels, making them directly compatible with many standard deep learning architectures that expect this input size.</w:t>
      </w:r>
    </w:p>
    <w:p w14:paraId="29034FF1" w14:textId="77777777" w:rsidR="00B514C2" w:rsidRPr="00B514C2" w:rsidRDefault="00B514C2" w:rsidP="00B514C2">
      <w:pPr>
        <w:spacing w:before="60" w:after="60" w:line="276" w:lineRule="auto"/>
        <w:ind w:firstLine="360"/>
        <w:jc w:val="both"/>
        <w:rPr>
          <w:rFonts w:ascii="Arial" w:hAnsi="Arial" w:cs="Arial"/>
        </w:rPr>
      </w:pPr>
      <w:r w:rsidRPr="00B514C2">
        <w:rPr>
          <w:rFonts w:ascii="Arial" w:hAnsi="Arial" w:cs="Arial"/>
        </w:rPr>
        <w:t>The dataset contains a total of 3,662 retinal images, with each image labeled by a clinician according to the five-level severity grading system described in Section 1. For each patient in the original clinical data collection, both the left and right eye fundus photographs were captured, providing paired observations. The images were acquired under varying conditions using different camera types, which introduces natural diversity in terms of color balance, brightness, contrast, and orientation. While this variability makes the classification task more challenging, it also means that a model trained on this data should be more robust to the kinds of variation it would encounter in real clinical deployment.</w:t>
      </w:r>
    </w:p>
    <w:p w14:paraId="269FEC0B" w14:textId="77777777" w:rsidR="009168D9" w:rsidRDefault="009168D9">
      <w:pPr>
        <w:spacing w:before="120" w:after="60"/>
        <w:jc w:val="center"/>
        <w:rPr>
          <w:rFonts w:ascii="Arial" w:hAnsi="Arial" w:cs="Arial"/>
          <w:b/>
          <w:bCs/>
          <w:sz w:val="18"/>
          <w:szCs w:val="18"/>
        </w:rPr>
        <w:sectPr w:rsidR="009168D9" w:rsidSect="003522F0">
          <w:type w:val="continuous"/>
          <w:pgSz w:w="12240" w:h="15840"/>
          <w:pgMar w:top="1296" w:right="1296" w:bottom="1296" w:left="1296" w:header="708" w:footer="708" w:gutter="0"/>
          <w:cols w:space="720"/>
          <w:docGrid w:linePitch="360"/>
        </w:sectPr>
      </w:pPr>
    </w:p>
    <w:p w14:paraId="504BF3DA" w14:textId="49705BDA" w:rsidR="007469AA" w:rsidRPr="00D24C14" w:rsidRDefault="00CA0002">
      <w:pPr>
        <w:spacing w:before="120" w:after="60"/>
        <w:jc w:val="center"/>
        <w:rPr>
          <w:rFonts w:ascii="Arial" w:hAnsi="Arial" w:cs="Arial"/>
        </w:rPr>
      </w:pPr>
      <w:r w:rsidRPr="00D24C14">
        <w:rPr>
          <w:rFonts w:ascii="Arial" w:hAnsi="Arial" w:cs="Arial"/>
          <w:b/>
          <w:bCs/>
          <w:sz w:val="18"/>
          <w:szCs w:val="18"/>
        </w:rPr>
        <w:t xml:space="preserve">TABLE </w:t>
      </w:r>
      <w:r w:rsidR="00E57E82">
        <w:rPr>
          <w:rFonts w:ascii="Arial" w:hAnsi="Arial" w:cs="Arial"/>
          <w:b/>
          <w:bCs/>
          <w:sz w:val="18"/>
          <w:szCs w:val="18"/>
        </w:rPr>
        <w:t>2</w:t>
      </w:r>
      <w:r w:rsidRPr="00D24C14">
        <w:rPr>
          <w:rFonts w:ascii="Arial" w:hAnsi="Arial" w:cs="Arial"/>
          <w:b/>
          <w:bCs/>
          <w:sz w:val="18"/>
          <w:szCs w:val="18"/>
        </w:rPr>
        <w:t>: Original Dataset Class Distribution</w:t>
      </w:r>
    </w:p>
    <w:tbl>
      <w:tblPr>
        <w:tblW w:w="5000" w:type="pct"/>
        <w:tblCellMar>
          <w:left w:w="10" w:type="dxa"/>
          <w:right w:w="10" w:type="dxa"/>
        </w:tblCellMar>
        <w:tblLook w:val="0000" w:firstRow="0" w:lastRow="0" w:firstColumn="0" w:lastColumn="0" w:noHBand="0" w:noVBand="0"/>
      </w:tblPr>
      <w:tblGrid>
        <w:gridCol w:w="1523"/>
        <w:gridCol w:w="3554"/>
        <w:gridCol w:w="2539"/>
        <w:gridCol w:w="2032"/>
      </w:tblGrid>
      <w:tr w:rsidR="007469AA" w:rsidRPr="00D24C14" w14:paraId="4C3785C6" w14:textId="77777777" w:rsidTr="009168D9">
        <w:tc>
          <w:tcPr>
            <w:tcW w:w="789" w:type="pct"/>
            <w:tcBorders>
              <w:top w:val="single" w:sz="4" w:space="0" w:color="auto"/>
              <w:bottom w:val="single" w:sz="4" w:space="0" w:color="auto"/>
            </w:tcBorders>
            <w:tcMar>
              <w:top w:w="60" w:type="dxa"/>
              <w:left w:w="100" w:type="dxa"/>
              <w:bottom w:w="60" w:type="dxa"/>
              <w:right w:w="100" w:type="dxa"/>
            </w:tcMar>
            <w:vAlign w:val="center"/>
          </w:tcPr>
          <w:p w14:paraId="0CD6D8C7" w14:textId="77777777" w:rsidR="007469AA" w:rsidRPr="00D24C14" w:rsidRDefault="00CA0002">
            <w:pPr>
              <w:spacing w:before="20" w:after="20"/>
              <w:jc w:val="center"/>
              <w:rPr>
                <w:rFonts w:ascii="Arial" w:hAnsi="Arial" w:cs="Arial"/>
              </w:rPr>
            </w:pPr>
            <w:r w:rsidRPr="00D24C14">
              <w:rPr>
                <w:rFonts w:ascii="Arial" w:hAnsi="Arial" w:cs="Arial"/>
                <w:b/>
                <w:bCs/>
                <w:sz w:val="18"/>
                <w:szCs w:val="18"/>
              </w:rPr>
              <w:t>Level</w:t>
            </w:r>
          </w:p>
        </w:tc>
        <w:tc>
          <w:tcPr>
            <w:tcW w:w="1842" w:type="pct"/>
            <w:tcBorders>
              <w:top w:val="single" w:sz="4" w:space="0" w:color="auto"/>
              <w:bottom w:val="single" w:sz="4" w:space="0" w:color="auto"/>
            </w:tcBorders>
            <w:tcMar>
              <w:top w:w="60" w:type="dxa"/>
              <w:left w:w="100" w:type="dxa"/>
              <w:bottom w:w="60" w:type="dxa"/>
              <w:right w:w="100" w:type="dxa"/>
            </w:tcMar>
            <w:vAlign w:val="center"/>
          </w:tcPr>
          <w:p w14:paraId="2946F0F5" w14:textId="77777777" w:rsidR="007469AA" w:rsidRPr="00D24C14" w:rsidRDefault="00CA0002">
            <w:pPr>
              <w:spacing w:before="20" w:after="20"/>
              <w:jc w:val="center"/>
              <w:rPr>
                <w:rFonts w:ascii="Arial" w:hAnsi="Arial" w:cs="Arial"/>
              </w:rPr>
            </w:pPr>
            <w:r w:rsidRPr="00D24C14">
              <w:rPr>
                <w:rFonts w:ascii="Arial" w:hAnsi="Arial" w:cs="Arial"/>
                <w:b/>
                <w:bCs/>
                <w:sz w:val="18"/>
                <w:szCs w:val="18"/>
              </w:rPr>
              <w:t>Label</w:t>
            </w:r>
          </w:p>
        </w:tc>
        <w:tc>
          <w:tcPr>
            <w:tcW w:w="1316" w:type="pct"/>
            <w:tcBorders>
              <w:top w:val="single" w:sz="4" w:space="0" w:color="auto"/>
              <w:bottom w:val="single" w:sz="4" w:space="0" w:color="auto"/>
            </w:tcBorders>
            <w:tcMar>
              <w:top w:w="60" w:type="dxa"/>
              <w:left w:w="100" w:type="dxa"/>
              <w:bottom w:w="60" w:type="dxa"/>
              <w:right w:w="100" w:type="dxa"/>
            </w:tcMar>
            <w:vAlign w:val="center"/>
          </w:tcPr>
          <w:p w14:paraId="2196B65B" w14:textId="77777777" w:rsidR="007469AA" w:rsidRPr="00D24C14" w:rsidRDefault="00CA0002">
            <w:pPr>
              <w:spacing w:before="20" w:after="20"/>
              <w:jc w:val="center"/>
              <w:rPr>
                <w:rFonts w:ascii="Arial" w:hAnsi="Arial" w:cs="Arial"/>
              </w:rPr>
            </w:pPr>
            <w:r w:rsidRPr="00D24C14">
              <w:rPr>
                <w:rFonts w:ascii="Arial" w:hAnsi="Arial" w:cs="Arial"/>
                <w:b/>
                <w:bCs/>
                <w:sz w:val="18"/>
                <w:szCs w:val="18"/>
              </w:rPr>
              <w:t>Number of Samples</w:t>
            </w:r>
          </w:p>
        </w:tc>
        <w:tc>
          <w:tcPr>
            <w:tcW w:w="1053" w:type="pct"/>
            <w:tcBorders>
              <w:top w:val="single" w:sz="4" w:space="0" w:color="auto"/>
              <w:bottom w:val="single" w:sz="4" w:space="0" w:color="auto"/>
            </w:tcBorders>
            <w:tcMar>
              <w:top w:w="60" w:type="dxa"/>
              <w:left w:w="100" w:type="dxa"/>
              <w:bottom w:w="60" w:type="dxa"/>
              <w:right w:w="100" w:type="dxa"/>
            </w:tcMar>
            <w:vAlign w:val="center"/>
          </w:tcPr>
          <w:p w14:paraId="2DDE823F" w14:textId="77777777" w:rsidR="007469AA" w:rsidRPr="00D24C14" w:rsidRDefault="00CA0002">
            <w:pPr>
              <w:spacing w:before="20" w:after="20"/>
              <w:jc w:val="center"/>
              <w:rPr>
                <w:rFonts w:ascii="Arial" w:hAnsi="Arial" w:cs="Arial"/>
              </w:rPr>
            </w:pPr>
            <w:r w:rsidRPr="00D24C14">
              <w:rPr>
                <w:rFonts w:ascii="Arial" w:hAnsi="Arial" w:cs="Arial"/>
                <w:b/>
                <w:bCs/>
                <w:sz w:val="18"/>
                <w:szCs w:val="18"/>
              </w:rPr>
              <w:t>Percentage</w:t>
            </w:r>
          </w:p>
        </w:tc>
      </w:tr>
      <w:tr w:rsidR="007469AA" w:rsidRPr="00D24C14" w14:paraId="183E15F8" w14:textId="77777777" w:rsidTr="009168D9">
        <w:tc>
          <w:tcPr>
            <w:tcW w:w="789" w:type="pct"/>
            <w:tcBorders>
              <w:top w:val="single" w:sz="4" w:space="0" w:color="auto"/>
            </w:tcBorders>
            <w:tcMar>
              <w:top w:w="60" w:type="dxa"/>
              <w:left w:w="100" w:type="dxa"/>
              <w:bottom w:w="60" w:type="dxa"/>
              <w:right w:w="100" w:type="dxa"/>
            </w:tcMar>
            <w:vAlign w:val="center"/>
          </w:tcPr>
          <w:p w14:paraId="0913E36F" w14:textId="77777777" w:rsidR="007469AA" w:rsidRPr="00D24C14" w:rsidRDefault="00CA0002">
            <w:pPr>
              <w:spacing w:before="20" w:after="20"/>
              <w:jc w:val="center"/>
              <w:rPr>
                <w:rFonts w:ascii="Arial" w:hAnsi="Arial" w:cs="Arial"/>
              </w:rPr>
            </w:pPr>
            <w:r w:rsidRPr="00D24C14">
              <w:rPr>
                <w:rFonts w:ascii="Arial" w:hAnsi="Arial" w:cs="Arial"/>
                <w:sz w:val="18"/>
                <w:szCs w:val="18"/>
              </w:rPr>
              <w:t>0</w:t>
            </w:r>
          </w:p>
        </w:tc>
        <w:tc>
          <w:tcPr>
            <w:tcW w:w="1842" w:type="pct"/>
            <w:tcBorders>
              <w:top w:val="single" w:sz="4" w:space="0" w:color="auto"/>
            </w:tcBorders>
            <w:tcMar>
              <w:top w:w="60" w:type="dxa"/>
              <w:left w:w="100" w:type="dxa"/>
              <w:bottom w:w="60" w:type="dxa"/>
              <w:right w:w="100" w:type="dxa"/>
            </w:tcMar>
            <w:vAlign w:val="center"/>
          </w:tcPr>
          <w:p w14:paraId="5B08DF61" w14:textId="77777777" w:rsidR="007469AA" w:rsidRPr="00D24C14" w:rsidRDefault="00CA0002">
            <w:pPr>
              <w:spacing w:before="20" w:after="20"/>
              <w:rPr>
                <w:rFonts w:ascii="Arial" w:hAnsi="Arial" w:cs="Arial"/>
              </w:rPr>
            </w:pPr>
            <w:r w:rsidRPr="00D24C14">
              <w:rPr>
                <w:rFonts w:ascii="Arial" w:hAnsi="Arial" w:cs="Arial"/>
                <w:sz w:val="18"/>
                <w:szCs w:val="18"/>
              </w:rPr>
              <w:t>No DR</w:t>
            </w:r>
          </w:p>
        </w:tc>
        <w:tc>
          <w:tcPr>
            <w:tcW w:w="1316" w:type="pct"/>
            <w:tcBorders>
              <w:top w:val="single" w:sz="4" w:space="0" w:color="auto"/>
            </w:tcBorders>
            <w:tcMar>
              <w:top w:w="60" w:type="dxa"/>
              <w:left w:w="100" w:type="dxa"/>
              <w:bottom w:w="60" w:type="dxa"/>
              <w:right w:w="100" w:type="dxa"/>
            </w:tcMar>
            <w:vAlign w:val="center"/>
          </w:tcPr>
          <w:p w14:paraId="7E6E8611" w14:textId="77777777" w:rsidR="007469AA" w:rsidRPr="00D24C14" w:rsidRDefault="00CA0002">
            <w:pPr>
              <w:spacing w:before="20" w:after="20"/>
              <w:jc w:val="center"/>
              <w:rPr>
                <w:rFonts w:ascii="Arial" w:hAnsi="Arial" w:cs="Arial"/>
              </w:rPr>
            </w:pPr>
            <w:r w:rsidRPr="00D24C14">
              <w:rPr>
                <w:rFonts w:ascii="Arial" w:hAnsi="Arial" w:cs="Arial"/>
                <w:sz w:val="18"/>
                <w:szCs w:val="18"/>
              </w:rPr>
              <w:t>1,805</w:t>
            </w:r>
          </w:p>
        </w:tc>
        <w:tc>
          <w:tcPr>
            <w:tcW w:w="1053" w:type="pct"/>
            <w:tcBorders>
              <w:top w:val="single" w:sz="4" w:space="0" w:color="auto"/>
            </w:tcBorders>
            <w:tcMar>
              <w:top w:w="60" w:type="dxa"/>
              <w:left w:w="100" w:type="dxa"/>
              <w:bottom w:w="60" w:type="dxa"/>
              <w:right w:w="100" w:type="dxa"/>
            </w:tcMar>
            <w:vAlign w:val="center"/>
          </w:tcPr>
          <w:p w14:paraId="711A47B6" w14:textId="77777777" w:rsidR="007469AA" w:rsidRPr="00D24C14" w:rsidRDefault="00CA0002">
            <w:pPr>
              <w:spacing w:before="20" w:after="20"/>
              <w:jc w:val="center"/>
              <w:rPr>
                <w:rFonts w:ascii="Arial" w:hAnsi="Arial" w:cs="Arial"/>
              </w:rPr>
            </w:pPr>
            <w:r w:rsidRPr="00D24C14">
              <w:rPr>
                <w:rFonts w:ascii="Arial" w:hAnsi="Arial" w:cs="Arial"/>
                <w:sz w:val="18"/>
                <w:szCs w:val="18"/>
              </w:rPr>
              <w:t>49.3%</w:t>
            </w:r>
          </w:p>
        </w:tc>
      </w:tr>
      <w:tr w:rsidR="007469AA" w:rsidRPr="00D24C14" w14:paraId="0AAE215C" w14:textId="77777777" w:rsidTr="009168D9">
        <w:tc>
          <w:tcPr>
            <w:tcW w:w="789" w:type="pct"/>
            <w:tcMar>
              <w:top w:w="60" w:type="dxa"/>
              <w:left w:w="100" w:type="dxa"/>
              <w:bottom w:w="60" w:type="dxa"/>
              <w:right w:w="100" w:type="dxa"/>
            </w:tcMar>
            <w:vAlign w:val="center"/>
          </w:tcPr>
          <w:p w14:paraId="20DD8085" w14:textId="77777777" w:rsidR="007469AA" w:rsidRPr="00D24C14" w:rsidRDefault="00CA0002">
            <w:pPr>
              <w:spacing w:before="20" w:after="20"/>
              <w:jc w:val="center"/>
              <w:rPr>
                <w:rFonts w:ascii="Arial" w:hAnsi="Arial" w:cs="Arial"/>
              </w:rPr>
            </w:pPr>
            <w:r w:rsidRPr="00D24C14">
              <w:rPr>
                <w:rFonts w:ascii="Arial" w:hAnsi="Arial" w:cs="Arial"/>
                <w:sz w:val="18"/>
                <w:szCs w:val="18"/>
              </w:rPr>
              <w:t>1</w:t>
            </w:r>
          </w:p>
        </w:tc>
        <w:tc>
          <w:tcPr>
            <w:tcW w:w="1842" w:type="pct"/>
            <w:tcMar>
              <w:top w:w="60" w:type="dxa"/>
              <w:left w:w="100" w:type="dxa"/>
              <w:bottom w:w="60" w:type="dxa"/>
              <w:right w:w="100" w:type="dxa"/>
            </w:tcMar>
            <w:vAlign w:val="center"/>
          </w:tcPr>
          <w:p w14:paraId="6C983559" w14:textId="77777777" w:rsidR="007469AA" w:rsidRPr="00D24C14" w:rsidRDefault="00CA0002">
            <w:pPr>
              <w:spacing w:before="20" w:after="20"/>
              <w:rPr>
                <w:rFonts w:ascii="Arial" w:hAnsi="Arial" w:cs="Arial"/>
              </w:rPr>
            </w:pPr>
            <w:r w:rsidRPr="00D24C14">
              <w:rPr>
                <w:rFonts w:ascii="Arial" w:hAnsi="Arial" w:cs="Arial"/>
                <w:sz w:val="18"/>
                <w:szCs w:val="18"/>
              </w:rPr>
              <w:t>Mild NPDR</w:t>
            </w:r>
          </w:p>
        </w:tc>
        <w:tc>
          <w:tcPr>
            <w:tcW w:w="1316" w:type="pct"/>
            <w:tcMar>
              <w:top w:w="60" w:type="dxa"/>
              <w:left w:w="100" w:type="dxa"/>
              <w:bottom w:w="60" w:type="dxa"/>
              <w:right w:w="100" w:type="dxa"/>
            </w:tcMar>
            <w:vAlign w:val="center"/>
          </w:tcPr>
          <w:p w14:paraId="264378AA" w14:textId="77777777" w:rsidR="007469AA" w:rsidRPr="00D24C14" w:rsidRDefault="00CA0002">
            <w:pPr>
              <w:spacing w:before="20" w:after="20"/>
              <w:jc w:val="center"/>
              <w:rPr>
                <w:rFonts w:ascii="Arial" w:hAnsi="Arial" w:cs="Arial"/>
              </w:rPr>
            </w:pPr>
            <w:r w:rsidRPr="00D24C14">
              <w:rPr>
                <w:rFonts w:ascii="Arial" w:hAnsi="Arial" w:cs="Arial"/>
                <w:sz w:val="18"/>
                <w:szCs w:val="18"/>
              </w:rPr>
              <w:t>370</w:t>
            </w:r>
          </w:p>
        </w:tc>
        <w:tc>
          <w:tcPr>
            <w:tcW w:w="1053" w:type="pct"/>
            <w:tcMar>
              <w:top w:w="60" w:type="dxa"/>
              <w:left w:w="100" w:type="dxa"/>
              <w:bottom w:w="60" w:type="dxa"/>
              <w:right w:w="100" w:type="dxa"/>
            </w:tcMar>
            <w:vAlign w:val="center"/>
          </w:tcPr>
          <w:p w14:paraId="0578E9CD" w14:textId="77777777" w:rsidR="007469AA" w:rsidRPr="00D24C14" w:rsidRDefault="00CA0002">
            <w:pPr>
              <w:spacing w:before="20" w:after="20"/>
              <w:jc w:val="center"/>
              <w:rPr>
                <w:rFonts w:ascii="Arial" w:hAnsi="Arial" w:cs="Arial"/>
              </w:rPr>
            </w:pPr>
            <w:r w:rsidRPr="00D24C14">
              <w:rPr>
                <w:rFonts w:ascii="Arial" w:hAnsi="Arial" w:cs="Arial"/>
                <w:sz w:val="18"/>
                <w:szCs w:val="18"/>
              </w:rPr>
              <w:t>10.1%</w:t>
            </w:r>
          </w:p>
        </w:tc>
      </w:tr>
      <w:tr w:rsidR="007469AA" w:rsidRPr="00D24C14" w14:paraId="3C9C365A" w14:textId="77777777" w:rsidTr="009168D9">
        <w:tc>
          <w:tcPr>
            <w:tcW w:w="789" w:type="pct"/>
            <w:tcMar>
              <w:top w:w="60" w:type="dxa"/>
              <w:left w:w="100" w:type="dxa"/>
              <w:bottom w:w="60" w:type="dxa"/>
              <w:right w:w="100" w:type="dxa"/>
            </w:tcMar>
            <w:vAlign w:val="center"/>
          </w:tcPr>
          <w:p w14:paraId="55428FA0" w14:textId="77777777" w:rsidR="007469AA" w:rsidRPr="00D24C14" w:rsidRDefault="00CA0002">
            <w:pPr>
              <w:spacing w:before="20" w:after="20"/>
              <w:jc w:val="center"/>
              <w:rPr>
                <w:rFonts w:ascii="Arial" w:hAnsi="Arial" w:cs="Arial"/>
              </w:rPr>
            </w:pPr>
            <w:r w:rsidRPr="00D24C14">
              <w:rPr>
                <w:rFonts w:ascii="Arial" w:hAnsi="Arial" w:cs="Arial"/>
                <w:sz w:val="18"/>
                <w:szCs w:val="18"/>
              </w:rPr>
              <w:t>2</w:t>
            </w:r>
          </w:p>
        </w:tc>
        <w:tc>
          <w:tcPr>
            <w:tcW w:w="1842" w:type="pct"/>
            <w:tcMar>
              <w:top w:w="60" w:type="dxa"/>
              <w:left w:w="100" w:type="dxa"/>
              <w:bottom w:w="60" w:type="dxa"/>
              <w:right w:w="100" w:type="dxa"/>
            </w:tcMar>
            <w:vAlign w:val="center"/>
          </w:tcPr>
          <w:p w14:paraId="758CD8B8" w14:textId="77777777" w:rsidR="007469AA" w:rsidRPr="00D24C14" w:rsidRDefault="00CA0002">
            <w:pPr>
              <w:spacing w:before="20" w:after="20"/>
              <w:rPr>
                <w:rFonts w:ascii="Arial" w:hAnsi="Arial" w:cs="Arial"/>
              </w:rPr>
            </w:pPr>
            <w:r w:rsidRPr="00D24C14">
              <w:rPr>
                <w:rFonts w:ascii="Arial" w:hAnsi="Arial" w:cs="Arial"/>
                <w:sz w:val="18"/>
                <w:szCs w:val="18"/>
              </w:rPr>
              <w:t>Moderate NPDR</w:t>
            </w:r>
          </w:p>
        </w:tc>
        <w:tc>
          <w:tcPr>
            <w:tcW w:w="1316" w:type="pct"/>
            <w:tcMar>
              <w:top w:w="60" w:type="dxa"/>
              <w:left w:w="100" w:type="dxa"/>
              <w:bottom w:w="60" w:type="dxa"/>
              <w:right w:w="100" w:type="dxa"/>
            </w:tcMar>
            <w:vAlign w:val="center"/>
          </w:tcPr>
          <w:p w14:paraId="376304C1" w14:textId="77777777" w:rsidR="007469AA" w:rsidRPr="00D24C14" w:rsidRDefault="00CA0002">
            <w:pPr>
              <w:spacing w:before="20" w:after="20"/>
              <w:jc w:val="center"/>
              <w:rPr>
                <w:rFonts w:ascii="Arial" w:hAnsi="Arial" w:cs="Arial"/>
              </w:rPr>
            </w:pPr>
            <w:r w:rsidRPr="00D24C14">
              <w:rPr>
                <w:rFonts w:ascii="Arial" w:hAnsi="Arial" w:cs="Arial"/>
                <w:sz w:val="18"/>
                <w:szCs w:val="18"/>
              </w:rPr>
              <w:t>999</w:t>
            </w:r>
          </w:p>
        </w:tc>
        <w:tc>
          <w:tcPr>
            <w:tcW w:w="1053" w:type="pct"/>
            <w:tcMar>
              <w:top w:w="60" w:type="dxa"/>
              <w:left w:w="100" w:type="dxa"/>
              <w:bottom w:w="60" w:type="dxa"/>
              <w:right w:w="100" w:type="dxa"/>
            </w:tcMar>
            <w:vAlign w:val="center"/>
          </w:tcPr>
          <w:p w14:paraId="6CBA27F8" w14:textId="77777777" w:rsidR="007469AA" w:rsidRPr="00D24C14" w:rsidRDefault="00CA0002">
            <w:pPr>
              <w:spacing w:before="20" w:after="20"/>
              <w:jc w:val="center"/>
              <w:rPr>
                <w:rFonts w:ascii="Arial" w:hAnsi="Arial" w:cs="Arial"/>
              </w:rPr>
            </w:pPr>
            <w:r w:rsidRPr="00D24C14">
              <w:rPr>
                <w:rFonts w:ascii="Arial" w:hAnsi="Arial" w:cs="Arial"/>
                <w:sz w:val="18"/>
                <w:szCs w:val="18"/>
              </w:rPr>
              <w:t>27.3%</w:t>
            </w:r>
          </w:p>
        </w:tc>
      </w:tr>
      <w:tr w:rsidR="007469AA" w:rsidRPr="00D24C14" w14:paraId="4EAA7ABE" w14:textId="77777777" w:rsidTr="009168D9">
        <w:tc>
          <w:tcPr>
            <w:tcW w:w="789" w:type="pct"/>
            <w:tcMar>
              <w:top w:w="60" w:type="dxa"/>
              <w:left w:w="100" w:type="dxa"/>
              <w:bottom w:w="60" w:type="dxa"/>
              <w:right w:w="100" w:type="dxa"/>
            </w:tcMar>
            <w:vAlign w:val="center"/>
          </w:tcPr>
          <w:p w14:paraId="4FDDEBD8" w14:textId="77777777" w:rsidR="007469AA" w:rsidRPr="00D24C14" w:rsidRDefault="00CA0002">
            <w:pPr>
              <w:spacing w:before="20" w:after="20"/>
              <w:jc w:val="center"/>
              <w:rPr>
                <w:rFonts w:ascii="Arial" w:hAnsi="Arial" w:cs="Arial"/>
              </w:rPr>
            </w:pPr>
            <w:r w:rsidRPr="00D24C14">
              <w:rPr>
                <w:rFonts w:ascii="Arial" w:hAnsi="Arial" w:cs="Arial"/>
                <w:sz w:val="18"/>
                <w:szCs w:val="18"/>
              </w:rPr>
              <w:t>3</w:t>
            </w:r>
          </w:p>
        </w:tc>
        <w:tc>
          <w:tcPr>
            <w:tcW w:w="1842" w:type="pct"/>
            <w:tcMar>
              <w:top w:w="60" w:type="dxa"/>
              <w:left w:w="100" w:type="dxa"/>
              <w:bottom w:w="60" w:type="dxa"/>
              <w:right w:w="100" w:type="dxa"/>
            </w:tcMar>
            <w:vAlign w:val="center"/>
          </w:tcPr>
          <w:p w14:paraId="0FAD8C72" w14:textId="77777777" w:rsidR="007469AA" w:rsidRPr="00D24C14" w:rsidRDefault="00CA0002">
            <w:pPr>
              <w:spacing w:before="20" w:after="20"/>
              <w:rPr>
                <w:rFonts w:ascii="Arial" w:hAnsi="Arial" w:cs="Arial"/>
              </w:rPr>
            </w:pPr>
            <w:r w:rsidRPr="00D24C14">
              <w:rPr>
                <w:rFonts w:ascii="Arial" w:hAnsi="Arial" w:cs="Arial"/>
                <w:sz w:val="18"/>
                <w:szCs w:val="18"/>
              </w:rPr>
              <w:t>Severe NPDR</w:t>
            </w:r>
          </w:p>
        </w:tc>
        <w:tc>
          <w:tcPr>
            <w:tcW w:w="1316" w:type="pct"/>
            <w:tcMar>
              <w:top w:w="60" w:type="dxa"/>
              <w:left w:w="100" w:type="dxa"/>
              <w:bottom w:w="60" w:type="dxa"/>
              <w:right w:w="100" w:type="dxa"/>
            </w:tcMar>
            <w:vAlign w:val="center"/>
          </w:tcPr>
          <w:p w14:paraId="0FF1B620" w14:textId="77777777" w:rsidR="007469AA" w:rsidRPr="00D24C14" w:rsidRDefault="00CA0002">
            <w:pPr>
              <w:spacing w:before="20" w:after="20"/>
              <w:jc w:val="center"/>
              <w:rPr>
                <w:rFonts w:ascii="Arial" w:hAnsi="Arial" w:cs="Arial"/>
              </w:rPr>
            </w:pPr>
            <w:r w:rsidRPr="00D24C14">
              <w:rPr>
                <w:rFonts w:ascii="Arial" w:hAnsi="Arial" w:cs="Arial"/>
                <w:sz w:val="18"/>
                <w:szCs w:val="18"/>
              </w:rPr>
              <w:t>193</w:t>
            </w:r>
          </w:p>
        </w:tc>
        <w:tc>
          <w:tcPr>
            <w:tcW w:w="1053" w:type="pct"/>
            <w:tcMar>
              <w:top w:w="60" w:type="dxa"/>
              <w:left w:w="100" w:type="dxa"/>
              <w:bottom w:w="60" w:type="dxa"/>
              <w:right w:w="100" w:type="dxa"/>
            </w:tcMar>
            <w:vAlign w:val="center"/>
          </w:tcPr>
          <w:p w14:paraId="46E4B2C1" w14:textId="77777777" w:rsidR="007469AA" w:rsidRPr="00D24C14" w:rsidRDefault="00CA0002">
            <w:pPr>
              <w:spacing w:before="20" w:after="20"/>
              <w:jc w:val="center"/>
              <w:rPr>
                <w:rFonts w:ascii="Arial" w:hAnsi="Arial" w:cs="Arial"/>
              </w:rPr>
            </w:pPr>
            <w:r w:rsidRPr="00D24C14">
              <w:rPr>
                <w:rFonts w:ascii="Arial" w:hAnsi="Arial" w:cs="Arial"/>
                <w:sz w:val="18"/>
                <w:szCs w:val="18"/>
              </w:rPr>
              <w:t>5.3%</w:t>
            </w:r>
          </w:p>
        </w:tc>
      </w:tr>
      <w:tr w:rsidR="007469AA" w:rsidRPr="00D24C14" w14:paraId="0F00D651" w14:textId="77777777" w:rsidTr="009168D9">
        <w:tc>
          <w:tcPr>
            <w:tcW w:w="789" w:type="pct"/>
            <w:tcMar>
              <w:top w:w="60" w:type="dxa"/>
              <w:left w:w="100" w:type="dxa"/>
              <w:bottom w:w="60" w:type="dxa"/>
              <w:right w:w="100" w:type="dxa"/>
            </w:tcMar>
            <w:vAlign w:val="center"/>
          </w:tcPr>
          <w:p w14:paraId="7D33A2B0" w14:textId="77777777" w:rsidR="007469AA" w:rsidRPr="00D24C14" w:rsidRDefault="00CA0002">
            <w:pPr>
              <w:spacing w:before="20" w:after="20"/>
              <w:jc w:val="center"/>
              <w:rPr>
                <w:rFonts w:ascii="Arial" w:hAnsi="Arial" w:cs="Arial"/>
              </w:rPr>
            </w:pPr>
            <w:r w:rsidRPr="00D24C14">
              <w:rPr>
                <w:rFonts w:ascii="Arial" w:hAnsi="Arial" w:cs="Arial"/>
                <w:sz w:val="18"/>
                <w:szCs w:val="18"/>
              </w:rPr>
              <w:t>4</w:t>
            </w:r>
          </w:p>
        </w:tc>
        <w:tc>
          <w:tcPr>
            <w:tcW w:w="1842" w:type="pct"/>
            <w:tcMar>
              <w:top w:w="60" w:type="dxa"/>
              <w:left w:w="100" w:type="dxa"/>
              <w:bottom w:w="60" w:type="dxa"/>
              <w:right w:w="100" w:type="dxa"/>
            </w:tcMar>
            <w:vAlign w:val="center"/>
          </w:tcPr>
          <w:p w14:paraId="40F527B5" w14:textId="77777777" w:rsidR="007469AA" w:rsidRPr="00D24C14" w:rsidRDefault="00CA0002">
            <w:pPr>
              <w:spacing w:before="20" w:after="20"/>
              <w:rPr>
                <w:rFonts w:ascii="Arial" w:hAnsi="Arial" w:cs="Arial"/>
              </w:rPr>
            </w:pPr>
            <w:r w:rsidRPr="00D24C14">
              <w:rPr>
                <w:rFonts w:ascii="Arial" w:hAnsi="Arial" w:cs="Arial"/>
                <w:sz w:val="18"/>
                <w:szCs w:val="18"/>
              </w:rPr>
              <w:t>Proliferative DR</w:t>
            </w:r>
          </w:p>
        </w:tc>
        <w:tc>
          <w:tcPr>
            <w:tcW w:w="1316" w:type="pct"/>
            <w:tcMar>
              <w:top w:w="60" w:type="dxa"/>
              <w:left w:w="100" w:type="dxa"/>
              <w:bottom w:w="60" w:type="dxa"/>
              <w:right w:w="100" w:type="dxa"/>
            </w:tcMar>
            <w:vAlign w:val="center"/>
          </w:tcPr>
          <w:p w14:paraId="180128A4" w14:textId="77777777" w:rsidR="007469AA" w:rsidRPr="00D24C14" w:rsidRDefault="00CA0002">
            <w:pPr>
              <w:spacing w:before="20" w:after="20"/>
              <w:jc w:val="center"/>
              <w:rPr>
                <w:rFonts w:ascii="Arial" w:hAnsi="Arial" w:cs="Arial"/>
              </w:rPr>
            </w:pPr>
            <w:r w:rsidRPr="00D24C14">
              <w:rPr>
                <w:rFonts w:ascii="Arial" w:hAnsi="Arial" w:cs="Arial"/>
                <w:sz w:val="18"/>
                <w:szCs w:val="18"/>
              </w:rPr>
              <w:t>295</w:t>
            </w:r>
          </w:p>
        </w:tc>
        <w:tc>
          <w:tcPr>
            <w:tcW w:w="1053" w:type="pct"/>
            <w:tcMar>
              <w:top w:w="60" w:type="dxa"/>
              <w:left w:w="100" w:type="dxa"/>
              <w:bottom w:w="60" w:type="dxa"/>
              <w:right w:w="100" w:type="dxa"/>
            </w:tcMar>
            <w:vAlign w:val="center"/>
          </w:tcPr>
          <w:p w14:paraId="7F80E5E7" w14:textId="77777777" w:rsidR="007469AA" w:rsidRPr="00D24C14" w:rsidRDefault="00CA0002">
            <w:pPr>
              <w:spacing w:before="20" w:after="20"/>
              <w:jc w:val="center"/>
              <w:rPr>
                <w:rFonts w:ascii="Arial" w:hAnsi="Arial" w:cs="Arial"/>
              </w:rPr>
            </w:pPr>
            <w:r w:rsidRPr="00D24C14">
              <w:rPr>
                <w:rFonts w:ascii="Arial" w:hAnsi="Arial" w:cs="Arial"/>
                <w:sz w:val="18"/>
                <w:szCs w:val="18"/>
              </w:rPr>
              <w:t>8.0%</w:t>
            </w:r>
          </w:p>
        </w:tc>
      </w:tr>
      <w:tr w:rsidR="007469AA" w:rsidRPr="00D24C14" w14:paraId="2C426718" w14:textId="77777777" w:rsidTr="009168D9">
        <w:tc>
          <w:tcPr>
            <w:tcW w:w="789" w:type="pct"/>
            <w:tcBorders>
              <w:bottom w:val="single" w:sz="4" w:space="0" w:color="auto"/>
            </w:tcBorders>
            <w:tcMar>
              <w:top w:w="60" w:type="dxa"/>
              <w:left w:w="100" w:type="dxa"/>
              <w:bottom w:w="60" w:type="dxa"/>
              <w:right w:w="100" w:type="dxa"/>
            </w:tcMar>
            <w:vAlign w:val="center"/>
          </w:tcPr>
          <w:p w14:paraId="2E2A9D98" w14:textId="77777777" w:rsidR="007469AA" w:rsidRPr="00D24C14" w:rsidRDefault="007469AA">
            <w:pPr>
              <w:spacing w:before="20" w:after="20"/>
              <w:jc w:val="center"/>
              <w:rPr>
                <w:rFonts w:ascii="Arial" w:hAnsi="Arial" w:cs="Arial"/>
              </w:rPr>
            </w:pPr>
          </w:p>
        </w:tc>
        <w:tc>
          <w:tcPr>
            <w:tcW w:w="1842" w:type="pct"/>
            <w:tcBorders>
              <w:bottom w:val="single" w:sz="4" w:space="0" w:color="auto"/>
            </w:tcBorders>
            <w:tcMar>
              <w:top w:w="60" w:type="dxa"/>
              <w:left w:w="100" w:type="dxa"/>
              <w:bottom w:w="60" w:type="dxa"/>
              <w:right w:w="100" w:type="dxa"/>
            </w:tcMar>
            <w:vAlign w:val="center"/>
          </w:tcPr>
          <w:p w14:paraId="33ECA497" w14:textId="77777777" w:rsidR="007469AA" w:rsidRPr="00D24C14" w:rsidRDefault="00CA0002">
            <w:pPr>
              <w:spacing w:before="20" w:after="20"/>
              <w:rPr>
                <w:rFonts w:ascii="Arial" w:hAnsi="Arial" w:cs="Arial"/>
              </w:rPr>
            </w:pPr>
            <w:r w:rsidRPr="00D24C14">
              <w:rPr>
                <w:rFonts w:ascii="Arial" w:hAnsi="Arial" w:cs="Arial"/>
                <w:b/>
                <w:bCs/>
                <w:sz w:val="18"/>
                <w:szCs w:val="18"/>
              </w:rPr>
              <w:t>Total</w:t>
            </w:r>
          </w:p>
        </w:tc>
        <w:tc>
          <w:tcPr>
            <w:tcW w:w="1316" w:type="pct"/>
            <w:tcBorders>
              <w:bottom w:val="single" w:sz="4" w:space="0" w:color="auto"/>
            </w:tcBorders>
            <w:tcMar>
              <w:top w:w="60" w:type="dxa"/>
              <w:left w:w="100" w:type="dxa"/>
              <w:bottom w:w="60" w:type="dxa"/>
              <w:right w:w="100" w:type="dxa"/>
            </w:tcMar>
            <w:vAlign w:val="center"/>
          </w:tcPr>
          <w:p w14:paraId="1872FC91" w14:textId="77777777" w:rsidR="007469AA" w:rsidRPr="00D24C14" w:rsidRDefault="00CA0002">
            <w:pPr>
              <w:spacing w:before="20" w:after="20"/>
              <w:jc w:val="center"/>
              <w:rPr>
                <w:rFonts w:ascii="Arial" w:hAnsi="Arial" w:cs="Arial"/>
              </w:rPr>
            </w:pPr>
            <w:r w:rsidRPr="00D24C14">
              <w:rPr>
                <w:rFonts w:ascii="Arial" w:hAnsi="Arial" w:cs="Arial"/>
                <w:b/>
                <w:bCs/>
                <w:sz w:val="18"/>
                <w:szCs w:val="18"/>
              </w:rPr>
              <w:t>3,662</w:t>
            </w:r>
          </w:p>
        </w:tc>
        <w:tc>
          <w:tcPr>
            <w:tcW w:w="1053" w:type="pct"/>
            <w:tcBorders>
              <w:bottom w:val="single" w:sz="4" w:space="0" w:color="auto"/>
            </w:tcBorders>
            <w:tcMar>
              <w:top w:w="60" w:type="dxa"/>
              <w:left w:w="100" w:type="dxa"/>
              <w:bottom w:w="60" w:type="dxa"/>
              <w:right w:w="100" w:type="dxa"/>
            </w:tcMar>
            <w:vAlign w:val="center"/>
          </w:tcPr>
          <w:p w14:paraId="0E4FF3A3" w14:textId="77777777" w:rsidR="007469AA" w:rsidRPr="00D24C14" w:rsidRDefault="00CA0002">
            <w:pPr>
              <w:spacing w:before="20" w:after="20"/>
              <w:jc w:val="center"/>
              <w:rPr>
                <w:rFonts w:ascii="Arial" w:hAnsi="Arial" w:cs="Arial"/>
              </w:rPr>
            </w:pPr>
            <w:r w:rsidRPr="00D24C14">
              <w:rPr>
                <w:rFonts w:ascii="Arial" w:hAnsi="Arial" w:cs="Arial"/>
                <w:b/>
                <w:bCs/>
                <w:sz w:val="18"/>
                <w:szCs w:val="18"/>
              </w:rPr>
              <w:t>100%</w:t>
            </w:r>
          </w:p>
        </w:tc>
      </w:tr>
    </w:tbl>
    <w:p w14:paraId="08D36D2C" w14:textId="77777777" w:rsidR="009168D9" w:rsidRDefault="009168D9">
      <w:pPr>
        <w:spacing w:before="60" w:after="60" w:line="276" w:lineRule="auto"/>
        <w:ind w:firstLine="360"/>
        <w:jc w:val="both"/>
        <w:rPr>
          <w:rFonts w:ascii="Arial" w:hAnsi="Arial" w:cs="Arial"/>
        </w:rPr>
        <w:sectPr w:rsidR="009168D9" w:rsidSect="003522F0">
          <w:type w:val="continuous"/>
          <w:pgSz w:w="12240" w:h="15840"/>
          <w:pgMar w:top="1296" w:right="1296" w:bottom="1296" w:left="1296" w:header="708" w:footer="708" w:gutter="0"/>
          <w:cols w:space="720"/>
          <w:docGrid w:linePitch="360"/>
        </w:sectPr>
      </w:pPr>
    </w:p>
    <w:p w14:paraId="0A79C403" w14:textId="72AB023F" w:rsidR="007469AA" w:rsidRPr="00D24C14" w:rsidRDefault="00B514C2">
      <w:pPr>
        <w:spacing w:before="60" w:after="60" w:line="276" w:lineRule="auto"/>
        <w:ind w:firstLine="360"/>
        <w:jc w:val="both"/>
        <w:rPr>
          <w:rFonts w:ascii="Arial" w:hAnsi="Arial" w:cs="Arial"/>
        </w:rPr>
      </w:pPr>
      <w:r w:rsidRPr="00B514C2">
        <w:rPr>
          <w:rFonts w:ascii="Arial" w:hAnsi="Arial" w:cs="Arial"/>
        </w:rPr>
        <w:lastRenderedPageBreak/>
        <w:t>As Table 2 makes clear, the dataset exhibits a pronounced class imbalance. Nearly half of all images belong to the No DR category, while the Severe class contains only 193 samples, representing just 5.3 percent of the total dataset. This imbalance is not an artifact of data collection; it reflects the actual clinical distribution, where the majority of diabetic patients screened will show no signs of retinopathy, and severe cases are relatively rare [1]. However, from a machine learning perspective, this imbalance poses a real problem: if left unaddressed, the model will tend to bias its predictions toward the majority class and perform poorly on minority classes, which are precisely the cases that matter most clinically.</w:t>
      </w:r>
    </w:p>
    <w:p w14:paraId="26F8B1D3" w14:textId="77777777" w:rsidR="009168D9" w:rsidRDefault="009168D9">
      <w:pPr>
        <w:spacing w:before="120" w:after="40"/>
        <w:jc w:val="center"/>
        <w:rPr>
          <w:rFonts w:ascii="Arial" w:hAnsi="Arial" w:cs="Arial"/>
        </w:rPr>
        <w:sectPr w:rsidR="009168D9" w:rsidSect="003522F0">
          <w:type w:val="continuous"/>
          <w:pgSz w:w="12240" w:h="15840"/>
          <w:pgMar w:top="1296" w:right="1296" w:bottom="1296" w:left="1296" w:header="708" w:footer="708" w:gutter="0"/>
          <w:cols w:space="720"/>
          <w:docGrid w:linePitch="360"/>
        </w:sectPr>
      </w:pPr>
    </w:p>
    <w:p w14:paraId="7C6154B8" w14:textId="320FE609" w:rsidR="007469AA" w:rsidRPr="00D24C14" w:rsidRDefault="00CA0002">
      <w:pPr>
        <w:spacing w:before="120" w:after="40"/>
        <w:jc w:val="center"/>
        <w:rPr>
          <w:rFonts w:ascii="Arial" w:hAnsi="Arial" w:cs="Arial"/>
        </w:rPr>
      </w:pPr>
      <w:r w:rsidRPr="00D24C14">
        <w:rPr>
          <w:rFonts w:ascii="Arial" w:hAnsi="Arial" w:cs="Arial"/>
          <w:noProof/>
        </w:rPr>
        <w:drawing>
          <wp:inline distT="0" distB="0" distL="0" distR="0" wp14:anchorId="1DAF668C" wp14:editId="6CFDDA01">
            <wp:extent cx="4762500" cy="1143000"/>
            <wp:effectExtent l="0" t="0" r="0" b="0"/>
            <wp:docPr id="1" name="Figure" descr="Figure" title="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3"/>
                    <a:srcRect/>
                    <a:stretch>
                      <a:fillRect/>
                    </a:stretch>
                  </pic:blipFill>
                  <pic:spPr bwMode="auto">
                    <a:xfrm>
                      <a:off x="0" y="0"/>
                      <a:ext cx="4762500" cy="1143000"/>
                    </a:xfrm>
                    <a:prstGeom prst="rect">
                      <a:avLst/>
                    </a:prstGeom>
                  </pic:spPr>
                </pic:pic>
              </a:graphicData>
            </a:graphic>
          </wp:inline>
        </w:drawing>
      </w:r>
    </w:p>
    <w:p w14:paraId="3CFC0870" w14:textId="77777777" w:rsidR="007469AA" w:rsidRPr="00D24C14" w:rsidRDefault="00CA0002">
      <w:pPr>
        <w:spacing w:before="60" w:after="120"/>
        <w:jc w:val="center"/>
        <w:rPr>
          <w:rFonts w:ascii="Arial" w:hAnsi="Arial" w:cs="Arial"/>
        </w:rPr>
      </w:pPr>
      <w:r w:rsidRPr="00D24C14">
        <w:rPr>
          <w:rFonts w:ascii="Arial" w:hAnsi="Arial" w:cs="Arial"/>
          <w:sz w:val="18"/>
          <w:szCs w:val="18"/>
        </w:rPr>
        <w:t>Fig. 1. Sample retinal fundus images from each of the five DR severity categories. From left to right: (a) No DR, (b) Mild NPDR, (c) Moderate NPDR, (d) Severe NPDR, (e) Proliferative DR.</w:t>
      </w:r>
    </w:p>
    <w:p w14:paraId="2BDC7240" w14:textId="77777777" w:rsidR="007469AA" w:rsidRPr="00D24C14" w:rsidRDefault="00CA0002">
      <w:pPr>
        <w:spacing w:before="120" w:after="40"/>
        <w:jc w:val="center"/>
        <w:rPr>
          <w:rFonts w:ascii="Arial" w:hAnsi="Arial" w:cs="Arial"/>
        </w:rPr>
      </w:pPr>
      <w:r w:rsidRPr="00D24C14">
        <w:rPr>
          <w:rFonts w:ascii="Arial" w:hAnsi="Arial" w:cs="Arial"/>
          <w:noProof/>
        </w:rPr>
        <w:drawing>
          <wp:inline distT="0" distB="0" distL="0" distR="0" wp14:anchorId="61A14DB3" wp14:editId="042EB741">
            <wp:extent cx="3429000" cy="2286000"/>
            <wp:effectExtent l="0" t="0" r="0" b="0"/>
            <wp:docPr id="2" name="Figure" descr="Figure" title="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4"/>
                    <a:srcRect/>
                    <a:stretch>
                      <a:fillRect/>
                    </a:stretch>
                  </pic:blipFill>
                  <pic:spPr bwMode="auto">
                    <a:xfrm>
                      <a:off x="0" y="0"/>
                      <a:ext cx="3429000" cy="2286000"/>
                    </a:xfrm>
                    <a:prstGeom prst="rect">
                      <a:avLst/>
                    </a:prstGeom>
                  </pic:spPr>
                </pic:pic>
              </a:graphicData>
            </a:graphic>
          </wp:inline>
        </w:drawing>
      </w:r>
    </w:p>
    <w:p w14:paraId="4317D89E" w14:textId="77777777" w:rsidR="007469AA" w:rsidRPr="00D24C14" w:rsidRDefault="00CA0002">
      <w:pPr>
        <w:spacing w:before="60" w:after="120"/>
        <w:jc w:val="center"/>
        <w:rPr>
          <w:rFonts w:ascii="Arial" w:hAnsi="Arial" w:cs="Arial"/>
        </w:rPr>
      </w:pPr>
      <w:r w:rsidRPr="00D24C14">
        <w:rPr>
          <w:rFonts w:ascii="Arial" w:hAnsi="Arial" w:cs="Arial"/>
          <w:sz w:val="18"/>
          <w:szCs w:val="18"/>
        </w:rPr>
        <w:t>Fig. 2. Distribution of samples across the five DR severity classes in the original dataset, showing the pronounced class imbalance.</w:t>
      </w:r>
    </w:p>
    <w:p w14:paraId="557D7629" w14:textId="77777777" w:rsidR="009168D9" w:rsidRDefault="009168D9">
      <w:pPr>
        <w:spacing w:before="240" w:after="120"/>
        <w:jc w:val="center"/>
        <w:rPr>
          <w:rFonts w:ascii="Arial" w:hAnsi="Arial" w:cs="Arial"/>
          <w:b/>
          <w:bCs/>
        </w:rPr>
        <w:sectPr w:rsidR="009168D9" w:rsidSect="003522F0">
          <w:type w:val="continuous"/>
          <w:pgSz w:w="12240" w:h="15840"/>
          <w:pgMar w:top="1296" w:right="1296" w:bottom="1296" w:left="1296" w:header="708" w:footer="708" w:gutter="0"/>
          <w:cols w:space="720"/>
          <w:docGrid w:linePitch="360"/>
        </w:sectPr>
      </w:pPr>
    </w:p>
    <w:p w14:paraId="04DDF74D" w14:textId="0971DC65" w:rsidR="007469AA" w:rsidRPr="00D24C14" w:rsidRDefault="009168D9" w:rsidP="009168D9">
      <w:pPr>
        <w:spacing w:before="240" w:after="120"/>
        <w:rPr>
          <w:rFonts w:ascii="Arial" w:hAnsi="Arial" w:cs="Arial"/>
        </w:rPr>
      </w:pPr>
      <w:r>
        <w:rPr>
          <w:rFonts w:ascii="Arial" w:hAnsi="Arial" w:cs="Arial"/>
          <w:b/>
          <w:bCs/>
        </w:rPr>
        <w:t>4</w:t>
      </w:r>
      <w:r w:rsidR="00CA0002" w:rsidRPr="00D24C14">
        <w:rPr>
          <w:rFonts w:ascii="Arial" w:hAnsi="Arial" w:cs="Arial"/>
          <w:b/>
          <w:bCs/>
        </w:rPr>
        <w:t>. METHODOLOGY</w:t>
      </w:r>
    </w:p>
    <w:p w14:paraId="5264E68A" w14:textId="6CC131E6" w:rsidR="007469AA" w:rsidRPr="00D24C14" w:rsidRDefault="00B514C2">
      <w:pPr>
        <w:spacing w:before="60" w:after="60" w:line="276" w:lineRule="auto"/>
        <w:jc w:val="both"/>
        <w:rPr>
          <w:rFonts w:ascii="Arial" w:hAnsi="Arial" w:cs="Arial"/>
        </w:rPr>
      </w:pPr>
      <w:r w:rsidRPr="00B514C2">
        <w:rPr>
          <w:rFonts w:ascii="Arial" w:hAnsi="Arial" w:cs="Arial"/>
        </w:rPr>
        <w:t>This section describes the complete pipeline from raw image loading through model training and evaluation. The methodology follows a three-phase approach: data preprocessing and augmentation, model construction using transfer learning, and training with validation.</w:t>
      </w:r>
    </w:p>
    <w:p w14:paraId="03ED245D" w14:textId="78A0036A" w:rsidR="007469AA" w:rsidRPr="009168D9" w:rsidRDefault="009168D9">
      <w:pPr>
        <w:spacing w:before="200" w:after="100"/>
        <w:rPr>
          <w:rFonts w:ascii="Arial" w:hAnsi="Arial" w:cs="Arial"/>
        </w:rPr>
      </w:pPr>
      <w:r w:rsidRPr="009168D9">
        <w:rPr>
          <w:rFonts w:ascii="Arial" w:hAnsi="Arial" w:cs="Arial"/>
          <w:b/>
          <w:bCs/>
        </w:rPr>
        <w:t>4.1</w:t>
      </w:r>
      <w:r w:rsidR="00CA0002" w:rsidRPr="009168D9">
        <w:rPr>
          <w:rFonts w:ascii="Arial" w:hAnsi="Arial" w:cs="Arial"/>
          <w:b/>
          <w:bCs/>
        </w:rPr>
        <w:t>. Image Preprocessing</w:t>
      </w:r>
    </w:p>
    <w:p w14:paraId="05D283BB" w14:textId="77777777" w:rsidR="00B514C2" w:rsidRPr="00B514C2" w:rsidRDefault="00B514C2" w:rsidP="00B514C2">
      <w:pPr>
        <w:spacing w:before="60" w:after="60" w:line="276" w:lineRule="auto"/>
        <w:ind w:firstLine="360"/>
        <w:jc w:val="both"/>
        <w:rPr>
          <w:rFonts w:ascii="Arial" w:hAnsi="Arial" w:cs="Arial"/>
        </w:rPr>
      </w:pPr>
      <w:r w:rsidRPr="00B514C2">
        <w:rPr>
          <w:rFonts w:ascii="Arial" w:hAnsi="Arial" w:cs="Arial"/>
        </w:rPr>
        <w:t xml:space="preserve">The first step in the pipeline involves loading the PNG images from disk and converting them into numerical tensors suitable for input to the neural network. Each image is decoded from its compressed PNG format into a three-dimensional array of shape 224 x 224 x 3, where the three channels correspond to the red, green, and blue color planes. The pixel values, originally stored as 8-bit unsigned integers in the range 0 to 255, are then normalized to floating-point values in the range 0.0 to 1.0 using TensorFlow's </w:t>
      </w:r>
      <w:proofErr w:type="spellStart"/>
      <w:r w:rsidRPr="00B514C2">
        <w:rPr>
          <w:rFonts w:ascii="Arial" w:hAnsi="Arial" w:cs="Arial"/>
        </w:rPr>
        <w:t>convert_image_dtype</w:t>
      </w:r>
      <w:proofErr w:type="spellEnd"/>
      <w:r w:rsidRPr="00B514C2">
        <w:rPr>
          <w:rFonts w:ascii="Arial" w:hAnsi="Arial" w:cs="Arial"/>
        </w:rPr>
        <w:t xml:space="preserve"> function. This normalization is important because it places the input values in a range that is compatible with the pretrained ImageNet weights [24] and helps the optimization process converge more smoothly during training.</w:t>
      </w:r>
    </w:p>
    <w:p w14:paraId="78144338" w14:textId="77777777" w:rsidR="00B514C2" w:rsidRPr="00B514C2" w:rsidRDefault="00B514C2" w:rsidP="00B514C2">
      <w:pPr>
        <w:spacing w:before="60" w:after="60" w:line="276" w:lineRule="auto"/>
        <w:ind w:firstLine="360"/>
        <w:jc w:val="both"/>
        <w:rPr>
          <w:rFonts w:ascii="Arial" w:hAnsi="Arial" w:cs="Arial"/>
        </w:rPr>
      </w:pPr>
      <w:r w:rsidRPr="00B514C2">
        <w:rPr>
          <w:rFonts w:ascii="Arial" w:hAnsi="Arial" w:cs="Arial"/>
        </w:rPr>
        <w:t xml:space="preserve">The decoded and normalized images are stored along with their severity labels in a Python dictionary structure, which is then converted to a pandas </w:t>
      </w:r>
      <w:proofErr w:type="spellStart"/>
      <w:r w:rsidRPr="00B514C2">
        <w:rPr>
          <w:rFonts w:ascii="Arial" w:hAnsi="Arial" w:cs="Arial"/>
        </w:rPr>
        <w:t>DataFrame</w:t>
      </w:r>
      <w:proofErr w:type="spellEnd"/>
      <w:r w:rsidRPr="00B514C2">
        <w:rPr>
          <w:rFonts w:ascii="Arial" w:hAnsi="Arial" w:cs="Arial"/>
        </w:rPr>
        <w:t xml:space="preserve">. To avoid the overhead of re-reading and decoding thousands of individual image files each time the data is needed, the entire </w:t>
      </w:r>
      <w:proofErr w:type="spellStart"/>
      <w:r w:rsidRPr="00B514C2">
        <w:rPr>
          <w:rFonts w:ascii="Arial" w:hAnsi="Arial" w:cs="Arial"/>
        </w:rPr>
        <w:t>DataFrame</w:t>
      </w:r>
      <w:proofErr w:type="spellEnd"/>
      <w:r w:rsidRPr="00B514C2">
        <w:rPr>
          <w:rFonts w:ascii="Arial" w:hAnsi="Arial" w:cs="Arial"/>
        </w:rPr>
        <w:t xml:space="preserve"> is serialized to a pickle </w:t>
      </w:r>
      <w:r w:rsidRPr="00B514C2">
        <w:rPr>
          <w:rFonts w:ascii="Arial" w:hAnsi="Arial" w:cs="Arial"/>
        </w:rPr>
        <w:lastRenderedPageBreak/>
        <w:t>file. This approach reduces the data loading time from several minutes to a few seconds, which is especially valuable when iterating on model design and hyperparameters.</w:t>
      </w:r>
    </w:p>
    <w:p w14:paraId="64705865" w14:textId="581367B5" w:rsidR="007469AA" w:rsidRPr="00B514C2" w:rsidRDefault="00B514C2" w:rsidP="00B514C2">
      <w:pPr>
        <w:spacing w:before="60" w:after="60" w:line="276" w:lineRule="auto"/>
        <w:jc w:val="both"/>
        <w:rPr>
          <w:rFonts w:ascii="Arial" w:hAnsi="Arial" w:cs="Arial"/>
          <w:b/>
          <w:bCs/>
          <w:sz w:val="18"/>
          <w:szCs w:val="18"/>
        </w:rPr>
      </w:pPr>
      <w:r w:rsidRPr="00B514C2">
        <w:rPr>
          <w:rFonts w:ascii="Arial" w:hAnsi="Arial" w:cs="Arial"/>
          <w:b/>
          <w:bCs/>
          <w:sz w:val="18"/>
          <w:szCs w:val="18"/>
        </w:rPr>
        <w:t>Code Snippet 1 shows the image decoding function used in the preprocessing stage.</w:t>
      </w:r>
    </w:p>
    <w:p w14:paraId="10EC5690" w14:textId="77777777" w:rsidR="007469AA" w:rsidRPr="00D24C14" w:rsidRDefault="00CA0002">
      <w:pPr>
        <w:shd w:val="clear" w:color="auto" w:fill="F2F2F2"/>
        <w:ind w:left="360"/>
        <w:rPr>
          <w:rFonts w:ascii="Arial" w:hAnsi="Arial" w:cs="Arial"/>
        </w:rPr>
      </w:pPr>
      <w:r w:rsidRPr="00D24C14">
        <w:rPr>
          <w:rFonts w:ascii="Arial" w:eastAsia="Courier New" w:hAnsi="Arial" w:cs="Arial"/>
          <w:color w:val="333333"/>
          <w:sz w:val="16"/>
          <w:szCs w:val="16"/>
        </w:rPr>
        <w:t xml:space="preserve">def </w:t>
      </w:r>
      <w:proofErr w:type="spellStart"/>
      <w:r w:rsidRPr="00D24C14">
        <w:rPr>
          <w:rFonts w:ascii="Arial" w:eastAsia="Courier New" w:hAnsi="Arial" w:cs="Arial"/>
          <w:color w:val="333333"/>
          <w:sz w:val="16"/>
          <w:szCs w:val="16"/>
        </w:rPr>
        <w:t>decode_png_image</w:t>
      </w:r>
      <w:proofErr w:type="spellEnd"/>
      <w:r w:rsidRPr="00D24C14">
        <w:rPr>
          <w:rFonts w:ascii="Arial" w:eastAsia="Courier New" w:hAnsi="Arial" w:cs="Arial"/>
          <w:color w:val="333333"/>
          <w:sz w:val="16"/>
          <w:szCs w:val="16"/>
        </w:rPr>
        <w:t>(</w:t>
      </w:r>
      <w:proofErr w:type="spellStart"/>
      <w:r w:rsidRPr="00D24C14">
        <w:rPr>
          <w:rFonts w:ascii="Arial" w:eastAsia="Courier New" w:hAnsi="Arial" w:cs="Arial"/>
          <w:color w:val="333333"/>
          <w:sz w:val="16"/>
          <w:szCs w:val="16"/>
        </w:rPr>
        <w:t>file_path</w:t>
      </w:r>
      <w:proofErr w:type="spellEnd"/>
      <w:r w:rsidRPr="00D24C14">
        <w:rPr>
          <w:rFonts w:ascii="Arial" w:eastAsia="Courier New" w:hAnsi="Arial" w:cs="Arial"/>
          <w:color w:val="333333"/>
          <w:sz w:val="16"/>
          <w:szCs w:val="16"/>
        </w:rPr>
        <w:t>):</w:t>
      </w:r>
    </w:p>
    <w:p w14:paraId="55C19B37" w14:textId="77777777" w:rsidR="007469AA" w:rsidRPr="00D24C14" w:rsidRDefault="00CA0002">
      <w:pPr>
        <w:shd w:val="clear" w:color="auto" w:fill="F2F2F2"/>
        <w:ind w:left="360"/>
        <w:rPr>
          <w:rFonts w:ascii="Arial" w:hAnsi="Arial" w:cs="Arial"/>
        </w:rPr>
      </w:pPr>
      <w:r w:rsidRPr="00D24C14">
        <w:rPr>
          <w:rFonts w:ascii="Arial" w:eastAsia="Courier New" w:hAnsi="Arial" w:cs="Arial"/>
          <w:color w:val="333333"/>
          <w:sz w:val="16"/>
          <w:szCs w:val="16"/>
        </w:rPr>
        <w:t xml:space="preserve">    </w:t>
      </w:r>
      <w:proofErr w:type="spellStart"/>
      <w:r w:rsidRPr="00D24C14">
        <w:rPr>
          <w:rFonts w:ascii="Arial" w:eastAsia="Courier New" w:hAnsi="Arial" w:cs="Arial"/>
          <w:color w:val="333333"/>
          <w:sz w:val="16"/>
          <w:szCs w:val="16"/>
        </w:rPr>
        <w:t>img</w:t>
      </w:r>
      <w:proofErr w:type="spellEnd"/>
      <w:r w:rsidRPr="00D24C14">
        <w:rPr>
          <w:rFonts w:ascii="Arial" w:eastAsia="Courier New" w:hAnsi="Arial" w:cs="Arial"/>
          <w:color w:val="333333"/>
          <w:sz w:val="16"/>
          <w:szCs w:val="16"/>
        </w:rPr>
        <w:t xml:space="preserve"> = </w:t>
      </w:r>
      <w:proofErr w:type="spellStart"/>
      <w:proofErr w:type="gramStart"/>
      <w:r w:rsidRPr="00D24C14">
        <w:rPr>
          <w:rFonts w:ascii="Arial" w:eastAsia="Courier New" w:hAnsi="Arial" w:cs="Arial"/>
          <w:color w:val="333333"/>
          <w:sz w:val="16"/>
          <w:szCs w:val="16"/>
        </w:rPr>
        <w:t>tf.io.read</w:t>
      </w:r>
      <w:proofErr w:type="gramEnd"/>
      <w:r w:rsidRPr="00D24C14">
        <w:rPr>
          <w:rFonts w:ascii="Arial" w:eastAsia="Courier New" w:hAnsi="Arial" w:cs="Arial"/>
          <w:color w:val="333333"/>
          <w:sz w:val="16"/>
          <w:szCs w:val="16"/>
        </w:rPr>
        <w:t>_file</w:t>
      </w:r>
      <w:proofErr w:type="spellEnd"/>
      <w:r w:rsidRPr="00D24C14">
        <w:rPr>
          <w:rFonts w:ascii="Arial" w:eastAsia="Courier New" w:hAnsi="Arial" w:cs="Arial"/>
          <w:color w:val="333333"/>
          <w:sz w:val="16"/>
          <w:szCs w:val="16"/>
        </w:rPr>
        <w:t>(</w:t>
      </w:r>
      <w:proofErr w:type="spellStart"/>
      <w:r w:rsidRPr="00D24C14">
        <w:rPr>
          <w:rFonts w:ascii="Arial" w:eastAsia="Courier New" w:hAnsi="Arial" w:cs="Arial"/>
          <w:color w:val="333333"/>
          <w:sz w:val="16"/>
          <w:szCs w:val="16"/>
        </w:rPr>
        <w:t>file_path</w:t>
      </w:r>
      <w:proofErr w:type="spellEnd"/>
      <w:r w:rsidRPr="00D24C14">
        <w:rPr>
          <w:rFonts w:ascii="Arial" w:eastAsia="Courier New" w:hAnsi="Arial" w:cs="Arial"/>
          <w:color w:val="333333"/>
          <w:sz w:val="16"/>
          <w:szCs w:val="16"/>
        </w:rPr>
        <w:t>)</w:t>
      </w:r>
    </w:p>
    <w:p w14:paraId="7F6C8310" w14:textId="77777777" w:rsidR="007469AA" w:rsidRPr="00D24C14" w:rsidRDefault="00CA0002">
      <w:pPr>
        <w:shd w:val="clear" w:color="auto" w:fill="F2F2F2"/>
        <w:ind w:left="360"/>
        <w:rPr>
          <w:rFonts w:ascii="Arial" w:hAnsi="Arial" w:cs="Arial"/>
        </w:rPr>
      </w:pPr>
      <w:r w:rsidRPr="00D24C14">
        <w:rPr>
          <w:rFonts w:ascii="Arial" w:eastAsia="Courier New" w:hAnsi="Arial" w:cs="Arial"/>
          <w:color w:val="333333"/>
          <w:sz w:val="16"/>
          <w:szCs w:val="16"/>
        </w:rPr>
        <w:t xml:space="preserve">    </w:t>
      </w:r>
      <w:proofErr w:type="spellStart"/>
      <w:r w:rsidRPr="00D24C14">
        <w:rPr>
          <w:rFonts w:ascii="Arial" w:eastAsia="Courier New" w:hAnsi="Arial" w:cs="Arial"/>
          <w:color w:val="333333"/>
          <w:sz w:val="16"/>
          <w:szCs w:val="16"/>
        </w:rPr>
        <w:t>img</w:t>
      </w:r>
      <w:proofErr w:type="spellEnd"/>
      <w:r w:rsidRPr="00D24C14">
        <w:rPr>
          <w:rFonts w:ascii="Arial" w:eastAsia="Courier New" w:hAnsi="Arial" w:cs="Arial"/>
          <w:color w:val="333333"/>
          <w:sz w:val="16"/>
          <w:szCs w:val="16"/>
        </w:rPr>
        <w:t xml:space="preserve"> = </w:t>
      </w:r>
      <w:proofErr w:type="spellStart"/>
      <w:proofErr w:type="gramStart"/>
      <w:r w:rsidRPr="00D24C14">
        <w:rPr>
          <w:rFonts w:ascii="Arial" w:eastAsia="Courier New" w:hAnsi="Arial" w:cs="Arial"/>
          <w:color w:val="333333"/>
          <w:sz w:val="16"/>
          <w:szCs w:val="16"/>
        </w:rPr>
        <w:t>tf.image</w:t>
      </w:r>
      <w:proofErr w:type="gramEnd"/>
      <w:r w:rsidRPr="00D24C14">
        <w:rPr>
          <w:rFonts w:ascii="Arial" w:eastAsia="Courier New" w:hAnsi="Arial" w:cs="Arial"/>
          <w:color w:val="333333"/>
          <w:sz w:val="16"/>
          <w:szCs w:val="16"/>
        </w:rPr>
        <w:t>.decode_png</w:t>
      </w:r>
      <w:proofErr w:type="spellEnd"/>
      <w:r w:rsidRPr="00D24C14">
        <w:rPr>
          <w:rFonts w:ascii="Arial" w:eastAsia="Courier New" w:hAnsi="Arial" w:cs="Arial"/>
          <w:color w:val="333333"/>
          <w:sz w:val="16"/>
          <w:szCs w:val="16"/>
        </w:rPr>
        <w:t>(</w:t>
      </w:r>
      <w:proofErr w:type="spellStart"/>
      <w:r w:rsidRPr="00D24C14">
        <w:rPr>
          <w:rFonts w:ascii="Arial" w:eastAsia="Courier New" w:hAnsi="Arial" w:cs="Arial"/>
          <w:color w:val="333333"/>
          <w:sz w:val="16"/>
          <w:szCs w:val="16"/>
        </w:rPr>
        <w:t>img</w:t>
      </w:r>
      <w:proofErr w:type="spellEnd"/>
      <w:r w:rsidRPr="00D24C14">
        <w:rPr>
          <w:rFonts w:ascii="Arial" w:eastAsia="Courier New" w:hAnsi="Arial" w:cs="Arial"/>
          <w:color w:val="333333"/>
          <w:sz w:val="16"/>
          <w:szCs w:val="16"/>
        </w:rPr>
        <w:t>, channels=3)</w:t>
      </w:r>
    </w:p>
    <w:p w14:paraId="00ED0736" w14:textId="77777777" w:rsidR="007469AA" w:rsidRPr="00D24C14" w:rsidRDefault="00CA0002">
      <w:pPr>
        <w:shd w:val="clear" w:color="auto" w:fill="F2F2F2"/>
        <w:ind w:left="360"/>
        <w:rPr>
          <w:rFonts w:ascii="Arial" w:hAnsi="Arial" w:cs="Arial"/>
        </w:rPr>
      </w:pPr>
      <w:r w:rsidRPr="00D24C14">
        <w:rPr>
          <w:rFonts w:ascii="Arial" w:eastAsia="Courier New" w:hAnsi="Arial" w:cs="Arial"/>
          <w:color w:val="333333"/>
          <w:sz w:val="16"/>
          <w:szCs w:val="16"/>
        </w:rPr>
        <w:t xml:space="preserve">    </w:t>
      </w:r>
      <w:proofErr w:type="spellStart"/>
      <w:r w:rsidRPr="00D24C14">
        <w:rPr>
          <w:rFonts w:ascii="Arial" w:eastAsia="Courier New" w:hAnsi="Arial" w:cs="Arial"/>
          <w:color w:val="333333"/>
          <w:sz w:val="16"/>
          <w:szCs w:val="16"/>
        </w:rPr>
        <w:t>img</w:t>
      </w:r>
      <w:proofErr w:type="spellEnd"/>
      <w:r w:rsidRPr="00D24C14">
        <w:rPr>
          <w:rFonts w:ascii="Arial" w:eastAsia="Courier New" w:hAnsi="Arial" w:cs="Arial"/>
          <w:color w:val="333333"/>
          <w:sz w:val="16"/>
          <w:szCs w:val="16"/>
        </w:rPr>
        <w:t xml:space="preserve"> = </w:t>
      </w:r>
      <w:proofErr w:type="spellStart"/>
      <w:proofErr w:type="gramStart"/>
      <w:r w:rsidRPr="00D24C14">
        <w:rPr>
          <w:rFonts w:ascii="Arial" w:eastAsia="Courier New" w:hAnsi="Arial" w:cs="Arial"/>
          <w:color w:val="333333"/>
          <w:sz w:val="16"/>
          <w:szCs w:val="16"/>
        </w:rPr>
        <w:t>tf.image</w:t>
      </w:r>
      <w:proofErr w:type="gramEnd"/>
      <w:r w:rsidRPr="00D24C14">
        <w:rPr>
          <w:rFonts w:ascii="Arial" w:eastAsia="Courier New" w:hAnsi="Arial" w:cs="Arial"/>
          <w:color w:val="333333"/>
          <w:sz w:val="16"/>
          <w:szCs w:val="16"/>
        </w:rPr>
        <w:t>.convert_image_dtype</w:t>
      </w:r>
      <w:proofErr w:type="spellEnd"/>
      <w:r w:rsidRPr="00D24C14">
        <w:rPr>
          <w:rFonts w:ascii="Arial" w:eastAsia="Courier New" w:hAnsi="Arial" w:cs="Arial"/>
          <w:color w:val="333333"/>
          <w:sz w:val="16"/>
          <w:szCs w:val="16"/>
        </w:rPr>
        <w:t>(</w:t>
      </w:r>
    </w:p>
    <w:p w14:paraId="203A429D" w14:textId="77777777" w:rsidR="007469AA" w:rsidRPr="00D24C14" w:rsidRDefault="00CA0002">
      <w:pPr>
        <w:shd w:val="clear" w:color="auto" w:fill="F2F2F2"/>
        <w:ind w:left="360"/>
        <w:rPr>
          <w:rFonts w:ascii="Arial" w:hAnsi="Arial" w:cs="Arial"/>
        </w:rPr>
      </w:pPr>
      <w:r w:rsidRPr="00D24C14">
        <w:rPr>
          <w:rFonts w:ascii="Arial" w:eastAsia="Courier New" w:hAnsi="Arial" w:cs="Arial"/>
          <w:color w:val="333333"/>
          <w:sz w:val="16"/>
          <w:szCs w:val="16"/>
        </w:rPr>
        <w:t xml:space="preserve">        </w:t>
      </w:r>
      <w:proofErr w:type="spellStart"/>
      <w:r w:rsidRPr="00D24C14">
        <w:rPr>
          <w:rFonts w:ascii="Arial" w:eastAsia="Courier New" w:hAnsi="Arial" w:cs="Arial"/>
          <w:color w:val="333333"/>
          <w:sz w:val="16"/>
          <w:szCs w:val="16"/>
        </w:rPr>
        <w:t>img</w:t>
      </w:r>
      <w:proofErr w:type="spellEnd"/>
      <w:r w:rsidRPr="00D24C14">
        <w:rPr>
          <w:rFonts w:ascii="Arial" w:eastAsia="Courier New" w:hAnsi="Arial" w:cs="Arial"/>
          <w:color w:val="333333"/>
          <w:sz w:val="16"/>
          <w:szCs w:val="16"/>
        </w:rPr>
        <w:t xml:space="preserve">, </w:t>
      </w:r>
      <w:proofErr w:type="gramStart"/>
      <w:r w:rsidRPr="00D24C14">
        <w:rPr>
          <w:rFonts w:ascii="Arial" w:eastAsia="Courier New" w:hAnsi="Arial" w:cs="Arial"/>
          <w:color w:val="333333"/>
          <w:sz w:val="16"/>
          <w:szCs w:val="16"/>
        </w:rPr>
        <w:t>tf.float</w:t>
      </w:r>
      <w:proofErr w:type="gramEnd"/>
      <w:r w:rsidRPr="00D24C14">
        <w:rPr>
          <w:rFonts w:ascii="Arial" w:eastAsia="Courier New" w:hAnsi="Arial" w:cs="Arial"/>
          <w:color w:val="333333"/>
          <w:sz w:val="16"/>
          <w:szCs w:val="16"/>
        </w:rPr>
        <w:t>32</w:t>
      </w:r>
    </w:p>
    <w:p w14:paraId="761A4A03" w14:textId="77777777" w:rsidR="007469AA" w:rsidRPr="00D24C14" w:rsidRDefault="00CA0002">
      <w:pPr>
        <w:shd w:val="clear" w:color="auto" w:fill="F2F2F2"/>
        <w:ind w:left="360"/>
        <w:rPr>
          <w:rFonts w:ascii="Arial" w:hAnsi="Arial" w:cs="Arial"/>
        </w:rPr>
      </w:pPr>
      <w:r w:rsidRPr="00D24C14">
        <w:rPr>
          <w:rFonts w:ascii="Arial" w:eastAsia="Courier New" w:hAnsi="Arial" w:cs="Arial"/>
          <w:color w:val="333333"/>
          <w:sz w:val="16"/>
          <w:szCs w:val="16"/>
        </w:rPr>
        <w:t xml:space="preserve">    )</w:t>
      </w:r>
    </w:p>
    <w:p w14:paraId="69965DA5" w14:textId="77777777" w:rsidR="007469AA" w:rsidRPr="00D24C14" w:rsidRDefault="00CA0002">
      <w:pPr>
        <w:shd w:val="clear" w:color="auto" w:fill="F2F2F2"/>
        <w:ind w:left="360"/>
        <w:rPr>
          <w:rFonts w:ascii="Arial" w:hAnsi="Arial" w:cs="Arial"/>
        </w:rPr>
      </w:pPr>
      <w:r w:rsidRPr="00D24C14">
        <w:rPr>
          <w:rFonts w:ascii="Arial" w:eastAsia="Courier New" w:hAnsi="Arial" w:cs="Arial"/>
          <w:color w:val="333333"/>
          <w:sz w:val="16"/>
          <w:szCs w:val="16"/>
        </w:rPr>
        <w:t xml:space="preserve">    return </w:t>
      </w:r>
      <w:proofErr w:type="spellStart"/>
      <w:r w:rsidRPr="00D24C14">
        <w:rPr>
          <w:rFonts w:ascii="Arial" w:eastAsia="Courier New" w:hAnsi="Arial" w:cs="Arial"/>
          <w:color w:val="333333"/>
          <w:sz w:val="16"/>
          <w:szCs w:val="16"/>
        </w:rPr>
        <w:t>img</w:t>
      </w:r>
      <w:proofErr w:type="spellEnd"/>
    </w:p>
    <w:p w14:paraId="4893719C" w14:textId="6C0925C9" w:rsidR="007469AA" w:rsidRPr="009168D9" w:rsidRDefault="009168D9">
      <w:pPr>
        <w:spacing w:before="200" w:after="100"/>
        <w:rPr>
          <w:rFonts w:ascii="Arial" w:hAnsi="Arial" w:cs="Arial"/>
        </w:rPr>
      </w:pPr>
      <w:r w:rsidRPr="009168D9">
        <w:rPr>
          <w:rFonts w:ascii="Arial" w:hAnsi="Arial" w:cs="Arial"/>
          <w:b/>
          <w:bCs/>
        </w:rPr>
        <w:t>4.2</w:t>
      </w:r>
      <w:r w:rsidR="00CA0002" w:rsidRPr="009168D9">
        <w:rPr>
          <w:rFonts w:ascii="Arial" w:hAnsi="Arial" w:cs="Arial"/>
          <w:b/>
          <w:bCs/>
        </w:rPr>
        <w:t>. Data Augmentation</w:t>
      </w:r>
    </w:p>
    <w:p w14:paraId="35404D26" w14:textId="77777777" w:rsidR="00B514C2" w:rsidRPr="00B514C2" w:rsidRDefault="00B514C2" w:rsidP="00B514C2">
      <w:pPr>
        <w:spacing w:before="60" w:after="60" w:line="276" w:lineRule="auto"/>
        <w:ind w:firstLine="360"/>
        <w:jc w:val="both"/>
        <w:rPr>
          <w:rFonts w:ascii="Arial" w:hAnsi="Arial" w:cs="Arial"/>
        </w:rPr>
      </w:pPr>
      <w:r w:rsidRPr="00B514C2">
        <w:rPr>
          <w:rFonts w:ascii="Arial" w:hAnsi="Arial" w:cs="Arial"/>
        </w:rPr>
        <w:t>As discussed in Section 3, the original dataset contains a severe class imbalance that would impair model training if left unaddressed. This problem is tackled through targeted data augmentation [18], generating synthetic training samples for the underrepresented classes to bring their counts closer to that of the majority class. The augmentation pipeline applies two geometric transformations to each source image: random horizontal flipping and random rotation within a range of plus or minus 20 degrees. These transformations are chosen because they produce realistic variations of retinal images without distorting the clinical features that the model needs to learn. A retinal image that has been horizontally flipped or slightly rotated still contains the same pathological indicators; the spatial arrangement is simply altered in a way that the model must learn to be invariant to.</w:t>
      </w:r>
    </w:p>
    <w:p w14:paraId="7EDC6FE3" w14:textId="77777777" w:rsidR="00B514C2" w:rsidRPr="00B514C2" w:rsidRDefault="00B514C2" w:rsidP="00B514C2">
      <w:pPr>
        <w:spacing w:before="60" w:after="60" w:line="276" w:lineRule="auto"/>
        <w:ind w:firstLine="360"/>
        <w:jc w:val="both"/>
        <w:rPr>
          <w:rFonts w:ascii="Arial" w:hAnsi="Arial" w:cs="Arial"/>
        </w:rPr>
      </w:pPr>
      <w:r w:rsidRPr="00B514C2">
        <w:rPr>
          <w:rFonts w:ascii="Arial" w:hAnsi="Arial" w:cs="Arial"/>
        </w:rPr>
        <w:t>For each of the four minority classes, approximately 500 augmented images are generated by iterating through the existing samples in that class and applying the augmentation pipeline multiple times per image. The number of augmentations per source image is calculated by dividing the target count by the number of original samples in the class. For instance, the Severe class contains 193 original images, so each image is augmented approximately 2 to 3 times to reach the target of 500 augmented samples. The augmented images are combined with the original dataset to create the final training set.</w:t>
      </w:r>
    </w:p>
    <w:p w14:paraId="4F4163E0" w14:textId="1CD0EFCA" w:rsidR="007469AA" w:rsidRPr="00B514C2" w:rsidRDefault="00B514C2" w:rsidP="00B514C2">
      <w:pPr>
        <w:spacing w:before="60" w:after="60" w:line="276" w:lineRule="auto"/>
        <w:jc w:val="both"/>
        <w:rPr>
          <w:rFonts w:ascii="Arial" w:hAnsi="Arial" w:cs="Arial"/>
          <w:b/>
          <w:bCs/>
          <w:sz w:val="18"/>
          <w:szCs w:val="18"/>
        </w:rPr>
      </w:pPr>
      <w:r w:rsidRPr="00B514C2">
        <w:rPr>
          <w:rFonts w:ascii="Arial" w:hAnsi="Arial" w:cs="Arial"/>
          <w:b/>
          <w:bCs/>
          <w:sz w:val="18"/>
          <w:szCs w:val="18"/>
        </w:rPr>
        <w:t>Code Snippet 2 shows the augmentation function.</w:t>
      </w:r>
    </w:p>
    <w:p w14:paraId="3CEE21E5" w14:textId="77777777" w:rsidR="007469AA" w:rsidRPr="00D24C14" w:rsidRDefault="00CA0002">
      <w:pPr>
        <w:shd w:val="clear" w:color="auto" w:fill="F2F2F2"/>
        <w:ind w:left="360"/>
        <w:rPr>
          <w:rFonts w:ascii="Arial" w:hAnsi="Arial" w:cs="Arial"/>
        </w:rPr>
      </w:pPr>
      <w:proofErr w:type="spellStart"/>
      <w:r w:rsidRPr="00D24C14">
        <w:rPr>
          <w:rFonts w:ascii="Arial" w:eastAsia="Courier New" w:hAnsi="Arial" w:cs="Arial"/>
          <w:color w:val="333333"/>
          <w:sz w:val="16"/>
          <w:szCs w:val="16"/>
        </w:rPr>
        <w:t>data_augmentation</w:t>
      </w:r>
      <w:proofErr w:type="spellEnd"/>
      <w:r w:rsidRPr="00D24C14">
        <w:rPr>
          <w:rFonts w:ascii="Arial" w:eastAsia="Courier New" w:hAnsi="Arial" w:cs="Arial"/>
          <w:color w:val="333333"/>
          <w:sz w:val="16"/>
          <w:szCs w:val="16"/>
        </w:rPr>
        <w:t xml:space="preserve"> = </w:t>
      </w:r>
      <w:proofErr w:type="spellStart"/>
      <w:proofErr w:type="gramStart"/>
      <w:r w:rsidRPr="00D24C14">
        <w:rPr>
          <w:rFonts w:ascii="Arial" w:eastAsia="Courier New" w:hAnsi="Arial" w:cs="Arial"/>
          <w:color w:val="333333"/>
          <w:sz w:val="16"/>
          <w:szCs w:val="16"/>
        </w:rPr>
        <w:t>tf.keras</w:t>
      </w:r>
      <w:proofErr w:type="gramEnd"/>
      <w:r w:rsidRPr="00D24C14">
        <w:rPr>
          <w:rFonts w:ascii="Arial" w:eastAsia="Courier New" w:hAnsi="Arial" w:cs="Arial"/>
          <w:color w:val="333333"/>
          <w:sz w:val="16"/>
          <w:szCs w:val="16"/>
        </w:rPr>
        <w:t>.Sequential</w:t>
      </w:r>
      <w:proofErr w:type="spellEnd"/>
      <w:r w:rsidRPr="00D24C14">
        <w:rPr>
          <w:rFonts w:ascii="Arial" w:eastAsia="Courier New" w:hAnsi="Arial" w:cs="Arial"/>
          <w:color w:val="333333"/>
          <w:sz w:val="16"/>
          <w:szCs w:val="16"/>
        </w:rPr>
        <w:t>([</w:t>
      </w:r>
    </w:p>
    <w:p w14:paraId="16971680" w14:textId="77777777" w:rsidR="007469AA" w:rsidRPr="00D24C14" w:rsidRDefault="00CA0002">
      <w:pPr>
        <w:shd w:val="clear" w:color="auto" w:fill="F2F2F2"/>
        <w:ind w:left="360"/>
        <w:rPr>
          <w:rFonts w:ascii="Arial" w:hAnsi="Arial" w:cs="Arial"/>
        </w:rPr>
      </w:pPr>
      <w:r w:rsidRPr="00D24C14">
        <w:rPr>
          <w:rFonts w:ascii="Arial" w:eastAsia="Courier New" w:hAnsi="Arial" w:cs="Arial"/>
          <w:color w:val="333333"/>
          <w:sz w:val="16"/>
          <w:szCs w:val="16"/>
        </w:rPr>
        <w:t xml:space="preserve">    </w:t>
      </w:r>
      <w:proofErr w:type="spellStart"/>
      <w:proofErr w:type="gramStart"/>
      <w:r w:rsidRPr="00D24C14">
        <w:rPr>
          <w:rFonts w:ascii="Arial" w:eastAsia="Courier New" w:hAnsi="Arial" w:cs="Arial"/>
          <w:color w:val="333333"/>
          <w:sz w:val="16"/>
          <w:szCs w:val="16"/>
        </w:rPr>
        <w:t>tf.keras</w:t>
      </w:r>
      <w:proofErr w:type="gramEnd"/>
      <w:r w:rsidRPr="00D24C14">
        <w:rPr>
          <w:rFonts w:ascii="Arial" w:eastAsia="Courier New" w:hAnsi="Arial" w:cs="Arial"/>
          <w:color w:val="333333"/>
          <w:sz w:val="16"/>
          <w:szCs w:val="16"/>
        </w:rPr>
        <w:t>.layers.experimental.preprocessing</w:t>
      </w:r>
      <w:proofErr w:type="spellEnd"/>
    </w:p>
    <w:p w14:paraId="3D46EAD7" w14:textId="77777777" w:rsidR="007469AA" w:rsidRPr="00D24C14" w:rsidRDefault="00CA0002">
      <w:pPr>
        <w:shd w:val="clear" w:color="auto" w:fill="F2F2F2"/>
        <w:ind w:left="360"/>
        <w:rPr>
          <w:rFonts w:ascii="Arial" w:hAnsi="Arial" w:cs="Arial"/>
        </w:rPr>
      </w:pPr>
      <w:r w:rsidRPr="00D24C14">
        <w:rPr>
          <w:rFonts w:ascii="Arial" w:eastAsia="Courier New" w:hAnsi="Arial" w:cs="Arial"/>
          <w:color w:val="333333"/>
          <w:sz w:val="16"/>
          <w:szCs w:val="16"/>
        </w:rPr>
        <w:t xml:space="preserve">        </w:t>
      </w:r>
      <w:proofErr w:type="gramStart"/>
      <w:r w:rsidRPr="00D24C14">
        <w:rPr>
          <w:rFonts w:ascii="Arial" w:eastAsia="Courier New" w:hAnsi="Arial" w:cs="Arial"/>
          <w:color w:val="333333"/>
          <w:sz w:val="16"/>
          <w:szCs w:val="16"/>
        </w:rPr>
        <w:t>.</w:t>
      </w:r>
      <w:proofErr w:type="spellStart"/>
      <w:r w:rsidRPr="00D24C14">
        <w:rPr>
          <w:rFonts w:ascii="Arial" w:eastAsia="Courier New" w:hAnsi="Arial" w:cs="Arial"/>
          <w:color w:val="333333"/>
          <w:sz w:val="16"/>
          <w:szCs w:val="16"/>
        </w:rPr>
        <w:t>RandomFlip</w:t>
      </w:r>
      <w:proofErr w:type="spellEnd"/>
      <w:proofErr w:type="gramEnd"/>
      <w:r w:rsidRPr="00D24C14">
        <w:rPr>
          <w:rFonts w:ascii="Arial" w:eastAsia="Courier New" w:hAnsi="Arial" w:cs="Arial"/>
          <w:color w:val="333333"/>
          <w:sz w:val="16"/>
          <w:szCs w:val="16"/>
        </w:rPr>
        <w:t>('horizontal'),</w:t>
      </w:r>
    </w:p>
    <w:p w14:paraId="64AC18BD" w14:textId="77777777" w:rsidR="007469AA" w:rsidRPr="00D24C14" w:rsidRDefault="00CA0002">
      <w:pPr>
        <w:shd w:val="clear" w:color="auto" w:fill="F2F2F2"/>
        <w:ind w:left="360"/>
        <w:rPr>
          <w:rFonts w:ascii="Arial" w:hAnsi="Arial" w:cs="Arial"/>
        </w:rPr>
      </w:pPr>
      <w:r w:rsidRPr="00D24C14">
        <w:rPr>
          <w:rFonts w:ascii="Arial" w:eastAsia="Courier New" w:hAnsi="Arial" w:cs="Arial"/>
          <w:color w:val="333333"/>
          <w:sz w:val="16"/>
          <w:szCs w:val="16"/>
        </w:rPr>
        <w:t xml:space="preserve">    </w:t>
      </w:r>
      <w:proofErr w:type="spellStart"/>
      <w:proofErr w:type="gramStart"/>
      <w:r w:rsidRPr="00D24C14">
        <w:rPr>
          <w:rFonts w:ascii="Arial" w:eastAsia="Courier New" w:hAnsi="Arial" w:cs="Arial"/>
          <w:color w:val="333333"/>
          <w:sz w:val="16"/>
          <w:szCs w:val="16"/>
        </w:rPr>
        <w:t>tf.keras</w:t>
      </w:r>
      <w:proofErr w:type="gramEnd"/>
      <w:r w:rsidRPr="00D24C14">
        <w:rPr>
          <w:rFonts w:ascii="Arial" w:eastAsia="Courier New" w:hAnsi="Arial" w:cs="Arial"/>
          <w:color w:val="333333"/>
          <w:sz w:val="16"/>
          <w:szCs w:val="16"/>
        </w:rPr>
        <w:t>.layers.experimental.preprocessing</w:t>
      </w:r>
      <w:proofErr w:type="spellEnd"/>
    </w:p>
    <w:p w14:paraId="393DF44F" w14:textId="77777777" w:rsidR="007469AA" w:rsidRPr="00D24C14" w:rsidRDefault="00CA0002">
      <w:pPr>
        <w:shd w:val="clear" w:color="auto" w:fill="F2F2F2"/>
        <w:ind w:left="360"/>
        <w:rPr>
          <w:rFonts w:ascii="Arial" w:hAnsi="Arial" w:cs="Arial"/>
        </w:rPr>
      </w:pPr>
      <w:r w:rsidRPr="00D24C14">
        <w:rPr>
          <w:rFonts w:ascii="Arial" w:eastAsia="Courier New" w:hAnsi="Arial" w:cs="Arial"/>
          <w:color w:val="333333"/>
          <w:sz w:val="16"/>
          <w:szCs w:val="16"/>
        </w:rPr>
        <w:t xml:space="preserve">        </w:t>
      </w:r>
      <w:proofErr w:type="gramStart"/>
      <w:r w:rsidRPr="00D24C14">
        <w:rPr>
          <w:rFonts w:ascii="Arial" w:eastAsia="Courier New" w:hAnsi="Arial" w:cs="Arial"/>
          <w:color w:val="333333"/>
          <w:sz w:val="16"/>
          <w:szCs w:val="16"/>
        </w:rPr>
        <w:t>.</w:t>
      </w:r>
      <w:proofErr w:type="spellStart"/>
      <w:r w:rsidRPr="00D24C14">
        <w:rPr>
          <w:rFonts w:ascii="Arial" w:eastAsia="Courier New" w:hAnsi="Arial" w:cs="Arial"/>
          <w:color w:val="333333"/>
          <w:sz w:val="16"/>
          <w:szCs w:val="16"/>
        </w:rPr>
        <w:t>RandomRotation</w:t>
      </w:r>
      <w:proofErr w:type="spellEnd"/>
      <w:proofErr w:type="gramEnd"/>
      <w:r w:rsidRPr="00D24C14">
        <w:rPr>
          <w:rFonts w:ascii="Arial" w:eastAsia="Courier New" w:hAnsi="Arial" w:cs="Arial"/>
          <w:color w:val="333333"/>
          <w:sz w:val="16"/>
          <w:szCs w:val="16"/>
        </w:rPr>
        <w:t>(0.2),</w:t>
      </w:r>
    </w:p>
    <w:p w14:paraId="18D258E3" w14:textId="77777777" w:rsidR="007469AA" w:rsidRPr="00D24C14" w:rsidRDefault="00CA0002">
      <w:pPr>
        <w:shd w:val="clear" w:color="auto" w:fill="F2F2F2"/>
        <w:ind w:left="360"/>
        <w:rPr>
          <w:rFonts w:ascii="Arial" w:hAnsi="Arial" w:cs="Arial"/>
        </w:rPr>
      </w:pPr>
      <w:r w:rsidRPr="00D24C14">
        <w:rPr>
          <w:rFonts w:ascii="Arial" w:eastAsia="Courier New" w:hAnsi="Arial" w:cs="Arial"/>
          <w:color w:val="333333"/>
          <w:sz w:val="16"/>
          <w:szCs w:val="16"/>
        </w:rPr>
        <w:t>])</w:t>
      </w:r>
    </w:p>
    <w:p w14:paraId="58A8BC4D" w14:textId="77777777" w:rsidR="007469AA" w:rsidRPr="00D24C14" w:rsidRDefault="00CA0002">
      <w:pPr>
        <w:shd w:val="clear" w:color="auto" w:fill="F2F2F2"/>
        <w:ind w:left="360"/>
        <w:rPr>
          <w:rFonts w:ascii="Arial" w:hAnsi="Arial" w:cs="Arial"/>
        </w:rPr>
      </w:pPr>
      <w:r w:rsidRPr="00D24C14">
        <w:rPr>
          <w:rFonts w:ascii="Arial" w:eastAsia="Courier New" w:hAnsi="Arial" w:cs="Arial"/>
          <w:color w:val="333333"/>
          <w:sz w:val="16"/>
          <w:szCs w:val="16"/>
        </w:rPr>
        <w:t xml:space="preserve"> </w:t>
      </w:r>
    </w:p>
    <w:p w14:paraId="5C4CCCE2" w14:textId="77777777" w:rsidR="007469AA" w:rsidRPr="00D24C14" w:rsidRDefault="00CA0002">
      <w:pPr>
        <w:shd w:val="clear" w:color="auto" w:fill="F2F2F2"/>
        <w:ind w:left="360"/>
        <w:rPr>
          <w:rFonts w:ascii="Arial" w:hAnsi="Arial" w:cs="Arial"/>
        </w:rPr>
      </w:pPr>
      <w:r w:rsidRPr="00D24C14">
        <w:rPr>
          <w:rFonts w:ascii="Arial" w:eastAsia="Courier New" w:hAnsi="Arial" w:cs="Arial"/>
          <w:color w:val="333333"/>
          <w:sz w:val="16"/>
          <w:szCs w:val="16"/>
        </w:rPr>
        <w:t xml:space="preserve">def </w:t>
      </w:r>
      <w:proofErr w:type="spellStart"/>
      <w:r w:rsidRPr="00D24C14">
        <w:rPr>
          <w:rFonts w:ascii="Arial" w:eastAsia="Courier New" w:hAnsi="Arial" w:cs="Arial"/>
          <w:color w:val="333333"/>
          <w:sz w:val="16"/>
          <w:szCs w:val="16"/>
        </w:rPr>
        <w:t>generate_augmented_</w:t>
      </w:r>
      <w:proofErr w:type="gramStart"/>
      <w:r w:rsidRPr="00D24C14">
        <w:rPr>
          <w:rFonts w:ascii="Arial" w:eastAsia="Courier New" w:hAnsi="Arial" w:cs="Arial"/>
          <w:color w:val="333333"/>
          <w:sz w:val="16"/>
          <w:szCs w:val="16"/>
        </w:rPr>
        <w:t>images</w:t>
      </w:r>
      <w:proofErr w:type="spellEnd"/>
      <w:r w:rsidRPr="00D24C14">
        <w:rPr>
          <w:rFonts w:ascii="Arial" w:eastAsia="Courier New" w:hAnsi="Arial" w:cs="Arial"/>
          <w:color w:val="333333"/>
          <w:sz w:val="16"/>
          <w:szCs w:val="16"/>
        </w:rPr>
        <w:t>(</w:t>
      </w:r>
      <w:proofErr w:type="gramEnd"/>
    </w:p>
    <w:p w14:paraId="095CDE0F" w14:textId="77777777" w:rsidR="007469AA" w:rsidRPr="00D24C14" w:rsidRDefault="00CA0002">
      <w:pPr>
        <w:shd w:val="clear" w:color="auto" w:fill="F2F2F2"/>
        <w:ind w:left="360"/>
        <w:rPr>
          <w:rFonts w:ascii="Arial" w:hAnsi="Arial" w:cs="Arial"/>
        </w:rPr>
      </w:pPr>
      <w:r w:rsidRPr="00D24C14">
        <w:rPr>
          <w:rFonts w:ascii="Arial" w:eastAsia="Courier New" w:hAnsi="Arial" w:cs="Arial"/>
          <w:color w:val="333333"/>
          <w:sz w:val="16"/>
          <w:szCs w:val="16"/>
        </w:rPr>
        <w:t xml:space="preserve">    df, level, label, </w:t>
      </w:r>
      <w:proofErr w:type="spellStart"/>
      <w:r w:rsidRPr="00D24C14">
        <w:rPr>
          <w:rFonts w:ascii="Arial" w:eastAsia="Courier New" w:hAnsi="Arial" w:cs="Arial"/>
          <w:color w:val="333333"/>
          <w:sz w:val="16"/>
          <w:szCs w:val="16"/>
        </w:rPr>
        <w:t>number_of_images</w:t>
      </w:r>
      <w:proofErr w:type="spellEnd"/>
      <w:r w:rsidRPr="00D24C14">
        <w:rPr>
          <w:rFonts w:ascii="Arial" w:eastAsia="Courier New" w:hAnsi="Arial" w:cs="Arial"/>
          <w:color w:val="333333"/>
          <w:sz w:val="16"/>
          <w:szCs w:val="16"/>
        </w:rPr>
        <w:t>):</w:t>
      </w:r>
    </w:p>
    <w:p w14:paraId="4ABFA4C3" w14:textId="77777777" w:rsidR="007469AA" w:rsidRPr="00D24C14" w:rsidRDefault="00CA0002">
      <w:pPr>
        <w:shd w:val="clear" w:color="auto" w:fill="F2F2F2"/>
        <w:ind w:left="360"/>
        <w:rPr>
          <w:rFonts w:ascii="Arial" w:hAnsi="Arial" w:cs="Arial"/>
        </w:rPr>
      </w:pPr>
      <w:r w:rsidRPr="00D24C14">
        <w:rPr>
          <w:rFonts w:ascii="Arial" w:eastAsia="Courier New" w:hAnsi="Arial" w:cs="Arial"/>
          <w:color w:val="333333"/>
          <w:sz w:val="16"/>
          <w:szCs w:val="16"/>
        </w:rPr>
        <w:t xml:space="preserve">    filtered = df[df['Level</w:t>
      </w:r>
      <w:proofErr w:type="gramStart"/>
      <w:r w:rsidRPr="00D24C14">
        <w:rPr>
          <w:rFonts w:ascii="Arial" w:eastAsia="Courier New" w:hAnsi="Arial" w:cs="Arial"/>
          <w:color w:val="333333"/>
          <w:sz w:val="16"/>
          <w:szCs w:val="16"/>
        </w:rPr>
        <w:t>']=</w:t>
      </w:r>
      <w:proofErr w:type="gramEnd"/>
      <w:r w:rsidRPr="00D24C14">
        <w:rPr>
          <w:rFonts w:ascii="Arial" w:eastAsia="Courier New" w:hAnsi="Arial" w:cs="Arial"/>
          <w:color w:val="333333"/>
          <w:sz w:val="16"/>
          <w:szCs w:val="16"/>
        </w:rPr>
        <w:t>=level]</w:t>
      </w:r>
    </w:p>
    <w:p w14:paraId="3520B956" w14:textId="77777777" w:rsidR="007469AA" w:rsidRPr="00D24C14" w:rsidRDefault="00CA0002">
      <w:pPr>
        <w:shd w:val="clear" w:color="auto" w:fill="F2F2F2"/>
        <w:ind w:left="360"/>
        <w:rPr>
          <w:rFonts w:ascii="Arial" w:hAnsi="Arial" w:cs="Arial"/>
        </w:rPr>
      </w:pPr>
      <w:r w:rsidRPr="00D24C14">
        <w:rPr>
          <w:rFonts w:ascii="Arial" w:eastAsia="Courier New" w:hAnsi="Arial" w:cs="Arial"/>
          <w:color w:val="333333"/>
          <w:sz w:val="16"/>
          <w:szCs w:val="16"/>
        </w:rPr>
        <w:t xml:space="preserve">    </w:t>
      </w:r>
      <w:proofErr w:type="spellStart"/>
      <w:r w:rsidRPr="00D24C14">
        <w:rPr>
          <w:rFonts w:ascii="Arial" w:eastAsia="Courier New" w:hAnsi="Arial" w:cs="Arial"/>
          <w:color w:val="333333"/>
          <w:sz w:val="16"/>
          <w:szCs w:val="16"/>
        </w:rPr>
        <w:t>n_per_img</w:t>
      </w:r>
      <w:proofErr w:type="spellEnd"/>
      <w:r w:rsidRPr="00D24C14">
        <w:rPr>
          <w:rFonts w:ascii="Arial" w:eastAsia="Courier New" w:hAnsi="Arial" w:cs="Arial"/>
          <w:color w:val="333333"/>
          <w:sz w:val="16"/>
          <w:szCs w:val="16"/>
        </w:rPr>
        <w:t xml:space="preserve"> = </w:t>
      </w:r>
      <w:proofErr w:type="spellStart"/>
      <w:r w:rsidRPr="00D24C14">
        <w:rPr>
          <w:rFonts w:ascii="Arial" w:eastAsia="Courier New" w:hAnsi="Arial" w:cs="Arial"/>
          <w:color w:val="333333"/>
          <w:sz w:val="16"/>
          <w:szCs w:val="16"/>
        </w:rPr>
        <w:t>number_of_images</w:t>
      </w:r>
      <w:proofErr w:type="spellEnd"/>
      <w:r w:rsidRPr="00D24C14">
        <w:rPr>
          <w:rFonts w:ascii="Arial" w:eastAsia="Courier New" w:hAnsi="Arial" w:cs="Arial"/>
          <w:color w:val="333333"/>
          <w:sz w:val="16"/>
          <w:szCs w:val="16"/>
        </w:rPr>
        <w:t xml:space="preserve"> // </w:t>
      </w:r>
      <w:proofErr w:type="spellStart"/>
      <w:r w:rsidRPr="00D24C14">
        <w:rPr>
          <w:rFonts w:ascii="Arial" w:eastAsia="Courier New" w:hAnsi="Arial" w:cs="Arial"/>
          <w:color w:val="333333"/>
          <w:sz w:val="16"/>
          <w:szCs w:val="16"/>
        </w:rPr>
        <w:t>len</w:t>
      </w:r>
      <w:proofErr w:type="spellEnd"/>
      <w:r w:rsidRPr="00D24C14">
        <w:rPr>
          <w:rFonts w:ascii="Arial" w:eastAsia="Courier New" w:hAnsi="Arial" w:cs="Arial"/>
          <w:color w:val="333333"/>
          <w:sz w:val="16"/>
          <w:szCs w:val="16"/>
        </w:rPr>
        <w:t>(filtered)</w:t>
      </w:r>
    </w:p>
    <w:p w14:paraId="4372F2AE" w14:textId="77777777" w:rsidR="007469AA" w:rsidRPr="00D24C14" w:rsidRDefault="00CA0002">
      <w:pPr>
        <w:shd w:val="clear" w:color="auto" w:fill="F2F2F2"/>
        <w:ind w:left="360"/>
        <w:rPr>
          <w:rFonts w:ascii="Arial" w:hAnsi="Arial" w:cs="Arial"/>
        </w:rPr>
      </w:pPr>
      <w:r w:rsidRPr="00D24C14">
        <w:rPr>
          <w:rFonts w:ascii="Arial" w:eastAsia="Courier New" w:hAnsi="Arial" w:cs="Arial"/>
          <w:color w:val="333333"/>
          <w:sz w:val="16"/>
          <w:szCs w:val="16"/>
        </w:rPr>
        <w:t xml:space="preserve">    augmented = []</w:t>
      </w:r>
    </w:p>
    <w:p w14:paraId="2BD4E045" w14:textId="77777777" w:rsidR="007469AA" w:rsidRPr="00D24C14" w:rsidRDefault="00CA0002">
      <w:pPr>
        <w:shd w:val="clear" w:color="auto" w:fill="F2F2F2"/>
        <w:ind w:left="360"/>
        <w:rPr>
          <w:rFonts w:ascii="Arial" w:hAnsi="Arial" w:cs="Arial"/>
        </w:rPr>
      </w:pPr>
      <w:r w:rsidRPr="00D24C14">
        <w:rPr>
          <w:rFonts w:ascii="Arial" w:eastAsia="Courier New" w:hAnsi="Arial" w:cs="Arial"/>
          <w:color w:val="333333"/>
          <w:sz w:val="16"/>
          <w:szCs w:val="16"/>
        </w:rPr>
        <w:t xml:space="preserve">    for _, row in </w:t>
      </w:r>
      <w:proofErr w:type="spellStart"/>
      <w:proofErr w:type="gramStart"/>
      <w:r w:rsidRPr="00D24C14">
        <w:rPr>
          <w:rFonts w:ascii="Arial" w:eastAsia="Courier New" w:hAnsi="Arial" w:cs="Arial"/>
          <w:color w:val="333333"/>
          <w:sz w:val="16"/>
          <w:szCs w:val="16"/>
        </w:rPr>
        <w:t>filtered.iterrows</w:t>
      </w:r>
      <w:proofErr w:type="spellEnd"/>
      <w:proofErr w:type="gramEnd"/>
      <w:r w:rsidRPr="00D24C14">
        <w:rPr>
          <w:rFonts w:ascii="Arial" w:eastAsia="Courier New" w:hAnsi="Arial" w:cs="Arial"/>
          <w:color w:val="333333"/>
          <w:sz w:val="16"/>
          <w:szCs w:val="16"/>
        </w:rPr>
        <w:t>():</w:t>
      </w:r>
    </w:p>
    <w:p w14:paraId="20AC6F7D" w14:textId="77777777" w:rsidR="007469AA" w:rsidRPr="00D24C14" w:rsidRDefault="00CA0002">
      <w:pPr>
        <w:shd w:val="clear" w:color="auto" w:fill="F2F2F2"/>
        <w:ind w:left="360"/>
        <w:rPr>
          <w:rFonts w:ascii="Arial" w:hAnsi="Arial" w:cs="Arial"/>
        </w:rPr>
      </w:pPr>
      <w:r w:rsidRPr="00D24C14">
        <w:rPr>
          <w:rFonts w:ascii="Arial" w:eastAsia="Courier New" w:hAnsi="Arial" w:cs="Arial"/>
          <w:color w:val="333333"/>
          <w:sz w:val="16"/>
          <w:szCs w:val="16"/>
        </w:rPr>
        <w:t xml:space="preserve">        for </w:t>
      </w:r>
      <w:proofErr w:type="spellStart"/>
      <w:r w:rsidRPr="00D24C14">
        <w:rPr>
          <w:rFonts w:ascii="Arial" w:eastAsia="Courier New" w:hAnsi="Arial" w:cs="Arial"/>
          <w:color w:val="333333"/>
          <w:sz w:val="16"/>
          <w:szCs w:val="16"/>
        </w:rPr>
        <w:t>i</w:t>
      </w:r>
      <w:proofErr w:type="spellEnd"/>
      <w:r w:rsidRPr="00D24C14">
        <w:rPr>
          <w:rFonts w:ascii="Arial" w:eastAsia="Courier New" w:hAnsi="Arial" w:cs="Arial"/>
          <w:color w:val="333333"/>
          <w:sz w:val="16"/>
          <w:szCs w:val="16"/>
        </w:rPr>
        <w:t xml:space="preserve"> in range(</w:t>
      </w:r>
      <w:proofErr w:type="spellStart"/>
      <w:r w:rsidRPr="00D24C14">
        <w:rPr>
          <w:rFonts w:ascii="Arial" w:eastAsia="Courier New" w:hAnsi="Arial" w:cs="Arial"/>
          <w:color w:val="333333"/>
          <w:sz w:val="16"/>
          <w:szCs w:val="16"/>
        </w:rPr>
        <w:t>n_per_img</w:t>
      </w:r>
      <w:proofErr w:type="spellEnd"/>
      <w:r w:rsidRPr="00D24C14">
        <w:rPr>
          <w:rFonts w:ascii="Arial" w:eastAsia="Courier New" w:hAnsi="Arial" w:cs="Arial"/>
          <w:color w:val="333333"/>
          <w:sz w:val="16"/>
          <w:szCs w:val="16"/>
        </w:rPr>
        <w:t>):</w:t>
      </w:r>
    </w:p>
    <w:p w14:paraId="123DDFA3" w14:textId="77777777" w:rsidR="007469AA" w:rsidRPr="00D24C14" w:rsidRDefault="00CA0002">
      <w:pPr>
        <w:shd w:val="clear" w:color="auto" w:fill="F2F2F2"/>
        <w:ind w:left="360"/>
        <w:rPr>
          <w:rFonts w:ascii="Arial" w:hAnsi="Arial" w:cs="Arial"/>
        </w:rPr>
      </w:pPr>
      <w:r w:rsidRPr="00D24C14">
        <w:rPr>
          <w:rFonts w:ascii="Arial" w:eastAsia="Courier New" w:hAnsi="Arial" w:cs="Arial"/>
          <w:color w:val="333333"/>
          <w:sz w:val="16"/>
          <w:szCs w:val="16"/>
        </w:rPr>
        <w:t xml:space="preserve">            </w:t>
      </w:r>
      <w:proofErr w:type="spellStart"/>
      <w:r w:rsidRPr="00D24C14">
        <w:rPr>
          <w:rFonts w:ascii="Arial" w:eastAsia="Courier New" w:hAnsi="Arial" w:cs="Arial"/>
          <w:color w:val="333333"/>
          <w:sz w:val="16"/>
          <w:szCs w:val="16"/>
        </w:rPr>
        <w:t>img</w:t>
      </w:r>
      <w:proofErr w:type="spellEnd"/>
      <w:r w:rsidRPr="00D24C14">
        <w:rPr>
          <w:rFonts w:ascii="Arial" w:eastAsia="Courier New" w:hAnsi="Arial" w:cs="Arial"/>
          <w:color w:val="333333"/>
          <w:sz w:val="16"/>
          <w:szCs w:val="16"/>
        </w:rPr>
        <w:t xml:space="preserve"> = row['</w:t>
      </w:r>
      <w:proofErr w:type="spellStart"/>
      <w:r w:rsidRPr="00D24C14">
        <w:rPr>
          <w:rFonts w:ascii="Arial" w:eastAsia="Courier New" w:hAnsi="Arial" w:cs="Arial"/>
          <w:color w:val="333333"/>
          <w:sz w:val="16"/>
          <w:szCs w:val="16"/>
        </w:rPr>
        <w:t>ImageData</w:t>
      </w:r>
      <w:proofErr w:type="spellEnd"/>
      <w:r w:rsidRPr="00D24C14">
        <w:rPr>
          <w:rFonts w:ascii="Arial" w:eastAsia="Courier New" w:hAnsi="Arial" w:cs="Arial"/>
          <w:color w:val="333333"/>
          <w:sz w:val="16"/>
          <w:szCs w:val="16"/>
        </w:rPr>
        <w:t>']</w:t>
      </w:r>
    </w:p>
    <w:p w14:paraId="6AB91FCB" w14:textId="77777777" w:rsidR="007469AA" w:rsidRPr="00D24C14" w:rsidRDefault="00CA0002">
      <w:pPr>
        <w:shd w:val="clear" w:color="auto" w:fill="F2F2F2"/>
        <w:ind w:left="360"/>
        <w:rPr>
          <w:rFonts w:ascii="Arial" w:hAnsi="Arial" w:cs="Arial"/>
        </w:rPr>
      </w:pPr>
      <w:r w:rsidRPr="00D24C14">
        <w:rPr>
          <w:rFonts w:ascii="Arial" w:eastAsia="Courier New" w:hAnsi="Arial" w:cs="Arial"/>
          <w:color w:val="333333"/>
          <w:sz w:val="16"/>
          <w:szCs w:val="16"/>
        </w:rPr>
        <w:t xml:space="preserve">            </w:t>
      </w:r>
      <w:proofErr w:type="spellStart"/>
      <w:r w:rsidRPr="00D24C14">
        <w:rPr>
          <w:rFonts w:ascii="Arial" w:eastAsia="Courier New" w:hAnsi="Arial" w:cs="Arial"/>
          <w:color w:val="333333"/>
          <w:sz w:val="16"/>
          <w:szCs w:val="16"/>
        </w:rPr>
        <w:t>aug</w:t>
      </w:r>
      <w:proofErr w:type="spellEnd"/>
      <w:r w:rsidRPr="00D24C14">
        <w:rPr>
          <w:rFonts w:ascii="Arial" w:eastAsia="Courier New" w:hAnsi="Arial" w:cs="Arial"/>
          <w:color w:val="333333"/>
          <w:sz w:val="16"/>
          <w:szCs w:val="16"/>
        </w:rPr>
        <w:t xml:space="preserve"> = </w:t>
      </w:r>
      <w:proofErr w:type="spellStart"/>
      <w:r w:rsidRPr="00D24C14">
        <w:rPr>
          <w:rFonts w:ascii="Arial" w:eastAsia="Courier New" w:hAnsi="Arial" w:cs="Arial"/>
          <w:color w:val="333333"/>
          <w:sz w:val="16"/>
          <w:szCs w:val="16"/>
        </w:rPr>
        <w:t>data_</w:t>
      </w:r>
      <w:proofErr w:type="gramStart"/>
      <w:r w:rsidRPr="00D24C14">
        <w:rPr>
          <w:rFonts w:ascii="Arial" w:eastAsia="Courier New" w:hAnsi="Arial" w:cs="Arial"/>
          <w:color w:val="333333"/>
          <w:sz w:val="16"/>
          <w:szCs w:val="16"/>
        </w:rPr>
        <w:t>augmentation</w:t>
      </w:r>
      <w:proofErr w:type="spellEnd"/>
      <w:r w:rsidRPr="00D24C14">
        <w:rPr>
          <w:rFonts w:ascii="Arial" w:eastAsia="Courier New" w:hAnsi="Arial" w:cs="Arial"/>
          <w:color w:val="333333"/>
          <w:sz w:val="16"/>
          <w:szCs w:val="16"/>
        </w:rPr>
        <w:t>(</w:t>
      </w:r>
      <w:proofErr w:type="gramEnd"/>
    </w:p>
    <w:p w14:paraId="5B0595B2" w14:textId="77777777" w:rsidR="007469AA" w:rsidRPr="00D24C14" w:rsidRDefault="00CA0002">
      <w:pPr>
        <w:shd w:val="clear" w:color="auto" w:fill="F2F2F2"/>
        <w:ind w:left="360"/>
        <w:rPr>
          <w:rFonts w:ascii="Arial" w:hAnsi="Arial" w:cs="Arial"/>
        </w:rPr>
      </w:pPr>
      <w:r w:rsidRPr="00D24C14">
        <w:rPr>
          <w:rFonts w:ascii="Arial" w:eastAsia="Courier New" w:hAnsi="Arial" w:cs="Arial"/>
          <w:color w:val="333333"/>
          <w:sz w:val="16"/>
          <w:szCs w:val="16"/>
        </w:rPr>
        <w:t xml:space="preserve">                </w:t>
      </w:r>
      <w:proofErr w:type="spellStart"/>
      <w:proofErr w:type="gramStart"/>
      <w:r w:rsidRPr="00D24C14">
        <w:rPr>
          <w:rFonts w:ascii="Arial" w:eastAsia="Courier New" w:hAnsi="Arial" w:cs="Arial"/>
          <w:color w:val="333333"/>
          <w:sz w:val="16"/>
          <w:szCs w:val="16"/>
        </w:rPr>
        <w:t>tf.expand</w:t>
      </w:r>
      <w:proofErr w:type="gramEnd"/>
      <w:r w:rsidRPr="00D24C14">
        <w:rPr>
          <w:rFonts w:ascii="Arial" w:eastAsia="Courier New" w:hAnsi="Arial" w:cs="Arial"/>
          <w:color w:val="333333"/>
          <w:sz w:val="16"/>
          <w:szCs w:val="16"/>
        </w:rPr>
        <w:t>_dims</w:t>
      </w:r>
      <w:proofErr w:type="spellEnd"/>
      <w:r w:rsidRPr="00D24C14">
        <w:rPr>
          <w:rFonts w:ascii="Arial" w:eastAsia="Courier New" w:hAnsi="Arial" w:cs="Arial"/>
          <w:color w:val="333333"/>
          <w:sz w:val="16"/>
          <w:szCs w:val="16"/>
        </w:rPr>
        <w:t>(</w:t>
      </w:r>
      <w:proofErr w:type="spellStart"/>
      <w:r w:rsidRPr="00D24C14">
        <w:rPr>
          <w:rFonts w:ascii="Arial" w:eastAsia="Courier New" w:hAnsi="Arial" w:cs="Arial"/>
          <w:color w:val="333333"/>
          <w:sz w:val="16"/>
          <w:szCs w:val="16"/>
        </w:rPr>
        <w:t>img</w:t>
      </w:r>
      <w:proofErr w:type="spellEnd"/>
      <w:r w:rsidRPr="00D24C14">
        <w:rPr>
          <w:rFonts w:ascii="Arial" w:eastAsia="Courier New" w:hAnsi="Arial" w:cs="Arial"/>
          <w:color w:val="333333"/>
          <w:sz w:val="16"/>
          <w:szCs w:val="16"/>
        </w:rPr>
        <w:t>, 0))</w:t>
      </w:r>
    </w:p>
    <w:p w14:paraId="004CBD89" w14:textId="77777777" w:rsidR="007469AA" w:rsidRPr="00D24C14" w:rsidRDefault="00CA0002">
      <w:pPr>
        <w:shd w:val="clear" w:color="auto" w:fill="F2F2F2"/>
        <w:ind w:left="360"/>
        <w:rPr>
          <w:rFonts w:ascii="Arial" w:hAnsi="Arial" w:cs="Arial"/>
        </w:rPr>
      </w:pPr>
      <w:r w:rsidRPr="00D24C14">
        <w:rPr>
          <w:rFonts w:ascii="Arial" w:eastAsia="Courier New" w:hAnsi="Arial" w:cs="Arial"/>
          <w:color w:val="333333"/>
          <w:sz w:val="16"/>
          <w:szCs w:val="16"/>
        </w:rPr>
        <w:t xml:space="preserve">            </w:t>
      </w:r>
      <w:proofErr w:type="spellStart"/>
      <w:proofErr w:type="gramStart"/>
      <w:r w:rsidRPr="00D24C14">
        <w:rPr>
          <w:rFonts w:ascii="Arial" w:eastAsia="Courier New" w:hAnsi="Arial" w:cs="Arial"/>
          <w:color w:val="333333"/>
          <w:sz w:val="16"/>
          <w:szCs w:val="16"/>
        </w:rPr>
        <w:t>augmented.append</w:t>
      </w:r>
      <w:proofErr w:type="spellEnd"/>
      <w:proofErr w:type="gramEnd"/>
      <w:r w:rsidRPr="00D24C14">
        <w:rPr>
          <w:rFonts w:ascii="Arial" w:eastAsia="Courier New" w:hAnsi="Arial" w:cs="Arial"/>
          <w:color w:val="333333"/>
          <w:sz w:val="16"/>
          <w:szCs w:val="16"/>
        </w:rPr>
        <w:t>(</w:t>
      </w:r>
      <w:proofErr w:type="spellStart"/>
      <w:r w:rsidRPr="00D24C14">
        <w:rPr>
          <w:rFonts w:ascii="Arial" w:eastAsia="Courier New" w:hAnsi="Arial" w:cs="Arial"/>
          <w:color w:val="333333"/>
          <w:sz w:val="16"/>
          <w:szCs w:val="16"/>
        </w:rPr>
        <w:t>aug</w:t>
      </w:r>
      <w:proofErr w:type="spellEnd"/>
      <w:r w:rsidRPr="00D24C14">
        <w:rPr>
          <w:rFonts w:ascii="Arial" w:eastAsia="Courier New" w:hAnsi="Arial" w:cs="Arial"/>
          <w:color w:val="333333"/>
          <w:sz w:val="16"/>
          <w:szCs w:val="16"/>
        </w:rPr>
        <w:t>[0])</w:t>
      </w:r>
    </w:p>
    <w:p w14:paraId="1B0FEB84" w14:textId="77777777" w:rsidR="007469AA" w:rsidRPr="00D24C14" w:rsidRDefault="00CA0002">
      <w:pPr>
        <w:shd w:val="clear" w:color="auto" w:fill="F2F2F2"/>
        <w:ind w:left="360"/>
        <w:rPr>
          <w:rFonts w:ascii="Arial" w:hAnsi="Arial" w:cs="Arial"/>
        </w:rPr>
      </w:pPr>
      <w:r w:rsidRPr="00D24C14">
        <w:rPr>
          <w:rFonts w:ascii="Arial" w:eastAsia="Courier New" w:hAnsi="Arial" w:cs="Arial"/>
          <w:color w:val="333333"/>
          <w:sz w:val="16"/>
          <w:szCs w:val="16"/>
        </w:rPr>
        <w:t xml:space="preserve">    return augmented</w:t>
      </w:r>
    </w:p>
    <w:p w14:paraId="10709B49" w14:textId="77777777" w:rsidR="009168D9" w:rsidRDefault="009168D9">
      <w:pPr>
        <w:spacing w:before="120" w:after="60"/>
        <w:jc w:val="center"/>
        <w:rPr>
          <w:rFonts w:ascii="Arial" w:hAnsi="Arial" w:cs="Arial"/>
          <w:b/>
          <w:bCs/>
          <w:sz w:val="18"/>
          <w:szCs w:val="18"/>
        </w:rPr>
        <w:sectPr w:rsidR="009168D9" w:rsidSect="003522F0">
          <w:type w:val="continuous"/>
          <w:pgSz w:w="12240" w:h="15840"/>
          <w:pgMar w:top="1296" w:right="1296" w:bottom="1296" w:left="1296" w:header="708" w:footer="708" w:gutter="0"/>
          <w:cols w:space="720"/>
          <w:docGrid w:linePitch="360"/>
        </w:sectPr>
      </w:pPr>
    </w:p>
    <w:p w14:paraId="1F80731F" w14:textId="34123D90" w:rsidR="007469AA" w:rsidRPr="00D24C14" w:rsidRDefault="00CA0002">
      <w:pPr>
        <w:spacing w:before="120" w:after="60"/>
        <w:jc w:val="center"/>
        <w:rPr>
          <w:rFonts w:ascii="Arial" w:hAnsi="Arial" w:cs="Arial"/>
        </w:rPr>
      </w:pPr>
      <w:r w:rsidRPr="00D24C14">
        <w:rPr>
          <w:rFonts w:ascii="Arial" w:hAnsi="Arial" w:cs="Arial"/>
          <w:b/>
          <w:bCs/>
          <w:sz w:val="18"/>
          <w:szCs w:val="18"/>
        </w:rPr>
        <w:t xml:space="preserve">TABLE </w:t>
      </w:r>
      <w:r w:rsidR="00DC7840">
        <w:rPr>
          <w:rFonts w:ascii="Arial" w:hAnsi="Arial" w:cs="Arial"/>
          <w:b/>
          <w:bCs/>
          <w:sz w:val="18"/>
          <w:szCs w:val="18"/>
        </w:rPr>
        <w:t>3</w:t>
      </w:r>
      <w:r w:rsidRPr="00D24C14">
        <w:rPr>
          <w:rFonts w:ascii="Arial" w:hAnsi="Arial" w:cs="Arial"/>
          <w:b/>
          <w:bCs/>
          <w:sz w:val="18"/>
          <w:szCs w:val="18"/>
        </w:rPr>
        <w:t>: Dataset Distribution After Augmentation</w:t>
      </w:r>
    </w:p>
    <w:tbl>
      <w:tblPr>
        <w:tblW w:w="5000" w:type="pct"/>
        <w:tblCellMar>
          <w:left w:w="10" w:type="dxa"/>
          <w:right w:w="10" w:type="dxa"/>
        </w:tblCellMar>
        <w:tblLook w:val="0000" w:firstRow="0" w:lastRow="0" w:firstColumn="0" w:lastColumn="0" w:noHBand="0" w:noVBand="0"/>
      </w:tblPr>
      <w:tblGrid>
        <w:gridCol w:w="1732"/>
        <w:gridCol w:w="2968"/>
        <w:gridCol w:w="2474"/>
        <w:gridCol w:w="2474"/>
      </w:tblGrid>
      <w:tr w:rsidR="007469AA" w:rsidRPr="00D24C14" w14:paraId="6DD00B26" w14:textId="77777777" w:rsidTr="009168D9">
        <w:tc>
          <w:tcPr>
            <w:tcW w:w="897" w:type="pct"/>
            <w:tcBorders>
              <w:top w:val="single" w:sz="4" w:space="0" w:color="auto"/>
              <w:bottom w:val="single" w:sz="4" w:space="0" w:color="auto"/>
            </w:tcBorders>
            <w:tcMar>
              <w:top w:w="60" w:type="dxa"/>
              <w:left w:w="100" w:type="dxa"/>
              <w:bottom w:w="60" w:type="dxa"/>
              <w:right w:w="100" w:type="dxa"/>
            </w:tcMar>
            <w:vAlign w:val="center"/>
          </w:tcPr>
          <w:p w14:paraId="1DCD33AC" w14:textId="77777777" w:rsidR="007469AA" w:rsidRPr="00D24C14" w:rsidRDefault="00CA0002">
            <w:pPr>
              <w:spacing w:before="20" w:after="20"/>
              <w:jc w:val="center"/>
              <w:rPr>
                <w:rFonts w:ascii="Arial" w:hAnsi="Arial" w:cs="Arial"/>
              </w:rPr>
            </w:pPr>
            <w:r w:rsidRPr="00D24C14">
              <w:rPr>
                <w:rFonts w:ascii="Arial" w:hAnsi="Arial" w:cs="Arial"/>
                <w:b/>
                <w:bCs/>
                <w:sz w:val="18"/>
                <w:szCs w:val="18"/>
              </w:rPr>
              <w:t>Level</w:t>
            </w:r>
          </w:p>
        </w:tc>
        <w:tc>
          <w:tcPr>
            <w:tcW w:w="1538" w:type="pct"/>
            <w:tcBorders>
              <w:top w:val="single" w:sz="4" w:space="0" w:color="auto"/>
              <w:bottom w:val="single" w:sz="4" w:space="0" w:color="auto"/>
            </w:tcBorders>
            <w:tcMar>
              <w:top w:w="60" w:type="dxa"/>
              <w:left w:w="100" w:type="dxa"/>
              <w:bottom w:w="60" w:type="dxa"/>
              <w:right w:w="100" w:type="dxa"/>
            </w:tcMar>
            <w:vAlign w:val="center"/>
          </w:tcPr>
          <w:p w14:paraId="644404EE" w14:textId="77777777" w:rsidR="007469AA" w:rsidRPr="00D24C14" w:rsidRDefault="00CA0002">
            <w:pPr>
              <w:spacing w:before="20" w:after="20"/>
              <w:jc w:val="center"/>
              <w:rPr>
                <w:rFonts w:ascii="Arial" w:hAnsi="Arial" w:cs="Arial"/>
              </w:rPr>
            </w:pPr>
            <w:r w:rsidRPr="00D24C14">
              <w:rPr>
                <w:rFonts w:ascii="Arial" w:hAnsi="Arial" w:cs="Arial"/>
                <w:b/>
                <w:bCs/>
                <w:sz w:val="18"/>
                <w:szCs w:val="18"/>
              </w:rPr>
              <w:t>Label</w:t>
            </w:r>
          </w:p>
        </w:tc>
        <w:tc>
          <w:tcPr>
            <w:tcW w:w="1282" w:type="pct"/>
            <w:tcBorders>
              <w:top w:val="single" w:sz="4" w:space="0" w:color="auto"/>
              <w:bottom w:val="single" w:sz="4" w:space="0" w:color="auto"/>
            </w:tcBorders>
            <w:tcMar>
              <w:top w:w="60" w:type="dxa"/>
              <w:left w:w="100" w:type="dxa"/>
              <w:bottom w:w="60" w:type="dxa"/>
              <w:right w:w="100" w:type="dxa"/>
            </w:tcMar>
            <w:vAlign w:val="center"/>
          </w:tcPr>
          <w:p w14:paraId="207E0830" w14:textId="77777777" w:rsidR="007469AA" w:rsidRPr="00D24C14" w:rsidRDefault="00CA0002">
            <w:pPr>
              <w:spacing w:before="20" w:after="20"/>
              <w:jc w:val="center"/>
              <w:rPr>
                <w:rFonts w:ascii="Arial" w:hAnsi="Arial" w:cs="Arial"/>
              </w:rPr>
            </w:pPr>
            <w:r w:rsidRPr="00D24C14">
              <w:rPr>
                <w:rFonts w:ascii="Arial" w:hAnsi="Arial" w:cs="Arial"/>
                <w:b/>
                <w:bCs/>
                <w:sz w:val="18"/>
                <w:szCs w:val="18"/>
              </w:rPr>
              <w:t>Original</w:t>
            </w:r>
          </w:p>
        </w:tc>
        <w:tc>
          <w:tcPr>
            <w:tcW w:w="1282" w:type="pct"/>
            <w:tcBorders>
              <w:top w:val="single" w:sz="4" w:space="0" w:color="auto"/>
              <w:bottom w:val="single" w:sz="4" w:space="0" w:color="auto"/>
            </w:tcBorders>
            <w:tcMar>
              <w:top w:w="60" w:type="dxa"/>
              <w:left w:w="100" w:type="dxa"/>
              <w:bottom w:w="60" w:type="dxa"/>
              <w:right w:w="100" w:type="dxa"/>
            </w:tcMar>
            <w:vAlign w:val="center"/>
          </w:tcPr>
          <w:p w14:paraId="1E0CD83B" w14:textId="77777777" w:rsidR="007469AA" w:rsidRPr="00D24C14" w:rsidRDefault="00CA0002">
            <w:pPr>
              <w:spacing w:before="20" w:after="20"/>
              <w:jc w:val="center"/>
              <w:rPr>
                <w:rFonts w:ascii="Arial" w:hAnsi="Arial" w:cs="Arial"/>
              </w:rPr>
            </w:pPr>
            <w:r w:rsidRPr="00D24C14">
              <w:rPr>
                <w:rFonts w:ascii="Arial" w:hAnsi="Arial" w:cs="Arial"/>
                <w:b/>
                <w:bCs/>
                <w:sz w:val="18"/>
                <w:szCs w:val="18"/>
              </w:rPr>
              <w:t>After Augmentation</w:t>
            </w:r>
          </w:p>
        </w:tc>
      </w:tr>
      <w:tr w:rsidR="007469AA" w:rsidRPr="00D24C14" w14:paraId="0860826D" w14:textId="77777777" w:rsidTr="009168D9">
        <w:tc>
          <w:tcPr>
            <w:tcW w:w="897" w:type="pct"/>
            <w:tcBorders>
              <w:top w:val="single" w:sz="4" w:space="0" w:color="auto"/>
            </w:tcBorders>
            <w:tcMar>
              <w:top w:w="60" w:type="dxa"/>
              <w:left w:w="100" w:type="dxa"/>
              <w:bottom w:w="60" w:type="dxa"/>
              <w:right w:w="100" w:type="dxa"/>
            </w:tcMar>
            <w:vAlign w:val="center"/>
          </w:tcPr>
          <w:p w14:paraId="6148A817" w14:textId="77777777" w:rsidR="007469AA" w:rsidRPr="00D24C14" w:rsidRDefault="00CA0002">
            <w:pPr>
              <w:spacing w:before="20" w:after="20"/>
              <w:jc w:val="center"/>
              <w:rPr>
                <w:rFonts w:ascii="Arial" w:hAnsi="Arial" w:cs="Arial"/>
              </w:rPr>
            </w:pPr>
            <w:r w:rsidRPr="00D24C14">
              <w:rPr>
                <w:rFonts w:ascii="Arial" w:hAnsi="Arial" w:cs="Arial"/>
                <w:sz w:val="18"/>
                <w:szCs w:val="18"/>
              </w:rPr>
              <w:t>0</w:t>
            </w:r>
          </w:p>
        </w:tc>
        <w:tc>
          <w:tcPr>
            <w:tcW w:w="1538" w:type="pct"/>
            <w:tcBorders>
              <w:top w:val="single" w:sz="4" w:space="0" w:color="auto"/>
            </w:tcBorders>
            <w:tcMar>
              <w:top w:w="60" w:type="dxa"/>
              <w:left w:w="100" w:type="dxa"/>
              <w:bottom w:w="60" w:type="dxa"/>
              <w:right w:w="100" w:type="dxa"/>
            </w:tcMar>
            <w:vAlign w:val="center"/>
          </w:tcPr>
          <w:p w14:paraId="3B655ACA" w14:textId="77777777" w:rsidR="007469AA" w:rsidRPr="00D24C14" w:rsidRDefault="00CA0002">
            <w:pPr>
              <w:spacing w:before="20" w:after="20"/>
              <w:rPr>
                <w:rFonts w:ascii="Arial" w:hAnsi="Arial" w:cs="Arial"/>
              </w:rPr>
            </w:pPr>
            <w:r w:rsidRPr="00D24C14">
              <w:rPr>
                <w:rFonts w:ascii="Arial" w:hAnsi="Arial" w:cs="Arial"/>
                <w:sz w:val="18"/>
                <w:szCs w:val="18"/>
              </w:rPr>
              <w:t>No DR</w:t>
            </w:r>
          </w:p>
        </w:tc>
        <w:tc>
          <w:tcPr>
            <w:tcW w:w="1282" w:type="pct"/>
            <w:tcBorders>
              <w:top w:val="single" w:sz="4" w:space="0" w:color="auto"/>
            </w:tcBorders>
            <w:tcMar>
              <w:top w:w="60" w:type="dxa"/>
              <w:left w:w="100" w:type="dxa"/>
              <w:bottom w:w="60" w:type="dxa"/>
              <w:right w:w="100" w:type="dxa"/>
            </w:tcMar>
            <w:vAlign w:val="center"/>
          </w:tcPr>
          <w:p w14:paraId="3A58C875" w14:textId="77777777" w:rsidR="007469AA" w:rsidRPr="00D24C14" w:rsidRDefault="00CA0002">
            <w:pPr>
              <w:spacing w:before="20" w:after="20"/>
              <w:jc w:val="center"/>
              <w:rPr>
                <w:rFonts w:ascii="Arial" w:hAnsi="Arial" w:cs="Arial"/>
              </w:rPr>
            </w:pPr>
            <w:r w:rsidRPr="00D24C14">
              <w:rPr>
                <w:rFonts w:ascii="Arial" w:hAnsi="Arial" w:cs="Arial"/>
                <w:sz w:val="18"/>
                <w:szCs w:val="18"/>
              </w:rPr>
              <w:t>1,805</w:t>
            </w:r>
          </w:p>
        </w:tc>
        <w:tc>
          <w:tcPr>
            <w:tcW w:w="1282" w:type="pct"/>
            <w:tcBorders>
              <w:top w:val="single" w:sz="4" w:space="0" w:color="auto"/>
            </w:tcBorders>
            <w:tcMar>
              <w:top w:w="60" w:type="dxa"/>
              <w:left w:w="100" w:type="dxa"/>
              <w:bottom w:w="60" w:type="dxa"/>
              <w:right w:w="100" w:type="dxa"/>
            </w:tcMar>
            <w:vAlign w:val="center"/>
          </w:tcPr>
          <w:p w14:paraId="7B0EF882" w14:textId="77777777" w:rsidR="007469AA" w:rsidRPr="00D24C14" w:rsidRDefault="00CA0002">
            <w:pPr>
              <w:spacing w:before="20" w:after="20"/>
              <w:jc w:val="center"/>
              <w:rPr>
                <w:rFonts w:ascii="Arial" w:hAnsi="Arial" w:cs="Arial"/>
              </w:rPr>
            </w:pPr>
            <w:r w:rsidRPr="00D24C14">
              <w:rPr>
                <w:rFonts w:ascii="Arial" w:hAnsi="Arial" w:cs="Arial"/>
                <w:sz w:val="18"/>
                <w:szCs w:val="18"/>
              </w:rPr>
              <w:t>1,805</w:t>
            </w:r>
          </w:p>
        </w:tc>
      </w:tr>
      <w:tr w:rsidR="007469AA" w:rsidRPr="00D24C14" w14:paraId="57ACB9DC" w14:textId="77777777" w:rsidTr="009168D9">
        <w:tc>
          <w:tcPr>
            <w:tcW w:w="897" w:type="pct"/>
            <w:tcMar>
              <w:top w:w="60" w:type="dxa"/>
              <w:left w:w="100" w:type="dxa"/>
              <w:bottom w:w="60" w:type="dxa"/>
              <w:right w:w="100" w:type="dxa"/>
            </w:tcMar>
            <w:vAlign w:val="center"/>
          </w:tcPr>
          <w:p w14:paraId="797831FD" w14:textId="77777777" w:rsidR="007469AA" w:rsidRPr="00D24C14" w:rsidRDefault="00CA0002">
            <w:pPr>
              <w:spacing w:before="20" w:after="20"/>
              <w:jc w:val="center"/>
              <w:rPr>
                <w:rFonts w:ascii="Arial" w:hAnsi="Arial" w:cs="Arial"/>
              </w:rPr>
            </w:pPr>
            <w:r w:rsidRPr="00D24C14">
              <w:rPr>
                <w:rFonts w:ascii="Arial" w:hAnsi="Arial" w:cs="Arial"/>
                <w:sz w:val="18"/>
                <w:szCs w:val="18"/>
              </w:rPr>
              <w:t>1</w:t>
            </w:r>
          </w:p>
        </w:tc>
        <w:tc>
          <w:tcPr>
            <w:tcW w:w="1538" w:type="pct"/>
            <w:tcMar>
              <w:top w:w="60" w:type="dxa"/>
              <w:left w:w="100" w:type="dxa"/>
              <w:bottom w:w="60" w:type="dxa"/>
              <w:right w:w="100" w:type="dxa"/>
            </w:tcMar>
            <w:vAlign w:val="center"/>
          </w:tcPr>
          <w:p w14:paraId="13229F10" w14:textId="77777777" w:rsidR="007469AA" w:rsidRPr="00D24C14" w:rsidRDefault="00CA0002">
            <w:pPr>
              <w:spacing w:before="20" w:after="20"/>
              <w:rPr>
                <w:rFonts w:ascii="Arial" w:hAnsi="Arial" w:cs="Arial"/>
              </w:rPr>
            </w:pPr>
            <w:r w:rsidRPr="00D24C14">
              <w:rPr>
                <w:rFonts w:ascii="Arial" w:hAnsi="Arial" w:cs="Arial"/>
                <w:sz w:val="18"/>
                <w:szCs w:val="18"/>
              </w:rPr>
              <w:t>Mild NPDR</w:t>
            </w:r>
          </w:p>
        </w:tc>
        <w:tc>
          <w:tcPr>
            <w:tcW w:w="1282" w:type="pct"/>
            <w:tcMar>
              <w:top w:w="60" w:type="dxa"/>
              <w:left w:w="100" w:type="dxa"/>
              <w:bottom w:w="60" w:type="dxa"/>
              <w:right w:w="100" w:type="dxa"/>
            </w:tcMar>
            <w:vAlign w:val="center"/>
          </w:tcPr>
          <w:p w14:paraId="323CEEDF" w14:textId="77777777" w:rsidR="007469AA" w:rsidRPr="00D24C14" w:rsidRDefault="00CA0002">
            <w:pPr>
              <w:spacing w:before="20" w:after="20"/>
              <w:jc w:val="center"/>
              <w:rPr>
                <w:rFonts w:ascii="Arial" w:hAnsi="Arial" w:cs="Arial"/>
              </w:rPr>
            </w:pPr>
            <w:r w:rsidRPr="00D24C14">
              <w:rPr>
                <w:rFonts w:ascii="Arial" w:hAnsi="Arial" w:cs="Arial"/>
                <w:sz w:val="18"/>
                <w:szCs w:val="18"/>
              </w:rPr>
              <w:t>370</w:t>
            </w:r>
          </w:p>
        </w:tc>
        <w:tc>
          <w:tcPr>
            <w:tcW w:w="1282" w:type="pct"/>
            <w:tcMar>
              <w:top w:w="60" w:type="dxa"/>
              <w:left w:w="100" w:type="dxa"/>
              <w:bottom w:w="60" w:type="dxa"/>
              <w:right w:w="100" w:type="dxa"/>
            </w:tcMar>
            <w:vAlign w:val="center"/>
          </w:tcPr>
          <w:p w14:paraId="66A4B47B" w14:textId="77777777" w:rsidR="007469AA" w:rsidRPr="00D24C14" w:rsidRDefault="00CA0002">
            <w:pPr>
              <w:spacing w:before="20" w:after="20"/>
              <w:jc w:val="center"/>
              <w:rPr>
                <w:rFonts w:ascii="Arial" w:hAnsi="Arial" w:cs="Arial"/>
              </w:rPr>
            </w:pPr>
            <w:r w:rsidRPr="00D24C14">
              <w:rPr>
                <w:rFonts w:ascii="Arial" w:hAnsi="Arial" w:cs="Arial"/>
                <w:sz w:val="18"/>
                <w:szCs w:val="18"/>
              </w:rPr>
              <w:t>870 (+500)</w:t>
            </w:r>
          </w:p>
        </w:tc>
      </w:tr>
      <w:tr w:rsidR="007469AA" w:rsidRPr="00D24C14" w14:paraId="77189A67" w14:textId="77777777" w:rsidTr="009168D9">
        <w:tc>
          <w:tcPr>
            <w:tcW w:w="897" w:type="pct"/>
            <w:tcMar>
              <w:top w:w="60" w:type="dxa"/>
              <w:left w:w="100" w:type="dxa"/>
              <w:bottom w:w="60" w:type="dxa"/>
              <w:right w:w="100" w:type="dxa"/>
            </w:tcMar>
            <w:vAlign w:val="center"/>
          </w:tcPr>
          <w:p w14:paraId="18630B56" w14:textId="77777777" w:rsidR="007469AA" w:rsidRPr="00D24C14" w:rsidRDefault="00CA0002">
            <w:pPr>
              <w:spacing w:before="20" w:after="20"/>
              <w:jc w:val="center"/>
              <w:rPr>
                <w:rFonts w:ascii="Arial" w:hAnsi="Arial" w:cs="Arial"/>
              </w:rPr>
            </w:pPr>
            <w:r w:rsidRPr="00D24C14">
              <w:rPr>
                <w:rFonts w:ascii="Arial" w:hAnsi="Arial" w:cs="Arial"/>
                <w:sz w:val="18"/>
                <w:szCs w:val="18"/>
              </w:rPr>
              <w:t>2</w:t>
            </w:r>
          </w:p>
        </w:tc>
        <w:tc>
          <w:tcPr>
            <w:tcW w:w="1538" w:type="pct"/>
            <w:tcMar>
              <w:top w:w="60" w:type="dxa"/>
              <w:left w:w="100" w:type="dxa"/>
              <w:bottom w:w="60" w:type="dxa"/>
              <w:right w:w="100" w:type="dxa"/>
            </w:tcMar>
            <w:vAlign w:val="center"/>
          </w:tcPr>
          <w:p w14:paraId="2AB690A0" w14:textId="77777777" w:rsidR="007469AA" w:rsidRPr="00D24C14" w:rsidRDefault="00CA0002">
            <w:pPr>
              <w:spacing w:before="20" w:after="20"/>
              <w:rPr>
                <w:rFonts w:ascii="Arial" w:hAnsi="Arial" w:cs="Arial"/>
              </w:rPr>
            </w:pPr>
            <w:r w:rsidRPr="00D24C14">
              <w:rPr>
                <w:rFonts w:ascii="Arial" w:hAnsi="Arial" w:cs="Arial"/>
                <w:sz w:val="18"/>
                <w:szCs w:val="18"/>
              </w:rPr>
              <w:t>Moderate NPDR</w:t>
            </w:r>
          </w:p>
        </w:tc>
        <w:tc>
          <w:tcPr>
            <w:tcW w:w="1282" w:type="pct"/>
            <w:tcMar>
              <w:top w:w="60" w:type="dxa"/>
              <w:left w:w="100" w:type="dxa"/>
              <w:bottom w:w="60" w:type="dxa"/>
              <w:right w:w="100" w:type="dxa"/>
            </w:tcMar>
            <w:vAlign w:val="center"/>
          </w:tcPr>
          <w:p w14:paraId="38D70E4F" w14:textId="77777777" w:rsidR="007469AA" w:rsidRPr="00D24C14" w:rsidRDefault="00CA0002">
            <w:pPr>
              <w:spacing w:before="20" w:after="20"/>
              <w:jc w:val="center"/>
              <w:rPr>
                <w:rFonts w:ascii="Arial" w:hAnsi="Arial" w:cs="Arial"/>
              </w:rPr>
            </w:pPr>
            <w:r w:rsidRPr="00D24C14">
              <w:rPr>
                <w:rFonts w:ascii="Arial" w:hAnsi="Arial" w:cs="Arial"/>
                <w:sz w:val="18"/>
                <w:szCs w:val="18"/>
              </w:rPr>
              <w:t>999</w:t>
            </w:r>
          </w:p>
        </w:tc>
        <w:tc>
          <w:tcPr>
            <w:tcW w:w="1282" w:type="pct"/>
            <w:tcMar>
              <w:top w:w="60" w:type="dxa"/>
              <w:left w:w="100" w:type="dxa"/>
              <w:bottom w:w="60" w:type="dxa"/>
              <w:right w:w="100" w:type="dxa"/>
            </w:tcMar>
            <w:vAlign w:val="center"/>
          </w:tcPr>
          <w:p w14:paraId="2D4CD1C7" w14:textId="77777777" w:rsidR="007469AA" w:rsidRPr="00D24C14" w:rsidRDefault="00CA0002">
            <w:pPr>
              <w:spacing w:before="20" w:after="20"/>
              <w:jc w:val="center"/>
              <w:rPr>
                <w:rFonts w:ascii="Arial" w:hAnsi="Arial" w:cs="Arial"/>
              </w:rPr>
            </w:pPr>
            <w:r w:rsidRPr="00D24C14">
              <w:rPr>
                <w:rFonts w:ascii="Arial" w:hAnsi="Arial" w:cs="Arial"/>
                <w:sz w:val="18"/>
                <w:szCs w:val="18"/>
              </w:rPr>
              <w:t>1,499 (+500)</w:t>
            </w:r>
          </w:p>
        </w:tc>
      </w:tr>
      <w:tr w:rsidR="007469AA" w:rsidRPr="00D24C14" w14:paraId="38C97318" w14:textId="77777777" w:rsidTr="009168D9">
        <w:tc>
          <w:tcPr>
            <w:tcW w:w="897" w:type="pct"/>
            <w:tcMar>
              <w:top w:w="60" w:type="dxa"/>
              <w:left w:w="100" w:type="dxa"/>
              <w:bottom w:w="60" w:type="dxa"/>
              <w:right w:w="100" w:type="dxa"/>
            </w:tcMar>
            <w:vAlign w:val="center"/>
          </w:tcPr>
          <w:p w14:paraId="05E85CD4" w14:textId="77777777" w:rsidR="007469AA" w:rsidRPr="00D24C14" w:rsidRDefault="00CA0002">
            <w:pPr>
              <w:spacing w:before="20" w:after="20"/>
              <w:jc w:val="center"/>
              <w:rPr>
                <w:rFonts w:ascii="Arial" w:hAnsi="Arial" w:cs="Arial"/>
              </w:rPr>
            </w:pPr>
            <w:r w:rsidRPr="00D24C14">
              <w:rPr>
                <w:rFonts w:ascii="Arial" w:hAnsi="Arial" w:cs="Arial"/>
                <w:sz w:val="18"/>
                <w:szCs w:val="18"/>
              </w:rPr>
              <w:t>3</w:t>
            </w:r>
          </w:p>
        </w:tc>
        <w:tc>
          <w:tcPr>
            <w:tcW w:w="1538" w:type="pct"/>
            <w:tcMar>
              <w:top w:w="60" w:type="dxa"/>
              <w:left w:w="100" w:type="dxa"/>
              <w:bottom w:w="60" w:type="dxa"/>
              <w:right w:w="100" w:type="dxa"/>
            </w:tcMar>
            <w:vAlign w:val="center"/>
          </w:tcPr>
          <w:p w14:paraId="3E3DEAC9" w14:textId="77777777" w:rsidR="007469AA" w:rsidRPr="00D24C14" w:rsidRDefault="00CA0002">
            <w:pPr>
              <w:spacing w:before="20" w:after="20"/>
              <w:rPr>
                <w:rFonts w:ascii="Arial" w:hAnsi="Arial" w:cs="Arial"/>
              </w:rPr>
            </w:pPr>
            <w:r w:rsidRPr="00D24C14">
              <w:rPr>
                <w:rFonts w:ascii="Arial" w:hAnsi="Arial" w:cs="Arial"/>
                <w:sz w:val="18"/>
                <w:szCs w:val="18"/>
              </w:rPr>
              <w:t>Severe NPDR</w:t>
            </w:r>
          </w:p>
        </w:tc>
        <w:tc>
          <w:tcPr>
            <w:tcW w:w="1282" w:type="pct"/>
            <w:tcMar>
              <w:top w:w="60" w:type="dxa"/>
              <w:left w:w="100" w:type="dxa"/>
              <w:bottom w:w="60" w:type="dxa"/>
              <w:right w:w="100" w:type="dxa"/>
            </w:tcMar>
            <w:vAlign w:val="center"/>
          </w:tcPr>
          <w:p w14:paraId="6864FC94" w14:textId="77777777" w:rsidR="007469AA" w:rsidRPr="00D24C14" w:rsidRDefault="00CA0002">
            <w:pPr>
              <w:spacing w:before="20" w:after="20"/>
              <w:jc w:val="center"/>
              <w:rPr>
                <w:rFonts w:ascii="Arial" w:hAnsi="Arial" w:cs="Arial"/>
              </w:rPr>
            </w:pPr>
            <w:r w:rsidRPr="00D24C14">
              <w:rPr>
                <w:rFonts w:ascii="Arial" w:hAnsi="Arial" w:cs="Arial"/>
                <w:sz w:val="18"/>
                <w:szCs w:val="18"/>
              </w:rPr>
              <w:t>193</w:t>
            </w:r>
          </w:p>
        </w:tc>
        <w:tc>
          <w:tcPr>
            <w:tcW w:w="1282" w:type="pct"/>
            <w:tcMar>
              <w:top w:w="60" w:type="dxa"/>
              <w:left w:w="100" w:type="dxa"/>
              <w:bottom w:w="60" w:type="dxa"/>
              <w:right w:w="100" w:type="dxa"/>
            </w:tcMar>
            <w:vAlign w:val="center"/>
          </w:tcPr>
          <w:p w14:paraId="053AB8A0" w14:textId="77777777" w:rsidR="007469AA" w:rsidRPr="00D24C14" w:rsidRDefault="00CA0002">
            <w:pPr>
              <w:spacing w:before="20" w:after="20"/>
              <w:jc w:val="center"/>
              <w:rPr>
                <w:rFonts w:ascii="Arial" w:hAnsi="Arial" w:cs="Arial"/>
              </w:rPr>
            </w:pPr>
            <w:r w:rsidRPr="00D24C14">
              <w:rPr>
                <w:rFonts w:ascii="Arial" w:hAnsi="Arial" w:cs="Arial"/>
                <w:sz w:val="18"/>
                <w:szCs w:val="18"/>
              </w:rPr>
              <w:t>693 (+500)</w:t>
            </w:r>
          </w:p>
        </w:tc>
      </w:tr>
      <w:tr w:rsidR="007469AA" w:rsidRPr="00D24C14" w14:paraId="7C0E0E8D" w14:textId="77777777" w:rsidTr="009168D9">
        <w:tc>
          <w:tcPr>
            <w:tcW w:w="897" w:type="pct"/>
            <w:tcMar>
              <w:top w:w="60" w:type="dxa"/>
              <w:left w:w="100" w:type="dxa"/>
              <w:bottom w:w="60" w:type="dxa"/>
              <w:right w:w="100" w:type="dxa"/>
            </w:tcMar>
            <w:vAlign w:val="center"/>
          </w:tcPr>
          <w:p w14:paraId="23513690" w14:textId="77777777" w:rsidR="007469AA" w:rsidRPr="00D24C14" w:rsidRDefault="00CA0002">
            <w:pPr>
              <w:spacing w:before="20" w:after="20"/>
              <w:jc w:val="center"/>
              <w:rPr>
                <w:rFonts w:ascii="Arial" w:hAnsi="Arial" w:cs="Arial"/>
              </w:rPr>
            </w:pPr>
            <w:r w:rsidRPr="00D24C14">
              <w:rPr>
                <w:rFonts w:ascii="Arial" w:hAnsi="Arial" w:cs="Arial"/>
                <w:sz w:val="18"/>
                <w:szCs w:val="18"/>
              </w:rPr>
              <w:t>4</w:t>
            </w:r>
          </w:p>
        </w:tc>
        <w:tc>
          <w:tcPr>
            <w:tcW w:w="1538" w:type="pct"/>
            <w:tcMar>
              <w:top w:w="60" w:type="dxa"/>
              <w:left w:w="100" w:type="dxa"/>
              <w:bottom w:w="60" w:type="dxa"/>
              <w:right w:w="100" w:type="dxa"/>
            </w:tcMar>
            <w:vAlign w:val="center"/>
          </w:tcPr>
          <w:p w14:paraId="7DA6F9CA" w14:textId="77777777" w:rsidR="007469AA" w:rsidRPr="00D24C14" w:rsidRDefault="00CA0002">
            <w:pPr>
              <w:spacing w:before="20" w:after="20"/>
              <w:rPr>
                <w:rFonts w:ascii="Arial" w:hAnsi="Arial" w:cs="Arial"/>
              </w:rPr>
            </w:pPr>
            <w:r w:rsidRPr="00D24C14">
              <w:rPr>
                <w:rFonts w:ascii="Arial" w:hAnsi="Arial" w:cs="Arial"/>
                <w:sz w:val="18"/>
                <w:szCs w:val="18"/>
              </w:rPr>
              <w:t>Proliferative DR</w:t>
            </w:r>
          </w:p>
        </w:tc>
        <w:tc>
          <w:tcPr>
            <w:tcW w:w="1282" w:type="pct"/>
            <w:tcMar>
              <w:top w:w="60" w:type="dxa"/>
              <w:left w:w="100" w:type="dxa"/>
              <w:bottom w:w="60" w:type="dxa"/>
              <w:right w:w="100" w:type="dxa"/>
            </w:tcMar>
            <w:vAlign w:val="center"/>
          </w:tcPr>
          <w:p w14:paraId="09C9C587" w14:textId="77777777" w:rsidR="007469AA" w:rsidRPr="00D24C14" w:rsidRDefault="00CA0002">
            <w:pPr>
              <w:spacing w:before="20" w:after="20"/>
              <w:jc w:val="center"/>
              <w:rPr>
                <w:rFonts w:ascii="Arial" w:hAnsi="Arial" w:cs="Arial"/>
              </w:rPr>
            </w:pPr>
            <w:r w:rsidRPr="00D24C14">
              <w:rPr>
                <w:rFonts w:ascii="Arial" w:hAnsi="Arial" w:cs="Arial"/>
                <w:sz w:val="18"/>
                <w:szCs w:val="18"/>
              </w:rPr>
              <w:t>295</w:t>
            </w:r>
          </w:p>
        </w:tc>
        <w:tc>
          <w:tcPr>
            <w:tcW w:w="1282" w:type="pct"/>
            <w:tcMar>
              <w:top w:w="60" w:type="dxa"/>
              <w:left w:w="100" w:type="dxa"/>
              <w:bottom w:w="60" w:type="dxa"/>
              <w:right w:w="100" w:type="dxa"/>
            </w:tcMar>
            <w:vAlign w:val="center"/>
          </w:tcPr>
          <w:p w14:paraId="1CAB8B5C" w14:textId="77777777" w:rsidR="007469AA" w:rsidRPr="00D24C14" w:rsidRDefault="00CA0002">
            <w:pPr>
              <w:spacing w:before="20" w:after="20"/>
              <w:jc w:val="center"/>
              <w:rPr>
                <w:rFonts w:ascii="Arial" w:hAnsi="Arial" w:cs="Arial"/>
              </w:rPr>
            </w:pPr>
            <w:r w:rsidRPr="00D24C14">
              <w:rPr>
                <w:rFonts w:ascii="Arial" w:hAnsi="Arial" w:cs="Arial"/>
                <w:sz w:val="18"/>
                <w:szCs w:val="18"/>
              </w:rPr>
              <w:t>795 (+500)</w:t>
            </w:r>
          </w:p>
        </w:tc>
      </w:tr>
      <w:tr w:rsidR="007469AA" w:rsidRPr="00D24C14" w14:paraId="066274D8" w14:textId="77777777" w:rsidTr="009168D9">
        <w:tc>
          <w:tcPr>
            <w:tcW w:w="897" w:type="pct"/>
            <w:tcBorders>
              <w:bottom w:val="single" w:sz="4" w:space="0" w:color="auto"/>
            </w:tcBorders>
            <w:tcMar>
              <w:top w:w="60" w:type="dxa"/>
              <w:left w:w="100" w:type="dxa"/>
              <w:bottom w:w="60" w:type="dxa"/>
              <w:right w:w="100" w:type="dxa"/>
            </w:tcMar>
            <w:vAlign w:val="center"/>
          </w:tcPr>
          <w:p w14:paraId="42513806" w14:textId="77777777" w:rsidR="007469AA" w:rsidRPr="00D24C14" w:rsidRDefault="007469AA">
            <w:pPr>
              <w:spacing w:before="20" w:after="20"/>
              <w:jc w:val="center"/>
              <w:rPr>
                <w:rFonts w:ascii="Arial" w:hAnsi="Arial" w:cs="Arial"/>
              </w:rPr>
            </w:pPr>
          </w:p>
        </w:tc>
        <w:tc>
          <w:tcPr>
            <w:tcW w:w="1538" w:type="pct"/>
            <w:tcBorders>
              <w:bottom w:val="single" w:sz="4" w:space="0" w:color="auto"/>
            </w:tcBorders>
            <w:tcMar>
              <w:top w:w="60" w:type="dxa"/>
              <w:left w:w="100" w:type="dxa"/>
              <w:bottom w:w="60" w:type="dxa"/>
              <w:right w:w="100" w:type="dxa"/>
            </w:tcMar>
            <w:vAlign w:val="center"/>
          </w:tcPr>
          <w:p w14:paraId="40DF214F" w14:textId="77777777" w:rsidR="007469AA" w:rsidRPr="00D24C14" w:rsidRDefault="00CA0002">
            <w:pPr>
              <w:spacing w:before="20" w:after="20"/>
              <w:rPr>
                <w:rFonts w:ascii="Arial" w:hAnsi="Arial" w:cs="Arial"/>
              </w:rPr>
            </w:pPr>
            <w:r w:rsidRPr="00D24C14">
              <w:rPr>
                <w:rFonts w:ascii="Arial" w:hAnsi="Arial" w:cs="Arial"/>
                <w:b/>
                <w:bCs/>
                <w:sz w:val="18"/>
                <w:szCs w:val="18"/>
              </w:rPr>
              <w:t>Total</w:t>
            </w:r>
          </w:p>
        </w:tc>
        <w:tc>
          <w:tcPr>
            <w:tcW w:w="1282" w:type="pct"/>
            <w:tcBorders>
              <w:bottom w:val="single" w:sz="4" w:space="0" w:color="auto"/>
            </w:tcBorders>
            <w:tcMar>
              <w:top w:w="60" w:type="dxa"/>
              <w:left w:w="100" w:type="dxa"/>
              <w:bottom w:w="60" w:type="dxa"/>
              <w:right w:w="100" w:type="dxa"/>
            </w:tcMar>
            <w:vAlign w:val="center"/>
          </w:tcPr>
          <w:p w14:paraId="4B0DB974" w14:textId="77777777" w:rsidR="007469AA" w:rsidRPr="00D24C14" w:rsidRDefault="00CA0002">
            <w:pPr>
              <w:spacing w:before="20" w:after="20"/>
              <w:jc w:val="center"/>
              <w:rPr>
                <w:rFonts w:ascii="Arial" w:hAnsi="Arial" w:cs="Arial"/>
              </w:rPr>
            </w:pPr>
            <w:r w:rsidRPr="00D24C14">
              <w:rPr>
                <w:rFonts w:ascii="Arial" w:hAnsi="Arial" w:cs="Arial"/>
                <w:b/>
                <w:bCs/>
                <w:sz w:val="18"/>
                <w:szCs w:val="18"/>
              </w:rPr>
              <w:t>3,662</w:t>
            </w:r>
          </w:p>
        </w:tc>
        <w:tc>
          <w:tcPr>
            <w:tcW w:w="1282" w:type="pct"/>
            <w:tcBorders>
              <w:bottom w:val="single" w:sz="4" w:space="0" w:color="auto"/>
            </w:tcBorders>
            <w:tcMar>
              <w:top w:w="60" w:type="dxa"/>
              <w:left w:w="100" w:type="dxa"/>
              <w:bottom w:w="60" w:type="dxa"/>
              <w:right w:w="100" w:type="dxa"/>
            </w:tcMar>
            <w:vAlign w:val="center"/>
          </w:tcPr>
          <w:p w14:paraId="6890643D" w14:textId="77777777" w:rsidR="007469AA" w:rsidRPr="00D24C14" w:rsidRDefault="00CA0002">
            <w:pPr>
              <w:spacing w:before="20" w:after="20"/>
              <w:jc w:val="center"/>
              <w:rPr>
                <w:rFonts w:ascii="Arial" w:hAnsi="Arial" w:cs="Arial"/>
              </w:rPr>
            </w:pPr>
            <w:r w:rsidRPr="00D24C14">
              <w:rPr>
                <w:rFonts w:ascii="Arial" w:hAnsi="Arial" w:cs="Arial"/>
                <w:b/>
                <w:bCs/>
                <w:sz w:val="18"/>
                <w:szCs w:val="18"/>
              </w:rPr>
              <w:t>5,662</w:t>
            </w:r>
          </w:p>
        </w:tc>
      </w:tr>
    </w:tbl>
    <w:p w14:paraId="0A293F8A" w14:textId="77777777" w:rsidR="007469AA" w:rsidRPr="00D24C14" w:rsidRDefault="00CA0002">
      <w:pPr>
        <w:spacing w:before="120" w:after="40"/>
        <w:jc w:val="center"/>
        <w:rPr>
          <w:rFonts w:ascii="Arial" w:hAnsi="Arial" w:cs="Arial"/>
        </w:rPr>
      </w:pPr>
      <w:r w:rsidRPr="00D24C14">
        <w:rPr>
          <w:rFonts w:ascii="Arial" w:hAnsi="Arial" w:cs="Arial"/>
          <w:noProof/>
        </w:rPr>
        <w:drawing>
          <wp:inline distT="0" distB="0" distL="0" distR="0" wp14:anchorId="0F38E952" wp14:editId="155BA4D1">
            <wp:extent cx="3429000" cy="2286000"/>
            <wp:effectExtent l="0" t="0" r="0" b="0"/>
            <wp:docPr id="3" name="Figure" descr="Figure" title="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5"/>
                    <a:srcRect/>
                    <a:stretch>
                      <a:fillRect/>
                    </a:stretch>
                  </pic:blipFill>
                  <pic:spPr bwMode="auto">
                    <a:xfrm>
                      <a:off x="0" y="0"/>
                      <a:ext cx="3429000" cy="2286000"/>
                    </a:xfrm>
                    <a:prstGeom prst="rect">
                      <a:avLst/>
                    </a:prstGeom>
                  </pic:spPr>
                </pic:pic>
              </a:graphicData>
            </a:graphic>
          </wp:inline>
        </w:drawing>
      </w:r>
    </w:p>
    <w:p w14:paraId="6B774608" w14:textId="77777777" w:rsidR="007469AA" w:rsidRPr="00D24C14" w:rsidRDefault="00CA0002">
      <w:pPr>
        <w:spacing w:before="60" w:after="120"/>
        <w:jc w:val="center"/>
        <w:rPr>
          <w:rFonts w:ascii="Arial" w:hAnsi="Arial" w:cs="Arial"/>
        </w:rPr>
      </w:pPr>
      <w:r w:rsidRPr="00D24C14">
        <w:rPr>
          <w:rFonts w:ascii="Arial" w:hAnsi="Arial" w:cs="Arial"/>
          <w:sz w:val="18"/>
          <w:szCs w:val="18"/>
        </w:rPr>
        <w:t>Fig. 3. Dataset distribution after augmentation, showing improved balance across the minority classes.</w:t>
      </w:r>
    </w:p>
    <w:p w14:paraId="59C683E3" w14:textId="77777777" w:rsidR="007469AA" w:rsidRPr="00D24C14" w:rsidRDefault="00CA0002">
      <w:pPr>
        <w:spacing w:before="120" w:after="40"/>
        <w:jc w:val="center"/>
        <w:rPr>
          <w:rFonts w:ascii="Arial" w:hAnsi="Arial" w:cs="Arial"/>
        </w:rPr>
      </w:pPr>
      <w:r w:rsidRPr="00D24C14">
        <w:rPr>
          <w:rFonts w:ascii="Arial" w:hAnsi="Arial" w:cs="Arial"/>
          <w:noProof/>
        </w:rPr>
        <w:drawing>
          <wp:inline distT="0" distB="0" distL="0" distR="0" wp14:anchorId="77CE97FA" wp14:editId="4BA9388C">
            <wp:extent cx="4381500" cy="2190750"/>
            <wp:effectExtent l="0" t="0" r="0" b="0"/>
            <wp:docPr id="4" name="Figure" descr="Figure" title="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6"/>
                    <a:srcRect/>
                    <a:stretch>
                      <a:fillRect/>
                    </a:stretch>
                  </pic:blipFill>
                  <pic:spPr bwMode="auto">
                    <a:xfrm>
                      <a:off x="0" y="0"/>
                      <a:ext cx="4381500" cy="2190750"/>
                    </a:xfrm>
                    <a:prstGeom prst="rect">
                      <a:avLst/>
                    </a:prstGeom>
                  </pic:spPr>
                </pic:pic>
              </a:graphicData>
            </a:graphic>
          </wp:inline>
        </w:drawing>
      </w:r>
    </w:p>
    <w:p w14:paraId="2FBE735B" w14:textId="77777777" w:rsidR="007469AA" w:rsidRPr="00D24C14" w:rsidRDefault="00CA0002">
      <w:pPr>
        <w:spacing w:before="60" w:after="120"/>
        <w:jc w:val="center"/>
        <w:rPr>
          <w:rFonts w:ascii="Arial" w:hAnsi="Arial" w:cs="Arial"/>
        </w:rPr>
      </w:pPr>
      <w:r w:rsidRPr="00D24C14">
        <w:rPr>
          <w:rFonts w:ascii="Arial" w:hAnsi="Arial" w:cs="Arial"/>
          <w:sz w:val="18"/>
          <w:szCs w:val="18"/>
        </w:rPr>
        <w:t>Fig. 4. Examples of augmented images generated through horizontal flipping and random rotation. Top row shows one set of transformations; bottom row shows another.</w:t>
      </w:r>
    </w:p>
    <w:p w14:paraId="51858363" w14:textId="77777777" w:rsidR="009168D9" w:rsidRDefault="009168D9">
      <w:pPr>
        <w:spacing w:before="200" w:after="100"/>
        <w:rPr>
          <w:rFonts w:ascii="Arial" w:hAnsi="Arial" w:cs="Arial"/>
          <w:b/>
          <w:bCs/>
        </w:rPr>
        <w:sectPr w:rsidR="009168D9" w:rsidSect="003522F0">
          <w:type w:val="continuous"/>
          <w:pgSz w:w="12240" w:h="15840"/>
          <w:pgMar w:top="1296" w:right="1296" w:bottom="1296" w:left="1296" w:header="708" w:footer="708" w:gutter="0"/>
          <w:cols w:space="720"/>
          <w:docGrid w:linePitch="360"/>
        </w:sectPr>
      </w:pPr>
    </w:p>
    <w:p w14:paraId="385C465F" w14:textId="5411FF8C" w:rsidR="007469AA" w:rsidRPr="009168D9" w:rsidRDefault="009168D9">
      <w:pPr>
        <w:spacing w:before="200" w:after="100"/>
        <w:rPr>
          <w:rFonts w:ascii="Arial" w:hAnsi="Arial" w:cs="Arial"/>
        </w:rPr>
      </w:pPr>
      <w:r w:rsidRPr="009168D9">
        <w:rPr>
          <w:rFonts w:ascii="Arial" w:hAnsi="Arial" w:cs="Arial"/>
          <w:b/>
          <w:bCs/>
        </w:rPr>
        <w:t>4.3</w:t>
      </w:r>
      <w:r w:rsidR="00CA0002" w:rsidRPr="009168D9">
        <w:rPr>
          <w:rFonts w:ascii="Arial" w:hAnsi="Arial" w:cs="Arial"/>
          <w:b/>
          <w:bCs/>
        </w:rPr>
        <w:t>. Model Architecture</w:t>
      </w:r>
    </w:p>
    <w:p w14:paraId="5B36D076" w14:textId="77777777" w:rsidR="00B514C2" w:rsidRPr="00B514C2" w:rsidRDefault="00B514C2" w:rsidP="00B514C2">
      <w:pPr>
        <w:spacing w:before="60" w:after="60" w:line="276" w:lineRule="auto"/>
        <w:ind w:firstLine="360"/>
        <w:jc w:val="both"/>
        <w:rPr>
          <w:rFonts w:ascii="Arial" w:hAnsi="Arial" w:cs="Arial"/>
        </w:rPr>
      </w:pPr>
      <w:r w:rsidRPr="00B514C2">
        <w:rPr>
          <w:rFonts w:ascii="Arial" w:hAnsi="Arial" w:cs="Arial"/>
        </w:rPr>
        <w:t>The classification model is built using a transfer learning approach with DenseNet201 [11] as the feature extraction backbone. DenseNet201, introduced by Huang et al. in their 2017 paper on densely connected convolutional networks, employs a distinctive architectural pattern in which each layer receives direct connections from all preceding layers within a dense block. This dense connectivity has three key advantages that make it particularly well-suited for this task. First, it promotes maximum feature reuse, as each layer has access to the feature maps produced by every earlier layer. Second, it substantially reduces the number of trainable parameters compared to architectures of similar depth, because each layer can be relatively narrow while still having access to a rich set of features. Third, it strengthens gradient flow during backpropagation, since gradients can propagate directly from the loss function to early layers through the shortcut connections.</w:t>
      </w:r>
    </w:p>
    <w:p w14:paraId="121450DB" w14:textId="61FBD413" w:rsidR="007469AA" w:rsidRPr="00D24C14" w:rsidRDefault="00B514C2">
      <w:pPr>
        <w:spacing w:before="60" w:after="60" w:line="276" w:lineRule="auto"/>
        <w:ind w:firstLine="360"/>
        <w:jc w:val="both"/>
        <w:rPr>
          <w:rFonts w:ascii="Arial" w:hAnsi="Arial" w:cs="Arial"/>
        </w:rPr>
      </w:pPr>
      <w:r w:rsidRPr="00B514C2">
        <w:rPr>
          <w:rFonts w:ascii="Arial" w:hAnsi="Arial" w:cs="Arial"/>
        </w:rPr>
        <w:t xml:space="preserve">DenseNet201 is loaded with weights pretrained on the ImageNet dataset [24], which contains over 14 million natural images across 1,000 categories. The top classification layers of the pretrained model are removed, and the convolutional base is used purely as a feature extractor that transforms a 224 x 224 x 3 input image into a rich feature representation. On top of this base, a custom classification head consisting of four layers is added. A Global Average Pooling layer reduces the spatial dimensions of the feature maps to a single vector by averaging all spatial positions. A Dropout layer [16] with a rate of 0.5 randomly deactivates half of the neurons during each training step, serving as a regularization mechanism to prevent overfitting. A Batch </w:t>
      </w:r>
      <w:r w:rsidRPr="00B514C2">
        <w:rPr>
          <w:rFonts w:ascii="Arial" w:hAnsi="Arial" w:cs="Arial"/>
        </w:rPr>
        <w:lastRenderedPageBreak/>
        <w:t xml:space="preserve">Normalization layer [17] normalizes the activations to stabilize and accelerate training. Finally, a Dense layer with five output units and a </w:t>
      </w:r>
      <w:proofErr w:type="spellStart"/>
      <w:r w:rsidRPr="00B514C2">
        <w:rPr>
          <w:rFonts w:ascii="Arial" w:hAnsi="Arial" w:cs="Arial"/>
        </w:rPr>
        <w:t>softmax</w:t>
      </w:r>
      <w:proofErr w:type="spellEnd"/>
      <w:r w:rsidRPr="00B514C2">
        <w:rPr>
          <w:rFonts w:ascii="Arial" w:hAnsi="Arial" w:cs="Arial"/>
        </w:rPr>
        <w:t xml:space="preserve"> activation function produces the probability distribution across the five DR severity classes.</w:t>
      </w:r>
    </w:p>
    <w:p w14:paraId="306E95C9" w14:textId="6698792A" w:rsidR="007469AA" w:rsidRPr="00D24C14" w:rsidRDefault="0001528B">
      <w:pPr>
        <w:spacing w:before="120" w:after="40"/>
        <w:jc w:val="center"/>
        <w:rPr>
          <w:rFonts w:ascii="Arial" w:hAnsi="Arial" w:cs="Arial"/>
        </w:rPr>
      </w:pPr>
      <w:r w:rsidRPr="0001528B">
        <w:rPr>
          <w:rFonts w:ascii="Arial" w:hAnsi="Arial" w:cs="Arial"/>
          <w:noProof/>
        </w:rPr>
        <w:drawing>
          <wp:inline distT="0" distB="0" distL="0" distR="0" wp14:anchorId="026D26B0" wp14:editId="05867A66">
            <wp:extent cx="6126480" cy="1622425"/>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6480" cy="1622425"/>
                    </a:xfrm>
                    <a:prstGeom prst="rect">
                      <a:avLst/>
                    </a:prstGeom>
                  </pic:spPr>
                </pic:pic>
              </a:graphicData>
            </a:graphic>
          </wp:inline>
        </w:drawing>
      </w:r>
    </w:p>
    <w:p w14:paraId="1D750AA7" w14:textId="77777777" w:rsidR="007469AA" w:rsidRPr="00D24C14" w:rsidRDefault="00CA0002">
      <w:pPr>
        <w:spacing w:before="60" w:after="120"/>
        <w:jc w:val="center"/>
        <w:rPr>
          <w:rFonts w:ascii="Arial" w:hAnsi="Arial" w:cs="Arial"/>
        </w:rPr>
      </w:pPr>
      <w:r w:rsidRPr="00D24C14">
        <w:rPr>
          <w:rFonts w:ascii="Arial" w:hAnsi="Arial" w:cs="Arial"/>
          <w:sz w:val="18"/>
          <w:szCs w:val="18"/>
        </w:rPr>
        <w:t>Fig. 5. Block diagram of the proposed model architecture showing the DenseNet201 backbone with custom classification head.</w:t>
      </w:r>
    </w:p>
    <w:p w14:paraId="03574A67" w14:textId="77777777" w:rsidR="009168D9" w:rsidRDefault="009168D9">
      <w:pPr>
        <w:spacing w:before="60" w:after="60" w:line="276" w:lineRule="auto"/>
        <w:ind w:firstLine="360"/>
        <w:jc w:val="both"/>
        <w:rPr>
          <w:rFonts w:ascii="Arial" w:hAnsi="Arial" w:cs="Arial"/>
        </w:rPr>
        <w:sectPr w:rsidR="009168D9" w:rsidSect="003522F0">
          <w:type w:val="continuous"/>
          <w:pgSz w:w="12240" w:h="15840"/>
          <w:pgMar w:top="1296" w:right="1296" w:bottom="1296" w:left="1296" w:header="708" w:footer="708" w:gutter="0"/>
          <w:cols w:space="720"/>
          <w:docGrid w:linePitch="360"/>
        </w:sectPr>
      </w:pPr>
    </w:p>
    <w:p w14:paraId="4D972564" w14:textId="77777777" w:rsidR="00B514C2" w:rsidRPr="00B514C2" w:rsidRDefault="00B514C2" w:rsidP="00B514C2">
      <w:pPr>
        <w:spacing w:before="60" w:after="60" w:line="276" w:lineRule="auto"/>
        <w:jc w:val="both"/>
        <w:rPr>
          <w:rFonts w:ascii="Arial" w:hAnsi="Arial" w:cs="Arial"/>
          <w:b/>
          <w:bCs/>
          <w:sz w:val="18"/>
          <w:szCs w:val="18"/>
        </w:rPr>
        <w:sectPr w:rsidR="00B514C2" w:rsidRPr="00B514C2" w:rsidSect="003522F0">
          <w:type w:val="continuous"/>
          <w:pgSz w:w="12240" w:h="15840"/>
          <w:pgMar w:top="1296" w:right="1296" w:bottom="1296" w:left="1296" w:header="708" w:footer="708" w:gutter="0"/>
          <w:cols w:space="720"/>
          <w:docGrid w:linePitch="360"/>
        </w:sectPr>
      </w:pPr>
      <w:r w:rsidRPr="00B514C2">
        <w:rPr>
          <w:rFonts w:ascii="Arial" w:hAnsi="Arial" w:cs="Arial"/>
          <w:b/>
          <w:bCs/>
          <w:sz w:val="18"/>
          <w:szCs w:val="18"/>
        </w:rPr>
        <w:t>Code Snippet 3 shows the model construction function.</w:t>
      </w:r>
    </w:p>
    <w:p w14:paraId="687B03BC" w14:textId="77777777" w:rsidR="007469AA" w:rsidRPr="00D24C14" w:rsidRDefault="00CA0002">
      <w:pPr>
        <w:shd w:val="clear" w:color="auto" w:fill="F2F2F2"/>
        <w:ind w:left="360"/>
        <w:rPr>
          <w:rFonts w:ascii="Arial" w:hAnsi="Arial" w:cs="Arial"/>
        </w:rPr>
      </w:pPr>
      <w:r w:rsidRPr="00D24C14">
        <w:rPr>
          <w:rFonts w:ascii="Arial" w:eastAsia="Courier New" w:hAnsi="Arial" w:cs="Arial"/>
          <w:color w:val="333333"/>
          <w:sz w:val="16"/>
          <w:szCs w:val="16"/>
        </w:rPr>
        <w:t xml:space="preserve">def </w:t>
      </w:r>
      <w:proofErr w:type="spellStart"/>
      <w:r w:rsidRPr="00D24C14">
        <w:rPr>
          <w:rFonts w:ascii="Arial" w:eastAsia="Courier New" w:hAnsi="Arial" w:cs="Arial"/>
          <w:color w:val="333333"/>
          <w:sz w:val="16"/>
          <w:szCs w:val="16"/>
        </w:rPr>
        <w:t>build_</w:t>
      </w:r>
      <w:proofErr w:type="gramStart"/>
      <w:r w:rsidRPr="00D24C14">
        <w:rPr>
          <w:rFonts w:ascii="Arial" w:eastAsia="Courier New" w:hAnsi="Arial" w:cs="Arial"/>
          <w:color w:val="333333"/>
          <w:sz w:val="16"/>
          <w:szCs w:val="16"/>
        </w:rPr>
        <w:t>model</w:t>
      </w:r>
      <w:proofErr w:type="spellEnd"/>
      <w:r w:rsidRPr="00D24C14">
        <w:rPr>
          <w:rFonts w:ascii="Arial" w:eastAsia="Courier New" w:hAnsi="Arial" w:cs="Arial"/>
          <w:color w:val="333333"/>
          <w:sz w:val="16"/>
          <w:szCs w:val="16"/>
        </w:rPr>
        <w:t>(</w:t>
      </w:r>
      <w:proofErr w:type="gramEnd"/>
      <w:r w:rsidRPr="00D24C14">
        <w:rPr>
          <w:rFonts w:ascii="Arial" w:eastAsia="Courier New" w:hAnsi="Arial" w:cs="Arial"/>
          <w:color w:val="333333"/>
          <w:sz w:val="16"/>
          <w:szCs w:val="16"/>
        </w:rPr>
        <w:t xml:space="preserve">backbone, </w:t>
      </w:r>
      <w:proofErr w:type="spellStart"/>
      <w:r w:rsidRPr="00D24C14">
        <w:rPr>
          <w:rFonts w:ascii="Arial" w:eastAsia="Courier New" w:hAnsi="Arial" w:cs="Arial"/>
          <w:color w:val="333333"/>
          <w:sz w:val="16"/>
          <w:szCs w:val="16"/>
        </w:rPr>
        <w:t>lr</w:t>
      </w:r>
      <w:proofErr w:type="spellEnd"/>
      <w:r w:rsidRPr="00D24C14">
        <w:rPr>
          <w:rFonts w:ascii="Arial" w:eastAsia="Courier New" w:hAnsi="Arial" w:cs="Arial"/>
          <w:color w:val="333333"/>
          <w:sz w:val="16"/>
          <w:szCs w:val="16"/>
        </w:rPr>
        <w:t>=1e-4):</w:t>
      </w:r>
    </w:p>
    <w:p w14:paraId="524B2766" w14:textId="77777777" w:rsidR="007469AA" w:rsidRPr="00D24C14" w:rsidRDefault="00CA0002">
      <w:pPr>
        <w:shd w:val="clear" w:color="auto" w:fill="F2F2F2"/>
        <w:ind w:left="360"/>
        <w:rPr>
          <w:rFonts w:ascii="Arial" w:hAnsi="Arial" w:cs="Arial"/>
        </w:rPr>
      </w:pPr>
      <w:r w:rsidRPr="00D24C14">
        <w:rPr>
          <w:rFonts w:ascii="Arial" w:eastAsia="Courier New" w:hAnsi="Arial" w:cs="Arial"/>
          <w:color w:val="333333"/>
          <w:sz w:val="16"/>
          <w:szCs w:val="16"/>
        </w:rPr>
        <w:t xml:space="preserve">    model = </w:t>
      </w:r>
      <w:proofErr w:type="gramStart"/>
      <w:r w:rsidRPr="00D24C14">
        <w:rPr>
          <w:rFonts w:ascii="Arial" w:eastAsia="Courier New" w:hAnsi="Arial" w:cs="Arial"/>
          <w:color w:val="333333"/>
          <w:sz w:val="16"/>
          <w:szCs w:val="16"/>
        </w:rPr>
        <w:t>Sequential(</w:t>
      </w:r>
      <w:proofErr w:type="gramEnd"/>
      <w:r w:rsidRPr="00D24C14">
        <w:rPr>
          <w:rFonts w:ascii="Arial" w:eastAsia="Courier New" w:hAnsi="Arial" w:cs="Arial"/>
          <w:color w:val="333333"/>
          <w:sz w:val="16"/>
          <w:szCs w:val="16"/>
        </w:rPr>
        <w:t>)</w:t>
      </w:r>
    </w:p>
    <w:p w14:paraId="283367AC" w14:textId="77777777" w:rsidR="007469AA" w:rsidRPr="00D24C14" w:rsidRDefault="00CA0002">
      <w:pPr>
        <w:shd w:val="clear" w:color="auto" w:fill="F2F2F2"/>
        <w:ind w:left="360"/>
        <w:rPr>
          <w:rFonts w:ascii="Arial" w:hAnsi="Arial" w:cs="Arial"/>
        </w:rPr>
      </w:pPr>
      <w:r w:rsidRPr="00D24C14">
        <w:rPr>
          <w:rFonts w:ascii="Arial" w:eastAsia="Courier New" w:hAnsi="Arial" w:cs="Arial"/>
          <w:color w:val="333333"/>
          <w:sz w:val="16"/>
          <w:szCs w:val="16"/>
        </w:rPr>
        <w:t xml:space="preserve">    </w:t>
      </w:r>
      <w:proofErr w:type="spellStart"/>
      <w:r w:rsidRPr="00D24C14">
        <w:rPr>
          <w:rFonts w:ascii="Arial" w:eastAsia="Courier New" w:hAnsi="Arial" w:cs="Arial"/>
          <w:color w:val="333333"/>
          <w:sz w:val="16"/>
          <w:szCs w:val="16"/>
        </w:rPr>
        <w:t>model.add</w:t>
      </w:r>
      <w:proofErr w:type="spellEnd"/>
      <w:r w:rsidRPr="00D24C14">
        <w:rPr>
          <w:rFonts w:ascii="Arial" w:eastAsia="Courier New" w:hAnsi="Arial" w:cs="Arial"/>
          <w:color w:val="333333"/>
          <w:sz w:val="16"/>
          <w:szCs w:val="16"/>
        </w:rPr>
        <w:t>(backbone)</w:t>
      </w:r>
    </w:p>
    <w:p w14:paraId="571CEF60" w14:textId="77777777" w:rsidR="007469AA" w:rsidRPr="00D24C14" w:rsidRDefault="00CA0002">
      <w:pPr>
        <w:shd w:val="clear" w:color="auto" w:fill="F2F2F2"/>
        <w:ind w:left="360"/>
        <w:rPr>
          <w:rFonts w:ascii="Arial" w:hAnsi="Arial" w:cs="Arial"/>
        </w:rPr>
      </w:pPr>
      <w:r w:rsidRPr="00D24C14">
        <w:rPr>
          <w:rFonts w:ascii="Arial" w:eastAsia="Courier New" w:hAnsi="Arial" w:cs="Arial"/>
          <w:color w:val="333333"/>
          <w:sz w:val="16"/>
          <w:szCs w:val="16"/>
        </w:rPr>
        <w:t xml:space="preserve">    </w:t>
      </w:r>
      <w:proofErr w:type="spellStart"/>
      <w:r w:rsidRPr="00D24C14">
        <w:rPr>
          <w:rFonts w:ascii="Arial" w:eastAsia="Courier New" w:hAnsi="Arial" w:cs="Arial"/>
          <w:color w:val="333333"/>
          <w:sz w:val="16"/>
          <w:szCs w:val="16"/>
        </w:rPr>
        <w:t>model.add</w:t>
      </w:r>
      <w:proofErr w:type="spellEnd"/>
      <w:r w:rsidRPr="00D24C14">
        <w:rPr>
          <w:rFonts w:ascii="Arial" w:eastAsia="Courier New" w:hAnsi="Arial" w:cs="Arial"/>
          <w:color w:val="333333"/>
          <w:sz w:val="16"/>
          <w:szCs w:val="16"/>
        </w:rPr>
        <w:t>(</w:t>
      </w:r>
      <w:proofErr w:type="gramStart"/>
      <w:r w:rsidRPr="00D24C14">
        <w:rPr>
          <w:rFonts w:ascii="Arial" w:eastAsia="Courier New" w:hAnsi="Arial" w:cs="Arial"/>
          <w:color w:val="333333"/>
          <w:sz w:val="16"/>
          <w:szCs w:val="16"/>
        </w:rPr>
        <w:t>tf.keras</w:t>
      </w:r>
      <w:proofErr w:type="gramEnd"/>
      <w:r w:rsidRPr="00D24C14">
        <w:rPr>
          <w:rFonts w:ascii="Arial" w:eastAsia="Courier New" w:hAnsi="Arial" w:cs="Arial"/>
          <w:color w:val="333333"/>
          <w:sz w:val="16"/>
          <w:szCs w:val="16"/>
        </w:rPr>
        <w:t>.layers.GlobalAveragePooling2D())</w:t>
      </w:r>
    </w:p>
    <w:p w14:paraId="0C181111" w14:textId="77777777" w:rsidR="007469AA" w:rsidRPr="00D24C14" w:rsidRDefault="00CA0002">
      <w:pPr>
        <w:shd w:val="clear" w:color="auto" w:fill="F2F2F2"/>
        <w:ind w:left="360"/>
        <w:rPr>
          <w:rFonts w:ascii="Arial" w:hAnsi="Arial" w:cs="Arial"/>
        </w:rPr>
      </w:pPr>
      <w:r w:rsidRPr="00D24C14">
        <w:rPr>
          <w:rFonts w:ascii="Arial" w:eastAsia="Courier New" w:hAnsi="Arial" w:cs="Arial"/>
          <w:color w:val="333333"/>
          <w:sz w:val="16"/>
          <w:szCs w:val="16"/>
        </w:rPr>
        <w:t xml:space="preserve">    </w:t>
      </w:r>
      <w:proofErr w:type="spellStart"/>
      <w:r w:rsidRPr="00D24C14">
        <w:rPr>
          <w:rFonts w:ascii="Arial" w:eastAsia="Courier New" w:hAnsi="Arial" w:cs="Arial"/>
          <w:color w:val="333333"/>
          <w:sz w:val="16"/>
          <w:szCs w:val="16"/>
        </w:rPr>
        <w:t>model.add</w:t>
      </w:r>
      <w:proofErr w:type="spellEnd"/>
      <w:r w:rsidRPr="00D24C14">
        <w:rPr>
          <w:rFonts w:ascii="Arial" w:eastAsia="Courier New" w:hAnsi="Arial" w:cs="Arial"/>
          <w:color w:val="333333"/>
          <w:sz w:val="16"/>
          <w:szCs w:val="16"/>
        </w:rPr>
        <w:t>(</w:t>
      </w:r>
      <w:proofErr w:type="spellStart"/>
      <w:proofErr w:type="gramStart"/>
      <w:r w:rsidRPr="00D24C14">
        <w:rPr>
          <w:rFonts w:ascii="Arial" w:eastAsia="Courier New" w:hAnsi="Arial" w:cs="Arial"/>
          <w:color w:val="333333"/>
          <w:sz w:val="16"/>
          <w:szCs w:val="16"/>
        </w:rPr>
        <w:t>tf.keras</w:t>
      </w:r>
      <w:proofErr w:type="gramEnd"/>
      <w:r w:rsidRPr="00D24C14">
        <w:rPr>
          <w:rFonts w:ascii="Arial" w:eastAsia="Courier New" w:hAnsi="Arial" w:cs="Arial"/>
          <w:color w:val="333333"/>
          <w:sz w:val="16"/>
          <w:szCs w:val="16"/>
        </w:rPr>
        <w:t>.layers.Dropout</w:t>
      </w:r>
      <w:proofErr w:type="spellEnd"/>
      <w:r w:rsidRPr="00D24C14">
        <w:rPr>
          <w:rFonts w:ascii="Arial" w:eastAsia="Courier New" w:hAnsi="Arial" w:cs="Arial"/>
          <w:color w:val="333333"/>
          <w:sz w:val="16"/>
          <w:szCs w:val="16"/>
        </w:rPr>
        <w:t>(0.5))</w:t>
      </w:r>
    </w:p>
    <w:p w14:paraId="12536ED4" w14:textId="77777777" w:rsidR="007469AA" w:rsidRPr="00D24C14" w:rsidRDefault="00CA0002">
      <w:pPr>
        <w:shd w:val="clear" w:color="auto" w:fill="F2F2F2"/>
        <w:ind w:left="360"/>
        <w:rPr>
          <w:rFonts w:ascii="Arial" w:hAnsi="Arial" w:cs="Arial"/>
        </w:rPr>
      </w:pPr>
      <w:r w:rsidRPr="00D24C14">
        <w:rPr>
          <w:rFonts w:ascii="Arial" w:eastAsia="Courier New" w:hAnsi="Arial" w:cs="Arial"/>
          <w:color w:val="333333"/>
          <w:sz w:val="16"/>
          <w:szCs w:val="16"/>
        </w:rPr>
        <w:t xml:space="preserve">    </w:t>
      </w:r>
      <w:proofErr w:type="spellStart"/>
      <w:r w:rsidRPr="00D24C14">
        <w:rPr>
          <w:rFonts w:ascii="Arial" w:eastAsia="Courier New" w:hAnsi="Arial" w:cs="Arial"/>
          <w:color w:val="333333"/>
          <w:sz w:val="16"/>
          <w:szCs w:val="16"/>
        </w:rPr>
        <w:t>model.add</w:t>
      </w:r>
      <w:proofErr w:type="spellEnd"/>
      <w:r w:rsidRPr="00D24C14">
        <w:rPr>
          <w:rFonts w:ascii="Arial" w:eastAsia="Courier New" w:hAnsi="Arial" w:cs="Arial"/>
          <w:color w:val="333333"/>
          <w:sz w:val="16"/>
          <w:szCs w:val="16"/>
        </w:rPr>
        <w:t>(</w:t>
      </w:r>
      <w:proofErr w:type="spellStart"/>
      <w:proofErr w:type="gramStart"/>
      <w:r w:rsidRPr="00D24C14">
        <w:rPr>
          <w:rFonts w:ascii="Arial" w:eastAsia="Courier New" w:hAnsi="Arial" w:cs="Arial"/>
          <w:color w:val="333333"/>
          <w:sz w:val="16"/>
          <w:szCs w:val="16"/>
        </w:rPr>
        <w:t>tf.keras</w:t>
      </w:r>
      <w:proofErr w:type="gramEnd"/>
      <w:r w:rsidRPr="00D24C14">
        <w:rPr>
          <w:rFonts w:ascii="Arial" w:eastAsia="Courier New" w:hAnsi="Arial" w:cs="Arial"/>
          <w:color w:val="333333"/>
          <w:sz w:val="16"/>
          <w:szCs w:val="16"/>
        </w:rPr>
        <w:t>.layers.BatchNormalization</w:t>
      </w:r>
      <w:proofErr w:type="spellEnd"/>
      <w:r w:rsidRPr="00D24C14">
        <w:rPr>
          <w:rFonts w:ascii="Arial" w:eastAsia="Courier New" w:hAnsi="Arial" w:cs="Arial"/>
          <w:color w:val="333333"/>
          <w:sz w:val="16"/>
          <w:szCs w:val="16"/>
        </w:rPr>
        <w:t>())</w:t>
      </w:r>
    </w:p>
    <w:p w14:paraId="25CF7097" w14:textId="77777777" w:rsidR="007469AA" w:rsidRPr="00D24C14" w:rsidRDefault="00CA0002">
      <w:pPr>
        <w:shd w:val="clear" w:color="auto" w:fill="F2F2F2"/>
        <w:ind w:left="360"/>
        <w:rPr>
          <w:rFonts w:ascii="Arial" w:hAnsi="Arial" w:cs="Arial"/>
        </w:rPr>
      </w:pPr>
      <w:r w:rsidRPr="00D24C14">
        <w:rPr>
          <w:rFonts w:ascii="Arial" w:eastAsia="Courier New" w:hAnsi="Arial" w:cs="Arial"/>
          <w:color w:val="333333"/>
          <w:sz w:val="16"/>
          <w:szCs w:val="16"/>
        </w:rPr>
        <w:t xml:space="preserve">    </w:t>
      </w:r>
      <w:proofErr w:type="spellStart"/>
      <w:proofErr w:type="gramStart"/>
      <w:r w:rsidRPr="00D24C14">
        <w:rPr>
          <w:rFonts w:ascii="Arial" w:eastAsia="Courier New" w:hAnsi="Arial" w:cs="Arial"/>
          <w:color w:val="333333"/>
          <w:sz w:val="16"/>
          <w:szCs w:val="16"/>
        </w:rPr>
        <w:t>model.add</w:t>
      </w:r>
      <w:proofErr w:type="spellEnd"/>
      <w:r w:rsidRPr="00D24C14">
        <w:rPr>
          <w:rFonts w:ascii="Arial" w:eastAsia="Courier New" w:hAnsi="Arial" w:cs="Arial"/>
          <w:color w:val="333333"/>
          <w:sz w:val="16"/>
          <w:szCs w:val="16"/>
        </w:rPr>
        <w:t>(</w:t>
      </w:r>
      <w:proofErr w:type="spellStart"/>
      <w:proofErr w:type="gramEnd"/>
      <w:r w:rsidRPr="00D24C14">
        <w:rPr>
          <w:rFonts w:ascii="Arial" w:eastAsia="Courier New" w:hAnsi="Arial" w:cs="Arial"/>
          <w:color w:val="333333"/>
          <w:sz w:val="16"/>
          <w:szCs w:val="16"/>
        </w:rPr>
        <w:t>tf.keras.layers.Dense</w:t>
      </w:r>
      <w:proofErr w:type="spellEnd"/>
      <w:r w:rsidRPr="00D24C14">
        <w:rPr>
          <w:rFonts w:ascii="Arial" w:eastAsia="Courier New" w:hAnsi="Arial" w:cs="Arial"/>
          <w:color w:val="333333"/>
          <w:sz w:val="16"/>
          <w:szCs w:val="16"/>
        </w:rPr>
        <w:t>(</w:t>
      </w:r>
    </w:p>
    <w:p w14:paraId="221F25D4" w14:textId="77777777" w:rsidR="007469AA" w:rsidRPr="00D24C14" w:rsidRDefault="00CA0002">
      <w:pPr>
        <w:shd w:val="clear" w:color="auto" w:fill="F2F2F2"/>
        <w:ind w:left="360"/>
        <w:rPr>
          <w:rFonts w:ascii="Arial" w:hAnsi="Arial" w:cs="Arial"/>
        </w:rPr>
      </w:pPr>
      <w:r w:rsidRPr="00D24C14">
        <w:rPr>
          <w:rFonts w:ascii="Arial" w:eastAsia="Courier New" w:hAnsi="Arial" w:cs="Arial"/>
          <w:color w:val="333333"/>
          <w:sz w:val="16"/>
          <w:szCs w:val="16"/>
        </w:rPr>
        <w:t xml:space="preserve">        5, activation='</w:t>
      </w:r>
      <w:proofErr w:type="spellStart"/>
      <w:r w:rsidRPr="00D24C14">
        <w:rPr>
          <w:rFonts w:ascii="Arial" w:eastAsia="Courier New" w:hAnsi="Arial" w:cs="Arial"/>
          <w:color w:val="333333"/>
          <w:sz w:val="16"/>
          <w:szCs w:val="16"/>
        </w:rPr>
        <w:t>softmax</w:t>
      </w:r>
      <w:proofErr w:type="spellEnd"/>
      <w:r w:rsidRPr="00D24C14">
        <w:rPr>
          <w:rFonts w:ascii="Arial" w:eastAsia="Courier New" w:hAnsi="Arial" w:cs="Arial"/>
          <w:color w:val="333333"/>
          <w:sz w:val="16"/>
          <w:szCs w:val="16"/>
        </w:rPr>
        <w:t>'))</w:t>
      </w:r>
    </w:p>
    <w:p w14:paraId="1FFAE8BF" w14:textId="77777777" w:rsidR="007469AA" w:rsidRPr="00D24C14" w:rsidRDefault="00CA0002">
      <w:pPr>
        <w:shd w:val="clear" w:color="auto" w:fill="F2F2F2"/>
        <w:ind w:left="360"/>
        <w:rPr>
          <w:rFonts w:ascii="Arial" w:hAnsi="Arial" w:cs="Arial"/>
        </w:rPr>
      </w:pPr>
      <w:r w:rsidRPr="00D24C14">
        <w:rPr>
          <w:rFonts w:ascii="Arial" w:eastAsia="Courier New" w:hAnsi="Arial" w:cs="Arial"/>
          <w:color w:val="333333"/>
          <w:sz w:val="16"/>
          <w:szCs w:val="16"/>
        </w:rPr>
        <w:t xml:space="preserve">    </w:t>
      </w:r>
      <w:proofErr w:type="spellStart"/>
      <w:proofErr w:type="gramStart"/>
      <w:r w:rsidRPr="00D24C14">
        <w:rPr>
          <w:rFonts w:ascii="Arial" w:eastAsia="Courier New" w:hAnsi="Arial" w:cs="Arial"/>
          <w:color w:val="333333"/>
          <w:sz w:val="16"/>
          <w:szCs w:val="16"/>
        </w:rPr>
        <w:t>model.compile</w:t>
      </w:r>
      <w:proofErr w:type="spellEnd"/>
      <w:proofErr w:type="gramEnd"/>
      <w:r w:rsidRPr="00D24C14">
        <w:rPr>
          <w:rFonts w:ascii="Arial" w:eastAsia="Courier New" w:hAnsi="Arial" w:cs="Arial"/>
          <w:color w:val="333333"/>
          <w:sz w:val="16"/>
          <w:szCs w:val="16"/>
        </w:rPr>
        <w:t>(</w:t>
      </w:r>
    </w:p>
    <w:p w14:paraId="77BF99BC" w14:textId="77777777" w:rsidR="007469AA" w:rsidRPr="00D24C14" w:rsidRDefault="00CA0002">
      <w:pPr>
        <w:shd w:val="clear" w:color="auto" w:fill="F2F2F2"/>
        <w:ind w:left="360"/>
        <w:rPr>
          <w:rFonts w:ascii="Arial" w:hAnsi="Arial" w:cs="Arial"/>
        </w:rPr>
      </w:pPr>
      <w:r w:rsidRPr="00D24C14">
        <w:rPr>
          <w:rFonts w:ascii="Arial" w:eastAsia="Courier New" w:hAnsi="Arial" w:cs="Arial"/>
          <w:color w:val="333333"/>
          <w:sz w:val="16"/>
          <w:szCs w:val="16"/>
        </w:rPr>
        <w:t xml:space="preserve">        loss='</w:t>
      </w:r>
      <w:proofErr w:type="spellStart"/>
      <w:r w:rsidRPr="00D24C14">
        <w:rPr>
          <w:rFonts w:ascii="Arial" w:eastAsia="Courier New" w:hAnsi="Arial" w:cs="Arial"/>
          <w:color w:val="333333"/>
          <w:sz w:val="16"/>
          <w:szCs w:val="16"/>
        </w:rPr>
        <w:t>binary_crossentropy</w:t>
      </w:r>
      <w:proofErr w:type="spellEnd"/>
      <w:r w:rsidRPr="00D24C14">
        <w:rPr>
          <w:rFonts w:ascii="Arial" w:eastAsia="Courier New" w:hAnsi="Arial" w:cs="Arial"/>
          <w:color w:val="333333"/>
          <w:sz w:val="16"/>
          <w:szCs w:val="16"/>
        </w:rPr>
        <w:t>',</w:t>
      </w:r>
    </w:p>
    <w:p w14:paraId="0C79C3E6" w14:textId="77777777" w:rsidR="007469AA" w:rsidRPr="00D24C14" w:rsidRDefault="00CA0002">
      <w:pPr>
        <w:shd w:val="clear" w:color="auto" w:fill="F2F2F2"/>
        <w:ind w:left="360"/>
        <w:rPr>
          <w:rFonts w:ascii="Arial" w:hAnsi="Arial" w:cs="Arial"/>
        </w:rPr>
      </w:pPr>
      <w:r w:rsidRPr="00D24C14">
        <w:rPr>
          <w:rFonts w:ascii="Arial" w:eastAsia="Courier New" w:hAnsi="Arial" w:cs="Arial"/>
          <w:color w:val="333333"/>
          <w:sz w:val="16"/>
          <w:szCs w:val="16"/>
        </w:rPr>
        <w:t xml:space="preserve">        optimizer=</w:t>
      </w:r>
      <w:proofErr w:type="spellStart"/>
      <w:proofErr w:type="gramStart"/>
      <w:r w:rsidRPr="00D24C14">
        <w:rPr>
          <w:rFonts w:ascii="Arial" w:eastAsia="Courier New" w:hAnsi="Arial" w:cs="Arial"/>
          <w:color w:val="333333"/>
          <w:sz w:val="16"/>
          <w:szCs w:val="16"/>
        </w:rPr>
        <w:t>tf.keras</w:t>
      </w:r>
      <w:proofErr w:type="gramEnd"/>
      <w:r w:rsidRPr="00D24C14">
        <w:rPr>
          <w:rFonts w:ascii="Arial" w:eastAsia="Courier New" w:hAnsi="Arial" w:cs="Arial"/>
          <w:color w:val="333333"/>
          <w:sz w:val="16"/>
          <w:szCs w:val="16"/>
        </w:rPr>
        <w:t>.optimizers.Adam</w:t>
      </w:r>
      <w:proofErr w:type="spellEnd"/>
      <w:r w:rsidRPr="00D24C14">
        <w:rPr>
          <w:rFonts w:ascii="Arial" w:eastAsia="Courier New" w:hAnsi="Arial" w:cs="Arial"/>
          <w:color w:val="333333"/>
          <w:sz w:val="16"/>
          <w:szCs w:val="16"/>
        </w:rPr>
        <w:t>(</w:t>
      </w:r>
      <w:proofErr w:type="spellStart"/>
      <w:r w:rsidRPr="00D24C14">
        <w:rPr>
          <w:rFonts w:ascii="Arial" w:eastAsia="Courier New" w:hAnsi="Arial" w:cs="Arial"/>
          <w:color w:val="333333"/>
          <w:sz w:val="16"/>
          <w:szCs w:val="16"/>
        </w:rPr>
        <w:t>lr</w:t>
      </w:r>
      <w:proofErr w:type="spellEnd"/>
      <w:r w:rsidRPr="00D24C14">
        <w:rPr>
          <w:rFonts w:ascii="Arial" w:eastAsia="Courier New" w:hAnsi="Arial" w:cs="Arial"/>
          <w:color w:val="333333"/>
          <w:sz w:val="16"/>
          <w:szCs w:val="16"/>
        </w:rPr>
        <w:t>=</w:t>
      </w:r>
      <w:proofErr w:type="spellStart"/>
      <w:r w:rsidRPr="00D24C14">
        <w:rPr>
          <w:rFonts w:ascii="Arial" w:eastAsia="Courier New" w:hAnsi="Arial" w:cs="Arial"/>
          <w:color w:val="333333"/>
          <w:sz w:val="16"/>
          <w:szCs w:val="16"/>
        </w:rPr>
        <w:t>lr</w:t>
      </w:r>
      <w:proofErr w:type="spellEnd"/>
      <w:r w:rsidRPr="00D24C14">
        <w:rPr>
          <w:rFonts w:ascii="Arial" w:eastAsia="Courier New" w:hAnsi="Arial" w:cs="Arial"/>
          <w:color w:val="333333"/>
          <w:sz w:val="16"/>
          <w:szCs w:val="16"/>
        </w:rPr>
        <w:t>),</w:t>
      </w:r>
    </w:p>
    <w:p w14:paraId="365D191C" w14:textId="77777777" w:rsidR="007469AA" w:rsidRPr="00D24C14" w:rsidRDefault="00CA0002">
      <w:pPr>
        <w:shd w:val="clear" w:color="auto" w:fill="F2F2F2"/>
        <w:ind w:left="360"/>
        <w:rPr>
          <w:rFonts w:ascii="Arial" w:hAnsi="Arial" w:cs="Arial"/>
        </w:rPr>
      </w:pPr>
      <w:r w:rsidRPr="00D24C14">
        <w:rPr>
          <w:rFonts w:ascii="Arial" w:eastAsia="Courier New" w:hAnsi="Arial" w:cs="Arial"/>
          <w:color w:val="333333"/>
          <w:sz w:val="16"/>
          <w:szCs w:val="16"/>
        </w:rPr>
        <w:t xml:space="preserve">        metrics=['accuracy'])</w:t>
      </w:r>
    </w:p>
    <w:p w14:paraId="2C9916BF" w14:textId="77777777" w:rsidR="007469AA" w:rsidRPr="00D24C14" w:rsidRDefault="00CA0002">
      <w:pPr>
        <w:shd w:val="clear" w:color="auto" w:fill="F2F2F2"/>
        <w:ind w:left="360"/>
        <w:rPr>
          <w:rFonts w:ascii="Arial" w:hAnsi="Arial" w:cs="Arial"/>
        </w:rPr>
      </w:pPr>
      <w:r w:rsidRPr="00D24C14">
        <w:rPr>
          <w:rFonts w:ascii="Arial" w:eastAsia="Courier New" w:hAnsi="Arial" w:cs="Arial"/>
          <w:color w:val="333333"/>
          <w:sz w:val="16"/>
          <w:szCs w:val="16"/>
        </w:rPr>
        <w:t xml:space="preserve">    return model</w:t>
      </w:r>
    </w:p>
    <w:p w14:paraId="080A737C" w14:textId="77777777" w:rsidR="007469AA" w:rsidRPr="00D24C14" w:rsidRDefault="00CA0002">
      <w:pPr>
        <w:shd w:val="clear" w:color="auto" w:fill="F2F2F2"/>
        <w:ind w:left="360"/>
        <w:rPr>
          <w:rFonts w:ascii="Arial" w:hAnsi="Arial" w:cs="Arial"/>
        </w:rPr>
      </w:pPr>
      <w:r w:rsidRPr="00D24C14">
        <w:rPr>
          <w:rFonts w:ascii="Arial" w:eastAsia="Courier New" w:hAnsi="Arial" w:cs="Arial"/>
          <w:color w:val="333333"/>
          <w:sz w:val="16"/>
          <w:szCs w:val="16"/>
        </w:rPr>
        <w:t xml:space="preserve"> </w:t>
      </w:r>
    </w:p>
    <w:p w14:paraId="13FD0436" w14:textId="77777777" w:rsidR="007469AA" w:rsidRPr="00D24C14" w:rsidRDefault="00CA0002">
      <w:pPr>
        <w:shd w:val="clear" w:color="auto" w:fill="F2F2F2"/>
        <w:ind w:left="360"/>
        <w:rPr>
          <w:rFonts w:ascii="Arial" w:hAnsi="Arial" w:cs="Arial"/>
        </w:rPr>
      </w:pPr>
      <w:proofErr w:type="spellStart"/>
      <w:r w:rsidRPr="00D24C14">
        <w:rPr>
          <w:rFonts w:ascii="Arial" w:eastAsia="Courier New" w:hAnsi="Arial" w:cs="Arial"/>
          <w:color w:val="333333"/>
          <w:sz w:val="16"/>
          <w:szCs w:val="16"/>
        </w:rPr>
        <w:t>resnet</w:t>
      </w:r>
      <w:proofErr w:type="spellEnd"/>
      <w:r w:rsidRPr="00D24C14">
        <w:rPr>
          <w:rFonts w:ascii="Arial" w:eastAsia="Courier New" w:hAnsi="Arial" w:cs="Arial"/>
          <w:color w:val="333333"/>
          <w:sz w:val="16"/>
          <w:szCs w:val="16"/>
        </w:rPr>
        <w:t xml:space="preserve"> = </w:t>
      </w:r>
      <w:proofErr w:type="gramStart"/>
      <w:r w:rsidRPr="00D24C14">
        <w:rPr>
          <w:rFonts w:ascii="Arial" w:eastAsia="Courier New" w:hAnsi="Arial" w:cs="Arial"/>
          <w:color w:val="333333"/>
          <w:sz w:val="16"/>
          <w:szCs w:val="16"/>
        </w:rPr>
        <w:t>tf.keras</w:t>
      </w:r>
      <w:proofErr w:type="gramEnd"/>
      <w:r w:rsidRPr="00D24C14">
        <w:rPr>
          <w:rFonts w:ascii="Arial" w:eastAsia="Courier New" w:hAnsi="Arial" w:cs="Arial"/>
          <w:color w:val="333333"/>
          <w:sz w:val="16"/>
          <w:szCs w:val="16"/>
        </w:rPr>
        <w:t>.applications.DenseNet201(</w:t>
      </w:r>
    </w:p>
    <w:p w14:paraId="6C974CE1" w14:textId="77777777" w:rsidR="007469AA" w:rsidRPr="00D24C14" w:rsidRDefault="00CA0002">
      <w:pPr>
        <w:shd w:val="clear" w:color="auto" w:fill="F2F2F2"/>
        <w:ind w:left="360"/>
        <w:rPr>
          <w:rFonts w:ascii="Arial" w:hAnsi="Arial" w:cs="Arial"/>
        </w:rPr>
      </w:pPr>
      <w:r w:rsidRPr="00D24C14">
        <w:rPr>
          <w:rFonts w:ascii="Arial" w:eastAsia="Courier New" w:hAnsi="Arial" w:cs="Arial"/>
          <w:color w:val="333333"/>
          <w:sz w:val="16"/>
          <w:szCs w:val="16"/>
        </w:rPr>
        <w:t xml:space="preserve">    weights='</w:t>
      </w:r>
      <w:proofErr w:type="spellStart"/>
      <w:r w:rsidRPr="00D24C14">
        <w:rPr>
          <w:rFonts w:ascii="Arial" w:eastAsia="Courier New" w:hAnsi="Arial" w:cs="Arial"/>
          <w:color w:val="333333"/>
          <w:sz w:val="16"/>
          <w:szCs w:val="16"/>
        </w:rPr>
        <w:t>imagenet</w:t>
      </w:r>
      <w:proofErr w:type="spellEnd"/>
      <w:r w:rsidRPr="00D24C14">
        <w:rPr>
          <w:rFonts w:ascii="Arial" w:eastAsia="Courier New" w:hAnsi="Arial" w:cs="Arial"/>
          <w:color w:val="333333"/>
          <w:sz w:val="16"/>
          <w:szCs w:val="16"/>
        </w:rPr>
        <w:t>',</w:t>
      </w:r>
    </w:p>
    <w:p w14:paraId="036D3599" w14:textId="77777777" w:rsidR="007469AA" w:rsidRPr="00D24C14" w:rsidRDefault="00CA0002">
      <w:pPr>
        <w:shd w:val="clear" w:color="auto" w:fill="F2F2F2"/>
        <w:ind w:left="360"/>
        <w:rPr>
          <w:rFonts w:ascii="Arial" w:hAnsi="Arial" w:cs="Arial"/>
        </w:rPr>
      </w:pPr>
      <w:r w:rsidRPr="00D24C14">
        <w:rPr>
          <w:rFonts w:ascii="Arial" w:eastAsia="Courier New" w:hAnsi="Arial" w:cs="Arial"/>
          <w:color w:val="333333"/>
          <w:sz w:val="16"/>
          <w:szCs w:val="16"/>
        </w:rPr>
        <w:t xml:space="preserve">    </w:t>
      </w:r>
      <w:proofErr w:type="spellStart"/>
      <w:r w:rsidRPr="00D24C14">
        <w:rPr>
          <w:rFonts w:ascii="Arial" w:eastAsia="Courier New" w:hAnsi="Arial" w:cs="Arial"/>
          <w:color w:val="333333"/>
          <w:sz w:val="16"/>
          <w:szCs w:val="16"/>
        </w:rPr>
        <w:t>include_top</w:t>
      </w:r>
      <w:proofErr w:type="spellEnd"/>
      <w:r w:rsidRPr="00D24C14">
        <w:rPr>
          <w:rFonts w:ascii="Arial" w:eastAsia="Courier New" w:hAnsi="Arial" w:cs="Arial"/>
          <w:color w:val="333333"/>
          <w:sz w:val="16"/>
          <w:szCs w:val="16"/>
        </w:rPr>
        <w:t>=False,</w:t>
      </w:r>
    </w:p>
    <w:p w14:paraId="0FADEAC1" w14:textId="77777777" w:rsidR="007469AA" w:rsidRPr="00D24C14" w:rsidRDefault="00CA0002">
      <w:pPr>
        <w:shd w:val="clear" w:color="auto" w:fill="F2F2F2"/>
        <w:ind w:left="360"/>
        <w:rPr>
          <w:rFonts w:ascii="Arial" w:hAnsi="Arial" w:cs="Arial"/>
        </w:rPr>
      </w:pPr>
      <w:r w:rsidRPr="00D24C14">
        <w:rPr>
          <w:rFonts w:ascii="Arial" w:eastAsia="Courier New" w:hAnsi="Arial" w:cs="Arial"/>
          <w:color w:val="333333"/>
          <w:sz w:val="16"/>
          <w:szCs w:val="16"/>
        </w:rPr>
        <w:t xml:space="preserve">    </w:t>
      </w:r>
      <w:proofErr w:type="spellStart"/>
      <w:r w:rsidRPr="00D24C14">
        <w:rPr>
          <w:rFonts w:ascii="Arial" w:eastAsia="Courier New" w:hAnsi="Arial" w:cs="Arial"/>
          <w:color w:val="333333"/>
          <w:sz w:val="16"/>
          <w:szCs w:val="16"/>
        </w:rPr>
        <w:t>input_shape</w:t>
      </w:r>
      <w:proofErr w:type="spellEnd"/>
      <w:proofErr w:type="gramStart"/>
      <w:r w:rsidRPr="00D24C14">
        <w:rPr>
          <w:rFonts w:ascii="Arial" w:eastAsia="Courier New" w:hAnsi="Arial" w:cs="Arial"/>
          <w:color w:val="333333"/>
          <w:sz w:val="16"/>
          <w:szCs w:val="16"/>
        </w:rPr>
        <w:t>=(</w:t>
      </w:r>
      <w:proofErr w:type="gramEnd"/>
      <w:r w:rsidRPr="00D24C14">
        <w:rPr>
          <w:rFonts w:ascii="Arial" w:eastAsia="Courier New" w:hAnsi="Arial" w:cs="Arial"/>
          <w:color w:val="333333"/>
          <w:sz w:val="16"/>
          <w:szCs w:val="16"/>
        </w:rPr>
        <w:t>224, 224, 3))</w:t>
      </w:r>
    </w:p>
    <w:p w14:paraId="1E139C1F" w14:textId="77777777" w:rsidR="007469AA" w:rsidRPr="00D24C14" w:rsidRDefault="00CA0002">
      <w:pPr>
        <w:shd w:val="clear" w:color="auto" w:fill="F2F2F2"/>
        <w:ind w:left="360"/>
        <w:rPr>
          <w:rFonts w:ascii="Arial" w:hAnsi="Arial" w:cs="Arial"/>
        </w:rPr>
      </w:pPr>
      <w:r w:rsidRPr="00D24C14">
        <w:rPr>
          <w:rFonts w:ascii="Arial" w:eastAsia="Courier New" w:hAnsi="Arial" w:cs="Arial"/>
          <w:color w:val="333333"/>
          <w:sz w:val="16"/>
          <w:szCs w:val="16"/>
        </w:rPr>
        <w:t xml:space="preserve"> </w:t>
      </w:r>
    </w:p>
    <w:p w14:paraId="715918F7" w14:textId="77777777" w:rsidR="007469AA" w:rsidRPr="00D24C14" w:rsidRDefault="00CA0002">
      <w:pPr>
        <w:shd w:val="clear" w:color="auto" w:fill="F2F2F2"/>
        <w:ind w:left="360"/>
        <w:rPr>
          <w:rFonts w:ascii="Arial" w:hAnsi="Arial" w:cs="Arial"/>
        </w:rPr>
      </w:pPr>
      <w:r w:rsidRPr="00D24C14">
        <w:rPr>
          <w:rFonts w:ascii="Arial" w:eastAsia="Courier New" w:hAnsi="Arial" w:cs="Arial"/>
          <w:color w:val="333333"/>
          <w:sz w:val="16"/>
          <w:szCs w:val="16"/>
        </w:rPr>
        <w:t xml:space="preserve">model = </w:t>
      </w:r>
      <w:proofErr w:type="spellStart"/>
      <w:r w:rsidRPr="00D24C14">
        <w:rPr>
          <w:rFonts w:ascii="Arial" w:eastAsia="Courier New" w:hAnsi="Arial" w:cs="Arial"/>
          <w:color w:val="333333"/>
          <w:sz w:val="16"/>
          <w:szCs w:val="16"/>
        </w:rPr>
        <w:t>build_</w:t>
      </w:r>
      <w:proofErr w:type="gramStart"/>
      <w:r w:rsidRPr="00D24C14">
        <w:rPr>
          <w:rFonts w:ascii="Arial" w:eastAsia="Courier New" w:hAnsi="Arial" w:cs="Arial"/>
          <w:color w:val="333333"/>
          <w:sz w:val="16"/>
          <w:szCs w:val="16"/>
        </w:rPr>
        <w:t>model</w:t>
      </w:r>
      <w:proofErr w:type="spellEnd"/>
      <w:r w:rsidRPr="00D24C14">
        <w:rPr>
          <w:rFonts w:ascii="Arial" w:eastAsia="Courier New" w:hAnsi="Arial" w:cs="Arial"/>
          <w:color w:val="333333"/>
          <w:sz w:val="16"/>
          <w:szCs w:val="16"/>
        </w:rPr>
        <w:t>(</w:t>
      </w:r>
      <w:proofErr w:type="spellStart"/>
      <w:proofErr w:type="gramEnd"/>
      <w:r w:rsidRPr="00D24C14">
        <w:rPr>
          <w:rFonts w:ascii="Arial" w:eastAsia="Courier New" w:hAnsi="Arial" w:cs="Arial"/>
          <w:color w:val="333333"/>
          <w:sz w:val="16"/>
          <w:szCs w:val="16"/>
        </w:rPr>
        <w:t>resnet</w:t>
      </w:r>
      <w:proofErr w:type="spellEnd"/>
      <w:r w:rsidRPr="00D24C14">
        <w:rPr>
          <w:rFonts w:ascii="Arial" w:eastAsia="Courier New" w:hAnsi="Arial" w:cs="Arial"/>
          <w:color w:val="333333"/>
          <w:sz w:val="16"/>
          <w:szCs w:val="16"/>
        </w:rPr>
        <w:t xml:space="preserve">, </w:t>
      </w:r>
      <w:proofErr w:type="spellStart"/>
      <w:r w:rsidRPr="00D24C14">
        <w:rPr>
          <w:rFonts w:ascii="Arial" w:eastAsia="Courier New" w:hAnsi="Arial" w:cs="Arial"/>
          <w:color w:val="333333"/>
          <w:sz w:val="16"/>
          <w:szCs w:val="16"/>
        </w:rPr>
        <w:t>lr</w:t>
      </w:r>
      <w:proofErr w:type="spellEnd"/>
      <w:r w:rsidRPr="00D24C14">
        <w:rPr>
          <w:rFonts w:ascii="Arial" w:eastAsia="Courier New" w:hAnsi="Arial" w:cs="Arial"/>
          <w:color w:val="333333"/>
          <w:sz w:val="16"/>
          <w:szCs w:val="16"/>
        </w:rPr>
        <w:t>=1e-4)</w:t>
      </w:r>
    </w:p>
    <w:p w14:paraId="67C140D2" w14:textId="77777777" w:rsidR="009168D9" w:rsidRDefault="009168D9">
      <w:pPr>
        <w:spacing w:before="120" w:after="60"/>
        <w:jc w:val="center"/>
        <w:rPr>
          <w:rFonts w:ascii="Arial" w:hAnsi="Arial" w:cs="Arial"/>
          <w:b/>
          <w:bCs/>
          <w:sz w:val="18"/>
          <w:szCs w:val="18"/>
        </w:rPr>
        <w:sectPr w:rsidR="009168D9" w:rsidSect="003522F0">
          <w:type w:val="continuous"/>
          <w:pgSz w:w="12240" w:h="15840"/>
          <w:pgMar w:top="1296" w:right="1296" w:bottom="1296" w:left="1296" w:header="708" w:footer="708" w:gutter="0"/>
          <w:cols w:space="720"/>
          <w:docGrid w:linePitch="360"/>
        </w:sectPr>
      </w:pPr>
    </w:p>
    <w:p w14:paraId="021FB56B" w14:textId="23BA47CC" w:rsidR="007469AA" w:rsidRPr="00D24C14" w:rsidRDefault="00CA0002">
      <w:pPr>
        <w:spacing w:before="120" w:after="60"/>
        <w:jc w:val="center"/>
        <w:rPr>
          <w:rFonts w:ascii="Arial" w:hAnsi="Arial" w:cs="Arial"/>
        </w:rPr>
      </w:pPr>
      <w:r w:rsidRPr="00D24C14">
        <w:rPr>
          <w:rFonts w:ascii="Arial" w:hAnsi="Arial" w:cs="Arial"/>
          <w:b/>
          <w:bCs/>
          <w:sz w:val="18"/>
          <w:szCs w:val="18"/>
        </w:rPr>
        <w:t xml:space="preserve">TABLE </w:t>
      </w:r>
      <w:r w:rsidR="00DC7840">
        <w:rPr>
          <w:rFonts w:ascii="Arial" w:hAnsi="Arial" w:cs="Arial"/>
          <w:b/>
          <w:bCs/>
          <w:sz w:val="18"/>
          <w:szCs w:val="18"/>
        </w:rPr>
        <w:t>4</w:t>
      </w:r>
      <w:r w:rsidRPr="00D24C14">
        <w:rPr>
          <w:rFonts w:ascii="Arial" w:hAnsi="Arial" w:cs="Arial"/>
          <w:b/>
          <w:bCs/>
          <w:sz w:val="18"/>
          <w:szCs w:val="18"/>
        </w:rPr>
        <w:t>: Model Architecture Summary</w:t>
      </w:r>
    </w:p>
    <w:tbl>
      <w:tblPr>
        <w:tblW w:w="5000" w:type="pct"/>
        <w:tblCellMar>
          <w:left w:w="10" w:type="dxa"/>
          <w:right w:w="10" w:type="dxa"/>
        </w:tblCellMar>
        <w:tblLook w:val="0000" w:firstRow="0" w:lastRow="0" w:firstColumn="0" w:lastColumn="0" w:noHBand="0" w:noVBand="0"/>
      </w:tblPr>
      <w:tblGrid>
        <w:gridCol w:w="3809"/>
        <w:gridCol w:w="3047"/>
        <w:gridCol w:w="2792"/>
      </w:tblGrid>
      <w:tr w:rsidR="007469AA" w:rsidRPr="00D24C14" w14:paraId="41032D03" w14:textId="77777777" w:rsidTr="009168D9">
        <w:tc>
          <w:tcPr>
            <w:tcW w:w="1974" w:type="pct"/>
            <w:tcBorders>
              <w:top w:val="single" w:sz="4" w:space="0" w:color="auto"/>
              <w:bottom w:val="single" w:sz="4" w:space="0" w:color="auto"/>
            </w:tcBorders>
            <w:tcMar>
              <w:top w:w="60" w:type="dxa"/>
              <w:left w:w="100" w:type="dxa"/>
              <w:bottom w:w="60" w:type="dxa"/>
              <w:right w:w="100" w:type="dxa"/>
            </w:tcMar>
            <w:vAlign w:val="center"/>
          </w:tcPr>
          <w:p w14:paraId="157F7CC0" w14:textId="77777777" w:rsidR="007469AA" w:rsidRPr="00D24C14" w:rsidRDefault="00CA0002">
            <w:pPr>
              <w:spacing w:before="20" w:after="20"/>
              <w:jc w:val="center"/>
              <w:rPr>
                <w:rFonts w:ascii="Arial" w:hAnsi="Arial" w:cs="Arial"/>
              </w:rPr>
            </w:pPr>
            <w:r w:rsidRPr="00D24C14">
              <w:rPr>
                <w:rFonts w:ascii="Arial" w:hAnsi="Arial" w:cs="Arial"/>
                <w:b/>
                <w:bCs/>
                <w:sz w:val="18"/>
                <w:szCs w:val="18"/>
              </w:rPr>
              <w:t>Layer (Type)</w:t>
            </w:r>
          </w:p>
        </w:tc>
        <w:tc>
          <w:tcPr>
            <w:tcW w:w="1579" w:type="pct"/>
            <w:tcBorders>
              <w:top w:val="single" w:sz="4" w:space="0" w:color="auto"/>
              <w:bottom w:val="single" w:sz="4" w:space="0" w:color="auto"/>
            </w:tcBorders>
            <w:tcMar>
              <w:top w:w="60" w:type="dxa"/>
              <w:left w:w="100" w:type="dxa"/>
              <w:bottom w:w="60" w:type="dxa"/>
              <w:right w:w="100" w:type="dxa"/>
            </w:tcMar>
            <w:vAlign w:val="center"/>
          </w:tcPr>
          <w:p w14:paraId="56E1920A" w14:textId="77777777" w:rsidR="007469AA" w:rsidRPr="00D24C14" w:rsidRDefault="00CA0002">
            <w:pPr>
              <w:spacing w:before="20" w:after="20"/>
              <w:jc w:val="center"/>
              <w:rPr>
                <w:rFonts w:ascii="Arial" w:hAnsi="Arial" w:cs="Arial"/>
              </w:rPr>
            </w:pPr>
            <w:r w:rsidRPr="00D24C14">
              <w:rPr>
                <w:rFonts w:ascii="Arial" w:hAnsi="Arial" w:cs="Arial"/>
                <w:b/>
                <w:bCs/>
                <w:sz w:val="18"/>
                <w:szCs w:val="18"/>
              </w:rPr>
              <w:t>Output Shape</w:t>
            </w:r>
          </w:p>
        </w:tc>
        <w:tc>
          <w:tcPr>
            <w:tcW w:w="1447" w:type="pct"/>
            <w:tcBorders>
              <w:top w:val="single" w:sz="4" w:space="0" w:color="auto"/>
              <w:bottom w:val="single" w:sz="4" w:space="0" w:color="auto"/>
            </w:tcBorders>
            <w:tcMar>
              <w:top w:w="60" w:type="dxa"/>
              <w:left w:w="100" w:type="dxa"/>
              <w:bottom w:w="60" w:type="dxa"/>
              <w:right w:w="100" w:type="dxa"/>
            </w:tcMar>
            <w:vAlign w:val="center"/>
          </w:tcPr>
          <w:p w14:paraId="26AC74A2" w14:textId="77777777" w:rsidR="007469AA" w:rsidRPr="00D24C14" w:rsidRDefault="00CA0002">
            <w:pPr>
              <w:spacing w:before="20" w:after="20"/>
              <w:jc w:val="center"/>
              <w:rPr>
                <w:rFonts w:ascii="Arial" w:hAnsi="Arial" w:cs="Arial"/>
              </w:rPr>
            </w:pPr>
            <w:r w:rsidRPr="00D24C14">
              <w:rPr>
                <w:rFonts w:ascii="Arial" w:hAnsi="Arial" w:cs="Arial"/>
                <w:b/>
                <w:bCs/>
                <w:sz w:val="18"/>
                <w:szCs w:val="18"/>
              </w:rPr>
              <w:t>Parameters</w:t>
            </w:r>
          </w:p>
        </w:tc>
      </w:tr>
      <w:tr w:rsidR="007469AA" w:rsidRPr="00D24C14" w14:paraId="5CB8C199" w14:textId="77777777" w:rsidTr="009168D9">
        <w:tc>
          <w:tcPr>
            <w:tcW w:w="1974" w:type="pct"/>
            <w:tcBorders>
              <w:top w:val="single" w:sz="4" w:space="0" w:color="auto"/>
            </w:tcBorders>
            <w:tcMar>
              <w:top w:w="60" w:type="dxa"/>
              <w:left w:w="100" w:type="dxa"/>
              <w:bottom w:w="60" w:type="dxa"/>
              <w:right w:w="100" w:type="dxa"/>
            </w:tcMar>
            <w:vAlign w:val="center"/>
          </w:tcPr>
          <w:p w14:paraId="31E2B4D7" w14:textId="77777777" w:rsidR="007469AA" w:rsidRPr="00D24C14" w:rsidRDefault="00CA0002">
            <w:pPr>
              <w:spacing w:before="20" w:after="20"/>
              <w:rPr>
                <w:rFonts w:ascii="Arial" w:hAnsi="Arial" w:cs="Arial"/>
              </w:rPr>
            </w:pPr>
            <w:r w:rsidRPr="00D24C14">
              <w:rPr>
                <w:rFonts w:ascii="Arial" w:hAnsi="Arial" w:cs="Arial"/>
                <w:sz w:val="18"/>
                <w:szCs w:val="18"/>
              </w:rPr>
              <w:t>DenseNet201 (Functional)</w:t>
            </w:r>
          </w:p>
        </w:tc>
        <w:tc>
          <w:tcPr>
            <w:tcW w:w="1579" w:type="pct"/>
            <w:tcBorders>
              <w:top w:val="single" w:sz="4" w:space="0" w:color="auto"/>
            </w:tcBorders>
            <w:tcMar>
              <w:top w:w="60" w:type="dxa"/>
              <w:left w:w="100" w:type="dxa"/>
              <w:bottom w:w="60" w:type="dxa"/>
              <w:right w:w="100" w:type="dxa"/>
            </w:tcMar>
            <w:vAlign w:val="center"/>
          </w:tcPr>
          <w:p w14:paraId="61407365" w14:textId="77777777" w:rsidR="007469AA" w:rsidRPr="00D24C14" w:rsidRDefault="00CA0002">
            <w:pPr>
              <w:spacing w:before="20" w:after="20"/>
              <w:rPr>
                <w:rFonts w:ascii="Arial" w:hAnsi="Arial" w:cs="Arial"/>
              </w:rPr>
            </w:pPr>
            <w:r w:rsidRPr="00D24C14">
              <w:rPr>
                <w:rFonts w:ascii="Arial" w:hAnsi="Arial" w:cs="Arial"/>
                <w:sz w:val="18"/>
                <w:szCs w:val="18"/>
              </w:rPr>
              <w:t>(None, 7, 7, 1920)</w:t>
            </w:r>
          </w:p>
        </w:tc>
        <w:tc>
          <w:tcPr>
            <w:tcW w:w="1447" w:type="pct"/>
            <w:tcBorders>
              <w:top w:val="single" w:sz="4" w:space="0" w:color="auto"/>
            </w:tcBorders>
            <w:tcMar>
              <w:top w:w="60" w:type="dxa"/>
              <w:left w:w="100" w:type="dxa"/>
              <w:bottom w:w="60" w:type="dxa"/>
              <w:right w:w="100" w:type="dxa"/>
            </w:tcMar>
            <w:vAlign w:val="center"/>
          </w:tcPr>
          <w:p w14:paraId="0097DAFD" w14:textId="77777777" w:rsidR="007469AA" w:rsidRPr="00D24C14" w:rsidRDefault="00CA0002">
            <w:pPr>
              <w:spacing w:before="20" w:after="20"/>
              <w:jc w:val="center"/>
              <w:rPr>
                <w:rFonts w:ascii="Arial" w:hAnsi="Arial" w:cs="Arial"/>
              </w:rPr>
            </w:pPr>
            <w:r w:rsidRPr="00D24C14">
              <w:rPr>
                <w:rFonts w:ascii="Arial" w:hAnsi="Arial" w:cs="Arial"/>
                <w:sz w:val="18"/>
                <w:szCs w:val="18"/>
              </w:rPr>
              <w:t>18,321,984</w:t>
            </w:r>
          </w:p>
        </w:tc>
      </w:tr>
      <w:tr w:rsidR="007469AA" w:rsidRPr="00D24C14" w14:paraId="3900F0F9" w14:textId="77777777" w:rsidTr="009168D9">
        <w:tc>
          <w:tcPr>
            <w:tcW w:w="1974" w:type="pct"/>
            <w:tcMar>
              <w:top w:w="60" w:type="dxa"/>
              <w:left w:w="100" w:type="dxa"/>
              <w:bottom w:w="60" w:type="dxa"/>
              <w:right w:w="100" w:type="dxa"/>
            </w:tcMar>
            <w:vAlign w:val="center"/>
          </w:tcPr>
          <w:p w14:paraId="36E7F26F" w14:textId="77777777" w:rsidR="007469AA" w:rsidRPr="00D24C14" w:rsidRDefault="00CA0002">
            <w:pPr>
              <w:spacing w:before="20" w:after="20"/>
              <w:rPr>
                <w:rFonts w:ascii="Arial" w:hAnsi="Arial" w:cs="Arial"/>
              </w:rPr>
            </w:pPr>
            <w:r w:rsidRPr="00D24C14">
              <w:rPr>
                <w:rFonts w:ascii="Arial" w:hAnsi="Arial" w:cs="Arial"/>
                <w:sz w:val="18"/>
                <w:szCs w:val="18"/>
              </w:rPr>
              <w:t>GlobalAveragePooling2D</w:t>
            </w:r>
          </w:p>
        </w:tc>
        <w:tc>
          <w:tcPr>
            <w:tcW w:w="1579" w:type="pct"/>
            <w:tcMar>
              <w:top w:w="60" w:type="dxa"/>
              <w:left w:w="100" w:type="dxa"/>
              <w:bottom w:w="60" w:type="dxa"/>
              <w:right w:w="100" w:type="dxa"/>
            </w:tcMar>
            <w:vAlign w:val="center"/>
          </w:tcPr>
          <w:p w14:paraId="7B4C682F" w14:textId="77777777" w:rsidR="007469AA" w:rsidRPr="00D24C14" w:rsidRDefault="00CA0002">
            <w:pPr>
              <w:spacing w:before="20" w:after="20"/>
              <w:rPr>
                <w:rFonts w:ascii="Arial" w:hAnsi="Arial" w:cs="Arial"/>
              </w:rPr>
            </w:pPr>
            <w:r w:rsidRPr="00D24C14">
              <w:rPr>
                <w:rFonts w:ascii="Arial" w:hAnsi="Arial" w:cs="Arial"/>
                <w:sz w:val="18"/>
                <w:szCs w:val="18"/>
              </w:rPr>
              <w:t>(None, 1920)</w:t>
            </w:r>
          </w:p>
        </w:tc>
        <w:tc>
          <w:tcPr>
            <w:tcW w:w="1447" w:type="pct"/>
            <w:tcMar>
              <w:top w:w="60" w:type="dxa"/>
              <w:left w:w="100" w:type="dxa"/>
              <w:bottom w:w="60" w:type="dxa"/>
              <w:right w:w="100" w:type="dxa"/>
            </w:tcMar>
            <w:vAlign w:val="center"/>
          </w:tcPr>
          <w:p w14:paraId="3D45C770" w14:textId="77777777" w:rsidR="007469AA" w:rsidRPr="00D24C14" w:rsidRDefault="00CA0002">
            <w:pPr>
              <w:spacing w:before="20" w:after="20"/>
              <w:jc w:val="center"/>
              <w:rPr>
                <w:rFonts w:ascii="Arial" w:hAnsi="Arial" w:cs="Arial"/>
              </w:rPr>
            </w:pPr>
            <w:r w:rsidRPr="00D24C14">
              <w:rPr>
                <w:rFonts w:ascii="Arial" w:hAnsi="Arial" w:cs="Arial"/>
                <w:sz w:val="18"/>
                <w:szCs w:val="18"/>
              </w:rPr>
              <w:t>0</w:t>
            </w:r>
          </w:p>
        </w:tc>
      </w:tr>
      <w:tr w:rsidR="007469AA" w:rsidRPr="00D24C14" w14:paraId="56F11DD5" w14:textId="77777777" w:rsidTr="009168D9">
        <w:tc>
          <w:tcPr>
            <w:tcW w:w="1974" w:type="pct"/>
            <w:tcMar>
              <w:top w:w="60" w:type="dxa"/>
              <w:left w:w="100" w:type="dxa"/>
              <w:bottom w:w="60" w:type="dxa"/>
              <w:right w:w="100" w:type="dxa"/>
            </w:tcMar>
            <w:vAlign w:val="center"/>
          </w:tcPr>
          <w:p w14:paraId="74295FC3" w14:textId="77777777" w:rsidR="007469AA" w:rsidRPr="00D24C14" w:rsidRDefault="00CA0002">
            <w:pPr>
              <w:spacing w:before="20" w:after="20"/>
              <w:rPr>
                <w:rFonts w:ascii="Arial" w:hAnsi="Arial" w:cs="Arial"/>
              </w:rPr>
            </w:pPr>
            <w:r w:rsidRPr="00D24C14">
              <w:rPr>
                <w:rFonts w:ascii="Arial" w:hAnsi="Arial" w:cs="Arial"/>
                <w:sz w:val="18"/>
                <w:szCs w:val="18"/>
              </w:rPr>
              <w:t>Dropout (0.5)</w:t>
            </w:r>
          </w:p>
        </w:tc>
        <w:tc>
          <w:tcPr>
            <w:tcW w:w="1579" w:type="pct"/>
            <w:tcMar>
              <w:top w:w="60" w:type="dxa"/>
              <w:left w:w="100" w:type="dxa"/>
              <w:bottom w:w="60" w:type="dxa"/>
              <w:right w:w="100" w:type="dxa"/>
            </w:tcMar>
            <w:vAlign w:val="center"/>
          </w:tcPr>
          <w:p w14:paraId="724BBDD6" w14:textId="77777777" w:rsidR="007469AA" w:rsidRPr="00D24C14" w:rsidRDefault="00CA0002">
            <w:pPr>
              <w:spacing w:before="20" w:after="20"/>
              <w:rPr>
                <w:rFonts w:ascii="Arial" w:hAnsi="Arial" w:cs="Arial"/>
              </w:rPr>
            </w:pPr>
            <w:r w:rsidRPr="00D24C14">
              <w:rPr>
                <w:rFonts w:ascii="Arial" w:hAnsi="Arial" w:cs="Arial"/>
                <w:sz w:val="18"/>
                <w:szCs w:val="18"/>
              </w:rPr>
              <w:t>(None, 1920)</w:t>
            </w:r>
          </w:p>
        </w:tc>
        <w:tc>
          <w:tcPr>
            <w:tcW w:w="1447" w:type="pct"/>
            <w:tcMar>
              <w:top w:w="60" w:type="dxa"/>
              <w:left w:w="100" w:type="dxa"/>
              <w:bottom w:w="60" w:type="dxa"/>
              <w:right w:w="100" w:type="dxa"/>
            </w:tcMar>
            <w:vAlign w:val="center"/>
          </w:tcPr>
          <w:p w14:paraId="5EBEC0A3" w14:textId="77777777" w:rsidR="007469AA" w:rsidRPr="00D24C14" w:rsidRDefault="00CA0002">
            <w:pPr>
              <w:spacing w:before="20" w:after="20"/>
              <w:jc w:val="center"/>
              <w:rPr>
                <w:rFonts w:ascii="Arial" w:hAnsi="Arial" w:cs="Arial"/>
              </w:rPr>
            </w:pPr>
            <w:r w:rsidRPr="00D24C14">
              <w:rPr>
                <w:rFonts w:ascii="Arial" w:hAnsi="Arial" w:cs="Arial"/>
                <w:sz w:val="18"/>
                <w:szCs w:val="18"/>
              </w:rPr>
              <w:t>0</w:t>
            </w:r>
          </w:p>
        </w:tc>
      </w:tr>
      <w:tr w:rsidR="007469AA" w:rsidRPr="00D24C14" w14:paraId="2CB4532D" w14:textId="77777777" w:rsidTr="009168D9">
        <w:tc>
          <w:tcPr>
            <w:tcW w:w="1974" w:type="pct"/>
            <w:tcMar>
              <w:top w:w="60" w:type="dxa"/>
              <w:left w:w="100" w:type="dxa"/>
              <w:bottom w:w="60" w:type="dxa"/>
              <w:right w:w="100" w:type="dxa"/>
            </w:tcMar>
            <w:vAlign w:val="center"/>
          </w:tcPr>
          <w:p w14:paraId="7B124E70" w14:textId="77777777" w:rsidR="007469AA" w:rsidRPr="00D24C14" w:rsidRDefault="00CA0002">
            <w:pPr>
              <w:spacing w:before="20" w:after="20"/>
              <w:rPr>
                <w:rFonts w:ascii="Arial" w:hAnsi="Arial" w:cs="Arial"/>
              </w:rPr>
            </w:pPr>
            <w:proofErr w:type="spellStart"/>
            <w:r w:rsidRPr="00D24C14">
              <w:rPr>
                <w:rFonts w:ascii="Arial" w:hAnsi="Arial" w:cs="Arial"/>
                <w:sz w:val="18"/>
                <w:szCs w:val="18"/>
              </w:rPr>
              <w:t>BatchNormalization</w:t>
            </w:r>
            <w:proofErr w:type="spellEnd"/>
          </w:p>
        </w:tc>
        <w:tc>
          <w:tcPr>
            <w:tcW w:w="1579" w:type="pct"/>
            <w:tcMar>
              <w:top w:w="60" w:type="dxa"/>
              <w:left w:w="100" w:type="dxa"/>
              <w:bottom w:w="60" w:type="dxa"/>
              <w:right w:w="100" w:type="dxa"/>
            </w:tcMar>
            <w:vAlign w:val="center"/>
          </w:tcPr>
          <w:p w14:paraId="08582BA2" w14:textId="77777777" w:rsidR="007469AA" w:rsidRPr="00D24C14" w:rsidRDefault="00CA0002">
            <w:pPr>
              <w:spacing w:before="20" w:after="20"/>
              <w:rPr>
                <w:rFonts w:ascii="Arial" w:hAnsi="Arial" w:cs="Arial"/>
              </w:rPr>
            </w:pPr>
            <w:r w:rsidRPr="00D24C14">
              <w:rPr>
                <w:rFonts w:ascii="Arial" w:hAnsi="Arial" w:cs="Arial"/>
                <w:sz w:val="18"/>
                <w:szCs w:val="18"/>
              </w:rPr>
              <w:t>(None, 1920)</w:t>
            </w:r>
          </w:p>
        </w:tc>
        <w:tc>
          <w:tcPr>
            <w:tcW w:w="1447" w:type="pct"/>
            <w:tcMar>
              <w:top w:w="60" w:type="dxa"/>
              <w:left w:w="100" w:type="dxa"/>
              <w:bottom w:w="60" w:type="dxa"/>
              <w:right w:w="100" w:type="dxa"/>
            </w:tcMar>
            <w:vAlign w:val="center"/>
          </w:tcPr>
          <w:p w14:paraId="398E8C97" w14:textId="77777777" w:rsidR="007469AA" w:rsidRPr="00D24C14" w:rsidRDefault="00CA0002">
            <w:pPr>
              <w:spacing w:before="20" w:after="20"/>
              <w:jc w:val="center"/>
              <w:rPr>
                <w:rFonts w:ascii="Arial" w:hAnsi="Arial" w:cs="Arial"/>
              </w:rPr>
            </w:pPr>
            <w:r w:rsidRPr="00D24C14">
              <w:rPr>
                <w:rFonts w:ascii="Arial" w:hAnsi="Arial" w:cs="Arial"/>
                <w:sz w:val="18"/>
                <w:szCs w:val="18"/>
              </w:rPr>
              <w:t>7,680</w:t>
            </w:r>
          </w:p>
        </w:tc>
      </w:tr>
      <w:tr w:rsidR="007469AA" w:rsidRPr="00D24C14" w14:paraId="562929C0" w14:textId="77777777" w:rsidTr="009168D9">
        <w:tc>
          <w:tcPr>
            <w:tcW w:w="1974" w:type="pct"/>
            <w:tcMar>
              <w:top w:w="60" w:type="dxa"/>
              <w:left w:w="100" w:type="dxa"/>
              <w:bottom w:w="60" w:type="dxa"/>
              <w:right w:w="100" w:type="dxa"/>
            </w:tcMar>
            <w:vAlign w:val="center"/>
          </w:tcPr>
          <w:p w14:paraId="1CE7A26B" w14:textId="77777777" w:rsidR="007469AA" w:rsidRPr="00D24C14" w:rsidRDefault="00CA0002">
            <w:pPr>
              <w:spacing w:before="20" w:after="20"/>
              <w:rPr>
                <w:rFonts w:ascii="Arial" w:hAnsi="Arial" w:cs="Arial"/>
              </w:rPr>
            </w:pPr>
            <w:r w:rsidRPr="00D24C14">
              <w:rPr>
                <w:rFonts w:ascii="Arial" w:hAnsi="Arial" w:cs="Arial"/>
                <w:sz w:val="18"/>
                <w:szCs w:val="18"/>
              </w:rPr>
              <w:t>Dense (</w:t>
            </w:r>
            <w:proofErr w:type="spellStart"/>
            <w:r w:rsidRPr="00D24C14">
              <w:rPr>
                <w:rFonts w:ascii="Arial" w:hAnsi="Arial" w:cs="Arial"/>
                <w:sz w:val="18"/>
                <w:szCs w:val="18"/>
              </w:rPr>
              <w:t>Softmax</w:t>
            </w:r>
            <w:proofErr w:type="spellEnd"/>
            <w:r w:rsidRPr="00D24C14">
              <w:rPr>
                <w:rFonts w:ascii="Arial" w:hAnsi="Arial" w:cs="Arial"/>
                <w:sz w:val="18"/>
                <w:szCs w:val="18"/>
              </w:rPr>
              <w:t>, 5)</w:t>
            </w:r>
          </w:p>
        </w:tc>
        <w:tc>
          <w:tcPr>
            <w:tcW w:w="1579" w:type="pct"/>
            <w:tcMar>
              <w:top w:w="60" w:type="dxa"/>
              <w:left w:w="100" w:type="dxa"/>
              <w:bottom w:w="60" w:type="dxa"/>
              <w:right w:w="100" w:type="dxa"/>
            </w:tcMar>
            <w:vAlign w:val="center"/>
          </w:tcPr>
          <w:p w14:paraId="7D4E97C4" w14:textId="77777777" w:rsidR="007469AA" w:rsidRPr="00D24C14" w:rsidRDefault="00CA0002">
            <w:pPr>
              <w:spacing w:before="20" w:after="20"/>
              <w:rPr>
                <w:rFonts w:ascii="Arial" w:hAnsi="Arial" w:cs="Arial"/>
              </w:rPr>
            </w:pPr>
            <w:r w:rsidRPr="00D24C14">
              <w:rPr>
                <w:rFonts w:ascii="Arial" w:hAnsi="Arial" w:cs="Arial"/>
                <w:sz w:val="18"/>
                <w:szCs w:val="18"/>
              </w:rPr>
              <w:t>(None, 5)</w:t>
            </w:r>
          </w:p>
        </w:tc>
        <w:tc>
          <w:tcPr>
            <w:tcW w:w="1447" w:type="pct"/>
            <w:tcMar>
              <w:top w:w="60" w:type="dxa"/>
              <w:left w:w="100" w:type="dxa"/>
              <w:bottom w:w="60" w:type="dxa"/>
              <w:right w:w="100" w:type="dxa"/>
            </w:tcMar>
            <w:vAlign w:val="center"/>
          </w:tcPr>
          <w:p w14:paraId="4B21438C" w14:textId="77777777" w:rsidR="007469AA" w:rsidRPr="00D24C14" w:rsidRDefault="00CA0002">
            <w:pPr>
              <w:spacing w:before="20" w:after="20"/>
              <w:jc w:val="center"/>
              <w:rPr>
                <w:rFonts w:ascii="Arial" w:hAnsi="Arial" w:cs="Arial"/>
              </w:rPr>
            </w:pPr>
            <w:r w:rsidRPr="00D24C14">
              <w:rPr>
                <w:rFonts w:ascii="Arial" w:hAnsi="Arial" w:cs="Arial"/>
                <w:sz w:val="18"/>
                <w:szCs w:val="18"/>
              </w:rPr>
              <w:t>9,605</w:t>
            </w:r>
          </w:p>
        </w:tc>
      </w:tr>
      <w:tr w:rsidR="007469AA" w:rsidRPr="00D24C14" w14:paraId="7410213D" w14:textId="77777777" w:rsidTr="009168D9">
        <w:tc>
          <w:tcPr>
            <w:tcW w:w="1974" w:type="pct"/>
            <w:tcBorders>
              <w:bottom w:val="single" w:sz="4" w:space="0" w:color="auto"/>
            </w:tcBorders>
            <w:tcMar>
              <w:top w:w="60" w:type="dxa"/>
              <w:left w:w="100" w:type="dxa"/>
              <w:bottom w:w="60" w:type="dxa"/>
              <w:right w:w="100" w:type="dxa"/>
            </w:tcMar>
            <w:vAlign w:val="center"/>
          </w:tcPr>
          <w:p w14:paraId="04338711" w14:textId="77777777" w:rsidR="007469AA" w:rsidRPr="00D24C14" w:rsidRDefault="00CA0002">
            <w:pPr>
              <w:spacing w:before="20" w:after="20"/>
              <w:rPr>
                <w:rFonts w:ascii="Arial" w:hAnsi="Arial" w:cs="Arial"/>
              </w:rPr>
            </w:pPr>
            <w:r w:rsidRPr="00D24C14">
              <w:rPr>
                <w:rFonts w:ascii="Arial" w:hAnsi="Arial" w:cs="Arial"/>
                <w:b/>
                <w:bCs/>
                <w:sz w:val="18"/>
                <w:szCs w:val="18"/>
              </w:rPr>
              <w:t>Total</w:t>
            </w:r>
          </w:p>
        </w:tc>
        <w:tc>
          <w:tcPr>
            <w:tcW w:w="1579" w:type="pct"/>
            <w:tcBorders>
              <w:bottom w:val="single" w:sz="4" w:space="0" w:color="auto"/>
            </w:tcBorders>
            <w:tcMar>
              <w:top w:w="60" w:type="dxa"/>
              <w:left w:w="100" w:type="dxa"/>
              <w:bottom w:w="60" w:type="dxa"/>
              <w:right w:w="100" w:type="dxa"/>
            </w:tcMar>
            <w:vAlign w:val="center"/>
          </w:tcPr>
          <w:p w14:paraId="47D14242" w14:textId="77777777" w:rsidR="007469AA" w:rsidRPr="00D24C14" w:rsidRDefault="007469AA">
            <w:pPr>
              <w:spacing w:before="20" w:after="20"/>
              <w:rPr>
                <w:rFonts w:ascii="Arial" w:hAnsi="Arial" w:cs="Arial"/>
              </w:rPr>
            </w:pPr>
          </w:p>
        </w:tc>
        <w:tc>
          <w:tcPr>
            <w:tcW w:w="1447" w:type="pct"/>
            <w:tcBorders>
              <w:bottom w:val="single" w:sz="4" w:space="0" w:color="auto"/>
            </w:tcBorders>
            <w:tcMar>
              <w:top w:w="60" w:type="dxa"/>
              <w:left w:w="100" w:type="dxa"/>
              <w:bottom w:w="60" w:type="dxa"/>
              <w:right w:w="100" w:type="dxa"/>
            </w:tcMar>
            <w:vAlign w:val="center"/>
          </w:tcPr>
          <w:p w14:paraId="41E7C8D3" w14:textId="77777777" w:rsidR="007469AA" w:rsidRPr="00D24C14" w:rsidRDefault="00CA0002">
            <w:pPr>
              <w:spacing w:before="20" w:after="20"/>
              <w:jc w:val="center"/>
              <w:rPr>
                <w:rFonts w:ascii="Arial" w:hAnsi="Arial" w:cs="Arial"/>
              </w:rPr>
            </w:pPr>
            <w:r w:rsidRPr="00D24C14">
              <w:rPr>
                <w:rFonts w:ascii="Arial" w:hAnsi="Arial" w:cs="Arial"/>
                <w:b/>
                <w:bCs/>
                <w:sz w:val="18"/>
                <w:szCs w:val="18"/>
              </w:rPr>
              <w:t>18,339,269</w:t>
            </w:r>
          </w:p>
        </w:tc>
      </w:tr>
    </w:tbl>
    <w:p w14:paraId="731B8B9D" w14:textId="77777777" w:rsidR="009168D9" w:rsidRDefault="009168D9">
      <w:pPr>
        <w:spacing w:before="200" w:after="100"/>
        <w:rPr>
          <w:rFonts w:ascii="Arial" w:hAnsi="Arial" w:cs="Arial"/>
          <w:b/>
          <w:bCs/>
        </w:rPr>
        <w:sectPr w:rsidR="009168D9" w:rsidSect="003522F0">
          <w:type w:val="continuous"/>
          <w:pgSz w:w="12240" w:h="15840"/>
          <w:pgMar w:top="1296" w:right="1296" w:bottom="1296" w:left="1296" w:header="708" w:footer="708" w:gutter="0"/>
          <w:cols w:space="720"/>
          <w:docGrid w:linePitch="360"/>
        </w:sectPr>
      </w:pPr>
    </w:p>
    <w:p w14:paraId="29D81227" w14:textId="1D26C335" w:rsidR="007469AA" w:rsidRPr="009168D9" w:rsidRDefault="009168D9">
      <w:pPr>
        <w:spacing w:before="200" w:after="100"/>
        <w:rPr>
          <w:rFonts w:ascii="Arial" w:hAnsi="Arial" w:cs="Arial"/>
        </w:rPr>
      </w:pPr>
      <w:r w:rsidRPr="009168D9">
        <w:rPr>
          <w:rFonts w:ascii="Arial" w:hAnsi="Arial" w:cs="Arial"/>
          <w:b/>
          <w:bCs/>
        </w:rPr>
        <w:t>4.4</w:t>
      </w:r>
      <w:r w:rsidR="00CA0002" w:rsidRPr="009168D9">
        <w:rPr>
          <w:rFonts w:ascii="Arial" w:hAnsi="Arial" w:cs="Arial"/>
          <w:b/>
          <w:bCs/>
        </w:rPr>
        <w:t>. Training Configuration</w:t>
      </w:r>
    </w:p>
    <w:p w14:paraId="197E6D3D" w14:textId="77777777" w:rsidR="00B514C2" w:rsidRPr="00B514C2" w:rsidRDefault="00B514C2" w:rsidP="00B514C2">
      <w:pPr>
        <w:spacing w:before="60" w:after="60" w:line="276" w:lineRule="auto"/>
        <w:ind w:firstLine="360"/>
        <w:jc w:val="both"/>
        <w:rPr>
          <w:rFonts w:ascii="Arial" w:hAnsi="Arial" w:cs="Arial"/>
        </w:rPr>
      </w:pPr>
      <w:r w:rsidRPr="00B514C2">
        <w:rPr>
          <w:rFonts w:ascii="Arial" w:hAnsi="Arial" w:cs="Arial"/>
        </w:rPr>
        <w:t xml:space="preserve">The prepared dataset is split into training and test subsets using a 75-25 ratio with stratified sampling to ensure that the class proportions are preserved in both subsets. The labels are first binarized using </w:t>
      </w:r>
      <w:proofErr w:type="spellStart"/>
      <w:r w:rsidRPr="00B514C2">
        <w:rPr>
          <w:rFonts w:ascii="Arial" w:hAnsi="Arial" w:cs="Arial"/>
        </w:rPr>
        <w:t>scikit-learn's</w:t>
      </w:r>
      <w:proofErr w:type="spellEnd"/>
      <w:r w:rsidRPr="00B514C2">
        <w:rPr>
          <w:rFonts w:ascii="Arial" w:hAnsi="Arial" w:cs="Arial"/>
        </w:rPr>
        <w:t xml:space="preserve"> </w:t>
      </w:r>
      <w:proofErr w:type="spellStart"/>
      <w:r w:rsidRPr="00B514C2">
        <w:rPr>
          <w:rFonts w:ascii="Arial" w:hAnsi="Arial" w:cs="Arial"/>
        </w:rPr>
        <w:t>LabelBinarizer</w:t>
      </w:r>
      <w:proofErr w:type="spellEnd"/>
      <w:r w:rsidRPr="00B514C2">
        <w:rPr>
          <w:rFonts w:ascii="Arial" w:hAnsi="Arial" w:cs="Arial"/>
        </w:rPr>
        <w:t xml:space="preserve">, converting the integer severity levels into one-hot encoded vectors suitable for the multi-class </w:t>
      </w:r>
      <w:proofErr w:type="spellStart"/>
      <w:r w:rsidRPr="00B514C2">
        <w:rPr>
          <w:rFonts w:ascii="Arial" w:hAnsi="Arial" w:cs="Arial"/>
        </w:rPr>
        <w:t>softmax</w:t>
      </w:r>
      <w:proofErr w:type="spellEnd"/>
      <w:r w:rsidRPr="00B514C2">
        <w:rPr>
          <w:rFonts w:ascii="Arial" w:hAnsi="Arial" w:cs="Arial"/>
        </w:rPr>
        <w:t xml:space="preserve"> output.</w:t>
      </w:r>
    </w:p>
    <w:p w14:paraId="04B57018" w14:textId="608C6E6D" w:rsidR="007469AA" w:rsidRPr="00D24C14" w:rsidRDefault="00B514C2" w:rsidP="00B514C2">
      <w:pPr>
        <w:spacing w:before="60" w:after="60" w:line="276" w:lineRule="auto"/>
        <w:ind w:firstLine="360"/>
        <w:jc w:val="both"/>
        <w:rPr>
          <w:rFonts w:ascii="Arial" w:hAnsi="Arial" w:cs="Arial"/>
        </w:rPr>
      </w:pPr>
      <w:r w:rsidRPr="00B514C2">
        <w:rPr>
          <w:rFonts w:ascii="Arial" w:hAnsi="Arial" w:cs="Arial"/>
        </w:rPr>
        <w:lastRenderedPageBreak/>
        <w:t xml:space="preserve">During training, additional real-time augmentation is applied using </w:t>
      </w:r>
      <w:proofErr w:type="spellStart"/>
      <w:r w:rsidRPr="00B514C2">
        <w:rPr>
          <w:rFonts w:ascii="Arial" w:hAnsi="Arial" w:cs="Arial"/>
        </w:rPr>
        <w:t>Keras</w:t>
      </w:r>
      <w:proofErr w:type="spellEnd"/>
      <w:r w:rsidRPr="00B514C2">
        <w:rPr>
          <w:rFonts w:ascii="Arial" w:hAnsi="Arial" w:cs="Arial"/>
        </w:rPr>
        <w:t xml:space="preserve"> </w:t>
      </w:r>
      <w:proofErr w:type="spellStart"/>
      <w:r w:rsidRPr="00B514C2">
        <w:rPr>
          <w:rFonts w:ascii="Arial" w:hAnsi="Arial" w:cs="Arial"/>
        </w:rPr>
        <w:t>ImageDataGenerator</w:t>
      </w:r>
      <w:proofErr w:type="spellEnd"/>
      <w:r w:rsidRPr="00B514C2">
        <w:rPr>
          <w:rFonts w:ascii="Arial" w:hAnsi="Arial" w:cs="Arial"/>
        </w:rPr>
        <w:t xml:space="preserve"> with the following settings: a zoom range of 2, rotation range of 90 degrees, and both horizontal and vertical random flipping [18]. This runtime augmentation is applied on top of the offline augmentation described in Section 4.2, meaning that the model sees a slightly different version of each training image at every epoch. The model is trained for 20 epochs with a batch size of 16 and a learning rate of 1e-4 using the Adam optimizer [15]. The validation set is used to monitor performance after each epoch.</w:t>
      </w:r>
    </w:p>
    <w:p w14:paraId="4A9672AB" w14:textId="77777777" w:rsidR="009168D9" w:rsidRDefault="009168D9">
      <w:pPr>
        <w:spacing w:before="60" w:after="60" w:line="276" w:lineRule="auto"/>
        <w:ind w:firstLine="360"/>
        <w:jc w:val="both"/>
        <w:rPr>
          <w:rFonts w:ascii="Arial" w:hAnsi="Arial" w:cs="Arial"/>
        </w:rPr>
        <w:sectPr w:rsidR="009168D9" w:rsidSect="003522F0">
          <w:type w:val="continuous"/>
          <w:pgSz w:w="12240" w:h="15840"/>
          <w:pgMar w:top="1296" w:right="1296" w:bottom="1296" w:left="1296" w:header="708" w:footer="708" w:gutter="0"/>
          <w:cols w:space="720"/>
          <w:docGrid w:linePitch="360"/>
        </w:sectPr>
      </w:pPr>
    </w:p>
    <w:p w14:paraId="0FC92EB9" w14:textId="770A6B04" w:rsidR="007469AA" w:rsidRPr="00D24C14" w:rsidRDefault="00CA0002">
      <w:pPr>
        <w:spacing w:before="120" w:after="60"/>
        <w:jc w:val="center"/>
        <w:rPr>
          <w:rFonts w:ascii="Arial" w:hAnsi="Arial" w:cs="Arial"/>
        </w:rPr>
      </w:pPr>
      <w:r w:rsidRPr="00D24C14">
        <w:rPr>
          <w:rFonts w:ascii="Arial" w:hAnsi="Arial" w:cs="Arial"/>
          <w:b/>
          <w:bCs/>
          <w:sz w:val="18"/>
          <w:szCs w:val="18"/>
        </w:rPr>
        <w:t xml:space="preserve">TABLE </w:t>
      </w:r>
      <w:r w:rsidR="00DC7840">
        <w:rPr>
          <w:rFonts w:ascii="Arial" w:hAnsi="Arial" w:cs="Arial"/>
          <w:b/>
          <w:bCs/>
          <w:sz w:val="18"/>
          <w:szCs w:val="18"/>
        </w:rPr>
        <w:t>5</w:t>
      </w:r>
      <w:r w:rsidRPr="00D24C14">
        <w:rPr>
          <w:rFonts w:ascii="Arial" w:hAnsi="Arial" w:cs="Arial"/>
          <w:b/>
          <w:bCs/>
          <w:sz w:val="18"/>
          <w:szCs w:val="18"/>
        </w:rPr>
        <w:t>: Training Hyperparameters</w:t>
      </w:r>
    </w:p>
    <w:tbl>
      <w:tblPr>
        <w:tblW w:w="5000" w:type="pct"/>
        <w:tblCellMar>
          <w:left w:w="10" w:type="dxa"/>
          <w:right w:w="10" w:type="dxa"/>
        </w:tblCellMar>
        <w:tblLook w:val="0000" w:firstRow="0" w:lastRow="0" w:firstColumn="0" w:lastColumn="0" w:noHBand="0" w:noVBand="0"/>
      </w:tblPr>
      <w:tblGrid>
        <w:gridCol w:w="4824"/>
        <w:gridCol w:w="4824"/>
      </w:tblGrid>
      <w:tr w:rsidR="007469AA" w:rsidRPr="00D24C14" w14:paraId="09087DA6" w14:textId="77777777" w:rsidTr="009168D9">
        <w:tc>
          <w:tcPr>
            <w:tcW w:w="2500" w:type="pct"/>
            <w:tcBorders>
              <w:top w:val="single" w:sz="4" w:space="0" w:color="auto"/>
              <w:bottom w:val="single" w:sz="4" w:space="0" w:color="auto"/>
            </w:tcBorders>
            <w:tcMar>
              <w:top w:w="60" w:type="dxa"/>
              <w:left w:w="100" w:type="dxa"/>
              <w:bottom w:w="60" w:type="dxa"/>
              <w:right w:w="100" w:type="dxa"/>
            </w:tcMar>
            <w:vAlign w:val="center"/>
          </w:tcPr>
          <w:p w14:paraId="34121619" w14:textId="77777777" w:rsidR="007469AA" w:rsidRPr="00D24C14" w:rsidRDefault="00CA0002">
            <w:pPr>
              <w:spacing w:before="20" w:after="20"/>
              <w:jc w:val="center"/>
              <w:rPr>
                <w:rFonts w:ascii="Arial" w:hAnsi="Arial" w:cs="Arial"/>
              </w:rPr>
            </w:pPr>
            <w:r w:rsidRPr="00D24C14">
              <w:rPr>
                <w:rFonts w:ascii="Arial" w:hAnsi="Arial" w:cs="Arial"/>
                <w:b/>
                <w:bCs/>
                <w:sz w:val="18"/>
                <w:szCs w:val="18"/>
              </w:rPr>
              <w:t>Parameter</w:t>
            </w:r>
          </w:p>
        </w:tc>
        <w:tc>
          <w:tcPr>
            <w:tcW w:w="2500" w:type="pct"/>
            <w:tcBorders>
              <w:top w:val="single" w:sz="4" w:space="0" w:color="auto"/>
              <w:bottom w:val="single" w:sz="4" w:space="0" w:color="auto"/>
            </w:tcBorders>
            <w:tcMar>
              <w:top w:w="60" w:type="dxa"/>
              <w:left w:w="100" w:type="dxa"/>
              <w:bottom w:w="60" w:type="dxa"/>
              <w:right w:w="100" w:type="dxa"/>
            </w:tcMar>
            <w:vAlign w:val="center"/>
          </w:tcPr>
          <w:p w14:paraId="34E67AF9" w14:textId="77777777" w:rsidR="007469AA" w:rsidRPr="00D24C14" w:rsidRDefault="00CA0002">
            <w:pPr>
              <w:spacing w:before="20" w:after="20"/>
              <w:jc w:val="center"/>
              <w:rPr>
                <w:rFonts w:ascii="Arial" w:hAnsi="Arial" w:cs="Arial"/>
              </w:rPr>
            </w:pPr>
            <w:r w:rsidRPr="00D24C14">
              <w:rPr>
                <w:rFonts w:ascii="Arial" w:hAnsi="Arial" w:cs="Arial"/>
                <w:b/>
                <w:bCs/>
                <w:sz w:val="18"/>
                <w:szCs w:val="18"/>
              </w:rPr>
              <w:t>Value</w:t>
            </w:r>
          </w:p>
        </w:tc>
      </w:tr>
      <w:tr w:rsidR="007469AA" w:rsidRPr="00D24C14" w14:paraId="6274ACBC" w14:textId="77777777" w:rsidTr="009168D9">
        <w:tc>
          <w:tcPr>
            <w:tcW w:w="2500" w:type="pct"/>
            <w:tcBorders>
              <w:top w:val="single" w:sz="4" w:space="0" w:color="auto"/>
            </w:tcBorders>
            <w:tcMar>
              <w:top w:w="60" w:type="dxa"/>
              <w:left w:w="100" w:type="dxa"/>
              <w:bottom w:w="60" w:type="dxa"/>
              <w:right w:w="100" w:type="dxa"/>
            </w:tcMar>
            <w:vAlign w:val="center"/>
          </w:tcPr>
          <w:p w14:paraId="25C8FEF5" w14:textId="77777777" w:rsidR="007469AA" w:rsidRPr="00D24C14" w:rsidRDefault="00CA0002">
            <w:pPr>
              <w:spacing w:before="20" w:after="20"/>
              <w:rPr>
                <w:rFonts w:ascii="Arial" w:hAnsi="Arial" w:cs="Arial"/>
              </w:rPr>
            </w:pPr>
            <w:r w:rsidRPr="00D24C14">
              <w:rPr>
                <w:rFonts w:ascii="Arial" w:hAnsi="Arial" w:cs="Arial"/>
                <w:sz w:val="18"/>
                <w:szCs w:val="18"/>
              </w:rPr>
              <w:t>Backbone Architecture</w:t>
            </w:r>
          </w:p>
        </w:tc>
        <w:tc>
          <w:tcPr>
            <w:tcW w:w="2500" w:type="pct"/>
            <w:tcBorders>
              <w:top w:val="single" w:sz="4" w:space="0" w:color="auto"/>
            </w:tcBorders>
            <w:tcMar>
              <w:top w:w="60" w:type="dxa"/>
              <w:left w:w="100" w:type="dxa"/>
              <w:bottom w:w="60" w:type="dxa"/>
              <w:right w:w="100" w:type="dxa"/>
            </w:tcMar>
            <w:vAlign w:val="center"/>
          </w:tcPr>
          <w:p w14:paraId="2AE9B294" w14:textId="77777777" w:rsidR="007469AA" w:rsidRPr="00D24C14" w:rsidRDefault="00CA0002">
            <w:pPr>
              <w:spacing w:before="20" w:after="20"/>
              <w:rPr>
                <w:rFonts w:ascii="Arial" w:hAnsi="Arial" w:cs="Arial"/>
              </w:rPr>
            </w:pPr>
            <w:r w:rsidRPr="00D24C14">
              <w:rPr>
                <w:rFonts w:ascii="Arial" w:hAnsi="Arial" w:cs="Arial"/>
                <w:sz w:val="18"/>
                <w:szCs w:val="18"/>
              </w:rPr>
              <w:t>DenseNet201</w:t>
            </w:r>
          </w:p>
        </w:tc>
      </w:tr>
      <w:tr w:rsidR="007469AA" w:rsidRPr="00D24C14" w14:paraId="3D966E73" w14:textId="77777777" w:rsidTr="009168D9">
        <w:tc>
          <w:tcPr>
            <w:tcW w:w="2500" w:type="pct"/>
            <w:tcMar>
              <w:top w:w="60" w:type="dxa"/>
              <w:left w:w="100" w:type="dxa"/>
              <w:bottom w:w="60" w:type="dxa"/>
              <w:right w:w="100" w:type="dxa"/>
            </w:tcMar>
            <w:vAlign w:val="center"/>
          </w:tcPr>
          <w:p w14:paraId="31138163" w14:textId="77777777" w:rsidR="007469AA" w:rsidRPr="00D24C14" w:rsidRDefault="00CA0002">
            <w:pPr>
              <w:spacing w:before="20" w:after="20"/>
              <w:rPr>
                <w:rFonts w:ascii="Arial" w:hAnsi="Arial" w:cs="Arial"/>
              </w:rPr>
            </w:pPr>
            <w:r w:rsidRPr="00D24C14">
              <w:rPr>
                <w:rFonts w:ascii="Arial" w:hAnsi="Arial" w:cs="Arial"/>
                <w:sz w:val="18"/>
                <w:szCs w:val="18"/>
              </w:rPr>
              <w:t>Pretrained Weights</w:t>
            </w:r>
          </w:p>
        </w:tc>
        <w:tc>
          <w:tcPr>
            <w:tcW w:w="2500" w:type="pct"/>
            <w:tcMar>
              <w:top w:w="60" w:type="dxa"/>
              <w:left w:w="100" w:type="dxa"/>
              <w:bottom w:w="60" w:type="dxa"/>
              <w:right w:w="100" w:type="dxa"/>
            </w:tcMar>
            <w:vAlign w:val="center"/>
          </w:tcPr>
          <w:p w14:paraId="54578BAE" w14:textId="77777777" w:rsidR="007469AA" w:rsidRPr="00D24C14" w:rsidRDefault="00CA0002">
            <w:pPr>
              <w:spacing w:before="20" w:after="20"/>
              <w:rPr>
                <w:rFonts w:ascii="Arial" w:hAnsi="Arial" w:cs="Arial"/>
              </w:rPr>
            </w:pPr>
            <w:r w:rsidRPr="00D24C14">
              <w:rPr>
                <w:rFonts w:ascii="Arial" w:hAnsi="Arial" w:cs="Arial"/>
                <w:sz w:val="18"/>
                <w:szCs w:val="18"/>
              </w:rPr>
              <w:t>ImageNet</w:t>
            </w:r>
          </w:p>
        </w:tc>
      </w:tr>
      <w:tr w:rsidR="007469AA" w:rsidRPr="00D24C14" w14:paraId="22C88658" w14:textId="77777777" w:rsidTr="009168D9">
        <w:tc>
          <w:tcPr>
            <w:tcW w:w="2500" w:type="pct"/>
            <w:tcMar>
              <w:top w:w="60" w:type="dxa"/>
              <w:left w:w="100" w:type="dxa"/>
              <w:bottom w:w="60" w:type="dxa"/>
              <w:right w:w="100" w:type="dxa"/>
            </w:tcMar>
            <w:vAlign w:val="center"/>
          </w:tcPr>
          <w:p w14:paraId="4F17FC41" w14:textId="77777777" w:rsidR="007469AA" w:rsidRPr="00D24C14" w:rsidRDefault="00CA0002">
            <w:pPr>
              <w:spacing w:before="20" w:after="20"/>
              <w:rPr>
                <w:rFonts w:ascii="Arial" w:hAnsi="Arial" w:cs="Arial"/>
              </w:rPr>
            </w:pPr>
            <w:r w:rsidRPr="00D24C14">
              <w:rPr>
                <w:rFonts w:ascii="Arial" w:hAnsi="Arial" w:cs="Arial"/>
                <w:sz w:val="18"/>
                <w:szCs w:val="18"/>
              </w:rPr>
              <w:t>Optimizer</w:t>
            </w:r>
          </w:p>
        </w:tc>
        <w:tc>
          <w:tcPr>
            <w:tcW w:w="2500" w:type="pct"/>
            <w:tcMar>
              <w:top w:w="60" w:type="dxa"/>
              <w:left w:w="100" w:type="dxa"/>
              <w:bottom w:w="60" w:type="dxa"/>
              <w:right w:w="100" w:type="dxa"/>
            </w:tcMar>
            <w:vAlign w:val="center"/>
          </w:tcPr>
          <w:p w14:paraId="66353894" w14:textId="77777777" w:rsidR="007469AA" w:rsidRPr="00D24C14" w:rsidRDefault="00CA0002">
            <w:pPr>
              <w:spacing w:before="20" w:after="20"/>
              <w:rPr>
                <w:rFonts w:ascii="Arial" w:hAnsi="Arial" w:cs="Arial"/>
              </w:rPr>
            </w:pPr>
            <w:r w:rsidRPr="00D24C14">
              <w:rPr>
                <w:rFonts w:ascii="Arial" w:hAnsi="Arial" w:cs="Arial"/>
                <w:sz w:val="18"/>
                <w:szCs w:val="18"/>
              </w:rPr>
              <w:t>Adam</w:t>
            </w:r>
          </w:p>
        </w:tc>
      </w:tr>
      <w:tr w:rsidR="007469AA" w:rsidRPr="00D24C14" w14:paraId="48A72A76" w14:textId="77777777" w:rsidTr="009168D9">
        <w:tc>
          <w:tcPr>
            <w:tcW w:w="2500" w:type="pct"/>
            <w:tcMar>
              <w:top w:w="60" w:type="dxa"/>
              <w:left w:w="100" w:type="dxa"/>
              <w:bottom w:w="60" w:type="dxa"/>
              <w:right w:w="100" w:type="dxa"/>
            </w:tcMar>
            <w:vAlign w:val="center"/>
          </w:tcPr>
          <w:p w14:paraId="01D6AC20" w14:textId="77777777" w:rsidR="007469AA" w:rsidRPr="00D24C14" w:rsidRDefault="00CA0002">
            <w:pPr>
              <w:spacing w:before="20" w:after="20"/>
              <w:rPr>
                <w:rFonts w:ascii="Arial" w:hAnsi="Arial" w:cs="Arial"/>
              </w:rPr>
            </w:pPr>
            <w:r w:rsidRPr="00D24C14">
              <w:rPr>
                <w:rFonts w:ascii="Arial" w:hAnsi="Arial" w:cs="Arial"/>
                <w:sz w:val="18"/>
                <w:szCs w:val="18"/>
              </w:rPr>
              <w:t>Learning Rate</w:t>
            </w:r>
          </w:p>
        </w:tc>
        <w:tc>
          <w:tcPr>
            <w:tcW w:w="2500" w:type="pct"/>
            <w:tcMar>
              <w:top w:w="60" w:type="dxa"/>
              <w:left w:w="100" w:type="dxa"/>
              <w:bottom w:w="60" w:type="dxa"/>
              <w:right w:w="100" w:type="dxa"/>
            </w:tcMar>
            <w:vAlign w:val="center"/>
          </w:tcPr>
          <w:p w14:paraId="2395E60C" w14:textId="77777777" w:rsidR="007469AA" w:rsidRPr="00D24C14" w:rsidRDefault="00CA0002">
            <w:pPr>
              <w:spacing w:before="20" w:after="20"/>
              <w:rPr>
                <w:rFonts w:ascii="Arial" w:hAnsi="Arial" w:cs="Arial"/>
              </w:rPr>
            </w:pPr>
            <w:r w:rsidRPr="00D24C14">
              <w:rPr>
                <w:rFonts w:ascii="Arial" w:hAnsi="Arial" w:cs="Arial"/>
                <w:sz w:val="18"/>
                <w:szCs w:val="18"/>
              </w:rPr>
              <w:t>1e-4</w:t>
            </w:r>
          </w:p>
        </w:tc>
      </w:tr>
      <w:tr w:rsidR="007469AA" w:rsidRPr="00D24C14" w14:paraId="5DF25AAB" w14:textId="77777777" w:rsidTr="009168D9">
        <w:tc>
          <w:tcPr>
            <w:tcW w:w="2500" w:type="pct"/>
            <w:tcMar>
              <w:top w:w="60" w:type="dxa"/>
              <w:left w:w="100" w:type="dxa"/>
              <w:bottom w:w="60" w:type="dxa"/>
              <w:right w:w="100" w:type="dxa"/>
            </w:tcMar>
            <w:vAlign w:val="center"/>
          </w:tcPr>
          <w:p w14:paraId="5014C204" w14:textId="77777777" w:rsidR="007469AA" w:rsidRPr="00D24C14" w:rsidRDefault="00CA0002">
            <w:pPr>
              <w:spacing w:before="20" w:after="20"/>
              <w:rPr>
                <w:rFonts w:ascii="Arial" w:hAnsi="Arial" w:cs="Arial"/>
              </w:rPr>
            </w:pPr>
            <w:r w:rsidRPr="00D24C14">
              <w:rPr>
                <w:rFonts w:ascii="Arial" w:hAnsi="Arial" w:cs="Arial"/>
                <w:sz w:val="18"/>
                <w:szCs w:val="18"/>
              </w:rPr>
              <w:t>Loss Function</w:t>
            </w:r>
          </w:p>
        </w:tc>
        <w:tc>
          <w:tcPr>
            <w:tcW w:w="2500" w:type="pct"/>
            <w:tcMar>
              <w:top w:w="60" w:type="dxa"/>
              <w:left w:w="100" w:type="dxa"/>
              <w:bottom w:w="60" w:type="dxa"/>
              <w:right w:w="100" w:type="dxa"/>
            </w:tcMar>
            <w:vAlign w:val="center"/>
          </w:tcPr>
          <w:p w14:paraId="4763E26D" w14:textId="77777777" w:rsidR="007469AA" w:rsidRPr="00D24C14" w:rsidRDefault="00CA0002">
            <w:pPr>
              <w:spacing w:before="20" w:after="20"/>
              <w:rPr>
                <w:rFonts w:ascii="Arial" w:hAnsi="Arial" w:cs="Arial"/>
              </w:rPr>
            </w:pPr>
            <w:r w:rsidRPr="00D24C14">
              <w:rPr>
                <w:rFonts w:ascii="Arial" w:hAnsi="Arial" w:cs="Arial"/>
                <w:sz w:val="18"/>
                <w:szCs w:val="18"/>
              </w:rPr>
              <w:t>Binary Cross-Entropy</w:t>
            </w:r>
          </w:p>
        </w:tc>
      </w:tr>
      <w:tr w:rsidR="007469AA" w:rsidRPr="00D24C14" w14:paraId="3328396D" w14:textId="77777777" w:rsidTr="009168D9">
        <w:tc>
          <w:tcPr>
            <w:tcW w:w="2500" w:type="pct"/>
            <w:tcMar>
              <w:top w:w="60" w:type="dxa"/>
              <w:left w:w="100" w:type="dxa"/>
              <w:bottom w:w="60" w:type="dxa"/>
              <w:right w:w="100" w:type="dxa"/>
            </w:tcMar>
            <w:vAlign w:val="center"/>
          </w:tcPr>
          <w:p w14:paraId="358D419E" w14:textId="77777777" w:rsidR="007469AA" w:rsidRPr="00D24C14" w:rsidRDefault="00CA0002">
            <w:pPr>
              <w:spacing w:before="20" w:after="20"/>
              <w:rPr>
                <w:rFonts w:ascii="Arial" w:hAnsi="Arial" w:cs="Arial"/>
              </w:rPr>
            </w:pPr>
            <w:r w:rsidRPr="00D24C14">
              <w:rPr>
                <w:rFonts w:ascii="Arial" w:hAnsi="Arial" w:cs="Arial"/>
                <w:sz w:val="18"/>
                <w:szCs w:val="18"/>
              </w:rPr>
              <w:t>Batch Size</w:t>
            </w:r>
          </w:p>
        </w:tc>
        <w:tc>
          <w:tcPr>
            <w:tcW w:w="2500" w:type="pct"/>
            <w:tcMar>
              <w:top w:w="60" w:type="dxa"/>
              <w:left w:w="100" w:type="dxa"/>
              <w:bottom w:w="60" w:type="dxa"/>
              <w:right w:w="100" w:type="dxa"/>
            </w:tcMar>
            <w:vAlign w:val="center"/>
          </w:tcPr>
          <w:p w14:paraId="071B08AB" w14:textId="77777777" w:rsidR="007469AA" w:rsidRPr="00D24C14" w:rsidRDefault="00CA0002">
            <w:pPr>
              <w:spacing w:before="20" w:after="20"/>
              <w:rPr>
                <w:rFonts w:ascii="Arial" w:hAnsi="Arial" w:cs="Arial"/>
              </w:rPr>
            </w:pPr>
            <w:r w:rsidRPr="00D24C14">
              <w:rPr>
                <w:rFonts w:ascii="Arial" w:hAnsi="Arial" w:cs="Arial"/>
                <w:sz w:val="18"/>
                <w:szCs w:val="18"/>
              </w:rPr>
              <w:t>16</w:t>
            </w:r>
          </w:p>
        </w:tc>
      </w:tr>
      <w:tr w:rsidR="007469AA" w:rsidRPr="00D24C14" w14:paraId="2FFBD7B6" w14:textId="77777777" w:rsidTr="009168D9">
        <w:tc>
          <w:tcPr>
            <w:tcW w:w="2500" w:type="pct"/>
            <w:tcMar>
              <w:top w:w="60" w:type="dxa"/>
              <w:left w:w="100" w:type="dxa"/>
              <w:bottom w:w="60" w:type="dxa"/>
              <w:right w:w="100" w:type="dxa"/>
            </w:tcMar>
            <w:vAlign w:val="center"/>
          </w:tcPr>
          <w:p w14:paraId="292FD202" w14:textId="77777777" w:rsidR="007469AA" w:rsidRPr="00D24C14" w:rsidRDefault="00CA0002">
            <w:pPr>
              <w:spacing w:before="20" w:after="20"/>
              <w:rPr>
                <w:rFonts w:ascii="Arial" w:hAnsi="Arial" w:cs="Arial"/>
              </w:rPr>
            </w:pPr>
            <w:r w:rsidRPr="00D24C14">
              <w:rPr>
                <w:rFonts w:ascii="Arial" w:hAnsi="Arial" w:cs="Arial"/>
                <w:sz w:val="18"/>
                <w:szCs w:val="18"/>
              </w:rPr>
              <w:t>Epochs</w:t>
            </w:r>
          </w:p>
        </w:tc>
        <w:tc>
          <w:tcPr>
            <w:tcW w:w="2500" w:type="pct"/>
            <w:tcMar>
              <w:top w:w="60" w:type="dxa"/>
              <w:left w:w="100" w:type="dxa"/>
              <w:bottom w:w="60" w:type="dxa"/>
              <w:right w:w="100" w:type="dxa"/>
            </w:tcMar>
            <w:vAlign w:val="center"/>
          </w:tcPr>
          <w:p w14:paraId="2A984E2D" w14:textId="77777777" w:rsidR="007469AA" w:rsidRPr="00D24C14" w:rsidRDefault="00CA0002">
            <w:pPr>
              <w:spacing w:before="20" w:after="20"/>
              <w:rPr>
                <w:rFonts w:ascii="Arial" w:hAnsi="Arial" w:cs="Arial"/>
              </w:rPr>
            </w:pPr>
            <w:r w:rsidRPr="00D24C14">
              <w:rPr>
                <w:rFonts w:ascii="Arial" w:hAnsi="Arial" w:cs="Arial"/>
                <w:sz w:val="18"/>
                <w:szCs w:val="18"/>
              </w:rPr>
              <w:t>20</w:t>
            </w:r>
          </w:p>
        </w:tc>
      </w:tr>
      <w:tr w:rsidR="007469AA" w:rsidRPr="00D24C14" w14:paraId="4C5065C8" w14:textId="77777777" w:rsidTr="009168D9">
        <w:tc>
          <w:tcPr>
            <w:tcW w:w="2500" w:type="pct"/>
            <w:tcMar>
              <w:top w:w="60" w:type="dxa"/>
              <w:left w:w="100" w:type="dxa"/>
              <w:bottom w:w="60" w:type="dxa"/>
              <w:right w:w="100" w:type="dxa"/>
            </w:tcMar>
            <w:vAlign w:val="center"/>
          </w:tcPr>
          <w:p w14:paraId="6B8F1FE8" w14:textId="77777777" w:rsidR="007469AA" w:rsidRPr="00D24C14" w:rsidRDefault="00CA0002">
            <w:pPr>
              <w:spacing w:before="20" w:after="20"/>
              <w:rPr>
                <w:rFonts w:ascii="Arial" w:hAnsi="Arial" w:cs="Arial"/>
              </w:rPr>
            </w:pPr>
            <w:r w:rsidRPr="00D24C14">
              <w:rPr>
                <w:rFonts w:ascii="Arial" w:hAnsi="Arial" w:cs="Arial"/>
                <w:sz w:val="18"/>
                <w:szCs w:val="18"/>
              </w:rPr>
              <w:t>Train-Test Split</w:t>
            </w:r>
          </w:p>
        </w:tc>
        <w:tc>
          <w:tcPr>
            <w:tcW w:w="2500" w:type="pct"/>
            <w:tcMar>
              <w:top w:w="60" w:type="dxa"/>
              <w:left w:w="100" w:type="dxa"/>
              <w:bottom w:w="60" w:type="dxa"/>
              <w:right w:w="100" w:type="dxa"/>
            </w:tcMar>
            <w:vAlign w:val="center"/>
          </w:tcPr>
          <w:p w14:paraId="6CC7E95C" w14:textId="77777777" w:rsidR="007469AA" w:rsidRPr="00D24C14" w:rsidRDefault="00CA0002">
            <w:pPr>
              <w:spacing w:before="20" w:after="20"/>
              <w:rPr>
                <w:rFonts w:ascii="Arial" w:hAnsi="Arial" w:cs="Arial"/>
              </w:rPr>
            </w:pPr>
            <w:r w:rsidRPr="00D24C14">
              <w:rPr>
                <w:rFonts w:ascii="Arial" w:hAnsi="Arial" w:cs="Arial"/>
                <w:sz w:val="18"/>
                <w:szCs w:val="18"/>
              </w:rPr>
              <w:t>75% - 25% (Stratified)</w:t>
            </w:r>
          </w:p>
        </w:tc>
      </w:tr>
      <w:tr w:rsidR="007469AA" w:rsidRPr="00D24C14" w14:paraId="4125D6B1" w14:textId="77777777" w:rsidTr="009168D9">
        <w:tc>
          <w:tcPr>
            <w:tcW w:w="2500" w:type="pct"/>
            <w:tcMar>
              <w:top w:w="60" w:type="dxa"/>
              <w:left w:w="100" w:type="dxa"/>
              <w:bottom w:w="60" w:type="dxa"/>
              <w:right w:w="100" w:type="dxa"/>
            </w:tcMar>
            <w:vAlign w:val="center"/>
          </w:tcPr>
          <w:p w14:paraId="435D9122" w14:textId="77777777" w:rsidR="007469AA" w:rsidRPr="00D24C14" w:rsidRDefault="00CA0002">
            <w:pPr>
              <w:spacing w:before="20" w:after="20"/>
              <w:rPr>
                <w:rFonts w:ascii="Arial" w:hAnsi="Arial" w:cs="Arial"/>
              </w:rPr>
            </w:pPr>
            <w:r w:rsidRPr="00D24C14">
              <w:rPr>
                <w:rFonts w:ascii="Arial" w:hAnsi="Arial" w:cs="Arial"/>
                <w:sz w:val="18"/>
                <w:szCs w:val="18"/>
              </w:rPr>
              <w:t>Dropout Rate</w:t>
            </w:r>
          </w:p>
        </w:tc>
        <w:tc>
          <w:tcPr>
            <w:tcW w:w="2500" w:type="pct"/>
            <w:tcMar>
              <w:top w:w="60" w:type="dxa"/>
              <w:left w:w="100" w:type="dxa"/>
              <w:bottom w:w="60" w:type="dxa"/>
              <w:right w:w="100" w:type="dxa"/>
            </w:tcMar>
            <w:vAlign w:val="center"/>
          </w:tcPr>
          <w:p w14:paraId="77959945" w14:textId="77777777" w:rsidR="007469AA" w:rsidRPr="00D24C14" w:rsidRDefault="00CA0002">
            <w:pPr>
              <w:spacing w:before="20" w:after="20"/>
              <w:rPr>
                <w:rFonts w:ascii="Arial" w:hAnsi="Arial" w:cs="Arial"/>
              </w:rPr>
            </w:pPr>
            <w:r w:rsidRPr="00D24C14">
              <w:rPr>
                <w:rFonts w:ascii="Arial" w:hAnsi="Arial" w:cs="Arial"/>
                <w:sz w:val="18"/>
                <w:szCs w:val="18"/>
              </w:rPr>
              <w:t>0.5</w:t>
            </w:r>
          </w:p>
        </w:tc>
      </w:tr>
      <w:tr w:rsidR="007469AA" w:rsidRPr="00D24C14" w14:paraId="6DCBF070" w14:textId="77777777" w:rsidTr="009168D9">
        <w:tc>
          <w:tcPr>
            <w:tcW w:w="2500" w:type="pct"/>
            <w:tcMar>
              <w:top w:w="60" w:type="dxa"/>
              <w:left w:w="100" w:type="dxa"/>
              <w:bottom w:w="60" w:type="dxa"/>
              <w:right w:w="100" w:type="dxa"/>
            </w:tcMar>
            <w:vAlign w:val="center"/>
          </w:tcPr>
          <w:p w14:paraId="63AA0A0F" w14:textId="77777777" w:rsidR="007469AA" w:rsidRPr="00D24C14" w:rsidRDefault="00CA0002">
            <w:pPr>
              <w:spacing w:before="20" w:after="20"/>
              <w:rPr>
                <w:rFonts w:ascii="Arial" w:hAnsi="Arial" w:cs="Arial"/>
              </w:rPr>
            </w:pPr>
            <w:r w:rsidRPr="00D24C14">
              <w:rPr>
                <w:rFonts w:ascii="Arial" w:hAnsi="Arial" w:cs="Arial"/>
                <w:sz w:val="18"/>
                <w:szCs w:val="18"/>
              </w:rPr>
              <w:t>Input Image Size</w:t>
            </w:r>
          </w:p>
        </w:tc>
        <w:tc>
          <w:tcPr>
            <w:tcW w:w="2500" w:type="pct"/>
            <w:tcMar>
              <w:top w:w="60" w:type="dxa"/>
              <w:left w:w="100" w:type="dxa"/>
              <w:bottom w:w="60" w:type="dxa"/>
              <w:right w:w="100" w:type="dxa"/>
            </w:tcMar>
            <w:vAlign w:val="center"/>
          </w:tcPr>
          <w:p w14:paraId="0D50BF6A" w14:textId="77777777" w:rsidR="007469AA" w:rsidRPr="00D24C14" w:rsidRDefault="00CA0002">
            <w:pPr>
              <w:spacing w:before="20" w:after="20"/>
              <w:rPr>
                <w:rFonts w:ascii="Arial" w:hAnsi="Arial" w:cs="Arial"/>
              </w:rPr>
            </w:pPr>
            <w:r w:rsidRPr="00D24C14">
              <w:rPr>
                <w:rFonts w:ascii="Arial" w:hAnsi="Arial" w:cs="Arial"/>
                <w:sz w:val="18"/>
                <w:szCs w:val="18"/>
              </w:rPr>
              <w:t>224 x 224 x 3</w:t>
            </w:r>
          </w:p>
        </w:tc>
      </w:tr>
      <w:tr w:rsidR="007469AA" w:rsidRPr="00D24C14" w14:paraId="65664168" w14:textId="77777777" w:rsidTr="009168D9">
        <w:tc>
          <w:tcPr>
            <w:tcW w:w="2500" w:type="pct"/>
            <w:tcBorders>
              <w:bottom w:val="single" w:sz="4" w:space="0" w:color="auto"/>
            </w:tcBorders>
            <w:tcMar>
              <w:top w:w="60" w:type="dxa"/>
              <w:left w:w="100" w:type="dxa"/>
              <w:bottom w:w="60" w:type="dxa"/>
              <w:right w:w="100" w:type="dxa"/>
            </w:tcMar>
            <w:vAlign w:val="center"/>
          </w:tcPr>
          <w:p w14:paraId="43D3FBF6" w14:textId="77777777" w:rsidR="007469AA" w:rsidRPr="00D24C14" w:rsidRDefault="00CA0002">
            <w:pPr>
              <w:spacing w:before="20" w:after="20"/>
              <w:rPr>
                <w:rFonts w:ascii="Arial" w:hAnsi="Arial" w:cs="Arial"/>
              </w:rPr>
            </w:pPr>
            <w:r w:rsidRPr="00D24C14">
              <w:rPr>
                <w:rFonts w:ascii="Arial" w:hAnsi="Arial" w:cs="Arial"/>
                <w:sz w:val="18"/>
                <w:szCs w:val="18"/>
              </w:rPr>
              <w:t>Runtime Augmentation</w:t>
            </w:r>
          </w:p>
        </w:tc>
        <w:tc>
          <w:tcPr>
            <w:tcW w:w="2500" w:type="pct"/>
            <w:tcBorders>
              <w:bottom w:val="single" w:sz="4" w:space="0" w:color="auto"/>
            </w:tcBorders>
            <w:tcMar>
              <w:top w:w="60" w:type="dxa"/>
              <w:left w:w="100" w:type="dxa"/>
              <w:bottom w:w="60" w:type="dxa"/>
              <w:right w:w="100" w:type="dxa"/>
            </w:tcMar>
            <w:vAlign w:val="center"/>
          </w:tcPr>
          <w:p w14:paraId="3675EF33" w14:textId="77777777" w:rsidR="007469AA" w:rsidRPr="00D24C14" w:rsidRDefault="00CA0002">
            <w:pPr>
              <w:spacing w:before="20" w:after="20"/>
              <w:rPr>
                <w:rFonts w:ascii="Arial" w:hAnsi="Arial" w:cs="Arial"/>
              </w:rPr>
            </w:pPr>
            <w:r w:rsidRPr="00D24C14">
              <w:rPr>
                <w:rFonts w:ascii="Arial" w:hAnsi="Arial" w:cs="Arial"/>
                <w:sz w:val="18"/>
                <w:szCs w:val="18"/>
              </w:rPr>
              <w:t>Zoom, Rotation, Flip</w:t>
            </w:r>
          </w:p>
        </w:tc>
      </w:tr>
    </w:tbl>
    <w:p w14:paraId="4EBE6470" w14:textId="77777777" w:rsidR="009168D9" w:rsidRDefault="009168D9">
      <w:pPr>
        <w:spacing w:before="240" w:after="120"/>
        <w:jc w:val="center"/>
        <w:rPr>
          <w:rFonts w:ascii="Arial" w:hAnsi="Arial" w:cs="Arial"/>
          <w:b/>
          <w:bCs/>
        </w:rPr>
        <w:sectPr w:rsidR="009168D9" w:rsidSect="003522F0">
          <w:type w:val="continuous"/>
          <w:pgSz w:w="12240" w:h="15840"/>
          <w:pgMar w:top="1296" w:right="1296" w:bottom="1296" w:left="1296" w:header="708" w:footer="708" w:gutter="0"/>
          <w:cols w:space="720"/>
          <w:docGrid w:linePitch="360"/>
        </w:sectPr>
      </w:pPr>
    </w:p>
    <w:p w14:paraId="1EE8105E" w14:textId="1DE868B7" w:rsidR="007469AA" w:rsidRPr="00D24C14" w:rsidRDefault="009168D9" w:rsidP="009168D9">
      <w:pPr>
        <w:spacing w:before="240" w:after="120"/>
        <w:rPr>
          <w:rFonts w:ascii="Arial" w:hAnsi="Arial" w:cs="Arial"/>
        </w:rPr>
      </w:pPr>
      <w:r>
        <w:rPr>
          <w:rFonts w:ascii="Arial" w:hAnsi="Arial" w:cs="Arial"/>
          <w:b/>
          <w:bCs/>
        </w:rPr>
        <w:t>5</w:t>
      </w:r>
      <w:r w:rsidR="00CA0002" w:rsidRPr="00D24C14">
        <w:rPr>
          <w:rFonts w:ascii="Arial" w:hAnsi="Arial" w:cs="Arial"/>
          <w:b/>
          <w:bCs/>
        </w:rPr>
        <w:t>. RESULTS</w:t>
      </w:r>
    </w:p>
    <w:p w14:paraId="47C8BAF8" w14:textId="64FE9095" w:rsidR="007469AA" w:rsidRPr="009168D9" w:rsidRDefault="009168D9">
      <w:pPr>
        <w:spacing w:before="200" w:after="100"/>
        <w:rPr>
          <w:rFonts w:ascii="Arial" w:hAnsi="Arial" w:cs="Arial"/>
        </w:rPr>
      </w:pPr>
      <w:r w:rsidRPr="009168D9">
        <w:rPr>
          <w:rFonts w:ascii="Arial" w:hAnsi="Arial" w:cs="Arial"/>
          <w:b/>
          <w:bCs/>
        </w:rPr>
        <w:t>5.1</w:t>
      </w:r>
      <w:r w:rsidR="00CA0002" w:rsidRPr="009168D9">
        <w:rPr>
          <w:rFonts w:ascii="Arial" w:hAnsi="Arial" w:cs="Arial"/>
          <w:b/>
          <w:bCs/>
        </w:rPr>
        <w:t>. Training Curves</w:t>
      </w:r>
    </w:p>
    <w:p w14:paraId="25FB3B0D" w14:textId="77777777" w:rsidR="00B514C2" w:rsidRPr="00B514C2" w:rsidRDefault="00B514C2" w:rsidP="00B514C2">
      <w:pPr>
        <w:spacing w:before="60" w:after="60" w:line="276" w:lineRule="auto"/>
        <w:ind w:firstLine="360"/>
        <w:jc w:val="both"/>
        <w:rPr>
          <w:rFonts w:ascii="Arial" w:hAnsi="Arial" w:cs="Arial"/>
        </w:rPr>
      </w:pPr>
      <w:r w:rsidRPr="00B514C2">
        <w:rPr>
          <w:rFonts w:ascii="Arial" w:hAnsi="Arial" w:cs="Arial"/>
        </w:rPr>
        <w:t>Fig. 6 and Fig. 7 show the training and validation loss and accuracy curves over the 20 training epochs. The loss curves demonstrate a characteristic pattern of rapid initial improvement followed by gradual refinement. The training loss decreases sharply during the first five epochs, dropping from approximately 0.45 to below 0.10, indicating that the model quickly learns to distinguish the major patterns in the retinal images. The validation loss follows a similar downward trajectory but remains consistently slightly higher than the training loss, which is the expected behavior and suggests mild overfitting. By epoch 15, both curves have largely plateaued, with the training loss settling around 0.02 and the validation loss around 0.04.</w:t>
      </w:r>
    </w:p>
    <w:p w14:paraId="3A865CD8" w14:textId="72366505" w:rsidR="007469AA" w:rsidRPr="00D24C14" w:rsidRDefault="00B514C2" w:rsidP="00B514C2">
      <w:pPr>
        <w:spacing w:before="60" w:after="60" w:line="276" w:lineRule="auto"/>
        <w:ind w:firstLine="360"/>
        <w:jc w:val="both"/>
        <w:rPr>
          <w:rFonts w:ascii="Arial" w:hAnsi="Arial" w:cs="Arial"/>
        </w:rPr>
      </w:pPr>
      <w:r w:rsidRPr="00B514C2">
        <w:rPr>
          <w:rFonts w:ascii="Arial" w:hAnsi="Arial" w:cs="Arial"/>
        </w:rPr>
        <w:t xml:space="preserve">The accuracy curves </w:t>
      </w:r>
      <w:proofErr w:type="gramStart"/>
      <w:r w:rsidRPr="00B514C2">
        <w:rPr>
          <w:rFonts w:ascii="Arial" w:hAnsi="Arial" w:cs="Arial"/>
        </w:rPr>
        <w:t>tell</w:t>
      </w:r>
      <w:proofErr w:type="gramEnd"/>
      <w:r w:rsidRPr="00B514C2">
        <w:rPr>
          <w:rFonts w:ascii="Arial" w:hAnsi="Arial" w:cs="Arial"/>
        </w:rPr>
        <w:t xml:space="preserve"> a complementary story. Training accuracy rises steeply from approximately 75 percent at epoch 1 to above 95 percent by epoch 8, and continues to climb gradually toward 99 percent by the end of training. Validation accuracy follows a similar but noisier upward path, reaching approximately 94 percent by epoch 15 and fluctuating slightly thereafter. The gap between training and validation accuracy is moderate, suggesting that the model generalizes reasonably well to unseen data, though there is room for improvement through additional regularization or early stopping.</w:t>
      </w:r>
    </w:p>
    <w:p w14:paraId="59305700" w14:textId="77777777" w:rsidR="009168D9" w:rsidRDefault="009168D9">
      <w:pPr>
        <w:spacing w:before="120" w:after="40"/>
        <w:jc w:val="center"/>
        <w:rPr>
          <w:rFonts w:ascii="Arial" w:hAnsi="Arial" w:cs="Arial"/>
        </w:rPr>
        <w:sectPr w:rsidR="009168D9" w:rsidSect="003522F0">
          <w:type w:val="continuous"/>
          <w:pgSz w:w="12240" w:h="15840"/>
          <w:pgMar w:top="1296" w:right="1296" w:bottom="1296" w:left="1296" w:header="708" w:footer="708" w:gutter="0"/>
          <w:cols w:space="720"/>
          <w:docGrid w:linePitch="360"/>
        </w:sectPr>
      </w:pPr>
    </w:p>
    <w:p w14:paraId="4FA4A61B" w14:textId="791FEF68" w:rsidR="007469AA" w:rsidRPr="00D24C14" w:rsidRDefault="00CA0002">
      <w:pPr>
        <w:spacing w:before="120" w:after="40"/>
        <w:jc w:val="center"/>
        <w:rPr>
          <w:rFonts w:ascii="Arial" w:hAnsi="Arial" w:cs="Arial"/>
        </w:rPr>
      </w:pPr>
      <w:r w:rsidRPr="00D24C14">
        <w:rPr>
          <w:rFonts w:ascii="Arial" w:hAnsi="Arial" w:cs="Arial"/>
          <w:noProof/>
        </w:rPr>
        <w:lastRenderedPageBreak/>
        <w:drawing>
          <wp:inline distT="0" distB="0" distL="0" distR="0" wp14:anchorId="086E6AAC" wp14:editId="0EFEF658">
            <wp:extent cx="3619500" cy="2428875"/>
            <wp:effectExtent l="0" t="0" r="0" b="0"/>
            <wp:docPr id="6" name="Figure" descr="Figure" title="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8"/>
                    <a:srcRect/>
                    <a:stretch>
                      <a:fillRect/>
                    </a:stretch>
                  </pic:blipFill>
                  <pic:spPr bwMode="auto">
                    <a:xfrm>
                      <a:off x="0" y="0"/>
                      <a:ext cx="3619500" cy="2428875"/>
                    </a:xfrm>
                    <a:prstGeom prst="rect">
                      <a:avLst/>
                    </a:prstGeom>
                  </pic:spPr>
                </pic:pic>
              </a:graphicData>
            </a:graphic>
          </wp:inline>
        </w:drawing>
      </w:r>
    </w:p>
    <w:p w14:paraId="7A853944" w14:textId="77777777" w:rsidR="007469AA" w:rsidRPr="00D24C14" w:rsidRDefault="00CA0002">
      <w:pPr>
        <w:spacing w:before="60" w:after="120"/>
        <w:jc w:val="center"/>
        <w:rPr>
          <w:rFonts w:ascii="Arial" w:hAnsi="Arial" w:cs="Arial"/>
        </w:rPr>
      </w:pPr>
      <w:r w:rsidRPr="00D24C14">
        <w:rPr>
          <w:rFonts w:ascii="Arial" w:hAnsi="Arial" w:cs="Arial"/>
          <w:sz w:val="18"/>
          <w:szCs w:val="18"/>
        </w:rPr>
        <w:t>Fig. 6. Training and validation loss over 20 epochs, showing convergence after approximately 15 epochs.</w:t>
      </w:r>
    </w:p>
    <w:p w14:paraId="63F2CF46" w14:textId="77777777" w:rsidR="007469AA" w:rsidRPr="00D24C14" w:rsidRDefault="00CA0002">
      <w:pPr>
        <w:spacing w:before="120" w:after="40"/>
        <w:jc w:val="center"/>
        <w:rPr>
          <w:rFonts w:ascii="Arial" w:hAnsi="Arial" w:cs="Arial"/>
        </w:rPr>
      </w:pPr>
      <w:r w:rsidRPr="00D24C14">
        <w:rPr>
          <w:rFonts w:ascii="Arial" w:hAnsi="Arial" w:cs="Arial"/>
          <w:noProof/>
        </w:rPr>
        <w:drawing>
          <wp:inline distT="0" distB="0" distL="0" distR="0" wp14:anchorId="663D47BD" wp14:editId="57F5F939">
            <wp:extent cx="3619500" cy="2428875"/>
            <wp:effectExtent l="0" t="0" r="0" b="0"/>
            <wp:docPr id="7" name="Figure" descr="Figure" title="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9"/>
                    <a:srcRect/>
                    <a:stretch>
                      <a:fillRect/>
                    </a:stretch>
                  </pic:blipFill>
                  <pic:spPr bwMode="auto">
                    <a:xfrm>
                      <a:off x="0" y="0"/>
                      <a:ext cx="3619500" cy="2428875"/>
                    </a:xfrm>
                    <a:prstGeom prst="rect">
                      <a:avLst/>
                    </a:prstGeom>
                  </pic:spPr>
                </pic:pic>
              </a:graphicData>
            </a:graphic>
          </wp:inline>
        </w:drawing>
      </w:r>
    </w:p>
    <w:p w14:paraId="7506AE15" w14:textId="77777777" w:rsidR="007469AA" w:rsidRPr="00D24C14" w:rsidRDefault="00CA0002">
      <w:pPr>
        <w:spacing w:before="60" w:after="120"/>
        <w:jc w:val="center"/>
        <w:rPr>
          <w:rFonts w:ascii="Arial" w:hAnsi="Arial" w:cs="Arial"/>
        </w:rPr>
      </w:pPr>
      <w:r w:rsidRPr="00D24C14">
        <w:rPr>
          <w:rFonts w:ascii="Arial" w:hAnsi="Arial" w:cs="Arial"/>
          <w:sz w:val="18"/>
          <w:szCs w:val="18"/>
        </w:rPr>
        <w:t>Fig. 7. Training and validation accuracy over 20 epochs.</w:t>
      </w:r>
    </w:p>
    <w:p w14:paraId="26B009CA" w14:textId="77777777" w:rsidR="009168D9" w:rsidRDefault="009168D9">
      <w:pPr>
        <w:spacing w:before="200" w:after="100"/>
        <w:rPr>
          <w:rFonts w:ascii="Arial" w:hAnsi="Arial" w:cs="Arial"/>
          <w:b/>
          <w:bCs/>
        </w:rPr>
      </w:pPr>
    </w:p>
    <w:p w14:paraId="5B1627DB" w14:textId="257C254F" w:rsidR="009168D9" w:rsidRDefault="009168D9">
      <w:pPr>
        <w:spacing w:before="200" w:after="100"/>
        <w:rPr>
          <w:rFonts w:ascii="Arial" w:hAnsi="Arial" w:cs="Arial"/>
          <w:b/>
          <w:bCs/>
        </w:rPr>
        <w:sectPr w:rsidR="009168D9" w:rsidSect="003522F0">
          <w:type w:val="continuous"/>
          <w:pgSz w:w="12240" w:h="15840"/>
          <w:pgMar w:top="1296" w:right="1296" w:bottom="1296" w:left="1296" w:header="708" w:footer="708" w:gutter="0"/>
          <w:cols w:space="720"/>
          <w:docGrid w:linePitch="360"/>
        </w:sectPr>
      </w:pPr>
    </w:p>
    <w:p w14:paraId="1C514CEC" w14:textId="451894ED" w:rsidR="007469AA" w:rsidRPr="009168D9" w:rsidRDefault="009168D9">
      <w:pPr>
        <w:spacing w:before="200" w:after="100"/>
        <w:rPr>
          <w:rFonts w:ascii="Arial" w:hAnsi="Arial" w:cs="Arial"/>
        </w:rPr>
      </w:pPr>
      <w:r w:rsidRPr="009168D9">
        <w:rPr>
          <w:rFonts w:ascii="Arial" w:hAnsi="Arial" w:cs="Arial"/>
          <w:b/>
          <w:bCs/>
        </w:rPr>
        <w:t>5.2</w:t>
      </w:r>
      <w:r w:rsidR="00CA0002" w:rsidRPr="009168D9">
        <w:rPr>
          <w:rFonts w:ascii="Arial" w:hAnsi="Arial" w:cs="Arial"/>
          <w:b/>
          <w:bCs/>
        </w:rPr>
        <w:t>. Classification Performance</w:t>
      </w:r>
    </w:p>
    <w:p w14:paraId="7600C5C9" w14:textId="4D6C3236" w:rsidR="007469AA" w:rsidRPr="00D24C14" w:rsidRDefault="00CA0002">
      <w:pPr>
        <w:spacing w:before="60" w:after="60" w:line="276" w:lineRule="auto"/>
        <w:jc w:val="both"/>
        <w:rPr>
          <w:rFonts w:ascii="Arial" w:hAnsi="Arial" w:cs="Arial"/>
        </w:rPr>
      </w:pPr>
      <w:r w:rsidRPr="00D24C14">
        <w:rPr>
          <w:rFonts w:ascii="Arial" w:hAnsi="Arial" w:cs="Arial"/>
        </w:rPr>
        <w:t xml:space="preserve">The trained model is evaluated on a validation set of 500 images randomly sampled from the original dataset. </w:t>
      </w:r>
    </w:p>
    <w:p w14:paraId="3B0E0FAD" w14:textId="77777777" w:rsidR="009168D9" w:rsidRDefault="009168D9">
      <w:pPr>
        <w:spacing w:before="120" w:after="60"/>
        <w:jc w:val="center"/>
        <w:rPr>
          <w:rFonts w:ascii="Arial" w:hAnsi="Arial" w:cs="Arial"/>
          <w:b/>
          <w:bCs/>
          <w:sz w:val="18"/>
          <w:szCs w:val="18"/>
        </w:rPr>
        <w:sectPr w:rsidR="009168D9" w:rsidSect="003522F0">
          <w:type w:val="continuous"/>
          <w:pgSz w:w="12240" w:h="15840"/>
          <w:pgMar w:top="1296" w:right="1296" w:bottom="1296" w:left="1296" w:header="708" w:footer="708" w:gutter="0"/>
          <w:cols w:space="720"/>
          <w:docGrid w:linePitch="360"/>
        </w:sectPr>
      </w:pPr>
    </w:p>
    <w:p w14:paraId="16B097DF" w14:textId="3DC1C340" w:rsidR="007469AA" w:rsidRPr="00D24C14" w:rsidRDefault="00CA0002">
      <w:pPr>
        <w:spacing w:before="120" w:after="60"/>
        <w:jc w:val="center"/>
        <w:rPr>
          <w:rFonts w:ascii="Arial" w:hAnsi="Arial" w:cs="Arial"/>
        </w:rPr>
      </w:pPr>
      <w:r w:rsidRPr="00D24C14">
        <w:rPr>
          <w:rFonts w:ascii="Arial" w:hAnsi="Arial" w:cs="Arial"/>
          <w:b/>
          <w:bCs/>
          <w:sz w:val="18"/>
          <w:szCs w:val="18"/>
        </w:rPr>
        <w:t xml:space="preserve">TABLE </w:t>
      </w:r>
      <w:r w:rsidR="00DC7840">
        <w:rPr>
          <w:rFonts w:ascii="Arial" w:hAnsi="Arial" w:cs="Arial"/>
          <w:b/>
          <w:bCs/>
          <w:sz w:val="18"/>
          <w:szCs w:val="18"/>
        </w:rPr>
        <w:t>6</w:t>
      </w:r>
      <w:r w:rsidRPr="00D24C14">
        <w:rPr>
          <w:rFonts w:ascii="Arial" w:hAnsi="Arial" w:cs="Arial"/>
          <w:b/>
          <w:bCs/>
          <w:sz w:val="18"/>
          <w:szCs w:val="18"/>
        </w:rPr>
        <w:t>: Overall Classification Performance</w:t>
      </w:r>
    </w:p>
    <w:tbl>
      <w:tblPr>
        <w:tblW w:w="5000" w:type="pct"/>
        <w:tblCellMar>
          <w:left w:w="10" w:type="dxa"/>
          <w:right w:w="10" w:type="dxa"/>
        </w:tblCellMar>
        <w:tblLook w:val="0000" w:firstRow="0" w:lastRow="0" w:firstColumn="0" w:lastColumn="0" w:noHBand="0" w:noVBand="0"/>
      </w:tblPr>
      <w:tblGrid>
        <w:gridCol w:w="4824"/>
        <w:gridCol w:w="4824"/>
      </w:tblGrid>
      <w:tr w:rsidR="007469AA" w:rsidRPr="00D24C14" w14:paraId="68F33698" w14:textId="77777777" w:rsidTr="009168D9">
        <w:tc>
          <w:tcPr>
            <w:tcW w:w="2500" w:type="pct"/>
            <w:tcBorders>
              <w:top w:val="single" w:sz="4" w:space="0" w:color="auto"/>
              <w:bottom w:val="single" w:sz="4" w:space="0" w:color="auto"/>
            </w:tcBorders>
            <w:tcMar>
              <w:top w:w="60" w:type="dxa"/>
              <w:left w:w="100" w:type="dxa"/>
              <w:bottom w:w="60" w:type="dxa"/>
              <w:right w:w="100" w:type="dxa"/>
            </w:tcMar>
            <w:vAlign w:val="center"/>
          </w:tcPr>
          <w:p w14:paraId="0FBF1690" w14:textId="77777777" w:rsidR="007469AA" w:rsidRPr="00D24C14" w:rsidRDefault="00CA0002">
            <w:pPr>
              <w:spacing w:before="20" w:after="20"/>
              <w:jc w:val="center"/>
              <w:rPr>
                <w:rFonts w:ascii="Arial" w:hAnsi="Arial" w:cs="Arial"/>
              </w:rPr>
            </w:pPr>
            <w:r w:rsidRPr="00D24C14">
              <w:rPr>
                <w:rFonts w:ascii="Arial" w:hAnsi="Arial" w:cs="Arial"/>
                <w:b/>
                <w:bCs/>
                <w:sz w:val="18"/>
                <w:szCs w:val="18"/>
              </w:rPr>
              <w:t>Metric</w:t>
            </w:r>
          </w:p>
        </w:tc>
        <w:tc>
          <w:tcPr>
            <w:tcW w:w="2500" w:type="pct"/>
            <w:tcBorders>
              <w:top w:val="single" w:sz="4" w:space="0" w:color="auto"/>
              <w:bottom w:val="single" w:sz="4" w:space="0" w:color="auto"/>
            </w:tcBorders>
            <w:tcMar>
              <w:top w:w="60" w:type="dxa"/>
              <w:left w:w="100" w:type="dxa"/>
              <w:bottom w:w="60" w:type="dxa"/>
              <w:right w:w="100" w:type="dxa"/>
            </w:tcMar>
            <w:vAlign w:val="center"/>
          </w:tcPr>
          <w:p w14:paraId="30D14FE8" w14:textId="77777777" w:rsidR="007469AA" w:rsidRPr="00D24C14" w:rsidRDefault="00CA0002">
            <w:pPr>
              <w:spacing w:before="20" w:after="20"/>
              <w:jc w:val="center"/>
              <w:rPr>
                <w:rFonts w:ascii="Arial" w:hAnsi="Arial" w:cs="Arial"/>
              </w:rPr>
            </w:pPr>
            <w:r w:rsidRPr="00D24C14">
              <w:rPr>
                <w:rFonts w:ascii="Arial" w:hAnsi="Arial" w:cs="Arial"/>
                <w:b/>
                <w:bCs/>
                <w:sz w:val="18"/>
                <w:szCs w:val="18"/>
              </w:rPr>
              <w:t>Value</w:t>
            </w:r>
          </w:p>
        </w:tc>
      </w:tr>
      <w:tr w:rsidR="007469AA" w:rsidRPr="00D24C14" w14:paraId="3B54216D" w14:textId="77777777" w:rsidTr="009168D9">
        <w:tc>
          <w:tcPr>
            <w:tcW w:w="2500" w:type="pct"/>
            <w:tcBorders>
              <w:top w:val="single" w:sz="4" w:space="0" w:color="auto"/>
            </w:tcBorders>
            <w:tcMar>
              <w:top w:w="60" w:type="dxa"/>
              <w:left w:w="100" w:type="dxa"/>
              <w:bottom w:w="60" w:type="dxa"/>
              <w:right w:w="100" w:type="dxa"/>
            </w:tcMar>
            <w:vAlign w:val="center"/>
          </w:tcPr>
          <w:p w14:paraId="558251B7" w14:textId="77777777" w:rsidR="007469AA" w:rsidRPr="00D24C14" w:rsidRDefault="00CA0002">
            <w:pPr>
              <w:spacing w:before="20" w:after="20"/>
              <w:rPr>
                <w:rFonts w:ascii="Arial" w:hAnsi="Arial" w:cs="Arial"/>
              </w:rPr>
            </w:pPr>
            <w:r w:rsidRPr="00D24C14">
              <w:rPr>
                <w:rFonts w:ascii="Arial" w:hAnsi="Arial" w:cs="Arial"/>
                <w:sz w:val="18"/>
                <w:szCs w:val="18"/>
              </w:rPr>
              <w:t>Overall Accuracy</w:t>
            </w:r>
          </w:p>
        </w:tc>
        <w:tc>
          <w:tcPr>
            <w:tcW w:w="2500" w:type="pct"/>
            <w:tcBorders>
              <w:top w:val="single" w:sz="4" w:space="0" w:color="auto"/>
            </w:tcBorders>
            <w:tcMar>
              <w:top w:w="60" w:type="dxa"/>
              <w:left w:w="100" w:type="dxa"/>
              <w:bottom w:w="60" w:type="dxa"/>
              <w:right w:w="100" w:type="dxa"/>
            </w:tcMar>
            <w:vAlign w:val="center"/>
          </w:tcPr>
          <w:p w14:paraId="0385B3EC" w14:textId="77777777" w:rsidR="007469AA" w:rsidRPr="00D24C14" w:rsidRDefault="00CA0002">
            <w:pPr>
              <w:spacing w:before="20" w:after="20"/>
              <w:jc w:val="center"/>
              <w:rPr>
                <w:rFonts w:ascii="Arial" w:hAnsi="Arial" w:cs="Arial"/>
              </w:rPr>
            </w:pPr>
            <w:r w:rsidRPr="00D24C14">
              <w:rPr>
                <w:rFonts w:ascii="Arial" w:hAnsi="Arial" w:cs="Arial"/>
                <w:sz w:val="18"/>
                <w:szCs w:val="18"/>
              </w:rPr>
              <w:t>0.940 (94.0%)</w:t>
            </w:r>
          </w:p>
        </w:tc>
      </w:tr>
      <w:tr w:rsidR="007469AA" w:rsidRPr="00D24C14" w14:paraId="43E86D98" w14:textId="77777777" w:rsidTr="009168D9">
        <w:tc>
          <w:tcPr>
            <w:tcW w:w="2500" w:type="pct"/>
            <w:tcMar>
              <w:top w:w="60" w:type="dxa"/>
              <w:left w:w="100" w:type="dxa"/>
              <w:bottom w:w="60" w:type="dxa"/>
              <w:right w:w="100" w:type="dxa"/>
            </w:tcMar>
            <w:vAlign w:val="center"/>
          </w:tcPr>
          <w:p w14:paraId="25933162" w14:textId="77777777" w:rsidR="007469AA" w:rsidRPr="00D24C14" w:rsidRDefault="00CA0002">
            <w:pPr>
              <w:spacing w:before="20" w:after="20"/>
              <w:rPr>
                <w:rFonts w:ascii="Arial" w:hAnsi="Arial" w:cs="Arial"/>
              </w:rPr>
            </w:pPr>
            <w:r w:rsidRPr="00D24C14">
              <w:rPr>
                <w:rFonts w:ascii="Arial" w:hAnsi="Arial" w:cs="Arial"/>
                <w:sz w:val="18"/>
                <w:szCs w:val="18"/>
              </w:rPr>
              <w:t>Weighted Precision</w:t>
            </w:r>
          </w:p>
        </w:tc>
        <w:tc>
          <w:tcPr>
            <w:tcW w:w="2500" w:type="pct"/>
            <w:tcMar>
              <w:top w:w="60" w:type="dxa"/>
              <w:left w:w="100" w:type="dxa"/>
              <w:bottom w:w="60" w:type="dxa"/>
              <w:right w:w="100" w:type="dxa"/>
            </w:tcMar>
            <w:vAlign w:val="center"/>
          </w:tcPr>
          <w:p w14:paraId="1ADA4DD4" w14:textId="77777777" w:rsidR="007469AA" w:rsidRPr="00D24C14" w:rsidRDefault="00CA0002">
            <w:pPr>
              <w:spacing w:before="20" w:after="20"/>
              <w:jc w:val="center"/>
              <w:rPr>
                <w:rFonts w:ascii="Arial" w:hAnsi="Arial" w:cs="Arial"/>
              </w:rPr>
            </w:pPr>
            <w:r w:rsidRPr="00D24C14">
              <w:rPr>
                <w:rFonts w:ascii="Arial" w:hAnsi="Arial" w:cs="Arial"/>
                <w:sz w:val="18"/>
                <w:szCs w:val="18"/>
              </w:rPr>
              <w:t>0.949</w:t>
            </w:r>
          </w:p>
        </w:tc>
      </w:tr>
      <w:tr w:rsidR="007469AA" w:rsidRPr="00D24C14" w14:paraId="09BB9885" w14:textId="77777777" w:rsidTr="009168D9">
        <w:tc>
          <w:tcPr>
            <w:tcW w:w="2500" w:type="pct"/>
            <w:tcMar>
              <w:top w:w="60" w:type="dxa"/>
              <w:left w:w="100" w:type="dxa"/>
              <w:bottom w:w="60" w:type="dxa"/>
              <w:right w:w="100" w:type="dxa"/>
            </w:tcMar>
            <w:vAlign w:val="center"/>
          </w:tcPr>
          <w:p w14:paraId="46C1472C" w14:textId="77777777" w:rsidR="007469AA" w:rsidRPr="00D24C14" w:rsidRDefault="00CA0002">
            <w:pPr>
              <w:spacing w:before="20" w:after="20"/>
              <w:rPr>
                <w:rFonts w:ascii="Arial" w:hAnsi="Arial" w:cs="Arial"/>
              </w:rPr>
            </w:pPr>
            <w:r w:rsidRPr="00D24C14">
              <w:rPr>
                <w:rFonts w:ascii="Arial" w:hAnsi="Arial" w:cs="Arial"/>
                <w:sz w:val="18"/>
                <w:szCs w:val="18"/>
              </w:rPr>
              <w:t>Weighted F1 Score</w:t>
            </w:r>
          </w:p>
        </w:tc>
        <w:tc>
          <w:tcPr>
            <w:tcW w:w="2500" w:type="pct"/>
            <w:tcMar>
              <w:top w:w="60" w:type="dxa"/>
              <w:left w:w="100" w:type="dxa"/>
              <w:bottom w:w="60" w:type="dxa"/>
              <w:right w:w="100" w:type="dxa"/>
            </w:tcMar>
            <w:vAlign w:val="center"/>
          </w:tcPr>
          <w:p w14:paraId="7FD42C7C" w14:textId="77777777" w:rsidR="007469AA" w:rsidRPr="00D24C14" w:rsidRDefault="00CA0002">
            <w:pPr>
              <w:spacing w:before="20" w:after="20"/>
              <w:jc w:val="center"/>
              <w:rPr>
                <w:rFonts w:ascii="Arial" w:hAnsi="Arial" w:cs="Arial"/>
              </w:rPr>
            </w:pPr>
            <w:r w:rsidRPr="00D24C14">
              <w:rPr>
                <w:rFonts w:ascii="Arial" w:hAnsi="Arial" w:cs="Arial"/>
                <w:sz w:val="18"/>
                <w:szCs w:val="18"/>
              </w:rPr>
              <w:t>0.937</w:t>
            </w:r>
          </w:p>
        </w:tc>
      </w:tr>
      <w:tr w:rsidR="007469AA" w:rsidRPr="00D24C14" w14:paraId="07FB75AC" w14:textId="77777777" w:rsidTr="009168D9">
        <w:tc>
          <w:tcPr>
            <w:tcW w:w="2500" w:type="pct"/>
            <w:tcBorders>
              <w:bottom w:val="single" w:sz="4" w:space="0" w:color="auto"/>
            </w:tcBorders>
            <w:tcMar>
              <w:top w:w="60" w:type="dxa"/>
              <w:left w:w="100" w:type="dxa"/>
              <w:bottom w:w="60" w:type="dxa"/>
              <w:right w:w="100" w:type="dxa"/>
            </w:tcMar>
            <w:vAlign w:val="center"/>
          </w:tcPr>
          <w:p w14:paraId="7CD6E960" w14:textId="77777777" w:rsidR="007469AA" w:rsidRPr="00D24C14" w:rsidRDefault="00CA0002">
            <w:pPr>
              <w:spacing w:before="20" w:after="20"/>
              <w:rPr>
                <w:rFonts w:ascii="Arial" w:hAnsi="Arial" w:cs="Arial"/>
              </w:rPr>
            </w:pPr>
            <w:r w:rsidRPr="00D24C14">
              <w:rPr>
                <w:rFonts w:ascii="Arial" w:hAnsi="Arial" w:cs="Arial"/>
                <w:sz w:val="18"/>
                <w:szCs w:val="18"/>
              </w:rPr>
              <w:t>Validation Samples</w:t>
            </w:r>
          </w:p>
        </w:tc>
        <w:tc>
          <w:tcPr>
            <w:tcW w:w="2500" w:type="pct"/>
            <w:tcBorders>
              <w:bottom w:val="single" w:sz="4" w:space="0" w:color="auto"/>
            </w:tcBorders>
            <w:tcMar>
              <w:top w:w="60" w:type="dxa"/>
              <w:left w:w="100" w:type="dxa"/>
              <w:bottom w:w="60" w:type="dxa"/>
              <w:right w:w="100" w:type="dxa"/>
            </w:tcMar>
            <w:vAlign w:val="center"/>
          </w:tcPr>
          <w:p w14:paraId="5BC3F784" w14:textId="77777777" w:rsidR="007469AA" w:rsidRPr="00D24C14" w:rsidRDefault="00CA0002">
            <w:pPr>
              <w:spacing w:before="20" w:after="20"/>
              <w:jc w:val="center"/>
              <w:rPr>
                <w:rFonts w:ascii="Arial" w:hAnsi="Arial" w:cs="Arial"/>
              </w:rPr>
            </w:pPr>
            <w:r w:rsidRPr="00D24C14">
              <w:rPr>
                <w:rFonts w:ascii="Arial" w:hAnsi="Arial" w:cs="Arial"/>
                <w:sz w:val="18"/>
                <w:szCs w:val="18"/>
              </w:rPr>
              <w:t>500</w:t>
            </w:r>
          </w:p>
        </w:tc>
      </w:tr>
    </w:tbl>
    <w:p w14:paraId="15D1AEAD" w14:textId="77777777" w:rsidR="009168D9" w:rsidRDefault="009168D9">
      <w:pPr>
        <w:spacing w:before="60" w:after="60" w:line="276" w:lineRule="auto"/>
        <w:ind w:firstLine="360"/>
        <w:jc w:val="both"/>
        <w:rPr>
          <w:rFonts w:ascii="Arial" w:hAnsi="Arial" w:cs="Arial"/>
        </w:rPr>
        <w:sectPr w:rsidR="009168D9" w:rsidSect="003522F0">
          <w:type w:val="continuous"/>
          <w:pgSz w:w="12240" w:h="15840"/>
          <w:pgMar w:top="1296" w:right="1296" w:bottom="1296" w:left="1296" w:header="708" w:footer="708" w:gutter="0"/>
          <w:cols w:space="720"/>
          <w:docGrid w:linePitch="360"/>
        </w:sectPr>
      </w:pPr>
    </w:p>
    <w:p w14:paraId="636C817D" w14:textId="77777777" w:rsidR="00B514C2" w:rsidRPr="00B514C2" w:rsidRDefault="00B514C2" w:rsidP="00B514C2">
      <w:pPr>
        <w:spacing w:before="60" w:after="60" w:line="276" w:lineRule="auto"/>
        <w:ind w:firstLine="360"/>
        <w:jc w:val="both"/>
        <w:rPr>
          <w:rFonts w:ascii="Arial" w:hAnsi="Arial" w:cs="Arial"/>
        </w:rPr>
      </w:pPr>
      <w:r w:rsidRPr="00B514C2">
        <w:rPr>
          <w:rFonts w:ascii="Arial" w:hAnsi="Arial" w:cs="Arial"/>
        </w:rPr>
        <w:t>The trained model is evaluated on a validation set of 500 images randomly sampled from the original dataset.</w:t>
      </w:r>
    </w:p>
    <w:p w14:paraId="54B08714" w14:textId="77777777" w:rsidR="00B514C2" w:rsidRPr="00B514C2" w:rsidRDefault="00B514C2" w:rsidP="00B514C2">
      <w:pPr>
        <w:spacing w:before="60" w:after="60" w:line="276" w:lineRule="auto"/>
        <w:ind w:firstLine="360"/>
        <w:jc w:val="both"/>
        <w:rPr>
          <w:rFonts w:ascii="Arial" w:hAnsi="Arial" w:cs="Arial"/>
        </w:rPr>
      </w:pPr>
      <w:r w:rsidRPr="00B514C2">
        <w:rPr>
          <w:rFonts w:ascii="Arial" w:hAnsi="Arial" w:cs="Arial"/>
        </w:rPr>
        <w:lastRenderedPageBreak/>
        <w:t>The confusion matrix, shown in Fig. 8, provides a more granular view of the model's behavior across individual classes. The No DR class is classified with near-perfect accuracy, with 248 out of 248 samples correctly identified. This is not surprising given that No DR images have the most distinct visual appearance and constitute the largest training class. The Moderate NPDR class also shows strong performance, with all 134 samples correctly classified.</w:t>
      </w:r>
    </w:p>
    <w:p w14:paraId="63789AF5" w14:textId="56EE7EBA" w:rsidR="007469AA" w:rsidRPr="00D24C14" w:rsidRDefault="00B514C2" w:rsidP="00B514C2">
      <w:pPr>
        <w:spacing w:before="60" w:after="60" w:line="276" w:lineRule="auto"/>
        <w:ind w:firstLine="360"/>
        <w:jc w:val="both"/>
        <w:rPr>
          <w:rFonts w:ascii="Arial" w:hAnsi="Arial" w:cs="Arial"/>
        </w:rPr>
      </w:pPr>
      <w:r w:rsidRPr="00B514C2">
        <w:rPr>
          <w:rFonts w:ascii="Arial" w:hAnsi="Arial" w:cs="Arial"/>
        </w:rPr>
        <w:t>The Mild NPDR class presents a more nuanced picture. Out of 58 samples, 43 are correctly classified, but 13 are misclassified as Moderate and 2 as No DR. This pattern makes clinical sense because the visual differences between Mild and Moderate NPDR can be subtle, even for trained ophthalmologists [1], [2]. The Severe NPDR class proves to be the most challenging for the model. Out of 34 Severe samples, only 21 are correctly identified, with 12 misclassified as Moderate and 1 as Proliferative DR. Again, this aligns with the clinical reality that the boundary between Moderate and Severe NPDR requires careful assessment of the extent and distribution of retinal abnormalities, which is difficult to capture from a single image without explicit region-level analysis [3].</w:t>
      </w:r>
    </w:p>
    <w:p w14:paraId="74B6E2CC" w14:textId="77777777" w:rsidR="009168D9" w:rsidRDefault="009168D9">
      <w:pPr>
        <w:spacing w:before="120" w:after="40"/>
        <w:jc w:val="center"/>
        <w:rPr>
          <w:rFonts w:ascii="Arial" w:hAnsi="Arial" w:cs="Arial"/>
        </w:rPr>
        <w:sectPr w:rsidR="009168D9" w:rsidSect="003522F0">
          <w:type w:val="continuous"/>
          <w:pgSz w:w="12240" w:h="15840"/>
          <w:pgMar w:top="1296" w:right="1296" w:bottom="1296" w:left="1296" w:header="708" w:footer="708" w:gutter="0"/>
          <w:cols w:space="720"/>
          <w:docGrid w:linePitch="360"/>
        </w:sectPr>
      </w:pPr>
    </w:p>
    <w:p w14:paraId="24DDA6E3" w14:textId="2826D49A" w:rsidR="007469AA" w:rsidRPr="00D24C14" w:rsidRDefault="00CA0002">
      <w:pPr>
        <w:spacing w:before="120" w:after="40"/>
        <w:jc w:val="center"/>
        <w:rPr>
          <w:rFonts w:ascii="Arial" w:hAnsi="Arial" w:cs="Arial"/>
        </w:rPr>
      </w:pPr>
      <w:r w:rsidRPr="00D24C14">
        <w:rPr>
          <w:rFonts w:ascii="Arial" w:hAnsi="Arial" w:cs="Arial"/>
          <w:noProof/>
        </w:rPr>
        <w:drawing>
          <wp:inline distT="0" distB="0" distL="0" distR="0" wp14:anchorId="1266D833" wp14:editId="0E80E3DD">
            <wp:extent cx="3429000" cy="2857500"/>
            <wp:effectExtent l="0" t="0" r="0" b="0"/>
            <wp:docPr id="8" name="Figure" descr="Figure" title="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0"/>
                    <a:srcRect/>
                    <a:stretch>
                      <a:fillRect/>
                    </a:stretch>
                  </pic:blipFill>
                  <pic:spPr bwMode="auto">
                    <a:xfrm>
                      <a:off x="0" y="0"/>
                      <a:ext cx="3429000" cy="2857500"/>
                    </a:xfrm>
                    <a:prstGeom prst="rect">
                      <a:avLst/>
                    </a:prstGeom>
                  </pic:spPr>
                </pic:pic>
              </a:graphicData>
            </a:graphic>
          </wp:inline>
        </w:drawing>
      </w:r>
    </w:p>
    <w:p w14:paraId="66580BEF" w14:textId="77777777" w:rsidR="007469AA" w:rsidRPr="00D24C14" w:rsidRDefault="00CA0002">
      <w:pPr>
        <w:spacing w:before="60" w:after="120"/>
        <w:jc w:val="center"/>
        <w:rPr>
          <w:rFonts w:ascii="Arial" w:hAnsi="Arial" w:cs="Arial"/>
        </w:rPr>
      </w:pPr>
      <w:r w:rsidRPr="00D24C14">
        <w:rPr>
          <w:rFonts w:ascii="Arial" w:hAnsi="Arial" w:cs="Arial"/>
          <w:sz w:val="18"/>
          <w:szCs w:val="18"/>
        </w:rPr>
        <w:t>Fig. 8. Confusion matrix for the proposed DenseNet201 model on 500 validation samples.</w:t>
      </w:r>
    </w:p>
    <w:p w14:paraId="47243B59" w14:textId="0DA6C2BB" w:rsidR="007469AA" w:rsidRPr="00D24C14" w:rsidRDefault="00CA0002">
      <w:pPr>
        <w:spacing w:before="120" w:after="60"/>
        <w:jc w:val="center"/>
        <w:rPr>
          <w:rFonts w:ascii="Arial" w:hAnsi="Arial" w:cs="Arial"/>
        </w:rPr>
      </w:pPr>
      <w:r w:rsidRPr="00D24C14">
        <w:rPr>
          <w:rFonts w:ascii="Arial" w:hAnsi="Arial" w:cs="Arial"/>
          <w:b/>
          <w:bCs/>
          <w:sz w:val="18"/>
          <w:szCs w:val="18"/>
        </w:rPr>
        <w:t xml:space="preserve">TABLE </w:t>
      </w:r>
      <w:r w:rsidR="00DC7840">
        <w:rPr>
          <w:rFonts w:ascii="Arial" w:hAnsi="Arial" w:cs="Arial"/>
          <w:b/>
          <w:bCs/>
          <w:sz w:val="18"/>
          <w:szCs w:val="18"/>
        </w:rPr>
        <w:t>7</w:t>
      </w:r>
      <w:r w:rsidRPr="00D24C14">
        <w:rPr>
          <w:rFonts w:ascii="Arial" w:hAnsi="Arial" w:cs="Arial"/>
          <w:b/>
          <w:bCs/>
          <w:sz w:val="18"/>
          <w:szCs w:val="18"/>
        </w:rPr>
        <w:t>: Per-Class Classification Metrics</w:t>
      </w:r>
    </w:p>
    <w:tbl>
      <w:tblPr>
        <w:tblW w:w="5000" w:type="pct"/>
        <w:tblCellMar>
          <w:left w:w="10" w:type="dxa"/>
          <w:right w:w="10" w:type="dxa"/>
        </w:tblCellMar>
        <w:tblLook w:val="0000" w:firstRow="0" w:lastRow="0" w:firstColumn="0" w:lastColumn="0" w:noHBand="0" w:noVBand="0"/>
      </w:tblPr>
      <w:tblGrid>
        <w:gridCol w:w="2355"/>
        <w:gridCol w:w="1883"/>
        <w:gridCol w:w="1883"/>
        <w:gridCol w:w="1883"/>
        <w:gridCol w:w="1644"/>
      </w:tblGrid>
      <w:tr w:rsidR="007469AA" w:rsidRPr="00D24C14" w14:paraId="49C77C99" w14:textId="77777777" w:rsidTr="00152AEF">
        <w:tc>
          <w:tcPr>
            <w:tcW w:w="1220" w:type="pct"/>
            <w:tcBorders>
              <w:top w:val="single" w:sz="4" w:space="0" w:color="auto"/>
              <w:bottom w:val="single" w:sz="4" w:space="0" w:color="auto"/>
            </w:tcBorders>
            <w:tcMar>
              <w:top w:w="60" w:type="dxa"/>
              <w:left w:w="100" w:type="dxa"/>
              <w:bottom w:w="60" w:type="dxa"/>
              <w:right w:w="100" w:type="dxa"/>
            </w:tcMar>
            <w:vAlign w:val="center"/>
          </w:tcPr>
          <w:p w14:paraId="5405B187" w14:textId="77777777" w:rsidR="007469AA" w:rsidRPr="00D24C14" w:rsidRDefault="00CA0002">
            <w:pPr>
              <w:spacing w:before="20" w:after="20"/>
              <w:jc w:val="center"/>
              <w:rPr>
                <w:rFonts w:ascii="Arial" w:hAnsi="Arial" w:cs="Arial"/>
              </w:rPr>
            </w:pPr>
            <w:r w:rsidRPr="00D24C14">
              <w:rPr>
                <w:rFonts w:ascii="Arial" w:hAnsi="Arial" w:cs="Arial"/>
                <w:b/>
                <w:bCs/>
                <w:sz w:val="18"/>
                <w:szCs w:val="18"/>
              </w:rPr>
              <w:t>Class</w:t>
            </w:r>
          </w:p>
        </w:tc>
        <w:tc>
          <w:tcPr>
            <w:tcW w:w="976" w:type="pct"/>
            <w:tcBorders>
              <w:top w:val="single" w:sz="4" w:space="0" w:color="auto"/>
              <w:bottom w:val="single" w:sz="4" w:space="0" w:color="auto"/>
            </w:tcBorders>
            <w:tcMar>
              <w:top w:w="60" w:type="dxa"/>
              <w:left w:w="100" w:type="dxa"/>
              <w:bottom w:w="60" w:type="dxa"/>
              <w:right w:w="100" w:type="dxa"/>
            </w:tcMar>
            <w:vAlign w:val="center"/>
          </w:tcPr>
          <w:p w14:paraId="79786CF8" w14:textId="77777777" w:rsidR="007469AA" w:rsidRPr="00D24C14" w:rsidRDefault="00CA0002">
            <w:pPr>
              <w:spacing w:before="20" w:after="20"/>
              <w:jc w:val="center"/>
              <w:rPr>
                <w:rFonts w:ascii="Arial" w:hAnsi="Arial" w:cs="Arial"/>
              </w:rPr>
            </w:pPr>
            <w:r w:rsidRPr="00D24C14">
              <w:rPr>
                <w:rFonts w:ascii="Arial" w:hAnsi="Arial" w:cs="Arial"/>
                <w:b/>
                <w:bCs/>
                <w:sz w:val="18"/>
                <w:szCs w:val="18"/>
              </w:rPr>
              <w:t>Precision</w:t>
            </w:r>
          </w:p>
        </w:tc>
        <w:tc>
          <w:tcPr>
            <w:tcW w:w="976" w:type="pct"/>
            <w:tcBorders>
              <w:top w:val="single" w:sz="4" w:space="0" w:color="auto"/>
              <w:bottom w:val="single" w:sz="4" w:space="0" w:color="auto"/>
            </w:tcBorders>
            <w:tcMar>
              <w:top w:w="60" w:type="dxa"/>
              <w:left w:w="100" w:type="dxa"/>
              <w:bottom w:w="60" w:type="dxa"/>
              <w:right w:w="100" w:type="dxa"/>
            </w:tcMar>
            <w:vAlign w:val="center"/>
          </w:tcPr>
          <w:p w14:paraId="1BF959A3" w14:textId="77777777" w:rsidR="007469AA" w:rsidRPr="00D24C14" w:rsidRDefault="00CA0002">
            <w:pPr>
              <w:spacing w:before="20" w:after="20"/>
              <w:jc w:val="center"/>
              <w:rPr>
                <w:rFonts w:ascii="Arial" w:hAnsi="Arial" w:cs="Arial"/>
              </w:rPr>
            </w:pPr>
            <w:r w:rsidRPr="00D24C14">
              <w:rPr>
                <w:rFonts w:ascii="Arial" w:hAnsi="Arial" w:cs="Arial"/>
                <w:b/>
                <w:bCs/>
                <w:sz w:val="18"/>
                <w:szCs w:val="18"/>
              </w:rPr>
              <w:t>Recall</w:t>
            </w:r>
          </w:p>
        </w:tc>
        <w:tc>
          <w:tcPr>
            <w:tcW w:w="976" w:type="pct"/>
            <w:tcBorders>
              <w:top w:val="single" w:sz="4" w:space="0" w:color="auto"/>
              <w:bottom w:val="single" w:sz="4" w:space="0" w:color="auto"/>
            </w:tcBorders>
            <w:tcMar>
              <w:top w:w="60" w:type="dxa"/>
              <w:left w:w="100" w:type="dxa"/>
              <w:bottom w:w="60" w:type="dxa"/>
              <w:right w:w="100" w:type="dxa"/>
            </w:tcMar>
            <w:vAlign w:val="center"/>
          </w:tcPr>
          <w:p w14:paraId="47F07949" w14:textId="77777777" w:rsidR="007469AA" w:rsidRPr="00D24C14" w:rsidRDefault="00CA0002">
            <w:pPr>
              <w:spacing w:before="20" w:after="20"/>
              <w:jc w:val="center"/>
              <w:rPr>
                <w:rFonts w:ascii="Arial" w:hAnsi="Arial" w:cs="Arial"/>
              </w:rPr>
            </w:pPr>
            <w:r w:rsidRPr="00D24C14">
              <w:rPr>
                <w:rFonts w:ascii="Arial" w:hAnsi="Arial" w:cs="Arial"/>
                <w:b/>
                <w:bCs/>
                <w:sz w:val="18"/>
                <w:szCs w:val="18"/>
              </w:rPr>
              <w:t>F1 Score</w:t>
            </w:r>
          </w:p>
        </w:tc>
        <w:tc>
          <w:tcPr>
            <w:tcW w:w="854" w:type="pct"/>
            <w:tcBorders>
              <w:top w:val="single" w:sz="4" w:space="0" w:color="auto"/>
              <w:bottom w:val="single" w:sz="4" w:space="0" w:color="auto"/>
            </w:tcBorders>
            <w:tcMar>
              <w:top w:w="60" w:type="dxa"/>
              <w:left w:w="100" w:type="dxa"/>
              <w:bottom w:w="60" w:type="dxa"/>
              <w:right w:w="100" w:type="dxa"/>
            </w:tcMar>
            <w:vAlign w:val="center"/>
          </w:tcPr>
          <w:p w14:paraId="6F69D2C3" w14:textId="77777777" w:rsidR="007469AA" w:rsidRPr="00D24C14" w:rsidRDefault="00CA0002">
            <w:pPr>
              <w:spacing w:before="20" w:after="20"/>
              <w:jc w:val="center"/>
              <w:rPr>
                <w:rFonts w:ascii="Arial" w:hAnsi="Arial" w:cs="Arial"/>
              </w:rPr>
            </w:pPr>
            <w:r w:rsidRPr="00D24C14">
              <w:rPr>
                <w:rFonts w:ascii="Arial" w:hAnsi="Arial" w:cs="Arial"/>
                <w:b/>
                <w:bCs/>
                <w:sz w:val="18"/>
                <w:szCs w:val="18"/>
              </w:rPr>
              <w:t>Support</w:t>
            </w:r>
          </w:p>
        </w:tc>
      </w:tr>
      <w:tr w:rsidR="007469AA" w:rsidRPr="00D24C14" w14:paraId="3135C3B5" w14:textId="77777777" w:rsidTr="00152AEF">
        <w:tc>
          <w:tcPr>
            <w:tcW w:w="1220" w:type="pct"/>
            <w:tcBorders>
              <w:top w:val="single" w:sz="4" w:space="0" w:color="auto"/>
            </w:tcBorders>
            <w:tcMar>
              <w:top w:w="60" w:type="dxa"/>
              <w:left w:w="100" w:type="dxa"/>
              <w:bottom w:w="60" w:type="dxa"/>
              <w:right w:w="100" w:type="dxa"/>
            </w:tcMar>
            <w:vAlign w:val="center"/>
          </w:tcPr>
          <w:p w14:paraId="0503D9DE" w14:textId="77777777" w:rsidR="007469AA" w:rsidRPr="00D24C14" w:rsidRDefault="00CA0002">
            <w:pPr>
              <w:spacing w:before="20" w:after="20"/>
              <w:rPr>
                <w:rFonts w:ascii="Arial" w:hAnsi="Arial" w:cs="Arial"/>
              </w:rPr>
            </w:pPr>
            <w:r w:rsidRPr="00D24C14">
              <w:rPr>
                <w:rFonts w:ascii="Arial" w:hAnsi="Arial" w:cs="Arial"/>
                <w:sz w:val="18"/>
                <w:szCs w:val="18"/>
              </w:rPr>
              <w:t>No DR</w:t>
            </w:r>
          </w:p>
        </w:tc>
        <w:tc>
          <w:tcPr>
            <w:tcW w:w="976" w:type="pct"/>
            <w:tcBorders>
              <w:top w:val="single" w:sz="4" w:space="0" w:color="auto"/>
            </w:tcBorders>
            <w:tcMar>
              <w:top w:w="60" w:type="dxa"/>
              <w:left w:w="100" w:type="dxa"/>
              <w:bottom w:w="60" w:type="dxa"/>
              <w:right w:w="100" w:type="dxa"/>
            </w:tcMar>
            <w:vAlign w:val="center"/>
          </w:tcPr>
          <w:p w14:paraId="7FC9DCC8" w14:textId="77777777" w:rsidR="007469AA" w:rsidRPr="00D24C14" w:rsidRDefault="00CA0002">
            <w:pPr>
              <w:spacing w:before="20" w:after="20"/>
              <w:jc w:val="center"/>
              <w:rPr>
                <w:rFonts w:ascii="Arial" w:hAnsi="Arial" w:cs="Arial"/>
              </w:rPr>
            </w:pPr>
            <w:r w:rsidRPr="00D24C14">
              <w:rPr>
                <w:rFonts w:ascii="Arial" w:hAnsi="Arial" w:cs="Arial"/>
                <w:sz w:val="18"/>
                <w:szCs w:val="18"/>
              </w:rPr>
              <w:t>1.000</w:t>
            </w:r>
          </w:p>
        </w:tc>
        <w:tc>
          <w:tcPr>
            <w:tcW w:w="976" w:type="pct"/>
            <w:tcBorders>
              <w:top w:val="single" w:sz="4" w:space="0" w:color="auto"/>
            </w:tcBorders>
            <w:tcMar>
              <w:top w:w="60" w:type="dxa"/>
              <w:left w:w="100" w:type="dxa"/>
              <w:bottom w:w="60" w:type="dxa"/>
              <w:right w:w="100" w:type="dxa"/>
            </w:tcMar>
            <w:vAlign w:val="center"/>
          </w:tcPr>
          <w:p w14:paraId="7E27DB44" w14:textId="77777777" w:rsidR="007469AA" w:rsidRPr="00D24C14" w:rsidRDefault="00CA0002">
            <w:pPr>
              <w:spacing w:before="20" w:after="20"/>
              <w:jc w:val="center"/>
              <w:rPr>
                <w:rFonts w:ascii="Arial" w:hAnsi="Arial" w:cs="Arial"/>
              </w:rPr>
            </w:pPr>
            <w:r w:rsidRPr="00D24C14">
              <w:rPr>
                <w:rFonts w:ascii="Arial" w:hAnsi="Arial" w:cs="Arial"/>
                <w:sz w:val="18"/>
                <w:szCs w:val="18"/>
              </w:rPr>
              <w:t>0.992</w:t>
            </w:r>
          </w:p>
        </w:tc>
        <w:tc>
          <w:tcPr>
            <w:tcW w:w="976" w:type="pct"/>
            <w:tcBorders>
              <w:top w:val="single" w:sz="4" w:space="0" w:color="auto"/>
            </w:tcBorders>
            <w:tcMar>
              <w:top w:w="60" w:type="dxa"/>
              <w:left w:w="100" w:type="dxa"/>
              <w:bottom w:w="60" w:type="dxa"/>
              <w:right w:w="100" w:type="dxa"/>
            </w:tcMar>
            <w:vAlign w:val="center"/>
          </w:tcPr>
          <w:p w14:paraId="5A13AE39" w14:textId="77777777" w:rsidR="007469AA" w:rsidRPr="00D24C14" w:rsidRDefault="00CA0002">
            <w:pPr>
              <w:spacing w:before="20" w:after="20"/>
              <w:jc w:val="center"/>
              <w:rPr>
                <w:rFonts w:ascii="Arial" w:hAnsi="Arial" w:cs="Arial"/>
              </w:rPr>
            </w:pPr>
            <w:r w:rsidRPr="00D24C14">
              <w:rPr>
                <w:rFonts w:ascii="Arial" w:hAnsi="Arial" w:cs="Arial"/>
                <w:sz w:val="18"/>
                <w:szCs w:val="18"/>
              </w:rPr>
              <w:t>0.996</w:t>
            </w:r>
          </w:p>
        </w:tc>
        <w:tc>
          <w:tcPr>
            <w:tcW w:w="854" w:type="pct"/>
            <w:tcBorders>
              <w:top w:val="single" w:sz="4" w:space="0" w:color="auto"/>
            </w:tcBorders>
            <w:tcMar>
              <w:top w:w="60" w:type="dxa"/>
              <w:left w:w="100" w:type="dxa"/>
              <w:bottom w:w="60" w:type="dxa"/>
              <w:right w:w="100" w:type="dxa"/>
            </w:tcMar>
            <w:vAlign w:val="center"/>
          </w:tcPr>
          <w:p w14:paraId="400F978D" w14:textId="77777777" w:rsidR="007469AA" w:rsidRPr="00D24C14" w:rsidRDefault="00CA0002">
            <w:pPr>
              <w:spacing w:before="20" w:after="20"/>
              <w:jc w:val="center"/>
              <w:rPr>
                <w:rFonts w:ascii="Arial" w:hAnsi="Arial" w:cs="Arial"/>
              </w:rPr>
            </w:pPr>
            <w:r w:rsidRPr="00D24C14">
              <w:rPr>
                <w:rFonts w:ascii="Arial" w:hAnsi="Arial" w:cs="Arial"/>
                <w:sz w:val="18"/>
                <w:szCs w:val="18"/>
              </w:rPr>
              <w:t>248</w:t>
            </w:r>
          </w:p>
        </w:tc>
      </w:tr>
      <w:tr w:rsidR="007469AA" w:rsidRPr="00D24C14" w14:paraId="637609F7" w14:textId="77777777" w:rsidTr="009168D9">
        <w:tc>
          <w:tcPr>
            <w:tcW w:w="1220" w:type="pct"/>
            <w:tcMar>
              <w:top w:w="60" w:type="dxa"/>
              <w:left w:w="100" w:type="dxa"/>
              <w:bottom w:w="60" w:type="dxa"/>
              <w:right w:w="100" w:type="dxa"/>
            </w:tcMar>
            <w:vAlign w:val="center"/>
          </w:tcPr>
          <w:p w14:paraId="76A1B52B" w14:textId="77777777" w:rsidR="007469AA" w:rsidRPr="00D24C14" w:rsidRDefault="00CA0002">
            <w:pPr>
              <w:spacing w:before="20" w:after="20"/>
              <w:rPr>
                <w:rFonts w:ascii="Arial" w:hAnsi="Arial" w:cs="Arial"/>
              </w:rPr>
            </w:pPr>
            <w:r w:rsidRPr="00D24C14">
              <w:rPr>
                <w:rFonts w:ascii="Arial" w:hAnsi="Arial" w:cs="Arial"/>
                <w:sz w:val="18"/>
                <w:szCs w:val="18"/>
              </w:rPr>
              <w:t>Mild NPDR</w:t>
            </w:r>
          </w:p>
        </w:tc>
        <w:tc>
          <w:tcPr>
            <w:tcW w:w="976" w:type="pct"/>
            <w:tcMar>
              <w:top w:w="60" w:type="dxa"/>
              <w:left w:w="100" w:type="dxa"/>
              <w:bottom w:w="60" w:type="dxa"/>
              <w:right w:w="100" w:type="dxa"/>
            </w:tcMar>
            <w:vAlign w:val="center"/>
          </w:tcPr>
          <w:p w14:paraId="34B0183A" w14:textId="77777777" w:rsidR="007469AA" w:rsidRPr="00D24C14" w:rsidRDefault="00CA0002">
            <w:pPr>
              <w:spacing w:before="20" w:after="20"/>
              <w:jc w:val="center"/>
              <w:rPr>
                <w:rFonts w:ascii="Arial" w:hAnsi="Arial" w:cs="Arial"/>
              </w:rPr>
            </w:pPr>
            <w:r w:rsidRPr="00D24C14">
              <w:rPr>
                <w:rFonts w:ascii="Arial" w:hAnsi="Arial" w:cs="Arial"/>
                <w:sz w:val="18"/>
                <w:szCs w:val="18"/>
              </w:rPr>
              <w:t>1.000</w:t>
            </w:r>
          </w:p>
        </w:tc>
        <w:tc>
          <w:tcPr>
            <w:tcW w:w="976" w:type="pct"/>
            <w:tcMar>
              <w:top w:w="60" w:type="dxa"/>
              <w:left w:w="100" w:type="dxa"/>
              <w:bottom w:w="60" w:type="dxa"/>
              <w:right w:w="100" w:type="dxa"/>
            </w:tcMar>
            <w:vAlign w:val="center"/>
          </w:tcPr>
          <w:p w14:paraId="629E283C" w14:textId="77777777" w:rsidR="007469AA" w:rsidRPr="00D24C14" w:rsidRDefault="00CA0002">
            <w:pPr>
              <w:spacing w:before="20" w:after="20"/>
              <w:jc w:val="center"/>
              <w:rPr>
                <w:rFonts w:ascii="Arial" w:hAnsi="Arial" w:cs="Arial"/>
              </w:rPr>
            </w:pPr>
            <w:r w:rsidRPr="00D24C14">
              <w:rPr>
                <w:rFonts w:ascii="Arial" w:hAnsi="Arial" w:cs="Arial"/>
                <w:sz w:val="18"/>
                <w:szCs w:val="18"/>
              </w:rPr>
              <w:t>0.741</w:t>
            </w:r>
          </w:p>
        </w:tc>
        <w:tc>
          <w:tcPr>
            <w:tcW w:w="976" w:type="pct"/>
            <w:tcMar>
              <w:top w:w="60" w:type="dxa"/>
              <w:left w:w="100" w:type="dxa"/>
              <w:bottom w:w="60" w:type="dxa"/>
              <w:right w:w="100" w:type="dxa"/>
            </w:tcMar>
            <w:vAlign w:val="center"/>
          </w:tcPr>
          <w:p w14:paraId="687A645B" w14:textId="77777777" w:rsidR="007469AA" w:rsidRPr="00D24C14" w:rsidRDefault="00CA0002">
            <w:pPr>
              <w:spacing w:before="20" w:after="20"/>
              <w:jc w:val="center"/>
              <w:rPr>
                <w:rFonts w:ascii="Arial" w:hAnsi="Arial" w:cs="Arial"/>
              </w:rPr>
            </w:pPr>
            <w:r w:rsidRPr="00D24C14">
              <w:rPr>
                <w:rFonts w:ascii="Arial" w:hAnsi="Arial" w:cs="Arial"/>
                <w:sz w:val="18"/>
                <w:szCs w:val="18"/>
              </w:rPr>
              <w:t>0.851</w:t>
            </w:r>
          </w:p>
        </w:tc>
        <w:tc>
          <w:tcPr>
            <w:tcW w:w="854" w:type="pct"/>
            <w:tcMar>
              <w:top w:w="60" w:type="dxa"/>
              <w:left w:w="100" w:type="dxa"/>
              <w:bottom w:w="60" w:type="dxa"/>
              <w:right w:w="100" w:type="dxa"/>
            </w:tcMar>
            <w:vAlign w:val="center"/>
          </w:tcPr>
          <w:p w14:paraId="3A68D9BD" w14:textId="77777777" w:rsidR="007469AA" w:rsidRPr="00D24C14" w:rsidRDefault="00CA0002">
            <w:pPr>
              <w:spacing w:before="20" w:after="20"/>
              <w:jc w:val="center"/>
              <w:rPr>
                <w:rFonts w:ascii="Arial" w:hAnsi="Arial" w:cs="Arial"/>
              </w:rPr>
            </w:pPr>
            <w:r w:rsidRPr="00D24C14">
              <w:rPr>
                <w:rFonts w:ascii="Arial" w:hAnsi="Arial" w:cs="Arial"/>
                <w:sz w:val="18"/>
                <w:szCs w:val="18"/>
              </w:rPr>
              <w:t>58</w:t>
            </w:r>
          </w:p>
        </w:tc>
      </w:tr>
      <w:tr w:rsidR="007469AA" w:rsidRPr="00D24C14" w14:paraId="5F39FF33" w14:textId="77777777" w:rsidTr="009168D9">
        <w:tc>
          <w:tcPr>
            <w:tcW w:w="1220" w:type="pct"/>
            <w:tcMar>
              <w:top w:w="60" w:type="dxa"/>
              <w:left w:w="100" w:type="dxa"/>
              <w:bottom w:w="60" w:type="dxa"/>
              <w:right w:w="100" w:type="dxa"/>
            </w:tcMar>
            <w:vAlign w:val="center"/>
          </w:tcPr>
          <w:p w14:paraId="42692E8F" w14:textId="77777777" w:rsidR="007469AA" w:rsidRPr="00D24C14" w:rsidRDefault="00CA0002">
            <w:pPr>
              <w:spacing w:before="20" w:after="20"/>
              <w:rPr>
                <w:rFonts w:ascii="Arial" w:hAnsi="Arial" w:cs="Arial"/>
              </w:rPr>
            </w:pPr>
            <w:r w:rsidRPr="00D24C14">
              <w:rPr>
                <w:rFonts w:ascii="Arial" w:hAnsi="Arial" w:cs="Arial"/>
                <w:sz w:val="18"/>
                <w:szCs w:val="18"/>
              </w:rPr>
              <w:t>Moderate NPDR</w:t>
            </w:r>
          </w:p>
        </w:tc>
        <w:tc>
          <w:tcPr>
            <w:tcW w:w="976" w:type="pct"/>
            <w:tcMar>
              <w:top w:w="60" w:type="dxa"/>
              <w:left w:w="100" w:type="dxa"/>
              <w:bottom w:w="60" w:type="dxa"/>
              <w:right w:w="100" w:type="dxa"/>
            </w:tcMar>
            <w:vAlign w:val="center"/>
          </w:tcPr>
          <w:p w14:paraId="582BF805" w14:textId="77777777" w:rsidR="007469AA" w:rsidRPr="00D24C14" w:rsidRDefault="00CA0002">
            <w:pPr>
              <w:spacing w:before="20" w:after="20"/>
              <w:jc w:val="center"/>
              <w:rPr>
                <w:rFonts w:ascii="Arial" w:hAnsi="Arial" w:cs="Arial"/>
              </w:rPr>
            </w:pPr>
            <w:r w:rsidRPr="00D24C14">
              <w:rPr>
                <w:rFonts w:ascii="Arial" w:hAnsi="Arial" w:cs="Arial"/>
                <w:sz w:val="18"/>
                <w:szCs w:val="18"/>
              </w:rPr>
              <w:t>0.832</w:t>
            </w:r>
          </w:p>
        </w:tc>
        <w:tc>
          <w:tcPr>
            <w:tcW w:w="976" w:type="pct"/>
            <w:tcMar>
              <w:top w:w="60" w:type="dxa"/>
              <w:left w:w="100" w:type="dxa"/>
              <w:bottom w:w="60" w:type="dxa"/>
              <w:right w:w="100" w:type="dxa"/>
            </w:tcMar>
            <w:vAlign w:val="center"/>
          </w:tcPr>
          <w:p w14:paraId="29D6AA04" w14:textId="77777777" w:rsidR="007469AA" w:rsidRPr="00D24C14" w:rsidRDefault="00CA0002">
            <w:pPr>
              <w:spacing w:before="20" w:after="20"/>
              <w:jc w:val="center"/>
              <w:rPr>
                <w:rFonts w:ascii="Arial" w:hAnsi="Arial" w:cs="Arial"/>
              </w:rPr>
            </w:pPr>
            <w:r w:rsidRPr="00D24C14">
              <w:rPr>
                <w:rFonts w:ascii="Arial" w:hAnsi="Arial" w:cs="Arial"/>
                <w:sz w:val="18"/>
                <w:szCs w:val="18"/>
              </w:rPr>
              <w:t>1.000</w:t>
            </w:r>
          </w:p>
        </w:tc>
        <w:tc>
          <w:tcPr>
            <w:tcW w:w="976" w:type="pct"/>
            <w:tcMar>
              <w:top w:w="60" w:type="dxa"/>
              <w:left w:w="100" w:type="dxa"/>
              <w:bottom w:w="60" w:type="dxa"/>
              <w:right w:w="100" w:type="dxa"/>
            </w:tcMar>
            <w:vAlign w:val="center"/>
          </w:tcPr>
          <w:p w14:paraId="2B4518E5" w14:textId="77777777" w:rsidR="007469AA" w:rsidRPr="00D24C14" w:rsidRDefault="00CA0002">
            <w:pPr>
              <w:spacing w:before="20" w:after="20"/>
              <w:jc w:val="center"/>
              <w:rPr>
                <w:rFonts w:ascii="Arial" w:hAnsi="Arial" w:cs="Arial"/>
              </w:rPr>
            </w:pPr>
            <w:r w:rsidRPr="00D24C14">
              <w:rPr>
                <w:rFonts w:ascii="Arial" w:hAnsi="Arial" w:cs="Arial"/>
                <w:sz w:val="18"/>
                <w:szCs w:val="18"/>
              </w:rPr>
              <w:t>0.908</w:t>
            </w:r>
          </w:p>
        </w:tc>
        <w:tc>
          <w:tcPr>
            <w:tcW w:w="854" w:type="pct"/>
            <w:tcMar>
              <w:top w:w="60" w:type="dxa"/>
              <w:left w:w="100" w:type="dxa"/>
              <w:bottom w:w="60" w:type="dxa"/>
              <w:right w:w="100" w:type="dxa"/>
            </w:tcMar>
            <w:vAlign w:val="center"/>
          </w:tcPr>
          <w:p w14:paraId="14D8E0EF" w14:textId="77777777" w:rsidR="007469AA" w:rsidRPr="00D24C14" w:rsidRDefault="00CA0002">
            <w:pPr>
              <w:spacing w:before="20" w:after="20"/>
              <w:jc w:val="center"/>
              <w:rPr>
                <w:rFonts w:ascii="Arial" w:hAnsi="Arial" w:cs="Arial"/>
              </w:rPr>
            </w:pPr>
            <w:r w:rsidRPr="00D24C14">
              <w:rPr>
                <w:rFonts w:ascii="Arial" w:hAnsi="Arial" w:cs="Arial"/>
                <w:sz w:val="18"/>
                <w:szCs w:val="18"/>
              </w:rPr>
              <w:t>134</w:t>
            </w:r>
          </w:p>
        </w:tc>
      </w:tr>
      <w:tr w:rsidR="007469AA" w:rsidRPr="00D24C14" w14:paraId="14135B38" w14:textId="77777777" w:rsidTr="00152AEF">
        <w:tc>
          <w:tcPr>
            <w:tcW w:w="1220" w:type="pct"/>
            <w:tcMar>
              <w:top w:w="60" w:type="dxa"/>
              <w:left w:w="100" w:type="dxa"/>
              <w:bottom w:w="60" w:type="dxa"/>
              <w:right w:w="100" w:type="dxa"/>
            </w:tcMar>
            <w:vAlign w:val="center"/>
          </w:tcPr>
          <w:p w14:paraId="4F002137" w14:textId="77777777" w:rsidR="007469AA" w:rsidRPr="00D24C14" w:rsidRDefault="00CA0002">
            <w:pPr>
              <w:spacing w:before="20" w:after="20"/>
              <w:rPr>
                <w:rFonts w:ascii="Arial" w:hAnsi="Arial" w:cs="Arial"/>
              </w:rPr>
            </w:pPr>
            <w:r w:rsidRPr="00D24C14">
              <w:rPr>
                <w:rFonts w:ascii="Arial" w:hAnsi="Arial" w:cs="Arial"/>
                <w:sz w:val="18"/>
                <w:szCs w:val="18"/>
              </w:rPr>
              <w:t>Severe NPDR</w:t>
            </w:r>
          </w:p>
        </w:tc>
        <w:tc>
          <w:tcPr>
            <w:tcW w:w="976" w:type="pct"/>
            <w:tcMar>
              <w:top w:w="60" w:type="dxa"/>
              <w:left w:w="100" w:type="dxa"/>
              <w:bottom w:w="60" w:type="dxa"/>
              <w:right w:w="100" w:type="dxa"/>
            </w:tcMar>
            <w:vAlign w:val="center"/>
          </w:tcPr>
          <w:p w14:paraId="53072514" w14:textId="77777777" w:rsidR="007469AA" w:rsidRPr="00D24C14" w:rsidRDefault="00CA0002">
            <w:pPr>
              <w:spacing w:before="20" w:after="20"/>
              <w:jc w:val="center"/>
              <w:rPr>
                <w:rFonts w:ascii="Arial" w:hAnsi="Arial" w:cs="Arial"/>
              </w:rPr>
            </w:pPr>
            <w:r w:rsidRPr="00D24C14">
              <w:rPr>
                <w:rFonts w:ascii="Arial" w:hAnsi="Arial" w:cs="Arial"/>
                <w:sz w:val="18"/>
                <w:szCs w:val="18"/>
              </w:rPr>
              <w:t>1.000</w:t>
            </w:r>
          </w:p>
        </w:tc>
        <w:tc>
          <w:tcPr>
            <w:tcW w:w="976" w:type="pct"/>
            <w:tcMar>
              <w:top w:w="60" w:type="dxa"/>
              <w:left w:w="100" w:type="dxa"/>
              <w:bottom w:w="60" w:type="dxa"/>
              <w:right w:w="100" w:type="dxa"/>
            </w:tcMar>
            <w:vAlign w:val="center"/>
          </w:tcPr>
          <w:p w14:paraId="542651E5" w14:textId="77777777" w:rsidR="007469AA" w:rsidRPr="00D24C14" w:rsidRDefault="00CA0002">
            <w:pPr>
              <w:spacing w:before="20" w:after="20"/>
              <w:jc w:val="center"/>
              <w:rPr>
                <w:rFonts w:ascii="Arial" w:hAnsi="Arial" w:cs="Arial"/>
              </w:rPr>
            </w:pPr>
            <w:r w:rsidRPr="00D24C14">
              <w:rPr>
                <w:rFonts w:ascii="Arial" w:hAnsi="Arial" w:cs="Arial"/>
                <w:sz w:val="18"/>
                <w:szCs w:val="18"/>
              </w:rPr>
              <w:t>0.618</w:t>
            </w:r>
          </w:p>
        </w:tc>
        <w:tc>
          <w:tcPr>
            <w:tcW w:w="976" w:type="pct"/>
            <w:tcMar>
              <w:top w:w="60" w:type="dxa"/>
              <w:left w:w="100" w:type="dxa"/>
              <w:bottom w:w="60" w:type="dxa"/>
              <w:right w:w="100" w:type="dxa"/>
            </w:tcMar>
            <w:vAlign w:val="center"/>
          </w:tcPr>
          <w:p w14:paraId="5D20B207" w14:textId="77777777" w:rsidR="007469AA" w:rsidRPr="00D24C14" w:rsidRDefault="00CA0002">
            <w:pPr>
              <w:spacing w:before="20" w:after="20"/>
              <w:jc w:val="center"/>
              <w:rPr>
                <w:rFonts w:ascii="Arial" w:hAnsi="Arial" w:cs="Arial"/>
              </w:rPr>
            </w:pPr>
            <w:r w:rsidRPr="00D24C14">
              <w:rPr>
                <w:rFonts w:ascii="Arial" w:hAnsi="Arial" w:cs="Arial"/>
                <w:sz w:val="18"/>
                <w:szCs w:val="18"/>
              </w:rPr>
              <w:t>0.764</w:t>
            </w:r>
          </w:p>
        </w:tc>
        <w:tc>
          <w:tcPr>
            <w:tcW w:w="854" w:type="pct"/>
            <w:tcMar>
              <w:top w:w="60" w:type="dxa"/>
              <w:left w:w="100" w:type="dxa"/>
              <w:bottom w:w="60" w:type="dxa"/>
              <w:right w:w="100" w:type="dxa"/>
            </w:tcMar>
            <w:vAlign w:val="center"/>
          </w:tcPr>
          <w:p w14:paraId="4A5AAFB4" w14:textId="77777777" w:rsidR="007469AA" w:rsidRPr="00D24C14" w:rsidRDefault="00CA0002">
            <w:pPr>
              <w:spacing w:before="20" w:after="20"/>
              <w:jc w:val="center"/>
              <w:rPr>
                <w:rFonts w:ascii="Arial" w:hAnsi="Arial" w:cs="Arial"/>
              </w:rPr>
            </w:pPr>
            <w:r w:rsidRPr="00D24C14">
              <w:rPr>
                <w:rFonts w:ascii="Arial" w:hAnsi="Arial" w:cs="Arial"/>
                <w:sz w:val="18"/>
                <w:szCs w:val="18"/>
              </w:rPr>
              <w:t>34</w:t>
            </w:r>
          </w:p>
        </w:tc>
      </w:tr>
      <w:tr w:rsidR="007469AA" w:rsidRPr="00D24C14" w14:paraId="58849D60" w14:textId="77777777" w:rsidTr="00152AEF">
        <w:tc>
          <w:tcPr>
            <w:tcW w:w="1220" w:type="pct"/>
            <w:tcBorders>
              <w:bottom w:val="single" w:sz="4" w:space="0" w:color="auto"/>
            </w:tcBorders>
            <w:tcMar>
              <w:top w:w="60" w:type="dxa"/>
              <w:left w:w="100" w:type="dxa"/>
              <w:bottom w:w="60" w:type="dxa"/>
              <w:right w:w="100" w:type="dxa"/>
            </w:tcMar>
            <w:vAlign w:val="center"/>
          </w:tcPr>
          <w:p w14:paraId="459F2A1E" w14:textId="77777777" w:rsidR="007469AA" w:rsidRPr="00D24C14" w:rsidRDefault="00CA0002">
            <w:pPr>
              <w:spacing w:before="20" w:after="20"/>
              <w:rPr>
                <w:rFonts w:ascii="Arial" w:hAnsi="Arial" w:cs="Arial"/>
              </w:rPr>
            </w:pPr>
            <w:r w:rsidRPr="00D24C14">
              <w:rPr>
                <w:rFonts w:ascii="Arial" w:hAnsi="Arial" w:cs="Arial"/>
                <w:sz w:val="18"/>
                <w:szCs w:val="18"/>
              </w:rPr>
              <w:t>Proliferative DR</w:t>
            </w:r>
          </w:p>
        </w:tc>
        <w:tc>
          <w:tcPr>
            <w:tcW w:w="976" w:type="pct"/>
            <w:tcBorders>
              <w:bottom w:val="single" w:sz="4" w:space="0" w:color="auto"/>
            </w:tcBorders>
            <w:tcMar>
              <w:top w:w="60" w:type="dxa"/>
              <w:left w:w="100" w:type="dxa"/>
              <w:bottom w:w="60" w:type="dxa"/>
              <w:right w:w="100" w:type="dxa"/>
            </w:tcMar>
            <w:vAlign w:val="center"/>
          </w:tcPr>
          <w:p w14:paraId="061F9246" w14:textId="77777777" w:rsidR="007469AA" w:rsidRPr="00D24C14" w:rsidRDefault="00CA0002">
            <w:pPr>
              <w:spacing w:before="20" w:after="20"/>
              <w:jc w:val="center"/>
              <w:rPr>
                <w:rFonts w:ascii="Arial" w:hAnsi="Arial" w:cs="Arial"/>
              </w:rPr>
            </w:pPr>
            <w:r w:rsidRPr="00D24C14">
              <w:rPr>
                <w:rFonts w:ascii="Arial" w:hAnsi="Arial" w:cs="Arial"/>
                <w:sz w:val="18"/>
                <w:szCs w:val="18"/>
              </w:rPr>
              <w:t>0.960</w:t>
            </w:r>
          </w:p>
        </w:tc>
        <w:tc>
          <w:tcPr>
            <w:tcW w:w="976" w:type="pct"/>
            <w:tcBorders>
              <w:bottom w:val="single" w:sz="4" w:space="0" w:color="auto"/>
            </w:tcBorders>
            <w:tcMar>
              <w:top w:w="60" w:type="dxa"/>
              <w:left w:w="100" w:type="dxa"/>
              <w:bottom w:w="60" w:type="dxa"/>
              <w:right w:w="100" w:type="dxa"/>
            </w:tcMar>
            <w:vAlign w:val="center"/>
          </w:tcPr>
          <w:p w14:paraId="043B44F3" w14:textId="77777777" w:rsidR="007469AA" w:rsidRPr="00D24C14" w:rsidRDefault="00CA0002">
            <w:pPr>
              <w:spacing w:before="20" w:after="20"/>
              <w:jc w:val="center"/>
              <w:rPr>
                <w:rFonts w:ascii="Arial" w:hAnsi="Arial" w:cs="Arial"/>
              </w:rPr>
            </w:pPr>
            <w:r w:rsidRPr="00D24C14">
              <w:rPr>
                <w:rFonts w:ascii="Arial" w:hAnsi="Arial" w:cs="Arial"/>
                <w:sz w:val="18"/>
                <w:szCs w:val="18"/>
              </w:rPr>
              <w:t>0.923</w:t>
            </w:r>
          </w:p>
        </w:tc>
        <w:tc>
          <w:tcPr>
            <w:tcW w:w="976" w:type="pct"/>
            <w:tcBorders>
              <w:bottom w:val="single" w:sz="4" w:space="0" w:color="auto"/>
            </w:tcBorders>
            <w:tcMar>
              <w:top w:w="60" w:type="dxa"/>
              <w:left w:w="100" w:type="dxa"/>
              <w:bottom w:w="60" w:type="dxa"/>
              <w:right w:w="100" w:type="dxa"/>
            </w:tcMar>
            <w:vAlign w:val="center"/>
          </w:tcPr>
          <w:p w14:paraId="70D0D69F" w14:textId="77777777" w:rsidR="007469AA" w:rsidRPr="00D24C14" w:rsidRDefault="00CA0002">
            <w:pPr>
              <w:spacing w:before="20" w:after="20"/>
              <w:jc w:val="center"/>
              <w:rPr>
                <w:rFonts w:ascii="Arial" w:hAnsi="Arial" w:cs="Arial"/>
              </w:rPr>
            </w:pPr>
            <w:r w:rsidRPr="00D24C14">
              <w:rPr>
                <w:rFonts w:ascii="Arial" w:hAnsi="Arial" w:cs="Arial"/>
                <w:sz w:val="18"/>
                <w:szCs w:val="18"/>
              </w:rPr>
              <w:t>0.941</w:t>
            </w:r>
          </w:p>
        </w:tc>
        <w:tc>
          <w:tcPr>
            <w:tcW w:w="854" w:type="pct"/>
            <w:tcBorders>
              <w:bottom w:val="single" w:sz="4" w:space="0" w:color="auto"/>
            </w:tcBorders>
            <w:tcMar>
              <w:top w:w="60" w:type="dxa"/>
              <w:left w:w="100" w:type="dxa"/>
              <w:bottom w:w="60" w:type="dxa"/>
              <w:right w:w="100" w:type="dxa"/>
            </w:tcMar>
            <w:vAlign w:val="center"/>
          </w:tcPr>
          <w:p w14:paraId="16C68262" w14:textId="77777777" w:rsidR="007469AA" w:rsidRPr="00D24C14" w:rsidRDefault="00CA0002">
            <w:pPr>
              <w:spacing w:before="20" w:after="20"/>
              <w:jc w:val="center"/>
              <w:rPr>
                <w:rFonts w:ascii="Arial" w:hAnsi="Arial" w:cs="Arial"/>
              </w:rPr>
            </w:pPr>
            <w:r w:rsidRPr="00D24C14">
              <w:rPr>
                <w:rFonts w:ascii="Arial" w:hAnsi="Arial" w:cs="Arial"/>
                <w:sz w:val="18"/>
                <w:szCs w:val="18"/>
              </w:rPr>
              <w:t>26</w:t>
            </w:r>
          </w:p>
        </w:tc>
      </w:tr>
    </w:tbl>
    <w:p w14:paraId="7296596B" w14:textId="77777777" w:rsidR="007469AA" w:rsidRPr="00D24C14" w:rsidRDefault="00CA0002">
      <w:pPr>
        <w:spacing w:before="120" w:after="40"/>
        <w:jc w:val="center"/>
        <w:rPr>
          <w:rFonts w:ascii="Arial" w:hAnsi="Arial" w:cs="Arial"/>
        </w:rPr>
      </w:pPr>
      <w:r w:rsidRPr="00D24C14">
        <w:rPr>
          <w:rFonts w:ascii="Arial" w:hAnsi="Arial" w:cs="Arial"/>
          <w:noProof/>
        </w:rPr>
        <w:lastRenderedPageBreak/>
        <w:drawing>
          <wp:inline distT="0" distB="0" distL="0" distR="0" wp14:anchorId="01B245C5" wp14:editId="2F2B37B0">
            <wp:extent cx="4000500" cy="2286000"/>
            <wp:effectExtent l="0" t="0" r="0" b="0"/>
            <wp:docPr id="9" name="Figure" descr="Figure" title="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1"/>
                    <a:srcRect/>
                    <a:stretch>
                      <a:fillRect/>
                    </a:stretch>
                  </pic:blipFill>
                  <pic:spPr bwMode="auto">
                    <a:xfrm>
                      <a:off x="0" y="0"/>
                      <a:ext cx="4000500" cy="2286000"/>
                    </a:xfrm>
                    <a:prstGeom prst="rect">
                      <a:avLst/>
                    </a:prstGeom>
                  </pic:spPr>
                </pic:pic>
              </a:graphicData>
            </a:graphic>
          </wp:inline>
        </w:drawing>
      </w:r>
    </w:p>
    <w:p w14:paraId="0CF14D25" w14:textId="77777777" w:rsidR="007469AA" w:rsidRPr="00D24C14" w:rsidRDefault="00CA0002">
      <w:pPr>
        <w:spacing w:before="60" w:after="120"/>
        <w:jc w:val="center"/>
        <w:rPr>
          <w:rFonts w:ascii="Arial" w:hAnsi="Arial" w:cs="Arial"/>
        </w:rPr>
      </w:pPr>
      <w:r w:rsidRPr="00D24C14">
        <w:rPr>
          <w:rFonts w:ascii="Arial" w:hAnsi="Arial" w:cs="Arial"/>
          <w:sz w:val="18"/>
          <w:szCs w:val="18"/>
        </w:rPr>
        <w:t>Fig. 9. Per-class precision, recall, and F1 score across all five DR severity categories.</w:t>
      </w:r>
    </w:p>
    <w:p w14:paraId="20292DE1" w14:textId="77777777" w:rsidR="007469AA" w:rsidRPr="00D24C14" w:rsidRDefault="00CA0002">
      <w:pPr>
        <w:spacing w:before="120" w:after="40"/>
        <w:jc w:val="center"/>
        <w:rPr>
          <w:rFonts w:ascii="Arial" w:hAnsi="Arial" w:cs="Arial"/>
        </w:rPr>
      </w:pPr>
      <w:r w:rsidRPr="00D24C14">
        <w:rPr>
          <w:rFonts w:ascii="Arial" w:hAnsi="Arial" w:cs="Arial"/>
          <w:noProof/>
        </w:rPr>
        <w:drawing>
          <wp:inline distT="0" distB="0" distL="0" distR="0" wp14:anchorId="2804195B" wp14:editId="404D8E4D">
            <wp:extent cx="4572000" cy="2095500"/>
            <wp:effectExtent l="0" t="0" r="0" b="0"/>
            <wp:docPr id="10" name="Figure" descr="Figure" title="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2"/>
                    <a:srcRect/>
                    <a:stretch>
                      <a:fillRect/>
                    </a:stretch>
                  </pic:blipFill>
                  <pic:spPr bwMode="auto">
                    <a:xfrm>
                      <a:off x="0" y="0"/>
                      <a:ext cx="4572000" cy="2095500"/>
                    </a:xfrm>
                    <a:prstGeom prst="rect">
                      <a:avLst/>
                    </a:prstGeom>
                  </pic:spPr>
                </pic:pic>
              </a:graphicData>
            </a:graphic>
          </wp:inline>
        </w:drawing>
      </w:r>
    </w:p>
    <w:p w14:paraId="66D1D55F" w14:textId="77777777" w:rsidR="007469AA" w:rsidRPr="00D24C14" w:rsidRDefault="00CA0002">
      <w:pPr>
        <w:spacing w:before="60" w:after="120"/>
        <w:jc w:val="center"/>
        <w:rPr>
          <w:rFonts w:ascii="Arial" w:hAnsi="Arial" w:cs="Arial"/>
        </w:rPr>
      </w:pPr>
      <w:r w:rsidRPr="00D24C14">
        <w:rPr>
          <w:rFonts w:ascii="Arial" w:hAnsi="Arial" w:cs="Arial"/>
          <w:sz w:val="18"/>
          <w:szCs w:val="18"/>
        </w:rPr>
        <w:t>Fig. 10. Sample validation predictions showing actual labels, predicted labels, and whether the prediction was correct or incorrect.</w:t>
      </w:r>
    </w:p>
    <w:p w14:paraId="45F44714" w14:textId="77777777" w:rsidR="00152AEF" w:rsidRDefault="00152AEF">
      <w:pPr>
        <w:spacing w:before="200" w:after="100"/>
        <w:rPr>
          <w:rFonts w:ascii="Arial" w:hAnsi="Arial" w:cs="Arial"/>
          <w:b/>
          <w:bCs/>
          <w:i/>
          <w:iCs/>
        </w:rPr>
        <w:sectPr w:rsidR="00152AEF" w:rsidSect="003522F0">
          <w:type w:val="continuous"/>
          <w:pgSz w:w="12240" w:h="15840"/>
          <w:pgMar w:top="1296" w:right="1296" w:bottom="1296" w:left="1296" w:header="708" w:footer="708" w:gutter="0"/>
          <w:cols w:space="720"/>
          <w:docGrid w:linePitch="360"/>
        </w:sectPr>
      </w:pPr>
    </w:p>
    <w:p w14:paraId="1AF3860A" w14:textId="360CCFA3" w:rsidR="007469AA" w:rsidRPr="00152AEF" w:rsidRDefault="00152AEF">
      <w:pPr>
        <w:spacing w:before="200" w:after="100"/>
        <w:rPr>
          <w:rFonts w:ascii="Arial" w:hAnsi="Arial" w:cs="Arial"/>
        </w:rPr>
      </w:pPr>
      <w:r w:rsidRPr="00152AEF">
        <w:rPr>
          <w:rFonts w:ascii="Arial" w:hAnsi="Arial" w:cs="Arial"/>
          <w:b/>
          <w:bCs/>
        </w:rPr>
        <w:t>5.3</w:t>
      </w:r>
      <w:r w:rsidR="00CA0002" w:rsidRPr="00152AEF">
        <w:rPr>
          <w:rFonts w:ascii="Arial" w:hAnsi="Arial" w:cs="Arial"/>
          <w:b/>
          <w:bCs/>
        </w:rPr>
        <w:t>. Comparison with Other Architectures</w:t>
      </w:r>
    </w:p>
    <w:p w14:paraId="176DE4CE" w14:textId="77777777" w:rsidR="00B514C2" w:rsidRPr="00B514C2" w:rsidRDefault="00B514C2" w:rsidP="00B514C2">
      <w:pPr>
        <w:spacing w:before="60" w:after="60" w:line="276" w:lineRule="auto"/>
        <w:jc w:val="both"/>
        <w:rPr>
          <w:rFonts w:ascii="Arial" w:hAnsi="Arial" w:cs="Arial"/>
        </w:rPr>
      </w:pPr>
      <w:r w:rsidRPr="00B514C2">
        <w:rPr>
          <w:rFonts w:ascii="Arial" w:hAnsi="Arial" w:cs="Arial"/>
        </w:rPr>
        <w:t>To contextualize the performance of the proposed DenseNet201-based approach, the results are compared against those reported in the literature for other popular CNN architectures applied to diabetic retinopathy classification [5], [6], [14], [23]. Table 8 presents this comparison. It is important to note that direct comparison across studies is inherently imperfect because different researchers use different datasets, different preprocessing pipelines, different evaluation protocols, and different class definitions. Nevertheless, the comparison provides useful context for understanding where the proposed approach stands relative to the field.</w:t>
      </w:r>
    </w:p>
    <w:p w14:paraId="0A9276B7" w14:textId="77777777" w:rsidR="00152AEF" w:rsidRDefault="00152AEF">
      <w:pPr>
        <w:spacing w:before="120" w:after="60"/>
        <w:jc w:val="center"/>
        <w:rPr>
          <w:rFonts w:ascii="Arial" w:hAnsi="Arial" w:cs="Arial"/>
          <w:b/>
          <w:bCs/>
          <w:sz w:val="18"/>
          <w:szCs w:val="18"/>
        </w:rPr>
        <w:sectPr w:rsidR="00152AEF" w:rsidSect="003522F0">
          <w:type w:val="continuous"/>
          <w:pgSz w:w="12240" w:h="15840"/>
          <w:pgMar w:top="1296" w:right="1296" w:bottom="1296" w:left="1296" w:header="708" w:footer="708" w:gutter="0"/>
          <w:cols w:space="720"/>
          <w:docGrid w:linePitch="360"/>
        </w:sectPr>
      </w:pPr>
    </w:p>
    <w:p w14:paraId="7A29C71B" w14:textId="2952F517" w:rsidR="007469AA" w:rsidRPr="00D24C14" w:rsidRDefault="00CA0002">
      <w:pPr>
        <w:spacing w:before="120" w:after="60"/>
        <w:jc w:val="center"/>
        <w:rPr>
          <w:rFonts w:ascii="Arial" w:hAnsi="Arial" w:cs="Arial"/>
        </w:rPr>
      </w:pPr>
      <w:r w:rsidRPr="00D24C14">
        <w:rPr>
          <w:rFonts w:ascii="Arial" w:hAnsi="Arial" w:cs="Arial"/>
          <w:b/>
          <w:bCs/>
          <w:sz w:val="18"/>
          <w:szCs w:val="18"/>
        </w:rPr>
        <w:t xml:space="preserve">TABLE </w:t>
      </w:r>
      <w:r w:rsidR="00DC7840">
        <w:rPr>
          <w:rFonts w:ascii="Arial" w:hAnsi="Arial" w:cs="Arial"/>
          <w:b/>
          <w:bCs/>
          <w:sz w:val="18"/>
          <w:szCs w:val="18"/>
        </w:rPr>
        <w:t>8</w:t>
      </w:r>
      <w:r w:rsidRPr="00D24C14">
        <w:rPr>
          <w:rFonts w:ascii="Arial" w:hAnsi="Arial" w:cs="Arial"/>
          <w:b/>
          <w:bCs/>
          <w:sz w:val="18"/>
          <w:szCs w:val="18"/>
        </w:rPr>
        <w:t>: Comparison with Other Architectures</w:t>
      </w:r>
    </w:p>
    <w:tbl>
      <w:tblPr>
        <w:tblW w:w="5000" w:type="pct"/>
        <w:tblCellMar>
          <w:left w:w="10" w:type="dxa"/>
          <w:right w:w="10" w:type="dxa"/>
        </w:tblCellMar>
        <w:tblLook w:val="0000" w:firstRow="0" w:lastRow="0" w:firstColumn="0" w:lastColumn="0" w:noHBand="0" w:noVBand="0"/>
      </w:tblPr>
      <w:tblGrid>
        <w:gridCol w:w="2412"/>
        <w:gridCol w:w="1930"/>
        <w:gridCol w:w="1688"/>
        <w:gridCol w:w="1688"/>
        <w:gridCol w:w="1930"/>
      </w:tblGrid>
      <w:tr w:rsidR="007469AA" w:rsidRPr="00D24C14" w14:paraId="5946B466" w14:textId="77777777" w:rsidTr="00152AEF">
        <w:tc>
          <w:tcPr>
            <w:tcW w:w="1250" w:type="pct"/>
            <w:tcBorders>
              <w:top w:val="single" w:sz="4" w:space="0" w:color="auto"/>
              <w:bottom w:val="single" w:sz="4" w:space="0" w:color="auto"/>
            </w:tcBorders>
            <w:tcMar>
              <w:top w:w="60" w:type="dxa"/>
              <w:left w:w="100" w:type="dxa"/>
              <w:bottom w:w="60" w:type="dxa"/>
              <w:right w:w="100" w:type="dxa"/>
            </w:tcMar>
            <w:vAlign w:val="center"/>
          </w:tcPr>
          <w:p w14:paraId="2FC8481A" w14:textId="77777777" w:rsidR="007469AA" w:rsidRPr="00D24C14" w:rsidRDefault="00CA0002">
            <w:pPr>
              <w:spacing w:before="20" w:after="20"/>
              <w:jc w:val="center"/>
              <w:rPr>
                <w:rFonts w:ascii="Arial" w:hAnsi="Arial" w:cs="Arial"/>
              </w:rPr>
            </w:pPr>
            <w:r w:rsidRPr="00D24C14">
              <w:rPr>
                <w:rFonts w:ascii="Arial" w:hAnsi="Arial" w:cs="Arial"/>
                <w:b/>
                <w:bCs/>
                <w:sz w:val="18"/>
                <w:szCs w:val="18"/>
              </w:rPr>
              <w:t>Architecture</w:t>
            </w:r>
          </w:p>
        </w:tc>
        <w:tc>
          <w:tcPr>
            <w:tcW w:w="1000" w:type="pct"/>
            <w:tcBorders>
              <w:top w:val="single" w:sz="4" w:space="0" w:color="auto"/>
              <w:bottom w:val="single" w:sz="4" w:space="0" w:color="auto"/>
            </w:tcBorders>
            <w:tcMar>
              <w:top w:w="60" w:type="dxa"/>
              <w:left w:w="100" w:type="dxa"/>
              <w:bottom w:w="60" w:type="dxa"/>
              <w:right w:w="100" w:type="dxa"/>
            </w:tcMar>
            <w:vAlign w:val="center"/>
          </w:tcPr>
          <w:p w14:paraId="3182D980" w14:textId="77777777" w:rsidR="007469AA" w:rsidRPr="00D24C14" w:rsidRDefault="00CA0002">
            <w:pPr>
              <w:spacing w:before="20" w:after="20"/>
              <w:jc w:val="center"/>
              <w:rPr>
                <w:rFonts w:ascii="Arial" w:hAnsi="Arial" w:cs="Arial"/>
              </w:rPr>
            </w:pPr>
            <w:r w:rsidRPr="00D24C14">
              <w:rPr>
                <w:rFonts w:ascii="Arial" w:hAnsi="Arial" w:cs="Arial"/>
                <w:b/>
                <w:bCs/>
                <w:sz w:val="18"/>
                <w:szCs w:val="18"/>
              </w:rPr>
              <w:t>Parameters</w:t>
            </w:r>
          </w:p>
        </w:tc>
        <w:tc>
          <w:tcPr>
            <w:tcW w:w="875" w:type="pct"/>
            <w:tcBorders>
              <w:top w:val="single" w:sz="4" w:space="0" w:color="auto"/>
              <w:bottom w:val="single" w:sz="4" w:space="0" w:color="auto"/>
            </w:tcBorders>
            <w:tcMar>
              <w:top w:w="60" w:type="dxa"/>
              <w:left w:w="100" w:type="dxa"/>
              <w:bottom w:w="60" w:type="dxa"/>
              <w:right w:w="100" w:type="dxa"/>
            </w:tcMar>
            <w:vAlign w:val="center"/>
          </w:tcPr>
          <w:p w14:paraId="03DEC4FE" w14:textId="77777777" w:rsidR="007469AA" w:rsidRPr="00D24C14" w:rsidRDefault="00CA0002">
            <w:pPr>
              <w:spacing w:before="20" w:after="20"/>
              <w:jc w:val="center"/>
              <w:rPr>
                <w:rFonts w:ascii="Arial" w:hAnsi="Arial" w:cs="Arial"/>
              </w:rPr>
            </w:pPr>
            <w:r w:rsidRPr="00D24C14">
              <w:rPr>
                <w:rFonts w:ascii="Arial" w:hAnsi="Arial" w:cs="Arial"/>
                <w:b/>
                <w:bCs/>
                <w:sz w:val="18"/>
                <w:szCs w:val="18"/>
              </w:rPr>
              <w:t>Accuracy</w:t>
            </w:r>
          </w:p>
        </w:tc>
        <w:tc>
          <w:tcPr>
            <w:tcW w:w="875" w:type="pct"/>
            <w:tcBorders>
              <w:top w:val="single" w:sz="4" w:space="0" w:color="auto"/>
              <w:bottom w:val="single" w:sz="4" w:space="0" w:color="auto"/>
            </w:tcBorders>
            <w:tcMar>
              <w:top w:w="60" w:type="dxa"/>
              <w:left w:w="100" w:type="dxa"/>
              <w:bottom w:w="60" w:type="dxa"/>
              <w:right w:w="100" w:type="dxa"/>
            </w:tcMar>
            <w:vAlign w:val="center"/>
          </w:tcPr>
          <w:p w14:paraId="1437EE50" w14:textId="77777777" w:rsidR="007469AA" w:rsidRPr="00D24C14" w:rsidRDefault="00CA0002">
            <w:pPr>
              <w:spacing w:before="20" w:after="20"/>
              <w:jc w:val="center"/>
              <w:rPr>
                <w:rFonts w:ascii="Arial" w:hAnsi="Arial" w:cs="Arial"/>
              </w:rPr>
            </w:pPr>
            <w:r w:rsidRPr="00D24C14">
              <w:rPr>
                <w:rFonts w:ascii="Arial" w:hAnsi="Arial" w:cs="Arial"/>
                <w:b/>
                <w:bCs/>
                <w:sz w:val="18"/>
                <w:szCs w:val="18"/>
              </w:rPr>
              <w:t>F1 Score</w:t>
            </w:r>
          </w:p>
        </w:tc>
        <w:tc>
          <w:tcPr>
            <w:tcW w:w="1000" w:type="pct"/>
            <w:tcBorders>
              <w:top w:val="single" w:sz="4" w:space="0" w:color="auto"/>
              <w:bottom w:val="single" w:sz="4" w:space="0" w:color="auto"/>
            </w:tcBorders>
            <w:tcMar>
              <w:top w:w="60" w:type="dxa"/>
              <w:left w:w="100" w:type="dxa"/>
              <w:bottom w:w="60" w:type="dxa"/>
              <w:right w:w="100" w:type="dxa"/>
            </w:tcMar>
            <w:vAlign w:val="center"/>
          </w:tcPr>
          <w:p w14:paraId="40BE22B8" w14:textId="77777777" w:rsidR="007469AA" w:rsidRPr="00D24C14" w:rsidRDefault="00CA0002">
            <w:pPr>
              <w:spacing w:before="20" w:after="20"/>
              <w:jc w:val="center"/>
              <w:rPr>
                <w:rFonts w:ascii="Arial" w:hAnsi="Arial" w:cs="Arial"/>
              </w:rPr>
            </w:pPr>
            <w:r w:rsidRPr="00D24C14">
              <w:rPr>
                <w:rFonts w:ascii="Arial" w:hAnsi="Arial" w:cs="Arial"/>
                <w:b/>
                <w:bCs/>
                <w:sz w:val="18"/>
                <w:szCs w:val="18"/>
              </w:rPr>
              <w:t>Source</w:t>
            </w:r>
          </w:p>
        </w:tc>
      </w:tr>
      <w:tr w:rsidR="007469AA" w:rsidRPr="00D24C14" w14:paraId="424E79A6" w14:textId="77777777" w:rsidTr="00152AEF">
        <w:tc>
          <w:tcPr>
            <w:tcW w:w="1250" w:type="pct"/>
            <w:tcBorders>
              <w:top w:val="single" w:sz="4" w:space="0" w:color="auto"/>
            </w:tcBorders>
            <w:tcMar>
              <w:top w:w="60" w:type="dxa"/>
              <w:left w:w="100" w:type="dxa"/>
              <w:bottom w:w="60" w:type="dxa"/>
              <w:right w:w="100" w:type="dxa"/>
            </w:tcMar>
            <w:vAlign w:val="center"/>
          </w:tcPr>
          <w:p w14:paraId="088398CE" w14:textId="77777777" w:rsidR="007469AA" w:rsidRPr="00D24C14" w:rsidRDefault="00CA0002">
            <w:pPr>
              <w:spacing w:before="20" w:after="20"/>
              <w:rPr>
                <w:rFonts w:ascii="Arial" w:hAnsi="Arial" w:cs="Arial"/>
              </w:rPr>
            </w:pPr>
            <w:r w:rsidRPr="00D24C14">
              <w:rPr>
                <w:rFonts w:ascii="Arial" w:hAnsi="Arial" w:cs="Arial"/>
                <w:sz w:val="18"/>
                <w:szCs w:val="18"/>
              </w:rPr>
              <w:t>VGG16</w:t>
            </w:r>
          </w:p>
        </w:tc>
        <w:tc>
          <w:tcPr>
            <w:tcW w:w="1000" w:type="pct"/>
            <w:tcBorders>
              <w:top w:val="single" w:sz="4" w:space="0" w:color="auto"/>
            </w:tcBorders>
            <w:tcMar>
              <w:top w:w="60" w:type="dxa"/>
              <w:left w:w="100" w:type="dxa"/>
              <w:bottom w:w="60" w:type="dxa"/>
              <w:right w:w="100" w:type="dxa"/>
            </w:tcMar>
            <w:vAlign w:val="center"/>
          </w:tcPr>
          <w:p w14:paraId="3B89D1F4" w14:textId="77777777" w:rsidR="007469AA" w:rsidRPr="00D24C14" w:rsidRDefault="00CA0002">
            <w:pPr>
              <w:spacing w:before="20" w:after="20"/>
              <w:jc w:val="center"/>
              <w:rPr>
                <w:rFonts w:ascii="Arial" w:hAnsi="Arial" w:cs="Arial"/>
              </w:rPr>
            </w:pPr>
            <w:r w:rsidRPr="00D24C14">
              <w:rPr>
                <w:rFonts w:ascii="Arial" w:hAnsi="Arial" w:cs="Arial"/>
                <w:sz w:val="18"/>
                <w:szCs w:val="18"/>
              </w:rPr>
              <w:t>138M</w:t>
            </w:r>
          </w:p>
        </w:tc>
        <w:tc>
          <w:tcPr>
            <w:tcW w:w="875" w:type="pct"/>
            <w:tcBorders>
              <w:top w:val="single" w:sz="4" w:space="0" w:color="auto"/>
            </w:tcBorders>
            <w:tcMar>
              <w:top w:w="60" w:type="dxa"/>
              <w:left w:w="100" w:type="dxa"/>
              <w:bottom w:w="60" w:type="dxa"/>
              <w:right w:w="100" w:type="dxa"/>
            </w:tcMar>
            <w:vAlign w:val="center"/>
          </w:tcPr>
          <w:p w14:paraId="3148638B" w14:textId="77777777" w:rsidR="007469AA" w:rsidRPr="00D24C14" w:rsidRDefault="00CA0002">
            <w:pPr>
              <w:spacing w:before="20" w:after="20"/>
              <w:jc w:val="center"/>
              <w:rPr>
                <w:rFonts w:ascii="Arial" w:hAnsi="Arial" w:cs="Arial"/>
              </w:rPr>
            </w:pPr>
            <w:r w:rsidRPr="00D24C14">
              <w:rPr>
                <w:rFonts w:ascii="Arial" w:hAnsi="Arial" w:cs="Arial"/>
                <w:sz w:val="18"/>
                <w:szCs w:val="18"/>
              </w:rPr>
              <w:t>88%</w:t>
            </w:r>
          </w:p>
        </w:tc>
        <w:tc>
          <w:tcPr>
            <w:tcW w:w="875" w:type="pct"/>
            <w:tcBorders>
              <w:top w:val="single" w:sz="4" w:space="0" w:color="auto"/>
            </w:tcBorders>
            <w:tcMar>
              <w:top w:w="60" w:type="dxa"/>
              <w:left w:w="100" w:type="dxa"/>
              <w:bottom w:w="60" w:type="dxa"/>
              <w:right w:w="100" w:type="dxa"/>
            </w:tcMar>
            <w:vAlign w:val="center"/>
          </w:tcPr>
          <w:p w14:paraId="411FA689" w14:textId="77777777" w:rsidR="007469AA" w:rsidRPr="00D24C14" w:rsidRDefault="00CA0002">
            <w:pPr>
              <w:spacing w:before="20" w:after="20"/>
              <w:jc w:val="center"/>
              <w:rPr>
                <w:rFonts w:ascii="Arial" w:hAnsi="Arial" w:cs="Arial"/>
              </w:rPr>
            </w:pPr>
            <w:r w:rsidRPr="00D24C14">
              <w:rPr>
                <w:rFonts w:ascii="Arial" w:hAnsi="Arial" w:cs="Arial"/>
                <w:sz w:val="18"/>
                <w:szCs w:val="18"/>
              </w:rPr>
              <w:t>0.85</w:t>
            </w:r>
          </w:p>
        </w:tc>
        <w:tc>
          <w:tcPr>
            <w:tcW w:w="1000" w:type="pct"/>
            <w:tcBorders>
              <w:top w:val="single" w:sz="4" w:space="0" w:color="auto"/>
            </w:tcBorders>
            <w:tcMar>
              <w:top w:w="60" w:type="dxa"/>
              <w:left w:w="100" w:type="dxa"/>
              <w:bottom w:w="60" w:type="dxa"/>
              <w:right w:w="100" w:type="dxa"/>
            </w:tcMar>
            <w:vAlign w:val="center"/>
          </w:tcPr>
          <w:p w14:paraId="7644A3D8" w14:textId="77777777" w:rsidR="007469AA" w:rsidRPr="00D24C14" w:rsidRDefault="00CA0002">
            <w:pPr>
              <w:spacing w:before="20" w:after="20"/>
              <w:rPr>
                <w:rFonts w:ascii="Arial" w:hAnsi="Arial" w:cs="Arial"/>
              </w:rPr>
            </w:pPr>
            <w:r w:rsidRPr="00D24C14">
              <w:rPr>
                <w:rFonts w:ascii="Arial" w:hAnsi="Arial" w:cs="Arial"/>
                <w:sz w:val="18"/>
                <w:szCs w:val="18"/>
              </w:rPr>
              <w:t>Wan et al.</w:t>
            </w:r>
          </w:p>
        </w:tc>
      </w:tr>
      <w:tr w:rsidR="007469AA" w:rsidRPr="00D24C14" w14:paraId="498CEF2F" w14:textId="77777777" w:rsidTr="00152AEF">
        <w:tc>
          <w:tcPr>
            <w:tcW w:w="1250" w:type="pct"/>
            <w:tcMar>
              <w:top w:w="60" w:type="dxa"/>
              <w:left w:w="100" w:type="dxa"/>
              <w:bottom w:w="60" w:type="dxa"/>
              <w:right w:w="100" w:type="dxa"/>
            </w:tcMar>
            <w:vAlign w:val="center"/>
          </w:tcPr>
          <w:p w14:paraId="579DA999" w14:textId="77777777" w:rsidR="007469AA" w:rsidRPr="00D24C14" w:rsidRDefault="00CA0002">
            <w:pPr>
              <w:spacing w:before="20" w:after="20"/>
              <w:rPr>
                <w:rFonts w:ascii="Arial" w:hAnsi="Arial" w:cs="Arial"/>
              </w:rPr>
            </w:pPr>
            <w:r w:rsidRPr="00D24C14">
              <w:rPr>
                <w:rFonts w:ascii="Arial" w:hAnsi="Arial" w:cs="Arial"/>
                <w:sz w:val="18"/>
                <w:szCs w:val="18"/>
              </w:rPr>
              <w:t>ResNet50</w:t>
            </w:r>
          </w:p>
        </w:tc>
        <w:tc>
          <w:tcPr>
            <w:tcW w:w="1000" w:type="pct"/>
            <w:tcMar>
              <w:top w:w="60" w:type="dxa"/>
              <w:left w:w="100" w:type="dxa"/>
              <w:bottom w:w="60" w:type="dxa"/>
              <w:right w:w="100" w:type="dxa"/>
            </w:tcMar>
            <w:vAlign w:val="center"/>
          </w:tcPr>
          <w:p w14:paraId="568039AF" w14:textId="77777777" w:rsidR="007469AA" w:rsidRPr="00D24C14" w:rsidRDefault="00CA0002">
            <w:pPr>
              <w:spacing w:before="20" w:after="20"/>
              <w:jc w:val="center"/>
              <w:rPr>
                <w:rFonts w:ascii="Arial" w:hAnsi="Arial" w:cs="Arial"/>
              </w:rPr>
            </w:pPr>
            <w:r w:rsidRPr="00D24C14">
              <w:rPr>
                <w:rFonts w:ascii="Arial" w:hAnsi="Arial" w:cs="Arial"/>
                <w:sz w:val="18"/>
                <w:szCs w:val="18"/>
              </w:rPr>
              <w:t>25.6M</w:t>
            </w:r>
          </w:p>
        </w:tc>
        <w:tc>
          <w:tcPr>
            <w:tcW w:w="875" w:type="pct"/>
            <w:tcMar>
              <w:top w:w="60" w:type="dxa"/>
              <w:left w:w="100" w:type="dxa"/>
              <w:bottom w:w="60" w:type="dxa"/>
              <w:right w:w="100" w:type="dxa"/>
            </w:tcMar>
            <w:vAlign w:val="center"/>
          </w:tcPr>
          <w:p w14:paraId="1031C605" w14:textId="77777777" w:rsidR="007469AA" w:rsidRPr="00D24C14" w:rsidRDefault="00CA0002">
            <w:pPr>
              <w:spacing w:before="20" w:after="20"/>
              <w:jc w:val="center"/>
              <w:rPr>
                <w:rFonts w:ascii="Arial" w:hAnsi="Arial" w:cs="Arial"/>
              </w:rPr>
            </w:pPr>
            <w:r w:rsidRPr="00D24C14">
              <w:rPr>
                <w:rFonts w:ascii="Arial" w:hAnsi="Arial" w:cs="Arial"/>
                <w:sz w:val="18"/>
                <w:szCs w:val="18"/>
              </w:rPr>
              <w:t>91%</w:t>
            </w:r>
          </w:p>
        </w:tc>
        <w:tc>
          <w:tcPr>
            <w:tcW w:w="875" w:type="pct"/>
            <w:tcMar>
              <w:top w:w="60" w:type="dxa"/>
              <w:left w:w="100" w:type="dxa"/>
              <w:bottom w:w="60" w:type="dxa"/>
              <w:right w:w="100" w:type="dxa"/>
            </w:tcMar>
            <w:vAlign w:val="center"/>
          </w:tcPr>
          <w:p w14:paraId="60866051" w14:textId="77777777" w:rsidR="007469AA" w:rsidRPr="00D24C14" w:rsidRDefault="00CA0002">
            <w:pPr>
              <w:spacing w:before="20" w:after="20"/>
              <w:jc w:val="center"/>
              <w:rPr>
                <w:rFonts w:ascii="Arial" w:hAnsi="Arial" w:cs="Arial"/>
              </w:rPr>
            </w:pPr>
            <w:r w:rsidRPr="00D24C14">
              <w:rPr>
                <w:rFonts w:ascii="Arial" w:hAnsi="Arial" w:cs="Arial"/>
                <w:sz w:val="18"/>
                <w:szCs w:val="18"/>
              </w:rPr>
              <w:t>0.89</w:t>
            </w:r>
          </w:p>
        </w:tc>
        <w:tc>
          <w:tcPr>
            <w:tcW w:w="1000" w:type="pct"/>
            <w:tcMar>
              <w:top w:w="60" w:type="dxa"/>
              <w:left w:w="100" w:type="dxa"/>
              <w:bottom w:w="60" w:type="dxa"/>
              <w:right w:w="100" w:type="dxa"/>
            </w:tcMar>
            <w:vAlign w:val="center"/>
          </w:tcPr>
          <w:p w14:paraId="1E29ED9A" w14:textId="77777777" w:rsidR="007469AA" w:rsidRPr="00D24C14" w:rsidRDefault="00CA0002">
            <w:pPr>
              <w:spacing w:before="20" w:after="20"/>
              <w:rPr>
                <w:rFonts w:ascii="Arial" w:hAnsi="Arial" w:cs="Arial"/>
              </w:rPr>
            </w:pPr>
            <w:proofErr w:type="spellStart"/>
            <w:r w:rsidRPr="00D24C14">
              <w:rPr>
                <w:rFonts w:ascii="Arial" w:hAnsi="Arial" w:cs="Arial"/>
                <w:sz w:val="18"/>
                <w:szCs w:val="18"/>
              </w:rPr>
              <w:t>Gargeya</w:t>
            </w:r>
            <w:proofErr w:type="spellEnd"/>
            <w:r w:rsidRPr="00D24C14">
              <w:rPr>
                <w:rFonts w:ascii="Arial" w:hAnsi="Arial" w:cs="Arial"/>
                <w:sz w:val="18"/>
                <w:szCs w:val="18"/>
              </w:rPr>
              <w:t xml:space="preserve"> et al.</w:t>
            </w:r>
          </w:p>
        </w:tc>
      </w:tr>
      <w:tr w:rsidR="007469AA" w:rsidRPr="00D24C14" w14:paraId="1E46FB1D" w14:textId="77777777" w:rsidTr="00152AEF">
        <w:tc>
          <w:tcPr>
            <w:tcW w:w="1250" w:type="pct"/>
            <w:tcMar>
              <w:top w:w="60" w:type="dxa"/>
              <w:left w:w="100" w:type="dxa"/>
              <w:bottom w:w="60" w:type="dxa"/>
              <w:right w:w="100" w:type="dxa"/>
            </w:tcMar>
            <w:vAlign w:val="center"/>
          </w:tcPr>
          <w:p w14:paraId="3EC0A76E" w14:textId="77777777" w:rsidR="007469AA" w:rsidRPr="00D24C14" w:rsidRDefault="00CA0002">
            <w:pPr>
              <w:spacing w:before="20" w:after="20"/>
              <w:rPr>
                <w:rFonts w:ascii="Arial" w:hAnsi="Arial" w:cs="Arial"/>
              </w:rPr>
            </w:pPr>
            <w:r w:rsidRPr="00D24C14">
              <w:rPr>
                <w:rFonts w:ascii="Arial" w:hAnsi="Arial" w:cs="Arial"/>
                <w:sz w:val="18"/>
                <w:szCs w:val="18"/>
              </w:rPr>
              <w:t>InceptionV3</w:t>
            </w:r>
          </w:p>
        </w:tc>
        <w:tc>
          <w:tcPr>
            <w:tcW w:w="1000" w:type="pct"/>
            <w:tcMar>
              <w:top w:w="60" w:type="dxa"/>
              <w:left w:w="100" w:type="dxa"/>
              <w:bottom w:w="60" w:type="dxa"/>
              <w:right w:w="100" w:type="dxa"/>
            </w:tcMar>
            <w:vAlign w:val="center"/>
          </w:tcPr>
          <w:p w14:paraId="7FE3FA21" w14:textId="77777777" w:rsidR="007469AA" w:rsidRPr="00D24C14" w:rsidRDefault="00CA0002">
            <w:pPr>
              <w:spacing w:before="20" w:after="20"/>
              <w:jc w:val="center"/>
              <w:rPr>
                <w:rFonts w:ascii="Arial" w:hAnsi="Arial" w:cs="Arial"/>
              </w:rPr>
            </w:pPr>
            <w:r w:rsidRPr="00D24C14">
              <w:rPr>
                <w:rFonts w:ascii="Arial" w:hAnsi="Arial" w:cs="Arial"/>
                <w:sz w:val="18"/>
                <w:szCs w:val="18"/>
              </w:rPr>
              <w:t>23.8M</w:t>
            </w:r>
          </w:p>
        </w:tc>
        <w:tc>
          <w:tcPr>
            <w:tcW w:w="875" w:type="pct"/>
            <w:tcMar>
              <w:top w:w="60" w:type="dxa"/>
              <w:left w:w="100" w:type="dxa"/>
              <w:bottom w:w="60" w:type="dxa"/>
              <w:right w:w="100" w:type="dxa"/>
            </w:tcMar>
            <w:vAlign w:val="center"/>
          </w:tcPr>
          <w:p w14:paraId="67FFB5A7" w14:textId="77777777" w:rsidR="007469AA" w:rsidRPr="00D24C14" w:rsidRDefault="00CA0002">
            <w:pPr>
              <w:spacing w:before="20" w:after="20"/>
              <w:jc w:val="center"/>
              <w:rPr>
                <w:rFonts w:ascii="Arial" w:hAnsi="Arial" w:cs="Arial"/>
              </w:rPr>
            </w:pPr>
            <w:r w:rsidRPr="00D24C14">
              <w:rPr>
                <w:rFonts w:ascii="Arial" w:hAnsi="Arial" w:cs="Arial"/>
                <w:sz w:val="18"/>
                <w:szCs w:val="18"/>
              </w:rPr>
              <w:t>90%</w:t>
            </w:r>
          </w:p>
        </w:tc>
        <w:tc>
          <w:tcPr>
            <w:tcW w:w="875" w:type="pct"/>
            <w:tcMar>
              <w:top w:w="60" w:type="dxa"/>
              <w:left w:w="100" w:type="dxa"/>
              <w:bottom w:w="60" w:type="dxa"/>
              <w:right w:w="100" w:type="dxa"/>
            </w:tcMar>
            <w:vAlign w:val="center"/>
          </w:tcPr>
          <w:p w14:paraId="57E8B6A3" w14:textId="77777777" w:rsidR="007469AA" w:rsidRPr="00D24C14" w:rsidRDefault="00CA0002">
            <w:pPr>
              <w:spacing w:before="20" w:after="20"/>
              <w:jc w:val="center"/>
              <w:rPr>
                <w:rFonts w:ascii="Arial" w:hAnsi="Arial" w:cs="Arial"/>
              </w:rPr>
            </w:pPr>
            <w:r w:rsidRPr="00D24C14">
              <w:rPr>
                <w:rFonts w:ascii="Arial" w:hAnsi="Arial" w:cs="Arial"/>
                <w:sz w:val="18"/>
                <w:szCs w:val="18"/>
              </w:rPr>
              <w:t>0.88</w:t>
            </w:r>
          </w:p>
        </w:tc>
        <w:tc>
          <w:tcPr>
            <w:tcW w:w="1000" w:type="pct"/>
            <w:tcMar>
              <w:top w:w="60" w:type="dxa"/>
              <w:left w:w="100" w:type="dxa"/>
              <w:bottom w:w="60" w:type="dxa"/>
              <w:right w:w="100" w:type="dxa"/>
            </w:tcMar>
            <w:vAlign w:val="center"/>
          </w:tcPr>
          <w:p w14:paraId="15B3656E" w14:textId="77777777" w:rsidR="007469AA" w:rsidRPr="00D24C14" w:rsidRDefault="00CA0002">
            <w:pPr>
              <w:spacing w:before="20" w:after="20"/>
              <w:rPr>
                <w:rFonts w:ascii="Arial" w:hAnsi="Arial" w:cs="Arial"/>
              </w:rPr>
            </w:pPr>
            <w:r w:rsidRPr="00D24C14">
              <w:rPr>
                <w:rFonts w:ascii="Arial" w:hAnsi="Arial" w:cs="Arial"/>
                <w:sz w:val="18"/>
                <w:szCs w:val="18"/>
              </w:rPr>
              <w:t>Li et al.</w:t>
            </w:r>
          </w:p>
        </w:tc>
      </w:tr>
      <w:tr w:rsidR="007469AA" w:rsidRPr="00D24C14" w14:paraId="3A252A2C" w14:textId="77777777" w:rsidTr="00152AEF">
        <w:tc>
          <w:tcPr>
            <w:tcW w:w="1250" w:type="pct"/>
            <w:tcBorders>
              <w:bottom w:val="single" w:sz="4" w:space="0" w:color="auto"/>
            </w:tcBorders>
            <w:tcMar>
              <w:top w:w="60" w:type="dxa"/>
              <w:left w:w="100" w:type="dxa"/>
              <w:bottom w:w="60" w:type="dxa"/>
              <w:right w:w="100" w:type="dxa"/>
            </w:tcMar>
            <w:vAlign w:val="center"/>
          </w:tcPr>
          <w:p w14:paraId="241C4C52" w14:textId="77777777" w:rsidR="007469AA" w:rsidRPr="00D24C14" w:rsidRDefault="00CA0002">
            <w:pPr>
              <w:spacing w:before="20" w:after="20"/>
              <w:rPr>
                <w:rFonts w:ascii="Arial" w:hAnsi="Arial" w:cs="Arial"/>
              </w:rPr>
            </w:pPr>
            <w:r w:rsidRPr="00D24C14">
              <w:rPr>
                <w:rFonts w:ascii="Arial" w:hAnsi="Arial" w:cs="Arial"/>
                <w:b/>
                <w:bCs/>
                <w:sz w:val="18"/>
                <w:szCs w:val="18"/>
              </w:rPr>
              <w:t>DenseNet201 (Proposed)</w:t>
            </w:r>
          </w:p>
        </w:tc>
        <w:tc>
          <w:tcPr>
            <w:tcW w:w="1000" w:type="pct"/>
            <w:tcBorders>
              <w:bottom w:val="single" w:sz="4" w:space="0" w:color="auto"/>
            </w:tcBorders>
            <w:tcMar>
              <w:top w:w="60" w:type="dxa"/>
              <w:left w:w="100" w:type="dxa"/>
              <w:bottom w:w="60" w:type="dxa"/>
              <w:right w:w="100" w:type="dxa"/>
            </w:tcMar>
            <w:vAlign w:val="center"/>
          </w:tcPr>
          <w:p w14:paraId="6CA8B5E3" w14:textId="77777777" w:rsidR="007469AA" w:rsidRPr="00D24C14" w:rsidRDefault="00CA0002">
            <w:pPr>
              <w:spacing w:before="20" w:after="20"/>
              <w:jc w:val="center"/>
              <w:rPr>
                <w:rFonts w:ascii="Arial" w:hAnsi="Arial" w:cs="Arial"/>
              </w:rPr>
            </w:pPr>
            <w:r w:rsidRPr="00D24C14">
              <w:rPr>
                <w:rFonts w:ascii="Arial" w:hAnsi="Arial" w:cs="Arial"/>
                <w:b/>
                <w:bCs/>
                <w:sz w:val="18"/>
                <w:szCs w:val="18"/>
              </w:rPr>
              <w:t>18.3M</w:t>
            </w:r>
          </w:p>
        </w:tc>
        <w:tc>
          <w:tcPr>
            <w:tcW w:w="875" w:type="pct"/>
            <w:tcBorders>
              <w:bottom w:val="single" w:sz="4" w:space="0" w:color="auto"/>
            </w:tcBorders>
            <w:tcMar>
              <w:top w:w="60" w:type="dxa"/>
              <w:left w:w="100" w:type="dxa"/>
              <w:bottom w:w="60" w:type="dxa"/>
              <w:right w:w="100" w:type="dxa"/>
            </w:tcMar>
            <w:vAlign w:val="center"/>
          </w:tcPr>
          <w:p w14:paraId="1F56A5FA" w14:textId="77777777" w:rsidR="007469AA" w:rsidRPr="00D24C14" w:rsidRDefault="00CA0002">
            <w:pPr>
              <w:spacing w:before="20" w:after="20"/>
              <w:jc w:val="center"/>
              <w:rPr>
                <w:rFonts w:ascii="Arial" w:hAnsi="Arial" w:cs="Arial"/>
              </w:rPr>
            </w:pPr>
            <w:r w:rsidRPr="00D24C14">
              <w:rPr>
                <w:rFonts w:ascii="Arial" w:hAnsi="Arial" w:cs="Arial"/>
                <w:b/>
                <w:bCs/>
                <w:sz w:val="18"/>
                <w:szCs w:val="18"/>
              </w:rPr>
              <w:t>94%</w:t>
            </w:r>
          </w:p>
        </w:tc>
        <w:tc>
          <w:tcPr>
            <w:tcW w:w="875" w:type="pct"/>
            <w:tcBorders>
              <w:bottom w:val="single" w:sz="4" w:space="0" w:color="auto"/>
            </w:tcBorders>
            <w:tcMar>
              <w:top w:w="60" w:type="dxa"/>
              <w:left w:w="100" w:type="dxa"/>
              <w:bottom w:w="60" w:type="dxa"/>
              <w:right w:w="100" w:type="dxa"/>
            </w:tcMar>
            <w:vAlign w:val="center"/>
          </w:tcPr>
          <w:p w14:paraId="5A2A197F" w14:textId="77777777" w:rsidR="007469AA" w:rsidRPr="00D24C14" w:rsidRDefault="00CA0002">
            <w:pPr>
              <w:spacing w:before="20" w:after="20"/>
              <w:jc w:val="center"/>
              <w:rPr>
                <w:rFonts w:ascii="Arial" w:hAnsi="Arial" w:cs="Arial"/>
              </w:rPr>
            </w:pPr>
            <w:r w:rsidRPr="00D24C14">
              <w:rPr>
                <w:rFonts w:ascii="Arial" w:hAnsi="Arial" w:cs="Arial"/>
                <w:b/>
                <w:bCs/>
                <w:sz w:val="18"/>
                <w:szCs w:val="18"/>
              </w:rPr>
              <w:t>0.937</w:t>
            </w:r>
          </w:p>
        </w:tc>
        <w:tc>
          <w:tcPr>
            <w:tcW w:w="1000" w:type="pct"/>
            <w:tcBorders>
              <w:bottom w:val="single" w:sz="4" w:space="0" w:color="auto"/>
            </w:tcBorders>
            <w:tcMar>
              <w:top w:w="60" w:type="dxa"/>
              <w:left w:w="100" w:type="dxa"/>
              <w:bottom w:w="60" w:type="dxa"/>
              <w:right w:w="100" w:type="dxa"/>
            </w:tcMar>
            <w:vAlign w:val="center"/>
          </w:tcPr>
          <w:p w14:paraId="1C210763" w14:textId="77777777" w:rsidR="007469AA" w:rsidRPr="00D24C14" w:rsidRDefault="00CA0002">
            <w:pPr>
              <w:spacing w:before="20" w:after="20"/>
              <w:rPr>
                <w:rFonts w:ascii="Arial" w:hAnsi="Arial" w:cs="Arial"/>
              </w:rPr>
            </w:pPr>
            <w:r w:rsidRPr="00D24C14">
              <w:rPr>
                <w:rFonts w:ascii="Arial" w:hAnsi="Arial" w:cs="Arial"/>
                <w:b/>
                <w:bCs/>
                <w:sz w:val="18"/>
                <w:szCs w:val="18"/>
              </w:rPr>
              <w:t>This work</w:t>
            </w:r>
          </w:p>
        </w:tc>
      </w:tr>
    </w:tbl>
    <w:p w14:paraId="3ECF9F38" w14:textId="77777777" w:rsidR="007469AA" w:rsidRPr="00D24C14" w:rsidRDefault="00CA0002">
      <w:pPr>
        <w:spacing w:before="120" w:after="40"/>
        <w:jc w:val="center"/>
        <w:rPr>
          <w:rFonts w:ascii="Arial" w:hAnsi="Arial" w:cs="Arial"/>
        </w:rPr>
      </w:pPr>
      <w:r w:rsidRPr="00D24C14">
        <w:rPr>
          <w:rFonts w:ascii="Arial" w:hAnsi="Arial" w:cs="Arial"/>
          <w:noProof/>
        </w:rPr>
        <w:lastRenderedPageBreak/>
        <w:drawing>
          <wp:inline distT="0" distB="0" distL="0" distR="0" wp14:anchorId="7A58FC6E" wp14:editId="42D90DB5">
            <wp:extent cx="3810000" cy="2190750"/>
            <wp:effectExtent l="0" t="0" r="0" b="0"/>
            <wp:docPr id="11" name="Figure" descr="Figure" title="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3"/>
                    <a:srcRect/>
                    <a:stretch>
                      <a:fillRect/>
                    </a:stretch>
                  </pic:blipFill>
                  <pic:spPr bwMode="auto">
                    <a:xfrm>
                      <a:off x="0" y="0"/>
                      <a:ext cx="3810000" cy="2190750"/>
                    </a:xfrm>
                    <a:prstGeom prst="rect">
                      <a:avLst/>
                    </a:prstGeom>
                  </pic:spPr>
                </pic:pic>
              </a:graphicData>
            </a:graphic>
          </wp:inline>
        </w:drawing>
      </w:r>
    </w:p>
    <w:p w14:paraId="3E1BFAE4" w14:textId="77777777" w:rsidR="007469AA" w:rsidRPr="00D24C14" w:rsidRDefault="00CA0002">
      <w:pPr>
        <w:spacing w:before="60" w:after="120"/>
        <w:jc w:val="center"/>
        <w:rPr>
          <w:rFonts w:ascii="Arial" w:hAnsi="Arial" w:cs="Arial"/>
        </w:rPr>
      </w:pPr>
      <w:r w:rsidRPr="00D24C14">
        <w:rPr>
          <w:rFonts w:ascii="Arial" w:hAnsi="Arial" w:cs="Arial"/>
          <w:sz w:val="18"/>
          <w:szCs w:val="18"/>
        </w:rPr>
        <w:t>Fig. 11. Classification accuracy comparison across different backbone architectures for 5-class DR severity classification.</w:t>
      </w:r>
    </w:p>
    <w:p w14:paraId="093EEDC9" w14:textId="77777777" w:rsidR="00152AEF" w:rsidRDefault="00152AEF">
      <w:pPr>
        <w:spacing w:before="60" w:after="60" w:line="276" w:lineRule="auto"/>
        <w:ind w:firstLine="360"/>
        <w:jc w:val="both"/>
        <w:rPr>
          <w:rFonts w:ascii="Arial" w:hAnsi="Arial" w:cs="Arial"/>
        </w:rPr>
        <w:sectPr w:rsidR="00152AEF" w:rsidSect="003522F0">
          <w:type w:val="continuous"/>
          <w:pgSz w:w="12240" w:h="15840"/>
          <w:pgMar w:top="1296" w:right="1296" w:bottom="1296" w:left="1296" w:header="708" w:footer="708" w:gutter="0"/>
          <w:cols w:space="720"/>
          <w:docGrid w:linePitch="360"/>
        </w:sectPr>
      </w:pPr>
    </w:p>
    <w:p w14:paraId="5274C49C" w14:textId="41DF4CFE" w:rsidR="007469AA" w:rsidRPr="00D24C14" w:rsidRDefault="00B514C2">
      <w:pPr>
        <w:spacing w:before="60" w:after="60" w:line="276" w:lineRule="auto"/>
        <w:ind w:firstLine="360"/>
        <w:jc w:val="both"/>
        <w:rPr>
          <w:rFonts w:ascii="Arial" w:hAnsi="Arial" w:cs="Arial"/>
        </w:rPr>
      </w:pPr>
      <w:r w:rsidRPr="00B514C2">
        <w:rPr>
          <w:rFonts w:ascii="Arial" w:hAnsi="Arial" w:cs="Arial"/>
        </w:rPr>
        <w:t>The comparison reveals that the proposed DenseNet201 approach outperforms the other architectures considered, achieving the highest accuracy at 94 percent and the highest F1 score at 0.937. Notably, DenseNet201 achieves this with the fewest parameters among the architectures compared, at 18.3 million versus 138 million for VGG16 [14] and 25.6 million for ResNet50 [12]. This parameter efficiency is a direct consequence of the dense connectivity pattern [11], which enables each layer to be narrower while still having access to a rich feature representation through its connections to all preceding layers</w:t>
      </w:r>
      <w:r w:rsidR="00CA0002" w:rsidRPr="00D24C14">
        <w:rPr>
          <w:rFonts w:ascii="Arial" w:hAnsi="Arial" w:cs="Arial"/>
        </w:rPr>
        <w:t>.</w:t>
      </w:r>
    </w:p>
    <w:p w14:paraId="64A76EF5" w14:textId="01CE7E03" w:rsidR="007469AA" w:rsidRPr="00D24C14" w:rsidRDefault="00152AEF" w:rsidP="00152AEF">
      <w:pPr>
        <w:spacing w:before="240" w:after="120"/>
        <w:rPr>
          <w:rFonts w:ascii="Arial" w:hAnsi="Arial" w:cs="Arial"/>
        </w:rPr>
      </w:pPr>
      <w:r>
        <w:rPr>
          <w:rFonts w:ascii="Arial" w:hAnsi="Arial" w:cs="Arial"/>
          <w:b/>
          <w:bCs/>
        </w:rPr>
        <w:t>6</w:t>
      </w:r>
      <w:r w:rsidR="00CA0002" w:rsidRPr="00D24C14">
        <w:rPr>
          <w:rFonts w:ascii="Arial" w:hAnsi="Arial" w:cs="Arial"/>
          <w:b/>
          <w:bCs/>
        </w:rPr>
        <w:t>. DISCUSSION</w:t>
      </w:r>
    </w:p>
    <w:p w14:paraId="453A4213" w14:textId="77777777" w:rsidR="00B514C2" w:rsidRPr="00B514C2" w:rsidRDefault="00B514C2" w:rsidP="00B514C2">
      <w:pPr>
        <w:spacing w:before="60" w:after="60" w:line="276" w:lineRule="auto"/>
        <w:ind w:firstLine="360"/>
        <w:jc w:val="both"/>
        <w:rPr>
          <w:rFonts w:ascii="Arial" w:hAnsi="Arial" w:cs="Arial"/>
        </w:rPr>
      </w:pPr>
      <w:r w:rsidRPr="00B514C2">
        <w:rPr>
          <w:rFonts w:ascii="Arial" w:hAnsi="Arial" w:cs="Arial"/>
        </w:rPr>
        <w:t>The experimental results demonstrate that a DenseNet201-based transfer learning approach can achieve strong performance on the five-class DR severity classification task, reaching 94 percent overall accuracy with a weighted F1 score of 0.937. However, a closer examination of the per-class metrics reveals important nuances that deserve discussion.</w:t>
      </w:r>
    </w:p>
    <w:p w14:paraId="6705BEB9" w14:textId="77777777" w:rsidR="00B514C2" w:rsidRPr="00B514C2" w:rsidRDefault="00B514C2" w:rsidP="00B514C2">
      <w:pPr>
        <w:spacing w:before="60" w:after="60" w:line="276" w:lineRule="auto"/>
        <w:ind w:firstLine="360"/>
        <w:jc w:val="both"/>
        <w:rPr>
          <w:rFonts w:ascii="Arial" w:hAnsi="Arial" w:cs="Arial"/>
        </w:rPr>
      </w:pPr>
      <w:r w:rsidRPr="00B514C2">
        <w:rPr>
          <w:rFonts w:ascii="Arial" w:hAnsi="Arial" w:cs="Arial"/>
        </w:rPr>
        <w:t>The model performs exceptionally well on the No DR and Moderate NPDR classes, achieving near-perfect precision and recall. This can be attributed to two factors. First, these classes have the most training samples, both in the original dataset and after augmentation, which gives the model ample opportunity to learn their distinguishing features. Second, these classes occupy more distinct positions in the severity spectrum. No DR images lack the pathological features present in all other classes, making them relatively easy to identify. Moderate NPDR, which falls in the middle of the spectrum, has a sufficiently distinct set of clinical indicators that the model can learn to recognize.</w:t>
      </w:r>
    </w:p>
    <w:p w14:paraId="6272A7A8" w14:textId="77777777" w:rsidR="00B514C2" w:rsidRPr="00B514C2" w:rsidRDefault="00B514C2" w:rsidP="00B514C2">
      <w:pPr>
        <w:spacing w:before="60" w:after="60" w:line="276" w:lineRule="auto"/>
        <w:ind w:firstLine="360"/>
        <w:jc w:val="both"/>
        <w:rPr>
          <w:rFonts w:ascii="Arial" w:hAnsi="Arial" w:cs="Arial"/>
        </w:rPr>
      </w:pPr>
      <w:r w:rsidRPr="00B514C2">
        <w:rPr>
          <w:rFonts w:ascii="Arial" w:hAnsi="Arial" w:cs="Arial"/>
        </w:rPr>
        <w:t xml:space="preserve">The Severe NPDR class presents the greatest challenge, with a recall of only 61.8 percent and an F1 score of 0.764. The confusion matrix reveals that the majority of Severe misclassifications go to the Moderate class, with 12 out of 34 Severe samples incorrectly labeled as Moderate. This is clinically significant because the distinction between Moderate and Severe NPDR is precisely the decision point where treatment strategies may change, and </w:t>
      </w:r>
      <w:proofErr w:type="spellStart"/>
      <w:r w:rsidRPr="00B514C2">
        <w:rPr>
          <w:rFonts w:ascii="Arial" w:hAnsi="Arial" w:cs="Arial"/>
        </w:rPr>
        <w:t>undergrading</w:t>
      </w:r>
      <w:proofErr w:type="spellEnd"/>
      <w:r w:rsidRPr="00B514C2">
        <w:rPr>
          <w:rFonts w:ascii="Arial" w:hAnsi="Arial" w:cs="Arial"/>
        </w:rPr>
        <w:t xml:space="preserve"> a Severe case as Moderate could delay necessary intervention [25]. The difficulty here likely stems from both the relatively small number of Severe training samples, even after augmentation, and the genuine visual similarity between advanced Moderate and early Severe cases [2].</w:t>
      </w:r>
    </w:p>
    <w:p w14:paraId="6396B9D0" w14:textId="77777777" w:rsidR="00B514C2" w:rsidRPr="00B514C2" w:rsidRDefault="00B514C2" w:rsidP="00B514C2">
      <w:pPr>
        <w:spacing w:before="60" w:after="60" w:line="276" w:lineRule="auto"/>
        <w:ind w:firstLine="360"/>
        <w:jc w:val="both"/>
        <w:rPr>
          <w:rFonts w:ascii="Arial" w:hAnsi="Arial" w:cs="Arial"/>
        </w:rPr>
      </w:pPr>
      <w:r w:rsidRPr="00B514C2">
        <w:rPr>
          <w:rFonts w:ascii="Arial" w:hAnsi="Arial" w:cs="Arial"/>
        </w:rPr>
        <w:t xml:space="preserve">There are several methodological limitations in the current work that should be acknowledged openly. First, the use of binary cross-entropy as the loss function for a five-class classification problem is unconventional. While binary cross-entropy can work in a multi-label or multi-class setting when combined with one-hot encoding and </w:t>
      </w:r>
      <w:proofErr w:type="spellStart"/>
      <w:r w:rsidRPr="00B514C2">
        <w:rPr>
          <w:rFonts w:ascii="Arial" w:hAnsi="Arial" w:cs="Arial"/>
        </w:rPr>
        <w:t>softmax</w:t>
      </w:r>
      <w:proofErr w:type="spellEnd"/>
      <w:r w:rsidRPr="00B514C2">
        <w:rPr>
          <w:rFonts w:ascii="Arial" w:hAnsi="Arial" w:cs="Arial"/>
        </w:rPr>
        <w:t xml:space="preserve"> output, categorical cross-entropy is the more natural and theoretically appropriate choice for mutually exclusive class labels. In practice, both loss functions often produce similar results for this type of problem, but the choice of binary cross-entropy may slightly affect the optimization landscape and convergence behavior.</w:t>
      </w:r>
    </w:p>
    <w:p w14:paraId="28633BFA" w14:textId="77777777" w:rsidR="00B514C2" w:rsidRPr="00B514C2" w:rsidRDefault="00B514C2" w:rsidP="00B514C2">
      <w:pPr>
        <w:spacing w:before="60" w:after="60" w:line="276" w:lineRule="auto"/>
        <w:ind w:firstLine="360"/>
        <w:jc w:val="both"/>
        <w:rPr>
          <w:rFonts w:ascii="Arial" w:hAnsi="Arial" w:cs="Arial"/>
        </w:rPr>
      </w:pPr>
      <w:r w:rsidRPr="00B514C2">
        <w:rPr>
          <w:rFonts w:ascii="Arial" w:hAnsi="Arial" w:cs="Arial"/>
        </w:rPr>
        <w:lastRenderedPageBreak/>
        <w:t>Second, the validation protocol has a methodological concern. The 500 validation samples are drawn randomly from the original dataset, which overlaps with the training data. Although the train-test split separates the data before training, the validation sampling is done separately and may include images that were also in the training set. A more rigorous approach would use a completely held-out validation set that is established before any training begins and is never used for model development decisions.</w:t>
      </w:r>
    </w:p>
    <w:p w14:paraId="0200B061" w14:textId="77777777" w:rsidR="00B514C2" w:rsidRPr="00B514C2" w:rsidRDefault="00B514C2" w:rsidP="00B514C2">
      <w:pPr>
        <w:spacing w:before="60" w:after="60" w:line="276" w:lineRule="auto"/>
        <w:ind w:firstLine="360"/>
        <w:jc w:val="both"/>
        <w:rPr>
          <w:rFonts w:ascii="Arial" w:hAnsi="Arial" w:cs="Arial"/>
        </w:rPr>
      </w:pPr>
      <w:r w:rsidRPr="00B514C2">
        <w:rPr>
          <w:rFonts w:ascii="Arial" w:hAnsi="Arial" w:cs="Arial"/>
        </w:rPr>
        <w:t>Third, the study is limited to a single dataset from one source [26]. The images in this dataset were acquired under specific conditions and with specific cameras, and the model's performance on images from different clinical settings, patient populations, or imaging equipment is unknown. Cross-dataset evaluation using datasets such as APTOS 2019 [27] would be needed to establish the generalizability of the approach.</w:t>
      </w:r>
    </w:p>
    <w:p w14:paraId="45A4B8B1" w14:textId="61E56BDF" w:rsidR="007469AA" w:rsidRPr="00D24C14" w:rsidRDefault="00B514C2" w:rsidP="00B514C2">
      <w:pPr>
        <w:spacing w:before="60" w:after="60" w:line="276" w:lineRule="auto"/>
        <w:ind w:firstLine="360"/>
        <w:jc w:val="both"/>
        <w:rPr>
          <w:rFonts w:ascii="Arial" w:hAnsi="Arial" w:cs="Arial"/>
        </w:rPr>
      </w:pPr>
      <w:r w:rsidRPr="00B514C2">
        <w:rPr>
          <w:rFonts w:ascii="Arial" w:hAnsi="Arial" w:cs="Arial"/>
        </w:rPr>
        <w:t>Fourth, the current model treats the classification task as a flat multi-class problem, ignoring the ordinal structure of the severity levels. In reality, the five classes represent an ordered progression from no disease to advanced disease, and a misclassification of Severe as Moderate is clinically less serious than a misclassification of Severe as No DR. Ordinal regression approaches or cost-sensitive learning could potentially improve clinical utility by penalizing distant misclassifications more heavily than adjacent ones [4].</w:t>
      </w:r>
    </w:p>
    <w:p w14:paraId="37919939" w14:textId="77777777" w:rsidR="00607DA2" w:rsidRPr="00D24C14" w:rsidRDefault="00607DA2">
      <w:pPr>
        <w:spacing w:before="60" w:after="60" w:line="276" w:lineRule="auto"/>
        <w:ind w:firstLine="360"/>
        <w:jc w:val="both"/>
        <w:rPr>
          <w:rFonts w:ascii="Arial" w:hAnsi="Arial" w:cs="Arial"/>
        </w:rPr>
      </w:pPr>
    </w:p>
    <w:p w14:paraId="2F8A3228" w14:textId="5CB200B5" w:rsidR="007469AA" w:rsidRPr="00D24C14" w:rsidRDefault="00152AEF" w:rsidP="00152AEF">
      <w:pPr>
        <w:spacing w:before="240" w:after="120"/>
        <w:rPr>
          <w:rFonts w:ascii="Arial" w:hAnsi="Arial" w:cs="Arial"/>
        </w:rPr>
      </w:pPr>
      <w:r>
        <w:rPr>
          <w:rFonts w:ascii="Arial" w:hAnsi="Arial" w:cs="Arial"/>
          <w:b/>
          <w:bCs/>
        </w:rPr>
        <w:t>8</w:t>
      </w:r>
      <w:r w:rsidR="00CA0002" w:rsidRPr="00D24C14">
        <w:rPr>
          <w:rFonts w:ascii="Arial" w:hAnsi="Arial" w:cs="Arial"/>
          <w:b/>
          <w:bCs/>
        </w:rPr>
        <w:t>. CONCLUSION</w:t>
      </w:r>
    </w:p>
    <w:p w14:paraId="3A8F9A90" w14:textId="77777777" w:rsidR="00B514C2" w:rsidRPr="00B514C2" w:rsidRDefault="00B514C2" w:rsidP="00B514C2">
      <w:pPr>
        <w:spacing w:before="60" w:after="60" w:line="276" w:lineRule="auto"/>
        <w:ind w:firstLine="360"/>
        <w:jc w:val="both"/>
        <w:rPr>
          <w:rFonts w:ascii="Arial" w:hAnsi="Arial" w:cs="Arial"/>
        </w:rPr>
      </w:pPr>
      <w:r w:rsidRPr="00B514C2">
        <w:rPr>
          <w:rFonts w:ascii="Arial" w:hAnsi="Arial" w:cs="Arial"/>
        </w:rPr>
        <w:t xml:space="preserve">In this paper, a complete pipeline for automated diabetic retinopathy severity classification using deep learning with transfer learning has been presented. The system takes a retinal fundus image as input and classifies it into one of five severity levels: No DR, Mild NPDR, Moderate NPDR, Severe NPDR, or Proliferative DR. The core of the system is a DenseNet201 [11] convolutional neural network pretrained on ImageNet [24], augmented with a custom classification head consisting of Global Average Pooling, Dropout [16], Batch Normalization [17], and a </w:t>
      </w:r>
      <w:proofErr w:type="spellStart"/>
      <w:r w:rsidRPr="00B514C2">
        <w:rPr>
          <w:rFonts w:ascii="Arial" w:hAnsi="Arial" w:cs="Arial"/>
        </w:rPr>
        <w:t>softmax</w:t>
      </w:r>
      <w:proofErr w:type="spellEnd"/>
      <w:r w:rsidRPr="00B514C2">
        <w:rPr>
          <w:rFonts w:ascii="Arial" w:hAnsi="Arial" w:cs="Arial"/>
        </w:rPr>
        <w:t xml:space="preserve"> Dense layer.</w:t>
      </w:r>
    </w:p>
    <w:p w14:paraId="32295CDB" w14:textId="77777777" w:rsidR="00B514C2" w:rsidRPr="00B514C2" w:rsidRDefault="00B514C2" w:rsidP="00B514C2">
      <w:pPr>
        <w:spacing w:before="60" w:after="60" w:line="276" w:lineRule="auto"/>
        <w:ind w:firstLine="360"/>
        <w:jc w:val="both"/>
        <w:rPr>
          <w:rFonts w:ascii="Arial" w:hAnsi="Arial" w:cs="Arial"/>
        </w:rPr>
      </w:pPr>
      <w:r w:rsidRPr="00B514C2">
        <w:rPr>
          <w:rFonts w:ascii="Arial" w:hAnsi="Arial" w:cs="Arial"/>
        </w:rPr>
        <w:t>To address the significant class imbalance in the training data, targeted data augmentation [18] was employed that generates approximately 500 synthetic images for each underrepresented class through random horizontal flipping and rotation. The model was trained for 20 epochs on the augmented dataset using the Adam optimizer [15] with a learning rate of 1e-4 and a batch size of 16.</w:t>
      </w:r>
    </w:p>
    <w:p w14:paraId="77DC0F87" w14:textId="77777777" w:rsidR="00B514C2" w:rsidRPr="00B514C2" w:rsidRDefault="00B514C2" w:rsidP="00B514C2">
      <w:pPr>
        <w:spacing w:before="60" w:after="60" w:line="276" w:lineRule="auto"/>
        <w:ind w:firstLine="360"/>
        <w:jc w:val="both"/>
        <w:rPr>
          <w:rFonts w:ascii="Arial" w:hAnsi="Arial" w:cs="Arial"/>
        </w:rPr>
      </w:pPr>
      <w:r w:rsidRPr="00B514C2">
        <w:rPr>
          <w:rFonts w:ascii="Arial" w:hAnsi="Arial" w:cs="Arial"/>
        </w:rPr>
        <w:t>The experimental results demonstrate that the proposed approach achieves 94 percent overall accuracy, a weighted precision of 0.949, and a weighted F1 score of 0.937 on a validation set of 500 images. The model performs exceptionally well on the No DR and Moderate classes but struggles somewhat with the Severe class, where the recall drops to 61.8 percent. Comparison with other architectures reported in the literature [5], [6], [12], [14], [23] suggests that DenseNet201 offers a favorable combination of accuracy and parameter efficiency for this task.</w:t>
      </w:r>
    </w:p>
    <w:p w14:paraId="2B84DAE7" w14:textId="26DC020C" w:rsidR="007469AA" w:rsidRDefault="00B514C2" w:rsidP="00B514C2">
      <w:pPr>
        <w:spacing w:before="60" w:after="60" w:line="276" w:lineRule="auto"/>
        <w:ind w:firstLine="360"/>
        <w:jc w:val="both"/>
        <w:rPr>
          <w:rFonts w:ascii="Arial" w:hAnsi="Arial" w:cs="Arial"/>
        </w:rPr>
      </w:pPr>
      <w:r w:rsidRPr="00B514C2">
        <w:rPr>
          <w:rFonts w:ascii="Arial" w:hAnsi="Arial" w:cs="Arial"/>
        </w:rPr>
        <w:t xml:space="preserve">While these results are promising, several areas for improvement have been identified including the use of categorical cross-entropy, more rigorous validation protocols, ensemble methods, attention mechanisms [21], and </w:t>
      </w:r>
      <w:proofErr w:type="spellStart"/>
      <w:r w:rsidRPr="00B514C2">
        <w:rPr>
          <w:rFonts w:ascii="Arial" w:hAnsi="Arial" w:cs="Arial"/>
        </w:rPr>
        <w:t>explainability</w:t>
      </w:r>
      <w:proofErr w:type="spellEnd"/>
      <w:r w:rsidRPr="00B514C2">
        <w:rPr>
          <w:rFonts w:ascii="Arial" w:hAnsi="Arial" w:cs="Arial"/>
        </w:rPr>
        <w:t xml:space="preserve"> techniques [19]. The complete source code for this project is available in a public GitHub repository to support reproducibility and enable other researchers to build upon this work. Automated DR screening has the potential to dramatically expand access to early detection, particularly in underserved regions where trained ophthalmologists are scarce, and it is hoped that this work contributes a step toward making that vision a reality.</w:t>
      </w:r>
    </w:p>
    <w:p w14:paraId="4A2DB80D" w14:textId="77777777" w:rsidR="00D0064B" w:rsidRPr="00D24C14" w:rsidRDefault="00D0064B" w:rsidP="00D0064B">
      <w:pPr>
        <w:spacing w:before="240" w:after="120"/>
        <w:rPr>
          <w:rFonts w:ascii="Arial" w:hAnsi="Arial" w:cs="Arial"/>
        </w:rPr>
      </w:pPr>
      <w:r>
        <w:rPr>
          <w:rFonts w:ascii="Arial" w:hAnsi="Arial" w:cs="Arial"/>
          <w:b/>
          <w:bCs/>
        </w:rPr>
        <w:t>7</w:t>
      </w:r>
      <w:r w:rsidRPr="00D24C14">
        <w:rPr>
          <w:rFonts w:ascii="Arial" w:hAnsi="Arial" w:cs="Arial"/>
          <w:b/>
          <w:bCs/>
        </w:rPr>
        <w:t>. FUTURE WORK</w:t>
      </w:r>
    </w:p>
    <w:p w14:paraId="56FAB186" w14:textId="77777777" w:rsidR="00D0064B" w:rsidRPr="00B514C2" w:rsidRDefault="00D0064B" w:rsidP="00D0064B">
      <w:pPr>
        <w:spacing w:before="60" w:after="60" w:line="276" w:lineRule="auto"/>
        <w:ind w:firstLine="360"/>
        <w:jc w:val="both"/>
        <w:rPr>
          <w:rFonts w:ascii="Arial" w:hAnsi="Arial" w:cs="Arial"/>
        </w:rPr>
      </w:pPr>
      <w:r w:rsidRPr="00B514C2">
        <w:rPr>
          <w:rFonts w:ascii="Arial" w:hAnsi="Arial" w:cs="Arial"/>
        </w:rPr>
        <w:t>Based on the findings and limitations discussed above, several concrete directions for future improvement of this work are identified.</w:t>
      </w:r>
    </w:p>
    <w:p w14:paraId="6A79439C" w14:textId="77777777" w:rsidR="00D0064B" w:rsidRPr="00B514C2" w:rsidRDefault="00D0064B" w:rsidP="00D0064B">
      <w:pPr>
        <w:spacing w:before="60" w:after="60" w:line="276" w:lineRule="auto"/>
        <w:ind w:firstLine="360"/>
        <w:jc w:val="both"/>
        <w:rPr>
          <w:rFonts w:ascii="Arial" w:hAnsi="Arial" w:cs="Arial"/>
        </w:rPr>
      </w:pPr>
      <w:r w:rsidRPr="00B514C2">
        <w:rPr>
          <w:rFonts w:ascii="Arial" w:hAnsi="Arial" w:cs="Arial"/>
        </w:rPr>
        <w:t>The most immediate improvement would be to replace binary cross-entropy with categorical cross-entropy as the loss function and re-run the experiments to determine whether this change affects performance. Additionally, implementing a proper held-out validation set with k-fold cross-validation would provide more reliable and statistically meaningful performance estimates.</w:t>
      </w:r>
    </w:p>
    <w:p w14:paraId="4923A105" w14:textId="77777777" w:rsidR="00D0064B" w:rsidRPr="00B514C2" w:rsidRDefault="00D0064B" w:rsidP="00D0064B">
      <w:pPr>
        <w:spacing w:before="60" w:after="60" w:line="276" w:lineRule="auto"/>
        <w:ind w:firstLine="360"/>
        <w:jc w:val="both"/>
        <w:rPr>
          <w:rFonts w:ascii="Arial" w:hAnsi="Arial" w:cs="Arial"/>
        </w:rPr>
      </w:pPr>
      <w:r w:rsidRPr="00B514C2">
        <w:rPr>
          <w:rFonts w:ascii="Arial" w:hAnsi="Arial" w:cs="Arial"/>
        </w:rPr>
        <w:lastRenderedPageBreak/>
        <w:t xml:space="preserve">On the architectural side, several promising directions exist. Ensemble methods, which combine predictions from multiple independently trained models, have consistently shown improvements in medical image classification tasks [2]. An ensemble of DenseNet201 [11], ResNet50 [12], and InceptionV3 [13] could potentially capture complementary features and reduce the error rate, particularly on the difficult Severe class. Attention mechanisms, such as Squeeze-and-Excitation blocks [21] or the more recent self-attention mechanisms from transformer architectures, could help the model focus on clinically relevant regions of the retinal image rather than treating all spatial locations equally. Recent work by </w:t>
      </w:r>
      <w:proofErr w:type="spellStart"/>
      <w:r w:rsidRPr="00B514C2">
        <w:rPr>
          <w:rFonts w:ascii="Arial" w:hAnsi="Arial" w:cs="Arial"/>
        </w:rPr>
        <w:t>Pappula</w:t>
      </w:r>
      <w:proofErr w:type="spellEnd"/>
      <w:r w:rsidRPr="00B514C2">
        <w:rPr>
          <w:rFonts w:ascii="Arial" w:hAnsi="Arial" w:cs="Arial"/>
        </w:rPr>
        <w:t xml:space="preserve"> et al. [7] on GAN-based augmentation and </w:t>
      </w:r>
      <w:proofErr w:type="spellStart"/>
      <w:r w:rsidRPr="00B514C2">
        <w:rPr>
          <w:rFonts w:ascii="Arial" w:hAnsi="Arial" w:cs="Arial"/>
        </w:rPr>
        <w:t>Chilukuri</w:t>
      </w:r>
      <w:proofErr w:type="spellEnd"/>
      <w:r w:rsidRPr="00B514C2">
        <w:rPr>
          <w:rFonts w:ascii="Arial" w:hAnsi="Arial" w:cs="Arial"/>
        </w:rPr>
        <w:t xml:space="preserve"> et al. [8] on quantum denoising autoencoders also present promising avenues for improving both data quality and classification performance.</w:t>
      </w:r>
    </w:p>
    <w:p w14:paraId="76E5257D" w14:textId="77777777" w:rsidR="00D0064B" w:rsidRPr="00B514C2" w:rsidRDefault="00D0064B" w:rsidP="00D0064B">
      <w:pPr>
        <w:spacing w:before="60" w:after="60" w:line="276" w:lineRule="auto"/>
        <w:ind w:firstLine="360"/>
        <w:jc w:val="both"/>
        <w:rPr>
          <w:rFonts w:ascii="Arial" w:hAnsi="Arial" w:cs="Arial"/>
        </w:rPr>
      </w:pPr>
      <w:proofErr w:type="spellStart"/>
      <w:r w:rsidRPr="00B514C2">
        <w:rPr>
          <w:rFonts w:ascii="Arial" w:hAnsi="Arial" w:cs="Arial"/>
        </w:rPr>
        <w:t>Explainability</w:t>
      </w:r>
      <w:proofErr w:type="spellEnd"/>
      <w:r w:rsidRPr="00B514C2">
        <w:rPr>
          <w:rFonts w:ascii="Arial" w:hAnsi="Arial" w:cs="Arial"/>
        </w:rPr>
        <w:t xml:space="preserve"> is another critical area for future work. For a DR screening system to gain clinical acceptance, clinicians need to understand why the model makes specific predictions. Gradient-weighted Class Activation Mapping, or Grad-CAM [19], is a widely used technique that produces heatmaps showing which regions of the input image contributed most to the model's prediction. Integrating Grad-CAM visualization into the prediction pipeline would allow clinicians to verify that the model is attending to clinically meaningful features such as microaneurysms and hemorrhages rather than irrelevant artifacts.</w:t>
      </w:r>
    </w:p>
    <w:p w14:paraId="355A7C43" w14:textId="2FADA8A4" w:rsidR="00D0064B" w:rsidRDefault="00D0064B" w:rsidP="00106003">
      <w:pPr>
        <w:spacing w:before="60" w:after="60" w:line="276" w:lineRule="auto"/>
        <w:ind w:firstLine="360"/>
        <w:jc w:val="both"/>
        <w:rPr>
          <w:rFonts w:ascii="Arial" w:hAnsi="Arial" w:cs="Arial"/>
        </w:rPr>
      </w:pPr>
      <w:r w:rsidRPr="00B514C2">
        <w:rPr>
          <w:rFonts w:ascii="Arial" w:hAnsi="Arial" w:cs="Arial"/>
        </w:rPr>
        <w:t xml:space="preserve">Testing on larger and more diverse datasets would strengthen the evidence for the approach's generalizability. The </w:t>
      </w:r>
      <w:proofErr w:type="spellStart"/>
      <w:r w:rsidRPr="00B514C2">
        <w:rPr>
          <w:rFonts w:ascii="Arial" w:hAnsi="Arial" w:cs="Arial"/>
        </w:rPr>
        <w:t>EyePACS</w:t>
      </w:r>
      <w:proofErr w:type="spellEnd"/>
      <w:r w:rsidRPr="00B514C2">
        <w:rPr>
          <w:rFonts w:ascii="Arial" w:hAnsi="Arial" w:cs="Arial"/>
        </w:rPr>
        <w:t xml:space="preserve"> dataset, which contains over 88,000 images, and the APTOS 2019 Blindness Detection dataset [27] from another Kaggle competition are both publicly available and would provide valuable external validation. Finally, exploring lightweight architectures such as </w:t>
      </w:r>
      <w:proofErr w:type="spellStart"/>
      <w:r w:rsidRPr="00B514C2">
        <w:rPr>
          <w:rFonts w:ascii="Arial" w:hAnsi="Arial" w:cs="Arial"/>
        </w:rPr>
        <w:t>MobileNet</w:t>
      </w:r>
      <w:proofErr w:type="spellEnd"/>
      <w:r w:rsidRPr="00B514C2">
        <w:rPr>
          <w:rFonts w:ascii="Arial" w:hAnsi="Arial" w:cs="Arial"/>
        </w:rPr>
        <w:t xml:space="preserve"> or </w:t>
      </w:r>
      <w:proofErr w:type="spellStart"/>
      <w:r w:rsidRPr="00B514C2">
        <w:rPr>
          <w:rFonts w:ascii="Arial" w:hAnsi="Arial" w:cs="Arial"/>
        </w:rPr>
        <w:t>EfficientNet</w:t>
      </w:r>
      <w:proofErr w:type="spellEnd"/>
      <w:r w:rsidRPr="00B514C2">
        <w:rPr>
          <w:rFonts w:ascii="Arial" w:hAnsi="Arial" w:cs="Arial"/>
        </w:rPr>
        <w:t xml:space="preserve"> [20] could make the model practical for deployment on resource-constrained devices such as smartphones or portable retinal cameras used in field screening programs in developing countries.</w:t>
      </w:r>
    </w:p>
    <w:p w14:paraId="61311918" w14:textId="77777777" w:rsidR="00607DA2" w:rsidRDefault="00607DA2" w:rsidP="00607DA2">
      <w:pPr>
        <w:pStyle w:val="Heading2"/>
        <w:rPr>
          <w:rFonts w:ascii="Arial" w:eastAsia="Calibri" w:hAnsi="Arial" w:cs="Arial"/>
          <w:b/>
          <w:bCs/>
          <w:color w:val="auto"/>
          <w:sz w:val="20"/>
          <w:szCs w:val="20"/>
        </w:rPr>
      </w:pPr>
    </w:p>
    <w:p w14:paraId="1964EF77" w14:textId="77777777" w:rsidR="00607DA2" w:rsidRDefault="00607DA2" w:rsidP="00607DA2">
      <w:pPr>
        <w:pStyle w:val="Heading2"/>
        <w:rPr>
          <w:rFonts w:ascii="Arial" w:eastAsia="Calibri" w:hAnsi="Arial" w:cs="Arial"/>
          <w:b/>
          <w:bCs/>
          <w:color w:val="auto"/>
          <w:sz w:val="20"/>
          <w:szCs w:val="20"/>
        </w:rPr>
      </w:pPr>
    </w:p>
    <w:p w14:paraId="459A63F9" w14:textId="77777777" w:rsidR="00607DA2" w:rsidRDefault="00607DA2" w:rsidP="00607DA2">
      <w:pPr>
        <w:pStyle w:val="Heading2"/>
        <w:rPr>
          <w:rFonts w:ascii="Arial" w:eastAsia="Calibri" w:hAnsi="Arial" w:cs="Arial"/>
          <w:b/>
          <w:bCs/>
          <w:color w:val="auto"/>
          <w:sz w:val="20"/>
          <w:szCs w:val="20"/>
        </w:rPr>
      </w:pPr>
      <w:bookmarkStart w:id="0" w:name="_GoBack"/>
      <w:bookmarkEnd w:id="0"/>
    </w:p>
    <w:p w14:paraId="698633BA" w14:textId="50436C31" w:rsidR="00607DA2" w:rsidRPr="00607DA2" w:rsidRDefault="00607DA2" w:rsidP="00607DA2">
      <w:pPr>
        <w:pStyle w:val="Heading2"/>
        <w:rPr>
          <w:rFonts w:ascii="Arial" w:eastAsia="Calibri" w:hAnsi="Arial" w:cs="Arial"/>
          <w:b/>
          <w:bCs/>
          <w:color w:val="auto"/>
          <w:sz w:val="20"/>
          <w:szCs w:val="20"/>
        </w:rPr>
      </w:pPr>
      <w:r w:rsidRPr="00607DA2">
        <w:rPr>
          <w:rFonts w:ascii="Arial" w:eastAsia="Calibri" w:hAnsi="Arial" w:cs="Arial"/>
          <w:b/>
          <w:bCs/>
          <w:color w:val="auto"/>
          <w:sz w:val="20"/>
          <w:szCs w:val="20"/>
        </w:rPr>
        <w:t>DISCLAIMER (ARTIFICIAL INTELLIGENCE)</w:t>
      </w:r>
    </w:p>
    <w:p w14:paraId="5C7B55FD" w14:textId="77777777" w:rsidR="00607DA2" w:rsidRPr="00607DA2" w:rsidRDefault="00607DA2" w:rsidP="00607DA2">
      <w:pPr>
        <w:jc w:val="both"/>
        <w:rPr>
          <w:rFonts w:ascii="Arial" w:eastAsia="Calibri" w:hAnsi="Arial" w:cs="Arial"/>
          <w:b/>
          <w:bCs/>
          <w:kern w:val="2"/>
        </w:rPr>
      </w:pPr>
    </w:p>
    <w:p w14:paraId="029EA893" w14:textId="77777777" w:rsidR="00607DA2" w:rsidRPr="001E7950" w:rsidRDefault="00607DA2" w:rsidP="00607DA2">
      <w:pPr>
        <w:jc w:val="both"/>
        <w:rPr>
          <w:rFonts w:ascii="Arial" w:eastAsia="Calibri" w:hAnsi="Arial" w:cs="Arial"/>
          <w:kern w:val="2"/>
        </w:rPr>
      </w:pPr>
      <w:r w:rsidRPr="001E7950">
        <w:rPr>
          <w:rFonts w:ascii="Arial" w:eastAsia="Calibri" w:hAnsi="Arial" w:cs="Arial"/>
          <w:kern w:val="2"/>
        </w:rPr>
        <w:t>Author(s) hereby declare that NO generative AI technologies such as Large Language Models (</w:t>
      </w:r>
      <w:proofErr w:type="spellStart"/>
      <w:r w:rsidRPr="001E7950">
        <w:rPr>
          <w:rFonts w:ascii="Arial" w:eastAsia="Calibri" w:hAnsi="Arial" w:cs="Arial"/>
          <w:kern w:val="2"/>
        </w:rPr>
        <w:t>ChatGPT</w:t>
      </w:r>
      <w:proofErr w:type="spellEnd"/>
      <w:r w:rsidRPr="001E7950">
        <w:rPr>
          <w:rFonts w:ascii="Arial" w:eastAsia="Calibri" w:hAnsi="Arial" w:cs="Arial"/>
          <w:kern w:val="2"/>
        </w:rPr>
        <w:t xml:space="preserve">, COPILOT, </w:t>
      </w:r>
      <w:proofErr w:type="spellStart"/>
      <w:r w:rsidRPr="001E7950">
        <w:rPr>
          <w:rFonts w:ascii="Arial" w:eastAsia="Calibri" w:hAnsi="Arial" w:cs="Arial"/>
          <w:kern w:val="2"/>
        </w:rPr>
        <w:t>etc</w:t>
      </w:r>
      <w:proofErr w:type="spellEnd"/>
      <w:r w:rsidRPr="001E7950">
        <w:rPr>
          <w:rFonts w:ascii="Arial" w:eastAsia="Calibri" w:hAnsi="Arial" w:cs="Arial"/>
          <w:kern w:val="2"/>
        </w:rPr>
        <w:t xml:space="preserve">) and text-to-image generators have been used during writing or editing of this manuscript. </w:t>
      </w:r>
    </w:p>
    <w:p w14:paraId="7E499FD9" w14:textId="77777777" w:rsidR="00607DA2" w:rsidRPr="00D24C14" w:rsidRDefault="00607DA2">
      <w:pPr>
        <w:spacing w:before="60" w:after="60" w:line="276" w:lineRule="auto"/>
        <w:ind w:firstLine="360"/>
        <w:jc w:val="both"/>
        <w:rPr>
          <w:rFonts w:ascii="Arial" w:hAnsi="Arial" w:cs="Arial"/>
        </w:rPr>
      </w:pPr>
    </w:p>
    <w:p w14:paraId="6ED8C7F3" w14:textId="77777777" w:rsidR="00607DA2" w:rsidRDefault="00607DA2">
      <w:pPr>
        <w:spacing w:before="240" w:after="120"/>
        <w:jc w:val="center"/>
        <w:rPr>
          <w:rFonts w:ascii="Arial" w:hAnsi="Arial" w:cs="Arial"/>
          <w:b/>
          <w:bCs/>
        </w:rPr>
      </w:pPr>
    </w:p>
    <w:p w14:paraId="771324C4" w14:textId="77777777" w:rsidR="008D227D" w:rsidRPr="008D227D" w:rsidRDefault="008D227D" w:rsidP="008D227D">
      <w:pPr>
        <w:spacing w:after="200" w:line="276" w:lineRule="auto"/>
        <w:rPr>
          <w:rFonts w:ascii="Arial" w:hAnsi="Arial" w:cs="Arial"/>
          <w:b/>
          <w:bCs/>
          <w:sz w:val="22"/>
          <w:szCs w:val="22"/>
          <w:lang w:val="en-GB" w:eastAsia="en-GB"/>
        </w:rPr>
      </w:pPr>
      <w:r w:rsidRPr="008D227D">
        <w:rPr>
          <w:rFonts w:ascii="Arial" w:hAnsi="Arial" w:cs="Arial"/>
          <w:b/>
          <w:bCs/>
          <w:sz w:val="22"/>
          <w:szCs w:val="22"/>
          <w:lang w:val="en-GB" w:eastAsia="en-GB"/>
        </w:rPr>
        <w:t>COMPETING INTERESTS DISCLAIMER:</w:t>
      </w:r>
    </w:p>
    <w:p w14:paraId="347657FC" w14:textId="77777777" w:rsidR="008D227D" w:rsidRPr="008D227D" w:rsidRDefault="008D227D" w:rsidP="008D227D">
      <w:pPr>
        <w:spacing w:after="200" w:line="276" w:lineRule="auto"/>
        <w:rPr>
          <w:rFonts w:ascii="Calibri" w:hAnsi="Calibri"/>
          <w:sz w:val="22"/>
          <w:szCs w:val="22"/>
          <w:lang w:val="en-GB" w:eastAsia="en-GB"/>
        </w:rPr>
      </w:pPr>
      <w:r w:rsidRPr="008D227D">
        <w:rPr>
          <w:rFonts w:ascii="Arial" w:hAnsi="Arial" w:cs="Arial"/>
          <w:sz w:val="22"/>
          <w:szCs w:val="22"/>
          <w:lang w:val="en-GB" w:eastAsia="en-GB"/>
        </w:rPr>
        <w:t>Authors have declared that they have no known competing financial interests OR non-financial interests OR personal relationships that could have appeared to influence the work reported in this paper.</w:t>
      </w:r>
    </w:p>
    <w:p w14:paraId="6029CE13" w14:textId="29B2144C" w:rsidR="008D227D" w:rsidRDefault="008D227D">
      <w:pPr>
        <w:spacing w:before="240" w:after="120"/>
        <w:jc w:val="center"/>
        <w:rPr>
          <w:rFonts w:ascii="Arial" w:hAnsi="Arial" w:cs="Arial"/>
          <w:b/>
          <w:bCs/>
        </w:rPr>
        <w:sectPr w:rsidR="008D227D" w:rsidSect="003522F0">
          <w:type w:val="continuous"/>
          <w:pgSz w:w="12240" w:h="15840"/>
          <w:pgMar w:top="1296" w:right="1296" w:bottom="1296" w:left="1296" w:header="708" w:footer="708" w:gutter="0"/>
          <w:cols w:space="720"/>
          <w:docGrid w:linePitch="360"/>
        </w:sectPr>
      </w:pPr>
    </w:p>
    <w:p w14:paraId="7DECDA89" w14:textId="77777777" w:rsidR="00607DA2" w:rsidRDefault="00607DA2" w:rsidP="00607DA2">
      <w:pPr>
        <w:spacing w:before="240" w:after="120"/>
        <w:rPr>
          <w:rFonts w:ascii="Arial" w:hAnsi="Arial" w:cs="Arial"/>
          <w:b/>
          <w:bCs/>
        </w:rPr>
      </w:pPr>
    </w:p>
    <w:p w14:paraId="4CC9731D" w14:textId="7086C97E" w:rsidR="007469AA" w:rsidRPr="00D24C14" w:rsidRDefault="00CA0002" w:rsidP="00607DA2">
      <w:pPr>
        <w:spacing w:before="240" w:after="120"/>
        <w:rPr>
          <w:rFonts w:ascii="Arial" w:hAnsi="Arial" w:cs="Arial"/>
        </w:rPr>
      </w:pPr>
      <w:r w:rsidRPr="00D24C14">
        <w:rPr>
          <w:rFonts w:ascii="Arial" w:hAnsi="Arial" w:cs="Arial"/>
          <w:b/>
          <w:bCs/>
        </w:rPr>
        <w:t>REFERENCES</w:t>
      </w:r>
    </w:p>
    <w:p w14:paraId="67520343" w14:textId="77777777" w:rsidR="007469AA" w:rsidRPr="00D24C14" w:rsidRDefault="00CA0002">
      <w:pPr>
        <w:spacing w:before="40" w:after="40"/>
        <w:ind w:left="360" w:hanging="360"/>
        <w:rPr>
          <w:rFonts w:ascii="Arial" w:hAnsi="Arial" w:cs="Arial"/>
        </w:rPr>
      </w:pPr>
      <w:r w:rsidRPr="00D24C14">
        <w:rPr>
          <w:rFonts w:ascii="Arial" w:hAnsi="Arial" w:cs="Arial"/>
          <w:sz w:val="18"/>
          <w:szCs w:val="18"/>
        </w:rPr>
        <w:t xml:space="preserve">[1] D. S. W. Ting, C. Y. L. Cheung, G. Lim, G. S. W. Tan, N. D. Quang, A. Gan, ... and T. Y. Wong, "Development and Validation of a Deep Learning System for Diabetic Retinopathy and Related Eye Diseases Using Retinal Images </w:t>
      </w:r>
      <w:proofErr w:type="gramStart"/>
      <w:r w:rsidRPr="00D24C14">
        <w:rPr>
          <w:rFonts w:ascii="Arial" w:hAnsi="Arial" w:cs="Arial"/>
          <w:sz w:val="18"/>
          <w:szCs w:val="18"/>
        </w:rPr>
        <w:t>From</w:t>
      </w:r>
      <w:proofErr w:type="gramEnd"/>
      <w:r w:rsidRPr="00D24C14">
        <w:rPr>
          <w:rFonts w:ascii="Arial" w:hAnsi="Arial" w:cs="Arial"/>
          <w:sz w:val="18"/>
          <w:szCs w:val="18"/>
        </w:rPr>
        <w:t xml:space="preserve"> Multiethnic Populations With Diabetes," JAMA, vol. 318, no. 22, pp. 2211-2223, Dec. 2017. </w:t>
      </w:r>
      <w:proofErr w:type="spellStart"/>
      <w:r w:rsidRPr="00D24C14">
        <w:rPr>
          <w:rFonts w:ascii="Arial" w:hAnsi="Arial" w:cs="Arial"/>
          <w:sz w:val="18"/>
          <w:szCs w:val="18"/>
        </w:rPr>
        <w:t>doi</w:t>
      </w:r>
      <w:proofErr w:type="spellEnd"/>
      <w:r w:rsidRPr="00D24C14">
        <w:rPr>
          <w:rFonts w:ascii="Arial" w:hAnsi="Arial" w:cs="Arial"/>
          <w:sz w:val="18"/>
          <w:szCs w:val="18"/>
        </w:rPr>
        <w:t>: 10.1001/jama.2017.18152.</w:t>
      </w:r>
    </w:p>
    <w:p w14:paraId="5054187A" w14:textId="77777777" w:rsidR="007469AA" w:rsidRPr="00D24C14" w:rsidRDefault="00CA0002">
      <w:pPr>
        <w:spacing w:before="40" w:after="40"/>
        <w:ind w:left="360" w:hanging="360"/>
        <w:rPr>
          <w:rFonts w:ascii="Arial" w:hAnsi="Arial" w:cs="Arial"/>
        </w:rPr>
      </w:pPr>
      <w:r w:rsidRPr="00D24C14">
        <w:rPr>
          <w:rFonts w:ascii="Arial" w:hAnsi="Arial" w:cs="Arial"/>
          <w:sz w:val="18"/>
          <w:szCs w:val="18"/>
        </w:rPr>
        <w:t xml:space="preserve">[2] N. </w:t>
      </w:r>
      <w:proofErr w:type="spellStart"/>
      <w:r w:rsidRPr="00D24C14">
        <w:rPr>
          <w:rFonts w:ascii="Arial" w:hAnsi="Arial" w:cs="Arial"/>
          <w:sz w:val="18"/>
          <w:szCs w:val="18"/>
        </w:rPr>
        <w:t>Tsiknakis</w:t>
      </w:r>
      <w:proofErr w:type="spellEnd"/>
      <w:r w:rsidRPr="00D24C14">
        <w:rPr>
          <w:rFonts w:ascii="Arial" w:hAnsi="Arial" w:cs="Arial"/>
          <w:sz w:val="18"/>
          <w:szCs w:val="18"/>
        </w:rPr>
        <w:t xml:space="preserve">, D. </w:t>
      </w:r>
      <w:proofErr w:type="spellStart"/>
      <w:r w:rsidRPr="00D24C14">
        <w:rPr>
          <w:rFonts w:ascii="Arial" w:hAnsi="Arial" w:cs="Arial"/>
          <w:sz w:val="18"/>
          <w:szCs w:val="18"/>
        </w:rPr>
        <w:t>Theodoropoulos</w:t>
      </w:r>
      <w:proofErr w:type="spellEnd"/>
      <w:r w:rsidRPr="00D24C14">
        <w:rPr>
          <w:rFonts w:ascii="Arial" w:hAnsi="Arial" w:cs="Arial"/>
          <w:sz w:val="18"/>
          <w:szCs w:val="18"/>
        </w:rPr>
        <w:t xml:space="preserve">, G. </w:t>
      </w:r>
      <w:proofErr w:type="spellStart"/>
      <w:r w:rsidRPr="00D24C14">
        <w:rPr>
          <w:rFonts w:ascii="Arial" w:hAnsi="Arial" w:cs="Arial"/>
          <w:sz w:val="18"/>
          <w:szCs w:val="18"/>
        </w:rPr>
        <w:t>Manikis</w:t>
      </w:r>
      <w:proofErr w:type="spellEnd"/>
      <w:r w:rsidRPr="00D24C14">
        <w:rPr>
          <w:rFonts w:ascii="Arial" w:hAnsi="Arial" w:cs="Arial"/>
          <w:sz w:val="18"/>
          <w:szCs w:val="18"/>
        </w:rPr>
        <w:t xml:space="preserve">, E. </w:t>
      </w:r>
      <w:proofErr w:type="spellStart"/>
      <w:r w:rsidRPr="00D24C14">
        <w:rPr>
          <w:rFonts w:ascii="Arial" w:hAnsi="Arial" w:cs="Arial"/>
          <w:sz w:val="18"/>
          <w:szCs w:val="18"/>
        </w:rPr>
        <w:t>Ktistakis</w:t>
      </w:r>
      <w:proofErr w:type="spellEnd"/>
      <w:r w:rsidRPr="00D24C14">
        <w:rPr>
          <w:rFonts w:ascii="Arial" w:hAnsi="Arial" w:cs="Arial"/>
          <w:sz w:val="18"/>
          <w:szCs w:val="18"/>
        </w:rPr>
        <w:t xml:space="preserve">, O. </w:t>
      </w:r>
      <w:proofErr w:type="spellStart"/>
      <w:r w:rsidRPr="00D24C14">
        <w:rPr>
          <w:rFonts w:ascii="Arial" w:hAnsi="Arial" w:cs="Arial"/>
          <w:sz w:val="18"/>
          <w:szCs w:val="18"/>
        </w:rPr>
        <w:t>Boutsora</w:t>
      </w:r>
      <w:proofErr w:type="spellEnd"/>
      <w:r w:rsidRPr="00D24C14">
        <w:rPr>
          <w:rFonts w:ascii="Arial" w:hAnsi="Arial" w:cs="Arial"/>
          <w:sz w:val="18"/>
          <w:szCs w:val="18"/>
        </w:rPr>
        <w:t xml:space="preserve">, A. </w:t>
      </w:r>
      <w:proofErr w:type="spellStart"/>
      <w:r w:rsidRPr="00D24C14">
        <w:rPr>
          <w:rFonts w:ascii="Arial" w:hAnsi="Arial" w:cs="Arial"/>
          <w:sz w:val="18"/>
          <w:szCs w:val="18"/>
        </w:rPr>
        <w:t>Berto</w:t>
      </w:r>
      <w:proofErr w:type="spellEnd"/>
      <w:r w:rsidRPr="00D24C14">
        <w:rPr>
          <w:rFonts w:ascii="Arial" w:hAnsi="Arial" w:cs="Arial"/>
          <w:sz w:val="18"/>
          <w:szCs w:val="18"/>
        </w:rPr>
        <w:t xml:space="preserve">, F. Scarpa, A. Scarpa, D. I. Fotiadis, and K. Marias, "Deep Learning for Diabetic Retinopathy Detection and Classification Based on Fundus Images: A Review," </w:t>
      </w:r>
      <w:proofErr w:type="spellStart"/>
      <w:r w:rsidRPr="00D24C14">
        <w:rPr>
          <w:rFonts w:ascii="Arial" w:hAnsi="Arial" w:cs="Arial"/>
          <w:sz w:val="18"/>
          <w:szCs w:val="18"/>
        </w:rPr>
        <w:t>Comput</w:t>
      </w:r>
      <w:proofErr w:type="spellEnd"/>
      <w:r w:rsidRPr="00D24C14">
        <w:rPr>
          <w:rFonts w:ascii="Arial" w:hAnsi="Arial" w:cs="Arial"/>
          <w:sz w:val="18"/>
          <w:szCs w:val="18"/>
        </w:rPr>
        <w:t xml:space="preserve">. Biol. Med., vol. 135, p. 104599, Aug. 2021. </w:t>
      </w:r>
      <w:proofErr w:type="spellStart"/>
      <w:r w:rsidRPr="00D24C14">
        <w:rPr>
          <w:rFonts w:ascii="Arial" w:hAnsi="Arial" w:cs="Arial"/>
          <w:sz w:val="18"/>
          <w:szCs w:val="18"/>
        </w:rPr>
        <w:t>doi</w:t>
      </w:r>
      <w:proofErr w:type="spellEnd"/>
      <w:r w:rsidRPr="00D24C14">
        <w:rPr>
          <w:rFonts w:ascii="Arial" w:hAnsi="Arial" w:cs="Arial"/>
          <w:sz w:val="18"/>
          <w:szCs w:val="18"/>
        </w:rPr>
        <w:t>: 10.1016/j.compbiomed.2021.104599.</w:t>
      </w:r>
    </w:p>
    <w:p w14:paraId="453BD2D1" w14:textId="77777777" w:rsidR="007469AA" w:rsidRPr="00D24C14" w:rsidRDefault="00CA0002">
      <w:pPr>
        <w:spacing w:before="40" w:after="40"/>
        <w:ind w:left="360" w:hanging="360"/>
        <w:rPr>
          <w:rFonts w:ascii="Arial" w:hAnsi="Arial" w:cs="Arial"/>
        </w:rPr>
      </w:pPr>
      <w:r w:rsidRPr="00D24C14">
        <w:rPr>
          <w:rFonts w:ascii="Arial" w:hAnsi="Arial" w:cs="Arial"/>
          <w:sz w:val="18"/>
          <w:szCs w:val="18"/>
        </w:rPr>
        <w:t xml:space="preserve">[3] I. Qureshi, J. Ma, and Q. Abbas, "Diabetic Retinopathy Detection and Stage Classification in Eye Fundus Images Using Active Deep Learning," </w:t>
      </w:r>
      <w:proofErr w:type="spellStart"/>
      <w:r w:rsidRPr="00D24C14">
        <w:rPr>
          <w:rFonts w:ascii="Arial" w:hAnsi="Arial" w:cs="Arial"/>
          <w:sz w:val="18"/>
          <w:szCs w:val="18"/>
        </w:rPr>
        <w:t>Multimed</w:t>
      </w:r>
      <w:proofErr w:type="spellEnd"/>
      <w:r w:rsidRPr="00D24C14">
        <w:rPr>
          <w:rFonts w:ascii="Arial" w:hAnsi="Arial" w:cs="Arial"/>
          <w:sz w:val="18"/>
          <w:szCs w:val="18"/>
        </w:rPr>
        <w:t>. Tools Appl., vol. 80, pp. 11691-11721, 2021.</w:t>
      </w:r>
    </w:p>
    <w:p w14:paraId="2313753E" w14:textId="77777777" w:rsidR="007469AA" w:rsidRPr="00D24C14" w:rsidRDefault="00CA0002">
      <w:pPr>
        <w:spacing w:before="40" w:after="40"/>
        <w:ind w:left="360" w:hanging="360"/>
        <w:rPr>
          <w:rFonts w:ascii="Arial" w:hAnsi="Arial" w:cs="Arial"/>
        </w:rPr>
      </w:pPr>
      <w:r w:rsidRPr="00D24C14">
        <w:rPr>
          <w:rFonts w:ascii="Arial" w:hAnsi="Arial" w:cs="Arial"/>
          <w:sz w:val="18"/>
          <w:szCs w:val="18"/>
        </w:rPr>
        <w:t xml:space="preserve">[4] A. Senapati, H. K. </w:t>
      </w:r>
      <w:proofErr w:type="spellStart"/>
      <w:r w:rsidRPr="00D24C14">
        <w:rPr>
          <w:rFonts w:ascii="Arial" w:hAnsi="Arial" w:cs="Arial"/>
          <w:sz w:val="18"/>
          <w:szCs w:val="18"/>
        </w:rPr>
        <w:t>Tripathy</w:t>
      </w:r>
      <w:proofErr w:type="spellEnd"/>
      <w:r w:rsidRPr="00D24C14">
        <w:rPr>
          <w:rFonts w:ascii="Arial" w:hAnsi="Arial" w:cs="Arial"/>
          <w:sz w:val="18"/>
          <w:szCs w:val="18"/>
        </w:rPr>
        <w:t xml:space="preserve">, V. Sharma, and A. H. </w:t>
      </w:r>
      <w:proofErr w:type="spellStart"/>
      <w:r w:rsidRPr="00D24C14">
        <w:rPr>
          <w:rFonts w:ascii="Arial" w:hAnsi="Arial" w:cs="Arial"/>
          <w:sz w:val="18"/>
          <w:szCs w:val="18"/>
        </w:rPr>
        <w:t>Gandomi</w:t>
      </w:r>
      <w:proofErr w:type="spellEnd"/>
      <w:r w:rsidRPr="00D24C14">
        <w:rPr>
          <w:rFonts w:ascii="Arial" w:hAnsi="Arial" w:cs="Arial"/>
          <w:sz w:val="18"/>
          <w:szCs w:val="18"/>
        </w:rPr>
        <w:t xml:space="preserve">, "Artificial Intelligence for Diabetic Retinopathy Detection: A Systematic Review," Inform. Med. Unlocked, vol. 45, p. 101445, 2024. </w:t>
      </w:r>
      <w:proofErr w:type="spellStart"/>
      <w:r w:rsidRPr="00D24C14">
        <w:rPr>
          <w:rFonts w:ascii="Arial" w:hAnsi="Arial" w:cs="Arial"/>
          <w:sz w:val="18"/>
          <w:szCs w:val="18"/>
        </w:rPr>
        <w:t>doi</w:t>
      </w:r>
      <w:proofErr w:type="spellEnd"/>
      <w:r w:rsidRPr="00D24C14">
        <w:rPr>
          <w:rFonts w:ascii="Arial" w:hAnsi="Arial" w:cs="Arial"/>
          <w:sz w:val="18"/>
          <w:szCs w:val="18"/>
        </w:rPr>
        <w:t>: 10.1016/j.imu.2024.101445.</w:t>
      </w:r>
    </w:p>
    <w:p w14:paraId="3C8592C8" w14:textId="77777777" w:rsidR="007469AA" w:rsidRPr="00D24C14" w:rsidRDefault="00CA0002">
      <w:pPr>
        <w:spacing w:before="40" w:after="40"/>
        <w:ind w:left="360" w:hanging="360"/>
        <w:rPr>
          <w:rFonts w:ascii="Arial" w:hAnsi="Arial" w:cs="Arial"/>
        </w:rPr>
      </w:pPr>
      <w:r w:rsidRPr="00D24C14">
        <w:rPr>
          <w:rFonts w:ascii="Arial" w:hAnsi="Arial" w:cs="Arial"/>
          <w:sz w:val="18"/>
          <w:szCs w:val="18"/>
        </w:rPr>
        <w:lastRenderedPageBreak/>
        <w:t xml:space="preserve">[5] V. Gulshan, L. Peng, M. Coram, M. C. </w:t>
      </w:r>
      <w:proofErr w:type="spellStart"/>
      <w:r w:rsidRPr="00D24C14">
        <w:rPr>
          <w:rFonts w:ascii="Arial" w:hAnsi="Arial" w:cs="Arial"/>
          <w:sz w:val="18"/>
          <w:szCs w:val="18"/>
        </w:rPr>
        <w:t>Stumpe</w:t>
      </w:r>
      <w:proofErr w:type="spellEnd"/>
      <w:r w:rsidRPr="00D24C14">
        <w:rPr>
          <w:rFonts w:ascii="Arial" w:hAnsi="Arial" w:cs="Arial"/>
          <w:sz w:val="18"/>
          <w:szCs w:val="18"/>
        </w:rPr>
        <w:t xml:space="preserve">, D. Wu, A. </w:t>
      </w:r>
      <w:proofErr w:type="spellStart"/>
      <w:r w:rsidRPr="00D24C14">
        <w:rPr>
          <w:rFonts w:ascii="Arial" w:hAnsi="Arial" w:cs="Arial"/>
          <w:sz w:val="18"/>
          <w:szCs w:val="18"/>
        </w:rPr>
        <w:t>Narayanaswamy</w:t>
      </w:r>
      <w:proofErr w:type="spellEnd"/>
      <w:r w:rsidRPr="00D24C14">
        <w:rPr>
          <w:rFonts w:ascii="Arial" w:hAnsi="Arial" w:cs="Arial"/>
          <w:sz w:val="18"/>
          <w:szCs w:val="18"/>
        </w:rPr>
        <w:t>, ... and D. R. Webster, "Development and Validation of a Deep Learning Algorithm for Detection of Diabetic Retinopathy in Retinal Fundus Photographs," JAMA, vol. 316, no. 22, pp. 2402-2410, 2016.</w:t>
      </w:r>
    </w:p>
    <w:p w14:paraId="6B5CD287" w14:textId="77777777" w:rsidR="007469AA" w:rsidRPr="00D24C14" w:rsidRDefault="00CA0002">
      <w:pPr>
        <w:spacing w:before="40" w:after="40"/>
        <w:ind w:left="360" w:hanging="360"/>
        <w:rPr>
          <w:rFonts w:ascii="Arial" w:hAnsi="Arial" w:cs="Arial"/>
        </w:rPr>
      </w:pPr>
      <w:r w:rsidRPr="00D24C14">
        <w:rPr>
          <w:rFonts w:ascii="Arial" w:hAnsi="Arial" w:cs="Arial"/>
          <w:sz w:val="18"/>
          <w:szCs w:val="18"/>
        </w:rPr>
        <w:t xml:space="preserve">[6] R. </w:t>
      </w:r>
      <w:proofErr w:type="spellStart"/>
      <w:r w:rsidRPr="00D24C14">
        <w:rPr>
          <w:rFonts w:ascii="Arial" w:hAnsi="Arial" w:cs="Arial"/>
          <w:sz w:val="18"/>
          <w:szCs w:val="18"/>
        </w:rPr>
        <w:t>Gargeya</w:t>
      </w:r>
      <w:proofErr w:type="spellEnd"/>
      <w:r w:rsidRPr="00D24C14">
        <w:rPr>
          <w:rFonts w:ascii="Arial" w:hAnsi="Arial" w:cs="Arial"/>
          <w:sz w:val="18"/>
          <w:szCs w:val="18"/>
        </w:rPr>
        <w:t xml:space="preserve"> and T. </w:t>
      </w:r>
      <w:proofErr w:type="spellStart"/>
      <w:r w:rsidRPr="00D24C14">
        <w:rPr>
          <w:rFonts w:ascii="Arial" w:hAnsi="Arial" w:cs="Arial"/>
          <w:sz w:val="18"/>
          <w:szCs w:val="18"/>
        </w:rPr>
        <w:t>Leng</w:t>
      </w:r>
      <w:proofErr w:type="spellEnd"/>
      <w:r w:rsidRPr="00D24C14">
        <w:rPr>
          <w:rFonts w:ascii="Arial" w:hAnsi="Arial" w:cs="Arial"/>
          <w:sz w:val="18"/>
          <w:szCs w:val="18"/>
        </w:rPr>
        <w:t>, "Automated Identification of Diabetic Retinopathy Using Deep Learning," Ophthalmology, vol. 124, no. 7, pp. 962-969, 2017.</w:t>
      </w:r>
    </w:p>
    <w:p w14:paraId="63057702" w14:textId="77777777" w:rsidR="007469AA" w:rsidRPr="00D24C14" w:rsidRDefault="00CA0002">
      <w:pPr>
        <w:spacing w:before="40" w:after="40"/>
        <w:ind w:left="360" w:hanging="360"/>
        <w:rPr>
          <w:rFonts w:ascii="Arial" w:hAnsi="Arial" w:cs="Arial"/>
        </w:rPr>
      </w:pPr>
      <w:r w:rsidRPr="00D24C14">
        <w:rPr>
          <w:rFonts w:ascii="Arial" w:hAnsi="Arial" w:cs="Arial"/>
          <w:sz w:val="18"/>
          <w:szCs w:val="18"/>
        </w:rPr>
        <w:t xml:space="preserve">[7] P. </w:t>
      </w:r>
      <w:proofErr w:type="spellStart"/>
      <w:r w:rsidRPr="00D24C14">
        <w:rPr>
          <w:rFonts w:ascii="Arial" w:hAnsi="Arial" w:cs="Arial"/>
          <w:sz w:val="18"/>
          <w:szCs w:val="18"/>
        </w:rPr>
        <w:t>Pappula</w:t>
      </w:r>
      <w:proofErr w:type="spellEnd"/>
      <w:r w:rsidRPr="00D24C14">
        <w:rPr>
          <w:rFonts w:ascii="Arial" w:hAnsi="Arial" w:cs="Arial"/>
          <w:sz w:val="18"/>
          <w:szCs w:val="18"/>
        </w:rPr>
        <w:t xml:space="preserve">, R. </w:t>
      </w:r>
      <w:proofErr w:type="spellStart"/>
      <w:r w:rsidRPr="00D24C14">
        <w:rPr>
          <w:rFonts w:ascii="Arial" w:hAnsi="Arial" w:cs="Arial"/>
          <w:sz w:val="18"/>
          <w:szCs w:val="18"/>
        </w:rPr>
        <w:t>Chilukuri</w:t>
      </w:r>
      <w:proofErr w:type="spellEnd"/>
      <w:r w:rsidRPr="00D24C14">
        <w:rPr>
          <w:rFonts w:ascii="Arial" w:hAnsi="Arial" w:cs="Arial"/>
          <w:sz w:val="18"/>
          <w:szCs w:val="18"/>
        </w:rPr>
        <w:t xml:space="preserve">, and R. K. </w:t>
      </w:r>
      <w:proofErr w:type="spellStart"/>
      <w:r w:rsidRPr="00D24C14">
        <w:rPr>
          <w:rFonts w:ascii="Arial" w:hAnsi="Arial" w:cs="Arial"/>
          <w:sz w:val="18"/>
          <w:szCs w:val="18"/>
        </w:rPr>
        <w:t>Gatla</w:t>
      </w:r>
      <w:proofErr w:type="spellEnd"/>
      <w:r w:rsidRPr="00D24C14">
        <w:rPr>
          <w:rFonts w:ascii="Arial" w:hAnsi="Arial" w:cs="Arial"/>
          <w:sz w:val="18"/>
          <w:szCs w:val="18"/>
        </w:rPr>
        <w:t xml:space="preserve">, "Enhanced Detection of Diabetic Retinopathy Using GAI-Net: Deep Learning Model Based on GAN with Autoencoder," Alexandria Eng. J., 2026. </w:t>
      </w:r>
      <w:proofErr w:type="spellStart"/>
      <w:r w:rsidRPr="00D24C14">
        <w:rPr>
          <w:rFonts w:ascii="Arial" w:hAnsi="Arial" w:cs="Arial"/>
          <w:sz w:val="18"/>
          <w:szCs w:val="18"/>
        </w:rPr>
        <w:t>doi</w:t>
      </w:r>
      <w:proofErr w:type="spellEnd"/>
      <w:r w:rsidRPr="00D24C14">
        <w:rPr>
          <w:rFonts w:ascii="Arial" w:hAnsi="Arial" w:cs="Arial"/>
          <w:sz w:val="18"/>
          <w:szCs w:val="18"/>
        </w:rPr>
        <w:t>: 10.1016/j.aej.2026.02.078.</w:t>
      </w:r>
    </w:p>
    <w:p w14:paraId="63B36C34" w14:textId="77777777" w:rsidR="007469AA" w:rsidRPr="00D24C14" w:rsidRDefault="00CA0002">
      <w:pPr>
        <w:spacing w:before="40" w:after="40"/>
        <w:ind w:left="360" w:hanging="360"/>
        <w:rPr>
          <w:rFonts w:ascii="Arial" w:hAnsi="Arial" w:cs="Arial"/>
        </w:rPr>
      </w:pPr>
      <w:r w:rsidRPr="00D24C14">
        <w:rPr>
          <w:rFonts w:ascii="Arial" w:hAnsi="Arial" w:cs="Arial"/>
          <w:sz w:val="18"/>
          <w:szCs w:val="18"/>
        </w:rPr>
        <w:t xml:space="preserve">[8] R. </w:t>
      </w:r>
      <w:proofErr w:type="spellStart"/>
      <w:r w:rsidRPr="00D24C14">
        <w:rPr>
          <w:rFonts w:ascii="Arial" w:hAnsi="Arial" w:cs="Arial"/>
          <w:sz w:val="18"/>
          <w:szCs w:val="18"/>
        </w:rPr>
        <w:t>Chilukuri</w:t>
      </w:r>
      <w:proofErr w:type="spellEnd"/>
      <w:r w:rsidRPr="00D24C14">
        <w:rPr>
          <w:rFonts w:ascii="Arial" w:hAnsi="Arial" w:cs="Arial"/>
          <w:sz w:val="18"/>
          <w:szCs w:val="18"/>
        </w:rPr>
        <w:t xml:space="preserve">, P. </w:t>
      </w:r>
      <w:proofErr w:type="spellStart"/>
      <w:r w:rsidRPr="00D24C14">
        <w:rPr>
          <w:rFonts w:ascii="Arial" w:hAnsi="Arial" w:cs="Arial"/>
          <w:sz w:val="18"/>
          <w:szCs w:val="18"/>
        </w:rPr>
        <w:t>Pappula</w:t>
      </w:r>
      <w:proofErr w:type="spellEnd"/>
      <w:r w:rsidRPr="00D24C14">
        <w:rPr>
          <w:rFonts w:ascii="Arial" w:hAnsi="Arial" w:cs="Arial"/>
          <w:sz w:val="18"/>
          <w:szCs w:val="18"/>
        </w:rPr>
        <w:t xml:space="preserve">, R. K. </w:t>
      </w:r>
      <w:proofErr w:type="spellStart"/>
      <w:r w:rsidRPr="00D24C14">
        <w:rPr>
          <w:rFonts w:ascii="Arial" w:hAnsi="Arial" w:cs="Arial"/>
          <w:sz w:val="18"/>
          <w:szCs w:val="18"/>
        </w:rPr>
        <w:t>Gatla</w:t>
      </w:r>
      <w:proofErr w:type="spellEnd"/>
      <w:r w:rsidRPr="00D24C14">
        <w:rPr>
          <w:rFonts w:ascii="Arial" w:hAnsi="Arial" w:cs="Arial"/>
          <w:sz w:val="18"/>
          <w:szCs w:val="18"/>
        </w:rPr>
        <w:t xml:space="preserve">, and R. A. </w:t>
      </w:r>
      <w:proofErr w:type="spellStart"/>
      <w:r w:rsidRPr="00D24C14">
        <w:rPr>
          <w:rFonts w:ascii="Arial" w:hAnsi="Arial" w:cs="Arial"/>
          <w:sz w:val="18"/>
          <w:szCs w:val="18"/>
        </w:rPr>
        <w:t>Almenweer</w:t>
      </w:r>
      <w:proofErr w:type="spellEnd"/>
      <w:r w:rsidRPr="00D24C14">
        <w:rPr>
          <w:rFonts w:ascii="Arial" w:hAnsi="Arial" w:cs="Arial"/>
          <w:sz w:val="18"/>
          <w:szCs w:val="18"/>
        </w:rPr>
        <w:t>, "Quantum Denoising Autoencoder Improves Retinal Fundus Image Quality for Early Diabetic Retinopathy Screening," Sci. Rep., vol. 16, p. 5970, 2026.</w:t>
      </w:r>
    </w:p>
    <w:p w14:paraId="754AF6FB" w14:textId="77777777" w:rsidR="007469AA" w:rsidRPr="00D24C14" w:rsidRDefault="00CA0002">
      <w:pPr>
        <w:spacing w:before="40" w:after="40"/>
        <w:ind w:left="360" w:hanging="360"/>
        <w:rPr>
          <w:rFonts w:ascii="Arial" w:hAnsi="Arial" w:cs="Arial"/>
        </w:rPr>
      </w:pPr>
      <w:r w:rsidRPr="00D24C14">
        <w:rPr>
          <w:rFonts w:ascii="Arial" w:hAnsi="Arial" w:cs="Arial"/>
          <w:sz w:val="18"/>
          <w:szCs w:val="18"/>
        </w:rPr>
        <w:t xml:space="preserve">[9] V. </w:t>
      </w:r>
      <w:proofErr w:type="spellStart"/>
      <w:r w:rsidRPr="00D24C14">
        <w:rPr>
          <w:rFonts w:ascii="Arial" w:hAnsi="Arial" w:cs="Arial"/>
          <w:sz w:val="18"/>
          <w:szCs w:val="18"/>
        </w:rPr>
        <w:t>Lakshminarayanan</w:t>
      </w:r>
      <w:proofErr w:type="spellEnd"/>
      <w:r w:rsidRPr="00D24C14">
        <w:rPr>
          <w:rFonts w:ascii="Arial" w:hAnsi="Arial" w:cs="Arial"/>
          <w:sz w:val="18"/>
          <w:szCs w:val="18"/>
        </w:rPr>
        <w:t xml:space="preserve">, H. </w:t>
      </w:r>
      <w:proofErr w:type="spellStart"/>
      <w:r w:rsidRPr="00D24C14">
        <w:rPr>
          <w:rFonts w:ascii="Arial" w:hAnsi="Arial" w:cs="Arial"/>
          <w:sz w:val="18"/>
          <w:szCs w:val="18"/>
        </w:rPr>
        <w:t>Kheradfallah</w:t>
      </w:r>
      <w:proofErr w:type="spellEnd"/>
      <w:r w:rsidRPr="00D24C14">
        <w:rPr>
          <w:rFonts w:ascii="Arial" w:hAnsi="Arial" w:cs="Arial"/>
          <w:sz w:val="18"/>
          <w:szCs w:val="18"/>
        </w:rPr>
        <w:t>, A. Sarkar, and J. J. Balaji, "Automated Detection and Diagnosis of Diabetic Retinopathy: A Comprehensive Survey," J. Imaging, vol. 7, no. 9, p. 165, 2021.</w:t>
      </w:r>
    </w:p>
    <w:p w14:paraId="57F1F132" w14:textId="77777777" w:rsidR="007469AA" w:rsidRPr="00D24C14" w:rsidRDefault="00CA0002">
      <w:pPr>
        <w:spacing w:before="40" w:after="40"/>
        <w:ind w:left="360" w:hanging="360"/>
        <w:rPr>
          <w:rFonts w:ascii="Arial" w:hAnsi="Arial" w:cs="Arial"/>
        </w:rPr>
      </w:pPr>
      <w:r w:rsidRPr="00D24C14">
        <w:rPr>
          <w:rFonts w:ascii="Arial" w:hAnsi="Arial" w:cs="Arial"/>
          <w:sz w:val="18"/>
          <w:szCs w:val="18"/>
        </w:rPr>
        <w:t xml:space="preserve">[10] D. S. W. Ting, L. Peng, A. V. </w:t>
      </w:r>
      <w:proofErr w:type="spellStart"/>
      <w:r w:rsidRPr="00D24C14">
        <w:rPr>
          <w:rFonts w:ascii="Arial" w:hAnsi="Arial" w:cs="Arial"/>
          <w:sz w:val="18"/>
          <w:szCs w:val="18"/>
        </w:rPr>
        <w:t>Varadarajan</w:t>
      </w:r>
      <w:proofErr w:type="spellEnd"/>
      <w:r w:rsidRPr="00D24C14">
        <w:rPr>
          <w:rFonts w:ascii="Arial" w:hAnsi="Arial" w:cs="Arial"/>
          <w:sz w:val="18"/>
          <w:szCs w:val="18"/>
        </w:rPr>
        <w:t xml:space="preserve">, P. A. Keane, P. M. </w:t>
      </w:r>
      <w:proofErr w:type="spellStart"/>
      <w:r w:rsidRPr="00D24C14">
        <w:rPr>
          <w:rFonts w:ascii="Arial" w:hAnsi="Arial" w:cs="Arial"/>
          <w:sz w:val="18"/>
          <w:szCs w:val="18"/>
        </w:rPr>
        <w:t>Burlina</w:t>
      </w:r>
      <w:proofErr w:type="spellEnd"/>
      <w:r w:rsidRPr="00D24C14">
        <w:rPr>
          <w:rFonts w:ascii="Arial" w:hAnsi="Arial" w:cs="Arial"/>
          <w:sz w:val="18"/>
          <w:szCs w:val="18"/>
        </w:rPr>
        <w:t>, ... and T. Y. Wong, "Deep Learning in Ophthalmology: The Technical and Clinical Considerations," Prog. Retin. Eye Res., vol. 72, p. 100759, 2019.</w:t>
      </w:r>
    </w:p>
    <w:p w14:paraId="77BEE84C" w14:textId="77777777" w:rsidR="007469AA" w:rsidRPr="00D24C14" w:rsidRDefault="00CA0002">
      <w:pPr>
        <w:spacing w:before="40" w:after="40"/>
        <w:ind w:left="360" w:hanging="360"/>
        <w:rPr>
          <w:rFonts w:ascii="Arial" w:hAnsi="Arial" w:cs="Arial"/>
        </w:rPr>
      </w:pPr>
      <w:r w:rsidRPr="00D24C14">
        <w:rPr>
          <w:rFonts w:ascii="Arial" w:hAnsi="Arial" w:cs="Arial"/>
          <w:sz w:val="18"/>
          <w:szCs w:val="18"/>
        </w:rPr>
        <w:t xml:space="preserve">[11] G. Huang, Z. Liu, L. Van Der </w:t>
      </w:r>
      <w:proofErr w:type="spellStart"/>
      <w:r w:rsidRPr="00D24C14">
        <w:rPr>
          <w:rFonts w:ascii="Arial" w:hAnsi="Arial" w:cs="Arial"/>
          <w:sz w:val="18"/>
          <w:szCs w:val="18"/>
        </w:rPr>
        <w:t>Maaten</w:t>
      </w:r>
      <w:proofErr w:type="spellEnd"/>
      <w:r w:rsidRPr="00D24C14">
        <w:rPr>
          <w:rFonts w:ascii="Arial" w:hAnsi="Arial" w:cs="Arial"/>
          <w:sz w:val="18"/>
          <w:szCs w:val="18"/>
        </w:rPr>
        <w:t>, and K. Q. Weinberger, "Densely Connected Convolutional Networks," in Proc. IEEE CVPR, 2017, pp. 4700-4708.</w:t>
      </w:r>
    </w:p>
    <w:p w14:paraId="71E2A358" w14:textId="77777777" w:rsidR="007469AA" w:rsidRPr="00D24C14" w:rsidRDefault="00CA0002">
      <w:pPr>
        <w:spacing w:before="40" w:after="40"/>
        <w:ind w:left="360" w:hanging="360"/>
        <w:rPr>
          <w:rFonts w:ascii="Arial" w:hAnsi="Arial" w:cs="Arial"/>
        </w:rPr>
      </w:pPr>
      <w:r w:rsidRPr="00D24C14">
        <w:rPr>
          <w:rFonts w:ascii="Arial" w:hAnsi="Arial" w:cs="Arial"/>
          <w:sz w:val="18"/>
          <w:szCs w:val="18"/>
        </w:rPr>
        <w:t>[12] K. He, X. Zhang, S. Ren, and J. Sun, "Deep Residual Learning for Image Recognition," in Proc. IEEE CVPR, 2016, pp. 770-778.</w:t>
      </w:r>
    </w:p>
    <w:p w14:paraId="1EA14B00" w14:textId="77777777" w:rsidR="007469AA" w:rsidRPr="00D24C14" w:rsidRDefault="00CA0002">
      <w:pPr>
        <w:spacing w:before="40" w:after="40"/>
        <w:ind w:left="360" w:hanging="360"/>
        <w:rPr>
          <w:rFonts w:ascii="Arial" w:hAnsi="Arial" w:cs="Arial"/>
        </w:rPr>
      </w:pPr>
      <w:r w:rsidRPr="00D24C14">
        <w:rPr>
          <w:rFonts w:ascii="Arial" w:hAnsi="Arial" w:cs="Arial"/>
          <w:sz w:val="18"/>
          <w:szCs w:val="18"/>
        </w:rPr>
        <w:t xml:space="preserve">[13] C. </w:t>
      </w:r>
      <w:proofErr w:type="spellStart"/>
      <w:r w:rsidRPr="00D24C14">
        <w:rPr>
          <w:rFonts w:ascii="Arial" w:hAnsi="Arial" w:cs="Arial"/>
          <w:sz w:val="18"/>
          <w:szCs w:val="18"/>
        </w:rPr>
        <w:t>Szegedy</w:t>
      </w:r>
      <w:proofErr w:type="spellEnd"/>
      <w:r w:rsidRPr="00D24C14">
        <w:rPr>
          <w:rFonts w:ascii="Arial" w:hAnsi="Arial" w:cs="Arial"/>
          <w:sz w:val="18"/>
          <w:szCs w:val="18"/>
        </w:rPr>
        <w:t xml:space="preserve">, V. </w:t>
      </w:r>
      <w:proofErr w:type="spellStart"/>
      <w:r w:rsidRPr="00D24C14">
        <w:rPr>
          <w:rFonts w:ascii="Arial" w:hAnsi="Arial" w:cs="Arial"/>
          <w:sz w:val="18"/>
          <w:szCs w:val="18"/>
        </w:rPr>
        <w:t>Vanhoucke</w:t>
      </w:r>
      <w:proofErr w:type="spellEnd"/>
      <w:r w:rsidRPr="00D24C14">
        <w:rPr>
          <w:rFonts w:ascii="Arial" w:hAnsi="Arial" w:cs="Arial"/>
          <w:sz w:val="18"/>
          <w:szCs w:val="18"/>
        </w:rPr>
        <w:t xml:space="preserve">, S. </w:t>
      </w:r>
      <w:proofErr w:type="spellStart"/>
      <w:r w:rsidRPr="00D24C14">
        <w:rPr>
          <w:rFonts w:ascii="Arial" w:hAnsi="Arial" w:cs="Arial"/>
          <w:sz w:val="18"/>
          <w:szCs w:val="18"/>
        </w:rPr>
        <w:t>Ioffe</w:t>
      </w:r>
      <w:proofErr w:type="spellEnd"/>
      <w:r w:rsidRPr="00D24C14">
        <w:rPr>
          <w:rFonts w:ascii="Arial" w:hAnsi="Arial" w:cs="Arial"/>
          <w:sz w:val="18"/>
          <w:szCs w:val="18"/>
        </w:rPr>
        <w:t xml:space="preserve">, J. </w:t>
      </w:r>
      <w:proofErr w:type="spellStart"/>
      <w:r w:rsidRPr="00D24C14">
        <w:rPr>
          <w:rFonts w:ascii="Arial" w:hAnsi="Arial" w:cs="Arial"/>
          <w:sz w:val="18"/>
          <w:szCs w:val="18"/>
        </w:rPr>
        <w:t>Shlens</w:t>
      </w:r>
      <w:proofErr w:type="spellEnd"/>
      <w:r w:rsidRPr="00D24C14">
        <w:rPr>
          <w:rFonts w:ascii="Arial" w:hAnsi="Arial" w:cs="Arial"/>
          <w:sz w:val="18"/>
          <w:szCs w:val="18"/>
        </w:rPr>
        <w:t xml:space="preserve">, and Z. </w:t>
      </w:r>
      <w:proofErr w:type="spellStart"/>
      <w:r w:rsidRPr="00D24C14">
        <w:rPr>
          <w:rFonts w:ascii="Arial" w:hAnsi="Arial" w:cs="Arial"/>
          <w:sz w:val="18"/>
          <w:szCs w:val="18"/>
        </w:rPr>
        <w:t>Wojna</w:t>
      </w:r>
      <w:proofErr w:type="spellEnd"/>
      <w:r w:rsidRPr="00D24C14">
        <w:rPr>
          <w:rFonts w:ascii="Arial" w:hAnsi="Arial" w:cs="Arial"/>
          <w:sz w:val="18"/>
          <w:szCs w:val="18"/>
        </w:rPr>
        <w:t>, "Rethinking the Inception Architecture for Computer Vision," in Proc. IEEE CVPR, 2016, pp. 2818-2826.</w:t>
      </w:r>
    </w:p>
    <w:p w14:paraId="2CC7055C" w14:textId="77777777" w:rsidR="007469AA" w:rsidRPr="00D24C14" w:rsidRDefault="00CA0002">
      <w:pPr>
        <w:spacing w:before="40" w:after="40"/>
        <w:ind w:left="360" w:hanging="360"/>
        <w:rPr>
          <w:rFonts w:ascii="Arial" w:hAnsi="Arial" w:cs="Arial"/>
        </w:rPr>
      </w:pPr>
      <w:r w:rsidRPr="00D24C14">
        <w:rPr>
          <w:rFonts w:ascii="Arial" w:hAnsi="Arial" w:cs="Arial"/>
          <w:sz w:val="18"/>
          <w:szCs w:val="18"/>
        </w:rPr>
        <w:t xml:space="preserve">[14] K. </w:t>
      </w:r>
      <w:proofErr w:type="spellStart"/>
      <w:r w:rsidRPr="00D24C14">
        <w:rPr>
          <w:rFonts w:ascii="Arial" w:hAnsi="Arial" w:cs="Arial"/>
          <w:sz w:val="18"/>
          <w:szCs w:val="18"/>
        </w:rPr>
        <w:t>Simonyan</w:t>
      </w:r>
      <w:proofErr w:type="spellEnd"/>
      <w:r w:rsidRPr="00D24C14">
        <w:rPr>
          <w:rFonts w:ascii="Arial" w:hAnsi="Arial" w:cs="Arial"/>
          <w:sz w:val="18"/>
          <w:szCs w:val="18"/>
        </w:rPr>
        <w:t xml:space="preserve"> and A. Zisserman, "Very Deep Convolutional Networks for Large-Scale Image Recognition," </w:t>
      </w:r>
      <w:proofErr w:type="spellStart"/>
      <w:r w:rsidRPr="00D24C14">
        <w:rPr>
          <w:rFonts w:ascii="Arial" w:hAnsi="Arial" w:cs="Arial"/>
          <w:sz w:val="18"/>
          <w:szCs w:val="18"/>
        </w:rPr>
        <w:t>arXiv</w:t>
      </w:r>
      <w:proofErr w:type="spellEnd"/>
      <w:r w:rsidRPr="00D24C14">
        <w:rPr>
          <w:rFonts w:ascii="Arial" w:hAnsi="Arial" w:cs="Arial"/>
          <w:sz w:val="18"/>
          <w:szCs w:val="18"/>
        </w:rPr>
        <w:t xml:space="preserve"> preprint arXiv:1409.1556, 2015.</w:t>
      </w:r>
    </w:p>
    <w:p w14:paraId="6A256366" w14:textId="77777777" w:rsidR="007469AA" w:rsidRPr="00D24C14" w:rsidRDefault="00CA0002">
      <w:pPr>
        <w:spacing w:before="40" w:after="40"/>
        <w:ind w:left="360" w:hanging="360"/>
        <w:rPr>
          <w:rFonts w:ascii="Arial" w:hAnsi="Arial" w:cs="Arial"/>
        </w:rPr>
      </w:pPr>
      <w:r w:rsidRPr="00D24C14">
        <w:rPr>
          <w:rFonts w:ascii="Arial" w:hAnsi="Arial" w:cs="Arial"/>
          <w:sz w:val="18"/>
          <w:szCs w:val="18"/>
        </w:rPr>
        <w:t xml:space="preserve">[15] D. P. </w:t>
      </w:r>
      <w:proofErr w:type="spellStart"/>
      <w:r w:rsidRPr="00D24C14">
        <w:rPr>
          <w:rFonts w:ascii="Arial" w:hAnsi="Arial" w:cs="Arial"/>
          <w:sz w:val="18"/>
          <w:szCs w:val="18"/>
        </w:rPr>
        <w:t>Kingma</w:t>
      </w:r>
      <w:proofErr w:type="spellEnd"/>
      <w:r w:rsidRPr="00D24C14">
        <w:rPr>
          <w:rFonts w:ascii="Arial" w:hAnsi="Arial" w:cs="Arial"/>
          <w:sz w:val="18"/>
          <w:szCs w:val="18"/>
        </w:rPr>
        <w:t xml:space="preserve"> and J. Ba, "Adam: A Method for Stochastic Optimization," in Proc. Int. Conf. Learn. Represent. (ICLR), 2015.</w:t>
      </w:r>
    </w:p>
    <w:p w14:paraId="37633D1C" w14:textId="77777777" w:rsidR="007469AA" w:rsidRPr="00D24C14" w:rsidRDefault="00CA0002">
      <w:pPr>
        <w:spacing w:before="40" w:after="40"/>
        <w:ind w:left="360" w:hanging="360"/>
        <w:rPr>
          <w:rFonts w:ascii="Arial" w:hAnsi="Arial" w:cs="Arial"/>
        </w:rPr>
      </w:pPr>
      <w:r w:rsidRPr="00D24C14">
        <w:rPr>
          <w:rFonts w:ascii="Arial" w:hAnsi="Arial" w:cs="Arial"/>
          <w:sz w:val="18"/>
          <w:szCs w:val="18"/>
        </w:rPr>
        <w:t xml:space="preserve">[16] N. Srivastava, G. Hinton, A. </w:t>
      </w:r>
      <w:proofErr w:type="spellStart"/>
      <w:r w:rsidRPr="00D24C14">
        <w:rPr>
          <w:rFonts w:ascii="Arial" w:hAnsi="Arial" w:cs="Arial"/>
          <w:sz w:val="18"/>
          <w:szCs w:val="18"/>
        </w:rPr>
        <w:t>Krizhevsky</w:t>
      </w:r>
      <w:proofErr w:type="spellEnd"/>
      <w:r w:rsidRPr="00D24C14">
        <w:rPr>
          <w:rFonts w:ascii="Arial" w:hAnsi="Arial" w:cs="Arial"/>
          <w:sz w:val="18"/>
          <w:szCs w:val="18"/>
        </w:rPr>
        <w:t xml:space="preserve">, I. </w:t>
      </w:r>
      <w:proofErr w:type="spellStart"/>
      <w:r w:rsidRPr="00D24C14">
        <w:rPr>
          <w:rFonts w:ascii="Arial" w:hAnsi="Arial" w:cs="Arial"/>
          <w:sz w:val="18"/>
          <w:szCs w:val="18"/>
        </w:rPr>
        <w:t>Sutskever</w:t>
      </w:r>
      <w:proofErr w:type="spellEnd"/>
      <w:r w:rsidRPr="00D24C14">
        <w:rPr>
          <w:rFonts w:ascii="Arial" w:hAnsi="Arial" w:cs="Arial"/>
          <w:sz w:val="18"/>
          <w:szCs w:val="18"/>
        </w:rPr>
        <w:t xml:space="preserve">, and R. </w:t>
      </w:r>
      <w:proofErr w:type="spellStart"/>
      <w:r w:rsidRPr="00D24C14">
        <w:rPr>
          <w:rFonts w:ascii="Arial" w:hAnsi="Arial" w:cs="Arial"/>
          <w:sz w:val="18"/>
          <w:szCs w:val="18"/>
        </w:rPr>
        <w:t>Salakhutdinov</w:t>
      </w:r>
      <w:proofErr w:type="spellEnd"/>
      <w:r w:rsidRPr="00D24C14">
        <w:rPr>
          <w:rFonts w:ascii="Arial" w:hAnsi="Arial" w:cs="Arial"/>
          <w:sz w:val="18"/>
          <w:szCs w:val="18"/>
        </w:rPr>
        <w:t>, "Dropout: A Simple Way to Prevent Neural Networks from Overfitting," J. Mach. Learn. Res., vol. 15, no. 1, pp. 1929-1958, 2014.</w:t>
      </w:r>
    </w:p>
    <w:p w14:paraId="752C3B14" w14:textId="77777777" w:rsidR="007469AA" w:rsidRPr="00D24C14" w:rsidRDefault="00CA0002">
      <w:pPr>
        <w:spacing w:before="40" w:after="40"/>
        <w:ind w:left="360" w:hanging="360"/>
        <w:rPr>
          <w:rFonts w:ascii="Arial" w:hAnsi="Arial" w:cs="Arial"/>
        </w:rPr>
      </w:pPr>
      <w:r w:rsidRPr="00D24C14">
        <w:rPr>
          <w:rFonts w:ascii="Arial" w:hAnsi="Arial" w:cs="Arial"/>
          <w:sz w:val="18"/>
          <w:szCs w:val="18"/>
        </w:rPr>
        <w:t xml:space="preserve">[17] S. </w:t>
      </w:r>
      <w:proofErr w:type="spellStart"/>
      <w:r w:rsidRPr="00D24C14">
        <w:rPr>
          <w:rFonts w:ascii="Arial" w:hAnsi="Arial" w:cs="Arial"/>
          <w:sz w:val="18"/>
          <w:szCs w:val="18"/>
        </w:rPr>
        <w:t>Ioffe</w:t>
      </w:r>
      <w:proofErr w:type="spellEnd"/>
      <w:r w:rsidRPr="00D24C14">
        <w:rPr>
          <w:rFonts w:ascii="Arial" w:hAnsi="Arial" w:cs="Arial"/>
          <w:sz w:val="18"/>
          <w:szCs w:val="18"/>
        </w:rPr>
        <w:t xml:space="preserve"> and C. </w:t>
      </w:r>
      <w:proofErr w:type="spellStart"/>
      <w:r w:rsidRPr="00D24C14">
        <w:rPr>
          <w:rFonts w:ascii="Arial" w:hAnsi="Arial" w:cs="Arial"/>
          <w:sz w:val="18"/>
          <w:szCs w:val="18"/>
        </w:rPr>
        <w:t>Szegedy</w:t>
      </w:r>
      <w:proofErr w:type="spellEnd"/>
      <w:r w:rsidRPr="00D24C14">
        <w:rPr>
          <w:rFonts w:ascii="Arial" w:hAnsi="Arial" w:cs="Arial"/>
          <w:sz w:val="18"/>
          <w:szCs w:val="18"/>
        </w:rPr>
        <w:t>, "Batch Normalization: Accelerating Deep Network Training by Reducing Internal Covariate Shift," in Proc. ICML, 2015, pp. 448-456.</w:t>
      </w:r>
    </w:p>
    <w:p w14:paraId="3CE35B49" w14:textId="77777777" w:rsidR="007469AA" w:rsidRPr="00D24C14" w:rsidRDefault="00CA0002">
      <w:pPr>
        <w:spacing w:before="40" w:after="40"/>
        <w:ind w:left="360" w:hanging="360"/>
        <w:rPr>
          <w:rFonts w:ascii="Arial" w:hAnsi="Arial" w:cs="Arial"/>
        </w:rPr>
      </w:pPr>
      <w:r w:rsidRPr="00D24C14">
        <w:rPr>
          <w:rFonts w:ascii="Arial" w:hAnsi="Arial" w:cs="Arial"/>
          <w:sz w:val="18"/>
          <w:szCs w:val="18"/>
        </w:rPr>
        <w:t xml:space="preserve">[18] C. Shorten and T. M. </w:t>
      </w:r>
      <w:proofErr w:type="spellStart"/>
      <w:r w:rsidRPr="00D24C14">
        <w:rPr>
          <w:rFonts w:ascii="Arial" w:hAnsi="Arial" w:cs="Arial"/>
          <w:sz w:val="18"/>
          <w:szCs w:val="18"/>
        </w:rPr>
        <w:t>Khoshgoftaar</w:t>
      </w:r>
      <w:proofErr w:type="spellEnd"/>
      <w:r w:rsidRPr="00D24C14">
        <w:rPr>
          <w:rFonts w:ascii="Arial" w:hAnsi="Arial" w:cs="Arial"/>
          <w:sz w:val="18"/>
          <w:szCs w:val="18"/>
        </w:rPr>
        <w:t>, "A Survey on Image Data Augmentation for Deep Learning," J. Big Data, vol. 6, no. 1, pp. 1-48, 2019.</w:t>
      </w:r>
    </w:p>
    <w:p w14:paraId="7931E472" w14:textId="77777777" w:rsidR="007469AA" w:rsidRPr="00D24C14" w:rsidRDefault="00CA0002">
      <w:pPr>
        <w:spacing w:before="40" w:after="40"/>
        <w:ind w:left="360" w:hanging="360"/>
        <w:rPr>
          <w:rFonts w:ascii="Arial" w:hAnsi="Arial" w:cs="Arial"/>
        </w:rPr>
      </w:pPr>
      <w:r w:rsidRPr="00D24C14">
        <w:rPr>
          <w:rFonts w:ascii="Arial" w:hAnsi="Arial" w:cs="Arial"/>
          <w:sz w:val="18"/>
          <w:szCs w:val="18"/>
        </w:rPr>
        <w:t xml:space="preserve">[19] R. R. </w:t>
      </w:r>
      <w:proofErr w:type="spellStart"/>
      <w:r w:rsidRPr="00D24C14">
        <w:rPr>
          <w:rFonts w:ascii="Arial" w:hAnsi="Arial" w:cs="Arial"/>
          <w:sz w:val="18"/>
          <w:szCs w:val="18"/>
        </w:rPr>
        <w:t>Selvaraju</w:t>
      </w:r>
      <w:proofErr w:type="spellEnd"/>
      <w:r w:rsidRPr="00D24C14">
        <w:rPr>
          <w:rFonts w:ascii="Arial" w:hAnsi="Arial" w:cs="Arial"/>
          <w:sz w:val="18"/>
          <w:szCs w:val="18"/>
        </w:rPr>
        <w:t xml:space="preserve">, M. Cogswell, A. Das, R. </w:t>
      </w:r>
      <w:proofErr w:type="spellStart"/>
      <w:r w:rsidRPr="00D24C14">
        <w:rPr>
          <w:rFonts w:ascii="Arial" w:hAnsi="Arial" w:cs="Arial"/>
          <w:sz w:val="18"/>
          <w:szCs w:val="18"/>
        </w:rPr>
        <w:t>Vedantam</w:t>
      </w:r>
      <w:proofErr w:type="spellEnd"/>
      <w:r w:rsidRPr="00D24C14">
        <w:rPr>
          <w:rFonts w:ascii="Arial" w:hAnsi="Arial" w:cs="Arial"/>
          <w:sz w:val="18"/>
          <w:szCs w:val="18"/>
        </w:rPr>
        <w:t>, D. Parikh, and D. Batra, "Grad-CAM: Visual Explanations from Deep Networks via Gradient-Based Localization," in Proc. IEEE ICCV, 2017, pp. 618-626.</w:t>
      </w:r>
    </w:p>
    <w:p w14:paraId="0A15DCF5" w14:textId="77777777" w:rsidR="007469AA" w:rsidRPr="00D24C14" w:rsidRDefault="00CA0002">
      <w:pPr>
        <w:spacing w:before="40" w:after="40"/>
        <w:ind w:left="360" w:hanging="360"/>
        <w:rPr>
          <w:rFonts w:ascii="Arial" w:hAnsi="Arial" w:cs="Arial"/>
        </w:rPr>
      </w:pPr>
      <w:r w:rsidRPr="00D24C14">
        <w:rPr>
          <w:rFonts w:ascii="Arial" w:hAnsi="Arial" w:cs="Arial"/>
          <w:sz w:val="18"/>
          <w:szCs w:val="18"/>
        </w:rPr>
        <w:t>[20] M. Tan and Q. V. Le, "</w:t>
      </w:r>
      <w:proofErr w:type="spellStart"/>
      <w:r w:rsidRPr="00D24C14">
        <w:rPr>
          <w:rFonts w:ascii="Arial" w:hAnsi="Arial" w:cs="Arial"/>
          <w:sz w:val="18"/>
          <w:szCs w:val="18"/>
        </w:rPr>
        <w:t>EfficientNet</w:t>
      </w:r>
      <w:proofErr w:type="spellEnd"/>
      <w:r w:rsidRPr="00D24C14">
        <w:rPr>
          <w:rFonts w:ascii="Arial" w:hAnsi="Arial" w:cs="Arial"/>
          <w:sz w:val="18"/>
          <w:szCs w:val="18"/>
        </w:rPr>
        <w:t>: Rethinking Model Scaling for Convolutional Neural Networks," in Proc. ICML, 2019, pp. 6105-6114.</w:t>
      </w:r>
    </w:p>
    <w:p w14:paraId="03CA5A15" w14:textId="77777777" w:rsidR="007469AA" w:rsidRPr="00D24C14" w:rsidRDefault="00CA0002">
      <w:pPr>
        <w:spacing w:before="40" w:after="40"/>
        <w:ind w:left="360" w:hanging="360"/>
        <w:rPr>
          <w:rFonts w:ascii="Arial" w:hAnsi="Arial" w:cs="Arial"/>
        </w:rPr>
      </w:pPr>
      <w:r w:rsidRPr="00D24C14">
        <w:rPr>
          <w:rFonts w:ascii="Arial" w:hAnsi="Arial" w:cs="Arial"/>
          <w:sz w:val="18"/>
          <w:szCs w:val="18"/>
        </w:rPr>
        <w:t>[21] J. Hu, L. Shen, and G. Sun, "Squeeze-and-Excitation Networks," in Proc. IEEE CVPR, 2018, pp. 7132-7141.</w:t>
      </w:r>
    </w:p>
    <w:p w14:paraId="04EE7827" w14:textId="77777777" w:rsidR="007469AA" w:rsidRPr="00D24C14" w:rsidRDefault="00CA0002">
      <w:pPr>
        <w:spacing w:before="40" w:after="40"/>
        <w:ind w:left="360" w:hanging="360"/>
        <w:rPr>
          <w:rFonts w:ascii="Arial" w:hAnsi="Arial" w:cs="Arial"/>
        </w:rPr>
      </w:pPr>
      <w:r w:rsidRPr="00D24C14">
        <w:rPr>
          <w:rFonts w:ascii="Arial" w:hAnsi="Arial" w:cs="Arial"/>
          <w:sz w:val="18"/>
          <w:szCs w:val="18"/>
        </w:rPr>
        <w:t xml:space="preserve">[22] Y. </w:t>
      </w:r>
      <w:proofErr w:type="spellStart"/>
      <w:r w:rsidRPr="00D24C14">
        <w:rPr>
          <w:rFonts w:ascii="Arial" w:hAnsi="Arial" w:cs="Arial"/>
          <w:sz w:val="18"/>
          <w:szCs w:val="18"/>
        </w:rPr>
        <w:t>LeCun</w:t>
      </w:r>
      <w:proofErr w:type="spellEnd"/>
      <w:r w:rsidRPr="00D24C14">
        <w:rPr>
          <w:rFonts w:ascii="Arial" w:hAnsi="Arial" w:cs="Arial"/>
          <w:sz w:val="18"/>
          <w:szCs w:val="18"/>
        </w:rPr>
        <w:t xml:space="preserve">, Y. </w:t>
      </w:r>
      <w:proofErr w:type="spellStart"/>
      <w:r w:rsidRPr="00D24C14">
        <w:rPr>
          <w:rFonts w:ascii="Arial" w:hAnsi="Arial" w:cs="Arial"/>
          <w:sz w:val="18"/>
          <w:szCs w:val="18"/>
        </w:rPr>
        <w:t>Bengio</w:t>
      </w:r>
      <w:proofErr w:type="spellEnd"/>
      <w:r w:rsidRPr="00D24C14">
        <w:rPr>
          <w:rFonts w:ascii="Arial" w:hAnsi="Arial" w:cs="Arial"/>
          <w:sz w:val="18"/>
          <w:szCs w:val="18"/>
        </w:rPr>
        <w:t>, and G. Hinton, "Deep Learning," Nature, vol. 521, no. 7553, pp. 436-444, 2015.</w:t>
      </w:r>
    </w:p>
    <w:p w14:paraId="4B841D33" w14:textId="77777777" w:rsidR="007469AA" w:rsidRPr="00D24C14" w:rsidRDefault="00CA0002">
      <w:pPr>
        <w:spacing w:before="40" w:after="40"/>
        <w:ind w:left="360" w:hanging="360"/>
        <w:rPr>
          <w:rFonts w:ascii="Arial" w:hAnsi="Arial" w:cs="Arial"/>
        </w:rPr>
      </w:pPr>
      <w:r w:rsidRPr="00D24C14">
        <w:rPr>
          <w:rFonts w:ascii="Arial" w:hAnsi="Arial" w:cs="Arial"/>
          <w:sz w:val="18"/>
          <w:szCs w:val="18"/>
        </w:rPr>
        <w:t xml:space="preserve">[23] H. Pratt, F. </w:t>
      </w:r>
      <w:proofErr w:type="spellStart"/>
      <w:r w:rsidRPr="00D24C14">
        <w:rPr>
          <w:rFonts w:ascii="Arial" w:hAnsi="Arial" w:cs="Arial"/>
          <w:sz w:val="18"/>
          <w:szCs w:val="18"/>
        </w:rPr>
        <w:t>Coenen</w:t>
      </w:r>
      <w:proofErr w:type="spellEnd"/>
      <w:r w:rsidRPr="00D24C14">
        <w:rPr>
          <w:rFonts w:ascii="Arial" w:hAnsi="Arial" w:cs="Arial"/>
          <w:sz w:val="18"/>
          <w:szCs w:val="18"/>
        </w:rPr>
        <w:t xml:space="preserve">, D. M. Broadbent, S. P. Harding, and Y. Zheng, "Convolutional Neural Networks for Diabetic Retinopathy," Procedia </w:t>
      </w:r>
      <w:proofErr w:type="spellStart"/>
      <w:r w:rsidRPr="00D24C14">
        <w:rPr>
          <w:rFonts w:ascii="Arial" w:hAnsi="Arial" w:cs="Arial"/>
          <w:sz w:val="18"/>
          <w:szCs w:val="18"/>
        </w:rPr>
        <w:t>Comput</w:t>
      </w:r>
      <w:proofErr w:type="spellEnd"/>
      <w:r w:rsidRPr="00D24C14">
        <w:rPr>
          <w:rFonts w:ascii="Arial" w:hAnsi="Arial" w:cs="Arial"/>
          <w:sz w:val="18"/>
          <w:szCs w:val="18"/>
        </w:rPr>
        <w:t>. Sci., vol. 90, pp. 200-205, 2016.</w:t>
      </w:r>
    </w:p>
    <w:p w14:paraId="26610DBD" w14:textId="77777777" w:rsidR="007469AA" w:rsidRPr="00D24C14" w:rsidRDefault="00CA0002">
      <w:pPr>
        <w:spacing w:before="40" w:after="40"/>
        <w:ind w:left="360" w:hanging="360"/>
        <w:rPr>
          <w:rFonts w:ascii="Arial" w:hAnsi="Arial" w:cs="Arial"/>
        </w:rPr>
      </w:pPr>
      <w:r w:rsidRPr="00D24C14">
        <w:rPr>
          <w:rFonts w:ascii="Arial" w:hAnsi="Arial" w:cs="Arial"/>
          <w:sz w:val="18"/>
          <w:szCs w:val="18"/>
        </w:rPr>
        <w:t xml:space="preserve">[24] O. </w:t>
      </w:r>
      <w:proofErr w:type="spellStart"/>
      <w:r w:rsidRPr="00D24C14">
        <w:rPr>
          <w:rFonts w:ascii="Arial" w:hAnsi="Arial" w:cs="Arial"/>
          <w:sz w:val="18"/>
          <w:szCs w:val="18"/>
        </w:rPr>
        <w:t>Russakovsky</w:t>
      </w:r>
      <w:proofErr w:type="spellEnd"/>
      <w:r w:rsidRPr="00D24C14">
        <w:rPr>
          <w:rFonts w:ascii="Arial" w:hAnsi="Arial" w:cs="Arial"/>
          <w:sz w:val="18"/>
          <w:szCs w:val="18"/>
        </w:rPr>
        <w:t xml:space="preserve"> et al., "ImageNet Large Scale Visual Recognition Challenge," Int. J. </w:t>
      </w:r>
      <w:proofErr w:type="spellStart"/>
      <w:r w:rsidRPr="00D24C14">
        <w:rPr>
          <w:rFonts w:ascii="Arial" w:hAnsi="Arial" w:cs="Arial"/>
          <w:sz w:val="18"/>
          <w:szCs w:val="18"/>
        </w:rPr>
        <w:t>Comput</w:t>
      </w:r>
      <w:proofErr w:type="spellEnd"/>
      <w:r w:rsidRPr="00D24C14">
        <w:rPr>
          <w:rFonts w:ascii="Arial" w:hAnsi="Arial" w:cs="Arial"/>
          <w:sz w:val="18"/>
          <w:szCs w:val="18"/>
        </w:rPr>
        <w:t>. Vis., vol. 115, no. 3, pp. 211-252, 2015.</w:t>
      </w:r>
    </w:p>
    <w:p w14:paraId="7458C7D3" w14:textId="77777777" w:rsidR="007469AA" w:rsidRPr="00D24C14" w:rsidRDefault="00CA0002">
      <w:pPr>
        <w:spacing w:before="40" w:after="40"/>
        <w:ind w:left="360" w:hanging="360"/>
        <w:rPr>
          <w:rFonts w:ascii="Arial" w:hAnsi="Arial" w:cs="Arial"/>
        </w:rPr>
      </w:pPr>
      <w:r w:rsidRPr="00D24C14">
        <w:rPr>
          <w:rFonts w:ascii="Arial" w:hAnsi="Arial" w:cs="Arial"/>
          <w:sz w:val="18"/>
          <w:szCs w:val="18"/>
        </w:rPr>
        <w:t xml:space="preserve">[25] S. </w:t>
      </w:r>
      <w:proofErr w:type="spellStart"/>
      <w:r w:rsidRPr="00D24C14">
        <w:rPr>
          <w:rFonts w:ascii="Arial" w:hAnsi="Arial" w:cs="Arial"/>
          <w:sz w:val="18"/>
          <w:szCs w:val="18"/>
        </w:rPr>
        <w:t>Sivaprasad</w:t>
      </w:r>
      <w:proofErr w:type="spellEnd"/>
      <w:r w:rsidRPr="00D24C14">
        <w:rPr>
          <w:rFonts w:ascii="Arial" w:hAnsi="Arial" w:cs="Arial"/>
          <w:sz w:val="18"/>
          <w:szCs w:val="18"/>
        </w:rPr>
        <w:t xml:space="preserve"> et al., "Clinical Efficacy and Safety of a Light Mask for Prevention of Dark Adaptation in Treating and Preventing Progression of Early Diabetic Macular </w:t>
      </w:r>
      <w:proofErr w:type="spellStart"/>
      <w:r w:rsidRPr="00D24C14">
        <w:rPr>
          <w:rFonts w:ascii="Arial" w:hAnsi="Arial" w:cs="Arial"/>
          <w:sz w:val="18"/>
          <w:szCs w:val="18"/>
        </w:rPr>
        <w:t>Oedema</w:t>
      </w:r>
      <w:proofErr w:type="spellEnd"/>
      <w:r w:rsidRPr="00D24C14">
        <w:rPr>
          <w:rFonts w:ascii="Arial" w:hAnsi="Arial" w:cs="Arial"/>
          <w:sz w:val="18"/>
          <w:szCs w:val="18"/>
        </w:rPr>
        <w:t xml:space="preserve"> at 24 Months (CLEOPATRA)," Lancet Diabetes Endocrinol., vol. 6, no. 5, pp. 382-391, 2018.</w:t>
      </w:r>
    </w:p>
    <w:p w14:paraId="0CF6E463" w14:textId="77777777" w:rsidR="007469AA" w:rsidRPr="00D24C14" w:rsidRDefault="00CA0002">
      <w:pPr>
        <w:spacing w:before="40" w:after="40"/>
        <w:ind w:left="360" w:hanging="360"/>
        <w:rPr>
          <w:rFonts w:ascii="Arial" w:hAnsi="Arial" w:cs="Arial"/>
        </w:rPr>
      </w:pPr>
      <w:r w:rsidRPr="00D24C14">
        <w:rPr>
          <w:rFonts w:ascii="Arial" w:hAnsi="Arial" w:cs="Arial"/>
          <w:sz w:val="18"/>
          <w:szCs w:val="18"/>
        </w:rPr>
        <w:t>[26] "Kaggle Diabetic Retinopathy 224x224 Gaussian Filtered Dataset," [Online]. Available: https://www.kaggle.com/sovitrath/diabetic-retinopathy-224x224-gaussian-filtered.</w:t>
      </w:r>
    </w:p>
    <w:p w14:paraId="76A471D1" w14:textId="4C6FCE51" w:rsidR="007469AA" w:rsidRDefault="00CA0002">
      <w:pPr>
        <w:spacing w:before="40" w:after="40"/>
        <w:ind w:left="360" w:hanging="360"/>
        <w:rPr>
          <w:rFonts w:ascii="Arial" w:hAnsi="Arial" w:cs="Arial"/>
          <w:sz w:val="18"/>
          <w:szCs w:val="18"/>
        </w:rPr>
      </w:pPr>
      <w:r w:rsidRPr="00D24C14">
        <w:rPr>
          <w:rFonts w:ascii="Arial" w:hAnsi="Arial" w:cs="Arial"/>
          <w:sz w:val="18"/>
          <w:szCs w:val="18"/>
        </w:rPr>
        <w:t>[27] "APTOS 2019 Blindness Detection," Kaggle, 2019. [Online]. Available: https://www.kaggle.com/c/aptos2019-blindness-detection.</w:t>
      </w:r>
    </w:p>
    <w:p w14:paraId="784AD7AF" w14:textId="4F35A31C" w:rsidR="00CD2E54" w:rsidRDefault="00CD2E54">
      <w:pPr>
        <w:spacing w:before="40" w:after="40"/>
        <w:ind w:left="360" w:hanging="360"/>
        <w:rPr>
          <w:rFonts w:ascii="Arial" w:hAnsi="Arial" w:cs="Arial"/>
        </w:rPr>
      </w:pPr>
    </w:p>
    <w:p w14:paraId="00A07AB7" w14:textId="77777777" w:rsidR="00CD2E54" w:rsidRDefault="00CD2E54" w:rsidP="00CD2E54">
      <w:pPr>
        <w:jc w:val="both"/>
        <w:rPr>
          <w:rFonts w:ascii="Arial" w:eastAsia="Calibri" w:hAnsi="Arial" w:cs="Arial"/>
          <w:b/>
          <w:bCs/>
          <w:kern w:val="2"/>
          <w:sz w:val="15"/>
          <w:szCs w:val="15"/>
          <w:lang w:val="en-GB"/>
        </w:rPr>
        <w:sectPr w:rsidR="00CD2E54" w:rsidSect="003522F0">
          <w:type w:val="continuous"/>
          <w:pgSz w:w="12240" w:h="15840"/>
          <w:pgMar w:top="1296" w:right="1296" w:bottom="1296" w:left="1296" w:header="708" w:footer="708" w:gutter="0"/>
          <w:cols w:space="720"/>
          <w:docGrid w:linePitch="360"/>
        </w:sectPr>
      </w:pPr>
    </w:p>
    <w:p w14:paraId="68995665" w14:textId="77777777" w:rsidR="00CD2E54" w:rsidRDefault="00CD2E54">
      <w:pPr>
        <w:spacing w:before="40" w:after="40"/>
        <w:ind w:left="360" w:hanging="360"/>
        <w:rPr>
          <w:rFonts w:ascii="Arial" w:hAnsi="Arial" w:cs="Arial"/>
        </w:rPr>
        <w:sectPr w:rsidR="00CD2E54" w:rsidSect="003522F0">
          <w:type w:val="continuous"/>
          <w:pgSz w:w="12240" w:h="15840"/>
          <w:pgMar w:top="1296" w:right="1296" w:bottom="1296" w:left="1296" w:header="708" w:footer="708" w:gutter="0"/>
          <w:cols w:space="720"/>
          <w:docGrid w:linePitch="360"/>
        </w:sectPr>
      </w:pPr>
    </w:p>
    <w:p w14:paraId="57BF58D0" w14:textId="27905F00" w:rsidR="00CD2E54" w:rsidRPr="00D24C14" w:rsidRDefault="00CD2E54">
      <w:pPr>
        <w:spacing w:before="40" w:after="40"/>
        <w:ind w:left="360" w:hanging="360"/>
        <w:rPr>
          <w:rFonts w:ascii="Arial" w:hAnsi="Arial" w:cs="Arial"/>
        </w:rPr>
      </w:pPr>
    </w:p>
    <w:sectPr w:rsidR="00CD2E54" w:rsidRPr="00D24C14" w:rsidSect="003522F0">
      <w:type w:val="continuous"/>
      <w:pgSz w:w="12240" w:h="15840"/>
      <w:pgMar w:top="1296" w:right="1296" w:bottom="1296" w:left="1296"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2309B0" w14:textId="77777777" w:rsidR="00BB209A" w:rsidRDefault="00BB209A">
      <w:r>
        <w:separator/>
      </w:r>
    </w:p>
  </w:endnote>
  <w:endnote w:type="continuationSeparator" w:id="0">
    <w:p w14:paraId="02EB594D" w14:textId="77777777" w:rsidR="00BB209A" w:rsidRDefault="00BB20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741EAB" w14:textId="77777777" w:rsidR="00BC76F6" w:rsidRDefault="00BC76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CB1CE2" w14:textId="77777777" w:rsidR="007469AA" w:rsidRDefault="00CA0002">
    <w:pPr>
      <w:jc w:val="center"/>
    </w:pPr>
    <w:r>
      <w:rPr>
        <w:sz w:val="16"/>
        <w:szCs w:val="16"/>
      </w:rPr>
      <w:fldChar w:fldCharType="begin"/>
    </w:r>
    <w:r>
      <w:rPr>
        <w:sz w:val="16"/>
        <w:szCs w:val="16"/>
      </w:rPr>
      <w:instrText>PAGE</w:instrText>
    </w:r>
    <w:r>
      <w:rPr>
        <w:sz w:val="16"/>
        <w:szCs w:val="16"/>
      </w:rPr>
      <w:fldChar w:fldCharType="separate"/>
    </w:r>
    <w:r w:rsidR="003514FF">
      <w:rPr>
        <w:noProof/>
        <w:sz w:val="16"/>
        <w:szCs w:val="16"/>
      </w:rPr>
      <w:t>1</w:t>
    </w:r>
    <w:r>
      <w:rPr>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05AB71" w14:textId="77777777" w:rsidR="00BC76F6" w:rsidRDefault="00BC76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02C7B2" w14:textId="77777777" w:rsidR="00BB209A" w:rsidRDefault="00BB209A">
      <w:r>
        <w:separator/>
      </w:r>
    </w:p>
  </w:footnote>
  <w:footnote w:type="continuationSeparator" w:id="0">
    <w:p w14:paraId="50D79866" w14:textId="77777777" w:rsidR="00BB209A" w:rsidRDefault="00BB20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EBD9D" w14:textId="4405B52B" w:rsidR="00BC76F6" w:rsidRDefault="00BB209A">
    <w:pPr>
      <w:pStyle w:val="Header"/>
    </w:pPr>
    <w:r>
      <w:rPr>
        <w:noProof/>
      </w:rPr>
      <w:pict w14:anchorId="78893D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9088532" o:spid="_x0000_s2050" type="#_x0000_t136" style="position:absolute;margin-left:0;margin-top:0;width:611.1pt;height:68.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7E2FBF" w14:textId="077FC0EA" w:rsidR="00BC76F6" w:rsidRDefault="00BB209A">
    <w:pPr>
      <w:pStyle w:val="Header"/>
    </w:pPr>
    <w:r>
      <w:rPr>
        <w:noProof/>
      </w:rPr>
      <w:pict w14:anchorId="289F6F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9088533" o:spid="_x0000_s2051" type="#_x0000_t136" style="position:absolute;margin-left:0;margin-top:0;width:611.1pt;height:68.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8F1759" w14:textId="01F58D47" w:rsidR="00BC76F6" w:rsidRDefault="00BB209A">
    <w:pPr>
      <w:pStyle w:val="Header"/>
    </w:pPr>
    <w:r>
      <w:rPr>
        <w:noProof/>
      </w:rPr>
      <w:pict w14:anchorId="4D5CF3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9088531" o:spid="_x0000_s2049" type="#_x0000_t136" style="position:absolute;margin-left:0;margin-top:0;width:611.1pt;height:68.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8731EA"/>
    <w:multiLevelType w:val="hybridMultilevel"/>
    <w:tmpl w:val="18CA3F78"/>
    <w:lvl w:ilvl="0" w:tplc="516877CE">
      <w:start w:val="1"/>
      <w:numFmt w:val="bullet"/>
      <w:lvlText w:val="●"/>
      <w:lvlJc w:val="left"/>
      <w:pPr>
        <w:ind w:left="720" w:hanging="360"/>
      </w:pPr>
    </w:lvl>
    <w:lvl w:ilvl="1" w:tplc="B87AAA6A">
      <w:start w:val="1"/>
      <w:numFmt w:val="bullet"/>
      <w:lvlText w:val="○"/>
      <w:lvlJc w:val="left"/>
      <w:pPr>
        <w:ind w:left="1440" w:hanging="360"/>
      </w:pPr>
    </w:lvl>
    <w:lvl w:ilvl="2" w:tplc="185E4176">
      <w:start w:val="1"/>
      <w:numFmt w:val="bullet"/>
      <w:lvlText w:val="■"/>
      <w:lvlJc w:val="left"/>
      <w:pPr>
        <w:ind w:left="2160" w:hanging="360"/>
      </w:pPr>
    </w:lvl>
    <w:lvl w:ilvl="3" w:tplc="B15EDC3C">
      <w:start w:val="1"/>
      <w:numFmt w:val="bullet"/>
      <w:lvlText w:val="●"/>
      <w:lvlJc w:val="left"/>
      <w:pPr>
        <w:ind w:left="2880" w:hanging="360"/>
      </w:pPr>
    </w:lvl>
    <w:lvl w:ilvl="4" w:tplc="9BF819AC">
      <w:start w:val="1"/>
      <w:numFmt w:val="bullet"/>
      <w:lvlText w:val="○"/>
      <w:lvlJc w:val="left"/>
      <w:pPr>
        <w:ind w:left="3600" w:hanging="360"/>
      </w:pPr>
    </w:lvl>
    <w:lvl w:ilvl="5" w:tplc="3C9E0068">
      <w:start w:val="1"/>
      <w:numFmt w:val="bullet"/>
      <w:lvlText w:val="■"/>
      <w:lvlJc w:val="left"/>
      <w:pPr>
        <w:ind w:left="4320" w:hanging="360"/>
      </w:pPr>
    </w:lvl>
    <w:lvl w:ilvl="6" w:tplc="FCA29788">
      <w:start w:val="1"/>
      <w:numFmt w:val="bullet"/>
      <w:lvlText w:val="●"/>
      <w:lvlJc w:val="left"/>
      <w:pPr>
        <w:ind w:left="5040" w:hanging="360"/>
      </w:pPr>
    </w:lvl>
    <w:lvl w:ilvl="7" w:tplc="EAECE614">
      <w:start w:val="1"/>
      <w:numFmt w:val="bullet"/>
      <w:lvlText w:val="●"/>
      <w:lvlJc w:val="left"/>
      <w:pPr>
        <w:ind w:left="5760" w:hanging="360"/>
      </w:pPr>
    </w:lvl>
    <w:lvl w:ilvl="8" w:tplc="134CB9AA">
      <w:start w:val="1"/>
      <w:numFmt w:val="bullet"/>
      <w:lvlText w:val="●"/>
      <w:lvlJc w:val="left"/>
      <w:pPr>
        <w:ind w:left="6480" w:hanging="360"/>
      </w:pPr>
    </w:lvl>
  </w:abstractNum>
  <w:num w:numId="1">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69AA"/>
    <w:rsid w:val="0001528B"/>
    <w:rsid w:val="00067E01"/>
    <w:rsid w:val="000E1BAC"/>
    <w:rsid w:val="00106003"/>
    <w:rsid w:val="00152AEF"/>
    <w:rsid w:val="0023397A"/>
    <w:rsid w:val="003514FF"/>
    <w:rsid w:val="003522F0"/>
    <w:rsid w:val="003D2C3C"/>
    <w:rsid w:val="00406D17"/>
    <w:rsid w:val="00561DDE"/>
    <w:rsid w:val="00607DA2"/>
    <w:rsid w:val="006423BA"/>
    <w:rsid w:val="006A2DC3"/>
    <w:rsid w:val="007469AA"/>
    <w:rsid w:val="007562A8"/>
    <w:rsid w:val="008D227D"/>
    <w:rsid w:val="009168D9"/>
    <w:rsid w:val="00B514C2"/>
    <w:rsid w:val="00BB209A"/>
    <w:rsid w:val="00BC76F6"/>
    <w:rsid w:val="00CA0002"/>
    <w:rsid w:val="00CB1CD8"/>
    <w:rsid w:val="00CB6280"/>
    <w:rsid w:val="00CD2E54"/>
    <w:rsid w:val="00D0064B"/>
    <w:rsid w:val="00D24864"/>
    <w:rsid w:val="00D24C14"/>
    <w:rsid w:val="00DC7840"/>
    <w:rsid w:val="00E57E82"/>
    <w:rsid w:val="00E814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521A598"/>
  <w15:docId w15:val="{7C01A40A-93A8-4AB3-87FF-AECA4EA4B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uiPriority w:val="9"/>
    <w:qFormat/>
    <w:pPr>
      <w:outlineLvl w:val="0"/>
    </w:pPr>
    <w:rPr>
      <w:color w:val="2E74B5"/>
      <w:sz w:val="32"/>
      <w:szCs w:val="32"/>
    </w:rPr>
  </w:style>
  <w:style w:type="paragraph" w:styleId="Heading2">
    <w:name w:val="heading 2"/>
    <w:uiPriority w:val="9"/>
    <w:semiHidden/>
    <w:unhideWhenUsed/>
    <w:qFormat/>
    <w:pPr>
      <w:outlineLvl w:val="1"/>
    </w:pPr>
    <w:rPr>
      <w:color w:val="2E74B5"/>
      <w:sz w:val="26"/>
      <w:szCs w:val="26"/>
    </w:rPr>
  </w:style>
  <w:style w:type="paragraph" w:styleId="Heading3">
    <w:name w:val="heading 3"/>
    <w:uiPriority w:val="9"/>
    <w:semiHidden/>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style>
  <w:style w:type="character" w:customStyle="1" w:styleId="EndnoteTextChar">
    <w:name w:val="Endnote Text Char"/>
    <w:link w:val="EndnoteText"/>
    <w:uiPriority w:val="99"/>
    <w:semiHidden/>
    <w:unhideWhenUsed/>
    <w:rPr>
      <w:sz w:val="20"/>
      <w:szCs w:val="20"/>
    </w:rPr>
  </w:style>
  <w:style w:type="paragraph" w:styleId="Header">
    <w:name w:val="header"/>
    <w:basedOn w:val="Normal"/>
    <w:link w:val="HeaderChar"/>
    <w:uiPriority w:val="99"/>
    <w:unhideWhenUsed/>
    <w:rsid w:val="00D24C14"/>
    <w:pPr>
      <w:tabs>
        <w:tab w:val="center" w:pos="4680"/>
        <w:tab w:val="right" w:pos="9360"/>
      </w:tabs>
    </w:pPr>
  </w:style>
  <w:style w:type="character" w:customStyle="1" w:styleId="HeaderChar">
    <w:name w:val="Header Char"/>
    <w:basedOn w:val="DefaultParagraphFont"/>
    <w:link w:val="Header"/>
    <w:uiPriority w:val="99"/>
    <w:rsid w:val="00D24C14"/>
  </w:style>
  <w:style w:type="paragraph" w:styleId="Footer">
    <w:name w:val="footer"/>
    <w:basedOn w:val="Normal"/>
    <w:link w:val="FooterChar"/>
    <w:uiPriority w:val="99"/>
    <w:unhideWhenUsed/>
    <w:rsid w:val="00D24C14"/>
    <w:pPr>
      <w:tabs>
        <w:tab w:val="center" w:pos="4680"/>
        <w:tab w:val="right" w:pos="9360"/>
      </w:tabs>
    </w:pPr>
  </w:style>
  <w:style w:type="character" w:customStyle="1" w:styleId="FooterChar">
    <w:name w:val="Footer Char"/>
    <w:basedOn w:val="DefaultParagraphFont"/>
    <w:link w:val="Footer"/>
    <w:uiPriority w:val="99"/>
    <w:rsid w:val="00D24C14"/>
  </w:style>
  <w:style w:type="table" w:styleId="TableGrid">
    <w:name w:val="Table Grid"/>
    <w:basedOn w:val="TableNormal"/>
    <w:uiPriority w:val="59"/>
    <w:rsid w:val="00D24C14"/>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D24C14"/>
    <w:pPr>
      <w:spacing w:before="100" w:beforeAutospacing="1" w:after="100" w:afterAutospacing="1"/>
    </w:pPr>
    <w:rPr>
      <w:sz w:val="24"/>
      <w:szCs w:val="24"/>
    </w:rPr>
  </w:style>
  <w:style w:type="paragraph" w:customStyle="1" w:styleId="ReferHead">
    <w:name w:val="Refer Head"/>
    <w:basedOn w:val="Normal"/>
    <w:rsid w:val="00607DA2"/>
    <w:pPr>
      <w:keepNext/>
      <w:spacing w:after="240"/>
    </w:pPr>
    <w:rPr>
      <w:rFonts w:ascii="Helvetica" w:hAnsi="Helvetica"/>
      <w:b/>
      <w:caps/>
      <w:sz w:val="22"/>
    </w:rPr>
  </w:style>
  <w:style w:type="character" w:styleId="UnresolvedMention">
    <w:name w:val="Unresolved Mention"/>
    <w:basedOn w:val="DefaultParagraphFont"/>
    <w:uiPriority w:val="99"/>
    <w:semiHidden/>
    <w:unhideWhenUsed/>
    <w:rsid w:val="00CD2E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10"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904</TotalTime>
  <Pages>16</Pages>
  <Words>6706</Words>
  <Characters>38228</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balachandarjegan@gmail.com</dc:creator>
  <cp:lastModifiedBy>SDI 1158</cp:lastModifiedBy>
  <cp:revision>32</cp:revision>
  <dcterms:created xsi:type="dcterms:W3CDTF">2026-04-07T03:35:00Z</dcterms:created>
  <dcterms:modified xsi:type="dcterms:W3CDTF">2026-04-18T11:47:00Z</dcterms:modified>
</cp:coreProperties>
</file>