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55033" w14:textId="0EC3987B" w:rsidR="00923871" w:rsidRPr="00DE2130" w:rsidRDefault="00F81A0F"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Effect of Pre-sowing Treatments on Germination, Seedling Growth and Vigour of Ber (</w:t>
      </w:r>
      <w:proofErr w:type="spellStart"/>
      <w:r w:rsidRPr="00DE2130">
        <w:rPr>
          <w:rFonts w:ascii="Times New Roman" w:hAnsi="Times New Roman" w:cs="Times New Roman"/>
          <w:b/>
          <w:bCs/>
          <w:i/>
          <w:iCs/>
          <w:sz w:val="22"/>
          <w:szCs w:val="22"/>
        </w:rPr>
        <w:t>Ziziphus</w:t>
      </w:r>
      <w:proofErr w:type="spellEnd"/>
      <w:r w:rsidRPr="00DE2130">
        <w:rPr>
          <w:rFonts w:ascii="Times New Roman" w:hAnsi="Times New Roman" w:cs="Times New Roman"/>
          <w:b/>
          <w:bCs/>
          <w:i/>
          <w:iCs/>
          <w:sz w:val="22"/>
          <w:szCs w:val="22"/>
        </w:rPr>
        <w:t xml:space="preserve"> </w:t>
      </w:r>
      <w:proofErr w:type="spellStart"/>
      <w:r w:rsidRPr="00DE2130">
        <w:rPr>
          <w:rFonts w:ascii="Times New Roman" w:hAnsi="Times New Roman" w:cs="Times New Roman"/>
          <w:b/>
          <w:bCs/>
          <w:i/>
          <w:iCs/>
          <w:sz w:val="22"/>
          <w:szCs w:val="22"/>
        </w:rPr>
        <w:t>mauritiana</w:t>
      </w:r>
      <w:proofErr w:type="spellEnd"/>
      <w:r w:rsidRPr="00DE2130">
        <w:rPr>
          <w:rFonts w:ascii="Times New Roman" w:hAnsi="Times New Roman" w:cs="Times New Roman"/>
          <w:b/>
          <w:bCs/>
          <w:sz w:val="22"/>
          <w:szCs w:val="22"/>
        </w:rPr>
        <w:t xml:space="preserve"> </w:t>
      </w:r>
      <w:proofErr w:type="spellStart"/>
      <w:r w:rsidRPr="00DE2130">
        <w:rPr>
          <w:rFonts w:ascii="Times New Roman" w:hAnsi="Times New Roman" w:cs="Times New Roman"/>
          <w:b/>
          <w:bCs/>
          <w:sz w:val="22"/>
          <w:szCs w:val="22"/>
        </w:rPr>
        <w:t>Lamk</w:t>
      </w:r>
      <w:proofErr w:type="spellEnd"/>
      <w:r w:rsidRPr="00DE2130">
        <w:rPr>
          <w:rFonts w:ascii="Times New Roman" w:hAnsi="Times New Roman" w:cs="Times New Roman"/>
          <w:b/>
          <w:bCs/>
          <w:sz w:val="22"/>
          <w:szCs w:val="22"/>
        </w:rPr>
        <w:t>.) Seeds</w:t>
      </w:r>
    </w:p>
    <w:p w14:paraId="12C1F138" w14:textId="77777777" w:rsidR="00923871" w:rsidRPr="00DE2130" w:rsidRDefault="00923871"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ABSTRACT</w:t>
      </w:r>
    </w:p>
    <w:p w14:paraId="367CB444" w14:textId="77777777" w:rsidR="0095243B" w:rsidRPr="00FE3A35" w:rsidRDefault="0095243B" w:rsidP="0095243B">
      <w:pPr>
        <w:jc w:val="both"/>
        <w:rPr>
          <w:rFonts w:ascii="Times New Roman" w:hAnsi="Times New Roman" w:cs="Times New Roman"/>
          <w:sz w:val="22"/>
          <w:szCs w:val="22"/>
        </w:rPr>
      </w:pPr>
      <w:r w:rsidRPr="00FE3A35">
        <w:rPr>
          <w:rFonts w:ascii="Times New Roman" w:hAnsi="Times New Roman" w:cs="Times New Roman"/>
          <w:sz w:val="22"/>
          <w:szCs w:val="22"/>
        </w:rPr>
        <w:t xml:space="preserve">Pre-sowing treatments are essential for overcoming seed dormancy and improving germination in </w:t>
      </w:r>
      <w:proofErr w:type="spellStart"/>
      <w:r w:rsidRPr="00FE3A35">
        <w:rPr>
          <w:rFonts w:ascii="Times New Roman" w:hAnsi="Times New Roman" w:cs="Times New Roman"/>
          <w:sz w:val="22"/>
          <w:szCs w:val="22"/>
        </w:rPr>
        <w:t>ber</w:t>
      </w:r>
      <w:proofErr w:type="spellEnd"/>
      <w:r w:rsidRPr="00FE3A35">
        <w:rPr>
          <w:rFonts w:ascii="Times New Roman" w:hAnsi="Times New Roman" w:cs="Times New Roman"/>
          <w:sz w:val="22"/>
          <w:szCs w:val="22"/>
        </w:rPr>
        <w:t xml:space="preserve"> (</w:t>
      </w:r>
      <w:proofErr w:type="spellStart"/>
      <w:r w:rsidRPr="00FE3A35">
        <w:rPr>
          <w:rFonts w:ascii="Times New Roman" w:hAnsi="Times New Roman" w:cs="Times New Roman"/>
          <w:i/>
          <w:iCs/>
          <w:sz w:val="22"/>
          <w:szCs w:val="22"/>
        </w:rPr>
        <w:t>Ziziphus</w:t>
      </w:r>
      <w:proofErr w:type="spellEnd"/>
      <w:r w:rsidRPr="00FE3A35">
        <w:rPr>
          <w:rFonts w:ascii="Times New Roman" w:hAnsi="Times New Roman" w:cs="Times New Roman"/>
          <w:i/>
          <w:iCs/>
          <w:sz w:val="22"/>
          <w:szCs w:val="22"/>
        </w:rPr>
        <w:t xml:space="preserve"> </w:t>
      </w:r>
      <w:proofErr w:type="spellStart"/>
      <w:r w:rsidRPr="00FE3A35">
        <w:rPr>
          <w:rFonts w:ascii="Times New Roman" w:hAnsi="Times New Roman" w:cs="Times New Roman"/>
          <w:i/>
          <w:iCs/>
          <w:sz w:val="22"/>
          <w:szCs w:val="22"/>
        </w:rPr>
        <w:t>mauritiana</w:t>
      </w:r>
      <w:proofErr w:type="spellEnd"/>
      <w:r w:rsidRPr="00FE3A35">
        <w:rPr>
          <w:rFonts w:ascii="Times New Roman" w:hAnsi="Times New Roman" w:cs="Times New Roman"/>
          <w:sz w:val="22"/>
          <w:szCs w:val="22"/>
        </w:rPr>
        <w:t xml:space="preserve"> </w:t>
      </w:r>
      <w:proofErr w:type="spellStart"/>
      <w:r w:rsidRPr="00FE3A35">
        <w:rPr>
          <w:rFonts w:ascii="Times New Roman" w:hAnsi="Times New Roman" w:cs="Times New Roman"/>
          <w:sz w:val="22"/>
          <w:szCs w:val="22"/>
        </w:rPr>
        <w:t>Lamk</w:t>
      </w:r>
      <w:proofErr w:type="spellEnd"/>
      <w:r w:rsidRPr="00FE3A35">
        <w:rPr>
          <w:rFonts w:ascii="Times New Roman" w:hAnsi="Times New Roman" w:cs="Times New Roman"/>
          <w:sz w:val="22"/>
          <w:szCs w:val="22"/>
        </w:rPr>
        <w:t>.). A laboratory experiment was conducted during 2024–25 at the Faculty of Agricultural Sciences, SGT University, Gurugram, Haryana. The experiment was laid out in a Completely Randomized Design with ten treatments and three replications. The treatments included water soaking for 48 hours; hot water treatment at 70°C and 80°C for 1 minute; sulphuric acid scarification at 10% and 20% (quick dip); gibberellic acid (GA₃) at 200 and 400 ppm for 24 hours; and potassium nitrate (KNO₃) at 1% and 2% for 12 hours.</w:t>
      </w:r>
      <w:r>
        <w:rPr>
          <w:rFonts w:ascii="Times New Roman" w:hAnsi="Times New Roman" w:cs="Times New Roman"/>
          <w:sz w:val="22"/>
          <w:szCs w:val="22"/>
        </w:rPr>
        <w:t xml:space="preserve"> </w:t>
      </w:r>
      <w:r w:rsidRPr="00FE3A35">
        <w:rPr>
          <w:rFonts w:ascii="Times New Roman" w:hAnsi="Times New Roman" w:cs="Times New Roman"/>
          <w:sz w:val="22"/>
          <w:szCs w:val="22"/>
        </w:rPr>
        <w:t>The results showed that GA₃ at 400 ppm recorded the highest germination percentage (27.56% in fresh seeds and 18.18% in one-year-old seeds), minimum days to emergence (24.35 and 28.35 days), and lowest mean germination time (22.35 and 24.78 days). It also produced maximum seedling length (9.57 cm and 7.56 cm) and survival percentage (66.22% and 57.67%) in fresh and aged seeds, respectively. Treatments with GA₃ at 200 ppm and KNO₃ at 1% were statistically comparable for several parameters.</w:t>
      </w:r>
      <w:r>
        <w:rPr>
          <w:rFonts w:ascii="Times New Roman" w:hAnsi="Times New Roman" w:cs="Times New Roman"/>
          <w:sz w:val="22"/>
          <w:szCs w:val="22"/>
        </w:rPr>
        <w:t xml:space="preserve"> </w:t>
      </w:r>
      <w:r w:rsidRPr="00FE3A35">
        <w:rPr>
          <w:rFonts w:ascii="Times New Roman" w:hAnsi="Times New Roman" w:cs="Times New Roman"/>
          <w:sz w:val="22"/>
          <w:szCs w:val="22"/>
        </w:rPr>
        <w:t xml:space="preserve">Therefore, soaking seeds in GA₃ at 400 ppm for 24 hours is recommended for improving germination and seedling vigour in </w:t>
      </w:r>
      <w:proofErr w:type="spellStart"/>
      <w:r w:rsidRPr="00FE3A35">
        <w:rPr>
          <w:rFonts w:ascii="Times New Roman" w:hAnsi="Times New Roman" w:cs="Times New Roman"/>
          <w:sz w:val="22"/>
          <w:szCs w:val="22"/>
        </w:rPr>
        <w:t>ber</w:t>
      </w:r>
      <w:proofErr w:type="spellEnd"/>
      <w:r w:rsidRPr="00FE3A35">
        <w:rPr>
          <w:rFonts w:ascii="Times New Roman" w:hAnsi="Times New Roman" w:cs="Times New Roman"/>
          <w:sz w:val="22"/>
          <w:szCs w:val="22"/>
        </w:rPr>
        <w:t>.</w:t>
      </w:r>
    </w:p>
    <w:p w14:paraId="469909C8" w14:textId="03E3AF23" w:rsidR="009F7066" w:rsidRPr="00DE2130" w:rsidRDefault="00A534B7"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KEYWORDS:</w:t>
      </w:r>
      <w:r w:rsidR="00A90D8C" w:rsidRPr="00DE2130">
        <w:rPr>
          <w:rFonts w:ascii="Times New Roman" w:hAnsi="Times New Roman" w:cs="Times New Roman"/>
          <w:b/>
          <w:bCs/>
          <w:sz w:val="22"/>
          <w:szCs w:val="22"/>
        </w:rPr>
        <w:t xml:space="preserve"> </w:t>
      </w:r>
      <w:r w:rsidR="009F7066" w:rsidRPr="00DE2130">
        <w:rPr>
          <w:rFonts w:ascii="Times New Roman" w:hAnsi="Times New Roman" w:cs="Times New Roman"/>
          <w:sz w:val="22"/>
          <w:szCs w:val="22"/>
        </w:rPr>
        <w:t>Ber</w:t>
      </w:r>
      <w:r w:rsidR="00A90D8C" w:rsidRPr="00DE2130">
        <w:rPr>
          <w:rFonts w:ascii="Times New Roman" w:hAnsi="Times New Roman" w:cs="Times New Roman"/>
          <w:sz w:val="22"/>
          <w:szCs w:val="22"/>
        </w:rPr>
        <w:t xml:space="preserve">, </w:t>
      </w:r>
      <w:r w:rsidR="009F7066" w:rsidRPr="00DE2130">
        <w:rPr>
          <w:rFonts w:ascii="Times New Roman" w:hAnsi="Times New Roman" w:cs="Times New Roman"/>
          <w:sz w:val="22"/>
          <w:szCs w:val="22"/>
        </w:rPr>
        <w:t>Pre-sowing treatments</w:t>
      </w:r>
      <w:r w:rsidR="00A90D8C" w:rsidRPr="00DE2130">
        <w:rPr>
          <w:rFonts w:ascii="Times New Roman" w:hAnsi="Times New Roman" w:cs="Times New Roman"/>
          <w:sz w:val="22"/>
          <w:szCs w:val="22"/>
        </w:rPr>
        <w:t>,</w:t>
      </w:r>
      <w:r w:rsidR="009F7066" w:rsidRPr="00DE2130">
        <w:rPr>
          <w:rFonts w:ascii="Times New Roman" w:hAnsi="Times New Roman" w:cs="Times New Roman"/>
          <w:sz w:val="22"/>
          <w:szCs w:val="22"/>
        </w:rPr>
        <w:t xml:space="preserve"> Gibberellic acid</w:t>
      </w:r>
      <w:r w:rsidR="00A90D8C" w:rsidRPr="00DE2130">
        <w:rPr>
          <w:rFonts w:ascii="Times New Roman" w:hAnsi="Times New Roman" w:cs="Times New Roman"/>
          <w:sz w:val="22"/>
          <w:szCs w:val="22"/>
        </w:rPr>
        <w:t>,</w:t>
      </w:r>
      <w:r w:rsidR="009F7066" w:rsidRPr="00DE2130">
        <w:rPr>
          <w:rFonts w:ascii="Times New Roman" w:hAnsi="Times New Roman" w:cs="Times New Roman"/>
          <w:sz w:val="22"/>
          <w:szCs w:val="22"/>
        </w:rPr>
        <w:t xml:space="preserve"> Seed dormancy</w:t>
      </w:r>
      <w:r w:rsidR="00A90D8C" w:rsidRPr="00DE2130">
        <w:rPr>
          <w:rFonts w:ascii="Times New Roman" w:hAnsi="Times New Roman" w:cs="Times New Roman"/>
          <w:sz w:val="22"/>
          <w:szCs w:val="22"/>
        </w:rPr>
        <w:t>,</w:t>
      </w:r>
      <w:r w:rsidR="009F7066" w:rsidRPr="00DE2130">
        <w:rPr>
          <w:rFonts w:ascii="Times New Roman" w:hAnsi="Times New Roman" w:cs="Times New Roman"/>
          <w:sz w:val="22"/>
          <w:szCs w:val="22"/>
        </w:rPr>
        <w:t xml:space="preserve"> Germination</w:t>
      </w:r>
      <w:r w:rsidR="00A90D8C" w:rsidRPr="00DE2130">
        <w:rPr>
          <w:rFonts w:ascii="Times New Roman" w:hAnsi="Times New Roman" w:cs="Times New Roman"/>
          <w:sz w:val="22"/>
          <w:szCs w:val="22"/>
        </w:rPr>
        <w:t xml:space="preserve">, </w:t>
      </w:r>
      <w:r w:rsidR="009F7066" w:rsidRPr="00DE2130">
        <w:rPr>
          <w:rFonts w:ascii="Times New Roman" w:hAnsi="Times New Roman" w:cs="Times New Roman"/>
          <w:sz w:val="22"/>
          <w:szCs w:val="22"/>
        </w:rPr>
        <w:t>Seedling vigour</w:t>
      </w:r>
      <w:r w:rsidR="00A90D8C" w:rsidRPr="00DE2130">
        <w:rPr>
          <w:rFonts w:ascii="Times New Roman" w:hAnsi="Times New Roman" w:cs="Times New Roman"/>
          <w:sz w:val="22"/>
          <w:szCs w:val="22"/>
        </w:rPr>
        <w:t>,</w:t>
      </w:r>
      <w:r w:rsidR="009F7066" w:rsidRPr="00DE2130">
        <w:rPr>
          <w:rFonts w:ascii="Times New Roman" w:hAnsi="Times New Roman" w:cs="Times New Roman"/>
          <w:sz w:val="22"/>
          <w:szCs w:val="22"/>
        </w:rPr>
        <w:t xml:space="preserve"> Rootstock production</w:t>
      </w:r>
      <w:r w:rsidR="00A90D8C" w:rsidRPr="00DE2130">
        <w:rPr>
          <w:rFonts w:ascii="Times New Roman" w:hAnsi="Times New Roman" w:cs="Times New Roman"/>
          <w:sz w:val="22"/>
          <w:szCs w:val="22"/>
        </w:rPr>
        <w:t>.</w:t>
      </w:r>
    </w:p>
    <w:p w14:paraId="2F383CEB" w14:textId="77777777" w:rsidR="00C600B1" w:rsidRPr="00DE2130" w:rsidRDefault="00C600B1" w:rsidP="003A594B">
      <w:pPr>
        <w:jc w:val="both"/>
        <w:rPr>
          <w:rFonts w:ascii="Times New Roman" w:hAnsi="Times New Roman" w:cs="Times New Roman"/>
          <w:b/>
          <w:bCs/>
          <w:sz w:val="22"/>
          <w:szCs w:val="22"/>
        </w:rPr>
      </w:pPr>
    </w:p>
    <w:p w14:paraId="5591E24D" w14:textId="135B4379" w:rsidR="00EB0A62" w:rsidRPr="00DE2130" w:rsidRDefault="00EB0A62"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INTRODUCTION</w:t>
      </w:r>
    </w:p>
    <w:p w14:paraId="11EBA603" w14:textId="38185BDA" w:rsidR="00D17F79" w:rsidRPr="00D17F79" w:rsidRDefault="00D17F79" w:rsidP="00D17F79">
      <w:pPr>
        <w:jc w:val="both"/>
        <w:rPr>
          <w:rFonts w:ascii="Times New Roman" w:hAnsi="Times New Roman" w:cs="Times New Roman"/>
          <w:sz w:val="22"/>
          <w:szCs w:val="22"/>
        </w:rPr>
      </w:pPr>
      <w:r w:rsidRPr="00D17F79">
        <w:rPr>
          <w:rFonts w:ascii="Times New Roman" w:hAnsi="Times New Roman" w:cs="Times New Roman"/>
          <w:sz w:val="22"/>
          <w:szCs w:val="22"/>
        </w:rPr>
        <w:t>Ber (</w:t>
      </w:r>
      <w:proofErr w:type="spellStart"/>
      <w:r w:rsidRPr="00D17F79">
        <w:rPr>
          <w:rFonts w:ascii="Times New Roman" w:hAnsi="Times New Roman" w:cs="Times New Roman"/>
          <w:i/>
          <w:iCs/>
          <w:sz w:val="22"/>
          <w:szCs w:val="22"/>
        </w:rPr>
        <w:t>Ziziphus</w:t>
      </w:r>
      <w:proofErr w:type="spellEnd"/>
      <w:r w:rsidRPr="00D17F79">
        <w:rPr>
          <w:rFonts w:ascii="Times New Roman" w:hAnsi="Times New Roman" w:cs="Times New Roman"/>
          <w:i/>
          <w:iCs/>
          <w:sz w:val="22"/>
          <w:szCs w:val="22"/>
        </w:rPr>
        <w:t xml:space="preserve"> </w:t>
      </w:r>
      <w:proofErr w:type="spellStart"/>
      <w:r w:rsidRPr="00D17F79">
        <w:rPr>
          <w:rFonts w:ascii="Times New Roman" w:hAnsi="Times New Roman" w:cs="Times New Roman"/>
          <w:i/>
          <w:iCs/>
          <w:sz w:val="22"/>
          <w:szCs w:val="22"/>
        </w:rPr>
        <w:t>mauritiana</w:t>
      </w:r>
      <w:proofErr w:type="spellEnd"/>
      <w:r w:rsidRPr="00D17F79">
        <w:rPr>
          <w:rFonts w:ascii="Times New Roman" w:hAnsi="Times New Roman" w:cs="Times New Roman"/>
          <w:sz w:val="22"/>
          <w:szCs w:val="22"/>
        </w:rPr>
        <w:t xml:space="preserve"> Lam.), commonly known as Indian jujube, Indian plum, or Chinese date, is an important fruit crop of tropical and subtropical regions belonging to the family Rhamnaceae. It is often confused with </w:t>
      </w:r>
      <w:r w:rsidRPr="00D17F79">
        <w:rPr>
          <w:rFonts w:ascii="Times New Roman" w:hAnsi="Times New Roman" w:cs="Times New Roman"/>
          <w:i/>
          <w:iCs/>
          <w:sz w:val="22"/>
          <w:szCs w:val="22"/>
        </w:rPr>
        <w:t xml:space="preserve">Ziziphus </w:t>
      </w:r>
      <w:proofErr w:type="spellStart"/>
      <w:r w:rsidRPr="00D17F79">
        <w:rPr>
          <w:rFonts w:ascii="Times New Roman" w:hAnsi="Times New Roman" w:cs="Times New Roman"/>
          <w:i/>
          <w:iCs/>
          <w:sz w:val="22"/>
          <w:szCs w:val="22"/>
        </w:rPr>
        <w:t>jujuba</w:t>
      </w:r>
      <w:proofErr w:type="spellEnd"/>
      <w:r w:rsidRPr="00D17F79">
        <w:rPr>
          <w:rFonts w:ascii="Times New Roman" w:hAnsi="Times New Roman" w:cs="Times New Roman"/>
          <w:sz w:val="22"/>
          <w:szCs w:val="22"/>
        </w:rPr>
        <w:t>; however, the two species differ markedly in their ecological adaptation</w:t>
      </w:r>
      <w:r w:rsidR="00F94C10">
        <w:rPr>
          <w:rFonts w:ascii="Times New Roman" w:hAnsi="Times New Roman" w:cs="Times New Roman"/>
          <w:sz w:val="22"/>
          <w:szCs w:val="22"/>
        </w:rPr>
        <w:t xml:space="preserve"> (</w:t>
      </w:r>
      <w:proofErr w:type="spellStart"/>
      <w:r w:rsidR="00F94C10" w:rsidRPr="00F94C10">
        <w:rPr>
          <w:rFonts w:ascii="Times New Roman" w:hAnsi="Times New Roman" w:cs="Times New Roman"/>
          <w:sz w:val="22"/>
          <w:szCs w:val="22"/>
        </w:rPr>
        <w:t>Chiou</w:t>
      </w:r>
      <w:proofErr w:type="spellEnd"/>
      <w:r w:rsidR="00F94C10">
        <w:rPr>
          <w:rFonts w:ascii="Times New Roman" w:hAnsi="Times New Roman" w:cs="Times New Roman"/>
          <w:sz w:val="22"/>
          <w:szCs w:val="22"/>
        </w:rPr>
        <w:t xml:space="preserve"> et al., 2020)</w:t>
      </w:r>
      <w:r w:rsidRPr="00D17F79">
        <w:rPr>
          <w:rFonts w:ascii="Times New Roman" w:hAnsi="Times New Roman" w:cs="Times New Roman"/>
          <w:sz w:val="22"/>
          <w:szCs w:val="22"/>
        </w:rPr>
        <w:t xml:space="preserve">. While </w:t>
      </w:r>
      <w:r w:rsidRPr="00D17F79">
        <w:rPr>
          <w:rFonts w:ascii="Times New Roman" w:hAnsi="Times New Roman" w:cs="Times New Roman"/>
          <w:i/>
          <w:iCs/>
          <w:sz w:val="22"/>
          <w:szCs w:val="22"/>
        </w:rPr>
        <w:t>Z. jujuba</w:t>
      </w:r>
      <w:r w:rsidRPr="00D17F79">
        <w:rPr>
          <w:rFonts w:ascii="Times New Roman" w:hAnsi="Times New Roman" w:cs="Times New Roman"/>
          <w:sz w:val="22"/>
          <w:szCs w:val="22"/>
        </w:rPr>
        <w:t xml:space="preserve"> is suited to temperate climates, </w:t>
      </w:r>
      <w:r w:rsidRPr="00D17F79">
        <w:rPr>
          <w:rFonts w:ascii="Times New Roman" w:hAnsi="Times New Roman" w:cs="Times New Roman"/>
          <w:i/>
          <w:iCs/>
          <w:sz w:val="22"/>
          <w:szCs w:val="22"/>
        </w:rPr>
        <w:t xml:space="preserve">Z. </w:t>
      </w:r>
      <w:proofErr w:type="spellStart"/>
      <w:r w:rsidRPr="00D17F79">
        <w:rPr>
          <w:rFonts w:ascii="Times New Roman" w:hAnsi="Times New Roman" w:cs="Times New Roman"/>
          <w:i/>
          <w:iCs/>
          <w:sz w:val="22"/>
          <w:szCs w:val="22"/>
        </w:rPr>
        <w:t>mauritiana</w:t>
      </w:r>
      <w:proofErr w:type="spellEnd"/>
      <w:r w:rsidRPr="00D17F79">
        <w:rPr>
          <w:rFonts w:ascii="Times New Roman" w:hAnsi="Times New Roman" w:cs="Times New Roman"/>
          <w:sz w:val="22"/>
          <w:szCs w:val="22"/>
        </w:rPr>
        <w:t xml:space="preserve"> thrives under arid and semi-arid conditions. Due to its hardiness, wide adaptability, and high nutritional value—particularly rich in vitamin C, sugars, and minerals—</w:t>
      </w:r>
      <w:proofErr w:type="spellStart"/>
      <w:r w:rsidRPr="00D17F79">
        <w:rPr>
          <w:rFonts w:ascii="Times New Roman" w:hAnsi="Times New Roman" w:cs="Times New Roman"/>
          <w:sz w:val="22"/>
          <w:szCs w:val="22"/>
        </w:rPr>
        <w:t>ber</w:t>
      </w:r>
      <w:proofErr w:type="spellEnd"/>
      <w:r w:rsidRPr="00D17F79">
        <w:rPr>
          <w:rFonts w:ascii="Times New Roman" w:hAnsi="Times New Roman" w:cs="Times New Roman"/>
          <w:sz w:val="22"/>
          <w:szCs w:val="22"/>
        </w:rPr>
        <w:t xml:space="preserve"> has emerged as an economically important fruit crop in the Indian subcontinent (Pareek, 2013).</w:t>
      </w:r>
    </w:p>
    <w:p w14:paraId="184C7FA8" w14:textId="3FB6183E" w:rsidR="00D17F79" w:rsidRPr="00D17F79" w:rsidRDefault="00D17F79" w:rsidP="00D17F79">
      <w:pPr>
        <w:jc w:val="both"/>
        <w:rPr>
          <w:rFonts w:ascii="Times New Roman" w:hAnsi="Times New Roman" w:cs="Times New Roman"/>
          <w:sz w:val="22"/>
          <w:szCs w:val="22"/>
        </w:rPr>
      </w:pPr>
      <w:r w:rsidRPr="00D17F79">
        <w:rPr>
          <w:rFonts w:ascii="Times New Roman" w:hAnsi="Times New Roman" w:cs="Times New Roman"/>
          <w:sz w:val="22"/>
          <w:szCs w:val="22"/>
        </w:rPr>
        <w:t xml:space="preserve">The centre of origin of </w:t>
      </w:r>
      <w:r w:rsidRPr="00D17F79">
        <w:rPr>
          <w:rFonts w:ascii="Times New Roman" w:hAnsi="Times New Roman" w:cs="Times New Roman"/>
          <w:i/>
          <w:iCs/>
          <w:sz w:val="22"/>
          <w:szCs w:val="22"/>
        </w:rPr>
        <w:t xml:space="preserve">Z. </w:t>
      </w:r>
      <w:proofErr w:type="spellStart"/>
      <w:r w:rsidRPr="00D17F79">
        <w:rPr>
          <w:rFonts w:ascii="Times New Roman" w:hAnsi="Times New Roman" w:cs="Times New Roman"/>
          <w:i/>
          <w:iCs/>
          <w:sz w:val="22"/>
          <w:szCs w:val="22"/>
        </w:rPr>
        <w:t>mauritiana</w:t>
      </w:r>
      <w:proofErr w:type="spellEnd"/>
      <w:r w:rsidRPr="00D17F79">
        <w:rPr>
          <w:rFonts w:ascii="Times New Roman" w:hAnsi="Times New Roman" w:cs="Times New Roman"/>
          <w:sz w:val="22"/>
          <w:szCs w:val="22"/>
        </w:rPr>
        <w:t xml:space="preserve"> is believed to extend from India to southwestern China and Malaya (Vavilov, 1951). The genus </w:t>
      </w:r>
      <w:r w:rsidRPr="00D17F79">
        <w:rPr>
          <w:rFonts w:ascii="Times New Roman" w:hAnsi="Times New Roman" w:cs="Times New Roman"/>
          <w:i/>
          <w:iCs/>
          <w:sz w:val="22"/>
          <w:szCs w:val="22"/>
        </w:rPr>
        <w:t>Ziziphus</w:t>
      </w:r>
      <w:r w:rsidRPr="00D17F79">
        <w:rPr>
          <w:rFonts w:ascii="Times New Roman" w:hAnsi="Times New Roman" w:cs="Times New Roman"/>
          <w:sz w:val="22"/>
          <w:szCs w:val="22"/>
        </w:rPr>
        <w:t xml:space="preserve"> comprises about 40 species distributed across tropical and subtropical regions of the world. In India, </w:t>
      </w:r>
      <w:r w:rsidRPr="00D17F79">
        <w:rPr>
          <w:rFonts w:ascii="Times New Roman" w:hAnsi="Times New Roman" w:cs="Times New Roman"/>
          <w:i/>
          <w:iCs/>
          <w:sz w:val="22"/>
          <w:szCs w:val="22"/>
        </w:rPr>
        <w:t xml:space="preserve">Z. </w:t>
      </w:r>
      <w:proofErr w:type="spellStart"/>
      <w:r w:rsidRPr="00D17F79">
        <w:rPr>
          <w:rFonts w:ascii="Times New Roman" w:hAnsi="Times New Roman" w:cs="Times New Roman"/>
          <w:i/>
          <w:iCs/>
          <w:sz w:val="22"/>
          <w:szCs w:val="22"/>
        </w:rPr>
        <w:t>mauritiana</w:t>
      </w:r>
      <w:proofErr w:type="spellEnd"/>
      <w:r w:rsidRPr="00D17F79">
        <w:rPr>
          <w:rFonts w:ascii="Times New Roman" w:hAnsi="Times New Roman" w:cs="Times New Roman"/>
          <w:sz w:val="22"/>
          <w:szCs w:val="22"/>
        </w:rPr>
        <w:t xml:space="preserve"> and </w:t>
      </w:r>
      <w:r w:rsidRPr="00D17F79">
        <w:rPr>
          <w:rFonts w:ascii="Times New Roman" w:hAnsi="Times New Roman" w:cs="Times New Roman"/>
          <w:i/>
          <w:iCs/>
          <w:sz w:val="22"/>
          <w:szCs w:val="22"/>
        </w:rPr>
        <w:t xml:space="preserve">Z. </w:t>
      </w:r>
      <w:proofErr w:type="spellStart"/>
      <w:r w:rsidRPr="00D17F79">
        <w:rPr>
          <w:rFonts w:ascii="Times New Roman" w:hAnsi="Times New Roman" w:cs="Times New Roman"/>
          <w:i/>
          <w:iCs/>
          <w:sz w:val="22"/>
          <w:szCs w:val="22"/>
        </w:rPr>
        <w:t>nummularia</w:t>
      </w:r>
      <w:proofErr w:type="spellEnd"/>
      <w:r w:rsidRPr="00D17F79">
        <w:rPr>
          <w:rFonts w:ascii="Times New Roman" w:hAnsi="Times New Roman" w:cs="Times New Roman"/>
          <w:sz w:val="22"/>
          <w:szCs w:val="22"/>
        </w:rPr>
        <w:t xml:space="preserve"> are predominantly cultivated under dryland conditions. The crop exhibits remarkable tolerance to drought, salinity, and poor soil fertility, making it suitable for marginal lands</w:t>
      </w:r>
      <w:r w:rsidR="00F94C10">
        <w:rPr>
          <w:rFonts w:ascii="Times New Roman" w:hAnsi="Times New Roman" w:cs="Times New Roman"/>
          <w:sz w:val="22"/>
          <w:szCs w:val="22"/>
        </w:rPr>
        <w:t xml:space="preserve"> (</w:t>
      </w:r>
      <w:r w:rsidR="00F94C10" w:rsidRPr="00F94C10">
        <w:rPr>
          <w:rFonts w:ascii="Times New Roman" w:hAnsi="Times New Roman" w:cs="Times New Roman"/>
          <w:sz w:val="22"/>
          <w:szCs w:val="22"/>
        </w:rPr>
        <w:t>Muhammad</w:t>
      </w:r>
      <w:r w:rsidR="00F94C10">
        <w:rPr>
          <w:rFonts w:ascii="Times New Roman" w:hAnsi="Times New Roman" w:cs="Times New Roman"/>
          <w:sz w:val="22"/>
          <w:szCs w:val="22"/>
        </w:rPr>
        <w:t xml:space="preserve"> et al., 2022)</w:t>
      </w:r>
      <w:r w:rsidRPr="00D17F79">
        <w:rPr>
          <w:rFonts w:ascii="Times New Roman" w:hAnsi="Times New Roman" w:cs="Times New Roman"/>
          <w:sz w:val="22"/>
          <w:szCs w:val="22"/>
        </w:rPr>
        <w:t xml:space="preserve">. According to the National Horticulture Board (2023), India produced approximately 544,340 metric tonnes of </w:t>
      </w:r>
      <w:proofErr w:type="spellStart"/>
      <w:r w:rsidRPr="00D17F79">
        <w:rPr>
          <w:rFonts w:ascii="Times New Roman" w:hAnsi="Times New Roman" w:cs="Times New Roman"/>
          <w:sz w:val="22"/>
          <w:szCs w:val="22"/>
        </w:rPr>
        <w:t>ber</w:t>
      </w:r>
      <w:proofErr w:type="spellEnd"/>
      <w:r w:rsidRPr="00D17F79">
        <w:rPr>
          <w:rFonts w:ascii="Times New Roman" w:hAnsi="Times New Roman" w:cs="Times New Roman"/>
          <w:sz w:val="22"/>
          <w:szCs w:val="22"/>
        </w:rPr>
        <w:t xml:space="preserve"> during 2021–22, with Haryana contributing about 45,540 metric tonnes (~8.4%). Major </w:t>
      </w:r>
      <w:proofErr w:type="spellStart"/>
      <w:r w:rsidRPr="00D17F79">
        <w:rPr>
          <w:rFonts w:ascii="Times New Roman" w:hAnsi="Times New Roman" w:cs="Times New Roman"/>
          <w:sz w:val="22"/>
          <w:szCs w:val="22"/>
        </w:rPr>
        <w:t>ber</w:t>
      </w:r>
      <w:proofErr w:type="spellEnd"/>
      <w:r w:rsidRPr="00D17F79">
        <w:rPr>
          <w:rFonts w:ascii="Times New Roman" w:hAnsi="Times New Roman" w:cs="Times New Roman"/>
          <w:sz w:val="22"/>
          <w:szCs w:val="22"/>
        </w:rPr>
        <w:t xml:space="preserve">-growing districts in Haryana include Hisar, Rohtak, Jind, and Panipat, with popular cultivars such as Umran, Gola, Sanaur-2, and </w:t>
      </w:r>
      <w:proofErr w:type="spellStart"/>
      <w:r w:rsidRPr="00D17F79">
        <w:rPr>
          <w:rFonts w:ascii="Times New Roman" w:hAnsi="Times New Roman" w:cs="Times New Roman"/>
          <w:sz w:val="22"/>
          <w:szCs w:val="22"/>
        </w:rPr>
        <w:t>Kaithli</w:t>
      </w:r>
      <w:proofErr w:type="spellEnd"/>
      <w:r w:rsidRPr="00D17F79">
        <w:rPr>
          <w:rFonts w:ascii="Times New Roman" w:hAnsi="Times New Roman" w:cs="Times New Roman"/>
          <w:sz w:val="22"/>
          <w:szCs w:val="22"/>
        </w:rPr>
        <w:t>.</w:t>
      </w:r>
    </w:p>
    <w:p w14:paraId="49CA1D35" w14:textId="77777777" w:rsidR="00D17F79" w:rsidRPr="00D17F79" w:rsidRDefault="00D17F79" w:rsidP="00D17F79">
      <w:pPr>
        <w:jc w:val="both"/>
        <w:rPr>
          <w:rFonts w:ascii="Times New Roman" w:hAnsi="Times New Roman" w:cs="Times New Roman"/>
          <w:sz w:val="22"/>
          <w:szCs w:val="22"/>
        </w:rPr>
      </w:pPr>
      <w:r w:rsidRPr="00D17F79">
        <w:rPr>
          <w:rFonts w:ascii="Times New Roman" w:hAnsi="Times New Roman" w:cs="Times New Roman"/>
          <w:sz w:val="22"/>
          <w:szCs w:val="22"/>
        </w:rPr>
        <w:t xml:space="preserve">Despite its economic importance, large-scale propagation of </w:t>
      </w:r>
      <w:proofErr w:type="spellStart"/>
      <w:r w:rsidRPr="00D17F79">
        <w:rPr>
          <w:rFonts w:ascii="Times New Roman" w:hAnsi="Times New Roman" w:cs="Times New Roman"/>
          <w:sz w:val="22"/>
          <w:szCs w:val="22"/>
        </w:rPr>
        <w:t>ber</w:t>
      </w:r>
      <w:proofErr w:type="spellEnd"/>
      <w:r w:rsidRPr="00D17F79">
        <w:rPr>
          <w:rFonts w:ascii="Times New Roman" w:hAnsi="Times New Roman" w:cs="Times New Roman"/>
          <w:sz w:val="22"/>
          <w:szCs w:val="22"/>
        </w:rPr>
        <w:t xml:space="preserve"> is constrained by the limited availability of quality planting material. Vegetative propagation through budding requires a continuous supply of healthy rootstocks, which are raised from seeds. However, seed germination in </w:t>
      </w:r>
      <w:proofErr w:type="spellStart"/>
      <w:r w:rsidRPr="00D17F79">
        <w:rPr>
          <w:rFonts w:ascii="Times New Roman" w:hAnsi="Times New Roman" w:cs="Times New Roman"/>
          <w:sz w:val="22"/>
          <w:szCs w:val="22"/>
        </w:rPr>
        <w:t>ber</w:t>
      </w:r>
      <w:proofErr w:type="spellEnd"/>
      <w:r w:rsidRPr="00D17F79">
        <w:rPr>
          <w:rFonts w:ascii="Times New Roman" w:hAnsi="Times New Roman" w:cs="Times New Roman"/>
          <w:sz w:val="22"/>
          <w:szCs w:val="22"/>
        </w:rPr>
        <w:t xml:space="preserve"> is often poor and delayed due to the presence of a hard, stony endocarp that imposes physical dormancy. This impermeable seed coat restricts water uptake and gaseous exchange, resulting in slow and uneven germination (Singh &amp; Joseph, 2025).</w:t>
      </w:r>
    </w:p>
    <w:p w14:paraId="69CF578A" w14:textId="77777777" w:rsidR="00D17F79" w:rsidRPr="00D17F79" w:rsidRDefault="00D17F79" w:rsidP="00D17F79">
      <w:pPr>
        <w:jc w:val="both"/>
        <w:rPr>
          <w:rFonts w:ascii="Times New Roman" w:hAnsi="Times New Roman" w:cs="Times New Roman"/>
          <w:sz w:val="22"/>
          <w:szCs w:val="22"/>
        </w:rPr>
      </w:pPr>
      <w:r w:rsidRPr="00D17F79">
        <w:rPr>
          <w:rFonts w:ascii="Times New Roman" w:hAnsi="Times New Roman" w:cs="Times New Roman"/>
          <w:sz w:val="22"/>
          <w:szCs w:val="22"/>
        </w:rPr>
        <w:lastRenderedPageBreak/>
        <w:t xml:space="preserve">Pre-sowing treatments such as chemical scarification, soaking in growth regulators, and osmotic priming have been reported to improve germination and seedling vigour. Among these, gibberellic acid (GA₃) plays a key role in stimulating enzymatic activity, particularly α-amylase, thereby enhancing mobilization of stored reserves and promoting embryo growth (Liu et al., 2025). Similarly, potassium nitrate (KNO₃) improves germination by enhancing metabolic activity and oxygen availability within seeds. Recent studies have demonstrated that these treatments significantly enhance germination percentage, seedling growth, and vigour in </w:t>
      </w:r>
      <w:proofErr w:type="spellStart"/>
      <w:r w:rsidRPr="00D17F79">
        <w:rPr>
          <w:rFonts w:ascii="Times New Roman" w:hAnsi="Times New Roman" w:cs="Times New Roman"/>
          <w:sz w:val="22"/>
          <w:szCs w:val="22"/>
        </w:rPr>
        <w:t>ber</w:t>
      </w:r>
      <w:proofErr w:type="spellEnd"/>
      <w:r w:rsidRPr="00D17F79">
        <w:rPr>
          <w:rFonts w:ascii="Times New Roman" w:hAnsi="Times New Roman" w:cs="Times New Roman"/>
          <w:sz w:val="22"/>
          <w:szCs w:val="22"/>
        </w:rPr>
        <w:t xml:space="preserve"> (</w:t>
      </w:r>
      <w:proofErr w:type="spellStart"/>
      <w:r w:rsidRPr="00D17F79">
        <w:rPr>
          <w:rFonts w:ascii="Times New Roman" w:hAnsi="Times New Roman" w:cs="Times New Roman"/>
          <w:sz w:val="22"/>
          <w:szCs w:val="22"/>
        </w:rPr>
        <w:t>Maan</w:t>
      </w:r>
      <w:proofErr w:type="spellEnd"/>
      <w:r w:rsidRPr="00D17F79">
        <w:rPr>
          <w:rFonts w:ascii="Times New Roman" w:hAnsi="Times New Roman" w:cs="Times New Roman"/>
          <w:sz w:val="22"/>
          <w:szCs w:val="22"/>
        </w:rPr>
        <w:t xml:space="preserve"> </w:t>
      </w:r>
      <w:r w:rsidRPr="00D17F79">
        <w:rPr>
          <w:rFonts w:ascii="Times New Roman" w:hAnsi="Times New Roman" w:cs="Times New Roman"/>
          <w:i/>
          <w:iCs/>
          <w:sz w:val="22"/>
          <w:szCs w:val="22"/>
        </w:rPr>
        <w:t>et al.</w:t>
      </w:r>
      <w:r w:rsidRPr="00D17F79">
        <w:rPr>
          <w:rFonts w:ascii="Times New Roman" w:hAnsi="Times New Roman" w:cs="Times New Roman"/>
          <w:sz w:val="22"/>
          <w:szCs w:val="22"/>
        </w:rPr>
        <w:t xml:space="preserve">, 2024; </w:t>
      </w:r>
      <w:proofErr w:type="spellStart"/>
      <w:r w:rsidRPr="00D17F79">
        <w:rPr>
          <w:rFonts w:ascii="Times New Roman" w:hAnsi="Times New Roman" w:cs="Times New Roman"/>
          <w:sz w:val="22"/>
          <w:szCs w:val="22"/>
        </w:rPr>
        <w:t>Pandove</w:t>
      </w:r>
      <w:proofErr w:type="spellEnd"/>
      <w:r w:rsidRPr="00D17F79">
        <w:rPr>
          <w:rFonts w:ascii="Times New Roman" w:hAnsi="Times New Roman" w:cs="Times New Roman"/>
          <w:sz w:val="22"/>
          <w:szCs w:val="22"/>
        </w:rPr>
        <w:t xml:space="preserve"> &amp; Gupta, 2025). However, standardized recommendations regarding optimal treatment concentrations are still lacking. Therefore, systematic evaluation of pre-sowing treatments is essential to improve germination behaviour, seedling growth, and overall seed quality in </w:t>
      </w:r>
      <w:proofErr w:type="spellStart"/>
      <w:r w:rsidRPr="00D17F79">
        <w:rPr>
          <w:rFonts w:ascii="Times New Roman" w:hAnsi="Times New Roman" w:cs="Times New Roman"/>
          <w:sz w:val="22"/>
          <w:szCs w:val="22"/>
        </w:rPr>
        <w:t>ber</w:t>
      </w:r>
      <w:proofErr w:type="spellEnd"/>
      <w:r w:rsidRPr="00D17F79">
        <w:rPr>
          <w:rFonts w:ascii="Times New Roman" w:hAnsi="Times New Roman" w:cs="Times New Roman"/>
          <w:sz w:val="22"/>
          <w:szCs w:val="22"/>
        </w:rPr>
        <w:t>.</w:t>
      </w:r>
    </w:p>
    <w:p w14:paraId="37B51E99" w14:textId="676FD3C2" w:rsidR="00934072" w:rsidRPr="00DE2130" w:rsidRDefault="00934072"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M</w:t>
      </w:r>
      <w:r w:rsidR="00436CB0" w:rsidRPr="00DE2130">
        <w:rPr>
          <w:rFonts w:ascii="Times New Roman" w:hAnsi="Times New Roman" w:cs="Times New Roman"/>
          <w:b/>
          <w:bCs/>
          <w:sz w:val="22"/>
          <w:szCs w:val="22"/>
        </w:rPr>
        <w:t xml:space="preserve">ETHODS </w:t>
      </w:r>
      <w:r w:rsidRPr="00DE2130">
        <w:rPr>
          <w:rFonts w:ascii="Times New Roman" w:hAnsi="Times New Roman" w:cs="Times New Roman"/>
          <w:b/>
          <w:bCs/>
          <w:sz w:val="22"/>
          <w:szCs w:val="22"/>
        </w:rPr>
        <w:t xml:space="preserve">AND MATERIALS </w:t>
      </w:r>
    </w:p>
    <w:p w14:paraId="51750C1A" w14:textId="50C27BC0" w:rsidR="00774A7E" w:rsidRDefault="00774A7E" w:rsidP="00774A7E">
      <w:pPr>
        <w:jc w:val="both"/>
        <w:rPr>
          <w:rFonts w:ascii="Times New Roman" w:hAnsi="Times New Roman" w:cs="Times New Roman"/>
          <w:sz w:val="22"/>
          <w:szCs w:val="22"/>
        </w:rPr>
      </w:pPr>
      <w:r w:rsidRPr="00233594">
        <w:rPr>
          <w:rFonts w:ascii="Times New Roman" w:hAnsi="Times New Roman" w:cs="Times New Roman"/>
          <w:sz w:val="22"/>
          <w:szCs w:val="22"/>
        </w:rPr>
        <w:t>The present investigation was conducted during the year 2024–25 in the Horticulture Laboratory, Faculty of Agricultural Sciences, Shree Guru Gobind Singh Tricentenary (SGT) University, Gurugram, Haryana, India. The experiment was laid out in a Completely Randomized Design (CRD) comprising ten treatments with three replications.</w:t>
      </w:r>
      <w:r>
        <w:rPr>
          <w:rFonts w:ascii="Times New Roman" w:hAnsi="Times New Roman" w:cs="Times New Roman"/>
          <w:sz w:val="22"/>
          <w:szCs w:val="22"/>
        </w:rPr>
        <w:t xml:space="preserve"> </w:t>
      </w:r>
      <w:r w:rsidRPr="00233594">
        <w:rPr>
          <w:rFonts w:ascii="Times New Roman" w:hAnsi="Times New Roman" w:cs="Times New Roman"/>
          <w:sz w:val="22"/>
          <w:szCs w:val="22"/>
        </w:rPr>
        <w:t xml:space="preserve">Two seed lots differing in age, namely fresh seeds and one-year-old seeds of </w:t>
      </w:r>
      <w:proofErr w:type="spellStart"/>
      <w:r w:rsidRPr="00233594">
        <w:rPr>
          <w:rFonts w:ascii="Times New Roman" w:hAnsi="Times New Roman" w:cs="Times New Roman"/>
          <w:sz w:val="22"/>
          <w:szCs w:val="22"/>
        </w:rPr>
        <w:t>ber</w:t>
      </w:r>
      <w:proofErr w:type="spellEnd"/>
      <w:r w:rsidRPr="00233594">
        <w:rPr>
          <w:rFonts w:ascii="Times New Roman" w:hAnsi="Times New Roman" w:cs="Times New Roman"/>
          <w:sz w:val="22"/>
          <w:szCs w:val="22"/>
        </w:rPr>
        <w:t xml:space="preserve"> (</w:t>
      </w:r>
      <w:proofErr w:type="spellStart"/>
      <w:r w:rsidRPr="00233594">
        <w:rPr>
          <w:rFonts w:ascii="Times New Roman" w:hAnsi="Times New Roman" w:cs="Times New Roman"/>
          <w:i/>
          <w:iCs/>
          <w:sz w:val="22"/>
          <w:szCs w:val="22"/>
        </w:rPr>
        <w:t>Ziziphus</w:t>
      </w:r>
      <w:proofErr w:type="spellEnd"/>
      <w:r w:rsidRPr="00233594">
        <w:rPr>
          <w:rFonts w:ascii="Times New Roman" w:hAnsi="Times New Roman" w:cs="Times New Roman"/>
          <w:i/>
          <w:iCs/>
          <w:sz w:val="22"/>
          <w:szCs w:val="22"/>
        </w:rPr>
        <w:t xml:space="preserve"> </w:t>
      </w:r>
      <w:proofErr w:type="spellStart"/>
      <w:r w:rsidRPr="00233594">
        <w:rPr>
          <w:rFonts w:ascii="Times New Roman" w:hAnsi="Times New Roman" w:cs="Times New Roman"/>
          <w:i/>
          <w:iCs/>
          <w:sz w:val="22"/>
          <w:szCs w:val="22"/>
        </w:rPr>
        <w:t>mauritiana</w:t>
      </w:r>
      <w:proofErr w:type="spellEnd"/>
      <w:r w:rsidRPr="00233594">
        <w:rPr>
          <w:rFonts w:ascii="Times New Roman" w:hAnsi="Times New Roman" w:cs="Times New Roman"/>
          <w:sz w:val="22"/>
          <w:szCs w:val="22"/>
        </w:rPr>
        <w:t xml:space="preserve"> </w:t>
      </w:r>
      <w:proofErr w:type="spellStart"/>
      <w:r w:rsidRPr="00233594">
        <w:rPr>
          <w:rFonts w:ascii="Times New Roman" w:hAnsi="Times New Roman" w:cs="Times New Roman"/>
          <w:sz w:val="22"/>
          <w:szCs w:val="22"/>
        </w:rPr>
        <w:t>Lamk</w:t>
      </w:r>
      <w:proofErr w:type="spellEnd"/>
      <w:r w:rsidRPr="00233594">
        <w:rPr>
          <w:rFonts w:ascii="Times New Roman" w:hAnsi="Times New Roman" w:cs="Times New Roman"/>
          <w:sz w:val="22"/>
          <w:szCs w:val="22"/>
        </w:rPr>
        <w:t>.), were used in the study. Healthy, uniform, and well-filled seeds were selected for experimentation. Each replication consisted of ten seeds, resulting in a total of thirty seeds per treatment for each seed lot.</w:t>
      </w:r>
      <w:r>
        <w:rPr>
          <w:rFonts w:ascii="Times New Roman" w:hAnsi="Times New Roman" w:cs="Times New Roman"/>
          <w:sz w:val="22"/>
          <w:szCs w:val="22"/>
        </w:rPr>
        <w:t xml:space="preserve"> </w:t>
      </w:r>
      <w:r w:rsidRPr="00233594">
        <w:rPr>
          <w:rFonts w:ascii="Times New Roman" w:hAnsi="Times New Roman" w:cs="Times New Roman"/>
          <w:sz w:val="22"/>
          <w:szCs w:val="22"/>
        </w:rPr>
        <w:t>The pre-sowing treatments were applied as follows: seeds were soaked in distilled water for 48 hours (T₂); subjected to hot water treatment at 70°C (T₃) and 80°C (T₄) for 1 minute; treated with sulphuric acid (H₂SO₄) at 10% (T₅) and 20% (T₆) by quick dip method; soaked in gibberellic acid (GA₃) solutions at 200 ppm (T₇) and 400 ppm (T₈) for 24 hours; and soaked in potassium nitrate (KNO₃) solutions at 1% (T₉) and 2% (T₁₀) for 12 hours. Untreated seeds served as control (T₁). After completion of treatments, seeds were thoroughly washed with distilled water (in case of chemical treatments) and air-dried under shade before sowing.</w:t>
      </w:r>
      <w:r>
        <w:rPr>
          <w:rFonts w:ascii="Times New Roman" w:hAnsi="Times New Roman" w:cs="Times New Roman"/>
          <w:sz w:val="22"/>
          <w:szCs w:val="22"/>
        </w:rPr>
        <w:t xml:space="preserve"> </w:t>
      </w:r>
      <w:r w:rsidRPr="00233594">
        <w:rPr>
          <w:rFonts w:ascii="Times New Roman" w:hAnsi="Times New Roman" w:cs="Times New Roman"/>
          <w:sz w:val="22"/>
          <w:szCs w:val="22"/>
        </w:rPr>
        <w:t>The treated seeds were sown under laboratory conditions in a suitable germination medium, and uniform conditions were maintained throughout the experiment. Observations were recorded at regular intervals up to 60 days after sowing.</w:t>
      </w:r>
      <w:r>
        <w:rPr>
          <w:rFonts w:ascii="Times New Roman" w:hAnsi="Times New Roman" w:cs="Times New Roman"/>
          <w:sz w:val="22"/>
          <w:szCs w:val="22"/>
        </w:rPr>
        <w:t xml:space="preserve"> </w:t>
      </w:r>
      <w:r w:rsidRPr="00233594">
        <w:rPr>
          <w:rFonts w:ascii="Times New Roman" w:hAnsi="Times New Roman" w:cs="Times New Roman"/>
          <w:sz w:val="22"/>
          <w:szCs w:val="22"/>
        </w:rPr>
        <w:t>Data were collected on germination percentage, days to seedling emergence, mean germination time, seedling length, seedling dry weight, survival percentage, Vigour Index–I, and Vigour Index–II. Germination percentage was calculated based on the number of seeds germinated out of total seeds sown. Vigour Index–I was computed by multiplying germination percentage with seedling length, while Vigour Index–II was calculated by multiplying germination percentage with seedling dry weight.</w:t>
      </w:r>
      <w:r>
        <w:rPr>
          <w:rFonts w:ascii="Times New Roman" w:hAnsi="Times New Roman" w:cs="Times New Roman"/>
          <w:sz w:val="22"/>
          <w:szCs w:val="22"/>
        </w:rPr>
        <w:t xml:space="preserve"> </w:t>
      </w:r>
      <w:r w:rsidRPr="00233594">
        <w:rPr>
          <w:rFonts w:ascii="Times New Roman" w:hAnsi="Times New Roman" w:cs="Times New Roman"/>
          <w:sz w:val="22"/>
          <w:szCs w:val="22"/>
        </w:rPr>
        <w:t>The recorded data were subjected to statistical analysis using analysis of variance (ANOVA) appropriate for CRD. The significance of treatment effects was tested at the 5% level, and critical difference (CD) values were calculated for comparison of treatment means.</w:t>
      </w:r>
    </w:p>
    <w:p w14:paraId="50124AC4" w14:textId="2D9A7B7A" w:rsidR="00F94C10" w:rsidRPr="00F94C10" w:rsidRDefault="00F94C10" w:rsidP="00774A7E">
      <w:pPr>
        <w:jc w:val="both"/>
        <w:rPr>
          <w:rFonts w:ascii="Times New Roman" w:hAnsi="Times New Roman" w:cs="Times New Roman"/>
          <w:b/>
          <w:sz w:val="22"/>
          <w:szCs w:val="22"/>
        </w:rPr>
      </w:pPr>
      <w:r w:rsidRPr="00F94C10">
        <w:rPr>
          <w:rFonts w:ascii="Times New Roman" w:hAnsi="Times New Roman" w:cs="Times New Roman"/>
          <w:b/>
          <w:sz w:val="22"/>
          <w:szCs w:val="22"/>
        </w:rPr>
        <w:t xml:space="preserve">Result and Discussion: </w:t>
      </w:r>
    </w:p>
    <w:p w14:paraId="681C545E" w14:textId="77777777" w:rsidR="005A59EE" w:rsidRPr="00DE2130" w:rsidRDefault="005A59EE"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Effect of Pre-sowing Treatments on Standard Germination Percentage of Ber Seeds</w:t>
      </w:r>
    </w:p>
    <w:p w14:paraId="4B4B095B" w14:textId="06CF0744" w:rsidR="005A59EE" w:rsidRPr="00DE2130" w:rsidRDefault="005A59EE" w:rsidP="00032A6C">
      <w:pPr>
        <w:ind w:firstLine="720"/>
        <w:jc w:val="both"/>
        <w:rPr>
          <w:rFonts w:ascii="Times New Roman" w:hAnsi="Times New Roman" w:cs="Times New Roman"/>
          <w:sz w:val="22"/>
          <w:szCs w:val="22"/>
        </w:rPr>
      </w:pPr>
      <w:r w:rsidRPr="00DE2130">
        <w:rPr>
          <w:rFonts w:ascii="Times New Roman" w:hAnsi="Times New Roman" w:cs="Times New Roman"/>
          <w:sz w:val="22"/>
          <w:szCs w:val="22"/>
        </w:rPr>
        <w:t xml:space="preserve">Pre-sowing seed treatments exerted a significant influence on the standard germination percentage of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i/>
          <w:iCs/>
          <w:sz w:val="22"/>
          <w:szCs w:val="22"/>
        </w:rPr>
        <w:t>Ziziphus</w:t>
      </w:r>
      <w:proofErr w:type="spellEnd"/>
      <w:r w:rsidRPr="00DE2130">
        <w:rPr>
          <w:rFonts w:ascii="Times New Roman" w:hAnsi="Times New Roman" w:cs="Times New Roman"/>
          <w:i/>
          <w:iCs/>
          <w:sz w:val="22"/>
          <w:szCs w:val="22"/>
        </w:rPr>
        <w:t xml:space="preserve"> </w:t>
      </w:r>
      <w:proofErr w:type="spellStart"/>
      <w:r w:rsidRPr="00DE2130">
        <w:rPr>
          <w:rFonts w:ascii="Times New Roman" w:hAnsi="Times New Roman" w:cs="Times New Roman"/>
          <w:i/>
          <w:iCs/>
          <w:sz w:val="22"/>
          <w:szCs w:val="22"/>
        </w:rPr>
        <w:t>mauritiana</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sz w:val="22"/>
          <w:szCs w:val="22"/>
        </w:rPr>
        <w:t>Lamk</w:t>
      </w:r>
      <w:proofErr w:type="spellEnd"/>
      <w:r w:rsidRPr="00DE2130">
        <w:rPr>
          <w:rFonts w:ascii="Times New Roman" w:hAnsi="Times New Roman" w:cs="Times New Roman"/>
          <w:sz w:val="22"/>
          <w:szCs w:val="22"/>
        </w:rPr>
        <w:t>.) seeds in both fresh and one-year-old seed lots (Table</w:t>
      </w:r>
      <w:r w:rsidR="00140207" w:rsidRPr="00DE2130">
        <w:rPr>
          <w:rFonts w:ascii="Times New Roman" w:hAnsi="Times New Roman" w:cs="Times New Roman"/>
          <w:sz w:val="22"/>
          <w:szCs w:val="22"/>
        </w:rPr>
        <w:t xml:space="preserve"> </w:t>
      </w:r>
      <w:r w:rsidRPr="00DE2130">
        <w:rPr>
          <w:rFonts w:ascii="Times New Roman" w:hAnsi="Times New Roman" w:cs="Times New Roman"/>
          <w:sz w:val="22"/>
          <w:szCs w:val="22"/>
        </w:rPr>
        <w:t>1). Overall, fresh seeds exhibited higher germination percentages than one-year-old seeds under all treatments, indicating a progressive decline in seed viability with ageing.</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 xml:space="preserve">Among the treatments, soaking seeds in gibberellic acid (GA₃) </w:t>
      </w:r>
      <w:r w:rsidR="007B4C31">
        <w:rPr>
          <w:rFonts w:ascii="Times New Roman" w:hAnsi="Times New Roman" w:cs="Times New Roman"/>
          <w:sz w:val="22"/>
          <w:szCs w:val="22"/>
        </w:rPr>
        <w:t>at</w:t>
      </w:r>
      <w:r w:rsidRPr="00DE2130">
        <w:rPr>
          <w:rFonts w:ascii="Times New Roman" w:hAnsi="Times New Roman" w:cs="Times New Roman"/>
          <w:sz w:val="22"/>
          <w:szCs w:val="22"/>
        </w:rPr>
        <w:t xml:space="preserve"> 400 ppm for 24 hours (T₈) recorded the highest standard germination percentage (27.56% in fresh seeds and 18.18% in one-year-old seeds), which was significantly superior to all other treatments. Treatments T₇ (GA₃ </w:t>
      </w:r>
      <w:r w:rsidR="007B4C31">
        <w:rPr>
          <w:rFonts w:ascii="Times New Roman" w:hAnsi="Times New Roman" w:cs="Times New Roman"/>
          <w:sz w:val="22"/>
          <w:szCs w:val="22"/>
        </w:rPr>
        <w:t>at</w:t>
      </w:r>
      <w:r w:rsidRPr="00DE2130">
        <w:rPr>
          <w:rFonts w:ascii="Times New Roman" w:hAnsi="Times New Roman" w:cs="Times New Roman"/>
          <w:sz w:val="22"/>
          <w:szCs w:val="22"/>
        </w:rPr>
        <w:t xml:space="preserve"> 200 ppm) and T₉ (KNO₃ </w:t>
      </w:r>
      <w:r w:rsidR="007B4C31">
        <w:rPr>
          <w:rFonts w:ascii="Times New Roman" w:hAnsi="Times New Roman" w:cs="Times New Roman"/>
          <w:sz w:val="22"/>
          <w:szCs w:val="22"/>
        </w:rPr>
        <w:t>at</w:t>
      </w:r>
      <w:r w:rsidRPr="00DE2130">
        <w:rPr>
          <w:rFonts w:ascii="Times New Roman" w:hAnsi="Times New Roman" w:cs="Times New Roman"/>
          <w:sz w:val="22"/>
          <w:szCs w:val="22"/>
        </w:rPr>
        <w:t xml:space="preserve"> 1.0%) were statistically at par with each other and showed significantly higher germination compared to the </w:t>
      </w:r>
      <w:r w:rsidRPr="00DE2130">
        <w:rPr>
          <w:rFonts w:ascii="Times New Roman" w:hAnsi="Times New Roman" w:cs="Times New Roman"/>
          <w:sz w:val="22"/>
          <w:szCs w:val="22"/>
        </w:rPr>
        <w:lastRenderedPageBreak/>
        <w:t xml:space="preserve">remaining treatments. The lowest germination percentage was recorded in the control (T₁), clearly indicating the presence of strong seed dormancy in untreated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seeds.</w:t>
      </w:r>
    </w:p>
    <w:p w14:paraId="06F2F950" w14:textId="7C99A894" w:rsidR="00DE2130" w:rsidRDefault="005A59EE" w:rsidP="003A594B">
      <w:pPr>
        <w:jc w:val="both"/>
        <w:rPr>
          <w:rFonts w:ascii="Times New Roman" w:hAnsi="Times New Roman" w:cs="Times New Roman"/>
          <w:sz w:val="22"/>
          <w:szCs w:val="22"/>
        </w:rPr>
      </w:pPr>
      <w:r w:rsidRPr="00DE2130">
        <w:rPr>
          <w:rFonts w:ascii="Times New Roman" w:hAnsi="Times New Roman" w:cs="Times New Roman"/>
          <w:sz w:val="22"/>
          <w:szCs w:val="22"/>
        </w:rPr>
        <w:t xml:space="preserve">Sulphuric acid scarification treatments also improved germination compared to the control, with 20% H₂SO₄ (T₆) performing better than 10% H₂SO₄ (T₅). Hot water treatments and simple water soaking resulted in only marginal improvement, suggesting their limited effectiveness in overcoming the hard seed coat dormancy of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w:t>
      </w:r>
      <w:r w:rsidR="00032A6C">
        <w:rPr>
          <w:rFonts w:ascii="Times New Roman" w:hAnsi="Times New Roman" w:cs="Times New Roman"/>
          <w:sz w:val="22"/>
          <w:szCs w:val="22"/>
        </w:rPr>
        <w:t xml:space="preserve"> </w:t>
      </w:r>
      <w:r w:rsidR="003E70DF" w:rsidRPr="003E70DF">
        <w:rPr>
          <w:rFonts w:ascii="Times New Roman" w:hAnsi="Times New Roman" w:cs="Times New Roman"/>
          <w:sz w:val="22"/>
          <w:szCs w:val="22"/>
        </w:rPr>
        <w:t xml:space="preserve">The improvement in germination under GA₃ treatment may be attributed to enhanced enzymatic activity, particularly α-amylase, which facilitates mobilization of stored food reserves and promotes embryo growth. Recent studies on </w:t>
      </w:r>
      <w:proofErr w:type="spellStart"/>
      <w:r w:rsidR="003E70DF" w:rsidRPr="003E70DF">
        <w:rPr>
          <w:rFonts w:ascii="Times New Roman" w:hAnsi="Times New Roman" w:cs="Times New Roman"/>
          <w:sz w:val="22"/>
          <w:szCs w:val="22"/>
        </w:rPr>
        <w:t>ber</w:t>
      </w:r>
      <w:proofErr w:type="spellEnd"/>
      <w:r w:rsidR="003E70DF" w:rsidRPr="003E70DF">
        <w:rPr>
          <w:rFonts w:ascii="Times New Roman" w:hAnsi="Times New Roman" w:cs="Times New Roman"/>
          <w:sz w:val="22"/>
          <w:szCs w:val="22"/>
        </w:rPr>
        <w:t xml:space="preserve"> and related species have also reported that GA₃ significantly enhances germination and seedling establishment</w:t>
      </w:r>
      <w:r w:rsidR="007E5897">
        <w:rPr>
          <w:rFonts w:ascii="Times New Roman" w:hAnsi="Times New Roman" w:cs="Times New Roman"/>
          <w:sz w:val="22"/>
          <w:szCs w:val="22"/>
        </w:rPr>
        <w:t xml:space="preserve"> </w:t>
      </w:r>
      <w:r w:rsidR="00866C8C">
        <w:rPr>
          <w:rFonts w:ascii="Times New Roman" w:hAnsi="Times New Roman" w:cs="Times New Roman"/>
          <w:sz w:val="22"/>
          <w:szCs w:val="22"/>
        </w:rPr>
        <w:t xml:space="preserve">Singh </w:t>
      </w:r>
      <w:r w:rsidR="00866C8C" w:rsidRPr="00866C8C">
        <w:rPr>
          <w:rFonts w:ascii="Times New Roman" w:hAnsi="Times New Roman" w:cs="Times New Roman"/>
          <w:i/>
          <w:iCs/>
          <w:sz w:val="22"/>
          <w:szCs w:val="22"/>
        </w:rPr>
        <w:t>et al</w:t>
      </w:r>
      <w:r w:rsidR="00866C8C">
        <w:rPr>
          <w:rFonts w:ascii="Times New Roman" w:hAnsi="Times New Roman" w:cs="Times New Roman"/>
          <w:sz w:val="22"/>
          <w:szCs w:val="22"/>
        </w:rPr>
        <w:t>. (2025).</w:t>
      </w:r>
      <w:r w:rsidR="003E70DF" w:rsidRPr="003E70DF">
        <w:rPr>
          <w:rFonts w:ascii="Times New Roman" w:hAnsi="Times New Roman" w:cs="Times New Roman"/>
          <w:sz w:val="22"/>
          <w:szCs w:val="22"/>
        </w:rPr>
        <w:t xml:space="preserve"> Similarly, gibberellin-mediated regulation of metabolic pathways has been shown to improve germination even under stress conditions</w:t>
      </w:r>
      <w:r w:rsidR="00866C8C">
        <w:rPr>
          <w:rFonts w:ascii="Times New Roman" w:hAnsi="Times New Roman" w:cs="Times New Roman"/>
          <w:sz w:val="22"/>
          <w:szCs w:val="22"/>
        </w:rPr>
        <w:t xml:space="preserve"> </w:t>
      </w:r>
      <w:r w:rsidR="00811B9A">
        <w:rPr>
          <w:rFonts w:ascii="Times New Roman" w:hAnsi="Times New Roman" w:cs="Times New Roman"/>
          <w:sz w:val="22"/>
          <w:szCs w:val="22"/>
        </w:rPr>
        <w:t>Ch</w:t>
      </w:r>
      <w:r w:rsidR="008F0124">
        <w:rPr>
          <w:rFonts w:ascii="Times New Roman" w:hAnsi="Times New Roman" w:cs="Times New Roman"/>
          <w:sz w:val="22"/>
          <w:szCs w:val="22"/>
        </w:rPr>
        <w:t>e</w:t>
      </w:r>
      <w:r w:rsidR="00811B9A">
        <w:rPr>
          <w:rFonts w:ascii="Times New Roman" w:hAnsi="Times New Roman" w:cs="Times New Roman"/>
          <w:sz w:val="22"/>
          <w:szCs w:val="22"/>
        </w:rPr>
        <w:t>n et al. (2025)</w:t>
      </w:r>
    </w:p>
    <w:p w14:paraId="31A2F000" w14:textId="06B91F50" w:rsidR="009F7CF9" w:rsidRPr="00DE2130" w:rsidRDefault="009F7CF9" w:rsidP="003A594B">
      <w:pPr>
        <w:jc w:val="both"/>
        <w:rPr>
          <w:rFonts w:ascii="Times New Roman" w:hAnsi="Times New Roman" w:cs="Times New Roman"/>
          <w:sz w:val="22"/>
          <w:szCs w:val="22"/>
        </w:rPr>
      </w:pPr>
      <w:r w:rsidRPr="00DE2130">
        <w:rPr>
          <w:rFonts w:ascii="Times New Roman" w:hAnsi="Times New Roman" w:cs="Times New Roman"/>
          <w:b/>
          <w:bCs/>
          <w:sz w:val="22"/>
          <w:szCs w:val="22"/>
        </w:rPr>
        <w:t xml:space="preserve">Effects of different pre sowing treatments on days to emergence of seedling in </w:t>
      </w:r>
      <w:proofErr w:type="spellStart"/>
      <w:r w:rsidRPr="00DE2130">
        <w:rPr>
          <w:rFonts w:ascii="Times New Roman" w:hAnsi="Times New Roman" w:cs="Times New Roman"/>
          <w:b/>
          <w:bCs/>
          <w:sz w:val="22"/>
          <w:szCs w:val="22"/>
        </w:rPr>
        <w:t>ber</w:t>
      </w:r>
      <w:proofErr w:type="spellEnd"/>
      <w:r w:rsidRPr="00DE2130">
        <w:rPr>
          <w:rFonts w:ascii="Times New Roman" w:hAnsi="Times New Roman" w:cs="Times New Roman"/>
          <w:b/>
          <w:bCs/>
          <w:sz w:val="22"/>
          <w:szCs w:val="22"/>
        </w:rPr>
        <w:t xml:space="preserve"> seeds</w:t>
      </w:r>
    </w:p>
    <w:p w14:paraId="74321E8D" w14:textId="5328B2AB" w:rsidR="005A59EE" w:rsidRPr="00DE2130" w:rsidRDefault="005A59EE" w:rsidP="00032A6C">
      <w:pPr>
        <w:ind w:firstLine="720"/>
        <w:jc w:val="both"/>
        <w:rPr>
          <w:rFonts w:ascii="Times New Roman" w:hAnsi="Times New Roman" w:cs="Times New Roman"/>
          <w:sz w:val="22"/>
          <w:szCs w:val="22"/>
        </w:rPr>
      </w:pPr>
      <w:r w:rsidRPr="00DE2130">
        <w:rPr>
          <w:rFonts w:ascii="Times New Roman" w:hAnsi="Times New Roman" w:cs="Times New Roman"/>
          <w:sz w:val="22"/>
          <w:szCs w:val="22"/>
        </w:rPr>
        <w:t xml:space="preserve">Pre-sowing treatments significantly influenced the number of days required for seedling emergence in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for both fresh and one-year-old seed lots (Table </w:t>
      </w:r>
      <w:r w:rsidR="00140207" w:rsidRPr="00DE2130">
        <w:rPr>
          <w:rFonts w:ascii="Times New Roman" w:hAnsi="Times New Roman" w:cs="Times New Roman"/>
          <w:sz w:val="22"/>
          <w:szCs w:val="22"/>
        </w:rPr>
        <w:t>1</w:t>
      </w:r>
      <w:r w:rsidRPr="00DE2130">
        <w:rPr>
          <w:rFonts w:ascii="Times New Roman" w:hAnsi="Times New Roman" w:cs="Times New Roman"/>
          <w:sz w:val="22"/>
          <w:szCs w:val="22"/>
        </w:rPr>
        <w:t>). Fresh seeds emerged earlier than one-year-old seeds under all treatments, indicating delayed germination due to seed ageing.</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 xml:space="preserve">The minimum days to emergence were recorded under GA₃ </w:t>
      </w:r>
      <w:r w:rsidR="007B4C31">
        <w:rPr>
          <w:rFonts w:ascii="Times New Roman" w:hAnsi="Times New Roman" w:cs="Times New Roman"/>
          <w:sz w:val="22"/>
          <w:szCs w:val="22"/>
        </w:rPr>
        <w:t>at</w:t>
      </w:r>
      <w:r w:rsidRPr="00DE2130">
        <w:rPr>
          <w:rFonts w:ascii="Times New Roman" w:hAnsi="Times New Roman" w:cs="Times New Roman"/>
          <w:sz w:val="22"/>
          <w:szCs w:val="22"/>
        </w:rPr>
        <w:t xml:space="preserve"> 400 ppm (T₈), which was significantly superior to all other treatments. GA₃ </w:t>
      </w:r>
      <w:r w:rsidR="007B4C31">
        <w:rPr>
          <w:rFonts w:ascii="Times New Roman" w:hAnsi="Times New Roman" w:cs="Times New Roman"/>
          <w:sz w:val="22"/>
          <w:szCs w:val="22"/>
        </w:rPr>
        <w:t>at</w:t>
      </w:r>
      <w:r w:rsidRPr="00DE2130">
        <w:rPr>
          <w:rFonts w:ascii="Times New Roman" w:hAnsi="Times New Roman" w:cs="Times New Roman"/>
          <w:sz w:val="22"/>
          <w:szCs w:val="22"/>
        </w:rPr>
        <w:t xml:space="preserve"> 200 ppm (T₇) and KNO₃ </w:t>
      </w:r>
      <w:r w:rsidR="007B4C31">
        <w:rPr>
          <w:rFonts w:ascii="Times New Roman" w:hAnsi="Times New Roman" w:cs="Times New Roman"/>
          <w:sz w:val="22"/>
          <w:szCs w:val="22"/>
        </w:rPr>
        <w:t>at</w:t>
      </w:r>
      <w:r w:rsidRPr="00DE2130">
        <w:rPr>
          <w:rFonts w:ascii="Times New Roman" w:hAnsi="Times New Roman" w:cs="Times New Roman"/>
          <w:sz w:val="22"/>
          <w:szCs w:val="22"/>
        </w:rPr>
        <w:t xml:space="preserve"> 1.0% (T₉) were statistically at par and resulted in significantly earlier emergence compared to the remaining treatments. The control required the maximum number of days to emergence, clearly reflecting the persistence of dormancy in untreated seeds.</w:t>
      </w:r>
      <w:r w:rsidR="00032A6C">
        <w:rPr>
          <w:rFonts w:ascii="Times New Roman" w:hAnsi="Times New Roman" w:cs="Times New Roman"/>
          <w:sz w:val="22"/>
          <w:szCs w:val="22"/>
        </w:rPr>
        <w:t xml:space="preserve"> </w:t>
      </w:r>
      <w:r w:rsidR="00F91416" w:rsidRPr="00F91416">
        <w:rPr>
          <w:rFonts w:ascii="Times New Roman" w:hAnsi="Times New Roman" w:cs="Times New Roman"/>
          <w:sz w:val="22"/>
          <w:szCs w:val="22"/>
        </w:rPr>
        <w:t xml:space="preserve">The reduction in emergence time under GA₃ treatments may be due to increased metabolic activity, faster cell elongation, and weakening of the seed coat. Similar findings have been reported where GA₃-treated seeds showed early germination and improved growth performance in </w:t>
      </w:r>
      <w:proofErr w:type="spellStart"/>
      <w:r w:rsidR="00F91416" w:rsidRPr="00F91416">
        <w:rPr>
          <w:rFonts w:ascii="Times New Roman" w:hAnsi="Times New Roman" w:cs="Times New Roman"/>
          <w:sz w:val="22"/>
          <w:szCs w:val="22"/>
        </w:rPr>
        <w:t>ber</w:t>
      </w:r>
      <w:proofErr w:type="spellEnd"/>
      <w:r w:rsidR="00F91416" w:rsidRPr="00F91416">
        <w:rPr>
          <w:rFonts w:ascii="Times New Roman" w:hAnsi="Times New Roman" w:cs="Times New Roman"/>
          <w:sz w:val="22"/>
          <w:szCs w:val="22"/>
        </w:rPr>
        <w:t xml:space="preserve"> and other fruit crops</w:t>
      </w:r>
      <w:r w:rsidR="001F75BF">
        <w:rPr>
          <w:rFonts w:ascii="Times New Roman" w:hAnsi="Times New Roman" w:cs="Times New Roman"/>
          <w:sz w:val="22"/>
          <w:szCs w:val="22"/>
        </w:rPr>
        <w:t xml:space="preserve"> Singh </w:t>
      </w:r>
      <w:r w:rsidR="001F75BF" w:rsidRPr="00866C8C">
        <w:rPr>
          <w:rFonts w:ascii="Times New Roman" w:hAnsi="Times New Roman" w:cs="Times New Roman"/>
          <w:i/>
          <w:iCs/>
          <w:sz w:val="22"/>
          <w:szCs w:val="22"/>
        </w:rPr>
        <w:t>et al</w:t>
      </w:r>
      <w:r w:rsidR="001F75BF">
        <w:rPr>
          <w:rFonts w:ascii="Times New Roman" w:hAnsi="Times New Roman" w:cs="Times New Roman"/>
          <w:sz w:val="22"/>
          <w:szCs w:val="22"/>
        </w:rPr>
        <w:t>. (2025).</w:t>
      </w:r>
    </w:p>
    <w:p w14:paraId="189F89C4" w14:textId="77777777" w:rsidR="00D9336F" w:rsidRPr="00DE2130" w:rsidRDefault="00D9336F"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 xml:space="preserve">Effects of different pre sowing treatments on mean germination time (days) in </w:t>
      </w:r>
      <w:proofErr w:type="spellStart"/>
      <w:r w:rsidRPr="00DE2130">
        <w:rPr>
          <w:rFonts w:ascii="Times New Roman" w:hAnsi="Times New Roman" w:cs="Times New Roman"/>
          <w:b/>
          <w:bCs/>
          <w:sz w:val="22"/>
          <w:szCs w:val="22"/>
        </w:rPr>
        <w:t>ber</w:t>
      </w:r>
      <w:proofErr w:type="spellEnd"/>
      <w:r w:rsidRPr="00DE2130">
        <w:rPr>
          <w:rFonts w:ascii="Times New Roman" w:hAnsi="Times New Roman" w:cs="Times New Roman"/>
          <w:b/>
          <w:bCs/>
          <w:sz w:val="22"/>
          <w:szCs w:val="22"/>
        </w:rPr>
        <w:t xml:space="preserve"> seeds</w:t>
      </w:r>
    </w:p>
    <w:p w14:paraId="59ADA68D" w14:textId="7C4E81E0" w:rsidR="005A59EE" w:rsidRPr="00DE2130" w:rsidRDefault="005A59EE" w:rsidP="00032A6C">
      <w:pPr>
        <w:ind w:firstLine="720"/>
        <w:jc w:val="both"/>
        <w:rPr>
          <w:rFonts w:ascii="Times New Roman" w:hAnsi="Times New Roman" w:cs="Times New Roman"/>
          <w:sz w:val="22"/>
          <w:szCs w:val="22"/>
        </w:rPr>
      </w:pPr>
      <w:r w:rsidRPr="00DE2130">
        <w:rPr>
          <w:rFonts w:ascii="Times New Roman" w:hAnsi="Times New Roman" w:cs="Times New Roman"/>
          <w:sz w:val="22"/>
          <w:szCs w:val="22"/>
        </w:rPr>
        <w:t xml:space="preserve">Mean germination time (MGT) was significantly influenced by pre-sowing treatments in both fresh and one-year-old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seeds (Table </w:t>
      </w:r>
      <w:r w:rsidR="00140207" w:rsidRPr="00DE2130">
        <w:rPr>
          <w:rFonts w:ascii="Times New Roman" w:hAnsi="Times New Roman" w:cs="Times New Roman"/>
          <w:sz w:val="22"/>
          <w:szCs w:val="22"/>
        </w:rPr>
        <w:t>1</w:t>
      </w:r>
      <w:r w:rsidRPr="00DE2130">
        <w:rPr>
          <w:rFonts w:ascii="Times New Roman" w:hAnsi="Times New Roman" w:cs="Times New Roman"/>
          <w:sz w:val="22"/>
          <w:szCs w:val="22"/>
        </w:rPr>
        <w:t>). Fresh seeds exhibited lower MGT than one-year-old seeds, indicating faster and more uniform germination.</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 xml:space="preserve">GA₃ </w:t>
      </w:r>
      <w:r w:rsidR="007B4C31">
        <w:rPr>
          <w:rFonts w:ascii="Times New Roman" w:hAnsi="Times New Roman" w:cs="Times New Roman"/>
          <w:sz w:val="22"/>
          <w:szCs w:val="22"/>
        </w:rPr>
        <w:t>at</w:t>
      </w:r>
      <w:r w:rsidRPr="00DE2130">
        <w:rPr>
          <w:rFonts w:ascii="Times New Roman" w:hAnsi="Times New Roman" w:cs="Times New Roman"/>
          <w:sz w:val="22"/>
          <w:szCs w:val="22"/>
        </w:rPr>
        <w:t xml:space="preserve"> 400 ppm (T₈) recorded the minimum mean germination time, followed by GA₃ </w:t>
      </w:r>
      <w:r w:rsidR="007B4C31">
        <w:rPr>
          <w:rFonts w:ascii="Times New Roman" w:hAnsi="Times New Roman" w:cs="Times New Roman"/>
          <w:sz w:val="22"/>
          <w:szCs w:val="22"/>
        </w:rPr>
        <w:t>at</w:t>
      </w:r>
      <w:r w:rsidRPr="00DE2130">
        <w:rPr>
          <w:rFonts w:ascii="Times New Roman" w:hAnsi="Times New Roman" w:cs="Times New Roman"/>
          <w:sz w:val="22"/>
          <w:szCs w:val="22"/>
        </w:rPr>
        <w:t xml:space="preserve"> 200 ppm (T₇) and KNO₃ </w:t>
      </w:r>
      <w:r w:rsidR="007B4C31">
        <w:rPr>
          <w:rFonts w:ascii="Times New Roman" w:hAnsi="Times New Roman" w:cs="Times New Roman"/>
          <w:sz w:val="22"/>
          <w:szCs w:val="22"/>
        </w:rPr>
        <w:t>at</w:t>
      </w:r>
      <w:r w:rsidRPr="00DE2130">
        <w:rPr>
          <w:rFonts w:ascii="Times New Roman" w:hAnsi="Times New Roman" w:cs="Times New Roman"/>
          <w:sz w:val="22"/>
          <w:szCs w:val="22"/>
        </w:rPr>
        <w:t xml:space="preserve"> 1.0% (T₉), which were statistically at par. The highest MGT was observed in the control.</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 xml:space="preserve">The reduction in MGT under GA₃ treatments may be due to enhanced enzymatic activity, particularly α-amylase synthesis, which accelerates the breakdown of stored reserves and promotes rapid embryo growth. KNO₃-induced stimulation of respiration and enzyme activation may also have contributed to faster germination. Acid scarification improved water uptake by weakening the seed coat, thereby reducing MGT. Similar findings were reported by </w:t>
      </w:r>
      <w:r w:rsidR="0078663D">
        <w:rPr>
          <w:rFonts w:ascii="Times New Roman" w:hAnsi="Times New Roman" w:cs="Times New Roman"/>
          <w:sz w:val="22"/>
          <w:szCs w:val="22"/>
        </w:rPr>
        <w:t xml:space="preserve">Liu </w:t>
      </w:r>
      <w:r w:rsidR="0078663D" w:rsidRPr="0078663D">
        <w:rPr>
          <w:rFonts w:ascii="Times New Roman" w:hAnsi="Times New Roman" w:cs="Times New Roman"/>
          <w:i/>
          <w:iCs/>
          <w:sz w:val="22"/>
          <w:szCs w:val="22"/>
        </w:rPr>
        <w:t>et al</w:t>
      </w:r>
      <w:r w:rsidR="0078663D">
        <w:rPr>
          <w:rFonts w:ascii="Times New Roman" w:hAnsi="Times New Roman" w:cs="Times New Roman"/>
          <w:sz w:val="22"/>
          <w:szCs w:val="22"/>
        </w:rPr>
        <w:t>. (2025) and</w:t>
      </w:r>
      <w:r w:rsidR="00835AE9">
        <w:rPr>
          <w:rFonts w:ascii="Times New Roman" w:hAnsi="Times New Roman" w:cs="Times New Roman"/>
          <w:sz w:val="22"/>
          <w:szCs w:val="22"/>
        </w:rPr>
        <w:t xml:space="preserve"> Mor </w:t>
      </w:r>
      <w:r w:rsidR="00835AE9" w:rsidRPr="00835AE9">
        <w:rPr>
          <w:rFonts w:ascii="Times New Roman" w:hAnsi="Times New Roman" w:cs="Times New Roman"/>
          <w:i/>
          <w:sz w:val="22"/>
          <w:szCs w:val="22"/>
        </w:rPr>
        <w:t>et al.</w:t>
      </w:r>
      <w:r w:rsidR="00835AE9">
        <w:rPr>
          <w:rFonts w:ascii="Times New Roman" w:hAnsi="Times New Roman" w:cs="Times New Roman"/>
          <w:sz w:val="22"/>
          <w:szCs w:val="22"/>
        </w:rPr>
        <w:t xml:space="preserve"> (2025)</w:t>
      </w:r>
      <w:r w:rsidRPr="00DE2130">
        <w:rPr>
          <w:rFonts w:ascii="Times New Roman" w:hAnsi="Times New Roman" w:cs="Times New Roman"/>
          <w:sz w:val="22"/>
          <w:szCs w:val="22"/>
        </w:rPr>
        <w:t>.</w:t>
      </w:r>
    </w:p>
    <w:p w14:paraId="0F8EA0C4" w14:textId="77777777" w:rsidR="006666D2" w:rsidRPr="00DE2130" w:rsidRDefault="006666D2"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 xml:space="preserve">Effects of different pre sowing treatments on survival percentage (%) in </w:t>
      </w:r>
      <w:proofErr w:type="spellStart"/>
      <w:r w:rsidRPr="00DE2130">
        <w:rPr>
          <w:rFonts w:ascii="Times New Roman" w:hAnsi="Times New Roman" w:cs="Times New Roman"/>
          <w:b/>
          <w:bCs/>
          <w:sz w:val="22"/>
          <w:szCs w:val="22"/>
        </w:rPr>
        <w:t>ber</w:t>
      </w:r>
      <w:proofErr w:type="spellEnd"/>
      <w:r w:rsidRPr="00DE2130">
        <w:rPr>
          <w:rFonts w:ascii="Times New Roman" w:hAnsi="Times New Roman" w:cs="Times New Roman"/>
          <w:b/>
          <w:bCs/>
          <w:sz w:val="22"/>
          <w:szCs w:val="22"/>
        </w:rPr>
        <w:t xml:space="preserve"> seeds</w:t>
      </w:r>
    </w:p>
    <w:p w14:paraId="10A6FC88" w14:textId="05BFF9F4" w:rsidR="005A59EE" w:rsidRPr="00DE2130" w:rsidRDefault="005A59EE" w:rsidP="00032A6C">
      <w:pPr>
        <w:ind w:firstLine="720"/>
        <w:jc w:val="both"/>
        <w:rPr>
          <w:rFonts w:ascii="Times New Roman" w:hAnsi="Times New Roman" w:cs="Times New Roman"/>
          <w:sz w:val="22"/>
          <w:szCs w:val="22"/>
        </w:rPr>
      </w:pPr>
      <w:r w:rsidRPr="00DE2130">
        <w:rPr>
          <w:rFonts w:ascii="Times New Roman" w:hAnsi="Times New Roman" w:cs="Times New Roman"/>
          <w:sz w:val="22"/>
          <w:szCs w:val="22"/>
        </w:rPr>
        <w:t xml:space="preserve">Pre-sowing treatments significantly influenced the survival percentage of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seedlings in both seed lots (Table</w:t>
      </w:r>
      <w:r w:rsidR="002938A6">
        <w:rPr>
          <w:rFonts w:ascii="Times New Roman" w:hAnsi="Times New Roman" w:cs="Times New Roman"/>
          <w:sz w:val="22"/>
          <w:szCs w:val="22"/>
        </w:rPr>
        <w:t xml:space="preserve"> 2</w:t>
      </w:r>
      <w:r w:rsidRPr="00DE2130">
        <w:rPr>
          <w:rFonts w:ascii="Times New Roman" w:hAnsi="Times New Roman" w:cs="Times New Roman"/>
          <w:sz w:val="22"/>
          <w:szCs w:val="22"/>
        </w:rPr>
        <w:t>). Seedlings raised from fresh seeds exhibited higher survival compared to those from one-year-old seeds.</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 xml:space="preserve">GA₃ </w:t>
      </w:r>
      <w:r w:rsidR="007B4C31">
        <w:rPr>
          <w:rFonts w:ascii="Times New Roman" w:hAnsi="Times New Roman" w:cs="Times New Roman"/>
          <w:sz w:val="22"/>
          <w:szCs w:val="22"/>
        </w:rPr>
        <w:t>at</w:t>
      </w:r>
      <w:r w:rsidRPr="00DE2130">
        <w:rPr>
          <w:rFonts w:ascii="Times New Roman" w:hAnsi="Times New Roman" w:cs="Times New Roman"/>
          <w:sz w:val="22"/>
          <w:szCs w:val="22"/>
        </w:rPr>
        <w:t xml:space="preserve"> 400 ppm (T₈) recorded the highest survival percentage, followed by GA₃ </w:t>
      </w:r>
      <w:r w:rsidR="007B4C31">
        <w:rPr>
          <w:rFonts w:ascii="Times New Roman" w:hAnsi="Times New Roman" w:cs="Times New Roman"/>
          <w:sz w:val="22"/>
          <w:szCs w:val="22"/>
        </w:rPr>
        <w:t>at</w:t>
      </w:r>
      <w:r w:rsidRPr="00DE2130">
        <w:rPr>
          <w:rFonts w:ascii="Times New Roman" w:hAnsi="Times New Roman" w:cs="Times New Roman"/>
          <w:sz w:val="22"/>
          <w:szCs w:val="22"/>
        </w:rPr>
        <w:t xml:space="preserve"> 200 ppm (T₇) and KNO₃ </w:t>
      </w:r>
      <w:r w:rsidR="007B4C31">
        <w:rPr>
          <w:rFonts w:ascii="Times New Roman" w:hAnsi="Times New Roman" w:cs="Times New Roman"/>
          <w:sz w:val="22"/>
          <w:szCs w:val="22"/>
        </w:rPr>
        <w:t>at</w:t>
      </w:r>
      <w:r w:rsidRPr="00DE2130">
        <w:rPr>
          <w:rFonts w:ascii="Times New Roman" w:hAnsi="Times New Roman" w:cs="Times New Roman"/>
          <w:sz w:val="22"/>
          <w:szCs w:val="22"/>
        </w:rPr>
        <w:t xml:space="preserve"> 1.0% (T₉), which were statistically at par. The lowest survival percentage was observed in the control.</w:t>
      </w:r>
      <w:r w:rsidR="00032A6C">
        <w:rPr>
          <w:rFonts w:ascii="Times New Roman" w:hAnsi="Times New Roman" w:cs="Times New Roman"/>
          <w:sz w:val="22"/>
          <w:szCs w:val="22"/>
        </w:rPr>
        <w:t xml:space="preserve"> </w:t>
      </w:r>
      <w:r w:rsidR="00D2548D" w:rsidRPr="00D2548D">
        <w:rPr>
          <w:rFonts w:ascii="Times New Roman" w:hAnsi="Times New Roman" w:cs="Times New Roman"/>
          <w:sz w:val="22"/>
          <w:szCs w:val="22"/>
        </w:rPr>
        <w:t xml:space="preserve">The higher survival rate under GA₃ treatments may be attributed to improved seedling vigour and enhanced physiological efficiency. Similar results have been reported in </w:t>
      </w:r>
      <w:proofErr w:type="spellStart"/>
      <w:r w:rsidR="00D2548D" w:rsidRPr="00D2548D">
        <w:rPr>
          <w:rFonts w:ascii="Times New Roman" w:hAnsi="Times New Roman" w:cs="Times New Roman"/>
          <w:sz w:val="22"/>
          <w:szCs w:val="22"/>
        </w:rPr>
        <w:t>ber</w:t>
      </w:r>
      <w:proofErr w:type="spellEnd"/>
      <w:r w:rsidR="00D2548D" w:rsidRPr="00D2548D">
        <w:rPr>
          <w:rFonts w:ascii="Times New Roman" w:hAnsi="Times New Roman" w:cs="Times New Roman"/>
          <w:sz w:val="22"/>
          <w:szCs w:val="22"/>
        </w:rPr>
        <w:t xml:space="preserve"> seedlings, where GA₃ application improved vegetative growth and establishment under nursery conditions</w:t>
      </w:r>
      <w:r w:rsidR="00611E41">
        <w:rPr>
          <w:rFonts w:ascii="Times New Roman" w:hAnsi="Times New Roman" w:cs="Times New Roman"/>
          <w:sz w:val="22"/>
          <w:szCs w:val="22"/>
        </w:rPr>
        <w:t xml:space="preserve"> </w:t>
      </w:r>
      <w:proofErr w:type="spellStart"/>
      <w:r w:rsidR="00611E41">
        <w:rPr>
          <w:rFonts w:ascii="Times New Roman" w:hAnsi="Times New Roman" w:cs="Times New Roman"/>
          <w:sz w:val="22"/>
          <w:szCs w:val="22"/>
        </w:rPr>
        <w:t>Pandove</w:t>
      </w:r>
      <w:proofErr w:type="spellEnd"/>
      <w:r w:rsidR="005475C0">
        <w:rPr>
          <w:rFonts w:ascii="Times New Roman" w:hAnsi="Times New Roman" w:cs="Times New Roman"/>
          <w:sz w:val="22"/>
          <w:szCs w:val="22"/>
        </w:rPr>
        <w:t xml:space="preserve"> &amp; Gupta</w:t>
      </w:r>
      <w:r w:rsidR="00611E41">
        <w:rPr>
          <w:rFonts w:ascii="Times New Roman" w:hAnsi="Times New Roman" w:cs="Times New Roman"/>
          <w:sz w:val="22"/>
          <w:szCs w:val="22"/>
        </w:rPr>
        <w:t xml:space="preserve"> (2025).</w:t>
      </w:r>
    </w:p>
    <w:p w14:paraId="7132B8B5" w14:textId="3D4114A3" w:rsidR="005A59EE" w:rsidRPr="00DE2130" w:rsidRDefault="005A59EE"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lastRenderedPageBreak/>
        <w:t xml:space="preserve">Effect of Pre-sowing Treatments on Seedling </w:t>
      </w:r>
      <w:r w:rsidR="006A4202">
        <w:rPr>
          <w:rFonts w:ascii="Times New Roman" w:hAnsi="Times New Roman" w:cs="Times New Roman"/>
          <w:b/>
          <w:bCs/>
          <w:sz w:val="22"/>
          <w:szCs w:val="22"/>
        </w:rPr>
        <w:t>len</w:t>
      </w:r>
      <w:r w:rsidR="00DD1E5D">
        <w:rPr>
          <w:rFonts w:ascii="Times New Roman" w:hAnsi="Times New Roman" w:cs="Times New Roman"/>
          <w:b/>
          <w:bCs/>
          <w:sz w:val="22"/>
          <w:szCs w:val="22"/>
        </w:rPr>
        <w:t>gth</w:t>
      </w:r>
    </w:p>
    <w:p w14:paraId="62701C8B" w14:textId="42E48BAA" w:rsidR="005A59EE" w:rsidRPr="00DE2130" w:rsidRDefault="005213A8" w:rsidP="003F0C99">
      <w:pPr>
        <w:ind w:firstLine="720"/>
        <w:jc w:val="both"/>
        <w:rPr>
          <w:rFonts w:ascii="Times New Roman" w:hAnsi="Times New Roman" w:cs="Times New Roman"/>
          <w:sz w:val="22"/>
          <w:szCs w:val="22"/>
        </w:rPr>
      </w:pPr>
      <w:r w:rsidRPr="005213A8">
        <w:rPr>
          <w:rFonts w:ascii="Times New Roman" w:hAnsi="Times New Roman" w:cs="Times New Roman"/>
          <w:sz w:val="22"/>
          <w:szCs w:val="22"/>
        </w:rPr>
        <w:t>Seedling length and dry weight were significantly influenced by different treatments (Table 2). GA₃ at 400 ppm recorded maximum seedling growth, followed by GA₃ at 200 ppm and KNO₃ at 1</w:t>
      </w:r>
      <w:proofErr w:type="gramStart"/>
      <w:r w:rsidRPr="005213A8">
        <w:rPr>
          <w:rFonts w:ascii="Times New Roman" w:hAnsi="Times New Roman" w:cs="Times New Roman"/>
          <w:sz w:val="22"/>
          <w:szCs w:val="22"/>
        </w:rPr>
        <w:t>%.The</w:t>
      </w:r>
      <w:proofErr w:type="gramEnd"/>
      <w:r w:rsidRPr="005213A8">
        <w:rPr>
          <w:rFonts w:ascii="Times New Roman" w:hAnsi="Times New Roman" w:cs="Times New Roman"/>
          <w:sz w:val="22"/>
          <w:szCs w:val="22"/>
        </w:rPr>
        <w:t xml:space="preserve"> improvement in seedling growth may be due to enhanced cell division, elongation, and nutrient mobilization under GA₃ treatments. Similar results have been reported in </w:t>
      </w:r>
      <w:proofErr w:type="spellStart"/>
      <w:r w:rsidRPr="005213A8">
        <w:rPr>
          <w:rFonts w:ascii="Times New Roman" w:hAnsi="Times New Roman" w:cs="Times New Roman"/>
          <w:sz w:val="22"/>
          <w:szCs w:val="22"/>
        </w:rPr>
        <w:t>ber</w:t>
      </w:r>
      <w:proofErr w:type="spellEnd"/>
      <w:r w:rsidRPr="005213A8">
        <w:rPr>
          <w:rFonts w:ascii="Times New Roman" w:hAnsi="Times New Roman" w:cs="Times New Roman"/>
          <w:sz w:val="22"/>
          <w:szCs w:val="22"/>
        </w:rPr>
        <w:t xml:space="preserve"> and other fruit crops, where GA₃ significantly improved vegetative growth and biomass accumulation</w:t>
      </w:r>
      <w:r w:rsidR="003F0C99">
        <w:rPr>
          <w:rFonts w:ascii="Times New Roman" w:hAnsi="Times New Roman" w:cs="Times New Roman"/>
          <w:sz w:val="22"/>
          <w:szCs w:val="22"/>
        </w:rPr>
        <w:t xml:space="preserve"> </w:t>
      </w:r>
      <w:r w:rsidR="00835AE9">
        <w:rPr>
          <w:rFonts w:ascii="Times New Roman" w:hAnsi="Times New Roman" w:cs="Times New Roman"/>
          <w:sz w:val="22"/>
          <w:szCs w:val="22"/>
        </w:rPr>
        <w:t xml:space="preserve">Mor </w:t>
      </w:r>
      <w:r w:rsidR="00835AE9" w:rsidRPr="00835AE9">
        <w:rPr>
          <w:rFonts w:ascii="Times New Roman" w:hAnsi="Times New Roman" w:cs="Times New Roman"/>
          <w:i/>
          <w:sz w:val="22"/>
          <w:szCs w:val="22"/>
        </w:rPr>
        <w:t>et al.</w:t>
      </w:r>
      <w:r w:rsidR="00835AE9">
        <w:rPr>
          <w:rFonts w:ascii="Times New Roman" w:hAnsi="Times New Roman" w:cs="Times New Roman"/>
          <w:sz w:val="22"/>
          <w:szCs w:val="22"/>
        </w:rPr>
        <w:t xml:space="preserve"> (2024)</w:t>
      </w:r>
      <w:r w:rsidR="00A81852">
        <w:rPr>
          <w:rFonts w:ascii="Times New Roman" w:hAnsi="Times New Roman" w:cs="Times New Roman"/>
          <w:sz w:val="22"/>
          <w:szCs w:val="22"/>
        </w:rPr>
        <w:t xml:space="preserve"> </w:t>
      </w:r>
      <w:r w:rsidR="00A81852" w:rsidRPr="00DE2130">
        <w:rPr>
          <w:rFonts w:ascii="Times New Roman" w:hAnsi="Times New Roman" w:cs="Times New Roman"/>
          <w:sz w:val="22"/>
          <w:szCs w:val="22"/>
        </w:rPr>
        <w:t xml:space="preserve">Patel </w:t>
      </w:r>
      <w:r w:rsidR="00A81852" w:rsidRPr="00DE2130">
        <w:rPr>
          <w:rFonts w:ascii="Times New Roman" w:hAnsi="Times New Roman" w:cs="Times New Roman"/>
          <w:i/>
          <w:iCs/>
          <w:sz w:val="22"/>
          <w:szCs w:val="22"/>
        </w:rPr>
        <w:t>et al.</w:t>
      </w:r>
      <w:r w:rsidR="00A81852" w:rsidRPr="00DE2130">
        <w:rPr>
          <w:rFonts w:ascii="Times New Roman" w:hAnsi="Times New Roman" w:cs="Times New Roman"/>
          <w:sz w:val="22"/>
          <w:szCs w:val="22"/>
        </w:rPr>
        <w:t xml:space="preserve"> (2016)</w:t>
      </w:r>
      <w:r w:rsidR="003F0C99">
        <w:rPr>
          <w:rFonts w:ascii="Times New Roman" w:hAnsi="Times New Roman" w:cs="Times New Roman"/>
          <w:sz w:val="22"/>
          <w:szCs w:val="22"/>
        </w:rPr>
        <w:t xml:space="preserve"> and </w:t>
      </w:r>
      <w:r w:rsidR="00B62BD2">
        <w:rPr>
          <w:rFonts w:ascii="Times New Roman" w:hAnsi="Times New Roman" w:cs="Times New Roman"/>
          <w:sz w:val="22"/>
          <w:szCs w:val="22"/>
        </w:rPr>
        <w:t xml:space="preserve">Singh </w:t>
      </w:r>
      <w:r w:rsidR="00B62BD2" w:rsidRPr="00866C8C">
        <w:rPr>
          <w:rFonts w:ascii="Times New Roman" w:hAnsi="Times New Roman" w:cs="Times New Roman"/>
          <w:i/>
          <w:iCs/>
          <w:sz w:val="22"/>
          <w:szCs w:val="22"/>
        </w:rPr>
        <w:t>et al</w:t>
      </w:r>
      <w:r w:rsidR="00B62BD2">
        <w:rPr>
          <w:rFonts w:ascii="Times New Roman" w:hAnsi="Times New Roman" w:cs="Times New Roman"/>
          <w:sz w:val="22"/>
          <w:szCs w:val="22"/>
        </w:rPr>
        <w:t>. (2025).</w:t>
      </w:r>
    </w:p>
    <w:p w14:paraId="6DAD0F6E" w14:textId="77777777" w:rsidR="005A59EE" w:rsidRPr="00DE2130" w:rsidRDefault="005A59EE"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Effect of Pre-sowing Treatments on Vigour Indices</w:t>
      </w:r>
    </w:p>
    <w:p w14:paraId="4BCDC3CF" w14:textId="433CA034" w:rsidR="005A59EE" w:rsidRPr="00DE2130" w:rsidRDefault="00E4286F" w:rsidP="00E4286F">
      <w:pPr>
        <w:ind w:firstLine="720"/>
        <w:jc w:val="both"/>
        <w:rPr>
          <w:rFonts w:ascii="Times New Roman" w:hAnsi="Times New Roman" w:cs="Times New Roman"/>
          <w:sz w:val="22"/>
          <w:szCs w:val="22"/>
        </w:rPr>
      </w:pPr>
      <w:r w:rsidRPr="00E4286F">
        <w:rPr>
          <w:rFonts w:ascii="Times New Roman" w:hAnsi="Times New Roman" w:cs="Times New Roman"/>
          <w:sz w:val="22"/>
          <w:szCs w:val="22"/>
        </w:rPr>
        <w:t>Vigour Index–I and II were significantly influenced by pre-sowing treatments (Table 3). GA₃ at 400 ppm recorded the highest values, followed by GA₃ at 200 ppm and KNO₃ at 1%, which were statistically at par.</w:t>
      </w:r>
      <w:r>
        <w:rPr>
          <w:rFonts w:ascii="Times New Roman" w:hAnsi="Times New Roman" w:cs="Times New Roman"/>
          <w:sz w:val="22"/>
          <w:szCs w:val="22"/>
        </w:rPr>
        <w:t xml:space="preserve"> </w:t>
      </w:r>
      <w:r w:rsidRPr="00E4286F">
        <w:rPr>
          <w:rFonts w:ascii="Times New Roman" w:hAnsi="Times New Roman" w:cs="Times New Roman"/>
          <w:sz w:val="22"/>
          <w:szCs w:val="22"/>
        </w:rPr>
        <w:t>Higher vigour indices indicate better seedling establishment and growth potential. The improvement in vigour indices may be attributed to higher germination combined with enhanced seedling growth. Recent studies on seed priming and growth regulators also reported similar improvements in vigour parameters under GA₃ treatments</w:t>
      </w:r>
      <w:r>
        <w:rPr>
          <w:rFonts w:ascii="Times New Roman" w:hAnsi="Times New Roman" w:cs="Times New Roman"/>
          <w:sz w:val="22"/>
          <w:szCs w:val="22"/>
        </w:rPr>
        <w:t xml:space="preserve"> </w:t>
      </w:r>
      <w:r w:rsidR="002751FD">
        <w:rPr>
          <w:rFonts w:ascii="Times New Roman" w:hAnsi="Times New Roman" w:cs="Times New Roman"/>
          <w:sz w:val="22"/>
          <w:szCs w:val="22"/>
        </w:rPr>
        <w:t xml:space="preserve">Maan </w:t>
      </w:r>
      <w:r w:rsidR="002751FD" w:rsidRPr="005F05C7">
        <w:rPr>
          <w:rFonts w:ascii="Times New Roman" w:hAnsi="Times New Roman" w:cs="Times New Roman"/>
          <w:i/>
          <w:iCs/>
          <w:sz w:val="22"/>
          <w:szCs w:val="22"/>
        </w:rPr>
        <w:t>et al</w:t>
      </w:r>
      <w:r w:rsidR="002751FD">
        <w:rPr>
          <w:rFonts w:ascii="Times New Roman" w:hAnsi="Times New Roman" w:cs="Times New Roman"/>
          <w:sz w:val="22"/>
          <w:szCs w:val="22"/>
        </w:rPr>
        <w:t>.</w:t>
      </w:r>
      <w:r w:rsidR="00610F17">
        <w:rPr>
          <w:rFonts w:ascii="Times New Roman" w:hAnsi="Times New Roman" w:cs="Times New Roman"/>
          <w:sz w:val="22"/>
          <w:szCs w:val="22"/>
        </w:rPr>
        <w:t xml:space="preserve"> (2024), </w:t>
      </w:r>
      <w:r w:rsidR="005A59EE" w:rsidRPr="00DE2130">
        <w:rPr>
          <w:rFonts w:ascii="Times New Roman" w:hAnsi="Times New Roman" w:cs="Times New Roman"/>
          <w:sz w:val="22"/>
          <w:szCs w:val="22"/>
        </w:rPr>
        <w:t xml:space="preserve">Patel </w:t>
      </w:r>
      <w:r w:rsidR="005A59EE" w:rsidRPr="00DE2130">
        <w:rPr>
          <w:rFonts w:ascii="Times New Roman" w:hAnsi="Times New Roman" w:cs="Times New Roman"/>
          <w:i/>
          <w:iCs/>
          <w:sz w:val="22"/>
          <w:szCs w:val="22"/>
        </w:rPr>
        <w:t>et al.</w:t>
      </w:r>
      <w:r w:rsidR="005A59EE" w:rsidRPr="00DE2130">
        <w:rPr>
          <w:rFonts w:ascii="Times New Roman" w:hAnsi="Times New Roman" w:cs="Times New Roman"/>
          <w:sz w:val="22"/>
          <w:szCs w:val="22"/>
        </w:rPr>
        <w:t xml:space="preserve"> (2016), and </w:t>
      </w:r>
      <w:r w:rsidR="00837AB8">
        <w:rPr>
          <w:rFonts w:ascii="Times New Roman" w:hAnsi="Times New Roman" w:cs="Times New Roman"/>
          <w:sz w:val="22"/>
          <w:szCs w:val="22"/>
        </w:rPr>
        <w:t xml:space="preserve">Mor </w:t>
      </w:r>
      <w:r w:rsidR="00837AB8" w:rsidRPr="00835AE9">
        <w:rPr>
          <w:rFonts w:ascii="Times New Roman" w:hAnsi="Times New Roman" w:cs="Times New Roman"/>
          <w:i/>
          <w:sz w:val="22"/>
          <w:szCs w:val="22"/>
        </w:rPr>
        <w:t>et al.</w:t>
      </w:r>
      <w:r w:rsidR="00837AB8">
        <w:rPr>
          <w:rFonts w:ascii="Times New Roman" w:hAnsi="Times New Roman" w:cs="Times New Roman"/>
          <w:sz w:val="22"/>
          <w:szCs w:val="22"/>
        </w:rPr>
        <w:t xml:space="preserve"> (2022)</w:t>
      </w:r>
      <w:r w:rsidR="005F05C7">
        <w:rPr>
          <w:rFonts w:ascii="Times New Roman" w:hAnsi="Times New Roman" w:cs="Times New Roman"/>
          <w:sz w:val="22"/>
          <w:szCs w:val="22"/>
        </w:rPr>
        <w:t>.</w:t>
      </w:r>
    </w:p>
    <w:p w14:paraId="1391E817" w14:textId="778824E0" w:rsidR="00032A6C" w:rsidRDefault="009F7066" w:rsidP="00032A6C">
      <w:pPr>
        <w:jc w:val="both"/>
        <w:rPr>
          <w:rFonts w:ascii="Times New Roman" w:hAnsi="Times New Roman" w:cs="Times New Roman"/>
          <w:b/>
          <w:bCs/>
          <w:sz w:val="22"/>
          <w:szCs w:val="22"/>
        </w:rPr>
      </w:pPr>
      <w:r w:rsidRPr="00DE2130">
        <w:rPr>
          <w:rFonts w:ascii="Times New Roman" w:hAnsi="Times New Roman" w:cs="Times New Roman"/>
          <w:b/>
          <w:bCs/>
          <w:sz w:val="22"/>
          <w:szCs w:val="22"/>
        </w:rPr>
        <w:t>CONCLUSION</w:t>
      </w:r>
    </w:p>
    <w:p w14:paraId="7CEBDA5E" w14:textId="77777777" w:rsidR="0036365C" w:rsidRPr="0036365C" w:rsidRDefault="0036365C" w:rsidP="0036365C">
      <w:pPr>
        <w:jc w:val="both"/>
        <w:rPr>
          <w:rFonts w:ascii="Times New Roman" w:hAnsi="Times New Roman" w:cs="Times New Roman"/>
          <w:sz w:val="22"/>
          <w:szCs w:val="22"/>
        </w:rPr>
      </w:pPr>
      <w:r w:rsidRPr="0036365C">
        <w:rPr>
          <w:rFonts w:ascii="Times New Roman" w:hAnsi="Times New Roman" w:cs="Times New Roman"/>
          <w:sz w:val="22"/>
          <w:szCs w:val="22"/>
        </w:rPr>
        <w:t xml:space="preserve">The present investigation establishes that pre-sowing treatments significantly improve germination behaviour, seedling growth, survival, and vigour in </w:t>
      </w:r>
      <w:proofErr w:type="spellStart"/>
      <w:r w:rsidRPr="0036365C">
        <w:rPr>
          <w:rFonts w:ascii="Times New Roman" w:hAnsi="Times New Roman" w:cs="Times New Roman"/>
          <w:sz w:val="22"/>
          <w:szCs w:val="22"/>
        </w:rPr>
        <w:t>ber</w:t>
      </w:r>
      <w:proofErr w:type="spellEnd"/>
      <w:r w:rsidRPr="0036365C">
        <w:rPr>
          <w:rFonts w:ascii="Times New Roman" w:hAnsi="Times New Roman" w:cs="Times New Roman"/>
          <w:sz w:val="22"/>
          <w:szCs w:val="22"/>
        </w:rPr>
        <w:t xml:space="preserve"> (</w:t>
      </w:r>
      <w:proofErr w:type="spellStart"/>
      <w:r w:rsidRPr="0036365C">
        <w:rPr>
          <w:rFonts w:ascii="Times New Roman" w:hAnsi="Times New Roman" w:cs="Times New Roman"/>
          <w:i/>
          <w:iCs/>
          <w:sz w:val="22"/>
          <w:szCs w:val="22"/>
        </w:rPr>
        <w:t>Ziziphus</w:t>
      </w:r>
      <w:proofErr w:type="spellEnd"/>
      <w:r w:rsidRPr="0036365C">
        <w:rPr>
          <w:rFonts w:ascii="Times New Roman" w:hAnsi="Times New Roman" w:cs="Times New Roman"/>
          <w:i/>
          <w:iCs/>
          <w:sz w:val="22"/>
          <w:szCs w:val="22"/>
        </w:rPr>
        <w:t xml:space="preserve"> </w:t>
      </w:r>
      <w:proofErr w:type="spellStart"/>
      <w:r w:rsidRPr="0036365C">
        <w:rPr>
          <w:rFonts w:ascii="Times New Roman" w:hAnsi="Times New Roman" w:cs="Times New Roman"/>
          <w:i/>
          <w:iCs/>
          <w:sz w:val="22"/>
          <w:szCs w:val="22"/>
        </w:rPr>
        <w:t>mauritiana</w:t>
      </w:r>
      <w:proofErr w:type="spellEnd"/>
      <w:r w:rsidRPr="0036365C">
        <w:rPr>
          <w:rFonts w:ascii="Times New Roman" w:hAnsi="Times New Roman" w:cs="Times New Roman"/>
          <w:sz w:val="22"/>
          <w:szCs w:val="22"/>
        </w:rPr>
        <w:t xml:space="preserve"> </w:t>
      </w:r>
      <w:proofErr w:type="spellStart"/>
      <w:r w:rsidRPr="0036365C">
        <w:rPr>
          <w:rFonts w:ascii="Times New Roman" w:hAnsi="Times New Roman" w:cs="Times New Roman"/>
          <w:sz w:val="22"/>
          <w:szCs w:val="22"/>
        </w:rPr>
        <w:t>Lamk</w:t>
      </w:r>
      <w:proofErr w:type="spellEnd"/>
      <w:r w:rsidRPr="0036365C">
        <w:rPr>
          <w:rFonts w:ascii="Times New Roman" w:hAnsi="Times New Roman" w:cs="Times New Roman"/>
          <w:sz w:val="22"/>
          <w:szCs w:val="22"/>
        </w:rPr>
        <w:t>.), thereby addressing a major constraint in seed-based propagation. A clear decline in performance was observed in one-year-old seeds, confirming the negative impact of seed ageing; however, the application of suitable treatments effectively alleviated these limitations and enhanced overall seed quality.</w:t>
      </w:r>
    </w:p>
    <w:p w14:paraId="56410067" w14:textId="338BE96A" w:rsidR="0036365C" w:rsidRDefault="0036365C" w:rsidP="0036365C">
      <w:pPr>
        <w:jc w:val="both"/>
        <w:rPr>
          <w:rFonts w:ascii="Times New Roman" w:hAnsi="Times New Roman" w:cs="Times New Roman"/>
          <w:sz w:val="22"/>
          <w:szCs w:val="22"/>
        </w:rPr>
      </w:pPr>
      <w:r w:rsidRPr="0036365C">
        <w:rPr>
          <w:rFonts w:ascii="Times New Roman" w:hAnsi="Times New Roman" w:cs="Times New Roman"/>
          <w:sz w:val="22"/>
          <w:szCs w:val="22"/>
        </w:rPr>
        <w:t>Among the treatments evaluated, soaking seeds in GA₃ at 400 ppm for 24 hours consistently produced superior results across all parameters, including germination percentage, days to seedling emergence, mean germination time, seedling growth, survival, and vigour indices in both fresh and aged seeds. Treatments with GA₃ at 200 ppm and KNO₃ at 1% also showed appreciable improvement and remained statistically comparable for several traits, indicating their potential as supportive alternatives.</w:t>
      </w:r>
      <w:r w:rsidR="0093150D">
        <w:rPr>
          <w:rFonts w:ascii="Times New Roman" w:hAnsi="Times New Roman" w:cs="Times New Roman"/>
          <w:sz w:val="22"/>
          <w:szCs w:val="22"/>
        </w:rPr>
        <w:t xml:space="preserve"> </w:t>
      </w:r>
      <w:r w:rsidRPr="0036365C">
        <w:rPr>
          <w:rFonts w:ascii="Times New Roman" w:hAnsi="Times New Roman" w:cs="Times New Roman"/>
          <w:sz w:val="22"/>
          <w:szCs w:val="22"/>
        </w:rPr>
        <w:t xml:space="preserve">From a practical standpoint, the findings provide a reliable and reproducible protocol for improving nursery performance and ensuring the availability of quality rootstocks. Therefore, soaking </w:t>
      </w:r>
      <w:proofErr w:type="spellStart"/>
      <w:r w:rsidRPr="0036365C">
        <w:rPr>
          <w:rFonts w:ascii="Times New Roman" w:hAnsi="Times New Roman" w:cs="Times New Roman"/>
          <w:sz w:val="22"/>
          <w:szCs w:val="22"/>
        </w:rPr>
        <w:t>ber</w:t>
      </w:r>
      <w:proofErr w:type="spellEnd"/>
      <w:r w:rsidRPr="0036365C">
        <w:rPr>
          <w:rFonts w:ascii="Times New Roman" w:hAnsi="Times New Roman" w:cs="Times New Roman"/>
          <w:sz w:val="22"/>
          <w:szCs w:val="22"/>
        </w:rPr>
        <w:t xml:space="preserve"> seeds in GA₃ at 400 ppm for 24 hours can be recommended as an effective and feasible pre-sowing treatment for raising healthy and vigorous seedlings under nursery conditions.</w:t>
      </w:r>
    </w:p>
    <w:p w14:paraId="7B822E22" w14:textId="1BCB095F" w:rsidR="00F94C10" w:rsidRPr="00F94C10" w:rsidRDefault="00F94C10" w:rsidP="00F94C10">
      <w:pPr>
        <w:jc w:val="both"/>
        <w:rPr>
          <w:rFonts w:ascii="Times New Roman" w:hAnsi="Times New Roman" w:cs="Times New Roman"/>
          <w:b/>
          <w:sz w:val="22"/>
          <w:szCs w:val="22"/>
        </w:rPr>
      </w:pPr>
      <w:r w:rsidRPr="00F94C10">
        <w:rPr>
          <w:rFonts w:ascii="Times New Roman" w:hAnsi="Times New Roman" w:cs="Times New Roman"/>
          <w:b/>
          <w:sz w:val="22"/>
          <w:szCs w:val="22"/>
        </w:rPr>
        <w:t>Disclaimer (Artificial intelligence)</w:t>
      </w:r>
    </w:p>
    <w:p w14:paraId="400B7FF6" w14:textId="042C74E5" w:rsidR="00F94C10" w:rsidRPr="0036365C" w:rsidRDefault="00F94C10" w:rsidP="00F94C10">
      <w:pPr>
        <w:jc w:val="both"/>
        <w:rPr>
          <w:rFonts w:ascii="Times New Roman" w:hAnsi="Times New Roman" w:cs="Times New Roman"/>
          <w:sz w:val="22"/>
          <w:szCs w:val="22"/>
        </w:rPr>
      </w:pPr>
      <w:r w:rsidRPr="00F94C10">
        <w:rPr>
          <w:rFonts w:ascii="Times New Roman" w:hAnsi="Times New Roman" w:cs="Times New Roman"/>
          <w:sz w:val="22"/>
          <w:szCs w:val="22"/>
        </w:rPr>
        <w:t>Author(s) hereby declare that NO generative AI technologies such as Large Language Models (</w:t>
      </w:r>
      <w:proofErr w:type="spellStart"/>
      <w:r w:rsidRPr="00F94C10">
        <w:rPr>
          <w:rFonts w:ascii="Times New Roman" w:hAnsi="Times New Roman" w:cs="Times New Roman"/>
          <w:sz w:val="22"/>
          <w:szCs w:val="22"/>
        </w:rPr>
        <w:t>ChatGPT</w:t>
      </w:r>
      <w:proofErr w:type="spellEnd"/>
      <w:r w:rsidRPr="00F94C10">
        <w:rPr>
          <w:rFonts w:ascii="Times New Roman" w:hAnsi="Times New Roman" w:cs="Times New Roman"/>
          <w:sz w:val="22"/>
          <w:szCs w:val="22"/>
        </w:rPr>
        <w:t>, COPILOT, etc.) and text-to-image generators have been used during the writing or editing of this manuscript.</w:t>
      </w:r>
    </w:p>
    <w:p w14:paraId="40B08202" w14:textId="77777777" w:rsidR="009D392B" w:rsidRDefault="009D392B" w:rsidP="003A594B">
      <w:pPr>
        <w:jc w:val="both"/>
        <w:rPr>
          <w:rFonts w:ascii="Times New Roman" w:hAnsi="Times New Roman" w:cs="Times New Roman"/>
          <w:sz w:val="22"/>
          <w:szCs w:val="22"/>
        </w:rPr>
      </w:pPr>
    </w:p>
    <w:p w14:paraId="25D3F9C4" w14:textId="1B2C0030" w:rsidR="00A838C7" w:rsidRPr="004A3CFA" w:rsidRDefault="00EB0A62" w:rsidP="004A3CFA">
      <w:pPr>
        <w:jc w:val="both"/>
        <w:rPr>
          <w:rFonts w:ascii="Times New Roman" w:hAnsi="Times New Roman" w:cs="Times New Roman"/>
          <w:b/>
          <w:bCs/>
          <w:sz w:val="22"/>
          <w:szCs w:val="22"/>
        </w:rPr>
      </w:pPr>
      <w:r w:rsidRPr="00DE2130">
        <w:rPr>
          <w:rFonts w:ascii="Times New Roman" w:hAnsi="Times New Roman" w:cs="Times New Roman"/>
          <w:b/>
          <w:bCs/>
          <w:sz w:val="22"/>
          <w:szCs w:val="22"/>
        </w:rPr>
        <w:t>Reference</w:t>
      </w:r>
    </w:p>
    <w:p w14:paraId="6D9EE33A" w14:textId="77777777" w:rsidR="00546340" w:rsidRPr="00F94C10" w:rsidRDefault="00546340" w:rsidP="00F94C10">
      <w:pPr>
        <w:pStyle w:val="ListParagraph"/>
        <w:numPr>
          <w:ilvl w:val="0"/>
          <w:numId w:val="1"/>
        </w:numPr>
        <w:spacing w:line="240" w:lineRule="auto"/>
        <w:jc w:val="both"/>
        <w:rPr>
          <w:rFonts w:ascii="Times New Roman" w:hAnsi="Times New Roman" w:cs="Times New Roman"/>
          <w:sz w:val="22"/>
          <w:szCs w:val="22"/>
        </w:rPr>
      </w:pPr>
      <w:r w:rsidRPr="00F94C10">
        <w:rPr>
          <w:rFonts w:ascii="Times New Roman" w:hAnsi="Times New Roman" w:cs="Times New Roman"/>
          <w:sz w:val="22"/>
          <w:szCs w:val="22"/>
        </w:rPr>
        <w:t xml:space="preserve">Chen, Q., Li, G., Duan, J., Tang, Z., Song, Z., Liu, H., &amp; Shi, X. (2025). Gibberellin-induced germination enhancement in Chinese sour jujube seeds under cold stress. </w:t>
      </w:r>
      <w:r w:rsidRPr="00F94C10">
        <w:rPr>
          <w:rFonts w:ascii="Times New Roman" w:hAnsi="Times New Roman" w:cs="Times New Roman"/>
          <w:i/>
          <w:iCs/>
          <w:sz w:val="22"/>
          <w:szCs w:val="22"/>
        </w:rPr>
        <w:t>Stress Biology</w:t>
      </w:r>
      <w:r w:rsidRPr="00F94C10">
        <w:rPr>
          <w:rFonts w:ascii="Times New Roman" w:hAnsi="Times New Roman" w:cs="Times New Roman"/>
          <w:sz w:val="22"/>
          <w:szCs w:val="22"/>
        </w:rPr>
        <w:t xml:space="preserve">, </w:t>
      </w:r>
      <w:r w:rsidRPr="00F94C10">
        <w:rPr>
          <w:rFonts w:ascii="Times New Roman" w:hAnsi="Times New Roman" w:cs="Times New Roman"/>
          <w:i/>
          <w:iCs/>
          <w:sz w:val="22"/>
          <w:szCs w:val="22"/>
        </w:rPr>
        <w:t>5</w:t>
      </w:r>
      <w:r w:rsidRPr="00F94C10">
        <w:rPr>
          <w:rFonts w:ascii="Times New Roman" w:hAnsi="Times New Roman" w:cs="Times New Roman"/>
          <w:sz w:val="22"/>
          <w:szCs w:val="22"/>
        </w:rPr>
        <w:t>, 100936.</w:t>
      </w:r>
    </w:p>
    <w:p w14:paraId="03801F5C" w14:textId="77777777" w:rsidR="00546340" w:rsidRPr="00F94C10" w:rsidRDefault="00546340" w:rsidP="00F94C10">
      <w:pPr>
        <w:pStyle w:val="ListParagraph"/>
        <w:numPr>
          <w:ilvl w:val="0"/>
          <w:numId w:val="1"/>
        </w:numPr>
        <w:spacing w:line="240" w:lineRule="auto"/>
        <w:jc w:val="both"/>
        <w:rPr>
          <w:rFonts w:ascii="Times New Roman" w:hAnsi="Times New Roman" w:cs="Times New Roman"/>
          <w:sz w:val="22"/>
          <w:szCs w:val="22"/>
        </w:rPr>
      </w:pPr>
      <w:r w:rsidRPr="00F94C10">
        <w:rPr>
          <w:rFonts w:ascii="Times New Roman" w:hAnsi="Times New Roman" w:cs="Times New Roman"/>
          <w:sz w:val="22"/>
          <w:szCs w:val="22"/>
        </w:rPr>
        <w:t xml:space="preserve">Liu, C., Wang, S., &amp; Li, J. (2025). Effects of GA₃ on germination and seedling growth under stress conditions. </w:t>
      </w:r>
      <w:r w:rsidRPr="00F94C10">
        <w:rPr>
          <w:rFonts w:ascii="Times New Roman" w:hAnsi="Times New Roman" w:cs="Times New Roman"/>
          <w:i/>
          <w:iCs/>
          <w:sz w:val="22"/>
          <w:szCs w:val="22"/>
        </w:rPr>
        <w:t>Plant Growth Regulation, 105</w:t>
      </w:r>
      <w:r w:rsidRPr="00F94C10">
        <w:rPr>
          <w:rFonts w:ascii="Times New Roman" w:hAnsi="Times New Roman" w:cs="Times New Roman"/>
          <w:sz w:val="22"/>
          <w:szCs w:val="22"/>
        </w:rPr>
        <w:t xml:space="preserve">, 2179–2188. </w:t>
      </w:r>
    </w:p>
    <w:p w14:paraId="2754903E" w14:textId="77777777" w:rsidR="00AE7016" w:rsidRPr="00F94C10" w:rsidRDefault="00546340" w:rsidP="00F94C10">
      <w:pPr>
        <w:pStyle w:val="ListParagraph"/>
        <w:numPr>
          <w:ilvl w:val="0"/>
          <w:numId w:val="1"/>
        </w:numPr>
        <w:spacing w:line="240" w:lineRule="auto"/>
        <w:jc w:val="both"/>
        <w:rPr>
          <w:rFonts w:ascii="Times New Roman" w:hAnsi="Times New Roman" w:cs="Times New Roman"/>
          <w:sz w:val="22"/>
          <w:szCs w:val="22"/>
        </w:rPr>
      </w:pPr>
      <w:r w:rsidRPr="00F94C10">
        <w:rPr>
          <w:rFonts w:ascii="Times New Roman" w:hAnsi="Times New Roman" w:cs="Times New Roman"/>
          <w:sz w:val="22"/>
          <w:szCs w:val="22"/>
        </w:rPr>
        <w:lastRenderedPageBreak/>
        <w:t xml:space="preserve">Maan, A., Topno, S. E., &amp; </w:t>
      </w:r>
      <w:proofErr w:type="spellStart"/>
      <w:r w:rsidRPr="00F94C10">
        <w:rPr>
          <w:rFonts w:ascii="Times New Roman" w:hAnsi="Times New Roman" w:cs="Times New Roman"/>
          <w:sz w:val="22"/>
          <w:szCs w:val="22"/>
        </w:rPr>
        <w:t>Jhajharia</w:t>
      </w:r>
      <w:proofErr w:type="spellEnd"/>
      <w:r w:rsidRPr="00F94C10">
        <w:rPr>
          <w:rFonts w:ascii="Times New Roman" w:hAnsi="Times New Roman" w:cs="Times New Roman"/>
          <w:sz w:val="22"/>
          <w:szCs w:val="22"/>
        </w:rPr>
        <w:t xml:space="preserve">, N. (2024). Effect of growth regulators and growing media on seed germination of </w:t>
      </w:r>
      <w:proofErr w:type="spellStart"/>
      <w:r w:rsidRPr="00F94C10">
        <w:rPr>
          <w:rFonts w:ascii="Times New Roman" w:hAnsi="Times New Roman" w:cs="Times New Roman"/>
          <w:sz w:val="22"/>
          <w:szCs w:val="22"/>
        </w:rPr>
        <w:t>ber</w:t>
      </w:r>
      <w:proofErr w:type="spellEnd"/>
      <w:r w:rsidRPr="00F94C10">
        <w:rPr>
          <w:rFonts w:ascii="Times New Roman" w:hAnsi="Times New Roman" w:cs="Times New Roman"/>
          <w:sz w:val="22"/>
          <w:szCs w:val="22"/>
        </w:rPr>
        <w:t xml:space="preserve"> (</w:t>
      </w:r>
      <w:proofErr w:type="spellStart"/>
      <w:r w:rsidRPr="00F94C10">
        <w:rPr>
          <w:rFonts w:ascii="Times New Roman" w:hAnsi="Times New Roman" w:cs="Times New Roman"/>
          <w:i/>
          <w:iCs/>
          <w:sz w:val="22"/>
          <w:szCs w:val="22"/>
        </w:rPr>
        <w:t>Ziziphus</w:t>
      </w:r>
      <w:proofErr w:type="spellEnd"/>
      <w:r w:rsidRPr="00F94C10">
        <w:rPr>
          <w:rFonts w:ascii="Times New Roman" w:hAnsi="Times New Roman" w:cs="Times New Roman"/>
          <w:i/>
          <w:iCs/>
          <w:sz w:val="22"/>
          <w:szCs w:val="22"/>
        </w:rPr>
        <w:t xml:space="preserve"> </w:t>
      </w:r>
      <w:proofErr w:type="spellStart"/>
      <w:r w:rsidRPr="00F94C10">
        <w:rPr>
          <w:rFonts w:ascii="Times New Roman" w:hAnsi="Times New Roman" w:cs="Times New Roman"/>
          <w:i/>
          <w:iCs/>
          <w:sz w:val="22"/>
          <w:szCs w:val="22"/>
        </w:rPr>
        <w:t>mauritiana</w:t>
      </w:r>
      <w:proofErr w:type="spellEnd"/>
      <w:r w:rsidRPr="00F94C10">
        <w:rPr>
          <w:rFonts w:ascii="Times New Roman" w:hAnsi="Times New Roman" w:cs="Times New Roman"/>
          <w:sz w:val="22"/>
          <w:szCs w:val="22"/>
        </w:rPr>
        <w:t xml:space="preserve">). </w:t>
      </w:r>
      <w:r w:rsidRPr="00F94C10">
        <w:rPr>
          <w:rFonts w:ascii="Times New Roman" w:hAnsi="Times New Roman" w:cs="Times New Roman"/>
          <w:i/>
          <w:iCs/>
          <w:sz w:val="22"/>
          <w:szCs w:val="22"/>
        </w:rPr>
        <w:t>Journal of Advances in Biology &amp; Biotechnology, 27</w:t>
      </w:r>
      <w:r w:rsidRPr="00F94C10">
        <w:rPr>
          <w:rFonts w:ascii="Times New Roman" w:hAnsi="Times New Roman" w:cs="Times New Roman"/>
          <w:sz w:val="22"/>
          <w:szCs w:val="22"/>
        </w:rPr>
        <w:t>(7), 465–470.</w:t>
      </w:r>
    </w:p>
    <w:p w14:paraId="33253CF0" w14:textId="536A1280" w:rsidR="00546340" w:rsidRPr="00F94C10" w:rsidRDefault="00546340" w:rsidP="00F94C10">
      <w:pPr>
        <w:pStyle w:val="ListParagraph"/>
        <w:numPr>
          <w:ilvl w:val="0"/>
          <w:numId w:val="1"/>
        </w:numPr>
        <w:spacing w:line="240" w:lineRule="auto"/>
        <w:jc w:val="both"/>
        <w:rPr>
          <w:rFonts w:ascii="Times New Roman" w:hAnsi="Times New Roman" w:cs="Times New Roman"/>
          <w:sz w:val="22"/>
          <w:szCs w:val="22"/>
        </w:rPr>
      </w:pPr>
      <w:r w:rsidRPr="00F94C10">
        <w:rPr>
          <w:rFonts w:ascii="Times New Roman" w:hAnsi="Times New Roman" w:cs="Times New Roman"/>
          <w:sz w:val="22"/>
          <w:szCs w:val="22"/>
        </w:rPr>
        <w:t>Mor, R., Kumar, M., Kumar, S., Kumari, S., &amp; Soni, J. B. (2022). Assessment of phalsa (</w:t>
      </w:r>
      <w:proofErr w:type="spellStart"/>
      <w:r w:rsidRPr="00F94C10">
        <w:rPr>
          <w:rFonts w:ascii="Times New Roman" w:hAnsi="Times New Roman" w:cs="Times New Roman"/>
          <w:i/>
          <w:sz w:val="22"/>
          <w:szCs w:val="22"/>
        </w:rPr>
        <w:t>Grewia</w:t>
      </w:r>
      <w:proofErr w:type="spellEnd"/>
      <w:r w:rsidRPr="00F94C10">
        <w:rPr>
          <w:rFonts w:ascii="Times New Roman" w:hAnsi="Times New Roman" w:cs="Times New Roman"/>
          <w:i/>
          <w:sz w:val="22"/>
          <w:szCs w:val="22"/>
        </w:rPr>
        <w:t xml:space="preserve"> </w:t>
      </w:r>
      <w:proofErr w:type="spellStart"/>
      <w:r w:rsidRPr="00F94C10">
        <w:rPr>
          <w:rFonts w:ascii="Times New Roman" w:hAnsi="Times New Roman" w:cs="Times New Roman"/>
          <w:i/>
          <w:sz w:val="22"/>
          <w:szCs w:val="22"/>
        </w:rPr>
        <w:t>subinaequalis</w:t>
      </w:r>
      <w:proofErr w:type="spellEnd"/>
      <w:r w:rsidRPr="00F94C10">
        <w:rPr>
          <w:rFonts w:ascii="Times New Roman" w:hAnsi="Times New Roman" w:cs="Times New Roman"/>
          <w:sz w:val="22"/>
          <w:szCs w:val="22"/>
        </w:rPr>
        <w:t xml:space="preserve"> DC.) germplasm for distinction in yield, quality and shelf life under semi-arid region of Haryana. </w:t>
      </w:r>
      <w:r w:rsidRPr="00F94C10">
        <w:rPr>
          <w:rFonts w:ascii="Times New Roman" w:hAnsi="Times New Roman" w:cs="Times New Roman"/>
          <w:i/>
          <w:sz w:val="22"/>
          <w:szCs w:val="22"/>
        </w:rPr>
        <w:t>Progressive Horticulture</w:t>
      </w:r>
      <w:r w:rsidRPr="00F94C10">
        <w:rPr>
          <w:rFonts w:ascii="Times New Roman" w:hAnsi="Times New Roman" w:cs="Times New Roman"/>
          <w:sz w:val="22"/>
          <w:szCs w:val="22"/>
        </w:rPr>
        <w:t>, 54(1):39-45</w:t>
      </w:r>
    </w:p>
    <w:p w14:paraId="369F8BF2" w14:textId="77777777" w:rsidR="00546340" w:rsidRPr="00F94C10" w:rsidRDefault="00546340" w:rsidP="00F94C10">
      <w:pPr>
        <w:pStyle w:val="ListParagraph"/>
        <w:numPr>
          <w:ilvl w:val="0"/>
          <w:numId w:val="1"/>
        </w:numPr>
        <w:jc w:val="both"/>
        <w:rPr>
          <w:rFonts w:ascii="Times New Roman" w:hAnsi="Times New Roman" w:cs="Times New Roman"/>
        </w:rPr>
      </w:pPr>
      <w:r w:rsidRPr="00F94C10">
        <w:rPr>
          <w:rFonts w:ascii="Times New Roman" w:hAnsi="Times New Roman" w:cs="Times New Roman"/>
        </w:rPr>
        <w:t xml:space="preserve">Mor, R., Rana, G. S., Kumar, S., Kumari, S., &amp; Jat, M. L. (2024). Influence of foliar application of boron, iron and magnesium on quality attributes and leaf nutrient status of guava cv. Hisar </w:t>
      </w:r>
      <w:proofErr w:type="spellStart"/>
      <w:r w:rsidRPr="00F94C10">
        <w:rPr>
          <w:rFonts w:ascii="Times New Roman" w:hAnsi="Times New Roman" w:cs="Times New Roman"/>
        </w:rPr>
        <w:t>Surkha</w:t>
      </w:r>
      <w:proofErr w:type="spellEnd"/>
      <w:r w:rsidRPr="00F94C10">
        <w:rPr>
          <w:rFonts w:ascii="Times New Roman" w:hAnsi="Times New Roman" w:cs="Times New Roman"/>
        </w:rPr>
        <w:t>. </w:t>
      </w:r>
      <w:r w:rsidRPr="00F94C10">
        <w:rPr>
          <w:rFonts w:ascii="Times New Roman" w:hAnsi="Times New Roman" w:cs="Times New Roman"/>
          <w:i/>
          <w:iCs/>
        </w:rPr>
        <w:t>Journal of Plant Nutrition</w:t>
      </w:r>
      <w:r w:rsidRPr="00F94C10">
        <w:rPr>
          <w:rFonts w:ascii="Times New Roman" w:hAnsi="Times New Roman" w:cs="Times New Roman"/>
        </w:rPr>
        <w:t>, </w:t>
      </w:r>
      <w:r w:rsidRPr="00F94C10">
        <w:rPr>
          <w:rFonts w:ascii="Times New Roman" w:hAnsi="Times New Roman" w:cs="Times New Roman"/>
          <w:i/>
          <w:iCs/>
        </w:rPr>
        <w:t>47</w:t>
      </w:r>
      <w:r w:rsidRPr="00F94C10">
        <w:rPr>
          <w:rFonts w:ascii="Times New Roman" w:hAnsi="Times New Roman" w:cs="Times New Roman"/>
        </w:rPr>
        <w:t>(3), 423-432.</w:t>
      </w:r>
    </w:p>
    <w:p w14:paraId="21C884B4" w14:textId="77777777" w:rsidR="00546340" w:rsidRPr="00F94C10" w:rsidRDefault="00546340" w:rsidP="00F94C10">
      <w:pPr>
        <w:pStyle w:val="ListParagraph"/>
        <w:numPr>
          <w:ilvl w:val="0"/>
          <w:numId w:val="1"/>
        </w:numPr>
        <w:jc w:val="both"/>
        <w:rPr>
          <w:rFonts w:ascii="Times New Roman" w:hAnsi="Times New Roman" w:cs="Times New Roman"/>
        </w:rPr>
      </w:pPr>
      <w:r w:rsidRPr="00F94C10">
        <w:rPr>
          <w:rFonts w:ascii="Times New Roman" w:hAnsi="Times New Roman" w:cs="Times New Roman"/>
        </w:rPr>
        <w:t xml:space="preserve">Mor, R., Rana, G., Kumari, S., Kumar, S., &amp; Jat, M. I. (2025). Impact of foliar application of boron, iron and magnesium on yield and seed quality of guava CV. Hisar </w:t>
      </w:r>
      <w:proofErr w:type="spellStart"/>
      <w:r w:rsidRPr="00F94C10">
        <w:rPr>
          <w:rFonts w:ascii="Times New Roman" w:hAnsi="Times New Roman" w:cs="Times New Roman"/>
        </w:rPr>
        <w:t>Surkha</w:t>
      </w:r>
      <w:proofErr w:type="spellEnd"/>
      <w:r w:rsidRPr="00F94C10">
        <w:rPr>
          <w:rFonts w:ascii="Times New Roman" w:hAnsi="Times New Roman" w:cs="Times New Roman"/>
        </w:rPr>
        <w:t>. </w:t>
      </w:r>
      <w:r w:rsidRPr="00F94C10">
        <w:rPr>
          <w:rFonts w:ascii="Times New Roman" w:hAnsi="Times New Roman" w:cs="Times New Roman"/>
          <w:i/>
          <w:iCs/>
        </w:rPr>
        <w:t>Bangladesh Journal of Botany</w:t>
      </w:r>
      <w:r w:rsidRPr="00F94C10">
        <w:rPr>
          <w:rFonts w:ascii="Times New Roman" w:hAnsi="Times New Roman" w:cs="Times New Roman"/>
        </w:rPr>
        <w:t>, </w:t>
      </w:r>
      <w:r w:rsidRPr="00F94C10">
        <w:rPr>
          <w:rFonts w:ascii="Times New Roman" w:hAnsi="Times New Roman" w:cs="Times New Roman"/>
          <w:i/>
          <w:iCs/>
        </w:rPr>
        <w:t>54</w:t>
      </w:r>
      <w:r w:rsidRPr="00F94C10">
        <w:rPr>
          <w:rFonts w:ascii="Times New Roman" w:hAnsi="Times New Roman" w:cs="Times New Roman"/>
        </w:rPr>
        <w:t>(3), 531-536.</w:t>
      </w:r>
    </w:p>
    <w:p w14:paraId="2497B34D" w14:textId="77777777" w:rsidR="00546340" w:rsidRPr="00F94C10" w:rsidRDefault="00546340" w:rsidP="00F94C10">
      <w:pPr>
        <w:pStyle w:val="ListParagraph"/>
        <w:numPr>
          <w:ilvl w:val="0"/>
          <w:numId w:val="1"/>
        </w:numPr>
        <w:spacing w:line="240" w:lineRule="auto"/>
        <w:jc w:val="both"/>
        <w:rPr>
          <w:rFonts w:ascii="Times New Roman" w:hAnsi="Times New Roman" w:cs="Times New Roman"/>
          <w:sz w:val="22"/>
          <w:szCs w:val="22"/>
        </w:rPr>
      </w:pPr>
      <w:r w:rsidRPr="00F94C10">
        <w:rPr>
          <w:rFonts w:ascii="Times New Roman" w:hAnsi="Times New Roman" w:cs="Times New Roman"/>
          <w:sz w:val="22"/>
          <w:szCs w:val="22"/>
        </w:rPr>
        <w:t xml:space="preserve">Narayan, O., &amp; Deen, B. (2024). Response of micronutrients and GA₃ on yield attributes of </w:t>
      </w:r>
      <w:proofErr w:type="spellStart"/>
      <w:r w:rsidRPr="00F94C10">
        <w:rPr>
          <w:rFonts w:ascii="Times New Roman" w:hAnsi="Times New Roman" w:cs="Times New Roman"/>
          <w:sz w:val="22"/>
          <w:szCs w:val="22"/>
        </w:rPr>
        <w:t>ber</w:t>
      </w:r>
      <w:proofErr w:type="spellEnd"/>
      <w:r w:rsidRPr="00F94C10">
        <w:rPr>
          <w:rFonts w:ascii="Times New Roman" w:hAnsi="Times New Roman" w:cs="Times New Roman"/>
          <w:sz w:val="22"/>
          <w:szCs w:val="22"/>
        </w:rPr>
        <w:t xml:space="preserve"> (</w:t>
      </w:r>
      <w:proofErr w:type="spellStart"/>
      <w:r w:rsidRPr="00F94C10">
        <w:rPr>
          <w:rFonts w:ascii="Times New Roman" w:hAnsi="Times New Roman" w:cs="Times New Roman"/>
          <w:i/>
          <w:iCs/>
          <w:sz w:val="22"/>
          <w:szCs w:val="22"/>
        </w:rPr>
        <w:t>Ziziphus</w:t>
      </w:r>
      <w:proofErr w:type="spellEnd"/>
      <w:r w:rsidRPr="00F94C10">
        <w:rPr>
          <w:rFonts w:ascii="Times New Roman" w:hAnsi="Times New Roman" w:cs="Times New Roman"/>
          <w:i/>
          <w:iCs/>
          <w:sz w:val="22"/>
          <w:szCs w:val="22"/>
        </w:rPr>
        <w:t xml:space="preserve"> </w:t>
      </w:r>
      <w:proofErr w:type="spellStart"/>
      <w:r w:rsidRPr="00F94C10">
        <w:rPr>
          <w:rFonts w:ascii="Times New Roman" w:hAnsi="Times New Roman" w:cs="Times New Roman"/>
          <w:i/>
          <w:iCs/>
          <w:sz w:val="22"/>
          <w:szCs w:val="22"/>
        </w:rPr>
        <w:t>mauritiana</w:t>
      </w:r>
      <w:proofErr w:type="spellEnd"/>
      <w:r w:rsidRPr="00F94C10">
        <w:rPr>
          <w:rFonts w:ascii="Times New Roman" w:hAnsi="Times New Roman" w:cs="Times New Roman"/>
          <w:sz w:val="22"/>
          <w:szCs w:val="22"/>
        </w:rPr>
        <w:t xml:space="preserve">). </w:t>
      </w:r>
      <w:r w:rsidRPr="00F94C10">
        <w:rPr>
          <w:rFonts w:ascii="Times New Roman" w:hAnsi="Times New Roman" w:cs="Times New Roman"/>
          <w:i/>
          <w:iCs/>
          <w:sz w:val="22"/>
          <w:szCs w:val="22"/>
        </w:rPr>
        <w:t>Journal of Advances in Biology &amp; Biotechnology, 27</w:t>
      </w:r>
      <w:r w:rsidRPr="00F94C10">
        <w:rPr>
          <w:rFonts w:ascii="Times New Roman" w:hAnsi="Times New Roman" w:cs="Times New Roman"/>
          <w:sz w:val="22"/>
          <w:szCs w:val="22"/>
        </w:rPr>
        <w:t>(7), 1321–1330.</w:t>
      </w:r>
    </w:p>
    <w:p w14:paraId="6AC65681" w14:textId="77777777" w:rsidR="00546340" w:rsidRPr="00F94C10" w:rsidRDefault="00546340" w:rsidP="00F94C10">
      <w:pPr>
        <w:pStyle w:val="ListParagraph"/>
        <w:numPr>
          <w:ilvl w:val="0"/>
          <w:numId w:val="1"/>
        </w:numPr>
        <w:spacing w:line="240" w:lineRule="auto"/>
        <w:jc w:val="both"/>
        <w:rPr>
          <w:rFonts w:ascii="Times New Roman" w:hAnsi="Times New Roman" w:cs="Times New Roman"/>
          <w:sz w:val="22"/>
          <w:szCs w:val="22"/>
        </w:rPr>
      </w:pPr>
      <w:r w:rsidRPr="00F94C10">
        <w:rPr>
          <w:rFonts w:ascii="Times New Roman" w:hAnsi="Times New Roman" w:cs="Times New Roman"/>
          <w:sz w:val="22"/>
          <w:szCs w:val="22"/>
        </w:rPr>
        <w:t xml:space="preserve">National Horticulture Board. (2023). </w:t>
      </w:r>
      <w:r w:rsidRPr="00F94C10">
        <w:rPr>
          <w:rFonts w:ascii="Times New Roman" w:hAnsi="Times New Roman" w:cs="Times New Roman"/>
          <w:i/>
          <w:iCs/>
          <w:sz w:val="22"/>
          <w:szCs w:val="22"/>
        </w:rPr>
        <w:t>Horticultural statistics at a glance</w:t>
      </w:r>
      <w:r w:rsidRPr="00F94C10">
        <w:rPr>
          <w:rFonts w:ascii="Times New Roman" w:hAnsi="Times New Roman" w:cs="Times New Roman"/>
          <w:sz w:val="22"/>
          <w:szCs w:val="22"/>
        </w:rPr>
        <w:t>.</w:t>
      </w:r>
    </w:p>
    <w:p w14:paraId="55F18248" w14:textId="77777777" w:rsidR="00546340" w:rsidRPr="00F94C10" w:rsidRDefault="00546340" w:rsidP="00F94C10">
      <w:pPr>
        <w:pStyle w:val="ListParagraph"/>
        <w:numPr>
          <w:ilvl w:val="0"/>
          <w:numId w:val="1"/>
        </w:numPr>
        <w:spacing w:line="240" w:lineRule="auto"/>
        <w:jc w:val="both"/>
        <w:rPr>
          <w:rFonts w:ascii="Times New Roman" w:hAnsi="Times New Roman" w:cs="Times New Roman"/>
          <w:sz w:val="22"/>
          <w:szCs w:val="22"/>
        </w:rPr>
      </w:pPr>
      <w:proofErr w:type="spellStart"/>
      <w:r w:rsidRPr="00F94C10">
        <w:rPr>
          <w:rFonts w:ascii="Times New Roman" w:hAnsi="Times New Roman" w:cs="Times New Roman"/>
          <w:sz w:val="22"/>
          <w:szCs w:val="22"/>
        </w:rPr>
        <w:t>Pandove</w:t>
      </w:r>
      <w:proofErr w:type="spellEnd"/>
      <w:r w:rsidRPr="00F94C10">
        <w:rPr>
          <w:rFonts w:ascii="Times New Roman" w:hAnsi="Times New Roman" w:cs="Times New Roman"/>
          <w:sz w:val="22"/>
          <w:szCs w:val="22"/>
        </w:rPr>
        <w:t xml:space="preserve">, G., &amp; Gupta, N. (2025). Enhancing seedling growth and budding potential in </w:t>
      </w:r>
      <w:proofErr w:type="spellStart"/>
      <w:r w:rsidRPr="00F94C10">
        <w:rPr>
          <w:rFonts w:ascii="Times New Roman" w:hAnsi="Times New Roman" w:cs="Times New Roman"/>
          <w:sz w:val="22"/>
          <w:szCs w:val="22"/>
        </w:rPr>
        <w:t>ber</w:t>
      </w:r>
      <w:proofErr w:type="spellEnd"/>
      <w:r w:rsidRPr="00F94C10">
        <w:rPr>
          <w:rFonts w:ascii="Times New Roman" w:hAnsi="Times New Roman" w:cs="Times New Roman"/>
          <w:sz w:val="22"/>
          <w:szCs w:val="22"/>
        </w:rPr>
        <w:t xml:space="preserve"> using gibberellic acid and bacterial inoculants. </w:t>
      </w:r>
      <w:r w:rsidRPr="00F94C10">
        <w:rPr>
          <w:rFonts w:ascii="Times New Roman" w:hAnsi="Times New Roman" w:cs="Times New Roman"/>
          <w:i/>
          <w:iCs/>
          <w:sz w:val="22"/>
          <w:szCs w:val="22"/>
        </w:rPr>
        <w:t>Seed Research, 53</w:t>
      </w:r>
      <w:r w:rsidRPr="00F94C10">
        <w:rPr>
          <w:rFonts w:ascii="Times New Roman" w:hAnsi="Times New Roman" w:cs="Times New Roman"/>
          <w:sz w:val="22"/>
          <w:szCs w:val="22"/>
        </w:rPr>
        <w:t xml:space="preserve">(1), 82–86. </w:t>
      </w:r>
    </w:p>
    <w:p w14:paraId="3B29CA96" w14:textId="77777777" w:rsidR="00546340" w:rsidRPr="00F94C10" w:rsidRDefault="00546340" w:rsidP="00F94C10">
      <w:pPr>
        <w:pStyle w:val="ListParagraph"/>
        <w:numPr>
          <w:ilvl w:val="0"/>
          <w:numId w:val="1"/>
        </w:numPr>
        <w:spacing w:line="240" w:lineRule="auto"/>
        <w:jc w:val="both"/>
        <w:rPr>
          <w:rFonts w:ascii="Times New Roman" w:hAnsi="Times New Roman" w:cs="Times New Roman"/>
          <w:sz w:val="22"/>
          <w:szCs w:val="22"/>
        </w:rPr>
      </w:pPr>
      <w:r w:rsidRPr="00F94C10">
        <w:rPr>
          <w:rFonts w:ascii="Times New Roman" w:hAnsi="Times New Roman" w:cs="Times New Roman"/>
          <w:sz w:val="22"/>
          <w:szCs w:val="22"/>
        </w:rPr>
        <w:t xml:space="preserve">Pareek, O. P. (2013). </w:t>
      </w:r>
      <w:r w:rsidRPr="00F94C10">
        <w:rPr>
          <w:rFonts w:ascii="Times New Roman" w:hAnsi="Times New Roman" w:cs="Times New Roman"/>
          <w:i/>
          <w:iCs/>
          <w:sz w:val="22"/>
          <w:szCs w:val="22"/>
        </w:rPr>
        <w:t>Ber: Production and processing</w:t>
      </w:r>
      <w:r w:rsidRPr="00F94C10">
        <w:rPr>
          <w:rFonts w:ascii="Times New Roman" w:hAnsi="Times New Roman" w:cs="Times New Roman"/>
          <w:sz w:val="22"/>
          <w:szCs w:val="22"/>
        </w:rPr>
        <w:t xml:space="preserve">. Scientific Publishers. </w:t>
      </w:r>
    </w:p>
    <w:p w14:paraId="4D4D9F67" w14:textId="77777777" w:rsidR="00546340" w:rsidRPr="00F94C10" w:rsidRDefault="00546340" w:rsidP="00F94C10">
      <w:pPr>
        <w:pStyle w:val="ListParagraph"/>
        <w:numPr>
          <w:ilvl w:val="0"/>
          <w:numId w:val="1"/>
        </w:numPr>
        <w:spacing w:line="240" w:lineRule="auto"/>
        <w:jc w:val="both"/>
        <w:rPr>
          <w:rFonts w:ascii="Times New Roman" w:hAnsi="Times New Roman" w:cs="Times New Roman"/>
          <w:sz w:val="22"/>
          <w:szCs w:val="22"/>
        </w:rPr>
      </w:pPr>
      <w:r w:rsidRPr="00F94C10">
        <w:rPr>
          <w:rFonts w:ascii="Times New Roman" w:hAnsi="Times New Roman" w:cs="Times New Roman"/>
          <w:sz w:val="22"/>
          <w:szCs w:val="22"/>
        </w:rPr>
        <w:t>Patel, R. K., Yadav, R. K., &amp; Singh, A. (2016). Effect of growth regulators on germination and seedling vigour in custard apple (</w:t>
      </w:r>
      <w:r w:rsidRPr="00F94C10">
        <w:rPr>
          <w:rFonts w:ascii="Times New Roman" w:hAnsi="Times New Roman" w:cs="Times New Roman"/>
          <w:i/>
          <w:iCs/>
          <w:sz w:val="22"/>
          <w:szCs w:val="22"/>
        </w:rPr>
        <w:t>Annona squamosa</w:t>
      </w:r>
      <w:r w:rsidRPr="00F94C10">
        <w:rPr>
          <w:rFonts w:ascii="Times New Roman" w:hAnsi="Times New Roman" w:cs="Times New Roman"/>
          <w:sz w:val="22"/>
          <w:szCs w:val="22"/>
        </w:rPr>
        <w:t xml:space="preserve"> L.). </w:t>
      </w:r>
      <w:r w:rsidRPr="00F94C10">
        <w:rPr>
          <w:rFonts w:ascii="Times New Roman" w:hAnsi="Times New Roman" w:cs="Times New Roman"/>
          <w:i/>
          <w:iCs/>
          <w:sz w:val="22"/>
          <w:szCs w:val="22"/>
        </w:rPr>
        <w:t>Indian Journal of Agricultural Sciences, 86</w:t>
      </w:r>
      <w:r w:rsidRPr="00F94C10">
        <w:rPr>
          <w:rFonts w:ascii="Times New Roman" w:hAnsi="Times New Roman" w:cs="Times New Roman"/>
          <w:sz w:val="22"/>
          <w:szCs w:val="22"/>
        </w:rPr>
        <w:t>(5), 639–643.</w:t>
      </w:r>
    </w:p>
    <w:p w14:paraId="68B489C1" w14:textId="77777777" w:rsidR="00AE7016" w:rsidRPr="00F94C10" w:rsidRDefault="00546340" w:rsidP="00F94C10">
      <w:pPr>
        <w:pStyle w:val="ListParagraph"/>
        <w:numPr>
          <w:ilvl w:val="0"/>
          <w:numId w:val="1"/>
        </w:numPr>
        <w:spacing w:line="240" w:lineRule="auto"/>
        <w:jc w:val="both"/>
        <w:rPr>
          <w:rFonts w:ascii="Times New Roman" w:hAnsi="Times New Roman" w:cs="Times New Roman"/>
          <w:sz w:val="22"/>
          <w:szCs w:val="22"/>
        </w:rPr>
      </w:pPr>
      <w:r w:rsidRPr="00F94C10">
        <w:rPr>
          <w:rFonts w:ascii="Times New Roman" w:hAnsi="Times New Roman" w:cs="Times New Roman"/>
          <w:sz w:val="22"/>
          <w:szCs w:val="22"/>
        </w:rPr>
        <w:t xml:space="preserve">Singh, M., &amp; Joseph, A. V. (2025). Enhancement of germination and seedling growth of </w:t>
      </w:r>
      <w:proofErr w:type="spellStart"/>
      <w:r w:rsidRPr="00F94C10">
        <w:rPr>
          <w:rFonts w:ascii="Times New Roman" w:hAnsi="Times New Roman" w:cs="Times New Roman"/>
          <w:sz w:val="22"/>
          <w:szCs w:val="22"/>
        </w:rPr>
        <w:t>ber</w:t>
      </w:r>
      <w:proofErr w:type="spellEnd"/>
      <w:r w:rsidRPr="00F94C10">
        <w:rPr>
          <w:rFonts w:ascii="Times New Roman" w:hAnsi="Times New Roman" w:cs="Times New Roman"/>
          <w:sz w:val="22"/>
          <w:szCs w:val="22"/>
        </w:rPr>
        <w:t xml:space="preserve"> cv. Gola by scarification and potting media. </w:t>
      </w:r>
      <w:r w:rsidRPr="00F94C10">
        <w:rPr>
          <w:rFonts w:ascii="Times New Roman" w:hAnsi="Times New Roman" w:cs="Times New Roman"/>
          <w:i/>
          <w:iCs/>
          <w:sz w:val="22"/>
          <w:szCs w:val="22"/>
        </w:rPr>
        <w:t>International Journal of Advanced Biochemistry Research, 9</w:t>
      </w:r>
      <w:r w:rsidRPr="00F94C10">
        <w:rPr>
          <w:rFonts w:ascii="Times New Roman" w:hAnsi="Times New Roman" w:cs="Times New Roman"/>
          <w:sz w:val="22"/>
          <w:szCs w:val="22"/>
        </w:rPr>
        <w:t xml:space="preserve">(8S), 859–864. </w:t>
      </w:r>
    </w:p>
    <w:p w14:paraId="50434FE6" w14:textId="77777777" w:rsidR="00F94C10" w:rsidRDefault="00546340" w:rsidP="00F94C10">
      <w:pPr>
        <w:pStyle w:val="ListParagraph"/>
        <w:numPr>
          <w:ilvl w:val="0"/>
          <w:numId w:val="1"/>
        </w:numPr>
        <w:spacing w:line="240" w:lineRule="auto"/>
        <w:jc w:val="both"/>
        <w:rPr>
          <w:rFonts w:ascii="Times New Roman" w:hAnsi="Times New Roman" w:cs="Times New Roman"/>
          <w:sz w:val="22"/>
          <w:szCs w:val="22"/>
        </w:rPr>
      </w:pPr>
      <w:r w:rsidRPr="00F94C10">
        <w:rPr>
          <w:rFonts w:ascii="Times New Roman" w:hAnsi="Times New Roman" w:cs="Times New Roman"/>
          <w:sz w:val="22"/>
          <w:szCs w:val="22"/>
        </w:rPr>
        <w:t xml:space="preserve">Vavilov, N. I. (1951). </w:t>
      </w:r>
      <w:r w:rsidRPr="00F94C10">
        <w:rPr>
          <w:rFonts w:ascii="Times New Roman" w:hAnsi="Times New Roman" w:cs="Times New Roman"/>
          <w:i/>
          <w:iCs/>
          <w:sz w:val="22"/>
          <w:szCs w:val="22"/>
        </w:rPr>
        <w:t>The origin, variation, immunity and breeding of cultivated plants</w:t>
      </w:r>
      <w:r w:rsidRPr="00F94C10">
        <w:rPr>
          <w:rFonts w:ascii="Times New Roman" w:hAnsi="Times New Roman" w:cs="Times New Roman"/>
          <w:sz w:val="22"/>
          <w:szCs w:val="22"/>
        </w:rPr>
        <w:t xml:space="preserve">. </w:t>
      </w:r>
      <w:proofErr w:type="spellStart"/>
      <w:r w:rsidRPr="00F94C10">
        <w:rPr>
          <w:rFonts w:ascii="Times New Roman" w:hAnsi="Times New Roman" w:cs="Times New Roman"/>
          <w:sz w:val="22"/>
          <w:szCs w:val="22"/>
        </w:rPr>
        <w:t>Chronica</w:t>
      </w:r>
      <w:proofErr w:type="spellEnd"/>
      <w:r w:rsidRPr="00F94C10">
        <w:rPr>
          <w:rFonts w:ascii="Times New Roman" w:hAnsi="Times New Roman" w:cs="Times New Roman"/>
          <w:sz w:val="22"/>
          <w:szCs w:val="22"/>
        </w:rPr>
        <w:t xml:space="preserve"> Botanica.</w:t>
      </w:r>
    </w:p>
    <w:p w14:paraId="1B08F81F" w14:textId="77777777" w:rsidR="00F94C10" w:rsidRDefault="00F94C10" w:rsidP="00F94C10">
      <w:pPr>
        <w:pStyle w:val="ListParagraph"/>
        <w:numPr>
          <w:ilvl w:val="0"/>
          <w:numId w:val="1"/>
        </w:numPr>
        <w:spacing w:line="240" w:lineRule="auto"/>
        <w:jc w:val="both"/>
        <w:rPr>
          <w:rFonts w:ascii="Times New Roman" w:hAnsi="Times New Roman" w:cs="Times New Roman"/>
          <w:sz w:val="22"/>
          <w:szCs w:val="22"/>
        </w:rPr>
      </w:pPr>
      <w:proofErr w:type="spellStart"/>
      <w:r w:rsidRPr="00F94C10">
        <w:rPr>
          <w:rFonts w:ascii="Times New Roman" w:hAnsi="Times New Roman" w:cs="Times New Roman"/>
          <w:sz w:val="22"/>
          <w:szCs w:val="22"/>
        </w:rPr>
        <w:t>Chiou</w:t>
      </w:r>
      <w:proofErr w:type="spellEnd"/>
      <w:r w:rsidRPr="00F94C10">
        <w:rPr>
          <w:rFonts w:ascii="Times New Roman" w:hAnsi="Times New Roman" w:cs="Times New Roman"/>
          <w:sz w:val="22"/>
          <w:szCs w:val="22"/>
        </w:rPr>
        <w:t xml:space="preserve">, C. Y., Shih, H. C., Tsai, C. C., </w:t>
      </w:r>
      <w:proofErr w:type="spellStart"/>
      <w:r w:rsidRPr="00F94C10">
        <w:rPr>
          <w:rFonts w:ascii="Times New Roman" w:hAnsi="Times New Roman" w:cs="Times New Roman"/>
          <w:sz w:val="22"/>
          <w:szCs w:val="22"/>
        </w:rPr>
        <w:t>Jin</w:t>
      </w:r>
      <w:proofErr w:type="spellEnd"/>
      <w:r w:rsidRPr="00F94C10">
        <w:rPr>
          <w:rFonts w:ascii="Times New Roman" w:hAnsi="Times New Roman" w:cs="Times New Roman"/>
          <w:sz w:val="22"/>
          <w:szCs w:val="22"/>
        </w:rPr>
        <w:t xml:space="preserve">, X. L., Ko, Y. Z., </w:t>
      </w:r>
      <w:proofErr w:type="spellStart"/>
      <w:r w:rsidRPr="00F94C10">
        <w:rPr>
          <w:rFonts w:ascii="Times New Roman" w:hAnsi="Times New Roman" w:cs="Times New Roman"/>
          <w:sz w:val="22"/>
          <w:szCs w:val="22"/>
        </w:rPr>
        <w:t>Mantiquilla</w:t>
      </w:r>
      <w:proofErr w:type="spellEnd"/>
      <w:r w:rsidRPr="00F94C10">
        <w:rPr>
          <w:rFonts w:ascii="Times New Roman" w:hAnsi="Times New Roman" w:cs="Times New Roman"/>
          <w:sz w:val="22"/>
          <w:szCs w:val="22"/>
        </w:rPr>
        <w:t>, J. A., ... &amp; Chiang, Y. C. (2020). The genetic relationships of Indian jujube (</w:t>
      </w:r>
      <w:proofErr w:type="spellStart"/>
      <w:r w:rsidRPr="00F94C10">
        <w:rPr>
          <w:rFonts w:ascii="Times New Roman" w:hAnsi="Times New Roman" w:cs="Times New Roman"/>
          <w:sz w:val="22"/>
          <w:szCs w:val="22"/>
        </w:rPr>
        <w:t>Ziziphus</w:t>
      </w:r>
      <w:proofErr w:type="spellEnd"/>
      <w:r w:rsidRPr="00F94C10">
        <w:rPr>
          <w:rFonts w:ascii="Times New Roman" w:hAnsi="Times New Roman" w:cs="Times New Roman"/>
          <w:sz w:val="22"/>
          <w:szCs w:val="22"/>
        </w:rPr>
        <w:t xml:space="preserve"> </w:t>
      </w:r>
      <w:proofErr w:type="spellStart"/>
      <w:r w:rsidRPr="00F94C10">
        <w:rPr>
          <w:rFonts w:ascii="Times New Roman" w:hAnsi="Times New Roman" w:cs="Times New Roman"/>
          <w:sz w:val="22"/>
          <w:szCs w:val="22"/>
        </w:rPr>
        <w:t>mauritiana</w:t>
      </w:r>
      <w:proofErr w:type="spellEnd"/>
      <w:r w:rsidRPr="00F94C10">
        <w:rPr>
          <w:rFonts w:ascii="Times New Roman" w:hAnsi="Times New Roman" w:cs="Times New Roman"/>
          <w:sz w:val="22"/>
          <w:szCs w:val="22"/>
        </w:rPr>
        <w:t xml:space="preserve"> Lam.) cultivars using SSR markers. </w:t>
      </w:r>
      <w:proofErr w:type="spellStart"/>
      <w:r w:rsidRPr="00F94C10">
        <w:rPr>
          <w:rFonts w:ascii="Times New Roman" w:hAnsi="Times New Roman" w:cs="Times New Roman"/>
          <w:sz w:val="22"/>
          <w:szCs w:val="22"/>
        </w:rPr>
        <w:t>Heliyon</w:t>
      </w:r>
      <w:proofErr w:type="spellEnd"/>
      <w:r w:rsidRPr="00F94C10">
        <w:rPr>
          <w:rFonts w:ascii="Times New Roman" w:hAnsi="Times New Roman" w:cs="Times New Roman"/>
          <w:sz w:val="22"/>
          <w:szCs w:val="22"/>
        </w:rPr>
        <w:t>, 6(10).</w:t>
      </w:r>
    </w:p>
    <w:p w14:paraId="087C38E0" w14:textId="6E2521BC" w:rsidR="00F94C10" w:rsidRPr="00F94C10" w:rsidRDefault="00F94C10" w:rsidP="00F94C10">
      <w:pPr>
        <w:pStyle w:val="ListParagraph"/>
        <w:numPr>
          <w:ilvl w:val="0"/>
          <w:numId w:val="1"/>
        </w:numPr>
        <w:spacing w:line="240" w:lineRule="auto"/>
        <w:jc w:val="both"/>
        <w:rPr>
          <w:rFonts w:ascii="Times New Roman" w:hAnsi="Times New Roman" w:cs="Times New Roman"/>
          <w:sz w:val="22"/>
          <w:szCs w:val="22"/>
        </w:rPr>
        <w:sectPr w:rsidR="00F94C10" w:rsidRPr="00F94C10" w:rsidSect="00643650">
          <w:pgSz w:w="11906" w:h="16838"/>
          <w:pgMar w:top="1440" w:right="1440" w:bottom="1440" w:left="1440" w:header="708" w:footer="708" w:gutter="0"/>
          <w:cols w:space="708"/>
          <w:docGrid w:linePitch="360"/>
        </w:sectPr>
      </w:pPr>
      <w:r w:rsidRPr="00F94C10">
        <w:rPr>
          <w:rFonts w:ascii="Times New Roman" w:hAnsi="Times New Roman" w:cs="Times New Roman"/>
          <w:sz w:val="22"/>
          <w:szCs w:val="22"/>
        </w:rPr>
        <w:t xml:space="preserve">Muhammad, N., Luo, Z., Yang, M., Liu, Z., &amp; Liu, M. (2022). The Nutritional, Medicinal, and Drought-Resistance Properties of </w:t>
      </w:r>
      <w:proofErr w:type="spellStart"/>
      <w:r w:rsidRPr="00F94C10">
        <w:rPr>
          <w:rFonts w:ascii="Times New Roman" w:hAnsi="Times New Roman" w:cs="Times New Roman"/>
          <w:sz w:val="22"/>
          <w:szCs w:val="22"/>
        </w:rPr>
        <w:t>Ziziphus</w:t>
      </w:r>
      <w:proofErr w:type="spellEnd"/>
      <w:r w:rsidRPr="00F94C10">
        <w:rPr>
          <w:rFonts w:ascii="Times New Roman" w:hAnsi="Times New Roman" w:cs="Times New Roman"/>
          <w:sz w:val="22"/>
          <w:szCs w:val="22"/>
        </w:rPr>
        <w:t xml:space="preserve"> Mill. Make It an Important Candidate for Alleviating Food Insecurity in arid Regions—A Case of Pakistan. </w:t>
      </w:r>
      <w:proofErr w:type="spellStart"/>
      <w:r w:rsidRPr="00F94C10">
        <w:rPr>
          <w:rFonts w:ascii="Times New Roman" w:hAnsi="Times New Roman" w:cs="Times New Roman"/>
          <w:sz w:val="22"/>
          <w:szCs w:val="22"/>
        </w:rPr>
        <w:t>Horticulturae</w:t>
      </w:r>
      <w:proofErr w:type="spellEnd"/>
      <w:r w:rsidRPr="00F94C10">
        <w:rPr>
          <w:rFonts w:ascii="Times New Roman" w:hAnsi="Times New Roman" w:cs="Times New Roman"/>
          <w:sz w:val="22"/>
          <w:szCs w:val="22"/>
        </w:rPr>
        <w:t>, 8(10), 867. https://doi.org/10.3390/horticulturae8100867</w:t>
      </w:r>
      <w:bookmarkStart w:id="0" w:name="_GoBack"/>
      <w:bookmarkEnd w:id="0"/>
    </w:p>
    <w:p w14:paraId="1D3F1AE2" w14:textId="4165F305" w:rsidR="003D737C" w:rsidRPr="00DE2130" w:rsidRDefault="008E247F"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lastRenderedPageBreak/>
        <w:t xml:space="preserve">Table 1 </w:t>
      </w:r>
      <w:r w:rsidR="00B34334" w:rsidRPr="00DE2130">
        <w:rPr>
          <w:rFonts w:ascii="Times New Roman" w:hAnsi="Times New Roman" w:cs="Times New Roman"/>
          <w:b/>
          <w:bCs/>
          <w:sz w:val="22"/>
          <w:szCs w:val="22"/>
        </w:rPr>
        <w:t xml:space="preserve">Effect of pre-sowing treatments on germination percentage, days to seedling emergence, and mean germination time of fresh and one-year-old </w:t>
      </w:r>
      <w:proofErr w:type="spellStart"/>
      <w:r w:rsidR="00B34334" w:rsidRPr="00DE2130">
        <w:rPr>
          <w:rFonts w:ascii="Times New Roman" w:hAnsi="Times New Roman" w:cs="Times New Roman"/>
          <w:b/>
          <w:bCs/>
          <w:sz w:val="22"/>
          <w:szCs w:val="22"/>
        </w:rPr>
        <w:t>ber</w:t>
      </w:r>
      <w:proofErr w:type="spellEnd"/>
      <w:r w:rsidR="00B34334" w:rsidRPr="00DE2130">
        <w:rPr>
          <w:rFonts w:ascii="Times New Roman" w:hAnsi="Times New Roman" w:cs="Times New Roman"/>
          <w:b/>
          <w:bCs/>
          <w:sz w:val="22"/>
          <w:szCs w:val="22"/>
        </w:rPr>
        <w:t xml:space="preserve"> seeds.</w:t>
      </w:r>
    </w:p>
    <w:tbl>
      <w:tblPr>
        <w:tblStyle w:val="TableGrid"/>
        <w:tblW w:w="5193" w:type="pct"/>
        <w:tblLook w:val="04A0" w:firstRow="1" w:lastRow="0" w:firstColumn="1" w:lastColumn="0" w:noHBand="0" w:noVBand="1"/>
      </w:tblPr>
      <w:tblGrid>
        <w:gridCol w:w="1242"/>
        <w:gridCol w:w="4372"/>
        <w:gridCol w:w="1394"/>
        <w:gridCol w:w="1394"/>
        <w:gridCol w:w="1321"/>
        <w:gridCol w:w="1321"/>
        <w:gridCol w:w="1420"/>
        <w:gridCol w:w="2022"/>
      </w:tblGrid>
      <w:tr w:rsidR="008E247F" w:rsidRPr="00DE2130" w14:paraId="066130B7" w14:textId="74D082F3" w:rsidTr="00313B11">
        <w:trPr>
          <w:trHeight w:val="917"/>
        </w:trPr>
        <w:tc>
          <w:tcPr>
            <w:tcW w:w="429" w:type="pct"/>
            <w:tcBorders>
              <w:top w:val="single" w:sz="4" w:space="0" w:color="auto"/>
              <w:left w:val="single" w:sz="4" w:space="0" w:color="auto"/>
              <w:bottom w:val="single" w:sz="4" w:space="0" w:color="auto"/>
              <w:right w:val="single" w:sz="4" w:space="0" w:color="auto"/>
            </w:tcBorders>
            <w:hideMark/>
          </w:tcPr>
          <w:p w14:paraId="18F70DC5" w14:textId="1C321B40" w:rsidR="00DA3BB6"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Treatment</w:t>
            </w:r>
          </w:p>
        </w:tc>
        <w:tc>
          <w:tcPr>
            <w:tcW w:w="1509" w:type="pct"/>
            <w:tcBorders>
              <w:top w:val="single" w:sz="4" w:space="0" w:color="auto"/>
              <w:left w:val="single" w:sz="4" w:space="0" w:color="auto"/>
              <w:bottom w:val="single" w:sz="4" w:space="0" w:color="auto"/>
              <w:right w:val="single" w:sz="4" w:space="0" w:color="auto"/>
            </w:tcBorders>
            <w:hideMark/>
          </w:tcPr>
          <w:p w14:paraId="58D804D9" w14:textId="5FB38907" w:rsidR="00DA3BB6" w:rsidRPr="00DE2130" w:rsidRDefault="00DA3BB6"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 xml:space="preserve">Treatment details </w:t>
            </w:r>
          </w:p>
        </w:tc>
        <w:tc>
          <w:tcPr>
            <w:tcW w:w="481" w:type="pct"/>
            <w:tcBorders>
              <w:top w:val="single" w:sz="4" w:space="0" w:color="auto"/>
              <w:left w:val="single" w:sz="4" w:space="0" w:color="auto"/>
              <w:bottom w:val="single" w:sz="4" w:space="0" w:color="auto"/>
              <w:right w:val="single" w:sz="4" w:space="0" w:color="auto"/>
            </w:tcBorders>
            <w:vAlign w:val="center"/>
            <w:hideMark/>
          </w:tcPr>
          <w:p w14:paraId="723EE134" w14:textId="777288D2" w:rsidR="00DA3BB6" w:rsidRPr="00DE2130" w:rsidRDefault="00DA3BB6"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kern w:val="24"/>
                <w:sz w:val="22"/>
                <w:szCs w:val="22"/>
              </w:rPr>
              <w:t>Standard germination % (fresh)</w:t>
            </w:r>
          </w:p>
        </w:tc>
        <w:tc>
          <w:tcPr>
            <w:tcW w:w="481" w:type="pct"/>
            <w:tcBorders>
              <w:top w:val="single" w:sz="4" w:space="0" w:color="auto"/>
              <w:left w:val="single" w:sz="4" w:space="0" w:color="auto"/>
              <w:bottom w:val="single" w:sz="4" w:space="0" w:color="auto"/>
              <w:right w:val="single" w:sz="4" w:space="0" w:color="auto"/>
            </w:tcBorders>
            <w:vAlign w:val="center"/>
            <w:hideMark/>
          </w:tcPr>
          <w:p w14:paraId="71528910" w14:textId="64FBA19E" w:rsidR="00DA3BB6" w:rsidRPr="00DE2130" w:rsidRDefault="00DA3BB6"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kern w:val="24"/>
                <w:sz w:val="22"/>
                <w:szCs w:val="22"/>
              </w:rPr>
              <w:t>Standard germination % (1 year old)</w:t>
            </w:r>
          </w:p>
        </w:tc>
        <w:tc>
          <w:tcPr>
            <w:tcW w:w="456" w:type="pct"/>
          </w:tcPr>
          <w:p w14:paraId="7E63B667" w14:textId="5F21F96C" w:rsidR="00DA3BB6" w:rsidRPr="00DE2130" w:rsidRDefault="00DA3BB6" w:rsidP="003A594B">
            <w:pPr>
              <w:jc w:val="both"/>
              <w:rPr>
                <w:rFonts w:ascii="Times New Roman" w:hAnsi="Times New Roman" w:cs="Times New Roman"/>
                <w:sz w:val="22"/>
                <w:szCs w:val="22"/>
              </w:rPr>
            </w:pPr>
            <w:r w:rsidRPr="00DE2130">
              <w:rPr>
                <w:rFonts w:ascii="Times New Roman" w:hAnsi="Times New Roman" w:cs="Times New Roman"/>
                <w:sz w:val="22"/>
                <w:szCs w:val="22"/>
              </w:rPr>
              <w:t>Days to emergence of seedling (fresh)</w:t>
            </w:r>
          </w:p>
        </w:tc>
        <w:tc>
          <w:tcPr>
            <w:tcW w:w="456" w:type="pct"/>
          </w:tcPr>
          <w:p w14:paraId="23529CD0" w14:textId="32EF3029" w:rsidR="00DA3BB6" w:rsidRPr="00DE2130" w:rsidRDefault="00DA3BB6" w:rsidP="003A594B">
            <w:pPr>
              <w:jc w:val="both"/>
              <w:rPr>
                <w:rFonts w:ascii="Times New Roman" w:hAnsi="Times New Roman" w:cs="Times New Roman"/>
                <w:sz w:val="22"/>
                <w:szCs w:val="22"/>
              </w:rPr>
            </w:pPr>
            <w:r w:rsidRPr="00DE2130">
              <w:rPr>
                <w:rFonts w:ascii="Times New Roman" w:hAnsi="Times New Roman" w:cs="Times New Roman"/>
                <w:sz w:val="22"/>
                <w:szCs w:val="22"/>
              </w:rPr>
              <w:t>Days to emergence of seedling (1 y</w:t>
            </w:r>
            <w:r w:rsidR="00313B11" w:rsidRPr="00DE2130">
              <w:rPr>
                <w:rFonts w:ascii="Times New Roman" w:hAnsi="Times New Roman" w:cs="Times New Roman"/>
                <w:sz w:val="22"/>
                <w:szCs w:val="22"/>
              </w:rPr>
              <w:t>r</w:t>
            </w:r>
            <w:r w:rsidRPr="00DE2130">
              <w:rPr>
                <w:rFonts w:ascii="Times New Roman" w:hAnsi="Times New Roman" w:cs="Times New Roman"/>
                <w:sz w:val="22"/>
                <w:szCs w:val="22"/>
              </w:rPr>
              <w:t xml:space="preserve"> old)</w:t>
            </w:r>
          </w:p>
        </w:tc>
        <w:tc>
          <w:tcPr>
            <w:tcW w:w="490" w:type="pct"/>
          </w:tcPr>
          <w:p w14:paraId="2C33580C" w14:textId="67D7CF05" w:rsidR="00DA3BB6" w:rsidRPr="00DE2130" w:rsidRDefault="00DA3BB6" w:rsidP="003A594B">
            <w:pPr>
              <w:jc w:val="both"/>
              <w:rPr>
                <w:rFonts w:ascii="Times New Roman" w:hAnsi="Times New Roman" w:cs="Times New Roman"/>
                <w:sz w:val="22"/>
                <w:szCs w:val="22"/>
              </w:rPr>
            </w:pPr>
            <w:r w:rsidRPr="00DE2130">
              <w:rPr>
                <w:rFonts w:ascii="Times New Roman" w:hAnsi="Times New Roman" w:cs="Times New Roman"/>
                <w:sz w:val="22"/>
                <w:szCs w:val="22"/>
              </w:rPr>
              <w:t>Mean germination time (fresh)</w:t>
            </w:r>
          </w:p>
        </w:tc>
        <w:tc>
          <w:tcPr>
            <w:tcW w:w="698" w:type="pct"/>
          </w:tcPr>
          <w:p w14:paraId="346201AA" w14:textId="77777777" w:rsidR="00DA3BB6" w:rsidRPr="00DE2130" w:rsidRDefault="00DA3BB6" w:rsidP="003A594B">
            <w:pPr>
              <w:jc w:val="both"/>
              <w:rPr>
                <w:rFonts w:ascii="Times New Roman" w:hAnsi="Times New Roman" w:cs="Times New Roman"/>
                <w:sz w:val="22"/>
                <w:szCs w:val="22"/>
              </w:rPr>
            </w:pPr>
            <w:r w:rsidRPr="00DE2130">
              <w:rPr>
                <w:rFonts w:ascii="Times New Roman" w:hAnsi="Times New Roman" w:cs="Times New Roman"/>
                <w:sz w:val="22"/>
                <w:szCs w:val="22"/>
              </w:rPr>
              <w:t>Mean germination time (1 year old)</w:t>
            </w:r>
          </w:p>
          <w:p w14:paraId="7E3C95CA" w14:textId="2B248DD6" w:rsidR="00DA3BB6" w:rsidRPr="00DE2130" w:rsidRDefault="00DA3BB6" w:rsidP="003A594B">
            <w:pPr>
              <w:jc w:val="both"/>
              <w:rPr>
                <w:rFonts w:ascii="Times New Roman" w:hAnsi="Times New Roman" w:cs="Times New Roman"/>
                <w:sz w:val="22"/>
                <w:szCs w:val="22"/>
              </w:rPr>
            </w:pPr>
          </w:p>
        </w:tc>
      </w:tr>
      <w:tr w:rsidR="008E247F" w:rsidRPr="00DE2130" w14:paraId="669F4BE9" w14:textId="6B196C18" w:rsidTr="00313B11">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5996805F" w14:textId="2A9EAEB9"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1</w:t>
            </w:r>
          </w:p>
        </w:tc>
        <w:tc>
          <w:tcPr>
            <w:tcW w:w="1509" w:type="pct"/>
            <w:tcBorders>
              <w:top w:val="single" w:sz="4" w:space="0" w:color="auto"/>
              <w:left w:val="single" w:sz="4" w:space="0" w:color="auto"/>
              <w:bottom w:val="single" w:sz="4" w:space="0" w:color="auto"/>
              <w:right w:val="single" w:sz="4" w:space="0" w:color="auto"/>
            </w:tcBorders>
            <w:vAlign w:val="center"/>
            <w:hideMark/>
          </w:tcPr>
          <w:p w14:paraId="7DC79692" w14:textId="6D1249E2"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Control</w:t>
            </w:r>
          </w:p>
        </w:tc>
        <w:tc>
          <w:tcPr>
            <w:tcW w:w="481" w:type="pct"/>
            <w:tcBorders>
              <w:top w:val="single" w:sz="4" w:space="0" w:color="auto"/>
              <w:left w:val="single" w:sz="4" w:space="0" w:color="auto"/>
              <w:bottom w:val="single" w:sz="4" w:space="0" w:color="auto"/>
              <w:right w:val="single" w:sz="4" w:space="0" w:color="auto"/>
            </w:tcBorders>
            <w:hideMark/>
          </w:tcPr>
          <w:p w14:paraId="6CE86BFA" w14:textId="6BE8E399"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15.13</w:t>
            </w:r>
          </w:p>
        </w:tc>
        <w:tc>
          <w:tcPr>
            <w:tcW w:w="481" w:type="pct"/>
            <w:tcBorders>
              <w:top w:val="single" w:sz="4" w:space="0" w:color="auto"/>
              <w:left w:val="single" w:sz="4" w:space="0" w:color="auto"/>
              <w:bottom w:val="single" w:sz="4" w:space="0" w:color="auto"/>
              <w:right w:val="single" w:sz="4" w:space="0" w:color="auto"/>
            </w:tcBorders>
            <w:hideMark/>
          </w:tcPr>
          <w:p w14:paraId="2B834949" w14:textId="509B3E6D"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10.35</w:t>
            </w:r>
          </w:p>
        </w:tc>
        <w:tc>
          <w:tcPr>
            <w:tcW w:w="456" w:type="pct"/>
          </w:tcPr>
          <w:p w14:paraId="6584CB6E" w14:textId="7474E32C"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31.68</w:t>
            </w:r>
          </w:p>
        </w:tc>
        <w:tc>
          <w:tcPr>
            <w:tcW w:w="456" w:type="pct"/>
          </w:tcPr>
          <w:p w14:paraId="61FE86F6" w14:textId="718FBCA6"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35.79</w:t>
            </w:r>
          </w:p>
        </w:tc>
        <w:tc>
          <w:tcPr>
            <w:tcW w:w="490" w:type="pct"/>
          </w:tcPr>
          <w:p w14:paraId="5DCCD17D" w14:textId="2025C74B"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28.67</w:t>
            </w:r>
          </w:p>
        </w:tc>
        <w:tc>
          <w:tcPr>
            <w:tcW w:w="698" w:type="pct"/>
          </w:tcPr>
          <w:p w14:paraId="4954C9C2" w14:textId="1C650A7E"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32.67</w:t>
            </w:r>
          </w:p>
        </w:tc>
      </w:tr>
      <w:tr w:rsidR="008E247F" w:rsidRPr="00DE2130" w14:paraId="2747F78F" w14:textId="0AD3E9C8" w:rsidTr="00313B11">
        <w:trPr>
          <w:trHeight w:val="334"/>
        </w:trPr>
        <w:tc>
          <w:tcPr>
            <w:tcW w:w="429" w:type="pct"/>
            <w:tcBorders>
              <w:top w:val="single" w:sz="4" w:space="0" w:color="auto"/>
              <w:left w:val="single" w:sz="4" w:space="0" w:color="auto"/>
              <w:bottom w:val="single" w:sz="4" w:space="0" w:color="auto"/>
              <w:right w:val="single" w:sz="4" w:space="0" w:color="auto"/>
            </w:tcBorders>
            <w:vAlign w:val="center"/>
            <w:hideMark/>
          </w:tcPr>
          <w:p w14:paraId="0830140C" w14:textId="087EEE17"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2</w:t>
            </w:r>
          </w:p>
        </w:tc>
        <w:tc>
          <w:tcPr>
            <w:tcW w:w="1509" w:type="pct"/>
            <w:tcBorders>
              <w:top w:val="single" w:sz="4" w:space="0" w:color="auto"/>
              <w:left w:val="single" w:sz="4" w:space="0" w:color="auto"/>
              <w:bottom w:val="single" w:sz="4" w:space="0" w:color="auto"/>
              <w:right w:val="single" w:sz="4" w:space="0" w:color="auto"/>
            </w:tcBorders>
            <w:vAlign w:val="center"/>
            <w:hideMark/>
          </w:tcPr>
          <w:p w14:paraId="377DC123" w14:textId="4BC6EAF1"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Water soaking for 48 hrs.</w:t>
            </w:r>
          </w:p>
        </w:tc>
        <w:tc>
          <w:tcPr>
            <w:tcW w:w="481" w:type="pct"/>
            <w:tcBorders>
              <w:top w:val="single" w:sz="4" w:space="0" w:color="auto"/>
              <w:left w:val="single" w:sz="4" w:space="0" w:color="auto"/>
              <w:bottom w:val="single" w:sz="4" w:space="0" w:color="auto"/>
              <w:right w:val="single" w:sz="4" w:space="0" w:color="auto"/>
            </w:tcBorders>
            <w:hideMark/>
          </w:tcPr>
          <w:p w14:paraId="6E673F11" w14:textId="23A8EAE4"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18.38</w:t>
            </w:r>
          </w:p>
        </w:tc>
        <w:tc>
          <w:tcPr>
            <w:tcW w:w="481" w:type="pct"/>
            <w:tcBorders>
              <w:top w:val="single" w:sz="4" w:space="0" w:color="auto"/>
              <w:left w:val="single" w:sz="4" w:space="0" w:color="auto"/>
              <w:bottom w:val="single" w:sz="4" w:space="0" w:color="auto"/>
              <w:right w:val="single" w:sz="4" w:space="0" w:color="auto"/>
            </w:tcBorders>
            <w:hideMark/>
          </w:tcPr>
          <w:p w14:paraId="09EB69D6" w14:textId="3D2F6295"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13.11</w:t>
            </w:r>
          </w:p>
        </w:tc>
        <w:tc>
          <w:tcPr>
            <w:tcW w:w="456" w:type="pct"/>
          </w:tcPr>
          <w:p w14:paraId="7D2345FB" w14:textId="528BAE65"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29.18</w:t>
            </w:r>
          </w:p>
        </w:tc>
        <w:tc>
          <w:tcPr>
            <w:tcW w:w="456" w:type="pct"/>
          </w:tcPr>
          <w:p w14:paraId="3C315B3D" w14:textId="5EB5677B"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33.44</w:t>
            </w:r>
          </w:p>
        </w:tc>
        <w:tc>
          <w:tcPr>
            <w:tcW w:w="490" w:type="pct"/>
          </w:tcPr>
          <w:p w14:paraId="0A8CDC0E" w14:textId="3CEECA1E"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26.35</w:t>
            </w:r>
          </w:p>
        </w:tc>
        <w:tc>
          <w:tcPr>
            <w:tcW w:w="698" w:type="pct"/>
          </w:tcPr>
          <w:p w14:paraId="7EBC5DCB" w14:textId="5DE52228"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29.44</w:t>
            </w:r>
          </w:p>
        </w:tc>
      </w:tr>
      <w:tr w:rsidR="008E247F" w:rsidRPr="00DE2130" w14:paraId="4C1B7032" w14:textId="13A73368" w:rsidTr="00313B11">
        <w:trPr>
          <w:trHeight w:val="323"/>
        </w:trPr>
        <w:tc>
          <w:tcPr>
            <w:tcW w:w="429" w:type="pct"/>
            <w:tcBorders>
              <w:top w:val="single" w:sz="4" w:space="0" w:color="auto"/>
              <w:left w:val="single" w:sz="4" w:space="0" w:color="auto"/>
              <w:bottom w:val="single" w:sz="4" w:space="0" w:color="auto"/>
              <w:right w:val="single" w:sz="4" w:space="0" w:color="auto"/>
            </w:tcBorders>
            <w:vAlign w:val="center"/>
            <w:hideMark/>
          </w:tcPr>
          <w:p w14:paraId="0EF0E100" w14:textId="334DE2AB"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3</w:t>
            </w:r>
          </w:p>
        </w:tc>
        <w:tc>
          <w:tcPr>
            <w:tcW w:w="1509" w:type="pct"/>
            <w:tcBorders>
              <w:top w:val="single" w:sz="4" w:space="0" w:color="auto"/>
              <w:left w:val="single" w:sz="4" w:space="0" w:color="auto"/>
              <w:bottom w:val="single" w:sz="4" w:space="0" w:color="auto"/>
              <w:right w:val="single" w:sz="4" w:space="0" w:color="auto"/>
            </w:tcBorders>
            <w:vAlign w:val="center"/>
            <w:hideMark/>
          </w:tcPr>
          <w:p w14:paraId="49F46B61" w14:textId="14E58D3F"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Hot water soaking at 70°C for 1 min.</w:t>
            </w:r>
          </w:p>
        </w:tc>
        <w:tc>
          <w:tcPr>
            <w:tcW w:w="481" w:type="pct"/>
            <w:tcBorders>
              <w:top w:val="single" w:sz="4" w:space="0" w:color="auto"/>
              <w:left w:val="single" w:sz="4" w:space="0" w:color="auto"/>
              <w:bottom w:val="single" w:sz="4" w:space="0" w:color="auto"/>
              <w:right w:val="single" w:sz="4" w:space="0" w:color="auto"/>
            </w:tcBorders>
            <w:hideMark/>
          </w:tcPr>
          <w:p w14:paraId="40C852C9" w14:textId="42B27BC0"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16.03</w:t>
            </w:r>
          </w:p>
        </w:tc>
        <w:tc>
          <w:tcPr>
            <w:tcW w:w="481" w:type="pct"/>
            <w:tcBorders>
              <w:top w:val="single" w:sz="4" w:space="0" w:color="auto"/>
              <w:left w:val="single" w:sz="4" w:space="0" w:color="auto"/>
              <w:bottom w:val="single" w:sz="4" w:space="0" w:color="auto"/>
              <w:right w:val="single" w:sz="4" w:space="0" w:color="auto"/>
            </w:tcBorders>
            <w:hideMark/>
          </w:tcPr>
          <w:p w14:paraId="601CCE19" w14:textId="0EF8E697"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11.45</w:t>
            </w:r>
          </w:p>
        </w:tc>
        <w:tc>
          <w:tcPr>
            <w:tcW w:w="456" w:type="pct"/>
          </w:tcPr>
          <w:p w14:paraId="1AEA5227" w14:textId="54CC6F9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31.24</w:t>
            </w:r>
          </w:p>
        </w:tc>
        <w:tc>
          <w:tcPr>
            <w:tcW w:w="456" w:type="pct"/>
          </w:tcPr>
          <w:p w14:paraId="4B207487" w14:textId="10186645"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35.35</w:t>
            </w:r>
          </w:p>
        </w:tc>
        <w:tc>
          <w:tcPr>
            <w:tcW w:w="490" w:type="pct"/>
          </w:tcPr>
          <w:p w14:paraId="02696DE2" w14:textId="1D58AAD8"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27.68</w:t>
            </w:r>
          </w:p>
        </w:tc>
        <w:tc>
          <w:tcPr>
            <w:tcW w:w="698" w:type="pct"/>
          </w:tcPr>
          <w:p w14:paraId="106BD0B6" w14:textId="042C9A73"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29.52</w:t>
            </w:r>
          </w:p>
        </w:tc>
      </w:tr>
      <w:tr w:rsidR="008E247F" w:rsidRPr="00DE2130" w14:paraId="176966E7" w14:textId="352BBE1B" w:rsidTr="00313B11">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53AC0335" w14:textId="53C09D31"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4</w:t>
            </w:r>
          </w:p>
        </w:tc>
        <w:tc>
          <w:tcPr>
            <w:tcW w:w="1509" w:type="pct"/>
            <w:tcBorders>
              <w:top w:val="single" w:sz="4" w:space="0" w:color="auto"/>
              <w:left w:val="single" w:sz="4" w:space="0" w:color="auto"/>
              <w:bottom w:val="single" w:sz="4" w:space="0" w:color="auto"/>
              <w:right w:val="single" w:sz="4" w:space="0" w:color="auto"/>
            </w:tcBorders>
            <w:vAlign w:val="center"/>
            <w:hideMark/>
          </w:tcPr>
          <w:p w14:paraId="0903E851" w14:textId="0C245D63"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Hot water soaking at 80°C for 1 min.</w:t>
            </w:r>
          </w:p>
        </w:tc>
        <w:tc>
          <w:tcPr>
            <w:tcW w:w="481" w:type="pct"/>
            <w:tcBorders>
              <w:top w:val="single" w:sz="4" w:space="0" w:color="auto"/>
              <w:left w:val="single" w:sz="4" w:space="0" w:color="auto"/>
              <w:bottom w:val="single" w:sz="4" w:space="0" w:color="auto"/>
              <w:right w:val="single" w:sz="4" w:space="0" w:color="auto"/>
            </w:tcBorders>
            <w:hideMark/>
          </w:tcPr>
          <w:p w14:paraId="75F419A7" w14:textId="7D9C81A8"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16.46</w:t>
            </w:r>
          </w:p>
        </w:tc>
        <w:tc>
          <w:tcPr>
            <w:tcW w:w="481" w:type="pct"/>
            <w:tcBorders>
              <w:top w:val="single" w:sz="4" w:space="0" w:color="auto"/>
              <w:left w:val="single" w:sz="4" w:space="0" w:color="auto"/>
              <w:bottom w:val="single" w:sz="4" w:space="0" w:color="auto"/>
              <w:right w:val="single" w:sz="4" w:space="0" w:color="auto"/>
            </w:tcBorders>
            <w:hideMark/>
          </w:tcPr>
          <w:p w14:paraId="30891EA5" w14:textId="0CD490B7"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12.56</w:t>
            </w:r>
          </w:p>
        </w:tc>
        <w:tc>
          <w:tcPr>
            <w:tcW w:w="456" w:type="pct"/>
          </w:tcPr>
          <w:p w14:paraId="383ADF4A" w14:textId="620933D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30.27</w:t>
            </w:r>
          </w:p>
        </w:tc>
        <w:tc>
          <w:tcPr>
            <w:tcW w:w="456" w:type="pct"/>
          </w:tcPr>
          <w:p w14:paraId="182BF356" w14:textId="012651D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34.66</w:t>
            </w:r>
          </w:p>
        </w:tc>
        <w:tc>
          <w:tcPr>
            <w:tcW w:w="490" w:type="pct"/>
          </w:tcPr>
          <w:p w14:paraId="7C877DE4" w14:textId="474A0601"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27.42</w:t>
            </w:r>
          </w:p>
        </w:tc>
        <w:tc>
          <w:tcPr>
            <w:tcW w:w="698" w:type="pct"/>
          </w:tcPr>
          <w:p w14:paraId="6A28EECB" w14:textId="7959D00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29.34</w:t>
            </w:r>
          </w:p>
        </w:tc>
      </w:tr>
      <w:tr w:rsidR="008E247F" w:rsidRPr="00DE2130" w14:paraId="48B6B6BD" w14:textId="6D6AAE5B" w:rsidTr="00313B11">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419D5FEB" w14:textId="5190295B"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5</w:t>
            </w:r>
          </w:p>
        </w:tc>
        <w:tc>
          <w:tcPr>
            <w:tcW w:w="1509" w:type="pct"/>
            <w:tcBorders>
              <w:top w:val="single" w:sz="4" w:space="0" w:color="auto"/>
              <w:left w:val="single" w:sz="4" w:space="0" w:color="auto"/>
              <w:bottom w:val="single" w:sz="4" w:space="0" w:color="auto"/>
              <w:right w:val="single" w:sz="4" w:space="0" w:color="auto"/>
            </w:tcBorders>
            <w:vAlign w:val="center"/>
            <w:hideMark/>
          </w:tcPr>
          <w:p w14:paraId="4D759675" w14:textId="733DF41E"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10% Sulphuric acid treatment (Quick Dip)</w:t>
            </w:r>
          </w:p>
        </w:tc>
        <w:tc>
          <w:tcPr>
            <w:tcW w:w="481" w:type="pct"/>
            <w:tcBorders>
              <w:top w:val="single" w:sz="4" w:space="0" w:color="auto"/>
              <w:left w:val="single" w:sz="4" w:space="0" w:color="auto"/>
              <w:bottom w:val="single" w:sz="4" w:space="0" w:color="auto"/>
              <w:right w:val="single" w:sz="4" w:space="0" w:color="auto"/>
            </w:tcBorders>
            <w:hideMark/>
          </w:tcPr>
          <w:p w14:paraId="3319E969" w14:textId="7C0F7890"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20.46</w:t>
            </w:r>
          </w:p>
        </w:tc>
        <w:tc>
          <w:tcPr>
            <w:tcW w:w="481" w:type="pct"/>
            <w:tcBorders>
              <w:top w:val="single" w:sz="4" w:space="0" w:color="auto"/>
              <w:left w:val="single" w:sz="4" w:space="0" w:color="auto"/>
              <w:bottom w:val="single" w:sz="4" w:space="0" w:color="auto"/>
              <w:right w:val="single" w:sz="4" w:space="0" w:color="auto"/>
            </w:tcBorders>
            <w:hideMark/>
          </w:tcPr>
          <w:p w14:paraId="041C31FF" w14:textId="72D04802"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14.77</w:t>
            </w:r>
          </w:p>
        </w:tc>
        <w:tc>
          <w:tcPr>
            <w:tcW w:w="456" w:type="pct"/>
          </w:tcPr>
          <w:p w14:paraId="75C58C05" w14:textId="081DC152"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28.87</w:t>
            </w:r>
          </w:p>
        </w:tc>
        <w:tc>
          <w:tcPr>
            <w:tcW w:w="456" w:type="pct"/>
          </w:tcPr>
          <w:p w14:paraId="7922AFDC" w14:textId="7CACAA3A"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32.54</w:t>
            </w:r>
          </w:p>
        </w:tc>
        <w:tc>
          <w:tcPr>
            <w:tcW w:w="490" w:type="pct"/>
          </w:tcPr>
          <w:p w14:paraId="05A24813" w14:textId="5E26CC9B"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26.55</w:t>
            </w:r>
          </w:p>
        </w:tc>
        <w:tc>
          <w:tcPr>
            <w:tcW w:w="698" w:type="pct"/>
          </w:tcPr>
          <w:p w14:paraId="30AFD0B8" w14:textId="187CC4DE"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28.08</w:t>
            </w:r>
          </w:p>
        </w:tc>
      </w:tr>
      <w:tr w:rsidR="008E247F" w:rsidRPr="00DE2130" w14:paraId="45B37852" w14:textId="57DC84AF" w:rsidTr="00313B11">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248D45DB" w14:textId="4DC3B18E"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6</w:t>
            </w:r>
          </w:p>
        </w:tc>
        <w:tc>
          <w:tcPr>
            <w:tcW w:w="1509" w:type="pct"/>
            <w:tcBorders>
              <w:top w:val="single" w:sz="4" w:space="0" w:color="auto"/>
              <w:left w:val="single" w:sz="4" w:space="0" w:color="auto"/>
              <w:bottom w:val="single" w:sz="4" w:space="0" w:color="auto"/>
              <w:right w:val="single" w:sz="4" w:space="0" w:color="auto"/>
            </w:tcBorders>
            <w:vAlign w:val="center"/>
            <w:hideMark/>
          </w:tcPr>
          <w:p w14:paraId="5ABDAA30" w14:textId="1E857FBB"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20% Sulphuric acid treatment (Quick Dip)</w:t>
            </w:r>
          </w:p>
        </w:tc>
        <w:tc>
          <w:tcPr>
            <w:tcW w:w="481" w:type="pct"/>
            <w:tcBorders>
              <w:top w:val="single" w:sz="4" w:space="0" w:color="auto"/>
              <w:left w:val="single" w:sz="4" w:space="0" w:color="auto"/>
              <w:bottom w:val="single" w:sz="4" w:space="0" w:color="auto"/>
              <w:right w:val="single" w:sz="4" w:space="0" w:color="auto"/>
            </w:tcBorders>
            <w:hideMark/>
          </w:tcPr>
          <w:p w14:paraId="3936E627" w14:textId="5F8F2EFB"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22.39</w:t>
            </w:r>
          </w:p>
        </w:tc>
        <w:tc>
          <w:tcPr>
            <w:tcW w:w="481" w:type="pct"/>
            <w:tcBorders>
              <w:top w:val="single" w:sz="4" w:space="0" w:color="auto"/>
              <w:left w:val="single" w:sz="4" w:space="0" w:color="auto"/>
              <w:bottom w:val="single" w:sz="4" w:space="0" w:color="auto"/>
              <w:right w:val="single" w:sz="4" w:space="0" w:color="auto"/>
            </w:tcBorders>
            <w:hideMark/>
          </w:tcPr>
          <w:p w14:paraId="0A284388" w14:textId="0CF47CBD"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15.01</w:t>
            </w:r>
          </w:p>
        </w:tc>
        <w:tc>
          <w:tcPr>
            <w:tcW w:w="456" w:type="pct"/>
          </w:tcPr>
          <w:p w14:paraId="0E933857" w14:textId="3DA10E6F"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27.54</w:t>
            </w:r>
          </w:p>
        </w:tc>
        <w:tc>
          <w:tcPr>
            <w:tcW w:w="456" w:type="pct"/>
          </w:tcPr>
          <w:p w14:paraId="5D4676CD" w14:textId="0FE75EDC"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31.01</w:t>
            </w:r>
          </w:p>
        </w:tc>
        <w:tc>
          <w:tcPr>
            <w:tcW w:w="490" w:type="pct"/>
          </w:tcPr>
          <w:p w14:paraId="0A54B6EB" w14:textId="3057F0E9"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25.34</w:t>
            </w:r>
          </w:p>
        </w:tc>
        <w:tc>
          <w:tcPr>
            <w:tcW w:w="698" w:type="pct"/>
          </w:tcPr>
          <w:p w14:paraId="41DB0B89" w14:textId="0196C433"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27.66</w:t>
            </w:r>
          </w:p>
        </w:tc>
      </w:tr>
      <w:tr w:rsidR="008E247F" w:rsidRPr="00DE2130" w14:paraId="4FA1EF71" w14:textId="07026BD4" w:rsidTr="00313B11">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111BB94F" w14:textId="4B1C97E0"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7</w:t>
            </w:r>
          </w:p>
        </w:tc>
        <w:tc>
          <w:tcPr>
            <w:tcW w:w="1509" w:type="pct"/>
            <w:tcBorders>
              <w:top w:val="single" w:sz="4" w:space="0" w:color="auto"/>
              <w:left w:val="single" w:sz="4" w:space="0" w:color="auto"/>
              <w:bottom w:val="single" w:sz="4" w:space="0" w:color="auto"/>
              <w:right w:val="single" w:sz="4" w:space="0" w:color="auto"/>
            </w:tcBorders>
            <w:vAlign w:val="center"/>
            <w:hideMark/>
          </w:tcPr>
          <w:p w14:paraId="6FA0C52B" w14:textId="32F79347"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 xml:space="preserve">Soaking seeds in gibberellic acid </w:t>
            </w:r>
            <w:r w:rsidR="007B4C31">
              <w:rPr>
                <w:rFonts w:ascii="Times New Roman" w:hAnsi="Times New Roman" w:cs="Times New Roman"/>
                <w:color w:val="000000"/>
                <w:kern w:val="24"/>
                <w:sz w:val="22"/>
                <w:szCs w:val="22"/>
              </w:rPr>
              <w:t>at</w:t>
            </w:r>
            <w:r w:rsidRPr="00DE2130">
              <w:rPr>
                <w:rFonts w:ascii="Times New Roman" w:hAnsi="Times New Roman" w:cs="Times New Roman"/>
                <w:color w:val="000000"/>
                <w:kern w:val="24"/>
                <w:sz w:val="22"/>
                <w:szCs w:val="22"/>
              </w:rPr>
              <w:t xml:space="preserve"> 200 ppm for 24 hrs.</w:t>
            </w:r>
          </w:p>
        </w:tc>
        <w:tc>
          <w:tcPr>
            <w:tcW w:w="481" w:type="pct"/>
            <w:tcBorders>
              <w:top w:val="single" w:sz="4" w:space="0" w:color="auto"/>
              <w:left w:val="single" w:sz="4" w:space="0" w:color="auto"/>
              <w:bottom w:val="single" w:sz="4" w:space="0" w:color="auto"/>
              <w:right w:val="single" w:sz="4" w:space="0" w:color="auto"/>
            </w:tcBorders>
            <w:hideMark/>
          </w:tcPr>
          <w:p w14:paraId="05B8E8AD" w14:textId="365A4FE8"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26.66</w:t>
            </w:r>
          </w:p>
        </w:tc>
        <w:tc>
          <w:tcPr>
            <w:tcW w:w="481" w:type="pct"/>
            <w:tcBorders>
              <w:top w:val="single" w:sz="4" w:space="0" w:color="auto"/>
              <w:left w:val="single" w:sz="4" w:space="0" w:color="auto"/>
              <w:bottom w:val="single" w:sz="4" w:space="0" w:color="auto"/>
              <w:right w:val="single" w:sz="4" w:space="0" w:color="auto"/>
            </w:tcBorders>
            <w:hideMark/>
          </w:tcPr>
          <w:p w14:paraId="21C2F79C" w14:textId="562CAE05"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17.52</w:t>
            </w:r>
          </w:p>
        </w:tc>
        <w:tc>
          <w:tcPr>
            <w:tcW w:w="456" w:type="pct"/>
          </w:tcPr>
          <w:p w14:paraId="7385CDC8" w14:textId="6D739963"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25.01</w:t>
            </w:r>
          </w:p>
        </w:tc>
        <w:tc>
          <w:tcPr>
            <w:tcW w:w="456" w:type="pct"/>
          </w:tcPr>
          <w:p w14:paraId="68DC2A49" w14:textId="037B7015"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29.53</w:t>
            </w:r>
          </w:p>
        </w:tc>
        <w:tc>
          <w:tcPr>
            <w:tcW w:w="490" w:type="pct"/>
          </w:tcPr>
          <w:p w14:paraId="4594F6E1" w14:textId="35171FD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23.59</w:t>
            </w:r>
          </w:p>
        </w:tc>
        <w:tc>
          <w:tcPr>
            <w:tcW w:w="698" w:type="pct"/>
          </w:tcPr>
          <w:p w14:paraId="02EF4789" w14:textId="0985E31A"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25.56</w:t>
            </w:r>
          </w:p>
        </w:tc>
      </w:tr>
      <w:tr w:rsidR="008E247F" w:rsidRPr="00DE2130" w14:paraId="404747DC" w14:textId="278FBCE0" w:rsidTr="00313B11">
        <w:trPr>
          <w:trHeight w:val="183"/>
        </w:trPr>
        <w:tc>
          <w:tcPr>
            <w:tcW w:w="429" w:type="pct"/>
            <w:tcBorders>
              <w:top w:val="single" w:sz="4" w:space="0" w:color="auto"/>
              <w:left w:val="single" w:sz="4" w:space="0" w:color="auto"/>
              <w:bottom w:val="single" w:sz="4" w:space="0" w:color="auto"/>
              <w:right w:val="single" w:sz="4" w:space="0" w:color="auto"/>
            </w:tcBorders>
            <w:vAlign w:val="center"/>
            <w:hideMark/>
          </w:tcPr>
          <w:p w14:paraId="126B9EBD" w14:textId="023F063F"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8</w:t>
            </w:r>
          </w:p>
        </w:tc>
        <w:tc>
          <w:tcPr>
            <w:tcW w:w="1509" w:type="pct"/>
            <w:tcBorders>
              <w:top w:val="single" w:sz="4" w:space="0" w:color="auto"/>
              <w:left w:val="single" w:sz="4" w:space="0" w:color="auto"/>
              <w:bottom w:val="single" w:sz="4" w:space="0" w:color="auto"/>
              <w:right w:val="single" w:sz="4" w:space="0" w:color="auto"/>
            </w:tcBorders>
            <w:vAlign w:val="center"/>
            <w:hideMark/>
          </w:tcPr>
          <w:p w14:paraId="45B58696" w14:textId="64E911C4"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Soaking seeds in gibberellic acid (GA</w:t>
            </w:r>
            <w:r w:rsidRPr="00DE2130">
              <w:rPr>
                <w:rFonts w:ascii="Times New Roman" w:hAnsi="Times New Roman" w:cs="Times New Roman"/>
                <w:color w:val="000000"/>
                <w:kern w:val="24"/>
                <w:position w:val="-8"/>
                <w:sz w:val="22"/>
                <w:szCs w:val="22"/>
                <w:vertAlign w:val="subscript"/>
              </w:rPr>
              <w:t>3</w:t>
            </w:r>
            <w:r w:rsidRPr="00DE2130">
              <w:rPr>
                <w:rFonts w:ascii="Times New Roman" w:hAnsi="Times New Roman" w:cs="Times New Roman"/>
                <w:color w:val="000000"/>
                <w:kern w:val="24"/>
                <w:sz w:val="22"/>
                <w:szCs w:val="22"/>
              </w:rPr>
              <w:t xml:space="preserve">) </w:t>
            </w:r>
            <w:r w:rsidR="007B4C31">
              <w:rPr>
                <w:rFonts w:ascii="Times New Roman" w:hAnsi="Times New Roman" w:cs="Times New Roman"/>
                <w:color w:val="000000"/>
                <w:kern w:val="24"/>
                <w:sz w:val="22"/>
                <w:szCs w:val="22"/>
              </w:rPr>
              <w:t>at</w:t>
            </w:r>
            <w:r w:rsidRPr="00DE2130">
              <w:rPr>
                <w:rFonts w:ascii="Times New Roman" w:hAnsi="Times New Roman" w:cs="Times New Roman"/>
                <w:color w:val="000000"/>
                <w:kern w:val="24"/>
                <w:sz w:val="22"/>
                <w:szCs w:val="22"/>
              </w:rPr>
              <w:t xml:space="preserve"> 400 ppm for 24 hrs.</w:t>
            </w:r>
          </w:p>
        </w:tc>
        <w:tc>
          <w:tcPr>
            <w:tcW w:w="481" w:type="pct"/>
            <w:tcBorders>
              <w:top w:val="single" w:sz="4" w:space="0" w:color="auto"/>
              <w:left w:val="single" w:sz="4" w:space="0" w:color="auto"/>
              <w:bottom w:val="single" w:sz="4" w:space="0" w:color="auto"/>
              <w:right w:val="single" w:sz="4" w:space="0" w:color="auto"/>
            </w:tcBorders>
            <w:hideMark/>
          </w:tcPr>
          <w:p w14:paraId="5FF8FEBC" w14:textId="49834F25"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27.56</w:t>
            </w:r>
          </w:p>
        </w:tc>
        <w:tc>
          <w:tcPr>
            <w:tcW w:w="481" w:type="pct"/>
            <w:tcBorders>
              <w:top w:val="single" w:sz="4" w:space="0" w:color="auto"/>
              <w:left w:val="single" w:sz="4" w:space="0" w:color="auto"/>
              <w:bottom w:val="single" w:sz="4" w:space="0" w:color="auto"/>
              <w:right w:val="single" w:sz="4" w:space="0" w:color="auto"/>
            </w:tcBorders>
            <w:hideMark/>
          </w:tcPr>
          <w:p w14:paraId="6E514EC2" w14:textId="45615D24"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18.18</w:t>
            </w:r>
          </w:p>
        </w:tc>
        <w:tc>
          <w:tcPr>
            <w:tcW w:w="456" w:type="pct"/>
          </w:tcPr>
          <w:p w14:paraId="0C97A6BC" w14:textId="62876668"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24.35</w:t>
            </w:r>
          </w:p>
        </w:tc>
        <w:tc>
          <w:tcPr>
            <w:tcW w:w="456" w:type="pct"/>
          </w:tcPr>
          <w:p w14:paraId="2044B294" w14:textId="1AF47E66"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28.35</w:t>
            </w:r>
          </w:p>
        </w:tc>
        <w:tc>
          <w:tcPr>
            <w:tcW w:w="490" w:type="pct"/>
          </w:tcPr>
          <w:p w14:paraId="69AEB540" w14:textId="4C8D809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22.35</w:t>
            </w:r>
          </w:p>
        </w:tc>
        <w:tc>
          <w:tcPr>
            <w:tcW w:w="698" w:type="pct"/>
          </w:tcPr>
          <w:p w14:paraId="504DB544" w14:textId="4DF40E02"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24.78</w:t>
            </w:r>
          </w:p>
        </w:tc>
      </w:tr>
      <w:tr w:rsidR="008E247F" w:rsidRPr="00DE2130" w14:paraId="4C460470" w14:textId="5F69A267" w:rsidTr="00313B11">
        <w:trPr>
          <w:trHeight w:val="388"/>
        </w:trPr>
        <w:tc>
          <w:tcPr>
            <w:tcW w:w="429" w:type="pct"/>
            <w:tcBorders>
              <w:top w:val="single" w:sz="4" w:space="0" w:color="auto"/>
              <w:left w:val="single" w:sz="4" w:space="0" w:color="auto"/>
              <w:bottom w:val="single" w:sz="4" w:space="0" w:color="auto"/>
              <w:right w:val="single" w:sz="4" w:space="0" w:color="auto"/>
            </w:tcBorders>
            <w:vAlign w:val="center"/>
            <w:hideMark/>
          </w:tcPr>
          <w:p w14:paraId="099CA59B" w14:textId="61DE2ECA"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9</w:t>
            </w:r>
          </w:p>
        </w:tc>
        <w:tc>
          <w:tcPr>
            <w:tcW w:w="1509" w:type="pct"/>
            <w:tcBorders>
              <w:top w:val="single" w:sz="4" w:space="0" w:color="auto"/>
              <w:left w:val="single" w:sz="4" w:space="0" w:color="auto"/>
              <w:bottom w:val="single" w:sz="4" w:space="0" w:color="auto"/>
              <w:right w:val="single" w:sz="4" w:space="0" w:color="auto"/>
            </w:tcBorders>
            <w:vAlign w:val="center"/>
            <w:hideMark/>
          </w:tcPr>
          <w:p w14:paraId="5989E740" w14:textId="0EF9B2FD"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KNO</w:t>
            </w:r>
            <w:r w:rsidRPr="00DE2130">
              <w:rPr>
                <w:rFonts w:ascii="Times New Roman" w:hAnsi="Times New Roman" w:cs="Times New Roman"/>
                <w:color w:val="000000"/>
                <w:kern w:val="24"/>
                <w:position w:val="-8"/>
                <w:sz w:val="22"/>
                <w:szCs w:val="22"/>
                <w:vertAlign w:val="subscript"/>
              </w:rPr>
              <w:t xml:space="preserve">3 </w:t>
            </w:r>
            <w:r w:rsidR="007B4C31">
              <w:rPr>
                <w:rFonts w:ascii="Times New Roman" w:hAnsi="Times New Roman" w:cs="Times New Roman"/>
                <w:color w:val="000000"/>
                <w:kern w:val="24"/>
                <w:sz w:val="22"/>
                <w:szCs w:val="22"/>
              </w:rPr>
              <w:t>at</w:t>
            </w:r>
            <w:r w:rsidRPr="00DE2130">
              <w:rPr>
                <w:rFonts w:ascii="Times New Roman" w:hAnsi="Times New Roman" w:cs="Times New Roman"/>
                <w:color w:val="000000"/>
                <w:kern w:val="24"/>
                <w:sz w:val="22"/>
                <w:szCs w:val="22"/>
              </w:rPr>
              <w:t>1.0% soaking for 12 hours</w:t>
            </w:r>
          </w:p>
        </w:tc>
        <w:tc>
          <w:tcPr>
            <w:tcW w:w="481" w:type="pct"/>
            <w:tcBorders>
              <w:top w:val="single" w:sz="4" w:space="0" w:color="auto"/>
              <w:left w:val="single" w:sz="4" w:space="0" w:color="auto"/>
              <w:bottom w:val="single" w:sz="4" w:space="0" w:color="auto"/>
              <w:right w:val="single" w:sz="4" w:space="0" w:color="auto"/>
            </w:tcBorders>
            <w:hideMark/>
          </w:tcPr>
          <w:p w14:paraId="1A796815" w14:textId="31CDD4A0"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26.30</w:t>
            </w:r>
          </w:p>
        </w:tc>
        <w:tc>
          <w:tcPr>
            <w:tcW w:w="481" w:type="pct"/>
            <w:tcBorders>
              <w:top w:val="single" w:sz="4" w:space="0" w:color="auto"/>
              <w:left w:val="single" w:sz="4" w:space="0" w:color="auto"/>
              <w:bottom w:val="single" w:sz="4" w:space="0" w:color="auto"/>
              <w:right w:val="single" w:sz="4" w:space="0" w:color="auto"/>
            </w:tcBorders>
            <w:hideMark/>
          </w:tcPr>
          <w:p w14:paraId="3E9A9B56" w14:textId="286ECE26"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17.36</w:t>
            </w:r>
          </w:p>
        </w:tc>
        <w:tc>
          <w:tcPr>
            <w:tcW w:w="456" w:type="pct"/>
          </w:tcPr>
          <w:p w14:paraId="7CA1B696" w14:textId="3DE755F5"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25.03</w:t>
            </w:r>
          </w:p>
        </w:tc>
        <w:tc>
          <w:tcPr>
            <w:tcW w:w="456" w:type="pct"/>
          </w:tcPr>
          <w:p w14:paraId="53811144" w14:textId="23C9817C"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29.03</w:t>
            </w:r>
          </w:p>
        </w:tc>
        <w:tc>
          <w:tcPr>
            <w:tcW w:w="490" w:type="pct"/>
          </w:tcPr>
          <w:p w14:paraId="6B7AAE16" w14:textId="37A40BB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23.03</w:t>
            </w:r>
          </w:p>
        </w:tc>
        <w:tc>
          <w:tcPr>
            <w:tcW w:w="698" w:type="pct"/>
          </w:tcPr>
          <w:p w14:paraId="72882401" w14:textId="7021D97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25.66</w:t>
            </w:r>
          </w:p>
        </w:tc>
      </w:tr>
      <w:tr w:rsidR="008E247F" w:rsidRPr="00DE2130" w14:paraId="1DA1A7BC" w14:textId="36C29DFE" w:rsidTr="00313B11">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3525207E" w14:textId="141D25B3"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10</w:t>
            </w:r>
          </w:p>
        </w:tc>
        <w:tc>
          <w:tcPr>
            <w:tcW w:w="1509" w:type="pct"/>
            <w:tcBorders>
              <w:top w:val="single" w:sz="4" w:space="0" w:color="auto"/>
              <w:left w:val="single" w:sz="4" w:space="0" w:color="auto"/>
              <w:bottom w:val="single" w:sz="4" w:space="0" w:color="auto"/>
              <w:right w:val="single" w:sz="4" w:space="0" w:color="auto"/>
            </w:tcBorders>
            <w:vAlign w:val="center"/>
            <w:hideMark/>
          </w:tcPr>
          <w:p w14:paraId="6C5C5983" w14:textId="68351348"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KNO</w:t>
            </w:r>
            <w:r w:rsidRPr="00DE2130">
              <w:rPr>
                <w:rFonts w:ascii="Times New Roman" w:hAnsi="Times New Roman" w:cs="Times New Roman"/>
                <w:color w:val="000000"/>
                <w:kern w:val="24"/>
                <w:position w:val="-8"/>
                <w:sz w:val="22"/>
                <w:szCs w:val="22"/>
                <w:vertAlign w:val="subscript"/>
              </w:rPr>
              <w:t xml:space="preserve">3 </w:t>
            </w:r>
            <w:r w:rsidR="007B4C31">
              <w:rPr>
                <w:rFonts w:ascii="Times New Roman" w:hAnsi="Times New Roman" w:cs="Times New Roman"/>
                <w:color w:val="000000"/>
                <w:kern w:val="24"/>
                <w:sz w:val="22"/>
                <w:szCs w:val="22"/>
              </w:rPr>
              <w:t>at</w:t>
            </w:r>
            <w:r w:rsidRPr="00DE2130">
              <w:rPr>
                <w:rFonts w:ascii="Times New Roman" w:hAnsi="Times New Roman" w:cs="Times New Roman"/>
                <w:color w:val="000000"/>
                <w:kern w:val="24"/>
                <w:sz w:val="22"/>
                <w:szCs w:val="22"/>
              </w:rPr>
              <w:t>2.0% soaking for 12 hours</w:t>
            </w:r>
          </w:p>
        </w:tc>
        <w:tc>
          <w:tcPr>
            <w:tcW w:w="481" w:type="pct"/>
            <w:tcBorders>
              <w:top w:val="single" w:sz="4" w:space="0" w:color="auto"/>
              <w:left w:val="single" w:sz="4" w:space="0" w:color="auto"/>
              <w:bottom w:val="single" w:sz="4" w:space="0" w:color="auto"/>
              <w:right w:val="single" w:sz="4" w:space="0" w:color="auto"/>
            </w:tcBorders>
            <w:hideMark/>
          </w:tcPr>
          <w:p w14:paraId="2DE2EB54" w14:textId="04B5F144"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24.26</w:t>
            </w:r>
          </w:p>
        </w:tc>
        <w:tc>
          <w:tcPr>
            <w:tcW w:w="481" w:type="pct"/>
            <w:tcBorders>
              <w:top w:val="single" w:sz="4" w:space="0" w:color="auto"/>
              <w:left w:val="single" w:sz="4" w:space="0" w:color="auto"/>
              <w:bottom w:val="single" w:sz="4" w:space="0" w:color="auto"/>
              <w:right w:val="single" w:sz="4" w:space="0" w:color="auto"/>
            </w:tcBorders>
            <w:hideMark/>
          </w:tcPr>
          <w:p w14:paraId="756ACF5A" w14:textId="2C93A86E"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16.01</w:t>
            </w:r>
          </w:p>
        </w:tc>
        <w:tc>
          <w:tcPr>
            <w:tcW w:w="456" w:type="pct"/>
          </w:tcPr>
          <w:p w14:paraId="6D917014" w14:textId="25AE2998"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26.01</w:t>
            </w:r>
          </w:p>
        </w:tc>
        <w:tc>
          <w:tcPr>
            <w:tcW w:w="456" w:type="pct"/>
          </w:tcPr>
          <w:p w14:paraId="0916C41F" w14:textId="7D63533C"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30.11</w:t>
            </w:r>
          </w:p>
        </w:tc>
        <w:tc>
          <w:tcPr>
            <w:tcW w:w="490" w:type="pct"/>
          </w:tcPr>
          <w:p w14:paraId="48B88609" w14:textId="6B9C5053"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24.01</w:t>
            </w:r>
          </w:p>
        </w:tc>
        <w:tc>
          <w:tcPr>
            <w:tcW w:w="698" w:type="pct"/>
          </w:tcPr>
          <w:p w14:paraId="6333EF24" w14:textId="4EB4958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26.77</w:t>
            </w:r>
          </w:p>
        </w:tc>
      </w:tr>
      <w:tr w:rsidR="00313B11" w:rsidRPr="00DE2130" w14:paraId="3743E6DF" w14:textId="6A3A086B" w:rsidTr="00313B11">
        <w:trPr>
          <w:trHeight w:val="8"/>
        </w:trPr>
        <w:tc>
          <w:tcPr>
            <w:tcW w:w="1938" w:type="pct"/>
            <w:gridSpan w:val="2"/>
            <w:tcBorders>
              <w:top w:val="single" w:sz="4" w:space="0" w:color="auto"/>
              <w:left w:val="single" w:sz="4" w:space="0" w:color="auto"/>
              <w:bottom w:val="single" w:sz="4" w:space="0" w:color="auto"/>
              <w:right w:val="single" w:sz="4" w:space="0" w:color="auto"/>
            </w:tcBorders>
            <w:vAlign w:val="center"/>
            <w:hideMark/>
          </w:tcPr>
          <w:p w14:paraId="3F49201F" w14:textId="7E989242"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C.D. AT 5 %</w:t>
            </w:r>
          </w:p>
        </w:tc>
        <w:tc>
          <w:tcPr>
            <w:tcW w:w="481" w:type="pct"/>
            <w:tcBorders>
              <w:top w:val="single" w:sz="4" w:space="0" w:color="auto"/>
              <w:left w:val="single" w:sz="4" w:space="0" w:color="auto"/>
              <w:bottom w:val="single" w:sz="4" w:space="0" w:color="auto"/>
              <w:right w:val="single" w:sz="4" w:space="0" w:color="auto"/>
            </w:tcBorders>
            <w:hideMark/>
          </w:tcPr>
          <w:p w14:paraId="736208C5" w14:textId="1B808270"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1.08</w:t>
            </w:r>
          </w:p>
        </w:tc>
        <w:tc>
          <w:tcPr>
            <w:tcW w:w="481" w:type="pct"/>
            <w:tcBorders>
              <w:top w:val="single" w:sz="4" w:space="0" w:color="auto"/>
              <w:left w:val="single" w:sz="4" w:space="0" w:color="auto"/>
              <w:bottom w:val="single" w:sz="4" w:space="0" w:color="auto"/>
              <w:right w:val="single" w:sz="4" w:space="0" w:color="auto"/>
            </w:tcBorders>
            <w:hideMark/>
          </w:tcPr>
          <w:p w14:paraId="12F760A9" w14:textId="4B47D879"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0.74</w:t>
            </w:r>
          </w:p>
        </w:tc>
        <w:tc>
          <w:tcPr>
            <w:tcW w:w="456" w:type="pct"/>
          </w:tcPr>
          <w:p w14:paraId="22791AA4" w14:textId="5C418E46" w:rsidR="00D5456F" w:rsidRPr="00DE2130" w:rsidRDefault="00D5456F" w:rsidP="003A594B">
            <w:pPr>
              <w:jc w:val="both"/>
              <w:rPr>
                <w:rFonts w:ascii="Times New Roman" w:hAnsi="Times New Roman" w:cs="Times New Roman"/>
                <w:b/>
                <w:bCs/>
                <w:sz w:val="22"/>
                <w:szCs w:val="22"/>
              </w:rPr>
            </w:pPr>
            <w:r w:rsidRPr="00DE2130">
              <w:rPr>
                <w:rFonts w:ascii="Times New Roman" w:hAnsi="Times New Roman" w:cs="Times New Roman"/>
                <w:sz w:val="22"/>
                <w:szCs w:val="22"/>
              </w:rPr>
              <w:t>0.80</w:t>
            </w:r>
          </w:p>
        </w:tc>
        <w:tc>
          <w:tcPr>
            <w:tcW w:w="456" w:type="pct"/>
          </w:tcPr>
          <w:p w14:paraId="12DA8483" w14:textId="3026691C" w:rsidR="00D5456F" w:rsidRPr="00DE2130" w:rsidRDefault="00D5456F" w:rsidP="003A594B">
            <w:pPr>
              <w:jc w:val="both"/>
              <w:rPr>
                <w:rFonts w:ascii="Times New Roman" w:hAnsi="Times New Roman" w:cs="Times New Roman"/>
                <w:b/>
                <w:bCs/>
                <w:sz w:val="22"/>
                <w:szCs w:val="22"/>
              </w:rPr>
            </w:pPr>
            <w:r w:rsidRPr="00DE2130">
              <w:rPr>
                <w:rFonts w:ascii="Times New Roman" w:hAnsi="Times New Roman" w:cs="Times New Roman"/>
                <w:sz w:val="22"/>
                <w:szCs w:val="22"/>
              </w:rPr>
              <w:t>0.63</w:t>
            </w:r>
          </w:p>
        </w:tc>
        <w:tc>
          <w:tcPr>
            <w:tcW w:w="490" w:type="pct"/>
          </w:tcPr>
          <w:p w14:paraId="0386C5F6" w14:textId="7957EA63" w:rsidR="00D5456F" w:rsidRPr="00DE2130" w:rsidRDefault="00D5456F" w:rsidP="003A594B">
            <w:pPr>
              <w:jc w:val="both"/>
              <w:rPr>
                <w:rFonts w:ascii="Times New Roman" w:hAnsi="Times New Roman" w:cs="Times New Roman"/>
                <w:b/>
                <w:bCs/>
                <w:sz w:val="22"/>
                <w:szCs w:val="22"/>
              </w:rPr>
            </w:pPr>
            <w:r w:rsidRPr="00DE2130">
              <w:rPr>
                <w:rFonts w:ascii="Times New Roman" w:hAnsi="Times New Roman" w:cs="Times New Roman"/>
                <w:sz w:val="22"/>
                <w:szCs w:val="22"/>
              </w:rPr>
              <w:t>0.81</w:t>
            </w:r>
          </w:p>
        </w:tc>
        <w:tc>
          <w:tcPr>
            <w:tcW w:w="698" w:type="pct"/>
          </w:tcPr>
          <w:p w14:paraId="4F61DDD1" w14:textId="58F6645D" w:rsidR="00D5456F" w:rsidRPr="00DE2130" w:rsidRDefault="00D5456F" w:rsidP="003A594B">
            <w:pPr>
              <w:jc w:val="both"/>
              <w:rPr>
                <w:rFonts w:ascii="Times New Roman" w:hAnsi="Times New Roman" w:cs="Times New Roman"/>
                <w:b/>
                <w:bCs/>
                <w:sz w:val="22"/>
                <w:szCs w:val="22"/>
              </w:rPr>
            </w:pPr>
            <w:r w:rsidRPr="00DE2130">
              <w:rPr>
                <w:rFonts w:ascii="Times New Roman" w:hAnsi="Times New Roman" w:cs="Times New Roman"/>
                <w:sz w:val="22"/>
                <w:szCs w:val="22"/>
              </w:rPr>
              <w:t>0.68</w:t>
            </w:r>
          </w:p>
        </w:tc>
      </w:tr>
    </w:tbl>
    <w:p w14:paraId="17220093" w14:textId="77777777" w:rsidR="00FC29D2" w:rsidRPr="00DE2130" w:rsidRDefault="00FC29D2" w:rsidP="003A594B">
      <w:pPr>
        <w:jc w:val="both"/>
        <w:rPr>
          <w:rFonts w:ascii="Times New Roman" w:hAnsi="Times New Roman" w:cs="Times New Roman"/>
          <w:sz w:val="22"/>
          <w:szCs w:val="22"/>
        </w:rPr>
      </w:pPr>
    </w:p>
    <w:p w14:paraId="5E61799C" w14:textId="60857B46" w:rsidR="009E56C4" w:rsidRPr="00DE2130" w:rsidRDefault="009E56C4" w:rsidP="003A594B">
      <w:pPr>
        <w:jc w:val="both"/>
        <w:rPr>
          <w:rFonts w:ascii="Times New Roman" w:hAnsi="Times New Roman" w:cs="Times New Roman"/>
          <w:sz w:val="22"/>
          <w:szCs w:val="22"/>
        </w:rPr>
      </w:pPr>
      <w:r w:rsidRPr="00DE2130">
        <w:rPr>
          <w:rFonts w:ascii="Times New Roman" w:hAnsi="Times New Roman" w:cs="Times New Roman"/>
          <w:b/>
          <w:bCs/>
          <w:sz w:val="22"/>
          <w:szCs w:val="22"/>
        </w:rPr>
        <w:lastRenderedPageBreak/>
        <w:t xml:space="preserve">Table 2. Effect of different pre-sowing treatments on survival percentage, seedling length, and seedling dry weight of fresh and one-year-old </w:t>
      </w:r>
      <w:proofErr w:type="spellStart"/>
      <w:r w:rsidRPr="00DE2130">
        <w:rPr>
          <w:rFonts w:ascii="Times New Roman" w:hAnsi="Times New Roman" w:cs="Times New Roman"/>
          <w:b/>
          <w:bCs/>
          <w:sz w:val="22"/>
          <w:szCs w:val="22"/>
        </w:rPr>
        <w:t>ber</w:t>
      </w:r>
      <w:proofErr w:type="spellEnd"/>
      <w:r w:rsidRPr="00DE2130">
        <w:rPr>
          <w:rFonts w:ascii="Times New Roman" w:hAnsi="Times New Roman" w:cs="Times New Roman"/>
          <w:b/>
          <w:bCs/>
          <w:sz w:val="22"/>
          <w:szCs w:val="22"/>
        </w:rPr>
        <w:t xml:space="preserve"> seeds.</w:t>
      </w:r>
    </w:p>
    <w:tbl>
      <w:tblPr>
        <w:tblStyle w:val="TableGrid"/>
        <w:tblW w:w="5193" w:type="pct"/>
        <w:tblLook w:val="04A0" w:firstRow="1" w:lastRow="0" w:firstColumn="1" w:lastColumn="0" w:noHBand="0" w:noVBand="1"/>
      </w:tblPr>
      <w:tblGrid>
        <w:gridCol w:w="1242"/>
        <w:gridCol w:w="4372"/>
        <w:gridCol w:w="1394"/>
        <w:gridCol w:w="1394"/>
        <w:gridCol w:w="1321"/>
        <w:gridCol w:w="1321"/>
        <w:gridCol w:w="1420"/>
        <w:gridCol w:w="2022"/>
      </w:tblGrid>
      <w:tr w:rsidR="00FC29D2" w:rsidRPr="00DE2130" w14:paraId="611BAAEB" w14:textId="77777777" w:rsidTr="00DF0BFA">
        <w:trPr>
          <w:trHeight w:val="917"/>
        </w:trPr>
        <w:tc>
          <w:tcPr>
            <w:tcW w:w="429" w:type="pct"/>
            <w:tcBorders>
              <w:top w:val="single" w:sz="4" w:space="0" w:color="auto"/>
              <w:left w:val="single" w:sz="4" w:space="0" w:color="auto"/>
              <w:bottom w:val="single" w:sz="4" w:space="0" w:color="auto"/>
              <w:right w:val="single" w:sz="4" w:space="0" w:color="auto"/>
            </w:tcBorders>
            <w:hideMark/>
          </w:tcPr>
          <w:p w14:paraId="532B9554"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Treatment</w:t>
            </w:r>
          </w:p>
        </w:tc>
        <w:tc>
          <w:tcPr>
            <w:tcW w:w="1509" w:type="pct"/>
            <w:tcBorders>
              <w:top w:val="single" w:sz="4" w:space="0" w:color="auto"/>
              <w:left w:val="single" w:sz="4" w:space="0" w:color="auto"/>
              <w:bottom w:val="single" w:sz="4" w:space="0" w:color="auto"/>
              <w:right w:val="single" w:sz="4" w:space="0" w:color="auto"/>
            </w:tcBorders>
            <w:hideMark/>
          </w:tcPr>
          <w:p w14:paraId="4A0C8B49"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 xml:space="preserve">Treatment details </w:t>
            </w:r>
          </w:p>
        </w:tc>
        <w:tc>
          <w:tcPr>
            <w:tcW w:w="481" w:type="pct"/>
            <w:tcBorders>
              <w:top w:val="single" w:sz="4" w:space="0" w:color="auto"/>
              <w:left w:val="single" w:sz="4" w:space="0" w:color="auto"/>
              <w:bottom w:val="single" w:sz="4" w:space="0" w:color="auto"/>
              <w:right w:val="single" w:sz="4" w:space="0" w:color="auto"/>
            </w:tcBorders>
            <w:hideMark/>
          </w:tcPr>
          <w:p w14:paraId="5E484C34" w14:textId="7AD8C933"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Survival percentage (fresh)</w:t>
            </w:r>
          </w:p>
        </w:tc>
        <w:tc>
          <w:tcPr>
            <w:tcW w:w="481" w:type="pct"/>
            <w:tcBorders>
              <w:top w:val="single" w:sz="4" w:space="0" w:color="auto"/>
              <w:left w:val="single" w:sz="4" w:space="0" w:color="auto"/>
              <w:bottom w:val="single" w:sz="4" w:space="0" w:color="auto"/>
              <w:right w:val="single" w:sz="4" w:space="0" w:color="auto"/>
            </w:tcBorders>
            <w:hideMark/>
          </w:tcPr>
          <w:p w14:paraId="16A05B2F" w14:textId="7AA97085"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Survival percentage (1 Yr old)</w:t>
            </w:r>
          </w:p>
        </w:tc>
        <w:tc>
          <w:tcPr>
            <w:tcW w:w="456" w:type="pct"/>
          </w:tcPr>
          <w:p w14:paraId="20D6C9F5" w14:textId="508E8134"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Seedling length (fresh)</w:t>
            </w:r>
          </w:p>
        </w:tc>
        <w:tc>
          <w:tcPr>
            <w:tcW w:w="456" w:type="pct"/>
          </w:tcPr>
          <w:p w14:paraId="6B0E721A" w14:textId="3634D3B3"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Seedling length (1 yr old)</w:t>
            </w:r>
          </w:p>
        </w:tc>
        <w:tc>
          <w:tcPr>
            <w:tcW w:w="490" w:type="pct"/>
          </w:tcPr>
          <w:p w14:paraId="243C2ED5" w14:textId="59BC0DAC"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Seedling dry wt. (fresh)</w:t>
            </w:r>
          </w:p>
        </w:tc>
        <w:tc>
          <w:tcPr>
            <w:tcW w:w="698" w:type="pct"/>
          </w:tcPr>
          <w:p w14:paraId="4E6057F8" w14:textId="1E6558F3"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Seedling dry wt. (1 yr old)</w:t>
            </w:r>
          </w:p>
        </w:tc>
      </w:tr>
      <w:tr w:rsidR="00FC29D2" w:rsidRPr="00DE2130" w14:paraId="7E7F375F" w14:textId="77777777" w:rsidTr="007F3C15">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7D78F3CD"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1</w:t>
            </w:r>
          </w:p>
        </w:tc>
        <w:tc>
          <w:tcPr>
            <w:tcW w:w="1509" w:type="pct"/>
            <w:tcBorders>
              <w:top w:val="single" w:sz="4" w:space="0" w:color="auto"/>
              <w:left w:val="single" w:sz="4" w:space="0" w:color="auto"/>
              <w:bottom w:val="single" w:sz="4" w:space="0" w:color="auto"/>
              <w:right w:val="single" w:sz="4" w:space="0" w:color="auto"/>
            </w:tcBorders>
            <w:vAlign w:val="center"/>
            <w:hideMark/>
          </w:tcPr>
          <w:p w14:paraId="242DF809"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Control</w:t>
            </w:r>
          </w:p>
        </w:tc>
        <w:tc>
          <w:tcPr>
            <w:tcW w:w="481" w:type="pct"/>
            <w:tcBorders>
              <w:top w:val="single" w:sz="4" w:space="0" w:color="auto"/>
              <w:left w:val="single" w:sz="4" w:space="0" w:color="auto"/>
              <w:bottom w:val="single" w:sz="4" w:space="0" w:color="auto"/>
              <w:right w:val="single" w:sz="4" w:space="0" w:color="auto"/>
            </w:tcBorders>
            <w:hideMark/>
          </w:tcPr>
          <w:p w14:paraId="12912ECA" w14:textId="22E6E49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42.07</w:t>
            </w:r>
          </w:p>
        </w:tc>
        <w:tc>
          <w:tcPr>
            <w:tcW w:w="481" w:type="pct"/>
            <w:tcBorders>
              <w:top w:val="single" w:sz="4" w:space="0" w:color="auto"/>
              <w:left w:val="single" w:sz="4" w:space="0" w:color="auto"/>
              <w:bottom w:val="single" w:sz="4" w:space="0" w:color="auto"/>
              <w:right w:val="single" w:sz="4" w:space="0" w:color="auto"/>
            </w:tcBorders>
            <w:hideMark/>
          </w:tcPr>
          <w:p w14:paraId="66BCB3BA" w14:textId="32BE6B9E"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35.69</w:t>
            </w:r>
          </w:p>
        </w:tc>
        <w:tc>
          <w:tcPr>
            <w:tcW w:w="456" w:type="pct"/>
          </w:tcPr>
          <w:p w14:paraId="7047D72F" w14:textId="21037095"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6.50</w:t>
            </w:r>
          </w:p>
        </w:tc>
        <w:tc>
          <w:tcPr>
            <w:tcW w:w="456" w:type="pct"/>
          </w:tcPr>
          <w:p w14:paraId="0F172681" w14:textId="30307CA3"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4.50</w:t>
            </w:r>
          </w:p>
        </w:tc>
        <w:tc>
          <w:tcPr>
            <w:tcW w:w="490" w:type="pct"/>
          </w:tcPr>
          <w:p w14:paraId="062CE33B" w14:textId="2245F9DA"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142.30</w:t>
            </w:r>
          </w:p>
        </w:tc>
        <w:tc>
          <w:tcPr>
            <w:tcW w:w="698" w:type="pct"/>
          </w:tcPr>
          <w:p w14:paraId="0316030A" w14:textId="1104AC05"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122.28</w:t>
            </w:r>
          </w:p>
        </w:tc>
      </w:tr>
      <w:tr w:rsidR="00FC29D2" w:rsidRPr="00DE2130" w14:paraId="5906F0B4" w14:textId="77777777" w:rsidTr="007F3C15">
        <w:trPr>
          <w:trHeight w:val="334"/>
        </w:trPr>
        <w:tc>
          <w:tcPr>
            <w:tcW w:w="429" w:type="pct"/>
            <w:tcBorders>
              <w:top w:val="single" w:sz="4" w:space="0" w:color="auto"/>
              <w:left w:val="single" w:sz="4" w:space="0" w:color="auto"/>
              <w:bottom w:val="single" w:sz="4" w:space="0" w:color="auto"/>
              <w:right w:val="single" w:sz="4" w:space="0" w:color="auto"/>
            </w:tcBorders>
            <w:vAlign w:val="center"/>
            <w:hideMark/>
          </w:tcPr>
          <w:p w14:paraId="717C462D"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2</w:t>
            </w:r>
          </w:p>
        </w:tc>
        <w:tc>
          <w:tcPr>
            <w:tcW w:w="1509" w:type="pct"/>
            <w:tcBorders>
              <w:top w:val="single" w:sz="4" w:space="0" w:color="auto"/>
              <w:left w:val="single" w:sz="4" w:space="0" w:color="auto"/>
              <w:bottom w:val="single" w:sz="4" w:space="0" w:color="auto"/>
              <w:right w:val="single" w:sz="4" w:space="0" w:color="auto"/>
            </w:tcBorders>
            <w:vAlign w:val="center"/>
            <w:hideMark/>
          </w:tcPr>
          <w:p w14:paraId="479D1745"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Water soaking for 48 hrs.</w:t>
            </w:r>
          </w:p>
        </w:tc>
        <w:tc>
          <w:tcPr>
            <w:tcW w:w="481" w:type="pct"/>
            <w:tcBorders>
              <w:top w:val="single" w:sz="4" w:space="0" w:color="auto"/>
              <w:left w:val="single" w:sz="4" w:space="0" w:color="auto"/>
              <w:bottom w:val="single" w:sz="4" w:space="0" w:color="auto"/>
              <w:right w:val="single" w:sz="4" w:space="0" w:color="auto"/>
            </w:tcBorders>
            <w:hideMark/>
          </w:tcPr>
          <w:p w14:paraId="709293B2" w14:textId="123DDBB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52.39</w:t>
            </w:r>
          </w:p>
        </w:tc>
        <w:tc>
          <w:tcPr>
            <w:tcW w:w="481" w:type="pct"/>
            <w:tcBorders>
              <w:top w:val="single" w:sz="4" w:space="0" w:color="auto"/>
              <w:left w:val="single" w:sz="4" w:space="0" w:color="auto"/>
              <w:bottom w:val="single" w:sz="4" w:space="0" w:color="auto"/>
              <w:right w:val="single" w:sz="4" w:space="0" w:color="auto"/>
            </w:tcBorders>
            <w:hideMark/>
          </w:tcPr>
          <w:p w14:paraId="42390781" w14:textId="4EAD498A"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44.36</w:t>
            </w:r>
          </w:p>
        </w:tc>
        <w:tc>
          <w:tcPr>
            <w:tcW w:w="456" w:type="pct"/>
          </w:tcPr>
          <w:p w14:paraId="20E1B2D0" w14:textId="1C6EBD5B"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7.47</w:t>
            </w:r>
          </w:p>
        </w:tc>
        <w:tc>
          <w:tcPr>
            <w:tcW w:w="456" w:type="pct"/>
          </w:tcPr>
          <w:p w14:paraId="0D958BF7" w14:textId="75EBE5AD"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5.49</w:t>
            </w:r>
          </w:p>
        </w:tc>
        <w:tc>
          <w:tcPr>
            <w:tcW w:w="490" w:type="pct"/>
          </w:tcPr>
          <w:p w14:paraId="3D273143" w14:textId="59216509"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142.37</w:t>
            </w:r>
          </w:p>
        </w:tc>
        <w:tc>
          <w:tcPr>
            <w:tcW w:w="698" w:type="pct"/>
          </w:tcPr>
          <w:p w14:paraId="2399A977" w14:textId="0C606C23"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127.56</w:t>
            </w:r>
          </w:p>
        </w:tc>
      </w:tr>
      <w:tr w:rsidR="00FC29D2" w:rsidRPr="00DE2130" w14:paraId="6CFDD421" w14:textId="77777777" w:rsidTr="007F3C15">
        <w:trPr>
          <w:trHeight w:val="323"/>
        </w:trPr>
        <w:tc>
          <w:tcPr>
            <w:tcW w:w="429" w:type="pct"/>
            <w:tcBorders>
              <w:top w:val="single" w:sz="4" w:space="0" w:color="auto"/>
              <w:left w:val="single" w:sz="4" w:space="0" w:color="auto"/>
              <w:bottom w:val="single" w:sz="4" w:space="0" w:color="auto"/>
              <w:right w:val="single" w:sz="4" w:space="0" w:color="auto"/>
            </w:tcBorders>
            <w:vAlign w:val="center"/>
            <w:hideMark/>
          </w:tcPr>
          <w:p w14:paraId="7A4D0540"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3</w:t>
            </w:r>
          </w:p>
        </w:tc>
        <w:tc>
          <w:tcPr>
            <w:tcW w:w="1509" w:type="pct"/>
            <w:tcBorders>
              <w:top w:val="single" w:sz="4" w:space="0" w:color="auto"/>
              <w:left w:val="single" w:sz="4" w:space="0" w:color="auto"/>
              <w:bottom w:val="single" w:sz="4" w:space="0" w:color="auto"/>
              <w:right w:val="single" w:sz="4" w:space="0" w:color="auto"/>
            </w:tcBorders>
            <w:vAlign w:val="center"/>
            <w:hideMark/>
          </w:tcPr>
          <w:p w14:paraId="77CF5C9C"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Hot water soaking at 70°C for 1 min.</w:t>
            </w:r>
          </w:p>
        </w:tc>
        <w:tc>
          <w:tcPr>
            <w:tcW w:w="481" w:type="pct"/>
            <w:tcBorders>
              <w:top w:val="single" w:sz="4" w:space="0" w:color="auto"/>
              <w:left w:val="single" w:sz="4" w:space="0" w:color="auto"/>
              <w:bottom w:val="single" w:sz="4" w:space="0" w:color="auto"/>
              <w:right w:val="single" w:sz="4" w:space="0" w:color="auto"/>
            </w:tcBorders>
            <w:hideMark/>
          </w:tcPr>
          <w:p w14:paraId="6920D052" w14:textId="141E74AF"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46.50</w:t>
            </w:r>
          </w:p>
        </w:tc>
        <w:tc>
          <w:tcPr>
            <w:tcW w:w="481" w:type="pct"/>
            <w:tcBorders>
              <w:top w:val="single" w:sz="4" w:space="0" w:color="auto"/>
              <w:left w:val="single" w:sz="4" w:space="0" w:color="auto"/>
              <w:bottom w:val="single" w:sz="4" w:space="0" w:color="auto"/>
              <w:right w:val="single" w:sz="4" w:space="0" w:color="auto"/>
            </w:tcBorders>
            <w:hideMark/>
          </w:tcPr>
          <w:p w14:paraId="2AE4B92D" w14:textId="1669094E"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38.32</w:t>
            </w:r>
          </w:p>
        </w:tc>
        <w:tc>
          <w:tcPr>
            <w:tcW w:w="456" w:type="pct"/>
          </w:tcPr>
          <w:p w14:paraId="23A0AF98" w14:textId="70CAD7B5"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6.84</w:t>
            </w:r>
          </w:p>
        </w:tc>
        <w:tc>
          <w:tcPr>
            <w:tcW w:w="456" w:type="pct"/>
          </w:tcPr>
          <w:p w14:paraId="667D0F31" w14:textId="275F4F1D"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4.72</w:t>
            </w:r>
          </w:p>
        </w:tc>
        <w:tc>
          <w:tcPr>
            <w:tcW w:w="490" w:type="pct"/>
          </w:tcPr>
          <w:p w14:paraId="66BCB4BF" w14:textId="33116687"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148.03</w:t>
            </w:r>
          </w:p>
        </w:tc>
        <w:tc>
          <w:tcPr>
            <w:tcW w:w="698" w:type="pct"/>
          </w:tcPr>
          <w:p w14:paraId="706EFD71" w14:textId="6692D2C5"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133.09</w:t>
            </w:r>
          </w:p>
        </w:tc>
      </w:tr>
      <w:tr w:rsidR="00FC29D2" w:rsidRPr="00DE2130" w14:paraId="29D94331" w14:textId="77777777" w:rsidTr="007F3C15">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60BFEE65"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4</w:t>
            </w:r>
          </w:p>
        </w:tc>
        <w:tc>
          <w:tcPr>
            <w:tcW w:w="1509" w:type="pct"/>
            <w:tcBorders>
              <w:top w:val="single" w:sz="4" w:space="0" w:color="auto"/>
              <w:left w:val="single" w:sz="4" w:space="0" w:color="auto"/>
              <w:bottom w:val="single" w:sz="4" w:space="0" w:color="auto"/>
              <w:right w:val="single" w:sz="4" w:space="0" w:color="auto"/>
            </w:tcBorders>
            <w:vAlign w:val="center"/>
            <w:hideMark/>
          </w:tcPr>
          <w:p w14:paraId="3E2994FF"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Hot water soaking at 80°C for 1 min.</w:t>
            </w:r>
          </w:p>
        </w:tc>
        <w:tc>
          <w:tcPr>
            <w:tcW w:w="481" w:type="pct"/>
            <w:tcBorders>
              <w:top w:val="single" w:sz="4" w:space="0" w:color="auto"/>
              <w:left w:val="single" w:sz="4" w:space="0" w:color="auto"/>
              <w:bottom w:val="single" w:sz="4" w:space="0" w:color="auto"/>
              <w:right w:val="single" w:sz="4" w:space="0" w:color="auto"/>
            </w:tcBorders>
            <w:hideMark/>
          </w:tcPr>
          <w:p w14:paraId="5C45E196" w14:textId="602829BC"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48.78</w:t>
            </w:r>
          </w:p>
        </w:tc>
        <w:tc>
          <w:tcPr>
            <w:tcW w:w="481" w:type="pct"/>
            <w:tcBorders>
              <w:top w:val="single" w:sz="4" w:space="0" w:color="auto"/>
              <w:left w:val="single" w:sz="4" w:space="0" w:color="auto"/>
              <w:bottom w:val="single" w:sz="4" w:space="0" w:color="auto"/>
              <w:right w:val="single" w:sz="4" w:space="0" w:color="auto"/>
            </w:tcBorders>
            <w:hideMark/>
          </w:tcPr>
          <w:p w14:paraId="7FEC275B" w14:textId="50E05EE4"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40.78</w:t>
            </w:r>
          </w:p>
        </w:tc>
        <w:tc>
          <w:tcPr>
            <w:tcW w:w="456" w:type="pct"/>
          </w:tcPr>
          <w:p w14:paraId="21AED588" w14:textId="3BB38731"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7.07</w:t>
            </w:r>
          </w:p>
        </w:tc>
        <w:tc>
          <w:tcPr>
            <w:tcW w:w="456" w:type="pct"/>
          </w:tcPr>
          <w:p w14:paraId="4B428577" w14:textId="14F6AA87"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5.21</w:t>
            </w:r>
          </w:p>
        </w:tc>
        <w:tc>
          <w:tcPr>
            <w:tcW w:w="490" w:type="pct"/>
          </w:tcPr>
          <w:p w14:paraId="520715DF" w14:textId="42EE9517"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145.37</w:t>
            </w:r>
          </w:p>
        </w:tc>
        <w:tc>
          <w:tcPr>
            <w:tcW w:w="698" w:type="pct"/>
          </w:tcPr>
          <w:p w14:paraId="74DEFE93" w14:textId="3590C060"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130.54</w:t>
            </w:r>
          </w:p>
        </w:tc>
      </w:tr>
      <w:tr w:rsidR="00FC29D2" w:rsidRPr="00DE2130" w14:paraId="146B0F10" w14:textId="77777777" w:rsidTr="007F3C15">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0EF376F6"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5</w:t>
            </w:r>
          </w:p>
        </w:tc>
        <w:tc>
          <w:tcPr>
            <w:tcW w:w="1509" w:type="pct"/>
            <w:tcBorders>
              <w:top w:val="single" w:sz="4" w:space="0" w:color="auto"/>
              <w:left w:val="single" w:sz="4" w:space="0" w:color="auto"/>
              <w:bottom w:val="single" w:sz="4" w:space="0" w:color="auto"/>
              <w:right w:val="single" w:sz="4" w:space="0" w:color="auto"/>
            </w:tcBorders>
            <w:vAlign w:val="center"/>
            <w:hideMark/>
          </w:tcPr>
          <w:p w14:paraId="2D276BC6"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10% Sulphuric acid treatment (Quick Dip)</w:t>
            </w:r>
          </w:p>
        </w:tc>
        <w:tc>
          <w:tcPr>
            <w:tcW w:w="481" w:type="pct"/>
            <w:tcBorders>
              <w:top w:val="single" w:sz="4" w:space="0" w:color="auto"/>
              <w:left w:val="single" w:sz="4" w:space="0" w:color="auto"/>
              <w:bottom w:val="single" w:sz="4" w:space="0" w:color="auto"/>
              <w:right w:val="single" w:sz="4" w:space="0" w:color="auto"/>
            </w:tcBorders>
            <w:hideMark/>
          </w:tcPr>
          <w:p w14:paraId="5C5E4B71" w14:textId="28B568AD"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55.22</w:t>
            </w:r>
          </w:p>
        </w:tc>
        <w:tc>
          <w:tcPr>
            <w:tcW w:w="481" w:type="pct"/>
            <w:tcBorders>
              <w:top w:val="single" w:sz="4" w:space="0" w:color="auto"/>
              <w:left w:val="single" w:sz="4" w:space="0" w:color="auto"/>
              <w:bottom w:val="single" w:sz="4" w:space="0" w:color="auto"/>
              <w:right w:val="single" w:sz="4" w:space="0" w:color="auto"/>
            </w:tcBorders>
            <w:hideMark/>
          </w:tcPr>
          <w:p w14:paraId="288116F4" w14:textId="320C3353"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47.36</w:t>
            </w:r>
          </w:p>
        </w:tc>
        <w:tc>
          <w:tcPr>
            <w:tcW w:w="456" w:type="pct"/>
          </w:tcPr>
          <w:p w14:paraId="7B5A4D81" w14:textId="0A68A082"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7.84</w:t>
            </w:r>
          </w:p>
        </w:tc>
        <w:tc>
          <w:tcPr>
            <w:tcW w:w="456" w:type="pct"/>
          </w:tcPr>
          <w:p w14:paraId="525C36E9" w14:textId="04FDF792"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5.63</w:t>
            </w:r>
          </w:p>
        </w:tc>
        <w:tc>
          <w:tcPr>
            <w:tcW w:w="490" w:type="pct"/>
          </w:tcPr>
          <w:p w14:paraId="36B37BF6" w14:textId="4A92E1D6"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145.04</w:t>
            </w:r>
          </w:p>
        </w:tc>
        <w:tc>
          <w:tcPr>
            <w:tcW w:w="698" w:type="pct"/>
          </w:tcPr>
          <w:p w14:paraId="1EA754C0" w14:textId="7F8187EC"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130.14</w:t>
            </w:r>
          </w:p>
        </w:tc>
      </w:tr>
      <w:tr w:rsidR="00FC29D2" w:rsidRPr="00DE2130" w14:paraId="391F72D9" w14:textId="77777777" w:rsidTr="007F3C15">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6A2D8CF6"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6</w:t>
            </w:r>
          </w:p>
        </w:tc>
        <w:tc>
          <w:tcPr>
            <w:tcW w:w="1509" w:type="pct"/>
            <w:tcBorders>
              <w:top w:val="single" w:sz="4" w:space="0" w:color="auto"/>
              <w:left w:val="single" w:sz="4" w:space="0" w:color="auto"/>
              <w:bottom w:val="single" w:sz="4" w:space="0" w:color="auto"/>
              <w:right w:val="single" w:sz="4" w:space="0" w:color="auto"/>
            </w:tcBorders>
            <w:vAlign w:val="center"/>
            <w:hideMark/>
          </w:tcPr>
          <w:p w14:paraId="7085A363"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20% Sulphuric acid treatment (Quick Dip)</w:t>
            </w:r>
          </w:p>
        </w:tc>
        <w:tc>
          <w:tcPr>
            <w:tcW w:w="481" w:type="pct"/>
            <w:tcBorders>
              <w:top w:val="single" w:sz="4" w:space="0" w:color="auto"/>
              <w:left w:val="single" w:sz="4" w:space="0" w:color="auto"/>
              <w:bottom w:val="single" w:sz="4" w:space="0" w:color="auto"/>
              <w:right w:val="single" w:sz="4" w:space="0" w:color="auto"/>
            </w:tcBorders>
            <w:hideMark/>
          </w:tcPr>
          <w:p w14:paraId="51DA0DFE" w14:textId="1E22A5A1"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58.36</w:t>
            </w:r>
          </w:p>
        </w:tc>
        <w:tc>
          <w:tcPr>
            <w:tcW w:w="481" w:type="pct"/>
            <w:tcBorders>
              <w:top w:val="single" w:sz="4" w:space="0" w:color="auto"/>
              <w:left w:val="single" w:sz="4" w:space="0" w:color="auto"/>
              <w:bottom w:val="single" w:sz="4" w:space="0" w:color="auto"/>
              <w:right w:val="single" w:sz="4" w:space="0" w:color="auto"/>
            </w:tcBorders>
            <w:hideMark/>
          </w:tcPr>
          <w:p w14:paraId="35579B05" w14:textId="48F711BC"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50.56</w:t>
            </w:r>
          </w:p>
        </w:tc>
        <w:tc>
          <w:tcPr>
            <w:tcW w:w="456" w:type="pct"/>
          </w:tcPr>
          <w:p w14:paraId="7CE2EF2C" w14:textId="724C6187"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8.27</w:t>
            </w:r>
          </w:p>
        </w:tc>
        <w:tc>
          <w:tcPr>
            <w:tcW w:w="456" w:type="pct"/>
          </w:tcPr>
          <w:p w14:paraId="28FE5B74" w14:textId="648B85B3"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6.39</w:t>
            </w:r>
          </w:p>
        </w:tc>
        <w:tc>
          <w:tcPr>
            <w:tcW w:w="490" w:type="pct"/>
          </w:tcPr>
          <w:p w14:paraId="41073D58" w14:textId="0CA4DF40"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148.39</w:t>
            </w:r>
          </w:p>
        </w:tc>
        <w:tc>
          <w:tcPr>
            <w:tcW w:w="698" w:type="pct"/>
          </w:tcPr>
          <w:p w14:paraId="4DC92864" w14:textId="4A535339"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133.38</w:t>
            </w:r>
          </w:p>
        </w:tc>
      </w:tr>
      <w:tr w:rsidR="00FC29D2" w:rsidRPr="00DE2130" w14:paraId="1A6A4AE3" w14:textId="77777777" w:rsidTr="007F3C15">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0685C59A"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7</w:t>
            </w:r>
          </w:p>
        </w:tc>
        <w:tc>
          <w:tcPr>
            <w:tcW w:w="1509" w:type="pct"/>
            <w:tcBorders>
              <w:top w:val="single" w:sz="4" w:space="0" w:color="auto"/>
              <w:left w:val="single" w:sz="4" w:space="0" w:color="auto"/>
              <w:bottom w:val="single" w:sz="4" w:space="0" w:color="auto"/>
              <w:right w:val="single" w:sz="4" w:space="0" w:color="auto"/>
            </w:tcBorders>
            <w:vAlign w:val="center"/>
            <w:hideMark/>
          </w:tcPr>
          <w:p w14:paraId="54FA6575" w14:textId="25B36786"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 xml:space="preserve">Soaking seeds in gibberellic acid </w:t>
            </w:r>
            <w:r w:rsidR="007B4C31">
              <w:rPr>
                <w:rFonts w:ascii="Times New Roman" w:hAnsi="Times New Roman" w:cs="Times New Roman"/>
                <w:color w:val="000000"/>
                <w:kern w:val="24"/>
                <w:sz w:val="22"/>
                <w:szCs w:val="22"/>
              </w:rPr>
              <w:t>at</w:t>
            </w:r>
            <w:r w:rsidRPr="00DE2130">
              <w:rPr>
                <w:rFonts w:ascii="Times New Roman" w:hAnsi="Times New Roman" w:cs="Times New Roman"/>
                <w:color w:val="000000"/>
                <w:kern w:val="24"/>
                <w:sz w:val="22"/>
                <w:szCs w:val="22"/>
              </w:rPr>
              <w:t xml:space="preserve"> 200 ppm for 24 hrs.</w:t>
            </w:r>
          </w:p>
        </w:tc>
        <w:tc>
          <w:tcPr>
            <w:tcW w:w="481" w:type="pct"/>
            <w:tcBorders>
              <w:top w:val="single" w:sz="4" w:space="0" w:color="auto"/>
              <w:left w:val="single" w:sz="4" w:space="0" w:color="auto"/>
              <w:bottom w:val="single" w:sz="4" w:space="0" w:color="auto"/>
              <w:right w:val="single" w:sz="4" w:space="0" w:color="auto"/>
            </w:tcBorders>
            <w:hideMark/>
          </w:tcPr>
          <w:p w14:paraId="25132268" w14:textId="6AAED453"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65.09</w:t>
            </w:r>
          </w:p>
        </w:tc>
        <w:tc>
          <w:tcPr>
            <w:tcW w:w="481" w:type="pct"/>
            <w:tcBorders>
              <w:top w:val="single" w:sz="4" w:space="0" w:color="auto"/>
              <w:left w:val="single" w:sz="4" w:space="0" w:color="auto"/>
              <w:bottom w:val="single" w:sz="4" w:space="0" w:color="auto"/>
              <w:right w:val="single" w:sz="4" w:space="0" w:color="auto"/>
            </w:tcBorders>
            <w:hideMark/>
          </w:tcPr>
          <w:p w14:paraId="6A1BAEA5" w14:textId="37B5C74A"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56.03</w:t>
            </w:r>
          </w:p>
        </w:tc>
        <w:tc>
          <w:tcPr>
            <w:tcW w:w="456" w:type="pct"/>
          </w:tcPr>
          <w:p w14:paraId="4307D8FE" w14:textId="692AD061"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9.44</w:t>
            </w:r>
          </w:p>
        </w:tc>
        <w:tc>
          <w:tcPr>
            <w:tcW w:w="456" w:type="pct"/>
          </w:tcPr>
          <w:p w14:paraId="1F1C5514" w14:textId="66CA6AEE"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7.49</w:t>
            </w:r>
          </w:p>
        </w:tc>
        <w:tc>
          <w:tcPr>
            <w:tcW w:w="490" w:type="pct"/>
          </w:tcPr>
          <w:p w14:paraId="1CF89AB6" w14:textId="6DFAA18D"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156.84</w:t>
            </w:r>
          </w:p>
        </w:tc>
        <w:tc>
          <w:tcPr>
            <w:tcW w:w="698" w:type="pct"/>
          </w:tcPr>
          <w:p w14:paraId="085405AC" w14:textId="0742A20A"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141.92</w:t>
            </w:r>
          </w:p>
        </w:tc>
      </w:tr>
      <w:tr w:rsidR="00FC29D2" w:rsidRPr="00DE2130" w14:paraId="45766E6E" w14:textId="77777777" w:rsidTr="007F3C15">
        <w:trPr>
          <w:trHeight w:val="183"/>
        </w:trPr>
        <w:tc>
          <w:tcPr>
            <w:tcW w:w="429" w:type="pct"/>
            <w:tcBorders>
              <w:top w:val="single" w:sz="4" w:space="0" w:color="auto"/>
              <w:left w:val="single" w:sz="4" w:space="0" w:color="auto"/>
              <w:bottom w:val="single" w:sz="4" w:space="0" w:color="auto"/>
              <w:right w:val="single" w:sz="4" w:space="0" w:color="auto"/>
            </w:tcBorders>
            <w:vAlign w:val="center"/>
            <w:hideMark/>
          </w:tcPr>
          <w:p w14:paraId="7AC7B12A"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8</w:t>
            </w:r>
          </w:p>
        </w:tc>
        <w:tc>
          <w:tcPr>
            <w:tcW w:w="1509" w:type="pct"/>
            <w:tcBorders>
              <w:top w:val="single" w:sz="4" w:space="0" w:color="auto"/>
              <w:left w:val="single" w:sz="4" w:space="0" w:color="auto"/>
              <w:bottom w:val="single" w:sz="4" w:space="0" w:color="auto"/>
              <w:right w:val="single" w:sz="4" w:space="0" w:color="auto"/>
            </w:tcBorders>
            <w:vAlign w:val="center"/>
            <w:hideMark/>
          </w:tcPr>
          <w:p w14:paraId="59E49C21" w14:textId="3A197120"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Soaking seeds in gibberellic acid (GA</w:t>
            </w:r>
            <w:r w:rsidRPr="00DE2130">
              <w:rPr>
                <w:rFonts w:ascii="Times New Roman" w:hAnsi="Times New Roman" w:cs="Times New Roman"/>
                <w:color w:val="000000"/>
                <w:kern w:val="24"/>
                <w:position w:val="-8"/>
                <w:sz w:val="22"/>
                <w:szCs w:val="22"/>
                <w:vertAlign w:val="subscript"/>
              </w:rPr>
              <w:t>3</w:t>
            </w:r>
            <w:r w:rsidRPr="00DE2130">
              <w:rPr>
                <w:rFonts w:ascii="Times New Roman" w:hAnsi="Times New Roman" w:cs="Times New Roman"/>
                <w:color w:val="000000"/>
                <w:kern w:val="24"/>
                <w:sz w:val="22"/>
                <w:szCs w:val="22"/>
              </w:rPr>
              <w:t xml:space="preserve">) </w:t>
            </w:r>
            <w:r w:rsidR="007B4C31">
              <w:rPr>
                <w:rFonts w:ascii="Times New Roman" w:hAnsi="Times New Roman" w:cs="Times New Roman"/>
                <w:color w:val="000000"/>
                <w:kern w:val="24"/>
                <w:sz w:val="22"/>
                <w:szCs w:val="22"/>
              </w:rPr>
              <w:t>at</w:t>
            </w:r>
            <w:r w:rsidRPr="00DE2130">
              <w:rPr>
                <w:rFonts w:ascii="Times New Roman" w:hAnsi="Times New Roman" w:cs="Times New Roman"/>
                <w:color w:val="000000"/>
                <w:kern w:val="24"/>
                <w:sz w:val="22"/>
                <w:szCs w:val="22"/>
              </w:rPr>
              <w:t xml:space="preserve"> 400 ppm for 24 hrs.</w:t>
            </w:r>
          </w:p>
        </w:tc>
        <w:tc>
          <w:tcPr>
            <w:tcW w:w="481" w:type="pct"/>
            <w:tcBorders>
              <w:top w:val="single" w:sz="4" w:space="0" w:color="auto"/>
              <w:left w:val="single" w:sz="4" w:space="0" w:color="auto"/>
              <w:bottom w:val="single" w:sz="4" w:space="0" w:color="auto"/>
              <w:right w:val="single" w:sz="4" w:space="0" w:color="auto"/>
            </w:tcBorders>
            <w:hideMark/>
          </w:tcPr>
          <w:p w14:paraId="32469234" w14:textId="4FC4C52D"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66.22</w:t>
            </w:r>
          </w:p>
        </w:tc>
        <w:tc>
          <w:tcPr>
            <w:tcW w:w="481" w:type="pct"/>
            <w:tcBorders>
              <w:top w:val="single" w:sz="4" w:space="0" w:color="auto"/>
              <w:left w:val="single" w:sz="4" w:space="0" w:color="auto"/>
              <w:bottom w:val="single" w:sz="4" w:space="0" w:color="auto"/>
              <w:right w:val="single" w:sz="4" w:space="0" w:color="auto"/>
            </w:tcBorders>
            <w:hideMark/>
          </w:tcPr>
          <w:p w14:paraId="5863A42A" w14:textId="3D97B241"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57.67</w:t>
            </w:r>
          </w:p>
        </w:tc>
        <w:tc>
          <w:tcPr>
            <w:tcW w:w="456" w:type="pct"/>
          </w:tcPr>
          <w:p w14:paraId="019DBFD8" w14:textId="744D7BCD"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9.57</w:t>
            </w:r>
          </w:p>
        </w:tc>
        <w:tc>
          <w:tcPr>
            <w:tcW w:w="456" w:type="pct"/>
          </w:tcPr>
          <w:p w14:paraId="1BD57A1E" w14:textId="41AF6194"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7.56</w:t>
            </w:r>
          </w:p>
        </w:tc>
        <w:tc>
          <w:tcPr>
            <w:tcW w:w="490" w:type="pct"/>
          </w:tcPr>
          <w:p w14:paraId="67BA90A9" w14:textId="13664072"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157.69</w:t>
            </w:r>
          </w:p>
        </w:tc>
        <w:tc>
          <w:tcPr>
            <w:tcW w:w="698" w:type="pct"/>
          </w:tcPr>
          <w:p w14:paraId="7B4C9ED6" w14:textId="58F11619"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142.73</w:t>
            </w:r>
          </w:p>
        </w:tc>
      </w:tr>
      <w:tr w:rsidR="00FC29D2" w:rsidRPr="00DE2130" w14:paraId="1B33A5C6" w14:textId="77777777" w:rsidTr="007F3C15">
        <w:trPr>
          <w:trHeight w:val="388"/>
        </w:trPr>
        <w:tc>
          <w:tcPr>
            <w:tcW w:w="429" w:type="pct"/>
            <w:tcBorders>
              <w:top w:val="single" w:sz="4" w:space="0" w:color="auto"/>
              <w:left w:val="single" w:sz="4" w:space="0" w:color="auto"/>
              <w:bottom w:val="single" w:sz="4" w:space="0" w:color="auto"/>
              <w:right w:val="single" w:sz="4" w:space="0" w:color="auto"/>
            </w:tcBorders>
            <w:vAlign w:val="center"/>
            <w:hideMark/>
          </w:tcPr>
          <w:p w14:paraId="6B774102"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9</w:t>
            </w:r>
          </w:p>
        </w:tc>
        <w:tc>
          <w:tcPr>
            <w:tcW w:w="1509" w:type="pct"/>
            <w:tcBorders>
              <w:top w:val="single" w:sz="4" w:space="0" w:color="auto"/>
              <w:left w:val="single" w:sz="4" w:space="0" w:color="auto"/>
              <w:bottom w:val="single" w:sz="4" w:space="0" w:color="auto"/>
              <w:right w:val="single" w:sz="4" w:space="0" w:color="auto"/>
            </w:tcBorders>
            <w:vAlign w:val="center"/>
            <w:hideMark/>
          </w:tcPr>
          <w:p w14:paraId="5905DBC4" w14:textId="441614C8"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KNO</w:t>
            </w:r>
            <w:r w:rsidRPr="00DE2130">
              <w:rPr>
                <w:rFonts w:ascii="Times New Roman" w:hAnsi="Times New Roman" w:cs="Times New Roman"/>
                <w:color w:val="000000"/>
                <w:kern w:val="24"/>
                <w:position w:val="-8"/>
                <w:sz w:val="22"/>
                <w:szCs w:val="22"/>
                <w:vertAlign w:val="subscript"/>
              </w:rPr>
              <w:t xml:space="preserve">3 </w:t>
            </w:r>
            <w:r w:rsidR="007B4C31">
              <w:rPr>
                <w:rFonts w:ascii="Times New Roman" w:hAnsi="Times New Roman" w:cs="Times New Roman"/>
                <w:color w:val="000000"/>
                <w:kern w:val="24"/>
                <w:sz w:val="22"/>
                <w:szCs w:val="22"/>
              </w:rPr>
              <w:t>at</w:t>
            </w:r>
            <w:r w:rsidRPr="00DE2130">
              <w:rPr>
                <w:rFonts w:ascii="Times New Roman" w:hAnsi="Times New Roman" w:cs="Times New Roman"/>
                <w:color w:val="000000"/>
                <w:kern w:val="24"/>
                <w:sz w:val="22"/>
                <w:szCs w:val="22"/>
              </w:rPr>
              <w:t>1.0% soaking for 12 hours</w:t>
            </w:r>
          </w:p>
        </w:tc>
        <w:tc>
          <w:tcPr>
            <w:tcW w:w="481" w:type="pct"/>
            <w:tcBorders>
              <w:top w:val="single" w:sz="4" w:space="0" w:color="auto"/>
              <w:left w:val="single" w:sz="4" w:space="0" w:color="auto"/>
              <w:bottom w:val="single" w:sz="4" w:space="0" w:color="auto"/>
              <w:right w:val="single" w:sz="4" w:space="0" w:color="auto"/>
            </w:tcBorders>
            <w:hideMark/>
          </w:tcPr>
          <w:p w14:paraId="50CCD9B9" w14:textId="27A53B7D"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65.05</w:t>
            </w:r>
          </w:p>
        </w:tc>
        <w:tc>
          <w:tcPr>
            <w:tcW w:w="481" w:type="pct"/>
            <w:tcBorders>
              <w:top w:val="single" w:sz="4" w:space="0" w:color="auto"/>
              <w:left w:val="single" w:sz="4" w:space="0" w:color="auto"/>
              <w:bottom w:val="single" w:sz="4" w:space="0" w:color="auto"/>
              <w:right w:val="single" w:sz="4" w:space="0" w:color="auto"/>
            </w:tcBorders>
            <w:hideMark/>
          </w:tcPr>
          <w:p w14:paraId="5DC98125" w14:textId="453A7C7A"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56.66</w:t>
            </w:r>
          </w:p>
        </w:tc>
        <w:tc>
          <w:tcPr>
            <w:tcW w:w="456" w:type="pct"/>
          </w:tcPr>
          <w:p w14:paraId="166C5AB6" w14:textId="220ADF61"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9.40</w:t>
            </w:r>
          </w:p>
        </w:tc>
        <w:tc>
          <w:tcPr>
            <w:tcW w:w="456" w:type="pct"/>
          </w:tcPr>
          <w:p w14:paraId="55E0ABAB" w14:textId="214F1F16"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7.44</w:t>
            </w:r>
          </w:p>
        </w:tc>
        <w:tc>
          <w:tcPr>
            <w:tcW w:w="490" w:type="pct"/>
          </w:tcPr>
          <w:p w14:paraId="272697C3" w14:textId="0357756C"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155.04</w:t>
            </w:r>
          </w:p>
        </w:tc>
        <w:tc>
          <w:tcPr>
            <w:tcW w:w="698" w:type="pct"/>
          </w:tcPr>
          <w:p w14:paraId="0E98E91D" w14:textId="3B2F83ED"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140.44</w:t>
            </w:r>
          </w:p>
        </w:tc>
      </w:tr>
      <w:tr w:rsidR="00FC29D2" w:rsidRPr="00DE2130" w14:paraId="2D0CBBD5" w14:textId="77777777" w:rsidTr="007F3C15">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276B652A"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10</w:t>
            </w:r>
          </w:p>
        </w:tc>
        <w:tc>
          <w:tcPr>
            <w:tcW w:w="1509" w:type="pct"/>
            <w:tcBorders>
              <w:top w:val="single" w:sz="4" w:space="0" w:color="auto"/>
              <w:left w:val="single" w:sz="4" w:space="0" w:color="auto"/>
              <w:bottom w:val="single" w:sz="4" w:space="0" w:color="auto"/>
              <w:right w:val="single" w:sz="4" w:space="0" w:color="auto"/>
            </w:tcBorders>
            <w:vAlign w:val="center"/>
            <w:hideMark/>
          </w:tcPr>
          <w:p w14:paraId="5E14B3A1" w14:textId="042A49D8"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KNO</w:t>
            </w:r>
            <w:r w:rsidRPr="00DE2130">
              <w:rPr>
                <w:rFonts w:ascii="Times New Roman" w:hAnsi="Times New Roman" w:cs="Times New Roman"/>
                <w:color w:val="000000"/>
                <w:kern w:val="24"/>
                <w:position w:val="-8"/>
                <w:sz w:val="22"/>
                <w:szCs w:val="22"/>
                <w:vertAlign w:val="subscript"/>
              </w:rPr>
              <w:t xml:space="preserve">3 </w:t>
            </w:r>
            <w:r w:rsidR="007B4C31">
              <w:rPr>
                <w:rFonts w:ascii="Times New Roman" w:hAnsi="Times New Roman" w:cs="Times New Roman"/>
                <w:color w:val="000000"/>
                <w:kern w:val="24"/>
                <w:sz w:val="22"/>
                <w:szCs w:val="22"/>
              </w:rPr>
              <w:t>at</w:t>
            </w:r>
            <w:r w:rsidRPr="00DE2130">
              <w:rPr>
                <w:rFonts w:ascii="Times New Roman" w:hAnsi="Times New Roman" w:cs="Times New Roman"/>
                <w:color w:val="000000"/>
                <w:kern w:val="24"/>
                <w:sz w:val="22"/>
                <w:szCs w:val="22"/>
              </w:rPr>
              <w:t>2.0% soaking for 12 hours</w:t>
            </w:r>
          </w:p>
        </w:tc>
        <w:tc>
          <w:tcPr>
            <w:tcW w:w="481" w:type="pct"/>
            <w:tcBorders>
              <w:top w:val="single" w:sz="4" w:space="0" w:color="auto"/>
              <w:left w:val="single" w:sz="4" w:space="0" w:color="auto"/>
              <w:bottom w:val="single" w:sz="4" w:space="0" w:color="auto"/>
              <w:right w:val="single" w:sz="4" w:space="0" w:color="auto"/>
            </w:tcBorders>
            <w:hideMark/>
          </w:tcPr>
          <w:p w14:paraId="5B3C0A3E" w14:textId="7261AF2F"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62.66</w:t>
            </w:r>
          </w:p>
        </w:tc>
        <w:tc>
          <w:tcPr>
            <w:tcW w:w="481" w:type="pct"/>
            <w:tcBorders>
              <w:top w:val="single" w:sz="4" w:space="0" w:color="auto"/>
              <w:left w:val="single" w:sz="4" w:space="0" w:color="auto"/>
              <w:bottom w:val="single" w:sz="4" w:space="0" w:color="auto"/>
              <w:right w:val="single" w:sz="4" w:space="0" w:color="auto"/>
            </w:tcBorders>
            <w:hideMark/>
          </w:tcPr>
          <w:p w14:paraId="2961D5CD" w14:textId="6873E0B6"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53.44</w:t>
            </w:r>
          </w:p>
        </w:tc>
        <w:tc>
          <w:tcPr>
            <w:tcW w:w="456" w:type="pct"/>
          </w:tcPr>
          <w:p w14:paraId="2953D4D1" w14:textId="1F68ACC5"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8.84</w:t>
            </w:r>
          </w:p>
        </w:tc>
        <w:tc>
          <w:tcPr>
            <w:tcW w:w="456" w:type="pct"/>
          </w:tcPr>
          <w:p w14:paraId="10182A60" w14:textId="03D503DA"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6.78</w:t>
            </w:r>
          </w:p>
        </w:tc>
        <w:tc>
          <w:tcPr>
            <w:tcW w:w="490" w:type="pct"/>
          </w:tcPr>
          <w:p w14:paraId="0A1E4D31" w14:textId="3748CD76"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152.37</w:t>
            </w:r>
          </w:p>
        </w:tc>
        <w:tc>
          <w:tcPr>
            <w:tcW w:w="698" w:type="pct"/>
          </w:tcPr>
          <w:p w14:paraId="4783F9A3" w14:textId="1719B821"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137.38</w:t>
            </w:r>
          </w:p>
        </w:tc>
      </w:tr>
      <w:tr w:rsidR="00FC29D2" w:rsidRPr="00DE2130" w14:paraId="4B85E794" w14:textId="77777777" w:rsidTr="007F3C15">
        <w:trPr>
          <w:trHeight w:val="8"/>
        </w:trPr>
        <w:tc>
          <w:tcPr>
            <w:tcW w:w="1938" w:type="pct"/>
            <w:gridSpan w:val="2"/>
            <w:tcBorders>
              <w:top w:val="single" w:sz="4" w:space="0" w:color="auto"/>
              <w:left w:val="single" w:sz="4" w:space="0" w:color="auto"/>
              <w:bottom w:val="single" w:sz="4" w:space="0" w:color="auto"/>
              <w:right w:val="single" w:sz="4" w:space="0" w:color="auto"/>
            </w:tcBorders>
            <w:vAlign w:val="center"/>
            <w:hideMark/>
          </w:tcPr>
          <w:p w14:paraId="5C8E9725"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C.D. AT 5 %</w:t>
            </w:r>
          </w:p>
        </w:tc>
        <w:tc>
          <w:tcPr>
            <w:tcW w:w="481" w:type="pct"/>
            <w:tcBorders>
              <w:top w:val="single" w:sz="4" w:space="0" w:color="auto"/>
              <w:left w:val="single" w:sz="4" w:space="0" w:color="auto"/>
              <w:bottom w:val="single" w:sz="4" w:space="0" w:color="auto"/>
              <w:right w:val="single" w:sz="4" w:space="0" w:color="auto"/>
            </w:tcBorders>
            <w:hideMark/>
          </w:tcPr>
          <w:p w14:paraId="65494C31"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1.08</w:t>
            </w:r>
          </w:p>
        </w:tc>
        <w:tc>
          <w:tcPr>
            <w:tcW w:w="481" w:type="pct"/>
            <w:tcBorders>
              <w:top w:val="single" w:sz="4" w:space="0" w:color="auto"/>
              <w:left w:val="single" w:sz="4" w:space="0" w:color="auto"/>
              <w:bottom w:val="single" w:sz="4" w:space="0" w:color="auto"/>
              <w:right w:val="single" w:sz="4" w:space="0" w:color="auto"/>
            </w:tcBorders>
            <w:hideMark/>
          </w:tcPr>
          <w:p w14:paraId="47FCE744" w14:textId="77540CCC"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1.12</w:t>
            </w:r>
          </w:p>
        </w:tc>
        <w:tc>
          <w:tcPr>
            <w:tcW w:w="456" w:type="pct"/>
          </w:tcPr>
          <w:p w14:paraId="4C40F205" w14:textId="200E2BDE" w:rsidR="00FC29D2" w:rsidRPr="00DE2130" w:rsidRDefault="00FC29D2" w:rsidP="003A594B">
            <w:pPr>
              <w:jc w:val="both"/>
              <w:rPr>
                <w:rFonts w:ascii="Times New Roman" w:hAnsi="Times New Roman" w:cs="Times New Roman"/>
                <w:b/>
                <w:bCs/>
                <w:sz w:val="22"/>
                <w:szCs w:val="22"/>
              </w:rPr>
            </w:pPr>
            <w:r w:rsidRPr="00DE2130">
              <w:rPr>
                <w:rFonts w:ascii="Times New Roman" w:hAnsi="Times New Roman" w:cs="Times New Roman"/>
                <w:sz w:val="22"/>
                <w:szCs w:val="22"/>
              </w:rPr>
              <w:t>1.02</w:t>
            </w:r>
          </w:p>
        </w:tc>
        <w:tc>
          <w:tcPr>
            <w:tcW w:w="456" w:type="pct"/>
          </w:tcPr>
          <w:p w14:paraId="72918D3E" w14:textId="06FA0FB1" w:rsidR="00FC29D2" w:rsidRPr="00DE2130" w:rsidRDefault="00FC29D2" w:rsidP="003A594B">
            <w:pPr>
              <w:jc w:val="both"/>
              <w:rPr>
                <w:rFonts w:ascii="Times New Roman" w:hAnsi="Times New Roman" w:cs="Times New Roman"/>
                <w:b/>
                <w:bCs/>
                <w:sz w:val="22"/>
                <w:szCs w:val="22"/>
              </w:rPr>
            </w:pPr>
            <w:r w:rsidRPr="00DE2130">
              <w:rPr>
                <w:rFonts w:ascii="Times New Roman" w:eastAsia="Calibri" w:hAnsi="Times New Roman" w:cs="Times New Roman"/>
                <w:color w:val="000000"/>
                <w:sz w:val="22"/>
                <w:szCs w:val="22"/>
              </w:rPr>
              <w:t>0.17</w:t>
            </w:r>
          </w:p>
        </w:tc>
        <w:tc>
          <w:tcPr>
            <w:tcW w:w="490" w:type="pct"/>
          </w:tcPr>
          <w:p w14:paraId="54E48526" w14:textId="14C48EE6" w:rsidR="00FC29D2" w:rsidRPr="00DE2130" w:rsidRDefault="00FC29D2" w:rsidP="003A594B">
            <w:pPr>
              <w:jc w:val="both"/>
              <w:rPr>
                <w:rFonts w:ascii="Times New Roman" w:hAnsi="Times New Roman" w:cs="Times New Roman"/>
                <w:b/>
                <w:bCs/>
                <w:sz w:val="22"/>
                <w:szCs w:val="22"/>
              </w:rPr>
            </w:pPr>
            <w:r w:rsidRPr="00DE2130">
              <w:rPr>
                <w:rFonts w:ascii="Times New Roman" w:eastAsia="Calibri" w:hAnsi="Times New Roman" w:cs="Times New Roman"/>
                <w:color w:val="000000"/>
                <w:sz w:val="22"/>
                <w:szCs w:val="22"/>
              </w:rPr>
              <w:t>0.14</w:t>
            </w:r>
          </w:p>
        </w:tc>
        <w:tc>
          <w:tcPr>
            <w:tcW w:w="698" w:type="pct"/>
          </w:tcPr>
          <w:p w14:paraId="5DD4E5EF" w14:textId="57A26E40" w:rsidR="00FC29D2" w:rsidRPr="00DE2130" w:rsidRDefault="00FC29D2" w:rsidP="003A594B">
            <w:pPr>
              <w:jc w:val="both"/>
              <w:rPr>
                <w:rFonts w:ascii="Times New Roman" w:hAnsi="Times New Roman" w:cs="Times New Roman"/>
                <w:b/>
                <w:bCs/>
                <w:sz w:val="22"/>
                <w:szCs w:val="22"/>
              </w:rPr>
            </w:pPr>
            <w:r w:rsidRPr="00DE2130">
              <w:rPr>
                <w:rFonts w:ascii="Times New Roman" w:eastAsia="Calibri" w:hAnsi="Times New Roman" w:cs="Times New Roman"/>
                <w:color w:val="000000"/>
                <w:sz w:val="22"/>
                <w:szCs w:val="22"/>
              </w:rPr>
              <w:t>0.86</w:t>
            </w:r>
          </w:p>
        </w:tc>
      </w:tr>
    </w:tbl>
    <w:p w14:paraId="65B7B1C4" w14:textId="77777777" w:rsidR="00FC29D2" w:rsidRPr="00DE2130" w:rsidRDefault="00FC29D2" w:rsidP="003A594B">
      <w:pPr>
        <w:jc w:val="both"/>
        <w:rPr>
          <w:rFonts w:ascii="Times New Roman" w:hAnsi="Times New Roman" w:cs="Times New Roman"/>
          <w:sz w:val="22"/>
          <w:szCs w:val="22"/>
        </w:rPr>
      </w:pPr>
    </w:p>
    <w:p w14:paraId="6FA273EA" w14:textId="77777777" w:rsidR="00643650" w:rsidRPr="00DE2130" w:rsidRDefault="00643650" w:rsidP="003A594B">
      <w:pPr>
        <w:jc w:val="both"/>
        <w:rPr>
          <w:rFonts w:ascii="Times New Roman" w:hAnsi="Times New Roman" w:cs="Times New Roman"/>
          <w:b/>
          <w:bCs/>
          <w:sz w:val="22"/>
          <w:szCs w:val="22"/>
        </w:rPr>
      </w:pPr>
    </w:p>
    <w:p w14:paraId="05B38647" w14:textId="1FDCAB40" w:rsidR="009476CB" w:rsidRPr="00DE2130" w:rsidRDefault="009476CB" w:rsidP="003A594B">
      <w:pPr>
        <w:jc w:val="both"/>
        <w:rPr>
          <w:rFonts w:ascii="Times New Roman" w:hAnsi="Times New Roman" w:cs="Times New Roman"/>
          <w:sz w:val="22"/>
          <w:szCs w:val="22"/>
        </w:rPr>
      </w:pPr>
      <w:r w:rsidRPr="00DE2130">
        <w:rPr>
          <w:rFonts w:ascii="Times New Roman" w:hAnsi="Times New Roman" w:cs="Times New Roman"/>
          <w:b/>
          <w:bCs/>
          <w:sz w:val="22"/>
          <w:szCs w:val="22"/>
        </w:rPr>
        <w:lastRenderedPageBreak/>
        <w:t xml:space="preserve">Table 3. Effect of different pre-sowing treatments on Vigour Index–I and Vigour Index–II of fresh and one-year-old </w:t>
      </w:r>
      <w:proofErr w:type="spellStart"/>
      <w:r w:rsidRPr="00DE2130">
        <w:rPr>
          <w:rFonts w:ascii="Times New Roman" w:hAnsi="Times New Roman" w:cs="Times New Roman"/>
          <w:b/>
          <w:bCs/>
          <w:sz w:val="22"/>
          <w:szCs w:val="22"/>
        </w:rPr>
        <w:t>ber</w:t>
      </w:r>
      <w:proofErr w:type="spellEnd"/>
      <w:r w:rsidRPr="00DE2130">
        <w:rPr>
          <w:rFonts w:ascii="Times New Roman" w:hAnsi="Times New Roman" w:cs="Times New Roman"/>
          <w:b/>
          <w:bCs/>
          <w:sz w:val="22"/>
          <w:szCs w:val="22"/>
        </w:rPr>
        <w:t xml:space="preserve"> seeds.</w:t>
      </w:r>
    </w:p>
    <w:tbl>
      <w:tblPr>
        <w:tblStyle w:val="TableGrid"/>
        <w:tblW w:w="0" w:type="auto"/>
        <w:tblLook w:val="04A0" w:firstRow="1" w:lastRow="0" w:firstColumn="1" w:lastColumn="0" w:noHBand="0" w:noVBand="1"/>
      </w:tblPr>
      <w:tblGrid>
        <w:gridCol w:w="1113"/>
        <w:gridCol w:w="4437"/>
        <w:gridCol w:w="1900"/>
        <w:gridCol w:w="2217"/>
        <w:gridCol w:w="1982"/>
        <w:gridCol w:w="2299"/>
      </w:tblGrid>
      <w:tr w:rsidR="00CD56EB" w:rsidRPr="00DE2130" w14:paraId="18B8A3BB" w14:textId="77777777" w:rsidTr="009476CB">
        <w:trPr>
          <w:trHeight w:val="917"/>
        </w:trPr>
        <w:tc>
          <w:tcPr>
            <w:tcW w:w="0" w:type="auto"/>
            <w:tcBorders>
              <w:top w:val="single" w:sz="4" w:space="0" w:color="auto"/>
              <w:left w:val="single" w:sz="4" w:space="0" w:color="auto"/>
              <w:bottom w:val="single" w:sz="4" w:space="0" w:color="auto"/>
              <w:right w:val="single" w:sz="4" w:space="0" w:color="auto"/>
            </w:tcBorders>
            <w:hideMark/>
          </w:tcPr>
          <w:p w14:paraId="6067B492"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Treatment</w:t>
            </w:r>
          </w:p>
        </w:tc>
        <w:tc>
          <w:tcPr>
            <w:tcW w:w="0" w:type="auto"/>
            <w:tcBorders>
              <w:top w:val="single" w:sz="4" w:space="0" w:color="auto"/>
              <w:left w:val="single" w:sz="4" w:space="0" w:color="auto"/>
              <w:bottom w:val="single" w:sz="4" w:space="0" w:color="auto"/>
              <w:right w:val="single" w:sz="4" w:space="0" w:color="auto"/>
            </w:tcBorders>
            <w:hideMark/>
          </w:tcPr>
          <w:p w14:paraId="058731C4"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 xml:space="preserve">Treatment details </w:t>
            </w:r>
          </w:p>
        </w:tc>
        <w:tc>
          <w:tcPr>
            <w:tcW w:w="0" w:type="auto"/>
            <w:tcBorders>
              <w:top w:val="single" w:sz="4" w:space="0" w:color="auto"/>
              <w:left w:val="single" w:sz="4" w:space="0" w:color="auto"/>
              <w:bottom w:val="single" w:sz="4" w:space="0" w:color="auto"/>
              <w:right w:val="single" w:sz="4" w:space="0" w:color="auto"/>
            </w:tcBorders>
            <w:hideMark/>
          </w:tcPr>
          <w:p w14:paraId="2E8CCED2" w14:textId="24703F36"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Vigour Index – I (fresh)</w:t>
            </w:r>
          </w:p>
        </w:tc>
        <w:tc>
          <w:tcPr>
            <w:tcW w:w="0" w:type="auto"/>
            <w:tcBorders>
              <w:top w:val="single" w:sz="4" w:space="0" w:color="auto"/>
              <w:left w:val="single" w:sz="4" w:space="0" w:color="auto"/>
              <w:bottom w:val="single" w:sz="4" w:space="0" w:color="auto"/>
              <w:right w:val="single" w:sz="4" w:space="0" w:color="auto"/>
            </w:tcBorders>
            <w:hideMark/>
          </w:tcPr>
          <w:p w14:paraId="6AE724FB" w14:textId="035920E9"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Vigour Index – I (1 year old)</w:t>
            </w:r>
          </w:p>
        </w:tc>
        <w:tc>
          <w:tcPr>
            <w:tcW w:w="0" w:type="auto"/>
          </w:tcPr>
          <w:p w14:paraId="40829118" w14:textId="49BB31C0"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Vigour Index – II (fresh)</w:t>
            </w:r>
          </w:p>
        </w:tc>
        <w:tc>
          <w:tcPr>
            <w:tcW w:w="0" w:type="auto"/>
          </w:tcPr>
          <w:p w14:paraId="6C050C60" w14:textId="4B480271"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Vigour Index – II (1 year old)</w:t>
            </w:r>
          </w:p>
        </w:tc>
      </w:tr>
      <w:tr w:rsidR="00CD56EB" w:rsidRPr="00DE2130" w14:paraId="2020A82A" w14:textId="77777777" w:rsidTr="009476CB">
        <w:trPr>
          <w:trHeight w:val="8"/>
        </w:trPr>
        <w:tc>
          <w:tcPr>
            <w:tcW w:w="0" w:type="auto"/>
            <w:tcBorders>
              <w:top w:val="single" w:sz="4" w:space="0" w:color="auto"/>
              <w:left w:val="single" w:sz="4" w:space="0" w:color="auto"/>
              <w:bottom w:val="single" w:sz="4" w:space="0" w:color="auto"/>
              <w:right w:val="single" w:sz="4" w:space="0" w:color="auto"/>
            </w:tcBorders>
            <w:vAlign w:val="center"/>
            <w:hideMark/>
          </w:tcPr>
          <w:p w14:paraId="7E6E034A"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5D811D3A"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Control</w:t>
            </w:r>
          </w:p>
        </w:tc>
        <w:tc>
          <w:tcPr>
            <w:tcW w:w="0" w:type="auto"/>
            <w:tcBorders>
              <w:top w:val="single" w:sz="4" w:space="0" w:color="auto"/>
              <w:left w:val="single" w:sz="4" w:space="0" w:color="auto"/>
              <w:bottom w:val="single" w:sz="4" w:space="0" w:color="auto"/>
              <w:right w:val="single" w:sz="4" w:space="0" w:color="auto"/>
            </w:tcBorders>
            <w:hideMark/>
          </w:tcPr>
          <w:p w14:paraId="3D4B10EA" w14:textId="5CD32CC1"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97.84</w:t>
            </w:r>
          </w:p>
        </w:tc>
        <w:tc>
          <w:tcPr>
            <w:tcW w:w="0" w:type="auto"/>
            <w:tcBorders>
              <w:top w:val="single" w:sz="4" w:space="0" w:color="auto"/>
              <w:left w:val="single" w:sz="4" w:space="0" w:color="auto"/>
              <w:bottom w:val="single" w:sz="4" w:space="0" w:color="auto"/>
              <w:right w:val="single" w:sz="4" w:space="0" w:color="auto"/>
            </w:tcBorders>
            <w:hideMark/>
          </w:tcPr>
          <w:p w14:paraId="03D4A87E" w14:textId="4AF2FB35"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46.70</w:t>
            </w:r>
          </w:p>
        </w:tc>
        <w:tc>
          <w:tcPr>
            <w:tcW w:w="0" w:type="auto"/>
          </w:tcPr>
          <w:p w14:paraId="1050A831" w14:textId="26C21353"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2140.43</w:t>
            </w:r>
          </w:p>
        </w:tc>
        <w:tc>
          <w:tcPr>
            <w:tcW w:w="0" w:type="auto"/>
          </w:tcPr>
          <w:p w14:paraId="01511F0B" w14:textId="164D2135"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1267.07</w:t>
            </w:r>
          </w:p>
        </w:tc>
      </w:tr>
      <w:tr w:rsidR="00CD56EB" w:rsidRPr="00DE2130" w14:paraId="12EB00A7" w14:textId="77777777" w:rsidTr="009476CB">
        <w:trPr>
          <w:trHeight w:val="334"/>
        </w:trPr>
        <w:tc>
          <w:tcPr>
            <w:tcW w:w="0" w:type="auto"/>
            <w:tcBorders>
              <w:top w:val="single" w:sz="4" w:space="0" w:color="auto"/>
              <w:left w:val="single" w:sz="4" w:space="0" w:color="auto"/>
              <w:bottom w:val="single" w:sz="4" w:space="0" w:color="auto"/>
              <w:right w:val="single" w:sz="4" w:space="0" w:color="auto"/>
            </w:tcBorders>
            <w:vAlign w:val="center"/>
            <w:hideMark/>
          </w:tcPr>
          <w:p w14:paraId="1FE00B75"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1244F52"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Water soaking for 48 hrs.</w:t>
            </w:r>
          </w:p>
        </w:tc>
        <w:tc>
          <w:tcPr>
            <w:tcW w:w="0" w:type="auto"/>
            <w:tcBorders>
              <w:top w:val="single" w:sz="4" w:space="0" w:color="auto"/>
              <w:left w:val="single" w:sz="4" w:space="0" w:color="auto"/>
              <w:bottom w:val="single" w:sz="4" w:space="0" w:color="auto"/>
              <w:right w:val="single" w:sz="4" w:space="0" w:color="auto"/>
            </w:tcBorders>
            <w:hideMark/>
          </w:tcPr>
          <w:p w14:paraId="1903EDBF" w14:textId="089F9EDA"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137.50</w:t>
            </w:r>
          </w:p>
        </w:tc>
        <w:tc>
          <w:tcPr>
            <w:tcW w:w="0" w:type="auto"/>
            <w:tcBorders>
              <w:top w:val="single" w:sz="4" w:space="0" w:color="auto"/>
              <w:left w:val="single" w:sz="4" w:space="0" w:color="auto"/>
              <w:bottom w:val="single" w:sz="4" w:space="0" w:color="auto"/>
              <w:right w:val="single" w:sz="4" w:space="0" w:color="auto"/>
            </w:tcBorders>
            <w:hideMark/>
          </w:tcPr>
          <w:p w14:paraId="46C4784D" w14:textId="35B9EA38"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71.41</w:t>
            </w:r>
          </w:p>
        </w:tc>
        <w:tc>
          <w:tcPr>
            <w:tcW w:w="0" w:type="auto"/>
          </w:tcPr>
          <w:p w14:paraId="7A47F97C" w14:textId="18BDA8A3"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2616.59</w:t>
            </w:r>
          </w:p>
        </w:tc>
        <w:tc>
          <w:tcPr>
            <w:tcW w:w="0" w:type="auto"/>
          </w:tcPr>
          <w:p w14:paraId="363B103F" w14:textId="47010131"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1659.25</w:t>
            </w:r>
          </w:p>
        </w:tc>
      </w:tr>
      <w:tr w:rsidR="00CD56EB" w:rsidRPr="00DE2130" w14:paraId="1229B36E" w14:textId="77777777" w:rsidTr="009476CB">
        <w:trPr>
          <w:trHeight w:val="323"/>
        </w:trPr>
        <w:tc>
          <w:tcPr>
            <w:tcW w:w="0" w:type="auto"/>
            <w:tcBorders>
              <w:top w:val="single" w:sz="4" w:space="0" w:color="auto"/>
              <w:left w:val="single" w:sz="4" w:space="0" w:color="auto"/>
              <w:bottom w:val="single" w:sz="4" w:space="0" w:color="auto"/>
              <w:right w:val="single" w:sz="4" w:space="0" w:color="auto"/>
            </w:tcBorders>
            <w:vAlign w:val="center"/>
            <w:hideMark/>
          </w:tcPr>
          <w:p w14:paraId="5C84D03F"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E35E8F6"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Hot water soaking at 70°C for 1 min.</w:t>
            </w:r>
          </w:p>
        </w:tc>
        <w:tc>
          <w:tcPr>
            <w:tcW w:w="0" w:type="auto"/>
            <w:tcBorders>
              <w:top w:val="single" w:sz="4" w:space="0" w:color="auto"/>
              <w:left w:val="single" w:sz="4" w:space="0" w:color="auto"/>
              <w:bottom w:val="single" w:sz="4" w:space="0" w:color="auto"/>
              <w:right w:val="single" w:sz="4" w:space="0" w:color="auto"/>
            </w:tcBorders>
            <w:hideMark/>
          </w:tcPr>
          <w:p w14:paraId="25370AAC" w14:textId="1C2805E0"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109.74</w:t>
            </w:r>
          </w:p>
        </w:tc>
        <w:tc>
          <w:tcPr>
            <w:tcW w:w="0" w:type="auto"/>
            <w:tcBorders>
              <w:top w:val="single" w:sz="4" w:space="0" w:color="auto"/>
              <w:left w:val="single" w:sz="4" w:space="0" w:color="auto"/>
              <w:bottom w:val="single" w:sz="4" w:space="0" w:color="auto"/>
              <w:right w:val="single" w:sz="4" w:space="0" w:color="auto"/>
            </w:tcBorders>
            <w:hideMark/>
          </w:tcPr>
          <w:p w14:paraId="4BA13223" w14:textId="3C0B940A"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53.53</w:t>
            </w:r>
          </w:p>
        </w:tc>
        <w:tc>
          <w:tcPr>
            <w:tcW w:w="0" w:type="auto"/>
          </w:tcPr>
          <w:p w14:paraId="020D57C3" w14:textId="2FB4DF51"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2373.07</w:t>
            </w:r>
          </w:p>
        </w:tc>
        <w:tc>
          <w:tcPr>
            <w:tcW w:w="0" w:type="auto"/>
          </w:tcPr>
          <w:p w14:paraId="54EC8EA8" w14:textId="0622D09B"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1466.43</w:t>
            </w:r>
          </w:p>
        </w:tc>
      </w:tr>
      <w:tr w:rsidR="00CD56EB" w:rsidRPr="00DE2130" w14:paraId="30939DF9" w14:textId="77777777" w:rsidTr="009476CB">
        <w:trPr>
          <w:trHeight w:val="8"/>
        </w:trPr>
        <w:tc>
          <w:tcPr>
            <w:tcW w:w="0" w:type="auto"/>
            <w:tcBorders>
              <w:top w:val="single" w:sz="4" w:space="0" w:color="auto"/>
              <w:left w:val="single" w:sz="4" w:space="0" w:color="auto"/>
              <w:bottom w:val="single" w:sz="4" w:space="0" w:color="auto"/>
              <w:right w:val="single" w:sz="4" w:space="0" w:color="auto"/>
            </w:tcBorders>
            <w:vAlign w:val="center"/>
            <w:hideMark/>
          </w:tcPr>
          <w:p w14:paraId="64D538C2"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62EF5459"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Hot water soaking at 80°C for 1 min.</w:t>
            </w:r>
          </w:p>
        </w:tc>
        <w:tc>
          <w:tcPr>
            <w:tcW w:w="0" w:type="auto"/>
            <w:tcBorders>
              <w:top w:val="single" w:sz="4" w:space="0" w:color="auto"/>
              <w:left w:val="single" w:sz="4" w:space="0" w:color="auto"/>
              <w:bottom w:val="single" w:sz="4" w:space="0" w:color="auto"/>
              <w:right w:val="single" w:sz="4" w:space="0" w:color="auto"/>
            </w:tcBorders>
            <w:hideMark/>
          </w:tcPr>
          <w:p w14:paraId="1283CD6D" w14:textId="2CE3C845"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116.02</w:t>
            </w:r>
          </w:p>
        </w:tc>
        <w:tc>
          <w:tcPr>
            <w:tcW w:w="0" w:type="auto"/>
            <w:tcBorders>
              <w:top w:val="single" w:sz="4" w:space="0" w:color="auto"/>
              <w:left w:val="single" w:sz="4" w:space="0" w:color="auto"/>
              <w:bottom w:val="single" w:sz="4" w:space="0" w:color="auto"/>
              <w:right w:val="single" w:sz="4" w:space="0" w:color="auto"/>
            </w:tcBorders>
            <w:hideMark/>
          </w:tcPr>
          <w:p w14:paraId="656C8212" w14:textId="034224B8"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61.14</w:t>
            </w:r>
          </w:p>
        </w:tc>
        <w:tc>
          <w:tcPr>
            <w:tcW w:w="0" w:type="auto"/>
          </w:tcPr>
          <w:p w14:paraId="0EC6E494" w14:textId="002BE6A1"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2380.92</w:t>
            </w:r>
          </w:p>
        </w:tc>
        <w:tc>
          <w:tcPr>
            <w:tcW w:w="0" w:type="auto"/>
          </w:tcPr>
          <w:p w14:paraId="7F3BB4CA" w14:textId="129D6FC0"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1567.92</w:t>
            </w:r>
          </w:p>
        </w:tc>
      </w:tr>
      <w:tr w:rsidR="00CD56EB" w:rsidRPr="00DE2130" w14:paraId="45E4ADA1" w14:textId="77777777" w:rsidTr="009476CB">
        <w:trPr>
          <w:trHeight w:val="8"/>
        </w:trPr>
        <w:tc>
          <w:tcPr>
            <w:tcW w:w="0" w:type="auto"/>
            <w:tcBorders>
              <w:top w:val="single" w:sz="4" w:space="0" w:color="auto"/>
              <w:left w:val="single" w:sz="4" w:space="0" w:color="auto"/>
              <w:bottom w:val="single" w:sz="4" w:space="0" w:color="auto"/>
              <w:right w:val="single" w:sz="4" w:space="0" w:color="auto"/>
            </w:tcBorders>
            <w:vAlign w:val="center"/>
            <w:hideMark/>
          </w:tcPr>
          <w:p w14:paraId="2A202536"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405499"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10% Sulphuric acid treatment (Quick Dip)</w:t>
            </w:r>
          </w:p>
        </w:tc>
        <w:tc>
          <w:tcPr>
            <w:tcW w:w="0" w:type="auto"/>
            <w:tcBorders>
              <w:top w:val="single" w:sz="4" w:space="0" w:color="auto"/>
              <w:left w:val="single" w:sz="4" w:space="0" w:color="auto"/>
              <w:bottom w:val="single" w:sz="4" w:space="0" w:color="auto"/>
              <w:right w:val="single" w:sz="4" w:space="0" w:color="auto"/>
            </w:tcBorders>
            <w:hideMark/>
          </w:tcPr>
          <w:p w14:paraId="74FA2C19" w14:textId="32059473"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159.96</w:t>
            </w:r>
          </w:p>
        </w:tc>
        <w:tc>
          <w:tcPr>
            <w:tcW w:w="0" w:type="auto"/>
            <w:tcBorders>
              <w:top w:val="single" w:sz="4" w:space="0" w:color="auto"/>
              <w:left w:val="single" w:sz="4" w:space="0" w:color="auto"/>
              <w:bottom w:val="single" w:sz="4" w:space="0" w:color="auto"/>
              <w:right w:val="single" w:sz="4" w:space="0" w:color="auto"/>
            </w:tcBorders>
            <w:hideMark/>
          </w:tcPr>
          <w:p w14:paraId="3C7AB5F7" w14:textId="39519C8D"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82.06</w:t>
            </w:r>
          </w:p>
        </w:tc>
        <w:tc>
          <w:tcPr>
            <w:tcW w:w="0" w:type="auto"/>
          </w:tcPr>
          <w:p w14:paraId="4AA39A60" w14:textId="4E859262"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2956.08</w:t>
            </w:r>
          </w:p>
        </w:tc>
        <w:tc>
          <w:tcPr>
            <w:tcW w:w="0" w:type="auto"/>
          </w:tcPr>
          <w:p w14:paraId="01661FF5" w14:textId="3CEFFE48"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1824.33</w:t>
            </w:r>
          </w:p>
        </w:tc>
      </w:tr>
      <w:tr w:rsidR="00CD56EB" w:rsidRPr="00DE2130" w14:paraId="72F8B406" w14:textId="77777777" w:rsidTr="009476CB">
        <w:trPr>
          <w:trHeight w:val="8"/>
        </w:trPr>
        <w:tc>
          <w:tcPr>
            <w:tcW w:w="0" w:type="auto"/>
            <w:tcBorders>
              <w:top w:val="single" w:sz="4" w:space="0" w:color="auto"/>
              <w:left w:val="single" w:sz="4" w:space="0" w:color="auto"/>
              <w:bottom w:val="single" w:sz="4" w:space="0" w:color="auto"/>
              <w:right w:val="single" w:sz="4" w:space="0" w:color="auto"/>
            </w:tcBorders>
            <w:vAlign w:val="center"/>
            <w:hideMark/>
          </w:tcPr>
          <w:p w14:paraId="70E5D918"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3CC670B2"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20% Sulphuric acid treatment (Quick Dip)</w:t>
            </w:r>
          </w:p>
        </w:tc>
        <w:tc>
          <w:tcPr>
            <w:tcW w:w="0" w:type="auto"/>
            <w:tcBorders>
              <w:top w:val="single" w:sz="4" w:space="0" w:color="auto"/>
              <w:left w:val="single" w:sz="4" w:space="0" w:color="auto"/>
              <w:bottom w:val="single" w:sz="4" w:space="0" w:color="auto"/>
              <w:right w:val="single" w:sz="4" w:space="0" w:color="auto"/>
            </w:tcBorders>
            <w:hideMark/>
          </w:tcPr>
          <w:p w14:paraId="23DE23A0" w14:textId="24ACDC39"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185.28</w:t>
            </w:r>
          </w:p>
        </w:tc>
        <w:tc>
          <w:tcPr>
            <w:tcW w:w="0" w:type="auto"/>
            <w:tcBorders>
              <w:top w:val="single" w:sz="4" w:space="0" w:color="auto"/>
              <w:left w:val="single" w:sz="4" w:space="0" w:color="auto"/>
              <w:bottom w:val="single" w:sz="4" w:space="0" w:color="auto"/>
              <w:right w:val="single" w:sz="4" w:space="0" w:color="auto"/>
            </w:tcBorders>
            <w:hideMark/>
          </w:tcPr>
          <w:p w14:paraId="1C096521" w14:textId="293DA690"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94.37</w:t>
            </w:r>
          </w:p>
        </w:tc>
        <w:tc>
          <w:tcPr>
            <w:tcW w:w="0" w:type="auto"/>
          </w:tcPr>
          <w:p w14:paraId="2F7958B7" w14:textId="7ECA237A"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3321.56</w:t>
            </w:r>
          </w:p>
        </w:tc>
        <w:tc>
          <w:tcPr>
            <w:tcW w:w="0" w:type="auto"/>
          </w:tcPr>
          <w:p w14:paraId="5D4D2105" w14:textId="7EB7D510"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2004.96</w:t>
            </w:r>
          </w:p>
        </w:tc>
      </w:tr>
      <w:tr w:rsidR="00CD56EB" w:rsidRPr="00DE2130" w14:paraId="3B9FB0DB" w14:textId="77777777" w:rsidTr="009476CB">
        <w:trPr>
          <w:trHeight w:val="8"/>
        </w:trPr>
        <w:tc>
          <w:tcPr>
            <w:tcW w:w="0" w:type="auto"/>
            <w:tcBorders>
              <w:top w:val="single" w:sz="4" w:space="0" w:color="auto"/>
              <w:left w:val="single" w:sz="4" w:space="0" w:color="auto"/>
              <w:bottom w:val="single" w:sz="4" w:space="0" w:color="auto"/>
              <w:right w:val="single" w:sz="4" w:space="0" w:color="auto"/>
            </w:tcBorders>
            <w:vAlign w:val="center"/>
            <w:hideMark/>
          </w:tcPr>
          <w:p w14:paraId="4A1F4A02"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70412" w14:textId="2167B9FB"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 xml:space="preserve">Soaking seeds in gibberellic acid </w:t>
            </w:r>
            <w:r w:rsidR="007B4C31">
              <w:rPr>
                <w:rFonts w:ascii="Times New Roman" w:hAnsi="Times New Roman" w:cs="Times New Roman"/>
                <w:color w:val="000000"/>
                <w:kern w:val="24"/>
                <w:sz w:val="22"/>
                <w:szCs w:val="22"/>
              </w:rPr>
              <w:t>at</w:t>
            </w:r>
            <w:r w:rsidRPr="00DE2130">
              <w:rPr>
                <w:rFonts w:ascii="Times New Roman" w:hAnsi="Times New Roman" w:cs="Times New Roman"/>
                <w:color w:val="000000"/>
                <w:kern w:val="24"/>
                <w:sz w:val="22"/>
                <w:szCs w:val="22"/>
              </w:rPr>
              <w:t xml:space="preserve"> 200 ppm for 24 hrs.</w:t>
            </w:r>
          </w:p>
        </w:tc>
        <w:tc>
          <w:tcPr>
            <w:tcW w:w="0" w:type="auto"/>
            <w:tcBorders>
              <w:top w:val="single" w:sz="4" w:space="0" w:color="auto"/>
              <w:left w:val="single" w:sz="4" w:space="0" w:color="auto"/>
              <w:bottom w:val="single" w:sz="4" w:space="0" w:color="auto"/>
              <w:right w:val="single" w:sz="4" w:space="0" w:color="auto"/>
            </w:tcBorders>
            <w:hideMark/>
          </w:tcPr>
          <w:p w14:paraId="6413FC1B" w14:textId="514B5C6F"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249.31</w:t>
            </w:r>
          </w:p>
        </w:tc>
        <w:tc>
          <w:tcPr>
            <w:tcW w:w="0" w:type="auto"/>
            <w:tcBorders>
              <w:top w:val="single" w:sz="4" w:space="0" w:color="auto"/>
              <w:left w:val="single" w:sz="4" w:space="0" w:color="auto"/>
              <w:bottom w:val="single" w:sz="4" w:space="0" w:color="auto"/>
              <w:right w:val="single" w:sz="4" w:space="0" w:color="auto"/>
            </w:tcBorders>
            <w:hideMark/>
          </w:tcPr>
          <w:p w14:paraId="6DBB8247" w14:textId="72F76605"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129.61</w:t>
            </w:r>
          </w:p>
        </w:tc>
        <w:tc>
          <w:tcPr>
            <w:tcW w:w="0" w:type="auto"/>
          </w:tcPr>
          <w:p w14:paraId="4D81E244" w14:textId="597220DC"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4116.28</w:t>
            </w:r>
          </w:p>
        </w:tc>
        <w:tc>
          <w:tcPr>
            <w:tcW w:w="0" w:type="auto"/>
          </w:tcPr>
          <w:p w14:paraId="0AD229F1" w14:textId="23861DB9"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2476.52</w:t>
            </w:r>
          </w:p>
        </w:tc>
      </w:tr>
      <w:tr w:rsidR="00CD56EB" w:rsidRPr="00DE2130" w14:paraId="6E7CA949" w14:textId="77777777" w:rsidTr="009476CB">
        <w:trPr>
          <w:trHeight w:val="183"/>
        </w:trPr>
        <w:tc>
          <w:tcPr>
            <w:tcW w:w="0" w:type="auto"/>
            <w:tcBorders>
              <w:top w:val="single" w:sz="4" w:space="0" w:color="auto"/>
              <w:left w:val="single" w:sz="4" w:space="0" w:color="auto"/>
              <w:bottom w:val="single" w:sz="4" w:space="0" w:color="auto"/>
              <w:right w:val="single" w:sz="4" w:space="0" w:color="auto"/>
            </w:tcBorders>
            <w:vAlign w:val="center"/>
            <w:hideMark/>
          </w:tcPr>
          <w:p w14:paraId="7850A523"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48DC18EA" w14:textId="4D744679"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Soaking seeds in gibberellic acid (GA</w:t>
            </w:r>
            <w:r w:rsidRPr="00DE2130">
              <w:rPr>
                <w:rFonts w:ascii="Times New Roman" w:hAnsi="Times New Roman" w:cs="Times New Roman"/>
                <w:color w:val="000000"/>
                <w:kern w:val="24"/>
                <w:position w:val="-8"/>
                <w:sz w:val="22"/>
                <w:szCs w:val="22"/>
                <w:vertAlign w:val="subscript"/>
              </w:rPr>
              <w:t>3</w:t>
            </w:r>
            <w:r w:rsidRPr="00DE2130">
              <w:rPr>
                <w:rFonts w:ascii="Times New Roman" w:hAnsi="Times New Roman" w:cs="Times New Roman"/>
                <w:color w:val="000000"/>
                <w:kern w:val="24"/>
                <w:sz w:val="22"/>
                <w:szCs w:val="22"/>
              </w:rPr>
              <w:t xml:space="preserve">) </w:t>
            </w:r>
            <w:r w:rsidR="007B4C31">
              <w:rPr>
                <w:rFonts w:ascii="Times New Roman" w:hAnsi="Times New Roman" w:cs="Times New Roman"/>
                <w:color w:val="000000"/>
                <w:kern w:val="24"/>
                <w:sz w:val="22"/>
                <w:szCs w:val="22"/>
              </w:rPr>
              <w:t>at</w:t>
            </w:r>
            <w:r w:rsidRPr="00DE2130">
              <w:rPr>
                <w:rFonts w:ascii="Times New Roman" w:hAnsi="Times New Roman" w:cs="Times New Roman"/>
                <w:color w:val="000000"/>
                <w:kern w:val="24"/>
                <w:sz w:val="22"/>
                <w:szCs w:val="22"/>
              </w:rPr>
              <w:t xml:space="preserve"> 400 ppm for 24 hrs.</w:t>
            </w:r>
          </w:p>
        </w:tc>
        <w:tc>
          <w:tcPr>
            <w:tcW w:w="0" w:type="auto"/>
            <w:tcBorders>
              <w:top w:val="single" w:sz="4" w:space="0" w:color="auto"/>
              <w:left w:val="single" w:sz="4" w:space="0" w:color="auto"/>
              <w:bottom w:val="single" w:sz="4" w:space="0" w:color="auto"/>
              <w:right w:val="single" w:sz="4" w:space="0" w:color="auto"/>
            </w:tcBorders>
            <w:hideMark/>
          </w:tcPr>
          <w:p w14:paraId="3EB4A3BF" w14:textId="7A2874E1"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258.91</w:t>
            </w:r>
          </w:p>
        </w:tc>
        <w:tc>
          <w:tcPr>
            <w:tcW w:w="0" w:type="auto"/>
            <w:tcBorders>
              <w:top w:val="single" w:sz="4" w:space="0" w:color="auto"/>
              <w:left w:val="single" w:sz="4" w:space="0" w:color="auto"/>
              <w:bottom w:val="single" w:sz="4" w:space="0" w:color="auto"/>
              <w:right w:val="single" w:sz="4" w:space="0" w:color="auto"/>
            </w:tcBorders>
            <w:hideMark/>
          </w:tcPr>
          <w:p w14:paraId="32FAAEF4" w14:textId="3BF732AD"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136.69</w:t>
            </w:r>
          </w:p>
        </w:tc>
        <w:tc>
          <w:tcPr>
            <w:tcW w:w="0" w:type="auto"/>
          </w:tcPr>
          <w:p w14:paraId="561694F1" w14:textId="0468C2AE"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4262.63</w:t>
            </w:r>
          </w:p>
        </w:tc>
        <w:tc>
          <w:tcPr>
            <w:tcW w:w="0" w:type="auto"/>
          </w:tcPr>
          <w:p w14:paraId="3B5CB446" w14:textId="4554EF06"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2572.08</w:t>
            </w:r>
          </w:p>
        </w:tc>
      </w:tr>
      <w:tr w:rsidR="00CD56EB" w:rsidRPr="00DE2130" w14:paraId="37D6A73A" w14:textId="77777777" w:rsidTr="009476CB">
        <w:trPr>
          <w:trHeight w:val="388"/>
        </w:trPr>
        <w:tc>
          <w:tcPr>
            <w:tcW w:w="0" w:type="auto"/>
            <w:tcBorders>
              <w:top w:val="single" w:sz="4" w:space="0" w:color="auto"/>
              <w:left w:val="single" w:sz="4" w:space="0" w:color="auto"/>
              <w:bottom w:val="single" w:sz="4" w:space="0" w:color="auto"/>
              <w:right w:val="single" w:sz="4" w:space="0" w:color="auto"/>
            </w:tcBorders>
            <w:vAlign w:val="center"/>
            <w:hideMark/>
          </w:tcPr>
          <w:p w14:paraId="3F7736C7"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5B7D4170" w14:textId="73482A84"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KNO</w:t>
            </w:r>
            <w:r w:rsidRPr="00DE2130">
              <w:rPr>
                <w:rFonts w:ascii="Times New Roman" w:hAnsi="Times New Roman" w:cs="Times New Roman"/>
                <w:color w:val="000000"/>
                <w:kern w:val="24"/>
                <w:position w:val="-8"/>
                <w:sz w:val="22"/>
                <w:szCs w:val="22"/>
                <w:vertAlign w:val="subscript"/>
              </w:rPr>
              <w:t xml:space="preserve">3 </w:t>
            </w:r>
            <w:r w:rsidR="007B4C31">
              <w:rPr>
                <w:rFonts w:ascii="Times New Roman" w:hAnsi="Times New Roman" w:cs="Times New Roman"/>
                <w:color w:val="000000"/>
                <w:kern w:val="24"/>
                <w:sz w:val="22"/>
                <w:szCs w:val="22"/>
              </w:rPr>
              <w:t>at</w:t>
            </w:r>
            <w:r w:rsidRPr="00DE2130">
              <w:rPr>
                <w:rFonts w:ascii="Times New Roman" w:hAnsi="Times New Roman" w:cs="Times New Roman"/>
                <w:color w:val="000000"/>
                <w:kern w:val="24"/>
                <w:sz w:val="22"/>
                <w:szCs w:val="22"/>
              </w:rPr>
              <w:t>1.0% soaking for 12 hours</w:t>
            </w:r>
          </w:p>
        </w:tc>
        <w:tc>
          <w:tcPr>
            <w:tcW w:w="0" w:type="auto"/>
            <w:tcBorders>
              <w:top w:val="single" w:sz="4" w:space="0" w:color="auto"/>
              <w:left w:val="single" w:sz="4" w:space="0" w:color="auto"/>
              <w:bottom w:val="single" w:sz="4" w:space="0" w:color="auto"/>
              <w:right w:val="single" w:sz="4" w:space="0" w:color="auto"/>
            </w:tcBorders>
            <w:hideMark/>
          </w:tcPr>
          <w:p w14:paraId="6F445B06" w14:textId="1DE35321"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243.33</w:t>
            </w:r>
          </w:p>
        </w:tc>
        <w:tc>
          <w:tcPr>
            <w:tcW w:w="0" w:type="auto"/>
            <w:tcBorders>
              <w:top w:val="single" w:sz="4" w:space="0" w:color="auto"/>
              <w:left w:val="single" w:sz="4" w:space="0" w:color="auto"/>
              <w:bottom w:val="single" w:sz="4" w:space="0" w:color="auto"/>
              <w:right w:val="single" w:sz="4" w:space="0" w:color="auto"/>
            </w:tcBorders>
            <w:hideMark/>
          </w:tcPr>
          <w:p w14:paraId="2C64E041" w14:textId="478985BF"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125.17</w:t>
            </w:r>
          </w:p>
        </w:tc>
        <w:tc>
          <w:tcPr>
            <w:tcW w:w="0" w:type="auto"/>
          </w:tcPr>
          <w:p w14:paraId="34FBE6D2" w14:textId="6DC34317"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4036.21</w:t>
            </w:r>
          </w:p>
        </w:tc>
        <w:tc>
          <w:tcPr>
            <w:tcW w:w="0" w:type="auto"/>
          </w:tcPr>
          <w:p w14:paraId="3ED2CB86" w14:textId="33A35226"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2384.59</w:t>
            </w:r>
          </w:p>
        </w:tc>
      </w:tr>
      <w:tr w:rsidR="00CD56EB" w:rsidRPr="00DE2130" w14:paraId="1C73B6C7" w14:textId="77777777" w:rsidTr="009476CB">
        <w:trPr>
          <w:trHeight w:val="8"/>
        </w:trPr>
        <w:tc>
          <w:tcPr>
            <w:tcW w:w="0" w:type="auto"/>
            <w:tcBorders>
              <w:top w:val="single" w:sz="4" w:space="0" w:color="auto"/>
              <w:left w:val="single" w:sz="4" w:space="0" w:color="auto"/>
              <w:bottom w:val="single" w:sz="4" w:space="0" w:color="auto"/>
              <w:right w:val="single" w:sz="4" w:space="0" w:color="auto"/>
            </w:tcBorders>
            <w:vAlign w:val="center"/>
            <w:hideMark/>
          </w:tcPr>
          <w:p w14:paraId="40DA23DA"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0B9E3C7D" w14:textId="737C07A5"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KNO</w:t>
            </w:r>
            <w:r w:rsidRPr="00DE2130">
              <w:rPr>
                <w:rFonts w:ascii="Times New Roman" w:hAnsi="Times New Roman" w:cs="Times New Roman"/>
                <w:color w:val="000000"/>
                <w:kern w:val="24"/>
                <w:position w:val="-8"/>
                <w:sz w:val="22"/>
                <w:szCs w:val="22"/>
                <w:vertAlign w:val="subscript"/>
              </w:rPr>
              <w:t xml:space="preserve">3 </w:t>
            </w:r>
            <w:r w:rsidR="007B4C31">
              <w:rPr>
                <w:rFonts w:ascii="Times New Roman" w:hAnsi="Times New Roman" w:cs="Times New Roman"/>
                <w:color w:val="000000"/>
                <w:kern w:val="24"/>
                <w:sz w:val="22"/>
                <w:szCs w:val="22"/>
              </w:rPr>
              <w:t>at</w:t>
            </w:r>
            <w:r w:rsidRPr="00DE2130">
              <w:rPr>
                <w:rFonts w:ascii="Times New Roman" w:hAnsi="Times New Roman" w:cs="Times New Roman"/>
                <w:color w:val="000000"/>
                <w:kern w:val="24"/>
                <w:sz w:val="22"/>
                <w:szCs w:val="22"/>
              </w:rPr>
              <w:t>2.0% soaking for 12 hours</w:t>
            </w:r>
          </w:p>
        </w:tc>
        <w:tc>
          <w:tcPr>
            <w:tcW w:w="0" w:type="auto"/>
            <w:tcBorders>
              <w:top w:val="single" w:sz="4" w:space="0" w:color="auto"/>
              <w:left w:val="single" w:sz="4" w:space="0" w:color="auto"/>
              <w:bottom w:val="single" w:sz="4" w:space="0" w:color="auto"/>
              <w:right w:val="single" w:sz="4" w:space="0" w:color="auto"/>
            </w:tcBorders>
            <w:hideMark/>
          </w:tcPr>
          <w:p w14:paraId="5083362A" w14:textId="104C4D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215.67</w:t>
            </w:r>
          </w:p>
        </w:tc>
        <w:tc>
          <w:tcPr>
            <w:tcW w:w="0" w:type="auto"/>
            <w:tcBorders>
              <w:top w:val="single" w:sz="4" w:space="0" w:color="auto"/>
              <w:left w:val="single" w:sz="4" w:space="0" w:color="auto"/>
              <w:bottom w:val="single" w:sz="4" w:space="0" w:color="auto"/>
              <w:right w:val="single" w:sz="4" w:space="0" w:color="auto"/>
            </w:tcBorders>
            <w:hideMark/>
          </w:tcPr>
          <w:p w14:paraId="54C1D049" w14:textId="14F0FA3D"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109.75</w:t>
            </w:r>
          </w:p>
        </w:tc>
        <w:tc>
          <w:tcPr>
            <w:tcW w:w="0" w:type="auto"/>
          </w:tcPr>
          <w:p w14:paraId="2A6050FF" w14:textId="7A839810"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3714.43</w:t>
            </w:r>
          </w:p>
        </w:tc>
        <w:tc>
          <w:tcPr>
            <w:tcW w:w="0" w:type="auto"/>
          </w:tcPr>
          <w:p w14:paraId="4C0FFD42" w14:textId="79CC8BC4"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2201.51</w:t>
            </w:r>
          </w:p>
        </w:tc>
      </w:tr>
      <w:tr w:rsidR="00CD56EB" w:rsidRPr="00DE2130" w14:paraId="0981038F" w14:textId="77777777" w:rsidTr="009476CB">
        <w:trPr>
          <w:trHeight w:val="8"/>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E37B60E"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C.D. AT 5 %</w:t>
            </w:r>
          </w:p>
        </w:tc>
        <w:tc>
          <w:tcPr>
            <w:tcW w:w="0" w:type="auto"/>
            <w:tcBorders>
              <w:top w:val="single" w:sz="4" w:space="0" w:color="auto"/>
              <w:left w:val="single" w:sz="4" w:space="0" w:color="auto"/>
              <w:bottom w:val="single" w:sz="4" w:space="0" w:color="auto"/>
              <w:right w:val="single" w:sz="4" w:space="0" w:color="auto"/>
            </w:tcBorders>
            <w:hideMark/>
          </w:tcPr>
          <w:p w14:paraId="5A4FEEAE"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1.08</w:t>
            </w:r>
          </w:p>
        </w:tc>
        <w:tc>
          <w:tcPr>
            <w:tcW w:w="0" w:type="auto"/>
            <w:tcBorders>
              <w:top w:val="single" w:sz="4" w:space="0" w:color="auto"/>
              <w:left w:val="single" w:sz="4" w:space="0" w:color="auto"/>
              <w:bottom w:val="single" w:sz="4" w:space="0" w:color="auto"/>
              <w:right w:val="single" w:sz="4" w:space="0" w:color="auto"/>
            </w:tcBorders>
            <w:hideMark/>
          </w:tcPr>
          <w:p w14:paraId="478480DF" w14:textId="0F09CC4C"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13.04</w:t>
            </w:r>
          </w:p>
        </w:tc>
        <w:tc>
          <w:tcPr>
            <w:tcW w:w="0" w:type="auto"/>
          </w:tcPr>
          <w:p w14:paraId="4150C7EC" w14:textId="445F667A" w:rsidR="00CD56EB" w:rsidRPr="00DE2130" w:rsidRDefault="00CD56EB" w:rsidP="003A594B">
            <w:pPr>
              <w:jc w:val="both"/>
              <w:rPr>
                <w:rFonts w:ascii="Times New Roman" w:hAnsi="Times New Roman" w:cs="Times New Roman"/>
                <w:b/>
                <w:bCs/>
                <w:sz w:val="22"/>
                <w:szCs w:val="22"/>
              </w:rPr>
            </w:pPr>
            <w:r w:rsidRPr="00DE2130">
              <w:rPr>
                <w:rFonts w:ascii="Times New Roman" w:eastAsia="Calibri" w:hAnsi="Times New Roman" w:cs="Times New Roman"/>
                <w:bCs/>
                <w:color w:val="000000"/>
                <w:sz w:val="22"/>
                <w:szCs w:val="22"/>
              </w:rPr>
              <w:t>8.40</w:t>
            </w:r>
          </w:p>
        </w:tc>
        <w:tc>
          <w:tcPr>
            <w:tcW w:w="0" w:type="auto"/>
          </w:tcPr>
          <w:p w14:paraId="53128B90" w14:textId="1ADC0416" w:rsidR="00CD56EB" w:rsidRPr="00DE2130" w:rsidRDefault="00CD56EB" w:rsidP="003A594B">
            <w:pPr>
              <w:jc w:val="both"/>
              <w:rPr>
                <w:rFonts w:ascii="Times New Roman" w:hAnsi="Times New Roman" w:cs="Times New Roman"/>
                <w:b/>
                <w:bCs/>
                <w:sz w:val="22"/>
                <w:szCs w:val="22"/>
              </w:rPr>
            </w:pPr>
            <w:r w:rsidRPr="00DE2130">
              <w:rPr>
                <w:rFonts w:ascii="Times New Roman" w:eastAsia="Calibri" w:hAnsi="Times New Roman" w:cs="Times New Roman"/>
                <w:bCs/>
                <w:color w:val="000000"/>
                <w:sz w:val="22"/>
                <w:szCs w:val="22"/>
              </w:rPr>
              <w:t>176.20</w:t>
            </w:r>
          </w:p>
        </w:tc>
      </w:tr>
    </w:tbl>
    <w:p w14:paraId="0856BA59" w14:textId="77777777" w:rsidR="009E56C4" w:rsidRPr="00DE2130" w:rsidRDefault="009E56C4" w:rsidP="003A594B">
      <w:pPr>
        <w:jc w:val="both"/>
        <w:rPr>
          <w:rFonts w:ascii="Times New Roman" w:hAnsi="Times New Roman" w:cs="Times New Roman"/>
          <w:sz w:val="22"/>
          <w:szCs w:val="22"/>
        </w:rPr>
      </w:pPr>
    </w:p>
    <w:p w14:paraId="295E7183" w14:textId="77777777" w:rsidR="009E56C4" w:rsidRPr="00DE2130" w:rsidRDefault="009E56C4" w:rsidP="003A594B">
      <w:pPr>
        <w:jc w:val="both"/>
        <w:rPr>
          <w:rFonts w:ascii="Times New Roman" w:hAnsi="Times New Roman" w:cs="Times New Roman"/>
          <w:sz w:val="22"/>
          <w:szCs w:val="22"/>
        </w:rPr>
      </w:pPr>
    </w:p>
    <w:sectPr w:rsidR="009E56C4" w:rsidRPr="00DE2130" w:rsidSect="003D737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11E64" w14:textId="77777777" w:rsidR="002F74CB" w:rsidRDefault="002F74CB" w:rsidP="00F16431">
      <w:pPr>
        <w:spacing w:after="0" w:line="240" w:lineRule="auto"/>
      </w:pPr>
      <w:r>
        <w:separator/>
      </w:r>
    </w:p>
  </w:endnote>
  <w:endnote w:type="continuationSeparator" w:id="0">
    <w:p w14:paraId="3676597F" w14:textId="77777777" w:rsidR="002F74CB" w:rsidRDefault="002F74CB" w:rsidP="00F16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E26AE" w14:textId="77777777" w:rsidR="002F74CB" w:rsidRDefault="002F74CB" w:rsidP="00F16431">
      <w:pPr>
        <w:spacing w:after="0" w:line="240" w:lineRule="auto"/>
      </w:pPr>
      <w:r>
        <w:separator/>
      </w:r>
    </w:p>
  </w:footnote>
  <w:footnote w:type="continuationSeparator" w:id="0">
    <w:p w14:paraId="1B7AFE1D" w14:textId="77777777" w:rsidR="002F74CB" w:rsidRDefault="002F74CB" w:rsidP="00F16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26480"/>
    <w:multiLevelType w:val="hybridMultilevel"/>
    <w:tmpl w:val="A732B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236"/>
    <w:rsid w:val="00032A6C"/>
    <w:rsid w:val="00061FA4"/>
    <w:rsid w:val="00070898"/>
    <w:rsid w:val="00106557"/>
    <w:rsid w:val="00140207"/>
    <w:rsid w:val="001649AD"/>
    <w:rsid w:val="001704AF"/>
    <w:rsid w:val="001F600F"/>
    <w:rsid w:val="001F75BF"/>
    <w:rsid w:val="00272EFD"/>
    <w:rsid w:val="002751FD"/>
    <w:rsid w:val="00284A51"/>
    <w:rsid w:val="002938A6"/>
    <w:rsid w:val="002C7D44"/>
    <w:rsid w:val="002E008E"/>
    <w:rsid w:val="002E38A4"/>
    <w:rsid w:val="002E44F4"/>
    <w:rsid w:val="002E6C45"/>
    <w:rsid w:val="002F2BC9"/>
    <w:rsid w:val="002F74CB"/>
    <w:rsid w:val="00313B11"/>
    <w:rsid w:val="00316AC9"/>
    <w:rsid w:val="003345F2"/>
    <w:rsid w:val="0035372E"/>
    <w:rsid w:val="00353A5B"/>
    <w:rsid w:val="0036365C"/>
    <w:rsid w:val="003677A8"/>
    <w:rsid w:val="00394E12"/>
    <w:rsid w:val="003A594B"/>
    <w:rsid w:val="003D737C"/>
    <w:rsid w:val="003E70DF"/>
    <w:rsid w:val="003F0C99"/>
    <w:rsid w:val="00413A89"/>
    <w:rsid w:val="00436CB0"/>
    <w:rsid w:val="00456971"/>
    <w:rsid w:val="00457088"/>
    <w:rsid w:val="00477A01"/>
    <w:rsid w:val="004A3CFA"/>
    <w:rsid w:val="004B652C"/>
    <w:rsid w:val="005111E2"/>
    <w:rsid w:val="005213A8"/>
    <w:rsid w:val="00546340"/>
    <w:rsid w:val="005475C0"/>
    <w:rsid w:val="00553B19"/>
    <w:rsid w:val="0058655B"/>
    <w:rsid w:val="005A2F73"/>
    <w:rsid w:val="005A59EE"/>
    <w:rsid w:val="005C3F9B"/>
    <w:rsid w:val="005D72C4"/>
    <w:rsid w:val="005F05C7"/>
    <w:rsid w:val="005F39DF"/>
    <w:rsid w:val="005F68B6"/>
    <w:rsid w:val="00610F17"/>
    <w:rsid w:val="00611E41"/>
    <w:rsid w:val="00643302"/>
    <w:rsid w:val="00643650"/>
    <w:rsid w:val="00654E1D"/>
    <w:rsid w:val="006666D2"/>
    <w:rsid w:val="0068454D"/>
    <w:rsid w:val="006A4202"/>
    <w:rsid w:val="006B499F"/>
    <w:rsid w:val="006D0AC3"/>
    <w:rsid w:val="006D5BB8"/>
    <w:rsid w:val="006F59D4"/>
    <w:rsid w:val="00704ADE"/>
    <w:rsid w:val="00712FFF"/>
    <w:rsid w:val="00733D06"/>
    <w:rsid w:val="007520C9"/>
    <w:rsid w:val="00760EC7"/>
    <w:rsid w:val="00774A7E"/>
    <w:rsid w:val="00783CC2"/>
    <w:rsid w:val="007848A2"/>
    <w:rsid w:val="0078663D"/>
    <w:rsid w:val="007B4C31"/>
    <w:rsid w:val="007E5897"/>
    <w:rsid w:val="00806403"/>
    <w:rsid w:val="00811B9A"/>
    <w:rsid w:val="00835AE9"/>
    <w:rsid w:val="00837AB8"/>
    <w:rsid w:val="00840683"/>
    <w:rsid w:val="00866C8C"/>
    <w:rsid w:val="00876939"/>
    <w:rsid w:val="008E21A4"/>
    <w:rsid w:val="008E247F"/>
    <w:rsid w:val="008E69A7"/>
    <w:rsid w:val="008F0124"/>
    <w:rsid w:val="00923871"/>
    <w:rsid w:val="0093150D"/>
    <w:rsid w:val="00934072"/>
    <w:rsid w:val="009476CB"/>
    <w:rsid w:val="0095243B"/>
    <w:rsid w:val="00983130"/>
    <w:rsid w:val="009A24BE"/>
    <w:rsid w:val="009A602D"/>
    <w:rsid w:val="009D392B"/>
    <w:rsid w:val="009E56C4"/>
    <w:rsid w:val="009F645D"/>
    <w:rsid w:val="009F7066"/>
    <w:rsid w:val="009F7CF9"/>
    <w:rsid w:val="00A21D7D"/>
    <w:rsid w:val="00A21F55"/>
    <w:rsid w:val="00A35038"/>
    <w:rsid w:val="00A37052"/>
    <w:rsid w:val="00A42389"/>
    <w:rsid w:val="00A534B7"/>
    <w:rsid w:val="00A81852"/>
    <w:rsid w:val="00A838C7"/>
    <w:rsid w:val="00A85C03"/>
    <w:rsid w:val="00A90D8C"/>
    <w:rsid w:val="00A969A6"/>
    <w:rsid w:val="00AB1DD6"/>
    <w:rsid w:val="00AC1C1B"/>
    <w:rsid w:val="00AE44F0"/>
    <w:rsid w:val="00AE7016"/>
    <w:rsid w:val="00B06981"/>
    <w:rsid w:val="00B34334"/>
    <w:rsid w:val="00B41202"/>
    <w:rsid w:val="00B53A9F"/>
    <w:rsid w:val="00B56E2C"/>
    <w:rsid w:val="00B62BD2"/>
    <w:rsid w:val="00C06334"/>
    <w:rsid w:val="00C11D88"/>
    <w:rsid w:val="00C13239"/>
    <w:rsid w:val="00C329F4"/>
    <w:rsid w:val="00C37F9C"/>
    <w:rsid w:val="00C45476"/>
    <w:rsid w:val="00C600B1"/>
    <w:rsid w:val="00CD20C8"/>
    <w:rsid w:val="00CD3524"/>
    <w:rsid w:val="00CD56EB"/>
    <w:rsid w:val="00CE52B5"/>
    <w:rsid w:val="00D03EF8"/>
    <w:rsid w:val="00D17F79"/>
    <w:rsid w:val="00D2548D"/>
    <w:rsid w:val="00D510E5"/>
    <w:rsid w:val="00D5456F"/>
    <w:rsid w:val="00D76246"/>
    <w:rsid w:val="00D9336F"/>
    <w:rsid w:val="00DA2BDA"/>
    <w:rsid w:val="00DA3BB6"/>
    <w:rsid w:val="00DA45E4"/>
    <w:rsid w:val="00DC65E0"/>
    <w:rsid w:val="00DD1E5D"/>
    <w:rsid w:val="00DE2130"/>
    <w:rsid w:val="00E02F85"/>
    <w:rsid w:val="00E2065B"/>
    <w:rsid w:val="00E4286F"/>
    <w:rsid w:val="00E51AAF"/>
    <w:rsid w:val="00EA210D"/>
    <w:rsid w:val="00EA336A"/>
    <w:rsid w:val="00EB0A62"/>
    <w:rsid w:val="00EC53D3"/>
    <w:rsid w:val="00EE1ED0"/>
    <w:rsid w:val="00F16431"/>
    <w:rsid w:val="00F27138"/>
    <w:rsid w:val="00F46236"/>
    <w:rsid w:val="00F62A6C"/>
    <w:rsid w:val="00F81A0F"/>
    <w:rsid w:val="00F91416"/>
    <w:rsid w:val="00F94C10"/>
    <w:rsid w:val="00FA5383"/>
    <w:rsid w:val="00FC29D2"/>
    <w:rsid w:val="00FE63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374B"/>
  <w15:chartTrackingRefBased/>
  <w15:docId w15:val="{4313B5B7-120F-47E1-B99B-31F3107D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2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62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62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62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62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6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2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62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62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62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62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6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236"/>
    <w:rPr>
      <w:rFonts w:eastAsiaTheme="majorEastAsia" w:cstheme="majorBidi"/>
      <w:color w:val="272727" w:themeColor="text1" w:themeTint="D8"/>
    </w:rPr>
  </w:style>
  <w:style w:type="paragraph" w:styleId="Title">
    <w:name w:val="Title"/>
    <w:basedOn w:val="Normal"/>
    <w:next w:val="Normal"/>
    <w:link w:val="TitleChar"/>
    <w:uiPriority w:val="10"/>
    <w:qFormat/>
    <w:rsid w:val="00F46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236"/>
    <w:pPr>
      <w:spacing w:before="160"/>
      <w:jc w:val="center"/>
    </w:pPr>
    <w:rPr>
      <w:i/>
      <w:iCs/>
      <w:color w:val="404040" w:themeColor="text1" w:themeTint="BF"/>
    </w:rPr>
  </w:style>
  <w:style w:type="character" w:customStyle="1" w:styleId="QuoteChar">
    <w:name w:val="Quote Char"/>
    <w:basedOn w:val="DefaultParagraphFont"/>
    <w:link w:val="Quote"/>
    <w:uiPriority w:val="29"/>
    <w:rsid w:val="00F46236"/>
    <w:rPr>
      <w:i/>
      <w:iCs/>
      <w:color w:val="404040" w:themeColor="text1" w:themeTint="BF"/>
    </w:rPr>
  </w:style>
  <w:style w:type="paragraph" w:styleId="ListParagraph">
    <w:name w:val="List Paragraph"/>
    <w:basedOn w:val="Normal"/>
    <w:uiPriority w:val="34"/>
    <w:qFormat/>
    <w:rsid w:val="00F46236"/>
    <w:pPr>
      <w:ind w:left="720"/>
      <w:contextualSpacing/>
    </w:pPr>
  </w:style>
  <w:style w:type="character" w:styleId="IntenseEmphasis">
    <w:name w:val="Intense Emphasis"/>
    <w:basedOn w:val="DefaultParagraphFont"/>
    <w:uiPriority w:val="21"/>
    <w:qFormat/>
    <w:rsid w:val="00F46236"/>
    <w:rPr>
      <w:i/>
      <w:iCs/>
      <w:color w:val="2F5496" w:themeColor="accent1" w:themeShade="BF"/>
    </w:rPr>
  </w:style>
  <w:style w:type="paragraph" w:styleId="IntenseQuote">
    <w:name w:val="Intense Quote"/>
    <w:basedOn w:val="Normal"/>
    <w:next w:val="Normal"/>
    <w:link w:val="IntenseQuoteChar"/>
    <w:uiPriority w:val="30"/>
    <w:qFormat/>
    <w:rsid w:val="00F462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6236"/>
    <w:rPr>
      <w:i/>
      <w:iCs/>
      <w:color w:val="2F5496" w:themeColor="accent1" w:themeShade="BF"/>
    </w:rPr>
  </w:style>
  <w:style w:type="character" w:styleId="IntenseReference">
    <w:name w:val="Intense Reference"/>
    <w:basedOn w:val="DefaultParagraphFont"/>
    <w:uiPriority w:val="32"/>
    <w:qFormat/>
    <w:rsid w:val="00F46236"/>
    <w:rPr>
      <w:b/>
      <w:bCs/>
      <w:smallCaps/>
      <w:color w:val="2F5496" w:themeColor="accent1" w:themeShade="BF"/>
      <w:spacing w:val="5"/>
    </w:rPr>
  </w:style>
  <w:style w:type="table" w:styleId="TableGrid">
    <w:name w:val="Table Grid"/>
    <w:basedOn w:val="TableNormal"/>
    <w:uiPriority w:val="39"/>
    <w:rsid w:val="00272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A24BE"/>
    <w:rPr>
      <w:b/>
      <w:bCs/>
    </w:rPr>
  </w:style>
  <w:style w:type="character" w:styleId="Hyperlink">
    <w:name w:val="Hyperlink"/>
    <w:basedOn w:val="DefaultParagraphFont"/>
    <w:uiPriority w:val="99"/>
    <w:unhideWhenUsed/>
    <w:rsid w:val="009F645D"/>
    <w:rPr>
      <w:color w:val="0563C1" w:themeColor="hyperlink"/>
      <w:u w:val="single"/>
    </w:rPr>
  </w:style>
  <w:style w:type="paragraph" w:styleId="Header">
    <w:name w:val="header"/>
    <w:basedOn w:val="Normal"/>
    <w:link w:val="HeaderChar"/>
    <w:uiPriority w:val="99"/>
    <w:unhideWhenUsed/>
    <w:rsid w:val="00F164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431"/>
  </w:style>
  <w:style w:type="paragraph" w:styleId="Footer">
    <w:name w:val="footer"/>
    <w:basedOn w:val="Normal"/>
    <w:link w:val="FooterChar"/>
    <w:uiPriority w:val="99"/>
    <w:unhideWhenUsed/>
    <w:rsid w:val="00F164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431"/>
  </w:style>
  <w:style w:type="character" w:styleId="UnresolvedMention">
    <w:name w:val="Unresolved Mention"/>
    <w:basedOn w:val="DefaultParagraphFont"/>
    <w:uiPriority w:val="99"/>
    <w:semiHidden/>
    <w:unhideWhenUsed/>
    <w:rsid w:val="002E0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76173">
      <w:bodyDiv w:val="1"/>
      <w:marLeft w:val="0"/>
      <w:marRight w:val="0"/>
      <w:marTop w:val="0"/>
      <w:marBottom w:val="0"/>
      <w:divBdr>
        <w:top w:val="none" w:sz="0" w:space="0" w:color="auto"/>
        <w:left w:val="none" w:sz="0" w:space="0" w:color="auto"/>
        <w:bottom w:val="none" w:sz="0" w:space="0" w:color="auto"/>
        <w:right w:val="none" w:sz="0" w:space="0" w:color="auto"/>
      </w:divBdr>
    </w:div>
    <w:div w:id="13461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8</Pages>
  <Words>3081</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muskan kadyan</dc:creator>
  <cp:keywords/>
  <dc:description/>
  <cp:lastModifiedBy>Editor-1183</cp:lastModifiedBy>
  <cp:revision>64</cp:revision>
  <dcterms:created xsi:type="dcterms:W3CDTF">2026-03-21T13:21:00Z</dcterms:created>
  <dcterms:modified xsi:type="dcterms:W3CDTF">2026-03-25T12:08:00Z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e5d3f659-e102-4c66-99e8-8d95fe028b08</vt:lpwstr>
  </property>
</Properties>
</file>