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E1160" w14:textId="77777777" w:rsidR="0039528C" w:rsidRDefault="0039528C">
      <w:pPr>
        <w:pStyle w:val="Title"/>
        <w:spacing w:after="0"/>
        <w:jc w:val="both"/>
        <w:rPr>
          <w:rFonts w:ascii="Arial" w:eastAsia="Arial" w:hAnsi="Arial" w:cs="Arial"/>
        </w:rPr>
      </w:pPr>
    </w:p>
    <w:p w14:paraId="32FD4945" w14:textId="77777777" w:rsidR="0039528C" w:rsidRDefault="005E7545">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Factors Influencing Health-Seeking Behavior of Public Utility Vehicle Drivers in Iloilo City, Philippines</w:t>
      </w:r>
      <w:r>
        <w:rPr>
          <w:rFonts w:ascii="Arial" w:eastAsia="Arial" w:hAnsi="Arial" w:cs="Arial"/>
          <w:b/>
          <w:bCs/>
          <w:color w:val="000000"/>
          <w:sz w:val="36"/>
          <w:szCs w:val="36"/>
        </w:rPr>
        <w:t xml:space="preserve"> </w:t>
      </w:r>
    </w:p>
    <w:p w14:paraId="39F0BB27" w14:textId="77777777" w:rsidR="0039528C" w:rsidRDefault="0039528C">
      <w:pPr>
        <w:pBdr>
          <w:top w:val="nil"/>
          <w:left w:val="nil"/>
          <w:bottom w:val="nil"/>
          <w:right w:val="nil"/>
          <w:between w:val="nil"/>
        </w:pBdr>
        <w:jc w:val="both"/>
        <w:rPr>
          <w:rFonts w:ascii="Arial" w:eastAsia="Arial" w:hAnsi="Arial" w:cs="Arial"/>
          <w:b/>
          <w:bCs/>
          <w:color w:val="000000"/>
          <w:sz w:val="36"/>
          <w:szCs w:val="36"/>
        </w:rPr>
      </w:pPr>
    </w:p>
    <w:p w14:paraId="3B13F753" w14:textId="71B8ACB9" w:rsidR="0039528C" w:rsidRDefault="0039528C">
      <w:pPr>
        <w:pBdr>
          <w:top w:val="nil"/>
          <w:left w:val="nil"/>
          <w:bottom w:val="nil"/>
          <w:right w:val="nil"/>
          <w:between w:val="nil"/>
        </w:pBdr>
        <w:jc w:val="right"/>
        <w:rPr>
          <w:rFonts w:ascii="Arial" w:eastAsia="Arial" w:hAnsi="Arial" w:cs="Arial"/>
          <w:i/>
          <w:iCs/>
          <w:color w:val="000000"/>
        </w:rPr>
      </w:pPr>
    </w:p>
    <w:p w14:paraId="08040CF0" w14:textId="77777777" w:rsidR="0039528C" w:rsidRDefault="0039528C">
      <w:pPr>
        <w:pBdr>
          <w:top w:val="nil"/>
          <w:left w:val="nil"/>
          <w:bottom w:val="nil"/>
          <w:right w:val="nil"/>
          <w:between w:val="nil"/>
        </w:pBdr>
        <w:jc w:val="both"/>
        <w:rPr>
          <w:rFonts w:ascii="Arial" w:eastAsia="Arial" w:hAnsi="Arial" w:cs="Arial"/>
          <w:color w:val="000000"/>
        </w:rPr>
      </w:pPr>
    </w:p>
    <w:p w14:paraId="1E71083D" w14:textId="77777777" w:rsidR="0039528C" w:rsidRDefault="0039528C">
      <w:pPr>
        <w:pBdr>
          <w:top w:val="nil"/>
          <w:left w:val="nil"/>
          <w:bottom w:val="nil"/>
          <w:right w:val="nil"/>
          <w:between w:val="nil"/>
        </w:pBdr>
        <w:jc w:val="both"/>
        <w:rPr>
          <w:rFonts w:ascii="Arial" w:eastAsia="Arial" w:hAnsi="Arial" w:cs="Arial"/>
          <w:color w:val="000000"/>
        </w:rPr>
      </w:pPr>
    </w:p>
    <w:p w14:paraId="7155D6B6" w14:textId="77777777" w:rsidR="0039528C" w:rsidRDefault="005E7545">
      <w:pPr>
        <w:pBdr>
          <w:top w:val="nil"/>
          <w:left w:val="nil"/>
          <w:bottom w:val="nil"/>
          <w:right w:val="nil"/>
          <w:between w:val="nil"/>
        </w:pBdr>
        <w:jc w:val="both"/>
        <w:rPr>
          <w:rFonts w:ascii="Arial" w:eastAsia="Arial" w:hAnsi="Arial" w:cs="Arial"/>
          <w:color w:val="000000"/>
          <w:sz w:val="16"/>
          <w:szCs w:val="16"/>
        </w:rPr>
        <w:sectPr w:rsidR="0039528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6F2AEBDB" wp14:editId="5CA71D47">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51AFA0F" w14:textId="77777777" w:rsidR="0039528C" w:rsidRDefault="005E7545">
      <w:pPr>
        <w:keepNext/>
        <w:pBdr>
          <w:top w:val="nil"/>
          <w:left w:val="nil"/>
          <w:bottom w:val="nil"/>
          <w:right w:val="nil"/>
          <w:between w:val="nil"/>
        </w:pBdr>
        <w:jc w:val="both"/>
        <w:rPr>
          <w:rFonts w:ascii="Arial" w:eastAsia="Arial" w:hAnsi="Arial" w:cs="Arial"/>
          <w:b/>
          <w:bCs/>
          <w:smallCaps/>
          <w:color w:val="FF0000"/>
          <w:sz w:val="22"/>
          <w:szCs w:val="22"/>
        </w:rPr>
      </w:pPr>
      <w:r>
        <w:rPr>
          <w:rFonts w:ascii="Arial" w:eastAsia="Arial" w:hAnsi="Arial" w:cs="Arial"/>
          <w:b/>
          <w:bCs/>
          <w:smallCaps/>
          <w:color w:val="000000"/>
          <w:sz w:val="22"/>
          <w:szCs w:val="22"/>
        </w:rPr>
        <w:t xml:space="preserve">ABSTRACT </w:t>
      </w:r>
    </w:p>
    <w:p w14:paraId="76F7C12D"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9528C" w14:paraId="56335DC6" w14:textId="77777777">
        <w:tc>
          <w:tcPr>
            <w:tcW w:w="8424" w:type="dxa"/>
            <w:shd w:val="clear" w:color="auto" w:fill="F2F2F2"/>
          </w:tcPr>
          <w:p w14:paraId="19BAD03D" w14:textId="77777777" w:rsidR="0039528C" w:rsidRDefault="005E7545">
            <w:pPr>
              <w:pBdr>
                <w:top w:val="nil"/>
                <w:left w:val="nil"/>
                <w:bottom w:val="nil"/>
                <w:right w:val="nil"/>
                <w:between w:val="nil"/>
              </w:pBdr>
              <w:rPr>
                <w:rFonts w:ascii="Arial" w:eastAsia="Arial" w:hAnsi="Arial" w:cs="Arial"/>
              </w:rPr>
            </w:pPr>
            <w:r>
              <w:rPr>
                <w:rFonts w:ascii="Arial" w:eastAsia="Arial" w:hAnsi="Arial" w:cs="Arial"/>
                <w:b/>
                <w:bCs/>
                <w:color w:val="000000"/>
              </w:rPr>
              <w:t xml:space="preserve">Aims: </w:t>
            </w:r>
            <w:r>
              <w:rPr>
                <w:rFonts w:ascii="Arial" w:eastAsia="Arial" w:hAnsi="Arial" w:cs="Arial"/>
              </w:rPr>
              <w:t xml:space="preserve">To examine the health-seeking behavior of Public Utility Vehicle Drivers and to investigate the factors determining health-seeking behavior. </w:t>
            </w:r>
          </w:p>
          <w:p w14:paraId="2ED3756D" w14:textId="77777777" w:rsidR="0039528C" w:rsidRDefault="005E7545">
            <w:pPr>
              <w:pBdr>
                <w:top w:val="nil"/>
                <w:left w:val="nil"/>
                <w:bottom w:val="nil"/>
                <w:right w:val="nil"/>
                <w:between w:val="nil"/>
              </w:pBdr>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This study employed a descriptive-correlational quantitative research design </w:t>
            </w:r>
          </w:p>
          <w:p w14:paraId="014C9218" w14:textId="77777777" w:rsidR="0039528C" w:rsidRDefault="005E7545">
            <w:pPr>
              <w:pBdr>
                <w:top w:val="nil"/>
                <w:left w:val="nil"/>
                <w:bottom w:val="nil"/>
                <w:right w:val="nil"/>
                <w:between w:val="nil"/>
              </w:pBdr>
              <w:rPr>
                <w:rFonts w:ascii="Arial" w:eastAsia="Arial" w:hAnsi="Arial" w:cs="Arial"/>
              </w:rPr>
            </w:pPr>
            <w:r>
              <w:rPr>
                <w:rFonts w:ascii="Arial" w:eastAsia="Arial" w:hAnsi="Arial" w:cs="Arial"/>
                <w:b/>
                <w:bCs/>
                <w:color w:val="000000"/>
              </w:rPr>
              <w:t>Place and Duration of Study:</w:t>
            </w:r>
            <w:r>
              <w:rPr>
                <w:rFonts w:ascii="Arial" w:eastAsia="Arial" w:hAnsi="Arial" w:cs="Arial"/>
              </w:rPr>
              <w:t xml:space="preserve"> This study was conducted at Barangay </w:t>
            </w:r>
            <w:proofErr w:type="spellStart"/>
            <w:r>
              <w:rPr>
                <w:rFonts w:ascii="Arial" w:eastAsia="Arial" w:hAnsi="Arial" w:cs="Arial"/>
              </w:rPr>
              <w:t>Cuartero</w:t>
            </w:r>
            <w:proofErr w:type="spellEnd"/>
            <w:r>
              <w:rPr>
                <w:rFonts w:ascii="Arial" w:eastAsia="Arial" w:hAnsi="Arial" w:cs="Arial"/>
              </w:rPr>
              <w:t xml:space="preserve">, </w:t>
            </w:r>
            <w:proofErr w:type="spellStart"/>
            <w:r>
              <w:rPr>
                <w:rFonts w:ascii="Arial" w:eastAsia="Arial" w:hAnsi="Arial" w:cs="Arial"/>
              </w:rPr>
              <w:t>Jaro</w:t>
            </w:r>
            <w:proofErr w:type="spellEnd"/>
            <w:r>
              <w:rPr>
                <w:rFonts w:ascii="Arial" w:eastAsia="Arial" w:hAnsi="Arial" w:cs="Arial"/>
              </w:rPr>
              <w:t>, Iloilo City, Philippines, from August 2025 to February 2026.</w:t>
            </w:r>
          </w:p>
          <w:p w14:paraId="718D5EBC" w14:textId="77777777" w:rsidR="0039528C" w:rsidRDefault="005E7545">
            <w:pPr>
              <w:pBdr>
                <w:top w:val="nil"/>
                <w:left w:val="nil"/>
                <w:bottom w:val="nil"/>
                <w:right w:val="nil"/>
                <w:between w:val="nil"/>
              </w:pBdr>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t>
            </w:r>
            <w:sdt>
              <w:sdtPr>
                <w:tag w:val="goog_rdk_0"/>
                <w:id w:val="543081150"/>
              </w:sdtPr>
              <w:sdtEndPr/>
              <w:sdtContent>
                <w:r>
                  <w:rPr>
                    <w:rFonts w:ascii="Arial Unicode MS" w:eastAsia="Arial Unicode MS" w:hAnsi="Arial Unicode MS" w:cs="Arial Unicode MS"/>
                  </w:rPr>
                  <w:t>The study included 112 drivers in total (81 tricycle and 31 pedicab drivers) aged ≥18 years through purposive total enumeration sampling. Data collection involved a six-part questionnaire incorporating four researcher-made questionnaires, and adopted tools such as the BARSHSS-CV and the Health-Seeking Behavior Scale (</w:t>
                </w:r>
                <w:proofErr w:type="spellStart"/>
                <w:r>
                  <w:rPr>
                    <w:rFonts w:ascii="Arial Unicode MS" w:eastAsia="Arial Unicode MS" w:hAnsi="Arial Unicode MS" w:cs="Arial Unicode MS"/>
                  </w:rPr>
                  <w:t>Kirac</w:t>
                </w:r>
                <w:proofErr w:type="spellEnd"/>
                <w:r>
                  <w:rPr>
                    <w:rFonts w:ascii="Arial Unicode MS" w:eastAsia="Arial Unicode MS" w:hAnsi="Arial Unicode MS" w:cs="Arial Unicode MS"/>
                  </w:rPr>
                  <w:t xml:space="preserve"> and Ozturk, 2021). Data was encoded in Microsoft Excel and analyzed using </w:t>
                </w:r>
                <w:proofErr w:type="spellStart"/>
                <w:r>
                  <w:rPr>
                    <w:rFonts w:ascii="Arial Unicode MS" w:eastAsia="Arial Unicode MS" w:hAnsi="Arial Unicode MS" w:cs="Arial Unicode MS"/>
                  </w:rPr>
                  <w:t>Jamovi</w:t>
                </w:r>
                <w:proofErr w:type="spellEnd"/>
                <w:r>
                  <w:rPr>
                    <w:rFonts w:ascii="Arial Unicode MS" w:eastAsia="Arial Unicode MS" w:hAnsi="Arial Unicode MS" w:cs="Arial Unicode MS"/>
                  </w:rPr>
                  <w:t xml:space="preserve"> (Version 2.6). </w:t>
                </w:r>
              </w:sdtContent>
            </w:sdt>
          </w:p>
          <w:p w14:paraId="57783F18" w14:textId="77777777" w:rsidR="0039528C" w:rsidRDefault="005E7545">
            <w:pPr>
              <w:pBdr>
                <w:top w:val="nil"/>
                <w:left w:val="nil"/>
                <w:bottom w:val="nil"/>
                <w:right w:val="nil"/>
                <w:between w:val="nil"/>
              </w:pBdr>
              <w:rPr>
                <w:rFonts w:ascii="Arial" w:eastAsia="Arial" w:hAnsi="Arial" w:cs="Arial"/>
                <w:color w:val="FF0000"/>
              </w:rPr>
            </w:pPr>
            <w:r>
              <w:rPr>
                <w:rFonts w:ascii="Arial" w:eastAsia="Arial" w:hAnsi="Arial" w:cs="Arial"/>
                <w:b/>
                <w:bCs/>
                <w:color w:val="000000"/>
              </w:rPr>
              <w:t>Results:</w:t>
            </w:r>
            <w:sdt>
              <w:sdtPr>
                <w:tag w:val="goog_rdk_1"/>
                <w:id w:val="1530555672"/>
              </w:sdtPr>
              <w:sdtEndPr/>
              <w:sdtContent>
                <w:r>
                  <w:rPr>
                    <w:rFonts w:ascii="Arial Unicode MS" w:eastAsia="Arial Unicode MS" w:hAnsi="Arial Unicode MS" w:cs="Arial Unicode MS"/>
                  </w:rPr>
                  <w:t xml:space="preserve"> Age showed a weak negative association with health-seeking </w:t>
                </w:r>
                <w:proofErr w:type="gramStart"/>
                <w:r>
                  <w:rPr>
                    <w:rFonts w:ascii="Arial Unicode MS" w:eastAsia="Arial Unicode MS" w:hAnsi="Arial Unicode MS" w:cs="Arial Unicode MS"/>
                  </w:rPr>
                  <w:t>behavior  (</w:t>
                </w:r>
                <w:proofErr w:type="gramEnd"/>
                <w:r>
                  <w:rPr>
                    <w:rFonts w:ascii="Arial Unicode MS" w:eastAsia="Arial Unicode MS" w:hAnsi="Arial Unicode MS" w:cs="Arial Unicode MS"/>
                  </w:rPr>
                  <w:t xml:space="preserve">rₛ = −.19, </w:t>
                </w:r>
              </w:sdtContent>
            </w:sdt>
            <w:r>
              <w:rPr>
                <w:rFonts w:ascii="Arial" w:eastAsia="Arial" w:hAnsi="Arial" w:cs="Arial"/>
                <w:i/>
                <w:iCs/>
              </w:rPr>
              <w:t>P</w:t>
            </w:r>
            <w:r>
              <w:rPr>
                <w:rFonts w:ascii="Arial" w:eastAsia="Arial" w:hAnsi="Arial" w:cs="Arial"/>
              </w:rPr>
              <w:t xml:space="preserve"> = .04). Smoking exposure also showed a significant difference in health-seeking behavior (</w:t>
            </w:r>
            <w:r>
              <w:rPr>
                <w:rFonts w:ascii="Arial" w:eastAsia="Arial" w:hAnsi="Arial" w:cs="Arial"/>
                <w:i/>
                <w:iCs/>
              </w:rPr>
              <w:t>U</w:t>
            </w:r>
            <w:r>
              <w:rPr>
                <w:rFonts w:ascii="Arial" w:eastAsia="Arial" w:hAnsi="Arial" w:cs="Arial"/>
              </w:rPr>
              <w:t xml:space="preserve"> = 972, </w:t>
            </w:r>
            <w:r>
              <w:rPr>
                <w:rFonts w:ascii="Arial" w:eastAsia="Arial" w:hAnsi="Arial" w:cs="Arial"/>
                <w:i/>
                <w:iCs/>
              </w:rPr>
              <w:t xml:space="preserve">P </w:t>
            </w:r>
            <w:r>
              <w:rPr>
                <w:rFonts w:ascii="Arial" w:eastAsia="Arial" w:hAnsi="Arial" w:cs="Arial"/>
              </w:rPr>
              <w:t>= .018), with higher levels of health-seeking among non-exposed drivers (</w:t>
            </w:r>
            <w:r>
              <w:rPr>
                <w:rFonts w:ascii="Arial" w:eastAsia="Arial" w:hAnsi="Arial" w:cs="Arial"/>
                <w:i/>
                <w:iCs/>
              </w:rPr>
              <w:t>M</w:t>
            </w:r>
            <w:r>
              <w:rPr>
                <w:rFonts w:ascii="Arial" w:eastAsia="Arial" w:hAnsi="Arial" w:cs="Arial"/>
              </w:rPr>
              <w:t xml:space="preserve"> = 2.92, </w:t>
            </w:r>
            <w:r>
              <w:rPr>
                <w:rFonts w:ascii="Arial" w:eastAsia="Arial" w:hAnsi="Arial" w:cs="Arial"/>
                <w:i/>
                <w:iCs/>
              </w:rPr>
              <w:t>SD</w:t>
            </w:r>
            <w:r>
              <w:rPr>
                <w:rFonts w:ascii="Arial" w:eastAsia="Arial" w:hAnsi="Arial" w:cs="Arial"/>
              </w:rPr>
              <w:t xml:space="preserve"> = 0.62). An inverse relationship between health-seeking behavior and YAKAP awareness (</w:t>
            </w:r>
            <w:r>
              <w:rPr>
                <w:rFonts w:ascii="Arial" w:eastAsia="Arial" w:hAnsi="Arial" w:cs="Arial"/>
                <w:i/>
                <w:iCs/>
              </w:rPr>
              <w:t>t</w:t>
            </w:r>
            <w:sdt>
              <w:sdtPr>
                <w:tag w:val="goog_rdk_2"/>
                <w:id w:val="-1648277614"/>
              </w:sdtPr>
              <w:sdtEndPr/>
              <w:sdtContent>
                <w:r>
                  <w:rPr>
                    <w:rFonts w:ascii="Arial Unicode MS" w:eastAsia="Arial Unicode MS" w:hAnsi="Arial Unicode MS" w:cs="Arial Unicode MS"/>
                  </w:rPr>
                  <w:t xml:space="preserve"> = −2.54,</w:t>
                </w:r>
              </w:sdtContent>
            </w:sdt>
            <w:r>
              <w:rPr>
                <w:rFonts w:ascii="Arial" w:eastAsia="Arial" w:hAnsi="Arial" w:cs="Arial"/>
                <w:i/>
                <w:iCs/>
              </w:rPr>
              <w:t xml:space="preserve"> P </w:t>
            </w:r>
            <w:r>
              <w:rPr>
                <w:rFonts w:ascii="Arial" w:eastAsia="Arial" w:hAnsi="Arial" w:cs="Arial"/>
              </w:rPr>
              <w:t xml:space="preserve">= .012) was also found. Furthermore, respiratory health problems were significantly negatively </w:t>
            </w:r>
            <w:proofErr w:type="gramStart"/>
            <w:r>
              <w:rPr>
                <w:rFonts w:ascii="Arial" w:eastAsia="Arial" w:hAnsi="Arial" w:cs="Arial"/>
              </w:rPr>
              <w:t>correlated  (</w:t>
            </w:r>
            <w:proofErr w:type="gramEnd"/>
            <w:r>
              <w:rPr>
                <w:rFonts w:ascii="Arial" w:eastAsia="Arial" w:hAnsi="Arial" w:cs="Arial"/>
                <w:i/>
                <w:iCs/>
              </w:rPr>
              <w:t>r</w:t>
            </w:r>
            <w:r>
              <w:rPr>
                <w:rFonts w:ascii="Arial" w:eastAsia="Arial" w:hAnsi="Arial" w:cs="Arial"/>
              </w:rPr>
              <w:t xml:space="preserve"> = -.221,</w:t>
            </w:r>
            <w:r>
              <w:rPr>
                <w:rFonts w:ascii="Arial" w:eastAsia="Arial" w:hAnsi="Arial" w:cs="Arial"/>
                <w:i/>
                <w:iCs/>
              </w:rPr>
              <w:t xml:space="preserve"> P </w:t>
            </w:r>
            <w:r>
              <w:rPr>
                <w:rFonts w:ascii="Arial" w:eastAsia="Arial" w:hAnsi="Arial" w:cs="Arial"/>
              </w:rPr>
              <w:t>= .019) with health-seeking behavior, while accessibility of healthcare services showed a significant positive association (</w:t>
            </w:r>
            <w:r>
              <w:rPr>
                <w:rFonts w:ascii="Arial" w:eastAsia="Arial" w:hAnsi="Arial" w:cs="Arial"/>
                <w:i/>
                <w:iCs/>
              </w:rPr>
              <w:t xml:space="preserve">r </w:t>
            </w:r>
            <w:r>
              <w:rPr>
                <w:rFonts w:ascii="Arial" w:eastAsia="Arial" w:hAnsi="Arial" w:cs="Arial"/>
              </w:rPr>
              <w:t xml:space="preserve">= .229, </w:t>
            </w:r>
            <w:r>
              <w:rPr>
                <w:rFonts w:ascii="Arial" w:eastAsia="Arial" w:hAnsi="Arial" w:cs="Arial"/>
                <w:i/>
                <w:iCs/>
              </w:rPr>
              <w:t xml:space="preserve">P </w:t>
            </w:r>
            <w:r>
              <w:rPr>
                <w:rFonts w:ascii="Arial" w:eastAsia="Arial" w:hAnsi="Arial" w:cs="Arial"/>
              </w:rPr>
              <w:t xml:space="preserve">= .015).  </w:t>
            </w:r>
          </w:p>
          <w:p w14:paraId="3B195735" w14:textId="77777777" w:rsidR="0039528C" w:rsidRDefault="005E7545">
            <w:pPr>
              <w:pBdr>
                <w:top w:val="nil"/>
                <w:left w:val="nil"/>
                <w:bottom w:val="nil"/>
                <w:right w:val="nil"/>
                <w:between w:val="nil"/>
              </w:pBdr>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 xml:space="preserve">Age, smoking exposure, YAKAP awareness, extent of respiratory health problems, and perceived accessibility to healthcare services were significantly associated with health-seeking behavior. These findings highlight the need for targeted occupational health interventions and improved health program awareness among PUV drivers to enhance timely healthcare utilization. </w:t>
            </w:r>
          </w:p>
        </w:tc>
      </w:tr>
    </w:tbl>
    <w:p w14:paraId="0BA166C0" w14:textId="77777777" w:rsidR="0039528C" w:rsidRDefault="0039528C">
      <w:pPr>
        <w:pBdr>
          <w:top w:val="nil"/>
          <w:left w:val="nil"/>
          <w:bottom w:val="nil"/>
          <w:right w:val="nil"/>
          <w:between w:val="nil"/>
        </w:pBdr>
        <w:jc w:val="both"/>
        <w:rPr>
          <w:rFonts w:ascii="Arial" w:eastAsia="Arial" w:hAnsi="Arial" w:cs="Arial"/>
          <w:i/>
          <w:iCs/>
          <w:color w:val="000000"/>
        </w:rPr>
      </w:pPr>
    </w:p>
    <w:p w14:paraId="49EF83DB" w14:textId="77777777" w:rsidR="0039528C" w:rsidRDefault="005E7545">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Health-seeking behavior, PUV drivers, respiratory health, healthcare access, smoking exposure </w:t>
      </w:r>
    </w:p>
    <w:p w14:paraId="04A23391" w14:textId="77777777" w:rsidR="0039528C" w:rsidRDefault="0039528C">
      <w:pPr>
        <w:pBdr>
          <w:top w:val="nil"/>
          <w:left w:val="nil"/>
          <w:bottom w:val="nil"/>
          <w:right w:val="nil"/>
          <w:between w:val="nil"/>
        </w:pBdr>
        <w:jc w:val="both"/>
        <w:rPr>
          <w:rFonts w:ascii="Arial" w:eastAsia="Arial" w:hAnsi="Arial" w:cs="Arial"/>
          <w:i/>
          <w:iCs/>
        </w:rPr>
      </w:pPr>
    </w:p>
    <w:p w14:paraId="5DA0EE55" w14:textId="77777777" w:rsidR="0039528C" w:rsidRDefault="0039528C">
      <w:pPr>
        <w:pBdr>
          <w:top w:val="nil"/>
          <w:left w:val="nil"/>
          <w:bottom w:val="nil"/>
          <w:right w:val="nil"/>
          <w:between w:val="nil"/>
        </w:pBdr>
        <w:jc w:val="both"/>
        <w:rPr>
          <w:rFonts w:ascii="Arial" w:eastAsia="Arial" w:hAnsi="Arial" w:cs="Arial"/>
          <w:i/>
          <w:iCs/>
          <w:color w:val="000000"/>
        </w:rPr>
      </w:pPr>
    </w:p>
    <w:p w14:paraId="01E4169D" w14:textId="77777777" w:rsidR="0039528C" w:rsidRDefault="0039528C">
      <w:pPr>
        <w:keepNext/>
        <w:pBdr>
          <w:top w:val="nil"/>
          <w:left w:val="nil"/>
          <w:bottom w:val="nil"/>
          <w:right w:val="nil"/>
          <w:between w:val="nil"/>
        </w:pBdr>
        <w:jc w:val="both"/>
        <w:rPr>
          <w:rFonts w:ascii="Arial" w:eastAsia="Arial" w:hAnsi="Arial" w:cs="Arial"/>
          <w:b/>
          <w:bCs/>
          <w:smallCaps/>
          <w:sz w:val="22"/>
          <w:szCs w:val="22"/>
        </w:rPr>
      </w:pPr>
    </w:p>
    <w:p w14:paraId="26442F72"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20DCFAEA" w14:textId="77777777" w:rsidR="0039528C" w:rsidRDefault="0039528C">
      <w:pPr>
        <w:pBdr>
          <w:top w:val="nil"/>
          <w:left w:val="nil"/>
          <w:bottom w:val="nil"/>
          <w:right w:val="nil"/>
          <w:between w:val="nil"/>
        </w:pBdr>
        <w:jc w:val="both"/>
        <w:rPr>
          <w:rFonts w:ascii="Arial" w:eastAsia="Arial" w:hAnsi="Arial" w:cs="Arial"/>
        </w:rPr>
      </w:pPr>
    </w:p>
    <w:p w14:paraId="5892ACF6"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lastRenderedPageBreak/>
        <w:t>Public Utility Vehicle (PUV) drivers, including tricycle and pedicab drivers, were frequently exposed to hazardous air pollutants due to the nature of their jobs and the design of their vehicles. Such exposure increased their risk of developing respiratory conditions, particularly due to long hours on the road and absence of protective equipment (</w:t>
      </w:r>
      <w:proofErr w:type="spellStart"/>
      <w:r>
        <w:rPr>
          <w:rFonts w:ascii="Arial" w:eastAsia="Arial" w:hAnsi="Arial" w:cs="Arial"/>
        </w:rPr>
        <w:t>Paggadu</w:t>
      </w:r>
      <w:proofErr w:type="spellEnd"/>
      <w:r>
        <w:rPr>
          <w:rFonts w:ascii="Arial" w:eastAsia="Arial" w:hAnsi="Arial" w:cs="Arial"/>
        </w:rPr>
        <w:t xml:space="preserve"> et al., 2021; Ojukwu et al., 2020; </w:t>
      </w:r>
      <w:proofErr w:type="spellStart"/>
      <w:r>
        <w:rPr>
          <w:rFonts w:ascii="Arial" w:eastAsia="Arial" w:hAnsi="Arial" w:cs="Arial"/>
        </w:rPr>
        <w:t>Lorensia</w:t>
      </w:r>
      <w:proofErr w:type="spellEnd"/>
      <w:r>
        <w:rPr>
          <w:rFonts w:ascii="Arial" w:eastAsia="Arial" w:hAnsi="Arial" w:cs="Arial"/>
        </w:rPr>
        <w:t xml:space="preserve"> &amp; </w:t>
      </w:r>
      <w:proofErr w:type="spellStart"/>
      <w:r>
        <w:rPr>
          <w:rFonts w:ascii="Arial" w:eastAsia="Arial" w:hAnsi="Arial" w:cs="Arial"/>
        </w:rPr>
        <w:t>Suryadinata</w:t>
      </w:r>
      <w:proofErr w:type="spellEnd"/>
      <w:r>
        <w:rPr>
          <w:rFonts w:ascii="Arial" w:eastAsia="Arial" w:hAnsi="Arial" w:cs="Arial"/>
        </w:rPr>
        <w:t xml:space="preserve">, 2019). In Nigeria, 46.0% of </w:t>
      </w:r>
      <w:proofErr w:type="spellStart"/>
      <w:r>
        <w:rPr>
          <w:rFonts w:ascii="Arial" w:eastAsia="Arial" w:hAnsi="Arial" w:cs="Arial"/>
        </w:rPr>
        <w:t>tricyclists</w:t>
      </w:r>
      <w:proofErr w:type="spellEnd"/>
      <w:r>
        <w:rPr>
          <w:rFonts w:ascii="Arial" w:eastAsia="Arial" w:hAnsi="Arial" w:cs="Arial"/>
        </w:rPr>
        <w:t xml:space="preserve"> experienced cough and 40.7% presented with dust allergies, both resulting from chronic exposure to air pollutants due to vehicle design (Ojukwu et al., 2020). Prolonged contact with particulate matter (PM) contributes to the onset and progression of these conditions (Ingle et al., 2021; </w:t>
      </w:r>
      <w:proofErr w:type="spellStart"/>
      <w:r>
        <w:rPr>
          <w:rFonts w:ascii="Arial" w:eastAsia="Arial" w:hAnsi="Arial" w:cs="Arial"/>
        </w:rPr>
        <w:t>Lorensia</w:t>
      </w:r>
      <w:proofErr w:type="spellEnd"/>
      <w:r>
        <w:rPr>
          <w:rFonts w:ascii="Arial" w:eastAsia="Arial" w:hAnsi="Arial" w:cs="Arial"/>
        </w:rPr>
        <w:t xml:space="preserve"> et al., 2019; Ahmad et al., 2019). </w:t>
      </w:r>
    </w:p>
    <w:p w14:paraId="0E023DED" w14:textId="77777777" w:rsidR="0039528C" w:rsidRDefault="0039528C">
      <w:pPr>
        <w:pBdr>
          <w:top w:val="nil"/>
          <w:left w:val="nil"/>
          <w:bottom w:val="nil"/>
          <w:right w:val="nil"/>
          <w:between w:val="nil"/>
        </w:pBdr>
        <w:jc w:val="both"/>
        <w:rPr>
          <w:rFonts w:ascii="Arial" w:eastAsia="Arial" w:hAnsi="Arial" w:cs="Arial"/>
        </w:rPr>
      </w:pPr>
    </w:p>
    <w:p w14:paraId="070E5770"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In addition to environmental factors, many PUV drivers were reported to be smokers (34%), which was higher than the general population rate of 25%. This was linked to the belief that smoking helped relieve stress and fatigue. However, cigarette smoke was a significant contributor to the burden of respiratory disease (Li &amp; Gao, 2025; Harris &amp; Heaton, 2025; </w:t>
      </w:r>
      <w:proofErr w:type="spellStart"/>
      <w:r>
        <w:rPr>
          <w:rFonts w:ascii="Arial" w:eastAsia="Arial" w:hAnsi="Arial" w:cs="Arial"/>
        </w:rPr>
        <w:t>Tundealao</w:t>
      </w:r>
      <w:proofErr w:type="spellEnd"/>
      <w:r>
        <w:rPr>
          <w:rFonts w:ascii="Arial" w:eastAsia="Arial" w:hAnsi="Arial" w:cs="Arial"/>
        </w:rPr>
        <w:t xml:space="preserve"> et al., 2024). In Tuguegarao City, 76.47% of tricycle drivers were found to have DNA damage associated with automobile exhaust, further showing the impact of such exposure (</w:t>
      </w:r>
      <w:proofErr w:type="spellStart"/>
      <w:r>
        <w:rPr>
          <w:rFonts w:ascii="Arial" w:eastAsia="Arial" w:hAnsi="Arial" w:cs="Arial"/>
        </w:rPr>
        <w:t>Pagaddu</w:t>
      </w:r>
      <w:proofErr w:type="spellEnd"/>
      <w:r>
        <w:rPr>
          <w:rFonts w:ascii="Arial" w:eastAsia="Arial" w:hAnsi="Arial" w:cs="Arial"/>
        </w:rPr>
        <w:t xml:space="preserve"> et al., 2021).  In 2024, </w:t>
      </w:r>
      <w:proofErr w:type="spellStart"/>
      <w:r>
        <w:rPr>
          <w:rFonts w:ascii="Arial" w:eastAsia="Arial" w:hAnsi="Arial" w:cs="Arial"/>
        </w:rPr>
        <w:t>Jaro</w:t>
      </w:r>
      <w:proofErr w:type="spellEnd"/>
      <w:r>
        <w:rPr>
          <w:rFonts w:ascii="Arial" w:eastAsia="Arial" w:hAnsi="Arial" w:cs="Arial"/>
        </w:rPr>
        <w:t xml:space="preserve">, Iloilo City, was one of the two districts where a pertussis outbreak was declared (Lena, 2024). These conditions were further intensified by continuous exposure to air pollution. Vehicular emissions were a major contributing factor. Since tricycles and pedicabs shared similar vehicle designs, both groups faced similar occupational risks. </w:t>
      </w:r>
    </w:p>
    <w:p w14:paraId="4C3D08DA" w14:textId="77777777" w:rsidR="0039528C" w:rsidRDefault="0039528C">
      <w:pPr>
        <w:pBdr>
          <w:top w:val="nil"/>
          <w:left w:val="nil"/>
          <w:bottom w:val="nil"/>
          <w:right w:val="nil"/>
          <w:between w:val="nil"/>
        </w:pBdr>
        <w:jc w:val="both"/>
        <w:rPr>
          <w:rFonts w:ascii="Arial" w:eastAsia="Arial" w:hAnsi="Arial" w:cs="Arial"/>
        </w:rPr>
      </w:pPr>
    </w:p>
    <w:p w14:paraId="5C8970A1"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Despite these documented risks, limited attention was given to how these exposures influenced health-seeking behavior, particularly in Iloilo City. Health-seeking behavior was defined as any action taken by an individual who believes that they are ill, in order to maintain health and prevent illness (</w:t>
      </w:r>
      <w:proofErr w:type="spellStart"/>
      <w:r>
        <w:rPr>
          <w:rFonts w:ascii="Arial" w:eastAsia="Arial" w:hAnsi="Arial" w:cs="Arial"/>
        </w:rPr>
        <w:t>Uguru</w:t>
      </w:r>
      <w:proofErr w:type="spellEnd"/>
      <w:r>
        <w:rPr>
          <w:rFonts w:ascii="Arial" w:eastAsia="Arial" w:hAnsi="Arial" w:cs="Arial"/>
        </w:rPr>
        <w:t xml:space="preserve"> et al., 2021). It was heavily influenced by socioeconomic, structural, and cultural factors. Individuals affected by these factors often sought alternative care they perceived as more accessible and effective (</w:t>
      </w:r>
      <w:proofErr w:type="spellStart"/>
      <w:r>
        <w:rPr>
          <w:rFonts w:ascii="Arial" w:eastAsia="Arial" w:hAnsi="Arial" w:cs="Arial"/>
        </w:rPr>
        <w:t>Musinguzi</w:t>
      </w:r>
      <w:proofErr w:type="spellEnd"/>
      <w:r>
        <w:rPr>
          <w:rFonts w:ascii="Arial" w:eastAsia="Arial" w:hAnsi="Arial" w:cs="Arial"/>
        </w:rPr>
        <w:t xml:space="preserve"> et al., 2018; </w:t>
      </w:r>
      <w:proofErr w:type="spellStart"/>
      <w:r>
        <w:rPr>
          <w:rFonts w:ascii="Arial" w:eastAsia="Arial" w:hAnsi="Arial" w:cs="Arial"/>
        </w:rPr>
        <w:t>Jaminola</w:t>
      </w:r>
      <w:proofErr w:type="spellEnd"/>
      <w:r>
        <w:rPr>
          <w:rFonts w:ascii="Arial" w:eastAsia="Arial" w:hAnsi="Arial" w:cs="Arial"/>
        </w:rPr>
        <w:t xml:space="preserve"> et al., 2023; </w:t>
      </w:r>
      <w:proofErr w:type="spellStart"/>
      <w:r>
        <w:rPr>
          <w:rFonts w:ascii="Arial" w:eastAsia="Arial" w:hAnsi="Arial" w:cs="Arial"/>
        </w:rPr>
        <w:t>Labid</w:t>
      </w:r>
      <w:proofErr w:type="spellEnd"/>
      <w:r>
        <w:rPr>
          <w:rFonts w:ascii="Arial" w:eastAsia="Arial" w:hAnsi="Arial" w:cs="Arial"/>
        </w:rPr>
        <w:t xml:space="preserve"> et al., 2024; </w:t>
      </w:r>
      <w:proofErr w:type="spellStart"/>
      <w:r>
        <w:rPr>
          <w:rFonts w:ascii="Arial" w:eastAsia="Arial" w:hAnsi="Arial" w:cs="Arial"/>
        </w:rPr>
        <w:t>Carabeo</w:t>
      </w:r>
      <w:proofErr w:type="spellEnd"/>
      <w:r>
        <w:rPr>
          <w:rFonts w:ascii="Arial" w:eastAsia="Arial" w:hAnsi="Arial" w:cs="Arial"/>
        </w:rPr>
        <w:t xml:space="preserve"> et al., 2022). However, there is still limited local evidence focusing specifically on public utility vehicle drivers in Iloilo City, particularly regarding how occupational exposure, health literacy, and healthcare access interact to influence their health-seeking behavior. </w:t>
      </w:r>
    </w:p>
    <w:p w14:paraId="1FB2BDBC" w14:textId="77777777" w:rsidR="0039528C" w:rsidRDefault="0039528C">
      <w:pPr>
        <w:pBdr>
          <w:top w:val="nil"/>
          <w:left w:val="nil"/>
          <w:bottom w:val="nil"/>
          <w:right w:val="nil"/>
          <w:between w:val="nil"/>
        </w:pBdr>
        <w:jc w:val="both"/>
        <w:rPr>
          <w:rFonts w:ascii="Arial" w:eastAsia="Arial" w:hAnsi="Arial" w:cs="Arial"/>
        </w:rPr>
      </w:pPr>
    </w:p>
    <w:p w14:paraId="2725A8B2"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Thus, this study focused on tricycle and pedicab drivers in a selected barangay in Iloilo City. It examined the relationships among factors influencing the health-seeking behavior and provided insights to support the development of community health interventions and occupational health policies that considered the socioeconomic realities of the area. This may also serve as baseline evidence for future comparative studies in similar urban transport populations.  </w:t>
      </w:r>
    </w:p>
    <w:p w14:paraId="6AC56E82" w14:textId="77777777" w:rsidR="0039528C" w:rsidRDefault="0039528C">
      <w:pPr>
        <w:pBdr>
          <w:top w:val="nil"/>
          <w:left w:val="nil"/>
          <w:bottom w:val="nil"/>
          <w:right w:val="nil"/>
          <w:between w:val="nil"/>
        </w:pBdr>
        <w:jc w:val="both"/>
        <w:rPr>
          <w:rFonts w:ascii="Arial" w:eastAsia="Arial" w:hAnsi="Arial" w:cs="Arial"/>
          <w:color w:val="000000"/>
        </w:rPr>
      </w:pPr>
    </w:p>
    <w:p w14:paraId="332D53C2" w14:textId="5029996C" w:rsidR="0039528C" w:rsidRDefault="005E7545">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 xml:space="preserve">2. material and methods </w:t>
      </w:r>
      <w:bookmarkStart w:id="0" w:name="_GoBack"/>
      <w:bookmarkEnd w:id="0"/>
    </w:p>
    <w:p w14:paraId="6CF30DEB"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2.1 Research Design</w:t>
      </w:r>
    </w:p>
    <w:p w14:paraId="4369E569" w14:textId="77777777" w:rsidR="0039528C" w:rsidRDefault="0039528C">
      <w:pPr>
        <w:pBdr>
          <w:top w:val="nil"/>
          <w:left w:val="nil"/>
          <w:bottom w:val="nil"/>
          <w:right w:val="nil"/>
          <w:between w:val="nil"/>
        </w:pBdr>
        <w:jc w:val="both"/>
        <w:rPr>
          <w:rFonts w:ascii="Arial" w:eastAsia="Arial" w:hAnsi="Arial" w:cs="Arial"/>
          <w:b/>
          <w:bCs/>
        </w:rPr>
      </w:pPr>
    </w:p>
    <w:p w14:paraId="5092BC58" w14:textId="77777777" w:rsidR="0039528C" w:rsidRDefault="005E7545">
      <w:pPr>
        <w:pBdr>
          <w:top w:val="nil"/>
          <w:left w:val="nil"/>
          <w:bottom w:val="nil"/>
          <w:right w:val="nil"/>
          <w:between w:val="nil"/>
        </w:pBdr>
        <w:jc w:val="both"/>
        <w:rPr>
          <w:rFonts w:ascii="Arial" w:eastAsia="Arial" w:hAnsi="Arial" w:cs="Arial"/>
          <w:color w:val="FF0000"/>
        </w:rPr>
      </w:pPr>
      <w:r>
        <w:rPr>
          <w:rFonts w:ascii="Arial" w:eastAsia="Arial" w:hAnsi="Arial" w:cs="Arial"/>
        </w:rPr>
        <w:t xml:space="preserve">This study employed a descriptive-correlational quantitative research design to examine the relationships between health-seeking behaviors of public utility vehicle drivers and selected variables, including socio-demographic characteristics, health literacy, accessibility and affordability of healthcare services, respiratory health problems, and awareness of the PhilHealth YAKAP program. </w:t>
      </w:r>
    </w:p>
    <w:p w14:paraId="28505596" w14:textId="77777777" w:rsidR="0039528C" w:rsidRDefault="0039528C">
      <w:pPr>
        <w:pBdr>
          <w:top w:val="nil"/>
          <w:left w:val="nil"/>
          <w:bottom w:val="nil"/>
          <w:right w:val="nil"/>
          <w:between w:val="nil"/>
        </w:pBdr>
        <w:jc w:val="both"/>
        <w:rPr>
          <w:rFonts w:ascii="Arial" w:eastAsia="Arial" w:hAnsi="Arial" w:cs="Arial"/>
          <w:color w:val="FF0000"/>
        </w:rPr>
      </w:pPr>
    </w:p>
    <w:p w14:paraId="2CF01843"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2.1.1 Study Setting</w:t>
      </w:r>
    </w:p>
    <w:p w14:paraId="11DF81BB" w14:textId="77777777" w:rsidR="0039528C" w:rsidRDefault="0039528C">
      <w:pPr>
        <w:pBdr>
          <w:top w:val="nil"/>
          <w:left w:val="nil"/>
          <w:bottom w:val="nil"/>
          <w:right w:val="nil"/>
          <w:between w:val="nil"/>
        </w:pBdr>
        <w:jc w:val="both"/>
        <w:rPr>
          <w:rFonts w:ascii="Arial" w:eastAsia="Arial" w:hAnsi="Arial" w:cs="Arial"/>
        </w:rPr>
      </w:pPr>
    </w:p>
    <w:p w14:paraId="4680B009"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The study took place in a selected barangay in the </w:t>
      </w:r>
      <w:proofErr w:type="spellStart"/>
      <w:r>
        <w:rPr>
          <w:rFonts w:ascii="Arial" w:eastAsia="Arial" w:hAnsi="Arial" w:cs="Arial"/>
        </w:rPr>
        <w:t>Jaro</w:t>
      </w:r>
      <w:proofErr w:type="spellEnd"/>
      <w:r>
        <w:rPr>
          <w:rFonts w:ascii="Arial" w:eastAsia="Arial" w:hAnsi="Arial" w:cs="Arial"/>
        </w:rPr>
        <w:t xml:space="preserve"> district of Iloilo City, a highly urbanized city located in the Western Visayas region of the Philippines. Tricycles and pedicabs were </w:t>
      </w:r>
      <w:r>
        <w:rPr>
          <w:rFonts w:ascii="Arial" w:eastAsia="Arial" w:hAnsi="Arial" w:cs="Arial"/>
        </w:rPr>
        <w:lastRenderedPageBreak/>
        <w:t xml:space="preserve">among the most common forms of public transportation in the city. This barangay is also known as an urbanized and commercial area characterized by heavy traffic and high commuter activity. It is located near a public school and a public supermarket, making it an accessible area for tricycle and pedicab drivers. </w:t>
      </w:r>
    </w:p>
    <w:p w14:paraId="51EE1F96" w14:textId="77777777" w:rsidR="0039528C" w:rsidRDefault="0039528C">
      <w:pPr>
        <w:pBdr>
          <w:top w:val="nil"/>
          <w:left w:val="nil"/>
          <w:bottom w:val="nil"/>
          <w:right w:val="nil"/>
          <w:between w:val="nil"/>
        </w:pBdr>
        <w:jc w:val="both"/>
        <w:rPr>
          <w:rFonts w:ascii="Times New Roman" w:eastAsia="Times New Roman" w:hAnsi="Times New Roman" w:cs="Times New Roman"/>
          <w:sz w:val="24"/>
          <w:szCs w:val="24"/>
        </w:rPr>
      </w:pPr>
    </w:p>
    <w:p w14:paraId="373EA0EC"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2.1.1.1 Population and Sampling</w:t>
      </w:r>
    </w:p>
    <w:p w14:paraId="78B058FE" w14:textId="77777777" w:rsidR="0039528C" w:rsidRDefault="0039528C">
      <w:pPr>
        <w:pBdr>
          <w:top w:val="nil"/>
          <w:left w:val="nil"/>
          <w:bottom w:val="nil"/>
          <w:right w:val="nil"/>
          <w:between w:val="nil"/>
        </w:pBdr>
        <w:jc w:val="both"/>
        <w:rPr>
          <w:rFonts w:ascii="Arial" w:eastAsia="Arial" w:hAnsi="Arial" w:cs="Arial"/>
          <w:b/>
          <w:bCs/>
        </w:rPr>
      </w:pPr>
    </w:p>
    <w:p w14:paraId="2053119F"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The target population consisted of a total of 112 PUV drivers operating in a selected barangay in Iloilo City during the study. The inclusion criteria for the respondents included tricycle and pedicab drivers who were actively working in a selected barangay in Iloilo City during the conduction of the study, whether male or female, aged 18 years and above, and those who were willing to participate and had signed the informed consent. On the other hand, the exclusion criteria comprised PUV drivers who operated vehicles other than tricycles and pedicabs, drivers who were temporarily not working due to illness, vacation, or other personal matters, and respondents who failed to complete the questionnaire. </w:t>
      </w:r>
    </w:p>
    <w:p w14:paraId="2DD7B24A"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ab/>
      </w:r>
    </w:p>
    <w:p w14:paraId="46DF9D32"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This study used purposive non-probability sampling, specifically total enumeration, wherein all members of the population were studied to determine the true measure of the population. The population was composed of eighty-one (81) tricycle drivers and thirty-one (31) pedicab drivers. </w:t>
      </w:r>
    </w:p>
    <w:p w14:paraId="0B9E589D" w14:textId="77777777" w:rsidR="0039528C" w:rsidRDefault="0039528C">
      <w:pPr>
        <w:pBdr>
          <w:top w:val="nil"/>
          <w:left w:val="nil"/>
          <w:bottom w:val="nil"/>
          <w:right w:val="nil"/>
          <w:between w:val="nil"/>
        </w:pBdr>
        <w:jc w:val="both"/>
        <w:rPr>
          <w:rFonts w:ascii="Arial" w:eastAsia="Arial" w:hAnsi="Arial" w:cs="Arial"/>
        </w:rPr>
      </w:pPr>
    </w:p>
    <w:p w14:paraId="54BA4385"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2.2 Research Instrument</w:t>
      </w:r>
    </w:p>
    <w:p w14:paraId="08BD1FE9" w14:textId="77777777" w:rsidR="0039528C" w:rsidRDefault="0039528C">
      <w:pPr>
        <w:pBdr>
          <w:top w:val="nil"/>
          <w:left w:val="nil"/>
          <w:bottom w:val="nil"/>
          <w:right w:val="nil"/>
          <w:between w:val="nil"/>
        </w:pBdr>
        <w:jc w:val="both"/>
        <w:rPr>
          <w:rFonts w:ascii="Arial" w:eastAsia="Arial" w:hAnsi="Arial" w:cs="Arial"/>
          <w:b/>
          <w:bCs/>
        </w:rPr>
      </w:pPr>
    </w:p>
    <w:p w14:paraId="5A7DD1E9"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Data were collected using a structured questionnaire composed of adopted, adapted, and researcher-made tools. The questionnaire was divided into six sections corresponding to the specific objectives of the study </w:t>
      </w:r>
    </w:p>
    <w:p w14:paraId="27EAAE30" w14:textId="77777777" w:rsidR="0039528C" w:rsidRDefault="0039528C">
      <w:pPr>
        <w:pBdr>
          <w:top w:val="nil"/>
          <w:left w:val="nil"/>
          <w:bottom w:val="nil"/>
          <w:right w:val="nil"/>
          <w:between w:val="nil"/>
        </w:pBdr>
        <w:jc w:val="both"/>
        <w:rPr>
          <w:rFonts w:ascii="Arial" w:eastAsia="Arial" w:hAnsi="Arial" w:cs="Arial"/>
        </w:rPr>
      </w:pPr>
    </w:p>
    <w:p w14:paraId="71293968"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The first section gathered demographic data, occupational factors, and awareness of the PhilHealth YAKAP program. The second section was composed of thirteen (13) questions adapted from Dou et al. (2018) entitled Brief adult respiratory system health status scale-community version (BARSHSS-CV), to assess respiratory health status using a five-point Likert scale. The third section included fourteen (14) researcher-made items assessing health literacy using a True/False format. </w:t>
      </w:r>
    </w:p>
    <w:p w14:paraId="558C400B"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The fourth section assessed perceived accessibility using nine (9) items measured through a five-point Likert scale.  The fifth section evaluated perceived affordability using ten (10) items. The sixth section measured health-seeking behavior using twelve (12) items adapted from </w:t>
      </w:r>
      <w:proofErr w:type="spellStart"/>
      <w:r>
        <w:rPr>
          <w:rFonts w:ascii="Arial" w:eastAsia="Arial" w:hAnsi="Arial" w:cs="Arial"/>
        </w:rPr>
        <w:t>Kirac</w:t>
      </w:r>
      <w:proofErr w:type="spellEnd"/>
      <w:r>
        <w:rPr>
          <w:rFonts w:ascii="Arial" w:eastAsia="Arial" w:hAnsi="Arial" w:cs="Arial"/>
        </w:rPr>
        <w:t xml:space="preserve"> &amp; Ozturk (2021), answered using a five-point Likert scale where respondents selected the appropriate response option.</w:t>
      </w:r>
    </w:p>
    <w:p w14:paraId="0081CA2E" w14:textId="77777777" w:rsidR="0039528C" w:rsidRDefault="0039528C">
      <w:pPr>
        <w:pBdr>
          <w:top w:val="nil"/>
          <w:left w:val="nil"/>
          <w:bottom w:val="nil"/>
          <w:right w:val="nil"/>
          <w:between w:val="nil"/>
        </w:pBdr>
        <w:jc w:val="both"/>
        <w:rPr>
          <w:rFonts w:ascii="Arial" w:eastAsia="Arial" w:hAnsi="Arial" w:cs="Arial"/>
        </w:rPr>
      </w:pPr>
    </w:p>
    <w:p w14:paraId="0E35F492"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2.2.1 Validity</w:t>
      </w:r>
    </w:p>
    <w:p w14:paraId="46F43ECF" w14:textId="77777777" w:rsidR="0039528C" w:rsidRDefault="0039528C">
      <w:pPr>
        <w:pBdr>
          <w:top w:val="nil"/>
          <w:left w:val="nil"/>
          <w:bottom w:val="nil"/>
          <w:right w:val="nil"/>
          <w:between w:val="nil"/>
        </w:pBdr>
        <w:jc w:val="both"/>
        <w:rPr>
          <w:rFonts w:ascii="Arial" w:eastAsia="Arial" w:hAnsi="Arial" w:cs="Arial"/>
          <w:b/>
          <w:bCs/>
        </w:rPr>
      </w:pPr>
    </w:p>
    <w:p w14:paraId="231A7244"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This study utilized content validity to ensure that the instrument comprehensively represented the construct it aimed to measure. Expert evaluation was conducted to assess whether the questionnaire items reflected the intended domains (</w:t>
      </w:r>
      <w:proofErr w:type="spellStart"/>
      <w:r>
        <w:rPr>
          <w:rFonts w:ascii="Arial" w:eastAsia="Arial" w:hAnsi="Arial" w:cs="Arial"/>
        </w:rPr>
        <w:t>Heale</w:t>
      </w:r>
      <w:proofErr w:type="spellEnd"/>
      <w:r>
        <w:rPr>
          <w:rFonts w:ascii="Arial" w:eastAsia="Arial" w:hAnsi="Arial" w:cs="Arial"/>
        </w:rPr>
        <w:t xml:space="preserve"> and Twycross, 2015). The instrument was evaluated by three experts who held master’s degrees and had experience in nursing research to ensure that the instrument aligned with the research objectives. The experts validated the questionnaire using the Survey Instrument Validation Rating Scale by </w:t>
      </w:r>
      <w:proofErr w:type="spellStart"/>
      <w:r>
        <w:rPr>
          <w:rFonts w:ascii="Arial" w:eastAsia="Arial" w:hAnsi="Arial" w:cs="Arial"/>
        </w:rPr>
        <w:t>Oducado</w:t>
      </w:r>
      <w:proofErr w:type="spellEnd"/>
      <w:r>
        <w:rPr>
          <w:rFonts w:ascii="Arial" w:eastAsia="Arial" w:hAnsi="Arial" w:cs="Arial"/>
        </w:rPr>
        <w:t xml:space="preserve"> (2020), which was based on the criteria established by Good and </w:t>
      </w:r>
      <w:proofErr w:type="spellStart"/>
      <w:r>
        <w:rPr>
          <w:rFonts w:ascii="Arial" w:eastAsia="Arial" w:hAnsi="Arial" w:cs="Arial"/>
        </w:rPr>
        <w:t>Scates</w:t>
      </w:r>
      <w:proofErr w:type="spellEnd"/>
      <w:r>
        <w:rPr>
          <w:rFonts w:ascii="Arial" w:eastAsia="Arial" w:hAnsi="Arial" w:cs="Arial"/>
        </w:rPr>
        <w:t xml:space="preserve"> (1972). The questionnaire needed to obtain an average score of 3.41 or higher to be considered valid.</w:t>
      </w:r>
    </w:p>
    <w:p w14:paraId="489E5B84" w14:textId="77777777" w:rsidR="0039528C" w:rsidRDefault="0039528C">
      <w:pPr>
        <w:pBdr>
          <w:top w:val="nil"/>
          <w:left w:val="nil"/>
          <w:bottom w:val="nil"/>
          <w:right w:val="nil"/>
          <w:between w:val="nil"/>
        </w:pBdr>
        <w:jc w:val="both"/>
        <w:rPr>
          <w:rFonts w:ascii="Arial" w:eastAsia="Arial" w:hAnsi="Arial" w:cs="Arial"/>
        </w:rPr>
      </w:pPr>
    </w:p>
    <w:p w14:paraId="7E29B55C"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2.2.1.1 Reliability</w:t>
      </w:r>
    </w:p>
    <w:p w14:paraId="211F8588" w14:textId="77777777" w:rsidR="0039528C" w:rsidRDefault="0039528C">
      <w:pPr>
        <w:pBdr>
          <w:top w:val="nil"/>
          <w:left w:val="nil"/>
          <w:bottom w:val="nil"/>
          <w:right w:val="nil"/>
          <w:between w:val="nil"/>
        </w:pBdr>
        <w:jc w:val="both"/>
        <w:rPr>
          <w:rFonts w:ascii="Arial" w:eastAsia="Arial" w:hAnsi="Arial" w:cs="Arial"/>
          <w:b/>
          <w:bCs/>
        </w:rPr>
      </w:pPr>
    </w:p>
    <w:p w14:paraId="515276AA"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lastRenderedPageBreak/>
        <w:t>A pilot test was conducted among 30 participants, consisting of 12 tricycle drivers and 18 pedicab drivers from a different barangay but within the same district. The participants met the same inclusion criteria as the actual respondents but were not included in the main data collection to maintain the validity and independence of results. The original validation study reported a Cronbach’s alpha of 0.755 for the overall scale, indicating acceptable internal consistency among the questions. This supported the reliability and suitability of the instrument for use in the study.</w:t>
      </w:r>
    </w:p>
    <w:p w14:paraId="639F43CD" w14:textId="77777777" w:rsidR="0039528C" w:rsidRDefault="0039528C">
      <w:pPr>
        <w:pBdr>
          <w:top w:val="nil"/>
          <w:left w:val="nil"/>
          <w:bottom w:val="nil"/>
          <w:right w:val="nil"/>
          <w:between w:val="nil"/>
        </w:pBdr>
        <w:jc w:val="both"/>
        <w:rPr>
          <w:rFonts w:ascii="Arial" w:eastAsia="Arial" w:hAnsi="Arial" w:cs="Arial"/>
          <w:b/>
          <w:bCs/>
        </w:rPr>
      </w:pPr>
    </w:p>
    <w:p w14:paraId="6FF90CD3"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2.3 Data Collection Procedure</w:t>
      </w:r>
    </w:p>
    <w:p w14:paraId="406DF66F" w14:textId="77777777" w:rsidR="0039528C" w:rsidRDefault="0039528C">
      <w:pPr>
        <w:pBdr>
          <w:top w:val="nil"/>
          <w:left w:val="nil"/>
          <w:bottom w:val="nil"/>
          <w:right w:val="nil"/>
          <w:between w:val="nil"/>
        </w:pBdr>
        <w:jc w:val="both"/>
        <w:rPr>
          <w:rFonts w:ascii="Arial" w:eastAsia="Arial" w:hAnsi="Arial" w:cs="Arial"/>
          <w:b/>
          <w:bCs/>
        </w:rPr>
      </w:pPr>
    </w:p>
    <w:p w14:paraId="5593DCDC"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Data collection was conducted after obtaining approval from the Dean of the College of Nursing, the research adviser, and the Institutional Ethics Committee. Permission was also secured from the barangay office before data collection. </w:t>
      </w:r>
    </w:p>
    <w:p w14:paraId="248CCA47" w14:textId="77777777" w:rsidR="0039528C" w:rsidRDefault="0039528C">
      <w:pPr>
        <w:pBdr>
          <w:top w:val="nil"/>
          <w:left w:val="nil"/>
          <w:bottom w:val="nil"/>
          <w:right w:val="nil"/>
          <w:between w:val="nil"/>
        </w:pBdr>
        <w:jc w:val="both"/>
        <w:rPr>
          <w:rFonts w:ascii="Arial" w:eastAsia="Arial" w:hAnsi="Arial" w:cs="Arial"/>
        </w:rPr>
      </w:pPr>
    </w:p>
    <w:p w14:paraId="4838BDEA"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Informed consent was obtained from all participants before participation. The consent form explained the purpose of the study, confidentiality measures, and the right to withdraw at any time. The questionnaire required approximately 5 to 10 minutes to complete. A research assistant was available to address any clarifications during data collection. </w:t>
      </w:r>
    </w:p>
    <w:p w14:paraId="43DA95B8" w14:textId="77777777" w:rsidR="0039528C" w:rsidRDefault="0039528C">
      <w:pPr>
        <w:pBdr>
          <w:top w:val="nil"/>
          <w:left w:val="nil"/>
          <w:bottom w:val="nil"/>
          <w:right w:val="nil"/>
          <w:between w:val="nil"/>
        </w:pBdr>
        <w:jc w:val="both"/>
        <w:rPr>
          <w:rFonts w:ascii="Arial" w:eastAsia="Arial" w:hAnsi="Arial" w:cs="Arial"/>
        </w:rPr>
      </w:pPr>
    </w:p>
    <w:p w14:paraId="33AE9A46"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b/>
          <w:bCs/>
        </w:rPr>
        <w:t>2.4 Data Analysis</w:t>
      </w:r>
    </w:p>
    <w:p w14:paraId="4C612E85" w14:textId="77777777" w:rsidR="0039528C" w:rsidRDefault="0039528C">
      <w:pPr>
        <w:pBdr>
          <w:top w:val="nil"/>
          <w:left w:val="nil"/>
          <w:bottom w:val="nil"/>
          <w:right w:val="nil"/>
          <w:between w:val="nil"/>
        </w:pBdr>
        <w:jc w:val="both"/>
        <w:rPr>
          <w:rFonts w:ascii="Arial" w:eastAsia="Arial" w:hAnsi="Arial" w:cs="Arial"/>
        </w:rPr>
      </w:pPr>
    </w:p>
    <w:p w14:paraId="47427BE8"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Data were encoded using Microsoft Excel and analyzed using the </w:t>
      </w:r>
      <w:proofErr w:type="spellStart"/>
      <w:r>
        <w:rPr>
          <w:rFonts w:ascii="Arial" w:eastAsia="Arial" w:hAnsi="Arial" w:cs="Arial"/>
        </w:rPr>
        <w:t>Jamovi</w:t>
      </w:r>
      <w:proofErr w:type="spellEnd"/>
      <w:r>
        <w:rPr>
          <w:rFonts w:ascii="Arial" w:eastAsia="Arial" w:hAnsi="Arial" w:cs="Arial"/>
        </w:rPr>
        <w:t xml:space="preserve"> Statistical Software. Descriptive statistics such as frequency, percentage, mean, and standard deviation were used to summarize the data. </w:t>
      </w:r>
    </w:p>
    <w:p w14:paraId="5C985A15" w14:textId="77777777" w:rsidR="0039528C" w:rsidRDefault="0039528C">
      <w:pPr>
        <w:pBdr>
          <w:top w:val="nil"/>
          <w:left w:val="nil"/>
          <w:bottom w:val="nil"/>
          <w:right w:val="nil"/>
          <w:between w:val="nil"/>
        </w:pBdr>
        <w:jc w:val="both"/>
        <w:rPr>
          <w:rFonts w:ascii="Arial" w:eastAsia="Arial" w:hAnsi="Arial" w:cs="Arial"/>
        </w:rPr>
      </w:pPr>
    </w:p>
    <w:p w14:paraId="5BC4B98F"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Descriptive statistics, including frequencies, percentages, and measures of central tendency and dispersion, were used to summarize demographic characteristics, health conditions, and related variables. The Shapiro–Wilk test was conducted to assess data normality and determine the appropriate statistical tests. The Mann–Whitney U test was used to identify differences in health-seeking behaviors based on gender, type of vehicle, and smoking exposure, while the independent t-test examined the association between awareness of the PhilHealth YAKAP program and health-seeking behavior. Spearman’s rho correlation was applied to determine the relationships between selected variables. Results were interpreted at a 0.05 level of significance.</w:t>
      </w:r>
    </w:p>
    <w:p w14:paraId="250F8C4D" w14:textId="77777777" w:rsidR="0039528C" w:rsidRDefault="0039528C">
      <w:pPr>
        <w:pBdr>
          <w:top w:val="nil"/>
          <w:left w:val="nil"/>
          <w:bottom w:val="nil"/>
          <w:right w:val="nil"/>
          <w:between w:val="nil"/>
        </w:pBdr>
        <w:jc w:val="both"/>
        <w:rPr>
          <w:rFonts w:ascii="Arial" w:eastAsia="Arial" w:hAnsi="Arial" w:cs="Arial"/>
        </w:rPr>
      </w:pPr>
    </w:p>
    <w:p w14:paraId="60862848" w14:textId="77777777" w:rsidR="0039528C" w:rsidRDefault="005E7545">
      <w:pPr>
        <w:pBdr>
          <w:top w:val="nil"/>
          <w:left w:val="nil"/>
          <w:bottom w:val="nil"/>
          <w:right w:val="nil"/>
          <w:between w:val="nil"/>
        </w:pBdr>
        <w:jc w:val="both"/>
        <w:rPr>
          <w:rFonts w:ascii="Arial" w:eastAsia="Arial" w:hAnsi="Arial" w:cs="Arial"/>
          <w:b/>
          <w:bCs/>
        </w:rPr>
      </w:pPr>
      <w:r>
        <w:rPr>
          <w:rFonts w:ascii="Arial" w:eastAsia="Arial" w:hAnsi="Arial" w:cs="Arial"/>
          <w:b/>
          <w:bCs/>
        </w:rPr>
        <w:t>2.5 Ethical Considerations</w:t>
      </w:r>
    </w:p>
    <w:p w14:paraId="15C448D8" w14:textId="77777777" w:rsidR="0039528C" w:rsidRDefault="0039528C">
      <w:pPr>
        <w:pBdr>
          <w:top w:val="nil"/>
          <w:left w:val="nil"/>
          <w:bottom w:val="nil"/>
          <w:right w:val="nil"/>
          <w:between w:val="nil"/>
        </w:pBdr>
        <w:jc w:val="both"/>
        <w:rPr>
          <w:rFonts w:ascii="Arial" w:eastAsia="Arial" w:hAnsi="Arial" w:cs="Arial"/>
          <w:b/>
          <w:bCs/>
        </w:rPr>
      </w:pPr>
    </w:p>
    <w:p w14:paraId="262B5585"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 xml:space="preserve">Ethical clearance was obtained from the Iloilo Doctors’ Institutional Research Ethics Committee. The study adhered to the principles of respect, beneficence, and justice. The study involved minimal risk, and informed consent was obtained from all participants. Privacy, confidentiality, and secure data handling were strictly maintained throughout the research process. All collected data were used solely for research purposes and were handled with strict confidentiality. </w:t>
      </w:r>
    </w:p>
    <w:p w14:paraId="677C9AFE" w14:textId="77777777" w:rsidR="0039528C" w:rsidRDefault="005E7545">
      <w:pPr>
        <w:pBdr>
          <w:top w:val="nil"/>
          <w:left w:val="nil"/>
          <w:bottom w:val="nil"/>
          <w:right w:val="nil"/>
          <w:between w:val="nil"/>
        </w:pBdr>
        <w:jc w:val="both"/>
        <w:rPr>
          <w:rFonts w:ascii="Arial" w:eastAsia="Arial" w:hAnsi="Arial" w:cs="Arial"/>
        </w:rPr>
      </w:pPr>
      <w:r>
        <w:rPr>
          <w:rFonts w:ascii="Arial" w:eastAsia="Arial" w:hAnsi="Arial" w:cs="Arial"/>
        </w:rPr>
        <w:t>Findings were shared with academic and community stakeholders to support health-related initiatives. No conflict of interest was declared, and AI tools were used only to assist in writing and literature support, with all content verified by the researchers.</w:t>
      </w:r>
    </w:p>
    <w:p w14:paraId="3252EDA6" w14:textId="77777777" w:rsidR="0039528C" w:rsidRDefault="0039528C">
      <w:pPr>
        <w:pBdr>
          <w:top w:val="nil"/>
          <w:left w:val="nil"/>
          <w:bottom w:val="nil"/>
          <w:right w:val="nil"/>
          <w:between w:val="nil"/>
        </w:pBdr>
        <w:jc w:val="both"/>
        <w:rPr>
          <w:rFonts w:ascii="Arial" w:eastAsia="Arial" w:hAnsi="Arial" w:cs="Arial"/>
        </w:rPr>
      </w:pPr>
    </w:p>
    <w:p w14:paraId="3273B7F2"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1C649310" w14:textId="77777777" w:rsidR="0039528C" w:rsidRDefault="0039528C">
      <w:pPr>
        <w:keepNext/>
        <w:pBdr>
          <w:top w:val="nil"/>
          <w:left w:val="nil"/>
          <w:bottom w:val="nil"/>
          <w:right w:val="nil"/>
          <w:between w:val="nil"/>
        </w:pBdr>
        <w:jc w:val="both"/>
        <w:rPr>
          <w:rFonts w:ascii="Arial" w:eastAsia="Arial" w:hAnsi="Arial" w:cs="Arial"/>
          <w:b/>
          <w:bCs/>
          <w:smallCaps/>
          <w:sz w:val="22"/>
          <w:szCs w:val="22"/>
        </w:rPr>
      </w:pPr>
    </w:p>
    <w:p w14:paraId="596A7F9D" w14:textId="77777777" w:rsidR="0039528C" w:rsidRDefault="005E7545">
      <w:pPr>
        <w:keepNext/>
        <w:pBdr>
          <w:top w:val="nil"/>
          <w:left w:val="nil"/>
          <w:bottom w:val="nil"/>
          <w:right w:val="nil"/>
          <w:between w:val="nil"/>
        </w:pBdr>
        <w:jc w:val="both"/>
        <w:rPr>
          <w:rFonts w:ascii="Arial" w:eastAsia="Arial" w:hAnsi="Arial" w:cs="Arial"/>
          <w:b/>
          <w:bCs/>
          <w:smallCaps/>
        </w:rPr>
      </w:pPr>
      <w:r>
        <w:rPr>
          <w:rFonts w:ascii="Arial" w:eastAsia="Arial" w:hAnsi="Arial" w:cs="Arial"/>
        </w:rPr>
        <w:t xml:space="preserve">This study employed a descriptive-correlational design to investigate the relationships among variables in a real-world context. Such a design is appropriate for examining associations between occupational and health-related factors among public utility vehicle drivers (Putri, </w:t>
      </w:r>
      <w:proofErr w:type="spellStart"/>
      <w:r>
        <w:rPr>
          <w:rFonts w:ascii="Arial" w:eastAsia="Arial" w:hAnsi="Arial" w:cs="Arial"/>
        </w:rPr>
        <w:t>Rezani</w:t>
      </w:r>
      <w:proofErr w:type="spellEnd"/>
      <w:r>
        <w:rPr>
          <w:rFonts w:ascii="Arial" w:eastAsia="Arial" w:hAnsi="Arial" w:cs="Arial"/>
        </w:rPr>
        <w:t xml:space="preserve">, &amp; Hermina, 2025). Furthermore, the use of total enumeration sampling ensured that </w:t>
      </w:r>
      <w:r>
        <w:rPr>
          <w:rFonts w:ascii="Arial" w:eastAsia="Arial" w:hAnsi="Arial" w:cs="Arial"/>
        </w:rPr>
        <w:lastRenderedPageBreak/>
        <w:t>all eligible respondents within the defined population were included, providing a complete representation and reducing sampling bias (</w:t>
      </w:r>
      <w:proofErr w:type="spellStart"/>
      <w:r>
        <w:rPr>
          <w:rFonts w:ascii="Arial" w:eastAsia="Arial" w:hAnsi="Arial" w:cs="Arial"/>
        </w:rPr>
        <w:t>Mwania</w:t>
      </w:r>
      <w:proofErr w:type="spellEnd"/>
      <w:r>
        <w:rPr>
          <w:rFonts w:ascii="Arial" w:eastAsia="Arial" w:hAnsi="Arial" w:cs="Arial"/>
        </w:rPr>
        <w:t xml:space="preserve">, 2023; </w:t>
      </w:r>
      <w:proofErr w:type="spellStart"/>
      <w:r>
        <w:rPr>
          <w:rFonts w:ascii="Arial" w:eastAsia="Arial" w:hAnsi="Arial" w:cs="Arial"/>
        </w:rPr>
        <w:t>Jaca</w:t>
      </w:r>
      <w:proofErr w:type="spellEnd"/>
      <w:r>
        <w:rPr>
          <w:rFonts w:ascii="Arial" w:eastAsia="Arial" w:hAnsi="Arial" w:cs="Arial"/>
        </w:rPr>
        <w:t xml:space="preserve">, 2022). Given that the study focused on a specific population in a defined barangay, the findings are context-specific and should be interpreted as representative of similar urban transport worker populations in comparable settings rather than generalized to all PUV drivers nationwide </w:t>
      </w:r>
    </w:p>
    <w:p w14:paraId="65AE89B7" w14:textId="77777777" w:rsidR="0039528C" w:rsidRDefault="0039528C">
      <w:pPr>
        <w:pBdr>
          <w:top w:val="nil"/>
          <w:left w:val="nil"/>
          <w:bottom w:val="nil"/>
          <w:right w:val="nil"/>
          <w:between w:val="nil"/>
        </w:pBdr>
        <w:jc w:val="both"/>
        <w:rPr>
          <w:rFonts w:ascii="Arial" w:eastAsia="Arial" w:hAnsi="Arial" w:cs="Arial"/>
        </w:rPr>
      </w:pPr>
    </w:p>
    <w:p w14:paraId="73E62FF5" w14:textId="77777777" w:rsidR="0039528C" w:rsidRDefault="005E7545">
      <w:pPr>
        <w:tabs>
          <w:tab w:val="left" w:pos="7797"/>
        </w:tabs>
        <w:jc w:val="both"/>
        <w:rPr>
          <w:rFonts w:ascii="Arial" w:eastAsia="Arial" w:hAnsi="Arial" w:cs="Arial"/>
          <w:b/>
          <w:bCs/>
          <w:sz w:val="22"/>
          <w:szCs w:val="22"/>
        </w:rPr>
      </w:pPr>
      <w:r>
        <w:rPr>
          <w:rFonts w:ascii="Arial" w:eastAsia="Arial" w:hAnsi="Arial" w:cs="Arial"/>
          <w:b/>
          <w:bCs/>
          <w:sz w:val="22"/>
          <w:szCs w:val="22"/>
        </w:rPr>
        <w:t>3.1 Demographic Profile of Respondents</w:t>
      </w:r>
    </w:p>
    <w:p w14:paraId="60CABB38" w14:textId="77777777" w:rsidR="0039528C" w:rsidRDefault="0039528C">
      <w:pPr>
        <w:tabs>
          <w:tab w:val="left" w:pos="7797"/>
        </w:tabs>
        <w:jc w:val="both"/>
        <w:rPr>
          <w:rFonts w:ascii="Arial" w:eastAsia="Arial" w:hAnsi="Arial" w:cs="Arial"/>
          <w:b/>
          <w:bCs/>
          <w:sz w:val="22"/>
          <w:szCs w:val="22"/>
        </w:rPr>
      </w:pPr>
    </w:p>
    <w:p w14:paraId="5C7D3EDD" w14:textId="77777777" w:rsidR="0039528C" w:rsidRDefault="005E7545">
      <w:pPr>
        <w:jc w:val="both"/>
        <w:rPr>
          <w:rFonts w:ascii="Arial" w:eastAsia="Arial" w:hAnsi="Arial" w:cs="Arial"/>
        </w:rPr>
      </w:pPr>
      <w:r>
        <w:rPr>
          <w:rFonts w:ascii="Arial" w:eastAsia="Arial" w:hAnsi="Arial" w:cs="Arial"/>
        </w:rPr>
        <w:t xml:space="preserve">Table 1 revealed that the respondents were predominantly middle-aged males who engaged in long working hours. A large proportion had low income levels, and most were not aware of the PhilHealth YAKAP program. </w:t>
      </w:r>
    </w:p>
    <w:p w14:paraId="4BE1973A" w14:textId="77777777" w:rsidR="0039528C" w:rsidRDefault="0039528C">
      <w:pPr>
        <w:jc w:val="both"/>
        <w:rPr>
          <w:rFonts w:ascii="Arial" w:eastAsia="Arial" w:hAnsi="Arial" w:cs="Arial"/>
        </w:rPr>
      </w:pPr>
    </w:p>
    <w:p w14:paraId="287357F9" w14:textId="77777777" w:rsidR="0039528C" w:rsidRDefault="005E7545">
      <w:pPr>
        <w:jc w:val="both"/>
        <w:rPr>
          <w:rFonts w:ascii="Arial" w:eastAsia="Arial" w:hAnsi="Arial" w:cs="Arial"/>
        </w:rPr>
      </w:pPr>
      <w:r>
        <w:rPr>
          <w:rFonts w:ascii="Arial" w:eastAsia="Arial" w:hAnsi="Arial" w:cs="Arial"/>
        </w:rPr>
        <w:t xml:space="preserve">The findings indicate that PUV drivers were largely composed of male, middle-aged individuals engaged in physically demanding work, which was consistent with transport-related occupational patterns where males dominate due to physical and economic demands (Johnson, 2020; Hart et al., 2023; </w:t>
      </w:r>
      <w:proofErr w:type="spellStart"/>
      <w:r>
        <w:rPr>
          <w:rFonts w:ascii="Arial" w:eastAsia="Arial" w:hAnsi="Arial" w:cs="Arial"/>
        </w:rPr>
        <w:t>Soberano</w:t>
      </w:r>
      <w:proofErr w:type="spellEnd"/>
      <w:r>
        <w:rPr>
          <w:rFonts w:ascii="Arial" w:eastAsia="Arial" w:hAnsi="Arial" w:cs="Arial"/>
        </w:rPr>
        <w:t xml:space="preserve"> et al., 2023).  Long working hours indicated occupational constraints that may limit healthcare utilization, as extended work schedules reduced access to health services (Kawi et al., 2024).  Low awareness of the PhilHealth YAKAP program reflected gaps in health information dissemination that may have affected access to healthcare services. </w:t>
      </w:r>
    </w:p>
    <w:p w14:paraId="6C02C55E" w14:textId="77777777" w:rsidR="0039528C" w:rsidRDefault="0039528C">
      <w:pPr>
        <w:ind w:firstLine="720"/>
        <w:jc w:val="both"/>
        <w:rPr>
          <w:rFonts w:ascii="Arial" w:eastAsia="Arial" w:hAnsi="Arial" w:cs="Arial"/>
        </w:rPr>
      </w:pPr>
    </w:p>
    <w:p w14:paraId="415AA627" w14:textId="77777777" w:rsidR="0039528C" w:rsidRDefault="005E7545">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Demographic Profile of Respondents (N = 112), M = 47 years old</w:t>
      </w:r>
    </w:p>
    <w:p w14:paraId="4DA4FB83" w14:textId="77777777" w:rsidR="0039528C" w:rsidRDefault="0039528C">
      <w:pPr>
        <w:tabs>
          <w:tab w:val="left" w:pos="1080"/>
        </w:tabs>
        <w:jc w:val="both"/>
        <w:rPr>
          <w:rFonts w:ascii="Arial" w:eastAsia="Arial" w:hAnsi="Arial" w:cs="Arial"/>
          <w:b/>
          <w:bCs/>
        </w:rPr>
      </w:pPr>
    </w:p>
    <w:sdt>
      <w:sdtPr>
        <w:tag w:val="goog_rdk_3"/>
        <w:id w:val="1398187056"/>
        <w:lock w:val="contentLocked"/>
      </w:sdtPr>
      <w:sdtEndPr/>
      <w:sdtContent>
        <w:tbl>
          <w:tblPr>
            <w:tblStyle w:val="a0"/>
            <w:tblW w:w="8550" w:type="dxa"/>
            <w:tblInd w:w="90" w:type="dxa"/>
            <w:tblLayout w:type="fixed"/>
            <w:tblLook w:val="0400" w:firstRow="0" w:lastRow="0" w:firstColumn="0" w:lastColumn="0" w:noHBand="0" w:noVBand="1"/>
          </w:tblPr>
          <w:tblGrid>
            <w:gridCol w:w="6150"/>
            <w:gridCol w:w="1080"/>
            <w:gridCol w:w="1320"/>
          </w:tblGrid>
          <w:tr w:rsidR="0039528C" w14:paraId="0A97A432" w14:textId="77777777">
            <w:trPr>
              <w:cantSplit/>
              <w:tblHeader/>
            </w:trPr>
            <w:tc>
              <w:tcPr>
                <w:tcW w:w="615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4D51A628" w14:textId="77777777" w:rsidR="0039528C" w:rsidRDefault="005E7545">
                <w:pPr>
                  <w:tabs>
                    <w:tab w:val="left" w:pos="7797"/>
                  </w:tabs>
                  <w:jc w:val="both"/>
                  <w:rPr>
                    <w:rFonts w:ascii="Arial" w:eastAsia="Arial" w:hAnsi="Arial" w:cs="Arial"/>
                    <w:b/>
                    <w:bCs/>
                  </w:rPr>
                </w:pPr>
                <w:r>
                  <w:rPr>
                    <w:rFonts w:ascii="Arial" w:eastAsia="Arial" w:hAnsi="Arial" w:cs="Arial"/>
                    <w:b/>
                    <w:bCs/>
                  </w:rPr>
                  <w:t>Classification</w:t>
                </w:r>
              </w:p>
            </w:tc>
            <w:tc>
              <w:tcPr>
                <w:tcW w:w="108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50603701" w14:textId="77777777" w:rsidR="0039528C" w:rsidRDefault="005E7545">
                <w:pPr>
                  <w:tabs>
                    <w:tab w:val="left" w:pos="7797"/>
                  </w:tabs>
                  <w:jc w:val="both"/>
                  <w:rPr>
                    <w:rFonts w:ascii="Arial" w:eastAsia="Arial" w:hAnsi="Arial" w:cs="Arial"/>
                    <w:b/>
                    <w:bCs/>
                  </w:rPr>
                </w:pPr>
                <w:r>
                  <w:rPr>
                    <w:rFonts w:ascii="Arial" w:eastAsia="Arial" w:hAnsi="Arial" w:cs="Arial"/>
                    <w:b/>
                    <w:bCs/>
                  </w:rPr>
                  <w:t>N</w:t>
                </w:r>
              </w:p>
            </w:tc>
            <w:tc>
              <w:tcPr>
                <w:tcW w:w="1320"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162AFF7A" w14:textId="77777777" w:rsidR="0039528C" w:rsidRDefault="005E7545">
                <w:pPr>
                  <w:tabs>
                    <w:tab w:val="left" w:pos="7797"/>
                  </w:tabs>
                  <w:jc w:val="both"/>
                  <w:rPr>
                    <w:rFonts w:ascii="Arial" w:eastAsia="Arial" w:hAnsi="Arial" w:cs="Arial"/>
                    <w:b/>
                    <w:bCs/>
                  </w:rPr>
                </w:pPr>
                <w:r>
                  <w:rPr>
                    <w:rFonts w:ascii="Arial" w:eastAsia="Arial" w:hAnsi="Arial" w:cs="Arial"/>
                    <w:b/>
                    <w:bCs/>
                  </w:rPr>
                  <w:t>%</w:t>
                </w:r>
              </w:p>
            </w:tc>
          </w:tr>
          <w:tr w:rsidR="0039528C" w14:paraId="03C079B0" w14:textId="77777777">
            <w:trPr>
              <w:cantSplit/>
              <w:tblHeader/>
            </w:trPr>
            <w:tc>
              <w:tcPr>
                <w:tcW w:w="6150" w:type="dxa"/>
                <w:tcBorders>
                  <w:top w:val="single" w:sz="4" w:space="0" w:color="000000"/>
                  <w:left w:val="nil"/>
                  <w:bottom w:val="nil"/>
                  <w:right w:val="nil"/>
                </w:tcBorders>
                <w:shd w:val="clear" w:color="auto" w:fill="FFFFFF"/>
                <w:tcMar>
                  <w:top w:w="30" w:type="dxa"/>
                  <w:left w:w="30" w:type="dxa"/>
                  <w:bottom w:w="30" w:type="dxa"/>
                  <w:right w:w="30" w:type="dxa"/>
                </w:tcMar>
              </w:tcPr>
              <w:p w14:paraId="7682C077" w14:textId="77777777" w:rsidR="0039528C" w:rsidRDefault="005E7545">
                <w:pPr>
                  <w:tabs>
                    <w:tab w:val="left" w:pos="7797"/>
                  </w:tabs>
                  <w:jc w:val="both"/>
                  <w:rPr>
                    <w:rFonts w:ascii="Arial" w:eastAsia="Arial" w:hAnsi="Arial" w:cs="Arial"/>
                  </w:rPr>
                </w:pPr>
                <w:r>
                  <w:rPr>
                    <w:rFonts w:ascii="Arial" w:eastAsia="Arial" w:hAnsi="Arial" w:cs="Arial"/>
                  </w:rPr>
                  <w:t>Total</w:t>
                </w:r>
              </w:p>
            </w:tc>
            <w:tc>
              <w:tcPr>
                <w:tcW w:w="1080" w:type="dxa"/>
                <w:tcBorders>
                  <w:top w:val="single" w:sz="4" w:space="0" w:color="000000"/>
                  <w:left w:val="nil"/>
                  <w:bottom w:val="nil"/>
                  <w:right w:val="nil"/>
                </w:tcBorders>
                <w:shd w:val="clear" w:color="auto" w:fill="FFFFFF"/>
                <w:tcMar>
                  <w:top w:w="30" w:type="dxa"/>
                  <w:left w:w="30" w:type="dxa"/>
                  <w:bottom w:w="30" w:type="dxa"/>
                  <w:right w:w="30" w:type="dxa"/>
                </w:tcMar>
              </w:tcPr>
              <w:p w14:paraId="111E9F2D" w14:textId="77777777" w:rsidR="0039528C" w:rsidRDefault="005E7545">
                <w:pPr>
                  <w:tabs>
                    <w:tab w:val="left" w:pos="7797"/>
                  </w:tabs>
                  <w:jc w:val="both"/>
                  <w:rPr>
                    <w:rFonts w:ascii="Arial" w:eastAsia="Arial" w:hAnsi="Arial" w:cs="Arial"/>
                  </w:rPr>
                </w:pPr>
                <w:r>
                  <w:rPr>
                    <w:rFonts w:ascii="Arial" w:eastAsia="Arial" w:hAnsi="Arial" w:cs="Arial"/>
                  </w:rPr>
                  <w:t>112</w:t>
                </w:r>
              </w:p>
            </w:tc>
            <w:tc>
              <w:tcPr>
                <w:tcW w:w="1320" w:type="dxa"/>
                <w:tcBorders>
                  <w:top w:val="single" w:sz="4" w:space="0" w:color="000000"/>
                  <w:left w:val="nil"/>
                  <w:bottom w:val="nil"/>
                  <w:right w:val="nil"/>
                </w:tcBorders>
                <w:shd w:val="clear" w:color="auto" w:fill="FFFFFF"/>
                <w:tcMar>
                  <w:top w:w="30" w:type="dxa"/>
                  <w:left w:w="30" w:type="dxa"/>
                  <w:bottom w:w="30" w:type="dxa"/>
                  <w:right w:w="30" w:type="dxa"/>
                </w:tcMar>
              </w:tcPr>
              <w:p w14:paraId="5ECD4442" w14:textId="77777777" w:rsidR="0039528C" w:rsidRDefault="005E7545">
                <w:pPr>
                  <w:tabs>
                    <w:tab w:val="left" w:pos="7797"/>
                  </w:tabs>
                  <w:jc w:val="both"/>
                  <w:rPr>
                    <w:rFonts w:ascii="Arial" w:eastAsia="Arial" w:hAnsi="Arial" w:cs="Arial"/>
                  </w:rPr>
                </w:pPr>
                <w:r>
                  <w:rPr>
                    <w:rFonts w:ascii="Arial" w:eastAsia="Arial" w:hAnsi="Arial" w:cs="Arial"/>
                  </w:rPr>
                  <w:t>100</w:t>
                </w:r>
              </w:p>
            </w:tc>
          </w:tr>
          <w:tr w:rsidR="0039528C" w14:paraId="10D4A713" w14:textId="77777777">
            <w:trPr>
              <w:cantSplit/>
            </w:trPr>
            <w:tc>
              <w:tcPr>
                <w:tcW w:w="6150" w:type="dxa"/>
                <w:shd w:val="clear" w:color="auto" w:fill="FFFFFF"/>
                <w:tcMar>
                  <w:top w:w="30" w:type="dxa"/>
                  <w:left w:w="30" w:type="dxa"/>
                  <w:bottom w:w="30" w:type="dxa"/>
                  <w:right w:w="30" w:type="dxa"/>
                </w:tcMar>
              </w:tcPr>
              <w:p w14:paraId="0A090306" w14:textId="77777777" w:rsidR="0039528C" w:rsidRDefault="005E7545">
                <w:pPr>
                  <w:tabs>
                    <w:tab w:val="left" w:pos="7797"/>
                  </w:tabs>
                  <w:jc w:val="both"/>
                  <w:rPr>
                    <w:rFonts w:ascii="Arial" w:eastAsia="Arial" w:hAnsi="Arial" w:cs="Arial"/>
                  </w:rPr>
                </w:pPr>
                <w:r>
                  <w:rPr>
                    <w:rFonts w:ascii="Arial" w:eastAsia="Arial" w:hAnsi="Arial" w:cs="Arial"/>
                  </w:rPr>
                  <w:t>Age</w:t>
                </w:r>
              </w:p>
            </w:tc>
            <w:tc>
              <w:tcPr>
                <w:tcW w:w="1080" w:type="dxa"/>
                <w:shd w:val="clear" w:color="auto" w:fill="FFFFFF"/>
                <w:tcMar>
                  <w:top w:w="30" w:type="dxa"/>
                  <w:left w:w="30" w:type="dxa"/>
                  <w:bottom w:w="30" w:type="dxa"/>
                  <w:right w:w="30" w:type="dxa"/>
                </w:tcMar>
              </w:tcPr>
              <w:p w14:paraId="16C5A57E"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vAlign w:val="bottom"/>
              </w:tcPr>
              <w:p w14:paraId="376AA1F9" w14:textId="77777777" w:rsidR="0039528C" w:rsidRDefault="0039528C">
                <w:pPr>
                  <w:tabs>
                    <w:tab w:val="left" w:pos="7797"/>
                  </w:tabs>
                  <w:jc w:val="both"/>
                  <w:rPr>
                    <w:rFonts w:ascii="Arial" w:eastAsia="Arial" w:hAnsi="Arial" w:cs="Arial"/>
                  </w:rPr>
                </w:pPr>
              </w:p>
            </w:tc>
          </w:tr>
          <w:tr w:rsidR="0039528C" w14:paraId="08DDF1A4" w14:textId="77777777">
            <w:trPr>
              <w:cantSplit/>
            </w:trPr>
            <w:tc>
              <w:tcPr>
                <w:tcW w:w="6150" w:type="dxa"/>
                <w:shd w:val="clear" w:color="auto" w:fill="FFFFFF"/>
                <w:tcMar>
                  <w:top w:w="30" w:type="dxa"/>
                  <w:left w:w="30" w:type="dxa"/>
                  <w:bottom w:w="30" w:type="dxa"/>
                  <w:right w:w="30" w:type="dxa"/>
                </w:tcMar>
              </w:tcPr>
              <w:p w14:paraId="491A40AB" w14:textId="77777777" w:rsidR="0039528C" w:rsidRDefault="005E7545">
                <w:pPr>
                  <w:tabs>
                    <w:tab w:val="left" w:pos="7797"/>
                  </w:tabs>
                  <w:ind w:firstLine="465"/>
                  <w:jc w:val="both"/>
                  <w:rPr>
                    <w:rFonts w:ascii="Arial" w:eastAsia="Arial" w:hAnsi="Arial" w:cs="Arial"/>
                  </w:rPr>
                </w:pPr>
                <w:r>
                  <w:rPr>
                    <w:rFonts w:ascii="Arial" w:eastAsia="Arial" w:hAnsi="Arial" w:cs="Arial"/>
                  </w:rPr>
                  <w:t>18-25 years old</w:t>
                </w:r>
              </w:p>
            </w:tc>
            <w:tc>
              <w:tcPr>
                <w:tcW w:w="1080" w:type="dxa"/>
                <w:shd w:val="clear" w:color="auto" w:fill="FFFFFF"/>
                <w:tcMar>
                  <w:top w:w="30" w:type="dxa"/>
                  <w:left w:w="30" w:type="dxa"/>
                  <w:bottom w:w="30" w:type="dxa"/>
                  <w:right w:w="30" w:type="dxa"/>
                </w:tcMar>
              </w:tcPr>
              <w:p w14:paraId="0F2FC5E1" w14:textId="77777777" w:rsidR="0039528C" w:rsidRDefault="005E7545">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36C6EF7A" w14:textId="77777777" w:rsidR="0039528C" w:rsidRDefault="005E7545">
                <w:pPr>
                  <w:tabs>
                    <w:tab w:val="left" w:pos="7797"/>
                  </w:tabs>
                  <w:jc w:val="both"/>
                  <w:rPr>
                    <w:rFonts w:ascii="Arial" w:eastAsia="Arial" w:hAnsi="Arial" w:cs="Arial"/>
                  </w:rPr>
                </w:pPr>
                <w:r>
                  <w:rPr>
                    <w:rFonts w:ascii="Arial" w:eastAsia="Arial" w:hAnsi="Arial" w:cs="Arial"/>
                  </w:rPr>
                  <w:t>4.5</w:t>
                </w:r>
              </w:p>
            </w:tc>
          </w:tr>
          <w:tr w:rsidR="0039528C" w14:paraId="054569D5" w14:textId="77777777">
            <w:trPr>
              <w:cantSplit/>
            </w:trPr>
            <w:tc>
              <w:tcPr>
                <w:tcW w:w="6150" w:type="dxa"/>
                <w:shd w:val="clear" w:color="auto" w:fill="FFFFFF"/>
                <w:tcMar>
                  <w:top w:w="30" w:type="dxa"/>
                  <w:left w:w="30" w:type="dxa"/>
                  <w:bottom w:w="30" w:type="dxa"/>
                  <w:right w:w="30" w:type="dxa"/>
                </w:tcMar>
              </w:tcPr>
              <w:p w14:paraId="458BDDA5" w14:textId="77777777" w:rsidR="0039528C" w:rsidRDefault="005E7545">
                <w:pPr>
                  <w:tabs>
                    <w:tab w:val="left" w:pos="7797"/>
                  </w:tabs>
                  <w:ind w:firstLine="465"/>
                  <w:jc w:val="both"/>
                  <w:rPr>
                    <w:rFonts w:ascii="Arial" w:eastAsia="Arial" w:hAnsi="Arial" w:cs="Arial"/>
                  </w:rPr>
                </w:pPr>
                <w:r>
                  <w:rPr>
                    <w:rFonts w:ascii="Arial" w:eastAsia="Arial" w:hAnsi="Arial" w:cs="Arial"/>
                  </w:rPr>
                  <w:t>26-40 years old</w:t>
                </w:r>
              </w:p>
            </w:tc>
            <w:tc>
              <w:tcPr>
                <w:tcW w:w="1080" w:type="dxa"/>
                <w:shd w:val="clear" w:color="auto" w:fill="FFFFFF"/>
                <w:tcMar>
                  <w:top w:w="30" w:type="dxa"/>
                  <w:left w:w="30" w:type="dxa"/>
                  <w:bottom w:w="30" w:type="dxa"/>
                  <w:right w:w="30" w:type="dxa"/>
                </w:tcMar>
              </w:tcPr>
              <w:p w14:paraId="21C2DE35" w14:textId="77777777" w:rsidR="0039528C" w:rsidRDefault="005E7545">
                <w:pPr>
                  <w:tabs>
                    <w:tab w:val="left" w:pos="7797"/>
                  </w:tabs>
                  <w:jc w:val="both"/>
                  <w:rPr>
                    <w:rFonts w:ascii="Arial" w:eastAsia="Arial" w:hAnsi="Arial" w:cs="Arial"/>
                  </w:rPr>
                </w:pPr>
                <w:r>
                  <w:rPr>
                    <w:rFonts w:ascii="Arial" w:eastAsia="Arial" w:hAnsi="Arial" w:cs="Arial"/>
                  </w:rPr>
                  <w:t>17</w:t>
                </w:r>
              </w:p>
            </w:tc>
            <w:tc>
              <w:tcPr>
                <w:tcW w:w="1320" w:type="dxa"/>
                <w:shd w:val="clear" w:color="auto" w:fill="FFFFFF"/>
                <w:tcMar>
                  <w:top w:w="30" w:type="dxa"/>
                  <w:left w:w="30" w:type="dxa"/>
                  <w:bottom w:w="30" w:type="dxa"/>
                  <w:right w:w="30" w:type="dxa"/>
                </w:tcMar>
              </w:tcPr>
              <w:p w14:paraId="4BD353DF" w14:textId="77777777" w:rsidR="0039528C" w:rsidRDefault="005E7545">
                <w:pPr>
                  <w:tabs>
                    <w:tab w:val="left" w:pos="7797"/>
                  </w:tabs>
                  <w:jc w:val="both"/>
                  <w:rPr>
                    <w:rFonts w:ascii="Arial" w:eastAsia="Arial" w:hAnsi="Arial" w:cs="Arial"/>
                  </w:rPr>
                </w:pPr>
                <w:r>
                  <w:rPr>
                    <w:rFonts w:ascii="Arial" w:eastAsia="Arial" w:hAnsi="Arial" w:cs="Arial"/>
                  </w:rPr>
                  <w:t>15.2</w:t>
                </w:r>
              </w:p>
            </w:tc>
          </w:tr>
          <w:tr w:rsidR="0039528C" w14:paraId="01AF5AB7" w14:textId="77777777">
            <w:trPr>
              <w:cantSplit/>
            </w:trPr>
            <w:tc>
              <w:tcPr>
                <w:tcW w:w="6150" w:type="dxa"/>
                <w:shd w:val="clear" w:color="auto" w:fill="FFFFFF"/>
                <w:tcMar>
                  <w:top w:w="30" w:type="dxa"/>
                  <w:left w:w="30" w:type="dxa"/>
                  <w:bottom w:w="30" w:type="dxa"/>
                  <w:right w:w="30" w:type="dxa"/>
                </w:tcMar>
              </w:tcPr>
              <w:p w14:paraId="52F9BF5C" w14:textId="77777777" w:rsidR="0039528C" w:rsidRDefault="005E7545">
                <w:pPr>
                  <w:tabs>
                    <w:tab w:val="left" w:pos="7797"/>
                  </w:tabs>
                  <w:ind w:firstLine="465"/>
                  <w:jc w:val="both"/>
                  <w:rPr>
                    <w:rFonts w:ascii="Arial" w:eastAsia="Arial" w:hAnsi="Arial" w:cs="Arial"/>
                  </w:rPr>
                </w:pPr>
                <w:r>
                  <w:rPr>
                    <w:rFonts w:ascii="Arial" w:eastAsia="Arial" w:hAnsi="Arial" w:cs="Arial"/>
                  </w:rPr>
                  <w:t>41 years old and above</w:t>
                </w:r>
              </w:p>
            </w:tc>
            <w:tc>
              <w:tcPr>
                <w:tcW w:w="1080" w:type="dxa"/>
                <w:shd w:val="clear" w:color="auto" w:fill="FFFFFF"/>
                <w:tcMar>
                  <w:top w:w="30" w:type="dxa"/>
                  <w:left w:w="30" w:type="dxa"/>
                  <w:bottom w:w="30" w:type="dxa"/>
                  <w:right w:w="30" w:type="dxa"/>
                </w:tcMar>
              </w:tcPr>
              <w:p w14:paraId="522F01FD" w14:textId="77777777" w:rsidR="0039528C" w:rsidRDefault="005E7545">
                <w:pPr>
                  <w:tabs>
                    <w:tab w:val="left" w:pos="7797"/>
                  </w:tabs>
                  <w:jc w:val="both"/>
                  <w:rPr>
                    <w:rFonts w:ascii="Arial" w:eastAsia="Arial" w:hAnsi="Arial" w:cs="Arial"/>
                  </w:rPr>
                </w:pPr>
                <w:r>
                  <w:rPr>
                    <w:rFonts w:ascii="Arial" w:eastAsia="Arial" w:hAnsi="Arial" w:cs="Arial"/>
                  </w:rPr>
                  <w:t>90</w:t>
                </w:r>
              </w:p>
            </w:tc>
            <w:tc>
              <w:tcPr>
                <w:tcW w:w="1320" w:type="dxa"/>
                <w:shd w:val="clear" w:color="auto" w:fill="FFFFFF"/>
                <w:tcMar>
                  <w:top w:w="30" w:type="dxa"/>
                  <w:left w:w="30" w:type="dxa"/>
                  <w:bottom w:w="30" w:type="dxa"/>
                  <w:right w:w="30" w:type="dxa"/>
                </w:tcMar>
              </w:tcPr>
              <w:p w14:paraId="706C3161" w14:textId="77777777" w:rsidR="0039528C" w:rsidRDefault="005E7545">
                <w:pPr>
                  <w:tabs>
                    <w:tab w:val="left" w:pos="7797"/>
                  </w:tabs>
                  <w:jc w:val="both"/>
                  <w:rPr>
                    <w:rFonts w:ascii="Arial" w:eastAsia="Arial" w:hAnsi="Arial" w:cs="Arial"/>
                  </w:rPr>
                </w:pPr>
                <w:r>
                  <w:rPr>
                    <w:rFonts w:ascii="Arial" w:eastAsia="Arial" w:hAnsi="Arial" w:cs="Arial"/>
                  </w:rPr>
                  <w:t>80.4</w:t>
                </w:r>
              </w:p>
            </w:tc>
          </w:tr>
          <w:tr w:rsidR="0039528C" w14:paraId="2823C449" w14:textId="77777777">
            <w:trPr>
              <w:cantSplit/>
            </w:trPr>
            <w:tc>
              <w:tcPr>
                <w:tcW w:w="6150" w:type="dxa"/>
                <w:shd w:val="clear" w:color="auto" w:fill="FFFFFF"/>
                <w:tcMar>
                  <w:top w:w="30" w:type="dxa"/>
                  <w:left w:w="30" w:type="dxa"/>
                  <w:bottom w:w="30" w:type="dxa"/>
                  <w:right w:w="30" w:type="dxa"/>
                </w:tcMar>
              </w:tcPr>
              <w:p w14:paraId="3F37D75A" w14:textId="77777777" w:rsidR="0039528C" w:rsidRDefault="005E7545">
                <w:pPr>
                  <w:tabs>
                    <w:tab w:val="left" w:pos="7797"/>
                  </w:tabs>
                  <w:jc w:val="both"/>
                  <w:rPr>
                    <w:rFonts w:ascii="Arial" w:eastAsia="Arial" w:hAnsi="Arial" w:cs="Arial"/>
                  </w:rPr>
                </w:pPr>
                <w:r>
                  <w:rPr>
                    <w:rFonts w:ascii="Arial" w:eastAsia="Arial" w:hAnsi="Arial" w:cs="Arial"/>
                  </w:rPr>
                  <w:t>Sex</w:t>
                </w:r>
              </w:p>
            </w:tc>
            <w:tc>
              <w:tcPr>
                <w:tcW w:w="1080" w:type="dxa"/>
                <w:shd w:val="clear" w:color="auto" w:fill="FFFFFF"/>
                <w:tcMar>
                  <w:top w:w="30" w:type="dxa"/>
                  <w:left w:w="30" w:type="dxa"/>
                  <w:bottom w:w="30" w:type="dxa"/>
                  <w:right w:w="30" w:type="dxa"/>
                </w:tcMar>
              </w:tcPr>
              <w:p w14:paraId="5C4D6C5D"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vAlign w:val="bottom"/>
              </w:tcPr>
              <w:p w14:paraId="2143265F" w14:textId="77777777" w:rsidR="0039528C" w:rsidRDefault="0039528C">
                <w:pPr>
                  <w:tabs>
                    <w:tab w:val="left" w:pos="7797"/>
                  </w:tabs>
                  <w:jc w:val="both"/>
                  <w:rPr>
                    <w:rFonts w:ascii="Arial" w:eastAsia="Arial" w:hAnsi="Arial" w:cs="Arial"/>
                  </w:rPr>
                </w:pPr>
              </w:p>
            </w:tc>
          </w:tr>
          <w:tr w:rsidR="0039528C" w14:paraId="69DCC01D" w14:textId="77777777">
            <w:trPr>
              <w:cantSplit/>
            </w:trPr>
            <w:tc>
              <w:tcPr>
                <w:tcW w:w="6150" w:type="dxa"/>
                <w:shd w:val="clear" w:color="auto" w:fill="FFFFFF"/>
                <w:tcMar>
                  <w:top w:w="30" w:type="dxa"/>
                  <w:left w:w="30" w:type="dxa"/>
                  <w:bottom w:w="30" w:type="dxa"/>
                  <w:right w:w="30" w:type="dxa"/>
                </w:tcMar>
              </w:tcPr>
              <w:p w14:paraId="7F2DD9B7" w14:textId="77777777" w:rsidR="0039528C" w:rsidRDefault="005E7545">
                <w:pPr>
                  <w:tabs>
                    <w:tab w:val="left" w:pos="7797"/>
                  </w:tabs>
                  <w:ind w:firstLine="375"/>
                  <w:jc w:val="both"/>
                  <w:rPr>
                    <w:rFonts w:ascii="Arial" w:eastAsia="Arial" w:hAnsi="Arial" w:cs="Arial"/>
                  </w:rPr>
                </w:pPr>
                <w:r>
                  <w:rPr>
                    <w:rFonts w:ascii="Arial" w:eastAsia="Arial" w:hAnsi="Arial" w:cs="Arial"/>
                  </w:rPr>
                  <w:t>Male</w:t>
                </w:r>
              </w:p>
            </w:tc>
            <w:tc>
              <w:tcPr>
                <w:tcW w:w="1080" w:type="dxa"/>
                <w:shd w:val="clear" w:color="auto" w:fill="FFFFFF"/>
                <w:tcMar>
                  <w:top w:w="30" w:type="dxa"/>
                  <w:left w:w="30" w:type="dxa"/>
                  <w:bottom w:w="30" w:type="dxa"/>
                  <w:right w:w="30" w:type="dxa"/>
                </w:tcMar>
              </w:tcPr>
              <w:p w14:paraId="1D064056" w14:textId="77777777" w:rsidR="0039528C" w:rsidRDefault="005E7545">
                <w:pPr>
                  <w:tabs>
                    <w:tab w:val="left" w:pos="7797"/>
                  </w:tabs>
                  <w:jc w:val="both"/>
                  <w:rPr>
                    <w:rFonts w:ascii="Arial" w:eastAsia="Arial" w:hAnsi="Arial" w:cs="Arial"/>
                  </w:rPr>
                </w:pPr>
                <w:r>
                  <w:rPr>
                    <w:rFonts w:ascii="Arial" w:eastAsia="Arial" w:hAnsi="Arial" w:cs="Arial"/>
                  </w:rPr>
                  <w:t>107</w:t>
                </w:r>
              </w:p>
            </w:tc>
            <w:tc>
              <w:tcPr>
                <w:tcW w:w="1320" w:type="dxa"/>
                <w:shd w:val="clear" w:color="auto" w:fill="FFFFFF"/>
                <w:tcMar>
                  <w:top w:w="30" w:type="dxa"/>
                  <w:left w:w="30" w:type="dxa"/>
                  <w:bottom w:w="30" w:type="dxa"/>
                  <w:right w:w="30" w:type="dxa"/>
                </w:tcMar>
              </w:tcPr>
              <w:p w14:paraId="13DEEAA7" w14:textId="77777777" w:rsidR="0039528C" w:rsidRDefault="005E7545">
                <w:pPr>
                  <w:tabs>
                    <w:tab w:val="left" w:pos="7797"/>
                  </w:tabs>
                  <w:jc w:val="both"/>
                  <w:rPr>
                    <w:rFonts w:ascii="Arial" w:eastAsia="Arial" w:hAnsi="Arial" w:cs="Arial"/>
                  </w:rPr>
                </w:pPr>
                <w:r>
                  <w:rPr>
                    <w:rFonts w:ascii="Arial" w:eastAsia="Arial" w:hAnsi="Arial" w:cs="Arial"/>
                  </w:rPr>
                  <w:t>95.5</w:t>
                </w:r>
              </w:p>
            </w:tc>
          </w:tr>
          <w:tr w:rsidR="0039528C" w14:paraId="4BA96276" w14:textId="77777777">
            <w:trPr>
              <w:cantSplit/>
            </w:trPr>
            <w:tc>
              <w:tcPr>
                <w:tcW w:w="6150" w:type="dxa"/>
                <w:shd w:val="clear" w:color="auto" w:fill="FFFFFF"/>
                <w:tcMar>
                  <w:top w:w="30" w:type="dxa"/>
                  <w:left w:w="30" w:type="dxa"/>
                  <w:bottom w:w="30" w:type="dxa"/>
                  <w:right w:w="30" w:type="dxa"/>
                </w:tcMar>
              </w:tcPr>
              <w:p w14:paraId="54C30242" w14:textId="77777777" w:rsidR="0039528C" w:rsidRDefault="005E7545">
                <w:pPr>
                  <w:tabs>
                    <w:tab w:val="left" w:pos="7797"/>
                  </w:tabs>
                  <w:ind w:firstLine="375"/>
                  <w:jc w:val="both"/>
                  <w:rPr>
                    <w:rFonts w:ascii="Arial" w:eastAsia="Arial" w:hAnsi="Arial" w:cs="Arial"/>
                  </w:rPr>
                </w:pPr>
                <w:r>
                  <w:rPr>
                    <w:rFonts w:ascii="Arial" w:eastAsia="Arial" w:hAnsi="Arial" w:cs="Arial"/>
                  </w:rPr>
                  <w:t xml:space="preserve">Female </w:t>
                </w:r>
              </w:p>
            </w:tc>
            <w:tc>
              <w:tcPr>
                <w:tcW w:w="1080" w:type="dxa"/>
                <w:shd w:val="clear" w:color="auto" w:fill="FFFFFF"/>
                <w:tcMar>
                  <w:top w:w="30" w:type="dxa"/>
                  <w:left w:w="30" w:type="dxa"/>
                  <w:bottom w:w="30" w:type="dxa"/>
                  <w:right w:w="30" w:type="dxa"/>
                </w:tcMar>
              </w:tcPr>
              <w:p w14:paraId="583A8321" w14:textId="77777777" w:rsidR="0039528C" w:rsidRDefault="005E7545">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57C56B11" w14:textId="77777777" w:rsidR="0039528C" w:rsidRDefault="005E7545">
                <w:pPr>
                  <w:tabs>
                    <w:tab w:val="left" w:pos="7797"/>
                  </w:tabs>
                  <w:jc w:val="both"/>
                  <w:rPr>
                    <w:rFonts w:ascii="Arial" w:eastAsia="Arial" w:hAnsi="Arial" w:cs="Arial"/>
                  </w:rPr>
                </w:pPr>
                <w:r>
                  <w:rPr>
                    <w:rFonts w:ascii="Arial" w:eastAsia="Arial" w:hAnsi="Arial" w:cs="Arial"/>
                  </w:rPr>
                  <w:t>4.5</w:t>
                </w:r>
              </w:p>
            </w:tc>
          </w:tr>
          <w:tr w:rsidR="0039528C" w14:paraId="2FB4E2FB" w14:textId="77777777">
            <w:trPr>
              <w:cantSplit/>
            </w:trPr>
            <w:tc>
              <w:tcPr>
                <w:tcW w:w="6150" w:type="dxa"/>
                <w:shd w:val="clear" w:color="auto" w:fill="FFFFFF"/>
                <w:tcMar>
                  <w:top w:w="30" w:type="dxa"/>
                  <w:left w:w="30" w:type="dxa"/>
                  <w:bottom w:w="30" w:type="dxa"/>
                  <w:right w:w="30" w:type="dxa"/>
                </w:tcMar>
              </w:tcPr>
              <w:p w14:paraId="3C33294D" w14:textId="77777777" w:rsidR="0039528C" w:rsidRDefault="005E7545">
                <w:pPr>
                  <w:tabs>
                    <w:tab w:val="left" w:pos="7797"/>
                  </w:tabs>
                  <w:jc w:val="both"/>
                  <w:rPr>
                    <w:rFonts w:ascii="Arial" w:eastAsia="Arial" w:hAnsi="Arial" w:cs="Arial"/>
                  </w:rPr>
                </w:pPr>
                <w:r>
                  <w:rPr>
                    <w:rFonts w:ascii="Arial" w:eastAsia="Arial" w:hAnsi="Arial" w:cs="Arial"/>
                  </w:rPr>
                  <w:t>Working Hours</w:t>
                </w:r>
              </w:p>
            </w:tc>
            <w:tc>
              <w:tcPr>
                <w:tcW w:w="1080" w:type="dxa"/>
                <w:shd w:val="clear" w:color="auto" w:fill="FFFFFF"/>
                <w:tcMar>
                  <w:top w:w="30" w:type="dxa"/>
                  <w:left w:w="30" w:type="dxa"/>
                  <w:bottom w:w="30" w:type="dxa"/>
                  <w:right w:w="30" w:type="dxa"/>
                </w:tcMar>
              </w:tcPr>
              <w:p w14:paraId="11C4400C"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30D9D45E" w14:textId="77777777" w:rsidR="0039528C" w:rsidRDefault="0039528C">
                <w:pPr>
                  <w:tabs>
                    <w:tab w:val="left" w:pos="7797"/>
                  </w:tabs>
                  <w:jc w:val="both"/>
                  <w:rPr>
                    <w:rFonts w:ascii="Arial" w:eastAsia="Arial" w:hAnsi="Arial" w:cs="Arial"/>
                  </w:rPr>
                </w:pPr>
              </w:p>
            </w:tc>
          </w:tr>
          <w:tr w:rsidR="0039528C" w14:paraId="36BB527D" w14:textId="77777777">
            <w:trPr>
              <w:cantSplit/>
            </w:trPr>
            <w:tc>
              <w:tcPr>
                <w:tcW w:w="6150" w:type="dxa"/>
                <w:shd w:val="clear" w:color="auto" w:fill="FFFFFF"/>
                <w:tcMar>
                  <w:top w:w="30" w:type="dxa"/>
                  <w:left w:w="30" w:type="dxa"/>
                  <w:bottom w:w="30" w:type="dxa"/>
                  <w:right w:w="30" w:type="dxa"/>
                </w:tcMar>
              </w:tcPr>
              <w:p w14:paraId="49747FF0" w14:textId="77777777" w:rsidR="0039528C" w:rsidRDefault="005E7545">
                <w:pPr>
                  <w:tabs>
                    <w:tab w:val="left" w:pos="7797"/>
                  </w:tabs>
                  <w:ind w:firstLine="375"/>
                  <w:jc w:val="both"/>
                  <w:rPr>
                    <w:rFonts w:ascii="Arial" w:eastAsia="Arial" w:hAnsi="Arial" w:cs="Arial"/>
                  </w:rPr>
                </w:pPr>
                <w:r>
                  <w:rPr>
                    <w:rFonts w:ascii="Arial" w:eastAsia="Arial" w:hAnsi="Arial" w:cs="Arial"/>
                  </w:rPr>
                  <w:t>1-4 hours</w:t>
                </w:r>
              </w:p>
            </w:tc>
            <w:tc>
              <w:tcPr>
                <w:tcW w:w="1080" w:type="dxa"/>
                <w:shd w:val="clear" w:color="auto" w:fill="FFFFFF"/>
                <w:tcMar>
                  <w:top w:w="30" w:type="dxa"/>
                  <w:left w:w="30" w:type="dxa"/>
                  <w:bottom w:w="30" w:type="dxa"/>
                  <w:right w:w="30" w:type="dxa"/>
                </w:tcMar>
              </w:tcPr>
              <w:p w14:paraId="155D0257" w14:textId="77777777" w:rsidR="0039528C" w:rsidRDefault="005E7545">
                <w:pPr>
                  <w:tabs>
                    <w:tab w:val="left" w:pos="7797"/>
                  </w:tabs>
                  <w:jc w:val="both"/>
                  <w:rPr>
                    <w:rFonts w:ascii="Arial" w:eastAsia="Arial" w:hAnsi="Arial" w:cs="Arial"/>
                  </w:rPr>
                </w:pPr>
                <w:r>
                  <w:rPr>
                    <w:rFonts w:ascii="Arial" w:eastAsia="Arial" w:hAnsi="Arial" w:cs="Arial"/>
                  </w:rPr>
                  <w:t>12</w:t>
                </w:r>
              </w:p>
            </w:tc>
            <w:tc>
              <w:tcPr>
                <w:tcW w:w="1320" w:type="dxa"/>
                <w:shd w:val="clear" w:color="auto" w:fill="FFFFFF"/>
                <w:tcMar>
                  <w:top w:w="30" w:type="dxa"/>
                  <w:left w:w="30" w:type="dxa"/>
                  <w:bottom w:w="30" w:type="dxa"/>
                  <w:right w:w="30" w:type="dxa"/>
                </w:tcMar>
                <w:vAlign w:val="bottom"/>
              </w:tcPr>
              <w:p w14:paraId="2C2F8984" w14:textId="77777777" w:rsidR="0039528C" w:rsidRDefault="005E7545">
                <w:pPr>
                  <w:tabs>
                    <w:tab w:val="left" w:pos="7797"/>
                  </w:tabs>
                  <w:jc w:val="both"/>
                  <w:rPr>
                    <w:rFonts w:ascii="Arial" w:eastAsia="Arial" w:hAnsi="Arial" w:cs="Arial"/>
                  </w:rPr>
                </w:pPr>
                <w:r>
                  <w:rPr>
                    <w:rFonts w:ascii="Arial" w:eastAsia="Arial" w:hAnsi="Arial" w:cs="Arial"/>
                  </w:rPr>
                  <w:t>10.7</w:t>
                </w:r>
              </w:p>
            </w:tc>
          </w:tr>
          <w:tr w:rsidR="0039528C" w14:paraId="784AEA6D" w14:textId="77777777">
            <w:trPr>
              <w:cantSplit/>
            </w:trPr>
            <w:tc>
              <w:tcPr>
                <w:tcW w:w="6150" w:type="dxa"/>
                <w:shd w:val="clear" w:color="auto" w:fill="FFFFFF"/>
                <w:tcMar>
                  <w:top w:w="30" w:type="dxa"/>
                  <w:left w:w="30" w:type="dxa"/>
                  <w:bottom w:w="30" w:type="dxa"/>
                  <w:right w:w="30" w:type="dxa"/>
                </w:tcMar>
              </w:tcPr>
              <w:p w14:paraId="4B584E77" w14:textId="77777777" w:rsidR="0039528C" w:rsidRDefault="005E7545">
                <w:pPr>
                  <w:tabs>
                    <w:tab w:val="left" w:pos="7797"/>
                  </w:tabs>
                  <w:ind w:firstLine="375"/>
                  <w:jc w:val="both"/>
                  <w:rPr>
                    <w:rFonts w:ascii="Arial" w:eastAsia="Arial" w:hAnsi="Arial" w:cs="Arial"/>
                  </w:rPr>
                </w:pPr>
                <w:r>
                  <w:rPr>
                    <w:rFonts w:ascii="Arial" w:eastAsia="Arial" w:hAnsi="Arial" w:cs="Arial"/>
                  </w:rPr>
                  <w:t>5-8 hours</w:t>
                </w:r>
              </w:p>
            </w:tc>
            <w:tc>
              <w:tcPr>
                <w:tcW w:w="1080" w:type="dxa"/>
                <w:shd w:val="clear" w:color="auto" w:fill="FFFFFF"/>
                <w:tcMar>
                  <w:top w:w="30" w:type="dxa"/>
                  <w:left w:w="30" w:type="dxa"/>
                  <w:bottom w:w="30" w:type="dxa"/>
                  <w:right w:w="30" w:type="dxa"/>
                </w:tcMar>
              </w:tcPr>
              <w:p w14:paraId="15C708E5" w14:textId="77777777" w:rsidR="0039528C" w:rsidRDefault="005E7545">
                <w:pPr>
                  <w:tabs>
                    <w:tab w:val="left" w:pos="7797"/>
                  </w:tabs>
                  <w:jc w:val="both"/>
                  <w:rPr>
                    <w:rFonts w:ascii="Arial" w:eastAsia="Arial" w:hAnsi="Arial" w:cs="Arial"/>
                  </w:rPr>
                </w:pPr>
                <w:r>
                  <w:rPr>
                    <w:rFonts w:ascii="Arial" w:eastAsia="Arial" w:hAnsi="Arial" w:cs="Arial"/>
                  </w:rPr>
                  <w:t>40</w:t>
                </w:r>
              </w:p>
            </w:tc>
            <w:tc>
              <w:tcPr>
                <w:tcW w:w="1320" w:type="dxa"/>
                <w:shd w:val="clear" w:color="auto" w:fill="FFFFFF"/>
                <w:tcMar>
                  <w:top w:w="30" w:type="dxa"/>
                  <w:left w:w="30" w:type="dxa"/>
                  <w:bottom w:w="30" w:type="dxa"/>
                  <w:right w:w="30" w:type="dxa"/>
                </w:tcMar>
              </w:tcPr>
              <w:p w14:paraId="0FACEE9E" w14:textId="77777777" w:rsidR="0039528C" w:rsidRDefault="005E7545">
                <w:pPr>
                  <w:tabs>
                    <w:tab w:val="left" w:pos="7797"/>
                  </w:tabs>
                  <w:jc w:val="both"/>
                  <w:rPr>
                    <w:rFonts w:ascii="Arial" w:eastAsia="Arial" w:hAnsi="Arial" w:cs="Arial"/>
                  </w:rPr>
                </w:pPr>
                <w:r>
                  <w:rPr>
                    <w:rFonts w:ascii="Arial" w:eastAsia="Arial" w:hAnsi="Arial" w:cs="Arial"/>
                  </w:rPr>
                  <w:t>35.7</w:t>
                </w:r>
              </w:p>
            </w:tc>
          </w:tr>
          <w:tr w:rsidR="0039528C" w14:paraId="6E26B8A4" w14:textId="77777777">
            <w:trPr>
              <w:cantSplit/>
            </w:trPr>
            <w:tc>
              <w:tcPr>
                <w:tcW w:w="6150" w:type="dxa"/>
                <w:shd w:val="clear" w:color="auto" w:fill="FFFFFF"/>
                <w:tcMar>
                  <w:top w:w="30" w:type="dxa"/>
                  <w:left w:w="30" w:type="dxa"/>
                  <w:bottom w:w="30" w:type="dxa"/>
                  <w:right w:w="30" w:type="dxa"/>
                </w:tcMar>
              </w:tcPr>
              <w:p w14:paraId="6D105F4A" w14:textId="77777777" w:rsidR="0039528C" w:rsidRDefault="005E7545">
                <w:pPr>
                  <w:tabs>
                    <w:tab w:val="left" w:pos="7797"/>
                  </w:tabs>
                  <w:ind w:firstLine="375"/>
                  <w:jc w:val="both"/>
                  <w:rPr>
                    <w:rFonts w:ascii="Arial" w:eastAsia="Arial" w:hAnsi="Arial" w:cs="Arial"/>
                  </w:rPr>
                </w:pPr>
                <w:r>
                  <w:rPr>
                    <w:rFonts w:ascii="Arial" w:eastAsia="Arial" w:hAnsi="Arial" w:cs="Arial"/>
                  </w:rPr>
                  <w:t>More than 8 hours</w:t>
                </w:r>
              </w:p>
            </w:tc>
            <w:tc>
              <w:tcPr>
                <w:tcW w:w="1080" w:type="dxa"/>
                <w:shd w:val="clear" w:color="auto" w:fill="FFFFFF"/>
                <w:tcMar>
                  <w:top w:w="30" w:type="dxa"/>
                  <w:left w:w="30" w:type="dxa"/>
                  <w:bottom w:w="30" w:type="dxa"/>
                  <w:right w:w="30" w:type="dxa"/>
                </w:tcMar>
              </w:tcPr>
              <w:p w14:paraId="2824984A" w14:textId="77777777" w:rsidR="0039528C" w:rsidRDefault="005E7545">
                <w:pPr>
                  <w:tabs>
                    <w:tab w:val="left" w:pos="7797"/>
                  </w:tabs>
                  <w:jc w:val="both"/>
                  <w:rPr>
                    <w:rFonts w:ascii="Arial" w:eastAsia="Arial" w:hAnsi="Arial" w:cs="Arial"/>
                  </w:rPr>
                </w:pPr>
                <w:r>
                  <w:rPr>
                    <w:rFonts w:ascii="Arial" w:eastAsia="Arial" w:hAnsi="Arial" w:cs="Arial"/>
                  </w:rPr>
                  <w:t>60</w:t>
                </w:r>
              </w:p>
            </w:tc>
            <w:tc>
              <w:tcPr>
                <w:tcW w:w="1320" w:type="dxa"/>
                <w:shd w:val="clear" w:color="auto" w:fill="FFFFFF"/>
                <w:tcMar>
                  <w:top w:w="30" w:type="dxa"/>
                  <w:left w:w="30" w:type="dxa"/>
                  <w:bottom w:w="30" w:type="dxa"/>
                  <w:right w:w="30" w:type="dxa"/>
                </w:tcMar>
              </w:tcPr>
              <w:p w14:paraId="1EF312D8" w14:textId="77777777" w:rsidR="0039528C" w:rsidRDefault="005E7545">
                <w:pPr>
                  <w:tabs>
                    <w:tab w:val="left" w:pos="7797"/>
                  </w:tabs>
                  <w:jc w:val="both"/>
                  <w:rPr>
                    <w:rFonts w:ascii="Arial" w:eastAsia="Arial" w:hAnsi="Arial" w:cs="Arial"/>
                  </w:rPr>
                </w:pPr>
                <w:r>
                  <w:rPr>
                    <w:rFonts w:ascii="Arial" w:eastAsia="Arial" w:hAnsi="Arial" w:cs="Arial"/>
                  </w:rPr>
                  <w:t>53.6</w:t>
                </w:r>
              </w:p>
            </w:tc>
          </w:tr>
          <w:tr w:rsidR="0039528C" w14:paraId="16C09D7D" w14:textId="77777777">
            <w:trPr>
              <w:cantSplit/>
            </w:trPr>
            <w:tc>
              <w:tcPr>
                <w:tcW w:w="6150" w:type="dxa"/>
                <w:shd w:val="clear" w:color="auto" w:fill="FFFFFF"/>
                <w:tcMar>
                  <w:top w:w="30" w:type="dxa"/>
                  <w:left w:w="30" w:type="dxa"/>
                  <w:bottom w:w="30" w:type="dxa"/>
                  <w:right w:w="30" w:type="dxa"/>
                </w:tcMar>
              </w:tcPr>
              <w:p w14:paraId="5E86530D" w14:textId="77777777" w:rsidR="0039528C" w:rsidRDefault="005E7545">
                <w:pPr>
                  <w:tabs>
                    <w:tab w:val="left" w:pos="7797"/>
                  </w:tabs>
                  <w:jc w:val="both"/>
                  <w:rPr>
                    <w:rFonts w:ascii="Arial" w:eastAsia="Arial" w:hAnsi="Arial" w:cs="Arial"/>
                  </w:rPr>
                </w:pPr>
                <w:r>
                  <w:rPr>
                    <w:rFonts w:ascii="Arial" w:eastAsia="Arial" w:hAnsi="Arial" w:cs="Arial"/>
                  </w:rPr>
                  <w:t>Income</w:t>
                </w:r>
              </w:p>
            </w:tc>
            <w:tc>
              <w:tcPr>
                <w:tcW w:w="1080" w:type="dxa"/>
                <w:shd w:val="clear" w:color="auto" w:fill="FFFFFF"/>
                <w:tcMar>
                  <w:top w:w="30" w:type="dxa"/>
                  <w:left w:w="30" w:type="dxa"/>
                  <w:bottom w:w="30" w:type="dxa"/>
                  <w:right w:w="30" w:type="dxa"/>
                </w:tcMar>
              </w:tcPr>
              <w:p w14:paraId="622D1414"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766834DB" w14:textId="77777777" w:rsidR="0039528C" w:rsidRDefault="0039528C">
                <w:pPr>
                  <w:tabs>
                    <w:tab w:val="left" w:pos="7797"/>
                  </w:tabs>
                  <w:jc w:val="both"/>
                  <w:rPr>
                    <w:rFonts w:ascii="Arial" w:eastAsia="Arial" w:hAnsi="Arial" w:cs="Arial"/>
                  </w:rPr>
                </w:pPr>
              </w:p>
            </w:tc>
          </w:tr>
          <w:tr w:rsidR="0039528C" w14:paraId="3E65E48C" w14:textId="77777777">
            <w:trPr>
              <w:cantSplit/>
            </w:trPr>
            <w:tc>
              <w:tcPr>
                <w:tcW w:w="6150" w:type="dxa"/>
                <w:shd w:val="clear" w:color="auto" w:fill="FFFFFF"/>
                <w:tcMar>
                  <w:top w:w="30" w:type="dxa"/>
                  <w:left w:w="30" w:type="dxa"/>
                  <w:bottom w:w="30" w:type="dxa"/>
                  <w:right w:w="30" w:type="dxa"/>
                </w:tcMar>
              </w:tcPr>
              <w:p w14:paraId="7666757C" w14:textId="77777777" w:rsidR="0039528C" w:rsidRDefault="005E7545">
                <w:pPr>
                  <w:tabs>
                    <w:tab w:val="left" w:pos="7797"/>
                  </w:tabs>
                  <w:ind w:firstLine="375"/>
                  <w:jc w:val="both"/>
                  <w:rPr>
                    <w:rFonts w:ascii="Arial" w:eastAsia="Arial" w:hAnsi="Arial" w:cs="Arial"/>
                  </w:rPr>
                </w:pPr>
                <w:r>
                  <w:rPr>
                    <w:rFonts w:ascii="Arial" w:eastAsia="Arial" w:hAnsi="Arial" w:cs="Arial"/>
                  </w:rPr>
                  <w:t>Below 13, 873</w:t>
                </w:r>
              </w:p>
            </w:tc>
            <w:tc>
              <w:tcPr>
                <w:tcW w:w="1080" w:type="dxa"/>
                <w:shd w:val="clear" w:color="auto" w:fill="FFFFFF"/>
                <w:tcMar>
                  <w:top w:w="30" w:type="dxa"/>
                  <w:left w:w="30" w:type="dxa"/>
                  <w:bottom w:w="30" w:type="dxa"/>
                  <w:right w:w="30" w:type="dxa"/>
                </w:tcMar>
              </w:tcPr>
              <w:p w14:paraId="53B61546" w14:textId="77777777" w:rsidR="0039528C" w:rsidRDefault="005E7545">
                <w:pPr>
                  <w:tabs>
                    <w:tab w:val="left" w:pos="7797"/>
                  </w:tabs>
                  <w:jc w:val="both"/>
                  <w:rPr>
                    <w:rFonts w:ascii="Arial" w:eastAsia="Arial" w:hAnsi="Arial" w:cs="Arial"/>
                  </w:rPr>
                </w:pPr>
                <w:r>
                  <w:rPr>
                    <w:rFonts w:ascii="Arial" w:eastAsia="Arial" w:hAnsi="Arial" w:cs="Arial"/>
                  </w:rPr>
                  <w:t>57</w:t>
                </w:r>
              </w:p>
            </w:tc>
            <w:tc>
              <w:tcPr>
                <w:tcW w:w="1320" w:type="dxa"/>
                <w:shd w:val="clear" w:color="auto" w:fill="FFFFFF"/>
                <w:tcMar>
                  <w:top w:w="30" w:type="dxa"/>
                  <w:left w:w="30" w:type="dxa"/>
                  <w:bottom w:w="30" w:type="dxa"/>
                  <w:right w:w="30" w:type="dxa"/>
                </w:tcMar>
              </w:tcPr>
              <w:p w14:paraId="0B5B089B" w14:textId="77777777" w:rsidR="0039528C" w:rsidRDefault="005E7545">
                <w:pPr>
                  <w:tabs>
                    <w:tab w:val="left" w:pos="7797"/>
                  </w:tabs>
                  <w:jc w:val="both"/>
                  <w:rPr>
                    <w:rFonts w:ascii="Arial" w:eastAsia="Arial" w:hAnsi="Arial" w:cs="Arial"/>
                  </w:rPr>
                </w:pPr>
                <w:r>
                  <w:rPr>
                    <w:rFonts w:ascii="Arial" w:eastAsia="Arial" w:hAnsi="Arial" w:cs="Arial"/>
                  </w:rPr>
                  <w:t>50.9</w:t>
                </w:r>
              </w:p>
            </w:tc>
          </w:tr>
          <w:tr w:rsidR="0039528C" w14:paraId="19E1727E" w14:textId="77777777">
            <w:trPr>
              <w:cantSplit/>
            </w:trPr>
            <w:tc>
              <w:tcPr>
                <w:tcW w:w="6150" w:type="dxa"/>
                <w:shd w:val="clear" w:color="auto" w:fill="FFFFFF"/>
                <w:tcMar>
                  <w:top w:w="30" w:type="dxa"/>
                  <w:left w:w="30" w:type="dxa"/>
                  <w:bottom w:w="30" w:type="dxa"/>
                  <w:right w:w="30" w:type="dxa"/>
                </w:tcMar>
              </w:tcPr>
              <w:p w14:paraId="65FD9836" w14:textId="77777777" w:rsidR="0039528C" w:rsidRDefault="005E7545">
                <w:pPr>
                  <w:tabs>
                    <w:tab w:val="left" w:pos="7797"/>
                  </w:tabs>
                  <w:ind w:firstLine="375"/>
                  <w:jc w:val="both"/>
                  <w:rPr>
                    <w:rFonts w:ascii="Arial" w:eastAsia="Arial" w:hAnsi="Arial" w:cs="Arial"/>
                  </w:rPr>
                </w:pPr>
                <w:r>
                  <w:rPr>
                    <w:rFonts w:ascii="Arial" w:eastAsia="Arial" w:hAnsi="Arial" w:cs="Arial"/>
                  </w:rPr>
                  <w:t>13,873 – 27,746</w:t>
                </w:r>
              </w:p>
            </w:tc>
            <w:tc>
              <w:tcPr>
                <w:tcW w:w="1080" w:type="dxa"/>
                <w:shd w:val="clear" w:color="auto" w:fill="FFFFFF"/>
                <w:tcMar>
                  <w:top w:w="30" w:type="dxa"/>
                  <w:left w:w="30" w:type="dxa"/>
                  <w:bottom w:w="30" w:type="dxa"/>
                  <w:right w:w="30" w:type="dxa"/>
                </w:tcMar>
              </w:tcPr>
              <w:p w14:paraId="4CC54927" w14:textId="77777777" w:rsidR="0039528C" w:rsidRDefault="005E7545">
                <w:pPr>
                  <w:tabs>
                    <w:tab w:val="left" w:pos="7797"/>
                  </w:tabs>
                  <w:jc w:val="both"/>
                  <w:rPr>
                    <w:rFonts w:ascii="Arial" w:eastAsia="Arial" w:hAnsi="Arial" w:cs="Arial"/>
                  </w:rPr>
                </w:pPr>
                <w:r>
                  <w:rPr>
                    <w:rFonts w:ascii="Arial" w:eastAsia="Arial" w:hAnsi="Arial" w:cs="Arial"/>
                  </w:rPr>
                  <w:t>50</w:t>
                </w:r>
              </w:p>
            </w:tc>
            <w:tc>
              <w:tcPr>
                <w:tcW w:w="1320" w:type="dxa"/>
                <w:shd w:val="clear" w:color="auto" w:fill="FFFFFF"/>
                <w:tcMar>
                  <w:top w:w="30" w:type="dxa"/>
                  <w:left w:w="30" w:type="dxa"/>
                  <w:bottom w:w="30" w:type="dxa"/>
                  <w:right w:w="30" w:type="dxa"/>
                </w:tcMar>
              </w:tcPr>
              <w:p w14:paraId="47942879" w14:textId="77777777" w:rsidR="0039528C" w:rsidRDefault="005E7545">
                <w:pPr>
                  <w:tabs>
                    <w:tab w:val="left" w:pos="7797"/>
                  </w:tabs>
                  <w:jc w:val="both"/>
                  <w:rPr>
                    <w:rFonts w:ascii="Arial" w:eastAsia="Arial" w:hAnsi="Arial" w:cs="Arial"/>
                  </w:rPr>
                </w:pPr>
                <w:r>
                  <w:rPr>
                    <w:rFonts w:ascii="Arial" w:eastAsia="Arial" w:hAnsi="Arial" w:cs="Arial"/>
                  </w:rPr>
                  <w:t>44.6</w:t>
                </w:r>
              </w:p>
            </w:tc>
          </w:tr>
          <w:tr w:rsidR="0039528C" w14:paraId="01D5A616" w14:textId="77777777">
            <w:trPr>
              <w:cantSplit/>
            </w:trPr>
            <w:tc>
              <w:tcPr>
                <w:tcW w:w="6150" w:type="dxa"/>
                <w:shd w:val="clear" w:color="auto" w:fill="FFFFFF"/>
                <w:tcMar>
                  <w:top w:w="30" w:type="dxa"/>
                  <w:left w:w="30" w:type="dxa"/>
                  <w:bottom w:w="30" w:type="dxa"/>
                  <w:right w:w="30" w:type="dxa"/>
                </w:tcMar>
              </w:tcPr>
              <w:p w14:paraId="78F1F8A7" w14:textId="77777777" w:rsidR="0039528C" w:rsidRDefault="005E7545">
                <w:pPr>
                  <w:tabs>
                    <w:tab w:val="left" w:pos="7797"/>
                  </w:tabs>
                  <w:ind w:firstLine="375"/>
                  <w:jc w:val="both"/>
                  <w:rPr>
                    <w:rFonts w:ascii="Arial" w:eastAsia="Arial" w:hAnsi="Arial" w:cs="Arial"/>
                  </w:rPr>
                </w:pPr>
                <w:r>
                  <w:rPr>
                    <w:rFonts w:ascii="Arial" w:eastAsia="Arial" w:hAnsi="Arial" w:cs="Arial"/>
                  </w:rPr>
                  <w:t>27,746 – 55,492</w:t>
                </w:r>
              </w:p>
            </w:tc>
            <w:tc>
              <w:tcPr>
                <w:tcW w:w="1080" w:type="dxa"/>
                <w:shd w:val="clear" w:color="auto" w:fill="FFFFFF"/>
                <w:tcMar>
                  <w:top w:w="30" w:type="dxa"/>
                  <w:left w:w="30" w:type="dxa"/>
                  <w:bottom w:w="30" w:type="dxa"/>
                  <w:right w:w="30" w:type="dxa"/>
                </w:tcMar>
              </w:tcPr>
              <w:p w14:paraId="75DD174D" w14:textId="77777777" w:rsidR="0039528C" w:rsidRDefault="005E7545">
                <w:pPr>
                  <w:tabs>
                    <w:tab w:val="left" w:pos="7797"/>
                  </w:tabs>
                  <w:jc w:val="both"/>
                  <w:rPr>
                    <w:rFonts w:ascii="Arial" w:eastAsia="Arial" w:hAnsi="Arial" w:cs="Arial"/>
                  </w:rPr>
                </w:pPr>
                <w:r>
                  <w:rPr>
                    <w:rFonts w:ascii="Arial" w:eastAsia="Arial" w:hAnsi="Arial" w:cs="Arial"/>
                  </w:rPr>
                  <w:t>5</w:t>
                </w:r>
              </w:p>
            </w:tc>
            <w:tc>
              <w:tcPr>
                <w:tcW w:w="1320" w:type="dxa"/>
                <w:shd w:val="clear" w:color="auto" w:fill="FFFFFF"/>
                <w:tcMar>
                  <w:top w:w="30" w:type="dxa"/>
                  <w:left w:w="30" w:type="dxa"/>
                  <w:bottom w:w="30" w:type="dxa"/>
                  <w:right w:w="30" w:type="dxa"/>
                </w:tcMar>
              </w:tcPr>
              <w:p w14:paraId="3DD3CFBF" w14:textId="77777777" w:rsidR="0039528C" w:rsidRDefault="005E7545">
                <w:pPr>
                  <w:tabs>
                    <w:tab w:val="left" w:pos="7797"/>
                  </w:tabs>
                  <w:jc w:val="both"/>
                  <w:rPr>
                    <w:rFonts w:ascii="Arial" w:eastAsia="Arial" w:hAnsi="Arial" w:cs="Arial"/>
                  </w:rPr>
                </w:pPr>
                <w:r>
                  <w:rPr>
                    <w:rFonts w:ascii="Arial" w:eastAsia="Arial" w:hAnsi="Arial" w:cs="Arial"/>
                  </w:rPr>
                  <w:t>4.5</w:t>
                </w:r>
              </w:p>
            </w:tc>
          </w:tr>
          <w:tr w:rsidR="0039528C" w14:paraId="103EBC18" w14:textId="77777777">
            <w:trPr>
              <w:cantSplit/>
            </w:trPr>
            <w:tc>
              <w:tcPr>
                <w:tcW w:w="6150" w:type="dxa"/>
                <w:shd w:val="clear" w:color="auto" w:fill="FFFFFF"/>
                <w:tcMar>
                  <w:top w:w="30" w:type="dxa"/>
                  <w:left w:w="30" w:type="dxa"/>
                  <w:bottom w:w="30" w:type="dxa"/>
                  <w:right w:w="30" w:type="dxa"/>
                </w:tcMar>
              </w:tcPr>
              <w:p w14:paraId="7C514958" w14:textId="77777777" w:rsidR="0039528C" w:rsidRDefault="005E7545">
                <w:pPr>
                  <w:tabs>
                    <w:tab w:val="left" w:pos="7797"/>
                  </w:tabs>
                  <w:jc w:val="both"/>
                  <w:rPr>
                    <w:rFonts w:ascii="Arial" w:eastAsia="Arial" w:hAnsi="Arial" w:cs="Arial"/>
                  </w:rPr>
                </w:pPr>
                <w:r>
                  <w:rPr>
                    <w:rFonts w:ascii="Arial" w:eastAsia="Arial" w:hAnsi="Arial" w:cs="Arial"/>
                  </w:rPr>
                  <w:t>Smoking Exposure</w:t>
                </w:r>
              </w:p>
            </w:tc>
            <w:tc>
              <w:tcPr>
                <w:tcW w:w="1080" w:type="dxa"/>
                <w:shd w:val="clear" w:color="auto" w:fill="FFFFFF"/>
                <w:tcMar>
                  <w:top w:w="30" w:type="dxa"/>
                  <w:left w:w="30" w:type="dxa"/>
                  <w:bottom w:w="30" w:type="dxa"/>
                  <w:right w:w="30" w:type="dxa"/>
                </w:tcMar>
              </w:tcPr>
              <w:p w14:paraId="5577AD61"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6B434F1B" w14:textId="77777777" w:rsidR="0039528C" w:rsidRDefault="0039528C">
                <w:pPr>
                  <w:tabs>
                    <w:tab w:val="left" w:pos="7797"/>
                  </w:tabs>
                  <w:jc w:val="both"/>
                  <w:rPr>
                    <w:rFonts w:ascii="Arial" w:eastAsia="Arial" w:hAnsi="Arial" w:cs="Arial"/>
                  </w:rPr>
                </w:pPr>
              </w:p>
            </w:tc>
          </w:tr>
          <w:tr w:rsidR="0039528C" w14:paraId="49C7A5C2" w14:textId="77777777">
            <w:trPr>
              <w:cantSplit/>
            </w:trPr>
            <w:tc>
              <w:tcPr>
                <w:tcW w:w="6150" w:type="dxa"/>
                <w:shd w:val="clear" w:color="auto" w:fill="FFFFFF"/>
                <w:tcMar>
                  <w:top w:w="30" w:type="dxa"/>
                  <w:left w:w="30" w:type="dxa"/>
                  <w:bottom w:w="30" w:type="dxa"/>
                  <w:right w:w="30" w:type="dxa"/>
                </w:tcMar>
              </w:tcPr>
              <w:p w14:paraId="51C28CCE" w14:textId="77777777" w:rsidR="0039528C" w:rsidRDefault="005E7545">
                <w:pPr>
                  <w:tabs>
                    <w:tab w:val="left" w:pos="7797"/>
                  </w:tabs>
                  <w:ind w:firstLine="375"/>
                  <w:jc w:val="both"/>
                  <w:rPr>
                    <w:rFonts w:ascii="Arial" w:eastAsia="Arial" w:hAnsi="Arial" w:cs="Arial"/>
                  </w:rPr>
                </w:pPr>
                <w:r>
                  <w:rPr>
                    <w:rFonts w:ascii="Arial" w:eastAsia="Arial" w:hAnsi="Arial" w:cs="Arial"/>
                  </w:rPr>
                  <w:t>No</w:t>
                </w:r>
              </w:p>
            </w:tc>
            <w:tc>
              <w:tcPr>
                <w:tcW w:w="1080" w:type="dxa"/>
                <w:shd w:val="clear" w:color="auto" w:fill="FFFFFF"/>
                <w:tcMar>
                  <w:top w:w="30" w:type="dxa"/>
                  <w:left w:w="30" w:type="dxa"/>
                  <w:bottom w:w="30" w:type="dxa"/>
                  <w:right w:w="30" w:type="dxa"/>
                </w:tcMar>
              </w:tcPr>
              <w:p w14:paraId="2FA09B7F" w14:textId="77777777" w:rsidR="0039528C" w:rsidRDefault="005E7545">
                <w:pPr>
                  <w:tabs>
                    <w:tab w:val="left" w:pos="7797"/>
                  </w:tabs>
                  <w:jc w:val="both"/>
                  <w:rPr>
                    <w:rFonts w:ascii="Arial" w:eastAsia="Arial" w:hAnsi="Arial" w:cs="Arial"/>
                  </w:rPr>
                </w:pPr>
                <w:r>
                  <w:rPr>
                    <w:rFonts w:ascii="Arial" w:eastAsia="Arial" w:hAnsi="Arial" w:cs="Arial"/>
                  </w:rPr>
                  <w:t>35</w:t>
                </w:r>
              </w:p>
            </w:tc>
            <w:tc>
              <w:tcPr>
                <w:tcW w:w="1320" w:type="dxa"/>
                <w:shd w:val="clear" w:color="auto" w:fill="FFFFFF"/>
                <w:tcMar>
                  <w:top w:w="30" w:type="dxa"/>
                  <w:left w:w="30" w:type="dxa"/>
                  <w:bottom w:w="30" w:type="dxa"/>
                  <w:right w:w="30" w:type="dxa"/>
                </w:tcMar>
              </w:tcPr>
              <w:p w14:paraId="3F7A16C0" w14:textId="77777777" w:rsidR="0039528C" w:rsidRDefault="005E7545">
                <w:pPr>
                  <w:tabs>
                    <w:tab w:val="left" w:pos="7797"/>
                  </w:tabs>
                  <w:jc w:val="both"/>
                  <w:rPr>
                    <w:rFonts w:ascii="Arial" w:eastAsia="Arial" w:hAnsi="Arial" w:cs="Arial"/>
                  </w:rPr>
                </w:pPr>
                <w:r>
                  <w:rPr>
                    <w:rFonts w:ascii="Arial" w:eastAsia="Arial" w:hAnsi="Arial" w:cs="Arial"/>
                  </w:rPr>
                  <w:t>31.3</w:t>
                </w:r>
              </w:p>
            </w:tc>
          </w:tr>
          <w:tr w:rsidR="0039528C" w14:paraId="258F6B33" w14:textId="77777777">
            <w:trPr>
              <w:cantSplit/>
            </w:trPr>
            <w:tc>
              <w:tcPr>
                <w:tcW w:w="6150" w:type="dxa"/>
                <w:shd w:val="clear" w:color="auto" w:fill="FFFFFF"/>
                <w:tcMar>
                  <w:top w:w="30" w:type="dxa"/>
                  <w:left w:w="30" w:type="dxa"/>
                  <w:bottom w:w="30" w:type="dxa"/>
                  <w:right w:w="30" w:type="dxa"/>
                </w:tcMar>
              </w:tcPr>
              <w:p w14:paraId="0B2ECD6F" w14:textId="77777777" w:rsidR="0039528C" w:rsidRDefault="005E7545">
                <w:pPr>
                  <w:tabs>
                    <w:tab w:val="left" w:pos="7797"/>
                  </w:tabs>
                  <w:ind w:firstLine="375"/>
                  <w:jc w:val="both"/>
                  <w:rPr>
                    <w:rFonts w:ascii="Arial" w:eastAsia="Arial" w:hAnsi="Arial" w:cs="Arial"/>
                  </w:rPr>
                </w:pPr>
                <w:r>
                  <w:rPr>
                    <w:rFonts w:ascii="Arial" w:eastAsia="Arial" w:hAnsi="Arial" w:cs="Arial"/>
                  </w:rPr>
                  <w:t>Yes</w:t>
                </w:r>
              </w:p>
            </w:tc>
            <w:tc>
              <w:tcPr>
                <w:tcW w:w="1080" w:type="dxa"/>
                <w:shd w:val="clear" w:color="auto" w:fill="FFFFFF"/>
                <w:tcMar>
                  <w:top w:w="30" w:type="dxa"/>
                  <w:left w:w="30" w:type="dxa"/>
                  <w:bottom w:w="30" w:type="dxa"/>
                  <w:right w:w="30" w:type="dxa"/>
                </w:tcMar>
              </w:tcPr>
              <w:p w14:paraId="1D8BD984" w14:textId="77777777" w:rsidR="0039528C" w:rsidRDefault="005E7545">
                <w:pPr>
                  <w:tabs>
                    <w:tab w:val="left" w:pos="7797"/>
                  </w:tabs>
                  <w:jc w:val="both"/>
                  <w:rPr>
                    <w:rFonts w:ascii="Arial" w:eastAsia="Arial" w:hAnsi="Arial" w:cs="Arial"/>
                  </w:rPr>
                </w:pPr>
                <w:r>
                  <w:rPr>
                    <w:rFonts w:ascii="Arial" w:eastAsia="Arial" w:hAnsi="Arial" w:cs="Arial"/>
                  </w:rPr>
                  <w:t>77</w:t>
                </w:r>
              </w:p>
            </w:tc>
            <w:tc>
              <w:tcPr>
                <w:tcW w:w="1320" w:type="dxa"/>
                <w:shd w:val="clear" w:color="auto" w:fill="FFFFFF"/>
                <w:tcMar>
                  <w:top w:w="30" w:type="dxa"/>
                  <w:left w:w="30" w:type="dxa"/>
                  <w:bottom w:w="30" w:type="dxa"/>
                  <w:right w:w="30" w:type="dxa"/>
                </w:tcMar>
              </w:tcPr>
              <w:p w14:paraId="19246DA7" w14:textId="77777777" w:rsidR="0039528C" w:rsidRDefault="005E7545">
                <w:pPr>
                  <w:tabs>
                    <w:tab w:val="left" w:pos="7797"/>
                  </w:tabs>
                  <w:jc w:val="both"/>
                  <w:rPr>
                    <w:rFonts w:ascii="Arial" w:eastAsia="Arial" w:hAnsi="Arial" w:cs="Arial"/>
                  </w:rPr>
                </w:pPr>
                <w:r>
                  <w:rPr>
                    <w:rFonts w:ascii="Arial" w:eastAsia="Arial" w:hAnsi="Arial" w:cs="Arial"/>
                  </w:rPr>
                  <w:t>68.8</w:t>
                </w:r>
              </w:p>
            </w:tc>
          </w:tr>
          <w:tr w:rsidR="0039528C" w14:paraId="3399205B" w14:textId="77777777">
            <w:trPr>
              <w:cantSplit/>
            </w:trPr>
            <w:tc>
              <w:tcPr>
                <w:tcW w:w="6150" w:type="dxa"/>
                <w:shd w:val="clear" w:color="auto" w:fill="FFFFFF"/>
                <w:tcMar>
                  <w:top w:w="30" w:type="dxa"/>
                  <w:left w:w="30" w:type="dxa"/>
                  <w:bottom w:w="30" w:type="dxa"/>
                  <w:right w:w="30" w:type="dxa"/>
                </w:tcMar>
              </w:tcPr>
              <w:p w14:paraId="0A103A9A" w14:textId="77777777" w:rsidR="0039528C" w:rsidRDefault="005E7545">
                <w:pPr>
                  <w:tabs>
                    <w:tab w:val="left" w:pos="7797"/>
                  </w:tabs>
                  <w:jc w:val="both"/>
                  <w:rPr>
                    <w:rFonts w:ascii="Arial" w:eastAsia="Arial" w:hAnsi="Arial" w:cs="Arial"/>
                  </w:rPr>
                </w:pPr>
                <w:r>
                  <w:rPr>
                    <w:rFonts w:ascii="Arial" w:eastAsia="Arial" w:hAnsi="Arial" w:cs="Arial"/>
                  </w:rPr>
                  <w:t>Awareness of PhilHealth YAKAP Program</w:t>
                </w:r>
              </w:p>
            </w:tc>
            <w:tc>
              <w:tcPr>
                <w:tcW w:w="1080" w:type="dxa"/>
                <w:shd w:val="clear" w:color="auto" w:fill="FFFFFF"/>
                <w:tcMar>
                  <w:top w:w="30" w:type="dxa"/>
                  <w:left w:w="30" w:type="dxa"/>
                  <w:bottom w:w="30" w:type="dxa"/>
                  <w:right w:w="30" w:type="dxa"/>
                </w:tcMar>
              </w:tcPr>
              <w:p w14:paraId="2BA4ECD4" w14:textId="77777777" w:rsidR="0039528C" w:rsidRDefault="0039528C">
                <w:pPr>
                  <w:tabs>
                    <w:tab w:val="left" w:pos="7797"/>
                  </w:tabs>
                  <w:jc w:val="both"/>
                  <w:rPr>
                    <w:rFonts w:ascii="Arial" w:eastAsia="Arial" w:hAnsi="Arial" w:cs="Arial"/>
                  </w:rPr>
                </w:pPr>
              </w:p>
            </w:tc>
            <w:tc>
              <w:tcPr>
                <w:tcW w:w="1320" w:type="dxa"/>
                <w:shd w:val="clear" w:color="auto" w:fill="FFFFFF"/>
                <w:tcMar>
                  <w:top w:w="30" w:type="dxa"/>
                  <w:left w:w="30" w:type="dxa"/>
                  <w:bottom w:w="30" w:type="dxa"/>
                  <w:right w:w="30" w:type="dxa"/>
                </w:tcMar>
              </w:tcPr>
              <w:p w14:paraId="711E5468" w14:textId="77777777" w:rsidR="0039528C" w:rsidRDefault="0039528C">
                <w:pPr>
                  <w:tabs>
                    <w:tab w:val="left" w:pos="7797"/>
                  </w:tabs>
                  <w:jc w:val="both"/>
                  <w:rPr>
                    <w:rFonts w:ascii="Arial" w:eastAsia="Arial" w:hAnsi="Arial" w:cs="Arial"/>
                  </w:rPr>
                </w:pPr>
              </w:p>
            </w:tc>
          </w:tr>
          <w:tr w:rsidR="0039528C" w14:paraId="6AAE6BCB" w14:textId="77777777">
            <w:trPr>
              <w:cantSplit/>
            </w:trPr>
            <w:tc>
              <w:tcPr>
                <w:tcW w:w="6150" w:type="dxa"/>
                <w:shd w:val="clear" w:color="auto" w:fill="FFFFFF"/>
                <w:tcMar>
                  <w:top w:w="30" w:type="dxa"/>
                  <w:left w:w="30" w:type="dxa"/>
                  <w:bottom w:w="30" w:type="dxa"/>
                  <w:right w:w="30" w:type="dxa"/>
                </w:tcMar>
              </w:tcPr>
              <w:p w14:paraId="147AFF3B" w14:textId="77777777" w:rsidR="0039528C" w:rsidRDefault="005E7545">
                <w:pPr>
                  <w:tabs>
                    <w:tab w:val="left" w:pos="7797"/>
                  </w:tabs>
                  <w:ind w:firstLine="375"/>
                  <w:jc w:val="both"/>
                  <w:rPr>
                    <w:rFonts w:ascii="Arial" w:eastAsia="Arial" w:hAnsi="Arial" w:cs="Arial"/>
                  </w:rPr>
                </w:pPr>
                <w:r>
                  <w:rPr>
                    <w:rFonts w:ascii="Arial" w:eastAsia="Arial" w:hAnsi="Arial" w:cs="Arial"/>
                  </w:rPr>
                  <w:t>No</w:t>
                </w:r>
              </w:p>
            </w:tc>
            <w:tc>
              <w:tcPr>
                <w:tcW w:w="1080" w:type="dxa"/>
                <w:shd w:val="clear" w:color="auto" w:fill="FFFFFF"/>
                <w:tcMar>
                  <w:top w:w="30" w:type="dxa"/>
                  <w:left w:w="30" w:type="dxa"/>
                  <w:bottom w:w="30" w:type="dxa"/>
                  <w:right w:w="30" w:type="dxa"/>
                </w:tcMar>
              </w:tcPr>
              <w:p w14:paraId="4D9E2870" w14:textId="77777777" w:rsidR="0039528C" w:rsidRDefault="005E7545">
                <w:pPr>
                  <w:tabs>
                    <w:tab w:val="left" w:pos="7797"/>
                  </w:tabs>
                  <w:jc w:val="both"/>
                  <w:rPr>
                    <w:rFonts w:ascii="Arial" w:eastAsia="Arial" w:hAnsi="Arial" w:cs="Arial"/>
                  </w:rPr>
                </w:pPr>
                <w:r>
                  <w:rPr>
                    <w:rFonts w:ascii="Arial" w:eastAsia="Arial" w:hAnsi="Arial" w:cs="Arial"/>
                  </w:rPr>
                  <w:t>91</w:t>
                </w:r>
              </w:p>
            </w:tc>
            <w:tc>
              <w:tcPr>
                <w:tcW w:w="1320" w:type="dxa"/>
                <w:shd w:val="clear" w:color="auto" w:fill="FFFFFF"/>
                <w:tcMar>
                  <w:top w:w="30" w:type="dxa"/>
                  <w:left w:w="30" w:type="dxa"/>
                  <w:bottom w:w="30" w:type="dxa"/>
                  <w:right w:w="30" w:type="dxa"/>
                </w:tcMar>
              </w:tcPr>
              <w:p w14:paraId="47823EC2" w14:textId="77777777" w:rsidR="0039528C" w:rsidRDefault="005E7545">
                <w:pPr>
                  <w:tabs>
                    <w:tab w:val="left" w:pos="7797"/>
                  </w:tabs>
                  <w:jc w:val="both"/>
                  <w:rPr>
                    <w:rFonts w:ascii="Arial" w:eastAsia="Arial" w:hAnsi="Arial" w:cs="Arial"/>
                  </w:rPr>
                </w:pPr>
                <w:r>
                  <w:rPr>
                    <w:rFonts w:ascii="Arial" w:eastAsia="Arial" w:hAnsi="Arial" w:cs="Arial"/>
                  </w:rPr>
                  <w:t>81.3</w:t>
                </w:r>
              </w:p>
            </w:tc>
          </w:tr>
          <w:tr w:rsidR="0039528C" w14:paraId="32B508BA" w14:textId="77777777">
            <w:trPr>
              <w:cantSplit/>
              <w:trHeight w:val="57"/>
            </w:trPr>
            <w:tc>
              <w:tcPr>
                <w:tcW w:w="6150" w:type="dxa"/>
                <w:tcBorders>
                  <w:bottom w:val="single" w:sz="4" w:space="0" w:color="000000"/>
                </w:tcBorders>
                <w:shd w:val="clear" w:color="auto" w:fill="FFFFFF"/>
                <w:tcMar>
                  <w:top w:w="30" w:type="dxa"/>
                  <w:left w:w="30" w:type="dxa"/>
                  <w:bottom w:w="30" w:type="dxa"/>
                  <w:right w:w="30" w:type="dxa"/>
                </w:tcMar>
              </w:tcPr>
              <w:p w14:paraId="406A4A59" w14:textId="77777777" w:rsidR="0039528C" w:rsidRDefault="005E7545">
                <w:pPr>
                  <w:tabs>
                    <w:tab w:val="left" w:pos="7797"/>
                  </w:tabs>
                  <w:ind w:firstLine="375"/>
                  <w:jc w:val="both"/>
                  <w:rPr>
                    <w:rFonts w:ascii="Arial" w:eastAsia="Arial" w:hAnsi="Arial" w:cs="Arial"/>
                    <w:b/>
                    <w:bCs/>
                  </w:rPr>
                </w:pPr>
                <w:r>
                  <w:rPr>
                    <w:rFonts w:ascii="Arial" w:eastAsia="Arial" w:hAnsi="Arial" w:cs="Arial"/>
                  </w:rPr>
                  <w:t>Yes</w:t>
                </w:r>
              </w:p>
            </w:tc>
            <w:tc>
              <w:tcPr>
                <w:tcW w:w="1080" w:type="dxa"/>
                <w:tcBorders>
                  <w:bottom w:val="single" w:sz="4" w:space="0" w:color="000000"/>
                </w:tcBorders>
                <w:shd w:val="clear" w:color="auto" w:fill="FFFFFF"/>
                <w:tcMar>
                  <w:top w:w="30" w:type="dxa"/>
                  <w:left w:w="30" w:type="dxa"/>
                  <w:bottom w:w="30" w:type="dxa"/>
                  <w:right w:w="30" w:type="dxa"/>
                </w:tcMar>
              </w:tcPr>
              <w:p w14:paraId="48B31EFC" w14:textId="77777777" w:rsidR="0039528C" w:rsidRDefault="005E7545">
                <w:pPr>
                  <w:tabs>
                    <w:tab w:val="left" w:pos="7797"/>
                  </w:tabs>
                  <w:jc w:val="both"/>
                  <w:rPr>
                    <w:rFonts w:ascii="Arial" w:eastAsia="Arial" w:hAnsi="Arial" w:cs="Arial"/>
                  </w:rPr>
                </w:pPr>
                <w:r>
                  <w:rPr>
                    <w:rFonts w:ascii="Arial" w:eastAsia="Arial" w:hAnsi="Arial" w:cs="Arial"/>
                  </w:rPr>
                  <w:t>21</w:t>
                </w:r>
              </w:p>
            </w:tc>
            <w:tc>
              <w:tcPr>
                <w:tcW w:w="1320" w:type="dxa"/>
                <w:tcBorders>
                  <w:bottom w:val="single" w:sz="4" w:space="0" w:color="000000"/>
                </w:tcBorders>
                <w:shd w:val="clear" w:color="auto" w:fill="FFFFFF"/>
                <w:tcMar>
                  <w:top w:w="30" w:type="dxa"/>
                  <w:left w:w="30" w:type="dxa"/>
                  <w:bottom w:w="30" w:type="dxa"/>
                  <w:right w:w="30" w:type="dxa"/>
                </w:tcMar>
              </w:tcPr>
              <w:p w14:paraId="1AB87D8B" w14:textId="77777777" w:rsidR="0039528C" w:rsidRDefault="005E7545">
                <w:pPr>
                  <w:tabs>
                    <w:tab w:val="left" w:pos="7797"/>
                  </w:tabs>
                  <w:jc w:val="both"/>
                  <w:rPr>
                    <w:rFonts w:ascii="Arial" w:eastAsia="Arial" w:hAnsi="Arial" w:cs="Arial"/>
                  </w:rPr>
                </w:pPr>
                <w:r>
                  <w:rPr>
                    <w:rFonts w:ascii="Arial" w:eastAsia="Arial" w:hAnsi="Arial" w:cs="Arial"/>
                  </w:rPr>
                  <w:t>18.8</w:t>
                </w:r>
              </w:p>
            </w:tc>
          </w:tr>
        </w:tbl>
      </w:sdtContent>
    </w:sdt>
    <w:p w14:paraId="661C8921" w14:textId="77777777" w:rsidR="0039528C" w:rsidRDefault="0039528C">
      <w:pPr>
        <w:jc w:val="both"/>
        <w:rPr>
          <w:rFonts w:ascii="Arial" w:eastAsia="Arial" w:hAnsi="Arial" w:cs="Arial"/>
          <w:b/>
          <w:bCs/>
        </w:rPr>
      </w:pPr>
    </w:p>
    <w:p w14:paraId="6FC5B4B7" w14:textId="77777777" w:rsidR="0039528C" w:rsidRDefault="005E7545">
      <w:pPr>
        <w:jc w:val="both"/>
        <w:rPr>
          <w:rFonts w:ascii="Arial" w:eastAsia="Arial" w:hAnsi="Arial" w:cs="Arial"/>
          <w:b/>
          <w:bCs/>
          <w:sz w:val="22"/>
          <w:szCs w:val="22"/>
        </w:rPr>
      </w:pPr>
      <w:r>
        <w:rPr>
          <w:rFonts w:ascii="Arial" w:eastAsia="Arial" w:hAnsi="Arial" w:cs="Arial"/>
          <w:b/>
          <w:bCs/>
          <w:sz w:val="22"/>
          <w:szCs w:val="22"/>
        </w:rPr>
        <w:lastRenderedPageBreak/>
        <w:t>3.2 Level of Respiratory Health Problems among Public Utility Vehicle Drivers</w:t>
      </w:r>
    </w:p>
    <w:p w14:paraId="0EB2C8BE" w14:textId="77777777" w:rsidR="0039528C" w:rsidRDefault="0039528C">
      <w:pPr>
        <w:jc w:val="both"/>
        <w:rPr>
          <w:rFonts w:ascii="Arial" w:eastAsia="Arial" w:hAnsi="Arial" w:cs="Arial"/>
          <w:b/>
          <w:bCs/>
          <w:sz w:val="22"/>
          <w:szCs w:val="22"/>
        </w:rPr>
      </w:pPr>
    </w:p>
    <w:p w14:paraId="7BCBE907" w14:textId="77777777" w:rsidR="0039528C" w:rsidRDefault="005E7545">
      <w:pPr>
        <w:jc w:val="both"/>
        <w:rPr>
          <w:rFonts w:ascii="Arial" w:eastAsia="Arial" w:hAnsi="Arial" w:cs="Arial"/>
        </w:rPr>
      </w:pPr>
      <w:r>
        <w:rPr>
          <w:rFonts w:ascii="Arial" w:eastAsia="Arial" w:hAnsi="Arial" w:cs="Arial"/>
        </w:rPr>
        <w:t xml:space="preserve">Table 2 revealed a low level of respiratory health problems among respondents. However, mild symptoms such as cough, colds, and phlegm were commonly reported, while severe respiratory conditions were less frequent. </w:t>
      </w:r>
    </w:p>
    <w:p w14:paraId="58B7A0BC" w14:textId="77777777" w:rsidR="0039528C" w:rsidRDefault="0039528C">
      <w:pPr>
        <w:jc w:val="both"/>
        <w:rPr>
          <w:rFonts w:ascii="Arial" w:eastAsia="Arial" w:hAnsi="Arial" w:cs="Arial"/>
        </w:rPr>
      </w:pPr>
    </w:p>
    <w:p w14:paraId="179E3B6B" w14:textId="77777777" w:rsidR="0039528C" w:rsidRDefault="005E7545">
      <w:pPr>
        <w:jc w:val="both"/>
        <w:rPr>
          <w:rFonts w:ascii="Arial" w:eastAsia="Arial" w:hAnsi="Arial" w:cs="Arial"/>
          <w:i/>
          <w:iCs/>
        </w:rPr>
      </w:pPr>
      <w:r>
        <w:rPr>
          <w:rFonts w:ascii="Arial" w:eastAsia="Arial" w:hAnsi="Arial" w:cs="Arial"/>
        </w:rPr>
        <w:t>This indicated continuous exposure to environmental pollutants despite the absence of diagnosed severe conditions. The presence of recurring mild symptoms reflected early respiratory effects associated with prolonged exposure to vehicular emissions (</w:t>
      </w:r>
      <w:proofErr w:type="spellStart"/>
      <w:r>
        <w:rPr>
          <w:rFonts w:ascii="Arial" w:eastAsia="Arial" w:hAnsi="Arial" w:cs="Arial"/>
        </w:rPr>
        <w:t>Paggadu</w:t>
      </w:r>
      <w:proofErr w:type="spellEnd"/>
      <w:r>
        <w:rPr>
          <w:rFonts w:ascii="Arial" w:eastAsia="Arial" w:hAnsi="Arial" w:cs="Arial"/>
        </w:rPr>
        <w:t xml:space="preserve"> et al., 2021; Ojukwu et al., 2020).  This highlighted the possibility of early respiratory effects that may not yet be clinically recognized but are associated with long-term exposure to vehicular emissions.</w:t>
      </w:r>
    </w:p>
    <w:p w14:paraId="2C5A39A9" w14:textId="77777777" w:rsidR="0039528C" w:rsidRDefault="0039528C">
      <w:pPr>
        <w:jc w:val="both"/>
        <w:rPr>
          <w:rFonts w:ascii="Times New Roman" w:eastAsia="Times New Roman" w:hAnsi="Times New Roman" w:cs="Times New Roman"/>
          <w:i/>
          <w:iCs/>
          <w:sz w:val="24"/>
          <w:szCs w:val="24"/>
        </w:rPr>
      </w:pPr>
    </w:p>
    <w:p w14:paraId="1C62CE4E" w14:textId="77777777" w:rsidR="0039528C" w:rsidRDefault="005E7545">
      <w:pPr>
        <w:tabs>
          <w:tab w:val="left" w:pos="1080"/>
        </w:tabs>
        <w:jc w:val="both"/>
        <w:rPr>
          <w:rFonts w:ascii="Arial" w:eastAsia="Arial" w:hAnsi="Arial" w:cs="Arial"/>
          <w:b/>
          <w:bCs/>
          <w:color w:val="010205"/>
        </w:rPr>
      </w:pPr>
      <w:r>
        <w:rPr>
          <w:rFonts w:ascii="Arial" w:eastAsia="Arial" w:hAnsi="Arial" w:cs="Arial"/>
          <w:b/>
          <w:bCs/>
        </w:rPr>
        <w:t>Table 2.</w:t>
      </w:r>
      <w:r>
        <w:rPr>
          <w:rFonts w:ascii="Arial" w:eastAsia="Arial" w:hAnsi="Arial" w:cs="Arial"/>
          <w:b/>
          <w:bCs/>
        </w:rPr>
        <w:tab/>
      </w:r>
      <w:r>
        <w:rPr>
          <w:rFonts w:ascii="Arial" w:eastAsia="Arial" w:hAnsi="Arial" w:cs="Arial"/>
          <w:b/>
          <w:bCs/>
          <w:color w:val="010205"/>
        </w:rPr>
        <w:t>Level of respiratory health problems among public utility vehicle drivers (N=112)</w:t>
      </w:r>
    </w:p>
    <w:p w14:paraId="15914BDF" w14:textId="77777777" w:rsidR="0039528C" w:rsidRDefault="0039528C">
      <w:pPr>
        <w:tabs>
          <w:tab w:val="left" w:pos="1080"/>
        </w:tabs>
        <w:jc w:val="both"/>
        <w:rPr>
          <w:rFonts w:ascii="Arial" w:eastAsia="Arial" w:hAnsi="Arial" w:cs="Arial"/>
          <w:b/>
          <w:bCs/>
          <w:color w:val="010205"/>
        </w:rPr>
      </w:pPr>
    </w:p>
    <w:tbl>
      <w:tblPr>
        <w:tblStyle w:val="a1"/>
        <w:tblpPr w:leftFromText="180" w:rightFromText="180" w:topFromText="180" w:bottomFromText="180" w:vertAnchor="text" w:tblpX="720"/>
        <w:tblW w:w="8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
        <w:gridCol w:w="5670"/>
        <w:gridCol w:w="2115"/>
      </w:tblGrid>
      <w:tr w:rsidR="0039528C" w14:paraId="38755D88" w14:textId="77777777">
        <w:trPr>
          <w:trHeight w:val="275"/>
        </w:trPr>
        <w:tc>
          <w:tcPr>
            <w:tcW w:w="5910" w:type="dxa"/>
            <w:gridSpan w:val="2"/>
            <w:tcBorders>
              <w:top w:val="single" w:sz="5" w:space="0" w:color="000000"/>
              <w:bottom w:val="single" w:sz="5" w:space="0" w:color="000000"/>
            </w:tcBorders>
            <w:tcMar>
              <w:top w:w="0" w:type="dxa"/>
              <w:bottom w:w="0" w:type="dxa"/>
            </w:tcMar>
            <w:vAlign w:val="bottom"/>
          </w:tcPr>
          <w:p w14:paraId="02187312" w14:textId="77777777" w:rsidR="0039528C" w:rsidRDefault="005E7545">
            <w:pPr>
              <w:jc w:val="both"/>
              <w:rPr>
                <w:rFonts w:ascii="Arial" w:eastAsia="Arial" w:hAnsi="Arial" w:cs="Arial"/>
                <w:b/>
                <w:bCs/>
              </w:rPr>
            </w:pPr>
            <w:r>
              <w:rPr>
                <w:rFonts w:ascii="Arial" w:eastAsia="Arial" w:hAnsi="Arial" w:cs="Arial"/>
                <w:b/>
                <w:bCs/>
              </w:rPr>
              <w:t>Items</w:t>
            </w:r>
          </w:p>
        </w:tc>
        <w:tc>
          <w:tcPr>
            <w:tcW w:w="2115" w:type="dxa"/>
            <w:tcBorders>
              <w:top w:val="single" w:sz="5" w:space="0" w:color="000000"/>
              <w:bottom w:val="single" w:sz="5" w:space="0" w:color="000000"/>
              <w:right w:val="single" w:sz="5" w:space="0" w:color="FFFFFF"/>
            </w:tcBorders>
            <w:tcMar>
              <w:top w:w="0" w:type="dxa"/>
              <w:bottom w:w="0" w:type="dxa"/>
            </w:tcMar>
            <w:vAlign w:val="bottom"/>
          </w:tcPr>
          <w:p w14:paraId="7F0330D5" w14:textId="77777777" w:rsidR="0039528C" w:rsidRDefault="005E7545">
            <w:pPr>
              <w:ind w:left="60" w:right="60"/>
              <w:jc w:val="both"/>
              <w:rPr>
                <w:rFonts w:ascii="Arial" w:eastAsia="Arial" w:hAnsi="Arial" w:cs="Arial"/>
                <w:b/>
                <w:bCs/>
              </w:rPr>
            </w:pPr>
            <w:r>
              <w:rPr>
                <w:rFonts w:ascii="Arial" w:eastAsia="Arial" w:hAnsi="Arial" w:cs="Arial"/>
                <w:b/>
                <w:bCs/>
              </w:rPr>
              <w:t>Mean</w:t>
            </w:r>
          </w:p>
        </w:tc>
      </w:tr>
      <w:tr w:rsidR="0039528C" w14:paraId="2C048F38" w14:textId="77777777">
        <w:trPr>
          <w:trHeight w:val="108"/>
        </w:trPr>
        <w:tc>
          <w:tcPr>
            <w:tcW w:w="5910" w:type="dxa"/>
            <w:gridSpan w:val="2"/>
            <w:tcBorders>
              <w:top w:val="single" w:sz="5" w:space="0" w:color="000000"/>
            </w:tcBorders>
            <w:tcMar>
              <w:top w:w="0" w:type="dxa"/>
              <w:bottom w:w="0" w:type="dxa"/>
            </w:tcMar>
          </w:tcPr>
          <w:p w14:paraId="09920872" w14:textId="77777777" w:rsidR="0039528C" w:rsidRDefault="005E7545">
            <w:pPr>
              <w:ind w:left="60" w:right="60"/>
              <w:jc w:val="both"/>
              <w:rPr>
                <w:rFonts w:ascii="Arial" w:eastAsia="Arial" w:hAnsi="Arial" w:cs="Arial"/>
              </w:rPr>
            </w:pPr>
            <w:r>
              <w:rPr>
                <w:rFonts w:ascii="Arial" w:eastAsia="Arial" w:hAnsi="Arial" w:cs="Arial"/>
              </w:rPr>
              <w:t>I often catch a cold.</w:t>
            </w:r>
          </w:p>
        </w:tc>
        <w:tc>
          <w:tcPr>
            <w:tcW w:w="2115" w:type="dxa"/>
            <w:tcBorders>
              <w:top w:val="single" w:sz="5" w:space="0" w:color="000000"/>
            </w:tcBorders>
            <w:tcMar>
              <w:top w:w="0" w:type="dxa"/>
              <w:bottom w:w="0" w:type="dxa"/>
            </w:tcMar>
          </w:tcPr>
          <w:p w14:paraId="425AAF51" w14:textId="77777777" w:rsidR="0039528C" w:rsidRDefault="005E7545">
            <w:pPr>
              <w:ind w:left="60" w:right="60"/>
              <w:jc w:val="both"/>
              <w:rPr>
                <w:rFonts w:ascii="Arial" w:eastAsia="Arial" w:hAnsi="Arial" w:cs="Arial"/>
              </w:rPr>
            </w:pPr>
            <w:r>
              <w:rPr>
                <w:rFonts w:ascii="Arial" w:eastAsia="Arial" w:hAnsi="Arial" w:cs="Arial"/>
              </w:rPr>
              <w:t>2.22</w:t>
            </w:r>
          </w:p>
        </w:tc>
      </w:tr>
      <w:tr w:rsidR="0039528C" w14:paraId="2CD8CA17" w14:textId="77777777">
        <w:trPr>
          <w:trHeight w:val="108"/>
        </w:trPr>
        <w:tc>
          <w:tcPr>
            <w:tcW w:w="5910" w:type="dxa"/>
            <w:gridSpan w:val="2"/>
            <w:tcMar>
              <w:top w:w="0" w:type="dxa"/>
              <w:bottom w:w="0" w:type="dxa"/>
            </w:tcMar>
          </w:tcPr>
          <w:p w14:paraId="45F7142F" w14:textId="77777777" w:rsidR="0039528C" w:rsidRDefault="005E7545">
            <w:pPr>
              <w:ind w:left="60" w:right="60"/>
              <w:jc w:val="both"/>
              <w:rPr>
                <w:rFonts w:ascii="Arial" w:eastAsia="Arial" w:hAnsi="Arial" w:cs="Arial"/>
              </w:rPr>
            </w:pPr>
            <w:r>
              <w:rPr>
                <w:rFonts w:ascii="Arial" w:eastAsia="Arial" w:hAnsi="Arial" w:cs="Arial"/>
              </w:rPr>
              <w:t>I often cough.</w:t>
            </w:r>
          </w:p>
        </w:tc>
        <w:tc>
          <w:tcPr>
            <w:tcW w:w="2115" w:type="dxa"/>
            <w:tcMar>
              <w:top w:w="0" w:type="dxa"/>
              <w:bottom w:w="0" w:type="dxa"/>
            </w:tcMar>
          </w:tcPr>
          <w:p w14:paraId="32CE3BCC" w14:textId="77777777" w:rsidR="0039528C" w:rsidRDefault="005E7545">
            <w:pPr>
              <w:ind w:left="60" w:right="60"/>
              <w:jc w:val="both"/>
              <w:rPr>
                <w:rFonts w:ascii="Arial" w:eastAsia="Arial" w:hAnsi="Arial" w:cs="Arial"/>
              </w:rPr>
            </w:pPr>
            <w:r>
              <w:rPr>
                <w:rFonts w:ascii="Arial" w:eastAsia="Arial" w:hAnsi="Arial" w:cs="Arial"/>
              </w:rPr>
              <w:t>2.20</w:t>
            </w:r>
          </w:p>
        </w:tc>
      </w:tr>
      <w:tr w:rsidR="0039528C" w14:paraId="15ADDCBA" w14:textId="77777777">
        <w:trPr>
          <w:trHeight w:val="108"/>
        </w:trPr>
        <w:tc>
          <w:tcPr>
            <w:tcW w:w="5910" w:type="dxa"/>
            <w:gridSpan w:val="2"/>
            <w:tcMar>
              <w:top w:w="0" w:type="dxa"/>
              <w:bottom w:w="0" w:type="dxa"/>
            </w:tcMar>
          </w:tcPr>
          <w:p w14:paraId="13CDAB0D" w14:textId="77777777" w:rsidR="0039528C" w:rsidRDefault="005E7545">
            <w:pPr>
              <w:ind w:left="60" w:right="60"/>
              <w:jc w:val="both"/>
              <w:rPr>
                <w:rFonts w:ascii="Arial" w:eastAsia="Arial" w:hAnsi="Arial" w:cs="Arial"/>
              </w:rPr>
            </w:pPr>
            <w:r>
              <w:rPr>
                <w:rFonts w:ascii="Arial" w:eastAsia="Arial" w:hAnsi="Arial" w:cs="Arial"/>
              </w:rPr>
              <w:t>I often feel phlegm in my throat.</w:t>
            </w:r>
          </w:p>
        </w:tc>
        <w:tc>
          <w:tcPr>
            <w:tcW w:w="2115" w:type="dxa"/>
            <w:tcBorders>
              <w:bottom w:val="single" w:sz="5" w:space="0" w:color="FFFFFF"/>
            </w:tcBorders>
            <w:tcMar>
              <w:top w:w="0" w:type="dxa"/>
              <w:bottom w:w="0" w:type="dxa"/>
            </w:tcMar>
          </w:tcPr>
          <w:p w14:paraId="5427CB44" w14:textId="77777777" w:rsidR="0039528C" w:rsidRDefault="005E7545">
            <w:pPr>
              <w:ind w:left="60" w:right="60"/>
              <w:jc w:val="both"/>
              <w:rPr>
                <w:rFonts w:ascii="Arial" w:eastAsia="Arial" w:hAnsi="Arial" w:cs="Arial"/>
              </w:rPr>
            </w:pPr>
            <w:r>
              <w:rPr>
                <w:rFonts w:ascii="Arial" w:eastAsia="Arial" w:hAnsi="Arial" w:cs="Arial"/>
              </w:rPr>
              <w:t>2.13</w:t>
            </w:r>
          </w:p>
        </w:tc>
      </w:tr>
      <w:tr w:rsidR="0039528C" w14:paraId="5F0424A4" w14:textId="77777777">
        <w:trPr>
          <w:trHeight w:val="210"/>
        </w:trPr>
        <w:tc>
          <w:tcPr>
            <w:tcW w:w="5910" w:type="dxa"/>
            <w:gridSpan w:val="2"/>
            <w:tcMar>
              <w:top w:w="0" w:type="dxa"/>
              <w:bottom w:w="0" w:type="dxa"/>
            </w:tcMar>
          </w:tcPr>
          <w:p w14:paraId="49F98A0F" w14:textId="77777777" w:rsidR="0039528C" w:rsidRDefault="005E7545">
            <w:pPr>
              <w:ind w:left="60" w:right="60"/>
              <w:jc w:val="both"/>
              <w:rPr>
                <w:rFonts w:ascii="Arial" w:eastAsia="Arial" w:hAnsi="Arial" w:cs="Arial"/>
              </w:rPr>
            </w:pPr>
            <w:r>
              <w:rPr>
                <w:rFonts w:ascii="Arial" w:eastAsia="Arial" w:hAnsi="Arial" w:cs="Arial"/>
              </w:rPr>
              <w:t xml:space="preserve">I often use some drugs for the treatment of respiratory </w:t>
            </w:r>
          </w:p>
          <w:p w14:paraId="05324E06" w14:textId="77777777" w:rsidR="0039528C" w:rsidRDefault="005E7545">
            <w:pPr>
              <w:ind w:left="360" w:right="60"/>
              <w:jc w:val="both"/>
              <w:rPr>
                <w:rFonts w:ascii="Arial" w:eastAsia="Arial" w:hAnsi="Arial" w:cs="Arial"/>
              </w:rPr>
            </w:pPr>
            <w:r>
              <w:rPr>
                <w:rFonts w:ascii="Arial" w:eastAsia="Arial" w:hAnsi="Arial" w:cs="Arial"/>
              </w:rPr>
              <w:t xml:space="preserve">system disease. </w:t>
            </w:r>
          </w:p>
        </w:tc>
        <w:tc>
          <w:tcPr>
            <w:tcW w:w="2115" w:type="dxa"/>
            <w:tcBorders>
              <w:top w:val="single" w:sz="5" w:space="0" w:color="FFFFFF"/>
              <w:bottom w:val="single" w:sz="5" w:space="0" w:color="FFFFFF"/>
              <w:right w:val="single" w:sz="5" w:space="0" w:color="FFFFFF"/>
            </w:tcBorders>
            <w:tcMar>
              <w:top w:w="0" w:type="dxa"/>
              <w:bottom w:w="0" w:type="dxa"/>
            </w:tcMar>
          </w:tcPr>
          <w:p w14:paraId="75E7F738" w14:textId="77777777" w:rsidR="0039528C" w:rsidRDefault="005E7545">
            <w:pPr>
              <w:ind w:left="60" w:right="60"/>
              <w:jc w:val="both"/>
              <w:rPr>
                <w:rFonts w:ascii="Arial" w:eastAsia="Arial" w:hAnsi="Arial" w:cs="Arial"/>
              </w:rPr>
            </w:pPr>
            <w:r>
              <w:rPr>
                <w:rFonts w:ascii="Arial" w:eastAsia="Arial" w:hAnsi="Arial" w:cs="Arial"/>
              </w:rPr>
              <w:t>1.64</w:t>
            </w:r>
          </w:p>
        </w:tc>
      </w:tr>
      <w:tr w:rsidR="0039528C" w14:paraId="48D6F103" w14:textId="77777777">
        <w:trPr>
          <w:trHeight w:val="108"/>
        </w:trPr>
        <w:tc>
          <w:tcPr>
            <w:tcW w:w="5910" w:type="dxa"/>
            <w:gridSpan w:val="2"/>
            <w:tcMar>
              <w:top w:w="0" w:type="dxa"/>
              <w:bottom w:w="0" w:type="dxa"/>
            </w:tcMar>
          </w:tcPr>
          <w:p w14:paraId="3CFE86D0" w14:textId="77777777" w:rsidR="0039528C" w:rsidRDefault="005E7545">
            <w:pPr>
              <w:ind w:left="60" w:right="60"/>
              <w:jc w:val="both"/>
              <w:rPr>
                <w:rFonts w:ascii="Arial" w:eastAsia="Arial" w:hAnsi="Arial" w:cs="Arial"/>
              </w:rPr>
            </w:pPr>
            <w:r>
              <w:rPr>
                <w:rFonts w:ascii="Arial" w:eastAsia="Arial" w:hAnsi="Arial" w:cs="Arial"/>
              </w:rPr>
              <w:t>I often feel chest tightness.</w:t>
            </w:r>
          </w:p>
        </w:tc>
        <w:tc>
          <w:tcPr>
            <w:tcW w:w="2115" w:type="dxa"/>
            <w:tcBorders>
              <w:top w:val="single" w:sz="5" w:space="0" w:color="FFFFFF"/>
              <w:bottom w:val="single" w:sz="5" w:space="0" w:color="FFFFFF"/>
            </w:tcBorders>
            <w:tcMar>
              <w:top w:w="0" w:type="dxa"/>
              <w:bottom w:w="0" w:type="dxa"/>
            </w:tcMar>
          </w:tcPr>
          <w:p w14:paraId="0B86AE3C" w14:textId="77777777" w:rsidR="0039528C" w:rsidRDefault="005E7545">
            <w:pPr>
              <w:ind w:left="60" w:right="60"/>
              <w:jc w:val="both"/>
              <w:rPr>
                <w:rFonts w:ascii="Arial" w:eastAsia="Arial" w:hAnsi="Arial" w:cs="Arial"/>
              </w:rPr>
            </w:pPr>
            <w:r>
              <w:rPr>
                <w:rFonts w:ascii="Arial" w:eastAsia="Arial" w:hAnsi="Arial" w:cs="Arial"/>
              </w:rPr>
              <w:t>1.63</w:t>
            </w:r>
          </w:p>
        </w:tc>
      </w:tr>
      <w:tr w:rsidR="0039528C" w14:paraId="084486B1" w14:textId="77777777">
        <w:trPr>
          <w:trHeight w:val="210"/>
        </w:trPr>
        <w:tc>
          <w:tcPr>
            <w:tcW w:w="5910" w:type="dxa"/>
            <w:gridSpan w:val="2"/>
            <w:tcMar>
              <w:top w:w="0" w:type="dxa"/>
              <w:bottom w:w="0" w:type="dxa"/>
            </w:tcMar>
          </w:tcPr>
          <w:p w14:paraId="78E8E949" w14:textId="77777777" w:rsidR="0039528C" w:rsidRDefault="005E7545">
            <w:pPr>
              <w:ind w:left="60" w:right="60"/>
              <w:jc w:val="both"/>
              <w:rPr>
                <w:rFonts w:ascii="Arial" w:eastAsia="Arial" w:hAnsi="Arial" w:cs="Arial"/>
              </w:rPr>
            </w:pPr>
            <w:r>
              <w:rPr>
                <w:rFonts w:ascii="Arial" w:eastAsia="Arial" w:hAnsi="Arial" w:cs="Arial"/>
              </w:rPr>
              <w:t xml:space="preserve">I often cannot work, learn, or carry out outdoor activities </w:t>
            </w:r>
          </w:p>
          <w:p w14:paraId="1A4A96A0" w14:textId="77777777" w:rsidR="0039528C" w:rsidRDefault="005E7545">
            <w:pPr>
              <w:ind w:left="360" w:right="60"/>
              <w:jc w:val="both"/>
              <w:rPr>
                <w:rFonts w:ascii="Arial" w:eastAsia="Arial" w:hAnsi="Arial" w:cs="Arial"/>
              </w:rPr>
            </w:pPr>
            <w:r>
              <w:rPr>
                <w:rFonts w:ascii="Arial" w:eastAsia="Arial" w:hAnsi="Arial" w:cs="Arial"/>
              </w:rPr>
              <w:t>due to respiratory system diseases.</w:t>
            </w:r>
          </w:p>
        </w:tc>
        <w:tc>
          <w:tcPr>
            <w:tcW w:w="2115" w:type="dxa"/>
            <w:tcBorders>
              <w:top w:val="single" w:sz="5" w:space="0" w:color="FFFFFF"/>
            </w:tcBorders>
            <w:tcMar>
              <w:top w:w="0" w:type="dxa"/>
              <w:bottom w:w="0" w:type="dxa"/>
            </w:tcMar>
          </w:tcPr>
          <w:p w14:paraId="3A812A67" w14:textId="77777777" w:rsidR="0039528C" w:rsidRDefault="005E7545">
            <w:pPr>
              <w:ind w:left="60" w:right="60"/>
              <w:jc w:val="both"/>
              <w:rPr>
                <w:rFonts w:ascii="Arial" w:eastAsia="Arial" w:hAnsi="Arial" w:cs="Arial"/>
              </w:rPr>
            </w:pPr>
            <w:r>
              <w:rPr>
                <w:rFonts w:ascii="Arial" w:eastAsia="Arial" w:hAnsi="Arial" w:cs="Arial"/>
              </w:rPr>
              <w:t>1.51</w:t>
            </w:r>
          </w:p>
        </w:tc>
      </w:tr>
      <w:tr w:rsidR="0039528C" w14:paraId="193E3C13" w14:textId="77777777">
        <w:trPr>
          <w:trHeight w:val="216"/>
        </w:trPr>
        <w:tc>
          <w:tcPr>
            <w:tcW w:w="5910" w:type="dxa"/>
            <w:gridSpan w:val="2"/>
            <w:tcMar>
              <w:top w:w="0" w:type="dxa"/>
              <w:bottom w:w="0" w:type="dxa"/>
            </w:tcMar>
          </w:tcPr>
          <w:p w14:paraId="47EFDC8A" w14:textId="77777777" w:rsidR="0039528C" w:rsidRDefault="005E7545">
            <w:pPr>
              <w:ind w:left="60" w:right="60"/>
              <w:jc w:val="both"/>
              <w:rPr>
                <w:rFonts w:ascii="Arial" w:eastAsia="Arial" w:hAnsi="Arial" w:cs="Arial"/>
              </w:rPr>
            </w:pPr>
            <w:r>
              <w:rPr>
                <w:rFonts w:ascii="Arial" w:eastAsia="Arial" w:hAnsi="Arial" w:cs="Arial"/>
              </w:rPr>
              <w:t xml:space="preserve">I often go to the hospital for examinations and treatments </w:t>
            </w:r>
          </w:p>
          <w:p w14:paraId="57EC625D" w14:textId="77777777" w:rsidR="0039528C" w:rsidRDefault="005E7545">
            <w:pPr>
              <w:ind w:left="360" w:right="60"/>
              <w:jc w:val="both"/>
              <w:rPr>
                <w:rFonts w:ascii="Arial" w:eastAsia="Arial" w:hAnsi="Arial" w:cs="Arial"/>
              </w:rPr>
            </w:pPr>
            <w:r>
              <w:rPr>
                <w:rFonts w:ascii="Arial" w:eastAsia="Arial" w:hAnsi="Arial" w:cs="Arial"/>
              </w:rPr>
              <w:t>due to respiratory system diseases.</w:t>
            </w:r>
          </w:p>
        </w:tc>
        <w:tc>
          <w:tcPr>
            <w:tcW w:w="2115" w:type="dxa"/>
            <w:tcMar>
              <w:top w:w="0" w:type="dxa"/>
              <w:bottom w:w="0" w:type="dxa"/>
            </w:tcMar>
          </w:tcPr>
          <w:p w14:paraId="22866786" w14:textId="77777777" w:rsidR="0039528C" w:rsidRDefault="005E7545">
            <w:pPr>
              <w:ind w:left="60" w:right="60"/>
              <w:jc w:val="both"/>
              <w:rPr>
                <w:rFonts w:ascii="Arial" w:eastAsia="Arial" w:hAnsi="Arial" w:cs="Arial"/>
              </w:rPr>
            </w:pPr>
            <w:r>
              <w:rPr>
                <w:rFonts w:ascii="Arial" w:eastAsia="Arial" w:hAnsi="Arial" w:cs="Arial"/>
              </w:rPr>
              <w:t>1.51</w:t>
            </w:r>
          </w:p>
        </w:tc>
      </w:tr>
      <w:tr w:rsidR="0039528C" w14:paraId="10754745" w14:textId="77777777">
        <w:trPr>
          <w:trHeight w:val="216"/>
        </w:trPr>
        <w:tc>
          <w:tcPr>
            <w:tcW w:w="5910" w:type="dxa"/>
            <w:gridSpan w:val="2"/>
            <w:tcMar>
              <w:top w:w="0" w:type="dxa"/>
              <w:bottom w:w="0" w:type="dxa"/>
            </w:tcMar>
          </w:tcPr>
          <w:p w14:paraId="039367D1" w14:textId="77777777" w:rsidR="0039528C" w:rsidRDefault="005E7545">
            <w:pPr>
              <w:ind w:left="60" w:right="60"/>
              <w:jc w:val="both"/>
              <w:rPr>
                <w:rFonts w:ascii="Arial" w:eastAsia="Arial" w:hAnsi="Arial" w:cs="Arial"/>
              </w:rPr>
            </w:pPr>
            <w:r>
              <w:rPr>
                <w:rFonts w:ascii="Arial" w:eastAsia="Arial" w:hAnsi="Arial" w:cs="Arial"/>
              </w:rPr>
              <w:t xml:space="preserve">I often have difficulty breathing after I perform mild </w:t>
            </w:r>
          </w:p>
          <w:p w14:paraId="49027845" w14:textId="77777777" w:rsidR="0039528C" w:rsidRDefault="005E7545">
            <w:pPr>
              <w:ind w:left="360" w:right="60"/>
              <w:jc w:val="both"/>
              <w:rPr>
                <w:rFonts w:ascii="Arial" w:eastAsia="Arial" w:hAnsi="Arial" w:cs="Arial"/>
              </w:rPr>
            </w:pPr>
            <w:r>
              <w:rPr>
                <w:rFonts w:ascii="Arial" w:eastAsia="Arial" w:hAnsi="Arial" w:cs="Arial"/>
              </w:rPr>
              <w:t>activity.</w:t>
            </w:r>
          </w:p>
        </w:tc>
        <w:tc>
          <w:tcPr>
            <w:tcW w:w="2115" w:type="dxa"/>
            <w:tcMar>
              <w:top w:w="0" w:type="dxa"/>
              <w:bottom w:w="0" w:type="dxa"/>
            </w:tcMar>
          </w:tcPr>
          <w:p w14:paraId="7ECCC382" w14:textId="77777777" w:rsidR="0039528C" w:rsidRDefault="005E7545">
            <w:pPr>
              <w:ind w:left="60" w:right="60"/>
              <w:jc w:val="both"/>
              <w:rPr>
                <w:rFonts w:ascii="Arial" w:eastAsia="Arial" w:hAnsi="Arial" w:cs="Arial"/>
              </w:rPr>
            </w:pPr>
            <w:r>
              <w:rPr>
                <w:rFonts w:ascii="Arial" w:eastAsia="Arial" w:hAnsi="Arial" w:cs="Arial"/>
              </w:rPr>
              <w:t>1.48</w:t>
            </w:r>
          </w:p>
        </w:tc>
      </w:tr>
      <w:tr w:rsidR="0039528C" w14:paraId="3D698286" w14:textId="77777777">
        <w:trPr>
          <w:trHeight w:val="216"/>
        </w:trPr>
        <w:tc>
          <w:tcPr>
            <w:tcW w:w="5910" w:type="dxa"/>
            <w:gridSpan w:val="2"/>
            <w:tcMar>
              <w:top w:w="0" w:type="dxa"/>
              <w:bottom w:w="0" w:type="dxa"/>
            </w:tcMar>
          </w:tcPr>
          <w:p w14:paraId="7E3BCAE6" w14:textId="77777777" w:rsidR="0039528C" w:rsidRDefault="005E7545">
            <w:pPr>
              <w:ind w:left="60" w:right="60"/>
              <w:jc w:val="both"/>
              <w:rPr>
                <w:rFonts w:ascii="Arial" w:eastAsia="Arial" w:hAnsi="Arial" w:cs="Arial"/>
              </w:rPr>
            </w:pPr>
            <w:r>
              <w:rPr>
                <w:rFonts w:ascii="Arial" w:eastAsia="Arial" w:hAnsi="Arial" w:cs="Arial"/>
              </w:rPr>
              <w:t xml:space="preserve">When I suffer from a respiratory system disease, it takes a </w:t>
            </w:r>
          </w:p>
          <w:p w14:paraId="56E3D988" w14:textId="77777777" w:rsidR="0039528C" w:rsidRDefault="005E7545">
            <w:pPr>
              <w:ind w:left="360" w:right="60"/>
              <w:jc w:val="both"/>
              <w:rPr>
                <w:rFonts w:ascii="Arial" w:eastAsia="Arial" w:hAnsi="Arial" w:cs="Arial"/>
              </w:rPr>
            </w:pPr>
            <w:r>
              <w:rPr>
                <w:rFonts w:ascii="Arial" w:eastAsia="Arial" w:hAnsi="Arial" w:cs="Arial"/>
              </w:rPr>
              <w:t>long time to recover.</w:t>
            </w:r>
          </w:p>
        </w:tc>
        <w:tc>
          <w:tcPr>
            <w:tcW w:w="2115" w:type="dxa"/>
            <w:tcMar>
              <w:top w:w="0" w:type="dxa"/>
              <w:bottom w:w="0" w:type="dxa"/>
            </w:tcMar>
          </w:tcPr>
          <w:p w14:paraId="7E1D1988" w14:textId="77777777" w:rsidR="0039528C" w:rsidRDefault="005E7545">
            <w:pPr>
              <w:ind w:left="60" w:right="60"/>
              <w:jc w:val="both"/>
              <w:rPr>
                <w:rFonts w:ascii="Arial" w:eastAsia="Arial" w:hAnsi="Arial" w:cs="Arial"/>
              </w:rPr>
            </w:pPr>
            <w:r>
              <w:rPr>
                <w:rFonts w:ascii="Arial" w:eastAsia="Arial" w:hAnsi="Arial" w:cs="Arial"/>
              </w:rPr>
              <w:t>1.45</w:t>
            </w:r>
          </w:p>
        </w:tc>
      </w:tr>
      <w:tr w:rsidR="0039528C" w14:paraId="5CA7C16B" w14:textId="77777777">
        <w:trPr>
          <w:trHeight w:val="216"/>
        </w:trPr>
        <w:tc>
          <w:tcPr>
            <w:tcW w:w="5910" w:type="dxa"/>
            <w:gridSpan w:val="2"/>
            <w:tcMar>
              <w:top w:w="0" w:type="dxa"/>
              <w:bottom w:w="0" w:type="dxa"/>
            </w:tcMar>
          </w:tcPr>
          <w:p w14:paraId="13C11BC9" w14:textId="77777777" w:rsidR="0039528C" w:rsidRDefault="005E7545">
            <w:pPr>
              <w:ind w:left="60" w:right="60"/>
              <w:jc w:val="both"/>
              <w:rPr>
                <w:rFonts w:ascii="Arial" w:eastAsia="Arial" w:hAnsi="Arial" w:cs="Arial"/>
              </w:rPr>
            </w:pPr>
            <w:r>
              <w:rPr>
                <w:rFonts w:ascii="Arial" w:eastAsia="Arial" w:hAnsi="Arial" w:cs="Arial"/>
              </w:rPr>
              <w:t xml:space="preserve">I often cannot work, learn, or carry out outdoor activities </w:t>
            </w:r>
          </w:p>
          <w:p w14:paraId="72539DF9" w14:textId="77777777" w:rsidR="0039528C" w:rsidRDefault="005E7545">
            <w:pPr>
              <w:ind w:left="360" w:right="60"/>
              <w:jc w:val="both"/>
              <w:rPr>
                <w:rFonts w:ascii="Arial" w:eastAsia="Arial" w:hAnsi="Arial" w:cs="Arial"/>
              </w:rPr>
            </w:pPr>
            <w:r>
              <w:rPr>
                <w:rFonts w:ascii="Arial" w:eastAsia="Arial" w:hAnsi="Arial" w:cs="Arial"/>
              </w:rPr>
              <w:t>due to respiratory system diseases.</w:t>
            </w:r>
          </w:p>
        </w:tc>
        <w:tc>
          <w:tcPr>
            <w:tcW w:w="2115" w:type="dxa"/>
            <w:tcMar>
              <w:top w:w="0" w:type="dxa"/>
              <w:bottom w:w="0" w:type="dxa"/>
            </w:tcMar>
          </w:tcPr>
          <w:p w14:paraId="0CE03CE4" w14:textId="77777777" w:rsidR="0039528C" w:rsidRDefault="0039528C">
            <w:pPr>
              <w:ind w:left="60" w:right="60"/>
              <w:jc w:val="both"/>
              <w:rPr>
                <w:rFonts w:ascii="Arial" w:eastAsia="Arial" w:hAnsi="Arial" w:cs="Arial"/>
              </w:rPr>
            </w:pPr>
          </w:p>
          <w:p w14:paraId="118CABCE" w14:textId="77777777" w:rsidR="0039528C" w:rsidRDefault="005E7545">
            <w:pPr>
              <w:ind w:left="60" w:right="60"/>
              <w:jc w:val="both"/>
              <w:rPr>
                <w:rFonts w:ascii="Arial" w:eastAsia="Arial" w:hAnsi="Arial" w:cs="Arial"/>
              </w:rPr>
            </w:pPr>
            <w:r>
              <w:rPr>
                <w:rFonts w:ascii="Arial" w:eastAsia="Arial" w:hAnsi="Arial" w:cs="Arial"/>
              </w:rPr>
              <w:t>1.41</w:t>
            </w:r>
          </w:p>
        </w:tc>
      </w:tr>
      <w:tr w:rsidR="0039528C" w14:paraId="20A82159" w14:textId="77777777">
        <w:trPr>
          <w:trHeight w:val="216"/>
        </w:trPr>
        <w:tc>
          <w:tcPr>
            <w:tcW w:w="5910" w:type="dxa"/>
            <w:gridSpan w:val="2"/>
            <w:tcMar>
              <w:top w:w="0" w:type="dxa"/>
              <w:bottom w:w="0" w:type="dxa"/>
            </w:tcMar>
          </w:tcPr>
          <w:p w14:paraId="2AB41FEE" w14:textId="77777777" w:rsidR="0039528C" w:rsidRDefault="005E7545">
            <w:pPr>
              <w:ind w:left="60" w:right="60"/>
              <w:jc w:val="both"/>
              <w:rPr>
                <w:rFonts w:ascii="Arial" w:eastAsia="Arial" w:hAnsi="Arial" w:cs="Arial"/>
              </w:rPr>
            </w:pPr>
            <w:r>
              <w:rPr>
                <w:rFonts w:ascii="Arial" w:eastAsia="Arial" w:hAnsi="Arial" w:cs="Arial"/>
              </w:rPr>
              <w:t xml:space="preserve">I often go to the hospital for examinations and treatments </w:t>
            </w:r>
          </w:p>
          <w:p w14:paraId="5B39C32D" w14:textId="77777777" w:rsidR="0039528C" w:rsidRDefault="005E7545">
            <w:pPr>
              <w:ind w:left="360" w:right="60"/>
              <w:jc w:val="both"/>
              <w:rPr>
                <w:rFonts w:ascii="Arial" w:eastAsia="Arial" w:hAnsi="Arial" w:cs="Arial"/>
              </w:rPr>
            </w:pPr>
            <w:r>
              <w:rPr>
                <w:rFonts w:ascii="Arial" w:eastAsia="Arial" w:hAnsi="Arial" w:cs="Arial"/>
              </w:rPr>
              <w:t>due to respiratory system diseases.</w:t>
            </w:r>
          </w:p>
        </w:tc>
        <w:tc>
          <w:tcPr>
            <w:tcW w:w="2115" w:type="dxa"/>
            <w:tcMar>
              <w:top w:w="0" w:type="dxa"/>
              <w:bottom w:w="0" w:type="dxa"/>
            </w:tcMar>
          </w:tcPr>
          <w:p w14:paraId="52018DC2" w14:textId="77777777" w:rsidR="0039528C" w:rsidRDefault="005E7545">
            <w:pPr>
              <w:ind w:left="60" w:right="60"/>
              <w:jc w:val="both"/>
              <w:rPr>
                <w:rFonts w:ascii="Arial" w:eastAsia="Arial" w:hAnsi="Arial" w:cs="Arial"/>
              </w:rPr>
            </w:pPr>
            <w:r>
              <w:rPr>
                <w:rFonts w:ascii="Arial" w:eastAsia="Arial" w:hAnsi="Arial" w:cs="Arial"/>
              </w:rPr>
              <w:t>1.41</w:t>
            </w:r>
          </w:p>
        </w:tc>
      </w:tr>
      <w:tr w:rsidR="0039528C" w14:paraId="3593A370" w14:textId="77777777">
        <w:trPr>
          <w:trHeight w:val="108"/>
        </w:trPr>
        <w:tc>
          <w:tcPr>
            <w:tcW w:w="5910" w:type="dxa"/>
            <w:gridSpan w:val="2"/>
            <w:tcMar>
              <w:top w:w="0" w:type="dxa"/>
              <w:bottom w:w="0" w:type="dxa"/>
            </w:tcMar>
          </w:tcPr>
          <w:p w14:paraId="6D140CF3" w14:textId="77777777" w:rsidR="0039528C" w:rsidRDefault="005E7545">
            <w:pPr>
              <w:ind w:left="60" w:right="60"/>
              <w:jc w:val="both"/>
              <w:rPr>
                <w:rFonts w:ascii="Arial" w:eastAsia="Arial" w:hAnsi="Arial" w:cs="Arial"/>
              </w:rPr>
            </w:pPr>
            <w:r>
              <w:rPr>
                <w:rFonts w:ascii="Arial" w:eastAsia="Arial" w:hAnsi="Arial" w:cs="Arial"/>
              </w:rPr>
              <w:t>I often walk slowly due to the dyspnea.</w:t>
            </w:r>
          </w:p>
        </w:tc>
        <w:tc>
          <w:tcPr>
            <w:tcW w:w="2115" w:type="dxa"/>
            <w:tcBorders>
              <w:bottom w:val="single" w:sz="8" w:space="0" w:color="000000"/>
            </w:tcBorders>
            <w:tcMar>
              <w:top w:w="0" w:type="dxa"/>
              <w:bottom w:w="0" w:type="dxa"/>
            </w:tcMar>
          </w:tcPr>
          <w:p w14:paraId="3541BA44" w14:textId="77777777" w:rsidR="0039528C" w:rsidRDefault="005E7545">
            <w:pPr>
              <w:ind w:left="60" w:right="60"/>
              <w:jc w:val="both"/>
              <w:rPr>
                <w:rFonts w:ascii="Arial" w:eastAsia="Arial" w:hAnsi="Arial" w:cs="Arial"/>
              </w:rPr>
            </w:pPr>
            <w:r>
              <w:rPr>
                <w:rFonts w:ascii="Arial" w:eastAsia="Arial" w:hAnsi="Arial" w:cs="Arial"/>
              </w:rPr>
              <w:t>1.40</w:t>
            </w:r>
          </w:p>
        </w:tc>
      </w:tr>
      <w:tr w:rsidR="0039528C" w14:paraId="6E59B50B" w14:textId="77777777">
        <w:trPr>
          <w:trHeight w:val="108"/>
        </w:trPr>
        <w:tc>
          <w:tcPr>
            <w:tcW w:w="240" w:type="dxa"/>
            <w:tcBorders>
              <w:bottom w:val="single" w:sz="5" w:space="0" w:color="000000"/>
              <w:right w:val="single" w:sz="5" w:space="0" w:color="FFFFFF"/>
            </w:tcBorders>
            <w:tcMar>
              <w:top w:w="0" w:type="dxa"/>
              <w:bottom w:w="0" w:type="dxa"/>
            </w:tcMar>
          </w:tcPr>
          <w:p w14:paraId="7BF1C644" w14:textId="77777777" w:rsidR="0039528C" w:rsidRDefault="0039528C">
            <w:pPr>
              <w:ind w:left="60" w:right="60"/>
              <w:jc w:val="both"/>
              <w:rPr>
                <w:rFonts w:ascii="Arial" w:eastAsia="Arial" w:hAnsi="Arial" w:cs="Arial"/>
              </w:rPr>
            </w:pPr>
          </w:p>
        </w:tc>
        <w:tc>
          <w:tcPr>
            <w:tcW w:w="7785" w:type="dxa"/>
            <w:gridSpan w:val="2"/>
            <w:tcBorders>
              <w:top w:val="single" w:sz="8" w:space="0" w:color="000000"/>
              <w:left w:val="single" w:sz="5" w:space="0" w:color="FFFFFF"/>
              <w:bottom w:val="single" w:sz="5" w:space="0" w:color="000000"/>
              <w:right w:val="single" w:sz="5" w:space="0" w:color="E0E0E0"/>
            </w:tcBorders>
            <w:tcMar>
              <w:top w:w="0" w:type="dxa"/>
              <w:bottom w:w="0" w:type="dxa"/>
            </w:tcMar>
          </w:tcPr>
          <w:p w14:paraId="055022F5" w14:textId="77777777" w:rsidR="0039528C" w:rsidRDefault="005E7545">
            <w:pPr>
              <w:ind w:left="60" w:right="60"/>
              <w:jc w:val="both"/>
              <w:rPr>
                <w:rFonts w:ascii="Arial" w:eastAsia="Arial" w:hAnsi="Arial" w:cs="Arial"/>
              </w:rPr>
            </w:pPr>
            <w:r>
              <w:rPr>
                <w:rFonts w:ascii="Arial" w:eastAsia="Arial" w:hAnsi="Arial" w:cs="Arial"/>
              </w:rPr>
              <w:t>Overall Mean 1.64 (Low)</w:t>
            </w:r>
          </w:p>
        </w:tc>
      </w:tr>
    </w:tbl>
    <w:p w14:paraId="02834F00" w14:textId="77777777" w:rsidR="0039528C" w:rsidRDefault="0039528C">
      <w:pPr>
        <w:ind w:firstLine="720"/>
        <w:jc w:val="both"/>
        <w:rPr>
          <w:rFonts w:ascii="Arial" w:eastAsia="Arial" w:hAnsi="Arial" w:cs="Arial"/>
          <w:i/>
          <w:iCs/>
        </w:rPr>
      </w:pPr>
    </w:p>
    <w:p w14:paraId="027A6AFA" w14:textId="77777777" w:rsidR="0039528C" w:rsidRDefault="005E7545">
      <w:pPr>
        <w:ind w:right="60"/>
        <w:jc w:val="both"/>
        <w:rPr>
          <w:rFonts w:ascii="Arial" w:eastAsia="Arial" w:hAnsi="Arial" w:cs="Arial"/>
          <w:b/>
          <w:bCs/>
          <w:color w:val="010205"/>
          <w:sz w:val="22"/>
          <w:szCs w:val="22"/>
        </w:rPr>
      </w:pPr>
      <w:r>
        <w:rPr>
          <w:rFonts w:ascii="Arial" w:eastAsia="Arial" w:hAnsi="Arial" w:cs="Arial"/>
          <w:b/>
          <w:bCs/>
          <w:color w:val="010205"/>
          <w:sz w:val="22"/>
          <w:szCs w:val="22"/>
        </w:rPr>
        <w:t>3.3 Level of Knowledge in health among Public Utility Vehicle Drivers</w:t>
      </w:r>
    </w:p>
    <w:p w14:paraId="2D66A03D" w14:textId="77777777" w:rsidR="0039528C" w:rsidRDefault="0039528C">
      <w:pPr>
        <w:ind w:right="60"/>
        <w:jc w:val="both"/>
        <w:rPr>
          <w:rFonts w:ascii="Arial" w:eastAsia="Arial" w:hAnsi="Arial" w:cs="Arial"/>
          <w:b/>
          <w:bCs/>
          <w:color w:val="010205"/>
          <w:sz w:val="22"/>
          <w:szCs w:val="22"/>
        </w:rPr>
      </w:pPr>
    </w:p>
    <w:p w14:paraId="551DFD1A" w14:textId="77777777" w:rsidR="0039528C" w:rsidRDefault="005E7545">
      <w:pPr>
        <w:ind w:left="60" w:right="60"/>
        <w:jc w:val="both"/>
        <w:rPr>
          <w:rFonts w:ascii="Arial" w:eastAsia="Arial" w:hAnsi="Arial" w:cs="Arial"/>
        </w:rPr>
      </w:pPr>
      <w:r>
        <w:rPr>
          <w:rFonts w:ascii="Arial" w:eastAsia="Arial" w:hAnsi="Arial" w:cs="Arial"/>
        </w:rPr>
        <w:t>Table 3 shows a high level of health literacy among respondents regarding respiratory health. Most correctly identified preventive practices, such as medical check-ups, and the harmful effects of smoking. However, misconceptions were observed regarding self-medication, secondhand smoke, and ignoring mild symptoms.</w:t>
      </w:r>
    </w:p>
    <w:p w14:paraId="7A83A270" w14:textId="77777777" w:rsidR="0039528C" w:rsidRDefault="0039528C">
      <w:pPr>
        <w:ind w:left="60" w:right="60"/>
        <w:jc w:val="both"/>
        <w:rPr>
          <w:rFonts w:ascii="Arial" w:eastAsia="Arial" w:hAnsi="Arial" w:cs="Arial"/>
        </w:rPr>
      </w:pPr>
    </w:p>
    <w:p w14:paraId="26FB9448" w14:textId="77777777" w:rsidR="0039528C" w:rsidRDefault="005E7545">
      <w:pPr>
        <w:ind w:left="60" w:right="60"/>
        <w:jc w:val="both"/>
        <w:rPr>
          <w:rFonts w:ascii="Arial" w:eastAsia="Arial" w:hAnsi="Arial" w:cs="Arial"/>
        </w:rPr>
      </w:pPr>
      <w:r>
        <w:rPr>
          <w:rFonts w:ascii="Arial" w:eastAsia="Arial" w:hAnsi="Arial" w:cs="Arial"/>
        </w:rPr>
        <w:t>These results suggest that although health knowledge was high, it does not necessarily translate into appropriate health behavior. This supported the view that health-seeking behavior is influenced not only by knowledge but also by behavioral and structural factors (Khadka et al., 2022).</w:t>
      </w:r>
    </w:p>
    <w:p w14:paraId="1C744FB9" w14:textId="77777777" w:rsidR="0039528C" w:rsidRDefault="0039528C">
      <w:pPr>
        <w:ind w:left="60" w:right="60" w:firstLine="660"/>
        <w:jc w:val="both"/>
        <w:rPr>
          <w:rFonts w:ascii="Times New Roman" w:eastAsia="Times New Roman" w:hAnsi="Times New Roman" w:cs="Times New Roman"/>
          <w:sz w:val="24"/>
          <w:szCs w:val="24"/>
        </w:rPr>
      </w:pPr>
    </w:p>
    <w:p w14:paraId="35231D36" w14:textId="77777777" w:rsidR="0039528C" w:rsidRDefault="005E7545">
      <w:pPr>
        <w:tabs>
          <w:tab w:val="left" w:pos="1080"/>
        </w:tabs>
        <w:jc w:val="both"/>
        <w:rPr>
          <w:rFonts w:ascii="Arial" w:eastAsia="Arial" w:hAnsi="Arial" w:cs="Arial"/>
          <w:b/>
          <w:bCs/>
          <w:color w:val="010205"/>
        </w:rPr>
      </w:pPr>
      <w:r>
        <w:rPr>
          <w:rFonts w:ascii="Arial" w:eastAsia="Arial" w:hAnsi="Arial" w:cs="Arial"/>
          <w:b/>
          <w:bCs/>
        </w:rPr>
        <w:t>Table 3.</w:t>
      </w:r>
      <w:r>
        <w:rPr>
          <w:rFonts w:ascii="Arial" w:eastAsia="Arial" w:hAnsi="Arial" w:cs="Arial"/>
          <w:b/>
          <w:bCs/>
        </w:rPr>
        <w:tab/>
      </w:r>
      <w:r>
        <w:rPr>
          <w:rFonts w:ascii="Arial" w:eastAsia="Arial" w:hAnsi="Arial" w:cs="Arial"/>
          <w:b/>
          <w:bCs/>
          <w:color w:val="010205"/>
        </w:rPr>
        <w:t>Level of Knowledge in health among public utility vehicle drivers (N=112)</w:t>
      </w:r>
    </w:p>
    <w:p w14:paraId="1F247284" w14:textId="77777777" w:rsidR="0039528C" w:rsidRDefault="0039528C">
      <w:pPr>
        <w:ind w:right="60"/>
        <w:jc w:val="both"/>
        <w:rPr>
          <w:rFonts w:ascii="Times New Roman" w:eastAsia="Times New Roman" w:hAnsi="Times New Roman" w:cs="Times New Roman"/>
          <w:sz w:val="24"/>
          <w:szCs w:val="24"/>
        </w:rPr>
      </w:pPr>
    </w:p>
    <w:sdt>
      <w:sdtPr>
        <w:tag w:val="goog_rdk_4"/>
        <w:id w:val="-1507791586"/>
        <w:lock w:val="contentLocked"/>
      </w:sdtPr>
      <w:sdtEndPr/>
      <w:sdtContent>
        <w:tbl>
          <w:tblPr>
            <w:tblStyle w:val="a2"/>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80"/>
            <w:gridCol w:w="480"/>
            <w:gridCol w:w="1035"/>
            <w:gridCol w:w="1125"/>
            <w:gridCol w:w="1185"/>
          </w:tblGrid>
          <w:tr w:rsidR="0039528C" w14:paraId="6419F366" w14:textId="77777777">
            <w:trPr>
              <w:trHeight w:val="411"/>
            </w:trPr>
            <w:tc>
              <w:tcPr>
                <w:tcW w:w="5280" w:type="dxa"/>
                <w:tcBorders>
                  <w:top w:val="single" w:sz="5" w:space="0" w:color="000000"/>
                  <w:bottom w:val="single" w:sz="5" w:space="0" w:color="000000"/>
                </w:tcBorders>
                <w:tcMar>
                  <w:top w:w="0" w:type="dxa"/>
                  <w:bottom w:w="0" w:type="dxa"/>
                </w:tcMar>
                <w:vAlign w:val="bottom"/>
              </w:tcPr>
              <w:p w14:paraId="5449F9E2" w14:textId="77777777" w:rsidR="0039528C" w:rsidRDefault="005E7545">
                <w:pPr>
                  <w:jc w:val="both"/>
                  <w:rPr>
                    <w:rFonts w:ascii="Arial" w:eastAsia="Arial" w:hAnsi="Arial" w:cs="Arial"/>
                    <w:b/>
                    <w:bCs/>
                  </w:rPr>
                </w:pPr>
                <w:r>
                  <w:rPr>
                    <w:rFonts w:ascii="Arial" w:eastAsia="Arial" w:hAnsi="Arial" w:cs="Arial"/>
                    <w:b/>
                    <w:bCs/>
                  </w:rPr>
                  <w:t>Items</w:t>
                </w:r>
              </w:p>
            </w:tc>
            <w:tc>
              <w:tcPr>
                <w:tcW w:w="480" w:type="dxa"/>
                <w:tcBorders>
                  <w:top w:val="single" w:sz="5" w:space="0" w:color="000000"/>
                  <w:bottom w:val="single" w:sz="5" w:space="0" w:color="000000"/>
                </w:tcBorders>
                <w:tcMar>
                  <w:top w:w="0" w:type="dxa"/>
                  <w:bottom w:w="0" w:type="dxa"/>
                </w:tcMar>
                <w:vAlign w:val="bottom"/>
              </w:tcPr>
              <w:p w14:paraId="35043B54" w14:textId="77777777" w:rsidR="0039528C" w:rsidRDefault="0039528C">
                <w:pPr>
                  <w:jc w:val="both"/>
                  <w:rPr>
                    <w:rFonts w:ascii="Arial" w:eastAsia="Arial" w:hAnsi="Arial" w:cs="Arial"/>
                    <w:b/>
                    <w:bCs/>
                  </w:rPr>
                </w:pPr>
              </w:p>
            </w:tc>
            <w:tc>
              <w:tcPr>
                <w:tcW w:w="1035" w:type="dxa"/>
                <w:tcBorders>
                  <w:top w:val="single" w:sz="5" w:space="0" w:color="000000"/>
                  <w:bottom w:val="single" w:sz="5" w:space="0" w:color="000000"/>
                </w:tcBorders>
                <w:tcMar>
                  <w:top w:w="0" w:type="dxa"/>
                  <w:bottom w:w="0" w:type="dxa"/>
                </w:tcMar>
                <w:vAlign w:val="bottom"/>
              </w:tcPr>
              <w:p w14:paraId="7E64D263" w14:textId="77777777" w:rsidR="0039528C" w:rsidRDefault="005E7545">
                <w:pPr>
                  <w:jc w:val="both"/>
                  <w:rPr>
                    <w:rFonts w:ascii="Arial" w:eastAsia="Arial" w:hAnsi="Arial" w:cs="Arial"/>
                    <w:b/>
                    <w:bCs/>
                  </w:rPr>
                </w:pPr>
                <w:r>
                  <w:rPr>
                    <w:rFonts w:ascii="Arial" w:eastAsia="Arial" w:hAnsi="Arial" w:cs="Arial"/>
                    <w:b/>
                    <w:bCs/>
                  </w:rPr>
                  <w:t>Correct Answer</w:t>
                </w:r>
              </w:p>
            </w:tc>
            <w:tc>
              <w:tcPr>
                <w:tcW w:w="1125" w:type="dxa"/>
                <w:tcBorders>
                  <w:top w:val="single" w:sz="5" w:space="0" w:color="000000"/>
                  <w:bottom w:val="single" w:sz="5" w:space="0" w:color="000000"/>
                  <w:right w:val="single" w:sz="5" w:space="0" w:color="E0E0E0"/>
                </w:tcBorders>
                <w:tcMar>
                  <w:top w:w="0" w:type="dxa"/>
                  <w:bottom w:w="0" w:type="dxa"/>
                </w:tcMar>
                <w:vAlign w:val="bottom"/>
              </w:tcPr>
              <w:p w14:paraId="7CE82E1A" w14:textId="77777777" w:rsidR="0039528C" w:rsidRDefault="005E7545">
                <w:pPr>
                  <w:ind w:left="60" w:right="60"/>
                  <w:jc w:val="both"/>
                  <w:rPr>
                    <w:rFonts w:ascii="Arial" w:eastAsia="Arial" w:hAnsi="Arial" w:cs="Arial"/>
                    <w:b/>
                    <w:bCs/>
                  </w:rPr>
                </w:pPr>
                <w:r>
                  <w:rPr>
                    <w:rFonts w:ascii="Arial" w:eastAsia="Arial" w:hAnsi="Arial" w:cs="Arial"/>
                    <w:b/>
                    <w:bCs/>
                  </w:rPr>
                  <w:t xml:space="preserve">Correct </w:t>
                </w:r>
              </w:p>
              <w:p w14:paraId="723D8B4F" w14:textId="77777777" w:rsidR="0039528C" w:rsidRDefault="005E7545">
                <w:pPr>
                  <w:ind w:left="60" w:right="60"/>
                  <w:jc w:val="both"/>
                  <w:rPr>
                    <w:rFonts w:ascii="Arial" w:eastAsia="Arial" w:hAnsi="Arial" w:cs="Arial"/>
                    <w:b/>
                    <w:bCs/>
                  </w:rPr>
                </w:pPr>
                <w:r>
                  <w:rPr>
                    <w:rFonts w:ascii="Arial" w:eastAsia="Arial" w:hAnsi="Arial" w:cs="Arial"/>
                    <w:b/>
                    <w:bCs/>
                  </w:rPr>
                  <w:t>f</w:t>
                </w:r>
              </w:p>
            </w:tc>
            <w:tc>
              <w:tcPr>
                <w:tcW w:w="1185" w:type="dxa"/>
                <w:tcBorders>
                  <w:top w:val="single" w:sz="5" w:space="0" w:color="000000"/>
                  <w:left w:val="single" w:sz="5" w:space="0" w:color="E0E0E0"/>
                  <w:bottom w:val="single" w:sz="5" w:space="0" w:color="000000"/>
                </w:tcBorders>
                <w:tcMar>
                  <w:top w:w="0" w:type="dxa"/>
                  <w:bottom w:w="0" w:type="dxa"/>
                </w:tcMar>
                <w:vAlign w:val="bottom"/>
              </w:tcPr>
              <w:p w14:paraId="3E165D3F" w14:textId="77777777" w:rsidR="0039528C" w:rsidRDefault="005E7545">
                <w:pPr>
                  <w:ind w:left="60" w:right="60"/>
                  <w:jc w:val="both"/>
                  <w:rPr>
                    <w:rFonts w:ascii="Arial" w:eastAsia="Arial" w:hAnsi="Arial" w:cs="Arial"/>
                    <w:b/>
                    <w:bCs/>
                  </w:rPr>
                </w:pPr>
                <w:r>
                  <w:rPr>
                    <w:rFonts w:ascii="Arial" w:eastAsia="Arial" w:hAnsi="Arial" w:cs="Arial"/>
                    <w:b/>
                    <w:bCs/>
                  </w:rPr>
                  <w:t xml:space="preserve">Correct </w:t>
                </w:r>
              </w:p>
              <w:p w14:paraId="7B0403FD" w14:textId="77777777" w:rsidR="0039528C" w:rsidRDefault="005E7545">
                <w:pPr>
                  <w:ind w:left="60" w:right="60"/>
                  <w:jc w:val="both"/>
                  <w:rPr>
                    <w:rFonts w:ascii="Arial" w:eastAsia="Arial" w:hAnsi="Arial" w:cs="Arial"/>
                    <w:b/>
                    <w:bCs/>
                  </w:rPr>
                </w:pPr>
                <w:r>
                  <w:rPr>
                    <w:rFonts w:ascii="Arial" w:eastAsia="Arial" w:hAnsi="Arial" w:cs="Arial"/>
                    <w:b/>
                    <w:bCs/>
                  </w:rPr>
                  <w:t>%</w:t>
                </w:r>
              </w:p>
            </w:tc>
          </w:tr>
          <w:tr w:rsidR="0039528C" w14:paraId="21B87ACE" w14:textId="77777777">
            <w:trPr>
              <w:trHeight w:val="705"/>
            </w:trPr>
            <w:tc>
              <w:tcPr>
                <w:tcW w:w="5280" w:type="dxa"/>
                <w:tcMar>
                  <w:top w:w="0" w:type="dxa"/>
                  <w:bottom w:w="0" w:type="dxa"/>
                </w:tcMar>
              </w:tcPr>
              <w:p w14:paraId="529B7EDF" w14:textId="77777777" w:rsidR="0039528C" w:rsidRDefault="005E7545">
                <w:pPr>
                  <w:ind w:left="60" w:right="60"/>
                  <w:jc w:val="both"/>
                  <w:rPr>
                    <w:rFonts w:ascii="Arial" w:eastAsia="Arial" w:hAnsi="Arial" w:cs="Arial"/>
                  </w:rPr>
                </w:pPr>
                <w:r>
                  <w:rPr>
                    <w:rFonts w:ascii="Arial" w:eastAsia="Arial" w:hAnsi="Arial" w:cs="Arial"/>
                  </w:rPr>
                  <w:t xml:space="preserve">Regular medical check-ups can help detect </w:t>
                </w:r>
              </w:p>
              <w:p w14:paraId="325F23A7" w14:textId="77777777" w:rsidR="0039528C" w:rsidRDefault="005E7545">
                <w:pPr>
                  <w:ind w:left="360" w:right="60"/>
                  <w:jc w:val="both"/>
                  <w:rPr>
                    <w:rFonts w:ascii="Arial" w:eastAsia="Arial" w:hAnsi="Arial" w:cs="Arial"/>
                  </w:rPr>
                </w:pPr>
                <w:r>
                  <w:rPr>
                    <w:rFonts w:ascii="Arial" w:eastAsia="Arial" w:hAnsi="Arial" w:cs="Arial"/>
                  </w:rPr>
                  <w:t>respiratory problems early.</w:t>
                </w:r>
              </w:p>
            </w:tc>
            <w:tc>
              <w:tcPr>
                <w:tcW w:w="480" w:type="dxa"/>
                <w:tcMar>
                  <w:top w:w="0" w:type="dxa"/>
                  <w:bottom w:w="0" w:type="dxa"/>
                </w:tcMar>
              </w:tcPr>
              <w:p w14:paraId="06E79410" w14:textId="77777777" w:rsidR="0039528C" w:rsidRDefault="0039528C">
                <w:pPr>
                  <w:ind w:left="60" w:right="60"/>
                  <w:jc w:val="both"/>
                  <w:rPr>
                    <w:rFonts w:ascii="Arial" w:eastAsia="Arial" w:hAnsi="Arial" w:cs="Arial"/>
                  </w:rPr>
                </w:pPr>
              </w:p>
            </w:tc>
            <w:tc>
              <w:tcPr>
                <w:tcW w:w="1035" w:type="dxa"/>
                <w:tcMar>
                  <w:top w:w="0" w:type="dxa"/>
                  <w:bottom w:w="0" w:type="dxa"/>
                </w:tcMar>
              </w:tcPr>
              <w:p w14:paraId="7D27EDD8"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7FDC74F8" w14:textId="77777777" w:rsidR="0039528C" w:rsidRDefault="005E7545">
                <w:pPr>
                  <w:ind w:left="60" w:right="60"/>
                  <w:jc w:val="both"/>
                  <w:rPr>
                    <w:rFonts w:ascii="Arial" w:eastAsia="Arial" w:hAnsi="Arial" w:cs="Arial"/>
                  </w:rPr>
                </w:pPr>
                <w:r>
                  <w:rPr>
                    <w:rFonts w:ascii="Arial" w:eastAsia="Arial" w:hAnsi="Arial" w:cs="Arial"/>
                  </w:rPr>
                  <w:t>112</w:t>
                </w:r>
              </w:p>
            </w:tc>
            <w:tc>
              <w:tcPr>
                <w:tcW w:w="1185" w:type="dxa"/>
                <w:tcMar>
                  <w:top w:w="0" w:type="dxa"/>
                  <w:bottom w:w="0" w:type="dxa"/>
                </w:tcMar>
              </w:tcPr>
              <w:p w14:paraId="478057E3" w14:textId="77777777" w:rsidR="0039528C" w:rsidRDefault="005E7545">
                <w:pPr>
                  <w:ind w:left="60" w:right="60"/>
                  <w:jc w:val="both"/>
                  <w:rPr>
                    <w:rFonts w:ascii="Arial" w:eastAsia="Arial" w:hAnsi="Arial" w:cs="Arial"/>
                  </w:rPr>
                </w:pPr>
                <w:r>
                  <w:rPr>
                    <w:rFonts w:ascii="Arial" w:eastAsia="Arial" w:hAnsi="Arial" w:cs="Arial"/>
                  </w:rPr>
                  <w:t>100</w:t>
                </w:r>
              </w:p>
            </w:tc>
          </w:tr>
          <w:tr w:rsidR="0039528C" w14:paraId="112CFF8F" w14:textId="77777777">
            <w:trPr>
              <w:trHeight w:val="435"/>
            </w:trPr>
            <w:tc>
              <w:tcPr>
                <w:tcW w:w="5280" w:type="dxa"/>
                <w:tcMar>
                  <w:top w:w="0" w:type="dxa"/>
                  <w:bottom w:w="0" w:type="dxa"/>
                </w:tcMar>
              </w:tcPr>
              <w:p w14:paraId="3D4BF46C" w14:textId="77777777" w:rsidR="0039528C" w:rsidRDefault="005E7545">
                <w:pPr>
                  <w:ind w:left="60" w:right="60"/>
                  <w:jc w:val="both"/>
                  <w:rPr>
                    <w:rFonts w:ascii="Arial" w:eastAsia="Arial" w:hAnsi="Arial" w:cs="Arial"/>
                  </w:rPr>
                </w:pPr>
                <w:r>
                  <w:rPr>
                    <w:rFonts w:ascii="Arial" w:eastAsia="Arial" w:hAnsi="Arial" w:cs="Arial"/>
                  </w:rPr>
                  <w:t xml:space="preserve">Smoking affects the lungs even if you smoke </w:t>
                </w:r>
              </w:p>
              <w:p w14:paraId="25ECA6EE" w14:textId="77777777" w:rsidR="0039528C" w:rsidRDefault="005E7545">
                <w:pPr>
                  <w:ind w:left="360" w:right="60"/>
                  <w:jc w:val="both"/>
                  <w:rPr>
                    <w:rFonts w:ascii="Arial" w:eastAsia="Arial" w:hAnsi="Arial" w:cs="Arial"/>
                  </w:rPr>
                </w:pPr>
                <w:r>
                  <w:rPr>
                    <w:rFonts w:ascii="Arial" w:eastAsia="Arial" w:hAnsi="Arial" w:cs="Arial"/>
                  </w:rPr>
                  <w:t>occasionally.</w:t>
                </w:r>
              </w:p>
            </w:tc>
            <w:tc>
              <w:tcPr>
                <w:tcW w:w="480" w:type="dxa"/>
                <w:tcMar>
                  <w:top w:w="0" w:type="dxa"/>
                  <w:bottom w:w="0" w:type="dxa"/>
                </w:tcMar>
              </w:tcPr>
              <w:p w14:paraId="02CCCE2F" w14:textId="77777777" w:rsidR="0039528C" w:rsidRDefault="0039528C">
                <w:pPr>
                  <w:ind w:left="60" w:right="60"/>
                  <w:jc w:val="both"/>
                  <w:rPr>
                    <w:rFonts w:ascii="Arial" w:eastAsia="Arial" w:hAnsi="Arial" w:cs="Arial"/>
                  </w:rPr>
                </w:pPr>
              </w:p>
            </w:tc>
            <w:tc>
              <w:tcPr>
                <w:tcW w:w="1035" w:type="dxa"/>
                <w:tcMar>
                  <w:top w:w="0" w:type="dxa"/>
                  <w:bottom w:w="0" w:type="dxa"/>
                </w:tcMar>
              </w:tcPr>
              <w:p w14:paraId="060E8CC3"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773AC458" w14:textId="77777777" w:rsidR="0039528C" w:rsidRDefault="005E7545">
                <w:pPr>
                  <w:ind w:left="60" w:right="60"/>
                  <w:jc w:val="both"/>
                  <w:rPr>
                    <w:rFonts w:ascii="Arial" w:eastAsia="Arial" w:hAnsi="Arial" w:cs="Arial"/>
                  </w:rPr>
                </w:pPr>
                <w:r>
                  <w:rPr>
                    <w:rFonts w:ascii="Arial" w:eastAsia="Arial" w:hAnsi="Arial" w:cs="Arial"/>
                  </w:rPr>
                  <w:t>109</w:t>
                </w:r>
              </w:p>
            </w:tc>
            <w:tc>
              <w:tcPr>
                <w:tcW w:w="1185" w:type="dxa"/>
                <w:tcMar>
                  <w:top w:w="0" w:type="dxa"/>
                  <w:bottom w:w="0" w:type="dxa"/>
                </w:tcMar>
              </w:tcPr>
              <w:p w14:paraId="248B5AF4" w14:textId="77777777" w:rsidR="0039528C" w:rsidRDefault="005E7545">
                <w:pPr>
                  <w:ind w:left="60" w:right="60"/>
                  <w:jc w:val="both"/>
                  <w:rPr>
                    <w:rFonts w:ascii="Arial" w:eastAsia="Arial" w:hAnsi="Arial" w:cs="Arial"/>
                  </w:rPr>
                </w:pPr>
                <w:r>
                  <w:rPr>
                    <w:rFonts w:ascii="Arial" w:eastAsia="Arial" w:hAnsi="Arial" w:cs="Arial"/>
                  </w:rPr>
                  <w:t>97.32</w:t>
                </w:r>
              </w:p>
            </w:tc>
          </w:tr>
          <w:tr w:rsidR="0039528C" w14:paraId="10833A6F" w14:textId="77777777">
            <w:trPr>
              <w:trHeight w:val="705"/>
            </w:trPr>
            <w:tc>
              <w:tcPr>
                <w:tcW w:w="5280" w:type="dxa"/>
                <w:tcMar>
                  <w:top w:w="0" w:type="dxa"/>
                  <w:bottom w:w="0" w:type="dxa"/>
                </w:tcMar>
              </w:tcPr>
              <w:p w14:paraId="0654DE47" w14:textId="77777777" w:rsidR="0039528C" w:rsidRDefault="005E7545">
                <w:pPr>
                  <w:ind w:left="60" w:right="60"/>
                  <w:jc w:val="both"/>
                  <w:rPr>
                    <w:rFonts w:ascii="Arial" w:eastAsia="Arial" w:hAnsi="Arial" w:cs="Arial"/>
                  </w:rPr>
                </w:pPr>
                <w:r>
                  <w:rPr>
                    <w:rFonts w:ascii="Arial" w:eastAsia="Arial" w:hAnsi="Arial" w:cs="Arial"/>
                  </w:rPr>
                  <w:t xml:space="preserve">Rest and proper hydration can help the body </w:t>
                </w:r>
              </w:p>
              <w:p w14:paraId="00E00EA8" w14:textId="77777777" w:rsidR="0039528C" w:rsidRDefault="005E7545">
                <w:pPr>
                  <w:ind w:left="360" w:right="60"/>
                  <w:jc w:val="both"/>
                  <w:rPr>
                    <w:rFonts w:ascii="Arial" w:eastAsia="Arial" w:hAnsi="Arial" w:cs="Arial"/>
                  </w:rPr>
                </w:pPr>
                <w:r>
                  <w:rPr>
                    <w:rFonts w:ascii="Arial" w:eastAsia="Arial" w:hAnsi="Arial" w:cs="Arial"/>
                  </w:rPr>
                  <w:t>recover from mild respiratory infections.</w:t>
                </w:r>
              </w:p>
            </w:tc>
            <w:tc>
              <w:tcPr>
                <w:tcW w:w="480" w:type="dxa"/>
                <w:tcMar>
                  <w:top w:w="0" w:type="dxa"/>
                  <w:bottom w:w="0" w:type="dxa"/>
                </w:tcMar>
              </w:tcPr>
              <w:p w14:paraId="2E9EF3BC" w14:textId="77777777" w:rsidR="0039528C" w:rsidRDefault="0039528C">
                <w:pPr>
                  <w:ind w:left="60" w:right="60"/>
                  <w:jc w:val="both"/>
                  <w:rPr>
                    <w:rFonts w:ascii="Arial" w:eastAsia="Arial" w:hAnsi="Arial" w:cs="Arial"/>
                  </w:rPr>
                </w:pPr>
              </w:p>
            </w:tc>
            <w:tc>
              <w:tcPr>
                <w:tcW w:w="1035" w:type="dxa"/>
                <w:tcMar>
                  <w:top w:w="0" w:type="dxa"/>
                  <w:bottom w:w="0" w:type="dxa"/>
                </w:tcMar>
              </w:tcPr>
              <w:p w14:paraId="22F94FB0"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Mar>
                  <w:top w:w="0" w:type="dxa"/>
                  <w:bottom w:w="0" w:type="dxa"/>
                </w:tcMar>
              </w:tcPr>
              <w:p w14:paraId="5172D07E" w14:textId="77777777" w:rsidR="0039528C" w:rsidRDefault="005E7545">
                <w:pPr>
                  <w:ind w:left="60" w:right="60"/>
                  <w:jc w:val="both"/>
                  <w:rPr>
                    <w:rFonts w:ascii="Arial" w:eastAsia="Arial" w:hAnsi="Arial" w:cs="Arial"/>
                  </w:rPr>
                </w:pPr>
                <w:r>
                  <w:rPr>
                    <w:rFonts w:ascii="Arial" w:eastAsia="Arial" w:hAnsi="Arial" w:cs="Arial"/>
                  </w:rPr>
                  <w:t>109</w:t>
                </w:r>
              </w:p>
            </w:tc>
            <w:tc>
              <w:tcPr>
                <w:tcW w:w="1185" w:type="dxa"/>
                <w:tcMar>
                  <w:top w:w="0" w:type="dxa"/>
                  <w:bottom w:w="0" w:type="dxa"/>
                </w:tcMar>
              </w:tcPr>
              <w:p w14:paraId="3CB540C9" w14:textId="77777777" w:rsidR="0039528C" w:rsidRDefault="005E7545">
                <w:pPr>
                  <w:ind w:left="60" w:right="60"/>
                  <w:jc w:val="both"/>
                  <w:rPr>
                    <w:rFonts w:ascii="Arial" w:eastAsia="Arial" w:hAnsi="Arial" w:cs="Arial"/>
                  </w:rPr>
                </w:pPr>
                <w:r>
                  <w:rPr>
                    <w:rFonts w:ascii="Arial" w:eastAsia="Arial" w:hAnsi="Arial" w:cs="Arial"/>
                  </w:rPr>
                  <w:t>97.32</w:t>
                </w:r>
              </w:p>
            </w:tc>
          </w:tr>
          <w:tr w:rsidR="0039528C" w14:paraId="08D53B1F" w14:textId="77777777">
            <w:trPr>
              <w:trHeight w:val="705"/>
            </w:trPr>
            <w:tc>
              <w:tcPr>
                <w:tcW w:w="5280" w:type="dxa"/>
                <w:tcBorders>
                  <w:bottom w:val="single" w:sz="5" w:space="0" w:color="FFFFFF"/>
                </w:tcBorders>
                <w:tcMar>
                  <w:top w:w="0" w:type="dxa"/>
                  <w:bottom w:w="0" w:type="dxa"/>
                </w:tcMar>
              </w:tcPr>
              <w:p w14:paraId="15657EE1" w14:textId="77777777" w:rsidR="0039528C" w:rsidRDefault="005E7545">
                <w:pPr>
                  <w:ind w:left="60" w:right="60"/>
                  <w:jc w:val="both"/>
                  <w:rPr>
                    <w:rFonts w:ascii="Arial" w:eastAsia="Arial" w:hAnsi="Arial" w:cs="Arial"/>
                  </w:rPr>
                </w:pPr>
                <w:r>
                  <w:rPr>
                    <w:rFonts w:ascii="Arial" w:eastAsia="Arial" w:hAnsi="Arial" w:cs="Arial"/>
                  </w:rPr>
                  <w:t xml:space="preserve">Chronic coughing that lasts more than two weeks </w:t>
                </w:r>
              </w:p>
              <w:p w14:paraId="71C14D4F" w14:textId="77777777" w:rsidR="0039528C" w:rsidRDefault="005E7545">
                <w:pPr>
                  <w:ind w:left="360" w:right="60"/>
                  <w:jc w:val="both"/>
                  <w:rPr>
                    <w:rFonts w:ascii="Arial" w:eastAsia="Arial" w:hAnsi="Arial" w:cs="Arial"/>
                  </w:rPr>
                </w:pPr>
                <w:r>
                  <w:rPr>
                    <w:rFonts w:ascii="Arial" w:eastAsia="Arial" w:hAnsi="Arial" w:cs="Arial"/>
                  </w:rPr>
                  <w:t>should be checked by a doctor.</w:t>
                </w:r>
              </w:p>
            </w:tc>
            <w:tc>
              <w:tcPr>
                <w:tcW w:w="480" w:type="dxa"/>
                <w:tcBorders>
                  <w:bottom w:val="single" w:sz="5" w:space="0" w:color="FFFFFF"/>
                </w:tcBorders>
                <w:tcMar>
                  <w:top w:w="0" w:type="dxa"/>
                  <w:bottom w:w="0" w:type="dxa"/>
                </w:tcMar>
              </w:tcPr>
              <w:p w14:paraId="1FBFCC28" w14:textId="77777777" w:rsidR="0039528C" w:rsidRDefault="0039528C">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1C07E922"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76878594" w14:textId="77777777" w:rsidR="0039528C" w:rsidRDefault="005E7545">
                <w:pPr>
                  <w:ind w:left="60" w:right="60"/>
                  <w:jc w:val="both"/>
                  <w:rPr>
                    <w:rFonts w:ascii="Arial" w:eastAsia="Arial" w:hAnsi="Arial" w:cs="Arial"/>
                  </w:rPr>
                </w:pPr>
                <w:r>
                  <w:rPr>
                    <w:rFonts w:ascii="Arial" w:eastAsia="Arial" w:hAnsi="Arial" w:cs="Arial"/>
                  </w:rPr>
                  <w:t>108</w:t>
                </w:r>
              </w:p>
            </w:tc>
            <w:tc>
              <w:tcPr>
                <w:tcW w:w="1185" w:type="dxa"/>
                <w:tcBorders>
                  <w:bottom w:val="single" w:sz="5" w:space="0" w:color="FFFFFF"/>
                </w:tcBorders>
                <w:tcMar>
                  <w:top w:w="0" w:type="dxa"/>
                  <w:bottom w:w="0" w:type="dxa"/>
                </w:tcMar>
              </w:tcPr>
              <w:p w14:paraId="481C82DD" w14:textId="77777777" w:rsidR="0039528C" w:rsidRDefault="005E7545">
                <w:pPr>
                  <w:ind w:left="60" w:right="60"/>
                  <w:jc w:val="both"/>
                  <w:rPr>
                    <w:rFonts w:ascii="Arial" w:eastAsia="Arial" w:hAnsi="Arial" w:cs="Arial"/>
                  </w:rPr>
                </w:pPr>
                <w:r>
                  <w:rPr>
                    <w:rFonts w:ascii="Arial" w:eastAsia="Arial" w:hAnsi="Arial" w:cs="Arial"/>
                  </w:rPr>
                  <w:t>96.43</w:t>
                </w:r>
              </w:p>
            </w:tc>
          </w:tr>
          <w:tr w:rsidR="0039528C" w14:paraId="43DF102C" w14:textId="77777777">
            <w:trPr>
              <w:trHeight w:val="705"/>
            </w:trPr>
            <w:tc>
              <w:tcPr>
                <w:tcW w:w="5280" w:type="dxa"/>
                <w:tcBorders>
                  <w:bottom w:val="single" w:sz="5" w:space="0" w:color="FFFFFF"/>
                </w:tcBorders>
                <w:tcMar>
                  <w:top w:w="0" w:type="dxa"/>
                  <w:bottom w:w="0" w:type="dxa"/>
                </w:tcMar>
              </w:tcPr>
              <w:p w14:paraId="7749B7C6" w14:textId="77777777" w:rsidR="0039528C" w:rsidRDefault="005E7545">
                <w:pPr>
                  <w:ind w:left="60" w:right="60"/>
                  <w:jc w:val="both"/>
                  <w:rPr>
                    <w:rFonts w:ascii="Arial" w:eastAsia="Arial" w:hAnsi="Arial" w:cs="Arial"/>
                  </w:rPr>
                </w:pPr>
                <w:r>
                  <w:rPr>
                    <w:rFonts w:ascii="Arial" w:eastAsia="Arial" w:hAnsi="Arial" w:cs="Arial"/>
                  </w:rPr>
                  <w:t xml:space="preserve">Smoking is one of the leading causes of respiratory </w:t>
                </w:r>
              </w:p>
              <w:p w14:paraId="621C2AE0" w14:textId="77777777" w:rsidR="0039528C" w:rsidRDefault="005E7545">
                <w:pPr>
                  <w:ind w:left="360" w:right="60"/>
                  <w:jc w:val="both"/>
                  <w:rPr>
                    <w:rFonts w:ascii="Arial" w:eastAsia="Arial" w:hAnsi="Arial" w:cs="Arial"/>
                  </w:rPr>
                </w:pPr>
                <w:r>
                  <w:rPr>
                    <w:rFonts w:ascii="Arial" w:eastAsia="Arial" w:hAnsi="Arial" w:cs="Arial"/>
                  </w:rPr>
                  <w:t>illnesses.</w:t>
                </w:r>
              </w:p>
            </w:tc>
            <w:tc>
              <w:tcPr>
                <w:tcW w:w="480" w:type="dxa"/>
                <w:tcBorders>
                  <w:bottom w:val="single" w:sz="5" w:space="0" w:color="FFFFFF"/>
                </w:tcBorders>
                <w:tcMar>
                  <w:top w:w="0" w:type="dxa"/>
                  <w:bottom w:w="0" w:type="dxa"/>
                </w:tcMar>
              </w:tcPr>
              <w:p w14:paraId="6DA5CEA1" w14:textId="77777777" w:rsidR="0039528C" w:rsidRDefault="0039528C">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0CF4EEFA"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2B80A34B" w14:textId="77777777" w:rsidR="0039528C" w:rsidRDefault="005E7545">
                <w:pPr>
                  <w:ind w:left="60" w:right="60"/>
                  <w:jc w:val="both"/>
                  <w:rPr>
                    <w:rFonts w:ascii="Arial" w:eastAsia="Arial" w:hAnsi="Arial" w:cs="Arial"/>
                  </w:rPr>
                </w:pPr>
                <w:r>
                  <w:rPr>
                    <w:rFonts w:ascii="Arial" w:eastAsia="Arial" w:hAnsi="Arial" w:cs="Arial"/>
                  </w:rPr>
                  <w:t>108</w:t>
                </w:r>
              </w:p>
            </w:tc>
            <w:tc>
              <w:tcPr>
                <w:tcW w:w="1185" w:type="dxa"/>
                <w:tcBorders>
                  <w:bottom w:val="single" w:sz="5" w:space="0" w:color="FFFFFF"/>
                </w:tcBorders>
                <w:tcMar>
                  <w:top w:w="0" w:type="dxa"/>
                  <w:bottom w:w="0" w:type="dxa"/>
                </w:tcMar>
              </w:tcPr>
              <w:p w14:paraId="0105501D" w14:textId="77777777" w:rsidR="0039528C" w:rsidRDefault="005E7545">
                <w:pPr>
                  <w:ind w:left="60" w:right="60"/>
                  <w:jc w:val="both"/>
                  <w:rPr>
                    <w:rFonts w:ascii="Arial" w:eastAsia="Arial" w:hAnsi="Arial" w:cs="Arial"/>
                  </w:rPr>
                </w:pPr>
                <w:r>
                  <w:rPr>
                    <w:rFonts w:ascii="Arial" w:eastAsia="Arial" w:hAnsi="Arial" w:cs="Arial"/>
                  </w:rPr>
                  <w:t>96.43</w:t>
                </w:r>
              </w:p>
            </w:tc>
          </w:tr>
          <w:tr w:rsidR="0039528C" w14:paraId="32D3A97D" w14:textId="77777777">
            <w:trPr>
              <w:trHeight w:val="705"/>
            </w:trPr>
            <w:tc>
              <w:tcPr>
                <w:tcW w:w="5280" w:type="dxa"/>
                <w:tcBorders>
                  <w:top w:val="single" w:sz="5" w:space="0" w:color="FFFFFF"/>
                  <w:bottom w:val="single" w:sz="5" w:space="0" w:color="FFFFFF"/>
                </w:tcBorders>
                <w:tcMar>
                  <w:top w:w="0" w:type="dxa"/>
                  <w:bottom w:w="0" w:type="dxa"/>
                </w:tcMar>
              </w:tcPr>
              <w:p w14:paraId="5F7C4532" w14:textId="77777777" w:rsidR="0039528C" w:rsidRDefault="005E7545">
                <w:pPr>
                  <w:ind w:left="60" w:right="60"/>
                  <w:jc w:val="both"/>
                  <w:rPr>
                    <w:rFonts w:ascii="Arial" w:eastAsia="Arial" w:hAnsi="Arial" w:cs="Arial"/>
                  </w:rPr>
                </w:pPr>
                <w:r>
                  <w:rPr>
                    <w:rFonts w:ascii="Arial" w:eastAsia="Arial" w:hAnsi="Arial" w:cs="Arial"/>
                  </w:rPr>
                  <w:t xml:space="preserve">Wearing a face mask while driving can help </w:t>
                </w:r>
              </w:p>
              <w:p w14:paraId="3D7772F8" w14:textId="77777777" w:rsidR="0039528C" w:rsidRDefault="005E7545">
                <w:pPr>
                  <w:ind w:left="360" w:right="60"/>
                  <w:jc w:val="both"/>
                  <w:rPr>
                    <w:rFonts w:ascii="Arial" w:eastAsia="Arial" w:hAnsi="Arial" w:cs="Arial"/>
                  </w:rPr>
                </w:pPr>
                <w:r>
                  <w:rPr>
                    <w:rFonts w:ascii="Arial" w:eastAsia="Arial" w:hAnsi="Arial" w:cs="Arial"/>
                  </w:rPr>
                  <w:t>prevent inhalation of dust and pollution.</w:t>
                </w:r>
              </w:p>
            </w:tc>
            <w:tc>
              <w:tcPr>
                <w:tcW w:w="480" w:type="dxa"/>
                <w:tcBorders>
                  <w:top w:val="single" w:sz="5" w:space="0" w:color="FFFFFF"/>
                  <w:bottom w:val="single" w:sz="5" w:space="0" w:color="FFFFFF"/>
                </w:tcBorders>
                <w:tcMar>
                  <w:top w:w="0" w:type="dxa"/>
                  <w:bottom w:w="0" w:type="dxa"/>
                </w:tcMar>
              </w:tcPr>
              <w:p w14:paraId="2A826BD6" w14:textId="77777777" w:rsidR="0039528C" w:rsidRDefault="0039528C">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686FBF1D"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2203BB97" w14:textId="77777777" w:rsidR="0039528C" w:rsidRDefault="005E7545">
                <w:pPr>
                  <w:ind w:left="60" w:right="60"/>
                  <w:jc w:val="both"/>
                  <w:rPr>
                    <w:rFonts w:ascii="Arial" w:eastAsia="Arial" w:hAnsi="Arial" w:cs="Arial"/>
                  </w:rPr>
                </w:pPr>
                <w:r>
                  <w:rPr>
                    <w:rFonts w:ascii="Arial" w:eastAsia="Arial" w:hAnsi="Arial" w:cs="Arial"/>
                  </w:rPr>
                  <w:t>107</w:t>
                </w:r>
              </w:p>
            </w:tc>
            <w:tc>
              <w:tcPr>
                <w:tcW w:w="1185" w:type="dxa"/>
                <w:tcBorders>
                  <w:top w:val="single" w:sz="5" w:space="0" w:color="FFFFFF"/>
                  <w:bottom w:val="single" w:sz="5" w:space="0" w:color="FFFFFF"/>
                </w:tcBorders>
                <w:tcMar>
                  <w:top w:w="0" w:type="dxa"/>
                  <w:bottom w:w="0" w:type="dxa"/>
                </w:tcMar>
              </w:tcPr>
              <w:p w14:paraId="04405398" w14:textId="77777777" w:rsidR="0039528C" w:rsidRDefault="005E7545">
                <w:pPr>
                  <w:ind w:left="60" w:right="60"/>
                  <w:jc w:val="both"/>
                  <w:rPr>
                    <w:rFonts w:ascii="Arial" w:eastAsia="Arial" w:hAnsi="Arial" w:cs="Arial"/>
                  </w:rPr>
                </w:pPr>
                <w:r>
                  <w:rPr>
                    <w:rFonts w:ascii="Arial" w:eastAsia="Arial" w:hAnsi="Arial" w:cs="Arial"/>
                  </w:rPr>
                  <w:t>95.54</w:t>
                </w:r>
              </w:p>
            </w:tc>
          </w:tr>
          <w:tr w:rsidR="0039528C" w14:paraId="34317661" w14:textId="77777777">
            <w:trPr>
              <w:trHeight w:val="705"/>
            </w:trPr>
            <w:tc>
              <w:tcPr>
                <w:tcW w:w="5280" w:type="dxa"/>
                <w:tcBorders>
                  <w:top w:val="single" w:sz="5" w:space="0" w:color="FFFFFF"/>
                  <w:bottom w:val="single" w:sz="5" w:space="0" w:color="FFFFFF"/>
                </w:tcBorders>
                <w:tcMar>
                  <w:top w:w="0" w:type="dxa"/>
                  <w:bottom w:w="0" w:type="dxa"/>
                </w:tcMar>
              </w:tcPr>
              <w:p w14:paraId="7D19EDE2" w14:textId="77777777" w:rsidR="0039528C" w:rsidRDefault="005E7545">
                <w:pPr>
                  <w:ind w:left="60" w:right="60"/>
                  <w:jc w:val="both"/>
                  <w:rPr>
                    <w:rFonts w:ascii="Arial" w:eastAsia="Arial" w:hAnsi="Arial" w:cs="Arial"/>
                  </w:rPr>
                </w:pPr>
                <w:r>
                  <w:rPr>
                    <w:rFonts w:ascii="Arial" w:eastAsia="Arial" w:hAnsi="Arial" w:cs="Arial"/>
                  </w:rPr>
                  <w:t xml:space="preserve">Exposure to vehicle fumes and dust can increase </w:t>
                </w:r>
              </w:p>
              <w:p w14:paraId="66C7F042" w14:textId="77777777" w:rsidR="0039528C" w:rsidRDefault="005E7545">
                <w:pPr>
                  <w:ind w:left="360" w:right="60"/>
                  <w:jc w:val="both"/>
                  <w:rPr>
                    <w:rFonts w:ascii="Arial" w:eastAsia="Arial" w:hAnsi="Arial" w:cs="Arial"/>
                  </w:rPr>
                </w:pPr>
                <w:r>
                  <w:rPr>
                    <w:rFonts w:ascii="Arial" w:eastAsia="Arial" w:hAnsi="Arial" w:cs="Arial"/>
                  </w:rPr>
                  <w:t>the risk of respiratory diseases.</w:t>
                </w:r>
              </w:p>
            </w:tc>
            <w:tc>
              <w:tcPr>
                <w:tcW w:w="480" w:type="dxa"/>
                <w:tcBorders>
                  <w:top w:val="single" w:sz="5" w:space="0" w:color="FFFFFF"/>
                  <w:bottom w:val="single" w:sz="5" w:space="0" w:color="FFFFFF"/>
                </w:tcBorders>
                <w:tcMar>
                  <w:top w:w="0" w:type="dxa"/>
                  <w:bottom w:w="0" w:type="dxa"/>
                </w:tcMar>
              </w:tcPr>
              <w:p w14:paraId="1F59093E" w14:textId="77777777" w:rsidR="0039528C" w:rsidRDefault="0039528C">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35C44D44"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46D4F6F4" w14:textId="77777777" w:rsidR="0039528C" w:rsidRDefault="005E7545">
                <w:pPr>
                  <w:ind w:left="60" w:right="60"/>
                  <w:jc w:val="both"/>
                  <w:rPr>
                    <w:rFonts w:ascii="Arial" w:eastAsia="Arial" w:hAnsi="Arial" w:cs="Arial"/>
                  </w:rPr>
                </w:pPr>
                <w:r>
                  <w:rPr>
                    <w:rFonts w:ascii="Arial" w:eastAsia="Arial" w:hAnsi="Arial" w:cs="Arial"/>
                  </w:rPr>
                  <w:t>106</w:t>
                </w:r>
              </w:p>
            </w:tc>
            <w:tc>
              <w:tcPr>
                <w:tcW w:w="1185" w:type="dxa"/>
                <w:tcBorders>
                  <w:top w:val="single" w:sz="5" w:space="0" w:color="FFFFFF"/>
                  <w:bottom w:val="single" w:sz="5" w:space="0" w:color="FFFFFF"/>
                </w:tcBorders>
                <w:tcMar>
                  <w:top w:w="0" w:type="dxa"/>
                  <w:bottom w:w="0" w:type="dxa"/>
                </w:tcMar>
              </w:tcPr>
              <w:p w14:paraId="7312D2E4" w14:textId="77777777" w:rsidR="0039528C" w:rsidRDefault="005E7545">
                <w:pPr>
                  <w:ind w:left="60" w:right="60"/>
                  <w:jc w:val="both"/>
                  <w:rPr>
                    <w:rFonts w:ascii="Arial" w:eastAsia="Arial" w:hAnsi="Arial" w:cs="Arial"/>
                  </w:rPr>
                </w:pPr>
                <w:r>
                  <w:rPr>
                    <w:rFonts w:ascii="Arial" w:eastAsia="Arial" w:hAnsi="Arial" w:cs="Arial"/>
                  </w:rPr>
                  <w:t>94.64</w:t>
                </w:r>
              </w:p>
            </w:tc>
          </w:tr>
          <w:tr w:rsidR="0039528C" w14:paraId="734B3ED5" w14:textId="77777777">
            <w:trPr>
              <w:trHeight w:val="95"/>
            </w:trPr>
            <w:tc>
              <w:tcPr>
                <w:tcW w:w="5280" w:type="dxa"/>
                <w:tcBorders>
                  <w:bottom w:val="single" w:sz="5" w:space="0" w:color="FFFFFF"/>
                </w:tcBorders>
                <w:tcMar>
                  <w:top w:w="0" w:type="dxa"/>
                  <w:bottom w:w="0" w:type="dxa"/>
                </w:tcMar>
              </w:tcPr>
              <w:p w14:paraId="68974353" w14:textId="77777777" w:rsidR="0039528C" w:rsidRDefault="005E7545">
                <w:pPr>
                  <w:ind w:left="60" w:right="60"/>
                  <w:jc w:val="both"/>
                  <w:rPr>
                    <w:rFonts w:ascii="Arial" w:eastAsia="Arial" w:hAnsi="Arial" w:cs="Arial"/>
                  </w:rPr>
                </w:pPr>
                <w:r>
                  <w:rPr>
                    <w:rFonts w:ascii="Arial" w:eastAsia="Arial" w:hAnsi="Arial" w:cs="Arial"/>
                  </w:rPr>
                  <w:t xml:space="preserve">Getting enough sleep can help improve respiratory </w:t>
                </w:r>
              </w:p>
              <w:p w14:paraId="0DFEAA10" w14:textId="77777777" w:rsidR="0039528C" w:rsidRDefault="005E7545">
                <w:pPr>
                  <w:ind w:left="360" w:right="60"/>
                  <w:jc w:val="both"/>
                  <w:rPr>
                    <w:rFonts w:ascii="Arial" w:eastAsia="Arial" w:hAnsi="Arial" w:cs="Arial"/>
                  </w:rPr>
                </w:pPr>
                <w:r>
                  <w:rPr>
                    <w:rFonts w:ascii="Arial" w:eastAsia="Arial" w:hAnsi="Arial" w:cs="Arial"/>
                  </w:rPr>
                  <w:t>health.</w:t>
                </w:r>
              </w:p>
            </w:tc>
            <w:tc>
              <w:tcPr>
                <w:tcW w:w="480" w:type="dxa"/>
                <w:tcBorders>
                  <w:bottom w:val="single" w:sz="5" w:space="0" w:color="FFFFFF"/>
                </w:tcBorders>
                <w:tcMar>
                  <w:top w:w="0" w:type="dxa"/>
                  <w:bottom w:w="0" w:type="dxa"/>
                </w:tcMar>
              </w:tcPr>
              <w:p w14:paraId="7DCED24B" w14:textId="77777777" w:rsidR="0039528C" w:rsidRDefault="0039528C">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02668714"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3258B919" w14:textId="77777777" w:rsidR="0039528C" w:rsidRDefault="005E7545">
                <w:pPr>
                  <w:ind w:left="60" w:right="60"/>
                  <w:jc w:val="both"/>
                  <w:rPr>
                    <w:rFonts w:ascii="Arial" w:eastAsia="Arial" w:hAnsi="Arial" w:cs="Arial"/>
                  </w:rPr>
                </w:pPr>
                <w:r>
                  <w:rPr>
                    <w:rFonts w:ascii="Arial" w:eastAsia="Arial" w:hAnsi="Arial" w:cs="Arial"/>
                  </w:rPr>
                  <w:t>105</w:t>
                </w:r>
              </w:p>
            </w:tc>
            <w:tc>
              <w:tcPr>
                <w:tcW w:w="1185" w:type="dxa"/>
                <w:tcBorders>
                  <w:bottom w:val="single" w:sz="5" w:space="0" w:color="FFFFFF"/>
                </w:tcBorders>
                <w:tcMar>
                  <w:top w:w="0" w:type="dxa"/>
                  <w:bottom w:w="0" w:type="dxa"/>
                </w:tcMar>
              </w:tcPr>
              <w:p w14:paraId="10C1BBB8" w14:textId="77777777" w:rsidR="0039528C" w:rsidRDefault="005E7545">
                <w:pPr>
                  <w:ind w:left="60" w:right="60"/>
                  <w:jc w:val="both"/>
                  <w:rPr>
                    <w:rFonts w:ascii="Arial" w:eastAsia="Arial" w:hAnsi="Arial" w:cs="Arial"/>
                  </w:rPr>
                </w:pPr>
                <w:r>
                  <w:rPr>
                    <w:rFonts w:ascii="Arial" w:eastAsia="Arial" w:hAnsi="Arial" w:cs="Arial"/>
                  </w:rPr>
                  <w:t>93.75</w:t>
                </w:r>
              </w:p>
            </w:tc>
          </w:tr>
          <w:tr w:rsidR="0039528C" w14:paraId="54BCE746" w14:textId="77777777">
            <w:trPr>
              <w:trHeight w:val="705"/>
            </w:trPr>
            <w:tc>
              <w:tcPr>
                <w:tcW w:w="5280" w:type="dxa"/>
                <w:tcBorders>
                  <w:bottom w:val="single" w:sz="5" w:space="0" w:color="FFFFFF"/>
                </w:tcBorders>
                <w:tcMar>
                  <w:top w:w="0" w:type="dxa"/>
                  <w:bottom w:w="0" w:type="dxa"/>
                </w:tcMar>
              </w:tcPr>
              <w:p w14:paraId="28B66C0A" w14:textId="77777777" w:rsidR="0039528C" w:rsidRDefault="005E7545">
                <w:pPr>
                  <w:ind w:left="60" w:right="60"/>
                  <w:jc w:val="both"/>
                  <w:rPr>
                    <w:rFonts w:ascii="Arial" w:eastAsia="Arial" w:hAnsi="Arial" w:cs="Arial"/>
                  </w:rPr>
                </w:pPr>
                <w:r>
                  <w:rPr>
                    <w:rFonts w:ascii="Arial" w:eastAsia="Arial" w:hAnsi="Arial" w:cs="Arial"/>
                  </w:rPr>
                  <w:t xml:space="preserve">Consuming tobacco products increases the risk for </w:t>
                </w:r>
              </w:p>
              <w:p w14:paraId="795B7C71" w14:textId="77777777" w:rsidR="0039528C" w:rsidRDefault="005E7545">
                <w:pPr>
                  <w:ind w:left="360" w:right="60"/>
                  <w:jc w:val="both"/>
                  <w:rPr>
                    <w:rFonts w:ascii="Arial" w:eastAsia="Arial" w:hAnsi="Arial" w:cs="Arial"/>
                  </w:rPr>
                </w:pPr>
                <w:r>
                  <w:rPr>
                    <w:rFonts w:ascii="Arial" w:eastAsia="Arial" w:hAnsi="Arial" w:cs="Arial"/>
                  </w:rPr>
                  <w:t>acquiring respiratory problems.</w:t>
                </w:r>
              </w:p>
            </w:tc>
            <w:tc>
              <w:tcPr>
                <w:tcW w:w="480" w:type="dxa"/>
                <w:tcBorders>
                  <w:bottom w:val="single" w:sz="5" w:space="0" w:color="FFFFFF"/>
                </w:tcBorders>
                <w:tcMar>
                  <w:top w:w="0" w:type="dxa"/>
                  <w:bottom w:w="0" w:type="dxa"/>
                </w:tcMar>
              </w:tcPr>
              <w:p w14:paraId="45C1FFD3" w14:textId="77777777" w:rsidR="0039528C" w:rsidRDefault="0039528C">
                <w:pPr>
                  <w:ind w:left="60" w:right="60"/>
                  <w:jc w:val="both"/>
                  <w:rPr>
                    <w:rFonts w:ascii="Arial" w:eastAsia="Arial" w:hAnsi="Arial" w:cs="Arial"/>
                  </w:rPr>
                </w:pPr>
              </w:p>
            </w:tc>
            <w:tc>
              <w:tcPr>
                <w:tcW w:w="1035" w:type="dxa"/>
                <w:tcBorders>
                  <w:bottom w:val="single" w:sz="5" w:space="0" w:color="FFFFFF"/>
                </w:tcBorders>
                <w:tcMar>
                  <w:top w:w="0" w:type="dxa"/>
                  <w:bottom w:w="0" w:type="dxa"/>
                </w:tcMar>
              </w:tcPr>
              <w:p w14:paraId="3E801666"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bottom w:val="single" w:sz="5" w:space="0" w:color="FFFFFF"/>
                </w:tcBorders>
                <w:tcMar>
                  <w:top w:w="0" w:type="dxa"/>
                  <w:bottom w:w="0" w:type="dxa"/>
                </w:tcMar>
              </w:tcPr>
              <w:p w14:paraId="52E80B3D" w14:textId="77777777" w:rsidR="0039528C" w:rsidRDefault="005E7545">
                <w:pPr>
                  <w:ind w:left="60" w:right="60"/>
                  <w:jc w:val="both"/>
                  <w:rPr>
                    <w:rFonts w:ascii="Arial" w:eastAsia="Arial" w:hAnsi="Arial" w:cs="Arial"/>
                  </w:rPr>
                </w:pPr>
                <w:r>
                  <w:rPr>
                    <w:rFonts w:ascii="Arial" w:eastAsia="Arial" w:hAnsi="Arial" w:cs="Arial"/>
                  </w:rPr>
                  <w:t>104</w:t>
                </w:r>
              </w:p>
            </w:tc>
            <w:tc>
              <w:tcPr>
                <w:tcW w:w="1185" w:type="dxa"/>
                <w:tcBorders>
                  <w:bottom w:val="single" w:sz="5" w:space="0" w:color="FFFFFF"/>
                </w:tcBorders>
                <w:tcMar>
                  <w:top w:w="0" w:type="dxa"/>
                  <w:bottom w:w="0" w:type="dxa"/>
                </w:tcMar>
              </w:tcPr>
              <w:p w14:paraId="2B04083D" w14:textId="77777777" w:rsidR="0039528C" w:rsidRDefault="005E7545">
                <w:pPr>
                  <w:ind w:left="60" w:right="60"/>
                  <w:jc w:val="both"/>
                  <w:rPr>
                    <w:rFonts w:ascii="Arial" w:eastAsia="Arial" w:hAnsi="Arial" w:cs="Arial"/>
                  </w:rPr>
                </w:pPr>
                <w:r>
                  <w:rPr>
                    <w:rFonts w:ascii="Arial" w:eastAsia="Arial" w:hAnsi="Arial" w:cs="Arial"/>
                  </w:rPr>
                  <w:t>92.86</w:t>
                </w:r>
              </w:p>
            </w:tc>
          </w:tr>
          <w:tr w:rsidR="0039528C" w14:paraId="147666F9" w14:textId="77777777">
            <w:trPr>
              <w:trHeight w:val="705"/>
            </w:trPr>
            <w:tc>
              <w:tcPr>
                <w:tcW w:w="5280" w:type="dxa"/>
                <w:tcBorders>
                  <w:top w:val="single" w:sz="5" w:space="0" w:color="FFFFFF"/>
                  <w:bottom w:val="single" w:sz="5" w:space="0" w:color="FFFFFF"/>
                </w:tcBorders>
                <w:tcMar>
                  <w:top w:w="0" w:type="dxa"/>
                  <w:bottom w:w="0" w:type="dxa"/>
                </w:tcMar>
              </w:tcPr>
              <w:p w14:paraId="6E013D79" w14:textId="77777777" w:rsidR="0039528C" w:rsidRDefault="005E7545">
                <w:pPr>
                  <w:ind w:left="60" w:right="60"/>
                  <w:jc w:val="both"/>
                  <w:rPr>
                    <w:rFonts w:ascii="Arial" w:eastAsia="Arial" w:hAnsi="Arial" w:cs="Arial"/>
                  </w:rPr>
                </w:pPr>
                <w:r>
                  <w:rPr>
                    <w:rFonts w:ascii="Arial" w:eastAsia="Arial" w:hAnsi="Arial" w:cs="Arial"/>
                  </w:rPr>
                  <w:t xml:space="preserve">You can spread illnesses through coughing and </w:t>
                </w:r>
              </w:p>
              <w:p w14:paraId="40A02B04" w14:textId="77777777" w:rsidR="0039528C" w:rsidRDefault="005E7545">
                <w:pPr>
                  <w:ind w:left="360" w:right="60"/>
                  <w:jc w:val="both"/>
                  <w:rPr>
                    <w:rFonts w:ascii="Arial" w:eastAsia="Arial" w:hAnsi="Arial" w:cs="Arial"/>
                  </w:rPr>
                </w:pPr>
                <w:r>
                  <w:rPr>
                    <w:rFonts w:ascii="Arial" w:eastAsia="Arial" w:hAnsi="Arial" w:cs="Arial"/>
                  </w:rPr>
                  <w:t>sneezing especially in close contact with another person.</w:t>
                </w:r>
              </w:p>
            </w:tc>
            <w:tc>
              <w:tcPr>
                <w:tcW w:w="480" w:type="dxa"/>
                <w:tcBorders>
                  <w:top w:val="single" w:sz="5" w:space="0" w:color="FFFFFF"/>
                  <w:bottom w:val="single" w:sz="5" w:space="0" w:color="FFFFFF"/>
                </w:tcBorders>
                <w:tcMar>
                  <w:top w:w="0" w:type="dxa"/>
                  <w:bottom w:w="0" w:type="dxa"/>
                </w:tcMar>
              </w:tcPr>
              <w:p w14:paraId="5B9F0D0C" w14:textId="77777777" w:rsidR="0039528C" w:rsidRDefault="0039528C">
                <w:pPr>
                  <w:ind w:left="60" w:right="60"/>
                  <w:jc w:val="both"/>
                  <w:rPr>
                    <w:rFonts w:ascii="Arial" w:eastAsia="Arial" w:hAnsi="Arial" w:cs="Arial"/>
                  </w:rPr>
                </w:pPr>
              </w:p>
            </w:tc>
            <w:tc>
              <w:tcPr>
                <w:tcW w:w="1035" w:type="dxa"/>
                <w:tcBorders>
                  <w:top w:val="single" w:sz="5" w:space="0" w:color="FFFFFF"/>
                  <w:bottom w:val="single" w:sz="5" w:space="0" w:color="FFFFFF"/>
                </w:tcBorders>
                <w:tcMar>
                  <w:top w:w="0" w:type="dxa"/>
                  <w:bottom w:w="0" w:type="dxa"/>
                </w:tcMar>
              </w:tcPr>
              <w:p w14:paraId="7FC461F8"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bottom w:val="single" w:sz="5" w:space="0" w:color="FFFFFF"/>
                </w:tcBorders>
                <w:tcMar>
                  <w:top w:w="0" w:type="dxa"/>
                  <w:bottom w:w="0" w:type="dxa"/>
                </w:tcMar>
              </w:tcPr>
              <w:p w14:paraId="2BEF546A" w14:textId="77777777" w:rsidR="0039528C" w:rsidRDefault="005E7545">
                <w:pPr>
                  <w:ind w:left="60" w:right="60"/>
                  <w:jc w:val="both"/>
                  <w:rPr>
                    <w:rFonts w:ascii="Arial" w:eastAsia="Arial" w:hAnsi="Arial" w:cs="Arial"/>
                  </w:rPr>
                </w:pPr>
                <w:r>
                  <w:rPr>
                    <w:rFonts w:ascii="Arial" w:eastAsia="Arial" w:hAnsi="Arial" w:cs="Arial"/>
                  </w:rPr>
                  <w:t>102</w:t>
                </w:r>
              </w:p>
            </w:tc>
            <w:tc>
              <w:tcPr>
                <w:tcW w:w="1185" w:type="dxa"/>
                <w:tcBorders>
                  <w:top w:val="single" w:sz="5" w:space="0" w:color="FFFFFF"/>
                  <w:bottom w:val="single" w:sz="5" w:space="0" w:color="FFFFFF"/>
                </w:tcBorders>
                <w:tcMar>
                  <w:top w:w="0" w:type="dxa"/>
                  <w:bottom w:w="0" w:type="dxa"/>
                </w:tcMar>
              </w:tcPr>
              <w:p w14:paraId="178640F3" w14:textId="77777777" w:rsidR="0039528C" w:rsidRDefault="005E7545">
                <w:pPr>
                  <w:ind w:left="60" w:right="60"/>
                  <w:jc w:val="both"/>
                  <w:rPr>
                    <w:rFonts w:ascii="Arial" w:eastAsia="Arial" w:hAnsi="Arial" w:cs="Arial"/>
                  </w:rPr>
                </w:pPr>
                <w:r>
                  <w:rPr>
                    <w:rFonts w:ascii="Arial" w:eastAsia="Arial" w:hAnsi="Arial" w:cs="Arial"/>
                  </w:rPr>
                  <w:t>91.07</w:t>
                </w:r>
              </w:p>
            </w:tc>
          </w:tr>
          <w:tr w:rsidR="0039528C" w14:paraId="6A12BCFB" w14:textId="77777777">
            <w:trPr>
              <w:trHeight w:val="435"/>
            </w:trPr>
            <w:tc>
              <w:tcPr>
                <w:tcW w:w="5280" w:type="dxa"/>
                <w:tcBorders>
                  <w:top w:val="single" w:sz="5" w:space="0" w:color="FFFFFF"/>
                </w:tcBorders>
                <w:tcMar>
                  <w:top w:w="0" w:type="dxa"/>
                  <w:bottom w:w="0" w:type="dxa"/>
                </w:tcMar>
              </w:tcPr>
              <w:p w14:paraId="1D5916E1" w14:textId="77777777" w:rsidR="0039528C" w:rsidRDefault="005E7545">
                <w:pPr>
                  <w:ind w:right="60"/>
                  <w:jc w:val="both"/>
                  <w:rPr>
                    <w:rFonts w:ascii="Arial" w:eastAsia="Arial" w:hAnsi="Arial" w:cs="Arial"/>
                  </w:rPr>
                </w:pPr>
                <w:r>
                  <w:rPr>
                    <w:rFonts w:ascii="Arial" w:eastAsia="Arial" w:hAnsi="Arial" w:cs="Arial"/>
                  </w:rPr>
                  <w:t xml:space="preserve"> Cough is a symptom of poor respiratory health.</w:t>
                </w:r>
              </w:p>
            </w:tc>
            <w:tc>
              <w:tcPr>
                <w:tcW w:w="480" w:type="dxa"/>
                <w:tcBorders>
                  <w:top w:val="single" w:sz="5" w:space="0" w:color="FFFFFF"/>
                </w:tcBorders>
                <w:tcMar>
                  <w:top w:w="0" w:type="dxa"/>
                  <w:bottom w:w="0" w:type="dxa"/>
                </w:tcMar>
              </w:tcPr>
              <w:p w14:paraId="7DCF86F5" w14:textId="77777777" w:rsidR="0039528C" w:rsidRDefault="0039528C">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1D796150" w14:textId="77777777" w:rsidR="0039528C" w:rsidRDefault="005E7545">
                <w:pPr>
                  <w:ind w:left="60" w:right="60"/>
                  <w:jc w:val="both"/>
                  <w:rPr>
                    <w:rFonts w:ascii="Arial" w:eastAsia="Arial" w:hAnsi="Arial" w:cs="Arial"/>
                  </w:rPr>
                </w:pPr>
                <w:r>
                  <w:rPr>
                    <w:rFonts w:ascii="Arial" w:eastAsia="Arial" w:hAnsi="Arial" w:cs="Arial"/>
                  </w:rPr>
                  <w:t>True</w:t>
                </w:r>
              </w:p>
            </w:tc>
            <w:tc>
              <w:tcPr>
                <w:tcW w:w="1125" w:type="dxa"/>
                <w:tcBorders>
                  <w:top w:val="single" w:sz="5" w:space="0" w:color="FFFFFF"/>
                </w:tcBorders>
                <w:tcMar>
                  <w:top w:w="0" w:type="dxa"/>
                  <w:bottom w:w="0" w:type="dxa"/>
                </w:tcMar>
              </w:tcPr>
              <w:p w14:paraId="5496FABA" w14:textId="77777777" w:rsidR="0039528C" w:rsidRDefault="005E7545">
                <w:pPr>
                  <w:ind w:left="60" w:right="60"/>
                  <w:jc w:val="both"/>
                  <w:rPr>
                    <w:rFonts w:ascii="Arial" w:eastAsia="Arial" w:hAnsi="Arial" w:cs="Arial"/>
                  </w:rPr>
                </w:pPr>
                <w:r>
                  <w:rPr>
                    <w:rFonts w:ascii="Arial" w:eastAsia="Arial" w:hAnsi="Arial" w:cs="Arial"/>
                  </w:rPr>
                  <w:t>98</w:t>
                </w:r>
              </w:p>
            </w:tc>
            <w:tc>
              <w:tcPr>
                <w:tcW w:w="1185" w:type="dxa"/>
                <w:tcBorders>
                  <w:top w:val="single" w:sz="5" w:space="0" w:color="FFFFFF"/>
                </w:tcBorders>
                <w:tcMar>
                  <w:top w:w="0" w:type="dxa"/>
                  <w:bottom w:w="0" w:type="dxa"/>
                </w:tcMar>
              </w:tcPr>
              <w:p w14:paraId="3F1D820B" w14:textId="77777777" w:rsidR="0039528C" w:rsidRDefault="005E7545">
                <w:pPr>
                  <w:ind w:left="60" w:right="60"/>
                  <w:jc w:val="both"/>
                  <w:rPr>
                    <w:rFonts w:ascii="Arial" w:eastAsia="Arial" w:hAnsi="Arial" w:cs="Arial"/>
                  </w:rPr>
                </w:pPr>
                <w:r>
                  <w:rPr>
                    <w:rFonts w:ascii="Arial" w:eastAsia="Arial" w:hAnsi="Arial" w:cs="Arial"/>
                  </w:rPr>
                  <w:t>87.50</w:t>
                </w:r>
              </w:p>
            </w:tc>
          </w:tr>
          <w:tr w:rsidR="0039528C" w14:paraId="5D05AC19" w14:textId="77777777">
            <w:trPr>
              <w:trHeight w:val="705"/>
            </w:trPr>
            <w:tc>
              <w:tcPr>
                <w:tcW w:w="5280" w:type="dxa"/>
                <w:tcBorders>
                  <w:top w:val="single" w:sz="5" w:space="0" w:color="FFFFFF"/>
                </w:tcBorders>
                <w:tcMar>
                  <w:top w:w="0" w:type="dxa"/>
                  <w:bottom w:w="0" w:type="dxa"/>
                </w:tcMar>
              </w:tcPr>
              <w:p w14:paraId="6BE8D2FB" w14:textId="77777777" w:rsidR="0039528C" w:rsidRDefault="005E7545">
                <w:pPr>
                  <w:ind w:left="60" w:right="60"/>
                  <w:jc w:val="both"/>
                  <w:rPr>
                    <w:rFonts w:ascii="Arial" w:eastAsia="Arial" w:hAnsi="Arial" w:cs="Arial"/>
                  </w:rPr>
                </w:pPr>
                <w:r>
                  <w:rPr>
                    <w:rFonts w:ascii="Arial" w:eastAsia="Arial" w:hAnsi="Arial" w:cs="Arial"/>
                  </w:rPr>
                  <w:t xml:space="preserve">Taking antibiotics without a doctor’s prescription </w:t>
                </w:r>
              </w:p>
              <w:p w14:paraId="5DF2D34E" w14:textId="77777777" w:rsidR="0039528C" w:rsidRDefault="005E7545">
                <w:pPr>
                  <w:ind w:left="360" w:right="60"/>
                  <w:jc w:val="both"/>
                  <w:rPr>
                    <w:rFonts w:ascii="Arial" w:eastAsia="Arial" w:hAnsi="Arial" w:cs="Arial"/>
                  </w:rPr>
                </w:pPr>
                <w:r>
                  <w:rPr>
                    <w:rFonts w:ascii="Arial" w:eastAsia="Arial" w:hAnsi="Arial" w:cs="Arial"/>
                  </w:rPr>
                  <w:t>is a safe way to treat a health problem.</w:t>
                </w:r>
              </w:p>
            </w:tc>
            <w:tc>
              <w:tcPr>
                <w:tcW w:w="480" w:type="dxa"/>
                <w:tcBorders>
                  <w:top w:val="single" w:sz="5" w:space="0" w:color="FFFFFF"/>
                </w:tcBorders>
                <w:tcMar>
                  <w:top w:w="0" w:type="dxa"/>
                  <w:bottom w:w="0" w:type="dxa"/>
                </w:tcMar>
              </w:tcPr>
              <w:p w14:paraId="47A1355F" w14:textId="77777777" w:rsidR="0039528C" w:rsidRDefault="0039528C">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0E8955C8" w14:textId="77777777" w:rsidR="0039528C" w:rsidRDefault="005E7545">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tcBorders>
                <w:tcMar>
                  <w:top w:w="0" w:type="dxa"/>
                  <w:bottom w:w="0" w:type="dxa"/>
                </w:tcMar>
              </w:tcPr>
              <w:p w14:paraId="45AC8C15" w14:textId="77777777" w:rsidR="0039528C" w:rsidRDefault="005E7545">
                <w:pPr>
                  <w:ind w:left="60" w:right="60"/>
                  <w:jc w:val="both"/>
                  <w:rPr>
                    <w:rFonts w:ascii="Arial" w:eastAsia="Arial" w:hAnsi="Arial" w:cs="Arial"/>
                  </w:rPr>
                </w:pPr>
                <w:r>
                  <w:rPr>
                    <w:rFonts w:ascii="Arial" w:eastAsia="Arial" w:hAnsi="Arial" w:cs="Arial"/>
                  </w:rPr>
                  <w:t>80</w:t>
                </w:r>
              </w:p>
            </w:tc>
            <w:tc>
              <w:tcPr>
                <w:tcW w:w="1185" w:type="dxa"/>
                <w:tcBorders>
                  <w:top w:val="single" w:sz="5" w:space="0" w:color="FFFFFF"/>
                </w:tcBorders>
                <w:tcMar>
                  <w:top w:w="0" w:type="dxa"/>
                  <w:bottom w:w="0" w:type="dxa"/>
                </w:tcMar>
              </w:tcPr>
              <w:p w14:paraId="0786E4D6" w14:textId="77777777" w:rsidR="0039528C" w:rsidRDefault="005E7545">
                <w:pPr>
                  <w:ind w:left="60" w:right="60"/>
                  <w:jc w:val="both"/>
                  <w:rPr>
                    <w:rFonts w:ascii="Arial" w:eastAsia="Arial" w:hAnsi="Arial" w:cs="Arial"/>
                  </w:rPr>
                </w:pPr>
                <w:r>
                  <w:rPr>
                    <w:rFonts w:ascii="Arial" w:eastAsia="Arial" w:hAnsi="Arial" w:cs="Arial"/>
                  </w:rPr>
                  <w:t>71.43</w:t>
                </w:r>
              </w:p>
            </w:tc>
          </w:tr>
          <w:tr w:rsidR="0039528C" w14:paraId="2D1C3FA0" w14:textId="77777777">
            <w:trPr>
              <w:trHeight w:val="705"/>
            </w:trPr>
            <w:tc>
              <w:tcPr>
                <w:tcW w:w="5280" w:type="dxa"/>
                <w:tcBorders>
                  <w:top w:val="single" w:sz="5" w:space="0" w:color="FFFFFF"/>
                </w:tcBorders>
                <w:tcMar>
                  <w:top w:w="0" w:type="dxa"/>
                  <w:bottom w:w="0" w:type="dxa"/>
                </w:tcMar>
              </w:tcPr>
              <w:p w14:paraId="3DA82A6D" w14:textId="77777777" w:rsidR="0039528C" w:rsidRDefault="005E7545">
                <w:pPr>
                  <w:ind w:left="60" w:right="60"/>
                  <w:jc w:val="both"/>
                  <w:rPr>
                    <w:rFonts w:ascii="Arial" w:eastAsia="Arial" w:hAnsi="Arial" w:cs="Arial"/>
                  </w:rPr>
                </w:pPr>
                <w:r>
                  <w:rPr>
                    <w:rFonts w:ascii="Arial" w:eastAsia="Arial" w:hAnsi="Arial" w:cs="Arial"/>
                  </w:rPr>
                  <w:t xml:space="preserve">Secondhand smoke from other cigarettes and </w:t>
                </w:r>
              </w:p>
              <w:p w14:paraId="77706E49" w14:textId="77777777" w:rsidR="0039528C" w:rsidRDefault="005E7545">
                <w:pPr>
                  <w:ind w:left="360" w:right="60"/>
                  <w:jc w:val="both"/>
                  <w:rPr>
                    <w:rFonts w:ascii="Arial" w:eastAsia="Arial" w:hAnsi="Arial" w:cs="Arial"/>
                  </w:rPr>
                </w:pPr>
                <w:r>
                  <w:rPr>
                    <w:rFonts w:ascii="Arial" w:eastAsia="Arial" w:hAnsi="Arial" w:cs="Arial"/>
                  </w:rPr>
                  <w:t>tobacco products is harmless to non-smokers.</w:t>
                </w:r>
              </w:p>
            </w:tc>
            <w:tc>
              <w:tcPr>
                <w:tcW w:w="480" w:type="dxa"/>
                <w:tcBorders>
                  <w:top w:val="single" w:sz="5" w:space="0" w:color="FFFFFF"/>
                </w:tcBorders>
                <w:tcMar>
                  <w:top w:w="0" w:type="dxa"/>
                  <w:bottom w:w="0" w:type="dxa"/>
                </w:tcMar>
              </w:tcPr>
              <w:p w14:paraId="2F43ECCB" w14:textId="77777777" w:rsidR="0039528C" w:rsidRDefault="0039528C">
                <w:pPr>
                  <w:ind w:left="60" w:right="60"/>
                  <w:jc w:val="both"/>
                  <w:rPr>
                    <w:rFonts w:ascii="Arial" w:eastAsia="Arial" w:hAnsi="Arial" w:cs="Arial"/>
                  </w:rPr>
                </w:pPr>
              </w:p>
            </w:tc>
            <w:tc>
              <w:tcPr>
                <w:tcW w:w="1035" w:type="dxa"/>
                <w:tcBorders>
                  <w:top w:val="single" w:sz="5" w:space="0" w:color="FFFFFF"/>
                </w:tcBorders>
                <w:tcMar>
                  <w:top w:w="0" w:type="dxa"/>
                  <w:bottom w:w="0" w:type="dxa"/>
                </w:tcMar>
              </w:tcPr>
              <w:p w14:paraId="5BDFEE67" w14:textId="77777777" w:rsidR="0039528C" w:rsidRDefault="005E7545">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tcBorders>
                <w:tcMar>
                  <w:top w:w="0" w:type="dxa"/>
                  <w:bottom w:w="0" w:type="dxa"/>
                </w:tcMar>
              </w:tcPr>
              <w:p w14:paraId="38C9CA46" w14:textId="77777777" w:rsidR="0039528C" w:rsidRDefault="005E7545">
                <w:pPr>
                  <w:ind w:left="60" w:right="60"/>
                  <w:jc w:val="both"/>
                  <w:rPr>
                    <w:rFonts w:ascii="Arial" w:eastAsia="Arial" w:hAnsi="Arial" w:cs="Arial"/>
                  </w:rPr>
                </w:pPr>
                <w:r>
                  <w:rPr>
                    <w:rFonts w:ascii="Arial" w:eastAsia="Arial" w:hAnsi="Arial" w:cs="Arial"/>
                  </w:rPr>
                  <w:t>80</w:t>
                </w:r>
              </w:p>
            </w:tc>
            <w:tc>
              <w:tcPr>
                <w:tcW w:w="1185" w:type="dxa"/>
                <w:tcBorders>
                  <w:top w:val="single" w:sz="5" w:space="0" w:color="FFFFFF"/>
                </w:tcBorders>
                <w:tcMar>
                  <w:top w:w="0" w:type="dxa"/>
                  <w:bottom w:w="0" w:type="dxa"/>
                </w:tcMar>
              </w:tcPr>
              <w:p w14:paraId="3061A5A4" w14:textId="77777777" w:rsidR="0039528C" w:rsidRDefault="005E7545">
                <w:pPr>
                  <w:ind w:left="60" w:right="60"/>
                  <w:jc w:val="both"/>
                  <w:rPr>
                    <w:rFonts w:ascii="Arial" w:eastAsia="Arial" w:hAnsi="Arial" w:cs="Arial"/>
                  </w:rPr>
                </w:pPr>
                <w:r>
                  <w:rPr>
                    <w:rFonts w:ascii="Arial" w:eastAsia="Arial" w:hAnsi="Arial" w:cs="Arial"/>
                  </w:rPr>
                  <w:t>71.43</w:t>
                </w:r>
              </w:p>
            </w:tc>
          </w:tr>
          <w:tr w:rsidR="0039528C" w14:paraId="24BC51CA" w14:textId="77777777">
            <w:trPr>
              <w:trHeight w:val="549"/>
            </w:trPr>
            <w:tc>
              <w:tcPr>
                <w:tcW w:w="5280" w:type="dxa"/>
                <w:tcBorders>
                  <w:top w:val="single" w:sz="5" w:space="0" w:color="FFFFFF"/>
                  <w:bottom w:val="single" w:sz="8" w:space="0" w:color="0A0A0A"/>
                </w:tcBorders>
                <w:tcMar>
                  <w:top w:w="0" w:type="dxa"/>
                  <w:bottom w:w="0" w:type="dxa"/>
                </w:tcMar>
              </w:tcPr>
              <w:p w14:paraId="2FC195B2" w14:textId="77777777" w:rsidR="0039528C" w:rsidRDefault="005E7545">
                <w:pPr>
                  <w:ind w:left="60" w:right="60"/>
                  <w:jc w:val="both"/>
                  <w:rPr>
                    <w:rFonts w:ascii="Arial" w:eastAsia="Arial" w:hAnsi="Arial" w:cs="Arial"/>
                  </w:rPr>
                </w:pPr>
                <w:r>
                  <w:rPr>
                    <w:rFonts w:ascii="Arial" w:eastAsia="Arial" w:hAnsi="Arial" w:cs="Arial"/>
                  </w:rPr>
                  <w:t xml:space="preserve">It is okay to ignore mild coughs and tightening of </w:t>
                </w:r>
              </w:p>
              <w:p w14:paraId="3098ACD3" w14:textId="77777777" w:rsidR="0039528C" w:rsidRDefault="005E7545">
                <w:pPr>
                  <w:ind w:left="360" w:right="60"/>
                  <w:jc w:val="both"/>
                  <w:rPr>
                    <w:rFonts w:ascii="Arial" w:eastAsia="Arial" w:hAnsi="Arial" w:cs="Arial"/>
                  </w:rPr>
                </w:pPr>
                <w:r>
                  <w:rPr>
                    <w:rFonts w:ascii="Arial" w:eastAsia="Arial" w:hAnsi="Arial" w:cs="Arial"/>
                  </w:rPr>
                  <w:t>the chest as they usually go away.</w:t>
                </w:r>
              </w:p>
            </w:tc>
            <w:tc>
              <w:tcPr>
                <w:tcW w:w="480" w:type="dxa"/>
                <w:tcBorders>
                  <w:top w:val="single" w:sz="5" w:space="0" w:color="FFFFFF"/>
                  <w:bottom w:val="single" w:sz="8" w:space="0" w:color="000000"/>
                </w:tcBorders>
                <w:tcMar>
                  <w:top w:w="0" w:type="dxa"/>
                  <w:bottom w:w="0" w:type="dxa"/>
                </w:tcMar>
              </w:tcPr>
              <w:p w14:paraId="6C2AE85A" w14:textId="77777777" w:rsidR="0039528C" w:rsidRDefault="0039528C">
                <w:pPr>
                  <w:ind w:left="60" w:right="60"/>
                  <w:jc w:val="both"/>
                  <w:rPr>
                    <w:rFonts w:ascii="Arial" w:eastAsia="Arial" w:hAnsi="Arial" w:cs="Arial"/>
                  </w:rPr>
                </w:pPr>
              </w:p>
            </w:tc>
            <w:tc>
              <w:tcPr>
                <w:tcW w:w="1035" w:type="dxa"/>
                <w:tcBorders>
                  <w:top w:val="single" w:sz="5" w:space="0" w:color="FFFFFF"/>
                  <w:bottom w:val="single" w:sz="8" w:space="0" w:color="000000"/>
                </w:tcBorders>
                <w:tcMar>
                  <w:top w:w="0" w:type="dxa"/>
                  <w:bottom w:w="0" w:type="dxa"/>
                </w:tcMar>
              </w:tcPr>
              <w:p w14:paraId="4520AC65" w14:textId="77777777" w:rsidR="0039528C" w:rsidRDefault="005E7545">
                <w:pPr>
                  <w:ind w:left="60" w:right="60"/>
                  <w:jc w:val="both"/>
                  <w:rPr>
                    <w:rFonts w:ascii="Arial" w:eastAsia="Arial" w:hAnsi="Arial" w:cs="Arial"/>
                  </w:rPr>
                </w:pPr>
                <w:r>
                  <w:rPr>
                    <w:rFonts w:ascii="Arial" w:eastAsia="Arial" w:hAnsi="Arial" w:cs="Arial"/>
                  </w:rPr>
                  <w:t>False</w:t>
                </w:r>
              </w:p>
            </w:tc>
            <w:tc>
              <w:tcPr>
                <w:tcW w:w="1125" w:type="dxa"/>
                <w:tcBorders>
                  <w:top w:val="single" w:sz="5" w:space="0" w:color="FFFFFF"/>
                  <w:bottom w:val="single" w:sz="8" w:space="0" w:color="000000"/>
                </w:tcBorders>
                <w:tcMar>
                  <w:top w:w="0" w:type="dxa"/>
                  <w:bottom w:w="0" w:type="dxa"/>
                </w:tcMar>
              </w:tcPr>
              <w:p w14:paraId="11828785" w14:textId="77777777" w:rsidR="0039528C" w:rsidRDefault="005E7545">
                <w:pPr>
                  <w:ind w:left="60" w:right="60"/>
                  <w:jc w:val="both"/>
                  <w:rPr>
                    <w:rFonts w:ascii="Arial" w:eastAsia="Arial" w:hAnsi="Arial" w:cs="Arial"/>
                  </w:rPr>
                </w:pPr>
                <w:r>
                  <w:rPr>
                    <w:rFonts w:ascii="Arial" w:eastAsia="Arial" w:hAnsi="Arial" w:cs="Arial"/>
                  </w:rPr>
                  <w:t>74</w:t>
                </w:r>
              </w:p>
            </w:tc>
            <w:tc>
              <w:tcPr>
                <w:tcW w:w="1185" w:type="dxa"/>
                <w:tcBorders>
                  <w:top w:val="single" w:sz="5" w:space="0" w:color="FFFFFF"/>
                  <w:bottom w:val="single" w:sz="8" w:space="0" w:color="000000"/>
                </w:tcBorders>
                <w:tcMar>
                  <w:top w:w="0" w:type="dxa"/>
                  <w:bottom w:w="0" w:type="dxa"/>
                </w:tcMar>
              </w:tcPr>
              <w:p w14:paraId="5795B136" w14:textId="77777777" w:rsidR="0039528C" w:rsidRDefault="005E7545">
                <w:pPr>
                  <w:ind w:left="60" w:right="60"/>
                  <w:jc w:val="both"/>
                  <w:rPr>
                    <w:rFonts w:ascii="Arial" w:eastAsia="Arial" w:hAnsi="Arial" w:cs="Arial"/>
                  </w:rPr>
                </w:pPr>
                <w:r>
                  <w:rPr>
                    <w:rFonts w:ascii="Arial" w:eastAsia="Arial" w:hAnsi="Arial" w:cs="Arial"/>
                  </w:rPr>
                  <w:t>66.07</w:t>
                </w:r>
              </w:p>
            </w:tc>
          </w:tr>
          <w:tr w:rsidR="0039528C" w14:paraId="2CFFAF88" w14:textId="77777777">
            <w:trPr>
              <w:trHeight w:val="234"/>
            </w:trPr>
            <w:tc>
              <w:tcPr>
                <w:tcW w:w="9105" w:type="dxa"/>
                <w:gridSpan w:val="5"/>
                <w:tcBorders>
                  <w:top w:val="single" w:sz="8" w:space="0" w:color="0A0A0A"/>
                  <w:left w:val="nil"/>
                  <w:bottom w:val="single" w:sz="5" w:space="0" w:color="000000"/>
                  <w:right w:val="single" w:sz="5" w:space="0" w:color="E0E0E0"/>
                </w:tcBorders>
                <w:tcMar>
                  <w:top w:w="0" w:type="dxa"/>
                  <w:left w:w="100" w:type="dxa"/>
                  <w:bottom w:w="0" w:type="dxa"/>
                  <w:right w:w="100" w:type="dxa"/>
                </w:tcMar>
              </w:tcPr>
              <w:p w14:paraId="679A7ECF" w14:textId="77777777" w:rsidR="0039528C" w:rsidRDefault="005E7545">
                <w:pPr>
                  <w:ind w:left="60" w:right="60"/>
                  <w:jc w:val="both"/>
                  <w:rPr>
                    <w:rFonts w:ascii="Arial" w:eastAsia="Arial" w:hAnsi="Arial" w:cs="Arial"/>
                  </w:rPr>
                </w:pPr>
                <w:r>
                  <w:rPr>
                    <w:rFonts w:ascii="Arial" w:eastAsia="Arial" w:hAnsi="Arial" w:cs="Arial"/>
                  </w:rPr>
                  <w:t>Overall Mean 12.52 / 14 (High)</w:t>
                </w:r>
              </w:p>
            </w:tc>
          </w:tr>
        </w:tbl>
      </w:sdtContent>
    </w:sdt>
    <w:p w14:paraId="67FDB032" w14:textId="77777777" w:rsidR="0039528C" w:rsidRDefault="0039528C">
      <w:pPr>
        <w:ind w:left="60" w:right="60"/>
        <w:jc w:val="both"/>
        <w:rPr>
          <w:rFonts w:ascii="Arial" w:eastAsia="Arial" w:hAnsi="Arial" w:cs="Arial"/>
          <w:b/>
          <w:bCs/>
          <w:color w:val="010205"/>
        </w:rPr>
      </w:pPr>
    </w:p>
    <w:p w14:paraId="0A5D6C6C" w14:textId="77777777" w:rsidR="0039528C" w:rsidRDefault="005E7545">
      <w:pPr>
        <w:ind w:right="60"/>
        <w:jc w:val="both"/>
        <w:rPr>
          <w:rFonts w:ascii="Arial" w:eastAsia="Arial" w:hAnsi="Arial" w:cs="Arial"/>
          <w:b/>
          <w:bCs/>
          <w:color w:val="010205"/>
          <w:sz w:val="22"/>
          <w:szCs w:val="22"/>
        </w:rPr>
      </w:pPr>
      <w:r>
        <w:rPr>
          <w:rFonts w:ascii="Arial" w:eastAsia="Arial" w:hAnsi="Arial" w:cs="Arial"/>
          <w:b/>
          <w:bCs/>
          <w:color w:val="010205"/>
          <w:sz w:val="22"/>
          <w:szCs w:val="22"/>
        </w:rPr>
        <w:t>3.4 Level of perceived accessibility of health care services</w:t>
      </w:r>
    </w:p>
    <w:p w14:paraId="3D15212F" w14:textId="77777777" w:rsidR="0039528C" w:rsidRDefault="0039528C">
      <w:pPr>
        <w:ind w:right="60"/>
        <w:jc w:val="both"/>
        <w:rPr>
          <w:rFonts w:ascii="Arial" w:eastAsia="Arial" w:hAnsi="Arial" w:cs="Arial"/>
          <w:b/>
          <w:bCs/>
          <w:color w:val="010205"/>
          <w:sz w:val="22"/>
          <w:szCs w:val="22"/>
        </w:rPr>
      </w:pPr>
    </w:p>
    <w:p w14:paraId="6EA6D985" w14:textId="77777777" w:rsidR="0039528C" w:rsidRDefault="005E7545">
      <w:pPr>
        <w:jc w:val="both"/>
        <w:rPr>
          <w:rFonts w:ascii="Arial" w:eastAsia="Arial" w:hAnsi="Arial" w:cs="Arial"/>
        </w:rPr>
      </w:pPr>
      <w:r>
        <w:rPr>
          <w:rFonts w:ascii="Arial" w:eastAsia="Arial" w:hAnsi="Arial" w:cs="Arial"/>
        </w:rPr>
        <w:t xml:space="preserve">Table 4 indicated that respondents reported high perceived accessibility, particularly in transportation and location of healthcare services. </w:t>
      </w:r>
    </w:p>
    <w:p w14:paraId="11F3AE2B" w14:textId="77777777" w:rsidR="0039528C" w:rsidRDefault="0039528C">
      <w:pPr>
        <w:jc w:val="both"/>
        <w:rPr>
          <w:rFonts w:ascii="Arial" w:eastAsia="Arial" w:hAnsi="Arial" w:cs="Arial"/>
        </w:rPr>
      </w:pPr>
    </w:p>
    <w:p w14:paraId="4C6D5BD8" w14:textId="77777777" w:rsidR="0039528C" w:rsidRDefault="005E7545">
      <w:pPr>
        <w:jc w:val="both"/>
        <w:rPr>
          <w:rFonts w:ascii="Arial" w:eastAsia="Arial" w:hAnsi="Arial" w:cs="Arial"/>
        </w:rPr>
      </w:pPr>
      <w:r>
        <w:rPr>
          <w:rFonts w:ascii="Arial" w:eastAsia="Arial" w:hAnsi="Arial" w:cs="Arial"/>
        </w:rPr>
        <w:t xml:space="preserve">These findings suggest that physical accessibility was not a major barrier in this population. Accessibility functioned as an enabling factor that facilitates healthcare utilization, consistent </w:t>
      </w:r>
      <w:r>
        <w:rPr>
          <w:rFonts w:ascii="Arial" w:eastAsia="Arial" w:hAnsi="Arial" w:cs="Arial"/>
        </w:rPr>
        <w:lastRenderedPageBreak/>
        <w:t xml:space="preserve">with Andersen’s Behavioral Model of Health Service Use (Andersen, 1995; </w:t>
      </w:r>
      <w:proofErr w:type="spellStart"/>
      <w:r>
        <w:rPr>
          <w:rFonts w:ascii="Arial" w:eastAsia="Arial" w:hAnsi="Arial" w:cs="Arial"/>
        </w:rPr>
        <w:t>Leyso</w:t>
      </w:r>
      <w:proofErr w:type="spellEnd"/>
      <w:r>
        <w:rPr>
          <w:rFonts w:ascii="Arial" w:eastAsia="Arial" w:hAnsi="Arial" w:cs="Arial"/>
        </w:rPr>
        <w:t xml:space="preserve"> &amp; </w:t>
      </w:r>
      <w:proofErr w:type="spellStart"/>
      <w:r>
        <w:rPr>
          <w:rFonts w:ascii="Arial" w:eastAsia="Arial" w:hAnsi="Arial" w:cs="Arial"/>
        </w:rPr>
        <w:t>Umezaki</w:t>
      </w:r>
      <w:proofErr w:type="spellEnd"/>
      <w:r>
        <w:rPr>
          <w:rFonts w:ascii="Arial" w:eastAsia="Arial" w:hAnsi="Arial" w:cs="Arial"/>
        </w:rPr>
        <w:t xml:space="preserve">, 2024). </w:t>
      </w:r>
    </w:p>
    <w:p w14:paraId="1A695E77" w14:textId="77777777" w:rsidR="0039528C" w:rsidRDefault="0039528C">
      <w:pPr>
        <w:pBdr>
          <w:top w:val="nil"/>
          <w:left w:val="nil"/>
          <w:bottom w:val="nil"/>
          <w:right w:val="nil"/>
          <w:between w:val="nil"/>
        </w:pBdr>
        <w:jc w:val="both"/>
        <w:rPr>
          <w:rFonts w:ascii="Arial" w:eastAsia="Arial" w:hAnsi="Arial" w:cs="Arial"/>
        </w:rPr>
      </w:pPr>
    </w:p>
    <w:p w14:paraId="5759AB69" w14:textId="77777777" w:rsidR="0039528C" w:rsidRDefault="005E7545">
      <w:pPr>
        <w:tabs>
          <w:tab w:val="left" w:pos="1080"/>
        </w:tabs>
        <w:jc w:val="both"/>
        <w:rPr>
          <w:rFonts w:ascii="Arial" w:eastAsia="Arial" w:hAnsi="Arial" w:cs="Arial"/>
          <w:b/>
          <w:bCs/>
          <w:color w:val="010205"/>
        </w:rPr>
      </w:pPr>
      <w:r>
        <w:rPr>
          <w:rFonts w:ascii="Arial" w:eastAsia="Arial" w:hAnsi="Arial" w:cs="Arial"/>
          <w:b/>
          <w:bCs/>
        </w:rPr>
        <w:t>Table 4.</w:t>
      </w:r>
      <w:r>
        <w:rPr>
          <w:rFonts w:ascii="Arial" w:eastAsia="Arial" w:hAnsi="Arial" w:cs="Arial"/>
          <w:b/>
          <w:bCs/>
        </w:rPr>
        <w:tab/>
      </w:r>
      <w:r>
        <w:rPr>
          <w:rFonts w:ascii="Arial" w:eastAsia="Arial" w:hAnsi="Arial" w:cs="Arial"/>
          <w:b/>
          <w:bCs/>
          <w:color w:val="010205"/>
        </w:rPr>
        <w:t>Level of perceived accessibility of health care services</w:t>
      </w:r>
    </w:p>
    <w:p w14:paraId="2611AD1E" w14:textId="77777777" w:rsidR="0039528C" w:rsidRDefault="0039528C">
      <w:pPr>
        <w:ind w:right="60"/>
        <w:jc w:val="both"/>
        <w:rPr>
          <w:rFonts w:ascii="Times New Roman" w:eastAsia="Times New Roman" w:hAnsi="Times New Roman" w:cs="Times New Roman"/>
          <w:b/>
          <w:bCs/>
          <w:color w:val="010205"/>
          <w:sz w:val="24"/>
          <w:szCs w:val="24"/>
        </w:rPr>
      </w:pPr>
    </w:p>
    <w:sdt>
      <w:sdtPr>
        <w:tag w:val="goog_rdk_5"/>
        <w:id w:val="1521090502"/>
        <w:lock w:val="contentLocked"/>
      </w:sdtPr>
      <w:sdtEndPr/>
      <w:sdtContent>
        <w:tbl>
          <w:tblPr>
            <w:tblStyle w:val="a3"/>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35"/>
            <w:gridCol w:w="2505"/>
          </w:tblGrid>
          <w:tr w:rsidR="0039528C" w14:paraId="0B51BF3C" w14:textId="77777777">
            <w:trPr>
              <w:cantSplit/>
              <w:trHeight w:val="325"/>
            </w:trPr>
            <w:tc>
              <w:tcPr>
                <w:tcW w:w="6135" w:type="dxa"/>
                <w:tcBorders>
                  <w:top w:val="single" w:sz="4" w:space="0" w:color="000000"/>
                  <w:left w:val="nil"/>
                  <w:bottom w:val="single" w:sz="4" w:space="0" w:color="000000"/>
                  <w:right w:val="nil"/>
                </w:tcBorders>
                <w:vAlign w:val="bottom"/>
              </w:tcPr>
              <w:p w14:paraId="0F2B26CD" w14:textId="77777777" w:rsidR="0039528C" w:rsidRDefault="0039528C">
                <w:pPr>
                  <w:jc w:val="both"/>
                  <w:rPr>
                    <w:rFonts w:ascii="Arial" w:eastAsia="Arial" w:hAnsi="Arial" w:cs="Arial"/>
                    <w:b/>
                    <w:bCs/>
                  </w:rPr>
                </w:pPr>
              </w:p>
            </w:tc>
            <w:tc>
              <w:tcPr>
                <w:tcW w:w="2505" w:type="dxa"/>
                <w:tcBorders>
                  <w:top w:val="single" w:sz="4" w:space="0" w:color="000000"/>
                  <w:left w:val="nil"/>
                  <w:bottom w:val="single" w:sz="4" w:space="0" w:color="000000"/>
                  <w:right w:val="single" w:sz="8" w:space="0" w:color="FFFFFF"/>
                </w:tcBorders>
                <w:vAlign w:val="bottom"/>
              </w:tcPr>
              <w:p w14:paraId="057C4438" w14:textId="77777777" w:rsidR="0039528C" w:rsidRDefault="005E7545">
                <w:pPr>
                  <w:ind w:left="60" w:right="60"/>
                  <w:jc w:val="both"/>
                  <w:rPr>
                    <w:rFonts w:ascii="Arial" w:eastAsia="Arial" w:hAnsi="Arial" w:cs="Arial"/>
                    <w:b/>
                    <w:bCs/>
                  </w:rPr>
                </w:pPr>
                <w:r>
                  <w:rPr>
                    <w:rFonts w:ascii="Arial" w:eastAsia="Arial" w:hAnsi="Arial" w:cs="Arial"/>
                    <w:b/>
                    <w:bCs/>
                  </w:rPr>
                  <w:t>Mean</w:t>
                </w:r>
              </w:p>
            </w:tc>
          </w:tr>
          <w:tr w:rsidR="0039528C" w14:paraId="00CFDD28" w14:textId="77777777">
            <w:trPr>
              <w:cantSplit/>
            </w:trPr>
            <w:tc>
              <w:tcPr>
                <w:tcW w:w="6135" w:type="dxa"/>
                <w:tcBorders>
                  <w:top w:val="nil"/>
                  <w:left w:val="nil"/>
                  <w:bottom w:val="nil"/>
                  <w:right w:val="nil"/>
                </w:tcBorders>
              </w:tcPr>
              <w:p w14:paraId="5A221EB0" w14:textId="77777777" w:rsidR="0039528C" w:rsidRDefault="005E7545">
                <w:pPr>
                  <w:tabs>
                    <w:tab w:val="left" w:pos="1557"/>
                  </w:tabs>
                  <w:ind w:left="90" w:right="60"/>
                  <w:jc w:val="both"/>
                  <w:rPr>
                    <w:rFonts w:ascii="Arial" w:eastAsia="Arial" w:hAnsi="Arial" w:cs="Arial"/>
                  </w:rPr>
                </w:pPr>
                <w:r>
                  <w:rPr>
                    <w:rFonts w:ascii="Arial" w:eastAsia="Arial" w:hAnsi="Arial" w:cs="Arial"/>
                  </w:rPr>
                  <w:t xml:space="preserve">I find it easy to find transportation services to reach the </w:t>
                </w:r>
              </w:p>
              <w:p w14:paraId="6A00211F" w14:textId="77777777" w:rsidR="0039528C" w:rsidRDefault="005E7545">
                <w:pPr>
                  <w:tabs>
                    <w:tab w:val="left" w:pos="1557"/>
                  </w:tabs>
                  <w:ind w:left="360" w:right="60"/>
                  <w:jc w:val="both"/>
                  <w:rPr>
                    <w:rFonts w:ascii="Arial" w:eastAsia="Arial" w:hAnsi="Arial" w:cs="Arial"/>
                  </w:rPr>
                </w:pPr>
                <w:r>
                  <w:rPr>
                    <w:rFonts w:ascii="Arial" w:eastAsia="Arial" w:hAnsi="Arial" w:cs="Arial"/>
                  </w:rPr>
                  <w:t>healthcare services in my locality.</w:t>
                </w:r>
              </w:p>
            </w:tc>
            <w:tc>
              <w:tcPr>
                <w:tcW w:w="2505" w:type="dxa"/>
                <w:tcBorders>
                  <w:top w:val="nil"/>
                  <w:left w:val="nil"/>
                  <w:bottom w:val="nil"/>
                  <w:right w:val="nil"/>
                </w:tcBorders>
              </w:tcPr>
              <w:p w14:paraId="2203A4A4" w14:textId="77777777" w:rsidR="0039528C" w:rsidRDefault="005E7545">
                <w:pPr>
                  <w:ind w:left="60" w:right="60"/>
                  <w:jc w:val="both"/>
                  <w:rPr>
                    <w:rFonts w:ascii="Arial" w:eastAsia="Arial" w:hAnsi="Arial" w:cs="Arial"/>
                  </w:rPr>
                </w:pPr>
                <w:r>
                  <w:rPr>
                    <w:rFonts w:ascii="Arial" w:eastAsia="Arial" w:hAnsi="Arial" w:cs="Arial"/>
                  </w:rPr>
                  <w:t>4.71</w:t>
                </w:r>
              </w:p>
            </w:tc>
          </w:tr>
          <w:tr w:rsidR="0039528C" w14:paraId="5F3821AC" w14:textId="77777777">
            <w:trPr>
              <w:cantSplit/>
            </w:trPr>
            <w:tc>
              <w:tcPr>
                <w:tcW w:w="6135" w:type="dxa"/>
                <w:tcBorders>
                  <w:top w:val="nil"/>
                  <w:left w:val="nil"/>
                  <w:bottom w:val="nil"/>
                  <w:right w:val="nil"/>
                </w:tcBorders>
              </w:tcPr>
              <w:p w14:paraId="4163F623" w14:textId="77777777" w:rsidR="0039528C" w:rsidRDefault="005E7545">
                <w:pPr>
                  <w:tabs>
                    <w:tab w:val="left" w:pos="1708"/>
                  </w:tabs>
                  <w:ind w:left="90" w:right="60"/>
                  <w:jc w:val="both"/>
                  <w:rPr>
                    <w:rFonts w:ascii="Arial" w:eastAsia="Arial" w:hAnsi="Arial" w:cs="Arial"/>
                  </w:rPr>
                </w:pPr>
                <w:r>
                  <w:rPr>
                    <w:rFonts w:ascii="Arial" w:eastAsia="Arial" w:hAnsi="Arial" w:cs="Arial"/>
                  </w:rPr>
                  <w:t xml:space="preserve">I find the healthcare services in my locality to be recognizable </w:t>
                </w:r>
              </w:p>
              <w:p w14:paraId="32E675CF" w14:textId="77777777" w:rsidR="0039528C" w:rsidRDefault="005E7545">
                <w:pPr>
                  <w:tabs>
                    <w:tab w:val="left" w:pos="1708"/>
                  </w:tabs>
                  <w:ind w:left="360" w:right="60"/>
                  <w:jc w:val="both"/>
                  <w:rPr>
                    <w:rFonts w:ascii="Arial" w:eastAsia="Arial" w:hAnsi="Arial" w:cs="Arial"/>
                  </w:rPr>
                </w:pPr>
                <w:r>
                  <w:rPr>
                    <w:rFonts w:ascii="Arial" w:eastAsia="Arial" w:hAnsi="Arial" w:cs="Arial"/>
                  </w:rPr>
                  <w:t>and easy to find.</w:t>
                </w:r>
              </w:p>
            </w:tc>
            <w:tc>
              <w:tcPr>
                <w:tcW w:w="2505" w:type="dxa"/>
                <w:tcBorders>
                  <w:top w:val="nil"/>
                  <w:left w:val="nil"/>
                  <w:bottom w:val="nil"/>
                  <w:right w:val="nil"/>
                </w:tcBorders>
              </w:tcPr>
              <w:p w14:paraId="4E424404" w14:textId="77777777" w:rsidR="0039528C" w:rsidRDefault="005E7545">
                <w:pPr>
                  <w:ind w:left="60" w:right="60"/>
                  <w:jc w:val="both"/>
                  <w:rPr>
                    <w:rFonts w:ascii="Arial" w:eastAsia="Arial" w:hAnsi="Arial" w:cs="Arial"/>
                  </w:rPr>
                </w:pPr>
                <w:r>
                  <w:rPr>
                    <w:rFonts w:ascii="Arial" w:eastAsia="Arial" w:hAnsi="Arial" w:cs="Arial"/>
                  </w:rPr>
                  <w:t>4.37</w:t>
                </w:r>
              </w:p>
            </w:tc>
          </w:tr>
          <w:tr w:rsidR="0039528C" w14:paraId="1ABC7742" w14:textId="77777777">
            <w:trPr>
              <w:cantSplit/>
            </w:trPr>
            <w:tc>
              <w:tcPr>
                <w:tcW w:w="6135" w:type="dxa"/>
                <w:tcBorders>
                  <w:top w:val="nil"/>
                  <w:left w:val="nil"/>
                  <w:bottom w:val="nil"/>
                  <w:right w:val="nil"/>
                </w:tcBorders>
              </w:tcPr>
              <w:p w14:paraId="0770A39F" w14:textId="77777777" w:rsidR="0039528C" w:rsidRDefault="005E7545">
                <w:pPr>
                  <w:ind w:left="90" w:right="60"/>
                  <w:jc w:val="both"/>
                  <w:rPr>
                    <w:rFonts w:ascii="Arial" w:eastAsia="Arial" w:hAnsi="Arial" w:cs="Arial"/>
                  </w:rPr>
                </w:pPr>
                <w:r>
                  <w:rPr>
                    <w:rFonts w:ascii="Arial" w:eastAsia="Arial" w:hAnsi="Arial" w:cs="Arial"/>
                  </w:rPr>
                  <w:t xml:space="preserve">I find the route to the healthcare services in my locality to be </w:t>
                </w:r>
              </w:p>
              <w:p w14:paraId="0741BFF7" w14:textId="77777777" w:rsidR="0039528C" w:rsidRDefault="005E7545">
                <w:pPr>
                  <w:ind w:left="360" w:right="60"/>
                  <w:jc w:val="both"/>
                  <w:rPr>
                    <w:rFonts w:ascii="Arial" w:eastAsia="Arial" w:hAnsi="Arial" w:cs="Arial"/>
                  </w:rPr>
                </w:pPr>
                <w:r>
                  <w:rPr>
                    <w:rFonts w:ascii="Arial" w:eastAsia="Arial" w:hAnsi="Arial" w:cs="Arial"/>
                  </w:rPr>
                  <w:t>safe and convenient to use for travel.</w:t>
                </w:r>
              </w:p>
            </w:tc>
            <w:tc>
              <w:tcPr>
                <w:tcW w:w="2505" w:type="dxa"/>
                <w:tcBorders>
                  <w:top w:val="nil"/>
                  <w:left w:val="nil"/>
                  <w:bottom w:val="nil"/>
                  <w:right w:val="nil"/>
                </w:tcBorders>
              </w:tcPr>
              <w:p w14:paraId="006E18DD" w14:textId="77777777" w:rsidR="0039528C" w:rsidRDefault="005E7545">
                <w:pPr>
                  <w:ind w:left="60" w:right="60"/>
                  <w:jc w:val="both"/>
                  <w:rPr>
                    <w:rFonts w:ascii="Arial" w:eastAsia="Arial" w:hAnsi="Arial" w:cs="Arial"/>
                  </w:rPr>
                </w:pPr>
                <w:r>
                  <w:rPr>
                    <w:rFonts w:ascii="Arial" w:eastAsia="Arial" w:hAnsi="Arial" w:cs="Arial"/>
                  </w:rPr>
                  <w:t>4.23</w:t>
                </w:r>
              </w:p>
            </w:tc>
          </w:tr>
          <w:tr w:rsidR="0039528C" w14:paraId="6B985DE8" w14:textId="77777777">
            <w:trPr>
              <w:cantSplit/>
            </w:trPr>
            <w:tc>
              <w:tcPr>
                <w:tcW w:w="6135" w:type="dxa"/>
                <w:tcBorders>
                  <w:top w:val="nil"/>
                  <w:left w:val="nil"/>
                  <w:bottom w:val="nil"/>
                  <w:right w:val="nil"/>
                </w:tcBorders>
              </w:tcPr>
              <w:p w14:paraId="4B37CF75" w14:textId="77777777" w:rsidR="0039528C" w:rsidRDefault="005E7545">
                <w:pPr>
                  <w:ind w:left="90" w:right="60"/>
                  <w:jc w:val="both"/>
                  <w:rPr>
                    <w:rFonts w:ascii="Arial" w:eastAsia="Arial" w:hAnsi="Arial" w:cs="Arial"/>
                  </w:rPr>
                </w:pPr>
                <w:r>
                  <w:rPr>
                    <w:rFonts w:ascii="Arial" w:eastAsia="Arial" w:hAnsi="Arial" w:cs="Arial"/>
                  </w:rPr>
                  <w:t xml:space="preserve">I find healthcare services in my locality to operate with </w:t>
                </w:r>
              </w:p>
              <w:p w14:paraId="371E8E7D" w14:textId="77777777" w:rsidR="0039528C" w:rsidRDefault="005E7545">
                <w:pPr>
                  <w:ind w:left="360" w:right="60"/>
                  <w:jc w:val="both"/>
                  <w:rPr>
                    <w:rFonts w:ascii="Arial" w:eastAsia="Arial" w:hAnsi="Arial" w:cs="Arial"/>
                  </w:rPr>
                </w:pPr>
                <w:r>
                  <w:rPr>
                    <w:rFonts w:ascii="Arial" w:eastAsia="Arial" w:hAnsi="Arial" w:cs="Arial"/>
                  </w:rPr>
                  <w:t>reliable and consistent schedules.</w:t>
                </w:r>
              </w:p>
            </w:tc>
            <w:tc>
              <w:tcPr>
                <w:tcW w:w="2505" w:type="dxa"/>
                <w:tcBorders>
                  <w:top w:val="nil"/>
                  <w:left w:val="nil"/>
                  <w:bottom w:val="nil"/>
                  <w:right w:val="nil"/>
                </w:tcBorders>
              </w:tcPr>
              <w:p w14:paraId="2A4D1E83" w14:textId="77777777" w:rsidR="0039528C" w:rsidRDefault="005E7545">
                <w:pPr>
                  <w:ind w:left="60" w:right="60"/>
                  <w:jc w:val="both"/>
                  <w:rPr>
                    <w:rFonts w:ascii="Arial" w:eastAsia="Arial" w:hAnsi="Arial" w:cs="Arial"/>
                  </w:rPr>
                </w:pPr>
                <w:r>
                  <w:rPr>
                    <w:rFonts w:ascii="Arial" w:eastAsia="Arial" w:hAnsi="Arial" w:cs="Arial"/>
                  </w:rPr>
                  <w:t>4.18</w:t>
                </w:r>
              </w:p>
            </w:tc>
          </w:tr>
          <w:tr w:rsidR="0039528C" w14:paraId="326DFB0D" w14:textId="77777777">
            <w:trPr>
              <w:cantSplit/>
            </w:trPr>
            <w:tc>
              <w:tcPr>
                <w:tcW w:w="6135" w:type="dxa"/>
                <w:tcBorders>
                  <w:top w:val="nil"/>
                  <w:left w:val="nil"/>
                  <w:bottom w:val="nil"/>
                  <w:right w:val="nil"/>
                </w:tcBorders>
              </w:tcPr>
              <w:p w14:paraId="4F5770B6" w14:textId="77777777" w:rsidR="0039528C" w:rsidRDefault="005E7545">
                <w:pPr>
                  <w:tabs>
                    <w:tab w:val="left" w:pos="1976"/>
                  </w:tabs>
                  <w:ind w:left="90" w:right="60"/>
                  <w:jc w:val="both"/>
                  <w:rPr>
                    <w:rFonts w:ascii="Arial" w:eastAsia="Arial" w:hAnsi="Arial" w:cs="Arial"/>
                  </w:rPr>
                </w:pPr>
                <w:r>
                  <w:rPr>
                    <w:rFonts w:ascii="Arial" w:eastAsia="Arial" w:hAnsi="Arial" w:cs="Arial"/>
                  </w:rPr>
                  <w:t xml:space="preserve">I find it easy to reach healthcare services using my usual </w:t>
                </w:r>
              </w:p>
              <w:p w14:paraId="688BD174" w14:textId="77777777" w:rsidR="0039528C" w:rsidRDefault="005E7545">
                <w:pPr>
                  <w:tabs>
                    <w:tab w:val="left" w:pos="1976"/>
                  </w:tabs>
                  <w:ind w:left="360" w:right="60"/>
                  <w:jc w:val="both"/>
                  <w:rPr>
                    <w:rFonts w:ascii="Arial" w:eastAsia="Arial" w:hAnsi="Arial" w:cs="Arial"/>
                  </w:rPr>
                </w:pPr>
                <w:r>
                  <w:rPr>
                    <w:rFonts w:ascii="Arial" w:eastAsia="Arial" w:hAnsi="Arial" w:cs="Arial"/>
                  </w:rPr>
                  <w:t>mode of transportation.</w:t>
                </w:r>
              </w:p>
            </w:tc>
            <w:tc>
              <w:tcPr>
                <w:tcW w:w="2505" w:type="dxa"/>
                <w:tcBorders>
                  <w:top w:val="nil"/>
                  <w:left w:val="nil"/>
                  <w:bottom w:val="nil"/>
                  <w:right w:val="nil"/>
                </w:tcBorders>
              </w:tcPr>
              <w:p w14:paraId="56EF3917" w14:textId="77777777" w:rsidR="0039528C" w:rsidRDefault="005E7545">
                <w:pPr>
                  <w:ind w:left="60" w:right="60"/>
                  <w:jc w:val="both"/>
                  <w:rPr>
                    <w:rFonts w:ascii="Arial" w:eastAsia="Arial" w:hAnsi="Arial" w:cs="Arial"/>
                  </w:rPr>
                </w:pPr>
                <w:r>
                  <w:rPr>
                    <w:rFonts w:ascii="Arial" w:eastAsia="Arial" w:hAnsi="Arial" w:cs="Arial"/>
                  </w:rPr>
                  <w:t>4.14</w:t>
                </w:r>
              </w:p>
            </w:tc>
          </w:tr>
          <w:tr w:rsidR="0039528C" w14:paraId="0906A0F4" w14:textId="77777777">
            <w:trPr>
              <w:cantSplit/>
            </w:trPr>
            <w:tc>
              <w:tcPr>
                <w:tcW w:w="6135" w:type="dxa"/>
                <w:tcBorders>
                  <w:top w:val="nil"/>
                  <w:left w:val="nil"/>
                  <w:bottom w:val="nil"/>
                  <w:right w:val="nil"/>
                </w:tcBorders>
              </w:tcPr>
              <w:p w14:paraId="4044F771" w14:textId="77777777" w:rsidR="0039528C" w:rsidRDefault="005E7545">
                <w:pPr>
                  <w:tabs>
                    <w:tab w:val="left" w:pos="1708"/>
                  </w:tabs>
                  <w:ind w:left="90" w:right="60"/>
                  <w:jc w:val="both"/>
                  <w:rPr>
                    <w:rFonts w:ascii="Arial" w:eastAsia="Arial" w:hAnsi="Arial" w:cs="Arial"/>
                  </w:rPr>
                </w:pPr>
                <w:r>
                  <w:rPr>
                    <w:rFonts w:ascii="Arial" w:eastAsia="Arial" w:hAnsi="Arial" w:cs="Arial"/>
                  </w:rPr>
                  <w:t xml:space="preserve">I can access healthcare services within our community. </w:t>
                </w:r>
              </w:p>
            </w:tc>
            <w:tc>
              <w:tcPr>
                <w:tcW w:w="2505" w:type="dxa"/>
                <w:tcBorders>
                  <w:top w:val="nil"/>
                  <w:left w:val="nil"/>
                  <w:bottom w:val="nil"/>
                  <w:right w:val="nil"/>
                </w:tcBorders>
              </w:tcPr>
              <w:p w14:paraId="30D57C19" w14:textId="77777777" w:rsidR="0039528C" w:rsidRDefault="005E7545">
                <w:pPr>
                  <w:ind w:left="60" w:right="60"/>
                  <w:jc w:val="both"/>
                  <w:rPr>
                    <w:rFonts w:ascii="Arial" w:eastAsia="Arial" w:hAnsi="Arial" w:cs="Arial"/>
                  </w:rPr>
                </w:pPr>
                <w:r>
                  <w:rPr>
                    <w:rFonts w:ascii="Arial" w:eastAsia="Arial" w:hAnsi="Arial" w:cs="Arial"/>
                  </w:rPr>
                  <w:t>4.13</w:t>
                </w:r>
              </w:p>
            </w:tc>
          </w:tr>
          <w:tr w:rsidR="0039528C" w14:paraId="7F4F50CF" w14:textId="77777777">
            <w:trPr>
              <w:cantSplit/>
            </w:trPr>
            <w:tc>
              <w:tcPr>
                <w:tcW w:w="6135" w:type="dxa"/>
                <w:tcBorders>
                  <w:top w:val="nil"/>
                  <w:left w:val="nil"/>
                  <w:bottom w:val="nil"/>
                  <w:right w:val="nil"/>
                </w:tcBorders>
              </w:tcPr>
              <w:p w14:paraId="5E596A42" w14:textId="77777777" w:rsidR="0039528C" w:rsidRDefault="005E7545">
                <w:pPr>
                  <w:ind w:left="90" w:right="60"/>
                  <w:jc w:val="both"/>
                  <w:rPr>
                    <w:rFonts w:ascii="Arial" w:eastAsia="Arial" w:hAnsi="Arial" w:cs="Arial"/>
                  </w:rPr>
                </w:pPr>
                <w:r>
                  <w:rPr>
                    <w:rFonts w:ascii="Arial" w:eastAsia="Arial" w:hAnsi="Arial" w:cs="Arial"/>
                  </w:rPr>
                  <w:t xml:space="preserve">I find that healthcare services operate within convenient </w:t>
                </w:r>
              </w:p>
              <w:p w14:paraId="274E59F8" w14:textId="77777777" w:rsidR="0039528C" w:rsidRDefault="005E7545">
                <w:pPr>
                  <w:ind w:left="360" w:right="60"/>
                  <w:jc w:val="both"/>
                  <w:rPr>
                    <w:rFonts w:ascii="Arial" w:eastAsia="Arial" w:hAnsi="Arial" w:cs="Arial"/>
                  </w:rPr>
                </w:pPr>
                <w:r>
                  <w:rPr>
                    <w:rFonts w:ascii="Arial" w:eastAsia="Arial" w:hAnsi="Arial" w:cs="Arial"/>
                  </w:rPr>
                  <w:t>hours.</w:t>
                </w:r>
              </w:p>
            </w:tc>
            <w:tc>
              <w:tcPr>
                <w:tcW w:w="2505" w:type="dxa"/>
                <w:tcBorders>
                  <w:top w:val="nil"/>
                  <w:left w:val="nil"/>
                  <w:bottom w:val="nil"/>
                  <w:right w:val="nil"/>
                </w:tcBorders>
              </w:tcPr>
              <w:p w14:paraId="03DE3978" w14:textId="77777777" w:rsidR="0039528C" w:rsidRDefault="005E7545">
                <w:pPr>
                  <w:ind w:left="60" w:right="60"/>
                  <w:jc w:val="both"/>
                  <w:rPr>
                    <w:rFonts w:ascii="Arial" w:eastAsia="Arial" w:hAnsi="Arial" w:cs="Arial"/>
                  </w:rPr>
                </w:pPr>
                <w:r>
                  <w:rPr>
                    <w:rFonts w:ascii="Arial" w:eastAsia="Arial" w:hAnsi="Arial" w:cs="Arial"/>
                  </w:rPr>
                  <w:t>4.03</w:t>
                </w:r>
              </w:p>
            </w:tc>
          </w:tr>
          <w:tr w:rsidR="0039528C" w14:paraId="03767375" w14:textId="77777777">
            <w:trPr>
              <w:cantSplit/>
            </w:trPr>
            <w:tc>
              <w:tcPr>
                <w:tcW w:w="6135" w:type="dxa"/>
                <w:tcBorders>
                  <w:top w:val="nil"/>
                  <w:left w:val="nil"/>
                  <w:bottom w:val="single" w:sz="4" w:space="0" w:color="FFFFFF"/>
                  <w:right w:val="nil"/>
                </w:tcBorders>
              </w:tcPr>
              <w:p w14:paraId="20DC1973" w14:textId="77777777" w:rsidR="0039528C" w:rsidRDefault="005E7545">
                <w:pPr>
                  <w:tabs>
                    <w:tab w:val="left" w:pos="1976"/>
                  </w:tabs>
                  <w:ind w:left="90" w:right="60"/>
                  <w:jc w:val="both"/>
                  <w:rPr>
                    <w:rFonts w:ascii="Arial" w:eastAsia="Arial" w:hAnsi="Arial" w:cs="Arial"/>
                  </w:rPr>
                </w:pPr>
                <w:r>
                  <w:rPr>
                    <w:rFonts w:ascii="Arial" w:eastAsia="Arial" w:hAnsi="Arial" w:cs="Arial"/>
                  </w:rPr>
                  <w:t xml:space="preserve">I can easily reach the healthcare services in my locality during </w:t>
                </w:r>
              </w:p>
              <w:p w14:paraId="36C91B2F" w14:textId="77777777" w:rsidR="0039528C" w:rsidRDefault="005E7545">
                <w:pPr>
                  <w:tabs>
                    <w:tab w:val="left" w:pos="1976"/>
                  </w:tabs>
                  <w:ind w:left="360" w:right="60"/>
                  <w:jc w:val="both"/>
                  <w:rPr>
                    <w:rFonts w:ascii="Arial" w:eastAsia="Arial" w:hAnsi="Arial" w:cs="Arial"/>
                  </w:rPr>
                </w:pPr>
                <w:r>
                  <w:rPr>
                    <w:rFonts w:ascii="Arial" w:eastAsia="Arial" w:hAnsi="Arial" w:cs="Arial"/>
                  </w:rPr>
                  <w:t>emergencies.</w:t>
                </w:r>
              </w:p>
            </w:tc>
            <w:tc>
              <w:tcPr>
                <w:tcW w:w="2505" w:type="dxa"/>
                <w:tcBorders>
                  <w:top w:val="nil"/>
                  <w:left w:val="nil"/>
                  <w:bottom w:val="single" w:sz="4" w:space="0" w:color="FFFFFF"/>
                  <w:right w:val="nil"/>
                </w:tcBorders>
              </w:tcPr>
              <w:p w14:paraId="5C249BB6" w14:textId="77777777" w:rsidR="0039528C" w:rsidRDefault="005E7545">
                <w:pPr>
                  <w:ind w:left="60" w:right="60"/>
                  <w:jc w:val="both"/>
                  <w:rPr>
                    <w:rFonts w:ascii="Arial" w:eastAsia="Arial" w:hAnsi="Arial" w:cs="Arial"/>
                  </w:rPr>
                </w:pPr>
                <w:r>
                  <w:rPr>
                    <w:rFonts w:ascii="Arial" w:eastAsia="Arial" w:hAnsi="Arial" w:cs="Arial"/>
                  </w:rPr>
                  <w:t>4.00</w:t>
                </w:r>
              </w:p>
            </w:tc>
          </w:tr>
          <w:tr w:rsidR="0039528C" w14:paraId="797ED1B9" w14:textId="77777777">
            <w:trPr>
              <w:cantSplit/>
            </w:trPr>
            <w:tc>
              <w:tcPr>
                <w:tcW w:w="6135" w:type="dxa"/>
                <w:tcBorders>
                  <w:top w:val="single" w:sz="4" w:space="0" w:color="FFFFFF"/>
                  <w:left w:val="nil"/>
                  <w:bottom w:val="nil"/>
                  <w:right w:val="nil"/>
                </w:tcBorders>
              </w:tcPr>
              <w:p w14:paraId="7237F6EA" w14:textId="77777777" w:rsidR="0039528C" w:rsidRDefault="005E7545">
                <w:pPr>
                  <w:tabs>
                    <w:tab w:val="left" w:pos="1557"/>
                  </w:tabs>
                  <w:ind w:left="90" w:right="60"/>
                  <w:jc w:val="both"/>
                  <w:rPr>
                    <w:rFonts w:ascii="Arial" w:eastAsia="Arial" w:hAnsi="Arial" w:cs="Arial"/>
                  </w:rPr>
                </w:pPr>
                <w:r>
                  <w:rPr>
                    <w:rFonts w:ascii="Arial" w:eastAsia="Arial" w:hAnsi="Arial" w:cs="Arial"/>
                  </w:rPr>
                  <w:t xml:space="preserve">Healthcare services are located within a convenient distance </w:t>
                </w:r>
              </w:p>
              <w:p w14:paraId="68085DAD" w14:textId="77777777" w:rsidR="0039528C" w:rsidRDefault="005E7545">
                <w:pPr>
                  <w:tabs>
                    <w:tab w:val="left" w:pos="1557"/>
                  </w:tabs>
                  <w:ind w:left="360" w:right="60"/>
                  <w:jc w:val="both"/>
                  <w:rPr>
                    <w:rFonts w:ascii="Arial" w:eastAsia="Arial" w:hAnsi="Arial" w:cs="Arial"/>
                  </w:rPr>
                </w:pPr>
                <w:r>
                  <w:rPr>
                    <w:rFonts w:ascii="Arial" w:eastAsia="Arial" w:hAnsi="Arial" w:cs="Arial"/>
                  </w:rPr>
                  <w:t>from my home.</w:t>
                </w:r>
              </w:p>
            </w:tc>
            <w:tc>
              <w:tcPr>
                <w:tcW w:w="2505" w:type="dxa"/>
                <w:tcBorders>
                  <w:top w:val="single" w:sz="4" w:space="0" w:color="FFFFFF"/>
                  <w:left w:val="nil"/>
                  <w:bottom w:val="nil"/>
                  <w:right w:val="nil"/>
                </w:tcBorders>
              </w:tcPr>
              <w:p w14:paraId="23FE9AA1" w14:textId="77777777" w:rsidR="0039528C" w:rsidRDefault="005E7545">
                <w:pPr>
                  <w:ind w:left="60" w:right="60"/>
                  <w:jc w:val="both"/>
                  <w:rPr>
                    <w:rFonts w:ascii="Arial" w:eastAsia="Arial" w:hAnsi="Arial" w:cs="Arial"/>
                  </w:rPr>
                </w:pPr>
                <w:r>
                  <w:rPr>
                    <w:rFonts w:ascii="Arial" w:eastAsia="Arial" w:hAnsi="Arial" w:cs="Arial"/>
                  </w:rPr>
                  <w:t>3.92</w:t>
                </w:r>
              </w:p>
            </w:tc>
          </w:tr>
          <w:tr w:rsidR="0039528C" w14:paraId="79FD47B7" w14:textId="77777777">
            <w:trPr>
              <w:cantSplit/>
              <w:trHeight w:val="240"/>
            </w:trPr>
            <w:tc>
              <w:tcPr>
                <w:tcW w:w="8640" w:type="dxa"/>
                <w:gridSpan w:val="2"/>
                <w:tcBorders>
                  <w:top w:val="single" w:sz="4" w:space="0" w:color="000000"/>
                  <w:left w:val="nil"/>
                  <w:bottom w:val="single" w:sz="4" w:space="0" w:color="000000"/>
                  <w:right w:val="single" w:sz="8" w:space="0" w:color="E0E0E0"/>
                </w:tcBorders>
              </w:tcPr>
              <w:p w14:paraId="1140B21A" w14:textId="77777777" w:rsidR="0039528C" w:rsidRDefault="005E7545">
                <w:pPr>
                  <w:ind w:left="60" w:right="60"/>
                  <w:jc w:val="both"/>
                  <w:rPr>
                    <w:rFonts w:ascii="Arial" w:eastAsia="Arial" w:hAnsi="Arial" w:cs="Arial"/>
                  </w:rPr>
                </w:pPr>
                <w:r>
                  <w:rPr>
                    <w:rFonts w:ascii="Arial" w:eastAsia="Arial" w:hAnsi="Arial" w:cs="Arial"/>
                  </w:rPr>
                  <w:t xml:space="preserve">Overall Mean 4.19  / 5  </w:t>
                </w:r>
              </w:p>
            </w:tc>
          </w:tr>
        </w:tbl>
      </w:sdtContent>
    </w:sdt>
    <w:p w14:paraId="04B52122" w14:textId="77777777" w:rsidR="0039528C" w:rsidRDefault="0039528C">
      <w:pPr>
        <w:ind w:right="60"/>
        <w:jc w:val="both"/>
        <w:rPr>
          <w:rFonts w:ascii="Times New Roman" w:eastAsia="Times New Roman" w:hAnsi="Times New Roman" w:cs="Times New Roman"/>
          <w:sz w:val="24"/>
          <w:szCs w:val="24"/>
        </w:rPr>
      </w:pPr>
    </w:p>
    <w:p w14:paraId="33C4CD2D" w14:textId="77777777" w:rsidR="0039528C" w:rsidRDefault="005E7545">
      <w:pPr>
        <w:ind w:right="60"/>
        <w:jc w:val="both"/>
        <w:rPr>
          <w:rFonts w:ascii="Arial" w:eastAsia="Arial" w:hAnsi="Arial" w:cs="Arial"/>
          <w:b/>
          <w:bCs/>
          <w:color w:val="010205"/>
          <w:sz w:val="22"/>
          <w:szCs w:val="22"/>
        </w:rPr>
      </w:pPr>
      <w:r>
        <w:rPr>
          <w:rFonts w:ascii="Arial" w:eastAsia="Arial" w:hAnsi="Arial" w:cs="Arial"/>
          <w:b/>
          <w:bCs/>
          <w:color w:val="010205"/>
          <w:sz w:val="22"/>
          <w:szCs w:val="22"/>
        </w:rPr>
        <w:t>3.5 Level of perceived affordability of health care services</w:t>
      </w:r>
    </w:p>
    <w:p w14:paraId="1FFFF730" w14:textId="77777777" w:rsidR="0039528C" w:rsidRDefault="0039528C">
      <w:pPr>
        <w:ind w:right="60"/>
        <w:jc w:val="both"/>
        <w:rPr>
          <w:rFonts w:ascii="Arial" w:eastAsia="Arial" w:hAnsi="Arial" w:cs="Arial"/>
          <w:b/>
          <w:bCs/>
          <w:color w:val="010205"/>
          <w:sz w:val="22"/>
          <w:szCs w:val="22"/>
        </w:rPr>
      </w:pPr>
    </w:p>
    <w:p w14:paraId="39BABCFC" w14:textId="77777777" w:rsidR="0039528C" w:rsidRDefault="005E7545">
      <w:pPr>
        <w:jc w:val="both"/>
        <w:rPr>
          <w:rFonts w:ascii="Arial" w:eastAsia="Arial" w:hAnsi="Arial" w:cs="Arial"/>
        </w:rPr>
      </w:pPr>
      <w:r>
        <w:rPr>
          <w:rFonts w:ascii="Arial" w:eastAsia="Arial" w:hAnsi="Arial" w:cs="Arial"/>
        </w:rPr>
        <w:t xml:space="preserve">Table 5 showed moderate perceived affordability of healthcare services among respondents. Government assistance and financial support were rated highest, while savings protection and debt avoidance were rated lowest. </w:t>
      </w:r>
    </w:p>
    <w:p w14:paraId="4BF0F380" w14:textId="77777777" w:rsidR="0039528C" w:rsidRDefault="0039528C">
      <w:pPr>
        <w:jc w:val="both"/>
        <w:rPr>
          <w:rFonts w:ascii="Arial" w:eastAsia="Arial" w:hAnsi="Arial" w:cs="Arial"/>
        </w:rPr>
      </w:pPr>
    </w:p>
    <w:p w14:paraId="75BA5B2D" w14:textId="77777777" w:rsidR="0039528C" w:rsidRDefault="005E7545">
      <w:pPr>
        <w:jc w:val="both"/>
        <w:rPr>
          <w:rFonts w:ascii="Arial" w:eastAsia="Arial" w:hAnsi="Arial" w:cs="Arial"/>
        </w:rPr>
      </w:pPr>
      <w:r>
        <w:rPr>
          <w:rFonts w:ascii="Arial" w:eastAsia="Arial" w:hAnsi="Arial" w:cs="Arial"/>
        </w:rPr>
        <w:t xml:space="preserve">These results indicate that although some financial support existed, economic constraints remained a challenge in sustaining healthcare utilization. Financial limitations were known to influence healthcare decisions, as individuals often prioritize basic needs over medical </w:t>
      </w:r>
      <w:proofErr w:type="gramStart"/>
      <w:r>
        <w:rPr>
          <w:rFonts w:ascii="Arial" w:eastAsia="Arial" w:hAnsi="Arial" w:cs="Arial"/>
        </w:rPr>
        <w:t>expenses  (</w:t>
      </w:r>
      <w:proofErr w:type="gramEnd"/>
      <w:r>
        <w:rPr>
          <w:rFonts w:ascii="Arial" w:eastAsia="Arial" w:hAnsi="Arial" w:cs="Arial"/>
        </w:rPr>
        <w:t>Biddell et al., 2023).</w:t>
      </w:r>
    </w:p>
    <w:p w14:paraId="0948B9D9" w14:textId="77777777" w:rsidR="0039528C" w:rsidRDefault="0039528C">
      <w:pPr>
        <w:ind w:firstLine="720"/>
        <w:jc w:val="both"/>
        <w:rPr>
          <w:rFonts w:ascii="Arial" w:eastAsia="Arial" w:hAnsi="Arial" w:cs="Arial"/>
        </w:rPr>
      </w:pPr>
    </w:p>
    <w:p w14:paraId="460E6DE8" w14:textId="77777777" w:rsidR="0039528C" w:rsidRDefault="005E7545">
      <w:pPr>
        <w:tabs>
          <w:tab w:val="left" w:pos="1080"/>
        </w:tabs>
        <w:jc w:val="both"/>
        <w:rPr>
          <w:rFonts w:ascii="Arial" w:eastAsia="Arial" w:hAnsi="Arial" w:cs="Arial"/>
          <w:b/>
          <w:bCs/>
          <w:color w:val="010205"/>
        </w:rPr>
      </w:pPr>
      <w:r>
        <w:rPr>
          <w:rFonts w:ascii="Arial" w:eastAsia="Arial" w:hAnsi="Arial" w:cs="Arial"/>
          <w:b/>
          <w:bCs/>
        </w:rPr>
        <w:t>Table 5.</w:t>
      </w:r>
      <w:r>
        <w:rPr>
          <w:rFonts w:ascii="Arial" w:eastAsia="Arial" w:hAnsi="Arial" w:cs="Arial"/>
          <w:b/>
          <w:bCs/>
        </w:rPr>
        <w:tab/>
      </w:r>
      <w:r>
        <w:rPr>
          <w:rFonts w:ascii="Arial" w:eastAsia="Arial" w:hAnsi="Arial" w:cs="Arial"/>
          <w:b/>
          <w:bCs/>
          <w:color w:val="010205"/>
        </w:rPr>
        <w:t>Level of perceived accessibility of health care services</w:t>
      </w:r>
    </w:p>
    <w:p w14:paraId="329B4056" w14:textId="77777777" w:rsidR="0039528C" w:rsidRDefault="0039528C">
      <w:pPr>
        <w:ind w:right="60"/>
        <w:jc w:val="both"/>
        <w:rPr>
          <w:rFonts w:ascii="Arial" w:eastAsia="Arial" w:hAnsi="Arial" w:cs="Arial"/>
          <w:b/>
          <w:bCs/>
          <w:color w:val="010205"/>
        </w:rPr>
      </w:pPr>
    </w:p>
    <w:sdt>
      <w:sdtPr>
        <w:tag w:val="goog_rdk_6"/>
        <w:id w:val="-1574267280"/>
        <w:lock w:val="contentLocked"/>
      </w:sdtPr>
      <w:sdtEndPr/>
      <w:sdtContent>
        <w:tbl>
          <w:tblPr>
            <w:tblStyle w:val="a4"/>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35"/>
            <w:gridCol w:w="2475"/>
          </w:tblGrid>
          <w:tr w:rsidR="0039528C" w14:paraId="0E7D1026" w14:textId="77777777">
            <w:trPr>
              <w:cantSplit/>
              <w:trHeight w:val="225"/>
            </w:trPr>
            <w:tc>
              <w:tcPr>
                <w:tcW w:w="6135" w:type="dxa"/>
                <w:tcBorders>
                  <w:top w:val="single" w:sz="4" w:space="0" w:color="000000"/>
                  <w:left w:val="nil"/>
                  <w:bottom w:val="single" w:sz="4" w:space="0" w:color="000000"/>
                  <w:right w:val="nil"/>
                </w:tcBorders>
                <w:vAlign w:val="bottom"/>
              </w:tcPr>
              <w:p w14:paraId="09000208" w14:textId="77777777" w:rsidR="0039528C" w:rsidRDefault="005E7545">
                <w:pPr>
                  <w:jc w:val="both"/>
                  <w:rPr>
                    <w:rFonts w:ascii="Arial" w:eastAsia="Arial" w:hAnsi="Arial" w:cs="Arial"/>
                    <w:b/>
                    <w:bCs/>
                  </w:rPr>
                </w:pPr>
                <w:r>
                  <w:rPr>
                    <w:rFonts w:ascii="Arial" w:eastAsia="Arial" w:hAnsi="Arial" w:cs="Arial"/>
                    <w:b/>
                    <w:bCs/>
                  </w:rPr>
                  <w:t>Items</w:t>
                </w:r>
              </w:p>
            </w:tc>
            <w:tc>
              <w:tcPr>
                <w:tcW w:w="2475" w:type="dxa"/>
                <w:tcBorders>
                  <w:top w:val="single" w:sz="4" w:space="0" w:color="000000"/>
                  <w:left w:val="nil"/>
                  <w:bottom w:val="single" w:sz="4" w:space="0" w:color="000000"/>
                  <w:right w:val="single" w:sz="8" w:space="0" w:color="E0E0E0"/>
                </w:tcBorders>
                <w:vAlign w:val="bottom"/>
              </w:tcPr>
              <w:p w14:paraId="605A97C3" w14:textId="77777777" w:rsidR="0039528C" w:rsidRDefault="005E7545">
                <w:pPr>
                  <w:ind w:left="60" w:right="60"/>
                  <w:jc w:val="both"/>
                  <w:rPr>
                    <w:rFonts w:ascii="Arial" w:eastAsia="Arial" w:hAnsi="Arial" w:cs="Arial"/>
                    <w:b/>
                    <w:bCs/>
                  </w:rPr>
                </w:pPr>
                <w:r>
                  <w:rPr>
                    <w:rFonts w:ascii="Arial" w:eastAsia="Arial" w:hAnsi="Arial" w:cs="Arial"/>
                    <w:b/>
                    <w:bCs/>
                  </w:rPr>
                  <w:t>Mean</w:t>
                </w:r>
              </w:p>
            </w:tc>
          </w:tr>
          <w:tr w:rsidR="0039528C" w14:paraId="7DB9395C" w14:textId="77777777">
            <w:trPr>
              <w:cantSplit/>
              <w:trHeight w:val="240"/>
            </w:trPr>
            <w:tc>
              <w:tcPr>
                <w:tcW w:w="6135" w:type="dxa"/>
                <w:tcBorders>
                  <w:top w:val="nil"/>
                  <w:left w:val="nil"/>
                  <w:bottom w:val="nil"/>
                  <w:right w:val="nil"/>
                </w:tcBorders>
              </w:tcPr>
              <w:p w14:paraId="6EE14264" w14:textId="77777777" w:rsidR="0039528C" w:rsidRDefault="005E7545">
                <w:pPr>
                  <w:tabs>
                    <w:tab w:val="left" w:pos="1557"/>
                  </w:tabs>
                  <w:ind w:left="60" w:right="60"/>
                  <w:jc w:val="both"/>
                  <w:rPr>
                    <w:rFonts w:ascii="Arial" w:eastAsia="Arial" w:hAnsi="Arial" w:cs="Arial"/>
                  </w:rPr>
                </w:pPr>
                <w:r>
                  <w:rPr>
                    <w:rFonts w:ascii="Arial" w:eastAsia="Arial" w:hAnsi="Arial" w:cs="Arial"/>
                  </w:rPr>
                  <w:t xml:space="preserve">I am able to avail welfare services and government services to </w:t>
                </w:r>
              </w:p>
              <w:p w14:paraId="52BCE632" w14:textId="77777777" w:rsidR="0039528C" w:rsidRDefault="005E7545">
                <w:pPr>
                  <w:tabs>
                    <w:tab w:val="left" w:pos="1557"/>
                  </w:tabs>
                  <w:ind w:left="360" w:right="60"/>
                  <w:jc w:val="both"/>
                  <w:rPr>
                    <w:rFonts w:ascii="Arial" w:eastAsia="Arial" w:hAnsi="Arial" w:cs="Arial"/>
                  </w:rPr>
                </w:pPr>
                <w:r>
                  <w:rPr>
                    <w:rFonts w:ascii="Arial" w:eastAsia="Arial" w:hAnsi="Arial" w:cs="Arial"/>
                  </w:rPr>
                  <w:t>help me access the healthcare services that I need.</w:t>
                </w:r>
              </w:p>
            </w:tc>
            <w:tc>
              <w:tcPr>
                <w:tcW w:w="2475" w:type="dxa"/>
                <w:tcBorders>
                  <w:top w:val="nil"/>
                  <w:left w:val="nil"/>
                  <w:bottom w:val="nil"/>
                  <w:right w:val="nil"/>
                </w:tcBorders>
              </w:tcPr>
              <w:p w14:paraId="33D7ED59" w14:textId="77777777" w:rsidR="0039528C" w:rsidRDefault="005E7545">
                <w:pPr>
                  <w:ind w:left="60" w:right="60"/>
                  <w:jc w:val="both"/>
                  <w:rPr>
                    <w:rFonts w:ascii="Arial" w:eastAsia="Arial" w:hAnsi="Arial" w:cs="Arial"/>
                  </w:rPr>
                </w:pPr>
                <w:r>
                  <w:rPr>
                    <w:rFonts w:ascii="Arial" w:eastAsia="Arial" w:hAnsi="Arial" w:cs="Arial"/>
                  </w:rPr>
                  <w:t>3.58</w:t>
                </w:r>
              </w:p>
            </w:tc>
          </w:tr>
          <w:tr w:rsidR="0039528C" w14:paraId="243EA6A7" w14:textId="77777777">
            <w:trPr>
              <w:cantSplit/>
              <w:trHeight w:val="240"/>
            </w:trPr>
            <w:tc>
              <w:tcPr>
                <w:tcW w:w="6135" w:type="dxa"/>
                <w:tcBorders>
                  <w:top w:val="nil"/>
                  <w:left w:val="nil"/>
                  <w:bottom w:val="nil"/>
                  <w:right w:val="nil"/>
                </w:tcBorders>
              </w:tcPr>
              <w:p w14:paraId="45DA69F2" w14:textId="77777777" w:rsidR="0039528C" w:rsidRDefault="005E7545">
                <w:pPr>
                  <w:tabs>
                    <w:tab w:val="left" w:pos="1976"/>
                  </w:tabs>
                  <w:ind w:left="60" w:right="60"/>
                  <w:jc w:val="both"/>
                  <w:rPr>
                    <w:rFonts w:ascii="Arial" w:eastAsia="Arial" w:hAnsi="Arial" w:cs="Arial"/>
                  </w:rPr>
                </w:pPr>
                <w:r>
                  <w:rPr>
                    <w:rFonts w:ascii="Arial" w:eastAsia="Arial" w:hAnsi="Arial" w:cs="Arial"/>
                  </w:rPr>
                  <w:t xml:space="preserve">I am able to avail financial assistance to access the healthcare </w:t>
                </w:r>
              </w:p>
              <w:p w14:paraId="671F3590" w14:textId="77777777" w:rsidR="0039528C" w:rsidRDefault="005E7545">
                <w:pPr>
                  <w:tabs>
                    <w:tab w:val="left" w:pos="1976"/>
                  </w:tabs>
                  <w:ind w:left="360" w:right="60"/>
                  <w:jc w:val="both"/>
                  <w:rPr>
                    <w:rFonts w:ascii="Arial" w:eastAsia="Arial" w:hAnsi="Arial" w:cs="Arial"/>
                  </w:rPr>
                </w:pPr>
                <w:r>
                  <w:rPr>
                    <w:rFonts w:ascii="Arial" w:eastAsia="Arial" w:hAnsi="Arial" w:cs="Arial"/>
                  </w:rPr>
                  <w:t>I need.</w:t>
                </w:r>
              </w:p>
            </w:tc>
            <w:tc>
              <w:tcPr>
                <w:tcW w:w="2475" w:type="dxa"/>
                <w:tcBorders>
                  <w:top w:val="nil"/>
                  <w:left w:val="nil"/>
                  <w:bottom w:val="nil"/>
                  <w:right w:val="nil"/>
                </w:tcBorders>
              </w:tcPr>
              <w:p w14:paraId="3356CE8C" w14:textId="77777777" w:rsidR="0039528C" w:rsidRDefault="005E7545">
                <w:pPr>
                  <w:ind w:left="60" w:right="60"/>
                  <w:jc w:val="both"/>
                  <w:rPr>
                    <w:rFonts w:ascii="Arial" w:eastAsia="Arial" w:hAnsi="Arial" w:cs="Arial"/>
                  </w:rPr>
                </w:pPr>
                <w:r>
                  <w:rPr>
                    <w:rFonts w:ascii="Arial" w:eastAsia="Arial" w:hAnsi="Arial" w:cs="Arial"/>
                  </w:rPr>
                  <w:t>3.42</w:t>
                </w:r>
              </w:p>
            </w:tc>
          </w:tr>
          <w:tr w:rsidR="0039528C" w14:paraId="001E41EA" w14:textId="77777777">
            <w:trPr>
              <w:cantSplit/>
              <w:trHeight w:val="240"/>
            </w:trPr>
            <w:tc>
              <w:tcPr>
                <w:tcW w:w="6135" w:type="dxa"/>
                <w:tcBorders>
                  <w:top w:val="nil"/>
                  <w:left w:val="nil"/>
                  <w:bottom w:val="nil"/>
                  <w:right w:val="nil"/>
                </w:tcBorders>
              </w:tcPr>
              <w:p w14:paraId="128C2DB0" w14:textId="77777777" w:rsidR="0039528C" w:rsidRDefault="005E7545">
                <w:pPr>
                  <w:tabs>
                    <w:tab w:val="left" w:pos="1557"/>
                  </w:tabs>
                  <w:ind w:left="60" w:right="60"/>
                  <w:jc w:val="both"/>
                  <w:rPr>
                    <w:rFonts w:ascii="Arial" w:eastAsia="Arial" w:hAnsi="Arial" w:cs="Arial"/>
                  </w:rPr>
                </w:pPr>
                <w:r>
                  <w:rPr>
                    <w:rFonts w:ascii="Arial" w:eastAsia="Arial" w:hAnsi="Arial" w:cs="Arial"/>
                  </w:rPr>
                  <w:t xml:space="preserve">I find the cost of healthcare services to be affordable within </w:t>
                </w:r>
              </w:p>
              <w:p w14:paraId="26C16453" w14:textId="77777777" w:rsidR="0039528C" w:rsidRDefault="005E7545">
                <w:pPr>
                  <w:tabs>
                    <w:tab w:val="left" w:pos="1557"/>
                  </w:tabs>
                  <w:ind w:left="360" w:right="60"/>
                  <w:jc w:val="both"/>
                  <w:rPr>
                    <w:rFonts w:ascii="Arial" w:eastAsia="Arial" w:hAnsi="Arial" w:cs="Arial"/>
                  </w:rPr>
                </w:pPr>
                <w:r>
                  <w:rPr>
                    <w:rFonts w:ascii="Arial" w:eastAsia="Arial" w:hAnsi="Arial" w:cs="Arial"/>
                  </w:rPr>
                  <w:t>my means.</w:t>
                </w:r>
              </w:p>
            </w:tc>
            <w:tc>
              <w:tcPr>
                <w:tcW w:w="2475" w:type="dxa"/>
                <w:tcBorders>
                  <w:top w:val="nil"/>
                  <w:left w:val="nil"/>
                  <w:bottom w:val="nil"/>
                  <w:right w:val="nil"/>
                </w:tcBorders>
              </w:tcPr>
              <w:p w14:paraId="64327E25" w14:textId="77777777" w:rsidR="0039528C" w:rsidRDefault="005E7545">
                <w:pPr>
                  <w:ind w:left="60" w:right="60"/>
                  <w:jc w:val="both"/>
                  <w:rPr>
                    <w:rFonts w:ascii="Arial" w:eastAsia="Arial" w:hAnsi="Arial" w:cs="Arial"/>
                  </w:rPr>
                </w:pPr>
                <w:r>
                  <w:rPr>
                    <w:rFonts w:ascii="Arial" w:eastAsia="Arial" w:hAnsi="Arial" w:cs="Arial"/>
                  </w:rPr>
                  <w:t>3.16</w:t>
                </w:r>
              </w:p>
            </w:tc>
          </w:tr>
          <w:tr w:rsidR="0039528C" w14:paraId="58F2FFA0" w14:textId="77777777">
            <w:trPr>
              <w:cantSplit/>
              <w:trHeight w:val="240"/>
            </w:trPr>
            <w:tc>
              <w:tcPr>
                <w:tcW w:w="6135" w:type="dxa"/>
                <w:tcBorders>
                  <w:top w:val="nil"/>
                  <w:left w:val="nil"/>
                  <w:bottom w:val="nil"/>
                  <w:right w:val="nil"/>
                </w:tcBorders>
              </w:tcPr>
              <w:p w14:paraId="23D353C6" w14:textId="77777777" w:rsidR="0039528C" w:rsidRDefault="005E7545">
                <w:pPr>
                  <w:ind w:left="60" w:right="60"/>
                  <w:jc w:val="both"/>
                  <w:rPr>
                    <w:rFonts w:ascii="Arial" w:eastAsia="Arial" w:hAnsi="Arial" w:cs="Arial"/>
                  </w:rPr>
                </w:pPr>
                <w:r>
                  <w:rPr>
                    <w:rFonts w:ascii="Arial" w:eastAsia="Arial" w:hAnsi="Arial" w:cs="Arial"/>
                  </w:rPr>
                  <w:t>I can afford to seek medical care whenever I need it.</w:t>
                </w:r>
              </w:p>
            </w:tc>
            <w:tc>
              <w:tcPr>
                <w:tcW w:w="2475" w:type="dxa"/>
                <w:tcBorders>
                  <w:top w:val="nil"/>
                  <w:left w:val="nil"/>
                  <w:bottom w:val="nil"/>
                  <w:right w:val="nil"/>
                </w:tcBorders>
              </w:tcPr>
              <w:p w14:paraId="7D419B62" w14:textId="77777777" w:rsidR="0039528C" w:rsidRDefault="005E7545">
                <w:pPr>
                  <w:ind w:left="60" w:right="60"/>
                  <w:jc w:val="both"/>
                  <w:rPr>
                    <w:rFonts w:ascii="Arial" w:eastAsia="Arial" w:hAnsi="Arial" w:cs="Arial"/>
                  </w:rPr>
                </w:pPr>
                <w:r>
                  <w:rPr>
                    <w:rFonts w:ascii="Arial" w:eastAsia="Arial" w:hAnsi="Arial" w:cs="Arial"/>
                  </w:rPr>
                  <w:t>3.05</w:t>
                </w:r>
              </w:p>
            </w:tc>
          </w:tr>
          <w:tr w:rsidR="0039528C" w14:paraId="5CE47803" w14:textId="77777777">
            <w:trPr>
              <w:cantSplit/>
              <w:trHeight w:val="240"/>
            </w:trPr>
            <w:tc>
              <w:tcPr>
                <w:tcW w:w="6135" w:type="dxa"/>
                <w:tcBorders>
                  <w:top w:val="nil"/>
                  <w:left w:val="nil"/>
                  <w:bottom w:val="nil"/>
                  <w:right w:val="nil"/>
                </w:tcBorders>
              </w:tcPr>
              <w:p w14:paraId="7D459515" w14:textId="77777777" w:rsidR="0039528C" w:rsidRDefault="005E7545">
                <w:pPr>
                  <w:ind w:left="60" w:right="60"/>
                  <w:jc w:val="both"/>
                  <w:rPr>
                    <w:rFonts w:ascii="Arial" w:eastAsia="Arial" w:hAnsi="Arial" w:cs="Arial"/>
                  </w:rPr>
                </w:pPr>
                <w:r>
                  <w:rPr>
                    <w:rFonts w:ascii="Arial" w:eastAsia="Arial" w:hAnsi="Arial" w:cs="Arial"/>
                  </w:rPr>
                  <w:t xml:space="preserve">Healthcare costs are affordable relative to my family's </w:t>
                </w:r>
              </w:p>
              <w:p w14:paraId="71753F69" w14:textId="77777777" w:rsidR="0039528C" w:rsidRDefault="005E7545">
                <w:pPr>
                  <w:ind w:left="360" w:right="60"/>
                  <w:jc w:val="both"/>
                  <w:rPr>
                    <w:rFonts w:ascii="Arial" w:eastAsia="Arial" w:hAnsi="Arial" w:cs="Arial"/>
                  </w:rPr>
                </w:pPr>
                <w:r>
                  <w:rPr>
                    <w:rFonts w:ascii="Arial" w:eastAsia="Arial" w:hAnsi="Arial" w:cs="Arial"/>
                  </w:rPr>
                  <w:t>income.</w:t>
                </w:r>
              </w:p>
            </w:tc>
            <w:tc>
              <w:tcPr>
                <w:tcW w:w="2475" w:type="dxa"/>
                <w:tcBorders>
                  <w:top w:val="nil"/>
                  <w:left w:val="nil"/>
                  <w:bottom w:val="nil"/>
                  <w:right w:val="nil"/>
                </w:tcBorders>
              </w:tcPr>
              <w:p w14:paraId="3A0E97DB" w14:textId="77777777" w:rsidR="0039528C" w:rsidRDefault="005E7545">
                <w:pPr>
                  <w:ind w:left="60" w:right="60"/>
                  <w:jc w:val="both"/>
                  <w:rPr>
                    <w:rFonts w:ascii="Arial" w:eastAsia="Arial" w:hAnsi="Arial" w:cs="Arial"/>
                  </w:rPr>
                </w:pPr>
                <w:r>
                  <w:rPr>
                    <w:rFonts w:ascii="Arial" w:eastAsia="Arial" w:hAnsi="Arial" w:cs="Arial"/>
                  </w:rPr>
                  <w:t>2.92</w:t>
                </w:r>
              </w:p>
            </w:tc>
          </w:tr>
          <w:tr w:rsidR="0039528C" w14:paraId="00178B21" w14:textId="77777777">
            <w:trPr>
              <w:cantSplit/>
              <w:trHeight w:val="240"/>
            </w:trPr>
            <w:tc>
              <w:tcPr>
                <w:tcW w:w="6135" w:type="dxa"/>
                <w:tcBorders>
                  <w:top w:val="nil"/>
                  <w:left w:val="nil"/>
                  <w:bottom w:val="nil"/>
                  <w:right w:val="nil"/>
                </w:tcBorders>
              </w:tcPr>
              <w:p w14:paraId="43DCE18F" w14:textId="77777777" w:rsidR="0039528C" w:rsidRDefault="005E7545">
                <w:pPr>
                  <w:ind w:left="60" w:right="60"/>
                  <w:jc w:val="both"/>
                  <w:rPr>
                    <w:rFonts w:ascii="Arial" w:eastAsia="Arial" w:hAnsi="Arial" w:cs="Arial"/>
                  </w:rPr>
                </w:pPr>
                <w:r>
                  <w:rPr>
                    <w:rFonts w:ascii="Arial" w:eastAsia="Arial" w:hAnsi="Arial" w:cs="Arial"/>
                  </w:rPr>
                  <w:t xml:space="preserve">I am able to afford healthcare expenses without compromising </w:t>
                </w:r>
              </w:p>
              <w:p w14:paraId="0BC5F5F5" w14:textId="77777777" w:rsidR="0039528C" w:rsidRDefault="005E7545">
                <w:pPr>
                  <w:ind w:left="360" w:right="60"/>
                  <w:jc w:val="both"/>
                  <w:rPr>
                    <w:rFonts w:ascii="Arial" w:eastAsia="Arial" w:hAnsi="Arial" w:cs="Arial"/>
                  </w:rPr>
                </w:pPr>
                <w:r>
                  <w:rPr>
                    <w:rFonts w:ascii="Arial" w:eastAsia="Arial" w:hAnsi="Arial" w:cs="Arial"/>
                  </w:rPr>
                  <w:t xml:space="preserve">spending on other necessities such as food and housing. </w:t>
                </w:r>
              </w:p>
            </w:tc>
            <w:tc>
              <w:tcPr>
                <w:tcW w:w="2475" w:type="dxa"/>
                <w:tcBorders>
                  <w:top w:val="nil"/>
                  <w:left w:val="nil"/>
                  <w:bottom w:val="nil"/>
                  <w:right w:val="nil"/>
                </w:tcBorders>
              </w:tcPr>
              <w:p w14:paraId="447964A9" w14:textId="77777777" w:rsidR="0039528C" w:rsidRDefault="005E7545">
                <w:pPr>
                  <w:ind w:left="60" w:right="60"/>
                  <w:jc w:val="both"/>
                  <w:rPr>
                    <w:rFonts w:ascii="Arial" w:eastAsia="Arial" w:hAnsi="Arial" w:cs="Arial"/>
                  </w:rPr>
                </w:pPr>
                <w:r>
                  <w:rPr>
                    <w:rFonts w:ascii="Arial" w:eastAsia="Arial" w:hAnsi="Arial" w:cs="Arial"/>
                  </w:rPr>
                  <w:t>2.68</w:t>
                </w:r>
              </w:p>
            </w:tc>
          </w:tr>
          <w:tr w:rsidR="0039528C" w14:paraId="7AFE29D9" w14:textId="77777777">
            <w:trPr>
              <w:cantSplit/>
              <w:trHeight w:val="240"/>
            </w:trPr>
            <w:tc>
              <w:tcPr>
                <w:tcW w:w="6135" w:type="dxa"/>
                <w:tcBorders>
                  <w:top w:val="nil"/>
                  <w:left w:val="nil"/>
                  <w:bottom w:val="nil"/>
                  <w:right w:val="nil"/>
                </w:tcBorders>
              </w:tcPr>
              <w:p w14:paraId="22411B66" w14:textId="77777777" w:rsidR="0039528C" w:rsidRDefault="005E7545">
                <w:pPr>
                  <w:tabs>
                    <w:tab w:val="left" w:pos="1708"/>
                  </w:tabs>
                  <w:ind w:left="60" w:right="60"/>
                  <w:jc w:val="both"/>
                  <w:rPr>
                    <w:rFonts w:ascii="Arial" w:eastAsia="Arial" w:hAnsi="Arial" w:cs="Arial"/>
                  </w:rPr>
                </w:pPr>
                <w:r>
                  <w:rPr>
                    <w:rFonts w:ascii="Arial" w:eastAsia="Arial" w:hAnsi="Arial" w:cs="Arial"/>
                  </w:rPr>
                  <w:t xml:space="preserve">I am able to obtain essential healthcare services without </w:t>
                </w:r>
              </w:p>
              <w:p w14:paraId="36C4EA8E" w14:textId="77777777" w:rsidR="0039528C" w:rsidRDefault="005E7545">
                <w:pPr>
                  <w:tabs>
                    <w:tab w:val="left" w:pos="1708"/>
                  </w:tabs>
                  <w:ind w:left="360" w:right="60"/>
                  <w:jc w:val="both"/>
                  <w:rPr>
                    <w:rFonts w:ascii="Arial" w:eastAsia="Arial" w:hAnsi="Arial" w:cs="Arial"/>
                  </w:rPr>
                </w:pPr>
                <w:r>
                  <w:rPr>
                    <w:rFonts w:ascii="Arial" w:eastAsia="Arial" w:hAnsi="Arial" w:cs="Arial"/>
                  </w:rPr>
                  <w:t>negatively impacting my family’s savings.</w:t>
                </w:r>
              </w:p>
            </w:tc>
            <w:tc>
              <w:tcPr>
                <w:tcW w:w="2475" w:type="dxa"/>
                <w:tcBorders>
                  <w:top w:val="nil"/>
                  <w:left w:val="nil"/>
                  <w:bottom w:val="nil"/>
                  <w:right w:val="nil"/>
                </w:tcBorders>
              </w:tcPr>
              <w:p w14:paraId="3B670A2D" w14:textId="77777777" w:rsidR="0039528C" w:rsidRDefault="005E7545">
                <w:pPr>
                  <w:ind w:left="60" w:right="60"/>
                  <w:jc w:val="both"/>
                  <w:rPr>
                    <w:rFonts w:ascii="Arial" w:eastAsia="Arial" w:hAnsi="Arial" w:cs="Arial"/>
                  </w:rPr>
                </w:pPr>
                <w:r>
                  <w:rPr>
                    <w:rFonts w:ascii="Arial" w:eastAsia="Arial" w:hAnsi="Arial" w:cs="Arial"/>
                  </w:rPr>
                  <w:t>2.67</w:t>
                </w:r>
              </w:p>
            </w:tc>
          </w:tr>
          <w:tr w:rsidR="0039528C" w14:paraId="0C53B973" w14:textId="77777777">
            <w:trPr>
              <w:cantSplit/>
              <w:trHeight w:val="240"/>
            </w:trPr>
            <w:tc>
              <w:tcPr>
                <w:tcW w:w="6135" w:type="dxa"/>
                <w:tcBorders>
                  <w:top w:val="nil"/>
                  <w:left w:val="nil"/>
                  <w:bottom w:val="nil"/>
                  <w:right w:val="nil"/>
                </w:tcBorders>
              </w:tcPr>
              <w:p w14:paraId="0398714E" w14:textId="77777777" w:rsidR="0039528C" w:rsidRDefault="005E7545">
                <w:pPr>
                  <w:ind w:left="60" w:right="60"/>
                  <w:jc w:val="both"/>
                  <w:rPr>
                    <w:rFonts w:ascii="Arial" w:eastAsia="Arial" w:hAnsi="Arial" w:cs="Arial"/>
                  </w:rPr>
                </w:pPr>
                <w:r>
                  <w:rPr>
                    <w:rFonts w:ascii="Arial" w:eastAsia="Arial" w:hAnsi="Arial" w:cs="Arial"/>
                  </w:rPr>
                  <w:lastRenderedPageBreak/>
                  <w:t xml:space="preserve">I can afford basic healthcare services for all of the  members </w:t>
                </w:r>
              </w:p>
              <w:p w14:paraId="0A3F8066" w14:textId="77777777" w:rsidR="0039528C" w:rsidRDefault="005E7545">
                <w:pPr>
                  <w:ind w:left="360" w:right="60"/>
                  <w:jc w:val="both"/>
                  <w:rPr>
                    <w:rFonts w:ascii="Arial" w:eastAsia="Arial" w:hAnsi="Arial" w:cs="Arial"/>
                  </w:rPr>
                </w:pPr>
                <w:r>
                  <w:rPr>
                    <w:rFonts w:ascii="Arial" w:eastAsia="Arial" w:hAnsi="Arial" w:cs="Arial"/>
                  </w:rPr>
                  <w:t xml:space="preserve">of my family. </w:t>
                </w:r>
              </w:p>
            </w:tc>
            <w:tc>
              <w:tcPr>
                <w:tcW w:w="2475" w:type="dxa"/>
                <w:tcBorders>
                  <w:top w:val="nil"/>
                  <w:left w:val="nil"/>
                  <w:bottom w:val="nil"/>
                  <w:right w:val="nil"/>
                </w:tcBorders>
              </w:tcPr>
              <w:p w14:paraId="412D9256" w14:textId="77777777" w:rsidR="0039528C" w:rsidRDefault="005E7545">
                <w:pPr>
                  <w:ind w:left="60" w:right="60"/>
                  <w:jc w:val="both"/>
                  <w:rPr>
                    <w:rFonts w:ascii="Arial" w:eastAsia="Arial" w:hAnsi="Arial" w:cs="Arial"/>
                  </w:rPr>
                </w:pPr>
                <w:r>
                  <w:rPr>
                    <w:rFonts w:ascii="Arial" w:eastAsia="Arial" w:hAnsi="Arial" w:cs="Arial"/>
                  </w:rPr>
                  <w:t>2.55</w:t>
                </w:r>
              </w:p>
            </w:tc>
          </w:tr>
          <w:tr w:rsidR="0039528C" w14:paraId="149A43B1" w14:textId="77777777">
            <w:trPr>
              <w:cantSplit/>
              <w:trHeight w:val="240"/>
            </w:trPr>
            <w:tc>
              <w:tcPr>
                <w:tcW w:w="6135" w:type="dxa"/>
                <w:tcBorders>
                  <w:top w:val="nil"/>
                  <w:left w:val="nil"/>
                  <w:bottom w:val="nil"/>
                  <w:right w:val="nil"/>
                </w:tcBorders>
              </w:tcPr>
              <w:p w14:paraId="02FE19D8" w14:textId="77777777" w:rsidR="0039528C" w:rsidRDefault="005E7545">
                <w:pPr>
                  <w:ind w:left="60" w:right="60"/>
                  <w:jc w:val="both"/>
                  <w:rPr>
                    <w:rFonts w:ascii="Arial" w:eastAsia="Arial" w:hAnsi="Arial" w:cs="Arial"/>
                  </w:rPr>
                </w:pPr>
                <w:r>
                  <w:rPr>
                    <w:rFonts w:ascii="Arial" w:eastAsia="Arial" w:hAnsi="Arial" w:cs="Arial"/>
                  </w:rPr>
                  <w:t xml:space="preserve">I can afford essential healthcare services without incurring </w:t>
                </w:r>
              </w:p>
              <w:p w14:paraId="69321542" w14:textId="77777777" w:rsidR="0039528C" w:rsidRDefault="005E7545">
                <w:pPr>
                  <w:ind w:left="360" w:right="60"/>
                  <w:jc w:val="both"/>
                  <w:rPr>
                    <w:rFonts w:ascii="Arial" w:eastAsia="Arial" w:hAnsi="Arial" w:cs="Arial"/>
                  </w:rPr>
                </w:pPr>
                <w:r>
                  <w:rPr>
                    <w:rFonts w:ascii="Arial" w:eastAsia="Arial" w:hAnsi="Arial" w:cs="Arial"/>
                  </w:rPr>
                  <w:t xml:space="preserve">significant debt. </w:t>
                </w:r>
              </w:p>
            </w:tc>
            <w:tc>
              <w:tcPr>
                <w:tcW w:w="2475" w:type="dxa"/>
                <w:tcBorders>
                  <w:top w:val="nil"/>
                  <w:left w:val="nil"/>
                  <w:bottom w:val="nil"/>
                  <w:right w:val="nil"/>
                </w:tcBorders>
              </w:tcPr>
              <w:p w14:paraId="4166821C" w14:textId="77777777" w:rsidR="0039528C" w:rsidRDefault="005E7545">
                <w:pPr>
                  <w:ind w:left="60" w:right="60"/>
                  <w:jc w:val="both"/>
                  <w:rPr>
                    <w:rFonts w:ascii="Arial" w:eastAsia="Arial" w:hAnsi="Arial" w:cs="Arial"/>
                  </w:rPr>
                </w:pPr>
                <w:r>
                  <w:rPr>
                    <w:rFonts w:ascii="Arial" w:eastAsia="Arial" w:hAnsi="Arial" w:cs="Arial"/>
                  </w:rPr>
                  <w:t>2.52</w:t>
                </w:r>
              </w:p>
            </w:tc>
          </w:tr>
          <w:tr w:rsidR="0039528C" w14:paraId="40D897B5" w14:textId="77777777">
            <w:trPr>
              <w:cantSplit/>
              <w:trHeight w:val="240"/>
            </w:trPr>
            <w:tc>
              <w:tcPr>
                <w:tcW w:w="6135" w:type="dxa"/>
                <w:tcBorders>
                  <w:top w:val="nil"/>
                  <w:left w:val="nil"/>
                  <w:bottom w:val="nil"/>
                  <w:right w:val="nil"/>
                </w:tcBorders>
              </w:tcPr>
              <w:p w14:paraId="7D2396C4" w14:textId="77777777" w:rsidR="0039528C" w:rsidRDefault="005E7545">
                <w:pPr>
                  <w:ind w:left="60" w:right="60"/>
                  <w:jc w:val="both"/>
                  <w:rPr>
                    <w:rFonts w:ascii="Arial" w:eastAsia="Arial" w:hAnsi="Arial" w:cs="Arial"/>
                  </w:rPr>
                </w:pPr>
                <w:r>
                  <w:rPr>
                    <w:rFonts w:ascii="Arial" w:eastAsia="Arial" w:hAnsi="Arial" w:cs="Arial"/>
                  </w:rPr>
                  <w:t xml:space="preserve">I can afford essential healthcare services without it impacting </w:t>
                </w:r>
              </w:p>
              <w:p w14:paraId="595BE99E" w14:textId="77777777" w:rsidR="0039528C" w:rsidRDefault="005E7545">
                <w:pPr>
                  <w:ind w:left="360" w:right="60"/>
                  <w:jc w:val="both"/>
                  <w:rPr>
                    <w:rFonts w:ascii="Arial" w:eastAsia="Arial" w:hAnsi="Arial" w:cs="Arial"/>
                  </w:rPr>
                </w:pPr>
                <w:r>
                  <w:rPr>
                    <w:rFonts w:ascii="Arial" w:eastAsia="Arial" w:hAnsi="Arial" w:cs="Arial"/>
                  </w:rPr>
                  <w:t xml:space="preserve">my ability to save money for the future. </w:t>
                </w:r>
              </w:p>
            </w:tc>
            <w:tc>
              <w:tcPr>
                <w:tcW w:w="2475" w:type="dxa"/>
                <w:tcBorders>
                  <w:top w:val="nil"/>
                  <w:left w:val="nil"/>
                  <w:bottom w:val="nil"/>
                  <w:right w:val="nil"/>
                </w:tcBorders>
              </w:tcPr>
              <w:p w14:paraId="361E3B60" w14:textId="77777777" w:rsidR="0039528C" w:rsidRDefault="005E7545">
                <w:pPr>
                  <w:ind w:left="60" w:right="60"/>
                  <w:jc w:val="both"/>
                  <w:rPr>
                    <w:rFonts w:ascii="Arial" w:eastAsia="Arial" w:hAnsi="Arial" w:cs="Arial"/>
                  </w:rPr>
                </w:pPr>
                <w:r>
                  <w:rPr>
                    <w:rFonts w:ascii="Arial" w:eastAsia="Arial" w:hAnsi="Arial" w:cs="Arial"/>
                  </w:rPr>
                  <w:t>2.51</w:t>
                </w:r>
              </w:p>
            </w:tc>
          </w:tr>
          <w:tr w:rsidR="0039528C" w14:paraId="63D209C0" w14:textId="77777777">
            <w:trPr>
              <w:cantSplit/>
              <w:trHeight w:val="240"/>
            </w:trPr>
            <w:tc>
              <w:tcPr>
                <w:tcW w:w="8610" w:type="dxa"/>
                <w:gridSpan w:val="2"/>
                <w:tcBorders>
                  <w:top w:val="single" w:sz="4" w:space="0" w:color="000000"/>
                  <w:left w:val="nil"/>
                  <w:bottom w:val="single" w:sz="4" w:space="0" w:color="000000"/>
                  <w:right w:val="single" w:sz="8" w:space="0" w:color="E0E0E0"/>
                </w:tcBorders>
              </w:tcPr>
              <w:p w14:paraId="5040DFAF" w14:textId="77777777" w:rsidR="0039528C" w:rsidRDefault="005E7545">
                <w:pPr>
                  <w:ind w:left="60" w:right="60"/>
                  <w:jc w:val="both"/>
                  <w:rPr>
                    <w:rFonts w:ascii="Arial" w:eastAsia="Arial" w:hAnsi="Arial" w:cs="Arial"/>
                  </w:rPr>
                </w:pPr>
                <w:r>
                  <w:rPr>
                    <w:rFonts w:ascii="Arial" w:eastAsia="Arial" w:hAnsi="Arial" w:cs="Arial"/>
                  </w:rPr>
                  <w:t>Overall Mean 2.91/ 5 (Average)</w:t>
                </w:r>
              </w:p>
            </w:tc>
          </w:tr>
        </w:tbl>
      </w:sdtContent>
    </w:sdt>
    <w:p w14:paraId="0BCCE80A" w14:textId="77777777" w:rsidR="0039528C" w:rsidRDefault="0039528C">
      <w:pPr>
        <w:jc w:val="both"/>
        <w:rPr>
          <w:rFonts w:ascii="Times New Roman" w:eastAsia="Times New Roman" w:hAnsi="Times New Roman" w:cs="Times New Roman"/>
          <w:b/>
          <w:bCs/>
          <w:color w:val="010205"/>
          <w:sz w:val="24"/>
          <w:szCs w:val="24"/>
        </w:rPr>
      </w:pPr>
    </w:p>
    <w:p w14:paraId="4EEE8094" w14:textId="77777777" w:rsidR="0039528C" w:rsidRDefault="005E7545">
      <w:pPr>
        <w:ind w:right="60"/>
        <w:jc w:val="both"/>
        <w:rPr>
          <w:rFonts w:ascii="Arial" w:eastAsia="Arial" w:hAnsi="Arial" w:cs="Arial"/>
          <w:b/>
          <w:bCs/>
          <w:color w:val="010205"/>
          <w:sz w:val="22"/>
          <w:szCs w:val="22"/>
        </w:rPr>
      </w:pPr>
      <w:r>
        <w:rPr>
          <w:rFonts w:ascii="Arial" w:eastAsia="Arial" w:hAnsi="Arial" w:cs="Arial"/>
          <w:b/>
          <w:bCs/>
          <w:color w:val="010205"/>
          <w:sz w:val="22"/>
          <w:szCs w:val="22"/>
        </w:rPr>
        <w:t>3.6 Level of health-seeking behavior among the respondents</w:t>
      </w:r>
    </w:p>
    <w:p w14:paraId="2EC78968" w14:textId="77777777" w:rsidR="0039528C" w:rsidRDefault="0039528C">
      <w:pPr>
        <w:ind w:right="60"/>
        <w:jc w:val="both"/>
        <w:rPr>
          <w:rFonts w:ascii="Arial" w:eastAsia="Arial" w:hAnsi="Arial" w:cs="Arial"/>
          <w:b/>
          <w:bCs/>
          <w:color w:val="010205"/>
          <w:sz w:val="22"/>
          <w:szCs w:val="22"/>
        </w:rPr>
      </w:pPr>
    </w:p>
    <w:p w14:paraId="37EF13E1" w14:textId="77777777" w:rsidR="0039528C" w:rsidRDefault="005E7545">
      <w:pPr>
        <w:jc w:val="both"/>
        <w:rPr>
          <w:rFonts w:ascii="Arial" w:eastAsia="Arial" w:hAnsi="Arial" w:cs="Arial"/>
        </w:rPr>
      </w:pPr>
      <w:r>
        <w:rPr>
          <w:rFonts w:ascii="Arial" w:eastAsia="Arial" w:hAnsi="Arial" w:cs="Arial"/>
        </w:rPr>
        <w:t xml:space="preserve">Table 6 revealed that respondents primarily relied on professional medical advice and trusted individuals when seeking care, while engagement with digital health information remained low. </w:t>
      </w:r>
    </w:p>
    <w:p w14:paraId="69DA61F2" w14:textId="77777777" w:rsidR="0039528C" w:rsidRDefault="0039528C">
      <w:pPr>
        <w:jc w:val="both"/>
        <w:rPr>
          <w:rFonts w:ascii="Arial" w:eastAsia="Arial" w:hAnsi="Arial" w:cs="Arial"/>
        </w:rPr>
      </w:pPr>
    </w:p>
    <w:p w14:paraId="79EC7E7E" w14:textId="77777777" w:rsidR="0039528C" w:rsidRDefault="005E7545">
      <w:pPr>
        <w:jc w:val="both"/>
        <w:rPr>
          <w:rFonts w:ascii="Arial" w:eastAsia="Arial" w:hAnsi="Arial" w:cs="Arial"/>
        </w:rPr>
      </w:pPr>
      <w:r>
        <w:rPr>
          <w:rFonts w:ascii="Arial" w:eastAsia="Arial" w:hAnsi="Arial" w:cs="Arial"/>
        </w:rPr>
        <w:t xml:space="preserve">This suggests that health-seeking behavior was largely influenced by interpersonal and professional sources rather than online health information. Similar findings show that occupational constraints often limited formal and consistent healthcare utilization among transport </w:t>
      </w:r>
      <w:proofErr w:type="gramStart"/>
      <w:r>
        <w:rPr>
          <w:rFonts w:ascii="Arial" w:eastAsia="Arial" w:hAnsi="Arial" w:cs="Arial"/>
        </w:rPr>
        <w:t>workers  (</w:t>
      </w:r>
      <w:proofErr w:type="gramEnd"/>
      <w:r>
        <w:rPr>
          <w:rFonts w:ascii="Arial" w:eastAsia="Arial" w:hAnsi="Arial" w:cs="Arial"/>
        </w:rPr>
        <w:t>Kawi et al., 2024).</w:t>
      </w:r>
    </w:p>
    <w:p w14:paraId="00BD921A" w14:textId="77777777" w:rsidR="0039528C" w:rsidRDefault="0039528C">
      <w:pPr>
        <w:tabs>
          <w:tab w:val="left" w:pos="1080"/>
        </w:tabs>
        <w:jc w:val="both"/>
        <w:rPr>
          <w:rFonts w:ascii="Arial" w:eastAsia="Arial" w:hAnsi="Arial" w:cs="Arial"/>
          <w:b/>
          <w:bCs/>
          <w:color w:val="010205"/>
        </w:rPr>
      </w:pPr>
    </w:p>
    <w:p w14:paraId="039A9956" w14:textId="77777777" w:rsidR="0039528C" w:rsidRDefault="005E7545">
      <w:pPr>
        <w:tabs>
          <w:tab w:val="left" w:pos="1080"/>
        </w:tabs>
        <w:jc w:val="both"/>
        <w:rPr>
          <w:rFonts w:ascii="Arial" w:eastAsia="Arial" w:hAnsi="Arial" w:cs="Arial"/>
          <w:b/>
          <w:bCs/>
          <w:color w:val="010205"/>
        </w:rPr>
      </w:pPr>
      <w:r>
        <w:rPr>
          <w:rFonts w:ascii="Arial" w:eastAsia="Arial" w:hAnsi="Arial" w:cs="Arial"/>
          <w:b/>
          <w:bCs/>
        </w:rPr>
        <w:t>Table 6.</w:t>
      </w:r>
      <w:r>
        <w:rPr>
          <w:rFonts w:ascii="Arial" w:eastAsia="Arial" w:hAnsi="Arial" w:cs="Arial"/>
          <w:b/>
          <w:bCs/>
        </w:rPr>
        <w:tab/>
      </w:r>
      <w:r>
        <w:rPr>
          <w:rFonts w:ascii="Arial" w:eastAsia="Arial" w:hAnsi="Arial" w:cs="Arial"/>
          <w:b/>
          <w:bCs/>
          <w:color w:val="010205"/>
        </w:rPr>
        <w:t>Level of health-seeking behavior among the respondents</w:t>
      </w:r>
    </w:p>
    <w:p w14:paraId="5CF919F6" w14:textId="77777777" w:rsidR="0039528C" w:rsidRDefault="0039528C">
      <w:pPr>
        <w:jc w:val="both"/>
        <w:rPr>
          <w:rFonts w:ascii="Arial" w:eastAsia="Arial" w:hAnsi="Arial" w:cs="Arial"/>
          <w:i/>
          <w:iCs/>
          <w:color w:val="010205"/>
        </w:rPr>
      </w:pPr>
    </w:p>
    <w:sdt>
      <w:sdtPr>
        <w:tag w:val="goog_rdk_7"/>
        <w:id w:val="-2024462441"/>
        <w:lock w:val="contentLocked"/>
      </w:sdtPr>
      <w:sdtEndPr/>
      <w:sdtContent>
        <w:tbl>
          <w:tblPr>
            <w:tblStyle w:val="a5"/>
            <w:tblW w:w="7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50"/>
            <w:gridCol w:w="4245"/>
            <w:gridCol w:w="2340"/>
          </w:tblGrid>
          <w:tr w:rsidR="0039528C" w14:paraId="0B6E844B" w14:textId="77777777">
            <w:trPr>
              <w:cantSplit/>
              <w:trHeight w:val="210"/>
            </w:trPr>
            <w:tc>
              <w:tcPr>
                <w:tcW w:w="5595" w:type="dxa"/>
                <w:gridSpan w:val="2"/>
                <w:tcBorders>
                  <w:top w:val="single" w:sz="4" w:space="0" w:color="000000"/>
                  <w:left w:val="nil"/>
                  <w:bottom w:val="single" w:sz="4" w:space="0" w:color="000000"/>
                  <w:right w:val="nil"/>
                </w:tcBorders>
                <w:vAlign w:val="bottom"/>
              </w:tcPr>
              <w:p w14:paraId="5B65CDAA" w14:textId="77777777" w:rsidR="0039528C" w:rsidRDefault="005E7545">
                <w:pPr>
                  <w:jc w:val="both"/>
                  <w:rPr>
                    <w:rFonts w:ascii="Arial" w:eastAsia="Arial" w:hAnsi="Arial" w:cs="Arial"/>
                    <w:b/>
                    <w:bCs/>
                  </w:rPr>
                </w:pPr>
                <w:r>
                  <w:rPr>
                    <w:rFonts w:ascii="Arial" w:eastAsia="Arial" w:hAnsi="Arial" w:cs="Arial"/>
                    <w:b/>
                    <w:bCs/>
                  </w:rPr>
                  <w:t>Items</w:t>
                </w:r>
              </w:p>
            </w:tc>
            <w:tc>
              <w:tcPr>
                <w:tcW w:w="2340" w:type="dxa"/>
                <w:tcBorders>
                  <w:top w:val="single" w:sz="4" w:space="0" w:color="000000"/>
                  <w:left w:val="nil"/>
                  <w:bottom w:val="single" w:sz="4" w:space="0" w:color="000000"/>
                  <w:right w:val="single" w:sz="8" w:space="0" w:color="FFFFFF"/>
                </w:tcBorders>
                <w:vAlign w:val="bottom"/>
              </w:tcPr>
              <w:p w14:paraId="6B8FEC70" w14:textId="77777777" w:rsidR="0039528C" w:rsidRDefault="005E7545">
                <w:pPr>
                  <w:ind w:left="60" w:right="60"/>
                  <w:jc w:val="both"/>
                  <w:rPr>
                    <w:rFonts w:ascii="Arial" w:eastAsia="Arial" w:hAnsi="Arial" w:cs="Arial"/>
                    <w:b/>
                    <w:bCs/>
                  </w:rPr>
                </w:pPr>
                <w:r>
                  <w:rPr>
                    <w:rFonts w:ascii="Arial" w:eastAsia="Arial" w:hAnsi="Arial" w:cs="Arial"/>
                    <w:b/>
                    <w:bCs/>
                  </w:rPr>
                  <w:t>Mean</w:t>
                </w:r>
              </w:p>
            </w:tc>
          </w:tr>
          <w:tr w:rsidR="0039528C" w14:paraId="29CC1E17" w14:textId="77777777">
            <w:trPr>
              <w:cantSplit/>
            </w:trPr>
            <w:tc>
              <w:tcPr>
                <w:tcW w:w="5595" w:type="dxa"/>
                <w:gridSpan w:val="2"/>
                <w:tcBorders>
                  <w:top w:val="nil"/>
                  <w:left w:val="nil"/>
                  <w:bottom w:val="nil"/>
                  <w:right w:val="nil"/>
                </w:tcBorders>
              </w:tcPr>
              <w:p w14:paraId="29D5F19C" w14:textId="77777777" w:rsidR="0039528C" w:rsidRDefault="005E7545">
                <w:pPr>
                  <w:ind w:left="60" w:right="60"/>
                  <w:jc w:val="both"/>
                  <w:rPr>
                    <w:rFonts w:ascii="Arial" w:eastAsia="Arial" w:hAnsi="Arial" w:cs="Arial"/>
                  </w:rPr>
                </w:pPr>
                <w:r>
                  <w:rPr>
                    <w:rFonts w:ascii="Arial" w:eastAsia="Arial" w:hAnsi="Arial" w:cs="Arial"/>
                  </w:rPr>
                  <w:t xml:space="preserve">I pay attention to the advice of the physician about my </w:t>
                </w:r>
              </w:p>
              <w:p w14:paraId="0FA2C8A3" w14:textId="77777777" w:rsidR="0039528C" w:rsidRDefault="005E7545">
                <w:pPr>
                  <w:ind w:left="360" w:right="60"/>
                  <w:jc w:val="both"/>
                  <w:rPr>
                    <w:rFonts w:ascii="Arial" w:eastAsia="Arial" w:hAnsi="Arial" w:cs="Arial"/>
                  </w:rPr>
                </w:pPr>
                <w:r>
                  <w:rPr>
                    <w:rFonts w:ascii="Arial" w:eastAsia="Arial" w:hAnsi="Arial" w:cs="Arial"/>
                  </w:rPr>
                  <w:t>disease.</w:t>
                </w:r>
              </w:p>
            </w:tc>
            <w:tc>
              <w:tcPr>
                <w:tcW w:w="2340" w:type="dxa"/>
                <w:tcBorders>
                  <w:top w:val="nil"/>
                  <w:left w:val="nil"/>
                  <w:bottom w:val="nil"/>
                  <w:right w:val="nil"/>
                </w:tcBorders>
              </w:tcPr>
              <w:p w14:paraId="72F7DC52" w14:textId="77777777" w:rsidR="0039528C" w:rsidRDefault="005E7545">
                <w:pPr>
                  <w:ind w:left="60" w:right="60"/>
                  <w:jc w:val="both"/>
                  <w:rPr>
                    <w:rFonts w:ascii="Arial" w:eastAsia="Arial" w:hAnsi="Arial" w:cs="Arial"/>
                  </w:rPr>
                </w:pPr>
                <w:r>
                  <w:rPr>
                    <w:rFonts w:ascii="Arial" w:eastAsia="Arial" w:hAnsi="Arial" w:cs="Arial"/>
                  </w:rPr>
                  <w:t>4.33</w:t>
                </w:r>
              </w:p>
            </w:tc>
          </w:tr>
          <w:tr w:rsidR="0039528C" w14:paraId="7D9AC8E0" w14:textId="77777777">
            <w:trPr>
              <w:cantSplit/>
            </w:trPr>
            <w:tc>
              <w:tcPr>
                <w:tcW w:w="5595" w:type="dxa"/>
                <w:gridSpan w:val="2"/>
                <w:tcBorders>
                  <w:top w:val="nil"/>
                  <w:left w:val="nil"/>
                  <w:bottom w:val="nil"/>
                  <w:right w:val="nil"/>
                </w:tcBorders>
              </w:tcPr>
              <w:p w14:paraId="16AB2C34" w14:textId="77777777" w:rsidR="0039528C" w:rsidRDefault="005E7545">
                <w:pPr>
                  <w:ind w:left="60" w:right="60"/>
                  <w:jc w:val="both"/>
                  <w:rPr>
                    <w:rFonts w:ascii="Arial" w:eastAsia="Arial" w:hAnsi="Arial" w:cs="Arial"/>
                  </w:rPr>
                </w:pPr>
                <w:r>
                  <w:rPr>
                    <w:rFonts w:ascii="Arial" w:eastAsia="Arial" w:hAnsi="Arial" w:cs="Arial"/>
                  </w:rPr>
                  <w:t>I try to take the food recommended by the doctor</w:t>
                </w:r>
              </w:p>
            </w:tc>
            <w:tc>
              <w:tcPr>
                <w:tcW w:w="2340" w:type="dxa"/>
                <w:tcBorders>
                  <w:top w:val="nil"/>
                  <w:left w:val="nil"/>
                  <w:bottom w:val="nil"/>
                  <w:right w:val="nil"/>
                </w:tcBorders>
              </w:tcPr>
              <w:p w14:paraId="3FCB842F" w14:textId="77777777" w:rsidR="0039528C" w:rsidRDefault="005E7545">
                <w:pPr>
                  <w:ind w:left="60" w:right="60"/>
                  <w:jc w:val="both"/>
                  <w:rPr>
                    <w:rFonts w:ascii="Arial" w:eastAsia="Arial" w:hAnsi="Arial" w:cs="Arial"/>
                  </w:rPr>
                </w:pPr>
                <w:r>
                  <w:rPr>
                    <w:rFonts w:ascii="Arial" w:eastAsia="Arial" w:hAnsi="Arial" w:cs="Arial"/>
                  </w:rPr>
                  <w:t>4.21</w:t>
                </w:r>
              </w:p>
            </w:tc>
          </w:tr>
          <w:tr w:rsidR="0039528C" w14:paraId="70D182C5" w14:textId="77777777">
            <w:trPr>
              <w:cantSplit/>
            </w:trPr>
            <w:tc>
              <w:tcPr>
                <w:tcW w:w="5595" w:type="dxa"/>
                <w:gridSpan w:val="2"/>
                <w:tcBorders>
                  <w:top w:val="nil"/>
                  <w:left w:val="nil"/>
                  <w:bottom w:val="nil"/>
                  <w:right w:val="nil"/>
                </w:tcBorders>
              </w:tcPr>
              <w:p w14:paraId="3619365B" w14:textId="77777777" w:rsidR="0039528C" w:rsidRDefault="005E7545">
                <w:pPr>
                  <w:ind w:left="60" w:right="60"/>
                  <w:jc w:val="both"/>
                  <w:rPr>
                    <w:rFonts w:ascii="Arial" w:eastAsia="Arial" w:hAnsi="Arial" w:cs="Arial"/>
                  </w:rPr>
                </w:pPr>
                <w:r>
                  <w:rPr>
                    <w:rFonts w:ascii="Arial" w:eastAsia="Arial" w:hAnsi="Arial" w:cs="Arial"/>
                  </w:rPr>
                  <w:t xml:space="preserve">I pay attention to the advice of people I trust for my    </w:t>
                </w:r>
              </w:p>
              <w:p w14:paraId="00471A01" w14:textId="77777777" w:rsidR="0039528C" w:rsidRDefault="005E7545">
                <w:pPr>
                  <w:ind w:left="360" w:right="60"/>
                  <w:jc w:val="both"/>
                  <w:rPr>
                    <w:rFonts w:ascii="Arial" w:eastAsia="Arial" w:hAnsi="Arial" w:cs="Arial"/>
                  </w:rPr>
                </w:pPr>
                <w:r>
                  <w:rPr>
                    <w:rFonts w:ascii="Arial" w:eastAsia="Arial" w:hAnsi="Arial" w:cs="Arial"/>
                  </w:rPr>
                  <w:t>illness.</w:t>
                </w:r>
              </w:p>
            </w:tc>
            <w:tc>
              <w:tcPr>
                <w:tcW w:w="2340" w:type="dxa"/>
                <w:tcBorders>
                  <w:top w:val="nil"/>
                  <w:left w:val="nil"/>
                  <w:bottom w:val="nil"/>
                  <w:right w:val="nil"/>
                </w:tcBorders>
              </w:tcPr>
              <w:p w14:paraId="42BD3CC7" w14:textId="77777777" w:rsidR="0039528C" w:rsidRDefault="005E7545">
                <w:pPr>
                  <w:ind w:left="60" w:right="60"/>
                  <w:jc w:val="both"/>
                  <w:rPr>
                    <w:rFonts w:ascii="Arial" w:eastAsia="Arial" w:hAnsi="Arial" w:cs="Arial"/>
                  </w:rPr>
                </w:pPr>
                <w:r>
                  <w:rPr>
                    <w:rFonts w:ascii="Arial" w:eastAsia="Arial" w:hAnsi="Arial" w:cs="Arial"/>
                  </w:rPr>
                  <w:t>3.71</w:t>
                </w:r>
              </w:p>
            </w:tc>
          </w:tr>
          <w:tr w:rsidR="0039528C" w14:paraId="6E60ADC8" w14:textId="77777777">
            <w:trPr>
              <w:cantSplit/>
            </w:trPr>
            <w:tc>
              <w:tcPr>
                <w:tcW w:w="5595" w:type="dxa"/>
                <w:gridSpan w:val="2"/>
                <w:tcBorders>
                  <w:top w:val="nil"/>
                  <w:left w:val="nil"/>
                  <w:bottom w:val="nil"/>
                  <w:right w:val="nil"/>
                </w:tcBorders>
              </w:tcPr>
              <w:p w14:paraId="3092BE0C" w14:textId="77777777" w:rsidR="0039528C" w:rsidRDefault="005E7545">
                <w:pPr>
                  <w:ind w:left="60" w:right="60"/>
                  <w:jc w:val="both"/>
                  <w:rPr>
                    <w:rFonts w:ascii="Arial" w:eastAsia="Arial" w:hAnsi="Arial" w:cs="Arial"/>
                  </w:rPr>
                </w:pPr>
                <w:r>
                  <w:rPr>
                    <w:rFonts w:ascii="Arial" w:eastAsia="Arial" w:hAnsi="Arial" w:cs="Arial"/>
                  </w:rPr>
                  <w:t xml:space="preserve">I pay attention to the advice of people who have had the </w:t>
                </w:r>
              </w:p>
              <w:p w14:paraId="08919D37" w14:textId="77777777" w:rsidR="0039528C" w:rsidRDefault="005E7545">
                <w:pPr>
                  <w:ind w:left="360" w:right="60"/>
                  <w:jc w:val="both"/>
                  <w:rPr>
                    <w:rFonts w:ascii="Arial" w:eastAsia="Arial" w:hAnsi="Arial" w:cs="Arial"/>
                  </w:rPr>
                </w:pPr>
                <w:r>
                  <w:rPr>
                    <w:rFonts w:ascii="Arial" w:eastAsia="Arial" w:hAnsi="Arial" w:cs="Arial"/>
                  </w:rPr>
                  <w:t>same disease before.</w:t>
                </w:r>
              </w:p>
            </w:tc>
            <w:tc>
              <w:tcPr>
                <w:tcW w:w="2340" w:type="dxa"/>
                <w:tcBorders>
                  <w:top w:val="nil"/>
                  <w:left w:val="nil"/>
                  <w:bottom w:val="nil"/>
                  <w:right w:val="nil"/>
                </w:tcBorders>
              </w:tcPr>
              <w:p w14:paraId="55490C10" w14:textId="77777777" w:rsidR="0039528C" w:rsidRDefault="005E7545">
                <w:pPr>
                  <w:ind w:left="60" w:right="60"/>
                  <w:jc w:val="both"/>
                  <w:rPr>
                    <w:rFonts w:ascii="Arial" w:eastAsia="Arial" w:hAnsi="Arial" w:cs="Arial"/>
                  </w:rPr>
                </w:pPr>
                <w:r>
                  <w:rPr>
                    <w:rFonts w:ascii="Arial" w:eastAsia="Arial" w:hAnsi="Arial" w:cs="Arial"/>
                  </w:rPr>
                  <w:t>3.63</w:t>
                </w:r>
              </w:p>
            </w:tc>
          </w:tr>
          <w:tr w:rsidR="0039528C" w14:paraId="34738EEF" w14:textId="77777777">
            <w:trPr>
              <w:cantSplit/>
            </w:trPr>
            <w:tc>
              <w:tcPr>
                <w:tcW w:w="5595" w:type="dxa"/>
                <w:gridSpan w:val="2"/>
                <w:tcBorders>
                  <w:top w:val="nil"/>
                  <w:left w:val="nil"/>
                  <w:bottom w:val="nil"/>
                  <w:right w:val="nil"/>
                </w:tcBorders>
              </w:tcPr>
              <w:p w14:paraId="0DF7C80C" w14:textId="77777777" w:rsidR="0039528C" w:rsidRDefault="005E7545">
                <w:pPr>
                  <w:tabs>
                    <w:tab w:val="left" w:pos="1708"/>
                  </w:tabs>
                  <w:ind w:left="60" w:right="60"/>
                  <w:jc w:val="both"/>
                  <w:rPr>
                    <w:rFonts w:ascii="Arial" w:eastAsia="Arial" w:hAnsi="Arial" w:cs="Arial"/>
                  </w:rPr>
                </w:pPr>
                <w:r>
                  <w:rPr>
                    <w:rFonts w:ascii="Arial" w:eastAsia="Arial" w:hAnsi="Arial" w:cs="Arial"/>
                  </w:rPr>
                  <w:t>When I am ill, I apply to the physician immediately.</w:t>
                </w:r>
              </w:p>
            </w:tc>
            <w:tc>
              <w:tcPr>
                <w:tcW w:w="2340" w:type="dxa"/>
                <w:tcBorders>
                  <w:top w:val="nil"/>
                  <w:left w:val="nil"/>
                  <w:bottom w:val="nil"/>
                  <w:right w:val="nil"/>
                </w:tcBorders>
              </w:tcPr>
              <w:p w14:paraId="75C22788" w14:textId="77777777" w:rsidR="0039528C" w:rsidRDefault="005E7545">
                <w:pPr>
                  <w:ind w:left="60" w:right="60"/>
                  <w:jc w:val="both"/>
                  <w:rPr>
                    <w:rFonts w:ascii="Arial" w:eastAsia="Arial" w:hAnsi="Arial" w:cs="Arial"/>
                  </w:rPr>
                </w:pPr>
                <w:r>
                  <w:rPr>
                    <w:rFonts w:ascii="Arial" w:eastAsia="Arial" w:hAnsi="Arial" w:cs="Arial"/>
                  </w:rPr>
                  <w:t>3.38</w:t>
                </w:r>
              </w:p>
            </w:tc>
          </w:tr>
          <w:tr w:rsidR="0039528C" w14:paraId="3D1A90EF" w14:textId="77777777">
            <w:trPr>
              <w:cantSplit/>
            </w:trPr>
            <w:tc>
              <w:tcPr>
                <w:tcW w:w="5595" w:type="dxa"/>
                <w:gridSpan w:val="2"/>
                <w:tcBorders>
                  <w:top w:val="nil"/>
                  <w:left w:val="nil"/>
                  <w:bottom w:val="nil"/>
                  <w:right w:val="nil"/>
                </w:tcBorders>
              </w:tcPr>
              <w:p w14:paraId="503F2A55" w14:textId="77777777" w:rsidR="0039528C" w:rsidRDefault="005E7545">
                <w:pPr>
                  <w:ind w:left="60" w:right="60"/>
                  <w:jc w:val="both"/>
                  <w:rPr>
                    <w:rFonts w:ascii="Arial" w:eastAsia="Arial" w:hAnsi="Arial" w:cs="Arial"/>
                  </w:rPr>
                </w:pPr>
                <w:r>
                  <w:rPr>
                    <w:rFonts w:ascii="Arial" w:eastAsia="Arial" w:hAnsi="Arial" w:cs="Arial"/>
                  </w:rPr>
                  <w:t>I try to heal with herbal drugs at home.</w:t>
                </w:r>
              </w:p>
            </w:tc>
            <w:tc>
              <w:tcPr>
                <w:tcW w:w="2340" w:type="dxa"/>
                <w:tcBorders>
                  <w:top w:val="nil"/>
                  <w:left w:val="nil"/>
                  <w:bottom w:val="nil"/>
                  <w:right w:val="nil"/>
                </w:tcBorders>
              </w:tcPr>
              <w:p w14:paraId="2247F1F9" w14:textId="77777777" w:rsidR="0039528C" w:rsidRDefault="005E7545">
                <w:pPr>
                  <w:ind w:left="60" w:right="60"/>
                  <w:jc w:val="both"/>
                  <w:rPr>
                    <w:rFonts w:ascii="Arial" w:eastAsia="Arial" w:hAnsi="Arial" w:cs="Arial"/>
                  </w:rPr>
                </w:pPr>
                <w:r>
                  <w:rPr>
                    <w:rFonts w:ascii="Arial" w:eastAsia="Arial" w:hAnsi="Arial" w:cs="Arial"/>
                  </w:rPr>
                  <w:t>3.36</w:t>
                </w:r>
              </w:p>
            </w:tc>
          </w:tr>
          <w:tr w:rsidR="0039528C" w14:paraId="71E9C844" w14:textId="77777777">
            <w:trPr>
              <w:cantSplit/>
            </w:trPr>
            <w:tc>
              <w:tcPr>
                <w:tcW w:w="5595" w:type="dxa"/>
                <w:gridSpan w:val="2"/>
                <w:tcBorders>
                  <w:top w:val="nil"/>
                  <w:left w:val="nil"/>
                  <w:bottom w:val="nil"/>
                  <w:right w:val="nil"/>
                </w:tcBorders>
              </w:tcPr>
              <w:p w14:paraId="3F36F27F" w14:textId="77777777" w:rsidR="0039528C" w:rsidRDefault="005E7545">
                <w:pPr>
                  <w:tabs>
                    <w:tab w:val="left" w:pos="1976"/>
                  </w:tabs>
                  <w:ind w:left="60" w:right="60"/>
                  <w:jc w:val="both"/>
                  <w:rPr>
                    <w:rFonts w:ascii="Arial" w:eastAsia="Arial" w:hAnsi="Arial" w:cs="Arial"/>
                  </w:rPr>
                </w:pPr>
                <w:r>
                  <w:rPr>
                    <w:rFonts w:ascii="Arial" w:eastAsia="Arial" w:hAnsi="Arial" w:cs="Arial"/>
                  </w:rPr>
                  <w:t>I follow programs about my illness on television</w:t>
                </w:r>
              </w:p>
            </w:tc>
            <w:tc>
              <w:tcPr>
                <w:tcW w:w="2340" w:type="dxa"/>
                <w:tcBorders>
                  <w:top w:val="nil"/>
                  <w:left w:val="nil"/>
                  <w:bottom w:val="nil"/>
                  <w:right w:val="nil"/>
                </w:tcBorders>
              </w:tcPr>
              <w:p w14:paraId="3A01CB87" w14:textId="77777777" w:rsidR="0039528C" w:rsidRDefault="005E7545">
                <w:pPr>
                  <w:ind w:left="60" w:right="60"/>
                  <w:jc w:val="both"/>
                  <w:rPr>
                    <w:rFonts w:ascii="Arial" w:eastAsia="Arial" w:hAnsi="Arial" w:cs="Arial"/>
                  </w:rPr>
                </w:pPr>
                <w:r>
                  <w:rPr>
                    <w:rFonts w:ascii="Arial" w:eastAsia="Arial" w:hAnsi="Arial" w:cs="Arial"/>
                  </w:rPr>
                  <w:t>2.52</w:t>
                </w:r>
              </w:p>
            </w:tc>
          </w:tr>
          <w:tr w:rsidR="0039528C" w14:paraId="3C9E3BE7" w14:textId="77777777">
            <w:trPr>
              <w:cantSplit/>
            </w:trPr>
            <w:tc>
              <w:tcPr>
                <w:tcW w:w="5595" w:type="dxa"/>
                <w:gridSpan w:val="2"/>
                <w:tcBorders>
                  <w:top w:val="nil"/>
                  <w:left w:val="nil"/>
                  <w:bottom w:val="nil"/>
                  <w:right w:val="nil"/>
                </w:tcBorders>
              </w:tcPr>
              <w:p w14:paraId="30B4CAD2" w14:textId="77777777" w:rsidR="0039528C" w:rsidRDefault="005E7545">
                <w:pPr>
                  <w:ind w:left="60" w:right="60"/>
                  <w:jc w:val="both"/>
                  <w:rPr>
                    <w:rFonts w:ascii="Arial" w:eastAsia="Arial" w:hAnsi="Arial" w:cs="Arial"/>
                  </w:rPr>
                </w:pPr>
                <w:r>
                  <w:rPr>
                    <w:rFonts w:ascii="Arial" w:eastAsia="Arial" w:hAnsi="Arial" w:cs="Arial"/>
                  </w:rPr>
                  <w:t xml:space="preserve">I look at the side effects of the drugs I use on the </w:t>
                </w:r>
              </w:p>
              <w:p w14:paraId="22D5A658" w14:textId="77777777" w:rsidR="0039528C" w:rsidRDefault="005E7545">
                <w:pPr>
                  <w:ind w:left="360" w:right="60"/>
                  <w:jc w:val="both"/>
                  <w:rPr>
                    <w:rFonts w:ascii="Arial" w:eastAsia="Arial" w:hAnsi="Arial" w:cs="Arial"/>
                  </w:rPr>
                </w:pPr>
                <w:r>
                  <w:rPr>
                    <w:rFonts w:ascii="Arial" w:eastAsia="Arial" w:hAnsi="Arial" w:cs="Arial"/>
                  </w:rPr>
                  <w:t>Internet when I get sick</w:t>
                </w:r>
              </w:p>
            </w:tc>
            <w:tc>
              <w:tcPr>
                <w:tcW w:w="2340" w:type="dxa"/>
                <w:tcBorders>
                  <w:top w:val="nil"/>
                  <w:left w:val="nil"/>
                  <w:bottom w:val="nil"/>
                  <w:right w:val="nil"/>
                </w:tcBorders>
              </w:tcPr>
              <w:p w14:paraId="795B3F74" w14:textId="77777777" w:rsidR="0039528C" w:rsidRDefault="005E7545">
                <w:pPr>
                  <w:ind w:left="60" w:right="60"/>
                  <w:jc w:val="both"/>
                  <w:rPr>
                    <w:rFonts w:ascii="Arial" w:eastAsia="Arial" w:hAnsi="Arial" w:cs="Arial"/>
                  </w:rPr>
                </w:pPr>
                <w:r>
                  <w:rPr>
                    <w:rFonts w:ascii="Arial" w:eastAsia="Arial" w:hAnsi="Arial" w:cs="Arial"/>
                  </w:rPr>
                  <w:t>1.96</w:t>
                </w:r>
              </w:p>
            </w:tc>
          </w:tr>
          <w:tr w:rsidR="0039528C" w14:paraId="41B046A9" w14:textId="77777777">
            <w:trPr>
              <w:cantSplit/>
            </w:trPr>
            <w:tc>
              <w:tcPr>
                <w:tcW w:w="5595" w:type="dxa"/>
                <w:gridSpan w:val="2"/>
                <w:tcBorders>
                  <w:top w:val="nil"/>
                  <w:left w:val="nil"/>
                  <w:bottom w:val="nil"/>
                  <w:right w:val="nil"/>
                </w:tcBorders>
              </w:tcPr>
              <w:p w14:paraId="1D6CE303" w14:textId="77777777" w:rsidR="0039528C" w:rsidRDefault="005E7545">
                <w:pPr>
                  <w:ind w:left="60" w:right="60"/>
                  <w:jc w:val="both"/>
                  <w:rPr>
                    <w:rFonts w:ascii="Arial" w:eastAsia="Arial" w:hAnsi="Arial" w:cs="Arial"/>
                  </w:rPr>
                </w:pPr>
                <w:r>
                  <w:rPr>
                    <w:rFonts w:ascii="Arial" w:eastAsia="Arial" w:hAnsi="Arial" w:cs="Arial"/>
                  </w:rPr>
                  <w:t>I do research on the internet about my disease</w:t>
                </w:r>
              </w:p>
            </w:tc>
            <w:tc>
              <w:tcPr>
                <w:tcW w:w="2340" w:type="dxa"/>
                <w:tcBorders>
                  <w:top w:val="nil"/>
                  <w:left w:val="nil"/>
                  <w:bottom w:val="nil"/>
                  <w:right w:val="nil"/>
                </w:tcBorders>
              </w:tcPr>
              <w:p w14:paraId="754DB89D" w14:textId="77777777" w:rsidR="0039528C" w:rsidRDefault="005E7545">
                <w:pPr>
                  <w:ind w:left="60" w:right="60"/>
                  <w:jc w:val="both"/>
                  <w:rPr>
                    <w:rFonts w:ascii="Arial" w:eastAsia="Arial" w:hAnsi="Arial" w:cs="Arial"/>
                  </w:rPr>
                </w:pPr>
                <w:r>
                  <w:rPr>
                    <w:rFonts w:ascii="Arial" w:eastAsia="Arial" w:hAnsi="Arial" w:cs="Arial"/>
                  </w:rPr>
                  <w:t>1.94</w:t>
                </w:r>
              </w:p>
            </w:tc>
          </w:tr>
          <w:tr w:rsidR="0039528C" w14:paraId="78CD672C" w14:textId="77777777">
            <w:trPr>
              <w:cantSplit/>
            </w:trPr>
            <w:tc>
              <w:tcPr>
                <w:tcW w:w="5595" w:type="dxa"/>
                <w:gridSpan w:val="2"/>
                <w:tcBorders>
                  <w:top w:val="nil"/>
                  <w:left w:val="nil"/>
                  <w:bottom w:val="nil"/>
                  <w:right w:val="nil"/>
                </w:tcBorders>
              </w:tcPr>
              <w:p w14:paraId="2293A354" w14:textId="77777777" w:rsidR="0039528C" w:rsidRDefault="005E7545">
                <w:pPr>
                  <w:ind w:right="60"/>
                  <w:jc w:val="both"/>
                  <w:rPr>
                    <w:rFonts w:ascii="Arial" w:eastAsia="Arial" w:hAnsi="Arial" w:cs="Arial"/>
                  </w:rPr>
                </w:pPr>
                <w:r>
                  <w:rPr>
                    <w:rFonts w:ascii="Arial" w:eastAsia="Arial" w:hAnsi="Arial" w:cs="Arial"/>
                  </w:rPr>
                  <w:t xml:space="preserve"> I follow the forms about my illness on the Internet.</w:t>
                </w:r>
              </w:p>
            </w:tc>
            <w:tc>
              <w:tcPr>
                <w:tcW w:w="2340" w:type="dxa"/>
                <w:tcBorders>
                  <w:top w:val="nil"/>
                  <w:left w:val="nil"/>
                  <w:bottom w:val="nil"/>
                  <w:right w:val="nil"/>
                </w:tcBorders>
              </w:tcPr>
              <w:p w14:paraId="14ED9081" w14:textId="77777777" w:rsidR="0039528C" w:rsidRDefault="005E7545">
                <w:pPr>
                  <w:ind w:left="60" w:right="60"/>
                  <w:jc w:val="both"/>
                  <w:rPr>
                    <w:rFonts w:ascii="Arial" w:eastAsia="Arial" w:hAnsi="Arial" w:cs="Arial"/>
                  </w:rPr>
                </w:pPr>
                <w:r>
                  <w:rPr>
                    <w:rFonts w:ascii="Arial" w:eastAsia="Arial" w:hAnsi="Arial" w:cs="Arial"/>
                  </w:rPr>
                  <w:t>1.76</w:t>
                </w:r>
              </w:p>
            </w:tc>
          </w:tr>
          <w:tr w:rsidR="0039528C" w14:paraId="0FEEF586" w14:textId="77777777">
            <w:trPr>
              <w:cantSplit/>
            </w:trPr>
            <w:tc>
              <w:tcPr>
                <w:tcW w:w="5595" w:type="dxa"/>
                <w:gridSpan w:val="2"/>
                <w:tcBorders>
                  <w:top w:val="nil"/>
                  <w:left w:val="nil"/>
                  <w:bottom w:val="nil"/>
                  <w:right w:val="nil"/>
                </w:tcBorders>
              </w:tcPr>
              <w:p w14:paraId="7AFBF9AB" w14:textId="77777777" w:rsidR="0039528C" w:rsidRDefault="005E7545">
                <w:pPr>
                  <w:ind w:left="60" w:right="60"/>
                  <w:jc w:val="both"/>
                  <w:rPr>
                    <w:rFonts w:ascii="Arial" w:eastAsia="Arial" w:hAnsi="Arial" w:cs="Arial"/>
                  </w:rPr>
                </w:pPr>
                <w:r>
                  <w:rPr>
                    <w:rFonts w:ascii="Arial" w:eastAsia="Arial" w:hAnsi="Arial" w:cs="Arial"/>
                  </w:rPr>
                  <w:t>I scan in journals and books about my disease.</w:t>
                </w:r>
              </w:p>
            </w:tc>
            <w:tc>
              <w:tcPr>
                <w:tcW w:w="2340" w:type="dxa"/>
                <w:tcBorders>
                  <w:top w:val="nil"/>
                  <w:left w:val="nil"/>
                  <w:bottom w:val="nil"/>
                  <w:right w:val="nil"/>
                </w:tcBorders>
              </w:tcPr>
              <w:p w14:paraId="2FA60A89" w14:textId="77777777" w:rsidR="0039528C" w:rsidRDefault="005E7545">
                <w:pPr>
                  <w:ind w:left="60" w:right="60"/>
                  <w:jc w:val="both"/>
                  <w:rPr>
                    <w:rFonts w:ascii="Arial" w:eastAsia="Arial" w:hAnsi="Arial" w:cs="Arial"/>
                  </w:rPr>
                </w:pPr>
                <w:r>
                  <w:rPr>
                    <w:rFonts w:ascii="Arial" w:eastAsia="Arial" w:hAnsi="Arial" w:cs="Arial"/>
                  </w:rPr>
                  <w:t>1.67</w:t>
                </w:r>
              </w:p>
            </w:tc>
          </w:tr>
          <w:tr w:rsidR="0039528C" w14:paraId="3E334787" w14:textId="77777777">
            <w:trPr>
              <w:cantSplit/>
            </w:trPr>
            <w:tc>
              <w:tcPr>
                <w:tcW w:w="5595" w:type="dxa"/>
                <w:gridSpan w:val="2"/>
                <w:tcBorders>
                  <w:top w:val="nil"/>
                  <w:left w:val="nil"/>
                  <w:bottom w:val="nil"/>
                  <w:right w:val="nil"/>
                </w:tcBorders>
              </w:tcPr>
              <w:p w14:paraId="5D4DE1A8" w14:textId="77777777" w:rsidR="0039528C" w:rsidRDefault="005E7545">
                <w:pPr>
                  <w:ind w:left="60" w:right="60"/>
                  <w:jc w:val="both"/>
                  <w:rPr>
                    <w:rFonts w:ascii="Arial" w:eastAsia="Arial" w:hAnsi="Arial" w:cs="Arial"/>
                  </w:rPr>
                </w:pPr>
                <w:r>
                  <w:rPr>
                    <w:rFonts w:ascii="Arial" w:eastAsia="Arial" w:hAnsi="Arial" w:cs="Arial"/>
                  </w:rPr>
                  <w:t>I contacted the doctors on the internet about my disease.</w:t>
                </w:r>
              </w:p>
            </w:tc>
            <w:tc>
              <w:tcPr>
                <w:tcW w:w="2340" w:type="dxa"/>
                <w:tcBorders>
                  <w:top w:val="nil"/>
                  <w:left w:val="nil"/>
                  <w:bottom w:val="nil"/>
                  <w:right w:val="nil"/>
                </w:tcBorders>
              </w:tcPr>
              <w:p w14:paraId="0FD6CAEB" w14:textId="77777777" w:rsidR="0039528C" w:rsidRDefault="005E7545">
                <w:pPr>
                  <w:ind w:left="60" w:right="60"/>
                  <w:jc w:val="both"/>
                  <w:rPr>
                    <w:rFonts w:ascii="Arial" w:eastAsia="Arial" w:hAnsi="Arial" w:cs="Arial"/>
                  </w:rPr>
                </w:pPr>
                <w:r>
                  <w:rPr>
                    <w:rFonts w:ascii="Arial" w:eastAsia="Arial" w:hAnsi="Arial" w:cs="Arial"/>
                  </w:rPr>
                  <w:t>1.66</w:t>
                </w:r>
              </w:p>
            </w:tc>
          </w:tr>
          <w:tr w:rsidR="0039528C" w14:paraId="39E80571" w14:textId="77777777">
            <w:trPr>
              <w:cantSplit/>
            </w:trPr>
            <w:tc>
              <w:tcPr>
                <w:tcW w:w="1350" w:type="dxa"/>
                <w:tcBorders>
                  <w:top w:val="single" w:sz="4" w:space="0" w:color="000000"/>
                  <w:left w:val="nil"/>
                  <w:bottom w:val="single" w:sz="4" w:space="0" w:color="000000"/>
                  <w:right w:val="single" w:sz="8" w:space="0" w:color="FFFFFF"/>
                </w:tcBorders>
              </w:tcPr>
              <w:p w14:paraId="504BDBAF" w14:textId="77777777" w:rsidR="0039528C" w:rsidRDefault="0039528C">
                <w:pPr>
                  <w:ind w:left="60" w:right="60"/>
                  <w:jc w:val="both"/>
                  <w:rPr>
                    <w:rFonts w:ascii="Arial" w:eastAsia="Arial" w:hAnsi="Arial" w:cs="Arial"/>
                  </w:rPr>
                </w:pPr>
              </w:p>
            </w:tc>
            <w:tc>
              <w:tcPr>
                <w:tcW w:w="6585" w:type="dxa"/>
                <w:gridSpan w:val="2"/>
                <w:tcBorders>
                  <w:top w:val="single" w:sz="4" w:space="0" w:color="000000"/>
                  <w:left w:val="single" w:sz="8" w:space="0" w:color="FFFFFF"/>
                  <w:bottom w:val="single" w:sz="4" w:space="0" w:color="000000"/>
                  <w:right w:val="single" w:sz="8" w:space="0" w:color="000000"/>
                </w:tcBorders>
              </w:tcPr>
              <w:p w14:paraId="0937BA05" w14:textId="77777777" w:rsidR="0039528C" w:rsidRDefault="005E7545">
                <w:pPr>
                  <w:ind w:left="60" w:right="60"/>
                  <w:jc w:val="both"/>
                  <w:rPr>
                    <w:rFonts w:ascii="Arial" w:eastAsia="Arial" w:hAnsi="Arial" w:cs="Arial"/>
                  </w:rPr>
                </w:pPr>
                <w:r>
                  <w:rPr>
                    <w:rFonts w:ascii="Arial" w:eastAsia="Arial" w:hAnsi="Arial" w:cs="Arial"/>
                  </w:rPr>
                  <w:t>Overall Mean 2.84 / 5 (Average)</w:t>
                </w:r>
              </w:p>
            </w:tc>
          </w:tr>
        </w:tbl>
      </w:sdtContent>
    </w:sdt>
    <w:p w14:paraId="15259FAA" w14:textId="77777777" w:rsidR="0039528C" w:rsidRDefault="0039528C">
      <w:pPr>
        <w:jc w:val="both"/>
        <w:rPr>
          <w:rFonts w:ascii="Arial" w:eastAsia="Arial" w:hAnsi="Arial" w:cs="Arial"/>
          <w:sz w:val="22"/>
          <w:szCs w:val="22"/>
        </w:rPr>
      </w:pPr>
    </w:p>
    <w:p w14:paraId="5F6AE78A" w14:textId="77777777" w:rsidR="0039528C" w:rsidRDefault="005E7545">
      <w:pPr>
        <w:ind w:right="60"/>
        <w:jc w:val="both"/>
        <w:rPr>
          <w:rFonts w:ascii="Arial" w:eastAsia="Arial" w:hAnsi="Arial" w:cs="Arial"/>
          <w:b/>
          <w:bCs/>
          <w:sz w:val="22"/>
          <w:szCs w:val="22"/>
        </w:rPr>
      </w:pPr>
      <w:r>
        <w:rPr>
          <w:rFonts w:ascii="Arial" w:eastAsia="Arial" w:hAnsi="Arial" w:cs="Arial"/>
          <w:b/>
          <w:bCs/>
          <w:color w:val="010205"/>
          <w:sz w:val="22"/>
          <w:szCs w:val="22"/>
        </w:rPr>
        <w:t xml:space="preserve">3.7 </w:t>
      </w:r>
      <w:r>
        <w:rPr>
          <w:rFonts w:ascii="Arial" w:eastAsia="Arial" w:hAnsi="Arial" w:cs="Arial"/>
          <w:b/>
          <w:bCs/>
          <w:sz w:val="22"/>
          <w:szCs w:val="22"/>
        </w:rPr>
        <w:t>Association between individual profile and the health-seeking behaviors of Public Utility Vehicle Drivers</w:t>
      </w:r>
    </w:p>
    <w:p w14:paraId="23418E79" w14:textId="77777777" w:rsidR="0039528C" w:rsidRDefault="0039528C">
      <w:pPr>
        <w:ind w:right="60"/>
        <w:jc w:val="both"/>
        <w:rPr>
          <w:rFonts w:ascii="Arial" w:eastAsia="Arial" w:hAnsi="Arial" w:cs="Arial"/>
          <w:b/>
          <w:bCs/>
          <w:sz w:val="22"/>
          <w:szCs w:val="22"/>
        </w:rPr>
      </w:pPr>
    </w:p>
    <w:p w14:paraId="25037CAB" w14:textId="77777777" w:rsidR="0039528C" w:rsidRDefault="005E7545">
      <w:pPr>
        <w:rPr>
          <w:rFonts w:ascii="Arial" w:eastAsia="Arial" w:hAnsi="Arial" w:cs="Arial"/>
        </w:rPr>
      </w:pPr>
      <w:r>
        <w:rPr>
          <w:rFonts w:ascii="Arial" w:eastAsia="Arial" w:hAnsi="Arial" w:cs="Arial"/>
          <w:b/>
          <w:bCs/>
        </w:rPr>
        <w:t>3.7.1 Association between individual profile (sex, vehicle type, smoking exposure, awareness of YAKAP) and the health-seeking behaviors of public utility vehicle drivers</w:t>
      </w:r>
      <w:r>
        <w:rPr>
          <w:rFonts w:ascii="Arial" w:eastAsia="Arial" w:hAnsi="Arial" w:cs="Arial"/>
        </w:rPr>
        <w:t xml:space="preserve"> </w:t>
      </w:r>
    </w:p>
    <w:p w14:paraId="11D27541" w14:textId="77777777" w:rsidR="0039528C" w:rsidRDefault="0039528C">
      <w:pPr>
        <w:rPr>
          <w:rFonts w:ascii="Arial" w:eastAsia="Arial" w:hAnsi="Arial" w:cs="Arial"/>
        </w:rPr>
      </w:pPr>
    </w:p>
    <w:p w14:paraId="51E8FCE1" w14:textId="77777777" w:rsidR="0039528C" w:rsidRDefault="005E7545">
      <w:pPr>
        <w:jc w:val="both"/>
        <w:rPr>
          <w:rFonts w:ascii="Arial" w:eastAsia="Arial" w:hAnsi="Arial" w:cs="Arial"/>
        </w:rPr>
      </w:pPr>
      <w:r>
        <w:rPr>
          <w:rFonts w:ascii="Arial" w:eastAsia="Arial" w:hAnsi="Arial" w:cs="Arial"/>
        </w:rPr>
        <w:t xml:space="preserve">Table 7a showed significant associations between smoking exposure, YAKAP awareness, and health-seeking behavior. Respondents without smoking exposure exhibited higher health-seeking behavior. Interestingly, those unaware of the YAKAP program also demonstrated higher health-seeking behavior. </w:t>
      </w:r>
    </w:p>
    <w:p w14:paraId="723A1B67" w14:textId="77777777" w:rsidR="0039528C" w:rsidRDefault="0039528C">
      <w:pPr>
        <w:jc w:val="both"/>
        <w:rPr>
          <w:rFonts w:ascii="Arial" w:eastAsia="Arial" w:hAnsi="Arial" w:cs="Arial"/>
        </w:rPr>
      </w:pPr>
    </w:p>
    <w:p w14:paraId="3A3A2C30" w14:textId="77777777" w:rsidR="0039528C" w:rsidRDefault="005E7545">
      <w:pPr>
        <w:jc w:val="both"/>
        <w:rPr>
          <w:rFonts w:ascii="Arial" w:eastAsia="Arial" w:hAnsi="Arial" w:cs="Arial"/>
        </w:rPr>
      </w:pPr>
      <w:r>
        <w:rPr>
          <w:rFonts w:ascii="Arial" w:eastAsia="Arial" w:hAnsi="Arial" w:cs="Arial"/>
        </w:rPr>
        <w:lastRenderedPageBreak/>
        <w:t xml:space="preserve">Smoking exposure was significantly associated with lower health-seeking behavior, suggesting that engagement in risk behaviors may have reduced care-seeking tendencies (Hart et al., 2023; Johnson, 2020). Awareness of YAKAP showed an unexpected relationship, indicating that awareness alone does not guarantee utilization, as other barriers, such as time constraints and accessibility, may influence behavior. </w:t>
      </w:r>
    </w:p>
    <w:p w14:paraId="64BE0B52" w14:textId="77777777" w:rsidR="0039528C" w:rsidRDefault="005E7545">
      <w:pPr>
        <w:ind w:firstLine="720"/>
        <w:rPr>
          <w:rFonts w:ascii="Arial" w:eastAsia="Arial" w:hAnsi="Arial" w:cs="Arial"/>
        </w:rPr>
      </w:pPr>
      <w:r>
        <w:rPr>
          <w:rFonts w:ascii="Arial" w:eastAsia="Arial" w:hAnsi="Arial" w:cs="Arial"/>
        </w:rPr>
        <w:t>,</w:t>
      </w:r>
    </w:p>
    <w:p w14:paraId="69C5397B" w14:textId="77777777" w:rsidR="0039528C" w:rsidRDefault="005E7545">
      <w:pPr>
        <w:tabs>
          <w:tab w:val="left" w:pos="1080"/>
        </w:tabs>
        <w:jc w:val="both"/>
        <w:rPr>
          <w:rFonts w:ascii="Arial" w:eastAsia="Arial" w:hAnsi="Arial" w:cs="Arial"/>
          <w:b/>
          <w:bCs/>
        </w:rPr>
      </w:pPr>
      <w:r>
        <w:rPr>
          <w:rFonts w:ascii="Arial" w:eastAsia="Arial" w:hAnsi="Arial" w:cs="Arial"/>
          <w:b/>
          <w:bCs/>
        </w:rPr>
        <w:t>Table 7a.</w:t>
      </w:r>
      <w:r>
        <w:rPr>
          <w:rFonts w:ascii="Arial" w:eastAsia="Arial" w:hAnsi="Arial" w:cs="Arial"/>
          <w:b/>
          <w:bCs/>
        </w:rPr>
        <w:tab/>
        <w:t>Association between individual profile and the health-seeking behaviors of public utility vehicle drivers</w:t>
      </w:r>
    </w:p>
    <w:sdt>
      <w:sdtPr>
        <w:tag w:val="goog_rdk_8"/>
        <w:id w:val="654868381"/>
        <w:lock w:val="contentLocked"/>
      </w:sdtPr>
      <w:sdtEndPr/>
      <w:sdtContent>
        <w:tbl>
          <w:tblPr>
            <w:tblStyle w:val="a6"/>
            <w:tblW w:w="9360" w:type="dxa"/>
            <w:tblInd w:w="0" w:type="dxa"/>
            <w:tblLayout w:type="fixed"/>
            <w:tblLook w:val="0400" w:firstRow="0" w:lastRow="0" w:firstColumn="0" w:lastColumn="0" w:noHBand="0" w:noVBand="1"/>
          </w:tblPr>
          <w:tblGrid>
            <w:gridCol w:w="1801"/>
            <w:gridCol w:w="1740"/>
            <w:gridCol w:w="1560"/>
            <w:gridCol w:w="1284"/>
            <w:gridCol w:w="1670"/>
            <w:gridCol w:w="1305"/>
          </w:tblGrid>
          <w:tr w:rsidR="0039528C" w14:paraId="4930C2F0" w14:textId="77777777">
            <w:trPr>
              <w:trHeight w:val="300"/>
            </w:trPr>
            <w:tc>
              <w:tcPr>
                <w:tcW w:w="9359" w:type="dxa"/>
                <w:gridSpan w:val="6"/>
                <w:tcBorders>
                  <w:top w:val="nil"/>
                  <w:left w:val="nil"/>
                  <w:bottom w:val="single" w:sz="4" w:space="0" w:color="000000"/>
                  <w:right w:val="nil"/>
                </w:tcBorders>
              </w:tcPr>
              <w:p w14:paraId="4E3B04B7" w14:textId="77777777" w:rsidR="0039528C" w:rsidRDefault="0039528C">
                <w:pPr>
                  <w:jc w:val="both"/>
                  <w:rPr>
                    <w:rFonts w:ascii="Arial" w:eastAsia="Arial" w:hAnsi="Arial" w:cs="Arial"/>
                    <w:i/>
                    <w:iCs/>
                  </w:rPr>
                </w:pPr>
              </w:p>
            </w:tc>
          </w:tr>
          <w:tr w:rsidR="0039528C" w14:paraId="462A95E8" w14:textId="77777777">
            <w:trPr>
              <w:trHeight w:val="300"/>
            </w:trPr>
            <w:tc>
              <w:tcPr>
                <w:tcW w:w="1800" w:type="dxa"/>
                <w:vMerge w:val="restart"/>
                <w:tcBorders>
                  <w:top w:val="nil"/>
                  <w:left w:val="nil"/>
                  <w:right w:val="nil"/>
                </w:tcBorders>
              </w:tcPr>
              <w:p w14:paraId="6EB33E96" w14:textId="77777777" w:rsidR="0039528C" w:rsidRDefault="0039528C">
                <w:pPr>
                  <w:spacing w:before="240"/>
                  <w:jc w:val="both"/>
                  <w:rPr>
                    <w:rFonts w:ascii="Arial" w:eastAsia="Arial" w:hAnsi="Arial" w:cs="Arial"/>
                    <w:b/>
                    <w:bCs/>
                  </w:rPr>
                </w:pPr>
              </w:p>
            </w:tc>
            <w:tc>
              <w:tcPr>
                <w:tcW w:w="1740" w:type="dxa"/>
                <w:vMerge w:val="restart"/>
                <w:tcBorders>
                  <w:top w:val="nil"/>
                  <w:left w:val="nil"/>
                  <w:bottom w:val="single" w:sz="4" w:space="0" w:color="000000"/>
                  <w:right w:val="nil"/>
                </w:tcBorders>
                <w:vAlign w:val="center"/>
              </w:tcPr>
              <w:p w14:paraId="6D74F2AE" w14:textId="77777777" w:rsidR="0039528C" w:rsidRDefault="0039528C">
                <w:pPr>
                  <w:jc w:val="both"/>
                  <w:rPr>
                    <w:rFonts w:ascii="Arial" w:eastAsia="Arial" w:hAnsi="Arial" w:cs="Arial"/>
                    <w:b/>
                    <w:bCs/>
                  </w:rPr>
                </w:pPr>
              </w:p>
            </w:tc>
            <w:tc>
              <w:tcPr>
                <w:tcW w:w="2844" w:type="dxa"/>
                <w:gridSpan w:val="2"/>
                <w:vAlign w:val="bottom"/>
              </w:tcPr>
              <w:p w14:paraId="3A8EF685" w14:textId="77777777" w:rsidR="0039528C" w:rsidRDefault="005E7545">
                <w:pPr>
                  <w:jc w:val="both"/>
                  <w:rPr>
                    <w:rFonts w:ascii="Arial" w:eastAsia="Arial" w:hAnsi="Arial" w:cs="Arial"/>
                    <w:b/>
                    <w:bCs/>
                  </w:rPr>
                </w:pPr>
                <w:r>
                  <w:rPr>
                    <w:rFonts w:ascii="Arial" w:eastAsia="Arial" w:hAnsi="Arial" w:cs="Arial"/>
                    <w:b/>
                    <w:bCs/>
                  </w:rPr>
                  <w:t>Health-seeking</w:t>
                </w:r>
              </w:p>
            </w:tc>
            <w:tc>
              <w:tcPr>
                <w:tcW w:w="1670" w:type="dxa"/>
                <w:vMerge w:val="restart"/>
                <w:tcBorders>
                  <w:top w:val="nil"/>
                  <w:left w:val="nil"/>
                  <w:bottom w:val="single" w:sz="4" w:space="0" w:color="000000"/>
                  <w:right w:val="nil"/>
                </w:tcBorders>
                <w:vAlign w:val="center"/>
              </w:tcPr>
              <w:p w14:paraId="19942928" w14:textId="77777777" w:rsidR="0039528C" w:rsidRDefault="005E7545">
                <w:pPr>
                  <w:jc w:val="both"/>
                  <w:rPr>
                    <w:rFonts w:ascii="Arial" w:eastAsia="Arial" w:hAnsi="Arial" w:cs="Arial"/>
                    <w:b/>
                    <w:bCs/>
                  </w:rPr>
                </w:pPr>
                <w:r>
                  <w:rPr>
                    <w:rFonts w:ascii="Arial" w:eastAsia="Arial" w:hAnsi="Arial" w:cs="Arial"/>
                    <w:b/>
                    <w:bCs/>
                  </w:rPr>
                  <w:t>Test-statistics</w:t>
                </w:r>
              </w:p>
            </w:tc>
            <w:tc>
              <w:tcPr>
                <w:tcW w:w="1305" w:type="dxa"/>
                <w:vMerge w:val="restart"/>
                <w:tcBorders>
                  <w:top w:val="nil"/>
                  <w:left w:val="nil"/>
                  <w:bottom w:val="single" w:sz="4" w:space="0" w:color="000000"/>
                  <w:right w:val="nil"/>
                </w:tcBorders>
                <w:vAlign w:val="center"/>
              </w:tcPr>
              <w:p w14:paraId="63FB9907" w14:textId="77777777" w:rsidR="0039528C" w:rsidRDefault="005E7545">
                <w:pPr>
                  <w:jc w:val="both"/>
                  <w:rPr>
                    <w:rFonts w:ascii="Arial" w:eastAsia="Arial" w:hAnsi="Arial" w:cs="Arial"/>
                    <w:b/>
                    <w:bCs/>
                  </w:rPr>
                </w:pPr>
                <w:r>
                  <w:rPr>
                    <w:rFonts w:ascii="Arial" w:eastAsia="Arial" w:hAnsi="Arial" w:cs="Arial"/>
                    <w:b/>
                    <w:bCs/>
                    <w:i/>
                    <w:iCs/>
                  </w:rPr>
                  <w:t>P</w:t>
                </w:r>
                <w:r>
                  <w:rPr>
                    <w:rFonts w:ascii="Arial" w:eastAsia="Arial" w:hAnsi="Arial" w:cs="Arial"/>
                    <w:b/>
                    <w:bCs/>
                  </w:rPr>
                  <w:t>-value</w:t>
                </w:r>
              </w:p>
            </w:tc>
          </w:tr>
          <w:tr w:rsidR="0039528C" w14:paraId="6CD06076" w14:textId="77777777">
            <w:trPr>
              <w:trHeight w:val="300"/>
            </w:trPr>
            <w:tc>
              <w:tcPr>
                <w:tcW w:w="1800" w:type="dxa"/>
                <w:vMerge/>
                <w:tcBorders>
                  <w:top w:val="nil"/>
                  <w:left w:val="nil"/>
                  <w:right w:val="nil"/>
                </w:tcBorders>
              </w:tcPr>
              <w:p w14:paraId="6AC5C27D" w14:textId="77777777" w:rsidR="0039528C" w:rsidRDefault="0039528C">
                <w:pPr>
                  <w:widowControl w:val="0"/>
                  <w:jc w:val="both"/>
                  <w:rPr>
                    <w:rFonts w:ascii="Times New Roman" w:eastAsia="Times New Roman" w:hAnsi="Times New Roman" w:cs="Times New Roman"/>
                    <w:sz w:val="24"/>
                    <w:szCs w:val="24"/>
                  </w:rPr>
                </w:pPr>
              </w:p>
            </w:tc>
            <w:tc>
              <w:tcPr>
                <w:tcW w:w="1740" w:type="dxa"/>
                <w:vMerge/>
                <w:tcBorders>
                  <w:top w:val="nil"/>
                  <w:left w:val="nil"/>
                  <w:bottom w:val="single" w:sz="4" w:space="0" w:color="000000"/>
                  <w:right w:val="nil"/>
                </w:tcBorders>
                <w:vAlign w:val="center"/>
              </w:tcPr>
              <w:p w14:paraId="3FC3341D" w14:textId="77777777" w:rsidR="0039528C" w:rsidRDefault="0039528C">
                <w:pPr>
                  <w:widowControl w:val="0"/>
                  <w:jc w:val="both"/>
                  <w:rPr>
                    <w:rFonts w:ascii="Times New Roman" w:eastAsia="Times New Roman" w:hAnsi="Times New Roman" w:cs="Times New Roman"/>
                    <w:sz w:val="24"/>
                    <w:szCs w:val="24"/>
                  </w:rPr>
                </w:pPr>
              </w:p>
            </w:tc>
            <w:tc>
              <w:tcPr>
                <w:tcW w:w="1560" w:type="dxa"/>
                <w:tcBorders>
                  <w:top w:val="nil"/>
                  <w:left w:val="nil"/>
                  <w:bottom w:val="single" w:sz="4" w:space="0" w:color="000000"/>
                  <w:right w:val="nil"/>
                </w:tcBorders>
                <w:vAlign w:val="bottom"/>
              </w:tcPr>
              <w:p w14:paraId="3EB31C5E" w14:textId="77777777" w:rsidR="0039528C" w:rsidRDefault="005E7545">
                <w:pPr>
                  <w:jc w:val="both"/>
                  <w:rPr>
                    <w:rFonts w:ascii="Arial" w:eastAsia="Arial" w:hAnsi="Arial" w:cs="Arial"/>
                    <w:b/>
                    <w:bCs/>
                  </w:rPr>
                </w:pPr>
                <w:r>
                  <w:rPr>
                    <w:rFonts w:ascii="Arial" w:eastAsia="Arial" w:hAnsi="Arial" w:cs="Arial"/>
                    <w:b/>
                    <w:bCs/>
                  </w:rPr>
                  <w:t>Mean</w:t>
                </w:r>
              </w:p>
            </w:tc>
            <w:tc>
              <w:tcPr>
                <w:tcW w:w="1284" w:type="dxa"/>
                <w:tcBorders>
                  <w:top w:val="nil"/>
                  <w:left w:val="nil"/>
                  <w:bottom w:val="single" w:sz="4" w:space="0" w:color="000000"/>
                  <w:right w:val="nil"/>
                </w:tcBorders>
                <w:vAlign w:val="bottom"/>
              </w:tcPr>
              <w:p w14:paraId="78542833" w14:textId="77777777" w:rsidR="0039528C" w:rsidRDefault="005E7545">
                <w:pPr>
                  <w:jc w:val="both"/>
                  <w:rPr>
                    <w:rFonts w:ascii="Arial" w:eastAsia="Arial" w:hAnsi="Arial" w:cs="Arial"/>
                    <w:b/>
                    <w:bCs/>
                  </w:rPr>
                </w:pPr>
                <w:r>
                  <w:rPr>
                    <w:rFonts w:ascii="Arial" w:eastAsia="Arial" w:hAnsi="Arial" w:cs="Arial"/>
                    <w:b/>
                    <w:bCs/>
                  </w:rPr>
                  <w:t>SD</w:t>
                </w:r>
              </w:p>
            </w:tc>
            <w:tc>
              <w:tcPr>
                <w:tcW w:w="1670" w:type="dxa"/>
                <w:vMerge/>
                <w:tcBorders>
                  <w:top w:val="nil"/>
                  <w:left w:val="nil"/>
                  <w:bottom w:val="single" w:sz="4" w:space="0" w:color="000000"/>
                  <w:right w:val="nil"/>
                </w:tcBorders>
                <w:vAlign w:val="center"/>
              </w:tcPr>
              <w:p w14:paraId="4F971580" w14:textId="77777777" w:rsidR="0039528C" w:rsidRDefault="0039528C">
                <w:pPr>
                  <w:widowControl w:val="0"/>
                  <w:jc w:val="both"/>
                  <w:rPr>
                    <w:rFonts w:ascii="Times New Roman" w:eastAsia="Times New Roman" w:hAnsi="Times New Roman" w:cs="Times New Roman"/>
                    <w:sz w:val="24"/>
                    <w:szCs w:val="24"/>
                  </w:rPr>
                </w:pPr>
              </w:p>
            </w:tc>
            <w:tc>
              <w:tcPr>
                <w:tcW w:w="1305" w:type="dxa"/>
                <w:vMerge/>
                <w:tcBorders>
                  <w:top w:val="nil"/>
                  <w:left w:val="nil"/>
                  <w:bottom w:val="single" w:sz="4" w:space="0" w:color="000000"/>
                  <w:right w:val="nil"/>
                </w:tcBorders>
                <w:vAlign w:val="center"/>
              </w:tcPr>
              <w:p w14:paraId="7220BBC5" w14:textId="77777777" w:rsidR="0039528C" w:rsidRDefault="0039528C">
                <w:pPr>
                  <w:widowControl w:val="0"/>
                  <w:jc w:val="both"/>
                  <w:rPr>
                    <w:rFonts w:ascii="Times New Roman" w:eastAsia="Times New Roman" w:hAnsi="Times New Roman" w:cs="Times New Roman"/>
                    <w:sz w:val="24"/>
                    <w:szCs w:val="24"/>
                  </w:rPr>
                </w:pPr>
              </w:p>
            </w:tc>
          </w:tr>
          <w:tr w:rsidR="0039528C" w14:paraId="5D60C163" w14:textId="77777777">
            <w:trPr>
              <w:trHeight w:val="300"/>
            </w:trPr>
            <w:tc>
              <w:tcPr>
                <w:tcW w:w="1800" w:type="dxa"/>
              </w:tcPr>
              <w:p w14:paraId="11117E4A" w14:textId="77777777" w:rsidR="0039528C" w:rsidRDefault="005E7545">
                <w:pPr>
                  <w:jc w:val="both"/>
                  <w:rPr>
                    <w:rFonts w:ascii="Arial" w:eastAsia="Arial" w:hAnsi="Arial" w:cs="Arial"/>
                    <w:b/>
                    <w:bCs/>
                  </w:rPr>
                </w:pPr>
                <w:r>
                  <w:rPr>
                    <w:rFonts w:ascii="Arial" w:eastAsia="Arial" w:hAnsi="Arial" w:cs="Arial"/>
                    <w:b/>
                    <w:bCs/>
                  </w:rPr>
                  <w:t>Sex</w:t>
                </w:r>
              </w:p>
            </w:tc>
            <w:tc>
              <w:tcPr>
                <w:tcW w:w="1740" w:type="dxa"/>
              </w:tcPr>
              <w:p w14:paraId="67269441" w14:textId="77777777" w:rsidR="0039528C" w:rsidRDefault="0039528C">
                <w:pPr>
                  <w:jc w:val="both"/>
                  <w:rPr>
                    <w:rFonts w:ascii="Arial" w:eastAsia="Arial" w:hAnsi="Arial" w:cs="Arial"/>
                  </w:rPr>
                </w:pPr>
              </w:p>
            </w:tc>
            <w:tc>
              <w:tcPr>
                <w:tcW w:w="1560" w:type="dxa"/>
              </w:tcPr>
              <w:p w14:paraId="4E12645E" w14:textId="77777777" w:rsidR="0039528C" w:rsidRDefault="0039528C">
                <w:pPr>
                  <w:jc w:val="both"/>
                  <w:rPr>
                    <w:rFonts w:ascii="Arial" w:eastAsia="Arial" w:hAnsi="Arial" w:cs="Arial"/>
                  </w:rPr>
                </w:pPr>
              </w:p>
            </w:tc>
            <w:tc>
              <w:tcPr>
                <w:tcW w:w="1284" w:type="dxa"/>
              </w:tcPr>
              <w:p w14:paraId="32A1536C" w14:textId="77777777" w:rsidR="0039528C" w:rsidRDefault="0039528C">
                <w:pPr>
                  <w:jc w:val="both"/>
                  <w:rPr>
                    <w:rFonts w:ascii="Arial" w:eastAsia="Arial" w:hAnsi="Arial" w:cs="Arial"/>
                  </w:rPr>
                </w:pPr>
              </w:p>
            </w:tc>
            <w:tc>
              <w:tcPr>
                <w:tcW w:w="1670" w:type="dxa"/>
                <w:vAlign w:val="center"/>
              </w:tcPr>
              <w:p w14:paraId="720A37F0" w14:textId="77777777" w:rsidR="0039528C" w:rsidRDefault="0039528C">
                <w:pPr>
                  <w:jc w:val="both"/>
                  <w:rPr>
                    <w:rFonts w:ascii="Arial" w:eastAsia="Arial" w:hAnsi="Arial" w:cs="Arial"/>
                  </w:rPr>
                </w:pPr>
              </w:p>
            </w:tc>
            <w:tc>
              <w:tcPr>
                <w:tcW w:w="1305" w:type="dxa"/>
                <w:vAlign w:val="center"/>
              </w:tcPr>
              <w:p w14:paraId="0D10ED00" w14:textId="77777777" w:rsidR="0039528C" w:rsidRDefault="0039528C">
                <w:pPr>
                  <w:jc w:val="both"/>
                  <w:rPr>
                    <w:rFonts w:ascii="Arial" w:eastAsia="Arial" w:hAnsi="Arial" w:cs="Arial"/>
                  </w:rPr>
                </w:pPr>
              </w:p>
            </w:tc>
          </w:tr>
          <w:tr w:rsidR="0039528C" w14:paraId="43EAA0DF" w14:textId="77777777">
            <w:trPr>
              <w:trHeight w:val="300"/>
            </w:trPr>
            <w:tc>
              <w:tcPr>
                <w:tcW w:w="1800" w:type="dxa"/>
                <w:vMerge w:val="restart"/>
              </w:tcPr>
              <w:p w14:paraId="63E7C921" w14:textId="77777777" w:rsidR="0039528C" w:rsidRDefault="0039528C">
                <w:pPr>
                  <w:jc w:val="both"/>
                  <w:rPr>
                    <w:rFonts w:ascii="Arial" w:eastAsia="Arial" w:hAnsi="Arial" w:cs="Arial"/>
                  </w:rPr>
                </w:pPr>
              </w:p>
            </w:tc>
            <w:tc>
              <w:tcPr>
                <w:tcW w:w="1740" w:type="dxa"/>
              </w:tcPr>
              <w:p w14:paraId="4E1BF2D8" w14:textId="77777777" w:rsidR="0039528C" w:rsidRDefault="005E7545">
                <w:pPr>
                  <w:jc w:val="both"/>
                  <w:rPr>
                    <w:rFonts w:ascii="Arial" w:eastAsia="Arial" w:hAnsi="Arial" w:cs="Arial"/>
                  </w:rPr>
                </w:pPr>
                <w:r>
                  <w:rPr>
                    <w:rFonts w:ascii="Arial" w:eastAsia="Arial" w:hAnsi="Arial" w:cs="Arial"/>
                  </w:rPr>
                  <w:t>Male</w:t>
                </w:r>
              </w:p>
            </w:tc>
            <w:tc>
              <w:tcPr>
                <w:tcW w:w="1560" w:type="dxa"/>
              </w:tcPr>
              <w:p w14:paraId="21402BFA" w14:textId="77777777" w:rsidR="0039528C" w:rsidRDefault="005E7545">
                <w:pPr>
                  <w:jc w:val="both"/>
                  <w:rPr>
                    <w:rFonts w:ascii="Arial" w:eastAsia="Arial" w:hAnsi="Arial" w:cs="Arial"/>
                  </w:rPr>
                </w:pPr>
                <w:r>
                  <w:rPr>
                    <w:rFonts w:ascii="Arial" w:eastAsia="Arial" w:hAnsi="Arial" w:cs="Arial"/>
                  </w:rPr>
                  <w:t>2.84</w:t>
                </w:r>
              </w:p>
            </w:tc>
            <w:tc>
              <w:tcPr>
                <w:tcW w:w="1284" w:type="dxa"/>
              </w:tcPr>
              <w:p w14:paraId="35E3D1B0" w14:textId="77777777" w:rsidR="0039528C" w:rsidRDefault="005E7545">
                <w:pPr>
                  <w:jc w:val="both"/>
                  <w:rPr>
                    <w:rFonts w:ascii="Arial" w:eastAsia="Arial" w:hAnsi="Arial" w:cs="Arial"/>
                  </w:rPr>
                </w:pPr>
                <w:r>
                  <w:rPr>
                    <w:rFonts w:ascii="Arial" w:eastAsia="Arial" w:hAnsi="Arial" w:cs="Arial"/>
                  </w:rPr>
                  <w:t>0.66</w:t>
                </w:r>
              </w:p>
            </w:tc>
            <w:tc>
              <w:tcPr>
                <w:tcW w:w="1670" w:type="dxa"/>
                <w:vMerge w:val="restart"/>
                <w:vAlign w:val="center"/>
              </w:tcPr>
              <w:p w14:paraId="7FF02BCB" w14:textId="77777777" w:rsidR="0039528C" w:rsidRDefault="005E7545">
                <w:pPr>
                  <w:jc w:val="both"/>
                  <w:rPr>
                    <w:rFonts w:ascii="Arial" w:eastAsia="Arial" w:hAnsi="Arial" w:cs="Arial"/>
                  </w:rPr>
                </w:pPr>
                <w:r>
                  <w:rPr>
                    <w:rFonts w:ascii="Arial" w:eastAsia="Arial" w:hAnsi="Arial" w:cs="Arial"/>
                    <w:i/>
                    <w:iCs/>
                  </w:rPr>
                  <w:t xml:space="preserve">U </w:t>
                </w:r>
                <w:r>
                  <w:rPr>
                    <w:rFonts w:ascii="Arial" w:eastAsia="Arial" w:hAnsi="Arial" w:cs="Arial"/>
                  </w:rPr>
                  <w:t>= 238</w:t>
                </w:r>
              </w:p>
            </w:tc>
            <w:tc>
              <w:tcPr>
                <w:tcW w:w="1305" w:type="dxa"/>
                <w:vMerge w:val="restart"/>
                <w:vAlign w:val="center"/>
              </w:tcPr>
              <w:p w14:paraId="3BCD094D"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.68</w:t>
                </w:r>
              </w:p>
            </w:tc>
          </w:tr>
          <w:tr w:rsidR="0039528C" w14:paraId="79CA9C9E" w14:textId="77777777">
            <w:trPr>
              <w:cantSplit/>
              <w:trHeight w:val="300"/>
            </w:trPr>
            <w:tc>
              <w:tcPr>
                <w:tcW w:w="1800" w:type="dxa"/>
                <w:vMerge/>
              </w:tcPr>
              <w:p w14:paraId="1B2A52F2" w14:textId="77777777" w:rsidR="0039528C" w:rsidRDefault="0039528C">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41BCCFC7" w14:textId="77777777" w:rsidR="0039528C" w:rsidRDefault="005E7545">
                <w:pPr>
                  <w:jc w:val="both"/>
                  <w:rPr>
                    <w:rFonts w:ascii="Arial" w:eastAsia="Arial" w:hAnsi="Arial" w:cs="Arial"/>
                  </w:rPr>
                </w:pPr>
                <w:r>
                  <w:rPr>
                    <w:rFonts w:ascii="Arial" w:eastAsia="Arial" w:hAnsi="Arial" w:cs="Arial"/>
                  </w:rPr>
                  <w:t>Female</w:t>
                </w:r>
              </w:p>
            </w:tc>
            <w:tc>
              <w:tcPr>
                <w:tcW w:w="1560" w:type="dxa"/>
                <w:tcBorders>
                  <w:bottom w:val="single" w:sz="4" w:space="0" w:color="000000"/>
                </w:tcBorders>
              </w:tcPr>
              <w:p w14:paraId="037BD22C" w14:textId="77777777" w:rsidR="0039528C" w:rsidRDefault="005E7545">
                <w:pPr>
                  <w:jc w:val="both"/>
                  <w:rPr>
                    <w:rFonts w:ascii="Arial" w:eastAsia="Arial" w:hAnsi="Arial" w:cs="Arial"/>
                  </w:rPr>
                </w:pPr>
                <w:r>
                  <w:rPr>
                    <w:rFonts w:ascii="Arial" w:eastAsia="Arial" w:hAnsi="Arial" w:cs="Arial"/>
                  </w:rPr>
                  <w:t>2.98</w:t>
                </w:r>
              </w:p>
            </w:tc>
            <w:tc>
              <w:tcPr>
                <w:tcW w:w="1284" w:type="dxa"/>
                <w:tcBorders>
                  <w:bottom w:val="single" w:sz="4" w:space="0" w:color="000000"/>
                </w:tcBorders>
              </w:tcPr>
              <w:p w14:paraId="403AA366" w14:textId="77777777" w:rsidR="0039528C" w:rsidRDefault="005E7545">
                <w:pPr>
                  <w:jc w:val="both"/>
                  <w:rPr>
                    <w:rFonts w:ascii="Arial" w:eastAsia="Arial" w:hAnsi="Arial" w:cs="Arial"/>
                  </w:rPr>
                </w:pPr>
                <w:r>
                  <w:rPr>
                    <w:rFonts w:ascii="Arial" w:eastAsia="Arial" w:hAnsi="Arial" w:cs="Arial"/>
                  </w:rPr>
                  <w:t>0.63</w:t>
                </w:r>
              </w:p>
            </w:tc>
            <w:tc>
              <w:tcPr>
                <w:tcW w:w="1670" w:type="dxa"/>
                <w:vMerge/>
                <w:vAlign w:val="center"/>
              </w:tcPr>
              <w:p w14:paraId="249B497D" w14:textId="77777777" w:rsidR="0039528C" w:rsidRDefault="0039528C">
                <w:pPr>
                  <w:widowControl w:val="0"/>
                  <w:jc w:val="both"/>
                  <w:rPr>
                    <w:rFonts w:ascii="Times New Roman" w:eastAsia="Times New Roman" w:hAnsi="Times New Roman" w:cs="Times New Roman"/>
                    <w:sz w:val="24"/>
                    <w:szCs w:val="24"/>
                  </w:rPr>
                </w:pPr>
              </w:p>
            </w:tc>
            <w:tc>
              <w:tcPr>
                <w:tcW w:w="1305" w:type="dxa"/>
                <w:vMerge/>
                <w:vAlign w:val="center"/>
              </w:tcPr>
              <w:p w14:paraId="745EF42F" w14:textId="77777777" w:rsidR="0039528C" w:rsidRDefault="0039528C">
                <w:pPr>
                  <w:widowControl w:val="0"/>
                  <w:jc w:val="both"/>
                  <w:rPr>
                    <w:rFonts w:ascii="Times New Roman" w:eastAsia="Times New Roman" w:hAnsi="Times New Roman" w:cs="Times New Roman"/>
                    <w:sz w:val="24"/>
                    <w:szCs w:val="24"/>
                  </w:rPr>
                </w:pPr>
              </w:p>
            </w:tc>
          </w:tr>
          <w:tr w:rsidR="0039528C" w14:paraId="363BAFDB" w14:textId="77777777">
            <w:trPr>
              <w:trHeight w:val="300"/>
            </w:trPr>
            <w:tc>
              <w:tcPr>
                <w:tcW w:w="1800" w:type="dxa"/>
                <w:tcBorders>
                  <w:top w:val="single" w:sz="4" w:space="0" w:color="000000"/>
                </w:tcBorders>
              </w:tcPr>
              <w:p w14:paraId="6CE748AA" w14:textId="77777777" w:rsidR="0039528C" w:rsidRDefault="005E7545">
                <w:pPr>
                  <w:jc w:val="both"/>
                  <w:rPr>
                    <w:rFonts w:ascii="Arial" w:eastAsia="Arial" w:hAnsi="Arial" w:cs="Arial"/>
                    <w:b/>
                    <w:bCs/>
                  </w:rPr>
                </w:pPr>
                <w:r>
                  <w:rPr>
                    <w:rFonts w:ascii="Arial" w:eastAsia="Arial" w:hAnsi="Arial" w:cs="Arial"/>
                    <w:b/>
                    <w:bCs/>
                  </w:rPr>
                  <w:t>Vehicle</w:t>
                </w:r>
              </w:p>
            </w:tc>
            <w:tc>
              <w:tcPr>
                <w:tcW w:w="1740" w:type="dxa"/>
                <w:tcBorders>
                  <w:top w:val="single" w:sz="4" w:space="0" w:color="000000"/>
                </w:tcBorders>
              </w:tcPr>
              <w:p w14:paraId="7FDB97EB" w14:textId="77777777" w:rsidR="0039528C" w:rsidRDefault="0039528C">
                <w:pPr>
                  <w:jc w:val="both"/>
                  <w:rPr>
                    <w:rFonts w:ascii="Arial" w:eastAsia="Arial" w:hAnsi="Arial" w:cs="Arial"/>
                  </w:rPr>
                </w:pPr>
              </w:p>
            </w:tc>
            <w:tc>
              <w:tcPr>
                <w:tcW w:w="1560" w:type="dxa"/>
                <w:tcBorders>
                  <w:top w:val="single" w:sz="4" w:space="0" w:color="000000"/>
                </w:tcBorders>
              </w:tcPr>
              <w:p w14:paraId="265FFD72" w14:textId="77777777" w:rsidR="0039528C" w:rsidRDefault="0039528C">
                <w:pPr>
                  <w:jc w:val="both"/>
                  <w:rPr>
                    <w:rFonts w:ascii="Arial" w:eastAsia="Arial" w:hAnsi="Arial" w:cs="Arial"/>
                  </w:rPr>
                </w:pPr>
              </w:p>
            </w:tc>
            <w:tc>
              <w:tcPr>
                <w:tcW w:w="1284" w:type="dxa"/>
                <w:tcBorders>
                  <w:top w:val="single" w:sz="4" w:space="0" w:color="000000"/>
                </w:tcBorders>
              </w:tcPr>
              <w:p w14:paraId="4B8AC79E" w14:textId="77777777" w:rsidR="0039528C" w:rsidRDefault="0039528C">
                <w:pPr>
                  <w:jc w:val="both"/>
                  <w:rPr>
                    <w:rFonts w:ascii="Arial" w:eastAsia="Arial" w:hAnsi="Arial" w:cs="Arial"/>
                  </w:rPr>
                </w:pPr>
              </w:p>
            </w:tc>
            <w:tc>
              <w:tcPr>
                <w:tcW w:w="1670" w:type="dxa"/>
                <w:tcBorders>
                  <w:top w:val="single" w:sz="4" w:space="0" w:color="000000"/>
                </w:tcBorders>
                <w:vAlign w:val="center"/>
              </w:tcPr>
              <w:p w14:paraId="2618E3FF" w14:textId="77777777" w:rsidR="0039528C" w:rsidRDefault="0039528C">
                <w:pPr>
                  <w:jc w:val="both"/>
                  <w:rPr>
                    <w:rFonts w:ascii="Arial" w:eastAsia="Arial" w:hAnsi="Arial" w:cs="Arial"/>
                  </w:rPr>
                </w:pPr>
              </w:p>
            </w:tc>
            <w:tc>
              <w:tcPr>
                <w:tcW w:w="1305" w:type="dxa"/>
                <w:tcBorders>
                  <w:top w:val="single" w:sz="4" w:space="0" w:color="000000"/>
                </w:tcBorders>
                <w:vAlign w:val="center"/>
              </w:tcPr>
              <w:p w14:paraId="23EF812F" w14:textId="77777777" w:rsidR="0039528C" w:rsidRDefault="0039528C">
                <w:pPr>
                  <w:jc w:val="both"/>
                  <w:rPr>
                    <w:rFonts w:ascii="Arial" w:eastAsia="Arial" w:hAnsi="Arial" w:cs="Arial"/>
                  </w:rPr>
                </w:pPr>
              </w:p>
            </w:tc>
          </w:tr>
          <w:tr w:rsidR="0039528C" w14:paraId="0638D157" w14:textId="77777777">
            <w:trPr>
              <w:trHeight w:val="300"/>
            </w:trPr>
            <w:tc>
              <w:tcPr>
                <w:tcW w:w="1800" w:type="dxa"/>
                <w:vMerge w:val="restart"/>
              </w:tcPr>
              <w:p w14:paraId="2AD63ED9" w14:textId="77777777" w:rsidR="0039528C" w:rsidRDefault="0039528C">
                <w:pPr>
                  <w:jc w:val="both"/>
                  <w:rPr>
                    <w:rFonts w:ascii="Arial" w:eastAsia="Arial" w:hAnsi="Arial" w:cs="Arial"/>
                  </w:rPr>
                </w:pPr>
              </w:p>
            </w:tc>
            <w:tc>
              <w:tcPr>
                <w:tcW w:w="1740" w:type="dxa"/>
              </w:tcPr>
              <w:p w14:paraId="7835DFF3" w14:textId="77777777" w:rsidR="0039528C" w:rsidRDefault="005E7545">
                <w:pPr>
                  <w:jc w:val="both"/>
                  <w:rPr>
                    <w:rFonts w:ascii="Arial" w:eastAsia="Arial" w:hAnsi="Arial" w:cs="Arial"/>
                  </w:rPr>
                </w:pPr>
                <w:r>
                  <w:rPr>
                    <w:rFonts w:ascii="Arial" w:eastAsia="Arial" w:hAnsi="Arial" w:cs="Arial"/>
                  </w:rPr>
                  <w:t>Tricycle</w:t>
                </w:r>
              </w:p>
            </w:tc>
            <w:tc>
              <w:tcPr>
                <w:tcW w:w="1560" w:type="dxa"/>
              </w:tcPr>
              <w:p w14:paraId="45DD544E" w14:textId="77777777" w:rsidR="0039528C" w:rsidRDefault="005E7545">
                <w:pPr>
                  <w:jc w:val="both"/>
                  <w:rPr>
                    <w:rFonts w:ascii="Arial" w:eastAsia="Arial" w:hAnsi="Arial" w:cs="Arial"/>
                  </w:rPr>
                </w:pPr>
                <w:r>
                  <w:rPr>
                    <w:rFonts w:ascii="Arial" w:eastAsia="Arial" w:hAnsi="Arial" w:cs="Arial"/>
                  </w:rPr>
                  <w:t>2.89</w:t>
                </w:r>
              </w:p>
            </w:tc>
            <w:tc>
              <w:tcPr>
                <w:tcW w:w="1284" w:type="dxa"/>
              </w:tcPr>
              <w:p w14:paraId="56F804E2" w14:textId="77777777" w:rsidR="0039528C" w:rsidRDefault="005E7545">
                <w:pPr>
                  <w:jc w:val="both"/>
                  <w:rPr>
                    <w:rFonts w:ascii="Arial" w:eastAsia="Arial" w:hAnsi="Arial" w:cs="Arial"/>
                  </w:rPr>
                </w:pPr>
                <w:r>
                  <w:rPr>
                    <w:rFonts w:ascii="Arial" w:eastAsia="Arial" w:hAnsi="Arial" w:cs="Arial"/>
                  </w:rPr>
                  <w:t>0.67</w:t>
                </w:r>
              </w:p>
            </w:tc>
            <w:tc>
              <w:tcPr>
                <w:tcW w:w="1670" w:type="dxa"/>
                <w:vMerge w:val="restart"/>
                <w:vAlign w:val="center"/>
              </w:tcPr>
              <w:p w14:paraId="03E0360F" w14:textId="77777777" w:rsidR="0039528C" w:rsidRDefault="005E7545">
                <w:pPr>
                  <w:jc w:val="both"/>
                  <w:rPr>
                    <w:rFonts w:ascii="Arial" w:eastAsia="Arial" w:hAnsi="Arial" w:cs="Arial"/>
                  </w:rPr>
                </w:pPr>
                <w:r>
                  <w:rPr>
                    <w:rFonts w:ascii="Arial" w:eastAsia="Arial" w:hAnsi="Arial" w:cs="Arial"/>
                    <w:i/>
                    <w:iCs/>
                  </w:rPr>
                  <w:t xml:space="preserve">U </w:t>
                </w:r>
                <w:r>
                  <w:rPr>
                    <w:rFonts w:ascii="Arial" w:eastAsia="Arial" w:hAnsi="Arial" w:cs="Arial"/>
                  </w:rPr>
                  <w:t>= 1105</w:t>
                </w:r>
              </w:p>
            </w:tc>
            <w:tc>
              <w:tcPr>
                <w:tcW w:w="1305" w:type="dxa"/>
                <w:vMerge w:val="restart"/>
                <w:vAlign w:val="center"/>
              </w:tcPr>
              <w:p w14:paraId="4B869CC3"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.33 </w:t>
                </w:r>
              </w:p>
            </w:tc>
          </w:tr>
          <w:tr w:rsidR="0039528C" w14:paraId="16B1957B" w14:textId="77777777">
            <w:trPr>
              <w:cantSplit/>
              <w:trHeight w:val="300"/>
            </w:trPr>
            <w:tc>
              <w:tcPr>
                <w:tcW w:w="1800" w:type="dxa"/>
                <w:vMerge/>
              </w:tcPr>
              <w:p w14:paraId="4CC3AAAE" w14:textId="77777777" w:rsidR="0039528C" w:rsidRDefault="0039528C">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0977B845" w14:textId="77777777" w:rsidR="0039528C" w:rsidRDefault="005E7545">
                <w:pPr>
                  <w:jc w:val="both"/>
                  <w:rPr>
                    <w:rFonts w:ascii="Arial" w:eastAsia="Arial" w:hAnsi="Arial" w:cs="Arial"/>
                  </w:rPr>
                </w:pPr>
                <w:r>
                  <w:rPr>
                    <w:rFonts w:ascii="Arial" w:eastAsia="Arial" w:hAnsi="Arial" w:cs="Arial"/>
                  </w:rPr>
                  <w:t>Pedicab</w:t>
                </w:r>
              </w:p>
            </w:tc>
            <w:tc>
              <w:tcPr>
                <w:tcW w:w="1560" w:type="dxa"/>
                <w:tcBorders>
                  <w:bottom w:val="single" w:sz="4" w:space="0" w:color="000000"/>
                </w:tcBorders>
              </w:tcPr>
              <w:p w14:paraId="50E4E77D" w14:textId="77777777" w:rsidR="0039528C" w:rsidRDefault="005E7545">
                <w:pPr>
                  <w:jc w:val="both"/>
                  <w:rPr>
                    <w:rFonts w:ascii="Arial" w:eastAsia="Arial" w:hAnsi="Arial" w:cs="Arial"/>
                  </w:rPr>
                </w:pPr>
                <w:r>
                  <w:rPr>
                    <w:rFonts w:ascii="Arial" w:eastAsia="Arial" w:hAnsi="Arial" w:cs="Arial"/>
                  </w:rPr>
                  <w:t>2.73</w:t>
                </w:r>
              </w:p>
            </w:tc>
            <w:tc>
              <w:tcPr>
                <w:tcW w:w="1284" w:type="dxa"/>
                <w:tcBorders>
                  <w:bottom w:val="single" w:sz="4" w:space="0" w:color="000000"/>
                </w:tcBorders>
              </w:tcPr>
              <w:p w14:paraId="789177A1" w14:textId="77777777" w:rsidR="0039528C" w:rsidRDefault="005E7545">
                <w:pPr>
                  <w:jc w:val="both"/>
                  <w:rPr>
                    <w:rFonts w:ascii="Arial" w:eastAsia="Arial" w:hAnsi="Arial" w:cs="Arial"/>
                  </w:rPr>
                </w:pPr>
                <w:r>
                  <w:rPr>
                    <w:rFonts w:ascii="Arial" w:eastAsia="Arial" w:hAnsi="Arial" w:cs="Arial"/>
                  </w:rPr>
                  <w:t>0.62</w:t>
                </w:r>
              </w:p>
            </w:tc>
            <w:tc>
              <w:tcPr>
                <w:tcW w:w="1670" w:type="dxa"/>
                <w:vMerge/>
                <w:vAlign w:val="center"/>
              </w:tcPr>
              <w:p w14:paraId="7FA757CA" w14:textId="77777777" w:rsidR="0039528C" w:rsidRDefault="0039528C">
                <w:pPr>
                  <w:widowControl w:val="0"/>
                  <w:jc w:val="both"/>
                  <w:rPr>
                    <w:rFonts w:ascii="Times New Roman" w:eastAsia="Times New Roman" w:hAnsi="Times New Roman" w:cs="Times New Roman"/>
                    <w:sz w:val="24"/>
                    <w:szCs w:val="24"/>
                  </w:rPr>
                </w:pPr>
              </w:p>
            </w:tc>
            <w:tc>
              <w:tcPr>
                <w:tcW w:w="1305" w:type="dxa"/>
                <w:vMerge/>
                <w:vAlign w:val="center"/>
              </w:tcPr>
              <w:p w14:paraId="51DFEDC6" w14:textId="77777777" w:rsidR="0039528C" w:rsidRDefault="0039528C">
                <w:pPr>
                  <w:widowControl w:val="0"/>
                  <w:jc w:val="both"/>
                  <w:rPr>
                    <w:rFonts w:ascii="Times New Roman" w:eastAsia="Times New Roman" w:hAnsi="Times New Roman" w:cs="Times New Roman"/>
                    <w:sz w:val="24"/>
                    <w:szCs w:val="24"/>
                  </w:rPr>
                </w:pPr>
              </w:p>
            </w:tc>
          </w:tr>
          <w:tr w:rsidR="0039528C" w14:paraId="0E778656" w14:textId="77777777">
            <w:trPr>
              <w:trHeight w:val="300"/>
            </w:trPr>
            <w:tc>
              <w:tcPr>
                <w:tcW w:w="3540" w:type="dxa"/>
                <w:gridSpan w:val="2"/>
                <w:tcBorders>
                  <w:top w:val="single" w:sz="4" w:space="0" w:color="000000"/>
                </w:tcBorders>
              </w:tcPr>
              <w:p w14:paraId="35C04D47" w14:textId="77777777" w:rsidR="0039528C" w:rsidRDefault="005E7545">
                <w:pPr>
                  <w:jc w:val="both"/>
                  <w:rPr>
                    <w:rFonts w:ascii="Arial" w:eastAsia="Arial" w:hAnsi="Arial" w:cs="Arial"/>
                    <w:b/>
                    <w:bCs/>
                  </w:rPr>
                </w:pPr>
                <w:r>
                  <w:rPr>
                    <w:rFonts w:ascii="Arial" w:eastAsia="Arial" w:hAnsi="Arial" w:cs="Arial"/>
                    <w:b/>
                    <w:bCs/>
                  </w:rPr>
                  <w:t>Smoking Exposure</w:t>
                </w:r>
              </w:p>
            </w:tc>
            <w:tc>
              <w:tcPr>
                <w:tcW w:w="1560" w:type="dxa"/>
                <w:tcBorders>
                  <w:top w:val="single" w:sz="4" w:space="0" w:color="000000"/>
                </w:tcBorders>
              </w:tcPr>
              <w:p w14:paraId="2D615C1C" w14:textId="77777777" w:rsidR="0039528C" w:rsidRDefault="0039528C">
                <w:pPr>
                  <w:jc w:val="both"/>
                  <w:rPr>
                    <w:rFonts w:ascii="Arial" w:eastAsia="Arial" w:hAnsi="Arial" w:cs="Arial"/>
                  </w:rPr>
                </w:pPr>
              </w:p>
            </w:tc>
            <w:tc>
              <w:tcPr>
                <w:tcW w:w="1284" w:type="dxa"/>
                <w:tcBorders>
                  <w:top w:val="single" w:sz="4" w:space="0" w:color="000000"/>
                </w:tcBorders>
              </w:tcPr>
              <w:p w14:paraId="0B17644F" w14:textId="77777777" w:rsidR="0039528C" w:rsidRDefault="0039528C">
                <w:pPr>
                  <w:jc w:val="both"/>
                  <w:rPr>
                    <w:rFonts w:ascii="Arial" w:eastAsia="Arial" w:hAnsi="Arial" w:cs="Arial"/>
                  </w:rPr>
                </w:pPr>
              </w:p>
            </w:tc>
            <w:tc>
              <w:tcPr>
                <w:tcW w:w="1670" w:type="dxa"/>
                <w:tcBorders>
                  <w:top w:val="single" w:sz="4" w:space="0" w:color="000000"/>
                </w:tcBorders>
                <w:vAlign w:val="center"/>
              </w:tcPr>
              <w:p w14:paraId="1B6FDEC7" w14:textId="77777777" w:rsidR="0039528C" w:rsidRDefault="0039528C">
                <w:pPr>
                  <w:jc w:val="both"/>
                  <w:rPr>
                    <w:rFonts w:ascii="Arial" w:eastAsia="Arial" w:hAnsi="Arial" w:cs="Arial"/>
                  </w:rPr>
                </w:pPr>
              </w:p>
            </w:tc>
            <w:tc>
              <w:tcPr>
                <w:tcW w:w="1305" w:type="dxa"/>
                <w:tcBorders>
                  <w:top w:val="single" w:sz="4" w:space="0" w:color="000000"/>
                </w:tcBorders>
                <w:vAlign w:val="center"/>
              </w:tcPr>
              <w:p w14:paraId="2DC234FC" w14:textId="77777777" w:rsidR="0039528C" w:rsidRDefault="0039528C">
                <w:pPr>
                  <w:jc w:val="both"/>
                  <w:rPr>
                    <w:rFonts w:ascii="Arial" w:eastAsia="Arial" w:hAnsi="Arial" w:cs="Arial"/>
                  </w:rPr>
                </w:pPr>
              </w:p>
            </w:tc>
          </w:tr>
          <w:tr w:rsidR="0039528C" w14:paraId="5135EC73" w14:textId="77777777">
            <w:trPr>
              <w:trHeight w:val="300"/>
            </w:trPr>
            <w:tc>
              <w:tcPr>
                <w:tcW w:w="1800" w:type="dxa"/>
                <w:vMerge w:val="restart"/>
              </w:tcPr>
              <w:p w14:paraId="1A693C1B" w14:textId="77777777" w:rsidR="0039528C" w:rsidRDefault="0039528C">
                <w:pPr>
                  <w:jc w:val="both"/>
                  <w:rPr>
                    <w:rFonts w:ascii="Arial" w:eastAsia="Arial" w:hAnsi="Arial" w:cs="Arial"/>
                  </w:rPr>
                </w:pPr>
              </w:p>
            </w:tc>
            <w:tc>
              <w:tcPr>
                <w:tcW w:w="1740" w:type="dxa"/>
              </w:tcPr>
              <w:p w14:paraId="52338763" w14:textId="77777777" w:rsidR="0039528C" w:rsidRDefault="005E7545">
                <w:pPr>
                  <w:jc w:val="both"/>
                  <w:rPr>
                    <w:rFonts w:ascii="Arial" w:eastAsia="Arial" w:hAnsi="Arial" w:cs="Arial"/>
                  </w:rPr>
                </w:pPr>
                <w:r>
                  <w:rPr>
                    <w:rFonts w:ascii="Arial" w:eastAsia="Arial" w:hAnsi="Arial" w:cs="Arial"/>
                  </w:rPr>
                  <w:t>Yes</w:t>
                </w:r>
              </w:p>
            </w:tc>
            <w:tc>
              <w:tcPr>
                <w:tcW w:w="1560" w:type="dxa"/>
              </w:tcPr>
              <w:p w14:paraId="1DDDC7EB" w14:textId="77777777" w:rsidR="0039528C" w:rsidRDefault="005E7545">
                <w:pPr>
                  <w:jc w:val="both"/>
                  <w:rPr>
                    <w:rFonts w:ascii="Arial" w:eastAsia="Arial" w:hAnsi="Arial" w:cs="Arial"/>
                  </w:rPr>
                </w:pPr>
                <w:r>
                  <w:rPr>
                    <w:rFonts w:ascii="Arial" w:eastAsia="Arial" w:hAnsi="Arial" w:cs="Arial"/>
                  </w:rPr>
                  <w:t>2.68</w:t>
                </w:r>
              </w:p>
            </w:tc>
            <w:tc>
              <w:tcPr>
                <w:tcW w:w="1284" w:type="dxa"/>
              </w:tcPr>
              <w:p w14:paraId="604B4BE0" w14:textId="77777777" w:rsidR="0039528C" w:rsidRDefault="005E7545">
                <w:pPr>
                  <w:jc w:val="both"/>
                  <w:rPr>
                    <w:rFonts w:ascii="Arial" w:eastAsia="Arial" w:hAnsi="Arial" w:cs="Arial"/>
                  </w:rPr>
                </w:pPr>
                <w:r>
                  <w:rPr>
                    <w:rFonts w:ascii="Arial" w:eastAsia="Arial" w:hAnsi="Arial" w:cs="Arial"/>
                  </w:rPr>
                  <w:t>0.70</w:t>
                </w:r>
              </w:p>
            </w:tc>
            <w:tc>
              <w:tcPr>
                <w:tcW w:w="1670" w:type="dxa"/>
                <w:vMerge w:val="restart"/>
                <w:vAlign w:val="center"/>
              </w:tcPr>
              <w:p w14:paraId="43AAB17B" w14:textId="77777777" w:rsidR="0039528C" w:rsidRDefault="005E7545">
                <w:pPr>
                  <w:jc w:val="both"/>
                  <w:rPr>
                    <w:rFonts w:ascii="Arial" w:eastAsia="Arial" w:hAnsi="Arial" w:cs="Arial"/>
                  </w:rPr>
                </w:pPr>
                <w:r>
                  <w:rPr>
                    <w:rFonts w:ascii="Arial" w:eastAsia="Arial" w:hAnsi="Arial" w:cs="Arial"/>
                    <w:i/>
                    <w:iCs/>
                  </w:rPr>
                  <w:t xml:space="preserve">U </w:t>
                </w:r>
                <w:r>
                  <w:rPr>
                    <w:rFonts w:ascii="Arial" w:eastAsia="Arial" w:hAnsi="Arial" w:cs="Arial"/>
                  </w:rPr>
                  <w:t>= 972</w:t>
                </w:r>
              </w:p>
            </w:tc>
            <w:tc>
              <w:tcPr>
                <w:tcW w:w="1305" w:type="dxa"/>
                <w:vMerge w:val="restart"/>
                <w:vAlign w:val="center"/>
              </w:tcPr>
              <w:p w14:paraId="0667A51D"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.018*</w:t>
                </w:r>
              </w:p>
            </w:tc>
          </w:tr>
          <w:tr w:rsidR="0039528C" w14:paraId="5C6993A5" w14:textId="77777777">
            <w:trPr>
              <w:cantSplit/>
              <w:trHeight w:val="300"/>
            </w:trPr>
            <w:tc>
              <w:tcPr>
                <w:tcW w:w="1800" w:type="dxa"/>
                <w:vMerge/>
              </w:tcPr>
              <w:p w14:paraId="1CBCEA58" w14:textId="77777777" w:rsidR="0039528C" w:rsidRDefault="0039528C">
                <w:pPr>
                  <w:widowControl w:val="0"/>
                  <w:jc w:val="both"/>
                  <w:rPr>
                    <w:rFonts w:ascii="Times New Roman" w:eastAsia="Times New Roman" w:hAnsi="Times New Roman" w:cs="Times New Roman"/>
                    <w:sz w:val="24"/>
                    <w:szCs w:val="24"/>
                  </w:rPr>
                </w:pPr>
              </w:p>
            </w:tc>
            <w:tc>
              <w:tcPr>
                <w:tcW w:w="1740" w:type="dxa"/>
                <w:tcBorders>
                  <w:bottom w:val="single" w:sz="4" w:space="0" w:color="000000"/>
                </w:tcBorders>
              </w:tcPr>
              <w:p w14:paraId="16770165" w14:textId="77777777" w:rsidR="0039528C" w:rsidRDefault="005E7545">
                <w:pPr>
                  <w:jc w:val="both"/>
                  <w:rPr>
                    <w:rFonts w:ascii="Arial" w:eastAsia="Arial" w:hAnsi="Arial" w:cs="Arial"/>
                  </w:rPr>
                </w:pPr>
                <w:r>
                  <w:rPr>
                    <w:rFonts w:ascii="Arial" w:eastAsia="Arial" w:hAnsi="Arial" w:cs="Arial"/>
                  </w:rPr>
                  <w:t>No</w:t>
                </w:r>
              </w:p>
            </w:tc>
            <w:tc>
              <w:tcPr>
                <w:tcW w:w="1560" w:type="dxa"/>
                <w:tcBorders>
                  <w:bottom w:val="single" w:sz="4" w:space="0" w:color="000000"/>
                </w:tcBorders>
              </w:tcPr>
              <w:p w14:paraId="6E7D47D8" w14:textId="77777777" w:rsidR="0039528C" w:rsidRDefault="005E7545">
                <w:pPr>
                  <w:jc w:val="both"/>
                  <w:rPr>
                    <w:rFonts w:ascii="Arial" w:eastAsia="Arial" w:hAnsi="Arial" w:cs="Arial"/>
                  </w:rPr>
                </w:pPr>
                <w:r>
                  <w:rPr>
                    <w:rFonts w:ascii="Arial" w:eastAsia="Arial" w:hAnsi="Arial" w:cs="Arial"/>
                  </w:rPr>
                  <w:t>2.92</w:t>
                </w:r>
              </w:p>
            </w:tc>
            <w:tc>
              <w:tcPr>
                <w:tcW w:w="1284" w:type="dxa"/>
                <w:tcBorders>
                  <w:bottom w:val="single" w:sz="4" w:space="0" w:color="000000"/>
                </w:tcBorders>
              </w:tcPr>
              <w:p w14:paraId="573A2699" w14:textId="77777777" w:rsidR="0039528C" w:rsidRDefault="005E7545">
                <w:pPr>
                  <w:jc w:val="both"/>
                  <w:rPr>
                    <w:rFonts w:ascii="Arial" w:eastAsia="Arial" w:hAnsi="Arial" w:cs="Arial"/>
                  </w:rPr>
                </w:pPr>
                <w:r>
                  <w:rPr>
                    <w:rFonts w:ascii="Arial" w:eastAsia="Arial" w:hAnsi="Arial" w:cs="Arial"/>
                  </w:rPr>
                  <w:t>0.62</w:t>
                </w:r>
              </w:p>
            </w:tc>
            <w:tc>
              <w:tcPr>
                <w:tcW w:w="1670" w:type="dxa"/>
                <w:vMerge/>
                <w:vAlign w:val="center"/>
              </w:tcPr>
              <w:p w14:paraId="6CE7A275" w14:textId="77777777" w:rsidR="0039528C" w:rsidRDefault="0039528C">
                <w:pPr>
                  <w:widowControl w:val="0"/>
                  <w:jc w:val="both"/>
                  <w:rPr>
                    <w:rFonts w:ascii="Times New Roman" w:eastAsia="Times New Roman" w:hAnsi="Times New Roman" w:cs="Times New Roman"/>
                    <w:sz w:val="24"/>
                    <w:szCs w:val="24"/>
                  </w:rPr>
                </w:pPr>
              </w:p>
            </w:tc>
            <w:tc>
              <w:tcPr>
                <w:tcW w:w="1305" w:type="dxa"/>
                <w:vMerge/>
                <w:vAlign w:val="center"/>
              </w:tcPr>
              <w:p w14:paraId="0D504B68" w14:textId="77777777" w:rsidR="0039528C" w:rsidRDefault="0039528C">
                <w:pPr>
                  <w:widowControl w:val="0"/>
                  <w:jc w:val="both"/>
                  <w:rPr>
                    <w:rFonts w:ascii="Times New Roman" w:eastAsia="Times New Roman" w:hAnsi="Times New Roman" w:cs="Times New Roman"/>
                    <w:sz w:val="24"/>
                    <w:szCs w:val="24"/>
                  </w:rPr>
                </w:pPr>
              </w:p>
            </w:tc>
          </w:tr>
          <w:tr w:rsidR="0039528C" w14:paraId="6775EE09" w14:textId="77777777">
            <w:trPr>
              <w:trHeight w:val="300"/>
            </w:trPr>
            <w:tc>
              <w:tcPr>
                <w:tcW w:w="3540" w:type="dxa"/>
                <w:gridSpan w:val="2"/>
                <w:tcBorders>
                  <w:top w:val="single" w:sz="4" w:space="0" w:color="000000"/>
                </w:tcBorders>
              </w:tcPr>
              <w:p w14:paraId="595209FD" w14:textId="77777777" w:rsidR="0039528C" w:rsidRDefault="005E7545">
                <w:pPr>
                  <w:jc w:val="both"/>
                  <w:rPr>
                    <w:rFonts w:ascii="Arial" w:eastAsia="Arial" w:hAnsi="Arial" w:cs="Arial"/>
                    <w:b/>
                    <w:bCs/>
                  </w:rPr>
                </w:pPr>
                <w:r>
                  <w:rPr>
                    <w:rFonts w:ascii="Arial" w:eastAsia="Arial" w:hAnsi="Arial" w:cs="Arial"/>
                    <w:b/>
                    <w:bCs/>
                  </w:rPr>
                  <w:t>Awareness of YAKAP</w:t>
                </w:r>
              </w:p>
            </w:tc>
            <w:tc>
              <w:tcPr>
                <w:tcW w:w="1560" w:type="dxa"/>
                <w:tcBorders>
                  <w:top w:val="single" w:sz="4" w:space="0" w:color="000000"/>
                </w:tcBorders>
              </w:tcPr>
              <w:p w14:paraId="3B562213" w14:textId="77777777" w:rsidR="0039528C" w:rsidRDefault="0039528C">
                <w:pPr>
                  <w:jc w:val="both"/>
                  <w:rPr>
                    <w:rFonts w:ascii="Arial" w:eastAsia="Arial" w:hAnsi="Arial" w:cs="Arial"/>
                  </w:rPr>
                </w:pPr>
              </w:p>
            </w:tc>
            <w:tc>
              <w:tcPr>
                <w:tcW w:w="1284" w:type="dxa"/>
                <w:tcBorders>
                  <w:top w:val="single" w:sz="4" w:space="0" w:color="000000"/>
                </w:tcBorders>
              </w:tcPr>
              <w:p w14:paraId="726613B5" w14:textId="77777777" w:rsidR="0039528C" w:rsidRDefault="0039528C">
                <w:pPr>
                  <w:jc w:val="both"/>
                  <w:rPr>
                    <w:rFonts w:ascii="Arial" w:eastAsia="Arial" w:hAnsi="Arial" w:cs="Arial"/>
                  </w:rPr>
                </w:pPr>
              </w:p>
            </w:tc>
            <w:tc>
              <w:tcPr>
                <w:tcW w:w="1670" w:type="dxa"/>
                <w:tcBorders>
                  <w:top w:val="single" w:sz="4" w:space="0" w:color="000000"/>
                </w:tcBorders>
                <w:vAlign w:val="center"/>
              </w:tcPr>
              <w:p w14:paraId="510EFAAB" w14:textId="77777777" w:rsidR="0039528C" w:rsidRDefault="0039528C">
                <w:pPr>
                  <w:jc w:val="both"/>
                  <w:rPr>
                    <w:rFonts w:ascii="Arial" w:eastAsia="Arial" w:hAnsi="Arial" w:cs="Arial"/>
                  </w:rPr>
                </w:pPr>
              </w:p>
            </w:tc>
            <w:tc>
              <w:tcPr>
                <w:tcW w:w="1305" w:type="dxa"/>
                <w:tcBorders>
                  <w:top w:val="single" w:sz="4" w:space="0" w:color="000000"/>
                </w:tcBorders>
                <w:vAlign w:val="center"/>
              </w:tcPr>
              <w:p w14:paraId="46B34BF6" w14:textId="77777777" w:rsidR="0039528C" w:rsidRDefault="0039528C">
                <w:pPr>
                  <w:jc w:val="both"/>
                  <w:rPr>
                    <w:rFonts w:ascii="Arial" w:eastAsia="Arial" w:hAnsi="Arial" w:cs="Arial"/>
                  </w:rPr>
                </w:pPr>
              </w:p>
            </w:tc>
          </w:tr>
          <w:tr w:rsidR="0039528C" w14:paraId="62B76A56" w14:textId="77777777">
            <w:trPr>
              <w:trHeight w:val="300"/>
            </w:trPr>
            <w:tc>
              <w:tcPr>
                <w:tcW w:w="1800" w:type="dxa"/>
                <w:vMerge w:val="restart"/>
              </w:tcPr>
              <w:p w14:paraId="3239CF06" w14:textId="77777777" w:rsidR="0039528C" w:rsidRDefault="0039528C">
                <w:pPr>
                  <w:jc w:val="both"/>
                  <w:rPr>
                    <w:rFonts w:ascii="Arial" w:eastAsia="Arial" w:hAnsi="Arial" w:cs="Arial"/>
                  </w:rPr>
                </w:pPr>
              </w:p>
            </w:tc>
            <w:tc>
              <w:tcPr>
                <w:tcW w:w="1740" w:type="dxa"/>
              </w:tcPr>
              <w:p w14:paraId="6EC7E767" w14:textId="77777777" w:rsidR="0039528C" w:rsidRDefault="005E7545">
                <w:pPr>
                  <w:jc w:val="both"/>
                  <w:rPr>
                    <w:rFonts w:ascii="Arial" w:eastAsia="Arial" w:hAnsi="Arial" w:cs="Arial"/>
                  </w:rPr>
                </w:pPr>
                <w:r>
                  <w:rPr>
                    <w:rFonts w:ascii="Arial" w:eastAsia="Arial" w:hAnsi="Arial" w:cs="Arial"/>
                  </w:rPr>
                  <w:t>Yes</w:t>
                </w:r>
              </w:p>
            </w:tc>
            <w:tc>
              <w:tcPr>
                <w:tcW w:w="1560" w:type="dxa"/>
              </w:tcPr>
              <w:p w14:paraId="06054C8A" w14:textId="77777777" w:rsidR="0039528C" w:rsidRDefault="005E7545">
                <w:pPr>
                  <w:jc w:val="both"/>
                  <w:rPr>
                    <w:rFonts w:ascii="Arial" w:eastAsia="Arial" w:hAnsi="Arial" w:cs="Arial"/>
                  </w:rPr>
                </w:pPr>
                <w:r>
                  <w:rPr>
                    <w:rFonts w:ascii="Arial" w:eastAsia="Arial" w:hAnsi="Arial" w:cs="Arial"/>
                  </w:rPr>
                  <w:t>2.77</w:t>
                </w:r>
              </w:p>
            </w:tc>
            <w:tc>
              <w:tcPr>
                <w:tcW w:w="1284" w:type="dxa"/>
              </w:tcPr>
              <w:p w14:paraId="1455EFD3" w14:textId="77777777" w:rsidR="0039528C" w:rsidRDefault="005E7545">
                <w:pPr>
                  <w:jc w:val="both"/>
                  <w:rPr>
                    <w:rFonts w:ascii="Arial" w:eastAsia="Arial" w:hAnsi="Arial" w:cs="Arial"/>
                  </w:rPr>
                </w:pPr>
                <w:r>
                  <w:rPr>
                    <w:rFonts w:ascii="Arial" w:eastAsia="Arial" w:hAnsi="Arial" w:cs="Arial"/>
                  </w:rPr>
                  <w:t>0.62</w:t>
                </w:r>
              </w:p>
            </w:tc>
            <w:tc>
              <w:tcPr>
                <w:tcW w:w="1670" w:type="dxa"/>
                <w:vMerge w:val="restart"/>
                <w:vAlign w:val="center"/>
              </w:tcPr>
              <w:p w14:paraId="3FDE3324" w14:textId="77777777" w:rsidR="0039528C" w:rsidRDefault="005E7545">
                <w:pPr>
                  <w:jc w:val="both"/>
                  <w:rPr>
                    <w:rFonts w:ascii="Arial" w:eastAsia="Arial" w:hAnsi="Arial" w:cs="Arial"/>
                  </w:rPr>
                </w:pPr>
                <w:r>
                  <w:rPr>
                    <w:rFonts w:ascii="Arial" w:eastAsia="Arial" w:hAnsi="Arial" w:cs="Arial"/>
                    <w:i/>
                    <w:iCs/>
                  </w:rPr>
                  <w:t xml:space="preserve">t </w:t>
                </w:r>
                <w:r>
                  <w:rPr>
                    <w:rFonts w:ascii="Arial" w:eastAsia="Arial" w:hAnsi="Arial" w:cs="Arial"/>
                  </w:rPr>
                  <w:t>= -2.54</w:t>
                </w:r>
              </w:p>
            </w:tc>
            <w:tc>
              <w:tcPr>
                <w:tcW w:w="1305" w:type="dxa"/>
                <w:vMerge w:val="restart"/>
                <w:vAlign w:val="center"/>
              </w:tcPr>
              <w:p w14:paraId="4A5CBC7A"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.012*</w:t>
                </w:r>
              </w:p>
            </w:tc>
          </w:tr>
          <w:tr w:rsidR="0039528C" w14:paraId="3F5B6AB1" w14:textId="77777777">
            <w:trPr>
              <w:cantSplit/>
              <w:trHeight w:val="300"/>
            </w:trPr>
            <w:tc>
              <w:tcPr>
                <w:tcW w:w="1800" w:type="dxa"/>
                <w:vMerge/>
              </w:tcPr>
              <w:p w14:paraId="3177532A" w14:textId="77777777" w:rsidR="0039528C" w:rsidRDefault="0039528C">
                <w:pPr>
                  <w:widowControl w:val="0"/>
                  <w:jc w:val="both"/>
                  <w:rPr>
                    <w:rFonts w:ascii="Times New Roman" w:eastAsia="Times New Roman" w:hAnsi="Times New Roman" w:cs="Times New Roman"/>
                    <w:sz w:val="24"/>
                    <w:szCs w:val="24"/>
                  </w:rPr>
                </w:pPr>
              </w:p>
            </w:tc>
            <w:tc>
              <w:tcPr>
                <w:tcW w:w="1740" w:type="dxa"/>
              </w:tcPr>
              <w:p w14:paraId="49BE37A4" w14:textId="77777777" w:rsidR="0039528C" w:rsidRDefault="005E7545">
                <w:pPr>
                  <w:jc w:val="both"/>
                  <w:rPr>
                    <w:rFonts w:ascii="Arial" w:eastAsia="Arial" w:hAnsi="Arial" w:cs="Arial"/>
                  </w:rPr>
                </w:pPr>
                <w:r>
                  <w:rPr>
                    <w:rFonts w:ascii="Arial" w:eastAsia="Arial" w:hAnsi="Arial" w:cs="Arial"/>
                  </w:rPr>
                  <w:t>No</w:t>
                </w:r>
              </w:p>
            </w:tc>
            <w:tc>
              <w:tcPr>
                <w:tcW w:w="1560" w:type="dxa"/>
              </w:tcPr>
              <w:p w14:paraId="21697010" w14:textId="77777777" w:rsidR="0039528C" w:rsidRDefault="005E7545">
                <w:pPr>
                  <w:jc w:val="both"/>
                  <w:rPr>
                    <w:rFonts w:ascii="Arial" w:eastAsia="Arial" w:hAnsi="Arial" w:cs="Arial"/>
                  </w:rPr>
                </w:pPr>
                <w:r>
                  <w:rPr>
                    <w:rFonts w:ascii="Arial" w:eastAsia="Arial" w:hAnsi="Arial" w:cs="Arial"/>
                  </w:rPr>
                  <w:t>3.16</w:t>
                </w:r>
              </w:p>
            </w:tc>
            <w:tc>
              <w:tcPr>
                <w:tcW w:w="1284" w:type="dxa"/>
              </w:tcPr>
              <w:p w14:paraId="64FCD55A" w14:textId="77777777" w:rsidR="0039528C" w:rsidRDefault="005E7545">
                <w:pPr>
                  <w:jc w:val="both"/>
                  <w:rPr>
                    <w:rFonts w:ascii="Arial" w:eastAsia="Arial" w:hAnsi="Arial" w:cs="Arial"/>
                  </w:rPr>
                </w:pPr>
                <w:r>
                  <w:rPr>
                    <w:rFonts w:ascii="Arial" w:eastAsia="Arial" w:hAnsi="Arial" w:cs="Arial"/>
                  </w:rPr>
                  <w:t>0.73</w:t>
                </w:r>
              </w:p>
            </w:tc>
            <w:tc>
              <w:tcPr>
                <w:tcW w:w="1670" w:type="dxa"/>
                <w:vMerge/>
                <w:vAlign w:val="center"/>
              </w:tcPr>
              <w:p w14:paraId="5291B8BB" w14:textId="77777777" w:rsidR="0039528C" w:rsidRDefault="0039528C">
                <w:pPr>
                  <w:widowControl w:val="0"/>
                  <w:jc w:val="both"/>
                  <w:rPr>
                    <w:rFonts w:ascii="Times New Roman" w:eastAsia="Times New Roman" w:hAnsi="Times New Roman" w:cs="Times New Roman"/>
                    <w:sz w:val="24"/>
                    <w:szCs w:val="24"/>
                  </w:rPr>
                </w:pPr>
              </w:p>
            </w:tc>
            <w:tc>
              <w:tcPr>
                <w:tcW w:w="1305" w:type="dxa"/>
                <w:vMerge/>
                <w:vAlign w:val="center"/>
              </w:tcPr>
              <w:p w14:paraId="3B68D25F" w14:textId="77777777" w:rsidR="0039528C" w:rsidRDefault="0039528C">
                <w:pPr>
                  <w:widowControl w:val="0"/>
                  <w:jc w:val="both"/>
                  <w:rPr>
                    <w:rFonts w:ascii="Times New Roman" w:eastAsia="Times New Roman" w:hAnsi="Times New Roman" w:cs="Times New Roman"/>
                    <w:sz w:val="24"/>
                    <w:szCs w:val="24"/>
                  </w:rPr>
                </w:pPr>
              </w:p>
            </w:tc>
          </w:tr>
          <w:tr w:rsidR="0039528C" w14:paraId="39FA265A" w14:textId="77777777">
            <w:trPr>
              <w:trHeight w:val="300"/>
            </w:trPr>
            <w:tc>
              <w:tcPr>
                <w:tcW w:w="3540" w:type="dxa"/>
                <w:gridSpan w:val="2"/>
                <w:tcBorders>
                  <w:top w:val="single" w:sz="4" w:space="0" w:color="000000"/>
                  <w:left w:val="nil"/>
                  <w:bottom w:val="single" w:sz="4" w:space="0" w:color="FFFFFF"/>
                  <w:right w:val="nil"/>
                </w:tcBorders>
              </w:tcPr>
              <w:p w14:paraId="3118DC85"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1560" w:type="dxa"/>
                <w:tcBorders>
                  <w:top w:val="single" w:sz="4" w:space="0" w:color="000000"/>
                  <w:left w:val="nil"/>
                  <w:bottom w:val="single" w:sz="4" w:space="0" w:color="FFFFFF"/>
                  <w:right w:val="nil"/>
                </w:tcBorders>
              </w:tcPr>
              <w:p w14:paraId="21D0BA74" w14:textId="77777777" w:rsidR="0039528C" w:rsidRDefault="0039528C">
                <w:pPr>
                  <w:jc w:val="both"/>
                  <w:rPr>
                    <w:rFonts w:ascii="Arial" w:eastAsia="Arial" w:hAnsi="Arial" w:cs="Arial"/>
                  </w:rPr>
                </w:pPr>
              </w:p>
            </w:tc>
            <w:tc>
              <w:tcPr>
                <w:tcW w:w="1284" w:type="dxa"/>
                <w:tcBorders>
                  <w:top w:val="single" w:sz="4" w:space="0" w:color="000000"/>
                  <w:left w:val="nil"/>
                  <w:bottom w:val="single" w:sz="4" w:space="0" w:color="FFFFFF"/>
                  <w:right w:val="nil"/>
                </w:tcBorders>
              </w:tcPr>
              <w:p w14:paraId="5F8DA957" w14:textId="77777777" w:rsidR="0039528C" w:rsidRDefault="0039528C">
                <w:pPr>
                  <w:jc w:val="both"/>
                  <w:rPr>
                    <w:rFonts w:ascii="Arial" w:eastAsia="Arial" w:hAnsi="Arial" w:cs="Arial"/>
                  </w:rPr>
                </w:pPr>
              </w:p>
            </w:tc>
            <w:tc>
              <w:tcPr>
                <w:tcW w:w="1670" w:type="dxa"/>
                <w:tcBorders>
                  <w:top w:val="single" w:sz="4" w:space="0" w:color="000000"/>
                  <w:left w:val="nil"/>
                  <w:bottom w:val="single" w:sz="4" w:space="0" w:color="FFFFFF"/>
                  <w:right w:val="nil"/>
                </w:tcBorders>
                <w:vAlign w:val="center"/>
              </w:tcPr>
              <w:p w14:paraId="58A64718" w14:textId="77777777" w:rsidR="0039528C" w:rsidRDefault="0039528C">
                <w:pPr>
                  <w:jc w:val="both"/>
                  <w:rPr>
                    <w:rFonts w:ascii="Arial" w:eastAsia="Arial" w:hAnsi="Arial" w:cs="Arial"/>
                  </w:rPr>
                </w:pPr>
              </w:p>
            </w:tc>
            <w:tc>
              <w:tcPr>
                <w:tcW w:w="1305" w:type="dxa"/>
                <w:tcBorders>
                  <w:top w:val="single" w:sz="4" w:space="0" w:color="000000"/>
                  <w:left w:val="nil"/>
                  <w:bottom w:val="single" w:sz="4" w:space="0" w:color="FFFFFF"/>
                  <w:right w:val="nil"/>
                </w:tcBorders>
                <w:vAlign w:val="center"/>
              </w:tcPr>
              <w:p w14:paraId="7E025169" w14:textId="77777777" w:rsidR="0039528C" w:rsidRDefault="0024374A">
                <w:pPr>
                  <w:jc w:val="both"/>
                  <w:rPr>
                    <w:rFonts w:ascii="Arial" w:eastAsia="Arial" w:hAnsi="Arial" w:cs="Arial"/>
                  </w:rPr>
                </w:pPr>
              </w:p>
            </w:tc>
          </w:tr>
        </w:tbl>
      </w:sdtContent>
    </w:sdt>
    <w:p w14:paraId="4C9E1240" w14:textId="77777777" w:rsidR="0039528C" w:rsidRDefault="0039528C">
      <w:pPr>
        <w:jc w:val="both"/>
        <w:rPr>
          <w:rFonts w:ascii="Arial" w:eastAsia="Arial" w:hAnsi="Arial" w:cs="Arial"/>
          <w:b/>
          <w:bCs/>
        </w:rPr>
      </w:pPr>
    </w:p>
    <w:p w14:paraId="672F0CFF" w14:textId="77777777" w:rsidR="0039528C" w:rsidRDefault="005E7545">
      <w:pPr>
        <w:jc w:val="both"/>
        <w:rPr>
          <w:rFonts w:ascii="Arial" w:eastAsia="Arial" w:hAnsi="Arial" w:cs="Arial"/>
          <w:b/>
          <w:bCs/>
        </w:rPr>
      </w:pPr>
      <w:r>
        <w:rPr>
          <w:rFonts w:ascii="Arial" w:eastAsia="Arial" w:hAnsi="Arial" w:cs="Arial"/>
          <w:b/>
          <w:bCs/>
        </w:rPr>
        <w:t>3.7.2 Association between individual profile (Age, Number of working hours, Monthly family income) and the health-seeking behaviors of public utility vehicle drivers.</w:t>
      </w:r>
    </w:p>
    <w:p w14:paraId="1312741F" w14:textId="77777777" w:rsidR="0039528C" w:rsidRDefault="0039528C">
      <w:pPr>
        <w:jc w:val="both"/>
        <w:rPr>
          <w:rFonts w:ascii="Arial" w:eastAsia="Arial" w:hAnsi="Arial" w:cs="Arial"/>
          <w:b/>
          <w:bCs/>
        </w:rPr>
      </w:pPr>
    </w:p>
    <w:p w14:paraId="45FD88CD" w14:textId="77777777" w:rsidR="0039528C" w:rsidRDefault="005E7545">
      <w:pPr>
        <w:jc w:val="both"/>
        <w:rPr>
          <w:rFonts w:ascii="Arial" w:eastAsia="Arial" w:hAnsi="Arial" w:cs="Arial"/>
        </w:rPr>
      </w:pPr>
      <w:r>
        <w:rPr>
          <w:rFonts w:ascii="Arial" w:eastAsia="Arial" w:hAnsi="Arial" w:cs="Arial"/>
        </w:rPr>
        <w:t>Table 7b revealed a weak but significant negative association between age and health-seeking behavior. Working hours and income were not significantly associated.</w:t>
      </w:r>
    </w:p>
    <w:p w14:paraId="2A75FB83" w14:textId="77777777" w:rsidR="0039528C" w:rsidRDefault="005E7545">
      <w:pPr>
        <w:jc w:val="both"/>
        <w:rPr>
          <w:rFonts w:ascii="Arial" w:eastAsia="Arial" w:hAnsi="Arial" w:cs="Arial"/>
        </w:rPr>
      </w:pPr>
      <w:r>
        <w:rPr>
          <w:rFonts w:ascii="Arial" w:eastAsia="Arial" w:hAnsi="Arial" w:cs="Arial"/>
        </w:rPr>
        <w:t xml:space="preserve"> </w:t>
      </w:r>
    </w:p>
    <w:p w14:paraId="0B3E9EAB" w14:textId="77777777" w:rsidR="0039528C" w:rsidRDefault="005E7545">
      <w:pPr>
        <w:jc w:val="both"/>
        <w:rPr>
          <w:rFonts w:ascii="Arial" w:eastAsia="Arial" w:hAnsi="Arial" w:cs="Arial"/>
        </w:rPr>
      </w:pPr>
      <w:r>
        <w:rPr>
          <w:rFonts w:ascii="Arial" w:eastAsia="Arial" w:hAnsi="Arial" w:cs="Arial"/>
        </w:rPr>
        <w:t xml:space="preserve">Age may have influenced health-seeking behavior, as older individuals may have normalized symptoms or delay consultation due to occupational experience (Philippine Council for Health Research and Development, 2022). However, income and working hours did not significantly affect behavior, suggesting that other contextual factors may be more influential. </w:t>
      </w:r>
    </w:p>
    <w:p w14:paraId="7C59C3EF" w14:textId="77777777" w:rsidR="0039528C" w:rsidRDefault="0039528C">
      <w:pPr>
        <w:ind w:firstLine="720"/>
        <w:jc w:val="both"/>
        <w:rPr>
          <w:rFonts w:ascii="Times New Roman" w:eastAsia="Times New Roman" w:hAnsi="Times New Roman" w:cs="Times New Roman"/>
          <w:b/>
          <w:bCs/>
          <w:sz w:val="24"/>
          <w:szCs w:val="24"/>
        </w:rPr>
      </w:pPr>
    </w:p>
    <w:p w14:paraId="1ABEA269" w14:textId="77777777" w:rsidR="0039528C" w:rsidRDefault="005E7545">
      <w:pPr>
        <w:tabs>
          <w:tab w:val="left" w:pos="1080"/>
        </w:tabs>
        <w:jc w:val="both"/>
        <w:rPr>
          <w:rFonts w:ascii="Arial" w:eastAsia="Arial" w:hAnsi="Arial" w:cs="Arial"/>
          <w:b/>
          <w:bCs/>
        </w:rPr>
      </w:pPr>
      <w:r>
        <w:rPr>
          <w:rFonts w:ascii="Arial" w:eastAsia="Arial" w:hAnsi="Arial" w:cs="Arial"/>
          <w:b/>
          <w:bCs/>
        </w:rPr>
        <w:t>Table 7b.</w:t>
      </w:r>
      <w:r>
        <w:rPr>
          <w:rFonts w:ascii="Arial" w:eastAsia="Arial" w:hAnsi="Arial" w:cs="Arial"/>
          <w:b/>
          <w:bCs/>
        </w:rPr>
        <w:tab/>
        <w:t>Association between individual profile (Age, Number of working hours, Monthly family income) and the health-seeking behaviors of public utility vehicle drivers.</w:t>
      </w:r>
    </w:p>
    <w:p w14:paraId="1E694FEB" w14:textId="77777777" w:rsidR="0039528C" w:rsidRDefault="0039528C">
      <w:pPr>
        <w:jc w:val="both"/>
        <w:rPr>
          <w:rFonts w:ascii="Times New Roman" w:eastAsia="Times New Roman" w:hAnsi="Times New Roman" w:cs="Times New Roman"/>
          <w:b/>
          <w:bCs/>
          <w:sz w:val="24"/>
          <w:szCs w:val="24"/>
        </w:rPr>
      </w:pPr>
    </w:p>
    <w:sdt>
      <w:sdtPr>
        <w:tag w:val="goog_rdk_9"/>
        <w:id w:val="1980419098"/>
        <w:lock w:val="contentLocked"/>
      </w:sdtPr>
      <w:sdtEndPr/>
      <w:sdtContent>
        <w:tbl>
          <w:tblPr>
            <w:tblStyle w:val="a7"/>
            <w:tblW w:w="8910" w:type="dxa"/>
            <w:tblInd w:w="0" w:type="dxa"/>
            <w:tblLayout w:type="fixed"/>
            <w:tblLook w:val="0400" w:firstRow="0" w:lastRow="0" w:firstColumn="0" w:lastColumn="0" w:noHBand="0" w:noVBand="1"/>
          </w:tblPr>
          <w:tblGrid>
            <w:gridCol w:w="5808"/>
            <w:gridCol w:w="3102"/>
          </w:tblGrid>
          <w:tr w:rsidR="0039528C" w14:paraId="66D734BC"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492B9F92" w14:textId="77777777" w:rsidR="0039528C" w:rsidRDefault="0039528C">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29957C88" w14:textId="77777777" w:rsidR="0039528C" w:rsidRDefault="005E7545">
                <w:pPr>
                  <w:jc w:val="both"/>
                  <w:rPr>
                    <w:rFonts w:ascii="Arial" w:eastAsia="Arial" w:hAnsi="Arial" w:cs="Arial"/>
                    <w:b/>
                    <w:bCs/>
                  </w:rPr>
                </w:pPr>
                <w:r>
                  <w:rPr>
                    <w:rFonts w:ascii="Arial" w:eastAsia="Arial" w:hAnsi="Arial" w:cs="Arial"/>
                    <w:b/>
                    <w:bCs/>
                  </w:rPr>
                  <w:t>Health-Seeking</w:t>
                </w:r>
              </w:p>
            </w:tc>
          </w:tr>
          <w:tr w:rsidR="0039528C" w14:paraId="065675C0" w14:textId="77777777">
            <w:trPr>
              <w:cantSplit/>
              <w:tblHeader/>
            </w:trPr>
            <w:tc>
              <w:tcPr>
                <w:tcW w:w="5808" w:type="dxa"/>
                <w:vMerge w:val="restart"/>
                <w:tcBorders>
                  <w:top w:val="single" w:sz="4" w:space="0" w:color="000000"/>
                  <w:left w:val="nil"/>
                  <w:right w:val="nil"/>
                </w:tcBorders>
                <w:shd w:val="clear" w:color="auto" w:fill="FFFFFF"/>
                <w:tcMar>
                  <w:top w:w="30" w:type="dxa"/>
                  <w:left w:w="30" w:type="dxa"/>
                  <w:bottom w:w="30" w:type="dxa"/>
                  <w:right w:w="30" w:type="dxa"/>
                </w:tcMar>
              </w:tcPr>
              <w:p w14:paraId="690F0D80" w14:textId="77777777" w:rsidR="0039528C" w:rsidRDefault="005E7545">
                <w:pPr>
                  <w:jc w:val="both"/>
                  <w:rPr>
                    <w:rFonts w:ascii="Arial" w:eastAsia="Arial" w:hAnsi="Arial" w:cs="Arial"/>
                  </w:rPr>
                </w:pPr>
                <w:r>
                  <w:rPr>
                    <w:rFonts w:ascii="Arial" w:eastAsia="Arial" w:hAnsi="Arial" w:cs="Arial"/>
                  </w:rPr>
                  <w:t>Age</w:t>
                </w:r>
              </w:p>
            </w:tc>
            <w:tc>
              <w:tcPr>
                <w:tcW w:w="3102" w:type="dxa"/>
                <w:tcBorders>
                  <w:top w:val="single" w:sz="4" w:space="0" w:color="000000"/>
                  <w:left w:val="nil"/>
                  <w:right w:val="nil"/>
                </w:tcBorders>
                <w:shd w:val="clear" w:color="auto" w:fill="FFFFFF"/>
              </w:tcPr>
              <w:p w14:paraId="0185D559" w14:textId="77777777" w:rsidR="0039528C" w:rsidRDefault="005E7545">
                <w:pPr>
                  <w:jc w:val="both"/>
                  <w:rPr>
                    <w:rFonts w:ascii="Arial" w:eastAsia="Arial" w:hAnsi="Arial" w:cs="Arial"/>
                  </w:rPr>
                </w:pPr>
                <w:r>
                  <w:rPr>
                    <w:rFonts w:ascii="Arial" w:eastAsia="Arial" w:hAnsi="Arial" w:cs="Arial"/>
                    <w:i/>
                    <w:iCs/>
                  </w:rPr>
                  <w:t xml:space="preserve">rₛ </w:t>
                </w:r>
                <w:r>
                  <w:rPr>
                    <w:rFonts w:ascii="Arial" w:eastAsia="Arial" w:hAnsi="Arial" w:cs="Arial"/>
                  </w:rPr>
                  <w:t>= -.19</w:t>
                </w:r>
              </w:p>
            </w:tc>
          </w:tr>
          <w:tr w:rsidR="0039528C" w14:paraId="192B0370" w14:textId="77777777">
            <w:trPr>
              <w:cantSplit/>
              <w:tblHeader/>
            </w:trPr>
            <w:tc>
              <w:tcPr>
                <w:tcW w:w="5808" w:type="dxa"/>
                <w:vMerge/>
                <w:tcBorders>
                  <w:top w:val="single" w:sz="4" w:space="0" w:color="000000"/>
                  <w:left w:val="nil"/>
                  <w:right w:val="nil"/>
                </w:tcBorders>
                <w:shd w:val="clear" w:color="auto" w:fill="FFFFFF"/>
                <w:tcMar>
                  <w:top w:w="30" w:type="dxa"/>
                  <w:left w:w="30" w:type="dxa"/>
                  <w:bottom w:w="30" w:type="dxa"/>
                  <w:right w:w="30" w:type="dxa"/>
                </w:tcMar>
              </w:tcPr>
              <w:p w14:paraId="3DF005FE" w14:textId="77777777" w:rsidR="0039528C" w:rsidRDefault="0039528C">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3C22ABF1"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.04*</w:t>
                </w:r>
              </w:p>
            </w:tc>
          </w:tr>
          <w:tr w:rsidR="0039528C" w14:paraId="5F838840"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222F8CB9" w14:textId="77777777" w:rsidR="0039528C" w:rsidRDefault="005E7545">
                <w:pPr>
                  <w:jc w:val="both"/>
                  <w:rPr>
                    <w:rFonts w:ascii="Arial" w:eastAsia="Arial" w:hAnsi="Arial" w:cs="Arial"/>
                  </w:rPr>
                </w:pPr>
                <w:r>
                  <w:rPr>
                    <w:rFonts w:ascii="Arial" w:eastAsia="Arial" w:hAnsi="Arial" w:cs="Arial"/>
                  </w:rPr>
                  <w:t>Working Hours</w:t>
                </w:r>
              </w:p>
            </w:tc>
            <w:tc>
              <w:tcPr>
                <w:tcW w:w="3102" w:type="dxa"/>
                <w:tcBorders>
                  <w:left w:val="nil"/>
                  <w:right w:val="nil"/>
                </w:tcBorders>
                <w:shd w:val="clear" w:color="auto" w:fill="FFFFFF"/>
              </w:tcPr>
              <w:p w14:paraId="15364F0E" w14:textId="77777777" w:rsidR="0039528C" w:rsidRDefault="005E7545">
                <w:pPr>
                  <w:jc w:val="both"/>
                  <w:rPr>
                    <w:rFonts w:ascii="Arial" w:eastAsia="Arial" w:hAnsi="Arial" w:cs="Arial"/>
                  </w:rPr>
                </w:pPr>
                <w:r>
                  <w:rPr>
                    <w:rFonts w:ascii="Arial" w:eastAsia="Arial" w:hAnsi="Arial" w:cs="Arial"/>
                    <w:i/>
                    <w:iCs/>
                  </w:rPr>
                  <w:t xml:space="preserve">rₛ </w:t>
                </w:r>
                <w:r>
                  <w:rPr>
                    <w:rFonts w:ascii="Arial" w:eastAsia="Arial" w:hAnsi="Arial" w:cs="Arial"/>
                  </w:rPr>
                  <w:t>= .04</w:t>
                </w:r>
              </w:p>
            </w:tc>
          </w:tr>
          <w:tr w:rsidR="0039528C" w14:paraId="51AB90EF"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540EF9FB" w14:textId="77777777" w:rsidR="0039528C" w:rsidRDefault="0039528C">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5D990040"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.70</w:t>
                </w:r>
              </w:p>
            </w:tc>
          </w:tr>
          <w:tr w:rsidR="0039528C" w14:paraId="22868F3A" w14:textId="77777777">
            <w:trPr>
              <w:cantSplit/>
              <w:trHeight w:val="255"/>
              <w:tblHeader/>
            </w:trPr>
            <w:tc>
              <w:tcPr>
                <w:tcW w:w="5808" w:type="dxa"/>
                <w:vMerge w:val="restart"/>
                <w:tcBorders>
                  <w:left w:val="nil"/>
                  <w:right w:val="nil"/>
                </w:tcBorders>
                <w:shd w:val="clear" w:color="auto" w:fill="FFFFFF"/>
                <w:tcMar>
                  <w:top w:w="30" w:type="dxa"/>
                  <w:left w:w="30" w:type="dxa"/>
                  <w:bottom w:w="30" w:type="dxa"/>
                  <w:right w:w="30" w:type="dxa"/>
                </w:tcMar>
              </w:tcPr>
              <w:p w14:paraId="3DE3FA10" w14:textId="77777777" w:rsidR="0039528C" w:rsidRDefault="005E7545">
                <w:pPr>
                  <w:jc w:val="both"/>
                  <w:rPr>
                    <w:rFonts w:ascii="Arial" w:eastAsia="Arial" w:hAnsi="Arial" w:cs="Arial"/>
                  </w:rPr>
                </w:pPr>
                <w:r>
                  <w:rPr>
                    <w:rFonts w:ascii="Arial" w:eastAsia="Arial" w:hAnsi="Arial" w:cs="Arial"/>
                  </w:rPr>
                  <w:t>Income</w:t>
                </w:r>
              </w:p>
            </w:tc>
            <w:tc>
              <w:tcPr>
                <w:tcW w:w="3102" w:type="dxa"/>
                <w:tcBorders>
                  <w:left w:val="nil"/>
                  <w:bottom w:val="nil"/>
                  <w:right w:val="nil"/>
                </w:tcBorders>
                <w:shd w:val="clear" w:color="auto" w:fill="FFFFFF"/>
              </w:tcPr>
              <w:p w14:paraId="6DFD1E76" w14:textId="77777777" w:rsidR="0039528C" w:rsidRDefault="005E7545">
                <w:pPr>
                  <w:jc w:val="both"/>
                  <w:rPr>
                    <w:rFonts w:ascii="Arial" w:eastAsia="Arial" w:hAnsi="Arial" w:cs="Arial"/>
                  </w:rPr>
                </w:pPr>
                <w:r>
                  <w:rPr>
                    <w:rFonts w:ascii="Arial" w:eastAsia="Arial" w:hAnsi="Arial" w:cs="Arial"/>
                    <w:i/>
                    <w:iCs/>
                  </w:rPr>
                  <w:t>rₛ</w:t>
                </w:r>
                <w:r>
                  <w:rPr>
                    <w:rFonts w:ascii="Arial" w:eastAsia="Arial" w:hAnsi="Arial" w:cs="Arial"/>
                  </w:rPr>
                  <w:t>= -.07</w:t>
                </w:r>
              </w:p>
            </w:tc>
          </w:tr>
          <w:tr w:rsidR="0039528C" w14:paraId="4A202F07" w14:textId="77777777">
            <w:trPr>
              <w:cantSplit/>
              <w:trHeight w:val="230"/>
              <w:tblHeader/>
            </w:trPr>
            <w:tc>
              <w:tcPr>
                <w:tcW w:w="5808" w:type="dxa"/>
                <w:vMerge/>
                <w:tcBorders>
                  <w:left w:val="nil"/>
                  <w:right w:val="nil"/>
                </w:tcBorders>
                <w:shd w:val="clear" w:color="auto" w:fill="FFFFFF"/>
                <w:tcMar>
                  <w:top w:w="30" w:type="dxa"/>
                  <w:left w:w="30" w:type="dxa"/>
                  <w:bottom w:w="30" w:type="dxa"/>
                  <w:right w:w="30" w:type="dxa"/>
                </w:tcMar>
              </w:tcPr>
              <w:p w14:paraId="1F316F60" w14:textId="77777777" w:rsidR="0039528C" w:rsidRDefault="0039528C">
                <w:pPr>
                  <w:widowControl w:val="0"/>
                  <w:jc w:val="both"/>
                  <w:rPr>
                    <w:rFonts w:ascii="Times New Roman" w:eastAsia="Times New Roman" w:hAnsi="Times New Roman" w:cs="Times New Roman"/>
                    <w:sz w:val="24"/>
                    <w:szCs w:val="24"/>
                  </w:rPr>
                </w:pPr>
              </w:p>
            </w:tc>
            <w:tc>
              <w:tcPr>
                <w:tcW w:w="3102" w:type="dxa"/>
                <w:tcBorders>
                  <w:top w:val="nil"/>
                  <w:left w:val="nil"/>
                  <w:bottom w:val="single" w:sz="4" w:space="0" w:color="000000"/>
                  <w:right w:val="nil"/>
                </w:tcBorders>
                <w:shd w:val="clear" w:color="auto" w:fill="FFFFFF"/>
              </w:tcPr>
              <w:p w14:paraId="468A7E68"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.46</w:t>
                </w:r>
              </w:p>
            </w:tc>
          </w:tr>
          <w:tr w:rsidR="0039528C" w14:paraId="7683EDDC"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4FB8F1D0"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0521A357" w14:textId="77777777" w:rsidR="0039528C" w:rsidRDefault="0024374A">
                <w:pPr>
                  <w:jc w:val="both"/>
                  <w:rPr>
                    <w:rFonts w:ascii="Arial" w:eastAsia="Arial" w:hAnsi="Arial" w:cs="Arial"/>
                  </w:rPr>
                </w:pPr>
              </w:p>
            </w:tc>
          </w:tr>
        </w:tbl>
      </w:sdtContent>
    </w:sdt>
    <w:p w14:paraId="3E490609" w14:textId="77777777" w:rsidR="0039528C" w:rsidRDefault="0039528C">
      <w:pPr>
        <w:jc w:val="both"/>
        <w:rPr>
          <w:rFonts w:ascii="Arial" w:eastAsia="Arial" w:hAnsi="Arial" w:cs="Arial"/>
          <w:b/>
          <w:bCs/>
        </w:rPr>
      </w:pPr>
    </w:p>
    <w:p w14:paraId="12795D84" w14:textId="77777777" w:rsidR="0039528C" w:rsidRDefault="005E7545">
      <w:pPr>
        <w:ind w:right="60"/>
        <w:jc w:val="both"/>
        <w:rPr>
          <w:rFonts w:ascii="Arial" w:eastAsia="Arial" w:hAnsi="Arial" w:cs="Arial"/>
          <w:b/>
          <w:bCs/>
          <w:sz w:val="22"/>
          <w:szCs w:val="22"/>
        </w:rPr>
      </w:pPr>
      <w:r>
        <w:rPr>
          <w:rFonts w:ascii="Arial" w:eastAsia="Arial" w:hAnsi="Arial" w:cs="Arial"/>
          <w:b/>
          <w:bCs/>
          <w:color w:val="010205"/>
          <w:sz w:val="22"/>
          <w:szCs w:val="22"/>
        </w:rPr>
        <w:t xml:space="preserve">3.8 </w:t>
      </w:r>
      <w:r>
        <w:rPr>
          <w:rFonts w:ascii="Arial" w:eastAsia="Arial" w:hAnsi="Arial" w:cs="Arial"/>
          <w:b/>
          <w:bCs/>
          <w:sz w:val="22"/>
          <w:szCs w:val="22"/>
        </w:rPr>
        <w:t>Relationship between respiratory health problems and the health-seeking behaviors of Public Utility Vehicle Drivers</w:t>
      </w:r>
    </w:p>
    <w:p w14:paraId="5505470D" w14:textId="77777777" w:rsidR="0039528C" w:rsidRDefault="0039528C">
      <w:pPr>
        <w:ind w:right="60"/>
        <w:jc w:val="both"/>
        <w:rPr>
          <w:rFonts w:ascii="Arial" w:eastAsia="Arial" w:hAnsi="Arial" w:cs="Arial"/>
          <w:b/>
          <w:bCs/>
          <w:sz w:val="22"/>
          <w:szCs w:val="22"/>
        </w:rPr>
      </w:pPr>
    </w:p>
    <w:p w14:paraId="46839D1B" w14:textId="77777777" w:rsidR="0039528C" w:rsidRDefault="005E7545">
      <w:pPr>
        <w:jc w:val="both"/>
        <w:rPr>
          <w:rFonts w:ascii="Arial" w:eastAsia="Arial" w:hAnsi="Arial" w:cs="Arial"/>
        </w:rPr>
      </w:pPr>
      <w:r>
        <w:rPr>
          <w:rFonts w:ascii="Arial" w:eastAsia="Arial" w:hAnsi="Arial" w:cs="Arial"/>
        </w:rPr>
        <w:t xml:space="preserve">Table 8 showed a significant negative correlation between respiratory health problems and health-seeking behavior. </w:t>
      </w:r>
    </w:p>
    <w:p w14:paraId="422EF76A" w14:textId="77777777" w:rsidR="0039528C" w:rsidRDefault="0039528C">
      <w:pPr>
        <w:jc w:val="both"/>
        <w:rPr>
          <w:rFonts w:ascii="Arial" w:eastAsia="Arial" w:hAnsi="Arial" w:cs="Arial"/>
        </w:rPr>
      </w:pPr>
    </w:p>
    <w:p w14:paraId="1ED678D9" w14:textId="77777777" w:rsidR="0039528C" w:rsidRDefault="005E7545">
      <w:pPr>
        <w:jc w:val="both"/>
        <w:rPr>
          <w:rFonts w:ascii="Arial" w:eastAsia="Arial" w:hAnsi="Arial" w:cs="Arial"/>
        </w:rPr>
      </w:pPr>
      <w:r>
        <w:rPr>
          <w:rFonts w:ascii="Arial" w:eastAsia="Arial" w:hAnsi="Arial" w:cs="Arial"/>
        </w:rPr>
        <w:t xml:space="preserve">An inverse relationship was found, indicating that drivers with more respiratory symptoms were less likely to seek care. This paradox may have been due to symptom normalization, economic constraints, and occupational demands that discourage healthcare utilization (Philippine Council for Health Research and Development, 2022; Johnson, 2020). Continuous exposure to pollutants may also reduce the perceived severity of symptoms over time. </w:t>
      </w:r>
    </w:p>
    <w:p w14:paraId="24E6E06B" w14:textId="77777777" w:rsidR="0039528C" w:rsidRDefault="0039528C">
      <w:pPr>
        <w:jc w:val="both"/>
        <w:rPr>
          <w:rFonts w:ascii="Arial" w:eastAsia="Arial" w:hAnsi="Arial" w:cs="Arial"/>
        </w:rPr>
      </w:pPr>
    </w:p>
    <w:p w14:paraId="483C3C91" w14:textId="77777777" w:rsidR="0039528C" w:rsidRDefault="005E7545">
      <w:pPr>
        <w:tabs>
          <w:tab w:val="left" w:pos="1080"/>
        </w:tabs>
        <w:jc w:val="both"/>
        <w:rPr>
          <w:rFonts w:ascii="Arial" w:eastAsia="Arial" w:hAnsi="Arial" w:cs="Arial"/>
          <w:b/>
          <w:bCs/>
        </w:rPr>
      </w:pPr>
      <w:r>
        <w:rPr>
          <w:rFonts w:ascii="Arial" w:eastAsia="Arial" w:hAnsi="Arial" w:cs="Arial"/>
          <w:b/>
          <w:bCs/>
        </w:rPr>
        <w:t>Table 8.</w:t>
      </w:r>
      <w:r>
        <w:rPr>
          <w:rFonts w:ascii="Arial" w:eastAsia="Arial" w:hAnsi="Arial" w:cs="Arial"/>
          <w:b/>
          <w:bCs/>
        </w:rPr>
        <w:tab/>
        <w:t>Relationship between respiratory health problems and the health-seeking behaviors of public utility vehicle drivers</w:t>
      </w:r>
    </w:p>
    <w:p w14:paraId="49EC5C65" w14:textId="77777777" w:rsidR="0039528C" w:rsidRDefault="0039528C">
      <w:pPr>
        <w:tabs>
          <w:tab w:val="left" w:pos="1080"/>
        </w:tabs>
        <w:jc w:val="both"/>
        <w:rPr>
          <w:rFonts w:ascii="Arial" w:eastAsia="Arial" w:hAnsi="Arial" w:cs="Arial"/>
          <w:b/>
          <w:bCs/>
        </w:rPr>
      </w:pPr>
    </w:p>
    <w:sdt>
      <w:sdtPr>
        <w:tag w:val="goog_rdk_10"/>
        <w:id w:val="-190357943"/>
        <w:lock w:val="contentLocked"/>
      </w:sdtPr>
      <w:sdtEndPr/>
      <w:sdtContent>
        <w:tbl>
          <w:tblPr>
            <w:tblStyle w:val="a8"/>
            <w:tblW w:w="8910" w:type="dxa"/>
            <w:tblInd w:w="0" w:type="dxa"/>
            <w:tblLayout w:type="fixed"/>
            <w:tblLook w:val="0400" w:firstRow="0" w:lastRow="0" w:firstColumn="0" w:lastColumn="0" w:noHBand="0" w:noVBand="1"/>
          </w:tblPr>
          <w:tblGrid>
            <w:gridCol w:w="5808"/>
            <w:gridCol w:w="3102"/>
          </w:tblGrid>
          <w:tr w:rsidR="0039528C" w14:paraId="7A990306"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0BA160BE" w14:textId="77777777" w:rsidR="0039528C" w:rsidRDefault="0039528C">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49090887" w14:textId="77777777" w:rsidR="0039528C" w:rsidRDefault="005E7545">
                <w:pPr>
                  <w:jc w:val="both"/>
                  <w:rPr>
                    <w:rFonts w:ascii="Arial" w:eastAsia="Arial" w:hAnsi="Arial" w:cs="Arial"/>
                    <w:b/>
                    <w:bCs/>
                  </w:rPr>
                </w:pPr>
                <w:r>
                  <w:rPr>
                    <w:rFonts w:ascii="Arial" w:eastAsia="Arial" w:hAnsi="Arial" w:cs="Arial"/>
                    <w:b/>
                    <w:bCs/>
                  </w:rPr>
                  <w:t>Health-Seeking</w:t>
                </w:r>
              </w:p>
            </w:tc>
          </w:tr>
          <w:tr w:rsidR="0039528C" w14:paraId="55726CA4" w14:textId="77777777">
            <w:trPr>
              <w:cantSplit/>
              <w:tblHeader/>
            </w:trPr>
            <w:tc>
              <w:tcPr>
                <w:tcW w:w="5808" w:type="dxa"/>
                <w:vMerge w:val="restart"/>
                <w:tcBorders>
                  <w:top w:val="single" w:sz="4" w:space="0" w:color="000000"/>
                  <w:left w:val="nil"/>
                  <w:right w:val="nil"/>
                </w:tcBorders>
                <w:shd w:val="clear" w:color="auto" w:fill="FFFFFF"/>
                <w:tcMar>
                  <w:top w:w="30" w:type="dxa"/>
                  <w:left w:w="30" w:type="dxa"/>
                  <w:bottom w:w="30" w:type="dxa"/>
                  <w:right w:w="30" w:type="dxa"/>
                </w:tcMar>
              </w:tcPr>
              <w:p w14:paraId="5B15F12B" w14:textId="77777777" w:rsidR="0039528C" w:rsidRDefault="005E7545">
                <w:pPr>
                  <w:jc w:val="both"/>
                  <w:rPr>
                    <w:rFonts w:ascii="Arial" w:eastAsia="Arial" w:hAnsi="Arial" w:cs="Arial"/>
                  </w:rPr>
                </w:pPr>
                <w:r>
                  <w:rPr>
                    <w:rFonts w:ascii="Arial" w:eastAsia="Arial" w:hAnsi="Arial" w:cs="Arial"/>
                  </w:rPr>
                  <w:t>Respiratory Health Problems</w:t>
                </w:r>
              </w:p>
            </w:tc>
            <w:tc>
              <w:tcPr>
                <w:tcW w:w="3102" w:type="dxa"/>
                <w:tcBorders>
                  <w:top w:val="single" w:sz="4" w:space="0" w:color="000000"/>
                  <w:left w:val="nil"/>
                  <w:right w:val="nil"/>
                </w:tcBorders>
                <w:shd w:val="clear" w:color="auto" w:fill="FFFFFF"/>
              </w:tcPr>
              <w:p w14:paraId="73D1DF5A" w14:textId="77777777" w:rsidR="0039528C" w:rsidRDefault="005E7545">
                <w:pPr>
                  <w:jc w:val="both"/>
                  <w:rPr>
                    <w:rFonts w:ascii="Arial" w:eastAsia="Arial" w:hAnsi="Arial" w:cs="Arial"/>
                  </w:rPr>
                </w:pPr>
                <w:r>
                  <w:rPr>
                    <w:rFonts w:ascii="Arial" w:eastAsia="Arial" w:hAnsi="Arial" w:cs="Arial"/>
                    <w:i/>
                    <w:iCs/>
                  </w:rPr>
                  <w:t>rₛ</w:t>
                </w:r>
                <w:r>
                  <w:rPr>
                    <w:rFonts w:ascii="Arial" w:eastAsia="Arial" w:hAnsi="Arial" w:cs="Arial"/>
                  </w:rPr>
                  <w:t xml:space="preserve"> = -0.221</w:t>
                </w:r>
              </w:p>
            </w:tc>
          </w:tr>
          <w:tr w:rsidR="0039528C" w14:paraId="584AE6FB" w14:textId="77777777">
            <w:trPr>
              <w:cantSplit/>
              <w:tblHeader/>
            </w:trPr>
            <w:tc>
              <w:tcPr>
                <w:tcW w:w="5808" w:type="dxa"/>
                <w:vMerge/>
                <w:tcBorders>
                  <w:top w:val="single" w:sz="4" w:space="0" w:color="000000"/>
                  <w:left w:val="nil"/>
                  <w:right w:val="nil"/>
                </w:tcBorders>
                <w:shd w:val="clear" w:color="auto" w:fill="FFFFFF"/>
                <w:tcMar>
                  <w:top w:w="30" w:type="dxa"/>
                  <w:left w:w="30" w:type="dxa"/>
                  <w:bottom w:w="30" w:type="dxa"/>
                  <w:right w:w="30" w:type="dxa"/>
                </w:tcMar>
              </w:tcPr>
              <w:p w14:paraId="21BEAD77" w14:textId="77777777" w:rsidR="0039528C" w:rsidRDefault="0039528C">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2B117890"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0.019*</w:t>
                </w:r>
              </w:p>
            </w:tc>
          </w:tr>
          <w:tr w:rsidR="0039528C" w14:paraId="36957E03"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4C8C0DA4"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33F419FB" w14:textId="77777777" w:rsidR="0039528C" w:rsidRDefault="0024374A">
                <w:pPr>
                  <w:jc w:val="both"/>
                  <w:rPr>
                    <w:rFonts w:ascii="Arial" w:eastAsia="Arial" w:hAnsi="Arial" w:cs="Arial"/>
                  </w:rPr>
                </w:pPr>
              </w:p>
            </w:tc>
          </w:tr>
        </w:tbl>
      </w:sdtContent>
    </w:sdt>
    <w:p w14:paraId="20100C0A" w14:textId="77777777" w:rsidR="0039528C" w:rsidRDefault="0039528C">
      <w:pPr>
        <w:jc w:val="both"/>
        <w:rPr>
          <w:rFonts w:ascii="Times New Roman" w:eastAsia="Times New Roman" w:hAnsi="Times New Roman" w:cs="Times New Roman"/>
          <w:sz w:val="24"/>
          <w:szCs w:val="24"/>
        </w:rPr>
      </w:pPr>
    </w:p>
    <w:p w14:paraId="22AA9208" w14:textId="77777777" w:rsidR="0039528C" w:rsidRDefault="005E7545">
      <w:pPr>
        <w:ind w:right="60"/>
        <w:jc w:val="both"/>
        <w:rPr>
          <w:rFonts w:ascii="Arial" w:eastAsia="Arial" w:hAnsi="Arial" w:cs="Arial"/>
          <w:b/>
          <w:bCs/>
          <w:sz w:val="22"/>
          <w:szCs w:val="22"/>
        </w:rPr>
      </w:pPr>
      <w:r>
        <w:rPr>
          <w:rFonts w:ascii="Arial" w:eastAsia="Arial" w:hAnsi="Arial" w:cs="Arial"/>
          <w:b/>
          <w:bCs/>
          <w:color w:val="010205"/>
          <w:sz w:val="22"/>
          <w:szCs w:val="22"/>
        </w:rPr>
        <w:t xml:space="preserve">3.9 </w:t>
      </w:r>
      <w:r>
        <w:rPr>
          <w:rFonts w:ascii="Arial" w:eastAsia="Arial" w:hAnsi="Arial" w:cs="Arial"/>
          <w:b/>
          <w:bCs/>
          <w:sz w:val="22"/>
          <w:szCs w:val="22"/>
        </w:rPr>
        <w:t>Relationship between health literacy and the health-seeking behaviors of Public Utility Vehicle Drivers</w:t>
      </w:r>
    </w:p>
    <w:p w14:paraId="04B111CE" w14:textId="77777777" w:rsidR="0039528C" w:rsidRDefault="0039528C">
      <w:pPr>
        <w:ind w:right="60"/>
        <w:jc w:val="both"/>
        <w:rPr>
          <w:rFonts w:ascii="Arial" w:eastAsia="Arial" w:hAnsi="Arial" w:cs="Arial"/>
          <w:b/>
          <w:bCs/>
          <w:sz w:val="22"/>
          <w:szCs w:val="22"/>
        </w:rPr>
      </w:pPr>
    </w:p>
    <w:p w14:paraId="1804B799" w14:textId="77777777" w:rsidR="0039528C" w:rsidRDefault="005E7545">
      <w:pPr>
        <w:jc w:val="both"/>
        <w:rPr>
          <w:rFonts w:ascii="Arial" w:eastAsia="Arial" w:hAnsi="Arial" w:cs="Arial"/>
        </w:rPr>
      </w:pPr>
      <w:r>
        <w:rPr>
          <w:rFonts w:ascii="Arial" w:eastAsia="Arial" w:hAnsi="Arial" w:cs="Arial"/>
        </w:rPr>
        <w:t xml:space="preserve">Table 9 showed no significant relationship between health literacy and health-seeking behavior. </w:t>
      </w:r>
    </w:p>
    <w:p w14:paraId="08041F0F" w14:textId="77777777" w:rsidR="0039528C" w:rsidRDefault="0039528C">
      <w:pPr>
        <w:jc w:val="both"/>
        <w:rPr>
          <w:rFonts w:ascii="Arial" w:eastAsia="Arial" w:hAnsi="Arial" w:cs="Arial"/>
        </w:rPr>
      </w:pPr>
    </w:p>
    <w:p w14:paraId="212837F3" w14:textId="77777777" w:rsidR="0039528C" w:rsidRDefault="005E7545">
      <w:pPr>
        <w:jc w:val="both"/>
        <w:rPr>
          <w:rFonts w:ascii="Arial" w:eastAsia="Arial" w:hAnsi="Arial" w:cs="Arial"/>
        </w:rPr>
      </w:pPr>
      <w:r>
        <w:rPr>
          <w:rFonts w:ascii="Arial" w:eastAsia="Arial" w:hAnsi="Arial" w:cs="Arial"/>
        </w:rPr>
        <w:t xml:space="preserve">Although health literacy is widely recognized as a determinant of preventive care and informed decision-making, the present finding suggests that knowledge alone does not guarantee behavioral action. </w:t>
      </w:r>
      <w:proofErr w:type="spellStart"/>
      <w:r>
        <w:rPr>
          <w:rFonts w:ascii="Arial" w:eastAsia="Arial" w:hAnsi="Arial" w:cs="Arial"/>
        </w:rPr>
        <w:t>Paakkari</w:t>
      </w:r>
      <w:proofErr w:type="spellEnd"/>
      <w:r>
        <w:rPr>
          <w:rFonts w:ascii="Arial" w:eastAsia="Arial" w:hAnsi="Arial" w:cs="Arial"/>
        </w:rPr>
        <w:t xml:space="preserve"> and </w:t>
      </w:r>
      <w:proofErr w:type="spellStart"/>
      <w:r>
        <w:rPr>
          <w:rFonts w:ascii="Arial" w:eastAsia="Arial" w:hAnsi="Arial" w:cs="Arial"/>
        </w:rPr>
        <w:t>Okan</w:t>
      </w:r>
      <w:proofErr w:type="spellEnd"/>
      <w:r>
        <w:rPr>
          <w:rFonts w:ascii="Arial" w:eastAsia="Arial" w:hAnsi="Arial" w:cs="Arial"/>
        </w:rPr>
        <w:t xml:space="preserve"> (2020) emphasized that while health literacy improves comprehension of health information, structural barriers can limit its practical application. In occupational groups with unstable income and long working hours, economic and logistical constraints may override cognitive awareness. Thus, even drivers who understand health risks may postpone consultations due to competing priorities. This suggests that interventions must extend beyond education and address structural and occupational realities.</w:t>
      </w:r>
    </w:p>
    <w:p w14:paraId="1EF73348" w14:textId="77777777" w:rsidR="0039528C" w:rsidRDefault="0039528C">
      <w:pPr>
        <w:ind w:firstLine="720"/>
        <w:jc w:val="both"/>
        <w:rPr>
          <w:rFonts w:ascii="Arial" w:eastAsia="Arial" w:hAnsi="Arial" w:cs="Arial"/>
        </w:rPr>
      </w:pPr>
    </w:p>
    <w:p w14:paraId="0C770802" w14:textId="77777777" w:rsidR="0039528C" w:rsidRDefault="005E7545">
      <w:pPr>
        <w:tabs>
          <w:tab w:val="left" w:pos="1080"/>
        </w:tabs>
        <w:jc w:val="both"/>
        <w:rPr>
          <w:rFonts w:ascii="Arial" w:eastAsia="Arial" w:hAnsi="Arial" w:cs="Arial"/>
          <w:b/>
          <w:bCs/>
        </w:rPr>
      </w:pPr>
      <w:r>
        <w:rPr>
          <w:rFonts w:ascii="Arial" w:eastAsia="Arial" w:hAnsi="Arial" w:cs="Arial"/>
          <w:b/>
          <w:bCs/>
        </w:rPr>
        <w:t>Table 9.</w:t>
      </w:r>
      <w:r>
        <w:rPr>
          <w:rFonts w:ascii="Arial" w:eastAsia="Arial" w:hAnsi="Arial" w:cs="Arial"/>
          <w:b/>
          <w:bCs/>
        </w:rPr>
        <w:tab/>
        <w:t xml:space="preserve"> Relationship between health literacy and the health-seeking behaviors of public utility vehicle drivers</w:t>
      </w:r>
    </w:p>
    <w:p w14:paraId="4D7AE6B4" w14:textId="77777777" w:rsidR="0039528C" w:rsidRDefault="0039528C">
      <w:pPr>
        <w:ind w:firstLine="720"/>
        <w:jc w:val="both"/>
        <w:rPr>
          <w:rFonts w:ascii="Arial" w:eastAsia="Arial" w:hAnsi="Arial" w:cs="Arial"/>
        </w:rPr>
      </w:pPr>
    </w:p>
    <w:sdt>
      <w:sdtPr>
        <w:tag w:val="goog_rdk_11"/>
        <w:id w:val="-1421821903"/>
        <w:lock w:val="contentLocked"/>
      </w:sdtPr>
      <w:sdtEndPr/>
      <w:sdtContent>
        <w:tbl>
          <w:tblPr>
            <w:tblStyle w:val="a9"/>
            <w:tblW w:w="8910" w:type="dxa"/>
            <w:tblInd w:w="0" w:type="dxa"/>
            <w:tblLayout w:type="fixed"/>
            <w:tblLook w:val="0400" w:firstRow="0" w:lastRow="0" w:firstColumn="0" w:lastColumn="0" w:noHBand="0" w:noVBand="1"/>
          </w:tblPr>
          <w:tblGrid>
            <w:gridCol w:w="5808"/>
            <w:gridCol w:w="3102"/>
          </w:tblGrid>
          <w:tr w:rsidR="0039528C" w14:paraId="6FE220A2"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7EF16725" w14:textId="77777777" w:rsidR="0039528C" w:rsidRDefault="0039528C">
                <w:pPr>
                  <w:jc w:val="both"/>
                  <w:rPr>
                    <w:rFonts w:ascii="Arial" w:eastAsia="Arial" w:hAnsi="Arial" w:cs="Arial"/>
                    <w:b/>
                    <w:bCs/>
                  </w:rPr>
                </w:pPr>
              </w:p>
            </w:tc>
            <w:tc>
              <w:tcPr>
                <w:tcW w:w="3102" w:type="dxa"/>
                <w:tcBorders>
                  <w:top w:val="single" w:sz="4" w:space="0" w:color="000000"/>
                  <w:left w:val="nil"/>
                  <w:bottom w:val="single" w:sz="4" w:space="0" w:color="000000"/>
                  <w:right w:val="nil"/>
                </w:tcBorders>
                <w:shd w:val="clear" w:color="auto" w:fill="FFFFFF"/>
              </w:tcPr>
              <w:p w14:paraId="0E0EFBE4" w14:textId="77777777" w:rsidR="0039528C" w:rsidRDefault="005E7545">
                <w:pPr>
                  <w:jc w:val="both"/>
                  <w:rPr>
                    <w:rFonts w:ascii="Arial" w:eastAsia="Arial" w:hAnsi="Arial" w:cs="Arial"/>
                    <w:b/>
                    <w:bCs/>
                  </w:rPr>
                </w:pPr>
                <w:r>
                  <w:rPr>
                    <w:rFonts w:ascii="Arial" w:eastAsia="Arial" w:hAnsi="Arial" w:cs="Arial"/>
                    <w:b/>
                    <w:bCs/>
                  </w:rPr>
                  <w:t>Health-Seeking</w:t>
                </w:r>
              </w:p>
            </w:tc>
          </w:tr>
          <w:tr w:rsidR="0039528C" w14:paraId="122F4271"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510AD9A4" w14:textId="77777777" w:rsidR="0039528C" w:rsidRDefault="005E7545">
                <w:pPr>
                  <w:jc w:val="both"/>
                  <w:rPr>
                    <w:rFonts w:ascii="Arial" w:eastAsia="Arial" w:hAnsi="Arial" w:cs="Arial"/>
                  </w:rPr>
                </w:pPr>
                <w:r>
                  <w:rPr>
                    <w:rFonts w:ascii="Arial" w:eastAsia="Arial" w:hAnsi="Arial" w:cs="Arial"/>
                  </w:rPr>
                  <w:t>Health Literacy</w:t>
                </w:r>
              </w:p>
            </w:tc>
            <w:tc>
              <w:tcPr>
                <w:tcW w:w="3102" w:type="dxa"/>
                <w:tcBorders>
                  <w:left w:val="nil"/>
                  <w:right w:val="nil"/>
                </w:tcBorders>
                <w:shd w:val="clear" w:color="auto" w:fill="FFFFFF"/>
              </w:tcPr>
              <w:p w14:paraId="284C4CE9" w14:textId="77777777" w:rsidR="0039528C" w:rsidRDefault="005E7545">
                <w:pPr>
                  <w:jc w:val="both"/>
                  <w:rPr>
                    <w:rFonts w:ascii="Arial" w:eastAsia="Arial" w:hAnsi="Arial" w:cs="Arial"/>
                  </w:rPr>
                </w:pPr>
                <w:r>
                  <w:rPr>
                    <w:rFonts w:ascii="Arial" w:eastAsia="Arial" w:hAnsi="Arial" w:cs="Arial"/>
                    <w:i/>
                    <w:iCs/>
                  </w:rPr>
                  <w:t>rₛ</w:t>
                </w:r>
                <w:r>
                  <w:rPr>
                    <w:rFonts w:ascii="Arial" w:eastAsia="Arial" w:hAnsi="Arial" w:cs="Arial"/>
                  </w:rPr>
                  <w:t xml:space="preserve"> = .09</w:t>
                </w:r>
              </w:p>
            </w:tc>
          </w:tr>
          <w:tr w:rsidR="0039528C" w14:paraId="60255CB6"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3A149A94" w14:textId="77777777" w:rsidR="0039528C" w:rsidRDefault="0039528C">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437AFC14"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.33</w:t>
                </w:r>
              </w:p>
            </w:tc>
          </w:tr>
          <w:tr w:rsidR="0039528C" w14:paraId="15C3366C"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14629CF8"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262C8A52" w14:textId="77777777" w:rsidR="0039528C" w:rsidRDefault="0024374A">
                <w:pPr>
                  <w:jc w:val="both"/>
                  <w:rPr>
                    <w:rFonts w:ascii="Arial" w:eastAsia="Arial" w:hAnsi="Arial" w:cs="Arial"/>
                  </w:rPr>
                </w:pPr>
              </w:p>
            </w:tc>
          </w:tr>
        </w:tbl>
      </w:sdtContent>
    </w:sdt>
    <w:p w14:paraId="7D0B7D69" w14:textId="77777777" w:rsidR="0039528C" w:rsidRDefault="0039528C">
      <w:pPr>
        <w:jc w:val="both"/>
        <w:rPr>
          <w:rFonts w:ascii="Times New Roman" w:eastAsia="Times New Roman" w:hAnsi="Times New Roman" w:cs="Times New Roman"/>
          <w:sz w:val="24"/>
          <w:szCs w:val="24"/>
        </w:rPr>
      </w:pPr>
    </w:p>
    <w:p w14:paraId="3CD71D7B" w14:textId="77777777" w:rsidR="0039528C" w:rsidRDefault="005E7545">
      <w:pPr>
        <w:ind w:right="60"/>
        <w:jc w:val="both"/>
        <w:rPr>
          <w:rFonts w:ascii="Arial" w:eastAsia="Arial" w:hAnsi="Arial" w:cs="Arial"/>
          <w:b/>
          <w:bCs/>
          <w:sz w:val="22"/>
          <w:szCs w:val="22"/>
        </w:rPr>
      </w:pPr>
      <w:r>
        <w:rPr>
          <w:rFonts w:ascii="Arial" w:eastAsia="Arial" w:hAnsi="Arial" w:cs="Arial"/>
          <w:b/>
          <w:bCs/>
          <w:color w:val="010205"/>
          <w:sz w:val="22"/>
          <w:szCs w:val="22"/>
        </w:rPr>
        <w:t xml:space="preserve">3.10 </w:t>
      </w:r>
      <w:r>
        <w:rPr>
          <w:rFonts w:ascii="Arial" w:eastAsia="Arial" w:hAnsi="Arial" w:cs="Arial"/>
          <w:b/>
          <w:bCs/>
          <w:sz w:val="22"/>
          <w:szCs w:val="22"/>
        </w:rPr>
        <w:t>Relationship between perceived accessibility and the health-seeking behaviors of Public Utility Vehicle Drivers</w:t>
      </w:r>
    </w:p>
    <w:p w14:paraId="2392C696" w14:textId="77777777" w:rsidR="0039528C" w:rsidRDefault="0039528C">
      <w:pPr>
        <w:ind w:right="60"/>
        <w:jc w:val="both"/>
        <w:rPr>
          <w:rFonts w:ascii="Arial" w:eastAsia="Arial" w:hAnsi="Arial" w:cs="Arial"/>
          <w:b/>
          <w:bCs/>
          <w:sz w:val="22"/>
          <w:szCs w:val="22"/>
        </w:rPr>
      </w:pPr>
    </w:p>
    <w:p w14:paraId="50D9263B" w14:textId="77777777" w:rsidR="0039528C" w:rsidRDefault="005E7545">
      <w:pPr>
        <w:jc w:val="both"/>
        <w:rPr>
          <w:rFonts w:ascii="Arial" w:eastAsia="Arial" w:hAnsi="Arial" w:cs="Arial"/>
        </w:rPr>
      </w:pPr>
      <w:r>
        <w:rPr>
          <w:rFonts w:ascii="Arial" w:eastAsia="Arial" w:hAnsi="Arial" w:cs="Arial"/>
        </w:rPr>
        <w:t xml:space="preserve">Table 10 revealed a significant positive relationship between perceived accessibility and health-seeking behavior. </w:t>
      </w:r>
    </w:p>
    <w:p w14:paraId="359C990D" w14:textId="77777777" w:rsidR="0039528C" w:rsidRDefault="0039528C">
      <w:pPr>
        <w:jc w:val="both"/>
        <w:rPr>
          <w:rFonts w:ascii="Arial" w:eastAsia="Arial" w:hAnsi="Arial" w:cs="Arial"/>
        </w:rPr>
      </w:pPr>
    </w:p>
    <w:p w14:paraId="53A8459D" w14:textId="77777777" w:rsidR="0039528C" w:rsidRDefault="005E7545">
      <w:pPr>
        <w:jc w:val="both"/>
        <w:rPr>
          <w:rFonts w:ascii="Arial" w:eastAsia="Arial" w:hAnsi="Arial" w:cs="Arial"/>
        </w:rPr>
      </w:pPr>
      <w:r>
        <w:rPr>
          <w:rFonts w:ascii="Arial" w:eastAsia="Arial" w:hAnsi="Arial" w:cs="Arial"/>
        </w:rPr>
        <w:t>This indicates that easier access to healthcare services increases the likelihood of seeking care. Accessibility is a key enabling factor in healthcare utilization, particularly among underserved and working populations (</w:t>
      </w:r>
      <w:proofErr w:type="spellStart"/>
      <w:r>
        <w:rPr>
          <w:rFonts w:ascii="Arial" w:eastAsia="Arial" w:hAnsi="Arial" w:cs="Arial"/>
        </w:rPr>
        <w:t>Leyso</w:t>
      </w:r>
      <w:proofErr w:type="spellEnd"/>
      <w:r>
        <w:rPr>
          <w:rFonts w:ascii="Arial" w:eastAsia="Arial" w:hAnsi="Arial" w:cs="Arial"/>
        </w:rPr>
        <w:t xml:space="preserve"> &amp; </w:t>
      </w:r>
      <w:proofErr w:type="spellStart"/>
      <w:r>
        <w:rPr>
          <w:rFonts w:ascii="Arial" w:eastAsia="Arial" w:hAnsi="Arial" w:cs="Arial"/>
        </w:rPr>
        <w:t>Umezaki</w:t>
      </w:r>
      <w:proofErr w:type="spellEnd"/>
      <w:r>
        <w:rPr>
          <w:rFonts w:ascii="Arial" w:eastAsia="Arial" w:hAnsi="Arial" w:cs="Arial"/>
        </w:rPr>
        <w:t xml:space="preserve">, 2024). </w:t>
      </w:r>
    </w:p>
    <w:p w14:paraId="79837338" w14:textId="77777777" w:rsidR="0039528C" w:rsidRDefault="0039528C">
      <w:pPr>
        <w:ind w:right="60"/>
        <w:jc w:val="both"/>
        <w:rPr>
          <w:rFonts w:ascii="Arial" w:eastAsia="Arial" w:hAnsi="Arial" w:cs="Arial"/>
          <w:b/>
          <w:bCs/>
        </w:rPr>
      </w:pPr>
    </w:p>
    <w:p w14:paraId="42E82DB8" w14:textId="77777777" w:rsidR="0039528C" w:rsidRDefault="005E7545">
      <w:pPr>
        <w:tabs>
          <w:tab w:val="left" w:pos="1080"/>
        </w:tabs>
        <w:jc w:val="both"/>
        <w:rPr>
          <w:rFonts w:ascii="Arial" w:eastAsia="Arial" w:hAnsi="Arial" w:cs="Arial"/>
          <w:b/>
          <w:bCs/>
        </w:rPr>
      </w:pPr>
      <w:r>
        <w:rPr>
          <w:rFonts w:ascii="Arial" w:eastAsia="Arial" w:hAnsi="Arial" w:cs="Arial"/>
          <w:b/>
          <w:bCs/>
        </w:rPr>
        <w:t>Table 10.</w:t>
      </w:r>
      <w:r>
        <w:rPr>
          <w:rFonts w:ascii="Arial" w:eastAsia="Arial" w:hAnsi="Arial" w:cs="Arial"/>
          <w:b/>
          <w:bCs/>
        </w:rPr>
        <w:tab/>
        <w:t xml:space="preserve"> Relationship between perceived accessibility and the health-seeking behaviors of public utility vehicle drivers</w:t>
      </w:r>
    </w:p>
    <w:p w14:paraId="602EC7C7" w14:textId="77777777" w:rsidR="0039528C" w:rsidRDefault="0039528C">
      <w:pPr>
        <w:tabs>
          <w:tab w:val="left" w:pos="1080"/>
        </w:tabs>
        <w:jc w:val="both"/>
        <w:rPr>
          <w:rFonts w:ascii="Arial" w:eastAsia="Arial" w:hAnsi="Arial" w:cs="Arial"/>
          <w:b/>
          <w:bCs/>
        </w:rPr>
      </w:pPr>
    </w:p>
    <w:sdt>
      <w:sdtPr>
        <w:tag w:val="goog_rdk_12"/>
        <w:id w:val="-1930496937"/>
        <w:lock w:val="contentLocked"/>
      </w:sdtPr>
      <w:sdtEndPr/>
      <w:sdtContent>
        <w:tbl>
          <w:tblPr>
            <w:tblStyle w:val="aa"/>
            <w:tblW w:w="8910" w:type="dxa"/>
            <w:tblInd w:w="0" w:type="dxa"/>
            <w:tblLayout w:type="fixed"/>
            <w:tblLook w:val="0400" w:firstRow="0" w:lastRow="0" w:firstColumn="0" w:lastColumn="0" w:noHBand="0" w:noVBand="1"/>
          </w:tblPr>
          <w:tblGrid>
            <w:gridCol w:w="5808"/>
            <w:gridCol w:w="3102"/>
          </w:tblGrid>
          <w:tr w:rsidR="0039528C" w14:paraId="411D95C5"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7DB3189F" w14:textId="77777777" w:rsidR="0039528C" w:rsidRDefault="0039528C">
                <w:pPr>
                  <w:jc w:val="both"/>
                  <w:rPr>
                    <w:rFonts w:ascii="Arial" w:eastAsia="Arial" w:hAnsi="Arial" w:cs="Arial"/>
                  </w:rPr>
                </w:pPr>
              </w:p>
            </w:tc>
            <w:tc>
              <w:tcPr>
                <w:tcW w:w="3102" w:type="dxa"/>
                <w:tcBorders>
                  <w:top w:val="single" w:sz="4" w:space="0" w:color="000000"/>
                  <w:left w:val="nil"/>
                  <w:bottom w:val="single" w:sz="4" w:space="0" w:color="000000"/>
                  <w:right w:val="nil"/>
                </w:tcBorders>
                <w:shd w:val="clear" w:color="auto" w:fill="FFFFFF"/>
              </w:tcPr>
              <w:p w14:paraId="5AC48B37" w14:textId="77777777" w:rsidR="0039528C" w:rsidRDefault="005E7545">
                <w:pPr>
                  <w:jc w:val="both"/>
                  <w:rPr>
                    <w:rFonts w:ascii="Arial" w:eastAsia="Arial" w:hAnsi="Arial" w:cs="Arial"/>
                    <w:b/>
                    <w:bCs/>
                  </w:rPr>
                </w:pPr>
                <w:r>
                  <w:rPr>
                    <w:rFonts w:ascii="Arial" w:eastAsia="Arial" w:hAnsi="Arial" w:cs="Arial"/>
                    <w:b/>
                    <w:bCs/>
                  </w:rPr>
                  <w:t>Health-Seeking</w:t>
                </w:r>
              </w:p>
            </w:tc>
          </w:tr>
          <w:tr w:rsidR="0039528C" w14:paraId="327EDADD"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270789C6" w14:textId="77777777" w:rsidR="0039528C" w:rsidRDefault="005E7545">
                <w:pPr>
                  <w:jc w:val="both"/>
                  <w:rPr>
                    <w:rFonts w:ascii="Arial" w:eastAsia="Arial" w:hAnsi="Arial" w:cs="Arial"/>
                  </w:rPr>
                </w:pPr>
                <w:r>
                  <w:rPr>
                    <w:rFonts w:ascii="Arial" w:eastAsia="Arial" w:hAnsi="Arial" w:cs="Arial"/>
                  </w:rPr>
                  <w:t>Perceived accessibility</w:t>
                </w:r>
              </w:p>
            </w:tc>
            <w:tc>
              <w:tcPr>
                <w:tcW w:w="3102" w:type="dxa"/>
                <w:tcBorders>
                  <w:left w:val="nil"/>
                  <w:right w:val="nil"/>
                </w:tcBorders>
                <w:shd w:val="clear" w:color="auto" w:fill="FFFFFF"/>
              </w:tcPr>
              <w:p w14:paraId="673D3749" w14:textId="77777777" w:rsidR="0039528C" w:rsidRDefault="005E7545">
                <w:pPr>
                  <w:jc w:val="both"/>
                  <w:rPr>
                    <w:rFonts w:ascii="Arial" w:eastAsia="Arial" w:hAnsi="Arial" w:cs="Arial"/>
                  </w:rPr>
                </w:pPr>
                <w:r>
                  <w:rPr>
                    <w:rFonts w:ascii="Arial" w:eastAsia="Arial" w:hAnsi="Arial" w:cs="Arial"/>
                    <w:i/>
                    <w:iCs/>
                  </w:rPr>
                  <w:t>rₛ</w:t>
                </w:r>
                <w:r>
                  <w:rPr>
                    <w:rFonts w:ascii="Arial" w:eastAsia="Arial" w:hAnsi="Arial" w:cs="Arial"/>
                  </w:rPr>
                  <w:t xml:space="preserve"> = .23</w:t>
                </w:r>
              </w:p>
            </w:tc>
          </w:tr>
          <w:tr w:rsidR="0039528C" w14:paraId="0A38E098"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479F26FA" w14:textId="77777777" w:rsidR="0039528C" w:rsidRDefault="0039528C">
                <w:pPr>
                  <w:widowControl w:val="0"/>
                  <w:jc w:val="both"/>
                  <w:rPr>
                    <w:rFonts w:ascii="Times New Roman" w:eastAsia="Times New Roman" w:hAnsi="Times New Roman" w:cs="Times New Roman"/>
                    <w:sz w:val="24"/>
                    <w:szCs w:val="24"/>
                  </w:rPr>
                </w:pPr>
              </w:p>
            </w:tc>
            <w:tc>
              <w:tcPr>
                <w:tcW w:w="3102" w:type="dxa"/>
                <w:tcBorders>
                  <w:left w:val="nil"/>
                  <w:right w:val="nil"/>
                </w:tcBorders>
                <w:shd w:val="clear" w:color="auto" w:fill="FFFFFF"/>
              </w:tcPr>
              <w:p w14:paraId="3FA724BB"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.015*</w:t>
                </w:r>
              </w:p>
            </w:tc>
          </w:tr>
          <w:tr w:rsidR="0039528C" w14:paraId="6F9E7A8E"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430CE5B6"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60D53D53" w14:textId="77777777" w:rsidR="0039528C" w:rsidRDefault="0024374A">
                <w:pPr>
                  <w:jc w:val="both"/>
                  <w:rPr>
                    <w:rFonts w:ascii="Arial" w:eastAsia="Arial" w:hAnsi="Arial" w:cs="Arial"/>
                  </w:rPr>
                </w:pPr>
              </w:p>
            </w:tc>
          </w:tr>
        </w:tbl>
      </w:sdtContent>
    </w:sdt>
    <w:p w14:paraId="2DD09EE3" w14:textId="77777777" w:rsidR="0039528C" w:rsidRDefault="0039528C">
      <w:pPr>
        <w:jc w:val="both"/>
        <w:rPr>
          <w:rFonts w:ascii="Arial" w:eastAsia="Arial" w:hAnsi="Arial" w:cs="Arial"/>
          <w:b/>
          <w:bCs/>
          <w:sz w:val="22"/>
          <w:szCs w:val="22"/>
        </w:rPr>
      </w:pPr>
    </w:p>
    <w:p w14:paraId="376C2356" w14:textId="77777777" w:rsidR="0039528C" w:rsidRDefault="005E7545">
      <w:pPr>
        <w:ind w:right="60"/>
        <w:jc w:val="both"/>
        <w:rPr>
          <w:rFonts w:ascii="Arial" w:eastAsia="Arial" w:hAnsi="Arial" w:cs="Arial"/>
          <w:b/>
          <w:bCs/>
          <w:sz w:val="22"/>
          <w:szCs w:val="22"/>
        </w:rPr>
      </w:pPr>
      <w:r>
        <w:rPr>
          <w:rFonts w:ascii="Arial" w:eastAsia="Arial" w:hAnsi="Arial" w:cs="Arial"/>
          <w:b/>
          <w:bCs/>
          <w:color w:val="010205"/>
          <w:sz w:val="22"/>
          <w:szCs w:val="22"/>
        </w:rPr>
        <w:t xml:space="preserve">3.11 </w:t>
      </w:r>
      <w:r>
        <w:rPr>
          <w:rFonts w:ascii="Arial" w:eastAsia="Arial" w:hAnsi="Arial" w:cs="Arial"/>
          <w:b/>
          <w:bCs/>
          <w:sz w:val="22"/>
          <w:szCs w:val="22"/>
        </w:rPr>
        <w:t>Relationship between perceived affordability and the health-seeking behaviors of public utility vehicle drivers</w:t>
      </w:r>
    </w:p>
    <w:p w14:paraId="4A946EE9" w14:textId="77777777" w:rsidR="0039528C" w:rsidRDefault="0039528C">
      <w:pPr>
        <w:ind w:right="60"/>
        <w:jc w:val="both"/>
        <w:rPr>
          <w:rFonts w:ascii="Arial" w:eastAsia="Arial" w:hAnsi="Arial" w:cs="Arial"/>
          <w:b/>
          <w:bCs/>
          <w:sz w:val="22"/>
          <w:szCs w:val="22"/>
        </w:rPr>
      </w:pPr>
    </w:p>
    <w:p w14:paraId="3B6FC43A" w14:textId="77777777" w:rsidR="0039528C" w:rsidRDefault="005E7545">
      <w:pPr>
        <w:jc w:val="both"/>
        <w:rPr>
          <w:rFonts w:ascii="Arial" w:eastAsia="Arial" w:hAnsi="Arial" w:cs="Arial"/>
        </w:rPr>
      </w:pPr>
      <w:r>
        <w:rPr>
          <w:rFonts w:ascii="Arial" w:eastAsia="Arial" w:hAnsi="Arial" w:cs="Arial"/>
        </w:rPr>
        <w:t>Table 11 showed no significant relationship between perceived affordability and health-seeking behavior.</w:t>
      </w:r>
    </w:p>
    <w:p w14:paraId="49C7A7E8" w14:textId="77777777" w:rsidR="0039528C" w:rsidRDefault="0039528C">
      <w:pPr>
        <w:jc w:val="both"/>
        <w:rPr>
          <w:rFonts w:ascii="Arial" w:eastAsia="Arial" w:hAnsi="Arial" w:cs="Arial"/>
        </w:rPr>
      </w:pPr>
    </w:p>
    <w:p w14:paraId="0B814A06" w14:textId="77777777" w:rsidR="0039528C" w:rsidRDefault="005E7545">
      <w:pPr>
        <w:jc w:val="both"/>
        <w:rPr>
          <w:rFonts w:ascii="Arial" w:eastAsia="Arial" w:hAnsi="Arial" w:cs="Arial"/>
        </w:rPr>
      </w:pPr>
      <w:r>
        <w:rPr>
          <w:rFonts w:ascii="Arial" w:eastAsia="Arial" w:hAnsi="Arial" w:cs="Arial"/>
        </w:rPr>
        <w:t xml:space="preserve">This suggested that perceived cost alone did not strongly influence healthcare utilization in this population, possibly because individuals </w:t>
      </w:r>
      <w:r>
        <w:rPr>
          <w:rFonts w:ascii="Arial" w:eastAsia="Arial" w:hAnsi="Arial" w:cs="Arial"/>
          <w:b/>
          <w:bCs/>
        </w:rPr>
        <w:t>relied</w:t>
      </w:r>
      <w:r>
        <w:rPr>
          <w:rFonts w:ascii="Arial" w:eastAsia="Arial" w:hAnsi="Arial" w:cs="Arial"/>
        </w:rPr>
        <w:t xml:space="preserve"> on public health services or alternative care options (Biddell et al., 2023). </w:t>
      </w:r>
    </w:p>
    <w:p w14:paraId="7A017A61" w14:textId="77777777" w:rsidR="0039528C" w:rsidRDefault="0039528C">
      <w:pPr>
        <w:jc w:val="both"/>
        <w:rPr>
          <w:rFonts w:ascii="Times New Roman" w:eastAsia="Times New Roman" w:hAnsi="Times New Roman" w:cs="Times New Roman"/>
          <w:sz w:val="24"/>
          <w:szCs w:val="24"/>
        </w:rPr>
      </w:pPr>
    </w:p>
    <w:p w14:paraId="25C0CFE7" w14:textId="77777777" w:rsidR="0039528C" w:rsidRDefault="005E7545">
      <w:pPr>
        <w:tabs>
          <w:tab w:val="left" w:pos="1080"/>
        </w:tabs>
        <w:jc w:val="both"/>
        <w:rPr>
          <w:rFonts w:ascii="Times New Roman" w:eastAsia="Times New Roman" w:hAnsi="Times New Roman" w:cs="Times New Roman"/>
          <w:sz w:val="24"/>
          <w:szCs w:val="24"/>
        </w:rPr>
      </w:pPr>
      <w:r>
        <w:rPr>
          <w:rFonts w:ascii="Arial" w:eastAsia="Arial" w:hAnsi="Arial" w:cs="Arial"/>
          <w:b/>
          <w:bCs/>
        </w:rPr>
        <w:t>Table 11.</w:t>
      </w:r>
      <w:r>
        <w:rPr>
          <w:rFonts w:ascii="Arial" w:eastAsia="Arial" w:hAnsi="Arial" w:cs="Arial"/>
          <w:b/>
          <w:bCs/>
        </w:rPr>
        <w:tab/>
        <w:t xml:space="preserve"> Relationship between perceived affordability and the health-seeking behaviors of public utility vehicle drivers</w:t>
      </w:r>
    </w:p>
    <w:sdt>
      <w:sdtPr>
        <w:tag w:val="goog_rdk_13"/>
        <w:id w:val="-359530574"/>
        <w:lock w:val="contentLocked"/>
      </w:sdtPr>
      <w:sdtEndPr/>
      <w:sdtContent>
        <w:tbl>
          <w:tblPr>
            <w:tblStyle w:val="ab"/>
            <w:tblW w:w="8910" w:type="dxa"/>
            <w:tblInd w:w="0" w:type="dxa"/>
            <w:tblLayout w:type="fixed"/>
            <w:tblLook w:val="0400" w:firstRow="0" w:lastRow="0" w:firstColumn="0" w:lastColumn="0" w:noHBand="0" w:noVBand="1"/>
          </w:tblPr>
          <w:tblGrid>
            <w:gridCol w:w="5808"/>
            <w:gridCol w:w="3102"/>
          </w:tblGrid>
          <w:tr w:rsidR="0039528C" w14:paraId="5AE2F778" w14:textId="77777777">
            <w:trPr>
              <w:cantSplit/>
              <w:tblHeader/>
            </w:trPr>
            <w:tc>
              <w:tcPr>
                <w:tcW w:w="5808" w:type="dxa"/>
                <w:tcBorders>
                  <w:top w:val="single" w:sz="4" w:space="0" w:color="000000"/>
                  <w:left w:val="nil"/>
                  <w:bottom w:val="single" w:sz="4" w:space="0" w:color="000000"/>
                  <w:right w:val="nil"/>
                </w:tcBorders>
                <w:shd w:val="clear" w:color="auto" w:fill="FFFFFF"/>
                <w:tcMar>
                  <w:top w:w="30" w:type="dxa"/>
                  <w:left w:w="30" w:type="dxa"/>
                  <w:bottom w:w="30" w:type="dxa"/>
                  <w:right w:w="30" w:type="dxa"/>
                </w:tcMar>
                <w:vAlign w:val="bottom"/>
              </w:tcPr>
              <w:p w14:paraId="70F4A3B6" w14:textId="77777777" w:rsidR="0039528C" w:rsidRDefault="0039528C">
                <w:pPr>
                  <w:jc w:val="both"/>
                  <w:rPr>
                    <w:rFonts w:ascii="Arial" w:eastAsia="Arial" w:hAnsi="Arial" w:cs="Arial"/>
                  </w:rPr>
                </w:pPr>
              </w:p>
            </w:tc>
            <w:tc>
              <w:tcPr>
                <w:tcW w:w="3102" w:type="dxa"/>
                <w:tcBorders>
                  <w:top w:val="single" w:sz="4" w:space="0" w:color="000000"/>
                  <w:left w:val="nil"/>
                  <w:bottom w:val="single" w:sz="4" w:space="0" w:color="000000"/>
                  <w:right w:val="nil"/>
                </w:tcBorders>
                <w:shd w:val="clear" w:color="auto" w:fill="FFFFFF"/>
              </w:tcPr>
              <w:p w14:paraId="7439724D" w14:textId="77777777" w:rsidR="0039528C" w:rsidRDefault="005E7545">
                <w:pPr>
                  <w:jc w:val="both"/>
                  <w:rPr>
                    <w:rFonts w:ascii="Arial" w:eastAsia="Arial" w:hAnsi="Arial" w:cs="Arial"/>
                    <w:b/>
                    <w:bCs/>
                  </w:rPr>
                </w:pPr>
                <w:r>
                  <w:rPr>
                    <w:rFonts w:ascii="Arial" w:eastAsia="Arial" w:hAnsi="Arial" w:cs="Arial"/>
                    <w:b/>
                    <w:bCs/>
                  </w:rPr>
                  <w:t>Health-Seeking</w:t>
                </w:r>
              </w:p>
            </w:tc>
          </w:tr>
          <w:tr w:rsidR="0039528C" w14:paraId="47DA5B4B" w14:textId="77777777">
            <w:trPr>
              <w:cantSplit/>
              <w:tblHeader/>
            </w:trPr>
            <w:tc>
              <w:tcPr>
                <w:tcW w:w="5808" w:type="dxa"/>
                <w:vMerge w:val="restart"/>
                <w:tcBorders>
                  <w:left w:val="nil"/>
                  <w:right w:val="nil"/>
                </w:tcBorders>
                <w:shd w:val="clear" w:color="auto" w:fill="FFFFFF"/>
                <w:tcMar>
                  <w:top w:w="30" w:type="dxa"/>
                  <w:left w:w="30" w:type="dxa"/>
                  <w:bottom w:w="30" w:type="dxa"/>
                  <w:right w:w="30" w:type="dxa"/>
                </w:tcMar>
              </w:tcPr>
              <w:p w14:paraId="503CAE67" w14:textId="77777777" w:rsidR="0039528C" w:rsidRDefault="005E7545">
                <w:pPr>
                  <w:jc w:val="both"/>
                  <w:rPr>
                    <w:rFonts w:ascii="Arial" w:eastAsia="Arial" w:hAnsi="Arial" w:cs="Arial"/>
                  </w:rPr>
                </w:pPr>
                <w:r>
                  <w:rPr>
                    <w:rFonts w:ascii="Arial" w:eastAsia="Arial" w:hAnsi="Arial" w:cs="Arial"/>
                  </w:rPr>
                  <w:t>Perceived affordability</w:t>
                </w:r>
              </w:p>
            </w:tc>
            <w:tc>
              <w:tcPr>
                <w:tcW w:w="3102" w:type="dxa"/>
                <w:tcBorders>
                  <w:left w:val="nil"/>
                  <w:bottom w:val="nil"/>
                  <w:right w:val="nil"/>
                </w:tcBorders>
                <w:shd w:val="clear" w:color="auto" w:fill="FFFFFF"/>
              </w:tcPr>
              <w:p w14:paraId="42FB9044" w14:textId="77777777" w:rsidR="0039528C" w:rsidRDefault="005E7545">
                <w:pPr>
                  <w:jc w:val="both"/>
                  <w:rPr>
                    <w:rFonts w:ascii="Arial" w:eastAsia="Arial" w:hAnsi="Arial" w:cs="Arial"/>
                  </w:rPr>
                </w:pPr>
                <w:r>
                  <w:rPr>
                    <w:rFonts w:ascii="Arial" w:eastAsia="Arial" w:hAnsi="Arial" w:cs="Arial"/>
                    <w:i/>
                    <w:iCs/>
                  </w:rPr>
                  <w:t>rₛ</w:t>
                </w:r>
                <w:r>
                  <w:rPr>
                    <w:rFonts w:ascii="Arial" w:eastAsia="Arial" w:hAnsi="Arial" w:cs="Arial"/>
                  </w:rPr>
                  <w:t xml:space="preserve"> = .05</w:t>
                </w:r>
              </w:p>
            </w:tc>
          </w:tr>
          <w:tr w:rsidR="0039528C" w14:paraId="19B9BA58" w14:textId="77777777">
            <w:trPr>
              <w:cantSplit/>
              <w:tblHeader/>
            </w:trPr>
            <w:tc>
              <w:tcPr>
                <w:tcW w:w="5808" w:type="dxa"/>
                <w:vMerge/>
                <w:tcBorders>
                  <w:left w:val="nil"/>
                  <w:right w:val="nil"/>
                </w:tcBorders>
                <w:shd w:val="clear" w:color="auto" w:fill="FFFFFF"/>
                <w:tcMar>
                  <w:top w:w="30" w:type="dxa"/>
                  <w:left w:w="30" w:type="dxa"/>
                  <w:bottom w:w="30" w:type="dxa"/>
                  <w:right w:w="30" w:type="dxa"/>
                </w:tcMar>
              </w:tcPr>
              <w:p w14:paraId="1EED16E1" w14:textId="77777777" w:rsidR="0039528C" w:rsidRDefault="0039528C">
                <w:pPr>
                  <w:widowControl w:val="0"/>
                  <w:jc w:val="both"/>
                  <w:rPr>
                    <w:rFonts w:ascii="Times New Roman" w:eastAsia="Times New Roman" w:hAnsi="Times New Roman" w:cs="Times New Roman"/>
                    <w:sz w:val="24"/>
                    <w:szCs w:val="24"/>
                  </w:rPr>
                </w:pPr>
              </w:p>
            </w:tc>
            <w:tc>
              <w:tcPr>
                <w:tcW w:w="3102" w:type="dxa"/>
                <w:tcBorders>
                  <w:top w:val="nil"/>
                  <w:left w:val="nil"/>
                  <w:bottom w:val="single" w:sz="4" w:space="0" w:color="000000"/>
                  <w:right w:val="nil"/>
                </w:tcBorders>
                <w:shd w:val="clear" w:color="auto" w:fill="FFFFFF"/>
              </w:tcPr>
              <w:p w14:paraId="089365EC" w14:textId="77777777" w:rsidR="0039528C" w:rsidRDefault="005E7545">
                <w:pPr>
                  <w:jc w:val="both"/>
                  <w:rPr>
                    <w:rFonts w:ascii="Arial" w:eastAsia="Arial" w:hAnsi="Arial" w:cs="Arial"/>
                  </w:rPr>
                </w:pPr>
                <w:r>
                  <w:rPr>
                    <w:rFonts w:ascii="Arial" w:eastAsia="Arial" w:hAnsi="Arial" w:cs="Arial"/>
                    <w:i/>
                    <w:iCs/>
                  </w:rPr>
                  <w:t>P</w:t>
                </w:r>
                <w:r>
                  <w:rPr>
                    <w:rFonts w:ascii="Arial" w:eastAsia="Arial" w:hAnsi="Arial" w:cs="Arial"/>
                  </w:rPr>
                  <w:t xml:space="preserve"> = .63</w:t>
                </w:r>
              </w:p>
            </w:tc>
          </w:tr>
          <w:tr w:rsidR="0039528C" w14:paraId="36BD515E" w14:textId="77777777">
            <w:trPr>
              <w:cantSplit/>
              <w:tblHeader/>
            </w:trPr>
            <w:tc>
              <w:tcPr>
                <w:tcW w:w="5808" w:type="dxa"/>
                <w:tcBorders>
                  <w:top w:val="single" w:sz="4" w:space="0" w:color="000000"/>
                  <w:left w:val="nil"/>
                  <w:bottom w:val="single" w:sz="4" w:space="0" w:color="FFFFFF"/>
                  <w:right w:val="nil"/>
                </w:tcBorders>
                <w:shd w:val="clear" w:color="auto" w:fill="FFFFFF"/>
                <w:tcMar>
                  <w:top w:w="30" w:type="dxa"/>
                  <w:left w:w="30" w:type="dxa"/>
                  <w:bottom w:w="30" w:type="dxa"/>
                  <w:right w:w="30" w:type="dxa"/>
                </w:tcMar>
              </w:tcPr>
              <w:p w14:paraId="052E90DF" w14:textId="77777777" w:rsidR="0039528C" w:rsidRDefault="005E7545">
                <w:pPr>
                  <w:jc w:val="both"/>
                  <w:rPr>
                    <w:rFonts w:ascii="Arial" w:eastAsia="Arial" w:hAnsi="Arial" w:cs="Arial"/>
                    <w:i/>
                    <w:iCs/>
                    <w:sz w:val="18"/>
                    <w:szCs w:val="18"/>
                  </w:rPr>
                </w:pPr>
                <w:r>
                  <w:rPr>
                    <w:rFonts w:ascii="Arial" w:eastAsia="Arial" w:hAnsi="Arial" w:cs="Arial"/>
                    <w:i/>
                    <w:iCs/>
                    <w:sz w:val="18"/>
                    <w:szCs w:val="18"/>
                  </w:rPr>
                  <w:t>* significant at 0.05</w:t>
                </w:r>
              </w:p>
            </w:tc>
            <w:tc>
              <w:tcPr>
                <w:tcW w:w="3102" w:type="dxa"/>
                <w:tcBorders>
                  <w:top w:val="single" w:sz="4" w:space="0" w:color="000000"/>
                  <w:left w:val="nil"/>
                  <w:bottom w:val="single" w:sz="4" w:space="0" w:color="FFFFFF"/>
                  <w:right w:val="nil"/>
                </w:tcBorders>
                <w:shd w:val="clear" w:color="auto" w:fill="FFFFFF"/>
              </w:tcPr>
              <w:p w14:paraId="667878C0" w14:textId="77777777" w:rsidR="0039528C" w:rsidRDefault="0024374A">
                <w:pPr>
                  <w:jc w:val="both"/>
                  <w:rPr>
                    <w:rFonts w:ascii="Arial" w:eastAsia="Arial" w:hAnsi="Arial" w:cs="Arial"/>
                  </w:rPr>
                </w:pPr>
              </w:p>
            </w:tc>
          </w:tr>
        </w:tbl>
      </w:sdtContent>
    </w:sdt>
    <w:p w14:paraId="17E7410B" w14:textId="77777777" w:rsidR="0039528C" w:rsidRDefault="0039528C">
      <w:pPr>
        <w:tabs>
          <w:tab w:val="left" w:pos="1080"/>
        </w:tabs>
        <w:jc w:val="both"/>
        <w:rPr>
          <w:rFonts w:ascii="Arial" w:eastAsia="Arial" w:hAnsi="Arial" w:cs="Arial"/>
          <w:b/>
          <w:bCs/>
          <w:color w:val="010205"/>
        </w:rPr>
      </w:pPr>
    </w:p>
    <w:p w14:paraId="1DB6F7D3" w14:textId="77777777" w:rsidR="0039528C" w:rsidRDefault="005E7545">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0F4E0F4E"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40ADD8E9" w14:textId="77777777" w:rsidR="0039528C" w:rsidRDefault="005E7545">
      <w:pPr>
        <w:jc w:val="both"/>
        <w:rPr>
          <w:rFonts w:ascii="Arial" w:eastAsia="Arial" w:hAnsi="Arial" w:cs="Arial"/>
        </w:rPr>
      </w:pPr>
      <w:r>
        <w:rPr>
          <w:rFonts w:ascii="Arial" w:eastAsia="Arial" w:hAnsi="Arial" w:cs="Arial"/>
        </w:rPr>
        <w:t>Based on the findings of the study, public utility vehicle (PUV) drivers demonstrate low health-seeking behavior despite having high health literacy and generally accessible healthcare services. The findings suggest that knowledge alone does not lead to action, and that other factors play a more significant role in shaping health-seeking practices.</w:t>
      </w:r>
    </w:p>
    <w:p w14:paraId="6867379C" w14:textId="77777777" w:rsidR="0039528C" w:rsidRDefault="0039528C">
      <w:pPr>
        <w:jc w:val="both"/>
        <w:rPr>
          <w:rFonts w:ascii="Arial" w:eastAsia="Arial" w:hAnsi="Arial" w:cs="Arial"/>
        </w:rPr>
      </w:pPr>
    </w:p>
    <w:p w14:paraId="5ACD5B20" w14:textId="77777777" w:rsidR="0039528C" w:rsidRDefault="005E7545">
      <w:pPr>
        <w:jc w:val="both"/>
        <w:rPr>
          <w:rFonts w:ascii="Arial" w:eastAsia="Arial" w:hAnsi="Arial" w:cs="Arial"/>
        </w:rPr>
      </w:pPr>
      <w:r>
        <w:rPr>
          <w:rFonts w:ascii="Arial" w:eastAsia="Arial" w:hAnsi="Arial" w:cs="Arial"/>
        </w:rPr>
        <w:t xml:space="preserve">The study identified that smoking exposure, age, and awareness of the PhilHealth YAKAP Program were significantly associated with health-seeking behavior, while health literacy and </w:t>
      </w:r>
      <w:r>
        <w:rPr>
          <w:rFonts w:ascii="Arial" w:eastAsia="Arial" w:hAnsi="Arial" w:cs="Arial"/>
        </w:rPr>
        <w:lastRenderedPageBreak/>
        <w:t xml:space="preserve">perceived affordability were not. In addition, drivers experiencing more respiratory symptoms were less likely to seek care, suggesting a pattern of delayed consultation and possible normalization of </w:t>
      </w:r>
      <w:proofErr w:type="spellStart"/>
      <w:proofErr w:type="gramStart"/>
      <w:r>
        <w:rPr>
          <w:rFonts w:ascii="Arial" w:eastAsia="Arial" w:hAnsi="Arial" w:cs="Arial"/>
        </w:rPr>
        <w:t>symptoms.In</w:t>
      </w:r>
      <w:proofErr w:type="spellEnd"/>
      <w:proofErr w:type="gramEnd"/>
      <w:r>
        <w:rPr>
          <w:rFonts w:ascii="Arial" w:eastAsia="Arial" w:hAnsi="Arial" w:cs="Arial"/>
        </w:rPr>
        <w:t xml:space="preserve"> contrast, perceived accessibility was positively associated with health-seeking behavior, highlighting the importance of convenient, reachable, and flexible healthcare services within the context of drivers’ working conditions. Meanwhile, affordability and health literacy were not significant predictors, suggesting that barriers to care may be more related to work demands, habits, and system-level limitations rather than knowledge or cost alone. </w:t>
      </w:r>
    </w:p>
    <w:p w14:paraId="132DB358" w14:textId="77777777" w:rsidR="0039528C" w:rsidRDefault="0039528C">
      <w:pPr>
        <w:jc w:val="both"/>
        <w:rPr>
          <w:rFonts w:ascii="Arial" w:eastAsia="Arial" w:hAnsi="Arial" w:cs="Arial"/>
        </w:rPr>
      </w:pPr>
    </w:p>
    <w:p w14:paraId="5B45ECD7" w14:textId="77777777" w:rsidR="0039528C" w:rsidRDefault="005E7545">
      <w:pPr>
        <w:jc w:val="both"/>
        <w:rPr>
          <w:rFonts w:ascii="Arial" w:eastAsia="Arial" w:hAnsi="Arial" w:cs="Arial"/>
        </w:rPr>
      </w:pPr>
      <w:r>
        <w:rPr>
          <w:rFonts w:ascii="Arial" w:eastAsia="Arial" w:hAnsi="Arial" w:cs="Arial"/>
        </w:rPr>
        <w:t xml:space="preserve">The study was limited to tricycle and pedicab drivers actively working in the selected barangay in Iloilo City, which restricts generalizability to other types of public utility vehicle drivers, such as jeepney and bus drivers. In addition, the cross-sectional design limits the ability to establish causal relationships between variables. Only selected variables such as demographic profile, respiratory health problems, health literacy, accessibility, and affordability of healthcare services were examined, while other factors that may influence health-seeking behaviors were not considered, such as cultural beliefs, environmental conditions, and psychological influences. Future studies may benefit from a broader scope, larger sample size, and mixed-method approaches to provide a deeper understanding of health-seeking behavior among transport workers. </w:t>
      </w:r>
    </w:p>
    <w:p w14:paraId="249BE4F3" w14:textId="77777777" w:rsidR="0039528C" w:rsidRDefault="0039528C">
      <w:pPr>
        <w:jc w:val="both"/>
        <w:rPr>
          <w:rFonts w:ascii="Arial" w:eastAsia="Arial" w:hAnsi="Arial" w:cs="Arial"/>
        </w:rPr>
      </w:pPr>
    </w:p>
    <w:p w14:paraId="0BAB06E3" w14:textId="77777777" w:rsidR="0039528C" w:rsidRDefault="005E7545">
      <w:pPr>
        <w:jc w:val="both"/>
        <w:rPr>
          <w:rFonts w:ascii="Arial" w:eastAsia="Arial" w:hAnsi="Arial" w:cs="Arial"/>
        </w:rPr>
      </w:pPr>
      <w:r>
        <w:rPr>
          <w:rFonts w:ascii="Arial" w:eastAsia="Arial" w:hAnsi="Arial" w:cs="Arial"/>
        </w:rPr>
        <w:t>Overall, improving health-seeking behavior among PUV drivers requires system-level interventions rather than solely increasing knowledge. Strategies such as flexible and workplace-based healthcare services, strengthened outreach of government programs, and accessible service delivery models that consider time constraints and occupational demands are essential. These efforts should be led by local health units, government agencies, and transport-related organizations to ensure that healthcare services are not only available but also practical, reachable, and responsive to the needs of this population.</w:t>
      </w:r>
    </w:p>
    <w:p w14:paraId="3B33E651" w14:textId="77777777" w:rsidR="0039528C" w:rsidRDefault="0039528C">
      <w:pPr>
        <w:pBdr>
          <w:top w:val="nil"/>
          <w:left w:val="nil"/>
          <w:bottom w:val="nil"/>
          <w:right w:val="nil"/>
          <w:between w:val="nil"/>
        </w:pBdr>
        <w:jc w:val="both"/>
        <w:rPr>
          <w:rFonts w:ascii="Arial" w:eastAsia="Arial" w:hAnsi="Arial" w:cs="Arial"/>
          <w:color w:val="000000"/>
        </w:rPr>
      </w:pPr>
    </w:p>
    <w:p w14:paraId="51177F93"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proofErr w:type="spellStart"/>
      <w:r>
        <w:rPr>
          <w:rFonts w:ascii="Arial" w:eastAsia="Arial" w:hAnsi="Arial" w:cs="Arial"/>
          <w:b/>
          <w:bCs/>
          <w:smallCaps/>
          <w:color w:val="000000"/>
          <w:sz w:val="22"/>
          <w:szCs w:val="22"/>
        </w:rPr>
        <w:t>AcknowledgEments</w:t>
      </w:r>
      <w:proofErr w:type="spellEnd"/>
    </w:p>
    <w:p w14:paraId="0D86158E"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6BF59252" w14:textId="77777777" w:rsidR="0039528C" w:rsidRDefault="005E7545">
      <w:pPr>
        <w:spacing w:line="276" w:lineRule="auto"/>
        <w:jc w:val="both"/>
        <w:rPr>
          <w:rFonts w:ascii="Arial" w:eastAsia="Arial" w:hAnsi="Arial" w:cs="Arial"/>
        </w:rPr>
      </w:pPr>
      <w:r>
        <w:rPr>
          <w:rFonts w:ascii="Arial" w:eastAsia="Arial" w:hAnsi="Arial" w:cs="Arial"/>
        </w:rPr>
        <w:t>The researchers would like to express their sincere gratitude to all individuals who contributed to the completion of this study.</w:t>
      </w:r>
    </w:p>
    <w:p w14:paraId="46FB344C" w14:textId="77777777" w:rsidR="0039528C" w:rsidRDefault="0039528C">
      <w:pPr>
        <w:spacing w:line="276" w:lineRule="auto"/>
        <w:jc w:val="both"/>
        <w:rPr>
          <w:rFonts w:ascii="Arial" w:eastAsia="Arial" w:hAnsi="Arial" w:cs="Arial"/>
        </w:rPr>
      </w:pPr>
    </w:p>
    <w:p w14:paraId="2E121FA7" w14:textId="77777777" w:rsidR="0039528C" w:rsidRDefault="005E7545">
      <w:pPr>
        <w:spacing w:line="276" w:lineRule="auto"/>
        <w:jc w:val="both"/>
        <w:rPr>
          <w:rFonts w:ascii="Arial" w:eastAsia="Arial" w:hAnsi="Arial" w:cs="Arial"/>
        </w:rPr>
      </w:pPr>
      <w:r>
        <w:rPr>
          <w:rFonts w:ascii="Arial" w:eastAsia="Arial" w:hAnsi="Arial" w:cs="Arial"/>
        </w:rPr>
        <w:t xml:space="preserve">The researchers extend their appreciation to Ms. Jo Maree Pearl J. </w:t>
      </w:r>
      <w:proofErr w:type="spellStart"/>
      <w:r>
        <w:rPr>
          <w:rFonts w:ascii="Arial" w:eastAsia="Arial" w:hAnsi="Arial" w:cs="Arial"/>
        </w:rPr>
        <w:t>Oyco</w:t>
      </w:r>
      <w:proofErr w:type="spellEnd"/>
      <w:r>
        <w:rPr>
          <w:rFonts w:ascii="Arial" w:eastAsia="Arial" w:hAnsi="Arial" w:cs="Arial"/>
        </w:rPr>
        <w:t xml:space="preserve"> and Mrs. </w:t>
      </w:r>
      <w:proofErr w:type="spellStart"/>
      <w:r>
        <w:rPr>
          <w:rFonts w:ascii="Arial" w:eastAsia="Arial" w:hAnsi="Arial" w:cs="Arial"/>
        </w:rPr>
        <w:t>Arlyn</w:t>
      </w:r>
      <w:proofErr w:type="spellEnd"/>
      <w:r>
        <w:rPr>
          <w:rFonts w:ascii="Arial" w:eastAsia="Arial" w:hAnsi="Arial" w:cs="Arial"/>
        </w:rPr>
        <w:t xml:space="preserve"> Segovia for their guidance, expertise, and valuable feedback, which significantly contributed to the development of this research. They are also grateful to Dr. </w:t>
      </w:r>
      <w:proofErr w:type="spellStart"/>
      <w:r>
        <w:rPr>
          <w:rFonts w:ascii="Arial" w:eastAsia="Arial" w:hAnsi="Arial" w:cs="Arial"/>
        </w:rPr>
        <w:t>Gelbert</w:t>
      </w:r>
      <w:proofErr w:type="spellEnd"/>
      <w:r>
        <w:rPr>
          <w:rFonts w:ascii="Arial" w:eastAsia="Arial" w:hAnsi="Arial" w:cs="Arial"/>
        </w:rPr>
        <w:t xml:space="preserve"> Jan </w:t>
      </w:r>
      <w:proofErr w:type="spellStart"/>
      <w:r>
        <w:rPr>
          <w:rFonts w:ascii="Arial" w:eastAsia="Arial" w:hAnsi="Arial" w:cs="Arial"/>
        </w:rPr>
        <w:t>Porque</w:t>
      </w:r>
      <w:proofErr w:type="spellEnd"/>
      <w:r>
        <w:rPr>
          <w:rFonts w:ascii="Arial" w:eastAsia="Arial" w:hAnsi="Arial" w:cs="Arial"/>
        </w:rPr>
        <w:t xml:space="preserve"> for his insightful suggestions and constructive criticism that helped improve the quality of the study.</w:t>
      </w:r>
    </w:p>
    <w:p w14:paraId="08550D8F" w14:textId="77777777" w:rsidR="0039528C" w:rsidRDefault="0039528C">
      <w:pPr>
        <w:spacing w:line="276" w:lineRule="auto"/>
        <w:jc w:val="both"/>
        <w:rPr>
          <w:rFonts w:ascii="Arial" w:eastAsia="Arial" w:hAnsi="Arial" w:cs="Arial"/>
        </w:rPr>
      </w:pPr>
    </w:p>
    <w:p w14:paraId="41F5C9CB" w14:textId="77777777" w:rsidR="0039528C" w:rsidRDefault="005E7545">
      <w:pPr>
        <w:spacing w:line="276" w:lineRule="auto"/>
        <w:jc w:val="both"/>
        <w:rPr>
          <w:rFonts w:ascii="Arial" w:eastAsia="Arial" w:hAnsi="Arial" w:cs="Arial"/>
        </w:rPr>
      </w:pPr>
      <w:r>
        <w:rPr>
          <w:rFonts w:ascii="Arial" w:eastAsia="Arial" w:hAnsi="Arial" w:cs="Arial"/>
        </w:rPr>
        <w:t xml:space="preserve">The researchers would like to acknowledge Mr. </w:t>
      </w:r>
      <w:proofErr w:type="spellStart"/>
      <w:r>
        <w:rPr>
          <w:rFonts w:ascii="Arial" w:eastAsia="Arial" w:hAnsi="Arial" w:cs="Arial"/>
        </w:rPr>
        <w:t>Henjie</w:t>
      </w:r>
      <w:proofErr w:type="spellEnd"/>
      <w:r>
        <w:rPr>
          <w:rFonts w:ascii="Arial" w:eastAsia="Arial" w:hAnsi="Arial" w:cs="Arial"/>
        </w:rPr>
        <w:t xml:space="preserve"> Posadas for his assistance in the statistical analysis and for providing clear explanations that supported the researchers’ understanding of the data.</w:t>
      </w:r>
    </w:p>
    <w:p w14:paraId="0D4B35FC" w14:textId="77777777" w:rsidR="0039528C" w:rsidRDefault="005E7545">
      <w:pPr>
        <w:spacing w:line="276" w:lineRule="auto"/>
        <w:jc w:val="both"/>
        <w:rPr>
          <w:rFonts w:ascii="Arial" w:eastAsia="Arial" w:hAnsi="Arial" w:cs="Arial"/>
        </w:rPr>
      </w:pPr>
      <w:r>
        <w:rPr>
          <w:rFonts w:ascii="Arial" w:eastAsia="Arial" w:hAnsi="Arial" w:cs="Arial"/>
        </w:rPr>
        <w:t>They also extend their gratitude to the respondents, as well as the barangay officials and local personnel, for their cooperation and support during the data collection process.</w:t>
      </w:r>
    </w:p>
    <w:p w14:paraId="1962B1BB" w14:textId="77777777" w:rsidR="0039528C" w:rsidRDefault="0039528C">
      <w:pPr>
        <w:spacing w:line="276" w:lineRule="auto"/>
        <w:jc w:val="both"/>
        <w:rPr>
          <w:rFonts w:ascii="Arial" w:eastAsia="Arial" w:hAnsi="Arial" w:cs="Arial"/>
        </w:rPr>
      </w:pPr>
    </w:p>
    <w:p w14:paraId="7A491AB6" w14:textId="77777777" w:rsidR="0039528C" w:rsidRDefault="005E7545">
      <w:pPr>
        <w:spacing w:line="276" w:lineRule="auto"/>
        <w:jc w:val="both"/>
        <w:rPr>
          <w:rFonts w:ascii="Arial" w:eastAsia="Arial" w:hAnsi="Arial" w:cs="Arial"/>
        </w:rPr>
      </w:pPr>
      <w:r>
        <w:rPr>
          <w:rFonts w:ascii="Arial" w:eastAsia="Arial" w:hAnsi="Arial" w:cs="Arial"/>
        </w:rPr>
        <w:t>Finally, the researchers are thankful to their families for their continuous support and encouragement throughout the completion of this study.</w:t>
      </w:r>
    </w:p>
    <w:p w14:paraId="6192B8C4" w14:textId="77777777" w:rsidR="0039528C" w:rsidRDefault="005E7545">
      <w:pPr>
        <w:spacing w:line="276" w:lineRule="auto"/>
        <w:jc w:val="both"/>
        <w:rPr>
          <w:rFonts w:ascii="Arial" w:eastAsia="Arial" w:hAnsi="Arial" w:cs="Arial"/>
        </w:rPr>
      </w:pPr>
      <w:r>
        <w:rPr>
          <w:rFonts w:ascii="Arial" w:eastAsia="Arial" w:hAnsi="Arial" w:cs="Arial"/>
        </w:rPr>
        <w:t>This study received no specific funding from any public, commercial, or non-profit organization. The authors declare that no funding agency had any role in the study design, data collection, analysis, data interpretation, or writing of the manuscript.</w:t>
      </w:r>
    </w:p>
    <w:p w14:paraId="54C732C2" w14:textId="77777777" w:rsidR="0039528C" w:rsidRDefault="0039528C">
      <w:pPr>
        <w:keepNext/>
        <w:pBdr>
          <w:top w:val="nil"/>
          <w:left w:val="nil"/>
          <w:bottom w:val="nil"/>
          <w:right w:val="nil"/>
          <w:between w:val="nil"/>
        </w:pBdr>
        <w:jc w:val="both"/>
        <w:rPr>
          <w:rFonts w:ascii="Arial" w:eastAsia="Arial" w:hAnsi="Arial" w:cs="Arial"/>
          <w:b/>
          <w:bCs/>
          <w:smallCaps/>
          <w:sz w:val="22"/>
          <w:szCs w:val="22"/>
        </w:rPr>
      </w:pPr>
    </w:p>
    <w:p w14:paraId="78F32A78"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OMPETING INTEREST</w:t>
      </w:r>
    </w:p>
    <w:p w14:paraId="23B13050"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5F972422" w14:textId="77777777" w:rsidR="0039528C" w:rsidRDefault="005E7545">
      <w:pPr>
        <w:keepNext/>
        <w:pBdr>
          <w:top w:val="nil"/>
          <w:left w:val="nil"/>
          <w:bottom w:val="nil"/>
          <w:right w:val="nil"/>
          <w:between w:val="nil"/>
        </w:pBdr>
        <w:jc w:val="both"/>
        <w:rPr>
          <w:rFonts w:ascii="Arial" w:eastAsia="Arial" w:hAnsi="Arial" w:cs="Arial"/>
          <w:color w:val="000000"/>
        </w:rPr>
      </w:pPr>
      <w:r>
        <w:rPr>
          <w:rFonts w:ascii="Arial" w:eastAsia="Arial" w:hAnsi="Arial" w:cs="Arial"/>
        </w:rPr>
        <w:t>The authors have declared that no competing interests exist.</w:t>
      </w:r>
    </w:p>
    <w:p w14:paraId="44521999" w14:textId="77777777" w:rsidR="0039528C" w:rsidRDefault="0039528C">
      <w:pPr>
        <w:keepNext/>
        <w:pBdr>
          <w:top w:val="nil"/>
          <w:left w:val="nil"/>
          <w:bottom w:val="nil"/>
          <w:right w:val="nil"/>
          <w:between w:val="nil"/>
        </w:pBdr>
        <w:jc w:val="both"/>
        <w:rPr>
          <w:rFonts w:ascii="Arial" w:eastAsia="Arial" w:hAnsi="Arial" w:cs="Arial"/>
          <w:color w:val="000000"/>
        </w:rPr>
      </w:pPr>
    </w:p>
    <w:p w14:paraId="1CACD5FB"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14:paraId="2D99B808"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7D35C712" w14:textId="77777777" w:rsidR="0039528C" w:rsidRDefault="005E7545">
      <w:pPr>
        <w:keepNext/>
        <w:jc w:val="both"/>
        <w:rPr>
          <w:rFonts w:ascii="Arial" w:eastAsia="Arial" w:hAnsi="Arial" w:cs="Arial"/>
          <w:color w:val="000000"/>
        </w:rPr>
      </w:pPr>
      <w:r>
        <w:rPr>
          <w:rFonts w:ascii="Arial" w:eastAsia="Arial" w:hAnsi="Arial" w:cs="Arial"/>
        </w:rPr>
        <w:t xml:space="preserve">Angelo L. </w:t>
      </w:r>
      <w:proofErr w:type="spellStart"/>
      <w:r>
        <w:rPr>
          <w:rFonts w:ascii="Arial" w:eastAsia="Arial" w:hAnsi="Arial" w:cs="Arial"/>
        </w:rPr>
        <w:t>Bayot</w:t>
      </w:r>
      <w:proofErr w:type="spellEnd"/>
      <w:r>
        <w:rPr>
          <w:rFonts w:ascii="Arial" w:eastAsia="Arial" w:hAnsi="Arial" w:cs="Arial"/>
        </w:rPr>
        <w:t xml:space="preserve">, Kate Veronica B. </w:t>
      </w:r>
      <w:proofErr w:type="spellStart"/>
      <w:r>
        <w:rPr>
          <w:rFonts w:ascii="Arial" w:eastAsia="Arial" w:hAnsi="Arial" w:cs="Arial"/>
        </w:rPr>
        <w:t>Deatras</w:t>
      </w:r>
      <w:proofErr w:type="spellEnd"/>
      <w:r>
        <w:rPr>
          <w:rFonts w:ascii="Arial" w:eastAsia="Arial" w:hAnsi="Arial" w:cs="Arial"/>
        </w:rPr>
        <w:t xml:space="preserve">, </w:t>
      </w:r>
      <w:proofErr w:type="spellStart"/>
      <w:r>
        <w:rPr>
          <w:rFonts w:ascii="Arial" w:eastAsia="Arial" w:hAnsi="Arial" w:cs="Arial"/>
        </w:rPr>
        <w:t>Marnel</w:t>
      </w:r>
      <w:proofErr w:type="spellEnd"/>
      <w:r>
        <w:rPr>
          <w:rFonts w:ascii="Arial" w:eastAsia="Arial" w:hAnsi="Arial" w:cs="Arial"/>
        </w:rPr>
        <w:t xml:space="preserve"> C. </w:t>
      </w:r>
      <w:proofErr w:type="spellStart"/>
      <w:r>
        <w:rPr>
          <w:rFonts w:ascii="Arial" w:eastAsia="Arial" w:hAnsi="Arial" w:cs="Arial"/>
        </w:rPr>
        <w:t>Gregori</w:t>
      </w:r>
      <w:proofErr w:type="spellEnd"/>
      <w:r>
        <w:rPr>
          <w:rFonts w:ascii="Arial" w:eastAsia="Arial" w:hAnsi="Arial" w:cs="Arial"/>
        </w:rPr>
        <w:t xml:space="preserve">, </w:t>
      </w:r>
      <w:proofErr w:type="spellStart"/>
      <w:r>
        <w:rPr>
          <w:rFonts w:ascii="Arial" w:eastAsia="Arial" w:hAnsi="Arial" w:cs="Arial"/>
        </w:rPr>
        <w:t>Helsie</w:t>
      </w:r>
      <w:proofErr w:type="spellEnd"/>
      <w:r>
        <w:rPr>
          <w:rFonts w:ascii="Arial" w:eastAsia="Arial" w:hAnsi="Arial" w:cs="Arial"/>
        </w:rPr>
        <w:t xml:space="preserve"> L. Ortiz, and </w:t>
      </w:r>
      <w:proofErr w:type="spellStart"/>
      <w:r>
        <w:rPr>
          <w:rFonts w:ascii="Arial" w:eastAsia="Arial" w:hAnsi="Arial" w:cs="Arial"/>
        </w:rPr>
        <w:t>Desa</w:t>
      </w:r>
      <w:proofErr w:type="spellEnd"/>
      <w:r>
        <w:rPr>
          <w:rFonts w:ascii="Arial" w:eastAsia="Arial" w:hAnsi="Arial" w:cs="Arial"/>
        </w:rPr>
        <w:t xml:space="preserve"> Ann </w:t>
      </w:r>
      <w:proofErr w:type="spellStart"/>
      <w:r>
        <w:rPr>
          <w:rFonts w:ascii="Arial" w:eastAsia="Arial" w:hAnsi="Arial" w:cs="Arial"/>
        </w:rPr>
        <w:t>Maela</w:t>
      </w:r>
      <w:proofErr w:type="spellEnd"/>
      <w:r>
        <w:rPr>
          <w:rFonts w:ascii="Arial" w:eastAsia="Arial" w:hAnsi="Arial" w:cs="Arial"/>
        </w:rPr>
        <w:t xml:space="preserve"> A. Servando were all involved in the conceptualization, data curation, investigation, and writing, reviewing, and editing of the original draft. Kate Veronica B. </w:t>
      </w:r>
      <w:proofErr w:type="spellStart"/>
      <w:r>
        <w:rPr>
          <w:rFonts w:ascii="Arial" w:eastAsia="Arial" w:hAnsi="Arial" w:cs="Arial"/>
        </w:rPr>
        <w:t>Deatras</w:t>
      </w:r>
      <w:proofErr w:type="spellEnd"/>
      <w:r>
        <w:rPr>
          <w:rFonts w:ascii="Arial" w:eastAsia="Arial" w:hAnsi="Arial" w:cs="Arial"/>
        </w:rPr>
        <w:t xml:space="preserve"> and </w:t>
      </w:r>
      <w:proofErr w:type="spellStart"/>
      <w:r>
        <w:rPr>
          <w:rFonts w:ascii="Arial" w:eastAsia="Arial" w:hAnsi="Arial" w:cs="Arial"/>
        </w:rPr>
        <w:t>Marnel</w:t>
      </w:r>
      <w:proofErr w:type="spellEnd"/>
      <w:r>
        <w:rPr>
          <w:rFonts w:ascii="Arial" w:eastAsia="Arial" w:hAnsi="Arial" w:cs="Arial"/>
        </w:rPr>
        <w:t xml:space="preserve"> C. </w:t>
      </w:r>
      <w:proofErr w:type="spellStart"/>
      <w:r>
        <w:rPr>
          <w:rFonts w:ascii="Arial" w:eastAsia="Arial" w:hAnsi="Arial" w:cs="Arial"/>
        </w:rPr>
        <w:t>Gregori</w:t>
      </w:r>
      <w:proofErr w:type="spellEnd"/>
      <w:r>
        <w:rPr>
          <w:rFonts w:ascii="Arial" w:eastAsia="Arial" w:hAnsi="Arial" w:cs="Arial"/>
        </w:rPr>
        <w:t xml:space="preserve"> additionally contributed to the methodology. Angelo L. </w:t>
      </w:r>
      <w:proofErr w:type="spellStart"/>
      <w:r>
        <w:rPr>
          <w:rFonts w:ascii="Arial" w:eastAsia="Arial" w:hAnsi="Arial" w:cs="Arial"/>
        </w:rPr>
        <w:t>Bayot</w:t>
      </w:r>
      <w:proofErr w:type="spellEnd"/>
      <w:r>
        <w:rPr>
          <w:rFonts w:ascii="Arial" w:eastAsia="Arial" w:hAnsi="Arial" w:cs="Arial"/>
        </w:rPr>
        <w:t xml:space="preserve">, Kate Veronica B. </w:t>
      </w:r>
      <w:proofErr w:type="spellStart"/>
      <w:r>
        <w:rPr>
          <w:rFonts w:ascii="Arial" w:eastAsia="Arial" w:hAnsi="Arial" w:cs="Arial"/>
        </w:rPr>
        <w:t>Deatras</w:t>
      </w:r>
      <w:proofErr w:type="spellEnd"/>
      <w:r>
        <w:rPr>
          <w:rFonts w:ascii="Arial" w:eastAsia="Arial" w:hAnsi="Arial" w:cs="Arial"/>
        </w:rPr>
        <w:t xml:space="preserve">, and </w:t>
      </w:r>
      <w:proofErr w:type="spellStart"/>
      <w:r>
        <w:rPr>
          <w:rFonts w:ascii="Arial" w:eastAsia="Arial" w:hAnsi="Arial" w:cs="Arial"/>
        </w:rPr>
        <w:t>Desa</w:t>
      </w:r>
      <w:proofErr w:type="spellEnd"/>
      <w:r>
        <w:rPr>
          <w:rFonts w:ascii="Arial" w:eastAsia="Arial" w:hAnsi="Arial" w:cs="Arial"/>
        </w:rPr>
        <w:t xml:space="preserve"> Ann </w:t>
      </w:r>
      <w:proofErr w:type="spellStart"/>
      <w:r>
        <w:rPr>
          <w:rFonts w:ascii="Arial" w:eastAsia="Arial" w:hAnsi="Arial" w:cs="Arial"/>
        </w:rPr>
        <w:t>Maela</w:t>
      </w:r>
      <w:proofErr w:type="spellEnd"/>
      <w:r>
        <w:rPr>
          <w:rFonts w:ascii="Arial" w:eastAsia="Arial" w:hAnsi="Arial" w:cs="Arial"/>
        </w:rPr>
        <w:t xml:space="preserve"> A. Servando contributed to the visualization. Kate Veronica B. </w:t>
      </w:r>
      <w:proofErr w:type="spellStart"/>
      <w:r>
        <w:rPr>
          <w:rFonts w:ascii="Arial" w:eastAsia="Arial" w:hAnsi="Arial" w:cs="Arial"/>
        </w:rPr>
        <w:t>Deatras</w:t>
      </w:r>
      <w:proofErr w:type="spellEnd"/>
      <w:r>
        <w:rPr>
          <w:rFonts w:ascii="Arial" w:eastAsia="Arial" w:hAnsi="Arial" w:cs="Arial"/>
        </w:rPr>
        <w:t xml:space="preserve">, </w:t>
      </w:r>
      <w:proofErr w:type="spellStart"/>
      <w:r>
        <w:rPr>
          <w:rFonts w:ascii="Arial" w:eastAsia="Arial" w:hAnsi="Arial" w:cs="Arial"/>
        </w:rPr>
        <w:t>Helsie</w:t>
      </w:r>
      <w:proofErr w:type="spellEnd"/>
      <w:r>
        <w:rPr>
          <w:rFonts w:ascii="Arial" w:eastAsia="Arial" w:hAnsi="Arial" w:cs="Arial"/>
        </w:rPr>
        <w:t xml:space="preserve"> L. Ortiz, </w:t>
      </w:r>
      <w:proofErr w:type="spellStart"/>
      <w:r>
        <w:rPr>
          <w:rFonts w:ascii="Arial" w:eastAsia="Arial" w:hAnsi="Arial" w:cs="Arial"/>
        </w:rPr>
        <w:t>Desa</w:t>
      </w:r>
      <w:proofErr w:type="spellEnd"/>
      <w:r>
        <w:rPr>
          <w:rFonts w:ascii="Arial" w:eastAsia="Arial" w:hAnsi="Arial" w:cs="Arial"/>
        </w:rPr>
        <w:t xml:space="preserve"> Ann </w:t>
      </w:r>
      <w:proofErr w:type="spellStart"/>
      <w:r>
        <w:rPr>
          <w:rFonts w:ascii="Arial" w:eastAsia="Arial" w:hAnsi="Arial" w:cs="Arial"/>
        </w:rPr>
        <w:t>Maela</w:t>
      </w:r>
      <w:proofErr w:type="spellEnd"/>
      <w:r>
        <w:rPr>
          <w:rFonts w:ascii="Arial" w:eastAsia="Arial" w:hAnsi="Arial" w:cs="Arial"/>
        </w:rPr>
        <w:t xml:space="preserve"> A. Servando, and Jo Maree Pearl J. </w:t>
      </w:r>
      <w:proofErr w:type="spellStart"/>
      <w:r>
        <w:rPr>
          <w:rFonts w:ascii="Arial" w:eastAsia="Arial" w:hAnsi="Arial" w:cs="Arial"/>
        </w:rPr>
        <w:t>Oyco</w:t>
      </w:r>
      <w:proofErr w:type="spellEnd"/>
      <w:r>
        <w:rPr>
          <w:rFonts w:ascii="Arial" w:eastAsia="Arial" w:hAnsi="Arial" w:cs="Arial"/>
        </w:rPr>
        <w:t xml:space="preserve"> contributed to supervision. </w:t>
      </w:r>
      <w:proofErr w:type="spellStart"/>
      <w:r>
        <w:rPr>
          <w:rFonts w:ascii="Arial" w:eastAsia="Arial" w:hAnsi="Arial" w:cs="Arial"/>
        </w:rPr>
        <w:t>Helsie</w:t>
      </w:r>
      <w:proofErr w:type="spellEnd"/>
      <w:r>
        <w:rPr>
          <w:rFonts w:ascii="Arial" w:eastAsia="Arial" w:hAnsi="Arial" w:cs="Arial"/>
        </w:rPr>
        <w:t xml:space="preserve"> L. Ortiz and Jo Maree Pearl J. </w:t>
      </w:r>
      <w:proofErr w:type="spellStart"/>
      <w:r>
        <w:rPr>
          <w:rFonts w:ascii="Arial" w:eastAsia="Arial" w:hAnsi="Arial" w:cs="Arial"/>
        </w:rPr>
        <w:t>Oyco</w:t>
      </w:r>
      <w:proofErr w:type="spellEnd"/>
      <w:r>
        <w:rPr>
          <w:rFonts w:ascii="Arial" w:eastAsia="Arial" w:hAnsi="Arial" w:cs="Arial"/>
        </w:rPr>
        <w:t xml:space="preserve"> contributed to project administration. Jo Maree Pearl J. </w:t>
      </w:r>
      <w:proofErr w:type="spellStart"/>
      <w:r>
        <w:rPr>
          <w:rFonts w:ascii="Arial" w:eastAsia="Arial" w:hAnsi="Arial" w:cs="Arial"/>
        </w:rPr>
        <w:t>Oyco</w:t>
      </w:r>
      <w:proofErr w:type="spellEnd"/>
      <w:r>
        <w:rPr>
          <w:rFonts w:ascii="Arial" w:eastAsia="Arial" w:hAnsi="Arial" w:cs="Arial"/>
        </w:rPr>
        <w:t xml:space="preserve"> also contributed to writing (review &amp; editing). All authors read and approved the final manuscript.</w:t>
      </w:r>
    </w:p>
    <w:p w14:paraId="1322F846" w14:textId="77777777" w:rsidR="0039528C" w:rsidRDefault="0039528C">
      <w:pPr>
        <w:keepNext/>
        <w:pBdr>
          <w:top w:val="nil"/>
          <w:left w:val="nil"/>
          <w:bottom w:val="nil"/>
          <w:right w:val="nil"/>
          <w:between w:val="nil"/>
        </w:pBdr>
        <w:jc w:val="both"/>
        <w:rPr>
          <w:rFonts w:ascii="Arial" w:eastAsia="Arial" w:hAnsi="Arial" w:cs="Arial"/>
          <w:color w:val="000000"/>
        </w:rPr>
      </w:pPr>
    </w:p>
    <w:p w14:paraId="3F9B5D23"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4650DB09" w14:textId="77777777" w:rsidR="0039528C" w:rsidRDefault="0039528C">
      <w:pPr>
        <w:keepNext/>
        <w:pBdr>
          <w:top w:val="nil"/>
          <w:left w:val="nil"/>
          <w:bottom w:val="nil"/>
          <w:right w:val="nil"/>
          <w:between w:val="nil"/>
        </w:pBdr>
        <w:jc w:val="both"/>
        <w:rPr>
          <w:rFonts w:ascii="Arial" w:eastAsia="Arial" w:hAnsi="Arial" w:cs="Arial"/>
          <w:b/>
          <w:bCs/>
          <w:smallCaps/>
          <w:sz w:val="22"/>
          <w:szCs w:val="22"/>
        </w:rPr>
      </w:pPr>
    </w:p>
    <w:p w14:paraId="26EFC183" w14:textId="77777777" w:rsidR="0039528C" w:rsidRDefault="005E7545">
      <w:pPr>
        <w:keepNext/>
        <w:pBdr>
          <w:top w:val="nil"/>
          <w:left w:val="nil"/>
          <w:bottom w:val="nil"/>
          <w:right w:val="nil"/>
          <w:between w:val="nil"/>
        </w:pBdr>
        <w:jc w:val="both"/>
        <w:rPr>
          <w:rFonts w:ascii="Arial" w:eastAsia="Arial" w:hAnsi="Arial" w:cs="Arial"/>
        </w:rPr>
      </w:pPr>
      <w:r>
        <w:rPr>
          <w:rFonts w:ascii="Arial" w:eastAsia="Arial" w:hAnsi="Arial" w:cs="Arial"/>
        </w:rPr>
        <w:t xml:space="preserve">All authors declared that written informed consent was obtained from participants after they were provided a clear explanation of the objectives of the study, the voluntary principle of their participation, and the potential risks and benefits involved. Participation was entirely voluntary and free from coercion. Participants were informed of their right to withdraw at any time, and confidentiality and anonymity were assured throughout the study. A copy of the written consent is available for review by the Editorial office/Chief Editor/Editorial Board members of this journal. </w:t>
      </w:r>
    </w:p>
    <w:p w14:paraId="56DF7EE1" w14:textId="77777777" w:rsidR="0039528C" w:rsidRDefault="0039528C">
      <w:pPr>
        <w:keepNext/>
        <w:pBdr>
          <w:top w:val="nil"/>
          <w:left w:val="nil"/>
          <w:bottom w:val="nil"/>
          <w:right w:val="nil"/>
          <w:between w:val="nil"/>
        </w:pBdr>
        <w:jc w:val="both"/>
        <w:rPr>
          <w:rFonts w:ascii="Arial" w:eastAsia="Arial" w:hAnsi="Arial" w:cs="Arial"/>
          <w:color w:val="000000"/>
        </w:rPr>
      </w:pPr>
    </w:p>
    <w:p w14:paraId="571351BB" w14:textId="77777777" w:rsidR="0039528C" w:rsidRDefault="0039528C">
      <w:pPr>
        <w:keepNext/>
        <w:pBdr>
          <w:top w:val="nil"/>
          <w:left w:val="nil"/>
          <w:bottom w:val="nil"/>
          <w:right w:val="nil"/>
          <w:between w:val="nil"/>
        </w:pBdr>
        <w:jc w:val="both"/>
        <w:rPr>
          <w:rFonts w:ascii="Arial" w:eastAsia="Arial" w:hAnsi="Arial" w:cs="Arial"/>
          <w:color w:val="000000"/>
        </w:rPr>
      </w:pPr>
    </w:p>
    <w:p w14:paraId="1B336487"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p>
    <w:p w14:paraId="1DA4509C"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43B521AD" w14:textId="77777777" w:rsidR="0039528C" w:rsidRDefault="005E7545">
      <w:pPr>
        <w:keepNext/>
        <w:pBdr>
          <w:top w:val="nil"/>
          <w:left w:val="nil"/>
          <w:bottom w:val="nil"/>
          <w:right w:val="nil"/>
          <w:between w:val="nil"/>
        </w:pBdr>
        <w:jc w:val="both"/>
        <w:rPr>
          <w:rFonts w:ascii="Arial" w:eastAsia="Arial" w:hAnsi="Arial" w:cs="Arial"/>
        </w:rPr>
      </w:pPr>
      <w:r>
        <w:rPr>
          <w:rFonts w:ascii="Arial" w:eastAsia="Arial" w:hAnsi="Arial" w:cs="Arial"/>
        </w:rPr>
        <w:t>An ethical review process was submitted to the Iloilo Doctors’ Institutional Research Ethics Committee (IDIREC) before data collection and was granted ethical clearance (IDIREC-2025.OI_190). The ethical principles that were followed guaranteed that the study complied with the ethical principles of respect, beneficence, and justice as detailed in the international and national research ethics guidelines. Informed consent was explained and obtained from every respondent before the start of the data gathering procedure. It was also explained that they have the right to withdraw at any time, and confidentiality will be assured throughout the study.</w:t>
      </w:r>
    </w:p>
    <w:p w14:paraId="16D9BBBF" w14:textId="77777777" w:rsidR="0039528C" w:rsidRDefault="0039528C">
      <w:pPr>
        <w:keepNext/>
        <w:pBdr>
          <w:top w:val="nil"/>
          <w:left w:val="nil"/>
          <w:bottom w:val="nil"/>
          <w:right w:val="nil"/>
          <w:between w:val="nil"/>
        </w:pBdr>
        <w:jc w:val="both"/>
        <w:rPr>
          <w:rFonts w:ascii="Arial" w:eastAsia="Arial" w:hAnsi="Arial" w:cs="Arial"/>
        </w:rPr>
      </w:pPr>
    </w:p>
    <w:p w14:paraId="3A045652" w14:textId="77777777" w:rsidR="0039528C" w:rsidRDefault="005E7545">
      <w:pPr>
        <w:keepNext/>
        <w:pBdr>
          <w:top w:val="nil"/>
          <w:left w:val="nil"/>
          <w:bottom w:val="nil"/>
          <w:right w:val="nil"/>
          <w:between w:val="nil"/>
        </w:pBdr>
        <w:jc w:val="both"/>
        <w:rPr>
          <w:rFonts w:ascii="Arial" w:eastAsia="Arial" w:hAnsi="Arial" w:cs="Arial"/>
        </w:rPr>
      </w:pPr>
      <w:r>
        <w:rPr>
          <w:rFonts w:ascii="Arial" w:eastAsia="Arial" w:hAnsi="Arial" w:cs="Arial"/>
          <w:b/>
          <w:bCs/>
        </w:rPr>
        <w:t>Disclaimer (Artificial Intelligence</w:t>
      </w:r>
      <w:r>
        <w:rPr>
          <w:rFonts w:ascii="Arial" w:eastAsia="Arial" w:hAnsi="Arial" w:cs="Arial"/>
        </w:rPr>
        <w:t>)</w:t>
      </w:r>
    </w:p>
    <w:p w14:paraId="49EB6EC4" w14:textId="77777777" w:rsidR="00C542FC" w:rsidRDefault="00C542FC">
      <w:pPr>
        <w:keepNext/>
        <w:pBdr>
          <w:top w:val="nil"/>
          <w:left w:val="nil"/>
          <w:bottom w:val="nil"/>
          <w:right w:val="nil"/>
          <w:between w:val="nil"/>
        </w:pBdr>
        <w:jc w:val="both"/>
        <w:rPr>
          <w:rFonts w:ascii="Arial" w:eastAsia="Arial" w:hAnsi="Arial" w:cs="Arial"/>
        </w:rPr>
      </w:pPr>
    </w:p>
    <w:p w14:paraId="27C7721E" w14:textId="77777777" w:rsidR="00C542FC" w:rsidRPr="00C542FC" w:rsidRDefault="00C542FC" w:rsidP="00C542FC">
      <w:pPr>
        <w:keepNext/>
        <w:pBdr>
          <w:top w:val="nil"/>
          <w:left w:val="nil"/>
          <w:bottom w:val="nil"/>
          <w:right w:val="nil"/>
          <w:between w:val="nil"/>
        </w:pBdr>
        <w:jc w:val="both"/>
        <w:rPr>
          <w:rFonts w:ascii="Arial" w:eastAsia="Arial" w:hAnsi="Arial" w:cs="Arial"/>
        </w:rPr>
      </w:pPr>
      <w:r w:rsidRPr="00C542FC">
        <w:rPr>
          <w:rFonts w:ascii="Arial" w:eastAsia="Arial" w:hAnsi="Arial" w:cs="Arial"/>
        </w:rPr>
        <w:t xml:space="preserve">Author(s) hereby declare that generative AI technologies such as Large Language Models, etc. have been used during the writing or editing of manuscripts. This explanation will include </w:t>
      </w:r>
      <w:r w:rsidRPr="00C542FC">
        <w:rPr>
          <w:rFonts w:ascii="Arial" w:eastAsia="Arial" w:hAnsi="Arial" w:cs="Arial"/>
        </w:rPr>
        <w:lastRenderedPageBreak/>
        <w:t>the name, version, model, and source of the generative AI technology and as well as all input prompts provided to the generative AI technology</w:t>
      </w:r>
    </w:p>
    <w:p w14:paraId="0B2FED2D" w14:textId="739D9199" w:rsidR="00C542FC" w:rsidRDefault="00C542FC" w:rsidP="00C542FC">
      <w:pPr>
        <w:keepNext/>
        <w:pBdr>
          <w:top w:val="nil"/>
          <w:left w:val="nil"/>
          <w:bottom w:val="nil"/>
          <w:right w:val="nil"/>
          <w:between w:val="nil"/>
        </w:pBdr>
        <w:jc w:val="both"/>
        <w:rPr>
          <w:rFonts w:ascii="Arial" w:eastAsia="Arial" w:hAnsi="Arial" w:cs="Arial"/>
        </w:rPr>
      </w:pPr>
      <w:r w:rsidRPr="00C542FC">
        <w:rPr>
          <w:rFonts w:ascii="Arial" w:eastAsia="Arial" w:hAnsi="Arial" w:cs="Arial"/>
        </w:rPr>
        <w:t>Details of the AI usage are given below:</w:t>
      </w:r>
    </w:p>
    <w:p w14:paraId="7EE79AB5" w14:textId="77777777" w:rsidR="00C542FC" w:rsidRDefault="00C542FC" w:rsidP="00C542FC">
      <w:pPr>
        <w:keepNext/>
        <w:pBdr>
          <w:top w:val="nil"/>
          <w:left w:val="nil"/>
          <w:bottom w:val="nil"/>
          <w:right w:val="nil"/>
          <w:between w:val="nil"/>
        </w:pBdr>
        <w:jc w:val="both"/>
        <w:rPr>
          <w:rFonts w:ascii="Arial" w:eastAsia="Arial" w:hAnsi="Arial" w:cs="Arial"/>
        </w:rPr>
      </w:pPr>
    </w:p>
    <w:p w14:paraId="26A9576A" w14:textId="77777777" w:rsidR="00C542FC" w:rsidRDefault="005E7545">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ChatGPT</w:t>
      </w:r>
      <w:proofErr w:type="spellEnd"/>
      <w:r>
        <w:rPr>
          <w:rFonts w:ascii="Arial" w:eastAsia="Arial" w:hAnsi="Arial" w:cs="Arial"/>
        </w:rPr>
        <w:t xml:space="preserve"> 5.3 was utilized solely to assist in improving grammatical accuracy, identifying language errors, clarity, and enhancing organization for the manuscript.  It was used to identify technical errors, inconsistencies, and issues in structural organization. </w:t>
      </w:r>
    </w:p>
    <w:p w14:paraId="479F5A4B" w14:textId="77777777" w:rsidR="00C542FC" w:rsidRDefault="00C542FC">
      <w:pPr>
        <w:keepNext/>
        <w:pBdr>
          <w:top w:val="nil"/>
          <w:left w:val="nil"/>
          <w:bottom w:val="nil"/>
          <w:right w:val="nil"/>
          <w:between w:val="nil"/>
        </w:pBdr>
        <w:jc w:val="both"/>
        <w:rPr>
          <w:rFonts w:ascii="Arial" w:eastAsia="Arial" w:hAnsi="Arial" w:cs="Arial"/>
        </w:rPr>
      </w:pPr>
    </w:p>
    <w:p w14:paraId="537049A6" w14:textId="0F6F9B23" w:rsidR="0039528C" w:rsidRDefault="005E7545">
      <w:pPr>
        <w:keepNext/>
        <w:pBdr>
          <w:top w:val="nil"/>
          <w:left w:val="nil"/>
          <w:bottom w:val="nil"/>
          <w:right w:val="nil"/>
          <w:between w:val="nil"/>
        </w:pBdr>
        <w:jc w:val="both"/>
        <w:rPr>
          <w:rFonts w:ascii="Arial" w:eastAsia="Arial" w:hAnsi="Arial" w:cs="Arial"/>
        </w:rPr>
      </w:pPr>
      <w:r>
        <w:rPr>
          <w:rFonts w:ascii="Arial" w:eastAsia="Arial" w:hAnsi="Arial" w:cs="Arial"/>
        </w:rPr>
        <w:t xml:space="preserve">The authors carefully reviewed, verified, and take full responsibility for the accuracy, integrity, and originality of the final content. </w:t>
      </w:r>
    </w:p>
    <w:p w14:paraId="15C6588C" w14:textId="77777777" w:rsidR="0039528C" w:rsidRDefault="0039528C">
      <w:pPr>
        <w:keepNext/>
        <w:pBdr>
          <w:top w:val="nil"/>
          <w:left w:val="nil"/>
          <w:bottom w:val="nil"/>
          <w:right w:val="nil"/>
          <w:between w:val="nil"/>
        </w:pBdr>
        <w:jc w:val="both"/>
        <w:rPr>
          <w:rFonts w:ascii="Arial" w:eastAsia="Arial" w:hAnsi="Arial" w:cs="Arial"/>
        </w:rPr>
      </w:pPr>
    </w:p>
    <w:p w14:paraId="753FB445" w14:textId="77777777" w:rsidR="0039528C" w:rsidRDefault="005E754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7F3AADC" w14:textId="77777777" w:rsidR="0039528C" w:rsidRDefault="0039528C">
      <w:pPr>
        <w:keepNext/>
        <w:pBdr>
          <w:top w:val="nil"/>
          <w:left w:val="nil"/>
          <w:bottom w:val="nil"/>
          <w:right w:val="nil"/>
          <w:between w:val="nil"/>
        </w:pBdr>
        <w:jc w:val="both"/>
        <w:rPr>
          <w:rFonts w:ascii="Arial" w:eastAsia="Arial" w:hAnsi="Arial" w:cs="Arial"/>
          <w:b/>
          <w:bCs/>
          <w:smallCaps/>
          <w:color w:val="000000"/>
          <w:sz w:val="22"/>
          <w:szCs w:val="22"/>
        </w:rPr>
      </w:pPr>
    </w:p>
    <w:p w14:paraId="49EE940F" w14:textId="77777777" w:rsidR="0039528C" w:rsidRDefault="005E7545">
      <w:pPr>
        <w:pBdr>
          <w:top w:val="nil"/>
          <w:left w:val="nil"/>
          <w:bottom w:val="nil"/>
          <w:right w:val="nil"/>
          <w:between w:val="nil"/>
        </w:pBdr>
        <w:jc w:val="both"/>
        <w:rPr>
          <w:rFonts w:ascii="Arial" w:eastAsia="Arial" w:hAnsi="Arial" w:cs="Arial"/>
        </w:rPr>
      </w:pPr>
      <w:bookmarkStart w:id="1" w:name="_heading=h.bvm573j6l022" w:colFirst="0" w:colLast="0"/>
      <w:bookmarkEnd w:id="1"/>
      <w:r>
        <w:rPr>
          <w:rFonts w:ascii="Arial" w:eastAsia="Arial" w:hAnsi="Arial" w:cs="Arial"/>
        </w:rPr>
        <w:t xml:space="preserve">Ahmad, H.R., Li, H., Maqsood, M.A., Mehmood, K., Rehman, M.Z., Sardar, M.F. et al. (2019). Integrated risk assessment of potentially toxic elements and particle pollution in urban road dust of megacity of Pakistan. Human and Ecological Risk Assessment: An International Journal, 10.1080/10807039.2019.1611415   </w:t>
      </w:r>
    </w:p>
    <w:p w14:paraId="60B2F0FE" w14:textId="77777777" w:rsidR="0039528C" w:rsidRDefault="0039528C">
      <w:pPr>
        <w:pBdr>
          <w:top w:val="nil"/>
          <w:left w:val="nil"/>
          <w:bottom w:val="nil"/>
          <w:right w:val="nil"/>
          <w:between w:val="nil"/>
        </w:pBdr>
        <w:jc w:val="both"/>
        <w:rPr>
          <w:rFonts w:ascii="Arial" w:eastAsia="Arial" w:hAnsi="Arial" w:cs="Arial"/>
        </w:rPr>
      </w:pPr>
      <w:bookmarkStart w:id="2" w:name="_heading=h.3tho5vum953" w:colFirst="0" w:colLast="0"/>
      <w:bookmarkEnd w:id="2"/>
    </w:p>
    <w:p w14:paraId="4BD42F8B" w14:textId="77777777" w:rsidR="0039528C" w:rsidRDefault="005E7545">
      <w:pPr>
        <w:pBdr>
          <w:top w:val="nil"/>
          <w:left w:val="nil"/>
          <w:bottom w:val="nil"/>
          <w:right w:val="nil"/>
          <w:between w:val="nil"/>
        </w:pBdr>
        <w:jc w:val="both"/>
        <w:rPr>
          <w:rFonts w:ascii="Arial" w:eastAsia="Arial" w:hAnsi="Arial" w:cs="Arial"/>
        </w:rPr>
      </w:pPr>
      <w:bookmarkStart w:id="3" w:name="_heading=h.gwfxgkpax52m" w:colFirst="0" w:colLast="0"/>
      <w:bookmarkEnd w:id="3"/>
      <w:r>
        <w:rPr>
          <w:rFonts w:ascii="Arial" w:eastAsia="Arial" w:hAnsi="Arial" w:cs="Arial"/>
        </w:rPr>
        <w:t>Andersen, R.M. (1995). Revisiting the Behavioral Model and Access to Medical Care: Does it Matter? Journal of Health and Social Behavior, 10.2307/2137284</w:t>
      </w:r>
    </w:p>
    <w:p w14:paraId="2630B739" w14:textId="77777777" w:rsidR="0039528C" w:rsidRDefault="0039528C">
      <w:pPr>
        <w:pBdr>
          <w:top w:val="nil"/>
          <w:left w:val="nil"/>
          <w:bottom w:val="nil"/>
          <w:right w:val="nil"/>
          <w:between w:val="nil"/>
        </w:pBdr>
        <w:jc w:val="both"/>
        <w:rPr>
          <w:rFonts w:ascii="Arial" w:eastAsia="Arial" w:hAnsi="Arial" w:cs="Arial"/>
        </w:rPr>
      </w:pPr>
      <w:bookmarkStart w:id="4" w:name="_heading=h.pvoet7bdo9ow" w:colFirst="0" w:colLast="0"/>
      <w:bookmarkEnd w:id="4"/>
    </w:p>
    <w:p w14:paraId="35F1C360" w14:textId="77777777" w:rsidR="0039528C" w:rsidRDefault="005E7545">
      <w:pPr>
        <w:pBdr>
          <w:top w:val="nil"/>
          <w:left w:val="nil"/>
          <w:bottom w:val="nil"/>
          <w:right w:val="nil"/>
          <w:between w:val="nil"/>
        </w:pBdr>
        <w:jc w:val="both"/>
        <w:rPr>
          <w:rFonts w:ascii="Arial" w:eastAsia="Arial" w:hAnsi="Arial" w:cs="Arial"/>
        </w:rPr>
      </w:pPr>
      <w:bookmarkStart w:id="5" w:name="_heading=h.tv9hgezhvta2" w:colFirst="0" w:colLast="0"/>
      <w:bookmarkEnd w:id="5"/>
      <w:r>
        <w:rPr>
          <w:rFonts w:ascii="Arial" w:eastAsia="Arial" w:hAnsi="Arial" w:cs="Arial"/>
        </w:rPr>
        <w:t xml:space="preserve">Biddell, C.B., Waters, A.R., Angove, R.S.M., Gallagher, K.D., Rosenstein, D.L., </w:t>
      </w:r>
      <w:proofErr w:type="spellStart"/>
      <w:r>
        <w:rPr>
          <w:rFonts w:ascii="Arial" w:eastAsia="Arial" w:hAnsi="Arial" w:cs="Arial"/>
        </w:rPr>
        <w:t>Spees</w:t>
      </w:r>
      <w:proofErr w:type="spellEnd"/>
      <w:r>
        <w:rPr>
          <w:rFonts w:ascii="Arial" w:eastAsia="Arial" w:hAnsi="Arial" w:cs="Arial"/>
        </w:rPr>
        <w:t xml:space="preserve">, L.P. et al. (2023, May 15). Facing financial barriers to healthcare: patient-informed adaptation of a conceptual framework for adults with a history of cancer. Frontiers in Psychology, 10.3389/fpsyg.2023.1178517 </w:t>
      </w:r>
    </w:p>
    <w:p w14:paraId="16E10029" w14:textId="77777777" w:rsidR="0039528C" w:rsidRDefault="0039528C">
      <w:pPr>
        <w:pBdr>
          <w:top w:val="nil"/>
          <w:left w:val="nil"/>
          <w:bottom w:val="nil"/>
          <w:right w:val="nil"/>
          <w:between w:val="nil"/>
        </w:pBdr>
        <w:jc w:val="both"/>
        <w:rPr>
          <w:rFonts w:ascii="Arial" w:eastAsia="Arial" w:hAnsi="Arial" w:cs="Arial"/>
        </w:rPr>
      </w:pPr>
      <w:bookmarkStart w:id="6" w:name="_heading=h.njqrw43rsfpo" w:colFirst="0" w:colLast="0"/>
      <w:bookmarkEnd w:id="6"/>
    </w:p>
    <w:p w14:paraId="50CFE6E8" w14:textId="77777777" w:rsidR="0039528C" w:rsidRDefault="005E7545">
      <w:pPr>
        <w:pBdr>
          <w:top w:val="nil"/>
          <w:left w:val="nil"/>
          <w:bottom w:val="nil"/>
          <w:right w:val="nil"/>
          <w:between w:val="nil"/>
        </w:pBdr>
        <w:jc w:val="both"/>
        <w:rPr>
          <w:rFonts w:ascii="Arial" w:eastAsia="Arial" w:hAnsi="Arial" w:cs="Arial"/>
        </w:rPr>
      </w:pPr>
      <w:bookmarkStart w:id="7" w:name="_heading=h.lmeu1kgp4tnb" w:colFirst="0" w:colLast="0"/>
      <w:bookmarkEnd w:id="7"/>
      <w:proofErr w:type="spellStart"/>
      <w:r>
        <w:rPr>
          <w:rFonts w:ascii="Arial" w:eastAsia="Arial" w:hAnsi="Arial" w:cs="Arial"/>
        </w:rPr>
        <w:t>Carabeo</w:t>
      </w:r>
      <w:proofErr w:type="spellEnd"/>
      <w:r>
        <w:rPr>
          <w:rFonts w:ascii="Arial" w:eastAsia="Arial" w:hAnsi="Arial" w:cs="Arial"/>
        </w:rPr>
        <w:t xml:space="preserve">, N. A. V., Cortez, N. G. V., Manalo, H. S. R., &amp; </w:t>
      </w:r>
      <w:proofErr w:type="spellStart"/>
      <w:r>
        <w:rPr>
          <w:rFonts w:ascii="Arial" w:eastAsia="Arial" w:hAnsi="Arial" w:cs="Arial"/>
        </w:rPr>
        <w:t>Meniado</w:t>
      </w:r>
      <w:proofErr w:type="spellEnd"/>
      <w:r>
        <w:rPr>
          <w:rFonts w:ascii="Arial" w:eastAsia="Arial" w:hAnsi="Arial" w:cs="Arial"/>
        </w:rPr>
        <w:t xml:space="preserve">, C. D. (2022). Determinants and perceived effectiveness of self-medication practices for the prevention or treatment of COVID-19 symptoms among adults in Cavite. </w:t>
      </w:r>
      <w:proofErr w:type="spellStart"/>
      <w:r>
        <w:rPr>
          <w:rFonts w:ascii="Arial" w:eastAsia="Arial" w:hAnsi="Arial" w:cs="Arial"/>
        </w:rPr>
        <w:t>GreenPrints</w:t>
      </w:r>
      <w:proofErr w:type="spellEnd"/>
      <w:r>
        <w:rPr>
          <w:rFonts w:ascii="Arial" w:eastAsia="Arial" w:hAnsi="Arial" w:cs="Arial"/>
        </w:rPr>
        <w:t xml:space="preserve">.  https://greenprints.dlshsi.edu.ph/bsp/70/ </w:t>
      </w:r>
    </w:p>
    <w:p w14:paraId="52DA2D18" w14:textId="77777777" w:rsidR="0039528C" w:rsidRDefault="0039528C">
      <w:pPr>
        <w:pBdr>
          <w:top w:val="nil"/>
          <w:left w:val="nil"/>
          <w:bottom w:val="nil"/>
          <w:right w:val="nil"/>
          <w:between w:val="nil"/>
        </w:pBdr>
        <w:jc w:val="both"/>
        <w:rPr>
          <w:rFonts w:ascii="Arial" w:eastAsia="Arial" w:hAnsi="Arial" w:cs="Arial"/>
        </w:rPr>
      </w:pPr>
      <w:bookmarkStart w:id="8" w:name="_heading=h.q0cigtjiflnn" w:colFirst="0" w:colLast="0"/>
      <w:bookmarkEnd w:id="8"/>
    </w:p>
    <w:p w14:paraId="1700D141" w14:textId="77777777" w:rsidR="0039528C" w:rsidRDefault="005E7545">
      <w:pPr>
        <w:pBdr>
          <w:top w:val="nil"/>
          <w:left w:val="nil"/>
          <w:bottom w:val="nil"/>
          <w:right w:val="nil"/>
          <w:between w:val="nil"/>
        </w:pBdr>
        <w:jc w:val="both"/>
        <w:rPr>
          <w:rFonts w:ascii="Arial" w:eastAsia="Arial" w:hAnsi="Arial" w:cs="Arial"/>
        </w:rPr>
      </w:pPr>
      <w:bookmarkStart w:id="9" w:name="_heading=h.pz6w8pv72oy1" w:colFirst="0" w:colLast="0"/>
      <w:bookmarkEnd w:id="9"/>
      <w:r>
        <w:rPr>
          <w:rFonts w:ascii="Arial" w:eastAsia="Arial" w:hAnsi="Arial" w:cs="Arial"/>
        </w:rPr>
        <w:t xml:space="preserve">Dou, H., Zhao, Y., Chen, Y., Zhao, Q., Xiao, B., Wang, Y. et al. (2018). Brief adult respiratory system health status scale-community version (BARSHSS-CV): developing and evaluating the reliability and validity. BMC Health Services and Research, 10.1186/s12913-018-3505-z </w:t>
      </w:r>
    </w:p>
    <w:p w14:paraId="156874CC" w14:textId="77777777" w:rsidR="0039528C" w:rsidRDefault="0039528C">
      <w:pPr>
        <w:pBdr>
          <w:top w:val="nil"/>
          <w:left w:val="nil"/>
          <w:bottom w:val="nil"/>
          <w:right w:val="nil"/>
          <w:between w:val="nil"/>
        </w:pBdr>
        <w:jc w:val="both"/>
        <w:rPr>
          <w:rFonts w:ascii="Arial" w:eastAsia="Arial" w:hAnsi="Arial" w:cs="Arial"/>
        </w:rPr>
      </w:pPr>
      <w:bookmarkStart w:id="10" w:name="_heading=h.9a1uqlk4wmvw" w:colFirst="0" w:colLast="0"/>
      <w:bookmarkEnd w:id="10"/>
    </w:p>
    <w:p w14:paraId="635562D7" w14:textId="77777777" w:rsidR="0039528C" w:rsidRDefault="005E7545">
      <w:pPr>
        <w:pBdr>
          <w:top w:val="nil"/>
          <w:left w:val="nil"/>
          <w:bottom w:val="nil"/>
          <w:right w:val="nil"/>
          <w:between w:val="nil"/>
        </w:pBdr>
        <w:jc w:val="both"/>
        <w:rPr>
          <w:rFonts w:ascii="Arial" w:eastAsia="Arial" w:hAnsi="Arial" w:cs="Arial"/>
        </w:rPr>
      </w:pPr>
      <w:bookmarkStart w:id="11" w:name="_heading=h.kyte15lm55h8" w:colFirst="0" w:colLast="0"/>
      <w:bookmarkEnd w:id="11"/>
      <w:r>
        <w:rPr>
          <w:rFonts w:ascii="Arial" w:eastAsia="Arial" w:hAnsi="Arial" w:cs="Arial"/>
        </w:rPr>
        <w:t xml:space="preserve">Harris, C. &amp; Heaton, K. (2025). In-Vehicle Tobacco Smoke Exposure: A Narrative Review of the Literature.  International Journal of Environmental Research and Public Health, 10.3390/ijerph22050658 </w:t>
      </w:r>
    </w:p>
    <w:p w14:paraId="5DBDBCCD" w14:textId="77777777" w:rsidR="0039528C" w:rsidRDefault="0039528C">
      <w:pPr>
        <w:pBdr>
          <w:top w:val="nil"/>
          <w:left w:val="nil"/>
          <w:bottom w:val="nil"/>
          <w:right w:val="nil"/>
          <w:between w:val="nil"/>
        </w:pBdr>
        <w:jc w:val="both"/>
        <w:rPr>
          <w:rFonts w:ascii="Arial" w:eastAsia="Arial" w:hAnsi="Arial" w:cs="Arial"/>
        </w:rPr>
      </w:pPr>
      <w:bookmarkStart w:id="12" w:name="_heading=h.f3duxaad0vi7" w:colFirst="0" w:colLast="0"/>
      <w:bookmarkEnd w:id="12"/>
    </w:p>
    <w:p w14:paraId="5300F77D" w14:textId="77777777" w:rsidR="0039528C" w:rsidRDefault="005E7545">
      <w:pPr>
        <w:pBdr>
          <w:top w:val="nil"/>
          <w:left w:val="nil"/>
          <w:bottom w:val="nil"/>
          <w:right w:val="nil"/>
          <w:between w:val="nil"/>
        </w:pBdr>
        <w:jc w:val="both"/>
        <w:rPr>
          <w:rFonts w:ascii="Arial" w:eastAsia="Arial" w:hAnsi="Arial" w:cs="Arial"/>
        </w:rPr>
      </w:pPr>
      <w:bookmarkStart w:id="13" w:name="_heading=h.l8zo0hkeingk" w:colFirst="0" w:colLast="0"/>
      <w:bookmarkEnd w:id="13"/>
      <w:r>
        <w:rPr>
          <w:rFonts w:ascii="Arial" w:eastAsia="Arial" w:hAnsi="Arial" w:cs="Arial"/>
        </w:rPr>
        <w:t xml:space="preserve">Hart, D., </w:t>
      </w:r>
      <w:proofErr w:type="spellStart"/>
      <w:r>
        <w:rPr>
          <w:rFonts w:ascii="Arial" w:eastAsia="Arial" w:hAnsi="Arial" w:cs="Arial"/>
        </w:rPr>
        <w:t>Maduka</w:t>
      </w:r>
      <w:proofErr w:type="spellEnd"/>
      <w:r>
        <w:rPr>
          <w:rFonts w:ascii="Arial" w:eastAsia="Arial" w:hAnsi="Arial" w:cs="Arial"/>
        </w:rPr>
        <w:t xml:space="preserve">, O., John, A., </w:t>
      </w:r>
      <w:proofErr w:type="spellStart"/>
      <w:r>
        <w:rPr>
          <w:rFonts w:ascii="Arial" w:eastAsia="Arial" w:hAnsi="Arial" w:cs="Arial"/>
        </w:rPr>
        <w:t>Chinonya</w:t>
      </w:r>
      <w:proofErr w:type="spellEnd"/>
      <w:r>
        <w:rPr>
          <w:rFonts w:ascii="Arial" w:eastAsia="Arial" w:hAnsi="Arial" w:cs="Arial"/>
        </w:rPr>
        <w:t xml:space="preserve">, K., </w:t>
      </w:r>
      <w:proofErr w:type="spellStart"/>
      <w:r>
        <w:rPr>
          <w:rFonts w:ascii="Arial" w:eastAsia="Arial" w:hAnsi="Arial" w:cs="Arial"/>
        </w:rPr>
        <w:t>Ndubuisi</w:t>
      </w:r>
      <w:proofErr w:type="spellEnd"/>
      <w:r>
        <w:rPr>
          <w:rFonts w:ascii="Arial" w:eastAsia="Arial" w:hAnsi="Arial" w:cs="Arial"/>
        </w:rPr>
        <w:t xml:space="preserve">, O., &amp; </w:t>
      </w:r>
      <w:proofErr w:type="spellStart"/>
      <w:r>
        <w:rPr>
          <w:rFonts w:ascii="Arial" w:eastAsia="Arial" w:hAnsi="Arial" w:cs="Arial"/>
        </w:rPr>
        <w:t>Abiasianam</w:t>
      </w:r>
      <w:proofErr w:type="spellEnd"/>
      <w:r>
        <w:rPr>
          <w:rFonts w:ascii="Arial" w:eastAsia="Arial" w:hAnsi="Arial" w:cs="Arial"/>
        </w:rPr>
        <w:t xml:space="preserve">, U. (2023). Hypertension: risk perception and health seeking </w:t>
      </w:r>
      <w:proofErr w:type="spellStart"/>
      <w:r>
        <w:rPr>
          <w:rFonts w:ascii="Arial" w:eastAsia="Arial" w:hAnsi="Arial" w:cs="Arial"/>
        </w:rPr>
        <w:t>behaviour</w:t>
      </w:r>
      <w:proofErr w:type="spellEnd"/>
      <w:r>
        <w:rPr>
          <w:rFonts w:ascii="Arial" w:eastAsia="Arial" w:hAnsi="Arial" w:cs="Arial"/>
        </w:rPr>
        <w:t xml:space="preserve"> of long-distance drivers in Port Harcourt. African Health Sciences, 10.4314/</w:t>
      </w:r>
      <w:proofErr w:type="gramStart"/>
      <w:r>
        <w:rPr>
          <w:rFonts w:ascii="Arial" w:eastAsia="Arial" w:hAnsi="Arial" w:cs="Arial"/>
        </w:rPr>
        <w:t>ahs.v</w:t>
      </w:r>
      <w:proofErr w:type="gramEnd"/>
      <w:r>
        <w:rPr>
          <w:rFonts w:ascii="Arial" w:eastAsia="Arial" w:hAnsi="Arial" w:cs="Arial"/>
        </w:rPr>
        <w:t xml:space="preserve">23i4.33  </w:t>
      </w:r>
    </w:p>
    <w:p w14:paraId="67234947" w14:textId="77777777" w:rsidR="0039528C" w:rsidRDefault="0039528C">
      <w:pPr>
        <w:pBdr>
          <w:top w:val="nil"/>
          <w:left w:val="nil"/>
          <w:bottom w:val="nil"/>
          <w:right w:val="nil"/>
          <w:between w:val="nil"/>
        </w:pBdr>
        <w:jc w:val="both"/>
        <w:rPr>
          <w:rFonts w:ascii="Arial" w:eastAsia="Arial" w:hAnsi="Arial" w:cs="Arial"/>
        </w:rPr>
      </w:pPr>
      <w:bookmarkStart w:id="14" w:name="_heading=h.nqghcud2zz16" w:colFirst="0" w:colLast="0"/>
      <w:bookmarkEnd w:id="14"/>
    </w:p>
    <w:p w14:paraId="4FBF24F3" w14:textId="77777777" w:rsidR="0039528C" w:rsidRDefault="005E7545">
      <w:pPr>
        <w:pBdr>
          <w:top w:val="nil"/>
          <w:left w:val="nil"/>
          <w:bottom w:val="nil"/>
          <w:right w:val="nil"/>
          <w:between w:val="nil"/>
        </w:pBdr>
        <w:jc w:val="both"/>
        <w:rPr>
          <w:rFonts w:ascii="Arial" w:eastAsia="Arial" w:hAnsi="Arial" w:cs="Arial"/>
        </w:rPr>
      </w:pPr>
      <w:bookmarkStart w:id="15" w:name="_heading=h.2fnjn4c1k9jp" w:colFirst="0" w:colLast="0"/>
      <w:bookmarkEnd w:id="15"/>
      <w:proofErr w:type="spellStart"/>
      <w:r>
        <w:rPr>
          <w:rFonts w:ascii="Arial" w:eastAsia="Arial" w:hAnsi="Arial" w:cs="Arial"/>
        </w:rPr>
        <w:t>Heale</w:t>
      </w:r>
      <w:proofErr w:type="spellEnd"/>
      <w:r>
        <w:rPr>
          <w:rFonts w:ascii="Arial" w:eastAsia="Arial" w:hAnsi="Arial" w:cs="Arial"/>
        </w:rPr>
        <w:t xml:space="preserve">, R &amp; Twycross, A. (2015). Validity and reliability in quantitative research. Evidence-Based Nursing, 10.1136/eb-2015-102129  </w:t>
      </w:r>
    </w:p>
    <w:p w14:paraId="72F9574A" w14:textId="77777777" w:rsidR="0039528C" w:rsidRDefault="0039528C">
      <w:pPr>
        <w:pBdr>
          <w:top w:val="nil"/>
          <w:left w:val="nil"/>
          <w:bottom w:val="nil"/>
          <w:right w:val="nil"/>
          <w:between w:val="nil"/>
        </w:pBdr>
        <w:jc w:val="both"/>
        <w:rPr>
          <w:rFonts w:ascii="Arial" w:eastAsia="Arial" w:hAnsi="Arial" w:cs="Arial"/>
        </w:rPr>
      </w:pPr>
      <w:bookmarkStart w:id="16" w:name="_heading=h.kj7m6t39n3gg" w:colFirst="0" w:colLast="0"/>
      <w:bookmarkEnd w:id="16"/>
    </w:p>
    <w:p w14:paraId="6296A9FE" w14:textId="77777777" w:rsidR="0039528C" w:rsidRDefault="005E7545">
      <w:pPr>
        <w:pBdr>
          <w:top w:val="nil"/>
          <w:left w:val="nil"/>
          <w:bottom w:val="nil"/>
          <w:right w:val="nil"/>
          <w:between w:val="nil"/>
        </w:pBdr>
        <w:jc w:val="both"/>
        <w:rPr>
          <w:rFonts w:ascii="Arial" w:eastAsia="Arial" w:hAnsi="Arial" w:cs="Arial"/>
        </w:rPr>
      </w:pPr>
      <w:bookmarkStart w:id="17" w:name="_heading=h.g67mozq4ueyi" w:colFirst="0" w:colLast="0"/>
      <w:bookmarkEnd w:id="17"/>
      <w:r>
        <w:rPr>
          <w:rFonts w:ascii="Arial" w:eastAsia="Arial" w:hAnsi="Arial" w:cs="Arial"/>
        </w:rPr>
        <w:t xml:space="preserve">Ingle, S. T., </w:t>
      </w:r>
      <w:proofErr w:type="spellStart"/>
      <w:r>
        <w:rPr>
          <w:rFonts w:ascii="Arial" w:eastAsia="Arial" w:hAnsi="Arial" w:cs="Arial"/>
        </w:rPr>
        <w:t>Pachpande</w:t>
      </w:r>
      <w:proofErr w:type="spellEnd"/>
      <w:r>
        <w:rPr>
          <w:rFonts w:ascii="Arial" w:eastAsia="Arial" w:hAnsi="Arial" w:cs="Arial"/>
        </w:rPr>
        <w:t xml:space="preserve">, B. G., </w:t>
      </w:r>
      <w:proofErr w:type="spellStart"/>
      <w:r>
        <w:rPr>
          <w:rFonts w:ascii="Arial" w:eastAsia="Arial" w:hAnsi="Arial" w:cs="Arial"/>
        </w:rPr>
        <w:t>Wagh</w:t>
      </w:r>
      <w:proofErr w:type="spellEnd"/>
      <w:r>
        <w:rPr>
          <w:rFonts w:ascii="Arial" w:eastAsia="Arial" w:hAnsi="Arial" w:cs="Arial"/>
        </w:rPr>
        <w:t xml:space="preserve">, N. D., Patel, V. S., &amp; </w:t>
      </w:r>
      <w:proofErr w:type="spellStart"/>
      <w:r>
        <w:rPr>
          <w:rFonts w:ascii="Arial" w:eastAsia="Arial" w:hAnsi="Arial" w:cs="Arial"/>
        </w:rPr>
        <w:t>Attarde</w:t>
      </w:r>
      <w:proofErr w:type="spellEnd"/>
      <w:r>
        <w:rPr>
          <w:rFonts w:ascii="Arial" w:eastAsia="Arial" w:hAnsi="Arial" w:cs="Arial"/>
        </w:rPr>
        <w:t xml:space="preserve">, S. B. (2021). Exposure to vehicular pollution and respiratory impairment of traffic policemen in Jalgaon City, India. Industrial Health, 43(4), 656–662, 10.2486/indhealth.43.656 </w:t>
      </w:r>
    </w:p>
    <w:p w14:paraId="490455B5" w14:textId="77777777" w:rsidR="0039528C" w:rsidRDefault="0039528C">
      <w:pPr>
        <w:pBdr>
          <w:top w:val="nil"/>
          <w:left w:val="nil"/>
          <w:bottom w:val="nil"/>
          <w:right w:val="nil"/>
          <w:between w:val="nil"/>
        </w:pBdr>
        <w:jc w:val="both"/>
        <w:rPr>
          <w:rFonts w:ascii="Arial" w:eastAsia="Arial" w:hAnsi="Arial" w:cs="Arial"/>
        </w:rPr>
      </w:pPr>
      <w:bookmarkStart w:id="18" w:name="_heading=h.rx569m8s1o79" w:colFirst="0" w:colLast="0"/>
      <w:bookmarkEnd w:id="18"/>
    </w:p>
    <w:p w14:paraId="4658D1D4" w14:textId="77777777" w:rsidR="0039528C" w:rsidRDefault="005E7545">
      <w:pPr>
        <w:pBdr>
          <w:top w:val="nil"/>
          <w:left w:val="nil"/>
          <w:bottom w:val="nil"/>
          <w:right w:val="nil"/>
          <w:between w:val="nil"/>
        </w:pBdr>
        <w:jc w:val="both"/>
        <w:rPr>
          <w:rFonts w:ascii="Arial" w:eastAsia="Arial" w:hAnsi="Arial" w:cs="Arial"/>
        </w:rPr>
      </w:pPr>
      <w:bookmarkStart w:id="19" w:name="_heading=h.6wbxby41k1xb" w:colFirst="0" w:colLast="0"/>
      <w:bookmarkEnd w:id="19"/>
      <w:proofErr w:type="spellStart"/>
      <w:r>
        <w:rPr>
          <w:rFonts w:ascii="Arial" w:eastAsia="Arial" w:hAnsi="Arial" w:cs="Arial"/>
        </w:rPr>
        <w:t>Jaca</w:t>
      </w:r>
      <w:proofErr w:type="spellEnd"/>
      <w:r>
        <w:rPr>
          <w:rFonts w:ascii="Arial" w:eastAsia="Arial" w:hAnsi="Arial" w:cs="Arial"/>
        </w:rPr>
        <w:t>, C.A. (2022). State University Students’ Learning Locations and Remote Learning Challenges During the COVID-19 Pandemic. International Journal of Learning Teaching and Educational Research, 10.26803/ijlter.21.2.11</w:t>
      </w:r>
    </w:p>
    <w:p w14:paraId="58767A05" w14:textId="77777777" w:rsidR="0039528C" w:rsidRDefault="0039528C">
      <w:pPr>
        <w:pBdr>
          <w:top w:val="nil"/>
          <w:left w:val="nil"/>
          <w:bottom w:val="nil"/>
          <w:right w:val="nil"/>
          <w:between w:val="nil"/>
        </w:pBdr>
        <w:jc w:val="both"/>
        <w:rPr>
          <w:rFonts w:ascii="Arial" w:eastAsia="Arial" w:hAnsi="Arial" w:cs="Arial"/>
        </w:rPr>
      </w:pPr>
      <w:bookmarkStart w:id="20" w:name="_heading=h.yc62cz7pa9ab" w:colFirst="0" w:colLast="0"/>
      <w:bookmarkEnd w:id="20"/>
    </w:p>
    <w:p w14:paraId="54340102" w14:textId="77777777" w:rsidR="0039528C" w:rsidRDefault="005E7545">
      <w:pPr>
        <w:pBdr>
          <w:top w:val="nil"/>
          <w:left w:val="nil"/>
          <w:bottom w:val="nil"/>
          <w:right w:val="nil"/>
          <w:between w:val="nil"/>
        </w:pBdr>
        <w:jc w:val="both"/>
        <w:rPr>
          <w:rFonts w:ascii="Arial" w:eastAsia="Arial" w:hAnsi="Arial" w:cs="Arial"/>
        </w:rPr>
      </w:pPr>
      <w:bookmarkStart w:id="21" w:name="_heading=h.roht28yt7zbo" w:colFirst="0" w:colLast="0"/>
      <w:bookmarkEnd w:id="21"/>
      <w:proofErr w:type="spellStart"/>
      <w:r>
        <w:rPr>
          <w:rFonts w:ascii="Arial" w:eastAsia="Arial" w:hAnsi="Arial" w:cs="Arial"/>
        </w:rPr>
        <w:t>Jaminola</w:t>
      </w:r>
      <w:proofErr w:type="spellEnd"/>
      <w:r>
        <w:rPr>
          <w:rFonts w:ascii="Arial" w:eastAsia="Arial" w:hAnsi="Arial" w:cs="Arial"/>
        </w:rPr>
        <w:t xml:space="preserve">, L. I., </w:t>
      </w:r>
      <w:proofErr w:type="spellStart"/>
      <w:r>
        <w:rPr>
          <w:rFonts w:ascii="Arial" w:eastAsia="Arial" w:hAnsi="Arial" w:cs="Arial"/>
        </w:rPr>
        <w:t>Negre</w:t>
      </w:r>
      <w:proofErr w:type="spellEnd"/>
      <w:r>
        <w:rPr>
          <w:rFonts w:ascii="Arial" w:eastAsia="Arial" w:hAnsi="Arial" w:cs="Arial"/>
        </w:rPr>
        <w:t xml:space="preserve">, J. M., Pepito, V. C. F., </w:t>
      </w:r>
      <w:proofErr w:type="spellStart"/>
      <w:r>
        <w:rPr>
          <w:rFonts w:ascii="Arial" w:eastAsia="Arial" w:hAnsi="Arial" w:cs="Arial"/>
        </w:rPr>
        <w:t>Loreche</w:t>
      </w:r>
      <w:proofErr w:type="spellEnd"/>
      <w:r>
        <w:rPr>
          <w:rFonts w:ascii="Arial" w:eastAsia="Arial" w:hAnsi="Arial" w:cs="Arial"/>
        </w:rPr>
        <w:t xml:space="preserve">, A. M., &amp; </w:t>
      </w:r>
      <w:proofErr w:type="spellStart"/>
      <w:r>
        <w:rPr>
          <w:rFonts w:ascii="Arial" w:eastAsia="Arial" w:hAnsi="Arial" w:cs="Arial"/>
        </w:rPr>
        <w:t>Dayrit</w:t>
      </w:r>
      <w:proofErr w:type="spellEnd"/>
      <w:r>
        <w:rPr>
          <w:rFonts w:ascii="Arial" w:eastAsia="Arial" w:hAnsi="Arial" w:cs="Arial"/>
        </w:rPr>
        <w:t>, M. M. (2023). The policy environment of self-care: a case study of the Philippines. Health Policy and Planning, 38(2), 205–217, 10.1093/</w:t>
      </w:r>
      <w:proofErr w:type="spellStart"/>
      <w:r>
        <w:rPr>
          <w:rFonts w:ascii="Arial" w:eastAsia="Arial" w:hAnsi="Arial" w:cs="Arial"/>
        </w:rPr>
        <w:t>heapol</w:t>
      </w:r>
      <w:proofErr w:type="spellEnd"/>
      <w:r>
        <w:rPr>
          <w:rFonts w:ascii="Arial" w:eastAsia="Arial" w:hAnsi="Arial" w:cs="Arial"/>
        </w:rPr>
        <w:t xml:space="preserve">/czac095 </w:t>
      </w:r>
    </w:p>
    <w:p w14:paraId="6A1798D8" w14:textId="77777777" w:rsidR="0039528C" w:rsidRDefault="0039528C">
      <w:pPr>
        <w:pBdr>
          <w:top w:val="nil"/>
          <w:left w:val="nil"/>
          <w:bottom w:val="nil"/>
          <w:right w:val="nil"/>
          <w:between w:val="nil"/>
        </w:pBdr>
        <w:jc w:val="both"/>
        <w:rPr>
          <w:rFonts w:ascii="Arial" w:eastAsia="Arial" w:hAnsi="Arial" w:cs="Arial"/>
        </w:rPr>
      </w:pPr>
      <w:bookmarkStart w:id="22" w:name="_heading=h.cvvx6fdtqm15" w:colFirst="0" w:colLast="0"/>
      <w:bookmarkEnd w:id="22"/>
    </w:p>
    <w:p w14:paraId="264F7E9F" w14:textId="77777777" w:rsidR="0039528C" w:rsidRDefault="005E7545">
      <w:pPr>
        <w:pBdr>
          <w:top w:val="nil"/>
          <w:left w:val="nil"/>
          <w:bottom w:val="nil"/>
          <w:right w:val="nil"/>
          <w:between w:val="nil"/>
        </w:pBdr>
        <w:jc w:val="both"/>
        <w:rPr>
          <w:rFonts w:ascii="Arial" w:eastAsia="Arial" w:hAnsi="Arial" w:cs="Arial"/>
        </w:rPr>
      </w:pPr>
      <w:bookmarkStart w:id="23" w:name="_heading=h.b1xzvkx49xun" w:colFirst="0" w:colLast="0"/>
      <w:bookmarkEnd w:id="23"/>
      <w:r>
        <w:rPr>
          <w:rFonts w:ascii="Arial" w:eastAsia="Arial" w:hAnsi="Arial" w:cs="Arial"/>
        </w:rPr>
        <w:t xml:space="preserve">Johnson, O.E. (2020). Health-seeking </w:t>
      </w:r>
      <w:proofErr w:type="spellStart"/>
      <w:r>
        <w:rPr>
          <w:rFonts w:ascii="Arial" w:eastAsia="Arial" w:hAnsi="Arial" w:cs="Arial"/>
        </w:rPr>
        <w:t>behaviour</w:t>
      </w:r>
      <w:proofErr w:type="spellEnd"/>
      <w:r>
        <w:rPr>
          <w:rFonts w:ascii="Arial" w:eastAsia="Arial" w:hAnsi="Arial" w:cs="Arial"/>
        </w:rPr>
        <w:t xml:space="preserve"> of commercial bus drivers in </w:t>
      </w:r>
      <w:proofErr w:type="spellStart"/>
      <w:r>
        <w:rPr>
          <w:rFonts w:ascii="Arial" w:eastAsia="Arial" w:hAnsi="Arial" w:cs="Arial"/>
        </w:rPr>
        <w:t>Uyo</w:t>
      </w:r>
      <w:proofErr w:type="spellEnd"/>
      <w:r>
        <w:rPr>
          <w:rFonts w:ascii="Arial" w:eastAsia="Arial" w:hAnsi="Arial" w:cs="Arial"/>
        </w:rPr>
        <w:t xml:space="preserve">, Nigeria. Port Harcourt Medical Journal, 10.4103/phmj.phmj_20_20 </w:t>
      </w:r>
    </w:p>
    <w:p w14:paraId="52B95FAB" w14:textId="77777777" w:rsidR="0039528C" w:rsidRDefault="0039528C">
      <w:pPr>
        <w:pBdr>
          <w:top w:val="nil"/>
          <w:left w:val="nil"/>
          <w:bottom w:val="nil"/>
          <w:right w:val="nil"/>
          <w:between w:val="nil"/>
        </w:pBdr>
        <w:jc w:val="both"/>
        <w:rPr>
          <w:rFonts w:ascii="Arial" w:eastAsia="Arial" w:hAnsi="Arial" w:cs="Arial"/>
        </w:rPr>
      </w:pPr>
      <w:bookmarkStart w:id="24" w:name="_heading=h.obx03ai8h8l9" w:colFirst="0" w:colLast="0"/>
      <w:bookmarkEnd w:id="24"/>
    </w:p>
    <w:p w14:paraId="2C980F05" w14:textId="77777777" w:rsidR="0039528C" w:rsidRDefault="005E7545">
      <w:pPr>
        <w:pBdr>
          <w:top w:val="nil"/>
          <w:left w:val="nil"/>
          <w:bottom w:val="nil"/>
          <w:right w:val="nil"/>
          <w:between w:val="nil"/>
        </w:pBdr>
        <w:jc w:val="both"/>
        <w:rPr>
          <w:rFonts w:ascii="Arial" w:eastAsia="Arial" w:hAnsi="Arial" w:cs="Arial"/>
        </w:rPr>
      </w:pPr>
      <w:bookmarkStart w:id="25" w:name="_heading=h.188puyh2ellg" w:colFirst="0" w:colLast="0"/>
      <w:bookmarkEnd w:id="25"/>
      <w:r>
        <w:rPr>
          <w:rFonts w:ascii="Arial" w:eastAsia="Arial" w:hAnsi="Arial" w:cs="Arial"/>
        </w:rPr>
        <w:t xml:space="preserve">Kawi, J., </w:t>
      </w:r>
      <w:proofErr w:type="spellStart"/>
      <w:r>
        <w:rPr>
          <w:rFonts w:ascii="Arial" w:eastAsia="Arial" w:hAnsi="Arial" w:cs="Arial"/>
        </w:rPr>
        <w:t>Fudolig</w:t>
      </w:r>
      <w:proofErr w:type="spellEnd"/>
      <w:r>
        <w:rPr>
          <w:rFonts w:ascii="Arial" w:eastAsia="Arial" w:hAnsi="Arial" w:cs="Arial"/>
        </w:rPr>
        <w:t xml:space="preserve">, M., </w:t>
      </w:r>
      <w:proofErr w:type="spellStart"/>
      <w:r>
        <w:rPr>
          <w:rFonts w:ascii="Arial" w:eastAsia="Arial" w:hAnsi="Arial" w:cs="Arial"/>
        </w:rPr>
        <w:t>Serafica</w:t>
      </w:r>
      <w:proofErr w:type="spellEnd"/>
      <w:r>
        <w:rPr>
          <w:rFonts w:ascii="Arial" w:eastAsia="Arial" w:hAnsi="Arial" w:cs="Arial"/>
        </w:rPr>
        <w:t xml:space="preserve">, R., Reyes, A.T., Sy, F., Leyva, E.W. et al. (2024). Health information sources and health‐seeking </w:t>
      </w:r>
      <w:proofErr w:type="spellStart"/>
      <w:r>
        <w:rPr>
          <w:rFonts w:ascii="Arial" w:eastAsia="Arial" w:hAnsi="Arial" w:cs="Arial"/>
        </w:rPr>
        <w:t>behaviours</w:t>
      </w:r>
      <w:proofErr w:type="spellEnd"/>
      <w:r>
        <w:rPr>
          <w:rFonts w:ascii="Arial" w:eastAsia="Arial" w:hAnsi="Arial" w:cs="Arial"/>
        </w:rPr>
        <w:t xml:space="preserve"> of Filipinos living in medically underserved communities: Empirical quantitative research. Nursing Open, 10.1002/nop2.2140 </w:t>
      </w:r>
    </w:p>
    <w:p w14:paraId="6084FBDF" w14:textId="77777777" w:rsidR="0039528C" w:rsidRDefault="0039528C">
      <w:pPr>
        <w:pBdr>
          <w:top w:val="nil"/>
          <w:left w:val="nil"/>
          <w:bottom w:val="nil"/>
          <w:right w:val="nil"/>
          <w:between w:val="nil"/>
        </w:pBdr>
        <w:jc w:val="both"/>
        <w:rPr>
          <w:rFonts w:ascii="Arial" w:eastAsia="Arial" w:hAnsi="Arial" w:cs="Arial"/>
        </w:rPr>
      </w:pPr>
      <w:bookmarkStart w:id="26" w:name="_heading=h.a6c9tqbgz2lv" w:colFirst="0" w:colLast="0"/>
      <w:bookmarkEnd w:id="26"/>
    </w:p>
    <w:p w14:paraId="68BF77AC" w14:textId="77777777" w:rsidR="0039528C" w:rsidRDefault="005E7545">
      <w:pPr>
        <w:pBdr>
          <w:top w:val="nil"/>
          <w:left w:val="nil"/>
          <w:bottom w:val="nil"/>
          <w:right w:val="nil"/>
          <w:between w:val="nil"/>
        </w:pBdr>
        <w:jc w:val="both"/>
        <w:rPr>
          <w:rFonts w:ascii="Arial" w:eastAsia="Arial" w:hAnsi="Arial" w:cs="Arial"/>
        </w:rPr>
      </w:pPr>
      <w:bookmarkStart w:id="27" w:name="_heading=h.ka5hqjat79df" w:colFirst="0" w:colLast="0"/>
      <w:bookmarkEnd w:id="27"/>
      <w:r>
        <w:rPr>
          <w:rFonts w:ascii="Arial" w:eastAsia="Arial" w:hAnsi="Arial" w:cs="Arial"/>
        </w:rPr>
        <w:t xml:space="preserve">Khadka, S., Shrestha, O., Koirala, G., Acharya, U. &amp; Adhikari, G. (2022). Health seeking behavior and self-medication practice among undergraduate medical students of a teaching hospital: A cross-sectional study. Annals of Medicine and Surgery, </w:t>
      </w:r>
      <w:hyperlink r:id="rId14">
        <w:r>
          <w:rPr>
            <w:rFonts w:ascii="Arial" w:eastAsia="Arial" w:hAnsi="Arial" w:cs="Arial"/>
          </w:rPr>
          <w:t>10.1016/j.amsu.2022.103776</w:t>
        </w:r>
      </w:hyperlink>
      <w:r>
        <w:rPr>
          <w:rFonts w:ascii="Arial" w:eastAsia="Arial" w:hAnsi="Arial" w:cs="Arial"/>
        </w:rPr>
        <w:t xml:space="preserve">  </w:t>
      </w:r>
    </w:p>
    <w:p w14:paraId="145EDD46" w14:textId="77777777" w:rsidR="0039528C" w:rsidRDefault="0039528C">
      <w:pPr>
        <w:pBdr>
          <w:top w:val="nil"/>
          <w:left w:val="nil"/>
          <w:bottom w:val="nil"/>
          <w:right w:val="nil"/>
          <w:between w:val="nil"/>
        </w:pBdr>
        <w:jc w:val="both"/>
        <w:rPr>
          <w:rFonts w:ascii="Arial" w:eastAsia="Arial" w:hAnsi="Arial" w:cs="Arial"/>
        </w:rPr>
      </w:pPr>
      <w:bookmarkStart w:id="28" w:name="_heading=h.bo2qyfb5t5g8" w:colFirst="0" w:colLast="0"/>
      <w:bookmarkEnd w:id="28"/>
    </w:p>
    <w:p w14:paraId="165B8D77" w14:textId="77777777" w:rsidR="0039528C" w:rsidRDefault="005E7545">
      <w:pPr>
        <w:pBdr>
          <w:top w:val="nil"/>
          <w:left w:val="nil"/>
          <w:bottom w:val="nil"/>
          <w:right w:val="nil"/>
          <w:between w:val="nil"/>
        </w:pBdr>
        <w:jc w:val="both"/>
        <w:rPr>
          <w:rFonts w:ascii="Arial" w:eastAsia="Arial" w:hAnsi="Arial" w:cs="Arial"/>
        </w:rPr>
      </w:pPr>
      <w:bookmarkStart w:id="29" w:name="_heading=h.9ni4mphguwnp" w:colFirst="0" w:colLast="0"/>
      <w:bookmarkEnd w:id="29"/>
      <w:proofErr w:type="spellStart"/>
      <w:r>
        <w:rPr>
          <w:rFonts w:ascii="Arial" w:eastAsia="Arial" w:hAnsi="Arial" w:cs="Arial"/>
        </w:rPr>
        <w:t>Kirac</w:t>
      </w:r>
      <w:proofErr w:type="spellEnd"/>
      <w:r>
        <w:rPr>
          <w:rFonts w:ascii="Arial" w:eastAsia="Arial" w:hAnsi="Arial" w:cs="Arial"/>
        </w:rPr>
        <w:t xml:space="preserve">, R. &amp; Ozturk, Y.E. (2021). Health Seeking Behavior: Scale Development Study. </w:t>
      </w:r>
      <w:proofErr w:type="spellStart"/>
      <w:r>
        <w:rPr>
          <w:rFonts w:ascii="Arial" w:eastAsia="Arial" w:hAnsi="Arial" w:cs="Arial"/>
        </w:rPr>
        <w:t>Süleyman</w:t>
      </w:r>
      <w:proofErr w:type="spellEnd"/>
      <w:r>
        <w:rPr>
          <w:rFonts w:ascii="Arial" w:eastAsia="Arial" w:hAnsi="Arial" w:cs="Arial"/>
        </w:rPr>
        <w:t xml:space="preserve"> </w:t>
      </w:r>
      <w:proofErr w:type="spellStart"/>
      <w:r>
        <w:rPr>
          <w:rFonts w:ascii="Arial" w:eastAsia="Arial" w:hAnsi="Arial" w:cs="Arial"/>
        </w:rPr>
        <w:t>Demirel</w:t>
      </w:r>
      <w:proofErr w:type="spellEnd"/>
      <w:r>
        <w:rPr>
          <w:rFonts w:ascii="Arial" w:eastAsia="Arial" w:hAnsi="Arial" w:cs="Arial"/>
        </w:rPr>
        <w:t xml:space="preserve"> </w:t>
      </w:r>
      <w:proofErr w:type="spellStart"/>
      <w:r>
        <w:rPr>
          <w:rFonts w:ascii="Arial" w:eastAsia="Arial" w:hAnsi="Arial" w:cs="Arial"/>
        </w:rPr>
        <w:t>Üniversitesi</w:t>
      </w:r>
      <w:proofErr w:type="spellEnd"/>
      <w:r>
        <w:rPr>
          <w:rFonts w:ascii="Arial" w:eastAsia="Arial" w:hAnsi="Arial" w:cs="Arial"/>
        </w:rPr>
        <w:t xml:space="preserve"> </w:t>
      </w:r>
      <w:proofErr w:type="spellStart"/>
      <w:r>
        <w:rPr>
          <w:rFonts w:ascii="Arial" w:eastAsia="Arial" w:hAnsi="Arial" w:cs="Arial"/>
        </w:rPr>
        <w:t>Vizyoner</w:t>
      </w:r>
      <w:proofErr w:type="spellEnd"/>
      <w:r>
        <w:rPr>
          <w:rFonts w:ascii="Arial" w:eastAsia="Arial" w:hAnsi="Arial" w:cs="Arial"/>
        </w:rPr>
        <w:t xml:space="preserve"> </w:t>
      </w:r>
      <w:proofErr w:type="spellStart"/>
      <w:r>
        <w:rPr>
          <w:rFonts w:ascii="Arial" w:eastAsia="Arial" w:hAnsi="Arial" w:cs="Arial"/>
        </w:rPr>
        <w:t>Dergisi</w:t>
      </w:r>
      <w:proofErr w:type="spellEnd"/>
      <w:r>
        <w:rPr>
          <w:rFonts w:ascii="Arial" w:eastAsia="Arial" w:hAnsi="Arial" w:cs="Arial"/>
        </w:rPr>
        <w:t xml:space="preserve">, 10.21076/vizyoner.754526 </w:t>
      </w:r>
    </w:p>
    <w:p w14:paraId="514EC933" w14:textId="77777777" w:rsidR="0039528C" w:rsidRDefault="0039528C">
      <w:pPr>
        <w:pBdr>
          <w:top w:val="nil"/>
          <w:left w:val="nil"/>
          <w:bottom w:val="nil"/>
          <w:right w:val="nil"/>
          <w:between w:val="nil"/>
        </w:pBdr>
        <w:jc w:val="both"/>
        <w:rPr>
          <w:rFonts w:ascii="Arial" w:eastAsia="Arial" w:hAnsi="Arial" w:cs="Arial"/>
        </w:rPr>
      </w:pPr>
      <w:bookmarkStart w:id="30" w:name="_heading=h.vrhlwb5wd43w" w:colFirst="0" w:colLast="0"/>
      <w:bookmarkEnd w:id="30"/>
    </w:p>
    <w:p w14:paraId="5689817E" w14:textId="77777777" w:rsidR="0039528C" w:rsidRDefault="005E7545">
      <w:pPr>
        <w:pBdr>
          <w:top w:val="nil"/>
          <w:left w:val="nil"/>
          <w:bottom w:val="nil"/>
          <w:right w:val="nil"/>
          <w:between w:val="nil"/>
        </w:pBdr>
        <w:jc w:val="both"/>
        <w:rPr>
          <w:rFonts w:ascii="Arial" w:eastAsia="Arial" w:hAnsi="Arial" w:cs="Arial"/>
        </w:rPr>
      </w:pPr>
      <w:bookmarkStart w:id="31" w:name="_heading=h.af8maefuuxt9" w:colFirst="0" w:colLast="0"/>
      <w:bookmarkEnd w:id="31"/>
      <w:proofErr w:type="spellStart"/>
      <w:r>
        <w:rPr>
          <w:rFonts w:ascii="Arial" w:eastAsia="Arial" w:hAnsi="Arial" w:cs="Arial"/>
        </w:rPr>
        <w:t>Labid</w:t>
      </w:r>
      <w:proofErr w:type="spellEnd"/>
      <w:r>
        <w:rPr>
          <w:rFonts w:ascii="Arial" w:eastAsia="Arial" w:hAnsi="Arial" w:cs="Arial"/>
        </w:rPr>
        <w:t xml:space="preserve">, S.A.C., </w:t>
      </w:r>
      <w:proofErr w:type="spellStart"/>
      <w:r>
        <w:rPr>
          <w:rFonts w:ascii="Arial" w:eastAsia="Arial" w:hAnsi="Arial" w:cs="Arial"/>
        </w:rPr>
        <w:t>Silava</w:t>
      </w:r>
      <w:proofErr w:type="spellEnd"/>
      <w:r>
        <w:rPr>
          <w:rFonts w:ascii="Arial" w:eastAsia="Arial" w:hAnsi="Arial" w:cs="Arial"/>
        </w:rPr>
        <w:t xml:space="preserve">, S.L., </w:t>
      </w:r>
      <w:proofErr w:type="spellStart"/>
      <w:r>
        <w:rPr>
          <w:rFonts w:ascii="Arial" w:eastAsia="Arial" w:hAnsi="Arial" w:cs="Arial"/>
        </w:rPr>
        <w:t>Quilatan</w:t>
      </w:r>
      <w:proofErr w:type="spellEnd"/>
      <w:r>
        <w:rPr>
          <w:rFonts w:ascii="Arial" w:eastAsia="Arial" w:hAnsi="Arial" w:cs="Arial"/>
        </w:rPr>
        <w:t xml:space="preserve">, J.A., </w:t>
      </w:r>
      <w:proofErr w:type="spellStart"/>
      <w:r>
        <w:rPr>
          <w:rFonts w:ascii="Arial" w:eastAsia="Arial" w:hAnsi="Arial" w:cs="Arial"/>
        </w:rPr>
        <w:t>Cabaguing</w:t>
      </w:r>
      <w:proofErr w:type="spellEnd"/>
      <w:r>
        <w:rPr>
          <w:rFonts w:ascii="Arial" w:eastAsia="Arial" w:hAnsi="Arial" w:cs="Arial"/>
        </w:rPr>
        <w:t xml:space="preserve">, A.M., &amp; </w:t>
      </w:r>
      <w:proofErr w:type="spellStart"/>
      <w:r>
        <w:rPr>
          <w:rFonts w:ascii="Arial" w:eastAsia="Arial" w:hAnsi="Arial" w:cs="Arial"/>
        </w:rPr>
        <w:t>Bajado</w:t>
      </w:r>
      <w:proofErr w:type="spellEnd"/>
      <w:r>
        <w:rPr>
          <w:rFonts w:ascii="Arial" w:eastAsia="Arial" w:hAnsi="Arial" w:cs="Arial"/>
        </w:rPr>
        <w:t xml:space="preserve">, J.C. (2024). Awareness, </w:t>
      </w:r>
      <w:proofErr w:type="spellStart"/>
      <w:r>
        <w:rPr>
          <w:rFonts w:ascii="Arial" w:eastAsia="Arial" w:hAnsi="Arial" w:cs="Arial"/>
        </w:rPr>
        <w:t>Availment</w:t>
      </w:r>
      <w:proofErr w:type="spellEnd"/>
      <w:r>
        <w:rPr>
          <w:rFonts w:ascii="Arial" w:eastAsia="Arial" w:hAnsi="Arial" w:cs="Arial"/>
        </w:rPr>
        <w:t xml:space="preserve">, and Satisfaction on various Health Services among Residents of a Rural Community in Samar, Philippines: A Mixed Methods Study. Acta </w:t>
      </w:r>
      <w:proofErr w:type="spellStart"/>
      <w:r>
        <w:rPr>
          <w:rFonts w:ascii="Arial" w:eastAsia="Arial" w:hAnsi="Arial" w:cs="Arial"/>
        </w:rPr>
        <w:t>Medica</w:t>
      </w:r>
      <w:proofErr w:type="spellEnd"/>
      <w:r>
        <w:rPr>
          <w:rFonts w:ascii="Arial" w:eastAsia="Arial" w:hAnsi="Arial" w:cs="Arial"/>
        </w:rPr>
        <w:t xml:space="preserve"> </w:t>
      </w:r>
      <w:proofErr w:type="spellStart"/>
      <w:r>
        <w:rPr>
          <w:rFonts w:ascii="Arial" w:eastAsia="Arial" w:hAnsi="Arial" w:cs="Arial"/>
        </w:rPr>
        <w:t>Philippina</w:t>
      </w:r>
      <w:proofErr w:type="spellEnd"/>
      <w:r>
        <w:rPr>
          <w:rFonts w:ascii="Arial" w:eastAsia="Arial" w:hAnsi="Arial" w:cs="Arial"/>
        </w:rPr>
        <w:t xml:space="preserve">, 10.47895/amp.vi0.8344 </w:t>
      </w:r>
    </w:p>
    <w:p w14:paraId="7439A20D" w14:textId="77777777" w:rsidR="0039528C" w:rsidRDefault="0039528C">
      <w:pPr>
        <w:pBdr>
          <w:top w:val="nil"/>
          <w:left w:val="nil"/>
          <w:bottom w:val="nil"/>
          <w:right w:val="nil"/>
          <w:between w:val="nil"/>
        </w:pBdr>
        <w:jc w:val="both"/>
        <w:rPr>
          <w:rFonts w:ascii="Arial" w:eastAsia="Arial" w:hAnsi="Arial" w:cs="Arial"/>
        </w:rPr>
      </w:pPr>
      <w:bookmarkStart w:id="32" w:name="_heading=h.q5c8wjttsgww" w:colFirst="0" w:colLast="0"/>
      <w:bookmarkEnd w:id="32"/>
    </w:p>
    <w:p w14:paraId="620AC069" w14:textId="77777777" w:rsidR="0039528C" w:rsidRDefault="005E7545">
      <w:pPr>
        <w:pBdr>
          <w:top w:val="nil"/>
          <w:left w:val="nil"/>
          <w:bottom w:val="nil"/>
          <w:right w:val="nil"/>
          <w:between w:val="nil"/>
        </w:pBdr>
        <w:jc w:val="both"/>
        <w:rPr>
          <w:rFonts w:ascii="Arial" w:eastAsia="Arial" w:hAnsi="Arial" w:cs="Arial"/>
        </w:rPr>
      </w:pPr>
      <w:bookmarkStart w:id="33" w:name="_heading=h.xvfiyo632yx9" w:colFirst="0" w:colLast="0"/>
      <w:bookmarkEnd w:id="33"/>
      <w:r>
        <w:rPr>
          <w:rFonts w:ascii="Arial" w:eastAsia="Arial" w:hAnsi="Arial" w:cs="Arial"/>
        </w:rPr>
        <w:t xml:space="preserve">Lena, P. (2024). Iloilo City to declare pertussis outbreak in 2 districts. Philippine News Agency. https://www.pna.gov.ph/articles/1221308 </w:t>
      </w:r>
    </w:p>
    <w:p w14:paraId="5184675E" w14:textId="77777777" w:rsidR="0039528C" w:rsidRDefault="0039528C">
      <w:pPr>
        <w:pBdr>
          <w:top w:val="nil"/>
          <w:left w:val="nil"/>
          <w:bottom w:val="nil"/>
          <w:right w:val="nil"/>
          <w:between w:val="nil"/>
        </w:pBdr>
        <w:jc w:val="both"/>
        <w:rPr>
          <w:rFonts w:ascii="Arial" w:eastAsia="Arial" w:hAnsi="Arial" w:cs="Arial"/>
        </w:rPr>
      </w:pPr>
      <w:bookmarkStart w:id="34" w:name="_heading=h.lrzemaw08513" w:colFirst="0" w:colLast="0"/>
      <w:bookmarkEnd w:id="34"/>
    </w:p>
    <w:p w14:paraId="5F7E5837" w14:textId="77777777" w:rsidR="0039528C" w:rsidRDefault="005E7545">
      <w:pPr>
        <w:pBdr>
          <w:top w:val="nil"/>
          <w:left w:val="nil"/>
          <w:bottom w:val="nil"/>
          <w:right w:val="nil"/>
          <w:between w:val="nil"/>
        </w:pBdr>
        <w:jc w:val="both"/>
        <w:rPr>
          <w:rFonts w:ascii="Arial" w:eastAsia="Arial" w:hAnsi="Arial" w:cs="Arial"/>
        </w:rPr>
      </w:pPr>
      <w:bookmarkStart w:id="35" w:name="_heading=h.dy74nfhyon3d" w:colFirst="0" w:colLast="0"/>
      <w:bookmarkEnd w:id="35"/>
      <w:proofErr w:type="spellStart"/>
      <w:r>
        <w:rPr>
          <w:rFonts w:ascii="Arial" w:eastAsia="Arial" w:hAnsi="Arial" w:cs="Arial"/>
        </w:rPr>
        <w:t>Leyso</w:t>
      </w:r>
      <w:proofErr w:type="spellEnd"/>
      <w:r>
        <w:rPr>
          <w:rFonts w:ascii="Arial" w:eastAsia="Arial" w:hAnsi="Arial" w:cs="Arial"/>
        </w:rPr>
        <w:t xml:space="preserve">, N.L., </w:t>
      </w:r>
      <w:proofErr w:type="spellStart"/>
      <w:r>
        <w:rPr>
          <w:rFonts w:ascii="Arial" w:eastAsia="Arial" w:hAnsi="Arial" w:cs="Arial"/>
        </w:rPr>
        <w:t>Umezaki</w:t>
      </w:r>
      <w:proofErr w:type="spellEnd"/>
      <w:r>
        <w:rPr>
          <w:rFonts w:ascii="Arial" w:eastAsia="Arial" w:hAnsi="Arial" w:cs="Arial"/>
        </w:rPr>
        <w:t xml:space="preserve">, M. (2024). Spatial inequality in the accessibility of healthcare services in the Philippines. </w:t>
      </w:r>
      <w:proofErr w:type="spellStart"/>
      <w:r>
        <w:rPr>
          <w:rFonts w:ascii="Arial" w:eastAsia="Arial" w:hAnsi="Arial" w:cs="Arial"/>
        </w:rPr>
        <w:t>GeoJournal</w:t>
      </w:r>
      <w:proofErr w:type="spellEnd"/>
      <w:r>
        <w:rPr>
          <w:rFonts w:ascii="Arial" w:eastAsia="Arial" w:hAnsi="Arial" w:cs="Arial"/>
        </w:rPr>
        <w:t xml:space="preserve">, 10.1007/s10708-024-11098-3 </w:t>
      </w:r>
    </w:p>
    <w:p w14:paraId="0D0B125F" w14:textId="77777777" w:rsidR="0039528C" w:rsidRDefault="0039528C">
      <w:pPr>
        <w:pBdr>
          <w:top w:val="nil"/>
          <w:left w:val="nil"/>
          <w:bottom w:val="nil"/>
          <w:right w:val="nil"/>
          <w:between w:val="nil"/>
        </w:pBdr>
        <w:jc w:val="both"/>
        <w:rPr>
          <w:rFonts w:ascii="Arial" w:eastAsia="Arial" w:hAnsi="Arial" w:cs="Arial"/>
        </w:rPr>
      </w:pPr>
      <w:bookmarkStart w:id="36" w:name="_heading=h.bho5tso8f3ch" w:colFirst="0" w:colLast="0"/>
      <w:bookmarkEnd w:id="36"/>
    </w:p>
    <w:p w14:paraId="7CCC788F" w14:textId="77777777" w:rsidR="0039528C" w:rsidRDefault="005E7545">
      <w:pPr>
        <w:pBdr>
          <w:top w:val="nil"/>
          <w:left w:val="nil"/>
          <w:bottom w:val="nil"/>
          <w:right w:val="nil"/>
          <w:between w:val="nil"/>
        </w:pBdr>
        <w:jc w:val="both"/>
        <w:rPr>
          <w:rFonts w:ascii="Arial" w:eastAsia="Arial" w:hAnsi="Arial" w:cs="Arial"/>
        </w:rPr>
      </w:pPr>
      <w:bookmarkStart w:id="37" w:name="_heading=h.mfo737fdkbx5" w:colFirst="0" w:colLast="0"/>
      <w:bookmarkEnd w:id="37"/>
      <w:r>
        <w:rPr>
          <w:rFonts w:ascii="Arial" w:eastAsia="Arial" w:hAnsi="Arial" w:cs="Arial"/>
        </w:rPr>
        <w:t>Li, M. &amp; Gao, W. (2025, January 24). The impact of smoking on respiratory rehabilitation efficacy and correlation analysis in patients with chronic obstructive pulmonary disease: a retrospective study. Journal of Thoracic Disease, 10.21037/jtd-24-1267</w:t>
      </w:r>
    </w:p>
    <w:p w14:paraId="4B3A130A" w14:textId="77777777" w:rsidR="0039528C" w:rsidRDefault="005E7545">
      <w:pPr>
        <w:pBdr>
          <w:top w:val="nil"/>
          <w:left w:val="nil"/>
          <w:bottom w:val="nil"/>
          <w:right w:val="nil"/>
          <w:between w:val="nil"/>
        </w:pBdr>
        <w:jc w:val="both"/>
        <w:rPr>
          <w:rFonts w:ascii="Arial" w:eastAsia="Arial" w:hAnsi="Arial" w:cs="Arial"/>
        </w:rPr>
      </w:pPr>
      <w:bookmarkStart w:id="38" w:name="_heading=h.m3xiquzt515" w:colFirst="0" w:colLast="0"/>
      <w:bookmarkEnd w:id="38"/>
      <w:r>
        <w:rPr>
          <w:rFonts w:ascii="Arial" w:eastAsia="Arial" w:hAnsi="Arial" w:cs="Arial"/>
        </w:rPr>
        <w:t xml:space="preserve"> </w:t>
      </w:r>
    </w:p>
    <w:p w14:paraId="0DF941AD" w14:textId="77777777" w:rsidR="0039528C" w:rsidRDefault="005E7545">
      <w:pPr>
        <w:pBdr>
          <w:top w:val="nil"/>
          <w:left w:val="nil"/>
          <w:bottom w:val="nil"/>
          <w:right w:val="nil"/>
          <w:between w:val="nil"/>
        </w:pBdr>
        <w:jc w:val="both"/>
        <w:rPr>
          <w:rFonts w:ascii="Arial" w:eastAsia="Arial" w:hAnsi="Arial" w:cs="Arial"/>
        </w:rPr>
      </w:pPr>
      <w:bookmarkStart w:id="39" w:name="_heading=h.fw7xbpia5y7b" w:colFirst="0" w:colLast="0"/>
      <w:bookmarkEnd w:id="39"/>
      <w:proofErr w:type="spellStart"/>
      <w:r>
        <w:rPr>
          <w:rFonts w:ascii="Arial" w:eastAsia="Arial" w:hAnsi="Arial" w:cs="Arial"/>
        </w:rPr>
        <w:t>Lorensia</w:t>
      </w:r>
      <w:proofErr w:type="spellEnd"/>
      <w:r>
        <w:rPr>
          <w:rFonts w:ascii="Arial" w:eastAsia="Arial" w:hAnsi="Arial" w:cs="Arial"/>
        </w:rPr>
        <w:t xml:space="preserve">, A., </w:t>
      </w:r>
      <w:proofErr w:type="spellStart"/>
      <w:r>
        <w:rPr>
          <w:rFonts w:ascii="Arial" w:eastAsia="Arial" w:hAnsi="Arial" w:cs="Arial"/>
        </w:rPr>
        <w:t>Suryadinata</w:t>
      </w:r>
      <w:proofErr w:type="spellEnd"/>
      <w:r>
        <w:rPr>
          <w:rFonts w:ascii="Arial" w:eastAsia="Arial" w:hAnsi="Arial" w:cs="Arial"/>
        </w:rPr>
        <w:t xml:space="preserve">, R. V., &amp; </w:t>
      </w:r>
      <w:proofErr w:type="spellStart"/>
      <w:r>
        <w:rPr>
          <w:rFonts w:ascii="Arial" w:eastAsia="Arial" w:hAnsi="Arial" w:cs="Arial"/>
        </w:rPr>
        <w:t>Diputra</w:t>
      </w:r>
      <w:proofErr w:type="spellEnd"/>
      <w:r>
        <w:rPr>
          <w:rFonts w:ascii="Arial" w:eastAsia="Arial" w:hAnsi="Arial" w:cs="Arial"/>
        </w:rPr>
        <w:t xml:space="preserve">, I. N. Y. (2019). Risk factors and early symptoms related to respiratory disease in pedicab drivers in Surabaya. </w:t>
      </w:r>
      <w:proofErr w:type="spellStart"/>
      <w:r>
        <w:rPr>
          <w:rFonts w:ascii="Arial" w:eastAsia="Arial" w:hAnsi="Arial" w:cs="Arial"/>
        </w:rPr>
        <w:t>Kesmas</w:t>
      </w:r>
      <w:proofErr w:type="spellEnd"/>
      <w:r>
        <w:rPr>
          <w:rFonts w:ascii="Arial" w:eastAsia="Arial" w:hAnsi="Arial" w:cs="Arial"/>
        </w:rPr>
        <w:t>: National Public Health Journal, 10.15294/</w:t>
      </w:r>
      <w:proofErr w:type="gramStart"/>
      <w:r>
        <w:rPr>
          <w:rFonts w:ascii="Arial" w:eastAsia="Arial" w:hAnsi="Arial" w:cs="Arial"/>
        </w:rPr>
        <w:t>kemas.v</w:t>
      </w:r>
      <w:proofErr w:type="gramEnd"/>
      <w:r>
        <w:rPr>
          <w:rFonts w:ascii="Arial" w:eastAsia="Arial" w:hAnsi="Arial" w:cs="Arial"/>
        </w:rPr>
        <w:t xml:space="preserve">15i2.19255 </w:t>
      </w:r>
    </w:p>
    <w:p w14:paraId="2E593190" w14:textId="77777777" w:rsidR="0039528C" w:rsidRDefault="0039528C">
      <w:pPr>
        <w:pBdr>
          <w:top w:val="nil"/>
          <w:left w:val="nil"/>
          <w:bottom w:val="nil"/>
          <w:right w:val="nil"/>
          <w:between w:val="nil"/>
        </w:pBdr>
        <w:jc w:val="both"/>
        <w:rPr>
          <w:rFonts w:ascii="Arial" w:eastAsia="Arial" w:hAnsi="Arial" w:cs="Arial"/>
        </w:rPr>
      </w:pPr>
      <w:bookmarkStart w:id="40" w:name="_heading=h.yxs0gah4apzo" w:colFirst="0" w:colLast="0"/>
      <w:bookmarkEnd w:id="40"/>
    </w:p>
    <w:p w14:paraId="2ECF1F21" w14:textId="77777777" w:rsidR="0039528C" w:rsidRDefault="005E7545">
      <w:pPr>
        <w:pBdr>
          <w:top w:val="nil"/>
          <w:left w:val="nil"/>
          <w:bottom w:val="nil"/>
          <w:right w:val="nil"/>
          <w:between w:val="nil"/>
        </w:pBdr>
        <w:jc w:val="both"/>
        <w:rPr>
          <w:rFonts w:ascii="Arial" w:eastAsia="Arial" w:hAnsi="Arial" w:cs="Arial"/>
        </w:rPr>
      </w:pPr>
      <w:bookmarkStart w:id="41" w:name="_heading=h.ylvw1t9i880m" w:colFirst="0" w:colLast="0"/>
      <w:bookmarkEnd w:id="41"/>
      <w:proofErr w:type="spellStart"/>
      <w:r>
        <w:rPr>
          <w:rFonts w:ascii="Arial" w:eastAsia="Arial" w:hAnsi="Arial" w:cs="Arial"/>
        </w:rPr>
        <w:t>Musinguzi</w:t>
      </w:r>
      <w:proofErr w:type="spellEnd"/>
      <w:r>
        <w:rPr>
          <w:rFonts w:ascii="Arial" w:eastAsia="Arial" w:hAnsi="Arial" w:cs="Arial"/>
        </w:rPr>
        <w:t xml:space="preserve">, G., </w:t>
      </w:r>
      <w:proofErr w:type="spellStart"/>
      <w:r>
        <w:rPr>
          <w:rFonts w:ascii="Arial" w:eastAsia="Arial" w:hAnsi="Arial" w:cs="Arial"/>
        </w:rPr>
        <w:t>Anthierens</w:t>
      </w:r>
      <w:proofErr w:type="spellEnd"/>
      <w:r>
        <w:rPr>
          <w:rFonts w:ascii="Arial" w:eastAsia="Arial" w:hAnsi="Arial" w:cs="Arial"/>
        </w:rPr>
        <w:t xml:space="preserve">, S., </w:t>
      </w:r>
      <w:proofErr w:type="spellStart"/>
      <w:r>
        <w:rPr>
          <w:rFonts w:ascii="Arial" w:eastAsia="Arial" w:hAnsi="Arial" w:cs="Arial"/>
        </w:rPr>
        <w:t>Nuwaha</w:t>
      </w:r>
      <w:proofErr w:type="spellEnd"/>
      <w:r>
        <w:rPr>
          <w:rFonts w:ascii="Arial" w:eastAsia="Arial" w:hAnsi="Arial" w:cs="Arial"/>
        </w:rPr>
        <w:t xml:space="preserve">, F., Van </w:t>
      </w:r>
      <w:proofErr w:type="spellStart"/>
      <w:r>
        <w:rPr>
          <w:rFonts w:ascii="Arial" w:eastAsia="Arial" w:hAnsi="Arial" w:cs="Arial"/>
        </w:rPr>
        <w:t>Geertruyden</w:t>
      </w:r>
      <w:proofErr w:type="spellEnd"/>
      <w:r>
        <w:rPr>
          <w:rFonts w:ascii="Arial" w:eastAsia="Arial" w:hAnsi="Arial" w:cs="Arial"/>
        </w:rPr>
        <w:t xml:space="preserve">, J., </w:t>
      </w:r>
      <w:proofErr w:type="spellStart"/>
      <w:r>
        <w:rPr>
          <w:rFonts w:ascii="Arial" w:eastAsia="Arial" w:hAnsi="Arial" w:cs="Arial"/>
        </w:rPr>
        <w:t>Wanyenze</w:t>
      </w:r>
      <w:proofErr w:type="spellEnd"/>
      <w:r>
        <w:rPr>
          <w:rFonts w:ascii="Arial" w:eastAsia="Arial" w:hAnsi="Arial" w:cs="Arial"/>
        </w:rPr>
        <w:t xml:space="preserve">, R. K., &amp; </w:t>
      </w:r>
      <w:proofErr w:type="spellStart"/>
      <w:r>
        <w:rPr>
          <w:rFonts w:ascii="Arial" w:eastAsia="Arial" w:hAnsi="Arial" w:cs="Arial"/>
        </w:rPr>
        <w:t>Bastiaens</w:t>
      </w:r>
      <w:proofErr w:type="spellEnd"/>
      <w:r>
        <w:rPr>
          <w:rFonts w:ascii="Arial" w:eastAsia="Arial" w:hAnsi="Arial" w:cs="Arial"/>
        </w:rPr>
        <w:t xml:space="preserve">, H. (2018). Factors influencing compliance and health seeking </w:t>
      </w:r>
      <w:proofErr w:type="spellStart"/>
      <w:r>
        <w:rPr>
          <w:rFonts w:ascii="Arial" w:eastAsia="Arial" w:hAnsi="Arial" w:cs="Arial"/>
        </w:rPr>
        <w:t>behaviour</w:t>
      </w:r>
      <w:proofErr w:type="spellEnd"/>
      <w:r>
        <w:rPr>
          <w:rFonts w:ascii="Arial" w:eastAsia="Arial" w:hAnsi="Arial" w:cs="Arial"/>
        </w:rPr>
        <w:t xml:space="preserve"> for hypertension in Mukono and </w:t>
      </w:r>
      <w:proofErr w:type="spellStart"/>
      <w:r>
        <w:rPr>
          <w:rFonts w:ascii="Arial" w:eastAsia="Arial" w:hAnsi="Arial" w:cs="Arial"/>
        </w:rPr>
        <w:t>Buikwe</w:t>
      </w:r>
      <w:proofErr w:type="spellEnd"/>
      <w:r>
        <w:rPr>
          <w:rFonts w:ascii="Arial" w:eastAsia="Arial" w:hAnsi="Arial" w:cs="Arial"/>
        </w:rPr>
        <w:t xml:space="preserve"> in Uganda: a qualitative study. International Journal of Hypertension, 2018, 1–13, 10.1155/2018/8307591</w:t>
      </w:r>
    </w:p>
    <w:p w14:paraId="5AEA0935" w14:textId="77777777" w:rsidR="0039528C" w:rsidRDefault="0039528C">
      <w:pPr>
        <w:pBdr>
          <w:top w:val="nil"/>
          <w:left w:val="nil"/>
          <w:bottom w:val="nil"/>
          <w:right w:val="nil"/>
          <w:between w:val="nil"/>
        </w:pBdr>
        <w:jc w:val="both"/>
        <w:rPr>
          <w:rFonts w:ascii="Arial" w:eastAsia="Arial" w:hAnsi="Arial" w:cs="Arial"/>
        </w:rPr>
      </w:pPr>
      <w:bookmarkStart w:id="42" w:name="_heading=h.w3mu5enya0ma" w:colFirst="0" w:colLast="0"/>
      <w:bookmarkEnd w:id="42"/>
    </w:p>
    <w:p w14:paraId="5F701663" w14:textId="77777777" w:rsidR="0039528C" w:rsidRDefault="005E7545">
      <w:pPr>
        <w:pBdr>
          <w:top w:val="nil"/>
          <w:left w:val="nil"/>
          <w:bottom w:val="nil"/>
          <w:right w:val="nil"/>
          <w:between w:val="nil"/>
        </w:pBdr>
        <w:jc w:val="both"/>
        <w:rPr>
          <w:rFonts w:ascii="Arial" w:eastAsia="Arial" w:hAnsi="Arial" w:cs="Arial"/>
        </w:rPr>
      </w:pPr>
      <w:bookmarkStart w:id="43" w:name="_heading=h.w4qtyqgvkcpr" w:colFirst="0" w:colLast="0"/>
      <w:bookmarkEnd w:id="43"/>
      <w:proofErr w:type="spellStart"/>
      <w:r>
        <w:rPr>
          <w:rFonts w:ascii="Arial" w:eastAsia="Arial" w:hAnsi="Arial" w:cs="Arial"/>
        </w:rPr>
        <w:t>Mwania</w:t>
      </w:r>
      <w:proofErr w:type="spellEnd"/>
      <w:r>
        <w:rPr>
          <w:rFonts w:ascii="Arial" w:eastAsia="Arial" w:hAnsi="Arial" w:cs="Arial"/>
        </w:rPr>
        <w:t>, J. (2023). Relationship between Managers’ Social Awareness and Leadership Performance in Kenya. International Journal of Psychology, 10.47604/ijp.2033</w:t>
      </w:r>
    </w:p>
    <w:p w14:paraId="6A17AF86" w14:textId="77777777" w:rsidR="0039528C" w:rsidRDefault="0039528C">
      <w:pPr>
        <w:pBdr>
          <w:top w:val="nil"/>
          <w:left w:val="nil"/>
          <w:bottom w:val="nil"/>
          <w:right w:val="nil"/>
          <w:between w:val="nil"/>
        </w:pBdr>
        <w:jc w:val="both"/>
        <w:rPr>
          <w:rFonts w:ascii="Arial" w:eastAsia="Arial" w:hAnsi="Arial" w:cs="Arial"/>
        </w:rPr>
      </w:pPr>
      <w:bookmarkStart w:id="44" w:name="_heading=h.38fvewzh4f8l" w:colFirst="0" w:colLast="0"/>
      <w:bookmarkEnd w:id="44"/>
    </w:p>
    <w:p w14:paraId="29B5A689" w14:textId="77777777" w:rsidR="0039528C" w:rsidRDefault="005E7545">
      <w:pPr>
        <w:pBdr>
          <w:top w:val="nil"/>
          <w:left w:val="nil"/>
          <w:bottom w:val="nil"/>
          <w:right w:val="nil"/>
          <w:between w:val="nil"/>
        </w:pBdr>
        <w:jc w:val="both"/>
        <w:rPr>
          <w:rFonts w:ascii="Arial" w:eastAsia="Arial" w:hAnsi="Arial" w:cs="Arial"/>
        </w:rPr>
      </w:pPr>
      <w:bookmarkStart w:id="45" w:name="_heading=h.vz1yz5782pws" w:colFirst="0" w:colLast="0"/>
      <w:bookmarkEnd w:id="45"/>
      <w:proofErr w:type="spellStart"/>
      <w:r>
        <w:rPr>
          <w:rFonts w:ascii="Arial" w:eastAsia="Arial" w:hAnsi="Arial" w:cs="Arial"/>
        </w:rPr>
        <w:t>Oducado</w:t>
      </w:r>
      <w:proofErr w:type="spellEnd"/>
      <w:r>
        <w:rPr>
          <w:rFonts w:ascii="Arial" w:eastAsia="Arial" w:hAnsi="Arial" w:cs="Arial"/>
        </w:rPr>
        <w:t xml:space="preserve">, R.M. (2021, February 23). Survey Instrument Validation Rating </w:t>
      </w:r>
      <w:proofErr w:type="spellStart"/>
      <w:r>
        <w:rPr>
          <w:rFonts w:ascii="Arial" w:eastAsia="Arial" w:hAnsi="Arial" w:cs="Arial"/>
        </w:rPr>
        <w:t>Scale.SSRN</w:t>
      </w:r>
      <w:proofErr w:type="spellEnd"/>
      <w:r>
        <w:rPr>
          <w:rFonts w:ascii="Arial" w:eastAsia="Arial" w:hAnsi="Arial" w:cs="Arial"/>
        </w:rPr>
        <w:t xml:space="preserve"> Electronic Journal. https://papers.ssrn.com/sol3/papers.cfm?abstract_id=3789575</w:t>
      </w:r>
    </w:p>
    <w:p w14:paraId="38C29D1A" w14:textId="77777777" w:rsidR="0039528C" w:rsidRDefault="0039528C">
      <w:pPr>
        <w:pBdr>
          <w:top w:val="nil"/>
          <w:left w:val="nil"/>
          <w:bottom w:val="nil"/>
          <w:right w:val="nil"/>
          <w:between w:val="nil"/>
        </w:pBdr>
        <w:jc w:val="both"/>
        <w:rPr>
          <w:rFonts w:ascii="Arial" w:eastAsia="Arial" w:hAnsi="Arial" w:cs="Arial"/>
        </w:rPr>
      </w:pPr>
      <w:bookmarkStart w:id="46" w:name="_heading=h.8mzs344ni8fp" w:colFirst="0" w:colLast="0"/>
      <w:bookmarkEnd w:id="46"/>
    </w:p>
    <w:p w14:paraId="1D11C54A" w14:textId="77777777" w:rsidR="0039528C" w:rsidRDefault="005E7545">
      <w:pPr>
        <w:pBdr>
          <w:top w:val="nil"/>
          <w:left w:val="nil"/>
          <w:bottom w:val="nil"/>
          <w:right w:val="nil"/>
          <w:between w:val="nil"/>
        </w:pBdr>
        <w:jc w:val="both"/>
        <w:rPr>
          <w:rFonts w:ascii="Arial" w:eastAsia="Arial" w:hAnsi="Arial" w:cs="Arial"/>
        </w:rPr>
      </w:pPr>
      <w:bookmarkStart w:id="47" w:name="_heading=h.mqop8z6fem64" w:colFirst="0" w:colLast="0"/>
      <w:bookmarkEnd w:id="47"/>
      <w:r>
        <w:rPr>
          <w:rFonts w:ascii="Arial" w:eastAsia="Arial" w:hAnsi="Arial" w:cs="Arial"/>
        </w:rPr>
        <w:t xml:space="preserve">Ojukwu, C. P., </w:t>
      </w:r>
      <w:proofErr w:type="spellStart"/>
      <w:r>
        <w:rPr>
          <w:rFonts w:ascii="Arial" w:eastAsia="Arial" w:hAnsi="Arial" w:cs="Arial"/>
        </w:rPr>
        <w:t>Okemuo</w:t>
      </w:r>
      <w:proofErr w:type="spellEnd"/>
      <w:r>
        <w:rPr>
          <w:rFonts w:ascii="Arial" w:eastAsia="Arial" w:hAnsi="Arial" w:cs="Arial"/>
        </w:rPr>
        <w:t xml:space="preserve">, A. J., </w:t>
      </w:r>
      <w:proofErr w:type="spellStart"/>
      <w:r>
        <w:rPr>
          <w:rFonts w:ascii="Arial" w:eastAsia="Arial" w:hAnsi="Arial" w:cs="Arial"/>
        </w:rPr>
        <w:t>Madu</w:t>
      </w:r>
      <w:proofErr w:type="spellEnd"/>
      <w:r>
        <w:rPr>
          <w:rFonts w:ascii="Arial" w:eastAsia="Arial" w:hAnsi="Arial" w:cs="Arial"/>
        </w:rPr>
        <w:t xml:space="preserve">, C. V., </w:t>
      </w:r>
      <w:proofErr w:type="spellStart"/>
      <w:r>
        <w:rPr>
          <w:rFonts w:ascii="Arial" w:eastAsia="Arial" w:hAnsi="Arial" w:cs="Arial"/>
        </w:rPr>
        <w:t>Ativie</w:t>
      </w:r>
      <w:proofErr w:type="spellEnd"/>
      <w:r>
        <w:rPr>
          <w:rFonts w:ascii="Arial" w:eastAsia="Arial" w:hAnsi="Arial" w:cs="Arial"/>
        </w:rPr>
        <w:t>, R. N., Caesar, C. S., &amp;</w:t>
      </w:r>
      <w:proofErr w:type="spellStart"/>
      <w:r>
        <w:rPr>
          <w:rFonts w:ascii="Arial" w:eastAsia="Arial" w:hAnsi="Arial" w:cs="Arial"/>
        </w:rPr>
        <w:t>Moris</w:t>
      </w:r>
      <w:proofErr w:type="spellEnd"/>
      <w:r>
        <w:rPr>
          <w:rFonts w:ascii="Arial" w:eastAsia="Arial" w:hAnsi="Arial" w:cs="Arial"/>
        </w:rPr>
        <w:t>, A. E. (2020</w:t>
      </w:r>
      <w:proofErr w:type="gramStart"/>
      <w:r>
        <w:rPr>
          <w:rFonts w:ascii="Arial" w:eastAsia="Arial" w:hAnsi="Arial" w:cs="Arial"/>
        </w:rPr>
        <w:t>).Pulmonary</w:t>
      </w:r>
      <w:proofErr w:type="gramEnd"/>
      <w:r>
        <w:rPr>
          <w:rFonts w:ascii="Arial" w:eastAsia="Arial" w:hAnsi="Arial" w:cs="Arial"/>
        </w:rPr>
        <w:t xml:space="preserve"> functions of commercial </w:t>
      </w:r>
      <w:proofErr w:type="spellStart"/>
      <w:r>
        <w:rPr>
          <w:rFonts w:ascii="Arial" w:eastAsia="Arial" w:hAnsi="Arial" w:cs="Arial"/>
        </w:rPr>
        <w:t>tricyclists</w:t>
      </w:r>
      <w:proofErr w:type="spellEnd"/>
      <w:r>
        <w:rPr>
          <w:rFonts w:ascii="Arial" w:eastAsia="Arial" w:hAnsi="Arial" w:cs="Arial"/>
        </w:rPr>
        <w:t xml:space="preserve"> (</w:t>
      </w:r>
      <w:proofErr w:type="spellStart"/>
      <w:r>
        <w:rPr>
          <w:rFonts w:ascii="Arial" w:eastAsia="Arial" w:hAnsi="Arial" w:cs="Arial"/>
        </w:rPr>
        <w:t>Keke</w:t>
      </w:r>
      <w:proofErr w:type="spellEnd"/>
      <w:r>
        <w:rPr>
          <w:rFonts w:ascii="Arial" w:eastAsia="Arial" w:hAnsi="Arial" w:cs="Arial"/>
        </w:rPr>
        <w:t xml:space="preserve"> </w:t>
      </w:r>
      <w:proofErr w:type="spellStart"/>
      <w:r>
        <w:rPr>
          <w:rFonts w:ascii="Arial" w:eastAsia="Arial" w:hAnsi="Arial" w:cs="Arial"/>
        </w:rPr>
        <w:t>Napep</w:t>
      </w:r>
      <w:proofErr w:type="spellEnd"/>
      <w:r>
        <w:rPr>
          <w:rFonts w:ascii="Arial" w:eastAsia="Arial" w:hAnsi="Arial" w:cs="Arial"/>
        </w:rPr>
        <w:t xml:space="preserve"> riders) in Enugu State, Nigeria. African Health Sciences, 20(2), 798–805, 10.4314/</w:t>
      </w:r>
      <w:proofErr w:type="gramStart"/>
      <w:r>
        <w:rPr>
          <w:rFonts w:ascii="Arial" w:eastAsia="Arial" w:hAnsi="Arial" w:cs="Arial"/>
        </w:rPr>
        <w:t>ahs.v</w:t>
      </w:r>
      <w:proofErr w:type="gramEnd"/>
      <w:r>
        <w:rPr>
          <w:rFonts w:ascii="Arial" w:eastAsia="Arial" w:hAnsi="Arial" w:cs="Arial"/>
        </w:rPr>
        <w:t>20i2.33</w:t>
      </w:r>
    </w:p>
    <w:p w14:paraId="4DCA6F5D" w14:textId="77777777" w:rsidR="0039528C" w:rsidRDefault="005E7545">
      <w:pPr>
        <w:pBdr>
          <w:top w:val="nil"/>
          <w:left w:val="nil"/>
          <w:bottom w:val="nil"/>
          <w:right w:val="nil"/>
          <w:between w:val="nil"/>
        </w:pBdr>
        <w:jc w:val="both"/>
        <w:rPr>
          <w:rFonts w:ascii="Arial" w:eastAsia="Arial" w:hAnsi="Arial" w:cs="Arial"/>
        </w:rPr>
      </w:pPr>
      <w:bookmarkStart w:id="48" w:name="_heading=h.3qbcwwfiylfm" w:colFirst="0" w:colLast="0"/>
      <w:bookmarkEnd w:id="48"/>
      <w:r>
        <w:rPr>
          <w:rFonts w:ascii="Arial" w:eastAsia="Arial" w:hAnsi="Arial" w:cs="Arial"/>
        </w:rPr>
        <w:lastRenderedPageBreak/>
        <w:t xml:space="preserve"> </w:t>
      </w:r>
    </w:p>
    <w:p w14:paraId="6A1F2790" w14:textId="77777777" w:rsidR="0039528C" w:rsidRDefault="005E7545">
      <w:pPr>
        <w:pBdr>
          <w:top w:val="nil"/>
          <w:left w:val="nil"/>
          <w:bottom w:val="nil"/>
          <w:right w:val="nil"/>
          <w:between w:val="nil"/>
        </w:pBdr>
        <w:jc w:val="both"/>
        <w:rPr>
          <w:rFonts w:ascii="Arial" w:eastAsia="Arial" w:hAnsi="Arial" w:cs="Arial"/>
        </w:rPr>
      </w:pPr>
      <w:bookmarkStart w:id="49" w:name="_heading=h.e6dhhqv14f4x" w:colFirst="0" w:colLast="0"/>
      <w:bookmarkEnd w:id="49"/>
      <w:proofErr w:type="spellStart"/>
      <w:r>
        <w:rPr>
          <w:rFonts w:ascii="Arial" w:eastAsia="Arial" w:hAnsi="Arial" w:cs="Arial"/>
        </w:rPr>
        <w:t>Paakkari</w:t>
      </w:r>
      <w:proofErr w:type="spellEnd"/>
      <w:r>
        <w:rPr>
          <w:rFonts w:ascii="Arial" w:eastAsia="Arial" w:hAnsi="Arial" w:cs="Arial"/>
        </w:rPr>
        <w:t xml:space="preserve">, L. &amp; </w:t>
      </w:r>
      <w:proofErr w:type="spellStart"/>
      <w:r>
        <w:rPr>
          <w:rFonts w:ascii="Arial" w:eastAsia="Arial" w:hAnsi="Arial" w:cs="Arial"/>
        </w:rPr>
        <w:t>Okan</w:t>
      </w:r>
      <w:proofErr w:type="spellEnd"/>
      <w:r>
        <w:rPr>
          <w:rFonts w:ascii="Arial" w:eastAsia="Arial" w:hAnsi="Arial" w:cs="Arial"/>
        </w:rPr>
        <w:t xml:space="preserve">, O. (2020). COVID-19: health literacy is an underestimated </w:t>
      </w:r>
      <w:proofErr w:type="spellStart"/>
      <w:proofErr w:type="gramStart"/>
      <w:r>
        <w:rPr>
          <w:rFonts w:ascii="Arial" w:eastAsia="Arial" w:hAnsi="Arial" w:cs="Arial"/>
        </w:rPr>
        <w:t>problem.The</w:t>
      </w:r>
      <w:proofErr w:type="spellEnd"/>
      <w:proofErr w:type="gramEnd"/>
      <w:r>
        <w:rPr>
          <w:rFonts w:ascii="Arial" w:eastAsia="Arial" w:hAnsi="Arial" w:cs="Arial"/>
        </w:rPr>
        <w:t xml:space="preserve"> Lancet Public Health, 10.1016/S2468-2667(20)30086-4 </w:t>
      </w:r>
    </w:p>
    <w:p w14:paraId="483DA4EA" w14:textId="77777777" w:rsidR="0039528C" w:rsidRDefault="0039528C">
      <w:pPr>
        <w:pBdr>
          <w:top w:val="nil"/>
          <w:left w:val="nil"/>
          <w:bottom w:val="nil"/>
          <w:right w:val="nil"/>
          <w:between w:val="nil"/>
        </w:pBdr>
        <w:jc w:val="both"/>
        <w:rPr>
          <w:rFonts w:ascii="Arial" w:eastAsia="Arial" w:hAnsi="Arial" w:cs="Arial"/>
        </w:rPr>
      </w:pPr>
      <w:bookmarkStart w:id="50" w:name="_heading=h.kn29dl2f2ws3" w:colFirst="0" w:colLast="0"/>
      <w:bookmarkEnd w:id="50"/>
    </w:p>
    <w:p w14:paraId="7FEC8A88" w14:textId="77777777" w:rsidR="0039528C" w:rsidRDefault="005E7545">
      <w:pPr>
        <w:pBdr>
          <w:top w:val="nil"/>
          <w:left w:val="nil"/>
          <w:bottom w:val="nil"/>
          <w:right w:val="nil"/>
          <w:between w:val="nil"/>
        </w:pBdr>
        <w:jc w:val="both"/>
        <w:rPr>
          <w:rFonts w:ascii="Arial" w:eastAsia="Arial" w:hAnsi="Arial" w:cs="Arial"/>
        </w:rPr>
      </w:pPr>
      <w:bookmarkStart w:id="51" w:name="_heading=h.1ftihh5yhdft" w:colFirst="0" w:colLast="0"/>
      <w:bookmarkEnd w:id="51"/>
      <w:proofErr w:type="spellStart"/>
      <w:r>
        <w:rPr>
          <w:rFonts w:ascii="Arial" w:eastAsia="Arial" w:hAnsi="Arial" w:cs="Arial"/>
        </w:rPr>
        <w:t>Pagaddu</w:t>
      </w:r>
      <w:proofErr w:type="spellEnd"/>
      <w:r>
        <w:rPr>
          <w:rFonts w:ascii="Arial" w:eastAsia="Arial" w:hAnsi="Arial" w:cs="Arial"/>
        </w:rPr>
        <w:t xml:space="preserve">, J. V. A., Martinez, M., Ruiz, E. R., </w:t>
      </w:r>
      <w:proofErr w:type="spellStart"/>
      <w:r>
        <w:rPr>
          <w:rFonts w:ascii="Arial" w:eastAsia="Arial" w:hAnsi="Arial" w:cs="Arial"/>
        </w:rPr>
        <w:t>Briosos</w:t>
      </w:r>
      <w:proofErr w:type="spellEnd"/>
      <w:r>
        <w:rPr>
          <w:rFonts w:ascii="Arial" w:eastAsia="Arial" w:hAnsi="Arial" w:cs="Arial"/>
        </w:rPr>
        <w:t xml:space="preserve">, H., </w:t>
      </w:r>
      <w:proofErr w:type="spellStart"/>
      <w:r>
        <w:rPr>
          <w:rFonts w:ascii="Arial" w:eastAsia="Arial" w:hAnsi="Arial" w:cs="Arial"/>
        </w:rPr>
        <w:t>Baculi</w:t>
      </w:r>
      <w:proofErr w:type="spellEnd"/>
      <w:r>
        <w:rPr>
          <w:rFonts w:ascii="Arial" w:eastAsia="Arial" w:hAnsi="Arial" w:cs="Arial"/>
        </w:rPr>
        <w:t>, R., Alias, L. et al. (2021, February 22). Genotoxic Effect of Automobile Exhaust Exposure among Motorized Tricycle Drivers in Tuguegarao City, Cagayan, Philippines using Micronucleus Assay: A Retrospective Cohort Study. International Journal of Environment, Agriculture and Biotechnology, 10.22161/ijeab.61.28</w:t>
      </w:r>
    </w:p>
    <w:p w14:paraId="308B8855" w14:textId="77777777" w:rsidR="0039528C" w:rsidRDefault="0039528C">
      <w:pPr>
        <w:pBdr>
          <w:top w:val="nil"/>
          <w:left w:val="nil"/>
          <w:bottom w:val="nil"/>
          <w:right w:val="nil"/>
          <w:between w:val="nil"/>
        </w:pBdr>
        <w:jc w:val="both"/>
        <w:rPr>
          <w:rFonts w:ascii="Arial" w:eastAsia="Arial" w:hAnsi="Arial" w:cs="Arial"/>
        </w:rPr>
      </w:pPr>
      <w:bookmarkStart w:id="52" w:name="_heading=h.q2xzzhrn2fp7" w:colFirst="0" w:colLast="0"/>
      <w:bookmarkEnd w:id="52"/>
    </w:p>
    <w:p w14:paraId="73F9E131" w14:textId="77777777" w:rsidR="0039528C" w:rsidRDefault="005E7545">
      <w:pPr>
        <w:pBdr>
          <w:top w:val="nil"/>
          <w:left w:val="nil"/>
          <w:bottom w:val="nil"/>
          <w:right w:val="nil"/>
          <w:between w:val="nil"/>
        </w:pBdr>
        <w:jc w:val="both"/>
        <w:rPr>
          <w:rFonts w:ascii="Arial" w:eastAsia="Arial" w:hAnsi="Arial" w:cs="Arial"/>
        </w:rPr>
      </w:pPr>
      <w:bookmarkStart w:id="53" w:name="_heading=h.3ti6pydq4xpj" w:colFirst="0" w:colLast="0"/>
      <w:bookmarkEnd w:id="53"/>
      <w:r>
        <w:rPr>
          <w:rFonts w:ascii="Arial" w:eastAsia="Arial" w:hAnsi="Arial" w:cs="Arial"/>
        </w:rPr>
        <w:t xml:space="preserve">Philippine Council for Health Research and </w:t>
      </w:r>
      <w:proofErr w:type="gramStart"/>
      <w:r>
        <w:rPr>
          <w:rFonts w:ascii="Arial" w:eastAsia="Arial" w:hAnsi="Arial" w:cs="Arial"/>
        </w:rPr>
        <w:t>Development.(</w:t>
      </w:r>
      <w:proofErr w:type="gramEnd"/>
      <w:r>
        <w:rPr>
          <w:rFonts w:ascii="Arial" w:eastAsia="Arial" w:hAnsi="Arial" w:cs="Arial"/>
        </w:rPr>
        <w:t xml:space="preserve">2022). “Para </w:t>
      </w:r>
      <w:proofErr w:type="spellStart"/>
      <w:r>
        <w:rPr>
          <w:rFonts w:ascii="Arial" w:eastAsia="Arial" w:hAnsi="Arial" w:cs="Arial"/>
        </w:rPr>
        <w:t>na</w:t>
      </w:r>
      <w:proofErr w:type="spellEnd"/>
      <w:r>
        <w:rPr>
          <w:rFonts w:ascii="Arial" w:eastAsia="Arial" w:hAnsi="Arial" w:cs="Arial"/>
        </w:rPr>
        <w:t xml:space="preserve"> po!” Study shows that working conditions pose danger to jeepney drivers’ health and safety. https://www.pchrd.dost.gov.ph/news_and_updates/para-na-po-study-shows-that-working-conditions-pose-danger-to-jeepney-drivers-health-and-safety/ </w:t>
      </w:r>
    </w:p>
    <w:p w14:paraId="54411D78" w14:textId="77777777" w:rsidR="0039528C" w:rsidRDefault="0039528C">
      <w:pPr>
        <w:pBdr>
          <w:top w:val="nil"/>
          <w:left w:val="nil"/>
          <w:bottom w:val="nil"/>
          <w:right w:val="nil"/>
          <w:between w:val="nil"/>
        </w:pBdr>
        <w:jc w:val="both"/>
        <w:rPr>
          <w:rFonts w:ascii="Arial" w:eastAsia="Arial" w:hAnsi="Arial" w:cs="Arial"/>
        </w:rPr>
      </w:pPr>
      <w:bookmarkStart w:id="54" w:name="_heading=h.3pznosc52wwo" w:colFirst="0" w:colLast="0"/>
      <w:bookmarkEnd w:id="54"/>
    </w:p>
    <w:p w14:paraId="61146A6B" w14:textId="77777777" w:rsidR="0039528C" w:rsidRDefault="005E7545">
      <w:pPr>
        <w:pBdr>
          <w:top w:val="nil"/>
          <w:left w:val="nil"/>
          <w:bottom w:val="nil"/>
          <w:right w:val="nil"/>
          <w:between w:val="nil"/>
        </w:pBdr>
        <w:jc w:val="both"/>
        <w:rPr>
          <w:rFonts w:ascii="Arial" w:eastAsia="Arial" w:hAnsi="Arial" w:cs="Arial"/>
        </w:rPr>
      </w:pPr>
      <w:bookmarkStart w:id="55" w:name="_heading=h.nilgr4a0d9vl" w:colFirst="0" w:colLast="0"/>
      <w:bookmarkEnd w:id="55"/>
      <w:r>
        <w:rPr>
          <w:rFonts w:ascii="Arial" w:eastAsia="Arial" w:hAnsi="Arial" w:cs="Arial"/>
        </w:rPr>
        <w:t xml:space="preserve">Putri, L., </w:t>
      </w:r>
      <w:proofErr w:type="spellStart"/>
      <w:r>
        <w:rPr>
          <w:rFonts w:ascii="Arial" w:eastAsia="Arial" w:hAnsi="Arial" w:cs="Arial"/>
        </w:rPr>
        <w:t>Rezani</w:t>
      </w:r>
      <w:proofErr w:type="spellEnd"/>
      <w:r>
        <w:rPr>
          <w:rFonts w:ascii="Arial" w:eastAsia="Arial" w:hAnsi="Arial" w:cs="Arial"/>
        </w:rPr>
        <w:t xml:space="preserve">, N. M. R., &amp; Hermina, N. D. (2025). CORRELATIONAL RESEARCH DESIGN.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Riset</w:t>
      </w:r>
      <w:proofErr w:type="spellEnd"/>
      <w:r>
        <w:rPr>
          <w:rFonts w:ascii="Arial" w:eastAsia="Arial" w:hAnsi="Arial" w:cs="Arial"/>
        </w:rPr>
        <w:t xml:space="preserve"> </w:t>
      </w:r>
      <w:proofErr w:type="spellStart"/>
      <w:r>
        <w:rPr>
          <w:rFonts w:ascii="Arial" w:eastAsia="Arial" w:hAnsi="Arial" w:cs="Arial"/>
        </w:rPr>
        <w:t>Multidisiplin</w:t>
      </w:r>
      <w:proofErr w:type="spellEnd"/>
      <w:r>
        <w:rPr>
          <w:rFonts w:ascii="Arial" w:eastAsia="Arial" w:hAnsi="Arial" w:cs="Arial"/>
        </w:rPr>
        <w:t xml:space="preserve"> </w:t>
      </w:r>
      <w:proofErr w:type="spellStart"/>
      <w:r>
        <w:rPr>
          <w:rFonts w:ascii="Arial" w:eastAsia="Arial" w:hAnsi="Arial" w:cs="Arial"/>
        </w:rPr>
        <w:t>Edukasi</w:t>
      </w:r>
      <w:proofErr w:type="spellEnd"/>
      <w:r>
        <w:rPr>
          <w:rFonts w:ascii="Arial" w:eastAsia="Arial" w:hAnsi="Arial" w:cs="Arial"/>
        </w:rPr>
        <w:t xml:space="preserve">, </w:t>
      </w:r>
      <w:hyperlink r:id="rId15">
        <w:r>
          <w:rPr>
            <w:rFonts w:ascii="Arial" w:eastAsia="Arial" w:hAnsi="Arial" w:cs="Arial"/>
          </w:rPr>
          <w:t>10.71282/</w:t>
        </w:r>
        <w:proofErr w:type="gramStart"/>
        <w:r>
          <w:rPr>
            <w:rFonts w:ascii="Arial" w:eastAsia="Arial" w:hAnsi="Arial" w:cs="Arial"/>
          </w:rPr>
          <w:t>jurmie.v</w:t>
        </w:r>
        <w:proofErr w:type="gramEnd"/>
        <w:r>
          <w:rPr>
            <w:rFonts w:ascii="Arial" w:eastAsia="Arial" w:hAnsi="Arial" w:cs="Arial"/>
          </w:rPr>
          <w:t>2i6.456</w:t>
        </w:r>
      </w:hyperlink>
      <w:r>
        <w:rPr>
          <w:rFonts w:ascii="Arial" w:eastAsia="Arial" w:hAnsi="Arial" w:cs="Arial"/>
        </w:rPr>
        <w:t xml:space="preserve"> </w:t>
      </w:r>
    </w:p>
    <w:p w14:paraId="6743854D" w14:textId="77777777" w:rsidR="0039528C" w:rsidRDefault="0039528C">
      <w:pPr>
        <w:pBdr>
          <w:top w:val="nil"/>
          <w:left w:val="nil"/>
          <w:bottom w:val="nil"/>
          <w:right w:val="nil"/>
          <w:between w:val="nil"/>
        </w:pBdr>
        <w:jc w:val="both"/>
        <w:rPr>
          <w:rFonts w:ascii="Arial" w:eastAsia="Arial" w:hAnsi="Arial" w:cs="Arial"/>
        </w:rPr>
      </w:pPr>
      <w:bookmarkStart w:id="56" w:name="_heading=h.ty214zhcq6nv" w:colFirst="0" w:colLast="0"/>
      <w:bookmarkEnd w:id="56"/>
    </w:p>
    <w:p w14:paraId="245DD389" w14:textId="77777777" w:rsidR="0039528C" w:rsidRDefault="005E7545">
      <w:pPr>
        <w:pBdr>
          <w:top w:val="nil"/>
          <w:left w:val="nil"/>
          <w:bottom w:val="nil"/>
          <w:right w:val="nil"/>
          <w:between w:val="nil"/>
        </w:pBdr>
        <w:jc w:val="both"/>
        <w:rPr>
          <w:rFonts w:ascii="Arial" w:eastAsia="Arial" w:hAnsi="Arial" w:cs="Arial"/>
        </w:rPr>
      </w:pPr>
      <w:bookmarkStart w:id="57" w:name="_heading=h.oamekaokqzqz" w:colFirst="0" w:colLast="0"/>
      <w:bookmarkEnd w:id="57"/>
      <w:proofErr w:type="spellStart"/>
      <w:r>
        <w:rPr>
          <w:rFonts w:ascii="Arial" w:eastAsia="Arial" w:hAnsi="Arial" w:cs="Arial"/>
        </w:rPr>
        <w:t>Soberano</w:t>
      </w:r>
      <w:proofErr w:type="spellEnd"/>
      <w:r>
        <w:rPr>
          <w:rFonts w:ascii="Arial" w:eastAsia="Arial" w:hAnsi="Arial" w:cs="Arial"/>
        </w:rPr>
        <w:t xml:space="preserve">, J.I., Hernandez, M.A., </w:t>
      </w:r>
      <w:proofErr w:type="spellStart"/>
      <w:r>
        <w:rPr>
          <w:rFonts w:ascii="Arial" w:eastAsia="Arial" w:hAnsi="Arial" w:cs="Arial"/>
        </w:rPr>
        <w:t>Cacciata</w:t>
      </w:r>
      <w:proofErr w:type="spellEnd"/>
      <w:r>
        <w:rPr>
          <w:rFonts w:ascii="Arial" w:eastAsia="Arial" w:hAnsi="Arial" w:cs="Arial"/>
        </w:rPr>
        <w:t>, M., Flores, J.L., Leyva, E.W., Tuazon, J.A. et al.  (2023</w:t>
      </w:r>
      <w:proofErr w:type="gramStart"/>
      <w:r>
        <w:rPr>
          <w:rFonts w:ascii="Arial" w:eastAsia="Arial" w:hAnsi="Arial" w:cs="Arial"/>
        </w:rPr>
        <w:t>).A</w:t>
      </w:r>
      <w:proofErr w:type="gramEnd"/>
      <w:r>
        <w:rPr>
          <w:rFonts w:ascii="Arial" w:eastAsia="Arial" w:hAnsi="Arial" w:cs="Arial"/>
        </w:rPr>
        <w:t xml:space="preserve"> Comparative Study on Health Risks, Lifestyle Behaviors, Health Perceptions, and Health Seeking Patterns between Older and Younger Filipinos in the Rural Areas. Healthcare. https://pmc.ncbi.nlm.nih.gov/articles/PMC10888510/#S15 </w:t>
      </w:r>
    </w:p>
    <w:p w14:paraId="3E88EC36" w14:textId="77777777" w:rsidR="0039528C" w:rsidRDefault="0039528C">
      <w:pPr>
        <w:pBdr>
          <w:top w:val="nil"/>
          <w:left w:val="nil"/>
          <w:bottom w:val="nil"/>
          <w:right w:val="nil"/>
          <w:between w:val="nil"/>
        </w:pBdr>
        <w:jc w:val="both"/>
        <w:rPr>
          <w:rFonts w:ascii="Arial" w:eastAsia="Arial" w:hAnsi="Arial" w:cs="Arial"/>
        </w:rPr>
      </w:pPr>
      <w:bookmarkStart w:id="58" w:name="_heading=h.b6d1oivj0h96" w:colFirst="0" w:colLast="0"/>
      <w:bookmarkEnd w:id="58"/>
    </w:p>
    <w:p w14:paraId="25DAAB5C" w14:textId="77777777" w:rsidR="0039528C" w:rsidRDefault="005E7545">
      <w:pPr>
        <w:pBdr>
          <w:top w:val="nil"/>
          <w:left w:val="nil"/>
          <w:bottom w:val="nil"/>
          <w:right w:val="nil"/>
          <w:between w:val="nil"/>
        </w:pBdr>
        <w:jc w:val="both"/>
        <w:rPr>
          <w:rFonts w:ascii="Arial" w:eastAsia="Arial" w:hAnsi="Arial" w:cs="Arial"/>
        </w:rPr>
      </w:pPr>
      <w:bookmarkStart w:id="59" w:name="_heading=h.9m0ymq5p2axh" w:colFirst="0" w:colLast="0"/>
      <w:bookmarkEnd w:id="59"/>
      <w:proofErr w:type="spellStart"/>
      <w:r>
        <w:rPr>
          <w:rFonts w:ascii="Arial" w:eastAsia="Arial" w:hAnsi="Arial" w:cs="Arial"/>
        </w:rPr>
        <w:t>Tundealao</w:t>
      </w:r>
      <w:proofErr w:type="spellEnd"/>
      <w:r>
        <w:rPr>
          <w:rFonts w:ascii="Arial" w:eastAsia="Arial" w:hAnsi="Arial" w:cs="Arial"/>
        </w:rPr>
        <w:t xml:space="preserve">, S., </w:t>
      </w:r>
      <w:proofErr w:type="spellStart"/>
      <w:r>
        <w:rPr>
          <w:rFonts w:ascii="Arial" w:eastAsia="Arial" w:hAnsi="Arial" w:cs="Arial"/>
        </w:rPr>
        <w:t>Osuh</w:t>
      </w:r>
      <w:proofErr w:type="spellEnd"/>
      <w:r>
        <w:rPr>
          <w:rFonts w:ascii="Arial" w:eastAsia="Arial" w:hAnsi="Arial" w:cs="Arial"/>
        </w:rPr>
        <w:t xml:space="preserve">, M., &amp; </w:t>
      </w:r>
      <w:proofErr w:type="spellStart"/>
      <w:r>
        <w:rPr>
          <w:rFonts w:ascii="Arial" w:eastAsia="Arial" w:hAnsi="Arial" w:cs="Arial"/>
        </w:rPr>
        <w:t>Titiloye</w:t>
      </w:r>
      <w:proofErr w:type="spellEnd"/>
      <w:r>
        <w:rPr>
          <w:rFonts w:ascii="Arial" w:eastAsia="Arial" w:hAnsi="Arial" w:cs="Arial"/>
        </w:rPr>
        <w:t xml:space="preserve">, T. (2024). Tobacco Use and Oral Health Status: A Cross-sectional Study among Commercial Motorcycle Riders in a Suburban Community in Nigeria. Journal of Pierre Fauchard Academy, 10.5005/jp-journals-10062-0172 </w:t>
      </w:r>
    </w:p>
    <w:p w14:paraId="50ECB6CC" w14:textId="77777777" w:rsidR="0039528C" w:rsidRDefault="0039528C">
      <w:pPr>
        <w:pBdr>
          <w:top w:val="nil"/>
          <w:left w:val="nil"/>
          <w:bottom w:val="nil"/>
          <w:right w:val="nil"/>
          <w:between w:val="nil"/>
        </w:pBdr>
        <w:jc w:val="both"/>
        <w:rPr>
          <w:rFonts w:ascii="Arial" w:eastAsia="Arial" w:hAnsi="Arial" w:cs="Arial"/>
        </w:rPr>
      </w:pPr>
      <w:bookmarkStart w:id="60" w:name="_heading=h.qcj3tu5vbsyr" w:colFirst="0" w:colLast="0"/>
      <w:bookmarkEnd w:id="60"/>
    </w:p>
    <w:p w14:paraId="242D89CD" w14:textId="77777777" w:rsidR="0039528C" w:rsidRDefault="005E7545">
      <w:pPr>
        <w:pBdr>
          <w:top w:val="nil"/>
          <w:left w:val="nil"/>
          <w:bottom w:val="nil"/>
          <w:right w:val="nil"/>
          <w:between w:val="nil"/>
        </w:pBdr>
        <w:jc w:val="both"/>
        <w:rPr>
          <w:rFonts w:ascii="Arial" w:eastAsia="Arial" w:hAnsi="Arial" w:cs="Arial"/>
        </w:rPr>
      </w:pPr>
      <w:bookmarkStart w:id="61" w:name="_heading=h.b6nl95mku9j6" w:colFirst="0" w:colLast="0"/>
      <w:bookmarkEnd w:id="61"/>
      <w:proofErr w:type="spellStart"/>
      <w:r>
        <w:rPr>
          <w:rFonts w:ascii="Arial" w:eastAsia="Arial" w:hAnsi="Arial" w:cs="Arial"/>
        </w:rPr>
        <w:t>Uguru</w:t>
      </w:r>
      <w:proofErr w:type="spellEnd"/>
      <w:r>
        <w:rPr>
          <w:rFonts w:ascii="Arial" w:eastAsia="Arial" w:hAnsi="Arial" w:cs="Arial"/>
        </w:rPr>
        <w:t xml:space="preserve">, N., </w:t>
      </w:r>
      <w:proofErr w:type="spellStart"/>
      <w:r>
        <w:rPr>
          <w:rFonts w:ascii="Arial" w:eastAsia="Arial" w:hAnsi="Arial" w:cs="Arial"/>
        </w:rPr>
        <w:t>Onwujekwe</w:t>
      </w:r>
      <w:proofErr w:type="spellEnd"/>
      <w:r>
        <w:rPr>
          <w:rFonts w:ascii="Arial" w:eastAsia="Arial" w:hAnsi="Arial" w:cs="Arial"/>
        </w:rPr>
        <w:t xml:space="preserve">, O., </w:t>
      </w:r>
      <w:proofErr w:type="spellStart"/>
      <w:r>
        <w:rPr>
          <w:rFonts w:ascii="Arial" w:eastAsia="Arial" w:hAnsi="Arial" w:cs="Arial"/>
        </w:rPr>
        <w:t>Uguru</w:t>
      </w:r>
      <w:proofErr w:type="spellEnd"/>
      <w:r>
        <w:rPr>
          <w:rFonts w:ascii="Arial" w:eastAsia="Arial" w:hAnsi="Arial" w:cs="Arial"/>
        </w:rPr>
        <w:t xml:space="preserve">, C., </w:t>
      </w:r>
      <w:proofErr w:type="spellStart"/>
      <w:r>
        <w:rPr>
          <w:rFonts w:ascii="Arial" w:eastAsia="Arial" w:hAnsi="Arial" w:cs="Arial"/>
        </w:rPr>
        <w:t>Ogu</w:t>
      </w:r>
      <w:proofErr w:type="spellEnd"/>
      <w:r>
        <w:rPr>
          <w:rFonts w:ascii="Arial" w:eastAsia="Arial" w:hAnsi="Arial" w:cs="Arial"/>
        </w:rPr>
        <w:t xml:space="preserve">, U., </w:t>
      </w:r>
      <w:proofErr w:type="spellStart"/>
      <w:r>
        <w:rPr>
          <w:rFonts w:ascii="Arial" w:eastAsia="Arial" w:hAnsi="Arial" w:cs="Arial"/>
        </w:rPr>
        <w:t>Okwuosa</w:t>
      </w:r>
      <w:proofErr w:type="spellEnd"/>
      <w:r>
        <w:rPr>
          <w:rFonts w:ascii="Arial" w:eastAsia="Arial" w:hAnsi="Arial" w:cs="Arial"/>
        </w:rPr>
        <w:t xml:space="preserve">, C., &amp; Okeke, C. (2021, February 1). Oral health-seeking behavior among different population groups in Enugu Nigeria. PLOS One. https://doi.org/10.1371/journal.pone.0246164 </w:t>
      </w:r>
    </w:p>
    <w:p w14:paraId="020C4136" w14:textId="77777777" w:rsidR="0039528C" w:rsidRDefault="0039528C">
      <w:pPr>
        <w:pBdr>
          <w:top w:val="nil"/>
          <w:left w:val="nil"/>
          <w:bottom w:val="nil"/>
          <w:right w:val="nil"/>
          <w:between w:val="nil"/>
        </w:pBdr>
        <w:jc w:val="both"/>
        <w:rPr>
          <w:rFonts w:ascii="Arial" w:eastAsia="Arial" w:hAnsi="Arial" w:cs="Arial"/>
        </w:rPr>
      </w:pPr>
      <w:bookmarkStart w:id="62" w:name="_heading=h.prn7x8tfofar" w:colFirst="0" w:colLast="0"/>
      <w:bookmarkEnd w:id="62"/>
    </w:p>
    <w:p w14:paraId="2B2E6FE3" w14:textId="77777777" w:rsidR="0039528C" w:rsidRDefault="0039528C">
      <w:pPr>
        <w:pBdr>
          <w:top w:val="nil"/>
          <w:left w:val="nil"/>
          <w:bottom w:val="nil"/>
          <w:right w:val="nil"/>
          <w:between w:val="nil"/>
        </w:pBdr>
        <w:jc w:val="both"/>
        <w:rPr>
          <w:rFonts w:ascii="Arial" w:eastAsia="Arial" w:hAnsi="Arial" w:cs="Arial"/>
        </w:rPr>
      </w:pPr>
      <w:bookmarkStart w:id="63" w:name="_heading=h.1bp3daupw3jj" w:colFirst="0" w:colLast="0"/>
      <w:bookmarkEnd w:id="63"/>
    </w:p>
    <w:p w14:paraId="2F8724F2" w14:textId="77777777" w:rsidR="0039528C" w:rsidRDefault="0039528C">
      <w:pPr>
        <w:pBdr>
          <w:top w:val="nil"/>
          <w:left w:val="nil"/>
          <w:bottom w:val="nil"/>
          <w:right w:val="nil"/>
          <w:between w:val="nil"/>
        </w:pBdr>
        <w:jc w:val="both"/>
      </w:pPr>
      <w:bookmarkStart w:id="64" w:name="_heading=h.ge4ej18u6htg" w:colFirst="0" w:colLast="0"/>
      <w:bookmarkEnd w:id="64"/>
    </w:p>
    <w:p w14:paraId="6EA11B59" w14:textId="77777777" w:rsidR="0039528C" w:rsidRDefault="0039528C">
      <w:pPr>
        <w:pBdr>
          <w:top w:val="nil"/>
          <w:left w:val="nil"/>
          <w:bottom w:val="nil"/>
          <w:right w:val="nil"/>
          <w:between w:val="nil"/>
        </w:pBdr>
        <w:rPr>
          <w:color w:val="000000"/>
        </w:rPr>
      </w:pPr>
    </w:p>
    <w:p w14:paraId="35A31174" w14:textId="77777777" w:rsidR="0039528C" w:rsidRDefault="0039528C">
      <w:pPr>
        <w:pBdr>
          <w:top w:val="nil"/>
          <w:left w:val="nil"/>
          <w:bottom w:val="nil"/>
          <w:right w:val="nil"/>
          <w:between w:val="nil"/>
        </w:pBdr>
        <w:rPr>
          <w:rFonts w:ascii="Arial" w:eastAsia="Arial" w:hAnsi="Arial" w:cs="Arial"/>
          <w:color w:val="000000"/>
        </w:rPr>
      </w:pPr>
    </w:p>
    <w:p w14:paraId="4BE16D2D" w14:textId="77777777" w:rsidR="0039528C" w:rsidRDefault="0039528C">
      <w:pPr>
        <w:pBdr>
          <w:top w:val="nil"/>
          <w:left w:val="nil"/>
          <w:bottom w:val="nil"/>
          <w:right w:val="nil"/>
          <w:between w:val="nil"/>
        </w:pBdr>
        <w:ind w:left="360" w:hanging="360"/>
        <w:jc w:val="both"/>
        <w:rPr>
          <w:rFonts w:ascii="Arial" w:eastAsia="Arial" w:hAnsi="Arial" w:cs="Arial"/>
          <w:color w:val="000000"/>
        </w:rPr>
      </w:pPr>
    </w:p>
    <w:p w14:paraId="22262F9E" w14:textId="77777777" w:rsidR="0039528C" w:rsidRDefault="0039528C">
      <w:pPr>
        <w:keepNext/>
        <w:pBdr>
          <w:top w:val="nil"/>
          <w:left w:val="nil"/>
          <w:bottom w:val="nil"/>
          <w:right w:val="nil"/>
          <w:between w:val="nil"/>
        </w:pBdr>
        <w:jc w:val="both"/>
        <w:rPr>
          <w:rFonts w:ascii="Arial" w:eastAsia="Arial" w:hAnsi="Arial" w:cs="Arial"/>
          <w:smallCaps/>
          <w:color w:val="000000"/>
          <w:sz w:val="22"/>
          <w:szCs w:val="22"/>
        </w:rPr>
        <w:sectPr w:rsidR="0039528C">
          <w:footerReference w:type="default" r:id="rId16"/>
          <w:type w:val="continuous"/>
          <w:pgSz w:w="12240" w:h="15840"/>
          <w:pgMar w:top="1440" w:right="2016" w:bottom="2016" w:left="2016" w:header="720" w:footer="1123" w:gutter="0"/>
          <w:lnNumType w:countBy="1" w:restart="continuous"/>
          <w:cols w:space="720"/>
        </w:sectPr>
      </w:pPr>
    </w:p>
    <w:p w14:paraId="2DFD72D4" w14:textId="77777777" w:rsidR="0039528C" w:rsidRDefault="0039528C">
      <w:pPr>
        <w:keepNext/>
        <w:pBdr>
          <w:top w:val="nil"/>
          <w:left w:val="nil"/>
          <w:bottom w:val="nil"/>
          <w:right w:val="nil"/>
          <w:between w:val="nil"/>
        </w:pBdr>
        <w:jc w:val="both"/>
        <w:rPr>
          <w:rFonts w:ascii="Arial" w:eastAsia="Arial" w:hAnsi="Arial" w:cs="Arial"/>
          <w:smallCaps/>
          <w:color w:val="000000"/>
          <w:sz w:val="22"/>
          <w:szCs w:val="22"/>
        </w:rPr>
      </w:pPr>
    </w:p>
    <w:sectPr w:rsidR="0039528C">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CC413" w14:textId="77777777" w:rsidR="0024374A" w:rsidRDefault="0024374A">
      <w:r>
        <w:separator/>
      </w:r>
    </w:p>
  </w:endnote>
  <w:endnote w:type="continuationSeparator" w:id="0">
    <w:p w14:paraId="507DD78C" w14:textId="77777777" w:rsidR="0024374A" w:rsidRDefault="0024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69CE7102-9FAD-4D3E-A6CC-CFAA6344EC6B}"/>
    <w:embedBold r:id="rId2" w:fontKey="{4F853743-0BA5-42AE-8C99-482E4291D4E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208B0A7-70BC-4230-A04E-A00F6EBDB4E8}"/>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9C7BB95F-85E8-4705-9662-FD1DBAFF704F}"/>
  </w:font>
  <w:font w:name="Cambria">
    <w:panose1 w:val="02040503050406030204"/>
    <w:charset w:val="00"/>
    <w:family w:val="roman"/>
    <w:pitch w:val="variable"/>
    <w:sig w:usb0="E00006FF" w:usb1="420024FF" w:usb2="02000000" w:usb3="00000000" w:csb0="0000019F" w:csb1="00000000"/>
    <w:embedRegular r:id="rId5" w:fontKey="{BA7CB2CD-F4D0-47DA-9F42-F80872F2A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A190" w14:textId="77777777" w:rsidR="0039528C" w:rsidRDefault="0039528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00661" w14:textId="1289624A" w:rsidR="0039528C" w:rsidRDefault="0039528C" w:rsidP="00AC162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EA73" w14:textId="77777777" w:rsidR="0039528C" w:rsidRDefault="0039528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1BF0A82" w14:textId="77777777" w:rsidR="0039528C" w:rsidRDefault="005E754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902D0B3" w14:textId="77777777" w:rsidR="0039528C" w:rsidRDefault="0039528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C0D5B10" w14:textId="77777777" w:rsidR="0039528C" w:rsidRDefault="005E754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EF1F" w14:textId="77777777" w:rsidR="0039528C" w:rsidRDefault="0039528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96424" w14:textId="77777777" w:rsidR="0024374A" w:rsidRDefault="0024374A">
      <w:r>
        <w:separator/>
      </w:r>
    </w:p>
  </w:footnote>
  <w:footnote w:type="continuationSeparator" w:id="0">
    <w:p w14:paraId="1ADB333B" w14:textId="77777777" w:rsidR="0024374A" w:rsidRDefault="00243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EB0D" w14:textId="77777777" w:rsidR="0039528C" w:rsidRDefault="0039528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6772" w14:textId="77777777" w:rsidR="0039528C" w:rsidRDefault="0039528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09BD3" w14:textId="77777777" w:rsidR="0039528C" w:rsidRDefault="0039528C">
    <w:pPr>
      <w:ind w:left="2160"/>
      <w:jc w:val="center"/>
      <w:rPr>
        <w:rFonts w:ascii="Times New Roman" w:eastAsia="Times New Roman" w:hAnsi="Times New Roman" w:cs="Times New Roman"/>
        <w:i/>
        <w:iCs/>
        <w:sz w:val="18"/>
        <w:szCs w:val="18"/>
      </w:rPr>
    </w:pPr>
  </w:p>
  <w:p w14:paraId="07D6ECF6" w14:textId="77777777" w:rsidR="0039528C" w:rsidRDefault="005E754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B4D3DDB" w14:textId="77777777" w:rsidR="0039528C" w:rsidRDefault="005E754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D4AE602" w14:textId="77777777" w:rsidR="0039528C" w:rsidRDefault="005E754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D66A055" w14:textId="77777777" w:rsidR="0039528C" w:rsidRDefault="005E754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521D343" w14:textId="77777777" w:rsidR="0039528C" w:rsidRDefault="005E754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DB2B13E" w14:textId="77777777" w:rsidR="0039528C" w:rsidRDefault="005E7545">
    <w:pPr>
      <w:pBdr>
        <w:top w:val="nil"/>
        <w:left w:val="nil"/>
        <w:bottom w:val="nil"/>
        <w:right w:val="nil"/>
        <w:between w:val="nil"/>
      </w:pBdr>
      <w:tabs>
        <w:tab w:val="center" w:pos="4320"/>
        <w:tab w:val="right" w:pos="8640"/>
      </w:tabs>
      <w:rPr>
        <w:color w:val="000000"/>
      </w:rPr>
    </w:pPr>
    <w:r>
      <w:rPr>
        <w:color w:val="00000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28C"/>
    <w:rsid w:val="0024374A"/>
    <w:rsid w:val="0039528C"/>
    <w:rsid w:val="005E7545"/>
    <w:rsid w:val="007263CD"/>
    <w:rsid w:val="009D06D8"/>
    <w:rsid w:val="00AC162A"/>
    <w:rsid w:val="00C51BE0"/>
    <w:rsid w:val="00C542FC"/>
    <w:rsid w:val="00EE1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1C91"/>
  <w15:docId w15:val="{DD0CABE9-97B2-9A4D-82CF-AEF616C9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30" w:type="dxa"/>
        <w:bottom w:w="0" w:type="dxa"/>
        <w:right w:w="3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30" w:type="dxa"/>
        <w:bottom w:w="0" w:type="dxa"/>
        <w:right w:w="30" w:type="dxa"/>
      </w:tblCellMar>
    </w:tblPr>
  </w:style>
  <w:style w:type="table" w:customStyle="1" w:styleId="a8">
    <w:basedOn w:val="TableNormal0"/>
    <w:tblPr>
      <w:tblStyleRowBandSize w:val="1"/>
      <w:tblStyleColBandSize w:val="1"/>
      <w:tblCellMar>
        <w:top w:w="0" w:type="dxa"/>
        <w:left w:w="30" w:type="dxa"/>
        <w:bottom w:w="0" w:type="dxa"/>
        <w:right w:w="30" w:type="dxa"/>
      </w:tblCellMar>
    </w:tblPr>
  </w:style>
  <w:style w:type="table" w:customStyle="1" w:styleId="a9">
    <w:basedOn w:val="TableNormal0"/>
    <w:tblPr>
      <w:tblStyleRowBandSize w:val="1"/>
      <w:tblStyleColBandSize w:val="1"/>
      <w:tblCellMar>
        <w:top w:w="0" w:type="dxa"/>
        <w:left w:w="30" w:type="dxa"/>
        <w:bottom w:w="0" w:type="dxa"/>
        <w:right w:w="30" w:type="dxa"/>
      </w:tblCellMar>
    </w:tblPr>
  </w:style>
  <w:style w:type="table" w:customStyle="1" w:styleId="aa">
    <w:basedOn w:val="TableNormal0"/>
    <w:tblPr>
      <w:tblStyleRowBandSize w:val="1"/>
      <w:tblStyleColBandSize w:val="1"/>
      <w:tblCellMar>
        <w:top w:w="0" w:type="dxa"/>
        <w:left w:w="30" w:type="dxa"/>
        <w:bottom w:w="0" w:type="dxa"/>
        <w:right w:w="30" w:type="dxa"/>
      </w:tblCellMar>
    </w:tblPr>
  </w:style>
  <w:style w:type="table" w:customStyle="1" w:styleId="ab">
    <w:basedOn w:val="TableNormal0"/>
    <w:tblPr>
      <w:tblStyleRowBandSize w:val="1"/>
      <w:tblStyleColBandSize w:val="1"/>
      <w:tblCellMar>
        <w:top w:w="0" w:type="dxa"/>
        <w:left w:w="30" w:type="dxa"/>
        <w:bottom w:w="0" w:type="dxa"/>
        <w:right w:w="30" w:type="dxa"/>
      </w:tblCellMar>
    </w:tblPr>
  </w:style>
  <w:style w:type="character" w:styleId="LineNumber">
    <w:name w:val="line number"/>
    <w:basedOn w:val="DefaultParagraphFont"/>
    <w:uiPriority w:val="99"/>
    <w:semiHidden/>
    <w:unhideWhenUsed/>
    <w:rsid w:val="009D0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71282/jurmie.v2i6.456"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16/j.amsu.2022.1037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gBAeZ12ZX66jx02BiZsyy7FGFQ==">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6369</Words>
  <Characters>36307</Characters>
  <Application>Microsoft Office Word</Application>
  <DocSecurity>0</DocSecurity>
  <Lines>302</Lines>
  <Paragraphs>85</Paragraphs>
  <ScaleCrop>false</ScaleCrop>
  <Company/>
  <LinksUpToDate>false</LinksUpToDate>
  <CharactersWithSpaces>42591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9</cp:revision>
  <dcterms:created xsi:type="dcterms:W3CDTF">2026-04-16T06:48:00Z</dcterms:created>
  <dcterms:modified xsi:type="dcterms:W3CDTF">2026-04-17T11:21:00Z</dcterms:modified>
</cp:coreProperties>
</file>