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2459" w14:textId="77777777" w:rsidR="001C6DB5" w:rsidRDefault="001C6DB5" w:rsidP="00441B6F">
      <w:pPr>
        <w:pStyle w:val="Author"/>
        <w:spacing w:line="240" w:lineRule="auto"/>
        <w:rPr>
          <w:rFonts w:ascii="Arial" w:hAnsi="Arial" w:cs="Arial"/>
          <w:bCs/>
          <w:iCs/>
          <w:kern w:val="28"/>
          <w:sz w:val="36"/>
        </w:rPr>
      </w:pPr>
      <w:r w:rsidRPr="001C6DB5">
        <w:rPr>
          <w:rFonts w:ascii="Arial" w:hAnsi="Arial" w:cs="Arial"/>
          <w:bCs/>
          <w:iCs/>
          <w:kern w:val="28"/>
          <w:sz w:val="36"/>
        </w:rPr>
        <w:t xml:space="preserve">Original Research Article </w:t>
      </w:r>
    </w:p>
    <w:p w14:paraId="3BE09B62" w14:textId="77777777" w:rsidR="001C6DB5" w:rsidRDefault="001C6DB5" w:rsidP="00441B6F">
      <w:pPr>
        <w:pStyle w:val="Author"/>
        <w:spacing w:line="240" w:lineRule="auto"/>
        <w:rPr>
          <w:rFonts w:ascii="Arial" w:hAnsi="Arial" w:cs="Arial"/>
          <w:bCs/>
          <w:iCs/>
          <w:kern w:val="28"/>
          <w:sz w:val="36"/>
        </w:rPr>
      </w:pPr>
    </w:p>
    <w:p w14:paraId="76866B66" w14:textId="3C23938F" w:rsidR="00163BC4" w:rsidRPr="00163BC4" w:rsidRDefault="00F95447" w:rsidP="00441B6F">
      <w:pPr>
        <w:pStyle w:val="Author"/>
        <w:spacing w:line="240" w:lineRule="auto"/>
        <w:rPr>
          <w:rFonts w:ascii="Arial" w:hAnsi="Arial" w:cs="Arial"/>
          <w:bCs/>
          <w:iCs/>
          <w:kern w:val="28"/>
          <w:sz w:val="36"/>
        </w:rPr>
      </w:pPr>
      <w:r>
        <w:rPr>
          <w:rFonts w:ascii="Arial" w:hAnsi="Arial" w:cs="Arial"/>
          <w:bCs/>
          <w:iCs/>
          <w:kern w:val="28"/>
          <w:sz w:val="36"/>
        </w:rPr>
        <w:t xml:space="preserve">Learning Resources and Outcomes among </w:t>
      </w:r>
      <w:bookmarkStart w:id="0" w:name="_Hlk225770024"/>
      <w:r>
        <w:rPr>
          <w:rFonts w:ascii="Arial" w:hAnsi="Arial" w:cs="Arial"/>
          <w:bCs/>
          <w:iCs/>
          <w:kern w:val="28"/>
          <w:sz w:val="36"/>
        </w:rPr>
        <w:t xml:space="preserve">Student Nurses in a Private College of Nursing </w:t>
      </w:r>
      <w:bookmarkEnd w:id="0"/>
    </w:p>
    <w:p w14:paraId="36B22267" w14:textId="77777777" w:rsidR="00F8159D" w:rsidRDefault="00F8159D" w:rsidP="001C6DB5">
      <w:pPr>
        <w:pStyle w:val="Affiliation"/>
        <w:spacing w:after="0" w:line="240" w:lineRule="auto"/>
        <w:rPr>
          <w:rFonts w:ascii="Arial" w:hAnsi="Arial" w:cs="Arial"/>
          <w:i/>
        </w:rPr>
      </w:pPr>
    </w:p>
    <w:p w14:paraId="60738A1C" w14:textId="77777777" w:rsidR="001C6DB5" w:rsidRPr="0083216F" w:rsidRDefault="001C6DB5" w:rsidP="001C6DB5">
      <w:pPr>
        <w:pStyle w:val="Affiliation"/>
        <w:spacing w:after="0" w:line="240" w:lineRule="auto"/>
        <w:rPr>
          <w:rFonts w:ascii="Arial" w:hAnsi="Arial" w:cs="Arial"/>
          <w:i/>
        </w:rPr>
      </w:pPr>
    </w:p>
    <w:p w14:paraId="5323123C" w14:textId="77777777" w:rsidR="00790ADA" w:rsidRDefault="00790ADA" w:rsidP="00441B6F">
      <w:pPr>
        <w:pStyle w:val="Affiliation"/>
        <w:spacing w:after="0" w:line="240" w:lineRule="auto"/>
        <w:jc w:val="both"/>
        <w:rPr>
          <w:rFonts w:ascii="Arial" w:hAnsi="Arial" w:cs="Arial"/>
        </w:rPr>
      </w:pPr>
    </w:p>
    <w:p w14:paraId="037F5A4C" w14:textId="77777777" w:rsidR="002C57D2" w:rsidRPr="00FB3A86" w:rsidRDefault="002C57D2" w:rsidP="00441B6F">
      <w:pPr>
        <w:pStyle w:val="Affiliation"/>
        <w:spacing w:after="0" w:line="240" w:lineRule="auto"/>
        <w:jc w:val="both"/>
        <w:rPr>
          <w:rFonts w:ascii="Arial" w:hAnsi="Arial" w:cs="Arial"/>
        </w:rPr>
      </w:pPr>
    </w:p>
    <w:p w14:paraId="47B7C88F" w14:textId="77777777" w:rsidR="00B01FCD" w:rsidRPr="00FB3A86" w:rsidRDefault="00000000" w:rsidP="00441B6F">
      <w:pPr>
        <w:pStyle w:val="Copyright"/>
        <w:spacing w:after="0" w:line="240" w:lineRule="auto"/>
        <w:jc w:val="both"/>
        <w:rPr>
          <w:rFonts w:ascii="Arial" w:hAnsi="Arial" w:cs="Arial"/>
        </w:rPr>
        <w:sectPr w:rsidR="00B01FCD" w:rsidRPr="00FB3A86" w:rsidSect="00872BA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43698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0960391" w14:textId="61F27D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13C7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0C606" w14:textId="77777777" w:rsidTr="001E44FE">
        <w:tc>
          <w:tcPr>
            <w:tcW w:w="9576" w:type="dxa"/>
            <w:shd w:val="clear" w:color="auto" w:fill="F2F2F2"/>
          </w:tcPr>
          <w:p w14:paraId="465D87D7" w14:textId="77777777" w:rsidR="00FC77B9" w:rsidRDefault="00FC77B9" w:rsidP="00FC77B9">
            <w:pPr>
              <w:pStyle w:val="Body"/>
              <w:spacing w:after="0"/>
              <w:rPr>
                <w:rFonts w:ascii="Arial" w:eastAsia="Calibri" w:hAnsi="Arial" w:cs="Arial"/>
                <w:bCs/>
                <w:szCs w:val="22"/>
              </w:rPr>
            </w:pPr>
            <w:r>
              <w:rPr>
                <w:rFonts w:ascii="Arial" w:eastAsia="Calibri" w:hAnsi="Arial" w:cs="Arial"/>
                <w:b/>
                <w:szCs w:val="22"/>
              </w:rPr>
              <w:t>Introduction</w:t>
            </w:r>
            <w:r w:rsidRPr="00BA1B01">
              <w:rPr>
                <w:rFonts w:ascii="Arial" w:eastAsia="Calibri" w:hAnsi="Arial" w:cs="Arial"/>
                <w:b/>
                <w:szCs w:val="22"/>
              </w:rPr>
              <w:t xml:space="preserve">: </w:t>
            </w:r>
            <w:r w:rsidRPr="00FD5B88">
              <w:rPr>
                <w:rFonts w:ascii="Arial" w:eastAsia="Calibri" w:hAnsi="Arial" w:cs="Arial"/>
                <w:bCs/>
                <w:szCs w:val="22"/>
              </w:rPr>
              <w:t>Despite the growing emphasis on quality nursing education, limited local evidence exists on how learning resources influence student nurses’ outcomes in private nursing colleges. This study aimed to determine the level of utilization of learning resources and their relationship with</w:t>
            </w:r>
            <w:r>
              <w:rPr>
                <w:rFonts w:ascii="Arial" w:eastAsia="Calibri" w:hAnsi="Arial" w:cs="Arial"/>
                <w:bCs/>
                <w:szCs w:val="22"/>
              </w:rPr>
              <w:t xml:space="preserve"> the perceived level of</w:t>
            </w:r>
            <w:r w:rsidRPr="00FD5B88">
              <w:rPr>
                <w:rFonts w:ascii="Arial" w:eastAsia="Calibri" w:hAnsi="Arial" w:cs="Arial"/>
                <w:bCs/>
                <w:szCs w:val="22"/>
              </w:rPr>
              <w:t xml:space="preserve"> learning outcomes among nursing students in a private college of nursing in Iloilo City.</w:t>
            </w:r>
          </w:p>
          <w:p w14:paraId="0D31209F" w14:textId="77777777" w:rsidR="00FC77B9" w:rsidRPr="00FD5B88" w:rsidRDefault="00FC77B9" w:rsidP="00FC77B9">
            <w:pPr>
              <w:pStyle w:val="Body"/>
              <w:spacing w:after="0"/>
              <w:rPr>
                <w:rFonts w:ascii="Arial" w:eastAsia="Calibri" w:hAnsi="Arial" w:cs="Arial"/>
                <w:szCs w:val="22"/>
              </w:rPr>
            </w:pPr>
            <w:r w:rsidRPr="00BA1B01">
              <w:rPr>
                <w:rFonts w:ascii="Arial" w:eastAsia="Calibri" w:hAnsi="Arial" w:cs="Arial"/>
                <w:b/>
                <w:bCs/>
                <w:szCs w:val="22"/>
              </w:rPr>
              <w:t>Metho</w:t>
            </w:r>
            <w:r>
              <w:rPr>
                <w:rFonts w:ascii="Arial" w:eastAsia="Calibri" w:hAnsi="Arial" w:cs="Arial"/>
                <w:b/>
                <w:bCs/>
                <w:szCs w:val="22"/>
              </w:rPr>
              <w:t xml:space="preserve">ds: </w:t>
            </w:r>
            <w:r w:rsidRPr="00FD5B88">
              <w:rPr>
                <w:rFonts w:ascii="Arial" w:eastAsia="Calibri" w:hAnsi="Arial" w:cs="Arial"/>
                <w:szCs w:val="22"/>
              </w:rPr>
              <w:t xml:space="preserve">A quantitative descriptive-correlational design was employed involving 305 out of 1,437 second- to fourth-year Bachelor of Science in Nursing students selected through stratified random sampling. The study utilized one researcher-made questionnaire to assess the level of utilization of learning resources and one adapted questionnaire to determine the perceived level of learning outcomes. Descriptive statistics, including mean, standard deviation, frequency, and percentage, were used to determine the level of utilization of learning resources and the perceived level of learning outcomes among nursing students. The Kolmogorov-Smirnov test was used to assess data normality, while Spearman’s rho was employed to </w:t>
            </w:r>
            <w:r>
              <w:rPr>
                <w:rFonts w:ascii="Arial" w:eastAsia="Calibri" w:hAnsi="Arial" w:cs="Arial"/>
                <w:szCs w:val="22"/>
              </w:rPr>
              <w:t xml:space="preserve">assess correlations between variables at α = 0.05 due to the non-normal distribution of the </w:t>
            </w:r>
            <w:r w:rsidRPr="00FD5B88">
              <w:rPr>
                <w:rFonts w:ascii="Arial" w:eastAsia="Calibri" w:hAnsi="Arial" w:cs="Arial"/>
                <w:szCs w:val="22"/>
              </w:rPr>
              <w:t>data.</w:t>
            </w:r>
          </w:p>
          <w:p w14:paraId="30BD1B40" w14:textId="77777777" w:rsidR="00FC77B9" w:rsidRDefault="00FC77B9" w:rsidP="00FC77B9">
            <w:pPr>
              <w:pStyle w:val="Body"/>
              <w:spacing w:after="0"/>
              <w:rPr>
                <w:rFonts w:ascii="Arial" w:hAnsi="Arial" w:cs="Arial"/>
                <w:color w:val="000000"/>
              </w:rPr>
            </w:pPr>
            <w:r w:rsidRPr="00BA1B01">
              <w:rPr>
                <w:rFonts w:ascii="Arial" w:eastAsia="Calibri" w:hAnsi="Arial" w:cs="Arial"/>
                <w:b/>
                <w:bCs/>
                <w:szCs w:val="22"/>
              </w:rPr>
              <w:t>Results:</w:t>
            </w:r>
            <w:r>
              <w:rPr>
                <w:rFonts w:ascii="Arial" w:eastAsia="Calibri" w:hAnsi="Arial" w:cs="Arial"/>
                <w:b/>
                <w:bCs/>
                <w:szCs w:val="22"/>
              </w:rPr>
              <w:t xml:space="preserve"> </w:t>
            </w:r>
            <w:r w:rsidRPr="00FD5B88">
              <w:rPr>
                <w:rFonts w:ascii="Arial" w:eastAsia="Calibri" w:hAnsi="Arial" w:cs="Arial"/>
                <w:szCs w:val="22"/>
              </w:rPr>
              <w:t xml:space="preserve">The findings revealed that learning resources were highly utilized (M = 4.04), with clinical practice learning resources obtaining the highest mean (M = 4.33), followed by peer and faculty support resources (M = 4.14), printed learning resources (M = 3.91), and digital and e-learning resources (M = 3.80). Learning outcomes were also rated high, with the affective </w:t>
            </w:r>
            <w:r>
              <w:rPr>
                <w:rFonts w:ascii="Arial" w:eastAsia="Calibri" w:hAnsi="Arial" w:cs="Arial"/>
                <w:szCs w:val="22"/>
              </w:rPr>
              <w:t>outcomes</w:t>
            </w:r>
            <w:r w:rsidRPr="00FD5B88">
              <w:rPr>
                <w:rFonts w:ascii="Arial" w:eastAsia="Calibri" w:hAnsi="Arial" w:cs="Arial"/>
                <w:szCs w:val="22"/>
              </w:rPr>
              <w:t xml:space="preserve"> obtaining the highest mean (M = 4.45), followed by the </w:t>
            </w:r>
            <w:r>
              <w:rPr>
                <w:rFonts w:ascii="Arial" w:eastAsia="Calibri" w:hAnsi="Arial" w:cs="Arial"/>
                <w:szCs w:val="22"/>
              </w:rPr>
              <w:t xml:space="preserve">nursing basic skills outcomes </w:t>
            </w:r>
            <w:r w:rsidRPr="00FD5B88">
              <w:rPr>
                <w:rFonts w:ascii="Arial" w:eastAsia="Calibri" w:hAnsi="Arial" w:cs="Arial"/>
                <w:szCs w:val="22"/>
              </w:rPr>
              <w:t xml:space="preserve">(M = 4.20) and psychomotor </w:t>
            </w:r>
            <w:r>
              <w:rPr>
                <w:rFonts w:ascii="Arial" w:eastAsia="Calibri" w:hAnsi="Arial" w:cs="Arial"/>
                <w:szCs w:val="22"/>
              </w:rPr>
              <w:t>outcomes</w:t>
            </w:r>
            <w:r w:rsidRPr="00FD5B88">
              <w:rPr>
                <w:rFonts w:ascii="Arial" w:eastAsia="Calibri" w:hAnsi="Arial" w:cs="Arial"/>
                <w:szCs w:val="22"/>
              </w:rPr>
              <w:t xml:space="preserve"> (M = 3.77). Furthermore, there was a significant relationship between the level of utilization of learning resources and the perceived level of learning outcomes among nursing students (rs = 0.504, p &lt; 0.001).</w:t>
            </w:r>
          </w:p>
          <w:p w14:paraId="21FA71E9" w14:textId="61CB3586" w:rsidR="00505F06" w:rsidRPr="00BA1B01" w:rsidRDefault="00FC77B9" w:rsidP="00FC77B9">
            <w:pPr>
              <w:pStyle w:val="Body"/>
              <w:spacing w:after="0"/>
              <w:rPr>
                <w:rFonts w:ascii="Arial" w:eastAsia="Calibri" w:hAnsi="Arial" w:cs="Arial"/>
                <w:szCs w:val="22"/>
              </w:rPr>
            </w:pPr>
            <w:r>
              <w:rPr>
                <w:rFonts w:ascii="Arial" w:hAnsi="Arial" w:cs="Arial"/>
                <w:b/>
                <w:bCs/>
                <w:color w:val="000000"/>
              </w:rPr>
              <w:t xml:space="preserve">Discussion and Recommendations: </w:t>
            </w:r>
            <w:r w:rsidRPr="00766510">
              <w:rPr>
                <w:rFonts w:ascii="Arial" w:hAnsi="Arial" w:cs="Arial"/>
                <w:color w:val="000000"/>
              </w:rPr>
              <w:t>The findings suggest that greater utilization of learning resources is associated with better perceived learning outcomes among nursing students. Nursing institutions may strengthen access to diverse and practice-oriented learning resources to support academic development and competency enhancement among student nurses.</w:t>
            </w:r>
          </w:p>
        </w:tc>
      </w:tr>
    </w:tbl>
    <w:p w14:paraId="72E98781" w14:textId="77777777" w:rsidR="00636EB2" w:rsidRDefault="00636EB2" w:rsidP="00441B6F">
      <w:pPr>
        <w:pStyle w:val="Body"/>
        <w:spacing w:after="0"/>
        <w:rPr>
          <w:rFonts w:ascii="Arial" w:hAnsi="Arial" w:cs="Arial"/>
          <w:i/>
        </w:rPr>
      </w:pPr>
    </w:p>
    <w:p w14:paraId="040049F7" w14:textId="464F7570" w:rsidR="00A24E7E" w:rsidRDefault="00A24E7E" w:rsidP="00441B6F">
      <w:pPr>
        <w:pStyle w:val="Body"/>
        <w:spacing w:after="0"/>
        <w:rPr>
          <w:rFonts w:ascii="Arial" w:hAnsi="Arial" w:cs="Arial"/>
          <w:i/>
        </w:rPr>
      </w:pPr>
      <w:r>
        <w:rPr>
          <w:rFonts w:ascii="Arial" w:hAnsi="Arial" w:cs="Arial"/>
          <w:i/>
        </w:rPr>
        <w:t>Keywords:</w:t>
      </w:r>
      <w:r w:rsidR="00715509">
        <w:rPr>
          <w:rFonts w:ascii="Arial" w:hAnsi="Arial" w:cs="Arial"/>
          <w:i/>
        </w:rPr>
        <w:t xml:space="preserve"> Nursing students; learning resources; learning outcomes; descriptive correlational stu</w:t>
      </w:r>
      <w:r w:rsidR="00337C01">
        <w:rPr>
          <w:rFonts w:ascii="Arial" w:hAnsi="Arial" w:cs="Arial"/>
          <w:i/>
        </w:rPr>
        <w:t>dy</w:t>
      </w:r>
    </w:p>
    <w:p w14:paraId="7DD5CC56" w14:textId="77777777" w:rsidR="00505F06" w:rsidRPr="00A24E7E" w:rsidRDefault="00505F06" w:rsidP="00441B6F">
      <w:pPr>
        <w:pStyle w:val="Body"/>
        <w:spacing w:after="0"/>
        <w:rPr>
          <w:rFonts w:ascii="Arial" w:hAnsi="Arial" w:cs="Arial"/>
          <w:i/>
        </w:rPr>
      </w:pPr>
    </w:p>
    <w:p w14:paraId="0E0D097D" w14:textId="1233D3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31B8D5" w14:textId="77777777" w:rsidR="00790ADA" w:rsidRPr="00FB3A86" w:rsidRDefault="00790ADA" w:rsidP="00441B6F">
      <w:pPr>
        <w:pStyle w:val="AbstHead"/>
        <w:spacing w:after="0"/>
        <w:jc w:val="both"/>
        <w:rPr>
          <w:rFonts w:ascii="Arial" w:hAnsi="Arial" w:cs="Arial"/>
        </w:rPr>
      </w:pPr>
    </w:p>
    <w:p w14:paraId="43E99CB1" w14:textId="45CC41EE" w:rsidR="00181301" w:rsidRDefault="00181301" w:rsidP="00A171FB">
      <w:pPr>
        <w:pStyle w:val="Body"/>
        <w:spacing w:after="0"/>
        <w:rPr>
          <w:rFonts w:ascii="Arial" w:hAnsi="Arial" w:cs="Arial"/>
          <w:lang w:val="en"/>
        </w:rPr>
      </w:pPr>
      <w:r w:rsidRPr="00181301">
        <w:rPr>
          <w:rFonts w:ascii="Arial" w:hAnsi="Arial" w:cs="Arial"/>
          <w:lang w:val="en"/>
        </w:rPr>
        <w:t>A learning outcome is a clear and measurable statement that shows what learners should know, perform, or demonstrate after an educational process</w:t>
      </w:r>
      <w:r>
        <w:rPr>
          <w:rFonts w:ascii="Arial" w:hAnsi="Arial" w:cs="Arial"/>
          <w:lang w:val="en"/>
        </w:rPr>
        <w:t xml:space="preserve">. </w:t>
      </w:r>
      <w:r w:rsidRPr="00181301">
        <w:rPr>
          <w:rFonts w:ascii="Arial" w:hAnsi="Arial" w:cs="Arial"/>
          <w:lang w:val="en"/>
        </w:rPr>
        <w:t>By focusing on learning outcomes rather than just the context of materials, students improve their ability to apply materials both in lecture settings and in external environments (Center for Teaching Support &amp; Innovation, 2025).</w:t>
      </w:r>
    </w:p>
    <w:p w14:paraId="5EC4D2DD" w14:textId="26404A26" w:rsidR="00181301" w:rsidRDefault="00FC77B9" w:rsidP="00441B6F">
      <w:pPr>
        <w:pStyle w:val="Body"/>
        <w:spacing w:after="0"/>
        <w:rPr>
          <w:rFonts w:ascii="Arial" w:hAnsi="Arial" w:cs="Arial"/>
          <w:lang w:val="en"/>
        </w:rPr>
      </w:pPr>
      <w:r w:rsidRPr="00FC77B9">
        <w:rPr>
          <w:rFonts w:ascii="Arial" w:hAnsi="Arial" w:cs="Arial"/>
          <w:lang w:val="en"/>
        </w:rPr>
        <w:lastRenderedPageBreak/>
        <w:t>Nursing education is structured around three domains of learning, cognitive, psychomotor and affective. The psychomotor domain focuses on the development of technical and clinical skills; and the affective domain encompasses attitudes, values, and professional behaviors essential to patient care (Jia &amp; Balinas, 2024). These domains collectively ensure the holistic development of competent nursing professionals.</w:t>
      </w:r>
    </w:p>
    <w:p w14:paraId="659D7040" w14:textId="77777777" w:rsidR="00FC77B9" w:rsidRDefault="00FC77B9" w:rsidP="00441B6F">
      <w:pPr>
        <w:pStyle w:val="Body"/>
        <w:spacing w:after="0"/>
        <w:rPr>
          <w:rFonts w:ascii="Arial" w:hAnsi="Arial" w:cs="Arial"/>
          <w:lang w:val="en"/>
        </w:rPr>
      </w:pPr>
    </w:p>
    <w:p w14:paraId="5F101592" w14:textId="1A6B3C14" w:rsidR="00FC77B9" w:rsidRDefault="00FC77B9" w:rsidP="00441B6F">
      <w:pPr>
        <w:pStyle w:val="Body"/>
        <w:spacing w:after="0"/>
        <w:rPr>
          <w:rFonts w:ascii="Arial" w:hAnsi="Arial" w:cs="Arial"/>
          <w:lang w:val="en"/>
        </w:rPr>
      </w:pPr>
      <w:r w:rsidRPr="00113349">
        <w:rPr>
          <w:rFonts w:ascii="Arial" w:hAnsi="Arial" w:cs="Arial"/>
          <w:lang w:val="en"/>
        </w:rPr>
        <w:t>To support these learning outcomes, a variety of learning resources are utilized. These include printed materials such as textbooks and journals, digital and e-learning tools such as simulations and multimedia resources, clinical practice experiences that bridge theory and practice, and peer and faculty support systems that promote collaborative and guided learning</w:t>
      </w:r>
      <w:r>
        <w:rPr>
          <w:rFonts w:ascii="Arial" w:hAnsi="Arial" w:cs="Arial"/>
          <w:lang w:val="en"/>
        </w:rPr>
        <w:t xml:space="preserve"> </w:t>
      </w:r>
      <w:r w:rsidRPr="00181301">
        <w:rPr>
          <w:rFonts w:ascii="Arial" w:hAnsi="Arial" w:cs="Arial"/>
          <w:lang w:val="en"/>
        </w:rPr>
        <w:t>(Yarbough &amp; Phillips, 2022; Cho &amp; Kim, 2024; Zhang, 2025; Toreid et al., 2025).</w:t>
      </w:r>
      <w:r>
        <w:rPr>
          <w:rFonts w:ascii="Arial" w:hAnsi="Arial" w:cs="Arial"/>
          <w:lang w:val="en"/>
        </w:rPr>
        <w:t xml:space="preserve"> </w:t>
      </w:r>
    </w:p>
    <w:p w14:paraId="73621E33" w14:textId="77777777" w:rsidR="00FC77B9" w:rsidRPr="00FC77B9" w:rsidRDefault="00FC77B9" w:rsidP="00441B6F">
      <w:pPr>
        <w:pStyle w:val="Body"/>
        <w:spacing w:after="0"/>
        <w:rPr>
          <w:rFonts w:ascii="Arial" w:hAnsi="Arial" w:cs="Arial"/>
          <w:lang w:val="en"/>
        </w:rPr>
      </w:pPr>
    </w:p>
    <w:p w14:paraId="31A964B4" w14:textId="77777777" w:rsidR="00FC77B9" w:rsidRDefault="00FC77B9" w:rsidP="00FC77B9">
      <w:pPr>
        <w:pStyle w:val="Body"/>
        <w:rPr>
          <w:rFonts w:ascii="Arial" w:hAnsi="Arial" w:cs="Arial"/>
          <w:lang w:val="en"/>
        </w:rPr>
      </w:pPr>
      <w:r w:rsidRPr="00113349">
        <w:rPr>
          <w:rFonts w:ascii="Arial" w:hAnsi="Arial" w:cs="Arial"/>
          <w:lang w:val="en"/>
        </w:rPr>
        <w:t>Globally, research shows a strong relationship between learning resources and nursing students’ outcomes. Simulation-based learning, for instance, improves psychomotor skills, clinical decision-making, and reduces anxiety, enhancing readiness for real-world practice (Kassabry, 2023). However, it may not fully replicate clinical realities, limiting the translation of theory into practice and the development of caring competencies (Tong et al., 2024).</w:t>
      </w:r>
    </w:p>
    <w:p w14:paraId="6A0AF24E" w14:textId="77777777" w:rsidR="00FC77B9" w:rsidRPr="00113349" w:rsidRDefault="00FC77B9" w:rsidP="00FC77B9">
      <w:pPr>
        <w:pStyle w:val="Body"/>
        <w:rPr>
          <w:rFonts w:ascii="Arial" w:hAnsi="Arial" w:cs="Arial"/>
          <w:lang w:val="en"/>
        </w:rPr>
      </w:pPr>
      <w:r w:rsidRPr="00113349">
        <w:rPr>
          <w:rFonts w:ascii="Arial" w:hAnsi="Arial" w:cs="Arial"/>
          <w:lang w:val="en"/>
        </w:rPr>
        <w:t>Despite growing international evidence, limited studies examine how different learning resources influence outcomes in private nursing colleges in the Philippines. Existing research often focuses on general resource availability or overall performance, with less attention to how specific resources—such as printed, digital, clinical, and peer/faculty support—affec</w:t>
      </w:r>
      <w:r>
        <w:rPr>
          <w:rFonts w:ascii="Arial" w:hAnsi="Arial" w:cs="Arial"/>
          <w:lang w:val="en"/>
        </w:rPr>
        <w:t xml:space="preserve">t basic nursing skills, </w:t>
      </w:r>
      <w:r w:rsidRPr="00113349">
        <w:rPr>
          <w:rFonts w:ascii="Arial" w:hAnsi="Arial" w:cs="Arial"/>
          <w:lang w:val="en"/>
        </w:rPr>
        <w:t>psychomotor, and affective outcomes.</w:t>
      </w:r>
    </w:p>
    <w:p w14:paraId="0DA20927" w14:textId="5DBCA1CF" w:rsidR="00FC77B9" w:rsidRDefault="00FC77B9" w:rsidP="00FC77B9">
      <w:pPr>
        <w:pStyle w:val="Body"/>
        <w:rPr>
          <w:rFonts w:ascii="Arial" w:hAnsi="Arial" w:cs="Arial"/>
          <w:lang w:val="en"/>
        </w:rPr>
      </w:pPr>
      <w:r w:rsidRPr="00113349">
        <w:rPr>
          <w:rFonts w:ascii="Arial" w:hAnsi="Arial" w:cs="Arial"/>
          <w:lang w:val="en"/>
        </w:rPr>
        <w:t>This gap underscores the need to examine the relationship between learning resource utilization and learning outcomes in private nursing education. Addressing this can inform strategies to improve resource allocation, teaching practices, and overall educational quality</w:t>
      </w:r>
    </w:p>
    <w:p w14:paraId="4F4C6147" w14:textId="77777777" w:rsidR="00FC77B9" w:rsidRPr="00FC77B9" w:rsidRDefault="00FC77B9" w:rsidP="00FC77B9">
      <w:pPr>
        <w:pStyle w:val="Body"/>
        <w:rPr>
          <w:rFonts w:ascii="Arial" w:hAnsi="Arial" w:cs="Arial"/>
          <w:b/>
          <w:bCs/>
          <w:sz w:val="22"/>
          <w:szCs w:val="22"/>
        </w:rPr>
      </w:pPr>
      <w:r w:rsidRPr="00FC77B9">
        <w:rPr>
          <w:rFonts w:ascii="Arial" w:hAnsi="Arial" w:cs="Arial"/>
          <w:b/>
          <w:bCs/>
          <w:sz w:val="22"/>
          <w:szCs w:val="22"/>
        </w:rPr>
        <w:t>2.</w:t>
      </w:r>
      <w:r w:rsidR="00902823" w:rsidRPr="00FC77B9">
        <w:rPr>
          <w:rFonts w:ascii="Arial" w:hAnsi="Arial" w:cs="Arial"/>
          <w:b/>
          <w:bCs/>
          <w:sz w:val="22"/>
          <w:szCs w:val="22"/>
        </w:rPr>
        <w:t xml:space="preserve"> </w:t>
      </w:r>
      <w:r w:rsidR="00A171FB" w:rsidRPr="00FC77B9">
        <w:rPr>
          <w:rFonts w:ascii="Arial" w:hAnsi="Arial" w:cs="Arial"/>
          <w:b/>
          <w:bCs/>
          <w:sz w:val="22"/>
          <w:szCs w:val="22"/>
        </w:rPr>
        <w:t>LITERATURE REVIEW</w:t>
      </w:r>
    </w:p>
    <w:p w14:paraId="44264232" w14:textId="77777777" w:rsidR="00FC77B9" w:rsidRDefault="00FC77B9" w:rsidP="00FC77B9">
      <w:pPr>
        <w:pStyle w:val="Body"/>
        <w:rPr>
          <w:rFonts w:ascii="Arial" w:hAnsi="Arial" w:cs="Arial"/>
          <w:bCs/>
          <w:szCs w:val="18"/>
        </w:rPr>
      </w:pPr>
      <w:r w:rsidRPr="00984355">
        <w:rPr>
          <w:rFonts w:ascii="Arial" w:hAnsi="Arial" w:cs="Arial"/>
          <w:bCs/>
          <w:szCs w:val="18"/>
        </w:rPr>
        <w:t xml:space="preserve">Learning resources play a significant role in shaping nursing students’ knowledge, skills, and attitudes; however, their effectiveness varies depending on how they are utilized and integrated into instruction. Printed learning resources remain essential in supporting knowledge acquisition, as shown by a significant increase in performance after eight weeks of exposure </w:t>
      </w:r>
      <w:r>
        <w:rPr>
          <w:rFonts w:ascii="Arial" w:hAnsi="Arial" w:cs="Arial"/>
          <w:bCs/>
          <w:szCs w:val="18"/>
        </w:rPr>
        <w:t xml:space="preserve">of students with a mean difference of </w:t>
      </w:r>
      <w:r w:rsidRPr="00984355">
        <w:rPr>
          <w:rFonts w:ascii="Arial" w:hAnsi="Arial" w:cs="Arial"/>
          <w:bCs/>
          <w:szCs w:val="18"/>
        </w:rPr>
        <w:t>10.48</w:t>
      </w:r>
      <w:r>
        <w:rPr>
          <w:rFonts w:ascii="Arial" w:hAnsi="Arial" w:cs="Arial"/>
          <w:bCs/>
          <w:szCs w:val="18"/>
        </w:rPr>
        <w:t xml:space="preserve"> (Abarra, 2023)</w:t>
      </w:r>
      <w:r w:rsidRPr="00984355">
        <w:rPr>
          <w:rFonts w:ascii="Arial" w:hAnsi="Arial" w:cs="Arial"/>
          <w:bCs/>
          <w:szCs w:val="18"/>
        </w:rPr>
        <w:t>. However, their impact appears limited in practice, as Printed Educational Materials (PEMs) only slightly improved</w:t>
      </w:r>
      <w:r>
        <w:rPr>
          <w:rFonts w:ascii="Arial" w:hAnsi="Arial" w:cs="Arial"/>
          <w:bCs/>
          <w:szCs w:val="18"/>
        </w:rPr>
        <w:t xml:space="preserve"> the health care</w:t>
      </w:r>
      <w:r w:rsidRPr="00984355">
        <w:rPr>
          <w:rFonts w:ascii="Arial" w:hAnsi="Arial" w:cs="Arial"/>
          <w:bCs/>
          <w:szCs w:val="18"/>
        </w:rPr>
        <w:t xml:space="preserve"> professional</w:t>
      </w:r>
      <w:r>
        <w:rPr>
          <w:rFonts w:ascii="Arial" w:hAnsi="Arial" w:cs="Arial"/>
          <w:bCs/>
          <w:szCs w:val="18"/>
        </w:rPr>
        <w:t xml:space="preserve">’s </w:t>
      </w:r>
      <w:r w:rsidRPr="00984355">
        <w:rPr>
          <w:rFonts w:ascii="Arial" w:hAnsi="Arial" w:cs="Arial"/>
          <w:bCs/>
          <w:szCs w:val="18"/>
        </w:rPr>
        <w:t>performance (ARD = 0.04; IQR: 0.01–0.09) and had minimal effect on patient outcomes (ARD = 0.02; IQR: −0.005–0.09; Giguère et al., 2020), suggesting a gap between knowledge acquisition and application</w:t>
      </w:r>
      <w:r>
        <w:rPr>
          <w:rFonts w:ascii="Arial" w:hAnsi="Arial" w:cs="Arial"/>
          <w:bCs/>
          <w:szCs w:val="18"/>
        </w:rPr>
        <w:t>.</w:t>
      </w:r>
    </w:p>
    <w:p w14:paraId="0615551A" w14:textId="77777777" w:rsidR="00FC77B9" w:rsidRDefault="00FC77B9" w:rsidP="00FC77B9">
      <w:pPr>
        <w:pStyle w:val="Body"/>
        <w:rPr>
          <w:rFonts w:ascii="Arial" w:hAnsi="Arial" w:cs="Arial"/>
          <w:bCs/>
          <w:szCs w:val="18"/>
        </w:rPr>
      </w:pPr>
      <w:r w:rsidRPr="00984355">
        <w:rPr>
          <w:rFonts w:ascii="Arial" w:hAnsi="Arial" w:cs="Arial"/>
          <w:bCs/>
          <w:szCs w:val="18"/>
        </w:rPr>
        <w:t>In contrast, digital and simulation-based resources demonstrate stronger potential in developing applied competencies. Blended learning approaches showed significantly higher performance compared to traditional methods (Li et al., 2023), while simulation-based learning resulted in improved post-simulation scores, with student group differences in knowledge (m</w:t>
      </w:r>
      <w:r>
        <w:rPr>
          <w:rFonts w:ascii="Arial" w:hAnsi="Arial" w:cs="Arial"/>
          <w:bCs/>
          <w:szCs w:val="18"/>
        </w:rPr>
        <w:t>edian=</w:t>
      </w:r>
      <w:r w:rsidRPr="00984355">
        <w:rPr>
          <w:rFonts w:ascii="Arial" w:hAnsi="Arial" w:cs="Arial"/>
          <w:bCs/>
          <w:szCs w:val="18"/>
        </w:rPr>
        <w:t>5 vs. 4;</w:t>
      </w:r>
      <w:r>
        <w:rPr>
          <w:rFonts w:ascii="Arial" w:hAnsi="Arial" w:cs="Arial"/>
          <w:bCs/>
          <w:szCs w:val="18"/>
        </w:rPr>
        <w:t xml:space="preserve"> </w:t>
      </w:r>
      <w:r w:rsidRPr="00984355">
        <w:rPr>
          <w:rFonts w:ascii="Arial" w:hAnsi="Arial" w:cs="Arial"/>
          <w:bCs/>
          <w:szCs w:val="18"/>
        </w:rPr>
        <w:t>p = 0.0098) and skills (median = 4 vs. 3; p = 0.0224</w:t>
      </w:r>
      <w:r>
        <w:rPr>
          <w:rFonts w:ascii="Arial" w:hAnsi="Arial" w:cs="Arial"/>
          <w:bCs/>
          <w:szCs w:val="18"/>
        </w:rPr>
        <w:t xml:space="preserve"> (</w:t>
      </w:r>
      <w:r w:rsidRPr="00984355">
        <w:rPr>
          <w:rFonts w:ascii="Arial" w:hAnsi="Arial" w:cs="Arial"/>
          <w:bCs/>
          <w:szCs w:val="18"/>
        </w:rPr>
        <w:t xml:space="preserve"> Valen et al., 2021). However, some evidence shows that these gains are not fully sustained in clinical settings, indicating limitations in skill transfer.</w:t>
      </w:r>
    </w:p>
    <w:p w14:paraId="46B4FF1D" w14:textId="5F8380D7" w:rsidR="00FC77B9" w:rsidRPr="00FC77B9" w:rsidRDefault="00FC77B9" w:rsidP="00FC77B9">
      <w:pPr>
        <w:pStyle w:val="Body"/>
        <w:rPr>
          <w:rFonts w:ascii="Arial" w:hAnsi="Arial" w:cs="Arial"/>
          <w:lang w:val="en"/>
        </w:rPr>
      </w:pPr>
      <w:r w:rsidRPr="00984355">
        <w:rPr>
          <w:rFonts w:ascii="Arial" w:hAnsi="Arial" w:cs="Arial"/>
          <w:bCs/>
          <w:szCs w:val="18"/>
        </w:rPr>
        <w:t>Similarly, clinical learning environments such as skills laboratories are perceived as effective, with 199 nursing students reporting strong agreement across key areas (Landingin</w:t>
      </w:r>
      <w:r w:rsidR="00337C01">
        <w:rPr>
          <w:rFonts w:ascii="Arial" w:hAnsi="Arial" w:cs="Arial"/>
          <w:bCs/>
          <w:szCs w:val="18"/>
        </w:rPr>
        <w:t>, 2023</w:t>
      </w:r>
      <w:r w:rsidRPr="00984355">
        <w:rPr>
          <w:rFonts w:ascii="Arial" w:hAnsi="Arial" w:cs="Arial"/>
          <w:bCs/>
          <w:szCs w:val="18"/>
        </w:rPr>
        <w:t>). Despite this, no significant differences were found across demographic groups, suggesting that access alone does not ensure consistent skill development.</w:t>
      </w:r>
    </w:p>
    <w:p w14:paraId="71D5FC34" w14:textId="77777777" w:rsidR="00FC77B9" w:rsidRPr="00984355" w:rsidRDefault="00FC77B9" w:rsidP="00FC77B9">
      <w:pPr>
        <w:pStyle w:val="AbstHead"/>
        <w:jc w:val="both"/>
        <w:rPr>
          <w:rFonts w:ascii="Arial" w:hAnsi="Arial" w:cs="Arial"/>
          <w:b w:val="0"/>
          <w:bCs/>
          <w:caps w:val="0"/>
          <w:sz w:val="20"/>
          <w:szCs w:val="18"/>
        </w:rPr>
      </w:pPr>
      <w:r>
        <w:rPr>
          <w:rFonts w:ascii="Arial" w:hAnsi="Arial" w:cs="Arial"/>
          <w:b w:val="0"/>
          <w:bCs/>
          <w:caps w:val="0"/>
          <w:sz w:val="20"/>
          <w:szCs w:val="18"/>
        </w:rPr>
        <w:lastRenderedPageBreak/>
        <w:t xml:space="preserve">In terms of </w:t>
      </w:r>
      <w:r w:rsidRPr="00984355">
        <w:rPr>
          <w:rFonts w:ascii="Arial" w:hAnsi="Arial" w:cs="Arial"/>
          <w:b w:val="0"/>
          <w:bCs/>
          <w:caps w:val="0"/>
          <w:sz w:val="20"/>
          <w:szCs w:val="18"/>
        </w:rPr>
        <w:t>psychomotor skills</w:t>
      </w:r>
      <w:r>
        <w:rPr>
          <w:rFonts w:ascii="Arial" w:hAnsi="Arial" w:cs="Arial"/>
          <w:b w:val="0"/>
          <w:bCs/>
          <w:caps w:val="0"/>
          <w:sz w:val="20"/>
          <w:szCs w:val="18"/>
        </w:rPr>
        <w:t xml:space="preserve">, it </w:t>
      </w:r>
      <w:r w:rsidRPr="00984355">
        <w:rPr>
          <w:rFonts w:ascii="Arial" w:hAnsi="Arial" w:cs="Arial"/>
          <w:b w:val="0"/>
          <w:bCs/>
          <w:caps w:val="0"/>
          <w:sz w:val="20"/>
          <w:szCs w:val="18"/>
        </w:rPr>
        <w:t>remain dependent on guided instruction, with no significant improvement observed in initial assessments (p = 0.440; Karabacak et al., 2025).</w:t>
      </w:r>
      <w:r>
        <w:rPr>
          <w:rFonts w:ascii="Arial" w:hAnsi="Arial" w:cs="Arial"/>
          <w:b w:val="0"/>
          <w:bCs/>
          <w:caps w:val="0"/>
          <w:sz w:val="20"/>
          <w:szCs w:val="18"/>
        </w:rPr>
        <w:t xml:space="preserve"> While</w:t>
      </w:r>
      <w:r w:rsidRPr="00984355">
        <w:rPr>
          <w:rFonts w:ascii="Arial" w:hAnsi="Arial" w:cs="Arial"/>
          <w:b w:val="0"/>
          <w:bCs/>
          <w:caps w:val="0"/>
          <w:sz w:val="20"/>
          <w:szCs w:val="18"/>
        </w:rPr>
        <w:t xml:space="preserve"> affective outcomes show a moderate to strong correlation with instructional design and feedback (Alcantara et al., 2021), highlighting the importance of teaching strategies in shaping student motivation and values.</w:t>
      </w:r>
    </w:p>
    <w:p w14:paraId="5688993B" w14:textId="77777777" w:rsidR="00FC77B9" w:rsidRDefault="00FC77B9" w:rsidP="00FC77B9">
      <w:pPr>
        <w:pStyle w:val="AbstHead"/>
        <w:spacing w:after="0"/>
        <w:jc w:val="both"/>
        <w:rPr>
          <w:rFonts w:ascii="Arial" w:hAnsi="Arial" w:cs="Arial"/>
          <w:b w:val="0"/>
          <w:bCs/>
          <w:caps w:val="0"/>
          <w:sz w:val="20"/>
          <w:szCs w:val="18"/>
        </w:rPr>
      </w:pPr>
      <w:r w:rsidRPr="00984355">
        <w:rPr>
          <w:rFonts w:ascii="Arial" w:hAnsi="Arial" w:cs="Arial"/>
          <w:b w:val="0"/>
          <w:bCs/>
          <w:caps w:val="0"/>
          <w:sz w:val="20"/>
          <w:szCs w:val="18"/>
        </w:rPr>
        <w:t xml:space="preserve">Overall, while previous studies confirm the benefits of individual learning resources, their findings remain inconsistent and fragmented across domains. Most research focuses on single resource types, limiting understanding of how multiple resources interact to influence learning outcomes. This gap underscores the need for a more comprehensive investigation, which the present study aims to </w:t>
      </w:r>
      <w:r>
        <w:rPr>
          <w:rFonts w:ascii="Arial" w:hAnsi="Arial" w:cs="Arial"/>
          <w:b w:val="0"/>
          <w:bCs/>
          <w:caps w:val="0"/>
          <w:sz w:val="20"/>
          <w:szCs w:val="18"/>
        </w:rPr>
        <w:t>address.</w:t>
      </w:r>
    </w:p>
    <w:p w14:paraId="07B1AFE1" w14:textId="77777777" w:rsidR="00FC77B9" w:rsidRDefault="00FC77B9" w:rsidP="00441B6F">
      <w:pPr>
        <w:pStyle w:val="AbstHead"/>
        <w:spacing w:after="0"/>
        <w:jc w:val="both"/>
        <w:rPr>
          <w:rFonts w:ascii="Arial" w:hAnsi="Arial" w:cs="Arial"/>
        </w:rPr>
      </w:pPr>
    </w:p>
    <w:p w14:paraId="476AE3CF" w14:textId="4CA09D90" w:rsidR="00790ADA" w:rsidRDefault="00CA2BD9" w:rsidP="00441B6F">
      <w:pPr>
        <w:pStyle w:val="AbstHead"/>
        <w:spacing w:after="0"/>
        <w:jc w:val="both"/>
        <w:rPr>
          <w:rFonts w:ascii="Arial" w:hAnsi="Arial" w:cs="Arial"/>
          <w:caps w:val="0"/>
        </w:rPr>
      </w:pPr>
      <w:r>
        <w:rPr>
          <w:rFonts w:ascii="Arial" w:hAnsi="Arial" w:cs="Arial"/>
        </w:rPr>
        <w:t xml:space="preserve">3. THEORETICAL </w:t>
      </w:r>
      <w:r w:rsidR="00FC77B9">
        <w:rPr>
          <w:rFonts w:ascii="Arial" w:hAnsi="Arial" w:cs="Arial"/>
          <w:caps w:val="0"/>
        </w:rPr>
        <w:t>UNDERPINNING</w:t>
      </w:r>
    </w:p>
    <w:p w14:paraId="44E83708" w14:textId="77777777" w:rsidR="00FC77B9" w:rsidRDefault="00FC77B9" w:rsidP="00FC77B9">
      <w:pPr>
        <w:pStyle w:val="Body"/>
        <w:spacing w:after="0"/>
        <w:rPr>
          <w:rFonts w:ascii="Arial" w:hAnsi="Arial" w:cs="Arial"/>
        </w:rPr>
      </w:pPr>
    </w:p>
    <w:p w14:paraId="75F2F100" w14:textId="6946318F" w:rsidR="00FC77B9" w:rsidRDefault="00FC77B9" w:rsidP="00FC77B9">
      <w:pPr>
        <w:pStyle w:val="Body"/>
        <w:spacing w:after="0"/>
        <w:rPr>
          <w:rFonts w:ascii="Arial" w:hAnsi="Arial" w:cs="Arial"/>
        </w:rPr>
      </w:pPr>
      <w:r w:rsidRPr="002939D2">
        <w:rPr>
          <w:rFonts w:ascii="Arial" w:hAnsi="Arial" w:cs="Arial"/>
        </w:rPr>
        <w:t>This study is anchored on David Kolb’s Experiential Learning Theory (1984) and the revised Bloom’s Taxonomy of Educational Objectives (2001) by Lorin Anderson and David Krathwohl. Kolb’s theory emphasizes that learning occurs through experience, highlighting the role of clinical exposure and hands-on activities in developing students’ skills and understanding. In this study, clinical and simulation-based learning resources support this experiential process, contributing to the development of psychomotor skills and practical competence.</w:t>
      </w:r>
    </w:p>
    <w:p w14:paraId="126FDD63" w14:textId="77777777" w:rsidR="00FC77B9" w:rsidRDefault="00FC77B9" w:rsidP="00FC77B9">
      <w:pPr>
        <w:pStyle w:val="Body"/>
        <w:spacing w:after="0"/>
        <w:rPr>
          <w:rFonts w:ascii="Arial" w:hAnsi="Arial" w:cs="Arial"/>
        </w:rPr>
      </w:pPr>
    </w:p>
    <w:p w14:paraId="6B3A5CE3" w14:textId="5B77E891" w:rsidR="00FC77B9" w:rsidRPr="00174205" w:rsidRDefault="00FC77B9" w:rsidP="00FC77B9">
      <w:pPr>
        <w:pStyle w:val="Body"/>
        <w:spacing w:after="0"/>
        <w:rPr>
          <w:rFonts w:ascii="Arial" w:hAnsi="Arial" w:cs="Arial"/>
          <w:color w:val="000000" w:themeColor="text1"/>
          <w:lang w:val="en-PH"/>
        </w:rPr>
      </w:pPr>
      <w:r w:rsidRPr="00174205">
        <w:rPr>
          <w:rFonts w:ascii="Arial" w:hAnsi="Arial" w:cs="Arial"/>
          <w:color w:val="000000" w:themeColor="text1"/>
          <w:lang w:val="en-PH"/>
        </w:rPr>
        <w:t xml:space="preserve">The revised Bloom’s Taxonomy provides a framework for evaluating learning outcomes across cognitive, psychomotor, and affective domains. Printed and digital learning resources support the cognitive domain </w:t>
      </w:r>
      <w:r w:rsidR="00174205" w:rsidRPr="00174205">
        <w:rPr>
          <w:rFonts w:ascii="Arial" w:hAnsi="Arial" w:cs="Arial"/>
          <w:color w:val="000000" w:themeColor="text1"/>
          <w:lang w:val="en-PH"/>
        </w:rPr>
        <w:t>in terms of knowledge acquisition, application, and comprehension,</w:t>
      </w:r>
      <w:r w:rsidR="00174205">
        <w:rPr>
          <w:rFonts w:ascii="Arial" w:hAnsi="Arial" w:cs="Arial"/>
          <w:color w:val="000000" w:themeColor="text1"/>
          <w:lang w:val="en-PH"/>
        </w:rPr>
        <w:t xml:space="preserve"> </w:t>
      </w:r>
      <w:r>
        <w:rPr>
          <w:rFonts w:ascii="Arial" w:hAnsi="Arial" w:cs="Arial"/>
          <w:lang w:val="en-PH"/>
        </w:rPr>
        <w:t>the psychomotor domain by applying what the students learned in the classroom setting</w:t>
      </w:r>
      <w:r w:rsidRPr="002939D2">
        <w:rPr>
          <w:rFonts w:ascii="Arial" w:hAnsi="Arial" w:cs="Arial"/>
          <w:lang w:val="en-PH"/>
        </w:rPr>
        <w:t>, while peer and faculty support influences the affective domain by shaping students’ attitudes, values, and professional behaviors.</w:t>
      </w:r>
    </w:p>
    <w:p w14:paraId="390A62F5" w14:textId="77777777" w:rsidR="00FC77B9" w:rsidRPr="002939D2" w:rsidRDefault="00FC77B9" w:rsidP="00FC77B9">
      <w:pPr>
        <w:pStyle w:val="Body"/>
        <w:spacing w:after="0"/>
        <w:rPr>
          <w:rFonts w:ascii="Arial" w:hAnsi="Arial" w:cs="Arial"/>
          <w:lang w:val="en-PH"/>
        </w:rPr>
      </w:pPr>
    </w:p>
    <w:p w14:paraId="5E831975" w14:textId="0E290076" w:rsidR="00FC77B9" w:rsidRPr="002939D2" w:rsidRDefault="00FC77B9" w:rsidP="00FC77B9">
      <w:pPr>
        <w:pStyle w:val="Body"/>
        <w:spacing w:after="0"/>
        <w:rPr>
          <w:rFonts w:ascii="Arial" w:hAnsi="Arial" w:cs="Arial"/>
          <w:lang w:val="en-PH"/>
        </w:rPr>
      </w:pPr>
      <w:r w:rsidRPr="002939D2">
        <w:rPr>
          <w:rFonts w:ascii="Arial" w:hAnsi="Arial" w:cs="Arial"/>
          <w:lang w:val="en-PH"/>
        </w:rPr>
        <w:t>Together, these theories explain how different learning resources contribute to the development of learning outcomes. This integration establishes a clear relationship between the independent variables (learning resources) and dependent variables (</w:t>
      </w:r>
      <w:r w:rsidR="00174205">
        <w:rPr>
          <w:rFonts w:ascii="Arial" w:hAnsi="Arial" w:cs="Arial"/>
          <w:lang w:val="en-PH"/>
        </w:rPr>
        <w:t xml:space="preserve"> cognitive</w:t>
      </w:r>
      <w:r>
        <w:rPr>
          <w:rFonts w:ascii="Arial" w:hAnsi="Arial" w:cs="Arial"/>
          <w:lang w:val="en-PH"/>
        </w:rPr>
        <w:t xml:space="preserve">, </w:t>
      </w:r>
      <w:r w:rsidRPr="002939D2">
        <w:rPr>
          <w:rFonts w:ascii="Arial" w:hAnsi="Arial" w:cs="Arial"/>
          <w:lang w:val="en-PH"/>
        </w:rPr>
        <w:t>psychomotor, and affective outcomes), thereby strengthening the conceptual foundation of the study.</w:t>
      </w:r>
    </w:p>
    <w:p w14:paraId="4BC8074D" w14:textId="77777777" w:rsidR="00FC77B9" w:rsidRPr="00FB3A86" w:rsidRDefault="00FC77B9" w:rsidP="00441B6F">
      <w:pPr>
        <w:pStyle w:val="AbstHead"/>
        <w:spacing w:after="0"/>
        <w:jc w:val="both"/>
        <w:rPr>
          <w:rFonts w:ascii="Arial" w:hAnsi="Arial" w:cs="Arial"/>
        </w:rPr>
      </w:pPr>
    </w:p>
    <w:p w14:paraId="78B0132C" w14:textId="2B7FA588" w:rsidR="00524E80" w:rsidRPr="00FB3A86" w:rsidRDefault="00524E80" w:rsidP="00524E80">
      <w:pPr>
        <w:pStyle w:val="AbstHead"/>
        <w:spacing w:after="0"/>
        <w:jc w:val="both"/>
        <w:rPr>
          <w:rFonts w:ascii="Arial" w:hAnsi="Arial" w:cs="Arial"/>
        </w:rPr>
      </w:pPr>
      <w:r>
        <w:rPr>
          <w:rFonts w:ascii="Arial" w:hAnsi="Arial" w:cs="Arial"/>
        </w:rPr>
        <w:t xml:space="preserve">3.1 OBJECTIVES OF THE STUDY </w:t>
      </w:r>
    </w:p>
    <w:p w14:paraId="25308065" w14:textId="6D3D0592" w:rsidR="00A03B96" w:rsidRPr="00524E80" w:rsidRDefault="00A03B96" w:rsidP="00441B6F">
      <w:pPr>
        <w:pStyle w:val="Body"/>
        <w:spacing w:after="0"/>
        <w:rPr>
          <w:rFonts w:ascii="Arial" w:hAnsi="Arial" w:cs="Arial"/>
          <w:b/>
          <w:bCs/>
        </w:rPr>
      </w:pPr>
    </w:p>
    <w:p w14:paraId="1A5720F7" w14:textId="50FAB9FD" w:rsidR="00790ADA" w:rsidRPr="00FB3A86" w:rsidRDefault="00524E80" w:rsidP="00441B6F">
      <w:pPr>
        <w:pStyle w:val="Body"/>
        <w:spacing w:after="0"/>
        <w:rPr>
          <w:rFonts w:ascii="Arial" w:hAnsi="Arial" w:cs="Arial"/>
        </w:rPr>
      </w:pPr>
      <w:r>
        <w:rPr>
          <w:rFonts w:ascii="Arial" w:hAnsi="Arial" w:cs="Arial"/>
        </w:rPr>
        <w:t>The study aimed to determine the level of</w:t>
      </w:r>
      <w:r w:rsidR="00174205">
        <w:rPr>
          <w:rFonts w:ascii="Arial" w:hAnsi="Arial" w:cs="Arial"/>
        </w:rPr>
        <w:t xml:space="preserve"> utilization of learning resources and the </w:t>
      </w:r>
      <w:r>
        <w:rPr>
          <w:rFonts w:ascii="Arial" w:hAnsi="Arial" w:cs="Arial"/>
        </w:rPr>
        <w:t xml:space="preserve">perceived level of learning outcomes of nursing </w:t>
      </w:r>
      <w:r w:rsidR="001B39AA">
        <w:rPr>
          <w:rFonts w:ascii="Arial" w:hAnsi="Arial" w:cs="Arial"/>
        </w:rPr>
        <w:t>students in</w:t>
      </w:r>
      <w:r>
        <w:rPr>
          <w:rFonts w:ascii="Arial" w:hAnsi="Arial" w:cs="Arial"/>
        </w:rPr>
        <w:t xml:space="preserve"> a private college of nursing</w:t>
      </w:r>
    </w:p>
    <w:p w14:paraId="3139A696" w14:textId="77777777" w:rsidR="00790ADA" w:rsidRDefault="00790ADA" w:rsidP="00441B6F">
      <w:pPr>
        <w:pStyle w:val="Body"/>
        <w:spacing w:after="0"/>
        <w:rPr>
          <w:rFonts w:ascii="Arial" w:hAnsi="Arial" w:cs="Arial"/>
        </w:rPr>
      </w:pPr>
    </w:p>
    <w:p w14:paraId="73648835" w14:textId="2E04AFB3" w:rsidR="00524E80" w:rsidRPr="00FB3A86" w:rsidRDefault="00524E80" w:rsidP="00524E80">
      <w:pPr>
        <w:pStyle w:val="AbstHead"/>
        <w:spacing w:after="0"/>
        <w:jc w:val="both"/>
        <w:rPr>
          <w:rFonts w:ascii="Arial" w:hAnsi="Arial" w:cs="Arial"/>
        </w:rPr>
      </w:pPr>
      <w:r>
        <w:rPr>
          <w:rFonts w:ascii="Arial" w:hAnsi="Arial" w:cs="Arial"/>
        </w:rPr>
        <w:t>4. methodology</w:t>
      </w:r>
    </w:p>
    <w:p w14:paraId="21DF4C14" w14:textId="270B75BC" w:rsidR="00524E80" w:rsidRPr="00502516" w:rsidRDefault="00524E80" w:rsidP="00441B6F">
      <w:pPr>
        <w:pStyle w:val="Body"/>
        <w:spacing w:after="0"/>
        <w:rPr>
          <w:rFonts w:ascii="Arial" w:hAnsi="Arial" w:cs="Arial"/>
        </w:rPr>
      </w:pPr>
    </w:p>
    <w:p w14:paraId="1A2CB2F0" w14:textId="2DAD662F" w:rsidR="00524E80" w:rsidRPr="00FB3A86" w:rsidRDefault="00524E80" w:rsidP="00524E80">
      <w:pPr>
        <w:pStyle w:val="AbstHead"/>
        <w:spacing w:after="0"/>
        <w:jc w:val="both"/>
        <w:rPr>
          <w:rFonts w:ascii="Arial" w:hAnsi="Arial" w:cs="Arial"/>
        </w:rPr>
      </w:pPr>
      <w:r>
        <w:rPr>
          <w:rFonts w:ascii="Arial" w:hAnsi="Arial" w:cs="Arial"/>
        </w:rPr>
        <w:t>4.1 research design</w:t>
      </w:r>
    </w:p>
    <w:p w14:paraId="65A3A240" w14:textId="77777777" w:rsidR="00B96C9C" w:rsidRDefault="00B96C9C" w:rsidP="00B96C9C">
      <w:pPr>
        <w:pStyle w:val="Body"/>
        <w:spacing w:after="0"/>
        <w:rPr>
          <w:rFonts w:ascii="Arial" w:hAnsi="Arial" w:cs="Arial"/>
          <w:lang w:val="en-PH"/>
        </w:rPr>
      </w:pPr>
    </w:p>
    <w:p w14:paraId="3EC42B44" w14:textId="6BFA4B22" w:rsidR="00B96C9C" w:rsidRPr="00B96C9C" w:rsidRDefault="00B96C9C" w:rsidP="00B96C9C">
      <w:pPr>
        <w:pStyle w:val="Body"/>
        <w:spacing w:after="0"/>
        <w:rPr>
          <w:rFonts w:ascii="Arial" w:hAnsi="Arial" w:cs="Arial"/>
          <w:lang w:val="en-PH"/>
        </w:rPr>
      </w:pPr>
      <w:r w:rsidRPr="00B96C9C">
        <w:rPr>
          <w:rFonts w:ascii="Arial" w:hAnsi="Arial" w:cs="Arial"/>
          <w:lang w:val="en-PH"/>
        </w:rPr>
        <w:t xml:space="preserve">The study employed </w:t>
      </w:r>
      <w:r>
        <w:rPr>
          <w:rFonts w:ascii="Arial" w:hAnsi="Arial" w:cs="Arial"/>
          <w:lang w:val="en-PH"/>
        </w:rPr>
        <w:t xml:space="preserve">a </w:t>
      </w:r>
      <w:r w:rsidRPr="00B96C9C">
        <w:rPr>
          <w:rFonts w:ascii="Arial" w:hAnsi="Arial" w:cs="Arial"/>
          <w:lang w:val="en-PH"/>
        </w:rPr>
        <w:t>quantitative</w:t>
      </w:r>
      <w:r>
        <w:rPr>
          <w:rFonts w:ascii="Arial" w:hAnsi="Arial" w:cs="Arial"/>
          <w:lang w:val="en-PH"/>
        </w:rPr>
        <w:t xml:space="preserve"> descriptive</w:t>
      </w:r>
      <w:r w:rsidRPr="00B96C9C">
        <w:rPr>
          <w:rFonts w:ascii="Arial" w:hAnsi="Arial" w:cs="Arial"/>
          <w:lang w:val="en-PH"/>
        </w:rPr>
        <w:t>-correlational research design</w:t>
      </w:r>
      <w:r>
        <w:rPr>
          <w:rFonts w:ascii="Arial" w:hAnsi="Arial" w:cs="Arial"/>
          <w:lang w:val="en-PH"/>
        </w:rPr>
        <w:t>, which</w:t>
      </w:r>
      <w:r w:rsidRPr="00B96C9C">
        <w:rPr>
          <w:rFonts w:ascii="Arial" w:hAnsi="Arial" w:cs="Arial"/>
          <w:lang w:val="en-PH"/>
        </w:rPr>
        <w:t xml:space="preserve"> attempts to explain the relation between two or more variables without changing or manipulating any variables</w:t>
      </w:r>
      <w:r>
        <w:rPr>
          <w:rFonts w:ascii="Arial" w:hAnsi="Arial" w:cs="Arial"/>
          <w:lang w:val="en-PH"/>
        </w:rPr>
        <w:t>; instead,</w:t>
      </w:r>
      <w:r w:rsidRPr="00B96C9C">
        <w:rPr>
          <w:rFonts w:ascii="Arial" w:hAnsi="Arial" w:cs="Arial"/>
          <w:lang w:val="en-PH"/>
        </w:rPr>
        <w:t xml:space="preserve"> the variables are being measured, identified, and observed. It involves collecting and analyzing the data on at least two variables to identify if there is a relationship between them (Fleetwood, 2023). In connection with the study, it was utilized to obtain information on whether there was</w:t>
      </w:r>
      <w:r>
        <w:rPr>
          <w:rFonts w:ascii="Arial" w:hAnsi="Arial" w:cs="Arial"/>
          <w:lang w:val="en-PH"/>
        </w:rPr>
        <w:t xml:space="preserve"> there was no </w:t>
      </w:r>
      <w:r w:rsidRPr="00B96C9C">
        <w:rPr>
          <w:rFonts w:ascii="Arial" w:hAnsi="Arial" w:cs="Arial"/>
          <w:lang w:val="en-PH"/>
        </w:rPr>
        <w:t>significant relationship between the learning resources and learning outcomes among the student nurses in a private college of nursing.</w:t>
      </w:r>
    </w:p>
    <w:p w14:paraId="3DB19BC4" w14:textId="77777777" w:rsidR="00174205" w:rsidRDefault="00174205" w:rsidP="00B96C9C">
      <w:pPr>
        <w:pStyle w:val="AbstHead"/>
        <w:spacing w:after="0"/>
        <w:jc w:val="both"/>
        <w:rPr>
          <w:rFonts w:ascii="Arial" w:hAnsi="Arial" w:cs="Arial"/>
        </w:rPr>
      </w:pPr>
    </w:p>
    <w:p w14:paraId="13CCD15F" w14:textId="3DBE0424" w:rsidR="00B96C9C" w:rsidRPr="00FB3A86" w:rsidRDefault="00B96C9C" w:rsidP="00B96C9C">
      <w:pPr>
        <w:pStyle w:val="AbstHead"/>
        <w:spacing w:after="0"/>
        <w:jc w:val="both"/>
        <w:rPr>
          <w:rFonts w:ascii="Arial" w:hAnsi="Arial" w:cs="Arial"/>
        </w:rPr>
      </w:pPr>
      <w:r>
        <w:rPr>
          <w:rFonts w:ascii="Arial" w:hAnsi="Arial" w:cs="Arial"/>
        </w:rPr>
        <w:t>4.2 INSTRUMENT</w:t>
      </w:r>
    </w:p>
    <w:p w14:paraId="7832E1D0" w14:textId="7B24FE54" w:rsidR="00524E80" w:rsidRDefault="00524E80" w:rsidP="00441B6F">
      <w:pPr>
        <w:pStyle w:val="Body"/>
        <w:spacing w:after="0"/>
        <w:rPr>
          <w:rFonts w:ascii="Arial" w:hAnsi="Arial" w:cs="Arial"/>
        </w:rPr>
      </w:pPr>
    </w:p>
    <w:p w14:paraId="581FF89B" w14:textId="77777777" w:rsidR="00174205" w:rsidRPr="008A5873" w:rsidRDefault="00174205" w:rsidP="00174205">
      <w:pPr>
        <w:pStyle w:val="Body"/>
        <w:rPr>
          <w:rFonts w:ascii="Arial" w:hAnsi="Arial" w:cs="Arial"/>
        </w:rPr>
      </w:pPr>
      <w:r w:rsidRPr="008A5873">
        <w:rPr>
          <w:rFonts w:ascii="Arial" w:hAnsi="Arial" w:cs="Arial"/>
        </w:rPr>
        <w:t>The study utilized a combined questionnaire consisting of a researcher-made instrument (43 items) and an adapted tool from the Nursing Student Self-Efficacy in Clinical Skills Scale (27 items), with a total of 70 items administered through Google Forms. All items were measured using a 5-point Likert scale. The researcher-made questionnaire assessed the extent of learning resource utilization, while the adapted instrument measured learning outcomes in terms of students’ clinical self-efficacy.</w:t>
      </w:r>
    </w:p>
    <w:p w14:paraId="21BC2846" w14:textId="77777777" w:rsidR="00174205" w:rsidRPr="008A5873" w:rsidRDefault="00174205" w:rsidP="00174205">
      <w:pPr>
        <w:pStyle w:val="Body"/>
        <w:rPr>
          <w:rFonts w:ascii="Arial" w:hAnsi="Arial" w:cs="Arial"/>
        </w:rPr>
      </w:pPr>
      <w:r w:rsidRPr="008A5873">
        <w:rPr>
          <w:rFonts w:ascii="Arial" w:hAnsi="Arial" w:cs="Arial"/>
        </w:rPr>
        <w:t>To establish content validity, the instruments were evaluated by a panel of experts based on relevance, clarity, and alignment with the study variables using the Good and Scates criteria. The instruments obtained an overall mean rating of 4.38, which exceeded the acceptable cutoff value of 3.41, indicating that the items were valid and appropriate for data collection.</w:t>
      </w:r>
    </w:p>
    <w:p w14:paraId="70C8B62B" w14:textId="348E3B73" w:rsidR="00174205" w:rsidRDefault="00174205" w:rsidP="00441B6F">
      <w:pPr>
        <w:pStyle w:val="Body"/>
        <w:spacing w:after="0"/>
        <w:rPr>
          <w:rFonts w:ascii="Arial" w:hAnsi="Arial" w:cs="Arial"/>
        </w:rPr>
      </w:pPr>
      <w:r w:rsidRPr="008A5873">
        <w:rPr>
          <w:rFonts w:ascii="Arial" w:hAnsi="Arial" w:cs="Arial"/>
        </w:rPr>
        <w:t>For reliability, pilot testing was conducted among 30 nursing students from the 2nd to 4th year levels. Internal consistency was assessed using Cronbach’s alpha. The researcher-made questionnaire obtained a coefficient of α = 0.92, interpreted as excellent reliability, while the adapted questionnaire yielded α = 0.89, interpreted as good reliability. These results indicate that both instruments demonstrate high internal consistency and are suitable for use in the study.</w:t>
      </w:r>
    </w:p>
    <w:p w14:paraId="5660611B" w14:textId="77777777" w:rsidR="00524E80" w:rsidRDefault="00524E80" w:rsidP="00441B6F">
      <w:pPr>
        <w:pStyle w:val="Body"/>
        <w:spacing w:after="0"/>
        <w:rPr>
          <w:rFonts w:ascii="Arial" w:hAnsi="Arial" w:cs="Arial"/>
        </w:rPr>
      </w:pPr>
    </w:p>
    <w:p w14:paraId="41A9DEA6" w14:textId="77777777" w:rsidR="00F66393" w:rsidRDefault="00F66393" w:rsidP="00F66393">
      <w:pPr>
        <w:keepNext/>
        <w:jc w:val="both"/>
        <w:rPr>
          <w:rFonts w:ascii="Arial" w:eastAsia="Arial" w:hAnsi="Arial" w:cs="Arial"/>
          <w:b/>
          <w:bCs/>
          <w:smallCaps/>
          <w:sz w:val="22"/>
          <w:szCs w:val="22"/>
        </w:rPr>
      </w:pPr>
      <w:r>
        <w:rPr>
          <w:rFonts w:ascii="Arial" w:eastAsia="Arial" w:hAnsi="Arial" w:cs="Arial"/>
          <w:b/>
          <w:bCs/>
          <w:smallCaps/>
          <w:sz w:val="22"/>
          <w:szCs w:val="22"/>
        </w:rPr>
        <w:t>4.3 PARTICIPANTS</w:t>
      </w:r>
    </w:p>
    <w:p w14:paraId="2CCF5C2D" w14:textId="77777777" w:rsidR="00F66393" w:rsidRDefault="00F66393" w:rsidP="00F66393">
      <w:pPr>
        <w:keepNext/>
        <w:jc w:val="both"/>
        <w:rPr>
          <w:rFonts w:ascii="Arial" w:eastAsia="Arial" w:hAnsi="Arial" w:cs="Arial"/>
          <w:b/>
          <w:bCs/>
          <w:smallCaps/>
          <w:sz w:val="22"/>
          <w:szCs w:val="22"/>
        </w:rPr>
      </w:pPr>
    </w:p>
    <w:p w14:paraId="43F67709" w14:textId="3B768A81" w:rsidR="00790ADA" w:rsidRDefault="00BF0D64" w:rsidP="00441B6F">
      <w:pPr>
        <w:pStyle w:val="Body"/>
        <w:spacing w:after="0"/>
        <w:rPr>
          <w:rFonts w:ascii="Arial" w:hAnsi="Arial" w:cs="Arial"/>
        </w:rPr>
      </w:pPr>
      <w:r>
        <w:rPr>
          <w:rFonts w:ascii="Arial" w:hAnsi="Arial" w:cs="Arial"/>
        </w:rPr>
        <w:t xml:space="preserve">The participants of the study were the 2nd to 4th year Bachelor of Science in Nursing students who were enrolled in </w:t>
      </w:r>
      <w:r w:rsidR="00F41DEA">
        <w:rPr>
          <w:rFonts w:ascii="Arial" w:hAnsi="Arial" w:cs="Arial"/>
        </w:rPr>
        <w:t>a private college in Iloilo City for the Academic Year 202</w:t>
      </w:r>
      <w:r w:rsidR="00F41DEA" w:rsidRPr="00E053D0">
        <w:rPr>
          <w:rFonts w:ascii="Arial" w:hAnsi="Arial" w:cs="Arial"/>
          <w:lang w:val="en-GB" w:eastAsia="en-GB"/>
        </w:rPr>
        <w:t>5</w:t>
      </w:r>
      <w:r w:rsidR="00F41DEA" w:rsidRPr="008300F7">
        <w:rPr>
          <w:rFonts w:ascii="Arial" w:hAnsi="Arial" w:cs="Arial"/>
        </w:rPr>
        <w:t>–2</w:t>
      </w:r>
      <w:r w:rsidR="00F41DEA">
        <w:rPr>
          <w:rFonts w:ascii="Arial" w:hAnsi="Arial" w:cs="Arial"/>
        </w:rPr>
        <w:t>0</w:t>
      </w:r>
      <w:r w:rsidR="00F41DEA" w:rsidRPr="008300F7">
        <w:rPr>
          <w:rFonts w:ascii="Arial" w:hAnsi="Arial" w:cs="Arial"/>
        </w:rPr>
        <w:t>26</w:t>
      </w:r>
      <w:r w:rsidR="00F41DEA">
        <w:rPr>
          <w:rFonts w:ascii="Arial" w:hAnsi="Arial" w:cs="Arial"/>
        </w:rPr>
        <w:t>.</w:t>
      </w:r>
      <w:r w:rsidR="001B39AA">
        <w:rPr>
          <w:rFonts w:ascii="Arial" w:hAnsi="Arial" w:cs="Arial"/>
        </w:rPr>
        <w:t>They were chosen as respondents as the study focuses on those with substantial exposure to both theoretical instruction and clinical practice.</w:t>
      </w:r>
      <w:r>
        <w:rPr>
          <w:rFonts w:ascii="Arial" w:hAnsi="Arial" w:cs="Arial"/>
        </w:rPr>
        <w:t xml:space="preserve"> With a total population of 1,473</w:t>
      </w:r>
      <w:r w:rsidR="001B39AA">
        <w:rPr>
          <w:rFonts w:ascii="Arial" w:hAnsi="Arial" w:cs="Arial"/>
        </w:rPr>
        <w:t xml:space="preserve"> students, Raosoft was used to get the sample size of 30</w:t>
      </w:r>
      <w:r w:rsidR="001B39AA" w:rsidRPr="00E053D0">
        <w:rPr>
          <w:rFonts w:ascii="Arial" w:hAnsi="Arial" w:cs="Arial"/>
          <w:lang w:val="en-GB" w:eastAsia="en-GB"/>
        </w:rPr>
        <w:t>5</w:t>
      </w:r>
      <w:r w:rsidR="001B39AA">
        <w:rPr>
          <w:rFonts w:ascii="Arial" w:hAnsi="Arial" w:cs="Arial"/>
          <w:lang w:val="en-GB" w:eastAsia="en-GB"/>
        </w:rPr>
        <w:t xml:space="preserve"> respondents with a desired confidence level of 9</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and a margin of error of </w:t>
      </w:r>
      <w:r w:rsidR="001B39AA" w:rsidRPr="00E053D0">
        <w:rPr>
          <w:rFonts w:ascii="Arial" w:hAnsi="Arial" w:cs="Arial"/>
          <w:lang w:val="en-GB" w:eastAsia="en-GB"/>
        </w:rPr>
        <w:t>5</w:t>
      </w:r>
      <w:r w:rsidR="001B39AA" w:rsidRPr="001B39AA">
        <w:rPr>
          <w:rFonts w:ascii="Arial" w:hAnsi="Arial" w:cs="Arial"/>
          <w:lang w:eastAsia="en-GB"/>
        </w:rPr>
        <w:t>%</w:t>
      </w:r>
      <w:r w:rsidR="001B39AA">
        <w:rPr>
          <w:rFonts w:ascii="Arial" w:hAnsi="Arial" w:cs="Arial"/>
          <w:lang w:eastAsia="en-GB"/>
        </w:rPr>
        <w:t xml:space="preserve">. Stratified random sampling was used for fair representation. </w:t>
      </w:r>
    </w:p>
    <w:p w14:paraId="3CF1DB16" w14:textId="77777777" w:rsidR="00F66393" w:rsidRDefault="00F66393" w:rsidP="00441B6F">
      <w:pPr>
        <w:jc w:val="both"/>
        <w:rPr>
          <w:rFonts w:ascii="Arial" w:hAnsi="Arial" w:cs="Arial"/>
          <w:u w:val="single"/>
          <w:lang w:val="en-GB" w:eastAsia="en-GB"/>
        </w:rPr>
      </w:pPr>
    </w:p>
    <w:p w14:paraId="0F75D1F4" w14:textId="7FE6949C" w:rsidR="001B39AA" w:rsidRDefault="001B39AA" w:rsidP="001B39AA">
      <w:pPr>
        <w:keepNext/>
        <w:jc w:val="both"/>
        <w:rPr>
          <w:rFonts w:ascii="Arial" w:eastAsia="Arial" w:hAnsi="Arial" w:cs="Arial"/>
          <w:b/>
          <w:bCs/>
          <w:smallCaps/>
          <w:sz w:val="22"/>
          <w:szCs w:val="22"/>
        </w:rPr>
      </w:pPr>
      <w:r>
        <w:rPr>
          <w:rFonts w:ascii="Arial" w:eastAsia="Arial" w:hAnsi="Arial" w:cs="Arial"/>
          <w:b/>
          <w:bCs/>
          <w:smallCaps/>
          <w:sz w:val="22"/>
          <w:szCs w:val="22"/>
        </w:rPr>
        <w:t>4.4 RESEARCH SETTING</w:t>
      </w:r>
    </w:p>
    <w:p w14:paraId="5CD4B672" w14:textId="77777777" w:rsidR="00F66393" w:rsidRDefault="00F66393" w:rsidP="00441B6F">
      <w:pPr>
        <w:jc w:val="both"/>
        <w:rPr>
          <w:rFonts w:ascii="Arial" w:hAnsi="Arial" w:cs="Arial"/>
          <w:u w:val="single"/>
          <w:lang w:val="en-GB" w:eastAsia="en-GB"/>
        </w:rPr>
      </w:pPr>
    </w:p>
    <w:p w14:paraId="40366D67" w14:textId="01BE242A" w:rsidR="00F66393" w:rsidRDefault="001B39AA" w:rsidP="00441B6F">
      <w:pPr>
        <w:jc w:val="both"/>
        <w:rPr>
          <w:rFonts w:ascii="Arial" w:hAnsi="Arial" w:cs="Arial"/>
          <w:u w:val="single"/>
          <w:lang w:val="en-GB" w:eastAsia="en-GB"/>
        </w:rPr>
      </w:pPr>
      <w:r>
        <w:rPr>
          <w:rFonts w:ascii="Arial" w:hAnsi="Arial" w:cs="Arial"/>
          <w:lang w:val="en-GB" w:eastAsia="en-GB"/>
        </w:rPr>
        <w:t xml:space="preserve">The </w:t>
      </w:r>
      <w:r w:rsidR="00F41DEA">
        <w:rPr>
          <w:rFonts w:ascii="Arial" w:hAnsi="Arial" w:cs="Arial"/>
          <w:lang w:val="en-GB" w:eastAsia="en-GB"/>
        </w:rPr>
        <w:t xml:space="preserve">research took place at a private nursing college in Iloilo City, a higher education institution situated in Molo, Iloilo City. The mentioned institution provided a nursing program and a comprehensive learning environment equipped with simulation laboratories, clinical facilities, </w:t>
      </w:r>
      <w:r w:rsidR="00174205">
        <w:rPr>
          <w:rFonts w:ascii="Arial" w:hAnsi="Arial" w:cs="Arial"/>
          <w:lang w:val="en-GB" w:eastAsia="en-GB"/>
        </w:rPr>
        <w:t xml:space="preserve">a </w:t>
      </w:r>
      <w:r w:rsidR="00F41DEA">
        <w:rPr>
          <w:rFonts w:ascii="Arial" w:hAnsi="Arial" w:cs="Arial"/>
          <w:lang w:val="en-GB" w:eastAsia="en-GB"/>
        </w:rPr>
        <w:t>digital and e</w:t>
      </w:r>
      <w:r w:rsidR="00F41DEA">
        <w:rPr>
          <w:rFonts w:ascii="Arial" w:hAnsi="Arial" w:cs="Arial"/>
        </w:rPr>
        <w:t xml:space="preserve">-learning platform, and had a sufficient number of respondents </w:t>
      </w:r>
      <w:r w:rsidR="00F41DEA">
        <w:rPr>
          <w:rFonts w:ascii="Arial" w:hAnsi="Arial" w:cs="Arial"/>
          <w:lang w:val="en-GB" w:eastAsia="en-GB"/>
        </w:rPr>
        <w:t xml:space="preserve">from the higher level of nursing education. </w:t>
      </w:r>
    </w:p>
    <w:p w14:paraId="7FD8E7A3" w14:textId="77777777" w:rsidR="00F66393" w:rsidRDefault="00F66393" w:rsidP="00441B6F">
      <w:pPr>
        <w:jc w:val="both"/>
        <w:rPr>
          <w:rFonts w:ascii="Arial" w:hAnsi="Arial" w:cs="Arial"/>
          <w:u w:val="single"/>
          <w:lang w:val="en-GB" w:eastAsia="en-GB"/>
        </w:rPr>
      </w:pPr>
    </w:p>
    <w:p w14:paraId="5D080271" w14:textId="66E2CFD9" w:rsidR="00F41DEA" w:rsidRDefault="00F41DEA" w:rsidP="00F41DEA">
      <w:pPr>
        <w:keepNext/>
        <w:jc w:val="both"/>
        <w:rPr>
          <w:rFonts w:ascii="Arial" w:eastAsia="Arial" w:hAnsi="Arial" w:cs="Arial"/>
          <w:b/>
          <w:bCs/>
          <w:smallCaps/>
          <w:sz w:val="22"/>
          <w:szCs w:val="22"/>
        </w:rPr>
      </w:pPr>
      <w:r>
        <w:rPr>
          <w:rFonts w:ascii="Arial" w:eastAsia="Arial" w:hAnsi="Arial" w:cs="Arial"/>
          <w:b/>
          <w:bCs/>
          <w:smallCaps/>
          <w:sz w:val="22"/>
          <w:szCs w:val="22"/>
        </w:rPr>
        <w:t>4.</w:t>
      </w:r>
      <w:r w:rsidRPr="00F41DEA">
        <w:rPr>
          <w:rFonts w:ascii="Arial" w:eastAsia="Arial" w:hAnsi="Arial" w:cs="Arial"/>
          <w:b/>
          <w:bCs/>
          <w:smallCaps/>
          <w:sz w:val="22"/>
          <w:szCs w:val="22"/>
        </w:rPr>
        <w:t>5</w:t>
      </w:r>
      <w:r>
        <w:rPr>
          <w:rFonts w:ascii="Arial" w:eastAsia="Arial" w:hAnsi="Arial" w:cs="Arial"/>
          <w:b/>
          <w:bCs/>
          <w:smallCaps/>
          <w:sz w:val="22"/>
          <w:szCs w:val="22"/>
        </w:rPr>
        <w:t xml:space="preserve"> DATA GATHERING PROCEDURE</w:t>
      </w:r>
    </w:p>
    <w:p w14:paraId="27EB1630" w14:textId="77777777" w:rsidR="00F66393" w:rsidRDefault="00F66393" w:rsidP="00441B6F">
      <w:pPr>
        <w:jc w:val="both"/>
        <w:rPr>
          <w:rFonts w:ascii="Arial" w:hAnsi="Arial" w:cs="Arial"/>
          <w:u w:val="single"/>
          <w:lang w:val="en-GB" w:eastAsia="en-GB"/>
        </w:rPr>
      </w:pPr>
    </w:p>
    <w:p w14:paraId="6A83AE8D" w14:textId="185F2B3D" w:rsidR="00F66393" w:rsidRDefault="00F41DEA" w:rsidP="00441B6F">
      <w:pPr>
        <w:jc w:val="both"/>
        <w:rPr>
          <w:rFonts w:ascii="Arial" w:hAnsi="Arial" w:cs="Arial"/>
        </w:rPr>
      </w:pPr>
      <w:r>
        <w:rPr>
          <w:rFonts w:ascii="Arial" w:hAnsi="Arial" w:cs="Arial"/>
          <w:lang w:val="en-GB" w:eastAsia="en-GB"/>
        </w:rPr>
        <w:t xml:space="preserve">The researchers obtained ethical clearance and permission from the Dean of the College of Nursing. The respondents </w:t>
      </w:r>
      <w:r w:rsidRPr="008300F7">
        <w:rPr>
          <w:rFonts w:ascii="Arial" w:hAnsi="Arial" w:cs="Arial"/>
        </w:rPr>
        <w:t xml:space="preserve">were 305 </w:t>
      </w:r>
      <w:r>
        <w:rPr>
          <w:rFonts w:ascii="Arial" w:hAnsi="Arial" w:cs="Arial"/>
        </w:rPr>
        <w:t>nursing students from 2nd year to 4th year and were selected through stratified random sampling</w:t>
      </w:r>
      <w:r w:rsidR="00BA706D">
        <w:rPr>
          <w:rFonts w:ascii="Arial" w:hAnsi="Arial" w:cs="Arial"/>
        </w:rPr>
        <w:t>. The data was collected by utilizing Google Forms to ensure accessibility and efficient data collection. Prior to answering the questionnaire, respondents were informed about the potential risk, benefits, and their rights as respondents of the study. An informed consent was distributed and was voluntarily signed by the respondents.</w:t>
      </w:r>
    </w:p>
    <w:p w14:paraId="34C6E833" w14:textId="77777777" w:rsidR="00BA706D" w:rsidRDefault="00BA706D" w:rsidP="00441B6F">
      <w:pPr>
        <w:jc w:val="both"/>
        <w:rPr>
          <w:rFonts w:ascii="Arial" w:hAnsi="Arial" w:cs="Arial"/>
        </w:rPr>
      </w:pPr>
    </w:p>
    <w:p w14:paraId="58A45A08" w14:textId="3A9F5A91" w:rsidR="00BA706D" w:rsidRDefault="00BA706D" w:rsidP="00441B6F">
      <w:pPr>
        <w:jc w:val="both"/>
        <w:rPr>
          <w:rFonts w:ascii="Arial" w:hAnsi="Arial" w:cs="Arial"/>
        </w:rPr>
      </w:pPr>
      <w:r>
        <w:rPr>
          <w:rFonts w:ascii="Arial" w:hAnsi="Arial" w:cs="Arial"/>
        </w:rPr>
        <w:t xml:space="preserve">Confidentiality was observed throughout the study, with researchers available for participants’ concerns. Each respondent was given 30 minutes to answer the questionnaire, </w:t>
      </w:r>
      <w:r>
        <w:rPr>
          <w:rFonts w:ascii="Arial" w:hAnsi="Arial" w:cs="Arial"/>
        </w:rPr>
        <w:lastRenderedPageBreak/>
        <w:t>and incomplete answers were not included. The data gathered was stored in a password protected cloud base data repository.</w:t>
      </w:r>
    </w:p>
    <w:p w14:paraId="0D063D2B" w14:textId="77777777" w:rsidR="00BA706D" w:rsidRDefault="00BA706D" w:rsidP="00441B6F">
      <w:pPr>
        <w:jc w:val="both"/>
        <w:rPr>
          <w:rFonts w:ascii="Arial" w:hAnsi="Arial" w:cs="Arial"/>
        </w:rPr>
      </w:pPr>
    </w:p>
    <w:p w14:paraId="23C5392E" w14:textId="77777777" w:rsidR="007A3E20" w:rsidRDefault="007A3E20" w:rsidP="007A3E20">
      <w:pPr>
        <w:keepNext/>
        <w:jc w:val="both"/>
        <w:rPr>
          <w:rFonts w:ascii="Arial" w:eastAsia="Arial" w:hAnsi="Arial" w:cs="Arial"/>
          <w:b/>
          <w:bCs/>
          <w:smallCaps/>
          <w:sz w:val="22"/>
          <w:szCs w:val="22"/>
        </w:rPr>
      </w:pPr>
      <w:r>
        <w:rPr>
          <w:rFonts w:ascii="Arial" w:eastAsia="Arial" w:hAnsi="Arial" w:cs="Arial"/>
          <w:b/>
          <w:bCs/>
          <w:smallCaps/>
          <w:sz w:val="22"/>
          <w:szCs w:val="22"/>
        </w:rPr>
        <w:t>4.6 DATA ANALYSIS</w:t>
      </w:r>
    </w:p>
    <w:p w14:paraId="4B71CFD9" w14:textId="77777777" w:rsidR="00BA706D" w:rsidRDefault="00BA706D" w:rsidP="00441B6F">
      <w:pPr>
        <w:jc w:val="both"/>
        <w:rPr>
          <w:rFonts w:ascii="Arial" w:hAnsi="Arial" w:cs="Arial"/>
        </w:rPr>
      </w:pPr>
    </w:p>
    <w:p w14:paraId="5F85BE59" w14:textId="77777777" w:rsidR="00174205" w:rsidRDefault="00174205" w:rsidP="00174205">
      <w:pPr>
        <w:jc w:val="both"/>
        <w:rPr>
          <w:rFonts w:ascii="Arial" w:hAnsi="Arial" w:cs="Arial"/>
        </w:rPr>
      </w:pPr>
      <w:r>
        <w:rPr>
          <w:rFonts w:ascii="Arial" w:hAnsi="Arial" w:cs="Arial"/>
        </w:rPr>
        <w:t>The data collected from the respondents were encoded in Microsoft Excel for initial organization and evaluation. Statistical analysis was conducted using Jamovi 2.7 Software. Descriptive statistics, specifically the frequency, percentage, mean, and standard deviation was used to determine the profile of the respondents, the level of utilization of learning resources, and the perceived level of learning outcomes among student nurses. To assess the distribution of data, the K</w:t>
      </w:r>
      <w:r w:rsidRPr="00431305">
        <w:rPr>
          <w:rFonts w:ascii="Arial" w:hAnsi="Arial" w:cs="Arial"/>
        </w:rPr>
        <w:t>olmogorov-</w:t>
      </w:r>
      <w:r>
        <w:rPr>
          <w:rFonts w:ascii="Arial" w:hAnsi="Arial" w:cs="Arial"/>
        </w:rPr>
        <w:t>S</w:t>
      </w:r>
      <w:r w:rsidRPr="00431305">
        <w:rPr>
          <w:rFonts w:ascii="Arial" w:hAnsi="Arial" w:cs="Arial"/>
        </w:rPr>
        <w:t>mirnov test</w:t>
      </w:r>
      <w:r>
        <w:rPr>
          <w:rFonts w:ascii="Arial" w:hAnsi="Arial" w:cs="Arial"/>
        </w:rPr>
        <w:t xml:space="preserve"> was employed. The results indicated that the variables significantly deviated from a normal distribution (p&lt;0.0</w:t>
      </w:r>
      <w:r w:rsidRPr="00431305">
        <w:rPr>
          <w:rFonts w:ascii="Arial" w:hAnsi="Arial" w:cs="Arial"/>
        </w:rPr>
        <w:t>5</w:t>
      </w:r>
      <w:r>
        <w:rPr>
          <w:rFonts w:ascii="Arial" w:hAnsi="Arial" w:cs="Arial"/>
        </w:rPr>
        <w:t xml:space="preserve">). Based on this result, non-parametric statistical analysis was deemed appropriate. Consequently, Spearman’s rho correlation coefficient was used to determine the relationship between the level of utilization of learning resources and the perceived level of learning outcomes of nursing students. All statistical tests were conducted at a </w:t>
      </w:r>
      <w:r w:rsidRPr="00431305">
        <w:rPr>
          <w:rFonts w:ascii="Arial" w:hAnsi="Arial" w:cs="Arial"/>
        </w:rPr>
        <w:t xml:space="preserve">0.05 level of significance. </w:t>
      </w:r>
    </w:p>
    <w:p w14:paraId="33424953" w14:textId="77777777" w:rsidR="007A3E20" w:rsidRDefault="007A3E20" w:rsidP="00441B6F">
      <w:pPr>
        <w:jc w:val="both"/>
        <w:rPr>
          <w:rFonts w:ascii="Arial" w:hAnsi="Arial" w:cs="Arial"/>
        </w:rPr>
      </w:pPr>
    </w:p>
    <w:p w14:paraId="07A18903" w14:textId="18D408A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5. RESULTS AND DISCUSSION</w:t>
      </w:r>
    </w:p>
    <w:p w14:paraId="5B11F754" w14:textId="77777777" w:rsidR="00777C37" w:rsidRDefault="00777C37" w:rsidP="00777C37">
      <w:pPr>
        <w:pBdr>
          <w:top w:val="nil"/>
          <w:left w:val="nil"/>
          <w:bottom w:val="nil"/>
          <w:right w:val="nil"/>
          <w:between w:val="nil"/>
        </w:pBdr>
        <w:ind w:firstLine="720"/>
        <w:jc w:val="both"/>
        <w:rPr>
          <w:rFonts w:ascii="Arial" w:eastAsia="Arial" w:hAnsi="Arial" w:cs="Arial"/>
          <w:b/>
          <w:bCs/>
          <w:sz w:val="22"/>
          <w:szCs w:val="22"/>
        </w:rPr>
      </w:pPr>
    </w:p>
    <w:p w14:paraId="5B4A370B"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 xml:space="preserve">5.1 QUANTITATIVE INTERPRETATION OF THE RESULTS </w:t>
      </w:r>
    </w:p>
    <w:p w14:paraId="7B241405" w14:textId="77777777" w:rsidR="00777C37" w:rsidRDefault="00777C37" w:rsidP="00777C37">
      <w:pPr>
        <w:pBdr>
          <w:top w:val="nil"/>
          <w:left w:val="nil"/>
          <w:bottom w:val="nil"/>
          <w:right w:val="nil"/>
          <w:between w:val="nil"/>
        </w:pBdr>
        <w:jc w:val="both"/>
        <w:rPr>
          <w:rFonts w:ascii="Arial" w:eastAsia="Arial" w:hAnsi="Arial" w:cs="Arial"/>
          <w:b/>
          <w:bCs/>
          <w:sz w:val="22"/>
          <w:szCs w:val="22"/>
        </w:rPr>
      </w:pPr>
    </w:p>
    <w:p w14:paraId="492E7F8E" w14:textId="5CB732C8" w:rsidR="00777C37" w:rsidRDefault="00777C37" w:rsidP="00777C37">
      <w:pPr>
        <w:pBdr>
          <w:top w:val="nil"/>
          <w:left w:val="nil"/>
          <w:bottom w:val="nil"/>
          <w:right w:val="nil"/>
          <w:between w:val="nil"/>
        </w:pBdr>
        <w:jc w:val="both"/>
        <w:rPr>
          <w:rFonts w:ascii="Arial" w:eastAsia="Arial" w:hAnsi="Arial" w:cs="Arial"/>
          <w:b/>
          <w:bCs/>
          <w:sz w:val="22"/>
          <w:szCs w:val="22"/>
        </w:rPr>
      </w:pPr>
      <w:r>
        <w:rPr>
          <w:rFonts w:ascii="Arial" w:eastAsia="Arial" w:hAnsi="Arial" w:cs="Arial"/>
          <w:b/>
          <w:bCs/>
          <w:sz w:val="22"/>
          <w:szCs w:val="22"/>
        </w:rPr>
        <w:t>5.1.1 DEMOGRAPHIC PROFILE OF THE RESPONDENTS</w:t>
      </w:r>
    </w:p>
    <w:p w14:paraId="668D91E0" w14:textId="77777777" w:rsidR="007A3E20" w:rsidRDefault="007A3E20" w:rsidP="00441B6F">
      <w:pPr>
        <w:jc w:val="both"/>
        <w:rPr>
          <w:rFonts w:ascii="Arial" w:hAnsi="Arial" w:cs="Arial"/>
        </w:rPr>
      </w:pPr>
    </w:p>
    <w:p w14:paraId="448E05A7" w14:textId="77777777" w:rsidR="00777C37" w:rsidRPr="00777C37" w:rsidRDefault="00777C37" w:rsidP="00777C37">
      <w:pPr>
        <w:rPr>
          <w:rFonts w:ascii="Arial" w:hAnsi="Arial" w:cs="Arial"/>
        </w:rPr>
      </w:pPr>
      <w:r w:rsidRPr="00777C37">
        <w:rPr>
          <w:rFonts w:ascii="Arial" w:hAnsi="Arial" w:cs="Arial"/>
        </w:rPr>
        <w:t xml:space="preserve">Table 1 shows the demographic profile of the respondents grouped according to sex and year level. In terms of sex, the majority of the respondents were female (76.1%) while the male population was least (23.9%). While in terms of year level, the fourth year got the highest percentage (35.4%), followed by the second year (34.8%), and the least was the third year (29.85). </w:t>
      </w:r>
    </w:p>
    <w:p w14:paraId="1AD63BD0" w14:textId="77777777" w:rsidR="007A3E20" w:rsidRDefault="007A3E20" w:rsidP="00441B6F">
      <w:pPr>
        <w:jc w:val="both"/>
        <w:rPr>
          <w:rFonts w:ascii="Arial" w:hAnsi="Arial" w:cs="Arial"/>
        </w:rPr>
      </w:pPr>
    </w:p>
    <w:tbl>
      <w:tblPr>
        <w:tblW w:w="8640" w:type="dxa"/>
        <w:tblInd w:w="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728"/>
        <w:gridCol w:w="1728"/>
        <w:gridCol w:w="1728"/>
        <w:gridCol w:w="1728"/>
        <w:gridCol w:w="1728"/>
      </w:tblGrid>
      <w:tr w:rsidR="00777C37" w:rsidRPr="00777C37" w14:paraId="5371BC66" w14:textId="77777777" w:rsidTr="00777C37">
        <w:trPr>
          <w:trHeight w:val="440"/>
        </w:trPr>
        <w:tc>
          <w:tcPr>
            <w:tcW w:w="8640" w:type="dxa"/>
            <w:gridSpan w:val="5"/>
            <w:tcMar>
              <w:top w:w="0" w:type="dxa"/>
              <w:left w:w="0" w:type="dxa"/>
              <w:bottom w:w="0" w:type="dxa"/>
              <w:right w:w="0" w:type="dxa"/>
            </w:tcMar>
          </w:tcPr>
          <w:p w14:paraId="3DA08DEE" w14:textId="6FA38289" w:rsidR="00777C37" w:rsidRPr="00777C37" w:rsidRDefault="00777C37" w:rsidP="00B12508">
            <w:pPr>
              <w:widowControl w:val="0"/>
              <w:pBdr>
                <w:top w:val="nil"/>
                <w:left w:val="nil"/>
                <w:bottom w:val="nil"/>
                <w:right w:val="nil"/>
                <w:between w:val="nil"/>
              </w:pBdr>
              <w:rPr>
                <w:rFonts w:ascii="Arial" w:hAnsi="Arial" w:cs="Arial"/>
                <w:b/>
                <w:bCs/>
              </w:rPr>
            </w:pPr>
            <w:r w:rsidRPr="00777C37">
              <w:rPr>
                <w:rFonts w:ascii="Arial" w:hAnsi="Arial" w:cs="Arial"/>
                <w:b/>
                <w:bCs/>
              </w:rPr>
              <w:t>Table 1</w:t>
            </w:r>
            <w:r>
              <w:rPr>
                <w:rFonts w:ascii="Arial" w:hAnsi="Arial" w:cs="Arial"/>
                <w:b/>
                <w:bCs/>
              </w:rPr>
              <w:t>. Demographic profile of the respondents (n=30</w:t>
            </w:r>
            <w:r w:rsidRPr="00777C37">
              <w:rPr>
                <w:rFonts w:ascii="Arial" w:hAnsi="Arial" w:cs="Arial"/>
                <w:b/>
                <w:bCs/>
              </w:rPr>
              <w:t>5</w:t>
            </w:r>
            <w:r>
              <w:rPr>
                <w:rFonts w:ascii="Arial" w:hAnsi="Arial" w:cs="Arial"/>
                <w:b/>
                <w:bCs/>
              </w:rPr>
              <w:t>)</w:t>
            </w:r>
          </w:p>
        </w:tc>
      </w:tr>
      <w:tr w:rsidR="00777C37" w:rsidRPr="00777C37" w14:paraId="5EB8E425" w14:textId="77777777" w:rsidTr="00777C37">
        <w:trPr>
          <w:trHeight w:val="200"/>
        </w:trPr>
        <w:tc>
          <w:tcPr>
            <w:tcW w:w="1728" w:type="dxa"/>
            <w:tcBorders>
              <w:top w:val="single" w:sz="8" w:space="0" w:color="000000"/>
              <w:bottom w:val="single" w:sz="8" w:space="0" w:color="000000"/>
            </w:tcBorders>
            <w:tcMar>
              <w:top w:w="0" w:type="dxa"/>
              <w:left w:w="0" w:type="dxa"/>
              <w:bottom w:w="0" w:type="dxa"/>
              <w:right w:w="0" w:type="dxa"/>
            </w:tcMar>
            <w:vAlign w:val="center"/>
          </w:tcPr>
          <w:p w14:paraId="4E2D53A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Variables</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3BEFBD22"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77379E69"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vAlign w:val="center"/>
          </w:tcPr>
          <w:p w14:paraId="2BC512EA"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f</w:t>
            </w:r>
          </w:p>
        </w:tc>
        <w:tc>
          <w:tcPr>
            <w:tcW w:w="1728" w:type="dxa"/>
            <w:tcBorders>
              <w:top w:val="single" w:sz="8" w:space="0" w:color="000000"/>
              <w:bottom w:val="single" w:sz="8" w:space="0" w:color="000000"/>
            </w:tcBorders>
            <w:tcMar>
              <w:top w:w="0" w:type="dxa"/>
              <w:left w:w="0" w:type="dxa"/>
              <w:bottom w:w="0" w:type="dxa"/>
              <w:right w:w="0" w:type="dxa"/>
            </w:tcMar>
            <w:vAlign w:val="center"/>
          </w:tcPr>
          <w:p w14:paraId="42735CB8" w14:textId="77777777" w:rsidR="00777C37" w:rsidRPr="00777C37" w:rsidRDefault="00777C37" w:rsidP="00B12508">
            <w:pPr>
              <w:widowControl w:val="0"/>
              <w:pBdr>
                <w:top w:val="nil"/>
                <w:left w:val="nil"/>
                <w:bottom w:val="nil"/>
                <w:right w:val="nil"/>
                <w:between w:val="nil"/>
              </w:pBdr>
              <w:jc w:val="center"/>
              <w:rPr>
                <w:rFonts w:ascii="Arial" w:hAnsi="Arial" w:cs="Arial"/>
                <w:i/>
                <w:iCs/>
              </w:rPr>
            </w:pPr>
            <w:r w:rsidRPr="00777C37">
              <w:rPr>
                <w:rFonts w:ascii="Arial" w:hAnsi="Arial" w:cs="Arial"/>
                <w:i/>
                <w:iCs/>
              </w:rPr>
              <w:t>%</w:t>
            </w:r>
          </w:p>
        </w:tc>
      </w:tr>
      <w:tr w:rsidR="00777C37" w:rsidRPr="00777C37" w14:paraId="38D8D960" w14:textId="77777777" w:rsidTr="00777C37">
        <w:trPr>
          <w:trHeight w:val="165"/>
        </w:trPr>
        <w:tc>
          <w:tcPr>
            <w:tcW w:w="1728" w:type="dxa"/>
            <w:tcBorders>
              <w:top w:val="single" w:sz="8" w:space="0" w:color="000000"/>
            </w:tcBorders>
            <w:tcMar>
              <w:top w:w="0" w:type="dxa"/>
              <w:left w:w="0" w:type="dxa"/>
              <w:bottom w:w="0" w:type="dxa"/>
              <w:right w:w="0" w:type="dxa"/>
            </w:tcMar>
          </w:tcPr>
          <w:p w14:paraId="76154F75"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Sex</w:t>
            </w:r>
          </w:p>
        </w:tc>
        <w:tc>
          <w:tcPr>
            <w:tcW w:w="1728" w:type="dxa"/>
            <w:tcBorders>
              <w:top w:val="single" w:sz="8" w:space="0" w:color="000000"/>
            </w:tcBorders>
            <w:tcMar>
              <w:top w:w="0" w:type="dxa"/>
              <w:left w:w="0" w:type="dxa"/>
              <w:bottom w:w="0" w:type="dxa"/>
              <w:right w:w="0" w:type="dxa"/>
            </w:tcMar>
          </w:tcPr>
          <w:p w14:paraId="2A962A8D"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tcBorders>
            <w:tcMar>
              <w:top w:w="0" w:type="dxa"/>
              <w:left w:w="0" w:type="dxa"/>
              <w:bottom w:w="0" w:type="dxa"/>
              <w:right w:w="0" w:type="dxa"/>
            </w:tcMar>
          </w:tcPr>
          <w:p w14:paraId="5DEB1E31"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1FF215C5"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top w:val="single" w:sz="8" w:space="0" w:color="000000"/>
            </w:tcBorders>
            <w:tcMar>
              <w:top w:w="0" w:type="dxa"/>
              <w:left w:w="0" w:type="dxa"/>
              <w:bottom w:w="0" w:type="dxa"/>
              <w:right w:w="0" w:type="dxa"/>
            </w:tcMar>
          </w:tcPr>
          <w:p w14:paraId="2539E37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r>
      <w:tr w:rsidR="00777C37" w:rsidRPr="00777C37" w14:paraId="02C8321B" w14:textId="77777777" w:rsidTr="00777C37">
        <w:tc>
          <w:tcPr>
            <w:tcW w:w="1728" w:type="dxa"/>
            <w:tcMar>
              <w:top w:w="0" w:type="dxa"/>
              <w:left w:w="0" w:type="dxa"/>
              <w:bottom w:w="0" w:type="dxa"/>
              <w:right w:w="0" w:type="dxa"/>
            </w:tcMar>
          </w:tcPr>
          <w:p w14:paraId="7217FCBB"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1D478F5E"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Male</w:t>
            </w:r>
          </w:p>
        </w:tc>
        <w:tc>
          <w:tcPr>
            <w:tcW w:w="1728" w:type="dxa"/>
            <w:tcMar>
              <w:top w:w="0" w:type="dxa"/>
              <w:left w:w="0" w:type="dxa"/>
              <w:bottom w:w="0" w:type="dxa"/>
              <w:right w:w="0" w:type="dxa"/>
            </w:tcMar>
          </w:tcPr>
          <w:p w14:paraId="5D53BF52"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70DF9323"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73</w:t>
            </w:r>
          </w:p>
        </w:tc>
        <w:tc>
          <w:tcPr>
            <w:tcW w:w="1728" w:type="dxa"/>
            <w:tcMar>
              <w:top w:w="0" w:type="dxa"/>
              <w:left w:w="0" w:type="dxa"/>
              <w:bottom w:w="0" w:type="dxa"/>
              <w:right w:w="0" w:type="dxa"/>
            </w:tcMar>
          </w:tcPr>
          <w:p w14:paraId="4C1CAA9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23.9</w:t>
            </w:r>
          </w:p>
        </w:tc>
      </w:tr>
      <w:tr w:rsidR="00777C37" w:rsidRPr="00777C37" w14:paraId="25621E52" w14:textId="77777777" w:rsidTr="00777C37">
        <w:tc>
          <w:tcPr>
            <w:tcW w:w="1728" w:type="dxa"/>
            <w:tcBorders>
              <w:bottom w:val="single" w:sz="8" w:space="0" w:color="000000"/>
            </w:tcBorders>
            <w:tcMar>
              <w:top w:w="0" w:type="dxa"/>
              <w:left w:w="0" w:type="dxa"/>
              <w:bottom w:w="0" w:type="dxa"/>
              <w:right w:w="0" w:type="dxa"/>
            </w:tcMar>
          </w:tcPr>
          <w:p w14:paraId="5536D67A"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33CEE7A8"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Female</w:t>
            </w:r>
          </w:p>
        </w:tc>
        <w:tc>
          <w:tcPr>
            <w:tcW w:w="1728" w:type="dxa"/>
            <w:tcBorders>
              <w:bottom w:val="single" w:sz="8" w:space="0" w:color="000000"/>
            </w:tcBorders>
            <w:tcMar>
              <w:top w:w="0" w:type="dxa"/>
              <w:left w:w="0" w:type="dxa"/>
              <w:bottom w:w="0" w:type="dxa"/>
              <w:right w:w="0" w:type="dxa"/>
            </w:tcMar>
          </w:tcPr>
          <w:p w14:paraId="2399E0A4"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614BA76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232</w:t>
            </w:r>
          </w:p>
        </w:tc>
        <w:tc>
          <w:tcPr>
            <w:tcW w:w="1728" w:type="dxa"/>
            <w:tcBorders>
              <w:bottom w:val="single" w:sz="8" w:space="0" w:color="000000"/>
            </w:tcBorders>
            <w:tcMar>
              <w:top w:w="0" w:type="dxa"/>
              <w:left w:w="0" w:type="dxa"/>
              <w:bottom w:w="0" w:type="dxa"/>
              <w:right w:w="0" w:type="dxa"/>
            </w:tcMar>
          </w:tcPr>
          <w:p w14:paraId="2E62F51D"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76.1</w:t>
            </w:r>
          </w:p>
        </w:tc>
      </w:tr>
      <w:tr w:rsidR="00777C37" w:rsidRPr="00777C37" w14:paraId="593287F9" w14:textId="77777777" w:rsidTr="00777C37">
        <w:trPr>
          <w:trHeight w:val="330"/>
        </w:trPr>
        <w:tc>
          <w:tcPr>
            <w:tcW w:w="8640" w:type="dxa"/>
            <w:gridSpan w:val="5"/>
            <w:tcBorders>
              <w:top w:val="single" w:sz="8" w:space="0" w:color="000000"/>
            </w:tcBorders>
            <w:tcMar>
              <w:top w:w="0" w:type="dxa"/>
              <w:left w:w="0" w:type="dxa"/>
              <w:bottom w:w="0" w:type="dxa"/>
              <w:right w:w="0" w:type="dxa"/>
            </w:tcMar>
          </w:tcPr>
          <w:p w14:paraId="4031FFE3"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Year Level</w:t>
            </w:r>
          </w:p>
        </w:tc>
      </w:tr>
      <w:tr w:rsidR="00777C37" w:rsidRPr="00777C37" w14:paraId="48FED30B" w14:textId="77777777" w:rsidTr="00777C37">
        <w:tc>
          <w:tcPr>
            <w:tcW w:w="1728" w:type="dxa"/>
            <w:tcMar>
              <w:top w:w="0" w:type="dxa"/>
              <w:left w:w="0" w:type="dxa"/>
              <w:bottom w:w="0" w:type="dxa"/>
              <w:right w:w="0" w:type="dxa"/>
            </w:tcMar>
          </w:tcPr>
          <w:p w14:paraId="02973380"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D9F7962"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2</w:t>
            </w:r>
          </w:p>
        </w:tc>
        <w:tc>
          <w:tcPr>
            <w:tcW w:w="1728" w:type="dxa"/>
            <w:tcMar>
              <w:top w:w="0" w:type="dxa"/>
              <w:left w:w="0" w:type="dxa"/>
              <w:bottom w:w="0" w:type="dxa"/>
              <w:right w:w="0" w:type="dxa"/>
            </w:tcMar>
          </w:tcPr>
          <w:p w14:paraId="6A00942B"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33413839"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106</w:t>
            </w:r>
          </w:p>
        </w:tc>
        <w:tc>
          <w:tcPr>
            <w:tcW w:w="1728" w:type="dxa"/>
            <w:tcMar>
              <w:top w:w="0" w:type="dxa"/>
              <w:left w:w="0" w:type="dxa"/>
              <w:bottom w:w="0" w:type="dxa"/>
              <w:right w:w="0" w:type="dxa"/>
            </w:tcMar>
          </w:tcPr>
          <w:p w14:paraId="6816AD2F"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34.8</w:t>
            </w:r>
          </w:p>
        </w:tc>
      </w:tr>
      <w:tr w:rsidR="00777C37" w:rsidRPr="00777C37" w14:paraId="700219BF" w14:textId="77777777" w:rsidTr="00777C37">
        <w:tc>
          <w:tcPr>
            <w:tcW w:w="1728" w:type="dxa"/>
            <w:tcMar>
              <w:top w:w="0" w:type="dxa"/>
              <w:left w:w="0" w:type="dxa"/>
              <w:bottom w:w="0" w:type="dxa"/>
              <w:right w:w="0" w:type="dxa"/>
            </w:tcMar>
          </w:tcPr>
          <w:p w14:paraId="72F3273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Mar>
              <w:top w:w="0" w:type="dxa"/>
              <w:left w:w="0" w:type="dxa"/>
              <w:bottom w:w="0" w:type="dxa"/>
              <w:right w:w="0" w:type="dxa"/>
            </w:tcMar>
          </w:tcPr>
          <w:p w14:paraId="753410C4"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3</w:t>
            </w:r>
          </w:p>
        </w:tc>
        <w:tc>
          <w:tcPr>
            <w:tcW w:w="1728" w:type="dxa"/>
            <w:tcMar>
              <w:top w:w="0" w:type="dxa"/>
              <w:left w:w="0" w:type="dxa"/>
              <w:bottom w:w="0" w:type="dxa"/>
              <w:right w:w="0" w:type="dxa"/>
            </w:tcMar>
          </w:tcPr>
          <w:p w14:paraId="69741A6C"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Mar>
              <w:top w:w="0" w:type="dxa"/>
              <w:left w:w="0" w:type="dxa"/>
              <w:bottom w:w="0" w:type="dxa"/>
              <w:right w:w="0" w:type="dxa"/>
            </w:tcMar>
          </w:tcPr>
          <w:p w14:paraId="26269EB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91</w:t>
            </w:r>
          </w:p>
        </w:tc>
        <w:tc>
          <w:tcPr>
            <w:tcW w:w="1728" w:type="dxa"/>
            <w:tcMar>
              <w:top w:w="0" w:type="dxa"/>
              <w:left w:w="0" w:type="dxa"/>
              <w:bottom w:w="0" w:type="dxa"/>
              <w:right w:w="0" w:type="dxa"/>
            </w:tcMar>
          </w:tcPr>
          <w:p w14:paraId="32A49C04"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29.8</w:t>
            </w:r>
          </w:p>
        </w:tc>
      </w:tr>
      <w:tr w:rsidR="00777C37" w:rsidRPr="00777C37" w14:paraId="476C7B24" w14:textId="77777777" w:rsidTr="00777C37">
        <w:tc>
          <w:tcPr>
            <w:tcW w:w="1728" w:type="dxa"/>
            <w:tcBorders>
              <w:bottom w:val="single" w:sz="8" w:space="0" w:color="000000"/>
            </w:tcBorders>
            <w:tcMar>
              <w:top w:w="0" w:type="dxa"/>
              <w:left w:w="0" w:type="dxa"/>
              <w:bottom w:w="0" w:type="dxa"/>
              <w:right w:w="0" w:type="dxa"/>
            </w:tcMar>
          </w:tcPr>
          <w:p w14:paraId="1BA29B7E"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bottom w:val="single" w:sz="8" w:space="0" w:color="000000"/>
            </w:tcBorders>
            <w:tcMar>
              <w:top w:w="0" w:type="dxa"/>
              <w:left w:w="0" w:type="dxa"/>
              <w:bottom w:w="0" w:type="dxa"/>
              <w:right w:w="0" w:type="dxa"/>
            </w:tcMar>
          </w:tcPr>
          <w:p w14:paraId="4833E1DA"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Level 4</w:t>
            </w:r>
          </w:p>
        </w:tc>
        <w:tc>
          <w:tcPr>
            <w:tcW w:w="1728" w:type="dxa"/>
            <w:tcBorders>
              <w:bottom w:val="single" w:sz="8" w:space="0" w:color="000000"/>
            </w:tcBorders>
            <w:tcMar>
              <w:top w:w="0" w:type="dxa"/>
              <w:left w:w="0" w:type="dxa"/>
              <w:bottom w:w="0" w:type="dxa"/>
              <w:right w:w="0" w:type="dxa"/>
            </w:tcMar>
          </w:tcPr>
          <w:p w14:paraId="096C4110" w14:textId="77777777" w:rsidR="00777C37" w:rsidRPr="00777C37" w:rsidRDefault="00777C37" w:rsidP="00B12508">
            <w:pPr>
              <w:widowControl w:val="0"/>
              <w:pBdr>
                <w:top w:val="nil"/>
                <w:left w:val="nil"/>
                <w:bottom w:val="nil"/>
                <w:right w:val="nil"/>
                <w:between w:val="nil"/>
              </w:pBdr>
              <w:jc w:val="center"/>
              <w:rPr>
                <w:rFonts w:ascii="Arial" w:hAnsi="Arial" w:cs="Arial"/>
              </w:rPr>
            </w:pPr>
          </w:p>
        </w:tc>
        <w:tc>
          <w:tcPr>
            <w:tcW w:w="1728" w:type="dxa"/>
            <w:tcBorders>
              <w:bottom w:val="single" w:sz="8" w:space="0" w:color="000000"/>
            </w:tcBorders>
            <w:tcMar>
              <w:top w:w="0" w:type="dxa"/>
              <w:left w:w="0" w:type="dxa"/>
              <w:bottom w:w="0" w:type="dxa"/>
              <w:right w:w="0" w:type="dxa"/>
            </w:tcMar>
          </w:tcPr>
          <w:p w14:paraId="1908C6A0"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108</w:t>
            </w:r>
          </w:p>
        </w:tc>
        <w:tc>
          <w:tcPr>
            <w:tcW w:w="1728" w:type="dxa"/>
            <w:tcBorders>
              <w:bottom w:val="single" w:sz="8" w:space="0" w:color="000000"/>
            </w:tcBorders>
            <w:tcMar>
              <w:top w:w="0" w:type="dxa"/>
              <w:left w:w="0" w:type="dxa"/>
              <w:bottom w:w="0" w:type="dxa"/>
              <w:right w:w="0" w:type="dxa"/>
            </w:tcMar>
          </w:tcPr>
          <w:p w14:paraId="00B8AA5E" w14:textId="77777777" w:rsidR="00777C37" w:rsidRPr="00777C37" w:rsidRDefault="00777C37" w:rsidP="00B12508">
            <w:pPr>
              <w:widowControl w:val="0"/>
              <w:pBdr>
                <w:top w:val="nil"/>
                <w:left w:val="nil"/>
                <w:bottom w:val="nil"/>
                <w:right w:val="nil"/>
                <w:between w:val="nil"/>
              </w:pBdr>
              <w:jc w:val="center"/>
              <w:rPr>
                <w:rFonts w:ascii="Arial" w:hAnsi="Arial" w:cs="Arial"/>
              </w:rPr>
            </w:pPr>
            <w:r w:rsidRPr="00777C37">
              <w:rPr>
                <w:rFonts w:ascii="Arial" w:hAnsi="Arial" w:cs="Arial"/>
              </w:rPr>
              <w:t>35.4</w:t>
            </w:r>
          </w:p>
        </w:tc>
      </w:tr>
      <w:tr w:rsidR="00777C37" w:rsidRPr="00777C37" w14:paraId="114A4059" w14:textId="77777777" w:rsidTr="00777C37">
        <w:tc>
          <w:tcPr>
            <w:tcW w:w="1728" w:type="dxa"/>
            <w:tcBorders>
              <w:top w:val="single" w:sz="8" w:space="0" w:color="000000"/>
              <w:bottom w:val="single" w:sz="8" w:space="0" w:color="000000"/>
            </w:tcBorders>
            <w:tcMar>
              <w:top w:w="0" w:type="dxa"/>
              <w:left w:w="0" w:type="dxa"/>
              <w:bottom w:w="0" w:type="dxa"/>
              <w:right w:w="0" w:type="dxa"/>
            </w:tcMar>
          </w:tcPr>
          <w:p w14:paraId="27BCE740"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Total </w:t>
            </w:r>
          </w:p>
        </w:tc>
        <w:tc>
          <w:tcPr>
            <w:tcW w:w="1728" w:type="dxa"/>
            <w:tcBorders>
              <w:top w:val="single" w:sz="8" w:space="0" w:color="000000"/>
              <w:bottom w:val="single" w:sz="8" w:space="0" w:color="000000"/>
            </w:tcBorders>
            <w:tcMar>
              <w:top w:w="0" w:type="dxa"/>
              <w:left w:w="0" w:type="dxa"/>
              <w:bottom w:w="0" w:type="dxa"/>
              <w:right w:w="0" w:type="dxa"/>
            </w:tcMar>
          </w:tcPr>
          <w:p w14:paraId="15005905"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4963D554" w14:textId="77777777" w:rsidR="00777C37" w:rsidRPr="00777C37" w:rsidRDefault="00777C37" w:rsidP="00B12508">
            <w:pPr>
              <w:widowControl w:val="0"/>
              <w:pBdr>
                <w:top w:val="nil"/>
                <w:left w:val="nil"/>
                <w:bottom w:val="nil"/>
                <w:right w:val="nil"/>
                <w:between w:val="nil"/>
              </w:pBdr>
              <w:rPr>
                <w:rFonts w:ascii="Arial" w:hAnsi="Arial" w:cs="Arial"/>
              </w:rPr>
            </w:pPr>
          </w:p>
        </w:tc>
        <w:tc>
          <w:tcPr>
            <w:tcW w:w="1728" w:type="dxa"/>
            <w:tcBorders>
              <w:top w:val="single" w:sz="8" w:space="0" w:color="000000"/>
              <w:bottom w:val="single" w:sz="8" w:space="0" w:color="000000"/>
            </w:tcBorders>
            <w:tcMar>
              <w:top w:w="0" w:type="dxa"/>
              <w:left w:w="0" w:type="dxa"/>
              <w:bottom w:w="0" w:type="dxa"/>
              <w:right w:w="0" w:type="dxa"/>
            </w:tcMar>
          </w:tcPr>
          <w:p w14:paraId="15FBE06B"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205</w:t>
            </w:r>
          </w:p>
        </w:tc>
        <w:tc>
          <w:tcPr>
            <w:tcW w:w="1728" w:type="dxa"/>
            <w:tcBorders>
              <w:top w:val="single" w:sz="8" w:space="0" w:color="000000"/>
              <w:bottom w:val="single" w:sz="8" w:space="0" w:color="000000"/>
            </w:tcBorders>
            <w:tcMar>
              <w:top w:w="0" w:type="dxa"/>
              <w:left w:w="0" w:type="dxa"/>
              <w:bottom w:w="0" w:type="dxa"/>
              <w:right w:w="0" w:type="dxa"/>
            </w:tcMar>
          </w:tcPr>
          <w:p w14:paraId="7ADD27BC" w14:textId="77777777" w:rsidR="00777C37" w:rsidRPr="00777C37" w:rsidRDefault="00777C37" w:rsidP="00B12508">
            <w:pPr>
              <w:widowControl w:val="0"/>
              <w:pBdr>
                <w:top w:val="nil"/>
                <w:left w:val="nil"/>
                <w:bottom w:val="nil"/>
                <w:right w:val="nil"/>
                <w:between w:val="nil"/>
              </w:pBdr>
              <w:rPr>
                <w:rFonts w:ascii="Arial" w:hAnsi="Arial" w:cs="Arial"/>
              </w:rPr>
            </w:pPr>
            <w:r w:rsidRPr="00777C37">
              <w:rPr>
                <w:rFonts w:ascii="Arial" w:hAnsi="Arial" w:cs="Arial"/>
              </w:rPr>
              <w:t xml:space="preserve">           100.0</w:t>
            </w:r>
          </w:p>
        </w:tc>
      </w:tr>
    </w:tbl>
    <w:p w14:paraId="68936348" w14:textId="77777777" w:rsidR="00777C37" w:rsidRDefault="00777C37" w:rsidP="00777C37">
      <w:pPr>
        <w:rPr>
          <w:rFonts w:ascii="Times New Roman" w:hAnsi="Times New Roman"/>
          <w:sz w:val="24"/>
          <w:szCs w:val="24"/>
        </w:rPr>
      </w:pPr>
    </w:p>
    <w:p w14:paraId="0E2CDAF6" w14:textId="165E8AF1" w:rsidR="007A3E20" w:rsidRDefault="00777C37" w:rsidP="00441B6F">
      <w:pPr>
        <w:jc w:val="both"/>
        <w:rPr>
          <w:rFonts w:ascii="Arial" w:hAnsi="Arial" w:cs="Arial"/>
        </w:rPr>
      </w:pPr>
      <w:r>
        <w:rPr>
          <w:rFonts w:ascii="Arial" w:eastAsia="Arial" w:hAnsi="Arial" w:cs="Arial"/>
          <w:b/>
          <w:bCs/>
          <w:sz w:val="22"/>
          <w:szCs w:val="22"/>
        </w:rPr>
        <w:t>5.1.2 LEVEL OF UTILIZATION OF LEARNING RESOURCES</w:t>
      </w:r>
    </w:p>
    <w:p w14:paraId="3DBD12DD" w14:textId="77777777" w:rsidR="007A3E20" w:rsidRDefault="007A3E20" w:rsidP="00441B6F">
      <w:pPr>
        <w:jc w:val="both"/>
        <w:rPr>
          <w:rFonts w:ascii="Arial" w:hAnsi="Arial" w:cs="Arial"/>
        </w:rPr>
      </w:pPr>
    </w:p>
    <w:p w14:paraId="2CC9EDF9" w14:textId="77777777" w:rsidR="00174205" w:rsidRDefault="00174205" w:rsidP="00174205">
      <w:pPr>
        <w:jc w:val="both"/>
        <w:rPr>
          <w:rFonts w:ascii="Arial" w:hAnsi="Arial" w:cs="Arial"/>
        </w:rPr>
      </w:pPr>
      <w:r w:rsidRPr="00777C37">
        <w:rPr>
          <w:rFonts w:ascii="Arial" w:hAnsi="Arial" w:cs="Arial"/>
          <w:lang w:val="en"/>
        </w:rPr>
        <w:t>Table 2a presents the printed learning resources as the weakest but still significant with an overall mean score of 3.91 out of 5. The highest utilization was reported for studying instructors provided handouts (M=4.51</w:t>
      </w:r>
      <w:r>
        <w:rPr>
          <w:rFonts w:ascii="Arial" w:hAnsi="Arial" w:cs="Arial"/>
          <w:lang w:val="en"/>
        </w:rPr>
        <w:t>).</w:t>
      </w:r>
      <w:r w:rsidRPr="00777C37">
        <w:rPr>
          <w:rFonts w:ascii="Arial" w:hAnsi="Arial" w:cs="Arial"/>
          <w:lang w:val="en"/>
        </w:rPr>
        <w:t xml:space="preserve"> In contrast, low mean scores emerged for using printed nursing dictionaries or glossaries (M=3.42),</w:t>
      </w:r>
      <w:r>
        <w:rPr>
          <w:rFonts w:ascii="Arial" w:hAnsi="Arial" w:cs="Arial"/>
          <w:lang w:val="en"/>
        </w:rPr>
        <w:t xml:space="preserve"> </w:t>
      </w:r>
      <w:r w:rsidRPr="00777C37">
        <w:rPr>
          <w:rFonts w:ascii="Arial" w:hAnsi="Arial" w:cs="Arial"/>
          <w:lang w:val="en"/>
        </w:rPr>
        <w:t>reading of nursing journals to expand the knowledge (M=3.47), and using textbooks as the main source of learning (M=3.69)</w:t>
      </w:r>
      <w:r>
        <w:rPr>
          <w:rFonts w:ascii="Arial" w:hAnsi="Arial" w:cs="Arial"/>
          <w:lang w:val="en"/>
        </w:rPr>
        <w:t>,</w:t>
      </w:r>
      <w:r w:rsidRPr="00777C37">
        <w:rPr>
          <w:rFonts w:ascii="Arial" w:hAnsi="Arial" w:cs="Arial"/>
          <w:lang w:val="en"/>
        </w:rPr>
        <w:t xml:space="preserve"> suggesting that</w:t>
      </w:r>
      <w:r>
        <w:rPr>
          <w:rFonts w:ascii="Arial" w:hAnsi="Arial" w:cs="Arial"/>
          <w:lang w:val="en"/>
        </w:rPr>
        <w:t xml:space="preserve"> </w:t>
      </w:r>
      <w:r w:rsidRPr="00777C37">
        <w:rPr>
          <w:rFonts w:ascii="Arial" w:hAnsi="Arial" w:cs="Arial"/>
          <w:lang w:val="en"/>
        </w:rPr>
        <w:t xml:space="preserve">nursing students rely </w:t>
      </w:r>
      <w:r>
        <w:rPr>
          <w:rFonts w:ascii="Arial" w:hAnsi="Arial" w:cs="Arial"/>
          <w:lang w:val="en"/>
        </w:rPr>
        <w:t xml:space="preserve">more </w:t>
      </w:r>
      <w:r w:rsidRPr="00777C37">
        <w:rPr>
          <w:rFonts w:ascii="Arial" w:hAnsi="Arial" w:cs="Arial"/>
          <w:lang w:val="en"/>
        </w:rPr>
        <w:t xml:space="preserve">on structured </w:t>
      </w:r>
      <w:r>
        <w:rPr>
          <w:rFonts w:ascii="Arial" w:hAnsi="Arial" w:cs="Arial"/>
          <w:lang w:val="en"/>
        </w:rPr>
        <w:t>instructor-provided</w:t>
      </w:r>
      <w:r w:rsidRPr="00777C37">
        <w:rPr>
          <w:rFonts w:ascii="Arial" w:hAnsi="Arial" w:cs="Arial"/>
          <w:lang w:val="en"/>
        </w:rPr>
        <w:t xml:space="preserve"> printed materials than independent scholarly journals.</w:t>
      </w:r>
      <w:r>
        <w:rPr>
          <w:rFonts w:ascii="Arial" w:hAnsi="Arial" w:cs="Arial"/>
          <w:lang w:val="en"/>
        </w:rPr>
        <w:t xml:space="preserve"> </w:t>
      </w:r>
      <w:r w:rsidRPr="00777C37">
        <w:rPr>
          <w:rFonts w:ascii="Arial" w:hAnsi="Arial" w:cs="Arial"/>
          <w:lang w:val="en"/>
        </w:rPr>
        <w:t>This study supports the study of Abbarra</w:t>
      </w:r>
      <w:r w:rsidRPr="00777C37">
        <w:rPr>
          <w:rFonts w:ascii="Arial" w:hAnsi="Arial" w:cs="Arial"/>
          <w:b/>
          <w:bCs/>
          <w:lang w:val="en"/>
        </w:rPr>
        <w:t xml:space="preserve">, </w:t>
      </w:r>
      <w:r w:rsidRPr="00777C37">
        <w:rPr>
          <w:rFonts w:ascii="Arial" w:hAnsi="Arial" w:cs="Arial"/>
          <w:b/>
          <w:bCs/>
          <w:lang w:val="en"/>
        </w:rPr>
        <w:lastRenderedPageBreak/>
        <w:t>(</w:t>
      </w:r>
      <w:r w:rsidRPr="00777C37">
        <w:rPr>
          <w:rFonts w:ascii="Arial" w:hAnsi="Arial" w:cs="Arial"/>
          <w:lang w:val="en"/>
        </w:rPr>
        <w:t>2024)</w:t>
      </w:r>
      <w:r>
        <w:rPr>
          <w:rFonts w:ascii="Arial" w:hAnsi="Arial" w:cs="Arial"/>
          <w:lang w:val="en"/>
        </w:rPr>
        <w:t>,</w:t>
      </w:r>
      <w:r w:rsidRPr="00777C37">
        <w:rPr>
          <w:rFonts w:ascii="Arial" w:hAnsi="Arial" w:cs="Arial"/>
          <w:lang w:val="en"/>
        </w:rPr>
        <w:t xml:space="preserve"> in which students rely on the provided printed materials in order to achieve satisfactory academic performance. </w:t>
      </w:r>
    </w:p>
    <w:p w14:paraId="0B31515A" w14:textId="77777777" w:rsidR="007A3E20" w:rsidRDefault="007A3E20" w:rsidP="00441B6F">
      <w:pPr>
        <w:jc w:val="both"/>
        <w:rPr>
          <w:rFonts w:ascii="Arial" w:hAnsi="Arial" w:cs="Arial"/>
        </w:rPr>
      </w:pP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65364F46" w14:textId="77777777" w:rsidTr="00B65535">
        <w:trPr>
          <w:trHeight w:val="187"/>
        </w:trPr>
        <w:tc>
          <w:tcPr>
            <w:tcW w:w="8285" w:type="dxa"/>
            <w:gridSpan w:val="3"/>
            <w:tcBorders>
              <w:top w:val="nil"/>
              <w:left w:val="nil"/>
              <w:bottom w:val="single" w:sz="4" w:space="0" w:color="auto"/>
              <w:right w:val="nil"/>
            </w:tcBorders>
            <w:tcMar>
              <w:top w:w="100" w:type="dxa"/>
              <w:left w:w="100" w:type="dxa"/>
              <w:bottom w:w="100" w:type="dxa"/>
              <w:right w:w="100" w:type="dxa"/>
            </w:tcMar>
          </w:tcPr>
          <w:p w14:paraId="5B0B8D3D" w14:textId="3E34CF9F"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2a</w:t>
            </w:r>
            <w:r>
              <w:rPr>
                <w:rFonts w:ascii="Arial" w:hAnsi="Arial" w:cs="Arial"/>
                <w:b/>
                <w:bCs/>
                <w:lang w:val="en" w:eastAsia="en-GB"/>
              </w:rPr>
              <w:t>. Mean Scores on Level of Utilization of Printed Resources</w:t>
            </w:r>
          </w:p>
        </w:tc>
      </w:tr>
      <w:tr w:rsidR="00B65535" w:rsidRPr="00B65535" w14:paraId="65A45362" w14:textId="77777777" w:rsidTr="00B65535">
        <w:tc>
          <w:tcPr>
            <w:tcW w:w="6137" w:type="dxa"/>
            <w:tcBorders>
              <w:top w:val="single" w:sz="4" w:space="0" w:color="auto"/>
              <w:bottom w:val="single" w:sz="8" w:space="0" w:color="000000"/>
            </w:tcBorders>
            <w:tcMar>
              <w:top w:w="0" w:type="dxa"/>
              <w:left w:w="0" w:type="dxa"/>
              <w:bottom w:w="0" w:type="dxa"/>
              <w:right w:w="0" w:type="dxa"/>
            </w:tcMar>
          </w:tcPr>
          <w:p w14:paraId="2CC9D05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4" w:space="0" w:color="auto"/>
              <w:bottom w:val="single" w:sz="8" w:space="0" w:color="000000"/>
            </w:tcBorders>
            <w:tcMar>
              <w:top w:w="0" w:type="dxa"/>
              <w:left w:w="0" w:type="dxa"/>
              <w:bottom w:w="0" w:type="dxa"/>
              <w:right w:w="0" w:type="dxa"/>
            </w:tcMar>
          </w:tcPr>
          <w:p w14:paraId="554BA93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4" w:space="0" w:color="auto"/>
              <w:bottom w:val="single" w:sz="8" w:space="0" w:color="000000"/>
            </w:tcBorders>
            <w:tcMar>
              <w:top w:w="0" w:type="dxa"/>
              <w:left w:w="0" w:type="dxa"/>
              <w:bottom w:w="0" w:type="dxa"/>
              <w:right w:w="0" w:type="dxa"/>
            </w:tcMar>
          </w:tcPr>
          <w:p w14:paraId="52A6D77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6138CCC6" w14:textId="77777777" w:rsidTr="00B65535">
        <w:tc>
          <w:tcPr>
            <w:tcW w:w="6137" w:type="dxa"/>
            <w:tcBorders>
              <w:top w:val="single" w:sz="8" w:space="0" w:color="000000"/>
            </w:tcBorders>
            <w:tcMar>
              <w:top w:w="0" w:type="dxa"/>
              <w:left w:w="0" w:type="dxa"/>
              <w:bottom w:w="0" w:type="dxa"/>
              <w:right w:w="0" w:type="dxa"/>
            </w:tcMar>
          </w:tcPr>
          <w:p w14:paraId="6C1FB310"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Printed Learning Resources</w:t>
            </w:r>
          </w:p>
        </w:tc>
        <w:tc>
          <w:tcPr>
            <w:tcW w:w="1074" w:type="dxa"/>
            <w:tcBorders>
              <w:top w:val="single" w:sz="8" w:space="0" w:color="000000"/>
            </w:tcBorders>
            <w:tcMar>
              <w:top w:w="0" w:type="dxa"/>
              <w:left w:w="0" w:type="dxa"/>
              <w:bottom w:w="0" w:type="dxa"/>
              <w:right w:w="0" w:type="dxa"/>
            </w:tcMar>
          </w:tcPr>
          <w:p w14:paraId="17254C33"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0CE8FCD9" w14:textId="77777777" w:rsidR="00B65535" w:rsidRPr="00B65535" w:rsidRDefault="00B65535" w:rsidP="00B65535">
            <w:pPr>
              <w:jc w:val="both"/>
              <w:rPr>
                <w:rFonts w:ascii="Arial" w:hAnsi="Arial" w:cs="Arial"/>
                <w:lang w:val="en" w:eastAsia="en-GB"/>
              </w:rPr>
            </w:pPr>
          </w:p>
        </w:tc>
      </w:tr>
      <w:tr w:rsidR="00B65535" w:rsidRPr="00B65535" w14:paraId="5D076CE4" w14:textId="77777777" w:rsidTr="00B65535">
        <w:tc>
          <w:tcPr>
            <w:tcW w:w="6137" w:type="dxa"/>
            <w:tcMar>
              <w:top w:w="0" w:type="dxa"/>
              <w:left w:w="0" w:type="dxa"/>
              <w:bottom w:w="0" w:type="dxa"/>
              <w:right w:w="0" w:type="dxa"/>
            </w:tcMar>
          </w:tcPr>
          <w:p w14:paraId="5B14AD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study lecture handouts given by instructors.</w:t>
            </w:r>
          </w:p>
        </w:tc>
        <w:tc>
          <w:tcPr>
            <w:tcW w:w="1074" w:type="dxa"/>
            <w:tcMar>
              <w:top w:w="0" w:type="dxa"/>
              <w:left w:w="0" w:type="dxa"/>
              <w:bottom w:w="0" w:type="dxa"/>
              <w:right w:w="0" w:type="dxa"/>
            </w:tcMar>
          </w:tcPr>
          <w:p w14:paraId="435ABF8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4.51</w:t>
            </w:r>
          </w:p>
        </w:tc>
        <w:tc>
          <w:tcPr>
            <w:tcW w:w="1074" w:type="dxa"/>
            <w:tcMar>
              <w:top w:w="0" w:type="dxa"/>
              <w:left w:w="0" w:type="dxa"/>
              <w:bottom w:w="0" w:type="dxa"/>
              <w:right w:w="0" w:type="dxa"/>
            </w:tcMar>
          </w:tcPr>
          <w:p w14:paraId="0B73300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09D95CC5" w14:textId="77777777" w:rsidTr="00B65535">
        <w:tc>
          <w:tcPr>
            <w:tcW w:w="6137" w:type="dxa"/>
            <w:tcMar>
              <w:top w:w="0" w:type="dxa"/>
              <w:left w:w="0" w:type="dxa"/>
              <w:bottom w:w="0" w:type="dxa"/>
              <w:right w:w="0" w:type="dxa"/>
            </w:tcMar>
          </w:tcPr>
          <w:p w14:paraId="00E93E9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printed nursing manuals and guidelines.</w:t>
            </w:r>
          </w:p>
        </w:tc>
        <w:tc>
          <w:tcPr>
            <w:tcW w:w="1074" w:type="dxa"/>
            <w:tcMar>
              <w:top w:w="0" w:type="dxa"/>
              <w:left w:w="0" w:type="dxa"/>
              <w:bottom w:w="0" w:type="dxa"/>
              <w:right w:w="0" w:type="dxa"/>
            </w:tcMar>
          </w:tcPr>
          <w:p w14:paraId="0F12356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4897FD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229E3180" w14:textId="77777777" w:rsidTr="00B65535">
        <w:tc>
          <w:tcPr>
            <w:tcW w:w="6137" w:type="dxa"/>
            <w:tcMar>
              <w:top w:w="0" w:type="dxa"/>
              <w:left w:w="0" w:type="dxa"/>
              <w:bottom w:w="0" w:type="dxa"/>
              <w:right w:w="0" w:type="dxa"/>
            </w:tcMar>
          </w:tcPr>
          <w:p w14:paraId="72C8951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prepare printed reviewers before examinations.</w:t>
            </w:r>
          </w:p>
        </w:tc>
        <w:tc>
          <w:tcPr>
            <w:tcW w:w="1074" w:type="dxa"/>
            <w:tcMar>
              <w:top w:w="0" w:type="dxa"/>
              <w:left w:w="0" w:type="dxa"/>
              <w:bottom w:w="0" w:type="dxa"/>
              <w:right w:w="0" w:type="dxa"/>
            </w:tcMar>
          </w:tcPr>
          <w:p w14:paraId="140C243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0D626E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C2F7E98" w14:textId="77777777" w:rsidTr="00B65535">
        <w:tc>
          <w:tcPr>
            <w:tcW w:w="6137" w:type="dxa"/>
            <w:tcMar>
              <w:top w:w="0" w:type="dxa"/>
              <w:left w:w="0" w:type="dxa"/>
              <w:bottom w:w="0" w:type="dxa"/>
              <w:right w:w="0" w:type="dxa"/>
            </w:tcMar>
          </w:tcPr>
          <w:p w14:paraId="29DDB1F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rely on printed references recommended by instructors.</w:t>
            </w:r>
          </w:p>
        </w:tc>
        <w:tc>
          <w:tcPr>
            <w:tcW w:w="1074" w:type="dxa"/>
            <w:tcMar>
              <w:top w:w="0" w:type="dxa"/>
              <w:left w:w="0" w:type="dxa"/>
              <w:bottom w:w="0" w:type="dxa"/>
              <w:right w:w="0" w:type="dxa"/>
            </w:tcMar>
          </w:tcPr>
          <w:p w14:paraId="3901795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08980CC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7391B2D6" w14:textId="77777777" w:rsidTr="00B65535">
        <w:tc>
          <w:tcPr>
            <w:tcW w:w="6137" w:type="dxa"/>
            <w:tcMar>
              <w:top w:w="0" w:type="dxa"/>
              <w:left w:w="0" w:type="dxa"/>
              <w:bottom w:w="0" w:type="dxa"/>
              <w:right w:w="0" w:type="dxa"/>
            </w:tcMar>
          </w:tcPr>
          <w:p w14:paraId="5518658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printed case studies and clinical scenarios</w:t>
            </w:r>
          </w:p>
        </w:tc>
        <w:tc>
          <w:tcPr>
            <w:tcW w:w="1074" w:type="dxa"/>
            <w:tcMar>
              <w:top w:w="0" w:type="dxa"/>
              <w:left w:w="0" w:type="dxa"/>
              <w:bottom w:w="0" w:type="dxa"/>
              <w:right w:w="0" w:type="dxa"/>
            </w:tcMar>
          </w:tcPr>
          <w:p w14:paraId="23FCFE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3.95</w:t>
            </w:r>
          </w:p>
        </w:tc>
        <w:tc>
          <w:tcPr>
            <w:tcW w:w="1074" w:type="dxa"/>
            <w:tcMar>
              <w:top w:w="0" w:type="dxa"/>
              <w:left w:w="0" w:type="dxa"/>
              <w:bottom w:w="0" w:type="dxa"/>
              <w:right w:w="0" w:type="dxa"/>
            </w:tcMar>
          </w:tcPr>
          <w:p w14:paraId="3BC444D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5C4B2A10" w14:textId="77777777" w:rsidTr="00B65535">
        <w:tc>
          <w:tcPr>
            <w:tcW w:w="6137" w:type="dxa"/>
            <w:tcMar>
              <w:top w:w="0" w:type="dxa"/>
              <w:left w:w="0" w:type="dxa"/>
              <w:bottom w:w="0" w:type="dxa"/>
              <w:right w:w="0" w:type="dxa"/>
            </w:tcMar>
          </w:tcPr>
          <w:p w14:paraId="3786A79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textbooks as my main source of learning.</w:t>
            </w:r>
          </w:p>
        </w:tc>
        <w:tc>
          <w:tcPr>
            <w:tcW w:w="1074" w:type="dxa"/>
            <w:tcMar>
              <w:top w:w="0" w:type="dxa"/>
              <w:left w:w="0" w:type="dxa"/>
              <w:bottom w:w="0" w:type="dxa"/>
              <w:right w:w="0" w:type="dxa"/>
            </w:tcMar>
          </w:tcPr>
          <w:p w14:paraId="43D727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3.69</w:t>
            </w:r>
          </w:p>
        </w:tc>
        <w:tc>
          <w:tcPr>
            <w:tcW w:w="1074" w:type="dxa"/>
            <w:tcMar>
              <w:top w:w="0" w:type="dxa"/>
              <w:left w:w="0" w:type="dxa"/>
              <w:bottom w:w="0" w:type="dxa"/>
              <w:right w:w="0" w:type="dxa"/>
            </w:tcMar>
          </w:tcPr>
          <w:p w14:paraId="30202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716A4B54" w14:textId="77777777" w:rsidTr="00B65535">
        <w:tc>
          <w:tcPr>
            <w:tcW w:w="6137" w:type="dxa"/>
            <w:tcMar>
              <w:top w:w="0" w:type="dxa"/>
              <w:left w:w="0" w:type="dxa"/>
              <w:bottom w:w="0" w:type="dxa"/>
              <w:right w:w="0" w:type="dxa"/>
            </w:tcMar>
          </w:tcPr>
          <w:p w14:paraId="4A999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read nursing journals to expand my knowledge.</w:t>
            </w:r>
          </w:p>
        </w:tc>
        <w:tc>
          <w:tcPr>
            <w:tcW w:w="1074" w:type="dxa"/>
            <w:tcMar>
              <w:top w:w="0" w:type="dxa"/>
              <w:left w:w="0" w:type="dxa"/>
              <w:bottom w:w="0" w:type="dxa"/>
              <w:right w:w="0" w:type="dxa"/>
            </w:tcMar>
          </w:tcPr>
          <w:p w14:paraId="01936C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3.47</w:t>
            </w:r>
          </w:p>
        </w:tc>
        <w:tc>
          <w:tcPr>
            <w:tcW w:w="1074" w:type="dxa"/>
            <w:tcMar>
              <w:top w:w="0" w:type="dxa"/>
              <w:left w:w="0" w:type="dxa"/>
              <w:bottom w:w="0" w:type="dxa"/>
              <w:right w:w="0" w:type="dxa"/>
            </w:tcMar>
          </w:tcPr>
          <w:p w14:paraId="0FC41BC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0.83</w:t>
            </w:r>
          </w:p>
        </w:tc>
      </w:tr>
      <w:tr w:rsidR="00B65535" w:rsidRPr="00B65535" w14:paraId="219A121C" w14:textId="77777777" w:rsidTr="00B65535">
        <w:tc>
          <w:tcPr>
            <w:tcW w:w="6137" w:type="dxa"/>
            <w:tcBorders>
              <w:bottom w:val="single" w:sz="8" w:space="0" w:color="000000"/>
            </w:tcBorders>
            <w:tcMar>
              <w:top w:w="0" w:type="dxa"/>
              <w:left w:w="0" w:type="dxa"/>
              <w:bottom w:w="0" w:type="dxa"/>
              <w:right w:w="0" w:type="dxa"/>
            </w:tcMar>
          </w:tcPr>
          <w:p w14:paraId="15D8B70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consult printed nursing dictionaries or glossaries.</w:t>
            </w:r>
          </w:p>
        </w:tc>
        <w:tc>
          <w:tcPr>
            <w:tcW w:w="1074" w:type="dxa"/>
            <w:tcBorders>
              <w:bottom w:val="single" w:sz="8" w:space="0" w:color="000000"/>
            </w:tcBorders>
            <w:tcMar>
              <w:top w:w="0" w:type="dxa"/>
              <w:left w:w="0" w:type="dxa"/>
              <w:bottom w:w="0" w:type="dxa"/>
              <w:right w:w="0" w:type="dxa"/>
            </w:tcMar>
          </w:tcPr>
          <w:p w14:paraId="35F2AA8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3.42</w:t>
            </w:r>
          </w:p>
        </w:tc>
        <w:tc>
          <w:tcPr>
            <w:tcW w:w="1074" w:type="dxa"/>
            <w:tcBorders>
              <w:bottom w:val="single" w:sz="8" w:space="0" w:color="000000"/>
            </w:tcBorders>
            <w:tcMar>
              <w:top w:w="0" w:type="dxa"/>
              <w:left w:w="0" w:type="dxa"/>
              <w:bottom w:w="0" w:type="dxa"/>
              <w:right w:w="0" w:type="dxa"/>
            </w:tcMar>
          </w:tcPr>
          <w:p w14:paraId="3984400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0.92</w:t>
            </w:r>
          </w:p>
        </w:tc>
      </w:tr>
      <w:tr w:rsidR="00B65535" w:rsidRPr="00B65535" w14:paraId="4EA4C191"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2EB578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Printed Learning Resources</w:t>
            </w:r>
          </w:p>
        </w:tc>
        <w:tc>
          <w:tcPr>
            <w:tcW w:w="1074" w:type="dxa"/>
            <w:tcBorders>
              <w:top w:val="single" w:sz="8" w:space="0" w:color="000000"/>
              <w:bottom w:val="single" w:sz="8" w:space="0" w:color="000000"/>
            </w:tcBorders>
            <w:tcMar>
              <w:top w:w="0" w:type="dxa"/>
              <w:left w:w="0" w:type="dxa"/>
              <w:bottom w:w="0" w:type="dxa"/>
              <w:right w:w="0" w:type="dxa"/>
            </w:tcMar>
          </w:tcPr>
          <w:p w14:paraId="02D955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3.91</w:t>
            </w:r>
          </w:p>
        </w:tc>
        <w:tc>
          <w:tcPr>
            <w:tcW w:w="1074" w:type="dxa"/>
            <w:tcBorders>
              <w:top w:val="single" w:sz="8" w:space="0" w:color="000000"/>
              <w:bottom w:val="single" w:sz="8" w:space="0" w:color="000000"/>
            </w:tcBorders>
            <w:tcMar>
              <w:top w:w="0" w:type="dxa"/>
              <w:left w:w="0" w:type="dxa"/>
              <w:bottom w:w="0" w:type="dxa"/>
              <w:right w:w="0" w:type="dxa"/>
            </w:tcMar>
          </w:tcPr>
          <w:p w14:paraId="66BF296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0.59</w:t>
            </w:r>
          </w:p>
        </w:tc>
      </w:tr>
    </w:tbl>
    <w:p w14:paraId="7F2007F1" w14:textId="77777777" w:rsidR="00BA706D" w:rsidRPr="00F41DEA" w:rsidRDefault="00BA706D" w:rsidP="00441B6F">
      <w:pPr>
        <w:jc w:val="both"/>
        <w:rPr>
          <w:rFonts w:ascii="Arial" w:hAnsi="Arial" w:cs="Arial"/>
          <w:lang w:val="en-GB" w:eastAsia="en-GB"/>
        </w:rPr>
      </w:pPr>
    </w:p>
    <w:p w14:paraId="2F1D8660" w14:textId="17CF25E8" w:rsidR="00174205" w:rsidRPr="00B65535" w:rsidRDefault="00174205" w:rsidP="00174205">
      <w:pPr>
        <w:jc w:val="both"/>
        <w:rPr>
          <w:rFonts w:ascii="Arial" w:hAnsi="Arial" w:cs="Arial"/>
          <w:lang w:val="en" w:eastAsia="en-GB"/>
        </w:rPr>
      </w:pPr>
      <w:r w:rsidRPr="00B65535">
        <w:rPr>
          <w:rFonts w:ascii="Arial" w:hAnsi="Arial" w:cs="Arial"/>
          <w:lang w:val="en" w:eastAsia="en-GB"/>
        </w:rPr>
        <w:t>Table 2b presents the digital and e-learning resources,</w:t>
      </w:r>
      <w:r>
        <w:rPr>
          <w:rFonts w:ascii="Arial" w:hAnsi="Arial" w:cs="Arial"/>
          <w:lang w:val="en" w:eastAsia="en-GB"/>
        </w:rPr>
        <w:t xml:space="preserve"> overall mean of </w:t>
      </w:r>
      <w:r w:rsidRPr="00B65535">
        <w:rPr>
          <w:rFonts w:ascii="Arial" w:hAnsi="Arial" w:cs="Arial"/>
          <w:lang w:val="en" w:eastAsia="en-GB"/>
        </w:rPr>
        <w:t>3.80 out of 5</w:t>
      </w:r>
      <w:r w:rsidR="00C91304">
        <w:rPr>
          <w:rFonts w:ascii="Arial" w:hAnsi="Arial" w:cs="Arial"/>
          <w:lang w:val="en" w:eastAsia="en-GB"/>
        </w:rPr>
        <w:t xml:space="preserve">, the lowest utilized learning resources. </w:t>
      </w:r>
      <w:r w:rsidRPr="00B65535">
        <w:rPr>
          <w:rFonts w:ascii="Arial" w:hAnsi="Arial" w:cs="Arial"/>
          <w:lang w:val="en" w:eastAsia="en-GB"/>
        </w:rPr>
        <w:t>The highest</w:t>
      </w:r>
      <w:r w:rsidR="00C91304">
        <w:rPr>
          <w:rFonts w:ascii="Arial" w:hAnsi="Arial" w:cs="Arial"/>
          <w:lang w:val="en" w:eastAsia="en-GB"/>
        </w:rPr>
        <w:t xml:space="preserve"> score</w:t>
      </w:r>
      <w:r w:rsidRPr="00B65535">
        <w:rPr>
          <w:rFonts w:ascii="Arial" w:hAnsi="Arial" w:cs="Arial"/>
          <w:lang w:val="en" w:eastAsia="en-GB"/>
        </w:rPr>
        <w:t xml:space="preserve"> w</w:t>
      </w:r>
      <w:r>
        <w:rPr>
          <w:rFonts w:ascii="Arial" w:hAnsi="Arial" w:cs="Arial"/>
          <w:lang w:val="en" w:eastAsia="en-GB"/>
        </w:rPr>
        <w:t>as</w:t>
      </w:r>
      <w:r w:rsidRPr="00B65535">
        <w:rPr>
          <w:rFonts w:ascii="Arial" w:hAnsi="Arial" w:cs="Arial"/>
          <w:lang w:val="en" w:eastAsia="en-GB"/>
        </w:rPr>
        <w:t xml:space="preserve"> observed for attending online or virtual classes (M=4.33</w:t>
      </w:r>
      <w:r w:rsidR="00C91304">
        <w:rPr>
          <w:rFonts w:ascii="Arial" w:hAnsi="Arial" w:cs="Arial"/>
          <w:lang w:val="en" w:eastAsia="en-GB"/>
        </w:rPr>
        <w:t>)</w:t>
      </w:r>
      <w:r>
        <w:rPr>
          <w:rFonts w:ascii="Arial" w:hAnsi="Arial" w:cs="Arial"/>
          <w:lang w:val="en" w:eastAsia="en-GB"/>
        </w:rPr>
        <w:t xml:space="preserve">. </w:t>
      </w:r>
      <w:r w:rsidRPr="00B65535">
        <w:rPr>
          <w:rFonts w:ascii="Arial" w:hAnsi="Arial" w:cs="Arial"/>
          <w:lang w:val="en" w:eastAsia="en-GB"/>
        </w:rPr>
        <w:t>Whereas lower utilization was reported from less frequent attendance in live or recorded professional activities (M=3.10), limited engagement with research-based digital materials (M=3.28), and less engagement in informal professional online communities (M=3.36). The findings aligned with Berre et al. (2025), who reported that nursing students primarily relied on structured digital platforms, such as educational videos and interactive quizzes supplemented by general internet searchers, which parallels the observed preference for formal e-learning resources over unstructured digital activities.</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59054DD8" w14:textId="77777777" w:rsidTr="00B65535">
        <w:trPr>
          <w:trHeight w:val="285"/>
        </w:trPr>
        <w:tc>
          <w:tcPr>
            <w:tcW w:w="8285" w:type="dxa"/>
            <w:gridSpan w:val="3"/>
            <w:tcMar>
              <w:top w:w="100" w:type="dxa"/>
              <w:left w:w="100" w:type="dxa"/>
              <w:bottom w:w="100" w:type="dxa"/>
              <w:right w:w="100" w:type="dxa"/>
            </w:tcMar>
          </w:tcPr>
          <w:p w14:paraId="6B05CFE4" w14:textId="56FF1D3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2b</w:t>
            </w:r>
            <w:r>
              <w:rPr>
                <w:rFonts w:ascii="Arial" w:hAnsi="Arial" w:cs="Arial"/>
                <w:b/>
                <w:bCs/>
                <w:lang w:val="en" w:eastAsia="en-GB"/>
              </w:rPr>
              <w:t xml:space="preserve">. Mean Scores on Level of Utilization of Digital and </w:t>
            </w:r>
            <w:r w:rsidRPr="00B65535">
              <w:rPr>
                <w:rFonts w:ascii="Arial" w:hAnsi="Arial" w:cs="Arial"/>
                <w:b/>
                <w:bCs/>
                <w:lang w:val="en" w:eastAsia="en-GB"/>
              </w:rPr>
              <w:t xml:space="preserve">E-Learning Resources </w:t>
            </w:r>
          </w:p>
        </w:tc>
      </w:tr>
      <w:tr w:rsidR="00B65535" w:rsidRPr="00B65535" w14:paraId="51124276"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4B390FD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721E3C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A2D25D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1075E76D" w14:textId="77777777" w:rsidTr="00B65535">
        <w:tc>
          <w:tcPr>
            <w:tcW w:w="6137" w:type="dxa"/>
            <w:tcBorders>
              <w:top w:val="single" w:sz="8" w:space="0" w:color="000000"/>
            </w:tcBorders>
            <w:tcMar>
              <w:top w:w="0" w:type="dxa"/>
              <w:left w:w="0" w:type="dxa"/>
              <w:bottom w:w="0" w:type="dxa"/>
              <w:right w:w="0" w:type="dxa"/>
            </w:tcMar>
          </w:tcPr>
          <w:p w14:paraId="448C850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Digital and E-Learning Resources</w:t>
            </w:r>
          </w:p>
        </w:tc>
        <w:tc>
          <w:tcPr>
            <w:tcW w:w="1074" w:type="dxa"/>
            <w:tcBorders>
              <w:top w:val="single" w:sz="8" w:space="0" w:color="000000"/>
            </w:tcBorders>
            <w:tcMar>
              <w:top w:w="0" w:type="dxa"/>
              <w:left w:w="0" w:type="dxa"/>
              <w:bottom w:w="0" w:type="dxa"/>
              <w:right w:w="0" w:type="dxa"/>
            </w:tcMar>
          </w:tcPr>
          <w:p w14:paraId="5DD8476A"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4D38A099" w14:textId="77777777" w:rsidR="00B65535" w:rsidRPr="00B65535" w:rsidRDefault="00B65535" w:rsidP="00B65535">
            <w:pPr>
              <w:jc w:val="both"/>
              <w:rPr>
                <w:rFonts w:ascii="Arial" w:hAnsi="Arial" w:cs="Arial"/>
                <w:lang w:val="en" w:eastAsia="en-GB"/>
              </w:rPr>
            </w:pPr>
          </w:p>
        </w:tc>
      </w:tr>
      <w:tr w:rsidR="00B65535" w:rsidRPr="00B65535" w14:paraId="4432B1DF" w14:textId="77777777" w:rsidTr="00B65535">
        <w:tc>
          <w:tcPr>
            <w:tcW w:w="6137" w:type="dxa"/>
            <w:tcMar>
              <w:top w:w="0" w:type="dxa"/>
              <w:left w:w="0" w:type="dxa"/>
              <w:bottom w:w="0" w:type="dxa"/>
              <w:right w:w="0" w:type="dxa"/>
            </w:tcMar>
          </w:tcPr>
          <w:p w14:paraId="163BEB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 online or virtual classes.</w:t>
            </w:r>
          </w:p>
        </w:tc>
        <w:tc>
          <w:tcPr>
            <w:tcW w:w="1074" w:type="dxa"/>
            <w:tcMar>
              <w:top w:w="0" w:type="dxa"/>
              <w:left w:w="0" w:type="dxa"/>
              <w:bottom w:w="0" w:type="dxa"/>
              <w:right w:w="0" w:type="dxa"/>
            </w:tcMar>
          </w:tcPr>
          <w:p w14:paraId="13D5FC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4.33</w:t>
            </w:r>
          </w:p>
        </w:tc>
        <w:tc>
          <w:tcPr>
            <w:tcW w:w="1074" w:type="dxa"/>
            <w:tcMar>
              <w:top w:w="0" w:type="dxa"/>
              <w:left w:w="0" w:type="dxa"/>
              <w:bottom w:w="0" w:type="dxa"/>
              <w:right w:w="0" w:type="dxa"/>
            </w:tcMar>
          </w:tcPr>
          <w:p w14:paraId="134B20B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4C006F59" w14:textId="77777777" w:rsidTr="00B65535">
        <w:tc>
          <w:tcPr>
            <w:tcW w:w="6137" w:type="dxa"/>
            <w:tcMar>
              <w:top w:w="0" w:type="dxa"/>
              <w:left w:w="0" w:type="dxa"/>
              <w:bottom w:w="0" w:type="dxa"/>
              <w:right w:w="0" w:type="dxa"/>
            </w:tcMar>
          </w:tcPr>
          <w:p w14:paraId="67DE83F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search for reliable nursing websites for assignments.</w:t>
            </w:r>
          </w:p>
        </w:tc>
        <w:tc>
          <w:tcPr>
            <w:tcW w:w="1074" w:type="dxa"/>
            <w:tcMar>
              <w:top w:w="0" w:type="dxa"/>
              <w:left w:w="0" w:type="dxa"/>
              <w:bottom w:w="0" w:type="dxa"/>
              <w:right w:w="0" w:type="dxa"/>
            </w:tcMar>
          </w:tcPr>
          <w:p w14:paraId="5E7A61C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18067D4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26E07384" w14:textId="77777777" w:rsidTr="00B65535">
        <w:tc>
          <w:tcPr>
            <w:tcW w:w="6137" w:type="dxa"/>
            <w:tcMar>
              <w:top w:w="0" w:type="dxa"/>
              <w:left w:w="0" w:type="dxa"/>
              <w:bottom w:w="0" w:type="dxa"/>
              <w:right w:w="0" w:type="dxa"/>
            </w:tcMar>
          </w:tcPr>
          <w:p w14:paraId="47BC746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practice exams to test my knowledge.</w:t>
            </w:r>
          </w:p>
        </w:tc>
        <w:tc>
          <w:tcPr>
            <w:tcW w:w="1074" w:type="dxa"/>
            <w:tcMar>
              <w:top w:w="0" w:type="dxa"/>
              <w:left w:w="0" w:type="dxa"/>
              <w:bottom w:w="0" w:type="dxa"/>
              <w:right w:w="0" w:type="dxa"/>
            </w:tcMar>
          </w:tcPr>
          <w:p w14:paraId="23CABA2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4.17</w:t>
            </w:r>
          </w:p>
        </w:tc>
        <w:tc>
          <w:tcPr>
            <w:tcW w:w="1074" w:type="dxa"/>
            <w:tcMar>
              <w:top w:w="0" w:type="dxa"/>
              <w:left w:w="0" w:type="dxa"/>
              <w:bottom w:w="0" w:type="dxa"/>
              <w:right w:w="0" w:type="dxa"/>
            </w:tcMar>
          </w:tcPr>
          <w:p w14:paraId="335389F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0.87</w:t>
            </w:r>
          </w:p>
        </w:tc>
      </w:tr>
      <w:tr w:rsidR="00B65535" w:rsidRPr="00B65535" w14:paraId="47D1722A" w14:textId="77777777" w:rsidTr="00B65535">
        <w:tc>
          <w:tcPr>
            <w:tcW w:w="6137" w:type="dxa"/>
            <w:tcMar>
              <w:top w:w="0" w:type="dxa"/>
              <w:left w:w="0" w:type="dxa"/>
              <w:bottom w:w="0" w:type="dxa"/>
              <w:right w:w="0" w:type="dxa"/>
            </w:tcMar>
          </w:tcPr>
          <w:p w14:paraId="0BBC5D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watch instructional videos related to nursing procedures.</w:t>
            </w:r>
          </w:p>
        </w:tc>
        <w:tc>
          <w:tcPr>
            <w:tcW w:w="1074" w:type="dxa"/>
            <w:tcMar>
              <w:top w:w="0" w:type="dxa"/>
              <w:left w:w="0" w:type="dxa"/>
              <w:bottom w:w="0" w:type="dxa"/>
              <w:right w:w="0" w:type="dxa"/>
            </w:tcMar>
          </w:tcPr>
          <w:p w14:paraId="546C38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6B3B91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595A7935" w14:textId="77777777" w:rsidTr="00B65535">
        <w:tc>
          <w:tcPr>
            <w:tcW w:w="6137" w:type="dxa"/>
            <w:tcMar>
              <w:top w:w="0" w:type="dxa"/>
              <w:left w:w="0" w:type="dxa"/>
              <w:bottom w:w="0" w:type="dxa"/>
              <w:right w:w="0" w:type="dxa"/>
            </w:tcMar>
          </w:tcPr>
          <w:p w14:paraId="49158C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interactive online quizzes.</w:t>
            </w:r>
          </w:p>
        </w:tc>
        <w:tc>
          <w:tcPr>
            <w:tcW w:w="1074" w:type="dxa"/>
            <w:tcMar>
              <w:top w:w="0" w:type="dxa"/>
              <w:left w:w="0" w:type="dxa"/>
              <w:bottom w:w="0" w:type="dxa"/>
              <w:right w:w="0" w:type="dxa"/>
            </w:tcMar>
          </w:tcPr>
          <w:p w14:paraId="5ACC278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5145DA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0.85</w:t>
            </w:r>
          </w:p>
        </w:tc>
      </w:tr>
      <w:tr w:rsidR="00B65535" w:rsidRPr="00B65535" w14:paraId="0C99EA90" w14:textId="77777777" w:rsidTr="00B65535">
        <w:tc>
          <w:tcPr>
            <w:tcW w:w="6137" w:type="dxa"/>
            <w:tcMar>
              <w:top w:w="0" w:type="dxa"/>
              <w:left w:w="0" w:type="dxa"/>
              <w:bottom w:w="0" w:type="dxa"/>
              <w:right w:w="0" w:type="dxa"/>
            </w:tcMar>
          </w:tcPr>
          <w:p w14:paraId="7EE8CB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replay recorded lectures for better comprehension</w:t>
            </w:r>
          </w:p>
        </w:tc>
        <w:tc>
          <w:tcPr>
            <w:tcW w:w="1074" w:type="dxa"/>
            <w:tcMar>
              <w:top w:w="0" w:type="dxa"/>
              <w:left w:w="0" w:type="dxa"/>
              <w:bottom w:w="0" w:type="dxa"/>
              <w:right w:w="0" w:type="dxa"/>
            </w:tcMar>
          </w:tcPr>
          <w:p w14:paraId="43D036D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4.08</w:t>
            </w:r>
          </w:p>
        </w:tc>
        <w:tc>
          <w:tcPr>
            <w:tcW w:w="1074" w:type="dxa"/>
            <w:tcMar>
              <w:top w:w="0" w:type="dxa"/>
              <w:left w:w="0" w:type="dxa"/>
              <w:bottom w:w="0" w:type="dxa"/>
              <w:right w:w="0" w:type="dxa"/>
            </w:tcMar>
          </w:tcPr>
          <w:p w14:paraId="25D58D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0.90</w:t>
            </w:r>
          </w:p>
        </w:tc>
      </w:tr>
      <w:tr w:rsidR="00B65535" w:rsidRPr="00B65535" w14:paraId="08F499AC" w14:textId="77777777" w:rsidTr="00B65535">
        <w:tc>
          <w:tcPr>
            <w:tcW w:w="6137" w:type="dxa"/>
            <w:tcMar>
              <w:top w:w="0" w:type="dxa"/>
              <w:left w:w="0" w:type="dxa"/>
              <w:bottom w:w="0" w:type="dxa"/>
              <w:right w:w="0" w:type="dxa"/>
            </w:tcMar>
          </w:tcPr>
          <w:p w14:paraId="07C83CE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online modules provided by the college.</w:t>
            </w:r>
          </w:p>
        </w:tc>
        <w:tc>
          <w:tcPr>
            <w:tcW w:w="1074" w:type="dxa"/>
            <w:tcMar>
              <w:top w:w="0" w:type="dxa"/>
              <w:left w:w="0" w:type="dxa"/>
              <w:bottom w:w="0" w:type="dxa"/>
              <w:right w:w="0" w:type="dxa"/>
            </w:tcMar>
          </w:tcPr>
          <w:p w14:paraId="27D532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4.06</w:t>
            </w:r>
          </w:p>
        </w:tc>
        <w:tc>
          <w:tcPr>
            <w:tcW w:w="1074" w:type="dxa"/>
            <w:tcMar>
              <w:top w:w="0" w:type="dxa"/>
              <w:left w:w="0" w:type="dxa"/>
              <w:bottom w:w="0" w:type="dxa"/>
              <w:right w:w="0" w:type="dxa"/>
            </w:tcMar>
          </w:tcPr>
          <w:p w14:paraId="38F7794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0.88</w:t>
            </w:r>
          </w:p>
        </w:tc>
      </w:tr>
      <w:tr w:rsidR="00B65535" w:rsidRPr="00B65535" w14:paraId="1C9B6248" w14:textId="77777777" w:rsidTr="00B65535">
        <w:tc>
          <w:tcPr>
            <w:tcW w:w="6137" w:type="dxa"/>
            <w:tcMar>
              <w:top w:w="0" w:type="dxa"/>
              <w:left w:w="0" w:type="dxa"/>
              <w:bottom w:w="0" w:type="dxa"/>
              <w:right w:w="0" w:type="dxa"/>
            </w:tcMar>
          </w:tcPr>
          <w:p w14:paraId="2AB81F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digital flashcards or mobile apps for review.</w:t>
            </w:r>
          </w:p>
        </w:tc>
        <w:tc>
          <w:tcPr>
            <w:tcW w:w="1074" w:type="dxa"/>
            <w:tcMar>
              <w:top w:w="0" w:type="dxa"/>
              <w:left w:w="0" w:type="dxa"/>
              <w:bottom w:w="0" w:type="dxa"/>
              <w:right w:w="0" w:type="dxa"/>
            </w:tcMar>
          </w:tcPr>
          <w:p w14:paraId="748FA9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3.90</w:t>
            </w:r>
          </w:p>
        </w:tc>
        <w:tc>
          <w:tcPr>
            <w:tcW w:w="1074" w:type="dxa"/>
            <w:tcMar>
              <w:top w:w="0" w:type="dxa"/>
              <w:left w:w="0" w:type="dxa"/>
              <w:bottom w:w="0" w:type="dxa"/>
              <w:right w:w="0" w:type="dxa"/>
            </w:tcMar>
          </w:tcPr>
          <w:p w14:paraId="4657426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64821058" w14:textId="77777777" w:rsidTr="00B65535">
        <w:tc>
          <w:tcPr>
            <w:tcW w:w="6137" w:type="dxa"/>
            <w:tcMar>
              <w:top w:w="0" w:type="dxa"/>
              <w:left w:w="0" w:type="dxa"/>
              <w:bottom w:w="0" w:type="dxa"/>
              <w:right w:w="0" w:type="dxa"/>
            </w:tcMar>
          </w:tcPr>
          <w:p w14:paraId="1016171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access e-books to study course topics.</w:t>
            </w:r>
          </w:p>
        </w:tc>
        <w:tc>
          <w:tcPr>
            <w:tcW w:w="1074" w:type="dxa"/>
            <w:tcMar>
              <w:top w:w="0" w:type="dxa"/>
              <w:left w:w="0" w:type="dxa"/>
              <w:bottom w:w="0" w:type="dxa"/>
              <w:right w:w="0" w:type="dxa"/>
            </w:tcMar>
          </w:tcPr>
          <w:p w14:paraId="3A81546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3.79</w:t>
            </w:r>
          </w:p>
        </w:tc>
        <w:tc>
          <w:tcPr>
            <w:tcW w:w="1074" w:type="dxa"/>
            <w:tcMar>
              <w:top w:w="0" w:type="dxa"/>
              <w:left w:w="0" w:type="dxa"/>
              <w:bottom w:w="0" w:type="dxa"/>
              <w:right w:w="0" w:type="dxa"/>
            </w:tcMar>
          </w:tcPr>
          <w:p w14:paraId="0E90CFD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0.93</w:t>
            </w:r>
          </w:p>
        </w:tc>
      </w:tr>
      <w:tr w:rsidR="00B65535" w:rsidRPr="00B65535" w14:paraId="32A0411B" w14:textId="77777777" w:rsidTr="00B65535">
        <w:tc>
          <w:tcPr>
            <w:tcW w:w="6137" w:type="dxa"/>
            <w:tcMar>
              <w:top w:w="0" w:type="dxa"/>
              <w:left w:w="0" w:type="dxa"/>
              <w:bottom w:w="0" w:type="dxa"/>
              <w:right w:w="0" w:type="dxa"/>
            </w:tcMar>
          </w:tcPr>
          <w:p w14:paraId="6CB9E45F"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mobile health apps to study diseases or medications.</w:t>
            </w:r>
          </w:p>
        </w:tc>
        <w:tc>
          <w:tcPr>
            <w:tcW w:w="1074" w:type="dxa"/>
            <w:tcMar>
              <w:top w:w="0" w:type="dxa"/>
              <w:left w:w="0" w:type="dxa"/>
              <w:bottom w:w="0" w:type="dxa"/>
              <w:right w:w="0" w:type="dxa"/>
            </w:tcMar>
          </w:tcPr>
          <w:p w14:paraId="327AF9A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3.66</w:t>
            </w:r>
          </w:p>
        </w:tc>
        <w:tc>
          <w:tcPr>
            <w:tcW w:w="1074" w:type="dxa"/>
            <w:tcMar>
              <w:top w:w="0" w:type="dxa"/>
              <w:left w:w="0" w:type="dxa"/>
              <w:bottom w:w="0" w:type="dxa"/>
              <w:right w:w="0" w:type="dxa"/>
            </w:tcMar>
          </w:tcPr>
          <w:p w14:paraId="32C7B61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1.04</w:t>
            </w:r>
          </w:p>
        </w:tc>
      </w:tr>
      <w:tr w:rsidR="00B65535" w:rsidRPr="00B65535" w14:paraId="4DEE6D86" w14:textId="77777777" w:rsidTr="00B65535">
        <w:tc>
          <w:tcPr>
            <w:tcW w:w="6137" w:type="dxa"/>
            <w:tcMar>
              <w:top w:w="0" w:type="dxa"/>
              <w:left w:w="0" w:type="dxa"/>
              <w:bottom w:w="0" w:type="dxa"/>
              <w:right w:w="0" w:type="dxa"/>
            </w:tcMar>
          </w:tcPr>
          <w:p w14:paraId="48EE729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download research articles from digital libraries.</w:t>
            </w:r>
          </w:p>
        </w:tc>
        <w:tc>
          <w:tcPr>
            <w:tcW w:w="1074" w:type="dxa"/>
            <w:tcMar>
              <w:top w:w="0" w:type="dxa"/>
              <w:left w:w="0" w:type="dxa"/>
              <w:bottom w:w="0" w:type="dxa"/>
              <w:right w:w="0" w:type="dxa"/>
            </w:tcMar>
          </w:tcPr>
          <w:p w14:paraId="7EAFC7A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3.45</w:t>
            </w:r>
          </w:p>
        </w:tc>
        <w:tc>
          <w:tcPr>
            <w:tcW w:w="1074" w:type="dxa"/>
            <w:tcMar>
              <w:top w:w="0" w:type="dxa"/>
              <w:left w:w="0" w:type="dxa"/>
              <w:bottom w:w="0" w:type="dxa"/>
              <w:right w:w="0" w:type="dxa"/>
            </w:tcMar>
          </w:tcPr>
          <w:p w14:paraId="388B2A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0.99</w:t>
            </w:r>
          </w:p>
        </w:tc>
      </w:tr>
      <w:tr w:rsidR="00B65535" w:rsidRPr="00B65535" w14:paraId="205868DA" w14:textId="77777777" w:rsidTr="00B65535">
        <w:tc>
          <w:tcPr>
            <w:tcW w:w="6137" w:type="dxa"/>
            <w:tcMar>
              <w:top w:w="0" w:type="dxa"/>
              <w:left w:w="0" w:type="dxa"/>
              <w:bottom w:w="0" w:type="dxa"/>
              <w:right w:w="0" w:type="dxa"/>
            </w:tcMar>
          </w:tcPr>
          <w:p w14:paraId="4EEC992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simulation software for nursing practice.</w:t>
            </w:r>
          </w:p>
        </w:tc>
        <w:tc>
          <w:tcPr>
            <w:tcW w:w="1074" w:type="dxa"/>
            <w:tcMar>
              <w:top w:w="0" w:type="dxa"/>
              <w:left w:w="0" w:type="dxa"/>
              <w:bottom w:w="0" w:type="dxa"/>
              <w:right w:w="0" w:type="dxa"/>
            </w:tcMar>
          </w:tcPr>
          <w:p w14:paraId="65BB4C9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3.40</w:t>
            </w:r>
          </w:p>
        </w:tc>
        <w:tc>
          <w:tcPr>
            <w:tcW w:w="1074" w:type="dxa"/>
            <w:tcMar>
              <w:top w:w="0" w:type="dxa"/>
              <w:left w:w="0" w:type="dxa"/>
              <w:bottom w:w="0" w:type="dxa"/>
              <w:right w:w="0" w:type="dxa"/>
            </w:tcMar>
          </w:tcPr>
          <w:p w14:paraId="5D7659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1.03</w:t>
            </w:r>
          </w:p>
        </w:tc>
      </w:tr>
      <w:tr w:rsidR="00B65535" w:rsidRPr="00B65535" w14:paraId="480FF331" w14:textId="77777777" w:rsidTr="00B65535">
        <w:tc>
          <w:tcPr>
            <w:tcW w:w="6137" w:type="dxa"/>
            <w:tcMar>
              <w:top w:w="0" w:type="dxa"/>
              <w:left w:w="0" w:type="dxa"/>
              <w:bottom w:w="0" w:type="dxa"/>
              <w:right w:w="0" w:type="dxa"/>
            </w:tcMar>
          </w:tcPr>
          <w:p w14:paraId="7ABB28F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nursing-related online forums or groups.</w:t>
            </w:r>
          </w:p>
        </w:tc>
        <w:tc>
          <w:tcPr>
            <w:tcW w:w="1074" w:type="dxa"/>
            <w:tcMar>
              <w:top w:w="0" w:type="dxa"/>
              <w:left w:w="0" w:type="dxa"/>
              <w:bottom w:w="0" w:type="dxa"/>
              <w:right w:w="0" w:type="dxa"/>
            </w:tcMar>
          </w:tcPr>
          <w:p w14:paraId="7920822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3.36</w:t>
            </w:r>
          </w:p>
        </w:tc>
        <w:tc>
          <w:tcPr>
            <w:tcW w:w="1074" w:type="dxa"/>
            <w:tcMar>
              <w:top w:w="0" w:type="dxa"/>
              <w:left w:w="0" w:type="dxa"/>
              <w:bottom w:w="0" w:type="dxa"/>
              <w:right w:w="0" w:type="dxa"/>
            </w:tcMar>
          </w:tcPr>
          <w:p w14:paraId="6F2DB89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1.13</w:t>
            </w:r>
          </w:p>
        </w:tc>
      </w:tr>
      <w:tr w:rsidR="00B65535" w:rsidRPr="00B65535" w14:paraId="7772C89B" w14:textId="77777777" w:rsidTr="00B65535">
        <w:tc>
          <w:tcPr>
            <w:tcW w:w="6137" w:type="dxa"/>
            <w:tcMar>
              <w:top w:w="0" w:type="dxa"/>
              <w:left w:w="0" w:type="dxa"/>
              <w:bottom w:w="0" w:type="dxa"/>
              <w:right w:w="0" w:type="dxa"/>
            </w:tcMar>
          </w:tcPr>
          <w:p w14:paraId="26F1736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subscribe to online nursing journals or newsletters.</w:t>
            </w:r>
          </w:p>
        </w:tc>
        <w:tc>
          <w:tcPr>
            <w:tcW w:w="1074" w:type="dxa"/>
            <w:tcMar>
              <w:top w:w="0" w:type="dxa"/>
              <w:left w:w="0" w:type="dxa"/>
              <w:bottom w:w="0" w:type="dxa"/>
              <w:right w:w="0" w:type="dxa"/>
            </w:tcMar>
          </w:tcPr>
          <w:p w14:paraId="17E4C64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3.28</w:t>
            </w:r>
          </w:p>
        </w:tc>
        <w:tc>
          <w:tcPr>
            <w:tcW w:w="1074" w:type="dxa"/>
            <w:tcMar>
              <w:top w:w="0" w:type="dxa"/>
              <w:left w:w="0" w:type="dxa"/>
              <w:bottom w:w="0" w:type="dxa"/>
              <w:right w:w="0" w:type="dxa"/>
            </w:tcMar>
          </w:tcPr>
          <w:p w14:paraId="3E98654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1.23</w:t>
            </w:r>
          </w:p>
        </w:tc>
      </w:tr>
      <w:tr w:rsidR="00B65535" w:rsidRPr="00B65535" w14:paraId="0DF6D023" w14:textId="77777777" w:rsidTr="00B65535">
        <w:tc>
          <w:tcPr>
            <w:tcW w:w="6137" w:type="dxa"/>
            <w:tcMar>
              <w:top w:w="0" w:type="dxa"/>
              <w:left w:w="0" w:type="dxa"/>
              <w:bottom w:w="0" w:type="dxa"/>
              <w:right w:w="0" w:type="dxa"/>
            </w:tcMar>
          </w:tcPr>
          <w:p w14:paraId="0986E4C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participate in webinars related to nursing education</w:t>
            </w:r>
          </w:p>
        </w:tc>
        <w:tc>
          <w:tcPr>
            <w:tcW w:w="1074" w:type="dxa"/>
            <w:tcMar>
              <w:top w:w="0" w:type="dxa"/>
              <w:left w:w="0" w:type="dxa"/>
              <w:bottom w:w="0" w:type="dxa"/>
              <w:right w:w="0" w:type="dxa"/>
            </w:tcMar>
          </w:tcPr>
          <w:p w14:paraId="1702C97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3.10</w:t>
            </w:r>
          </w:p>
        </w:tc>
        <w:tc>
          <w:tcPr>
            <w:tcW w:w="1074" w:type="dxa"/>
            <w:tcBorders>
              <w:bottom w:val="single" w:sz="8" w:space="0" w:color="000000"/>
            </w:tcBorders>
            <w:tcMar>
              <w:top w:w="0" w:type="dxa"/>
              <w:left w:w="0" w:type="dxa"/>
              <w:bottom w:w="0" w:type="dxa"/>
              <w:right w:w="0" w:type="dxa"/>
            </w:tcMar>
          </w:tcPr>
          <w:p w14:paraId="60F765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1.12</w:t>
            </w:r>
          </w:p>
        </w:tc>
      </w:tr>
      <w:tr w:rsidR="00B65535" w:rsidRPr="00B65535" w14:paraId="45523300" w14:textId="77777777" w:rsidTr="00B65535">
        <w:tc>
          <w:tcPr>
            <w:tcW w:w="6137" w:type="dxa"/>
            <w:tcBorders>
              <w:top w:val="single" w:sz="8" w:space="0" w:color="050505"/>
              <w:bottom w:val="single" w:sz="8" w:space="0" w:color="050505"/>
            </w:tcBorders>
            <w:tcMar>
              <w:top w:w="0" w:type="dxa"/>
              <w:left w:w="0" w:type="dxa"/>
              <w:bottom w:w="0" w:type="dxa"/>
              <w:right w:w="0" w:type="dxa"/>
            </w:tcMar>
          </w:tcPr>
          <w:p w14:paraId="509B7DE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Digital and E-learning Resources</w:t>
            </w:r>
          </w:p>
        </w:tc>
        <w:tc>
          <w:tcPr>
            <w:tcW w:w="1074" w:type="dxa"/>
            <w:tcBorders>
              <w:top w:val="single" w:sz="8" w:space="0" w:color="050505"/>
              <w:bottom w:val="single" w:sz="8" w:space="0" w:color="050505"/>
            </w:tcBorders>
            <w:tcMar>
              <w:top w:w="0" w:type="dxa"/>
              <w:left w:w="0" w:type="dxa"/>
              <w:bottom w:w="0" w:type="dxa"/>
              <w:right w:w="0" w:type="dxa"/>
            </w:tcMar>
          </w:tcPr>
          <w:p w14:paraId="783A8AD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3.80</w:t>
            </w:r>
          </w:p>
        </w:tc>
        <w:tc>
          <w:tcPr>
            <w:tcW w:w="1074" w:type="dxa"/>
            <w:tcBorders>
              <w:top w:val="single" w:sz="8" w:space="0" w:color="000000"/>
              <w:bottom w:val="single" w:sz="8" w:space="0" w:color="000000"/>
            </w:tcBorders>
            <w:tcMar>
              <w:top w:w="0" w:type="dxa"/>
              <w:left w:w="0" w:type="dxa"/>
              <w:bottom w:w="0" w:type="dxa"/>
              <w:right w:w="0" w:type="dxa"/>
            </w:tcMar>
          </w:tcPr>
          <w:p w14:paraId="78ED5E93"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0.63</w:t>
            </w:r>
          </w:p>
        </w:tc>
      </w:tr>
    </w:tbl>
    <w:p w14:paraId="08B99BF7" w14:textId="77777777" w:rsidR="00C91304" w:rsidRDefault="00C91304" w:rsidP="00C91304">
      <w:pPr>
        <w:jc w:val="both"/>
        <w:rPr>
          <w:rFonts w:ascii="Arial" w:hAnsi="Arial" w:cs="Arial"/>
          <w:lang w:val="en" w:eastAsia="en-GB"/>
        </w:rPr>
      </w:pPr>
      <w:r w:rsidRPr="00B65535">
        <w:rPr>
          <w:rFonts w:ascii="Arial" w:hAnsi="Arial" w:cs="Arial"/>
          <w:lang w:val="en" w:eastAsia="en-GB"/>
        </w:rPr>
        <w:t xml:space="preserve"> </w:t>
      </w:r>
    </w:p>
    <w:p w14:paraId="161E99C5" w14:textId="7E76F8C2" w:rsidR="00C91304" w:rsidRPr="00B65535" w:rsidRDefault="00C91304" w:rsidP="00C91304">
      <w:pPr>
        <w:jc w:val="both"/>
        <w:rPr>
          <w:rFonts w:ascii="Arial" w:hAnsi="Arial" w:cs="Arial"/>
          <w:lang w:val="en" w:eastAsia="en-GB"/>
        </w:rPr>
      </w:pPr>
      <w:r>
        <w:rPr>
          <w:rFonts w:ascii="Arial" w:hAnsi="Arial" w:cs="Arial"/>
          <w:lang w:val="en" w:eastAsia="en-GB"/>
        </w:rPr>
        <w:t>T</w:t>
      </w:r>
      <w:r w:rsidRPr="00B65535">
        <w:rPr>
          <w:rFonts w:ascii="Arial" w:hAnsi="Arial" w:cs="Arial"/>
          <w:lang w:val="en" w:eastAsia="en-GB"/>
        </w:rPr>
        <w:t xml:space="preserve">able 2c presents the clinical learning resources </w:t>
      </w:r>
      <w:r>
        <w:rPr>
          <w:rFonts w:ascii="Arial" w:hAnsi="Arial" w:cs="Arial"/>
          <w:lang w:val="en" w:eastAsia="en-GB"/>
        </w:rPr>
        <w:t>with an</w:t>
      </w:r>
      <w:r w:rsidRPr="00B65535">
        <w:rPr>
          <w:rFonts w:ascii="Arial" w:hAnsi="Arial" w:cs="Arial"/>
          <w:lang w:val="en" w:eastAsia="en-GB"/>
        </w:rPr>
        <w:t xml:space="preserve"> overall mean score of 4.33 out of 5</w:t>
      </w:r>
      <w:r>
        <w:rPr>
          <w:rFonts w:ascii="Arial" w:hAnsi="Arial" w:cs="Arial"/>
          <w:lang w:val="en" w:eastAsia="en-GB"/>
        </w:rPr>
        <w:t>,</w:t>
      </w:r>
      <w:r w:rsidRPr="00B65535">
        <w:rPr>
          <w:rFonts w:ascii="Arial" w:hAnsi="Arial" w:cs="Arial"/>
          <w:lang w:val="en" w:eastAsia="en-GB"/>
        </w:rPr>
        <w:t xml:space="preserve"> the</w:t>
      </w:r>
      <w:r>
        <w:rPr>
          <w:rFonts w:ascii="Arial" w:hAnsi="Arial" w:cs="Arial"/>
          <w:lang w:val="en" w:eastAsia="en-GB"/>
        </w:rPr>
        <w:t xml:space="preserve"> highly utilized learning resources</w:t>
      </w:r>
      <w:r w:rsidRPr="00B65535">
        <w:rPr>
          <w:rFonts w:ascii="Arial" w:hAnsi="Arial" w:cs="Arial"/>
          <w:lang w:val="en" w:eastAsia="en-GB"/>
        </w:rPr>
        <w:t>. The highest reported item was student nurses learned from observing clinical rotations (M=4.53)</w:t>
      </w:r>
      <w:r>
        <w:rPr>
          <w:rFonts w:ascii="Arial" w:hAnsi="Arial" w:cs="Arial"/>
          <w:lang w:val="en" w:eastAsia="en-GB"/>
        </w:rPr>
        <w:t>.</w:t>
      </w:r>
      <w:r w:rsidRPr="00B65535">
        <w:rPr>
          <w:rFonts w:ascii="Arial" w:hAnsi="Arial" w:cs="Arial"/>
          <w:lang w:val="en" w:eastAsia="en-GB"/>
        </w:rPr>
        <w:t xml:space="preserve"> On the other hand, low mean scores were observed </w:t>
      </w:r>
      <w:r>
        <w:rPr>
          <w:rFonts w:ascii="Arial" w:hAnsi="Arial" w:cs="Arial"/>
          <w:lang w:val="en" w:eastAsia="en-GB"/>
        </w:rPr>
        <w:t xml:space="preserve">on </w:t>
      </w:r>
      <w:r w:rsidRPr="00B65535">
        <w:rPr>
          <w:rFonts w:ascii="Arial" w:hAnsi="Arial" w:cs="Arial"/>
          <w:lang w:val="en" w:eastAsia="en-GB"/>
        </w:rPr>
        <w:t xml:space="preserve">student nurses often practice nursing skills in the laboratory  (M=4.05) and </w:t>
      </w:r>
      <w:r w:rsidRPr="00B65535">
        <w:rPr>
          <w:rFonts w:ascii="Arial" w:hAnsi="Arial" w:cs="Arial"/>
          <w:lang w:val="en" w:eastAsia="en-GB"/>
        </w:rPr>
        <w:lastRenderedPageBreak/>
        <w:t>often attend laboratory enhancement sessions (M=4.09). Mannequins were also often used for clinical skills demonstration (M=4.12). Perceived as high, it still suggests that students perceive slightly less frequent utilization of simulated or controlled laboratory experiences compared with direct clinical exposure and observational learning supporting the study of Putri et al., 2025 where it was highlighted that hands-on clinical engagement played a significant role in skill development, particularly when learners are allowed to reflect on their errors and improve performance through feedback.</w:t>
      </w:r>
    </w:p>
    <w:tbl>
      <w:tblPr>
        <w:tblW w:w="82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F87A441" w14:textId="77777777" w:rsidTr="00B65535">
        <w:trPr>
          <w:trHeight w:val="312"/>
        </w:trPr>
        <w:tc>
          <w:tcPr>
            <w:tcW w:w="8285" w:type="dxa"/>
            <w:gridSpan w:val="3"/>
            <w:tcMar>
              <w:top w:w="100" w:type="dxa"/>
              <w:left w:w="100" w:type="dxa"/>
              <w:bottom w:w="100" w:type="dxa"/>
              <w:right w:w="100" w:type="dxa"/>
            </w:tcMar>
          </w:tcPr>
          <w:p w14:paraId="3875854D" w14:textId="640E50AD"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2c</w:t>
            </w:r>
            <w:r>
              <w:rPr>
                <w:rFonts w:ascii="Arial" w:hAnsi="Arial" w:cs="Arial"/>
                <w:b/>
                <w:bCs/>
                <w:lang w:val="en" w:eastAsia="en-GB"/>
              </w:rPr>
              <w:t>. Mean Scores on the Level of Utilization of Clinical Learning Resources</w:t>
            </w:r>
          </w:p>
        </w:tc>
      </w:tr>
      <w:tr w:rsidR="00B65535" w:rsidRPr="00B65535" w14:paraId="5069385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7A506D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3104B00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1BE2371E"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3B31ADD1" w14:textId="77777777" w:rsidTr="00B65535">
        <w:tc>
          <w:tcPr>
            <w:tcW w:w="6137" w:type="dxa"/>
            <w:tcBorders>
              <w:top w:val="single" w:sz="8" w:space="0" w:color="050505"/>
            </w:tcBorders>
            <w:tcMar>
              <w:top w:w="0" w:type="dxa"/>
              <w:left w:w="0" w:type="dxa"/>
              <w:bottom w:w="0" w:type="dxa"/>
              <w:right w:w="0" w:type="dxa"/>
            </w:tcMar>
          </w:tcPr>
          <w:p w14:paraId="6FA23AA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Clinical Practice Resources</w:t>
            </w:r>
          </w:p>
        </w:tc>
        <w:tc>
          <w:tcPr>
            <w:tcW w:w="1074" w:type="dxa"/>
            <w:tcBorders>
              <w:top w:val="single" w:sz="8" w:space="0" w:color="050505"/>
            </w:tcBorders>
            <w:tcMar>
              <w:top w:w="0" w:type="dxa"/>
              <w:left w:w="0" w:type="dxa"/>
              <w:bottom w:w="0" w:type="dxa"/>
              <w:right w:w="0" w:type="dxa"/>
            </w:tcMar>
          </w:tcPr>
          <w:p w14:paraId="3DB17149" w14:textId="77777777" w:rsidR="00B65535" w:rsidRPr="00B65535" w:rsidRDefault="00B65535" w:rsidP="00B65535">
            <w:pPr>
              <w:jc w:val="both"/>
              <w:rPr>
                <w:rFonts w:ascii="Arial" w:hAnsi="Arial" w:cs="Arial"/>
                <w:lang w:val="en" w:eastAsia="en-GB"/>
              </w:rPr>
            </w:pPr>
          </w:p>
        </w:tc>
        <w:tc>
          <w:tcPr>
            <w:tcW w:w="1074" w:type="dxa"/>
            <w:tcBorders>
              <w:top w:val="single" w:sz="8" w:space="0" w:color="000000"/>
            </w:tcBorders>
            <w:tcMar>
              <w:top w:w="0" w:type="dxa"/>
              <w:left w:w="0" w:type="dxa"/>
              <w:bottom w:w="0" w:type="dxa"/>
              <w:right w:w="0" w:type="dxa"/>
            </w:tcMar>
          </w:tcPr>
          <w:p w14:paraId="5B53DC27" w14:textId="77777777" w:rsidR="00B65535" w:rsidRPr="00B65535" w:rsidRDefault="00B65535" w:rsidP="00B65535">
            <w:pPr>
              <w:jc w:val="both"/>
              <w:rPr>
                <w:rFonts w:ascii="Arial" w:hAnsi="Arial" w:cs="Arial"/>
                <w:lang w:val="en" w:eastAsia="en-GB"/>
              </w:rPr>
            </w:pPr>
          </w:p>
        </w:tc>
      </w:tr>
      <w:tr w:rsidR="00B65535" w:rsidRPr="00B65535" w14:paraId="523A9F30" w14:textId="77777777" w:rsidTr="00B65535">
        <w:tc>
          <w:tcPr>
            <w:tcW w:w="6137" w:type="dxa"/>
            <w:tcMar>
              <w:top w:w="0" w:type="dxa"/>
              <w:left w:w="0" w:type="dxa"/>
              <w:bottom w:w="0" w:type="dxa"/>
              <w:right w:w="0" w:type="dxa"/>
            </w:tcMar>
          </w:tcPr>
          <w:p w14:paraId="7BE6091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learn from observing clinical rotations.</w:t>
            </w:r>
          </w:p>
        </w:tc>
        <w:tc>
          <w:tcPr>
            <w:tcW w:w="1074" w:type="dxa"/>
            <w:tcMar>
              <w:top w:w="0" w:type="dxa"/>
              <w:left w:w="0" w:type="dxa"/>
              <w:bottom w:w="0" w:type="dxa"/>
              <w:right w:w="0" w:type="dxa"/>
            </w:tcMar>
          </w:tcPr>
          <w:p w14:paraId="42F85D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4.53</w:t>
            </w:r>
          </w:p>
        </w:tc>
        <w:tc>
          <w:tcPr>
            <w:tcW w:w="1074" w:type="dxa"/>
            <w:tcMar>
              <w:top w:w="0" w:type="dxa"/>
              <w:left w:w="0" w:type="dxa"/>
              <w:bottom w:w="0" w:type="dxa"/>
              <w:right w:w="0" w:type="dxa"/>
            </w:tcMar>
          </w:tcPr>
          <w:p w14:paraId="4D22FC6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46D43B06" w14:textId="77777777" w:rsidTr="00B65535">
        <w:tc>
          <w:tcPr>
            <w:tcW w:w="6137" w:type="dxa"/>
            <w:tcMar>
              <w:top w:w="0" w:type="dxa"/>
              <w:left w:w="0" w:type="dxa"/>
              <w:bottom w:w="0" w:type="dxa"/>
              <w:right w:w="0" w:type="dxa"/>
            </w:tcMar>
          </w:tcPr>
          <w:p w14:paraId="2DF9DA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follow the performance checklist during return demonstrations.</w:t>
            </w:r>
          </w:p>
        </w:tc>
        <w:tc>
          <w:tcPr>
            <w:tcW w:w="1074" w:type="dxa"/>
            <w:tcMar>
              <w:top w:w="0" w:type="dxa"/>
              <w:left w:w="0" w:type="dxa"/>
              <w:bottom w:w="0" w:type="dxa"/>
              <w:right w:w="0" w:type="dxa"/>
            </w:tcMar>
          </w:tcPr>
          <w:p w14:paraId="6531770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4.52</w:t>
            </w:r>
          </w:p>
        </w:tc>
        <w:tc>
          <w:tcPr>
            <w:tcW w:w="1074" w:type="dxa"/>
            <w:tcMar>
              <w:top w:w="0" w:type="dxa"/>
              <w:left w:w="0" w:type="dxa"/>
              <w:bottom w:w="0" w:type="dxa"/>
              <w:right w:w="0" w:type="dxa"/>
            </w:tcMar>
          </w:tcPr>
          <w:p w14:paraId="35B0485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0.67</w:t>
            </w:r>
          </w:p>
        </w:tc>
      </w:tr>
      <w:tr w:rsidR="00B65535" w:rsidRPr="00B65535" w14:paraId="0C42BC15" w14:textId="77777777" w:rsidTr="00B65535">
        <w:tc>
          <w:tcPr>
            <w:tcW w:w="6137" w:type="dxa"/>
            <w:tcMar>
              <w:top w:w="0" w:type="dxa"/>
              <w:left w:w="0" w:type="dxa"/>
              <w:bottom w:w="0" w:type="dxa"/>
              <w:right w:w="0" w:type="dxa"/>
            </w:tcMar>
          </w:tcPr>
          <w:p w14:paraId="56E933F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mistakes in clinical practice to improve performance</w:t>
            </w:r>
          </w:p>
        </w:tc>
        <w:tc>
          <w:tcPr>
            <w:tcW w:w="1074" w:type="dxa"/>
            <w:tcMar>
              <w:top w:w="0" w:type="dxa"/>
              <w:left w:w="0" w:type="dxa"/>
              <w:bottom w:w="0" w:type="dxa"/>
              <w:right w:w="0" w:type="dxa"/>
            </w:tcMar>
          </w:tcPr>
          <w:p w14:paraId="4B7B5B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4.46</w:t>
            </w:r>
          </w:p>
        </w:tc>
        <w:tc>
          <w:tcPr>
            <w:tcW w:w="1074" w:type="dxa"/>
            <w:tcMar>
              <w:top w:w="0" w:type="dxa"/>
              <w:left w:w="0" w:type="dxa"/>
              <w:bottom w:w="0" w:type="dxa"/>
              <w:right w:w="0" w:type="dxa"/>
            </w:tcMar>
          </w:tcPr>
          <w:p w14:paraId="5683759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0.70</w:t>
            </w:r>
          </w:p>
        </w:tc>
      </w:tr>
      <w:tr w:rsidR="00B65535" w:rsidRPr="00B65535" w14:paraId="1A1E28D2" w14:textId="77777777" w:rsidTr="00B65535">
        <w:tc>
          <w:tcPr>
            <w:tcW w:w="6137" w:type="dxa"/>
            <w:tcMar>
              <w:top w:w="0" w:type="dxa"/>
              <w:left w:w="0" w:type="dxa"/>
              <w:bottom w:w="0" w:type="dxa"/>
              <w:right w:w="0" w:type="dxa"/>
            </w:tcMar>
          </w:tcPr>
          <w:p w14:paraId="77363B2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handle real patients under supervision.</w:t>
            </w:r>
          </w:p>
        </w:tc>
        <w:tc>
          <w:tcPr>
            <w:tcW w:w="1074" w:type="dxa"/>
            <w:tcMar>
              <w:top w:w="0" w:type="dxa"/>
              <w:left w:w="0" w:type="dxa"/>
              <w:bottom w:w="0" w:type="dxa"/>
              <w:right w:w="0" w:type="dxa"/>
            </w:tcMar>
          </w:tcPr>
          <w:p w14:paraId="7687687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4.43</w:t>
            </w:r>
          </w:p>
        </w:tc>
        <w:tc>
          <w:tcPr>
            <w:tcW w:w="1074" w:type="dxa"/>
            <w:tcMar>
              <w:top w:w="0" w:type="dxa"/>
              <w:left w:w="0" w:type="dxa"/>
              <w:bottom w:w="0" w:type="dxa"/>
              <w:right w:w="0" w:type="dxa"/>
            </w:tcMar>
          </w:tcPr>
          <w:p w14:paraId="43BF39E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71F5FC61" w14:textId="77777777" w:rsidTr="00B65535">
        <w:tc>
          <w:tcPr>
            <w:tcW w:w="6137" w:type="dxa"/>
            <w:tcMar>
              <w:top w:w="0" w:type="dxa"/>
              <w:left w:w="0" w:type="dxa"/>
              <w:bottom w:w="0" w:type="dxa"/>
              <w:right w:w="0" w:type="dxa"/>
            </w:tcMar>
          </w:tcPr>
          <w:p w14:paraId="1210AD1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have exposure in different clinical settings.</w:t>
            </w:r>
          </w:p>
        </w:tc>
        <w:tc>
          <w:tcPr>
            <w:tcW w:w="1074" w:type="dxa"/>
            <w:tcMar>
              <w:top w:w="0" w:type="dxa"/>
              <w:left w:w="0" w:type="dxa"/>
              <w:bottom w:w="0" w:type="dxa"/>
              <w:right w:w="0" w:type="dxa"/>
            </w:tcMar>
          </w:tcPr>
          <w:p w14:paraId="24CD636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4.37</w:t>
            </w:r>
          </w:p>
        </w:tc>
        <w:tc>
          <w:tcPr>
            <w:tcW w:w="1074" w:type="dxa"/>
            <w:tcMar>
              <w:top w:w="0" w:type="dxa"/>
              <w:left w:w="0" w:type="dxa"/>
              <w:bottom w:w="0" w:type="dxa"/>
              <w:right w:w="0" w:type="dxa"/>
            </w:tcMar>
          </w:tcPr>
          <w:p w14:paraId="766A957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1BE8046C" w14:textId="77777777" w:rsidTr="00B65535">
        <w:tc>
          <w:tcPr>
            <w:tcW w:w="6137" w:type="dxa"/>
            <w:tcMar>
              <w:top w:w="0" w:type="dxa"/>
              <w:left w:w="0" w:type="dxa"/>
              <w:bottom w:w="0" w:type="dxa"/>
              <w:right w:w="0" w:type="dxa"/>
            </w:tcMar>
          </w:tcPr>
          <w:p w14:paraId="04E00DF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review hospital charts as learning tools.</w:t>
            </w:r>
          </w:p>
        </w:tc>
        <w:tc>
          <w:tcPr>
            <w:tcW w:w="1074" w:type="dxa"/>
            <w:tcMar>
              <w:top w:w="0" w:type="dxa"/>
              <w:left w:w="0" w:type="dxa"/>
              <w:bottom w:w="0" w:type="dxa"/>
              <w:right w:w="0" w:type="dxa"/>
            </w:tcMar>
          </w:tcPr>
          <w:p w14:paraId="2283EEB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4.36</w:t>
            </w:r>
          </w:p>
        </w:tc>
        <w:tc>
          <w:tcPr>
            <w:tcW w:w="1074" w:type="dxa"/>
            <w:tcMar>
              <w:top w:w="0" w:type="dxa"/>
              <w:left w:w="0" w:type="dxa"/>
              <w:bottom w:w="0" w:type="dxa"/>
              <w:right w:w="0" w:type="dxa"/>
            </w:tcMar>
          </w:tcPr>
          <w:p w14:paraId="3A6A526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616502AB" w14:textId="77777777" w:rsidTr="00B65535">
        <w:tc>
          <w:tcPr>
            <w:tcW w:w="6137" w:type="dxa"/>
            <w:tcMar>
              <w:top w:w="0" w:type="dxa"/>
              <w:left w:w="0" w:type="dxa"/>
              <w:bottom w:w="0" w:type="dxa"/>
              <w:right w:w="0" w:type="dxa"/>
            </w:tcMar>
          </w:tcPr>
          <w:p w14:paraId="2EFE764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hospital equipment to enhance skills.</w:t>
            </w:r>
          </w:p>
        </w:tc>
        <w:tc>
          <w:tcPr>
            <w:tcW w:w="1074" w:type="dxa"/>
            <w:tcMar>
              <w:top w:w="0" w:type="dxa"/>
              <w:left w:w="0" w:type="dxa"/>
              <w:bottom w:w="0" w:type="dxa"/>
              <w:right w:w="0" w:type="dxa"/>
            </w:tcMar>
          </w:tcPr>
          <w:p w14:paraId="730B7F57"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1B2123B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309B6392" w14:textId="77777777" w:rsidTr="00B65535">
        <w:tc>
          <w:tcPr>
            <w:tcW w:w="6137" w:type="dxa"/>
            <w:tcMar>
              <w:top w:w="0" w:type="dxa"/>
              <w:left w:w="0" w:type="dxa"/>
              <w:bottom w:w="0" w:type="dxa"/>
              <w:right w:w="0" w:type="dxa"/>
            </w:tcMar>
          </w:tcPr>
          <w:p w14:paraId="7B24415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use mannequins for clinical skill demonstration.</w:t>
            </w:r>
          </w:p>
        </w:tc>
        <w:tc>
          <w:tcPr>
            <w:tcW w:w="1074" w:type="dxa"/>
            <w:tcMar>
              <w:top w:w="0" w:type="dxa"/>
              <w:left w:w="0" w:type="dxa"/>
              <w:bottom w:w="0" w:type="dxa"/>
              <w:right w:w="0" w:type="dxa"/>
            </w:tcMar>
          </w:tcPr>
          <w:p w14:paraId="38ECBEE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4.12</w:t>
            </w:r>
          </w:p>
        </w:tc>
        <w:tc>
          <w:tcPr>
            <w:tcW w:w="1074" w:type="dxa"/>
            <w:tcMar>
              <w:top w:w="0" w:type="dxa"/>
              <w:left w:w="0" w:type="dxa"/>
              <w:bottom w:w="0" w:type="dxa"/>
              <w:right w:w="0" w:type="dxa"/>
            </w:tcMar>
          </w:tcPr>
          <w:p w14:paraId="6D64018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54D86BA" w14:textId="77777777" w:rsidTr="00B65535">
        <w:tc>
          <w:tcPr>
            <w:tcW w:w="6137" w:type="dxa"/>
            <w:tcMar>
              <w:top w:w="0" w:type="dxa"/>
              <w:left w:w="0" w:type="dxa"/>
              <w:bottom w:w="0" w:type="dxa"/>
              <w:right w:w="0" w:type="dxa"/>
            </w:tcMar>
          </w:tcPr>
          <w:p w14:paraId="5447B57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attended laboratory enhancement sessions.</w:t>
            </w:r>
          </w:p>
        </w:tc>
        <w:tc>
          <w:tcPr>
            <w:tcW w:w="1074" w:type="dxa"/>
            <w:tcMar>
              <w:top w:w="0" w:type="dxa"/>
              <w:left w:w="0" w:type="dxa"/>
              <w:bottom w:w="0" w:type="dxa"/>
              <w:right w:w="0" w:type="dxa"/>
            </w:tcMar>
          </w:tcPr>
          <w:p w14:paraId="5E09D03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4.09</w:t>
            </w:r>
          </w:p>
        </w:tc>
        <w:tc>
          <w:tcPr>
            <w:tcW w:w="1074" w:type="dxa"/>
            <w:tcMar>
              <w:top w:w="0" w:type="dxa"/>
              <w:left w:w="0" w:type="dxa"/>
              <w:bottom w:w="0" w:type="dxa"/>
              <w:right w:w="0" w:type="dxa"/>
            </w:tcMar>
          </w:tcPr>
          <w:p w14:paraId="39852E4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7026A02B" w14:textId="77777777" w:rsidTr="00B65535">
        <w:tc>
          <w:tcPr>
            <w:tcW w:w="6137" w:type="dxa"/>
            <w:tcMar>
              <w:top w:w="0" w:type="dxa"/>
              <w:left w:w="0" w:type="dxa"/>
              <w:bottom w:w="0" w:type="dxa"/>
              <w:right w:w="0" w:type="dxa"/>
            </w:tcMar>
          </w:tcPr>
          <w:p w14:paraId="4A3670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practice nursing skills in the laboratory.</w:t>
            </w:r>
          </w:p>
        </w:tc>
        <w:tc>
          <w:tcPr>
            <w:tcW w:w="1074" w:type="dxa"/>
            <w:tcMar>
              <w:top w:w="0" w:type="dxa"/>
              <w:left w:w="0" w:type="dxa"/>
              <w:bottom w:w="0" w:type="dxa"/>
              <w:right w:w="0" w:type="dxa"/>
            </w:tcMar>
          </w:tcPr>
          <w:p w14:paraId="257769D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4.05</w:t>
            </w:r>
          </w:p>
        </w:tc>
        <w:tc>
          <w:tcPr>
            <w:tcW w:w="1074" w:type="dxa"/>
            <w:tcMar>
              <w:top w:w="0" w:type="dxa"/>
              <w:left w:w="0" w:type="dxa"/>
              <w:bottom w:w="0" w:type="dxa"/>
              <w:right w:w="0" w:type="dxa"/>
            </w:tcMar>
          </w:tcPr>
          <w:p w14:paraId="71233EA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3130D4F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14DB913A"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Clinical Practice Resources</w:t>
            </w:r>
          </w:p>
        </w:tc>
        <w:tc>
          <w:tcPr>
            <w:tcW w:w="1074" w:type="dxa"/>
            <w:tcBorders>
              <w:top w:val="single" w:sz="8" w:space="0" w:color="000000"/>
              <w:bottom w:val="single" w:sz="8" w:space="0" w:color="000000"/>
            </w:tcBorders>
            <w:tcMar>
              <w:top w:w="0" w:type="dxa"/>
              <w:left w:w="0" w:type="dxa"/>
              <w:bottom w:w="0" w:type="dxa"/>
              <w:right w:w="0" w:type="dxa"/>
            </w:tcMar>
          </w:tcPr>
          <w:p w14:paraId="465F1E6F"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4.33</w:t>
            </w:r>
          </w:p>
        </w:tc>
        <w:tc>
          <w:tcPr>
            <w:tcW w:w="1074" w:type="dxa"/>
            <w:tcBorders>
              <w:top w:val="single" w:sz="8" w:space="0" w:color="000000"/>
              <w:bottom w:val="single" w:sz="8" w:space="0" w:color="000000"/>
            </w:tcBorders>
            <w:tcMar>
              <w:top w:w="0" w:type="dxa"/>
              <w:left w:w="0" w:type="dxa"/>
              <w:bottom w:w="0" w:type="dxa"/>
              <w:right w:w="0" w:type="dxa"/>
            </w:tcMar>
          </w:tcPr>
          <w:p w14:paraId="4A1F634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0.60</w:t>
            </w:r>
          </w:p>
        </w:tc>
      </w:tr>
    </w:tbl>
    <w:p w14:paraId="55C9B01E" w14:textId="77777777" w:rsidR="00B65535" w:rsidRPr="00B65535" w:rsidRDefault="00B65535" w:rsidP="00441B6F">
      <w:pPr>
        <w:jc w:val="both"/>
        <w:rPr>
          <w:rFonts w:ascii="Arial" w:hAnsi="Arial" w:cs="Arial"/>
          <w:lang w:val="en-GB" w:eastAsia="en-GB"/>
        </w:rPr>
      </w:pPr>
    </w:p>
    <w:p w14:paraId="06E975A6" w14:textId="4A839A4D" w:rsidR="00C91304" w:rsidRPr="00B65535" w:rsidRDefault="00C91304" w:rsidP="00C91304">
      <w:pPr>
        <w:jc w:val="both"/>
        <w:rPr>
          <w:rFonts w:ascii="Arial" w:hAnsi="Arial" w:cs="Arial"/>
          <w:lang w:val="en" w:eastAsia="en-GB"/>
        </w:rPr>
      </w:pPr>
      <w:r>
        <w:rPr>
          <w:rFonts w:ascii="Arial" w:hAnsi="Arial" w:cs="Arial"/>
          <w:lang w:val="en" w:eastAsia="en-GB"/>
        </w:rPr>
        <w:t>T</w:t>
      </w:r>
      <w:r w:rsidRPr="00B65535">
        <w:rPr>
          <w:rFonts w:ascii="Arial" w:hAnsi="Arial" w:cs="Arial"/>
          <w:lang w:val="en" w:eastAsia="en-GB"/>
        </w:rPr>
        <w:t>able 2d presents th</w:t>
      </w:r>
      <w:r>
        <w:rPr>
          <w:rFonts w:ascii="Arial" w:hAnsi="Arial" w:cs="Arial"/>
          <w:lang w:val="en" w:eastAsia="en-GB"/>
        </w:rPr>
        <w:t xml:space="preserve">e </w:t>
      </w:r>
      <w:r w:rsidRPr="00B65535">
        <w:rPr>
          <w:rFonts w:ascii="Arial" w:hAnsi="Arial" w:cs="Arial"/>
          <w:lang w:val="en" w:eastAsia="en-GB"/>
        </w:rPr>
        <w:t>peer and faculty support</w:t>
      </w:r>
      <w:r>
        <w:rPr>
          <w:rFonts w:ascii="Arial" w:hAnsi="Arial" w:cs="Arial"/>
          <w:lang w:val="en" w:eastAsia="en-GB"/>
        </w:rPr>
        <w:t>,</w:t>
      </w:r>
      <w:r w:rsidRPr="00B65535">
        <w:rPr>
          <w:rFonts w:ascii="Arial" w:hAnsi="Arial" w:cs="Arial"/>
          <w:lang w:val="en" w:eastAsia="en-GB"/>
        </w:rPr>
        <w:t xml:space="preserve"> with an overall mean score of 4.14 out of 5</w:t>
      </w:r>
      <w:r>
        <w:rPr>
          <w:rFonts w:ascii="Arial" w:hAnsi="Arial" w:cs="Arial"/>
          <w:lang w:val="en" w:eastAsia="en-GB"/>
        </w:rPr>
        <w:t>,</w:t>
      </w:r>
      <w:r w:rsidRPr="00B65535">
        <w:rPr>
          <w:rFonts w:ascii="Arial" w:hAnsi="Arial" w:cs="Arial"/>
          <w:lang w:val="en" w:eastAsia="en-GB"/>
        </w:rPr>
        <w:t xml:space="preserve"> </w:t>
      </w:r>
      <w:r>
        <w:rPr>
          <w:rFonts w:ascii="Arial" w:hAnsi="Arial" w:cs="Arial"/>
          <w:lang w:val="en" w:eastAsia="en-GB"/>
        </w:rPr>
        <w:t>the second highly utilized learning resources</w:t>
      </w:r>
      <w:r w:rsidRPr="00B65535">
        <w:rPr>
          <w:rFonts w:ascii="Arial" w:hAnsi="Arial" w:cs="Arial"/>
          <w:lang w:val="en" w:eastAsia="en-GB"/>
        </w:rPr>
        <w:t>. Nursing students reported the greatest reliance on sharing learning materials with classmate</w:t>
      </w:r>
      <w:r>
        <w:rPr>
          <w:rFonts w:ascii="Arial" w:hAnsi="Arial" w:cs="Arial"/>
          <w:lang w:val="en" w:eastAsia="en-GB"/>
        </w:rPr>
        <w:t xml:space="preserve">s </w:t>
      </w:r>
      <w:r w:rsidRPr="00B65535">
        <w:rPr>
          <w:rFonts w:ascii="Arial" w:hAnsi="Arial" w:cs="Arial"/>
          <w:lang w:val="en" w:eastAsia="en-GB"/>
        </w:rPr>
        <w:t>(M=4.30</w:t>
      </w:r>
      <w:r>
        <w:rPr>
          <w:rFonts w:ascii="Arial" w:hAnsi="Arial" w:cs="Arial"/>
          <w:lang w:val="en" w:eastAsia="en-GB"/>
        </w:rPr>
        <w:t>).</w:t>
      </w:r>
      <w:r w:rsidRPr="00B65535">
        <w:rPr>
          <w:rFonts w:ascii="Arial" w:hAnsi="Arial" w:cs="Arial"/>
          <w:lang w:val="en" w:eastAsia="en-GB"/>
        </w:rPr>
        <w:t xml:space="preserve"> By contrast, participating in group study activities was less common (M=3.59), while supervisory feedback remained generally available, though not consistently across clinical experiences (M=4.10). This was consistent with the study of Elsayed et al., (2023) who demonstrated that peer and faculty support significantly boost nursing students' academic engagement, motivation, and emotional well-being which were essential elements of effective learning and professional growth.</w:t>
      </w:r>
    </w:p>
    <w:tbl>
      <w:tblPr>
        <w:tblW w:w="828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137"/>
        <w:gridCol w:w="1074"/>
        <w:gridCol w:w="1074"/>
      </w:tblGrid>
      <w:tr w:rsidR="00B65535" w:rsidRPr="00B65535" w14:paraId="0B44A1AF" w14:textId="77777777" w:rsidTr="00B65535">
        <w:trPr>
          <w:trHeight w:val="240"/>
        </w:trPr>
        <w:tc>
          <w:tcPr>
            <w:tcW w:w="8285" w:type="dxa"/>
            <w:gridSpan w:val="3"/>
            <w:tcMar>
              <w:top w:w="100" w:type="dxa"/>
              <w:left w:w="100" w:type="dxa"/>
              <w:bottom w:w="100" w:type="dxa"/>
              <w:right w:w="100" w:type="dxa"/>
            </w:tcMar>
          </w:tcPr>
          <w:p w14:paraId="11588074" w14:textId="605D7B82"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Table 2d</w:t>
            </w:r>
            <w:r>
              <w:rPr>
                <w:rFonts w:ascii="Arial" w:hAnsi="Arial" w:cs="Arial"/>
                <w:b/>
                <w:bCs/>
                <w:lang w:val="en" w:eastAsia="en-GB"/>
              </w:rPr>
              <w:t>. Mean Scores on Level of Utilization of Peer and Faculty Support</w:t>
            </w:r>
          </w:p>
        </w:tc>
      </w:tr>
      <w:tr w:rsidR="00B65535" w:rsidRPr="00B65535" w14:paraId="0A38DD8C"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FA00854"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Items</w:t>
            </w:r>
          </w:p>
        </w:tc>
        <w:tc>
          <w:tcPr>
            <w:tcW w:w="1074" w:type="dxa"/>
            <w:tcBorders>
              <w:top w:val="single" w:sz="8" w:space="0" w:color="000000"/>
              <w:bottom w:val="single" w:sz="8" w:space="0" w:color="000000"/>
            </w:tcBorders>
            <w:tcMar>
              <w:top w:w="0" w:type="dxa"/>
              <w:left w:w="0" w:type="dxa"/>
              <w:bottom w:w="0" w:type="dxa"/>
              <w:right w:w="0" w:type="dxa"/>
            </w:tcMar>
          </w:tcPr>
          <w:p w14:paraId="696C7919"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Mean</w:t>
            </w:r>
          </w:p>
        </w:tc>
        <w:tc>
          <w:tcPr>
            <w:tcW w:w="1074" w:type="dxa"/>
            <w:tcBorders>
              <w:top w:val="single" w:sz="8" w:space="0" w:color="000000"/>
              <w:bottom w:val="single" w:sz="8" w:space="0" w:color="000000"/>
            </w:tcBorders>
            <w:tcMar>
              <w:top w:w="0" w:type="dxa"/>
              <w:left w:w="0" w:type="dxa"/>
              <w:bottom w:w="0" w:type="dxa"/>
              <w:right w:w="0" w:type="dxa"/>
            </w:tcMar>
          </w:tcPr>
          <w:p w14:paraId="016E9438"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SD</w:t>
            </w:r>
          </w:p>
        </w:tc>
      </w:tr>
      <w:tr w:rsidR="00B65535" w:rsidRPr="00B65535" w14:paraId="241BAAEA" w14:textId="77777777" w:rsidTr="00B65535">
        <w:tc>
          <w:tcPr>
            <w:tcW w:w="6137" w:type="dxa"/>
            <w:tcBorders>
              <w:top w:val="single" w:sz="8" w:space="0" w:color="000000"/>
            </w:tcBorders>
            <w:tcMar>
              <w:top w:w="0" w:type="dxa"/>
              <w:left w:w="0" w:type="dxa"/>
              <w:bottom w:w="0" w:type="dxa"/>
              <w:right w:w="0" w:type="dxa"/>
            </w:tcMar>
          </w:tcPr>
          <w:p w14:paraId="4297F5FD"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 xml:space="preserve">Peer and Faculty Support </w:t>
            </w:r>
          </w:p>
        </w:tc>
        <w:tc>
          <w:tcPr>
            <w:tcW w:w="1074" w:type="dxa"/>
            <w:tcBorders>
              <w:top w:val="single" w:sz="8" w:space="0" w:color="000000"/>
            </w:tcBorders>
            <w:tcMar>
              <w:top w:w="0" w:type="dxa"/>
              <w:left w:w="0" w:type="dxa"/>
              <w:bottom w:w="0" w:type="dxa"/>
              <w:right w:w="0" w:type="dxa"/>
            </w:tcMar>
          </w:tcPr>
          <w:p w14:paraId="5AC4BDBE" w14:textId="77777777" w:rsidR="00B65535" w:rsidRPr="00B65535" w:rsidRDefault="00B65535" w:rsidP="00B65535">
            <w:pPr>
              <w:jc w:val="both"/>
              <w:rPr>
                <w:rFonts w:ascii="Arial" w:hAnsi="Arial" w:cs="Arial"/>
                <w:b/>
                <w:bCs/>
                <w:lang w:val="en" w:eastAsia="en-GB"/>
              </w:rPr>
            </w:pPr>
          </w:p>
        </w:tc>
        <w:tc>
          <w:tcPr>
            <w:tcW w:w="1074" w:type="dxa"/>
            <w:tcBorders>
              <w:top w:val="single" w:sz="8" w:space="0" w:color="000000"/>
            </w:tcBorders>
            <w:tcMar>
              <w:top w:w="0" w:type="dxa"/>
              <w:left w:w="0" w:type="dxa"/>
              <w:bottom w:w="0" w:type="dxa"/>
              <w:right w:w="0" w:type="dxa"/>
            </w:tcMar>
          </w:tcPr>
          <w:p w14:paraId="48B0077A" w14:textId="77777777" w:rsidR="00B65535" w:rsidRPr="00B65535" w:rsidRDefault="00B65535" w:rsidP="00B65535">
            <w:pPr>
              <w:jc w:val="both"/>
              <w:rPr>
                <w:rFonts w:ascii="Arial" w:hAnsi="Arial" w:cs="Arial"/>
                <w:lang w:val="en" w:eastAsia="en-GB"/>
              </w:rPr>
            </w:pPr>
          </w:p>
        </w:tc>
      </w:tr>
      <w:tr w:rsidR="00B65535" w:rsidRPr="00B65535" w14:paraId="085EEF1B" w14:textId="77777777" w:rsidTr="00B65535">
        <w:tc>
          <w:tcPr>
            <w:tcW w:w="6137" w:type="dxa"/>
            <w:tcMar>
              <w:top w:w="0" w:type="dxa"/>
              <w:left w:w="0" w:type="dxa"/>
              <w:bottom w:w="0" w:type="dxa"/>
              <w:right w:w="0" w:type="dxa"/>
            </w:tcMar>
          </w:tcPr>
          <w:p w14:paraId="5478937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share learning materials with classmates.</w:t>
            </w:r>
          </w:p>
        </w:tc>
        <w:tc>
          <w:tcPr>
            <w:tcW w:w="1074" w:type="dxa"/>
            <w:tcMar>
              <w:top w:w="0" w:type="dxa"/>
              <w:left w:w="0" w:type="dxa"/>
              <w:bottom w:w="0" w:type="dxa"/>
              <w:right w:w="0" w:type="dxa"/>
            </w:tcMar>
          </w:tcPr>
          <w:p w14:paraId="30BD5E5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4.30</w:t>
            </w:r>
          </w:p>
        </w:tc>
        <w:tc>
          <w:tcPr>
            <w:tcW w:w="1074" w:type="dxa"/>
            <w:tcMar>
              <w:top w:w="0" w:type="dxa"/>
              <w:left w:w="0" w:type="dxa"/>
              <w:bottom w:w="0" w:type="dxa"/>
              <w:right w:w="0" w:type="dxa"/>
            </w:tcMar>
          </w:tcPr>
          <w:p w14:paraId="6BD93F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0.75</w:t>
            </w:r>
          </w:p>
        </w:tc>
      </w:tr>
      <w:tr w:rsidR="00B65535" w:rsidRPr="00B65535" w14:paraId="5037A57A" w14:textId="77777777" w:rsidTr="00B65535">
        <w:tc>
          <w:tcPr>
            <w:tcW w:w="6137" w:type="dxa"/>
            <w:tcMar>
              <w:top w:w="0" w:type="dxa"/>
              <w:left w:w="0" w:type="dxa"/>
              <w:bottom w:w="0" w:type="dxa"/>
              <w:right w:w="0" w:type="dxa"/>
            </w:tcMar>
          </w:tcPr>
          <w:p w14:paraId="3D0788D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feel encouraged by peers and faculty to learn better.</w:t>
            </w:r>
          </w:p>
        </w:tc>
        <w:tc>
          <w:tcPr>
            <w:tcW w:w="1074" w:type="dxa"/>
            <w:tcMar>
              <w:top w:w="0" w:type="dxa"/>
              <w:left w:w="0" w:type="dxa"/>
              <w:bottom w:w="0" w:type="dxa"/>
              <w:right w:w="0" w:type="dxa"/>
            </w:tcMar>
          </w:tcPr>
          <w:p w14:paraId="65199C7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4.29</w:t>
            </w:r>
          </w:p>
        </w:tc>
        <w:tc>
          <w:tcPr>
            <w:tcW w:w="1074" w:type="dxa"/>
            <w:tcMar>
              <w:top w:w="0" w:type="dxa"/>
              <w:left w:w="0" w:type="dxa"/>
              <w:bottom w:w="0" w:type="dxa"/>
              <w:right w:w="0" w:type="dxa"/>
            </w:tcMar>
          </w:tcPr>
          <w:p w14:paraId="22952EF8"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0.78</w:t>
            </w:r>
          </w:p>
        </w:tc>
      </w:tr>
      <w:tr w:rsidR="00B65535" w:rsidRPr="00B65535" w14:paraId="157CAF17" w14:textId="77777777" w:rsidTr="00B65535">
        <w:tc>
          <w:tcPr>
            <w:tcW w:w="6137" w:type="dxa"/>
            <w:tcMar>
              <w:top w:w="0" w:type="dxa"/>
              <w:left w:w="0" w:type="dxa"/>
              <w:bottom w:w="0" w:type="dxa"/>
              <w:right w:w="0" w:type="dxa"/>
            </w:tcMar>
          </w:tcPr>
          <w:p w14:paraId="01D41AC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ask peers for help during clinical practice.</w:t>
            </w:r>
          </w:p>
        </w:tc>
        <w:tc>
          <w:tcPr>
            <w:tcW w:w="1074" w:type="dxa"/>
            <w:tcMar>
              <w:top w:w="0" w:type="dxa"/>
              <w:left w:w="0" w:type="dxa"/>
              <w:bottom w:w="0" w:type="dxa"/>
              <w:right w:w="0" w:type="dxa"/>
            </w:tcMar>
          </w:tcPr>
          <w:p w14:paraId="41151060"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4.26</w:t>
            </w:r>
          </w:p>
        </w:tc>
        <w:tc>
          <w:tcPr>
            <w:tcW w:w="1074" w:type="dxa"/>
            <w:tcMar>
              <w:top w:w="0" w:type="dxa"/>
              <w:left w:w="0" w:type="dxa"/>
              <w:bottom w:w="0" w:type="dxa"/>
              <w:right w:w="0" w:type="dxa"/>
            </w:tcMar>
          </w:tcPr>
          <w:p w14:paraId="60220DE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0.77</w:t>
            </w:r>
          </w:p>
        </w:tc>
      </w:tr>
      <w:tr w:rsidR="00B65535" w:rsidRPr="00B65535" w14:paraId="72E37313" w14:textId="77777777" w:rsidTr="00B65535">
        <w:tc>
          <w:tcPr>
            <w:tcW w:w="6137" w:type="dxa"/>
            <w:tcMar>
              <w:top w:w="0" w:type="dxa"/>
              <w:left w:w="0" w:type="dxa"/>
              <w:bottom w:w="0" w:type="dxa"/>
              <w:right w:w="0" w:type="dxa"/>
            </w:tcMar>
          </w:tcPr>
          <w:p w14:paraId="6B55BA1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clarify lessons with classmates.</w:t>
            </w:r>
          </w:p>
        </w:tc>
        <w:tc>
          <w:tcPr>
            <w:tcW w:w="1074" w:type="dxa"/>
            <w:tcMar>
              <w:top w:w="0" w:type="dxa"/>
              <w:left w:w="0" w:type="dxa"/>
              <w:bottom w:w="0" w:type="dxa"/>
              <w:right w:w="0" w:type="dxa"/>
            </w:tcMar>
          </w:tcPr>
          <w:p w14:paraId="52D172D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4.22</w:t>
            </w:r>
          </w:p>
        </w:tc>
        <w:tc>
          <w:tcPr>
            <w:tcW w:w="1074" w:type="dxa"/>
            <w:tcMar>
              <w:top w:w="0" w:type="dxa"/>
              <w:left w:w="0" w:type="dxa"/>
              <w:bottom w:w="0" w:type="dxa"/>
              <w:right w:w="0" w:type="dxa"/>
            </w:tcMar>
          </w:tcPr>
          <w:p w14:paraId="482FF554"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56393A5E" w14:textId="77777777" w:rsidTr="00B65535">
        <w:tc>
          <w:tcPr>
            <w:tcW w:w="6137" w:type="dxa"/>
            <w:tcMar>
              <w:top w:w="0" w:type="dxa"/>
              <w:left w:w="0" w:type="dxa"/>
              <w:bottom w:w="0" w:type="dxa"/>
              <w:right w:w="0" w:type="dxa"/>
            </w:tcMar>
          </w:tcPr>
          <w:p w14:paraId="1AC29EC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 monitoring from clinical instructors.</w:t>
            </w:r>
          </w:p>
        </w:tc>
        <w:tc>
          <w:tcPr>
            <w:tcW w:w="1074" w:type="dxa"/>
            <w:tcMar>
              <w:top w:w="0" w:type="dxa"/>
              <w:left w:w="0" w:type="dxa"/>
              <w:bottom w:w="0" w:type="dxa"/>
              <w:right w:w="0" w:type="dxa"/>
            </w:tcMar>
          </w:tcPr>
          <w:p w14:paraId="37513FE2"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4.21</w:t>
            </w:r>
          </w:p>
        </w:tc>
        <w:tc>
          <w:tcPr>
            <w:tcW w:w="1074" w:type="dxa"/>
            <w:tcMar>
              <w:top w:w="0" w:type="dxa"/>
              <w:left w:w="0" w:type="dxa"/>
              <w:bottom w:w="0" w:type="dxa"/>
              <w:right w:w="0" w:type="dxa"/>
            </w:tcMar>
          </w:tcPr>
          <w:p w14:paraId="430C9EE9"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0.79</w:t>
            </w:r>
          </w:p>
        </w:tc>
      </w:tr>
      <w:tr w:rsidR="00B65535" w:rsidRPr="00B65535" w14:paraId="2FCD1C08" w14:textId="77777777" w:rsidTr="00B65535">
        <w:tc>
          <w:tcPr>
            <w:tcW w:w="6137" w:type="dxa"/>
            <w:tcMar>
              <w:top w:w="0" w:type="dxa"/>
              <w:left w:w="0" w:type="dxa"/>
              <w:bottom w:w="0" w:type="dxa"/>
              <w:right w:w="0" w:type="dxa"/>
            </w:tcMar>
          </w:tcPr>
          <w:p w14:paraId="6C810D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 xml:space="preserve">I feel guided by my faculty in using resources. </w:t>
            </w:r>
          </w:p>
        </w:tc>
        <w:tc>
          <w:tcPr>
            <w:tcW w:w="1074" w:type="dxa"/>
            <w:tcMar>
              <w:top w:w="0" w:type="dxa"/>
              <w:left w:w="0" w:type="dxa"/>
              <w:bottom w:w="0" w:type="dxa"/>
              <w:right w:w="0" w:type="dxa"/>
            </w:tcMar>
          </w:tcPr>
          <w:p w14:paraId="2DE8250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4.18</w:t>
            </w:r>
          </w:p>
        </w:tc>
        <w:tc>
          <w:tcPr>
            <w:tcW w:w="1074" w:type="dxa"/>
            <w:tcMar>
              <w:top w:w="0" w:type="dxa"/>
              <w:left w:w="0" w:type="dxa"/>
              <w:bottom w:w="0" w:type="dxa"/>
              <w:right w:w="0" w:type="dxa"/>
            </w:tcMar>
          </w:tcPr>
          <w:p w14:paraId="3DE25B1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0.80</w:t>
            </w:r>
          </w:p>
        </w:tc>
      </w:tr>
      <w:tr w:rsidR="00B65535" w:rsidRPr="00B65535" w14:paraId="2247AC75" w14:textId="77777777" w:rsidTr="00B65535">
        <w:tc>
          <w:tcPr>
            <w:tcW w:w="6137" w:type="dxa"/>
            <w:tcMar>
              <w:top w:w="0" w:type="dxa"/>
              <w:left w:w="0" w:type="dxa"/>
              <w:bottom w:w="0" w:type="dxa"/>
              <w:right w:w="0" w:type="dxa"/>
            </w:tcMar>
          </w:tcPr>
          <w:p w14:paraId="6AB92BD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seek advice from my instructors.</w:t>
            </w:r>
          </w:p>
        </w:tc>
        <w:tc>
          <w:tcPr>
            <w:tcW w:w="1074" w:type="dxa"/>
            <w:tcMar>
              <w:top w:w="0" w:type="dxa"/>
              <w:left w:w="0" w:type="dxa"/>
              <w:bottom w:w="0" w:type="dxa"/>
              <w:right w:w="0" w:type="dxa"/>
            </w:tcMar>
          </w:tcPr>
          <w:p w14:paraId="5CD45F4D"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4.16</w:t>
            </w:r>
          </w:p>
        </w:tc>
        <w:tc>
          <w:tcPr>
            <w:tcW w:w="1074" w:type="dxa"/>
            <w:tcMar>
              <w:top w:w="0" w:type="dxa"/>
              <w:left w:w="0" w:type="dxa"/>
              <w:bottom w:w="0" w:type="dxa"/>
              <w:right w:w="0" w:type="dxa"/>
            </w:tcMar>
          </w:tcPr>
          <w:p w14:paraId="5A58F8A5"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4B9C974D" w14:textId="77777777" w:rsidTr="00B65535">
        <w:tc>
          <w:tcPr>
            <w:tcW w:w="6137" w:type="dxa"/>
            <w:tcMar>
              <w:top w:w="0" w:type="dxa"/>
              <w:left w:w="0" w:type="dxa"/>
              <w:bottom w:w="0" w:type="dxa"/>
              <w:right w:w="0" w:type="dxa"/>
            </w:tcMar>
          </w:tcPr>
          <w:p w14:paraId="32AFC82A"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collaborate with peers in assignments.</w:t>
            </w:r>
          </w:p>
        </w:tc>
        <w:tc>
          <w:tcPr>
            <w:tcW w:w="1074" w:type="dxa"/>
            <w:tcMar>
              <w:top w:w="0" w:type="dxa"/>
              <w:left w:w="0" w:type="dxa"/>
              <w:bottom w:w="0" w:type="dxa"/>
              <w:right w:w="0" w:type="dxa"/>
            </w:tcMar>
          </w:tcPr>
          <w:p w14:paraId="1C9ECD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4.11</w:t>
            </w:r>
          </w:p>
        </w:tc>
        <w:tc>
          <w:tcPr>
            <w:tcW w:w="1074" w:type="dxa"/>
            <w:tcMar>
              <w:top w:w="0" w:type="dxa"/>
              <w:left w:w="0" w:type="dxa"/>
              <w:bottom w:w="0" w:type="dxa"/>
              <w:right w:w="0" w:type="dxa"/>
            </w:tcMar>
          </w:tcPr>
          <w:p w14:paraId="134EA856"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0.82</w:t>
            </w:r>
          </w:p>
        </w:tc>
      </w:tr>
      <w:tr w:rsidR="00B65535" w:rsidRPr="00B65535" w14:paraId="41DAA163" w14:textId="77777777" w:rsidTr="00B65535">
        <w:tc>
          <w:tcPr>
            <w:tcW w:w="6137" w:type="dxa"/>
            <w:tcMar>
              <w:top w:w="0" w:type="dxa"/>
              <w:left w:w="0" w:type="dxa"/>
              <w:bottom w:w="0" w:type="dxa"/>
              <w:right w:w="0" w:type="dxa"/>
            </w:tcMar>
          </w:tcPr>
          <w:p w14:paraId="51653751"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received feedback from my clinical supervisors.</w:t>
            </w:r>
          </w:p>
        </w:tc>
        <w:tc>
          <w:tcPr>
            <w:tcW w:w="1074" w:type="dxa"/>
            <w:tcMar>
              <w:top w:w="0" w:type="dxa"/>
              <w:left w:w="0" w:type="dxa"/>
              <w:bottom w:w="0" w:type="dxa"/>
              <w:right w:w="0" w:type="dxa"/>
            </w:tcMar>
          </w:tcPr>
          <w:p w14:paraId="3308102B"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4.10</w:t>
            </w:r>
          </w:p>
        </w:tc>
        <w:tc>
          <w:tcPr>
            <w:tcW w:w="1074" w:type="dxa"/>
            <w:tcMar>
              <w:top w:w="0" w:type="dxa"/>
              <w:left w:w="0" w:type="dxa"/>
              <w:bottom w:w="0" w:type="dxa"/>
              <w:right w:w="0" w:type="dxa"/>
            </w:tcMar>
          </w:tcPr>
          <w:p w14:paraId="5761111E"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0.84</w:t>
            </w:r>
          </w:p>
        </w:tc>
      </w:tr>
      <w:tr w:rsidR="00B65535" w:rsidRPr="00B65535" w14:paraId="2B86B7E7" w14:textId="77777777" w:rsidTr="00B65535">
        <w:tc>
          <w:tcPr>
            <w:tcW w:w="6137" w:type="dxa"/>
            <w:tcMar>
              <w:top w:w="0" w:type="dxa"/>
              <w:left w:w="0" w:type="dxa"/>
              <w:bottom w:w="0" w:type="dxa"/>
              <w:right w:w="0" w:type="dxa"/>
            </w:tcMar>
          </w:tcPr>
          <w:p w14:paraId="7B6E259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I join peer group study sessions.</w:t>
            </w:r>
          </w:p>
        </w:tc>
        <w:tc>
          <w:tcPr>
            <w:tcW w:w="1074" w:type="dxa"/>
            <w:tcMar>
              <w:top w:w="0" w:type="dxa"/>
              <w:left w:w="0" w:type="dxa"/>
              <w:bottom w:w="0" w:type="dxa"/>
              <w:right w:w="0" w:type="dxa"/>
            </w:tcMar>
          </w:tcPr>
          <w:p w14:paraId="4BA5B8EC"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3.59</w:t>
            </w:r>
          </w:p>
        </w:tc>
        <w:tc>
          <w:tcPr>
            <w:tcW w:w="1074" w:type="dxa"/>
            <w:tcBorders>
              <w:bottom w:val="single" w:sz="8" w:space="0" w:color="000000"/>
            </w:tcBorders>
            <w:tcMar>
              <w:top w:w="0" w:type="dxa"/>
              <w:left w:w="0" w:type="dxa"/>
              <w:bottom w:w="0" w:type="dxa"/>
              <w:right w:w="0" w:type="dxa"/>
            </w:tcMar>
          </w:tcPr>
          <w:p w14:paraId="2FB41B43" w14:textId="77777777" w:rsidR="00B65535" w:rsidRPr="00B65535" w:rsidRDefault="00B65535" w:rsidP="00B65535">
            <w:pPr>
              <w:jc w:val="both"/>
              <w:rPr>
                <w:rFonts w:ascii="Arial" w:hAnsi="Arial" w:cs="Arial"/>
                <w:lang w:val="en" w:eastAsia="en-GB"/>
              </w:rPr>
            </w:pPr>
            <w:r w:rsidRPr="00B65535">
              <w:rPr>
                <w:rFonts w:ascii="Arial" w:hAnsi="Arial" w:cs="Arial"/>
                <w:lang w:val="en" w:eastAsia="en-GB"/>
              </w:rPr>
              <w:t>0.95</w:t>
            </w:r>
          </w:p>
        </w:tc>
      </w:tr>
      <w:tr w:rsidR="00B65535" w:rsidRPr="00B65535" w14:paraId="49B91980"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6A49D53C"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Peer and Faculty Support</w:t>
            </w:r>
          </w:p>
        </w:tc>
        <w:tc>
          <w:tcPr>
            <w:tcW w:w="1074" w:type="dxa"/>
            <w:tcBorders>
              <w:top w:val="single" w:sz="8" w:space="0" w:color="000000"/>
              <w:bottom w:val="single" w:sz="8" w:space="0" w:color="000000"/>
            </w:tcBorders>
            <w:tcMar>
              <w:top w:w="0" w:type="dxa"/>
              <w:left w:w="0" w:type="dxa"/>
              <w:bottom w:w="0" w:type="dxa"/>
              <w:right w:w="0" w:type="dxa"/>
            </w:tcMar>
          </w:tcPr>
          <w:p w14:paraId="2D86411B"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4.14</w:t>
            </w:r>
          </w:p>
        </w:tc>
        <w:tc>
          <w:tcPr>
            <w:tcW w:w="1074" w:type="dxa"/>
            <w:tcBorders>
              <w:top w:val="single" w:sz="8" w:space="0" w:color="000000"/>
              <w:bottom w:val="single" w:sz="8" w:space="0" w:color="000000"/>
            </w:tcBorders>
            <w:tcMar>
              <w:top w:w="0" w:type="dxa"/>
              <w:left w:w="0" w:type="dxa"/>
              <w:bottom w:w="0" w:type="dxa"/>
              <w:right w:w="0" w:type="dxa"/>
            </w:tcMar>
          </w:tcPr>
          <w:p w14:paraId="127C684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0.64</w:t>
            </w:r>
          </w:p>
        </w:tc>
      </w:tr>
      <w:tr w:rsidR="00B65535" w:rsidRPr="00B65535" w14:paraId="50CAD19E" w14:textId="77777777" w:rsidTr="00B65535">
        <w:tc>
          <w:tcPr>
            <w:tcW w:w="6137" w:type="dxa"/>
            <w:tcBorders>
              <w:top w:val="single" w:sz="8" w:space="0" w:color="000000"/>
              <w:bottom w:val="single" w:sz="8" w:space="0" w:color="000000"/>
            </w:tcBorders>
            <w:tcMar>
              <w:top w:w="0" w:type="dxa"/>
              <w:left w:w="0" w:type="dxa"/>
              <w:bottom w:w="0" w:type="dxa"/>
              <w:right w:w="0" w:type="dxa"/>
            </w:tcMar>
          </w:tcPr>
          <w:p w14:paraId="5D1415B2"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Overall Mean</w:t>
            </w:r>
          </w:p>
        </w:tc>
        <w:tc>
          <w:tcPr>
            <w:tcW w:w="1074" w:type="dxa"/>
            <w:tcBorders>
              <w:top w:val="single" w:sz="8" w:space="0" w:color="000000"/>
              <w:bottom w:val="single" w:sz="8" w:space="0" w:color="000000"/>
            </w:tcBorders>
            <w:tcMar>
              <w:top w:w="0" w:type="dxa"/>
              <w:left w:w="0" w:type="dxa"/>
              <w:bottom w:w="0" w:type="dxa"/>
              <w:right w:w="0" w:type="dxa"/>
            </w:tcMar>
          </w:tcPr>
          <w:p w14:paraId="66913177"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4.04</w:t>
            </w:r>
          </w:p>
        </w:tc>
        <w:tc>
          <w:tcPr>
            <w:tcW w:w="1074" w:type="dxa"/>
            <w:tcBorders>
              <w:top w:val="single" w:sz="8" w:space="0" w:color="000000"/>
              <w:bottom w:val="single" w:sz="8" w:space="0" w:color="000000"/>
            </w:tcBorders>
            <w:tcMar>
              <w:top w:w="0" w:type="dxa"/>
              <w:left w:w="0" w:type="dxa"/>
              <w:bottom w:w="0" w:type="dxa"/>
              <w:right w:w="0" w:type="dxa"/>
            </w:tcMar>
          </w:tcPr>
          <w:p w14:paraId="6B23A055" w14:textId="77777777" w:rsidR="00B65535" w:rsidRPr="00B65535" w:rsidRDefault="00B65535" w:rsidP="00B65535">
            <w:pPr>
              <w:jc w:val="both"/>
              <w:rPr>
                <w:rFonts w:ascii="Arial" w:hAnsi="Arial" w:cs="Arial"/>
                <w:b/>
                <w:bCs/>
                <w:lang w:val="en" w:eastAsia="en-GB"/>
              </w:rPr>
            </w:pPr>
            <w:r w:rsidRPr="00B65535">
              <w:rPr>
                <w:rFonts w:ascii="Arial" w:hAnsi="Arial" w:cs="Arial"/>
                <w:b/>
                <w:bCs/>
                <w:lang w:val="en" w:eastAsia="en-GB"/>
              </w:rPr>
              <w:t>0.49</w:t>
            </w:r>
          </w:p>
        </w:tc>
      </w:tr>
    </w:tbl>
    <w:p w14:paraId="0FD8743E" w14:textId="77777777" w:rsidR="00B65535" w:rsidRPr="00B65535" w:rsidRDefault="00B65535" w:rsidP="00B65535">
      <w:pPr>
        <w:jc w:val="both"/>
        <w:rPr>
          <w:rFonts w:ascii="Arial" w:hAnsi="Arial" w:cs="Arial"/>
          <w:b/>
          <w:bCs/>
          <w:lang w:val="en" w:eastAsia="en-GB"/>
        </w:rPr>
      </w:pPr>
    </w:p>
    <w:p w14:paraId="22CB3236" w14:textId="77777777" w:rsidR="00C91304" w:rsidRDefault="00C91304" w:rsidP="00441B6F">
      <w:pPr>
        <w:jc w:val="both"/>
        <w:rPr>
          <w:rFonts w:ascii="Arial" w:eastAsia="Arial" w:hAnsi="Arial" w:cs="Arial"/>
          <w:b/>
          <w:bCs/>
          <w:sz w:val="22"/>
          <w:szCs w:val="22"/>
        </w:rPr>
      </w:pPr>
    </w:p>
    <w:p w14:paraId="77439A7A" w14:textId="45A8B4B9" w:rsidR="00B65535" w:rsidRPr="00B65535" w:rsidRDefault="00B65535" w:rsidP="00441B6F">
      <w:pPr>
        <w:jc w:val="both"/>
        <w:rPr>
          <w:rFonts w:ascii="Arial" w:hAnsi="Arial" w:cs="Arial"/>
          <w:lang w:val="en-GB" w:eastAsia="en-GB"/>
        </w:rPr>
      </w:pPr>
      <w:r>
        <w:rPr>
          <w:rFonts w:ascii="Arial" w:eastAsia="Arial" w:hAnsi="Arial" w:cs="Arial"/>
          <w:b/>
          <w:bCs/>
          <w:sz w:val="22"/>
          <w:szCs w:val="22"/>
        </w:rPr>
        <w:lastRenderedPageBreak/>
        <w:t xml:space="preserve">5.1.3 </w:t>
      </w:r>
      <w:r w:rsidR="00C50F3D">
        <w:rPr>
          <w:rFonts w:ascii="Arial" w:eastAsia="Arial" w:hAnsi="Arial" w:cs="Arial"/>
          <w:b/>
          <w:bCs/>
          <w:sz w:val="22"/>
          <w:szCs w:val="22"/>
        </w:rPr>
        <w:t xml:space="preserve">PERCEIVED </w:t>
      </w:r>
      <w:r>
        <w:rPr>
          <w:rFonts w:ascii="Arial" w:eastAsia="Arial" w:hAnsi="Arial" w:cs="Arial"/>
          <w:b/>
          <w:bCs/>
          <w:sz w:val="22"/>
          <w:szCs w:val="22"/>
        </w:rPr>
        <w:t xml:space="preserve">LEVEL OF </w:t>
      </w:r>
      <w:r w:rsidR="00C50F3D">
        <w:rPr>
          <w:rFonts w:ascii="Arial" w:eastAsia="Arial" w:hAnsi="Arial" w:cs="Arial"/>
          <w:b/>
          <w:bCs/>
          <w:sz w:val="22"/>
          <w:szCs w:val="22"/>
        </w:rPr>
        <w:t xml:space="preserve">LEARNING OUTCOMES </w:t>
      </w:r>
    </w:p>
    <w:p w14:paraId="190FEE5D" w14:textId="77777777" w:rsidR="00A97B97" w:rsidRDefault="00A97B97" w:rsidP="00C50F3D">
      <w:pPr>
        <w:jc w:val="both"/>
        <w:rPr>
          <w:rFonts w:ascii="Arial" w:hAnsi="Arial" w:cs="Arial"/>
          <w:lang w:val="en" w:eastAsia="en-GB"/>
        </w:rPr>
      </w:pPr>
    </w:p>
    <w:p w14:paraId="3653DDF5" w14:textId="77777777" w:rsidR="00C91304" w:rsidRDefault="00C91304" w:rsidP="00C91304">
      <w:pPr>
        <w:jc w:val="both"/>
        <w:rPr>
          <w:rFonts w:ascii="Arial" w:hAnsi="Arial" w:cs="Arial"/>
          <w:lang w:val="en" w:eastAsia="en-GB"/>
        </w:rPr>
      </w:pPr>
      <w:r>
        <w:rPr>
          <w:rFonts w:ascii="Arial" w:hAnsi="Arial" w:cs="Arial"/>
          <w:lang w:val="en" w:eastAsia="en-GB"/>
        </w:rPr>
        <w:t>T</w:t>
      </w:r>
      <w:r w:rsidRPr="008976D2">
        <w:rPr>
          <w:rFonts w:ascii="Arial" w:hAnsi="Arial" w:cs="Arial"/>
          <w:lang w:val="en" w:eastAsia="en-GB"/>
        </w:rPr>
        <w:t>able 3a</w:t>
      </w:r>
      <w:r>
        <w:rPr>
          <w:rFonts w:ascii="Arial" w:hAnsi="Arial" w:cs="Arial"/>
          <w:lang w:val="en" w:eastAsia="en-GB"/>
        </w:rPr>
        <w:t xml:space="preserve"> presents the basic nursing skills with </w:t>
      </w:r>
      <w:r w:rsidRPr="008976D2">
        <w:rPr>
          <w:rFonts w:ascii="Arial" w:hAnsi="Arial" w:cs="Arial"/>
          <w:lang w:val="en" w:eastAsia="en-GB"/>
        </w:rPr>
        <w:t xml:space="preserve">an overall mean of 4.20 out of 5. </w:t>
      </w:r>
      <w:r>
        <w:rPr>
          <w:rFonts w:ascii="Arial" w:hAnsi="Arial" w:cs="Arial"/>
          <w:lang w:val="en" w:eastAsia="en-GB"/>
        </w:rPr>
        <w:t>L</w:t>
      </w:r>
      <w:r w:rsidRPr="008976D2">
        <w:rPr>
          <w:rFonts w:ascii="Arial" w:hAnsi="Arial" w:cs="Arial"/>
          <w:lang w:val="en" w:eastAsia="en-GB"/>
        </w:rPr>
        <w:t xml:space="preserve">ower mean scores (M=3.64) indicated limited confidence in administering enema or similar treatments when necessary.  This supported the study of Berre et al., (2025) who observed that nursing students using structured digital platforms exhibited strong cognitive skills yet displayed gaps in complex procedural skills.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F1A0043" w14:textId="77777777" w:rsidTr="00C50F3D">
        <w:trPr>
          <w:trHeight w:val="348"/>
        </w:trPr>
        <w:tc>
          <w:tcPr>
            <w:tcW w:w="8146" w:type="dxa"/>
            <w:gridSpan w:val="2"/>
            <w:tcMar>
              <w:top w:w="100" w:type="dxa"/>
              <w:left w:w="100" w:type="dxa"/>
              <w:bottom w:w="100" w:type="dxa"/>
              <w:right w:w="100" w:type="dxa"/>
            </w:tcMar>
          </w:tcPr>
          <w:p w14:paraId="1A784F06" w14:textId="6BA70ACA"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3a</w:t>
            </w:r>
            <w:r>
              <w:rPr>
                <w:rFonts w:ascii="Arial" w:hAnsi="Arial" w:cs="Arial"/>
                <w:b/>
                <w:bCs/>
                <w:lang w:val="en" w:eastAsia="en-GB"/>
              </w:rPr>
              <w:t xml:space="preserve">. Perceived Levels in </w:t>
            </w:r>
            <w:r w:rsidR="00C91304">
              <w:rPr>
                <w:rFonts w:ascii="Arial" w:hAnsi="Arial" w:cs="Arial"/>
                <w:b/>
                <w:bCs/>
                <w:lang w:val="en" w:eastAsia="en-GB"/>
              </w:rPr>
              <w:t>Basic Nursing Skills Learning Outcome</w:t>
            </w:r>
          </w:p>
        </w:tc>
        <w:tc>
          <w:tcPr>
            <w:tcW w:w="1214" w:type="dxa"/>
            <w:tcMar>
              <w:top w:w="100" w:type="dxa"/>
              <w:left w:w="100" w:type="dxa"/>
              <w:bottom w:w="100" w:type="dxa"/>
              <w:right w:w="100" w:type="dxa"/>
            </w:tcMar>
          </w:tcPr>
          <w:p w14:paraId="147C4970" w14:textId="77777777" w:rsidR="00C50F3D" w:rsidRPr="00C50F3D" w:rsidRDefault="00C50F3D" w:rsidP="00C50F3D">
            <w:pPr>
              <w:jc w:val="both"/>
              <w:rPr>
                <w:rFonts w:ascii="Arial" w:hAnsi="Arial" w:cs="Arial"/>
                <w:lang w:val="en" w:eastAsia="en-GB"/>
              </w:rPr>
            </w:pPr>
          </w:p>
        </w:tc>
      </w:tr>
      <w:tr w:rsidR="00C50F3D" w:rsidRPr="00C50F3D" w14:paraId="287EA697"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1249E358"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37A35E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1169F23C"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24C94591" w14:textId="77777777" w:rsidTr="00C50F3D">
        <w:tc>
          <w:tcPr>
            <w:tcW w:w="6932" w:type="dxa"/>
            <w:tcBorders>
              <w:top w:val="single" w:sz="8" w:space="0" w:color="000000"/>
            </w:tcBorders>
            <w:tcMar>
              <w:top w:w="0" w:type="dxa"/>
              <w:left w:w="0" w:type="dxa"/>
              <w:bottom w:w="0" w:type="dxa"/>
              <w:right w:w="0" w:type="dxa"/>
            </w:tcMar>
          </w:tcPr>
          <w:p w14:paraId="1DC9AA93"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Cognitive Learning Outcomes</w:t>
            </w:r>
          </w:p>
        </w:tc>
        <w:tc>
          <w:tcPr>
            <w:tcW w:w="1214" w:type="dxa"/>
            <w:tcBorders>
              <w:top w:val="single" w:sz="8" w:space="0" w:color="000000"/>
            </w:tcBorders>
            <w:tcMar>
              <w:top w:w="0" w:type="dxa"/>
              <w:left w:w="0" w:type="dxa"/>
              <w:bottom w:w="0" w:type="dxa"/>
              <w:right w:w="0" w:type="dxa"/>
            </w:tcMar>
          </w:tcPr>
          <w:p w14:paraId="5CA19A53"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3EAA4296" w14:textId="77777777" w:rsidR="00C50F3D" w:rsidRPr="00C50F3D" w:rsidRDefault="00C50F3D" w:rsidP="00C50F3D">
            <w:pPr>
              <w:jc w:val="both"/>
              <w:rPr>
                <w:rFonts w:ascii="Arial" w:hAnsi="Arial" w:cs="Arial"/>
                <w:b/>
                <w:bCs/>
                <w:lang w:val="en" w:eastAsia="en-GB"/>
              </w:rPr>
            </w:pPr>
          </w:p>
        </w:tc>
      </w:tr>
      <w:tr w:rsidR="00C50F3D" w:rsidRPr="00C50F3D" w14:paraId="0CCF06EC" w14:textId="77777777" w:rsidTr="00C50F3D">
        <w:tc>
          <w:tcPr>
            <w:tcW w:w="6932" w:type="dxa"/>
            <w:tcMar>
              <w:top w:w="0" w:type="dxa"/>
              <w:left w:w="0" w:type="dxa"/>
              <w:bottom w:w="0" w:type="dxa"/>
              <w:right w:w="0" w:type="dxa"/>
            </w:tcMar>
          </w:tcPr>
          <w:p w14:paraId="587E93A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regularly monitor essential patient vital signs.</w:t>
            </w:r>
          </w:p>
        </w:tc>
        <w:tc>
          <w:tcPr>
            <w:tcW w:w="1214" w:type="dxa"/>
            <w:tcMar>
              <w:top w:w="0" w:type="dxa"/>
              <w:left w:w="0" w:type="dxa"/>
              <w:bottom w:w="0" w:type="dxa"/>
              <w:right w:w="0" w:type="dxa"/>
            </w:tcMar>
          </w:tcPr>
          <w:p w14:paraId="0AF4696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4.49</w:t>
            </w:r>
          </w:p>
        </w:tc>
        <w:tc>
          <w:tcPr>
            <w:tcW w:w="1214" w:type="dxa"/>
            <w:tcMar>
              <w:top w:w="0" w:type="dxa"/>
              <w:left w:w="0" w:type="dxa"/>
              <w:bottom w:w="0" w:type="dxa"/>
              <w:right w:w="0" w:type="dxa"/>
            </w:tcMar>
          </w:tcPr>
          <w:p w14:paraId="5D7C83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ED4B989" w14:textId="77777777" w:rsidTr="00C50F3D">
        <w:tc>
          <w:tcPr>
            <w:tcW w:w="6932" w:type="dxa"/>
            <w:tcMar>
              <w:top w:w="0" w:type="dxa"/>
              <w:left w:w="0" w:type="dxa"/>
              <w:bottom w:w="0" w:type="dxa"/>
              <w:right w:w="0" w:type="dxa"/>
            </w:tcMar>
          </w:tcPr>
          <w:p w14:paraId="7D4951A4" w14:textId="3490F804" w:rsidR="00C50F3D" w:rsidRPr="00C50F3D" w:rsidRDefault="00C50F3D" w:rsidP="00C50F3D">
            <w:pPr>
              <w:jc w:val="both"/>
              <w:rPr>
                <w:rFonts w:ascii="Arial" w:hAnsi="Arial" w:cs="Arial"/>
                <w:lang w:val="en" w:eastAsia="en-GB"/>
              </w:rPr>
            </w:pPr>
            <w:r w:rsidRPr="00C50F3D">
              <w:rPr>
                <w:rFonts w:ascii="Arial" w:hAnsi="Arial" w:cs="Arial"/>
                <w:lang w:val="en" w:eastAsia="en-GB"/>
              </w:rPr>
              <w:t>I</w:t>
            </w:r>
            <w:r w:rsidR="00C91304">
              <w:rPr>
                <w:rFonts w:ascii="Arial" w:hAnsi="Arial" w:cs="Arial"/>
                <w:lang w:val="en" w:eastAsia="en-GB"/>
              </w:rPr>
              <w:t xml:space="preserve"> </w:t>
            </w:r>
            <w:r w:rsidRPr="00C50F3D">
              <w:rPr>
                <w:rFonts w:ascii="Arial" w:hAnsi="Arial" w:cs="Arial"/>
                <w:lang w:val="en" w:eastAsia="en-GB"/>
              </w:rPr>
              <w:t>support individuals needing help with eating, drinking, or feeding themselves.</w:t>
            </w:r>
          </w:p>
        </w:tc>
        <w:tc>
          <w:tcPr>
            <w:tcW w:w="1214" w:type="dxa"/>
            <w:tcMar>
              <w:top w:w="0" w:type="dxa"/>
              <w:left w:w="0" w:type="dxa"/>
              <w:bottom w:w="0" w:type="dxa"/>
              <w:right w:w="0" w:type="dxa"/>
            </w:tcMar>
          </w:tcPr>
          <w:p w14:paraId="00CDEC7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6F5CD5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96C7126" w14:textId="77777777" w:rsidTr="00C50F3D">
        <w:tc>
          <w:tcPr>
            <w:tcW w:w="6932" w:type="dxa"/>
            <w:tcMar>
              <w:top w:w="0" w:type="dxa"/>
              <w:left w:w="0" w:type="dxa"/>
              <w:bottom w:w="0" w:type="dxa"/>
              <w:right w:w="0" w:type="dxa"/>
            </w:tcMar>
          </w:tcPr>
          <w:p w14:paraId="51DEA4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am able to provide complete hygiene care for patients in bed. </w:t>
            </w:r>
          </w:p>
        </w:tc>
        <w:tc>
          <w:tcPr>
            <w:tcW w:w="1214" w:type="dxa"/>
            <w:tcMar>
              <w:top w:w="0" w:type="dxa"/>
              <w:left w:w="0" w:type="dxa"/>
              <w:bottom w:w="0" w:type="dxa"/>
              <w:right w:w="0" w:type="dxa"/>
            </w:tcMar>
          </w:tcPr>
          <w:p w14:paraId="654A191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4.25</w:t>
            </w:r>
          </w:p>
        </w:tc>
        <w:tc>
          <w:tcPr>
            <w:tcW w:w="1214" w:type="dxa"/>
            <w:tcMar>
              <w:top w:w="0" w:type="dxa"/>
              <w:left w:w="0" w:type="dxa"/>
              <w:bottom w:w="0" w:type="dxa"/>
              <w:right w:w="0" w:type="dxa"/>
            </w:tcMar>
          </w:tcPr>
          <w:p w14:paraId="66B06DA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52B8021A" w14:textId="77777777" w:rsidTr="00C50F3D">
        <w:tc>
          <w:tcPr>
            <w:tcW w:w="6932" w:type="dxa"/>
            <w:tcMar>
              <w:top w:w="0" w:type="dxa"/>
              <w:left w:w="0" w:type="dxa"/>
              <w:bottom w:w="0" w:type="dxa"/>
              <w:right w:w="0" w:type="dxa"/>
            </w:tcMar>
          </w:tcPr>
          <w:p w14:paraId="703D767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ensure that patients who cannot do so themselves receive proper oral nursing care.</w:t>
            </w:r>
          </w:p>
        </w:tc>
        <w:tc>
          <w:tcPr>
            <w:tcW w:w="1214" w:type="dxa"/>
            <w:tcMar>
              <w:top w:w="0" w:type="dxa"/>
              <w:left w:w="0" w:type="dxa"/>
              <w:bottom w:w="0" w:type="dxa"/>
              <w:right w:w="0" w:type="dxa"/>
            </w:tcMar>
          </w:tcPr>
          <w:p w14:paraId="00F6FE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1E91996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0.70</w:t>
            </w:r>
          </w:p>
        </w:tc>
      </w:tr>
      <w:tr w:rsidR="00C50F3D" w:rsidRPr="00C50F3D" w14:paraId="1EDE6AE4" w14:textId="77777777" w:rsidTr="00C50F3D">
        <w:tc>
          <w:tcPr>
            <w:tcW w:w="6932" w:type="dxa"/>
            <w:tcMar>
              <w:top w:w="0" w:type="dxa"/>
              <w:left w:w="0" w:type="dxa"/>
              <w:bottom w:w="0" w:type="dxa"/>
              <w:right w:w="0" w:type="dxa"/>
            </w:tcMar>
          </w:tcPr>
          <w:p w14:paraId="78358F6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capable of maintaining a person’s intimate cleanliness</w:t>
            </w:r>
          </w:p>
        </w:tc>
        <w:tc>
          <w:tcPr>
            <w:tcW w:w="1214" w:type="dxa"/>
            <w:tcMar>
              <w:top w:w="0" w:type="dxa"/>
              <w:left w:w="0" w:type="dxa"/>
              <w:bottom w:w="0" w:type="dxa"/>
              <w:right w:w="0" w:type="dxa"/>
            </w:tcMar>
          </w:tcPr>
          <w:p w14:paraId="39CC2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4.20</w:t>
            </w:r>
          </w:p>
        </w:tc>
        <w:tc>
          <w:tcPr>
            <w:tcW w:w="1214" w:type="dxa"/>
            <w:tcMar>
              <w:top w:w="0" w:type="dxa"/>
              <w:left w:w="0" w:type="dxa"/>
              <w:bottom w:w="0" w:type="dxa"/>
              <w:right w:w="0" w:type="dxa"/>
            </w:tcMar>
          </w:tcPr>
          <w:p w14:paraId="671B56D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0.72</w:t>
            </w:r>
          </w:p>
        </w:tc>
      </w:tr>
      <w:tr w:rsidR="00C50F3D" w:rsidRPr="00C50F3D" w14:paraId="2E632253" w14:textId="77777777" w:rsidTr="00C50F3D">
        <w:tc>
          <w:tcPr>
            <w:tcW w:w="6932" w:type="dxa"/>
            <w:tcMar>
              <w:top w:w="0" w:type="dxa"/>
              <w:left w:w="0" w:type="dxa"/>
              <w:bottom w:w="0" w:type="dxa"/>
              <w:right w:w="0" w:type="dxa"/>
            </w:tcMar>
          </w:tcPr>
          <w:p w14:paraId="55B773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help a person either get into or out of bed.</w:t>
            </w:r>
          </w:p>
        </w:tc>
        <w:tc>
          <w:tcPr>
            <w:tcW w:w="1214" w:type="dxa"/>
            <w:tcMar>
              <w:top w:w="0" w:type="dxa"/>
              <w:left w:w="0" w:type="dxa"/>
              <w:bottom w:w="0" w:type="dxa"/>
              <w:right w:w="0" w:type="dxa"/>
            </w:tcMar>
          </w:tcPr>
          <w:p w14:paraId="79E780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4.21</w:t>
            </w:r>
          </w:p>
        </w:tc>
        <w:tc>
          <w:tcPr>
            <w:tcW w:w="1214" w:type="dxa"/>
            <w:tcMar>
              <w:top w:w="0" w:type="dxa"/>
              <w:left w:w="0" w:type="dxa"/>
              <w:bottom w:w="0" w:type="dxa"/>
              <w:right w:w="0" w:type="dxa"/>
            </w:tcMar>
          </w:tcPr>
          <w:p w14:paraId="412B1F7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765EF706" w14:textId="77777777" w:rsidTr="00C50F3D">
        <w:tc>
          <w:tcPr>
            <w:tcW w:w="6932" w:type="dxa"/>
            <w:tcMar>
              <w:top w:w="0" w:type="dxa"/>
              <w:left w:w="0" w:type="dxa"/>
              <w:bottom w:w="0" w:type="dxa"/>
              <w:right w:w="0" w:type="dxa"/>
            </w:tcMar>
          </w:tcPr>
          <w:p w14:paraId="2C289AE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give enema or similar treatment when necessary. </w:t>
            </w:r>
          </w:p>
        </w:tc>
        <w:tc>
          <w:tcPr>
            <w:tcW w:w="1214" w:type="dxa"/>
            <w:tcMar>
              <w:top w:w="0" w:type="dxa"/>
              <w:left w:w="0" w:type="dxa"/>
              <w:bottom w:w="0" w:type="dxa"/>
              <w:right w:w="0" w:type="dxa"/>
            </w:tcMar>
          </w:tcPr>
          <w:p w14:paraId="2CCC489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3409C88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13051B55"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3437976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Cognitive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53B8AF9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4.20</w:t>
            </w:r>
          </w:p>
        </w:tc>
        <w:tc>
          <w:tcPr>
            <w:tcW w:w="1214" w:type="dxa"/>
            <w:tcBorders>
              <w:top w:val="single" w:sz="8" w:space="0" w:color="000000"/>
              <w:bottom w:val="single" w:sz="8" w:space="0" w:color="000000"/>
            </w:tcBorders>
            <w:tcMar>
              <w:top w:w="0" w:type="dxa"/>
              <w:left w:w="0" w:type="dxa"/>
              <w:bottom w:w="0" w:type="dxa"/>
              <w:right w:w="0" w:type="dxa"/>
            </w:tcMar>
          </w:tcPr>
          <w:p w14:paraId="6F3659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0.58</w:t>
            </w:r>
          </w:p>
        </w:tc>
      </w:tr>
    </w:tbl>
    <w:p w14:paraId="45F63A1C" w14:textId="77777777" w:rsidR="00C50F3D" w:rsidRPr="00C50F3D" w:rsidRDefault="00C50F3D" w:rsidP="00C50F3D">
      <w:pPr>
        <w:jc w:val="both"/>
        <w:rPr>
          <w:rFonts w:ascii="Arial" w:hAnsi="Arial" w:cs="Arial"/>
          <w:lang w:val="en" w:eastAsia="en-GB"/>
        </w:rPr>
      </w:pPr>
    </w:p>
    <w:p w14:paraId="455D7672" w14:textId="77777777" w:rsidR="00C91304" w:rsidRPr="00C50F3D" w:rsidRDefault="00C91304" w:rsidP="00C91304">
      <w:pPr>
        <w:jc w:val="both"/>
        <w:rPr>
          <w:rFonts w:ascii="Arial" w:hAnsi="Arial" w:cs="Arial"/>
          <w:lang w:val="en" w:eastAsia="en-GB"/>
        </w:rPr>
      </w:pPr>
      <w:r>
        <w:rPr>
          <w:rFonts w:ascii="Arial" w:hAnsi="Arial" w:cs="Arial"/>
          <w:lang w:val="en" w:eastAsia="en-GB"/>
        </w:rPr>
        <w:t>T</w:t>
      </w:r>
      <w:r w:rsidRPr="00C50F3D">
        <w:rPr>
          <w:rFonts w:ascii="Arial" w:hAnsi="Arial" w:cs="Arial"/>
          <w:lang w:val="en" w:eastAsia="en-GB"/>
        </w:rPr>
        <w:t>able 3</w:t>
      </w:r>
      <w:r>
        <w:rPr>
          <w:rFonts w:ascii="Arial" w:hAnsi="Arial" w:cs="Arial"/>
          <w:lang w:val="en" w:eastAsia="en-GB"/>
        </w:rPr>
        <w:t>b</w:t>
      </w:r>
      <w:r w:rsidRPr="00C50F3D">
        <w:rPr>
          <w:rFonts w:ascii="Arial" w:hAnsi="Arial" w:cs="Arial"/>
          <w:lang w:val="en" w:eastAsia="en-GB"/>
        </w:rPr>
        <w:t xml:space="preserve"> </w:t>
      </w:r>
      <w:r w:rsidRPr="00C821A5">
        <w:rPr>
          <w:rFonts w:ascii="Arial" w:hAnsi="Arial" w:cs="Arial"/>
          <w:lang w:val="en" w:eastAsia="en-GB"/>
        </w:rPr>
        <w:t>presents the psychomotor learning outcome overall mean of   3.77 out of 5. Low mean scores were observed for administering medications rectally (M=3.06), delivering oxygen and aerosol therapy (M=3.54), and properly collecting urine, stool, and sputum specimens before sending them to the laboratory (M=3.64). These reveal moderate skills and confidence in specialized or less common procedures, highlighting the value of expanded hands-on training and supervised clinical practice. These findings were consistent with the study of Karabacak et al., (2025), stating that educator-guided remote clinical skill practice significantly improves foundational psychomotor skills like basic assessments but requires sustained supervision to address gaps in complex and less frequent procedures mirroring the observed proficiency divide.</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22C0C150" w14:textId="77777777" w:rsidTr="00C50F3D">
        <w:trPr>
          <w:trHeight w:val="330"/>
        </w:trPr>
        <w:tc>
          <w:tcPr>
            <w:tcW w:w="8146" w:type="dxa"/>
            <w:gridSpan w:val="2"/>
            <w:tcMar>
              <w:top w:w="100" w:type="dxa"/>
              <w:left w:w="100" w:type="dxa"/>
              <w:bottom w:w="100" w:type="dxa"/>
              <w:right w:w="100" w:type="dxa"/>
            </w:tcMar>
          </w:tcPr>
          <w:p w14:paraId="759685F9" w14:textId="7B0E8C79"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3b</w:t>
            </w:r>
            <w:r>
              <w:rPr>
                <w:rFonts w:ascii="Arial" w:hAnsi="Arial" w:cs="Arial"/>
                <w:b/>
                <w:bCs/>
                <w:lang w:val="en" w:eastAsia="en-GB"/>
              </w:rPr>
              <w:t>. Perceived Levels in Psychomotor Learning Outcomes</w:t>
            </w:r>
          </w:p>
        </w:tc>
        <w:tc>
          <w:tcPr>
            <w:tcW w:w="1214" w:type="dxa"/>
            <w:tcMar>
              <w:top w:w="100" w:type="dxa"/>
              <w:left w:w="100" w:type="dxa"/>
              <w:bottom w:w="100" w:type="dxa"/>
              <w:right w:w="100" w:type="dxa"/>
            </w:tcMar>
          </w:tcPr>
          <w:p w14:paraId="2A9EA22F" w14:textId="77777777" w:rsidR="00C50F3D" w:rsidRPr="00C50F3D" w:rsidRDefault="00C50F3D" w:rsidP="00C50F3D">
            <w:pPr>
              <w:jc w:val="both"/>
              <w:rPr>
                <w:rFonts w:ascii="Arial" w:hAnsi="Arial" w:cs="Arial"/>
                <w:lang w:val="en" w:eastAsia="en-GB"/>
              </w:rPr>
            </w:pPr>
          </w:p>
        </w:tc>
      </w:tr>
      <w:tr w:rsidR="00C50F3D" w:rsidRPr="00C50F3D" w14:paraId="7F9FAA23"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2DB3D8C"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4FD4E8A5"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35EDD20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4C3FBD37" w14:textId="77777777" w:rsidTr="00C50F3D">
        <w:tc>
          <w:tcPr>
            <w:tcW w:w="6932" w:type="dxa"/>
            <w:tcBorders>
              <w:top w:val="single" w:sz="8" w:space="0" w:color="000000"/>
            </w:tcBorders>
            <w:tcMar>
              <w:top w:w="0" w:type="dxa"/>
              <w:left w:w="0" w:type="dxa"/>
              <w:bottom w:w="0" w:type="dxa"/>
              <w:right w:w="0" w:type="dxa"/>
            </w:tcMar>
          </w:tcPr>
          <w:p w14:paraId="2B4EFF1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Psychomotor Learning Outcomes</w:t>
            </w:r>
          </w:p>
        </w:tc>
        <w:tc>
          <w:tcPr>
            <w:tcW w:w="1214" w:type="dxa"/>
            <w:tcBorders>
              <w:top w:val="single" w:sz="8" w:space="0" w:color="000000"/>
            </w:tcBorders>
            <w:tcMar>
              <w:top w:w="0" w:type="dxa"/>
              <w:left w:w="0" w:type="dxa"/>
              <w:bottom w:w="0" w:type="dxa"/>
              <w:right w:w="0" w:type="dxa"/>
            </w:tcMar>
          </w:tcPr>
          <w:p w14:paraId="109E0C3A"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A47B6E2" w14:textId="77777777" w:rsidR="00C50F3D" w:rsidRPr="00C50F3D" w:rsidRDefault="00C50F3D" w:rsidP="00C50F3D">
            <w:pPr>
              <w:jc w:val="both"/>
              <w:rPr>
                <w:rFonts w:ascii="Arial" w:hAnsi="Arial" w:cs="Arial"/>
                <w:b/>
                <w:bCs/>
                <w:lang w:val="en" w:eastAsia="en-GB"/>
              </w:rPr>
            </w:pPr>
          </w:p>
        </w:tc>
      </w:tr>
      <w:tr w:rsidR="00C50F3D" w:rsidRPr="00C50F3D" w14:paraId="52D04FAF" w14:textId="77777777" w:rsidTr="00C50F3D">
        <w:tc>
          <w:tcPr>
            <w:tcW w:w="6932" w:type="dxa"/>
            <w:tcMar>
              <w:top w:w="0" w:type="dxa"/>
              <w:left w:w="0" w:type="dxa"/>
              <w:bottom w:w="0" w:type="dxa"/>
              <w:right w:w="0" w:type="dxa"/>
            </w:tcMar>
          </w:tcPr>
          <w:p w14:paraId="444ABA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safely administer oral medications.</w:t>
            </w:r>
          </w:p>
        </w:tc>
        <w:tc>
          <w:tcPr>
            <w:tcW w:w="1214" w:type="dxa"/>
            <w:tcMar>
              <w:top w:w="0" w:type="dxa"/>
              <w:left w:w="0" w:type="dxa"/>
              <w:bottom w:w="0" w:type="dxa"/>
              <w:right w:w="0" w:type="dxa"/>
            </w:tcMar>
          </w:tcPr>
          <w:p w14:paraId="01F0F42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4.10</w:t>
            </w:r>
          </w:p>
        </w:tc>
        <w:tc>
          <w:tcPr>
            <w:tcW w:w="1214" w:type="dxa"/>
            <w:tcMar>
              <w:top w:w="0" w:type="dxa"/>
              <w:left w:w="0" w:type="dxa"/>
              <w:bottom w:w="0" w:type="dxa"/>
              <w:right w:w="0" w:type="dxa"/>
            </w:tcMar>
          </w:tcPr>
          <w:p w14:paraId="13D44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0.83</w:t>
            </w:r>
          </w:p>
        </w:tc>
      </w:tr>
      <w:tr w:rsidR="00C50F3D" w:rsidRPr="00C50F3D" w14:paraId="5B409DF5" w14:textId="77777777" w:rsidTr="00C50F3D">
        <w:tc>
          <w:tcPr>
            <w:tcW w:w="6932" w:type="dxa"/>
            <w:tcMar>
              <w:top w:w="0" w:type="dxa"/>
              <w:left w:w="0" w:type="dxa"/>
              <w:bottom w:w="0" w:type="dxa"/>
              <w:right w:w="0" w:type="dxa"/>
            </w:tcMar>
          </w:tcPr>
          <w:p w14:paraId="1C8DD8F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use suitable tools to evaluate a patient’s symptoms, challenges, and risks.</w:t>
            </w:r>
          </w:p>
        </w:tc>
        <w:tc>
          <w:tcPr>
            <w:tcW w:w="1214" w:type="dxa"/>
            <w:tcMar>
              <w:top w:w="0" w:type="dxa"/>
              <w:left w:w="0" w:type="dxa"/>
              <w:bottom w:w="0" w:type="dxa"/>
              <w:right w:w="0" w:type="dxa"/>
            </w:tcMar>
          </w:tcPr>
          <w:p w14:paraId="08CA821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3.96</w:t>
            </w:r>
          </w:p>
        </w:tc>
        <w:tc>
          <w:tcPr>
            <w:tcW w:w="1214" w:type="dxa"/>
            <w:tcMar>
              <w:top w:w="0" w:type="dxa"/>
              <w:left w:w="0" w:type="dxa"/>
              <w:bottom w:w="0" w:type="dxa"/>
              <w:right w:w="0" w:type="dxa"/>
            </w:tcMar>
          </w:tcPr>
          <w:p w14:paraId="5BEE2CF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57FBAF08" w14:textId="77777777" w:rsidTr="00C50F3D">
        <w:tc>
          <w:tcPr>
            <w:tcW w:w="6932" w:type="dxa"/>
            <w:tcMar>
              <w:top w:w="0" w:type="dxa"/>
              <w:left w:w="0" w:type="dxa"/>
              <w:bottom w:w="0" w:type="dxa"/>
              <w:right w:w="0" w:type="dxa"/>
            </w:tcMar>
          </w:tcPr>
          <w:p w14:paraId="58F894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comprehensive nursing assessments for the patients I care for.</w:t>
            </w:r>
          </w:p>
        </w:tc>
        <w:tc>
          <w:tcPr>
            <w:tcW w:w="1214" w:type="dxa"/>
            <w:tcMar>
              <w:top w:w="0" w:type="dxa"/>
              <w:left w:w="0" w:type="dxa"/>
              <w:bottom w:w="0" w:type="dxa"/>
              <w:right w:w="0" w:type="dxa"/>
            </w:tcMar>
          </w:tcPr>
          <w:p w14:paraId="536F4DE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3.94</w:t>
            </w:r>
          </w:p>
        </w:tc>
        <w:tc>
          <w:tcPr>
            <w:tcW w:w="1214" w:type="dxa"/>
            <w:tcMar>
              <w:top w:w="0" w:type="dxa"/>
              <w:left w:w="0" w:type="dxa"/>
              <w:bottom w:w="0" w:type="dxa"/>
              <w:right w:w="0" w:type="dxa"/>
            </w:tcMar>
          </w:tcPr>
          <w:p w14:paraId="700DAEE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0.76</w:t>
            </w:r>
          </w:p>
        </w:tc>
      </w:tr>
      <w:tr w:rsidR="00C50F3D" w:rsidRPr="00C50F3D" w14:paraId="71AA452B" w14:textId="77777777" w:rsidTr="00C50F3D">
        <w:tc>
          <w:tcPr>
            <w:tcW w:w="6932" w:type="dxa"/>
            <w:tcMar>
              <w:top w:w="0" w:type="dxa"/>
              <w:left w:w="0" w:type="dxa"/>
              <w:bottom w:w="0" w:type="dxa"/>
              <w:right w:w="0" w:type="dxa"/>
            </w:tcMar>
          </w:tcPr>
          <w:p w14:paraId="6D769AF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perform basic wound dressings without difficulty.</w:t>
            </w:r>
          </w:p>
        </w:tc>
        <w:tc>
          <w:tcPr>
            <w:tcW w:w="1214" w:type="dxa"/>
            <w:tcMar>
              <w:top w:w="0" w:type="dxa"/>
              <w:left w:w="0" w:type="dxa"/>
              <w:bottom w:w="0" w:type="dxa"/>
              <w:right w:w="0" w:type="dxa"/>
            </w:tcMar>
          </w:tcPr>
          <w:p w14:paraId="7A233C5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3.91</w:t>
            </w:r>
          </w:p>
        </w:tc>
        <w:tc>
          <w:tcPr>
            <w:tcW w:w="1214" w:type="dxa"/>
            <w:tcMar>
              <w:top w:w="0" w:type="dxa"/>
              <w:left w:w="0" w:type="dxa"/>
              <w:bottom w:w="0" w:type="dxa"/>
              <w:right w:w="0" w:type="dxa"/>
            </w:tcMar>
          </w:tcPr>
          <w:p w14:paraId="34CE83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0.79</w:t>
            </w:r>
          </w:p>
        </w:tc>
      </w:tr>
      <w:tr w:rsidR="00C50F3D" w:rsidRPr="00C50F3D" w14:paraId="16862EF6" w14:textId="77777777" w:rsidTr="00C50F3D">
        <w:tc>
          <w:tcPr>
            <w:tcW w:w="6932" w:type="dxa"/>
            <w:tcMar>
              <w:top w:w="0" w:type="dxa"/>
              <w:left w:w="0" w:type="dxa"/>
              <w:bottom w:w="0" w:type="dxa"/>
              <w:right w:w="0" w:type="dxa"/>
            </w:tcMar>
          </w:tcPr>
          <w:p w14:paraId="2C2C6EA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I can apply topical medications effectively. </w:t>
            </w:r>
          </w:p>
        </w:tc>
        <w:tc>
          <w:tcPr>
            <w:tcW w:w="1214" w:type="dxa"/>
            <w:tcMar>
              <w:top w:w="0" w:type="dxa"/>
              <w:left w:w="0" w:type="dxa"/>
              <w:bottom w:w="0" w:type="dxa"/>
              <w:right w:w="0" w:type="dxa"/>
            </w:tcMar>
          </w:tcPr>
          <w:p w14:paraId="3F9E6D4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3.88</w:t>
            </w:r>
          </w:p>
        </w:tc>
        <w:tc>
          <w:tcPr>
            <w:tcW w:w="1214" w:type="dxa"/>
            <w:tcMar>
              <w:top w:w="0" w:type="dxa"/>
              <w:left w:w="0" w:type="dxa"/>
              <w:bottom w:w="0" w:type="dxa"/>
              <w:right w:w="0" w:type="dxa"/>
            </w:tcMar>
          </w:tcPr>
          <w:p w14:paraId="3BD286B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0.89</w:t>
            </w:r>
          </w:p>
        </w:tc>
      </w:tr>
      <w:tr w:rsidR="00C50F3D" w:rsidRPr="00C50F3D" w14:paraId="0126D1DD" w14:textId="77777777" w:rsidTr="00C50F3D">
        <w:tc>
          <w:tcPr>
            <w:tcW w:w="6932" w:type="dxa"/>
            <w:tcMar>
              <w:top w:w="0" w:type="dxa"/>
              <w:left w:w="0" w:type="dxa"/>
              <w:bottom w:w="0" w:type="dxa"/>
              <w:right w:w="0" w:type="dxa"/>
            </w:tcMar>
          </w:tcPr>
          <w:p w14:paraId="34C4541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develop a tailored care plan for patients with straightforward needs.</w:t>
            </w:r>
          </w:p>
        </w:tc>
        <w:tc>
          <w:tcPr>
            <w:tcW w:w="1214" w:type="dxa"/>
            <w:tcMar>
              <w:top w:w="0" w:type="dxa"/>
              <w:left w:w="0" w:type="dxa"/>
              <w:bottom w:w="0" w:type="dxa"/>
              <w:right w:w="0" w:type="dxa"/>
            </w:tcMar>
          </w:tcPr>
          <w:p w14:paraId="6ADB67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3.86</w:t>
            </w:r>
          </w:p>
        </w:tc>
        <w:tc>
          <w:tcPr>
            <w:tcW w:w="1214" w:type="dxa"/>
            <w:tcMar>
              <w:top w:w="0" w:type="dxa"/>
              <w:left w:w="0" w:type="dxa"/>
              <w:bottom w:w="0" w:type="dxa"/>
              <w:right w:w="0" w:type="dxa"/>
            </w:tcMar>
          </w:tcPr>
          <w:p w14:paraId="7E14DB1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0.78</w:t>
            </w:r>
          </w:p>
        </w:tc>
      </w:tr>
      <w:tr w:rsidR="00C50F3D" w:rsidRPr="00C50F3D" w14:paraId="3C02FFAB" w14:textId="77777777" w:rsidTr="00C50F3D">
        <w:tc>
          <w:tcPr>
            <w:tcW w:w="6932" w:type="dxa"/>
            <w:tcMar>
              <w:top w:w="0" w:type="dxa"/>
              <w:left w:w="0" w:type="dxa"/>
              <w:bottom w:w="0" w:type="dxa"/>
              <w:right w:w="0" w:type="dxa"/>
            </w:tcMar>
          </w:tcPr>
          <w:p w14:paraId="494DB52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confident in giving subcutaneous injections.</w:t>
            </w:r>
          </w:p>
        </w:tc>
        <w:tc>
          <w:tcPr>
            <w:tcW w:w="1214" w:type="dxa"/>
            <w:tcMar>
              <w:top w:w="0" w:type="dxa"/>
              <w:left w:w="0" w:type="dxa"/>
              <w:bottom w:w="0" w:type="dxa"/>
              <w:right w:w="0" w:type="dxa"/>
            </w:tcMar>
          </w:tcPr>
          <w:p w14:paraId="452C211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3.79</w:t>
            </w:r>
          </w:p>
        </w:tc>
        <w:tc>
          <w:tcPr>
            <w:tcW w:w="1214" w:type="dxa"/>
            <w:tcMar>
              <w:top w:w="0" w:type="dxa"/>
              <w:left w:w="0" w:type="dxa"/>
              <w:bottom w:w="0" w:type="dxa"/>
              <w:right w:w="0" w:type="dxa"/>
            </w:tcMar>
          </w:tcPr>
          <w:p w14:paraId="48FD64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0.84</w:t>
            </w:r>
          </w:p>
        </w:tc>
      </w:tr>
      <w:tr w:rsidR="00C50F3D" w:rsidRPr="00C50F3D" w14:paraId="34F686EE" w14:textId="77777777" w:rsidTr="00C50F3D">
        <w:tc>
          <w:tcPr>
            <w:tcW w:w="6932" w:type="dxa"/>
            <w:tcMar>
              <w:top w:w="0" w:type="dxa"/>
              <w:left w:w="0" w:type="dxa"/>
              <w:bottom w:w="0" w:type="dxa"/>
              <w:right w:w="0" w:type="dxa"/>
            </w:tcMar>
          </w:tcPr>
          <w:p w14:paraId="5A171A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can properly collect samples or urine, stool, and sputum for testing.</w:t>
            </w:r>
          </w:p>
        </w:tc>
        <w:tc>
          <w:tcPr>
            <w:tcW w:w="1214" w:type="dxa"/>
            <w:tcMar>
              <w:top w:w="0" w:type="dxa"/>
              <w:left w:w="0" w:type="dxa"/>
              <w:bottom w:w="0" w:type="dxa"/>
              <w:right w:w="0" w:type="dxa"/>
            </w:tcMar>
          </w:tcPr>
          <w:p w14:paraId="43713E8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3.64</w:t>
            </w:r>
          </w:p>
        </w:tc>
        <w:tc>
          <w:tcPr>
            <w:tcW w:w="1214" w:type="dxa"/>
            <w:tcMar>
              <w:top w:w="0" w:type="dxa"/>
              <w:left w:w="0" w:type="dxa"/>
              <w:bottom w:w="0" w:type="dxa"/>
              <w:right w:w="0" w:type="dxa"/>
            </w:tcMar>
          </w:tcPr>
          <w:p w14:paraId="6A78BCF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1.01</w:t>
            </w:r>
          </w:p>
        </w:tc>
      </w:tr>
      <w:tr w:rsidR="00C50F3D" w:rsidRPr="00C50F3D" w14:paraId="56211A88" w14:textId="77777777" w:rsidTr="00C50F3D">
        <w:tc>
          <w:tcPr>
            <w:tcW w:w="6932" w:type="dxa"/>
            <w:tcMar>
              <w:top w:w="0" w:type="dxa"/>
              <w:left w:w="0" w:type="dxa"/>
              <w:bottom w:w="0" w:type="dxa"/>
              <w:right w:w="0" w:type="dxa"/>
            </w:tcMar>
          </w:tcPr>
          <w:p w14:paraId="70A3369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am able to deliver oxygen and use aerosol.</w:t>
            </w:r>
          </w:p>
        </w:tc>
        <w:tc>
          <w:tcPr>
            <w:tcW w:w="1214" w:type="dxa"/>
            <w:tcMar>
              <w:top w:w="0" w:type="dxa"/>
              <w:left w:w="0" w:type="dxa"/>
              <w:bottom w:w="0" w:type="dxa"/>
              <w:right w:w="0" w:type="dxa"/>
            </w:tcMar>
          </w:tcPr>
          <w:p w14:paraId="40715E4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3.54</w:t>
            </w:r>
          </w:p>
        </w:tc>
        <w:tc>
          <w:tcPr>
            <w:tcW w:w="1214" w:type="dxa"/>
            <w:tcMar>
              <w:top w:w="0" w:type="dxa"/>
              <w:left w:w="0" w:type="dxa"/>
              <w:bottom w:w="0" w:type="dxa"/>
              <w:right w:w="0" w:type="dxa"/>
            </w:tcMar>
          </w:tcPr>
          <w:p w14:paraId="583A782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0.85</w:t>
            </w:r>
          </w:p>
        </w:tc>
      </w:tr>
      <w:tr w:rsidR="00C50F3D" w:rsidRPr="00C50F3D" w14:paraId="6E3CD43E" w14:textId="77777777" w:rsidTr="00C50F3D">
        <w:tc>
          <w:tcPr>
            <w:tcW w:w="6932" w:type="dxa"/>
            <w:tcMar>
              <w:top w:w="0" w:type="dxa"/>
              <w:left w:w="0" w:type="dxa"/>
              <w:bottom w:w="0" w:type="dxa"/>
              <w:right w:w="0" w:type="dxa"/>
            </w:tcMar>
          </w:tcPr>
          <w:p w14:paraId="4F03B8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know how to give medications through the rectal route.</w:t>
            </w:r>
          </w:p>
        </w:tc>
        <w:tc>
          <w:tcPr>
            <w:tcW w:w="1214" w:type="dxa"/>
            <w:tcMar>
              <w:top w:w="0" w:type="dxa"/>
              <w:left w:w="0" w:type="dxa"/>
              <w:bottom w:w="0" w:type="dxa"/>
              <w:right w:w="0" w:type="dxa"/>
            </w:tcMar>
          </w:tcPr>
          <w:p w14:paraId="5CC9482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3.06</w:t>
            </w:r>
          </w:p>
        </w:tc>
        <w:tc>
          <w:tcPr>
            <w:tcW w:w="1214" w:type="dxa"/>
            <w:tcMar>
              <w:top w:w="0" w:type="dxa"/>
              <w:left w:w="0" w:type="dxa"/>
              <w:bottom w:w="0" w:type="dxa"/>
              <w:right w:w="0" w:type="dxa"/>
            </w:tcMar>
          </w:tcPr>
          <w:p w14:paraId="30E221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1.08</w:t>
            </w:r>
          </w:p>
        </w:tc>
      </w:tr>
      <w:tr w:rsidR="00C50F3D" w:rsidRPr="00C50F3D" w14:paraId="17A990EF"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2EA7497B"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Psychomotor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62BAD05E"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3.77</w:t>
            </w:r>
          </w:p>
        </w:tc>
        <w:tc>
          <w:tcPr>
            <w:tcW w:w="1214" w:type="dxa"/>
            <w:tcBorders>
              <w:top w:val="single" w:sz="8" w:space="0" w:color="000000"/>
              <w:bottom w:val="single" w:sz="8" w:space="0" w:color="000000"/>
            </w:tcBorders>
            <w:tcMar>
              <w:top w:w="0" w:type="dxa"/>
              <w:left w:w="0" w:type="dxa"/>
              <w:bottom w:w="0" w:type="dxa"/>
              <w:right w:w="0" w:type="dxa"/>
            </w:tcMar>
          </w:tcPr>
          <w:p w14:paraId="33D89A7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0.64</w:t>
            </w:r>
          </w:p>
        </w:tc>
      </w:tr>
    </w:tbl>
    <w:p w14:paraId="5F29D6EC" w14:textId="77777777" w:rsidR="00C50F3D" w:rsidRPr="00C50F3D" w:rsidRDefault="00C50F3D" w:rsidP="00C50F3D">
      <w:pPr>
        <w:jc w:val="both"/>
        <w:rPr>
          <w:rFonts w:ascii="Arial" w:hAnsi="Arial" w:cs="Arial"/>
          <w:lang w:val="en" w:eastAsia="en-GB"/>
        </w:rPr>
      </w:pPr>
    </w:p>
    <w:p w14:paraId="4D650E97" w14:textId="77777777" w:rsidR="00C91304" w:rsidRPr="00C50F3D" w:rsidRDefault="00C91304" w:rsidP="00C91304">
      <w:pPr>
        <w:jc w:val="both"/>
        <w:rPr>
          <w:rFonts w:ascii="Arial" w:hAnsi="Arial" w:cs="Arial"/>
          <w:lang w:val="en" w:eastAsia="en-GB"/>
        </w:rPr>
      </w:pPr>
      <w:r w:rsidRPr="00C821A5">
        <w:rPr>
          <w:rFonts w:ascii="Arial" w:hAnsi="Arial" w:cs="Arial"/>
          <w:lang w:val="en" w:eastAsia="en-GB"/>
        </w:rPr>
        <w:t>Table 3</w:t>
      </w:r>
      <w:r>
        <w:rPr>
          <w:rFonts w:ascii="Arial" w:hAnsi="Arial" w:cs="Arial"/>
          <w:lang w:val="en" w:eastAsia="en-GB"/>
        </w:rPr>
        <w:t>c</w:t>
      </w:r>
      <w:r w:rsidRPr="00C821A5">
        <w:rPr>
          <w:rFonts w:ascii="Arial" w:hAnsi="Arial" w:cs="Arial"/>
          <w:lang w:val="en" w:eastAsia="en-GB"/>
        </w:rPr>
        <w:t xml:space="preserve"> presents the affective learning outcomes with an overall mean score of  4.45 out of 5, which is high. Findings indicate the presence of empathy, accountability, and ethical </w:t>
      </w:r>
      <w:r w:rsidRPr="00C821A5">
        <w:rPr>
          <w:rFonts w:ascii="Arial" w:hAnsi="Arial" w:cs="Arial"/>
          <w:lang w:val="en" w:eastAsia="en-GB"/>
        </w:rPr>
        <w:lastRenderedPageBreak/>
        <w:t xml:space="preserve">awareness in nursing, meaning these values were deeply integrated into practice. On the other hand, the lowest mean scores was observed on student nurses working to build relationships with patients, families, and healthcare teams (M=4.38), feeling responsible for administering intramuscular medications safely (M=4.39), and considering the utilization of assessment scales which are important in understanding patient’s symptoms and risks (M=4.40). These findings substantiate empirical findings that nursing students demonstrate strong affective domain performance, particularly in motivation and value commitment (Mallillin et al., 2021). </w:t>
      </w:r>
    </w:p>
    <w:tbl>
      <w:tblPr>
        <w:tblW w:w="9360"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932"/>
        <w:gridCol w:w="1214"/>
        <w:gridCol w:w="1214"/>
      </w:tblGrid>
      <w:tr w:rsidR="00C50F3D" w:rsidRPr="00C50F3D" w14:paraId="76030E79" w14:textId="77777777" w:rsidTr="00C50F3D">
        <w:trPr>
          <w:trHeight w:val="393"/>
        </w:trPr>
        <w:tc>
          <w:tcPr>
            <w:tcW w:w="8146" w:type="dxa"/>
            <w:gridSpan w:val="2"/>
            <w:tcMar>
              <w:top w:w="100" w:type="dxa"/>
              <w:left w:w="100" w:type="dxa"/>
              <w:bottom w:w="100" w:type="dxa"/>
              <w:right w:w="100" w:type="dxa"/>
            </w:tcMar>
          </w:tcPr>
          <w:p w14:paraId="697C9080" w14:textId="1562AB85" w:rsidR="00C50F3D" w:rsidRPr="00C50F3D" w:rsidRDefault="00C50F3D" w:rsidP="00C50F3D">
            <w:pPr>
              <w:jc w:val="both"/>
              <w:rPr>
                <w:rFonts w:ascii="Arial" w:hAnsi="Arial" w:cs="Arial"/>
                <w:lang w:val="en" w:eastAsia="en-GB"/>
              </w:rPr>
            </w:pPr>
            <w:r w:rsidRPr="00C50F3D">
              <w:rPr>
                <w:rFonts w:ascii="Arial" w:hAnsi="Arial" w:cs="Arial"/>
                <w:b/>
                <w:bCs/>
                <w:lang w:val="en" w:eastAsia="en-GB"/>
              </w:rPr>
              <w:t>Table 3c</w:t>
            </w:r>
            <w:r>
              <w:rPr>
                <w:rFonts w:ascii="Arial" w:hAnsi="Arial" w:cs="Arial"/>
                <w:b/>
                <w:bCs/>
                <w:lang w:val="en" w:eastAsia="en-GB"/>
              </w:rPr>
              <w:t>. Perceived Levels in Affective Learning Outcomes</w:t>
            </w:r>
          </w:p>
        </w:tc>
        <w:tc>
          <w:tcPr>
            <w:tcW w:w="1214" w:type="dxa"/>
            <w:tcMar>
              <w:top w:w="100" w:type="dxa"/>
              <w:left w:w="100" w:type="dxa"/>
              <w:bottom w:w="100" w:type="dxa"/>
              <w:right w:w="100" w:type="dxa"/>
            </w:tcMar>
          </w:tcPr>
          <w:p w14:paraId="6AC08033" w14:textId="77777777" w:rsidR="00C50F3D" w:rsidRPr="00C50F3D" w:rsidRDefault="00C50F3D" w:rsidP="00C50F3D">
            <w:pPr>
              <w:jc w:val="both"/>
              <w:rPr>
                <w:rFonts w:ascii="Arial" w:hAnsi="Arial" w:cs="Arial"/>
                <w:lang w:val="en" w:eastAsia="en-GB"/>
              </w:rPr>
            </w:pPr>
          </w:p>
        </w:tc>
      </w:tr>
      <w:tr w:rsidR="00C50F3D" w:rsidRPr="00C50F3D" w14:paraId="0E2BB211"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773BF59B" w14:textId="77777777" w:rsidR="00C50F3D" w:rsidRPr="00C50F3D" w:rsidRDefault="00C50F3D" w:rsidP="00C50F3D">
            <w:pPr>
              <w:jc w:val="both"/>
              <w:rPr>
                <w:rFonts w:ascii="Arial" w:hAnsi="Arial" w:cs="Arial"/>
                <w:lang w:val="en" w:eastAsia="en-GB"/>
              </w:rPr>
            </w:pPr>
            <w:r w:rsidRPr="00C50F3D">
              <w:rPr>
                <w:rFonts w:ascii="Arial" w:hAnsi="Arial" w:cs="Arial"/>
                <w:b/>
                <w:bCs/>
                <w:lang w:val="en" w:eastAsia="en-GB"/>
              </w:rPr>
              <w:t>Items</w:t>
            </w:r>
          </w:p>
        </w:tc>
        <w:tc>
          <w:tcPr>
            <w:tcW w:w="1214" w:type="dxa"/>
            <w:tcBorders>
              <w:top w:val="single" w:sz="8" w:space="0" w:color="000000"/>
              <w:bottom w:val="single" w:sz="8" w:space="0" w:color="000000"/>
            </w:tcBorders>
            <w:tcMar>
              <w:top w:w="0" w:type="dxa"/>
              <w:left w:w="0" w:type="dxa"/>
              <w:bottom w:w="0" w:type="dxa"/>
              <w:right w:w="0" w:type="dxa"/>
            </w:tcMar>
          </w:tcPr>
          <w:p w14:paraId="524A44E0"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Mean</w:t>
            </w:r>
          </w:p>
        </w:tc>
        <w:tc>
          <w:tcPr>
            <w:tcW w:w="1214" w:type="dxa"/>
            <w:tcBorders>
              <w:top w:val="single" w:sz="8" w:space="0" w:color="000000"/>
              <w:bottom w:val="single" w:sz="8" w:space="0" w:color="000000"/>
            </w:tcBorders>
            <w:tcMar>
              <w:top w:w="0" w:type="dxa"/>
              <w:left w:w="0" w:type="dxa"/>
              <w:bottom w:w="0" w:type="dxa"/>
              <w:right w:w="0" w:type="dxa"/>
            </w:tcMar>
          </w:tcPr>
          <w:p w14:paraId="0641321A"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SD</w:t>
            </w:r>
          </w:p>
        </w:tc>
      </w:tr>
      <w:tr w:rsidR="00C50F3D" w:rsidRPr="00C50F3D" w14:paraId="6D9E1B58" w14:textId="77777777" w:rsidTr="00C50F3D">
        <w:tc>
          <w:tcPr>
            <w:tcW w:w="6932" w:type="dxa"/>
            <w:tcBorders>
              <w:top w:val="single" w:sz="8" w:space="0" w:color="000000"/>
            </w:tcBorders>
            <w:tcMar>
              <w:top w:w="0" w:type="dxa"/>
              <w:left w:w="0" w:type="dxa"/>
              <w:bottom w:w="0" w:type="dxa"/>
              <w:right w:w="0" w:type="dxa"/>
            </w:tcMar>
          </w:tcPr>
          <w:p w14:paraId="3D5AE681"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Affective Learning Outcomes</w:t>
            </w:r>
          </w:p>
        </w:tc>
        <w:tc>
          <w:tcPr>
            <w:tcW w:w="1214" w:type="dxa"/>
            <w:tcBorders>
              <w:top w:val="single" w:sz="8" w:space="0" w:color="000000"/>
            </w:tcBorders>
            <w:tcMar>
              <w:top w:w="0" w:type="dxa"/>
              <w:left w:w="0" w:type="dxa"/>
              <w:bottom w:w="0" w:type="dxa"/>
              <w:right w:w="0" w:type="dxa"/>
            </w:tcMar>
          </w:tcPr>
          <w:p w14:paraId="6349C2C5" w14:textId="77777777" w:rsidR="00C50F3D" w:rsidRPr="00C50F3D" w:rsidRDefault="00C50F3D" w:rsidP="00C50F3D">
            <w:pPr>
              <w:jc w:val="both"/>
              <w:rPr>
                <w:rFonts w:ascii="Arial" w:hAnsi="Arial" w:cs="Arial"/>
                <w:b/>
                <w:bCs/>
                <w:lang w:val="en" w:eastAsia="en-GB"/>
              </w:rPr>
            </w:pPr>
          </w:p>
        </w:tc>
        <w:tc>
          <w:tcPr>
            <w:tcW w:w="1214" w:type="dxa"/>
            <w:tcBorders>
              <w:top w:val="single" w:sz="8" w:space="0" w:color="000000"/>
            </w:tcBorders>
            <w:tcMar>
              <w:top w:w="0" w:type="dxa"/>
              <w:left w:w="0" w:type="dxa"/>
              <w:bottom w:w="0" w:type="dxa"/>
              <w:right w:w="0" w:type="dxa"/>
            </w:tcMar>
          </w:tcPr>
          <w:p w14:paraId="1FC1EC97" w14:textId="77777777" w:rsidR="00C50F3D" w:rsidRPr="00C50F3D" w:rsidRDefault="00C50F3D" w:rsidP="00C50F3D">
            <w:pPr>
              <w:jc w:val="both"/>
              <w:rPr>
                <w:rFonts w:ascii="Arial" w:hAnsi="Arial" w:cs="Arial"/>
                <w:b/>
                <w:bCs/>
                <w:lang w:val="en" w:eastAsia="en-GB"/>
              </w:rPr>
            </w:pPr>
          </w:p>
        </w:tc>
      </w:tr>
      <w:tr w:rsidR="00C50F3D" w:rsidRPr="00C50F3D" w14:paraId="20B3EC3A" w14:textId="77777777" w:rsidTr="00C50F3D">
        <w:tc>
          <w:tcPr>
            <w:tcW w:w="6932" w:type="dxa"/>
            <w:tcMar>
              <w:top w:w="0" w:type="dxa"/>
              <w:left w:w="0" w:type="dxa"/>
              <w:bottom w:w="0" w:type="dxa"/>
              <w:right w:w="0" w:type="dxa"/>
            </w:tcMar>
          </w:tcPr>
          <w:p w14:paraId="658BEB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that it is important to respect and support a patient’s hygiene needs.</w:t>
            </w:r>
          </w:p>
        </w:tc>
        <w:tc>
          <w:tcPr>
            <w:tcW w:w="1214" w:type="dxa"/>
            <w:tcMar>
              <w:top w:w="0" w:type="dxa"/>
              <w:left w:w="0" w:type="dxa"/>
              <w:bottom w:w="0" w:type="dxa"/>
              <w:right w:w="0" w:type="dxa"/>
            </w:tcMar>
          </w:tcPr>
          <w:p w14:paraId="43D7EE9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4.53</w:t>
            </w:r>
          </w:p>
        </w:tc>
        <w:tc>
          <w:tcPr>
            <w:tcW w:w="1214" w:type="dxa"/>
            <w:tcMar>
              <w:top w:w="0" w:type="dxa"/>
              <w:left w:w="0" w:type="dxa"/>
              <w:bottom w:w="0" w:type="dxa"/>
              <w:right w:w="0" w:type="dxa"/>
            </w:tcMar>
          </w:tcPr>
          <w:p w14:paraId="4DE9E2F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0.64</w:t>
            </w:r>
          </w:p>
        </w:tc>
      </w:tr>
      <w:tr w:rsidR="00C50F3D" w:rsidRPr="00C50F3D" w14:paraId="2D347651" w14:textId="77777777" w:rsidTr="00C50F3D">
        <w:tc>
          <w:tcPr>
            <w:tcW w:w="6932" w:type="dxa"/>
            <w:tcMar>
              <w:top w:w="0" w:type="dxa"/>
              <w:left w:w="0" w:type="dxa"/>
              <w:bottom w:w="0" w:type="dxa"/>
              <w:right w:w="0" w:type="dxa"/>
            </w:tcMar>
          </w:tcPr>
          <w:p w14:paraId="317A3B2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monitoring and being truthful in recording the vital signs as an essential task in maintaining patient safety.</w:t>
            </w:r>
          </w:p>
        </w:tc>
        <w:tc>
          <w:tcPr>
            <w:tcW w:w="1214" w:type="dxa"/>
            <w:tcMar>
              <w:top w:w="0" w:type="dxa"/>
              <w:left w:w="0" w:type="dxa"/>
              <w:bottom w:w="0" w:type="dxa"/>
              <w:right w:w="0" w:type="dxa"/>
            </w:tcMar>
          </w:tcPr>
          <w:p w14:paraId="393BDE9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4.52</w:t>
            </w:r>
          </w:p>
        </w:tc>
        <w:tc>
          <w:tcPr>
            <w:tcW w:w="1214" w:type="dxa"/>
            <w:tcMar>
              <w:top w:w="0" w:type="dxa"/>
              <w:left w:w="0" w:type="dxa"/>
              <w:bottom w:w="0" w:type="dxa"/>
              <w:right w:w="0" w:type="dxa"/>
            </w:tcMar>
          </w:tcPr>
          <w:p w14:paraId="48D84DF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61BCD897" w14:textId="77777777" w:rsidTr="00C50F3D">
        <w:tc>
          <w:tcPr>
            <w:tcW w:w="6932" w:type="dxa"/>
            <w:tcMar>
              <w:top w:w="0" w:type="dxa"/>
              <w:left w:w="0" w:type="dxa"/>
              <w:bottom w:w="0" w:type="dxa"/>
              <w:right w:w="0" w:type="dxa"/>
            </w:tcMar>
          </w:tcPr>
          <w:p w14:paraId="50ABDCF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maintaining patient safety through vigilant monitoring and observation.</w:t>
            </w:r>
          </w:p>
        </w:tc>
        <w:tc>
          <w:tcPr>
            <w:tcW w:w="1214" w:type="dxa"/>
            <w:tcMar>
              <w:top w:w="0" w:type="dxa"/>
              <w:left w:w="0" w:type="dxa"/>
              <w:bottom w:w="0" w:type="dxa"/>
              <w:right w:w="0" w:type="dxa"/>
            </w:tcMar>
          </w:tcPr>
          <w:p w14:paraId="6C49AE6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4.50</w:t>
            </w:r>
          </w:p>
        </w:tc>
        <w:tc>
          <w:tcPr>
            <w:tcW w:w="1214" w:type="dxa"/>
            <w:tcMar>
              <w:top w:w="0" w:type="dxa"/>
              <w:left w:w="0" w:type="dxa"/>
              <w:bottom w:w="0" w:type="dxa"/>
              <w:right w:w="0" w:type="dxa"/>
            </w:tcMar>
          </w:tcPr>
          <w:p w14:paraId="61B46CB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451BAF37" w14:textId="77777777" w:rsidTr="00C50F3D">
        <w:tc>
          <w:tcPr>
            <w:tcW w:w="6932" w:type="dxa"/>
            <w:tcMar>
              <w:top w:w="0" w:type="dxa"/>
              <w:left w:w="0" w:type="dxa"/>
              <w:bottom w:w="0" w:type="dxa"/>
              <w:right w:w="0" w:type="dxa"/>
            </w:tcMar>
          </w:tcPr>
          <w:p w14:paraId="24CE06B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value offering supportive and respectful assistance to patients who need help with eating or drinking.</w:t>
            </w:r>
          </w:p>
        </w:tc>
        <w:tc>
          <w:tcPr>
            <w:tcW w:w="1214" w:type="dxa"/>
            <w:tcMar>
              <w:top w:w="0" w:type="dxa"/>
              <w:left w:w="0" w:type="dxa"/>
              <w:bottom w:w="0" w:type="dxa"/>
              <w:right w:w="0" w:type="dxa"/>
            </w:tcMar>
          </w:tcPr>
          <w:p w14:paraId="0EE3E5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4.48</w:t>
            </w:r>
          </w:p>
        </w:tc>
        <w:tc>
          <w:tcPr>
            <w:tcW w:w="1214" w:type="dxa"/>
            <w:tcMar>
              <w:top w:w="0" w:type="dxa"/>
              <w:left w:w="0" w:type="dxa"/>
              <w:bottom w:w="0" w:type="dxa"/>
              <w:right w:w="0" w:type="dxa"/>
            </w:tcMar>
          </w:tcPr>
          <w:p w14:paraId="57F3F57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0.66</w:t>
            </w:r>
          </w:p>
        </w:tc>
      </w:tr>
      <w:tr w:rsidR="00C50F3D" w:rsidRPr="00C50F3D" w14:paraId="11135E7B" w14:textId="77777777" w:rsidTr="00C50F3D">
        <w:tc>
          <w:tcPr>
            <w:tcW w:w="6932" w:type="dxa"/>
            <w:tcMar>
              <w:top w:w="0" w:type="dxa"/>
              <w:left w:w="0" w:type="dxa"/>
              <w:bottom w:w="0" w:type="dxa"/>
              <w:right w:w="0" w:type="dxa"/>
            </w:tcMar>
          </w:tcPr>
          <w:p w14:paraId="521DAF8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wound care should be done with empathy and attention to the patient’s comfort.</w:t>
            </w:r>
          </w:p>
        </w:tc>
        <w:tc>
          <w:tcPr>
            <w:tcW w:w="1214" w:type="dxa"/>
            <w:tcMar>
              <w:top w:w="0" w:type="dxa"/>
              <w:left w:w="0" w:type="dxa"/>
              <w:bottom w:w="0" w:type="dxa"/>
              <w:right w:w="0" w:type="dxa"/>
            </w:tcMar>
          </w:tcPr>
          <w:p w14:paraId="57E423D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4.47</w:t>
            </w:r>
          </w:p>
        </w:tc>
        <w:tc>
          <w:tcPr>
            <w:tcW w:w="1214" w:type="dxa"/>
            <w:tcMar>
              <w:top w:w="0" w:type="dxa"/>
              <w:left w:w="0" w:type="dxa"/>
              <w:bottom w:w="0" w:type="dxa"/>
              <w:right w:w="0" w:type="dxa"/>
            </w:tcMar>
          </w:tcPr>
          <w:p w14:paraId="663EC4D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41F18CCA" w14:textId="77777777" w:rsidTr="00C50F3D">
        <w:tc>
          <w:tcPr>
            <w:tcW w:w="6932" w:type="dxa"/>
            <w:tcMar>
              <w:top w:w="0" w:type="dxa"/>
              <w:left w:w="0" w:type="dxa"/>
              <w:bottom w:w="0" w:type="dxa"/>
              <w:right w:w="0" w:type="dxa"/>
            </w:tcMar>
          </w:tcPr>
          <w:p w14:paraId="2F1C426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make sure to keep patients safe by closely observing and monitoring.</w:t>
            </w:r>
          </w:p>
        </w:tc>
        <w:tc>
          <w:tcPr>
            <w:tcW w:w="1214" w:type="dxa"/>
            <w:tcMar>
              <w:top w:w="0" w:type="dxa"/>
              <w:left w:w="0" w:type="dxa"/>
              <w:bottom w:w="0" w:type="dxa"/>
              <w:right w:w="0" w:type="dxa"/>
            </w:tcMar>
          </w:tcPr>
          <w:p w14:paraId="6A2BC88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4.44</w:t>
            </w:r>
          </w:p>
        </w:tc>
        <w:tc>
          <w:tcPr>
            <w:tcW w:w="1214" w:type="dxa"/>
            <w:tcMar>
              <w:top w:w="0" w:type="dxa"/>
              <w:left w:w="0" w:type="dxa"/>
              <w:bottom w:w="0" w:type="dxa"/>
              <w:right w:w="0" w:type="dxa"/>
            </w:tcMar>
          </w:tcPr>
          <w:p w14:paraId="2CB8A07C"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034FBCB2" w14:textId="77777777" w:rsidTr="00C50F3D">
        <w:tc>
          <w:tcPr>
            <w:tcW w:w="6932" w:type="dxa"/>
            <w:tcMar>
              <w:top w:w="0" w:type="dxa"/>
              <w:left w:w="0" w:type="dxa"/>
              <w:bottom w:w="0" w:type="dxa"/>
              <w:right w:w="0" w:type="dxa"/>
            </w:tcMar>
          </w:tcPr>
          <w:p w14:paraId="6AB2EFC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believe subcutaneous medication administration requires patience and attention to patient comfort.</w:t>
            </w:r>
          </w:p>
        </w:tc>
        <w:tc>
          <w:tcPr>
            <w:tcW w:w="1214" w:type="dxa"/>
            <w:tcMar>
              <w:top w:w="0" w:type="dxa"/>
              <w:left w:w="0" w:type="dxa"/>
              <w:bottom w:w="0" w:type="dxa"/>
              <w:right w:w="0" w:type="dxa"/>
            </w:tcMar>
          </w:tcPr>
          <w:p w14:paraId="6DA4BF2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4.41</w:t>
            </w:r>
          </w:p>
        </w:tc>
        <w:tc>
          <w:tcPr>
            <w:tcW w:w="1214" w:type="dxa"/>
            <w:tcMar>
              <w:top w:w="0" w:type="dxa"/>
              <w:left w:w="0" w:type="dxa"/>
              <w:bottom w:w="0" w:type="dxa"/>
              <w:right w:w="0" w:type="dxa"/>
            </w:tcMar>
          </w:tcPr>
          <w:p w14:paraId="6446985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0.67</w:t>
            </w:r>
          </w:p>
        </w:tc>
      </w:tr>
      <w:tr w:rsidR="00C50F3D" w:rsidRPr="00C50F3D" w14:paraId="3AB97F25" w14:textId="77777777" w:rsidTr="00C50F3D">
        <w:tc>
          <w:tcPr>
            <w:tcW w:w="6932" w:type="dxa"/>
            <w:tcMar>
              <w:top w:w="0" w:type="dxa"/>
              <w:left w:w="0" w:type="dxa"/>
              <w:bottom w:w="0" w:type="dxa"/>
              <w:right w:w="0" w:type="dxa"/>
            </w:tcMar>
          </w:tcPr>
          <w:p w14:paraId="25069FC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consider using assessment scales important in understanding a patient’s symptoms and risks.</w:t>
            </w:r>
          </w:p>
        </w:tc>
        <w:tc>
          <w:tcPr>
            <w:tcW w:w="1214" w:type="dxa"/>
            <w:tcMar>
              <w:top w:w="0" w:type="dxa"/>
              <w:left w:w="0" w:type="dxa"/>
              <w:bottom w:w="0" w:type="dxa"/>
              <w:right w:w="0" w:type="dxa"/>
            </w:tcMar>
          </w:tcPr>
          <w:p w14:paraId="0A2C681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4.40</w:t>
            </w:r>
          </w:p>
        </w:tc>
        <w:tc>
          <w:tcPr>
            <w:tcW w:w="1214" w:type="dxa"/>
            <w:tcMar>
              <w:top w:w="0" w:type="dxa"/>
              <w:left w:w="0" w:type="dxa"/>
              <w:bottom w:w="0" w:type="dxa"/>
              <w:right w:w="0" w:type="dxa"/>
            </w:tcMar>
          </w:tcPr>
          <w:p w14:paraId="64A220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0.69</w:t>
            </w:r>
          </w:p>
        </w:tc>
      </w:tr>
      <w:tr w:rsidR="00C50F3D" w:rsidRPr="00C50F3D" w14:paraId="3A233066" w14:textId="77777777" w:rsidTr="00C50F3D">
        <w:tc>
          <w:tcPr>
            <w:tcW w:w="6932" w:type="dxa"/>
            <w:tcMar>
              <w:top w:w="0" w:type="dxa"/>
              <w:left w:w="0" w:type="dxa"/>
              <w:bottom w:w="0" w:type="dxa"/>
              <w:right w:w="0" w:type="dxa"/>
            </w:tcMar>
          </w:tcPr>
          <w:p w14:paraId="794F80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feel responsible for administering intramuscular medications safely.</w:t>
            </w:r>
          </w:p>
        </w:tc>
        <w:tc>
          <w:tcPr>
            <w:tcW w:w="1214" w:type="dxa"/>
            <w:tcMar>
              <w:top w:w="0" w:type="dxa"/>
              <w:left w:w="0" w:type="dxa"/>
              <w:bottom w:w="0" w:type="dxa"/>
              <w:right w:w="0" w:type="dxa"/>
            </w:tcMar>
          </w:tcPr>
          <w:p w14:paraId="7A06D10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4.39</w:t>
            </w:r>
          </w:p>
        </w:tc>
        <w:tc>
          <w:tcPr>
            <w:tcW w:w="1214" w:type="dxa"/>
            <w:tcMar>
              <w:top w:w="0" w:type="dxa"/>
              <w:left w:w="0" w:type="dxa"/>
              <w:bottom w:w="0" w:type="dxa"/>
              <w:right w:w="0" w:type="dxa"/>
            </w:tcMar>
          </w:tcPr>
          <w:p w14:paraId="728D848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0.73</w:t>
            </w:r>
          </w:p>
        </w:tc>
      </w:tr>
      <w:tr w:rsidR="00C50F3D" w:rsidRPr="00C50F3D" w14:paraId="26389478" w14:textId="77777777" w:rsidTr="00C50F3D">
        <w:tc>
          <w:tcPr>
            <w:tcW w:w="6932" w:type="dxa"/>
            <w:tcMar>
              <w:top w:w="0" w:type="dxa"/>
              <w:left w:w="0" w:type="dxa"/>
              <w:bottom w:w="0" w:type="dxa"/>
              <w:right w:w="0" w:type="dxa"/>
            </w:tcMar>
          </w:tcPr>
          <w:p w14:paraId="730499C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I work to build professional relationships with patients, their families, and the healthcare team</w:t>
            </w:r>
          </w:p>
        </w:tc>
        <w:tc>
          <w:tcPr>
            <w:tcW w:w="1214" w:type="dxa"/>
            <w:tcMar>
              <w:top w:w="0" w:type="dxa"/>
              <w:left w:w="0" w:type="dxa"/>
              <w:bottom w:w="0" w:type="dxa"/>
              <w:right w:w="0" w:type="dxa"/>
            </w:tcMar>
          </w:tcPr>
          <w:p w14:paraId="128CA0F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4.38</w:t>
            </w:r>
          </w:p>
        </w:tc>
        <w:tc>
          <w:tcPr>
            <w:tcW w:w="1214" w:type="dxa"/>
            <w:tcBorders>
              <w:bottom w:val="single" w:sz="8" w:space="0" w:color="000000"/>
            </w:tcBorders>
            <w:tcMar>
              <w:top w:w="0" w:type="dxa"/>
              <w:left w:w="0" w:type="dxa"/>
              <w:bottom w:w="0" w:type="dxa"/>
              <w:right w:w="0" w:type="dxa"/>
            </w:tcMar>
          </w:tcPr>
          <w:p w14:paraId="380801C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0.68</w:t>
            </w:r>
          </w:p>
        </w:tc>
      </w:tr>
      <w:tr w:rsidR="00C50F3D" w:rsidRPr="00C50F3D" w14:paraId="5C938FEE" w14:textId="77777777" w:rsidTr="00C50F3D">
        <w:tc>
          <w:tcPr>
            <w:tcW w:w="6932" w:type="dxa"/>
            <w:tcBorders>
              <w:top w:val="single" w:sz="8" w:space="0" w:color="000000"/>
              <w:bottom w:val="single" w:sz="8" w:space="0" w:color="000000"/>
            </w:tcBorders>
            <w:tcMar>
              <w:top w:w="0" w:type="dxa"/>
              <w:left w:w="0" w:type="dxa"/>
              <w:bottom w:w="0" w:type="dxa"/>
              <w:right w:w="0" w:type="dxa"/>
            </w:tcMar>
          </w:tcPr>
          <w:p w14:paraId="63A49862"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Overall Affective Learning Outcomes</w:t>
            </w:r>
          </w:p>
        </w:tc>
        <w:tc>
          <w:tcPr>
            <w:tcW w:w="1214" w:type="dxa"/>
            <w:tcBorders>
              <w:top w:val="single" w:sz="8" w:space="0" w:color="000000"/>
              <w:bottom w:val="single" w:sz="8" w:space="0" w:color="000000"/>
            </w:tcBorders>
            <w:tcMar>
              <w:top w:w="0" w:type="dxa"/>
              <w:left w:w="0" w:type="dxa"/>
              <w:bottom w:w="0" w:type="dxa"/>
              <w:right w:w="0" w:type="dxa"/>
            </w:tcMar>
          </w:tcPr>
          <w:p w14:paraId="3C76CAC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4.45</w:t>
            </w:r>
          </w:p>
        </w:tc>
        <w:tc>
          <w:tcPr>
            <w:tcW w:w="1214" w:type="dxa"/>
            <w:tcBorders>
              <w:top w:val="single" w:sz="8" w:space="0" w:color="000000"/>
              <w:bottom w:val="single" w:sz="8" w:space="0" w:color="000000"/>
            </w:tcBorders>
            <w:tcMar>
              <w:top w:w="0" w:type="dxa"/>
              <w:left w:w="0" w:type="dxa"/>
              <w:bottom w:w="0" w:type="dxa"/>
              <w:right w:w="0" w:type="dxa"/>
            </w:tcMar>
          </w:tcPr>
          <w:p w14:paraId="344F2D8F"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0.60</w:t>
            </w:r>
          </w:p>
        </w:tc>
      </w:tr>
    </w:tbl>
    <w:p w14:paraId="24057428" w14:textId="77777777" w:rsidR="00C50F3D" w:rsidRPr="00C50F3D" w:rsidRDefault="00C50F3D" w:rsidP="00C50F3D">
      <w:pPr>
        <w:jc w:val="both"/>
        <w:rPr>
          <w:rFonts w:ascii="Arial" w:hAnsi="Arial" w:cs="Arial"/>
          <w:lang w:val="en" w:eastAsia="en-GB"/>
        </w:rPr>
      </w:pPr>
    </w:p>
    <w:p w14:paraId="5AC74DD9" w14:textId="7777777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 INFERENTIAL ANALYSIS</w:t>
      </w:r>
    </w:p>
    <w:p w14:paraId="2B026B3B" w14:textId="671A9206"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5.2.1 RELATIONSHIP BETWEEN THE LEVEL</w:t>
      </w:r>
      <w:r>
        <w:rPr>
          <w:rFonts w:ascii="Arial" w:hAnsi="Arial" w:cs="Arial"/>
          <w:b/>
          <w:bCs/>
          <w:lang w:val="en" w:eastAsia="en-GB"/>
        </w:rPr>
        <w:t xml:space="preserve"> OF UTILIZATION OF LEARNING RESOURCES AND </w:t>
      </w:r>
      <w:r w:rsidR="00A97B97">
        <w:rPr>
          <w:rFonts w:ascii="Arial" w:hAnsi="Arial" w:cs="Arial"/>
          <w:b/>
          <w:bCs/>
          <w:lang w:val="en" w:eastAsia="en-GB"/>
        </w:rPr>
        <w:t xml:space="preserve">THE </w:t>
      </w:r>
      <w:r>
        <w:rPr>
          <w:rFonts w:ascii="Arial" w:hAnsi="Arial" w:cs="Arial"/>
          <w:b/>
          <w:bCs/>
          <w:lang w:val="en" w:eastAsia="en-GB"/>
        </w:rPr>
        <w:t>PERCEIVED LEVEL OF LEARNING OUTCOMES AMONG NURSING STUDENTS</w:t>
      </w:r>
    </w:p>
    <w:p w14:paraId="16D87168" w14:textId="77777777" w:rsidR="00C50F3D" w:rsidRPr="00C50F3D" w:rsidRDefault="00C50F3D" w:rsidP="00C50F3D">
      <w:pPr>
        <w:jc w:val="both"/>
        <w:rPr>
          <w:rFonts w:ascii="Arial" w:hAnsi="Arial" w:cs="Arial"/>
          <w:b/>
          <w:bCs/>
          <w:lang w:val="en" w:eastAsia="en-GB"/>
        </w:rPr>
      </w:pPr>
    </w:p>
    <w:p w14:paraId="6B308074" w14:textId="77777777" w:rsidR="00C91304" w:rsidRDefault="00C91304" w:rsidP="00C91304">
      <w:pPr>
        <w:jc w:val="both"/>
        <w:rPr>
          <w:rFonts w:ascii="Arial" w:hAnsi="Arial" w:cs="Arial"/>
          <w:lang w:val="en" w:eastAsia="en-GB"/>
        </w:rPr>
      </w:pPr>
      <w:r w:rsidRPr="00C50F3D">
        <w:rPr>
          <w:rFonts w:ascii="Arial" w:hAnsi="Arial" w:cs="Arial"/>
          <w:lang w:val="en" w:eastAsia="en-GB"/>
        </w:rPr>
        <w:t xml:space="preserve">Table 4 presents the relationship of </w:t>
      </w:r>
      <w:r>
        <w:rPr>
          <w:rFonts w:ascii="Arial" w:hAnsi="Arial" w:cs="Arial"/>
          <w:lang w:val="en" w:eastAsia="en-GB"/>
        </w:rPr>
        <w:t>level of utilization of</w:t>
      </w:r>
      <w:r w:rsidRPr="00C50F3D">
        <w:rPr>
          <w:rFonts w:ascii="Arial" w:hAnsi="Arial" w:cs="Arial"/>
          <w:lang w:val="en" w:eastAsia="en-GB"/>
        </w:rPr>
        <w:t xml:space="preserve"> learning resources and</w:t>
      </w:r>
      <w:r>
        <w:rPr>
          <w:rFonts w:ascii="Arial" w:hAnsi="Arial" w:cs="Arial"/>
          <w:lang w:val="en" w:eastAsia="en-GB"/>
        </w:rPr>
        <w:t xml:space="preserve"> the perceived level</w:t>
      </w:r>
      <w:r w:rsidRPr="00C50F3D">
        <w:rPr>
          <w:rFonts w:ascii="Arial" w:hAnsi="Arial" w:cs="Arial"/>
          <w:lang w:val="en" w:eastAsia="en-GB"/>
        </w:rPr>
        <w:t xml:space="preserve"> </w:t>
      </w:r>
      <w:r>
        <w:rPr>
          <w:rFonts w:ascii="Arial" w:hAnsi="Arial" w:cs="Arial"/>
          <w:lang w:val="en" w:eastAsia="en-GB"/>
        </w:rPr>
        <w:t xml:space="preserve">of </w:t>
      </w:r>
      <w:r w:rsidRPr="00C50F3D">
        <w:rPr>
          <w:rFonts w:ascii="Arial" w:hAnsi="Arial" w:cs="Arial"/>
          <w:lang w:val="en" w:eastAsia="en-GB"/>
        </w:rPr>
        <w:t>learning outcomes of nursing students.</w:t>
      </w:r>
      <w:r>
        <w:rPr>
          <w:rFonts w:ascii="Arial" w:hAnsi="Arial" w:cs="Arial"/>
          <w:lang w:val="en" w:eastAsia="en-GB"/>
        </w:rPr>
        <w:t xml:space="preserve"> </w:t>
      </w:r>
      <w:r w:rsidRPr="00C50F3D">
        <w:rPr>
          <w:rFonts w:ascii="Arial" w:hAnsi="Arial" w:cs="Arial"/>
          <w:lang w:val="en" w:eastAsia="en-GB"/>
        </w:rPr>
        <w:t>The Kolmogorov-Smirnov test was conducted</w:t>
      </w:r>
      <w:r>
        <w:rPr>
          <w:rFonts w:ascii="Arial" w:hAnsi="Arial" w:cs="Arial"/>
          <w:lang w:val="en" w:eastAsia="en-GB"/>
        </w:rPr>
        <w:t xml:space="preserve"> to assess the normality</w:t>
      </w:r>
      <w:r w:rsidRPr="00C50F3D">
        <w:rPr>
          <w:rFonts w:ascii="Arial" w:hAnsi="Arial" w:cs="Arial"/>
          <w:lang w:val="en" w:eastAsia="en-GB"/>
        </w:rPr>
        <w:t>. With this, results have shown that</w:t>
      </w:r>
      <w:r>
        <w:rPr>
          <w:rFonts w:ascii="Arial" w:hAnsi="Arial" w:cs="Arial"/>
          <w:lang w:val="en" w:eastAsia="en-GB"/>
        </w:rPr>
        <w:t xml:space="preserve"> the level of utilization of l</w:t>
      </w:r>
      <w:r w:rsidRPr="00C50F3D">
        <w:rPr>
          <w:rFonts w:ascii="Arial" w:hAnsi="Arial" w:cs="Arial"/>
          <w:lang w:val="en" w:eastAsia="en-GB"/>
        </w:rPr>
        <w:t xml:space="preserve">earning </w:t>
      </w:r>
      <w:r>
        <w:rPr>
          <w:rFonts w:ascii="Arial" w:hAnsi="Arial" w:cs="Arial"/>
          <w:lang w:val="en" w:eastAsia="en-GB"/>
        </w:rPr>
        <w:t>r</w:t>
      </w:r>
      <w:r w:rsidRPr="00C50F3D">
        <w:rPr>
          <w:rFonts w:ascii="Arial" w:hAnsi="Arial" w:cs="Arial"/>
          <w:lang w:val="en" w:eastAsia="en-GB"/>
        </w:rPr>
        <w:t>esources (p &lt; 0.001), Acceptance (p &gt;</w:t>
      </w:r>
      <w:r>
        <w:rPr>
          <w:rFonts w:ascii="Arial" w:hAnsi="Arial" w:cs="Arial"/>
          <w:lang w:val="en" w:eastAsia="en-GB"/>
        </w:rPr>
        <w:t xml:space="preserve"> </w:t>
      </w:r>
      <w:r w:rsidRPr="00C50F3D">
        <w:rPr>
          <w:rFonts w:ascii="Arial" w:hAnsi="Arial" w:cs="Arial"/>
          <w:lang w:val="en" w:eastAsia="en-GB"/>
        </w:rPr>
        <w:t xml:space="preserve"> 0.001)</w:t>
      </w:r>
      <w:r>
        <w:rPr>
          <w:rFonts w:ascii="Arial" w:hAnsi="Arial" w:cs="Arial"/>
          <w:lang w:val="en" w:eastAsia="en-GB"/>
        </w:rPr>
        <w:t>,</w:t>
      </w:r>
      <w:r w:rsidRPr="00C50F3D">
        <w:rPr>
          <w:rFonts w:ascii="Arial" w:hAnsi="Arial" w:cs="Arial"/>
          <w:lang w:val="en" w:eastAsia="en-GB"/>
        </w:rPr>
        <w:t xml:space="preserve"> and</w:t>
      </w:r>
      <w:r>
        <w:rPr>
          <w:rFonts w:ascii="Arial" w:hAnsi="Arial" w:cs="Arial"/>
          <w:lang w:val="en" w:eastAsia="en-GB"/>
        </w:rPr>
        <w:t xml:space="preserve"> perceived level of l</w:t>
      </w:r>
      <w:r w:rsidRPr="00C50F3D">
        <w:rPr>
          <w:rFonts w:ascii="Arial" w:hAnsi="Arial" w:cs="Arial"/>
          <w:lang w:val="en" w:eastAsia="en-GB"/>
        </w:rPr>
        <w:t xml:space="preserve">earning </w:t>
      </w:r>
      <w:r>
        <w:rPr>
          <w:rFonts w:ascii="Arial" w:hAnsi="Arial" w:cs="Arial"/>
          <w:lang w:val="en" w:eastAsia="en-GB"/>
        </w:rPr>
        <w:t>o</w:t>
      </w:r>
      <w:r w:rsidRPr="00C50F3D">
        <w:rPr>
          <w:rFonts w:ascii="Arial" w:hAnsi="Arial" w:cs="Arial"/>
          <w:lang w:val="en" w:eastAsia="en-GB"/>
        </w:rPr>
        <w:t>utcomes (p = 0.406)</w:t>
      </w:r>
      <w:r>
        <w:rPr>
          <w:rFonts w:ascii="Arial" w:hAnsi="Arial" w:cs="Arial"/>
          <w:lang w:val="en" w:eastAsia="en-GB"/>
        </w:rPr>
        <w:t>,</w:t>
      </w:r>
      <w:r w:rsidRPr="00C50F3D">
        <w:rPr>
          <w:rFonts w:ascii="Arial" w:hAnsi="Arial" w:cs="Arial"/>
          <w:lang w:val="en" w:eastAsia="en-GB"/>
        </w:rPr>
        <w:t xml:space="preserve"> which significantly deviated from the normal distribution. Hence, </w:t>
      </w:r>
      <w:r>
        <w:rPr>
          <w:rFonts w:ascii="Arial" w:hAnsi="Arial" w:cs="Arial"/>
          <w:lang w:val="en" w:eastAsia="en-GB"/>
        </w:rPr>
        <w:t xml:space="preserve">a </w:t>
      </w:r>
      <w:r w:rsidRPr="00C50F3D">
        <w:rPr>
          <w:rFonts w:ascii="Arial" w:hAnsi="Arial" w:cs="Arial"/>
          <w:lang w:val="en" w:eastAsia="en-GB"/>
        </w:rPr>
        <w:t>normality test was not followed due to the p-values being less than 0.05 level of significance. This result prompts the use of non-parametric tests, specifically Spearman's rho.</w:t>
      </w:r>
    </w:p>
    <w:p w14:paraId="512E7C0A" w14:textId="77777777" w:rsidR="009B1605" w:rsidRDefault="009B1605" w:rsidP="00C50F3D">
      <w:pPr>
        <w:jc w:val="both"/>
        <w:rPr>
          <w:rFonts w:ascii="Arial" w:hAnsi="Arial" w:cs="Arial"/>
          <w:lang w:val="en" w:eastAsia="en-GB"/>
        </w:rPr>
      </w:pPr>
    </w:p>
    <w:p w14:paraId="5DE100B7" w14:textId="1E747263" w:rsidR="00C91304" w:rsidRPr="00C50F3D" w:rsidRDefault="00C91304" w:rsidP="00C91304">
      <w:pPr>
        <w:jc w:val="both"/>
        <w:rPr>
          <w:rFonts w:ascii="Arial" w:hAnsi="Arial" w:cs="Arial"/>
          <w:lang w:val="en" w:eastAsia="en-GB"/>
        </w:rPr>
      </w:pPr>
      <w:r w:rsidRPr="00C50F3D">
        <w:rPr>
          <w:rFonts w:ascii="Arial" w:hAnsi="Arial" w:cs="Arial"/>
          <w:lang w:val="en" w:eastAsia="en-GB"/>
        </w:rPr>
        <w:t xml:space="preserve">To assess the relationship </w:t>
      </w:r>
      <w:r>
        <w:rPr>
          <w:rFonts w:ascii="Arial" w:hAnsi="Arial" w:cs="Arial"/>
          <w:lang w:val="en" w:eastAsia="en-GB"/>
        </w:rPr>
        <w:t>between the level of utilization of learning resources and the perceived level of learning outcome</w:t>
      </w:r>
      <w:r w:rsidRPr="00C50F3D">
        <w:rPr>
          <w:rFonts w:ascii="Arial" w:hAnsi="Arial" w:cs="Arial"/>
          <w:lang w:val="en" w:eastAsia="en-GB"/>
        </w:rPr>
        <w:t xml:space="preserve">, </w:t>
      </w:r>
      <w:r>
        <w:rPr>
          <w:rFonts w:ascii="Arial" w:hAnsi="Arial" w:cs="Arial"/>
          <w:lang w:val="en" w:eastAsia="en-GB"/>
        </w:rPr>
        <w:t xml:space="preserve">Spearman’s Rho Correlation Coefficient test </w:t>
      </w:r>
      <w:r w:rsidRPr="00C50F3D">
        <w:rPr>
          <w:rFonts w:ascii="Arial" w:hAnsi="Arial" w:cs="Arial"/>
          <w:lang w:val="en" w:eastAsia="en-GB"/>
        </w:rPr>
        <w:t>conducted</w:t>
      </w:r>
      <w:r>
        <w:rPr>
          <w:rFonts w:ascii="Arial" w:hAnsi="Arial" w:cs="Arial"/>
          <w:lang w:val="en" w:eastAsia="en-GB"/>
        </w:rPr>
        <w:t xml:space="preserve"> to test the relationship between the level of utilization of learning resources and perceived level of learning outcomes </w:t>
      </w:r>
      <w:r w:rsidRPr="00C50F3D">
        <w:rPr>
          <w:rFonts w:ascii="Arial" w:hAnsi="Arial" w:cs="Arial"/>
          <w:lang w:val="en" w:eastAsia="en-GB"/>
        </w:rPr>
        <w:t xml:space="preserve">Results revealed </w:t>
      </w:r>
      <w:r>
        <w:rPr>
          <w:rFonts w:ascii="Arial" w:hAnsi="Arial" w:cs="Arial"/>
          <w:lang w:val="en" w:eastAsia="en-GB"/>
        </w:rPr>
        <w:t xml:space="preserve">a </w:t>
      </w:r>
      <w:r w:rsidRPr="00C50F3D">
        <w:rPr>
          <w:rFonts w:ascii="Arial" w:hAnsi="Arial" w:cs="Arial"/>
          <w:lang w:val="en" w:eastAsia="en-GB"/>
        </w:rPr>
        <w:t xml:space="preserve">significant correlation between learning resources utilization and learning outcomes (rs= .504, p&lt;.001) among nursing students. The strongest correlation was observed in the clinical practice learning resources (rs=.500), while the lowest was in the printed learning resources (rs=.330). Overall, there is a significant </w:t>
      </w:r>
      <w:r w:rsidRPr="00C50F3D">
        <w:rPr>
          <w:rFonts w:ascii="Arial" w:hAnsi="Arial" w:cs="Arial"/>
          <w:lang w:val="en" w:eastAsia="en-GB"/>
        </w:rPr>
        <w:lastRenderedPageBreak/>
        <w:t>relationship between</w:t>
      </w:r>
      <w:r>
        <w:rPr>
          <w:rFonts w:ascii="Arial" w:hAnsi="Arial" w:cs="Arial"/>
          <w:lang w:val="en" w:eastAsia="en-GB"/>
        </w:rPr>
        <w:t xml:space="preserve"> level of utilization of</w:t>
      </w:r>
      <w:r w:rsidRPr="00C50F3D">
        <w:rPr>
          <w:rFonts w:ascii="Arial" w:hAnsi="Arial" w:cs="Arial"/>
          <w:lang w:val="en" w:eastAsia="en-GB"/>
        </w:rPr>
        <w:t xml:space="preserve"> learning resources and</w:t>
      </w:r>
      <w:r>
        <w:rPr>
          <w:rFonts w:ascii="Arial" w:hAnsi="Arial" w:cs="Arial"/>
          <w:lang w:val="en" w:eastAsia="en-GB"/>
        </w:rPr>
        <w:t xml:space="preserve"> the perceived level of</w:t>
      </w:r>
      <w:r w:rsidRPr="00C50F3D">
        <w:rPr>
          <w:rFonts w:ascii="Arial" w:hAnsi="Arial" w:cs="Arial"/>
          <w:lang w:val="en" w:eastAsia="en-GB"/>
        </w:rPr>
        <w:t xml:space="preserve"> learning outcomes among nursing students.  </w:t>
      </w:r>
    </w:p>
    <w:p w14:paraId="6312FE1D" w14:textId="77777777" w:rsidR="009B1605" w:rsidRDefault="00C50F3D" w:rsidP="00C50F3D">
      <w:pPr>
        <w:jc w:val="both"/>
        <w:rPr>
          <w:rFonts w:ascii="Arial" w:hAnsi="Arial" w:cs="Arial"/>
          <w:lang w:val="en" w:eastAsia="en-GB"/>
        </w:rPr>
      </w:pPr>
      <w:r w:rsidRPr="00C50F3D">
        <w:rPr>
          <w:rFonts w:ascii="Arial" w:hAnsi="Arial" w:cs="Arial"/>
          <w:lang w:val="en" w:eastAsia="en-GB"/>
        </w:rPr>
        <w:tab/>
      </w:r>
    </w:p>
    <w:p w14:paraId="01ED1455" w14:textId="4C287394"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Other studies also reported that open educational resources (OERS) supported the students’ </w:t>
      </w:r>
      <w:r w:rsidR="00A97B97">
        <w:rPr>
          <w:rFonts w:ascii="Arial" w:hAnsi="Arial" w:cs="Arial"/>
          <w:lang w:val="en" w:eastAsia="en-GB"/>
        </w:rPr>
        <w:t>independent</w:t>
      </w:r>
      <w:r w:rsidRPr="00C50F3D">
        <w:rPr>
          <w:rFonts w:ascii="Arial" w:hAnsi="Arial" w:cs="Arial"/>
          <w:lang w:val="en" w:eastAsia="en-GB"/>
        </w:rPr>
        <w:t xml:space="preserve"> and flexibility learning. Using exceptional open educational resources is a highly effective teaching strategy found to positively impact the learning process by improving student performance in nursing education </w:t>
      </w:r>
    </w:p>
    <w:p w14:paraId="7F31B39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Ernstmeyer &amp; Christman (2025).</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485"/>
        <w:gridCol w:w="1395"/>
        <w:gridCol w:w="1545"/>
        <w:gridCol w:w="1440"/>
        <w:gridCol w:w="1440"/>
      </w:tblGrid>
      <w:tr w:rsidR="00C50F3D" w:rsidRPr="00C50F3D" w14:paraId="6E274B7E" w14:textId="77777777" w:rsidTr="009B1605">
        <w:trPr>
          <w:trHeight w:val="440"/>
          <w:tblHeader/>
        </w:trPr>
        <w:tc>
          <w:tcPr>
            <w:tcW w:w="8640" w:type="dxa"/>
            <w:gridSpan w:val="6"/>
            <w:tcBorders>
              <w:top w:val="single" w:sz="8" w:space="0" w:color="FFFFFF"/>
              <w:left w:val="single" w:sz="8" w:space="0" w:color="FFFFFF"/>
              <w:bottom w:val="single" w:sz="8" w:space="0" w:color="FFFFFF"/>
              <w:right w:val="nil"/>
            </w:tcBorders>
            <w:tcMar>
              <w:top w:w="0" w:type="dxa"/>
              <w:left w:w="0" w:type="dxa"/>
              <w:bottom w:w="0" w:type="dxa"/>
              <w:right w:w="0" w:type="dxa"/>
            </w:tcMar>
          </w:tcPr>
          <w:p w14:paraId="1F60E536" w14:textId="77777777" w:rsidR="009B1605" w:rsidRDefault="009B1605" w:rsidP="00C50F3D">
            <w:pPr>
              <w:jc w:val="both"/>
              <w:rPr>
                <w:rFonts w:ascii="Arial" w:hAnsi="Arial" w:cs="Arial"/>
                <w:b/>
                <w:bCs/>
                <w:lang w:val="en" w:eastAsia="en-GB"/>
              </w:rPr>
            </w:pPr>
          </w:p>
          <w:p w14:paraId="30C41A07" w14:textId="647986E7" w:rsidR="00C50F3D" w:rsidRPr="00C50F3D" w:rsidRDefault="00C50F3D" w:rsidP="00C50F3D">
            <w:pPr>
              <w:jc w:val="both"/>
              <w:rPr>
                <w:rFonts w:ascii="Arial" w:hAnsi="Arial" w:cs="Arial"/>
                <w:b/>
                <w:bCs/>
                <w:lang w:val="en" w:eastAsia="en-GB"/>
              </w:rPr>
            </w:pPr>
            <w:r w:rsidRPr="00C50F3D">
              <w:rPr>
                <w:rFonts w:ascii="Arial" w:hAnsi="Arial" w:cs="Arial"/>
                <w:b/>
                <w:bCs/>
                <w:lang w:val="en" w:eastAsia="en-GB"/>
              </w:rPr>
              <w:t>Table 4</w:t>
            </w:r>
            <w:r w:rsidR="009B1605">
              <w:rPr>
                <w:rFonts w:ascii="Arial" w:hAnsi="Arial" w:cs="Arial"/>
                <w:b/>
                <w:bCs/>
                <w:lang w:val="en" w:eastAsia="en-GB"/>
              </w:rPr>
              <w:t xml:space="preserve">. </w:t>
            </w:r>
            <w:r w:rsidR="009B1605" w:rsidRPr="00C50F3D">
              <w:rPr>
                <w:rFonts w:ascii="Arial" w:hAnsi="Arial" w:cs="Arial"/>
                <w:b/>
                <w:bCs/>
                <w:lang w:val="en" w:eastAsia="en-GB"/>
              </w:rPr>
              <w:t>Relationship Between</w:t>
            </w:r>
            <w:r w:rsidR="009B1605">
              <w:rPr>
                <w:rFonts w:ascii="Arial" w:hAnsi="Arial" w:cs="Arial"/>
                <w:b/>
                <w:bCs/>
                <w:lang w:val="en" w:eastAsia="en-GB"/>
              </w:rPr>
              <w:t xml:space="preserve"> Level of Utilization of</w:t>
            </w:r>
            <w:r w:rsidR="009B1605" w:rsidRPr="00C50F3D">
              <w:rPr>
                <w:rFonts w:ascii="Arial" w:hAnsi="Arial" w:cs="Arial"/>
                <w:b/>
                <w:bCs/>
                <w:lang w:val="en" w:eastAsia="en-GB"/>
              </w:rPr>
              <w:t xml:space="preserve"> Learning Resources and Perceived Level of Learning Outcomes among Nursing Students</w:t>
            </w:r>
          </w:p>
        </w:tc>
      </w:tr>
      <w:tr w:rsidR="00C50F3D" w:rsidRPr="00C50F3D" w14:paraId="4404DFC9" w14:textId="77777777" w:rsidTr="009B1605">
        <w:tc>
          <w:tcPr>
            <w:tcW w:w="133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73846274" w14:textId="77777777" w:rsidR="00C50F3D" w:rsidRPr="00C50F3D" w:rsidRDefault="00C50F3D" w:rsidP="00C50F3D">
            <w:pPr>
              <w:jc w:val="both"/>
              <w:rPr>
                <w:rFonts w:ascii="Arial" w:hAnsi="Arial" w:cs="Arial"/>
                <w:lang w:val="en" w:eastAsia="en-GB"/>
              </w:rPr>
            </w:pPr>
          </w:p>
        </w:tc>
        <w:tc>
          <w:tcPr>
            <w:tcW w:w="148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38C1E4E4" w14:textId="77777777" w:rsidR="00C50F3D" w:rsidRPr="00C50F3D" w:rsidRDefault="00C50F3D" w:rsidP="00C50F3D">
            <w:pPr>
              <w:jc w:val="both"/>
              <w:rPr>
                <w:rFonts w:ascii="Arial" w:hAnsi="Arial" w:cs="Arial"/>
                <w:lang w:val="en" w:eastAsia="en-GB"/>
              </w:rPr>
            </w:pPr>
          </w:p>
        </w:tc>
        <w:tc>
          <w:tcPr>
            <w:tcW w:w="139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1DB84A15" w14:textId="77777777" w:rsidR="00C50F3D" w:rsidRDefault="00C91304" w:rsidP="00C50F3D">
            <w:pPr>
              <w:jc w:val="both"/>
              <w:rPr>
                <w:rFonts w:ascii="Arial" w:hAnsi="Arial" w:cs="Arial"/>
                <w:lang w:val="en" w:eastAsia="en-GB"/>
              </w:rPr>
            </w:pPr>
            <w:r>
              <w:rPr>
                <w:rFonts w:ascii="Arial" w:hAnsi="Arial" w:cs="Arial"/>
                <w:lang w:val="en" w:eastAsia="en-GB"/>
              </w:rPr>
              <w:t xml:space="preserve">Basic Nursing      </w:t>
            </w:r>
          </w:p>
          <w:p w14:paraId="0176D646" w14:textId="7F547E08" w:rsidR="00C91304" w:rsidRPr="00C50F3D" w:rsidRDefault="00C91304" w:rsidP="00C50F3D">
            <w:pPr>
              <w:jc w:val="both"/>
              <w:rPr>
                <w:rFonts w:ascii="Arial" w:hAnsi="Arial" w:cs="Arial"/>
                <w:lang w:val="en" w:eastAsia="en-GB"/>
              </w:rPr>
            </w:pPr>
            <w:r>
              <w:rPr>
                <w:rFonts w:ascii="Arial" w:hAnsi="Arial" w:cs="Arial"/>
                <w:lang w:val="en" w:eastAsia="en-GB"/>
              </w:rPr>
              <w:t>Skills</w:t>
            </w:r>
          </w:p>
        </w:tc>
        <w:tc>
          <w:tcPr>
            <w:tcW w:w="1545"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4706EDE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Psychomotor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FE2ADA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Affective Outcomes</w:t>
            </w:r>
          </w:p>
        </w:tc>
        <w:tc>
          <w:tcPr>
            <w:tcW w:w="1440" w:type="dxa"/>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tcPr>
          <w:p w14:paraId="662C13E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Outcomes</w:t>
            </w:r>
          </w:p>
        </w:tc>
      </w:tr>
      <w:tr w:rsidR="00C50F3D" w:rsidRPr="00C50F3D" w14:paraId="199F530A" w14:textId="77777777" w:rsidTr="009B1605">
        <w:trPr>
          <w:trHeight w:val="180"/>
        </w:trPr>
        <w:tc>
          <w:tcPr>
            <w:tcW w:w="2820" w:type="dxa"/>
            <w:gridSpan w:val="2"/>
            <w:tcBorders>
              <w:top w:val="single" w:sz="8" w:space="0" w:color="000000"/>
              <w:left w:val="single" w:sz="8" w:space="0" w:color="FFFFFF"/>
              <w:bottom w:val="single" w:sz="8" w:space="0" w:color="FFFFFF"/>
              <w:right w:val="nil"/>
            </w:tcBorders>
            <w:tcMar>
              <w:top w:w="0" w:type="dxa"/>
              <w:left w:w="0" w:type="dxa"/>
              <w:bottom w:w="0" w:type="dxa"/>
              <w:right w:w="0" w:type="dxa"/>
            </w:tcMar>
          </w:tcPr>
          <w:p w14:paraId="0A09EB7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Printed </w:t>
            </w:r>
          </w:p>
        </w:tc>
        <w:tc>
          <w:tcPr>
            <w:tcW w:w="1395" w:type="dxa"/>
            <w:tcBorders>
              <w:top w:val="single" w:sz="8" w:space="0" w:color="000000"/>
              <w:left w:val="nil"/>
              <w:bottom w:val="single" w:sz="8" w:space="0" w:color="FFFFFF"/>
              <w:right w:val="single" w:sz="8" w:space="0" w:color="FFFFFF"/>
            </w:tcBorders>
            <w:tcMar>
              <w:top w:w="0" w:type="dxa"/>
              <w:left w:w="0" w:type="dxa"/>
              <w:bottom w:w="0" w:type="dxa"/>
              <w:right w:w="0" w:type="dxa"/>
            </w:tcMar>
          </w:tcPr>
          <w:p w14:paraId="399A74E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rs=.346</w:t>
            </w:r>
          </w:p>
        </w:tc>
        <w:tc>
          <w:tcPr>
            <w:tcW w:w="1545"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7584228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rs=.235</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692E6A7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rs=.272</w:t>
            </w:r>
          </w:p>
        </w:tc>
        <w:tc>
          <w:tcPr>
            <w:tcW w:w="1440" w:type="dxa"/>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tcPr>
          <w:p w14:paraId="34B8339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rs=.33</w:t>
            </w:r>
          </w:p>
        </w:tc>
      </w:tr>
      <w:tr w:rsidR="00C50F3D" w:rsidRPr="00C50F3D" w14:paraId="37DAB341"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104168C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385E1C7F"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0D780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515B45E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59507E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15C2A9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5C3822B"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5C1B9AA1"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Digital/ E-learning</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A08006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 .371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1004818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rs=.325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7E9F98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rs=.269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6166F9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rs=.369</w:t>
            </w:r>
          </w:p>
        </w:tc>
      </w:tr>
      <w:tr w:rsidR="00C50F3D" w:rsidRPr="00C50F3D" w14:paraId="1B07826A" w14:textId="77777777" w:rsidTr="009B1605">
        <w:trPr>
          <w:trHeight w:val="350"/>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586579B2"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7FA85D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70ED83A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2E1D712"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D04A92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06DB02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02D3F5C" w14:textId="77777777" w:rsidTr="009B1605">
        <w:trPr>
          <w:trHeight w:val="296"/>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0A22CD5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Clinical Practice</w:t>
            </w:r>
          </w:p>
        </w:tc>
        <w:tc>
          <w:tcPr>
            <w:tcW w:w="1395" w:type="dxa"/>
            <w:tcBorders>
              <w:left w:val="nil"/>
              <w:bottom w:val="single" w:sz="8" w:space="0" w:color="FFFFFF"/>
              <w:right w:val="single" w:sz="8" w:space="0" w:color="FFFFFF"/>
            </w:tcBorders>
            <w:tcMar>
              <w:top w:w="0" w:type="dxa"/>
              <w:left w:w="0" w:type="dxa"/>
              <w:bottom w:w="0" w:type="dxa"/>
              <w:right w:w="0" w:type="dxa"/>
            </w:tcMar>
          </w:tcPr>
          <w:p w14:paraId="742D2CB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rs=.431</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41A6B9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 .415</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049D349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rs=.441</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1DF6CD4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rs=0.5</w:t>
            </w:r>
          </w:p>
        </w:tc>
      </w:tr>
      <w:tr w:rsidR="00C50F3D" w:rsidRPr="00C50F3D" w14:paraId="348F5B2F"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02E472DC"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11170B83"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3C214CCD"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648C256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F83741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10AC0B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59CA4CAE" w14:textId="77777777" w:rsidTr="009B1605">
        <w:trPr>
          <w:trHeight w:val="210"/>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7AA9F0D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Peer and Faculty Support </w:t>
            </w:r>
          </w:p>
        </w:tc>
        <w:tc>
          <w:tcPr>
            <w:tcW w:w="1395" w:type="dxa"/>
            <w:tcBorders>
              <w:left w:val="nil"/>
              <w:bottom w:val="single" w:sz="8" w:space="0" w:color="FFFFFF"/>
              <w:right w:val="single" w:sz="8" w:space="0" w:color="FFFFFF"/>
            </w:tcBorders>
            <w:tcMar>
              <w:top w:w="0" w:type="dxa"/>
              <w:left w:w="0" w:type="dxa"/>
              <w:bottom w:w="0" w:type="dxa"/>
              <w:right w:w="0" w:type="dxa"/>
            </w:tcMar>
          </w:tcPr>
          <w:p w14:paraId="64894EFB"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rs=.432</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02A7DC2A"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rs=.309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7CB5D6B9"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rs=.436</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66FB8280"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rs=.448</w:t>
            </w:r>
          </w:p>
        </w:tc>
      </w:tr>
      <w:tr w:rsidR="00C50F3D" w:rsidRPr="00C50F3D" w14:paraId="32F3BD51" w14:textId="77777777" w:rsidTr="009B1605">
        <w:trPr>
          <w:trHeight w:val="345"/>
        </w:trPr>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40EC836E"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4C7AF318"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23CCBB4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 xml:space="preserve">p&lt;.001* </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003991A7"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B9554A3"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6ADCC80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r w:rsidR="00C50F3D" w:rsidRPr="00C50F3D" w14:paraId="2B9FC61A" w14:textId="77777777" w:rsidTr="009B1605">
        <w:trPr>
          <w:trHeight w:val="491"/>
        </w:trPr>
        <w:tc>
          <w:tcPr>
            <w:tcW w:w="2820" w:type="dxa"/>
            <w:gridSpan w:val="2"/>
            <w:tcBorders>
              <w:left w:val="single" w:sz="8" w:space="0" w:color="FFFFFF"/>
              <w:bottom w:val="single" w:sz="8" w:space="0" w:color="FFFFFF"/>
              <w:right w:val="nil"/>
            </w:tcBorders>
            <w:tcMar>
              <w:top w:w="0" w:type="dxa"/>
              <w:left w:w="0" w:type="dxa"/>
              <w:bottom w:w="0" w:type="dxa"/>
              <w:right w:w="0" w:type="dxa"/>
            </w:tcMar>
          </w:tcPr>
          <w:p w14:paraId="4BB2AC8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Learning Resources Utilization</w:t>
            </w:r>
          </w:p>
        </w:tc>
        <w:tc>
          <w:tcPr>
            <w:tcW w:w="1395" w:type="dxa"/>
            <w:tcBorders>
              <w:left w:val="nil"/>
              <w:bottom w:val="single" w:sz="8" w:space="0" w:color="FFFFFF"/>
              <w:right w:val="single" w:sz="8" w:space="0" w:color="FFFFFF"/>
            </w:tcBorders>
            <w:tcMar>
              <w:top w:w="0" w:type="dxa"/>
              <w:left w:w="0" w:type="dxa"/>
              <w:bottom w:w="0" w:type="dxa"/>
              <w:right w:w="0" w:type="dxa"/>
            </w:tcMar>
          </w:tcPr>
          <w:p w14:paraId="2092C584"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 .484</w:t>
            </w:r>
          </w:p>
        </w:tc>
        <w:tc>
          <w:tcPr>
            <w:tcW w:w="1545" w:type="dxa"/>
            <w:tcBorders>
              <w:left w:val="single" w:sz="8" w:space="0" w:color="FFFFFF"/>
              <w:bottom w:val="single" w:sz="8" w:space="0" w:color="FFFFFF"/>
              <w:right w:val="single" w:sz="8" w:space="0" w:color="FFFFFF"/>
            </w:tcBorders>
            <w:tcMar>
              <w:top w:w="0" w:type="dxa"/>
              <w:left w:w="0" w:type="dxa"/>
              <w:bottom w:w="0" w:type="dxa"/>
              <w:right w:w="0" w:type="dxa"/>
            </w:tcMar>
          </w:tcPr>
          <w:p w14:paraId="39B00B1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rs=.389</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31A5EBF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rs=.437</w:t>
            </w:r>
          </w:p>
        </w:tc>
        <w:tc>
          <w:tcPr>
            <w:tcW w:w="1440" w:type="dxa"/>
            <w:tcBorders>
              <w:left w:val="single" w:sz="8" w:space="0" w:color="FFFFFF"/>
              <w:bottom w:val="single" w:sz="8" w:space="0" w:color="FFFFFF"/>
              <w:right w:val="single" w:sz="8" w:space="0" w:color="FFFFFF"/>
            </w:tcBorders>
            <w:tcMar>
              <w:top w:w="0" w:type="dxa"/>
              <w:left w:w="0" w:type="dxa"/>
              <w:bottom w:w="0" w:type="dxa"/>
              <w:right w:w="0" w:type="dxa"/>
            </w:tcMar>
          </w:tcPr>
          <w:p w14:paraId="455A1336"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rs=.504</w:t>
            </w:r>
          </w:p>
        </w:tc>
      </w:tr>
      <w:tr w:rsidR="00C50F3D" w:rsidRPr="00C50F3D" w14:paraId="635B6BB6" w14:textId="77777777" w:rsidTr="009B1605">
        <w:tc>
          <w:tcPr>
            <w:tcW w:w="1335" w:type="dxa"/>
            <w:tcBorders>
              <w:top w:val="single" w:sz="8" w:space="0" w:color="FFFFFF"/>
              <w:left w:val="single" w:sz="8" w:space="0" w:color="FFFFFF"/>
              <w:right w:val="single" w:sz="8" w:space="0" w:color="FFFFFF"/>
            </w:tcBorders>
            <w:tcMar>
              <w:top w:w="0" w:type="dxa"/>
              <w:left w:w="0" w:type="dxa"/>
              <w:bottom w:w="0" w:type="dxa"/>
              <w:right w:w="0" w:type="dxa"/>
            </w:tcMar>
          </w:tcPr>
          <w:p w14:paraId="2B7F91DD" w14:textId="77777777" w:rsidR="00C50F3D" w:rsidRPr="00C50F3D" w:rsidRDefault="00C50F3D" w:rsidP="00C50F3D">
            <w:pPr>
              <w:jc w:val="both"/>
              <w:rPr>
                <w:rFonts w:ascii="Arial" w:hAnsi="Arial" w:cs="Arial"/>
                <w:lang w:val="en" w:eastAsia="en-GB"/>
              </w:rPr>
            </w:pPr>
          </w:p>
        </w:tc>
        <w:tc>
          <w:tcPr>
            <w:tcW w:w="1485" w:type="dxa"/>
            <w:tcBorders>
              <w:top w:val="single" w:sz="8" w:space="0" w:color="FFFFFF"/>
              <w:left w:val="single" w:sz="8" w:space="0" w:color="FFFFFF"/>
              <w:right w:val="nil"/>
            </w:tcBorders>
            <w:tcMar>
              <w:top w:w="0" w:type="dxa"/>
              <w:left w:w="0" w:type="dxa"/>
              <w:bottom w:w="0" w:type="dxa"/>
              <w:right w:w="0" w:type="dxa"/>
            </w:tcMar>
          </w:tcPr>
          <w:p w14:paraId="580B8A86" w14:textId="77777777" w:rsidR="00C50F3D" w:rsidRPr="00C50F3D" w:rsidRDefault="00C50F3D" w:rsidP="00C50F3D">
            <w:pPr>
              <w:jc w:val="both"/>
              <w:rPr>
                <w:rFonts w:ascii="Arial" w:hAnsi="Arial" w:cs="Arial"/>
                <w:lang w:val="en" w:eastAsia="en-GB"/>
              </w:rPr>
            </w:pPr>
          </w:p>
        </w:tc>
        <w:tc>
          <w:tcPr>
            <w:tcW w:w="1395" w:type="dxa"/>
            <w:tcBorders>
              <w:top w:val="single" w:sz="8" w:space="0" w:color="FFFFFF"/>
              <w:left w:val="nil"/>
              <w:right w:val="single" w:sz="8" w:space="0" w:color="FFFFFF"/>
            </w:tcBorders>
            <w:tcMar>
              <w:top w:w="0" w:type="dxa"/>
              <w:left w:w="0" w:type="dxa"/>
              <w:bottom w:w="0" w:type="dxa"/>
              <w:right w:w="0" w:type="dxa"/>
            </w:tcMar>
          </w:tcPr>
          <w:p w14:paraId="4DCE1C35"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p&lt;.001*</w:t>
            </w:r>
          </w:p>
        </w:tc>
        <w:tc>
          <w:tcPr>
            <w:tcW w:w="1545" w:type="dxa"/>
            <w:tcBorders>
              <w:top w:val="single" w:sz="8" w:space="0" w:color="FFFFFF"/>
              <w:left w:val="single" w:sz="8" w:space="0" w:color="FFFFFF"/>
              <w:right w:val="single" w:sz="8" w:space="0" w:color="FFFFFF"/>
            </w:tcBorders>
            <w:tcMar>
              <w:top w:w="0" w:type="dxa"/>
              <w:left w:w="0" w:type="dxa"/>
              <w:bottom w:w="0" w:type="dxa"/>
              <w:right w:w="0" w:type="dxa"/>
            </w:tcMar>
          </w:tcPr>
          <w:p w14:paraId="771CFBC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2DF53D3F"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c>
          <w:tcPr>
            <w:tcW w:w="1440" w:type="dxa"/>
            <w:tcBorders>
              <w:top w:val="single" w:sz="8" w:space="0" w:color="FFFFFF"/>
              <w:left w:val="single" w:sz="8" w:space="0" w:color="FFFFFF"/>
              <w:right w:val="single" w:sz="8" w:space="0" w:color="FFFFFF"/>
            </w:tcBorders>
            <w:tcMar>
              <w:top w:w="0" w:type="dxa"/>
              <w:left w:w="0" w:type="dxa"/>
              <w:bottom w:w="0" w:type="dxa"/>
              <w:right w:w="0" w:type="dxa"/>
            </w:tcMar>
          </w:tcPr>
          <w:p w14:paraId="343B55E8"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p&lt;0.001*</w:t>
            </w:r>
          </w:p>
        </w:tc>
      </w:tr>
    </w:tbl>
    <w:p w14:paraId="45401B6E" w14:textId="77777777" w:rsidR="00C50F3D" w:rsidRPr="00C50F3D" w:rsidRDefault="00C50F3D" w:rsidP="00C50F3D">
      <w:pPr>
        <w:jc w:val="both"/>
        <w:rPr>
          <w:rFonts w:ascii="Arial" w:hAnsi="Arial" w:cs="Arial"/>
          <w:lang w:val="en" w:eastAsia="en-GB"/>
        </w:rPr>
      </w:pPr>
      <w:r w:rsidRPr="00C50F3D">
        <w:rPr>
          <w:rFonts w:ascii="Arial" w:hAnsi="Arial" w:cs="Arial"/>
          <w:lang w:val="en" w:eastAsia="en-GB"/>
        </w:rPr>
        <w:t>*Sig at 0.05</w:t>
      </w:r>
    </w:p>
    <w:p w14:paraId="057C0964" w14:textId="77777777" w:rsidR="00B65535" w:rsidRPr="00B65535" w:rsidRDefault="00B65535" w:rsidP="00441B6F">
      <w:pPr>
        <w:jc w:val="both"/>
        <w:rPr>
          <w:rFonts w:ascii="Arial" w:hAnsi="Arial" w:cs="Arial"/>
          <w:lang w:val="en-GB" w:eastAsia="en-GB"/>
        </w:rPr>
      </w:pPr>
    </w:p>
    <w:p w14:paraId="50E6A83D" w14:textId="77777777" w:rsidR="009B1605" w:rsidRDefault="009B1605" w:rsidP="009B1605">
      <w:pPr>
        <w:keepNext/>
        <w:pBdr>
          <w:top w:val="nil"/>
          <w:left w:val="nil"/>
          <w:bottom w:val="nil"/>
          <w:right w:val="nil"/>
          <w:between w:val="nil"/>
        </w:pBdr>
        <w:jc w:val="both"/>
        <w:rPr>
          <w:rFonts w:ascii="Arial" w:eastAsia="Arial" w:hAnsi="Arial" w:cs="Arial"/>
          <w:b/>
          <w:bCs/>
          <w:smallCaps/>
          <w:sz w:val="22"/>
          <w:szCs w:val="22"/>
        </w:rPr>
      </w:pPr>
      <w:r>
        <w:rPr>
          <w:rFonts w:ascii="Arial" w:eastAsia="Arial" w:hAnsi="Arial" w:cs="Arial"/>
          <w:b/>
          <w:bCs/>
          <w:smallCaps/>
          <w:sz w:val="22"/>
          <w:szCs w:val="22"/>
        </w:rPr>
        <w:t>6</w:t>
      </w:r>
      <w:r>
        <w:rPr>
          <w:rFonts w:ascii="Arial" w:eastAsia="Arial" w:hAnsi="Arial" w:cs="Arial"/>
          <w:b/>
          <w:bCs/>
          <w:smallCaps/>
          <w:color w:val="000000"/>
          <w:sz w:val="22"/>
          <w:szCs w:val="22"/>
        </w:rPr>
        <w:t>. C</w:t>
      </w:r>
      <w:r>
        <w:rPr>
          <w:rFonts w:ascii="Arial" w:eastAsia="Arial" w:hAnsi="Arial" w:cs="Arial"/>
          <w:b/>
          <w:bCs/>
          <w:smallCaps/>
          <w:sz w:val="22"/>
          <w:szCs w:val="22"/>
        </w:rPr>
        <w:t>ONCLUSION</w:t>
      </w:r>
    </w:p>
    <w:p w14:paraId="58899222" w14:textId="77777777" w:rsidR="00B65535" w:rsidRDefault="00B65535" w:rsidP="00441B6F">
      <w:pPr>
        <w:jc w:val="both"/>
        <w:rPr>
          <w:rFonts w:ascii="Arial" w:hAnsi="Arial" w:cs="Arial"/>
          <w:u w:val="single"/>
          <w:lang w:val="en-GB" w:eastAsia="en-GB"/>
        </w:rPr>
      </w:pPr>
    </w:p>
    <w:p w14:paraId="685C2215" w14:textId="77777777" w:rsidR="00C91304" w:rsidRDefault="00C91304" w:rsidP="00C91304">
      <w:pPr>
        <w:jc w:val="both"/>
        <w:rPr>
          <w:rFonts w:ascii="Arial" w:hAnsi="Arial" w:cs="Arial"/>
          <w:lang w:val="en" w:eastAsia="en-GB"/>
        </w:rPr>
      </w:pPr>
      <w:r w:rsidRPr="00C821A5">
        <w:rPr>
          <w:rFonts w:ascii="Arial" w:hAnsi="Arial" w:cs="Arial"/>
          <w:lang w:val="en" w:eastAsia="en-GB"/>
        </w:rPr>
        <w:t>The majority of the respondents were female from the 4th year level, with clinical practice learning resources as the most highly utilized. This indicates that students highly engage in experiential and hands-on learning activities while utilizing traditional and technology-based materials to support their academic preparation. The level of learning outcomes among nursing students was high across all domains. In terms of learning outcomes, the affective domain was evident to have the highest mean. This suggests that students demonstrate strong professional values and attitudes, solid knowledge application, and generally competent clinical skills. With some technical procedures requiring further enhancement. The relational analysis revealed that learning outcomes are significantly influenced by learning resource utilization. Clinical practice resources showed the strongest relationship with learning outcomes. This indicates that greater and more integrated use of learning resources, particularly experiential clinical exposure and supportive academic environments, leads to improved psychomotor and affective outcomes among nursing students.</w:t>
      </w:r>
    </w:p>
    <w:p w14:paraId="1A35A0AB" w14:textId="7AB43DC6" w:rsidR="00B65535" w:rsidRDefault="00B65535" w:rsidP="00441B6F">
      <w:pPr>
        <w:jc w:val="both"/>
        <w:rPr>
          <w:rFonts w:ascii="Arial" w:hAnsi="Arial" w:cs="Arial"/>
          <w:u w:val="single"/>
          <w:lang w:val="en-GB" w:eastAsia="en-GB"/>
        </w:rPr>
      </w:pPr>
    </w:p>
    <w:p w14:paraId="0968BC39" w14:textId="004B41B6" w:rsidR="009B1605" w:rsidRPr="009B1605" w:rsidRDefault="009B1605" w:rsidP="00441B6F">
      <w:pPr>
        <w:jc w:val="both"/>
        <w:rPr>
          <w:rFonts w:ascii="Arial" w:hAnsi="Arial" w:cs="Arial"/>
          <w:lang w:val="en-GB" w:eastAsia="en-GB"/>
        </w:rPr>
      </w:pPr>
      <w:r>
        <w:rPr>
          <w:rFonts w:ascii="Arial" w:eastAsia="Arial" w:hAnsi="Arial" w:cs="Arial"/>
          <w:b/>
          <w:bCs/>
          <w:smallCaps/>
          <w:sz w:val="22"/>
          <w:szCs w:val="22"/>
        </w:rPr>
        <w:t>7</w:t>
      </w:r>
      <w:r>
        <w:rPr>
          <w:rFonts w:ascii="Arial" w:eastAsia="Arial" w:hAnsi="Arial" w:cs="Arial"/>
          <w:b/>
          <w:bCs/>
          <w:smallCaps/>
          <w:color w:val="000000"/>
          <w:sz w:val="22"/>
          <w:szCs w:val="22"/>
        </w:rPr>
        <w:t>. RECOMMENDATIONS</w:t>
      </w:r>
    </w:p>
    <w:p w14:paraId="172557A1" w14:textId="77777777" w:rsidR="00B65535" w:rsidRDefault="00B65535" w:rsidP="00441B6F">
      <w:pPr>
        <w:jc w:val="both"/>
        <w:rPr>
          <w:rFonts w:ascii="Arial" w:hAnsi="Arial" w:cs="Arial"/>
          <w:u w:val="single"/>
          <w:lang w:val="en-GB" w:eastAsia="en-GB"/>
        </w:rPr>
      </w:pPr>
    </w:p>
    <w:p w14:paraId="2FE27431" w14:textId="77777777" w:rsidR="00C91304" w:rsidRDefault="00C91304" w:rsidP="00C91304">
      <w:pPr>
        <w:jc w:val="both"/>
        <w:rPr>
          <w:rFonts w:ascii="Arial" w:hAnsi="Arial" w:cs="Arial"/>
          <w:lang w:val="en" w:eastAsia="en-GB"/>
        </w:rPr>
      </w:pPr>
      <w:r w:rsidRPr="009B1605">
        <w:rPr>
          <w:rFonts w:ascii="Arial" w:hAnsi="Arial" w:cs="Arial"/>
          <w:lang w:val="en" w:eastAsia="en-GB"/>
        </w:rPr>
        <w:t xml:space="preserve"> </w:t>
      </w:r>
      <w:r>
        <w:rPr>
          <w:rFonts w:ascii="Arial" w:hAnsi="Arial" w:cs="Arial"/>
          <w:lang w:val="en" w:eastAsia="en-GB"/>
        </w:rPr>
        <w:t>It is recommended that s</w:t>
      </w:r>
      <w:r w:rsidRPr="009B1605">
        <w:rPr>
          <w:rFonts w:ascii="Arial" w:hAnsi="Arial" w:cs="Arial"/>
          <w:lang w:val="en" w:eastAsia="en-GB"/>
        </w:rPr>
        <w:t xml:space="preserve">tudent nurses </w:t>
      </w:r>
      <w:r>
        <w:rPr>
          <w:rFonts w:ascii="Arial" w:hAnsi="Arial" w:cs="Arial"/>
          <w:lang w:val="en" w:eastAsia="en-GB"/>
        </w:rPr>
        <w:t xml:space="preserve">should utilized printed and digital resources like scholarly journals and </w:t>
      </w:r>
      <w:r w:rsidRPr="009B1605">
        <w:rPr>
          <w:rFonts w:ascii="Arial" w:hAnsi="Arial" w:cs="Arial"/>
          <w:lang w:val="en" w:eastAsia="en-GB"/>
        </w:rPr>
        <w:t xml:space="preserve">e-learning </w:t>
      </w:r>
      <w:r>
        <w:rPr>
          <w:rFonts w:ascii="Arial" w:hAnsi="Arial" w:cs="Arial"/>
          <w:lang w:val="en" w:eastAsia="en-GB"/>
        </w:rPr>
        <w:t>to expand knowledge on complex procedures, supplementing psychomotor skills under clinical supervision. P</w:t>
      </w:r>
      <w:r w:rsidRPr="009B1605">
        <w:rPr>
          <w:rFonts w:ascii="Arial" w:hAnsi="Arial" w:cs="Arial"/>
          <w:lang w:val="en" w:eastAsia="en-GB"/>
        </w:rPr>
        <w:t xml:space="preserve">eer group sessions </w:t>
      </w:r>
      <w:r>
        <w:rPr>
          <w:rFonts w:ascii="Arial" w:hAnsi="Arial" w:cs="Arial"/>
          <w:lang w:val="en" w:eastAsia="en-GB"/>
        </w:rPr>
        <w:t>are</w:t>
      </w:r>
      <w:r w:rsidRPr="009B1605">
        <w:rPr>
          <w:rFonts w:ascii="Arial" w:hAnsi="Arial" w:cs="Arial"/>
          <w:lang w:val="en" w:eastAsia="en-GB"/>
        </w:rPr>
        <w:t xml:space="preserve"> also encouraged to enhance knowledge sharing, build collaborative skills</w:t>
      </w:r>
      <w:r>
        <w:rPr>
          <w:rFonts w:ascii="Arial" w:hAnsi="Arial" w:cs="Arial"/>
          <w:lang w:val="en" w:eastAsia="en-GB"/>
        </w:rPr>
        <w:t>,</w:t>
      </w:r>
      <w:r w:rsidRPr="009B1605">
        <w:rPr>
          <w:rFonts w:ascii="Arial" w:hAnsi="Arial" w:cs="Arial"/>
          <w:lang w:val="en" w:eastAsia="en-GB"/>
        </w:rPr>
        <w:t xml:space="preserve"> and reinforce affective learning through discussions and peer feedback.</w:t>
      </w:r>
      <w:r>
        <w:rPr>
          <w:rFonts w:ascii="Arial" w:hAnsi="Arial" w:cs="Arial"/>
          <w:lang w:val="en" w:eastAsia="en-GB"/>
        </w:rPr>
        <w:t xml:space="preserve"> </w:t>
      </w:r>
    </w:p>
    <w:p w14:paraId="600BBCF8" w14:textId="77777777" w:rsidR="00B65535" w:rsidRDefault="00B65535" w:rsidP="00441B6F">
      <w:pPr>
        <w:jc w:val="both"/>
        <w:rPr>
          <w:rFonts w:ascii="Arial" w:hAnsi="Arial" w:cs="Arial"/>
          <w:u w:val="single"/>
          <w:lang w:val="en-GB" w:eastAsia="en-GB"/>
        </w:rPr>
      </w:pPr>
    </w:p>
    <w:p w14:paraId="39E5F127" w14:textId="77777777" w:rsidR="00C91304" w:rsidRDefault="00C91304" w:rsidP="00C91304">
      <w:pPr>
        <w:jc w:val="both"/>
        <w:rPr>
          <w:rFonts w:ascii="Arial" w:hAnsi="Arial" w:cs="Arial"/>
          <w:lang w:val="en" w:eastAsia="en-GB"/>
        </w:rPr>
      </w:pPr>
    </w:p>
    <w:p w14:paraId="45613D82" w14:textId="77777777" w:rsidR="00C91304" w:rsidRDefault="00C91304" w:rsidP="00C91304">
      <w:pPr>
        <w:jc w:val="both"/>
        <w:rPr>
          <w:rFonts w:ascii="Arial" w:hAnsi="Arial" w:cs="Arial"/>
          <w:lang w:val="en" w:eastAsia="en-GB"/>
        </w:rPr>
      </w:pPr>
      <w:r>
        <w:rPr>
          <w:rFonts w:ascii="Arial" w:hAnsi="Arial" w:cs="Arial"/>
          <w:lang w:val="en" w:eastAsia="en-GB"/>
        </w:rPr>
        <w:lastRenderedPageBreak/>
        <w:t>N</w:t>
      </w:r>
      <w:r w:rsidRPr="009B1605">
        <w:rPr>
          <w:rFonts w:ascii="Arial" w:hAnsi="Arial" w:cs="Arial"/>
          <w:lang w:val="en" w:eastAsia="en-GB"/>
        </w:rPr>
        <w:t>urse educators</w:t>
      </w:r>
      <w:r>
        <w:rPr>
          <w:rFonts w:ascii="Arial" w:hAnsi="Arial" w:cs="Arial"/>
          <w:lang w:val="en" w:eastAsia="en-GB"/>
        </w:rPr>
        <w:t xml:space="preserve"> are advised to </w:t>
      </w:r>
      <w:r w:rsidRPr="009B1605">
        <w:rPr>
          <w:rFonts w:ascii="Arial" w:hAnsi="Arial" w:cs="Arial"/>
          <w:lang w:val="en" w:eastAsia="en-GB"/>
        </w:rPr>
        <w:t>provid</w:t>
      </w:r>
      <w:r>
        <w:rPr>
          <w:rFonts w:ascii="Arial" w:hAnsi="Arial" w:cs="Arial"/>
          <w:lang w:val="en" w:eastAsia="en-GB"/>
        </w:rPr>
        <w:t>e</w:t>
      </w:r>
      <w:r w:rsidRPr="009B1605">
        <w:rPr>
          <w:rFonts w:ascii="Arial" w:hAnsi="Arial" w:cs="Arial"/>
          <w:lang w:val="en" w:eastAsia="en-GB"/>
        </w:rPr>
        <w:t xml:space="preserve"> structured learning materials and uploading it on web-based learning platforms</w:t>
      </w:r>
      <w:r>
        <w:rPr>
          <w:rFonts w:ascii="Arial" w:hAnsi="Arial" w:cs="Arial"/>
          <w:lang w:val="en" w:eastAsia="en-GB"/>
        </w:rPr>
        <w:t xml:space="preserve"> </w:t>
      </w:r>
      <w:r w:rsidRPr="009B1605">
        <w:rPr>
          <w:rFonts w:ascii="Arial" w:hAnsi="Arial" w:cs="Arial"/>
          <w:lang w:val="en" w:eastAsia="en-GB"/>
        </w:rPr>
        <w:t>containing complex procedures, discussions on patient safety, and sharing of scholarly journals that are relevant</w:t>
      </w:r>
      <w:r>
        <w:rPr>
          <w:rFonts w:ascii="Arial" w:hAnsi="Arial" w:cs="Arial"/>
          <w:lang w:val="en" w:eastAsia="en-GB"/>
        </w:rPr>
        <w:t xml:space="preserve">. It can </w:t>
      </w:r>
      <w:r w:rsidRPr="009B1605">
        <w:rPr>
          <w:rFonts w:ascii="Arial" w:hAnsi="Arial" w:cs="Arial"/>
          <w:lang w:val="en" w:eastAsia="en-GB"/>
        </w:rPr>
        <w:t>help the students visualize the idea on how to do such procedures and can ask for help for clarifications which can motivate the students and boost their confidence while on the clinical areas.</w:t>
      </w:r>
      <w:r>
        <w:rPr>
          <w:rFonts w:ascii="Arial" w:hAnsi="Arial" w:cs="Arial"/>
          <w:lang w:val="en" w:eastAsia="en-GB"/>
        </w:rPr>
        <w:t xml:space="preserve"> </w:t>
      </w:r>
    </w:p>
    <w:p w14:paraId="2EFBEA7C" w14:textId="77777777" w:rsidR="00C91304" w:rsidRDefault="00C91304" w:rsidP="00441B6F">
      <w:pPr>
        <w:jc w:val="both"/>
        <w:rPr>
          <w:rFonts w:ascii="Arial" w:hAnsi="Arial" w:cs="Arial"/>
          <w:u w:val="single"/>
          <w:lang w:val="en-GB" w:eastAsia="en-GB"/>
        </w:rPr>
      </w:pPr>
    </w:p>
    <w:p w14:paraId="5B587D82" w14:textId="77777777" w:rsidR="00C91304" w:rsidRDefault="00C91304" w:rsidP="00C91304">
      <w:pPr>
        <w:jc w:val="both"/>
        <w:rPr>
          <w:rFonts w:ascii="Arial" w:hAnsi="Arial" w:cs="Arial"/>
          <w:lang w:val="en" w:eastAsia="en-GB"/>
        </w:rPr>
      </w:pPr>
      <w:r>
        <w:rPr>
          <w:rFonts w:ascii="Arial" w:hAnsi="Arial" w:cs="Arial"/>
          <w:lang w:val="en" w:eastAsia="en-GB"/>
        </w:rPr>
        <w:t>Clinical instructors are encourage to give</w:t>
      </w:r>
      <w:r w:rsidRPr="009B1605">
        <w:rPr>
          <w:rFonts w:ascii="Arial" w:hAnsi="Arial" w:cs="Arial"/>
          <w:lang w:val="en" w:eastAsia="en-GB"/>
        </w:rPr>
        <w:t xml:space="preserve"> consistent feedback on the actions or procedures being done in the clinical area</w:t>
      </w:r>
      <w:r>
        <w:rPr>
          <w:rFonts w:ascii="Arial" w:hAnsi="Arial" w:cs="Arial"/>
          <w:lang w:val="en" w:eastAsia="en-GB"/>
        </w:rPr>
        <w:t xml:space="preserve"> and provide </w:t>
      </w:r>
      <w:r w:rsidRPr="009B1605">
        <w:rPr>
          <w:rFonts w:ascii="Arial" w:hAnsi="Arial" w:cs="Arial"/>
          <w:lang w:val="en" w:eastAsia="en-GB"/>
        </w:rPr>
        <w:t>opportunities for nursing students to reflect on their practice</w:t>
      </w:r>
      <w:r>
        <w:rPr>
          <w:rFonts w:ascii="Arial" w:hAnsi="Arial" w:cs="Arial"/>
          <w:lang w:val="en" w:eastAsia="en-GB"/>
        </w:rPr>
        <w:t>.</w:t>
      </w:r>
    </w:p>
    <w:p w14:paraId="40997CE0" w14:textId="77777777" w:rsidR="00C91304" w:rsidRDefault="00C91304" w:rsidP="00441B6F">
      <w:pPr>
        <w:jc w:val="both"/>
        <w:rPr>
          <w:rFonts w:ascii="Arial" w:hAnsi="Arial" w:cs="Arial"/>
          <w:u w:val="single"/>
          <w:lang w:val="en-GB" w:eastAsia="en-GB"/>
        </w:rPr>
      </w:pPr>
    </w:p>
    <w:p w14:paraId="31B051F9" w14:textId="77777777" w:rsidR="00C91304" w:rsidRDefault="00C91304" w:rsidP="00C91304">
      <w:pPr>
        <w:jc w:val="both"/>
        <w:rPr>
          <w:rFonts w:ascii="Arial" w:hAnsi="Arial" w:cs="Arial"/>
          <w:lang w:val="en" w:eastAsia="en-GB"/>
        </w:rPr>
      </w:pPr>
      <w:r w:rsidRPr="009B1605">
        <w:rPr>
          <w:rFonts w:ascii="Arial" w:hAnsi="Arial" w:cs="Arial"/>
          <w:lang w:val="en" w:eastAsia="en-GB"/>
        </w:rPr>
        <w:t xml:space="preserve">For the </w:t>
      </w:r>
      <w:r>
        <w:rPr>
          <w:rFonts w:ascii="Arial" w:hAnsi="Arial" w:cs="Arial"/>
          <w:lang w:val="en" w:eastAsia="en-GB"/>
        </w:rPr>
        <w:t>D</w:t>
      </w:r>
      <w:r w:rsidRPr="009B1605">
        <w:rPr>
          <w:rFonts w:ascii="Arial" w:hAnsi="Arial" w:cs="Arial"/>
          <w:lang w:val="en" w:eastAsia="en-GB"/>
        </w:rPr>
        <w:t xml:space="preserve">ean of the </w:t>
      </w:r>
      <w:r>
        <w:rPr>
          <w:rFonts w:ascii="Arial" w:hAnsi="Arial" w:cs="Arial"/>
          <w:lang w:val="en" w:eastAsia="en-GB"/>
        </w:rPr>
        <w:t>C</w:t>
      </w:r>
      <w:r w:rsidRPr="009B1605">
        <w:rPr>
          <w:rFonts w:ascii="Arial" w:hAnsi="Arial" w:cs="Arial"/>
          <w:lang w:val="en" w:eastAsia="en-GB"/>
        </w:rPr>
        <w:t xml:space="preserve">ollege of </w:t>
      </w:r>
      <w:r>
        <w:rPr>
          <w:rFonts w:ascii="Arial" w:hAnsi="Arial" w:cs="Arial"/>
          <w:lang w:val="en" w:eastAsia="en-GB"/>
        </w:rPr>
        <w:t>N</w:t>
      </w:r>
      <w:r w:rsidRPr="009B1605">
        <w:rPr>
          <w:rFonts w:ascii="Arial" w:hAnsi="Arial" w:cs="Arial"/>
          <w:lang w:val="en" w:eastAsia="en-GB"/>
        </w:rPr>
        <w:t xml:space="preserve">ursing, the improvement of the Nursing Assessment Laboratory (NAL) can help the students further enhance their psychomotor skills especially on performing complex procedures and assisting clients of their needs. </w:t>
      </w:r>
    </w:p>
    <w:p w14:paraId="51B1EBCF" w14:textId="77777777" w:rsidR="00C91304" w:rsidRDefault="00C91304" w:rsidP="00441B6F">
      <w:pPr>
        <w:jc w:val="both"/>
        <w:rPr>
          <w:rFonts w:ascii="Arial" w:hAnsi="Arial" w:cs="Arial"/>
          <w:u w:val="single"/>
          <w:lang w:val="en-GB" w:eastAsia="en-GB"/>
        </w:rPr>
      </w:pPr>
    </w:p>
    <w:p w14:paraId="0D6BF6F1" w14:textId="77777777" w:rsidR="00C91304" w:rsidRPr="009B1605" w:rsidRDefault="00C91304" w:rsidP="00C91304">
      <w:pPr>
        <w:jc w:val="both"/>
        <w:rPr>
          <w:rFonts w:ascii="Arial" w:hAnsi="Arial" w:cs="Arial"/>
          <w:lang w:val="en" w:eastAsia="en-GB"/>
        </w:rPr>
      </w:pPr>
      <w:r>
        <w:rPr>
          <w:rFonts w:ascii="Arial" w:hAnsi="Arial" w:cs="Arial"/>
          <w:lang w:val="en" w:eastAsia="en-GB"/>
        </w:rPr>
        <w:t>F</w:t>
      </w:r>
      <w:r w:rsidRPr="009B1605">
        <w:rPr>
          <w:rFonts w:ascii="Arial" w:hAnsi="Arial" w:cs="Arial"/>
          <w:lang w:val="en" w:eastAsia="en-GB"/>
        </w:rPr>
        <w:t>uture researchers</w:t>
      </w:r>
      <w:r>
        <w:rPr>
          <w:rFonts w:ascii="Arial" w:hAnsi="Arial" w:cs="Arial"/>
          <w:lang w:val="en" w:eastAsia="en-GB"/>
        </w:rPr>
        <w:t xml:space="preserve"> </w:t>
      </w:r>
      <w:r w:rsidRPr="009B1605">
        <w:rPr>
          <w:rFonts w:ascii="Arial" w:hAnsi="Arial" w:cs="Arial"/>
          <w:lang w:val="en" w:eastAsia="en-GB"/>
        </w:rPr>
        <w:t>can replicate this research with the respondents from</w:t>
      </w:r>
      <w:r>
        <w:rPr>
          <w:rFonts w:ascii="Arial" w:hAnsi="Arial" w:cs="Arial"/>
          <w:lang w:val="en" w:eastAsia="en-GB"/>
        </w:rPr>
        <w:t xml:space="preserve"> </w:t>
      </w:r>
      <w:r w:rsidRPr="009B1605">
        <w:rPr>
          <w:rFonts w:ascii="Arial" w:hAnsi="Arial" w:cs="Arial"/>
          <w:lang w:val="en" w:eastAsia="en-GB"/>
        </w:rPr>
        <w:t>other nursing institutions</w:t>
      </w:r>
      <w:r>
        <w:rPr>
          <w:rFonts w:ascii="Arial" w:hAnsi="Arial" w:cs="Arial"/>
          <w:lang w:val="en" w:eastAsia="en-GB"/>
        </w:rPr>
        <w:t xml:space="preserve">, examining </w:t>
      </w:r>
      <w:r w:rsidRPr="009B1605">
        <w:rPr>
          <w:rFonts w:ascii="Arial" w:hAnsi="Arial" w:cs="Arial"/>
          <w:lang w:val="en" w:eastAsia="en-GB"/>
        </w:rPr>
        <w:t>the effectiveness of blended learning resources in improving psychomotor competencies, including first-year students</w:t>
      </w:r>
      <w:r>
        <w:rPr>
          <w:rFonts w:ascii="Arial" w:hAnsi="Arial" w:cs="Arial"/>
          <w:lang w:val="en" w:eastAsia="en-GB"/>
        </w:rPr>
        <w:t>,</w:t>
      </w:r>
      <w:r w:rsidRPr="009B1605">
        <w:rPr>
          <w:rFonts w:ascii="Arial" w:hAnsi="Arial" w:cs="Arial"/>
          <w:lang w:val="en" w:eastAsia="en-GB"/>
        </w:rPr>
        <w:t xml:space="preserve"> to identify differences across all year levels. Extending the scope beyond nursing to Level 4 students in other departments undergoing </w:t>
      </w:r>
      <w:r>
        <w:rPr>
          <w:rFonts w:ascii="Arial" w:hAnsi="Arial" w:cs="Arial"/>
          <w:lang w:val="en" w:eastAsia="en-GB"/>
        </w:rPr>
        <w:t>on-the-job</w:t>
      </w:r>
      <w:r w:rsidRPr="009B1605">
        <w:rPr>
          <w:rFonts w:ascii="Arial" w:hAnsi="Arial" w:cs="Arial"/>
          <w:lang w:val="en" w:eastAsia="en-GB"/>
        </w:rPr>
        <w:t xml:space="preserve"> training would broaden applicability. Additional designs, such as mixed methods approaches or longitudinal tracking of resource utilization over semesters, could provide deeper insights into long-term learning outcomes.</w:t>
      </w:r>
    </w:p>
    <w:p w14:paraId="0DABA880" w14:textId="77777777" w:rsidR="00C91304" w:rsidRDefault="00C91304" w:rsidP="00441B6F">
      <w:pPr>
        <w:jc w:val="both"/>
        <w:rPr>
          <w:rFonts w:ascii="Arial" w:hAnsi="Arial" w:cs="Arial"/>
          <w:u w:val="single"/>
          <w:lang w:val="en-GB" w:eastAsia="en-GB"/>
        </w:rPr>
      </w:pPr>
    </w:p>
    <w:p w14:paraId="19D79294" w14:textId="77777777" w:rsidR="00C91304" w:rsidRDefault="00C91304" w:rsidP="00C91304">
      <w:pPr>
        <w:rPr>
          <w:rFonts w:ascii="Arial" w:eastAsia="Arial" w:hAnsi="Arial" w:cs="Arial"/>
          <w:b/>
          <w:bCs/>
          <w:smallCaps/>
          <w:sz w:val="22"/>
          <w:szCs w:val="22"/>
        </w:rPr>
      </w:pPr>
      <w:r>
        <w:rPr>
          <w:rFonts w:ascii="Arial" w:eastAsia="Arial" w:hAnsi="Arial" w:cs="Arial"/>
          <w:b/>
          <w:bCs/>
          <w:smallCaps/>
          <w:color w:val="000000"/>
          <w:sz w:val="22"/>
          <w:szCs w:val="22"/>
        </w:rPr>
        <w:t>8. LIMITATIONS</w:t>
      </w:r>
    </w:p>
    <w:p w14:paraId="7E1EFB93" w14:textId="77777777" w:rsidR="00C91304" w:rsidRDefault="00C91304" w:rsidP="00C91304">
      <w:pPr>
        <w:rPr>
          <w:rFonts w:ascii="Arial" w:eastAsia="Arial" w:hAnsi="Arial" w:cs="Arial"/>
          <w:b/>
          <w:bCs/>
          <w:smallCaps/>
          <w:color w:val="000000"/>
          <w:sz w:val="22"/>
          <w:szCs w:val="22"/>
        </w:rPr>
      </w:pPr>
    </w:p>
    <w:p w14:paraId="05A61F02" w14:textId="77777777" w:rsidR="00C91304" w:rsidRPr="00F717E9" w:rsidRDefault="00C91304" w:rsidP="00C91304">
      <w:pPr>
        <w:rPr>
          <w:rFonts w:eastAsia="Arial"/>
        </w:rPr>
      </w:pPr>
      <w:r>
        <w:rPr>
          <w:rFonts w:eastAsia="Arial"/>
        </w:rPr>
        <w:t>The limitation of this study was the exclusion of level 1 nursing students. Furthermore, it was limited to only one private college in Iloilo city and not generalized to all students in other schools or regions.</w:t>
      </w:r>
    </w:p>
    <w:p w14:paraId="7221E83E" w14:textId="77777777" w:rsidR="00C91304" w:rsidRDefault="00C91304" w:rsidP="00441B6F">
      <w:pPr>
        <w:jc w:val="both"/>
        <w:rPr>
          <w:rFonts w:ascii="Arial" w:hAnsi="Arial" w:cs="Arial"/>
          <w:u w:val="single"/>
          <w:lang w:val="en-GB" w:eastAsia="en-GB"/>
        </w:rPr>
      </w:pPr>
    </w:p>
    <w:p w14:paraId="6596AE3F" w14:textId="77777777" w:rsidR="007E07F9" w:rsidRDefault="007E07F9" w:rsidP="007E07F9">
      <w:pPr>
        <w:rPr>
          <w:rFonts w:ascii="Arial" w:eastAsia="Arial" w:hAnsi="Arial" w:cs="Arial"/>
          <w:b/>
          <w:bCs/>
          <w:smallCaps/>
          <w:sz w:val="22"/>
          <w:szCs w:val="22"/>
        </w:rPr>
      </w:pPr>
      <w:r>
        <w:rPr>
          <w:rFonts w:ascii="Arial" w:eastAsia="Arial" w:hAnsi="Arial" w:cs="Arial"/>
          <w:b/>
          <w:bCs/>
          <w:smallCaps/>
          <w:color w:val="000000"/>
          <w:sz w:val="22"/>
          <w:szCs w:val="22"/>
        </w:rPr>
        <w:t>C</w:t>
      </w:r>
      <w:r>
        <w:rPr>
          <w:rFonts w:ascii="Arial" w:eastAsia="Arial" w:hAnsi="Arial" w:cs="Arial"/>
          <w:b/>
          <w:bCs/>
          <w:smallCaps/>
          <w:sz w:val="22"/>
          <w:szCs w:val="22"/>
        </w:rPr>
        <w:t>OMPETING INTEREST</w:t>
      </w:r>
    </w:p>
    <w:p w14:paraId="188A141F" w14:textId="77777777" w:rsidR="000D1B32" w:rsidRDefault="000D1B32" w:rsidP="007E07F9">
      <w:pPr>
        <w:rPr>
          <w:rFonts w:ascii="Arial" w:hAnsi="Arial" w:cs="Arial"/>
          <w:color w:val="000000"/>
          <w:szCs w:val="22"/>
        </w:rPr>
      </w:pPr>
    </w:p>
    <w:p w14:paraId="60A78751" w14:textId="1061F1E8" w:rsidR="007E07F9" w:rsidRPr="00853FCD" w:rsidRDefault="007E07F9" w:rsidP="007E07F9">
      <w:pPr>
        <w:rPr>
          <w:rFonts w:ascii="Arial" w:eastAsia="Arial" w:hAnsi="Arial" w:cs="Arial"/>
          <w:b/>
          <w:bCs/>
          <w:smallCaps/>
          <w:szCs w:val="22"/>
        </w:rPr>
      </w:pPr>
      <w:r w:rsidRPr="00853FCD">
        <w:rPr>
          <w:rFonts w:ascii="Arial" w:hAnsi="Arial" w:cs="Arial"/>
          <w:color w:val="000000"/>
          <w:szCs w:val="22"/>
        </w:rPr>
        <w:t xml:space="preserve">All authors have declared that no competing interests exist. </w:t>
      </w:r>
    </w:p>
    <w:p w14:paraId="6E5135CB" w14:textId="77777777" w:rsidR="00B65535" w:rsidRDefault="00B65535" w:rsidP="00441B6F">
      <w:pPr>
        <w:jc w:val="both"/>
        <w:rPr>
          <w:rFonts w:ascii="Arial" w:hAnsi="Arial" w:cs="Arial"/>
          <w:u w:val="single"/>
          <w:lang w:val="en-GB" w:eastAsia="en-GB"/>
        </w:rPr>
      </w:pPr>
    </w:p>
    <w:p w14:paraId="6C3C61C0" w14:textId="77777777" w:rsidR="007E07F9" w:rsidRDefault="007E07F9" w:rsidP="007E07F9">
      <w:pPr>
        <w:rPr>
          <w:rFonts w:ascii="Arial" w:eastAsia="Arial" w:hAnsi="Arial" w:cs="Arial"/>
          <w:b/>
          <w:bCs/>
          <w:smallCaps/>
          <w:sz w:val="22"/>
          <w:szCs w:val="22"/>
        </w:rPr>
      </w:pPr>
      <w:r>
        <w:rPr>
          <w:rFonts w:ascii="Arial" w:eastAsia="Arial" w:hAnsi="Arial" w:cs="Arial"/>
          <w:b/>
          <w:bCs/>
          <w:smallCaps/>
          <w:sz w:val="22"/>
          <w:szCs w:val="22"/>
        </w:rPr>
        <w:t>DISCLAIMER (ARTFICIAL INTELLIGENCE)</w:t>
      </w:r>
    </w:p>
    <w:p w14:paraId="2193C1B8" w14:textId="77777777" w:rsidR="000D1B32" w:rsidRDefault="000D1B32" w:rsidP="00441B6F">
      <w:pPr>
        <w:jc w:val="both"/>
        <w:rPr>
          <w:rFonts w:ascii="Arial" w:hAnsi="Arial" w:cs="Arial"/>
          <w:bCs/>
        </w:rPr>
      </w:pPr>
    </w:p>
    <w:p w14:paraId="3FE91FCC" w14:textId="4AEA8241" w:rsidR="00B65535" w:rsidRDefault="000D1B32" w:rsidP="00441B6F">
      <w:pPr>
        <w:jc w:val="both"/>
        <w:rPr>
          <w:rFonts w:ascii="Arial" w:hAnsi="Arial" w:cs="Arial"/>
          <w:u w:val="single"/>
          <w:lang w:val="en-GB" w:eastAsia="en-GB"/>
        </w:rPr>
      </w:pPr>
      <w:r>
        <w:rPr>
          <w:rFonts w:ascii="Arial" w:hAnsi="Arial" w:cs="Arial"/>
          <w:bCs/>
        </w:rPr>
        <w:t>Authors hereby declare that no generative AI technologies such as large language models and text-to-image generators have been used during the writing or editing of this manuscript</w:t>
      </w:r>
    </w:p>
    <w:p w14:paraId="60B5A9A7" w14:textId="77777777" w:rsidR="000D1B32" w:rsidRDefault="000D1B32" w:rsidP="00441B6F">
      <w:pPr>
        <w:jc w:val="both"/>
        <w:rPr>
          <w:rFonts w:ascii="Arial" w:hAnsi="Arial" w:cs="Arial"/>
          <w:u w:val="single"/>
          <w:lang w:val="en-GB" w:eastAsia="en-GB"/>
        </w:rPr>
      </w:pPr>
    </w:p>
    <w:p w14:paraId="3E8D5A4D" w14:textId="77777777" w:rsidR="000D1B32" w:rsidRDefault="000D1B32" w:rsidP="000D1B32">
      <w:pPr>
        <w:pStyle w:val="ConcHead"/>
        <w:spacing w:after="0"/>
        <w:jc w:val="both"/>
        <w:rPr>
          <w:rFonts w:ascii="Arial" w:hAnsi="Arial" w:cs="Arial"/>
          <w:sz w:val="20"/>
        </w:rPr>
      </w:pPr>
      <w:r>
        <w:rPr>
          <w:rFonts w:ascii="Arial" w:hAnsi="Arial" w:cs="Arial"/>
          <w:sz w:val="20"/>
        </w:rPr>
        <w:t>CONSENT</w:t>
      </w:r>
    </w:p>
    <w:p w14:paraId="4FCE13B7" w14:textId="77777777" w:rsidR="000D1B32" w:rsidRDefault="000D1B32" w:rsidP="000D1B32">
      <w:pPr>
        <w:pStyle w:val="ConcHead"/>
        <w:spacing w:after="0"/>
        <w:jc w:val="both"/>
        <w:rPr>
          <w:rFonts w:ascii="Arial" w:eastAsia="SimSun" w:hAnsi="Arial" w:cs="Arial"/>
          <w:b w:val="0"/>
          <w:bCs/>
          <w:color w:val="000000"/>
          <w:sz w:val="20"/>
        </w:rPr>
      </w:pPr>
    </w:p>
    <w:p w14:paraId="2FD721DB" w14:textId="77777777" w:rsidR="000D1B32" w:rsidRDefault="000D1B32" w:rsidP="000D1B32">
      <w:pPr>
        <w:pStyle w:val="ConcHead"/>
        <w:spacing w:after="0"/>
        <w:jc w:val="both"/>
        <w:rPr>
          <w:rFonts w:ascii="Arial" w:hAnsi="Arial" w:cs="Arial"/>
          <w:b w:val="0"/>
          <w:bCs/>
          <w:sz w:val="20"/>
        </w:rPr>
      </w:pPr>
      <w:r>
        <w:rPr>
          <w:rFonts w:ascii="Arial" w:eastAsia="SimSun" w:hAnsi="Arial" w:cs="Arial"/>
          <w:b w:val="0"/>
          <w:bCs/>
          <w:caps w:val="0"/>
          <w:color w:val="000000"/>
          <w:sz w:val="20"/>
        </w:rPr>
        <w:t>As per international standards or university standards, participants’ written consent has been collected and preserved by the authors.</w:t>
      </w:r>
    </w:p>
    <w:p w14:paraId="00F8457D" w14:textId="77777777" w:rsidR="000D1B32" w:rsidRDefault="000D1B32" w:rsidP="00441B6F">
      <w:pPr>
        <w:jc w:val="both"/>
        <w:rPr>
          <w:rFonts w:ascii="Arial" w:hAnsi="Arial" w:cs="Arial"/>
          <w:u w:val="single"/>
          <w:lang w:val="en-GB" w:eastAsia="en-GB"/>
        </w:rPr>
      </w:pPr>
    </w:p>
    <w:p w14:paraId="49FD6806" w14:textId="77777777" w:rsidR="000D1B32" w:rsidRDefault="000D1B32" w:rsidP="000D1B32">
      <w:pPr>
        <w:pStyle w:val="ConcHead"/>
        <w:spacing w:after="0"/>
        <w:jc w:val="both"/>
        <w:rPr>
          <w:rFonts w:ascii="Arial" w:hAnsi="Arial" w:cs="Arial"/>
          <w:sz w:val="20"/>
          <w:szCs w:val="16"/>
        </w:rPr>
      </w:pPr>
      <w:r>
        <w:rPr>
          <w:rFonts w:ascii="Arial" w:hAnsi="Arial" w:cs="Arial"/>
          <w:sz w:val="20"/>
          <w:szCs w:val="16"/>
        </w:rPr>
        <w:t>ETHICAL APPROVAL</w:t>
      </w:r>
    </w:p>
    <w:p w14:paraId="5198CD02" w14:textId="77777777" w:rsidR="000D1B32" w:rsidRDefault="000D1B32" w:rsidP="00441B6F">
      <w:pPr>
        <w:jc w:val="both"/>
        <w:rPr>
          <w:rFonts w:ascii="Arial" w:hAnsi="Arial" w:cs="Arial"/>
          <w:u w:val="single"/>
          <w:lang w:val="en-GB" w:eastAsia="en-GB"/>
        </w:rPr>
      </w:pPr>
    </w:p>
    <w:p w14:paraId="64F144F3" w14:textId="77777777" w:rsidR="000D1B32" w:rsidRDefault="000D1B32" w:rsidP="000D1B32">
      <w:pPr>
        <w:rPr>
          <w:rFonts w:ascii="Arial" w:hAnsi="Arial" w:cs="Arial"/>
        </w:rPr>
      </w:pPr>
      <w:r>
        <w:rPr>
          <w:rFonts w:ascii="Arial" w:hAnsi="Arial" w:cs="Arial"/>
          <w:bCs/>
        </w:rPr>
        <w:t>As per international standards or university standards written ethical approval has been collected and preserved by the authors.</w:t>
      </w:r>
    </w:p>
    <w:p w14:paraId="2E75A08E" w14:textId="3ED0297A" w:rsidR="000D1B32" w:rsidRPr="000D1B32" w:rsidRDefault="000D1B32" w:rsidP="00441B6F">
      <w:pPr>
        <w:jc w:val="both"/>
        <w:rPr>
          <w:rFonts w:ascii="Arial" w:hAnsi="Arial" w:cs="Arial"/>
          <w:lang w:val="en-GB" w:eastAsia="en-GB"/>
        </w:rPr>
      </w:pPr>
    </w:p>
    <w:p w14:paraId="7926FF82" w14:textId="77777777" w:rsidR="00C91304" w:rsidRDefault="00C91304" w:rsidP="000D1B32">
      <w:pPr>
        <w:pStyle w:val="ConcHead"/>
        <w:spacing w:after="0"/>
        <w:jc w:val="both"/>
        <w:rPr>
          <w:rFonts w:ascii="Arial" w:hAnsi="Arial" w:cs="Arial"/>
          <w:sz w:val="20"/>
          <w:szCs w:val="16"/>
        </w:rPr>
      </w:pPr>
    </w:p>
    <w:p w14:paraId="73D94A99" w14:textId="77777777" w:rsidR="00C91304" w:rsidRDefault="00C91304" w:rsidP="000D1B32">
      <w:pPr>
        <w:pStyle w:val="ConcHead"/>
        <w:spacing w:after="0"/>
        <w:jc w:val="both"/>
        <w:rPr>
          <w:rFonts w:ascii="Arial" w:hAnsi="Arial" w:cs="Arial"/>
          <w:sz w:val="20"/>
          <w:szCs w:val="16"/>
        </w:rPr>
      </w:pPr>
    </w:p>
    <w:p w14:paraId="620DD613" w14:textId="77777777" w:rsidR="00C91304" w:rsidRDefault="00C91304" w:rsidP="000D1B32">
      <w:pPr>
        <w:pStyle w:val="ConcHead"/>
        <w:spacing w:after="0"/>
        <w:jc w:val="both"/>
        <w:rPr>
          <w:rFonts w:ascii="Arial" w:hAnsi="Arial" w:cs="Arial"/>
          <w:sz w:val="20"/>
          <w:szCs w:val="16"/>
        </w:rPr>
      </w:pPr>
    </w:p>
    <w:p w14:paraId="2503D997" w14:textId="77777777" w:rsidR="00C91304" w:rsidRDefault="00C91304" w:rsidP="000D1B32">
      <w:pPr>
        <w:pStyle w:val="ConcHead"/>
        <w:spacing w:after="0"/>
        <w:jc w:val="both"/>
        <w:rPr>
          <w:rFonts w:ascii="Arial" w:hAnsi="Arial" w:cs="Arial"/>
          <w:sz w:val="20"/>
          <w:szCs w:val="16"/>
        </w:rPr>
      </w:pPr>
    </w:p>
    <w:p w14:paraId="06701339" w14:textId="77777777" w:rsidR="00C91304" w:rsidRDefault="00C91304" w:rsidP="000D1B32">
      <w:pPr>
        <w:pStyle w:val="ConcHead"/>
        <w:spacing w:after="0"/>
        <w:jc w:val="both"/>
        <w:rPr>
          <w:rFonts w:ascii="Arial" w:hAnsi="Arial" w:cs="Arial"/>
          <w:sz w:val="20"/>
          <w:szCs w:val="16"/>
        </w:rPr>
      </w:pPr>
    </w:p>
    <w:p w14:paraId="562940CE" w14:textId="1FBF3C11" w:rsidR="000D1B32" w:rsidRPr="000D1B32" w:rsidRDefault="000D1B32" w:rsidP="000D1B32">
      <w:pPr>
        <w:pStyle w:val="ConcHead"/>
        <w:spacing w:after="0"/>
        <w:jc w:val="both"/>
        <w:rPr>
          <w:rFonts w:ascii="Arial" w:hAnsi="Arial" w:cs="Arial"/>
          <w:sz w:val="20"/>
          <w:szCs w:val="16"/>
        </w:rPr>
      </w:pPr>
      <w:r>
        <w:rPr>
          <w:rFonts w:ascii="Arial" w:hAnsi="Arial" w:cs="Arial"/>
          <w:sz w:val="20"/>
          <w:szCs w:val="16"/>
        </w:rPr>
        <w:t>REFERENCES</w:t>
      </w:r>
    </w:p>
    <w:p w14:paraId="25BC7B9E" w14:textId="77777777" w:rsidR="000D1B32" w:rsidRDefault="000D1B32" w:rsidP="000D1B32">
      <w:pPr>
        <w:rPr>
          <w:rFonts w:ascii="Times New Roman" w:hAnsi="Times New Roman"/>
          <w:sz w:val="24"/>
          <w:szCs w:val="24"/>
        </w:rPr>
      </w:pPr>
    </w:p>
    <w:p w14:paraId="4ADF2A06" w14:textId="77777777" w:rsidR="000D1B32" w:rsidRPr="000D1B32" w:rsidRDefault="000D1B32" w:rsidP="000D1B32">
      <w:pPr>
        <w:ind w:left="720" w:hanging="720"/>
        <w:rPr>
          <w:rFonts w:ascii="Arial" w:hAnsi="Arial" w:cs="Arial"/>
        </w:rPr>
      </w:pPr>
      <w:r w:rsidRPr="000D1B32">
        <w:rPr>
          <w:rFonts w:ascii="Arial" w:hAnsi="Arial" w:cs="Arial"/>
        </w:rPr>
        <w:t xml:space="preserve">Abellanoza, B. V., Ilagan, S. U. X., Llanes, A. M., Amano, P., Castillo, K., Balantac, D. B., Ariola, M. J., Mangubat, A. K. M., Serafica, J., &amp; Muria, N. (2025). Effects of digital and printed materials on reading comprehension among college students in Lipa City. </w:t>
      </w:r>
      <w:r w:rsidRPr="000D1B32">
        <w:rPr>
          <w:rFonts w:ascii="Arial" w:hAnsi="Arial" w:cs="Arial"/>
          <w:i/>
          <w:iCs/>
        </w:rPr>
        <w:t>Psychology and Education a Multidisciplinary Journal</w:t>
      </w:r>
      <w:r w:rsidRPr="000D1B32">
        <w:rPr>
          <w:rFonts w:ascii="Arial" w:hAnsi="Arial" w:cs="Arial"/>
        </w:rPr>
        <w:t>, 34(8), 978–992. https://doi.org/10.70838/pemj.340807</w:t>
      </w:r>
    </w:p>
    <w:p w14:paraId="5BCEBF97" w14:textId="77777777" w:rsidR="000D1B32" w:rsidRPr="000D1B32" w:rsidRDefault="000D1B32" w:rsidP="00D75E24">
      <w:pPr>
        <w:ind w:left="720" w:hanging="720"/>
        <w:rPr>
          <w:rFonts w:ascii="Arial" w:hAnsi="Arial" w:cs="Arial"/>
        </w:rPr>
      </w:pPr>
      <w:r w:rsidRPr="000D1B32">
        <w:rPr>
          <w:rFonts w:ascii="Arial" w:hAnsi="Arial" w:cs="Arial"/>
        </w:rPr>
        <w:t>Alacantara, J. K. R., &amp; Pasia, A. E. (2021). Formative assessment and the level of affective domain of students.</w:t>
      </w:r>
      <w:r w:rsidRPr="000D1B32">
        <w:rPr>
          <w:rFonts w:ascii="Arial" w:hAnsi="Arial" w:cs="Arial"/>
          <w:i/>
          <w:iCs/>
        </w:rPr>
        <w:t xml:space="preserve"> Zenodo</w:t>
      </w:r>
      <w:r w:rsidRPr="000D1B32">
        <w:rPr>
          <w:rFonts w:ascii="Arial" w:hAnsi="Arial" w:cs="Arial"/>
        </w:rPr>
        <w:t>. https://doi.org/10.5281/zenodo.5158123</w:t>
      </w:r>
    </w:p>
    <w:p w14:paraId="751EC017" w14:textId="77777777" w:rsidR="000D1B32" w:rsidRPr="000D1B32" w:rsidRDefault="000D1B32" w:rsidP="00D75E24">
      <w:pPr>
        <w:ind w:left="720" w:hanging="720"/>
        <w:rPr>
          <w:rFonts w:ascii="Arial" w:hAnsi="Arial" w:cs="Arial"/>
        </w:rPr>
      </w:pPr>
      <w:r w:rsidRPr="000D1B32">
        <w:rPr>
          <w:rFonts w:ascii="Arial" w:hAnsi="Arial" w:cs="Arial"/>
        </w:rPr>
        <w:t xml:space="preserve">Aljohani, N. (2021). Shifting focus to online learning during the COVID-19 pandemic in Saudi Universities: Challenges and opportunities. </w:t>
      </w:r>
      <w:r w:rsidRPr="000D1B32">
        <w:rPr>
          <w:rFonts w:ascii="Arial" w:hAnsi="Arial" w:cs="Arial"/>
          <w:i/>
          <w:iCs/>
        </w:rPr>
        <w:t>Education for Information,</w:t>
      </w:r>
      <w:r w:rsidRPr="000D1B32">
        <w:rPr>
          <w:rFonts w:ascii="Arial" w:hAnsi="Arial" w:cs="Arial"/>
        </w:rPr>
        <w:t xml:space="preserve"> 38(1), 37–51. https://doi.org/10.3233/efi-211533</w:t>
      </w:r>
    </w:p>
    <w:p w14:paraId="49C42B82" w14:textId="77777777" w:rsidR="000D1B32" w:rsidRPr="000D1B32" w:rsidRDefault="000D1B32" w:rsidP="00D75E24">
      <w:pPr>
        <w:ind w:left="720" w:hanging="720"/>
        <w:rPr>
          <w:rFonts w:ascii="Arial" w:hAnsi="Arial" w:cs="Arial"/>
        </w:rPr>
      </w:pPr>
      <w:r w:rsidRPr="000D1B32">
        <w:rPr>
          <w:rFonts w:ascii="Arial" w:hAnsi="Arial" w:cs="Arial"/>
        </w:rPr>
        <w:t xml:space="preserve">Anderson, L. W., Krathwohl, D. R., Airasian, P. W., Cruikshank, K. A., Mayer, R., Pintrich, P. R., Raths, J., &amp; Wittrock, M. C. (2001). </w:t>
      </w:r>
      <w:r w:rsidRPr="000D1B32">
        <w:rPr>
          <w:rFonts w:ascii="Arial" w:hAnsi="Arial" w:cs="Arial"/>
          <w:i/>
          <w:iCs/>
        </w:rPr>
        <w:t>A taxonomy for learning, teaching, and assessing: A revision of Bloom's taxonomy of educational objectives.</w:t>
      </w:r>
      <w:r w:rsidRPr="000D1B32">
        <w:rPr>
          <w:rFonts w:ascii="Arial" w:hAnsi="Arial" w:cs="Arial"/>
        </w:rPr>
        <w:t xml:space="preserve"> Longman.</w:t>
      </w:r>
    </w:p>
    <w:p w14:paraId="1450F773" w14:textId="77777777" w:rsidR="000D1B32" w:rsidRPr="000D1B32" w:rsidRDefault="000D1B32" w:rsidP="00D75E24">
      <w:pPr>
        <w:ind w:left="720" w:hanging="720"/>
        <w:rPr>
          <w:rFonts w:ascii="Arial" w:hAnsi="Arial" w:cs="Arial"/>
        </w:rPr>
      </w:pPr>
      <w:r w:rsidRPr="000D1B32">
        <w:rPr>
          <w:rFonts w:ascii="Arial" w:hAnsi="Arial" w:cs="Arial"/>
        </w:rPr>
        <w:t xml:space="preserve">Amoo, S. A., Aderoju, Y. B. G., Sarfo-Walters, R., Doe, P. F., Okantey, C., Boso, C. M., Abraham, S. A., Druye, A. A., &amp; Enyan, N. I. E. (2022). Nursing students' perception of clinical teaching and learning in Ghana: A descriptive qualitative study. </w:t>
      </w:r>
      <w:r w:rsidRPr="000D1B32">
        <w:rPr>
          <w:rFonts w:ascii="Arial" w:hAnsi="Arial" w:cs="Arial"/>
          <w:i/>
          <w:iCs/>
        </w:rPr>
        <w:t>Nursing Research and Practice</w:t>
      </w:r>
      <w:r w:rsidRPr="000D1B32">
        <w:rPr>
          <w:rFonts w:ascii="Arial" w:hAnsi="Arial" w:cs="Arial"/>
        </w:rPr>
        <w:t>, 2022, 1–9.https://doi.org/10.1155/2022/7222196</w:t>
      </w:r>
    </w:p>
    <w:p w14:paraId="68F2F611" w14:textId="77777777" w:rsidR="000D1B32" w:rsidRPr="000D1B32" w:rsidRDefault="000D1B32" w:rsidP="00D75E24">
      <w:pPr>
        <w:ind w:left="720" w:hanging="720"/>
        <w:rPr>
          <w:rFonts w:ascii="Arial" w:hAnsi="Arial" w:cs="Arial"/>
        </w:rPr>
      </w:pPr>
      <w:r w:rsidRPr="000D1B32">
        <w:rPr>
          <w:rFonts w:ascii="Arial" w:hAnsi="Arial" w:cs="Arial"/>
        </w:rPr>
        <w:t>Ayvaz, M. Y., Agirtmis, I., Kargi, S., &amp; Avci, I. (2025). The effect of video-based education method on nursing students’ knowledge, skills, and motivation in fluid intake and output monitoring.</w:t>
      </w:r>
      <w:r w:rsidRPr="000D1B32">
        <w:rPr>
          <w:rFonts w:ascii="Arial" w:hAnsi="Arial" w:cs="Arial"/>
          <w:i/>
          <w:iCs/>
        </w:rPr>
        <w:t xml:space="preserve"> European Journal of Cardiovascular Nursing</w:t>
      </w:r>
      <w:r w:rsidRPr="000D1B32">
        <w:rPr>
          <w:rFonts w:ascii="Arial" w:hAnsi="Arial" w:cs="Arial"/>
        </w:rPr>
        <w:t>, 24(Supplement_1). https://doi.org/10.1093/eurjcn/zvaf122.022</w:t>
      </w:r>
    </w:p>
    <w:p w14:paraId="0EB3CAD6" w14:textId="77777777" w:rsidR="000D1B32" w:rsidRPr="000D1B32" w:rsidRDefault="000D1B32" w:rsidP="00D75E24">
      <w:pPr>
        <w:ind w:left="720" w:hanging="720"/>
        <w:rPr>
          <w:rFonts w:ascii="Arial" w:hAnsi="Arial" w:cs="Arial"/>
          <w:color w:val="1155CC"/>
          <w:u w:val="single"/>
        </w:rPr>
      </w:pPr>
      <w:r w:rsidRPr="000D1B32">
        <w:rPr>
          <w:rFonts w:ascii="Arial" w:hAnsi="Arial" w:cs="Arial"/>
        </w:rPr>
        <w:t>Balay-Odao, E. M., Moulic, A. A., &amp; Paloga, C. N. (2024). Influence of perceived clinical supervision of student nurses on their burnout experience.</w:t>
      </w:r>
      <w:r w:rsidRPr="000D1B32">
        <w:rPr>
          <w:rFonts w:ascii="Arial" w:hAnsi="Arial" w:cs="Arial"/>
          <w:i/>
          <w:iCs/>
        </w:rPr>
        <w:t xml:space="preserve"> Health Professions Education,</w:t>
      </w:r>
      <w:r w:rsidRPr="000D1B32">
        <w:rPr>
          <w:rFonts w:ascii="Arial" w:hAnsi="Arial" w:cs="Arial"/>
        </w:rPr>
        <w:t xml:space="preserve"> 10(1). https://doi.org/10.55890/2452-3011.1061</w:t>
      </w:r>
      <w:r w:rsidRPr="000D1B32">
        <w:rPr>
          <w:rFonts w:ascii="Arial" w:hAnsi="Arial" w:cs="Arial"/>
        </w:rPr>
        <w:fldChar w:fldCharType="begin"/>
      </w:r>
      <w:r w:rsidRPr="000D1B32">
        <w:rPr>
          <w:rFonts w:ascii="Arial" w:hAnsi="Arial" w:cs="Arial"/>
        </w:rPr>
        <w:instrText xml:space="preserve"> HYPERLINK "https://doi.org/10.55890/2452-3011.1061" </w:instrText>
      </w:r>
      <w:r w:rsidRPr="000D1B32">
        <w:rPr>
          <w:rFonts w:ascii="Arial" w:hAnsi="Arial" w:cs="Arial"/>
        </w:rPr>
      </w:r>
      <w:r w:rsidRPr="000D1B32">
        <w:rPr>
          <w:rFonts w:ascii="Arial" w:hAnsi="Arial" w:cs="Arial"/>
        </w:rPr>
        <w:fldChar w:fldCharType="separate"/>
      </w:r>
    </w:p>
    <w:p w14:paraId="1262A1E8" w14:textId="55A6171B" w:rsidR="000D1B32" w:rsidRPr="00D75E24" w:rsidRDefault="000D1B32" w:rsidP="00D75E24">
      <w:pPr>
        <w:ind w:left="720" w:hanging="720"/>
        <w:rPr>
          <w:rFonts w:ascii="Arial" w:hAnsi="Arial" w:cs="Arial"/>
        </w:rPr>
      </w:pPr>
      <w:r w:rsidRPr="000D1B32">
        <w:rPr>
          <w:rFonts w:ascii="Arial" w:hAnsi="Arial" w:cs="Arial"/>
        </w:rPr>
        <w:fldChar w:fldCharType="end"/>
      </w:r>
      <w:r w:rsidRPr="00D75E24">
        <w:rPr>
          <w:rFonts w:ascii="Arial" w:hAnsi="Arial" w:cs="Arial"/>
        </w:rPr>
        <w:t>Berre, V. O., Knutstad, U., &amp; Jensen, K. T. (2025). Nursing Students’ use of digital resources for Self-Directed Learning in Bioscience.</w:t>
      </w:r>
      <w:r w:rsidRPr="00D75E24">
        <w:rPr>
          <w:rFonts w:ascii="Arial" w:hAnsi="Arial" w:cs="Arial"/>
          <w:i/>
          <w:iCs/>
        </w:rPr>
        <w:t xml:space="preserve"> SAGE Open Nursing, 11, 23779</w:t>
      </w:r>
      <w:r w:rsidRPr="00D75E24">
        <w:rPr>
          <w:rFonts w:ascii="Arial" w:hAnsi="Arial" w:cs="Arial"/>
        </w:rPr>
        <w:t>608251363870. https://doi.org/10.1177/23779608251363870</w:t>
      </w:r>
    </w:p>
    <w:p w14:paraId="65377578"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Biagioli, V., Bulfone, G., Mazzotta, R., Vannini, V., Sist, L., Latina, R., &amp; Mecugni, D. (2025). The Nursing Student Self</w:t>
      </w:r>
      <w:r w:rsidRPr="00D75E24">
        <w:rPr>
          <w:rFonts w:ascii="Cambria Math" w:hAnsi="Cambria Math" w:cs="Cambria Math"/>
        </w:rPr>
        <w:t>‐</w:t>
      </w:r>
      <w:r w:rsidRPr="00D75E24">
        <w:rPr>
          <w:rFonts w:ascii="Arial" w:hAnsi="Arial" w:cs="Arial"/>
        </w:rPr>
        <w:t>Efficacy in Clinical Skills Scale (NSSE-CS): A development and psychometric validation study.</w:t>
      </w:r>
      <w:r w:rsidRPr="00D75E24">
        <w:rPr>
          <w:rFonts w:ascii="Arial" w:hAnsi="Arial" w:cs="Arial"/>
          <w:i/>
          <w:iCs/>
        </w:rPr>
        <w:t xml:space="preserve"> Nurse Education in Practice</w:t>
      </w:r>
      <w:r w:rsidRPr="00D75E24">
        <w:rPr>
          <w:rFonts w:ascii="Arial" w:hAnsi="Arial" w:cs="Arial"/>
        </w:rPr>
        <w:t>, 87, 104479. https://doi.org/10.1016/j.nepr.2025.104479</w:t>
      </w:r>
      <w:r w:rsidRPr="00D75E24">
        <w:rPr>
          <w:rFonts w:ascii="Arial" w:hAnsi="Arial" w:cs="Arial"/>
          <w:sz w:val="16"/>
          <w:szCs w:val="16"/>
        </w:rPr>
        <w:fldChar w:fldCharType="begin"/>
      </w:r>
      <w:r w:rsidRPr="00D75E24">
        <w:rPr>
          <w:rFonts w:ascii="Arial" w:hAnsi="Arial" w:cs="Arial"/>
          <w:sz w:val="16"/>
          <w:szCs w:val="16"/>
        </w:rPr>
        <w:instrText xml:space="preserve"> HYPERLINK "https://doi.org/10.1016/j.nepr.2025.104479" </w:instrText>
      </w:r>
      <w:r w:rsidRPr="00D75E24">
        <w:rPr>
          <w:rFonts w:ascii="Arial" w:hAnsi="Arial" w:cs="Arial"/>
          <w:sz w:val="16"/>
          <w:szCs w:val="16"/>
        </w:rPr>
      </w:r>
      <w:r w:rsidRPr="00D75E24">
        <w:rPr>
          <w:rFonts w:ascii="Arial" w:hAnsi="Arial" w:cs="Arial"/>
          <w:sz w:val="16"/>
          <w:szCs w:val="16"/>
        </w:rPr>
        <w:fldChar w:fldCharType="separate"/>
      </w:r>
    </w:p>
    <w:p w14:paraId="3E2B2E60" w14:textId="45513F87" w:rsidR="000D1B32" w:rsidRPr="00D75E24" w:rsidRDefault="000D1B32" w:rsidP="00D75E24">
      <w:pPr>
        <w:ind w:left="720" w:hanging="720"/>
        <w:rPr>
          <w:rFonts w:ascii="Times New Roman" w:hAnsi="Times New Roman"/>
          <w:sz w:val="24"/>
          <w:szCs w:val="24"/>
        </w:rPr>
      </w:pPr>
      <w:r w:rsidRPr="00D75E24">
        <w:rPr>
          <w:rFonts w:ascii="Arial" w:hAnsi="Arial" w:cs="Arial"/>
          <w:sz w:val="16"/>
          <w:szCs w:val="16"/>
        </w:rPr>
        <w:fldChar w:fldCharType="end"/>
      </w:r>
      <w:r w:rsidRPr="00D75E24">
        <w:rPr>
          <w:rFonts w:ascii="Arial" w:hAnsi="Arial" w:cs="Arial"/>
        </w:rPr>
        <w:t xml:space="preserve">Bloom, B. S., Engelhart, M. D., Furst, E. J., Hill, W. H., &amp; Krathwohl, D. R. (1956). </w:t>
      </w:r>
      <w:r w:rsidRPr="00D75E24">
        <w:rPr>
          <w:rFonts w:ascii="Arial" w:hAnsi="Arial" w:cs="Arial"/>
          <w:i/>
          <w:iCs/>
        </w:rPr>
        <w:t>Taxonomy of educational objectives</w:t>
      </w:r>
      <w:r w:rsidRPr="00D75E24">
        <w:rPr>
          <w:rFonts w:ascii="Arial" w:hAnsi="Arial" w:cs="Arial"/>
        </w:rPr>
        <w:t>: The classification of educational goals. Handbook I: Cognitive domain. David McKay Company.</w:t>
      </w:r>
    </w:p>
    <w:p w14:paraId="01B56973" w14:textId="77777777" w:rsidR="000D1B32" w:rsidRPr="00D75E24" w:rsidRDefault="000D1B32" w:rsidP="00D75E24">
      <w:pPr>
        <w:ind w:left="720" w:hanging="720"/>
        <w:rPr>
          <w:rFonts w:ascii="Arial" w:hAnsi="Arial" w:cs="Arial"/>
        </w:rPr>
      </w:pPr>
      <w:r w:rsidRPr="00D75E24">
        <w:rPr>
          <w:rFonts w:ascii="Arial" w:hAnsi="Arial" w:cs="Arial"/>
        </w:rPr>
        <w:t xml:space="preserve">Carman, L., &amp; Lim, F. (2024). Simulation-Based learning about care of people with disabilities. </w:t>
      </w:r>
      <w:r w:rsidRPr="00D75E24">
        <w:rPr>
          <w:rFonts w:ascii="Arial" w:hAnsi="Arial" w:cs="Arial"/>
          <w:i/>
          <w:iCs/>
        </w:rPr>
        <w:t>Nurse Educator</w:t>
      </w:r>
      <w:r w:rsidRPr="00D75E24">
        <w:rPr>
          <w:rFonts w:ascii="Arial" w:hAnsi="Arial" w:cs="Arial"/>
        </w:rPr>
        <w:t xml:space="preserve">, </w:t>
      </w:r>
      <w:r w:rsidRPr="00D75E24">
        <w:rPr>
          <w:rFonts w:ascii="Arial" w:hAnsi="Arial" w:cs="Arial"/>
          <w:i/>
          <w:iCs/>
        </w:rPr>
        <w:t>50</w:t>
      </w:r>
      <w:r w:rsidRPr="00D75E24">
        <w:rPr>
          <w:rFonts w:ascii="Arial" w:hAnsi="Arial" w:cs="Arial"/>
        </w:rPr>
        <w:t>(3), E146–E151. https://doi.org/10.1097/nne.0000000000001788</w:t>
      </w:r>
    </w:p>
    <w:p w14:paraId="03C0CF27" w14:textId="77777777" w:rsidR="000D1B32" w:rsidRPr="00D75E24" w:rsidRDefault="000D1B32" w:rsidP="00D75E24">
      <w:pPr>
        <w:ind w:left="720" w:hanging="720"/>
        <w:rPr>
          <w:rFonts w:ascii="Arial" w:hAnsi="Arial" w:cs="Arial"/>
        </w:rPr>
      </w:pPr>
      <w:r w:rsidRPr="00D75E24">
        <w:rPr>
          <w:rFonts w:ascii="Arial" w:hAnsi="Arial" w:cs="Arial"/>
        </w:rPr>
        <w:t xml:space="preserve">Center for Teaching Support &amp; Innovation. (2025b, April 7). </w:t>
      </w:r>
      <w:r w:rsidRPr="00D75E24">
        <w:rPr>
          <w:rFonts w:ascii="Arial" w:hAnsi="Arial" w:cs="Arial"/>
          <w:i/>
          <w:iCs/>
        </w:rPr>
        <w:t>Developing Learning Outcomes</w:t>
      </w:r>
      <w:r w:rsidRPr="00D75E24">
        <w:rPr>
          <w:rFonts w:ascii="Arial" w:hAnsi="Arial" w:cs="Arial"/>
        </w:rPr>
        <w:t xml:space="preserve">. Centre for Teaching Support &amp; Innovation. </w:t>
      </w:r>
      <w:r w:rsidRPr="00D75E24">
        <w:rPr>
          <w:rFonts w:ascii="Arial" w:hAnsi="Arial" w:cs="Arial"/>
        </w:rPr>
        <w:fldChar w:fldCharType="begin"/>
      </w:r>
      <w:r w:rsidRPr="00D75E24">
        <w:rPr>
          <w:rFonts w:ascii="Arial" w:hAnsi="Arial" w:cs="Arial"/>
        </w:rPr>
        <w:instrText xml:space="preserve"> HYPERLINK "https://teaching.utoronto.ca/resources/dlo/" </w:instrText>
      </w:r>
      <w:r w:rsidRPr="00D75E24">
        <w:rPr>
          <w:rFonts w:ascii="Arial" w:hAnsi="Arial" w:cs="Arial"/>
        </w:rPr>
      </w:r>
      <w:r w:rsidRPr="00D75E24">
        <w:rPr>
          <w:rFonts w:ascii="Arial" w:hAnsi="Arial" w:cs="Arial"/>
        </w:rPr>
        <w:fldChar w:fldCharType="separate"/>
      </w:r>
    </w:p>
    <w:p w14:paraId="16D7C46B"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 xml:space="preserve">  https://teaching.utoronto.ca/resources/dlo/</w:t>
      </w:r>
    </w:p>
    <w:p w14:paraId="2E41E702" w14:textId="77777777" w:rsidR="000D1B32" w:rsidRPr="00D75E24" w:rsidRDefault="000D1B32" w:rsidP="00D75E24">
      <w:pPr>
        <w:ind w:left="720" w:hanging="720"/>
        <w:rPr>
          <w:rFonts w:ascii="Arial" w:hAnsi="Arial" w:cs="Arial"/>
        </w:rPr>
      </w:pPr>
      <w:r w:rsidRPr="00D75E24">
        <w:rPr>
          <w:rFonts w:ascii="Arial" w:hAnsi="Arial" w:cs="Arial"/>
        </w:rPr>
        <w:t xml:space="preserve">Connolly, T., &amp; Svoboda, E. (2023). Open educational resources in nursing curricula: A systematic review. </w:t>
      </w:r>
      <w:r w:rsidRPr="00D75E24">
        <w:rPr>
          <w:rFonts w:ascii="Arial" w:hAnsi="Arial" w:cs="Arial"/>
          <w:i/>
          <w:iCs/>
        </w:rPr>
        <w:t>Journal of Nursing Education,</w:t>
      </w:r>
      <w:r w:rsidRPr="00D75E24">
        <w:rPr>
          <w:rFonts w:ascii="Arial" w:hAnsi="Arial" w:cs="Arial"/>
        </w:rPr>
        <w:t xml:space="preserve"> 62(3), 147–154. </w:t>
      </w:r>
      <w:r w:rsidRPr="00D75E24">
        <w:rPr>
          <w:rFonts w:ascii="Arial" w:hAnsi="Arial" w:cs="Arial"/>
        </w:rPr>
        <w:fldChar w:fldCharType="begin"/>
      </w:r>
      <w:r w:rsidRPr="00D75E24">
        <w:rPr>
          <w:rFonts w:ascii="Arial" w:hAnsi="Arial" w:cs="Arial"/>
        </w:rPr>
        <w:instrText xml:space="preserve"> HYPERLINK "https://doi.org/10.3928/01484834-20230109-04" </w:instrText>
      </w:r>
      <w:r w:rsidRPr="00D75E24">
        <w:rPr>
          <w:rFonts w:ascii="Arial" w:hAnsi="Arial" w:cs="Arial"/>
        </w:rPr>
      </w:r>
      <w:r w:rsidRPr="00D75E24">
        <w:rPr>
          <w:rFonts w:ascii="Arial" w:hAnsi="Arial" w:cs="Arial"/>
        </w:rPr>
        <w:fldChar w:fldCharType="separate"/>
      </w:r>
    </w:p>
    <w:p w14:paraId="3147FC96" w14:textId="77777777" w:rsidR="000D1B32" w:rsidRPr="00D75E24" w:rsidRDefault="000D1B32" w:rsidP="00D75E24">
      <w:pPr>
        <w:ind w:left="720" w:hanging="720"/>
        <w:rPr>
          <w:rFonts w:ascii="Arial" w:hAnsi="Arial" w:cs="Arial"/>
        </w:rPr>
      </w:pPr>
      <w:r w:rsidRPr="00D75E24">
        <w:rPr>
          <w:rFonts w:ascii="Arial" w:hAnsi="Arial" w:cs="Arial"/>
        </w:rPr>
        <w:t xml:space="preserve">            </w:t>
      </w:r>
      <w:r w:rsidRPr="00D75E24">
        <w:rPr>
          <w:rFonts w:ascii="Arial" w:hAnsi="Arial" w:cs="Arial"/>
        </w:rPr>
        <w:fldChar w:fldCharType="end"/>
      </w:r>
      <w:r w:rsidRPr="00D75E24">
        <w:rPr>
          <w:rFonts w:ascii="Arial" w:hAnsi="Arial" w:cs="Arial"/>
        </w:rPr>
        <w:t>https://doi.org/10.3928/01484834-20230109-04</w:t>
      </w:r>
    </w:p>
    <w:p w14:paraId="0F8D9357" w14:textId="77777777" w:rsidR="000D1B32" w:rsidRPr="00D75E24" w:rsidRDefault="000D1B32" w:rsidP="00D75E24">
      <w:pPr>
        <w:ind w:left="720" w:hanging="720"/>
        <w:rPr>
          <w:rFonts w:ascii="Arial" w:hAnsi="Arial" w:cs="Arial"/>
        </w:rPr>
      </w:pPr>
      <w:r w:rsidRPr="00D75E24">
        <w:rPr>
          <w:rFonts w:ascii="Arial" w:hAnsi="Arial" w:cs="Arial"/>
        </w:rPr>
        <w:t xml:space="preserve">Cho, M., &amp; Kim, M. Y. (2024). Enhancing nursing competency through virtual reality simulation among nursing students: a systematic review and meta-analysis. </w:t>
      </w:r>
      <w:r w:rsidRPr="00D75E24">
        <w:rPr>
          <w:rFonts w:ascii="Arial" w:hAnsi="Arial" w:cs="Arial"/>
          <w:i/>
          <w:iCs/>
        </w:rPr>
        <w:t>Frontiers in Medicine</w:t>
      </w:r>
      <w:r w:rsidRPr="00D75E24">
        <w:rPr>
          <w:rFonts w:ascii="Arial" w:hAnsi="Arial" w:cs="Arial"/>
        </w:rPr>
        <w:t xml:space="preserve">, 11, 1351300. </w:t>
      </w:r>
      <w:r w:rsidRPr="00D75E24">
        <w:rPr>
          <w:rFonts w:ascii="Arial" w:hAnsi="Arial" w:cs="Arial"/>
        </w:rPr>
        <w:fldChar w:fldCharType="begin"/>
      </w:r>
      <w:r w:rsidRPr="00D75E24">
        <w:rPr>
          <w:rFonts w:ascii="Arial" w:hAnsi="Arial" w:cs="Arial"/>
        </w:rPr>
        <w:instrText xml:space="preserve"> HYPERLINK "https://doi.org/10.3389/fmed.2024.1351300" </w:instrText>
      </w:r>
      <w:r w:rsidRPr="00D75E24">
        <w:rPr>
          <w:rFonts w:ascii="Arial" w:hAnsi="Arial" w:cs="Arial"/>
        </w:rPr>
      </w:r>
      <w:r w:rsidRPr="00D75E24">
        <w:rPr>
          <w:rFonts w:ascii="Arial" w:hAnsi="Arial" w:cs="Arial"/>
        </w:rPr>
        <w:fldChar w:fldCharType="separate"/>
      </w:r>
    </w:p>
    <w:p w14:paraId="455A22A8" w14:textId="77777777" w:rsidR="000D1B32" w:rsidRPr="00D75E24" w:rsidRDefault="000D1B32" w:rsidP="00D75E24">
      <w:pPr>
        <w:ind w:left="720" w:hanging="720"/>
        <w:rPr>
          <w:rFonts w:ascii="Arial" w:hAnsi="Arial" w:cs="Arial"/>
        </w:rPr>
      </w:pPr>
      <w:r w:rsidRPr="00D75E24">
        <w:rPr>
          <w:rFonts w:ascii="Arial" w:hAnsi="Arial" w:cs="Arial"/>
        </w:rPr>
        <w:lastRenderedPageBreak/>
        <w:t xml:space="preserve">         </w:t>
      </w:r>
      <w:r w:rsidRPr="00D75E24">
        <w:rPr>
          <w:rFonts w:ascii="Arial" w:hAnsi="Arial" w:cs="Arial"/>
        </w:rPr>
        <w:fldChar w:fldCharType="end"/>
      </w:r>
      <w:r w:rsidRPr="00D75E24">
        <w:rPr>
          <w:rFonts w:ascii="Arial" w:hAnsi="Arial" w:cs="Arial"/>
        </w:rPr>
        <w:t xml:space="preserve">  https://doi.org/10.3389/fmed.2024.1351300</w:t>
      </w:r>
    </w:p>
    <w:p w14:paraId="7BAF8670" w14:textId="77777777" w:rsidR="000D1B32" w:rsidRPr="00D75E24" w:rsidRDefault="000D1B32" w:rsidP="00D75E24">
      <w:pPr>
        <w:ind w:left="720" w:hanging="720"/>
        <w:rPr>
          <w:rFonts w:ascii="Arial" w:hAnsi="Arial" w:cs="Arial"/>
        </w:rPr>
      </w:pPr>
      <w:r w:rsidRPr="00D75E24">
        <w:rPr>
          <w:rFonts w:ascii="Arial" w:hAnsi="Arial" w:cs="Arial"/>
        </w:rPr>
        <w:t xml:space="preserve">Chen, F., Leng, Y., Ge, J., Wang, D., Li, C., Chen, B., &amp; Sun, Z. (2020). Effectiveness of virtual reality in nursing education: Meta-analysis. </w:t>
      </w:r>
      <w:r w:rsidRPr="00D75E24">
        <w:rPr>
          <w:rFonts w:ascii="Arial" w:hAnsi="Arial" w:cs="Arial"/>
          <w:i/>
          <w:iCs/>
        </w:rPr>
        <w:t>Journal of Medical Internet Research,</w:t>
      </w:r>
      <w:r w:rsidRPr="00D75E24">
        <w:rPr>
          <w:rFonts w:ascii="Arial" w:hAnsi="Arial" w:cs="Arial"/>
        </w:rPr>
        <w:t xml:space="preserve"> 22(9), e18290. https://doi.org/10.2196/18290</w:t>
      </w:r>
    </w:p>
    <w:p w14:paraId="17C56429" w14:textId="77777777" w:rsidR="000D1B32" w:rsidRPr="00D75E24" w:rsidRDefault="000D1B32" w:rsidP="00D75E24">
      <w:pPr>
        <w:ind w:left="720" w:hanging="720"/>
        <w:rPr>
          <w:rFonts w:ascii="Arial" w:hAnsi="Arial" w:cs="Arial"/>
        </w:rPr>
      </w:pPr>
    </w:p>
    <w:p w14:paraId="0AA03AE9" w14:textId="77777777" w:rsidR="000D1B32" w:rsidRPr="00D75E24" w:rsidRDefault="000D1B32" w:rsidP="00D75E24">
      <w:pPr>
        <w:ind w:left="720" w:hanging="720"/>
        <w:rPr>
          <w:rFonts w:ascii="Arial" w:hAnsi="Arial" w:cs="Arial"/>
        </w:rPr>
      </w:pPr>
      <w:r w:rsidRPr="00D75E24">
        <w:rPr>
          <w:rFonts w:ascii="Arial" w:hAnsi="Arial" w:cs="Arial"/>
        </w:rPr>
        <w:t xml:space="preserve">Culduz, M. (2024). Benefits and challenges of e-learning, online education, and distance learning. </w:t>
      </w:r>
      <w:r w:rsidRPr="00D75E24">
        <w:rPr>
          <w:rFonts w:ascii="Arial" w:hAnsi="Arial" w:cs="Arial"/>
          <w:i/>
          <w:iCs/>
        </w:rPr>
        <w:t>Advances in Higher Education and Professional Development</w:t>
      </w:r>
      <w:r w:rsidRPr="00D75E24">
        <w:rPr>
          <w:rFonts w:ascii="Arial" w:hAnsi="Arial" w:cs="Arial"/>
        </w:rPr>
        <w:t>. https://doi.org/10.4018/979-8-3693-4131-5.ch001</w:t>
      </w:r>
    </w:p>
    <w:p w14:paraId="7596C540" w14:textId="77777777" w:rsidR="000D1B32" w:rsidRPr="00D75E24" w:rsidRDefault="000D1B32" w:rsidP="00D75E24">
      <w:pPr>
        <w:ind w:left="720" w:hanging="720"/>
        <w:rPr>
          <w:rFonts w:ascii="Arial" w:hAnsi="Arial" w:cs="Arial"/>
        </w:rPr>
      </w:pPr>
      <w:r w:rsidRPr="00D75E24">
        <w:rPr>
          <w:rFonts w:ascii="Arial" w:hAnsi="Arial" w:cs="Arial"/>
        </w:rPr>
        <w:t xml:space="preserve">Da Silva Garcia Nascimento, J., Siqueira, T. V., De Oliveira, J. L. G., Alves, M. G., Da Silva Garcia Regino, D., &amp; Dalri, M. C. B. (2021). Development of clinical competence in nursing in simulation: the perspective of Bloom’s taxonomy. </w:t>
      </w:r>
      <w:r w:rsidRPr="00D75E24">
        <w:rPr>
          <w:rFonts w:ascii="Arial" w:hAnsi="Arial" w:cs="Arial"/>
          <w:i/>
          <w:iCs/>
        </w:rPr>
        <w:t>Revista Brasileira De Enfermagem</w:t>
      </w:r>
      <w:r w:rsidRPr="00D75E24">
        <w:rPr>
          <w:rFonts w:ascii="Arial" w:hAnsi="Arial" w:cs="Arial"/>
        </w:rPr>
        <w:t xml:space="preserve">, </w:t>
      </w:r>
      <w:r w:rsidRPr="00D75E24">
        <w:rPr>
          <w:rFonts w:ascii="Arial" w:hAnsi="Arial" w:cs="Arial"/>
          <w:i/>
          <w:iCs/>
        </w:rPr>
        <w:t>74</w:t>
      </w:r>
      <w:r w:rsidRPr="00D75E24">
        <w:rPr>
          <w:rFonts w:ascii="Arial" w:hAnsi="Arial" w:cs="Arial"/>
        </w:rPr>
        <w:t>(1), e20200135. https://doi.org/10.1590/0034-7167-2020-0135</w:t>
      </w:r>
    </w:p>
    <w:p w14:paraId="7951408B" w14:textId="6D34DE30" w:rsidR="000D1B32" w:rsidRPr="00D75E24" w:rsidRDefault="000D1B32" w:rsidP="00D75E24">
      <w:pPr>
        <w:ind w:left="720" w:hanging="720"/>
        <w:rPr>
          <w:rFonts w:ascii="Arial" w:hAnsi="Arial" w:cs="Arial"/>
        </w:rPr>
      </w:pPr>
      <w:r w:rsidRPr="00D75E24">
        <w:rPr>
          <w:rFonts w:ascii="Arial" w:hAnsi="Arial" w:cs="Arial"/>
        </w:rPr>
        <w:t xml:space="preserve">Davenport University Library. (2023). </w:t>
      </w:r>
      <w:r w:rsidRPr="00D75E24">
        <w:rPr>
          <w:rFonts w:ascii="Arial" w:hAnsi="Arial" w:cs="Arial"/>
          <w:i/>
          <w:iCs/>
        </w:rPr>
        <w:t>Learning domains. Learning Outcomes Guide</w:t>
      </w:r>
      <w:r w:rsidRPr="00D75E24">
        <w:rPr>
          <w:rFonts w:ascii="Arial" w:hAnsi="Arial" w:cs="Arial"/>
        </w:rPr>
        <w:t>.</w:t>
      </w:r>
      <w:r w:rsidR="00D75E24" w:rsidRPr="00D75E24">
        <w:rPr>
          <w:rFonts w:ascii="Arial" w:hAnsi="Arial" w:cs="Arial"/>
        </w:rPr>
        <w:t xml:space="preserve"> </w:t>
      </w:r>
      <w:r w:rsidRPr="00D75E24">
        <w:rPr>
          <w:rFonts w:ascii="Arial" w:hAnsi="Arial" w:cs="Arial"/>
        </w:rPr>
        <w:t>https://davenport.libguides.com/learningoutcomes</w:t>
      </w:r>
    </w:p>
    <w:p w14:paraId="75BECDC2" w14:textId="77777777" w:rsidR="000D1B32" w:rsidRPr="00D75E24" w:rsidRDefault="000D1B32" w:rsidP="00D75E24">
      <w:pPr>
        <w:ind w:left="720" w:hanging="720"/>
        <w:rPr>
          <w:rFonts w:ascii="Arial" w:hAnsi="Arial" w:cs="Arial"/>
        </w:rPr>
      </w:pPr>
      <w:r w:rsidRPr="00D75E24">
        <w:rPr>
          <w:rFonts w:ascii="Arial" w:hAnsi="Arial" w:cs="Arial"/>
        </w:rPr>
        <w:t xml:space="preserve">Elsayed, A. A., Mahmoud, R., &amp; Abdrabou, H. M. (2023). Peer Support and its’ Influence on Academic Engagement among Nursing Students. </w:t>
      </w:r>
      <w:r w:rsidRPr="00D75E24">
        <w:rPr>
          <w:rFonts w:ascii="Arial" w:hAnsi="Arial" w:cs="Arial"/>
          <w:i/>
          <w:iCs/>
        </w:rPr>
        <w:t>Egyptian Journal of Health Care</w:t>
      </w:r>
      <w:r w:rsidRPr="00D75E24">
        <w:rPr>
          <w:rFonts w:ascii="Arial" w:hAnsi="Arial" w:cs="Arial"/>
        </w:rPr>
        <w:t xml:space="preserve">, </w:t>
      </w:r>
      <w:r w:rsidRPr="00D75E24">
        <w:rPr>
          <w:rFonts w:ascii="Arial" w:hAnsi="Arial" w:cs="Arial"/>
          <w:i/>
          <w:iCs/>
        </w:rPr>
        <w:t>14</w:t>
      </w:r>
      <w:r w:rsidRPr="00D75E24">
        <w:rPr>
          <w:rFonts w:ascii="Arial" w:hAnsi="Arial" w:cs="Arial"/>
        </w:rPr>
        <w:t>(3), 417–427. https://doi.org/10.21608/ejhc.2023.317564</w:t>
      </w:r>
    </w:p>
    <w:p w14:paraId="33E8878F" w14:textId="050FD20F" w:rsidR="000D1B32" w:rsidRPr="00D75E24" w:rsidRDefault="000D1B32" w:rsidP="00D75E24">
      <w:pPr>
        <w:ind w:left="720" w:hanging="720"/>
        <w:rPr>
          <w:rFonts w:ascii="Arial" w:hAnsi="Arial" w:cs="Arial"/>
        </w:rPr>
      </w:pPr>
      <w:r w:rsidRPr="00D75E24">
        <w:rPr>
          <w:rFonts w:ascii="Arial" w:hAnsi="Arial" w:cs="Arial"/>
        </w:rPr>
        <w:t xml:space="preserve">Ernstmeyer, K. E., &amp; Christman, E. I. (2025). Open educational resources help promote student success. </w:t>
      </w:r>
      <w:r w:rsidRPr="00D75E24">
        <w:rPr>
          <w:rFonts w:ascii="Arial" w:hAnsi="Arial" w:cs="Arial"/>
          <w:i/>
          <w:iCs/>
        </w:rPr>
        <w:t>Journal of Nursing Education</w:t>
      </w:r>
      <w:r w:rsidRPr="00D75E24">
        <w:rPr>
          <w:rFonts w:ascii="Arial" w:hAnsi="Arial" w:cs="Arial"/>
        </w:rPr>
        <w:t xml:space="preserve">, </w:t>
      </w:r>
      <w:r w:rsidRPr="00D75E24">
        <w:rPr>
          <w:rFonts w:ascii="Arial" w:hAnsi="Arial" w:cs="Arial"/>
          <w:i/>
          <w:iCs/>
          <w:color w:val="05103E"/>
        </w:rPr>
        <w:t>65</w:t>
      </w:r>
      <w:r w:rsidRPr="00D75E24">
        <w:rPr>
          <w:rFonts w:ascii="Arial" w:hAnsi="Arial" w:cs="Arial"/>
          <w:color w:val="05103E"/>
        </w:rPr>
        <w:t>(3)</w:t>
      </w:r>
      <w:r w:rsidRPr="00D75E24">
        <w:rPr>
          <w:rFonts w:ascii="Arial" w:hAnsi="Arial" w:cs="Arial"/>
        </w:rPr>
        <w:t xml:space="preserve">  1–4. https://doi.org/10.3928/01484834-20250623-01</w:t>
      </w:r>
    </w:p>
    <w:p w14:paraId="323AEE81" w14:textId="77777777" w:rsidR="000D1B32" w:rsidRPr="00D75E24" w:rsidRDefault="000D1B32" w:rsidP="00D75E24">
      <w:pPr>
        <w:ind w:left="720" w:hanging="720"/>
        <w:rPr>
          <w:rFonts w:ascii="Arial" w:hAnsi="Arial" w:cs="Arial"/>
        </w:rPr>
      </w:pPr>
      <w:r w:rsidRPr="00D75E24">
        <w:rPr>
          <w:rFonts w:ascii="Arial" w:hAnsi="Arial" w:cs="Arial"/>
        </w:rPr>
        <w:t xml:space="preserve">Estrada, C. Y. E., Gutierrez, F. V. O., Valdez, M. G., &amp; Alenzuela, R. C. (2023). Enhancing Academic Success through Utilization of Library Resources in a Public University in the Philippines. </w:t>
      </w:r>
      <w:r w:rsidRPr="00D75E24">
        <w:rPr>
          <w:rFonts w:ascii="Arial" w:hAnsi="Arial" w:cs="Arial"/>
          <w:i/>
          <w:iCs/>
        </w:rPr>
        <w:t>Asia Pacific Journal of Social and Behavioral Sciences (BSU) (Online)</w:t>
      </w:r>
      <w:r w:rsidRPr="00D75E24">
        <w:rPr>
          <w:rFonts w:ascii="Arial" w:hAnsi="Arial" w:cs="Arial"/>
        </w:rPr>
        <w:t xml:space="preserve">, </w:t>
      </w:r>
      <w:r w:rsidRPr="00D75E24">
        <w:rPr>
          <w:rFonts w:ascii="Arial" w:hAnsi="Arial" w:cs="Arial"/>
          <w:i/>
          <w:iCs/>
        </w:rPr>
        <w:t>21</w:t>
      </w:r>
      <w:r w:rsidRPr="00D75E24">
        <w:rPr>
          <w:rFonts w:ascii="Arial" w:hAnsi="Arial" w:cs="Arial"/>
        </w:rPr>
        <w:t>, 71–83. https://doi.org/10.57200/apjsbs.v21i0.351</w:t>
      </w:r>
      <w:r w:rsidRPr="00D75E24">
        <w:rPr>
          <w:rFonts w:ascii="Arial" w:hAnsi="Arial" w:cs="Arial"/>
        </w:rPr>
        <w:fldChar w:fldCharType="begin"/>
      </w:r>
      <w:r w:rsidRPr="00D75E24">
        <w:rPr>
          <w:rFonts w:ascii="Arial" w:hAnsi="Arial" w:cs="Arial"/>
        </w:rPr>
        <w:instrText xml:space="preserve"> HYPERLINK "https://doi.org/10.57200/apjsbs.v21i0.351" </w:instrText>
      </w:r>
      <w:r w:rsidRPr="00D75E24">
        <w:rPr>
          <w:rFonts w:ascii="Arial" w:hAnsi="Arial" w:cs="Arial"/>
        </w:rPr>
      </w:r>
      <w:r w:rsidRPr="00D75E24">
        <w:rPr>
          <w:rFonts w:ascii="Arial" w:hAnsi="Arial" w:cs="Arial"/>
        </w:rPr>
        <w:fldChar w:fldCharType="separate"/>
      </w:r>
    </w:p>
    <w:p w14:paraId="4198D433" w14:textId="626C4A40"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Field, A. (2024).</w:t>
      </w:r>
      <w:r w:rsidRPr="00D75E24">
        <w:rPr>
          <w:rFonts w:ascii="Arial" w:hAnsi="Arial" w:cs="Arial"/>
          <w:i/>
          <w:iCs/>
        </w:rPr>
        <w:t xml:space="preserve"> Discovering statistics using IBM SPSS statistics</w:t>
      </w:r>
      <w:r w:rsidRPr="00D75E24">
        <w:rPr>
          <w:rFonts w:ascii="Arial" w:hAnsi="Arial" w:cs="Arial"/>
        </w:rPr>
        <w:t xml:space="preserve"> (6th ed.). Sage Publications.</w:t>
      </w:r>
    </w:p>
    <w:p w14:paraId="7D8F6425"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 xml:space="preserve">Fleetwood, D. (2018). </w:t>
      </w:r>
      <w:r w:rsidRPr="00D75E24">
        <w:rPr>
          <w:rFonts w:ascii="Arial" w:hAnsi="Arial" w:cs="Arial"/>
          <w:i/>
          <w:iCs/>
        </w:rPr>
        <w:t>Stratified random sampling: Definition, method and examples</w:t>
      </w:r>
      <w:r w:rsidRPr="00D75E24">
        <w:rPr>
          <w:rFonts w:ascii="Arial" w:hAnsi="Arial" w:cs="Arial"/>
        </w:rPr>
        <w:t>. QuestionPro. https://www.questionpro.com/blog/stratified-random-sampling/</w:t>
      </w:r>
      <w:r w:rsidRPr="00D75E24">
        <w:rPr>
          <w:rFonts w:ascii="Arial" w:hAnsi="Arial" w:cs="Arial"/>
        </w:rPr>
        <w:fldChar w:fldCharType="begin"/>
      </w:r>
      <w:r w:rsidRPr="00D75E24">
        <w:rPr>
          <w:rFonts w:ascii="Arial" w:hAnsi="Arial" w:cs="Arial"/>
        </w:rPr>
        <w:instrText xml:space="preserve"> HYPERLINK "https://www.questionpro.com/blog/stratified-random-sampling/" </w:instrText>
      </w:r>
      <w:r w:rsidRPr="00D75E24">
        <w:rPr>
          <w:rFonts w:ascii="Arial" w:hAnsi="Arial" w:cs="Arial"/>
        </w:rPr>
      </w:r>
      <w:r w:rsidRPr="00D75E24">
        <w:rPr>
          <w:rFonts w:ascii="Arial" w:hAnsi="Arial" w:cs="Arial"/>
        </w:rPr>
        <w:fldChar w:fldCharType="separate"/>
      </w:r>
    </w:p>
    <w:p w14:paraId="3F7A93DD" w14:textId="4AD586D9"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 xml:space="preserve">Gravetter, F. J., &amp; Wallnau, L. B. (2021). </w:t>
      </w:r>
      <w:r w:rsidRPr="00D75E24">
        <w:rPr>
          <w:rFonts w:ascii="Arial" w:hAnsi="Arial" w:cs="Arial"/>
          <w:i/>
          <w:iCs/>
        </w:rPr>
        <w:t xml:space="preserve">Statistics for the behavioral sciences </w:t>
      </w:r>
      <w:r w:rsidRPr="00D75E24">
        <w:rPr>
          <w:rFonts w:ascii="Arial" w:hAnsi="Arial" w:cs="Arial"/>
        </w:rPr>
        <w:t>(11th ed.). Cengage Learning.</w:t>
      </w:r>
    </w:p>
    <w:p w14:paraId="4D486F11" w14:textId="77777777" w:rsidR="000D1B32" w:rsidRPr="00D75E24" w:rsidRDefault="000D1B32" w:rsidP="00D75E24">
      <w:pPr>
        <w:ind w:left="720" w:hanging="720"/>
        <w:rPr>
          <w:rFonts w:ascii="Arial" w:hAnsi="Arial" w:cs="Arial"/>
        </w:rPr>
      </w:pPr>
      <w:r w:rsidRPr="00D75E24">
        <w:rPr>
          <w:rFonts w:ascii="Arial" w:hAnsi="Arial" w:cs="Arial"/>
        </w:rPr>
        <w:t xml:space="preserve">Giguère, A., Zomahoun, H. T. V., Carmichael, P., Uwizeye, C. B., Légaré, F., Grimshaw, J. M., Gagnon, M., Auguste, D. U., &amp; Massougbodji, J. (2020). Printed educational materials: effects on professional practice and healthcare outcomes. </w:t>
      </w:r>
      <w:r w:rsidRPr="00D75E24">
        <w:rPr>
          <w:rFonts w:ascii="Arial" w:hAnsi="Arial" w:cs="Arial"/>
          <w:i/>
          <w:iCs/>
        </w:rPr>
        <w:t>Cochrane Database of Systematic Reviews</w:t>
      </w:r>
      <w:r w:rsidRPr="00D75E24">
        <w:rPr>
          <w:rFonts w:ascii="Arial" w:hAnsi="Arial" w:cs="Arial"/>
        </w:rPr>
        <w:t xml:space="preserve">, </w:t>
      </w:r>
      <w:r w:rsidRPr="00D75E24">
        <w:rPr>
          <w:rFonts w:ascii="Arial" w:hAnsi="Arial" w:cs="Arial"/>
          <w:i/>
          <w:iCs/>
        </w:rPr>
        <w:t>2020</w:t>
      </w:r>
      <w:r w:rsidRPr="00D75E24">
        <w:rPr>
          <w:rFonts w:ascii="Arial" w:hAnsi="Arial" w:cs="Arial"/>
        </w:rPr>
        <w:t>(8). https://doi.org/10.1002/14651858.cd004398.pub4</w:t>
      </w:r>
    </w:p>
    <w:p w14:paraId="3236D924" w14:textId="77777777" w:rsidR="000D1B32" w:rsidRPr="00D75E24" w:rsidRDefault="000D1B32" w:rsidP="00D75E24">
      <w:pPr>
        <w:ind w:left="720" w:hanging="720"/>
        <w:rPr>
          <w:rFonts w:ascii="Arial" w:hAnsi="Arial" w:cs="Arial"/>
        </w:rPr>
      </w:pPr>
      <w:r w:rsidRPr="00D75E24">
        <w:rPr>
          <w:rFonts w:ascii="Arial" w:hAnsi="Arial" w:cs="Arial"/>
        </w:rPr>
        <w:t xml:space="preserve">Guo, W., Wang, J., Li, N., &amp; Wang, L. (2025). The impact of teacher emotional support on learning engagement among college students mediated by academic self-efficacy and academic resilience. </w:t>
      </w:r>
      <w:r w:rsidRPr="00D75E24">
        <w:rPr>
          <w:rFonts w:ascii="Arial" w:hAnsi="Arial" w:cs="Arial"/>
          <w:i/>
          <w:iCs/>
        </w:rPr>
        <w:t>Scientific Reports</w:t>
      </w:r>
      <w:r w:rsidRPr="00D75E24">
        <w:rPr>
          <w:rFonts w:ascii="Arial" w:hAnsi="Arial" w:cs="Arial"/>
        </w:rPr>
        <w:t xml:space="preserve">, </w:t>
      </w:r>
      <w:r w:rsidRPr="00D75E24">
        <w:rPr>
          <w:rFonts w:ascii="Arial" w:hAnsi="Arial" w:cs="Arial"/>
          <w:i/>
          <w:iCs/>
        </w:rPr>
        <w:t>15</w:t>
      </w:r>
      <w:r w:rsidRPr="00D75E24">
        <w:rPr>
          <w:rFonts w:ascii="Arial" w:hAnsi="Arial" w:cs="Arial"/>
        </w:rPr>
        <w:t>(1), 3670. https://doi.org/10.1038/s41598-025-88187-x</w:t>
      </w:r>
    </w:p>
    <w:p w14:paraId="795DE3A0" w14:textId="77777777" w:rsidR="000D1B32" w:rsidRPr="00D75E24" w:rsidRDefault="000D1B32" w:rsidP="00D75E24">
      <w:pPr>
        <w:ind w:left="720" w:hanging="720"/>
        <w:rPr>
          <w:rFonts w:ascii="Arial" w:hAnsi="Arial" w:cs="Arial"/>
        </w:rPr>
      </w:pPr>
      <w:r w:rsidRPr="00D75E24">
        <w:rPr>
          <w:rFonts w:ascii="Arial" w:hAnsi="Arial" w:cs="Arial"/>
        </w:rPr>
        <w:t xml:space="preserve">Health Workforce (HWF). (2020). </w:t>
      </w:r>
      <w:r w:rsidRPr="00D75E24">
        <w:rPr>
          <w:rFonts w:ascii="Arial" w:hAnsi="Arial" w:cs="Arial"/>
          <w:i/>
          <w:iCs/>
        </w:rPr>
        <w:t>State of the world’s nursing 2020: Investing in education, jobs and leadership.</w:t>
      </w:r>
      <w:r w:rsidRPr="00D75E24">
        <w:rPr>
          <w:rFonts w:ascii="Arial" w:hAnsi="Arial" w:cs="Arial"/>
        </w:rPr>
        <w:t xml:space="preserve"> https://www.who.int/publications/i/item/9789240003279</w:t>
      </w:r>
    </w:p>
    <w:p w14:paraId="6B1B0A78" w14:textId="77777777" w:rsidR="000D1B32" w:rsidRPr="00D75E24" w:rsidRDefault="000D1B32" w:rsidP="00D75E24">
      <w:pPr>
        <w:ind w:left="720" w:hanging="720"/>
        <w:rPr>
          <w:rFonts w:ascii="Arial" w:hAnsi="Arial" w:cs="Arial"/>
        </w:rPr>
      </w:pPr>
      <w:r w:rsidRPr="00D75E24">
        <w:rPr>
          <w:rFonts w:ascii="Arial" w:hAnsi="Arial" w:cs="Arial"/>
        </w:rPr>
        <w:t xml:space="preserve">Jia, Z., &amp; Balinas, J. M. (2024). Teaching strategies in psychiatric nursing based on Bloom’s taxonomy of educational objectives. </w:t>
      </w:r>
      <w:r w:rsidRPr="00D75E24">
        <w:rPr>
          <w:rFonts w:ascii="Arial" w:hAnsi="Arial" w:cs="Arial"/>
          <w:i/>
          <w:iCs/>
        </w:rPr>
        <w:t>Cureus</w:t>
      </w:r>
      <w:r w:rsidRPr="00D75E24">
        <w:rPr>
          <w:rFonts w:ascii="Arial" w:hAnsi="Arial" w:cs="Arial"/>
        </w:rPr>
        <w:t xml:space="preserve">, </w:t>
      </w:r>
      <w:r w:rsidRPr="00D75E24">
        <w:rPr>
          <w:rFonts w:ascii="Arial" w:hAnsi="Arial" w:cs="Arial"/>
          <w:i/>
          <w:iCs/>
        </w:rPr>
        <w:t>16</w:t>
      </w:r>
      <w:r w:rsidRPr="00D75E24">
        <w:rPr>
          <w:rFonts w:ascii="Arial" w:hAnsi="Arial" w:cs="Arial"/>
        </w:rPr>
        <w:t xml:space="preserve">(4), e57759. </w:t>
      </w:r>
    </w:p>
    <w:p w14:paraId="076D95A2" w14:textId="77777777" w:rsidR="000D1B32" w:rsidRPr="00D75E24" w:rsidRDefault="000D1B32" w:rsidP="00D75E24">
      <w:pPr>
        <w:ind w:left="720" w:hanging="720"/>
        <w:rPr>
          <w:rFonts w:ascii="Arial" w:hAnsi="Arial" w:cs="Arial"/>
        </w:rPr>
      </w:pPr>
      <w:r w:rsidRPr="00D75E24">
        <w:rPr>
          <w:rFonts w:ascii="Arial" w:hAnsi="Arial" w:cs="Arial"/>
        </w:rPr>
        <w:t xml:space="preserve">            https://doi.org/10.7759/cureus.57759</w:t>
      </w:r>
    </w:p>
    <w:p w14:paraId="5BA3B7B4" w14:textId="77777777" w:rsidR="000D1B32" w:rsidRPr="00D75E24" w:rsidRDefault="000D1B32" w:rsidP="00D75E24">
      <w:pPr>
        <w:ind w:left="720" w:hanging="720"/>
        <w:rPr>
          <w:rFonts w:ascii="Arial" w:hAnsi="Arial" w:cs="Arial"/>
        </w:rPr>
      </w:pPr>
      <w:r w:rsidRPr="00D75E24">
        <w:rPr>
          <w:rFonts w:ascii="Arial" w:hAnsi="Arial" w:cs="Arial"/>
        </w:rPr>
        <w:t xml:space="preserve">John, B., Marath, U., Valappil, S. P., Ulahannan, C., &amp; Mathew, D. (2025). Nursing Students’ Perspectives of Clinical learning environment in Experiential Learning and Faculty-Student Relationship-Interaction Patterns. </w:t>
      </w:r>
      <w:r w:rsidRPr="00D75E24">
        <w:rPr>
          <w:rFonts w:ascii="Arial" w:hAnsi="Arial" w:cs="Arial"/>
          <w:i/>
          <w:iCs/>
        </w:rPr>
        <w:t>Health Professions Education</w:t>
      </w:r>
      <w:r w:rsidRPr="00D75E24">
        <w:rPr>
          <w:rFonts w:ascii="Arial" w:hAnsi="Arial" w:cs="Arial"/>
        </w:rPr>
        <w:t xml:space="preserve">, </w:t>
      </w:r>
      <w:r w:rsidRPr="00D75E24">
        <w:rPr>
          <w:rFonts w:ascii="Arial" w:hAnsi="Arial" w:cs="Arial"/>
          <w:i/>
          <w:iCs/>
        </w:rPr>
        <w:t>11</w:t>
      </w:r>
      <w:r w:rsidRPr="00D75E24">
        <w:rPr>
          <w:rFonts w:ascii="Arial" w:hAnsi="Arial" w:cs="Arial"/>
        </w:rPr>
        <w:t>(1). https://doi.org/10.55890/2452-3011.1326</w:t>
      </w:r>
    </w:p>
    <w:p w14:paraId="04180CCE" w14:textId="77777777" w:rsidR="000D1B32" w:rsidRPr="00D75E24" w:rsidRDefault="000D1B32" w:rsidP="00D75E24">
      <w:pPr>
        <w:ind w:left="720" w:hanging="720"/>
        <w:rPr>
          <w:rFonts w:ascii="Arial" w:hAnsi="Arial" w:cs="Arial"/>
        </w:rPr>
      </w:pPr>
      <w:r w:rsidRPr="00D75E24">
        <w:rPr>
          <w:rFonts w:ascii="Arial" w:hAnsi="Arial" w:cs="Arial"/>
        </w:rPr>
        <w:t xml:space="preserve">Karabacak, Ü., &amp; Çelik, H. Y. (2025). Improving the psychomotor performance of student nurses using remote clinical skills practice: a mixed-methods study.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338. https://doi.org/10.1186/s12912-025-03028-6</w:t>
      </w:r>
    </w:p>
    <w:p w14:paraId="5C1CF2D4"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Kassabry, M. F. (2023). The effect of simulation-based advanced cardiac life support training on nursing students’ self-efficacy, attitudes, and anxiety in Palestine: A quasi-</w:t>
      </w:r>
      <w:r w:rsidRPr="00D75E24">
        <w:rPr>
          <w:rFonts w:ascii="Arial" w:hAnsi="Arial" w:cs="Arial"/>
        </w:rPr>
        <w:lastRenderedPageBreak/>
        <w:t xml:space="preserve">experimental study. </w:t>
      </w:r>
      <w:r w:rsidRPr="00D75E24">
        <w:rPr>
          <w:rFonts w:ascii="Arial" w:hAnsi="Arial" w:cs="Arial"/>
          <w:i/>
          <w:iCs/>
        </w:rPr>
        <w:t>BMC Nursing,</w:t>
      </w:r>
      <w:r w:rsidRPr="00D75E24">
        <w:rPr>
          <w:rFonts w:ascii="Arial" w:hAnsi="Arial" w:cs="Arial"/>
        </w:rPr>
        <w:t xml:space="preserve"> 22(1), 420. https://doi.org/10.1186/s12912-023-01588-z</w:t>
      </w:r>
      <w:r w:rsidRPr="00D75E24">
        <w:rPr>
          <w:rFonts w:ascii="Arial" w:hAnsi="Arial" w:cs="Arial"/>
        </w:rPr>
        <w:fldChar w:fldCharType="begin"/>
      </w:r>
      <w:r w:rsidRPr="00D75E24">
        <w:rPr>
          <w:rFonts w:ascii="Arial" w:hAnsi="Arial" w:cs="Arial"/>
        </w:rPr>
        <w:instrText xml:space="preserve"> HYPERLINK "https://doi.org/10.1186/s12912-023-01588-z" </w:instrText>
      </w:r>
      <w:r w:rsidRPr="00D75E24">
        <w:rPr>
          <w:rFonts w:ascii="Arial" w:hAnsi="Arial" w:cs="Arial"/>
        </w:rPr>
      </w:r>
      <w:r w:rsidRPr="00D75E24">
        <w:rPr>
          <w:rFonts w:ascii="Arial" w:hAnsi="Arial" w:cs="Arial"/>
        </w:rPr>
        <w:fldChar w:fldCharType="separate"/>
      </w:r>
    </w:p>
    <w:p w14:paraId="5D3D3D0F" w14:textId="5BFD1FB1"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 xml:space="preserve">Kim, S., &amp; Im, M. (2024). Development and evaluation of nursing clinical practice education using M-learning. </w:t>
      </w:r>
      <w:r w:rsidRPr="00D75E24">
        <w:rPr>
          <w:rFonts w:ascii="Arial" w:hAnsi="Arial" w:cs="Arial"/>
          <w:i/>
          <w:iCs/>
        </w:rPr>
        <w:t>Healthcare</w:t>
      </w:r>
      <w:r w:rsidRPr="00D75E24">
        <w:rPr>
          <w:rFonts w:ascii="Arial" w:hAnsi="Arial" w:cs="Arial"/>
        </w:rPr>
        <w:t xml:space="preserve">, 12(2), 206. </w:t>
      </w:r>
    </w:p>
    <w:p w14:paraId="115C5ACB" w14:textId="77777777" w:rsidR="000D1B32" w:rsidRPr="00D75E24" w:rsidRDefault="000D1B32" w:rsidP="00D75E24">
      <w:pPr>
        <w:ind w:left="720" w:hanging="720"/>
        <w:rPr>
          <w:rFonts w:ascii="Arial" w:hAnsi="Arial" w:cs="Arial"/>
        </w:rPr>
      </w:pPr>
      <w:r w:rsidRPr="00D75E24">
        <w:rPr>
          <w:rFonts w:ascii="Arial" w:hAnsi="Arial" w:cs="Arial"/>
        </w:rPr>
        <w:t xml:space="preserve">             https://doi.org/10.3390/healthcare12020206</w:t>
      </w:r>
    </w:p>
    <w:p w14:paraId="575C7D39" w14:textId="77777777" w:rsidR="000D1B32" w:rsidRPr="00D75E24" w:rsidRDefault="000D1B32" w:rsidP="00D75E24">
      <w:pPr>
        <w:ind w:left="720" w:hanging="720"/>
        <w:rPr>
          <w:rFonts w:ascii="Arial" w:hAnsi="Arial" w:cs="Arial"/>
        </w:rPr>
      </w:pPr>
      <w:r w:rsidRPr="00D75E24">
        <w:rPr>
          <w:rFonts w:ascii="Arial" w:hAnsi="Arial" w:cs="Arial"/>
        </w:rPr>
        <w:t xml:space="preserve">Khoshbakht-Pishkhani, M., et al. (2024). The effect of educational application in nursing internship clinical training on cognitive and functional skills and students’ satisfaction. </w:t>
      </w:r>
      <w:r w:rsidRPr="00D75E24">
        <w:rPr>
          <w:rFonts w:ascii="Arial" w:hAnsi="Arial" w:cs="Arial"/>
          <w:i/>
          <w:iCs/>
        </w:rPr>
        <w:t>BMC Nursing,</w:t>
      </w:r>
      <w:r w:rsidRPr="00D75E24">
        <w:rPr>
          <w:rFonts w:ascii="Arial" w:hAnsi="Arial" w:cs="Arial"/>
        </w:rPr>
        <w:t xml:space="preserve"> 23(1), 381.   https://doi.org/10.1186/s12912-024-01954-5</w:t>
      </w:r>
    </w:p>
    <w:p w14:paraId="41054CC6" w14:textId="77777777" w:rsidR="000D1B32" w:rsidRPr="00D75E24" w:rsidRDefault="000D1B32" w:rsidP="00D75E24">
      <w:pPr>
        <w:ind w:left="720" w:hanging="720"/>
        <w:rPr>
          <w:rFonts w:ascii="Arial" w:hAnsi="Arial" w:cs="Arial"/>
        </w:rPr>
      </w:pPr>
      <w:r w:rsidRPr="00D75E24">
        <w:rPr>
          <w:rFonts w:ascii="Arial" w:hAnsi="Arial" w:cs="Arial"/>
        </w:rPr>
        <w:t xml:space="preserve">Krathwohl, D. R., Bloom, B. S., &amp; Masia, B. B. (1964). </w:t>
      </w:r>
      <w:r w:rsidRPr="00D75E24">
        <w:rPr>
          <w:rFonts w:ascii="Arial" w:hAnsi="Arial" w:cs="Arial"/>
          <w:i/>
          <w:iCs/>
        </w:rPr>
        <w:t>Taxonomy of educational objectives: The classification of educational goals. Handbook II</w:t>
      </w:r>
      <w:r w:rsidRPr="00D75E24">
        <w:rPr>
          <w:rFonts w:ascii="Arial" w:hAnsi="Arial" w:cs="Arial"/>
        </w:rPr>
        <w:t>: Affective domain. David McKay Company.</w:t>
      </w:r>
    </w:p>
    <w:p w14:paraId="73A513FA" w14:textId="77777777" w:rsidR="000D1B32" w:rsidRPr="00D75E24" w:rsidRDefault="000D1B32" w:rsidP="00D75E24">
      <w:pPr>
        <w:ind w:left="720" w:hanging="720"/>
        <w:rPr>
          <w:rFonts w:ascii="Arial" w:hAnsi="Arial" w:cs="Arial"/>
        </w:rPr>
      </w:pPr>
      <w:r w:rsidRPr="00D75E24">
        <w:rPr>
          <w:rFonts w:ascii="Arial" w:hAnsi="Arial" w:cs="Arial"/>
        </w:rPr>
        <w:t xml:space="preserve">Landingin, Q. K. C., Sarmiento, M. D., Turinga, J. R. C., &amp; Corpuz, P. J. C. (2023). </w:t>
      </w:r>
      <w:r w:rsidRPr="00D75E24">
        <w:rPr>
          <w:rFonts w:ascii="Arial" w:hAnsi="Arial" w:cs="Arial"/>
          <w:i/>
          <w:iCs/>
        </w:rPr>
        <w:t>The Clinical Skills Laboratory as a Learning Environment among Nursing Students: An Analysis</w:t>
      </w:r>
      <w:r w:rsidRPr="00D75E24">
        <w:rPr>
          <w:rFonts w:ascii="Arial" w:hAnsi="Arial" w:cs="Arial"/>
        </w:rPr>
        <w:t>. https://ejournals.ph/article.php?id=24907</w:t>
      </w:r>
    </w:p>
    <w:p w14:paraId="51626CED" w14:textId="77777777" w:rsidR="000D1B32" w:rsidRPr="00D75E24" w:rsidRDefault="000D1B32" w:rsidP="00D75E24">
      <w:pPr>
        <w:ind w:left="720" w:hanging="720"/>
        <w:rPr>
          <w:rFonts w:ascii="Arial" w:hAnsi="Arial" w:cs="Arial"/>
        </w:rPr>
      </w:pPr>
      <w:r w:rsidRPr="00D75E24">
        <w:rPr>
          <w:rFonts w:ascii="Arial" w:hAnsi="Arial" w:cs="Arial"/>
        </w:rPr>
        <w:t xml:space="preserve">Li, Y. R., Zhang, Z. H., Li, W., Wang, P., Li, S. W., Su, D., &amp; Zhang, T. (2023). Effectiveness and learning experience from undergraduate nursing students in surgical nursing skills course: a quasi- experimental study about blended learning.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22</w:t>
      </w:r>
      <w:r w:rsidRPr="00D75E24">
        <w:rPr>
          <w:rFonts w:ascii="Arial" w:hAnsi="Arial" w:cs="Arial"/>
        </w:rPr>
        <w:t>(1), 396. https://doi.org/10.1186/s12912-023-01537-w</w:t>
      </w:r>
    </w:p>
    <w:p w14:paraId="5133D416" w14:textId="77777777" w:rsidR="000D1B32" w:rsidRPr="00D75E24" w:rsidRDefault="000D1B32" w:rsidP="00D75E24">
      <w:pPr>
        <w:ind w:left="720" w:hanging="720"/>
        <w:rPr>
          <w:rFonts w:ascii="Arial" w:hAnsi="Arial" w:cs="Arial"/>
        </w:rPr>
      </w:pPr>
      <w:r w:rsidRPr="00D75E24">
        <w:rPr>
          <w:rFonts w:ascii="Arial" w:hAnsi="Arial" w:cs="Arial"/>
        </w:rPr>
        <w:t>Li, Z., Wang, Q., &amp; Wu, J. (2025). Effectiveness of peer-assisted learning in medical education: A meta-analysis study.</w:t>
      </w:r>
      <w:r w:rsidRPr="00D75E24">
        <w:rPr>
          <w:rFonts w:ascii="Arial" w:hAnsi="Arial" w:cs="Arial"/>
          <w:i/>
          <w:iCs/>
        </w:rPr>
        <w:t xml:space="preserve"> PLoS ONE</w:t>
      </w:r>
      <w:r w:rsidRPr="00D75E24">
        <w:rPr>
          <w:rFonts w:ascii="Arial" w:hAnsi="Arial" w:cs="Arial"/>
        </w:rPr>
        <w:t xml:space="preserve">, 20(9), e0329605. </w:t>
      </w:r>
    </w:p>
    <w:p w14:paraId="4C5C34FF"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https://doi.org/10.1371/journal.pone.0329605</w:t>
      </w:r>
    </w:p>
    <w:p w14:paraId="62FA47D2" w14:textId="77777777" w:rsidR="000D1B32" w:rsidRPr="00D75E24" w:rsidRDefault="000D1B32" w:rsidP="00D75E24">
      <w:pPr>
        <w:ind w:left="720" w:hanging="720"/>
        <w:rPr>
          <w:rFonts w:ascii="Arial" w:hAnsi="Arial" w:cs="Arial"/>
        </w:rPr>
      </w:pPr>
      <w:r w:rsidRPr="00D75E24">
        <w:rPr>
          <w:rFonts w:ascii="Arial" w:hAnsi="Arial" w:cs="Arial"/>
        </w:rPr>
        <w:t>LoBiondo-Wood, G., &amp; Haber, J. (2022). Nursing research: Methods and critical appraisal for evidence-based practice (10th ed.). Elsevier.</w:t>
      </w:r>
    </w:p>
    <w:p w14:paraId="05248294" w14:textId="77777777" w:rsidR="000D1B32" w:rsidRPr="00D75E24" w:rsidRDefault="000D1B32" w:rsidP="00D75E24">
      <w:pPr>
        <w:ind w:left="720" w:hanging="720"/>
        <w:rPr>
          <w:rFonts w:ascii="Arial" w:hAnsi="Arial" w:cs="Arial"/>
        </w:rPr>
      </w:pPr>
      <w:r w:rsidRPr="00D75E24">
        <w:rPr>
          <w:rFonts w:ascii="Arial" w:hAnsi="Arial" w:cs="Arial"/>
        </w:rPr>
        <w:t xml:space="preserve">Londhe, S. R., et al. (2025). Impact of self-directed learning (SDL) in medical students. </w:t>
      </w:r>
      <w:r w:rsidRPr="00D75E24">
        <w:rPr>
          <w:rFonts w:ascii="Arial" w:hAnsi="Arial" w:cs="Arial"/>
          <w:i/>
          <w:iCs/>
        </w:rPr>
        <w:t>International Journal of Medicine and Public Health</w:t>
      </w:r>
      <w:r w:rsidRPr="00D75E24">
        <w:rPr>
          <w:rFonts w:ascii="Arial" w:hAnsi="Arial" w:cs="Arial"/>
        </w:rPr>
        <w:t xml:space="preserve">, 15(1), 1676–1679. </w:t>
      </w:r>
      <w:r w:rsidRPr="00D75E24">
        <w:rPr>
          <w:rFonts w:ascii="Arial" w:hAnsi="Arial" w:cs="Arial"/>
        </w:rPr>
        <w:fldChar w:fldCharType="begin"/>
      </w:r>
      <w:r w:rsidRPr="00D75E24">
        <w:rPr>
          <w:rFonts w:ascii="Arial" w:hAnsi="Arial" w:cs="Arial"/>
        </w:rPr>
        <w:instrText xml:space="preserve"> HYPERLINK "https://www.ijmedph.org/Uploads/Volume15Issue1/314.%5B1783.%20IJMEDPH_Medpulse%5D%201676-1679.pdf" </w:instrText>
      </w:r>
      <w:r w:rsidRPr="00D75E24">
        <w:rPr>
          <w:rFonts w:ascii="Arial" w:hAnsi="Arial" w:cs="Arial"/>
        </w:rPr>
      </w:r>
      <w:r w:rsidRPr="00D75E24">
        <w:rPr>
          <w:rFonts w:ascii="Arial" w:hAnsi="Arial" w:cs="Arial"/>
        </w:rPr>
        <w:fldChar w:fldCharType="separate"/>
      </w:r>
    </w:p>
    <w:p w14:paraId="64B20C41" w14:textId="77777777"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https://www.ijmedph.org/Uploads/Volume15Issue1/314.%5B1783.%20IJMEDPH_Medpulse%5D%201676-1679.pdf</w:t>
      </w:r>
    </w:p>
    <w:p w14:paraId="4607FC6C" w14:textId="77777777" w:rsidR="000D1B32" w:rsidRPr="00D75E24" w:rsidRDefault="000D1B32" w:rsidP="00D75E24">
      <w:pPr>
        <w:ind w:left="720" w:hanging="720"/>
        <w:rPr>
          <w:rFonts w:ascii="Arial" w:hAnsi="Arial" w:cs="Arial"/>
          <w:color w:val="1155CC"/>
          <w:u w:val="single"/>
        </w:rPr>
      </w:pPr>
      <w:r w:rsidRPr="00D75E24">
        <w:rPr>
          <w:rFonts w:ascii="Arial" w:hAnsi="Arial" w:cs="Arial"/>
        </w:rPr>
        <w:t>Lucas, R., &amp; Morbo, E. (2025). Strategic instructional materials (SIM) and students’ academic performance in MAPEH.</w:t>
      </w:r>
      <w:r w:rsidRPr="00D75E24">
        <w:rPr>
          <w:rFonts w:ascii="Arial" w:hAnsi="Arial" w:cs="Arial"/>
          <w:i/>
          <w:iCs/>
        </w:rPr>
        <w:t xml:space="preserve"> American Journal of Education and Technology</w:t>
      </w:r>
      <w:r w:rsidRPr="00D75E24">
        <w:rPr>
          <w:rFonts w:ascii="Arial" w:hAnsi="Arial" w:cs="Arial"/>
        </w:rPr>
        <w:t>, 4(3), 22–40. https://doi.org/10.54536/ajet.v4i3.4858</w:t>
      </w:r>
      <w:r w:rsidRPr="00D75E24">
        <w:rPr>
          <w:rFonts w:ascii="Arial" w:hAnsi="Arial" w:cs="Arial"/>
        </w:rPr>
        <w:fldChar w:fldCharType="begin"/>
      </w:r>
      <w:r w:rsidRPr="00D75E24">
        <w:rPr>
          <w:rFonts w:ascii="Arial" w:hAnsi="Arial" w:cs="Arial"/>
        </w:rPr>
        <w:instrText xml:space="preserve"> HYPERLINK "https://doi.org/10.54536/ajet.v4i3.4858" </w:instrText>
      </w:r>
      <w:r w:rsidRPr="00D75E24">
        <w:rPr>
          <w:rFonts w:ascii="Arial" w:hAnsi="Arial" w:cs="Arial"/>
        </w:rPr>
      </w:r>
      <w:r w:rsidRPr="00D75E24">
        <w:rPr>
          <w:rFonts w:ascii="Arial" w:hAnsi="Arial" w:cs="Arial"/>
        </w:rPr>
        <w:fldChar w:fldCharType="separate"/>
      </w:r>
    </w:p>
    <w:p w14:paraId="27CA3C85" w14:textId="3843F389" w:rsidR="000D1B32" w:rsidRPr="00D75E24" w:rsidRDefault="000D1B32" w:rsidP="00D75E24">
      <w:pPr>
        <w:ind w:left="720" w:hanging="720"/>
        <w:rPr>
          <w:rFonts w:ascii="Arial" w:hAnsi="Arial" w:cs="Arial"/>
        </w:rPr>
      </w:pPr>
      <w:r w:rsidRPr="00D75E24">
        <w:rPr>
          <w:rFonts w:ascii="Arial" w:hAnsi="Arial" w:cs="Arial"/>
        </w:rPr>
        <w:fldChar w:fldCharType="end"/>
      </w:r>
      <w:r w:rsidRPr="00D75E24">
        <w:rPr>
          <w:rFonts w:ascii="Arial" w:hAnsi="Arial" w:cs="Arial"/>
        </w:rPr>
        <w:t xml:space="preserve">Malabanan, Leni &amp; Pacer, Grace &amp; Rivera, Marilyn &amp; Oida, Naneth &amp; Man, &amp; Tuyay, Melany &amp; Laarni, Maria &amp; Salcedo, M &amp; Paniterce, Eden. (2025). </w:t>
      </w:r>
      <w:r w:rsidRPr="00D75E24">
        <w:rPr>
          <w:rFonts w:ascii="Arial" w:hAnsi="Arial" w:cs="Arial"/>
          <w:i/>
          <w:iCs/>
        </w:rPr>
        <w:t>Employment Status and Competencies of The Bachelor of Science in Nursing Graduates of Camarines Sur Polytechnic Colleges, Batch 2020</w:t>
      </w:r>
      <w:r w:rsidRPr="00D75E24">
        <w:rPr>
          <w:rFonts w:ascii="Arial" w:hAnsi="Arial" w:cs="Arial"/>
        </w:rPr>
        <w:t xml:space="preserve">. Camarines Sur Polytechnic Colleges. 10.71010/2996-7449.2025-e117. </w:t>
      </w:r>
    </w:p>
    <w:p w14:paraId="1E59F269" w14:textId="77777777" w:rsidR="000D1B32" w:rsidRPr="00D75E24" w:rsidRDefault="000D1B32" w:rsidP="00D75E24">
      <w:pPr>
        <w:ind w:left="720" w:hanging="720"/>
        <w:rPr>
          <w:rFonts w:ascii="Arial" w:hAnsi="Arial" w:cs="Arial"/>
        </w:rPr>
      </w:pPr>
      <w:r w:rsidRPr="00D75E24">
        <w:rPr>
          <w:rFonts w:ascii="Arial" w:hAnsi="Arial" w:cs="Arial"/>
        </w:rPr>
        <w:t xml:space="preserve">Mallillin, L. L. D., Cabaluna, J. C., Laurel, R. D., Arroyo, P. a. C., Señoron, T. M., Jr, &amp; Mallillin, J. B. (2021). STRUCTURAL DOMAIN OF LEARNING AND TEACHING STRATEGIES IN THE ACADEMIC PERFORMANCE OF STUDENTS. </w:t>
      </w:r>
      <w:r w:rsidRPr="00D75E24">
        <w:rPr>
          <w:rFonts w:ascii="Arial" w:hAnsi="Arial" w:cs="Arial"/>
          <w:i/>
          <w:iCs/>
        </w:rPr>
        <w:t>European Journal of Education Studies</w:t>
      </w:r>
      <w:r w:rsidRPr="00D75E24">
        <w:rPr>
          <w:rFonts w:ascii="Arial" w:hAnsi="Arial" w:cs="Arial"/>
        </w:rPr>
        <w:t xml:space="preserve">, </w:t>
      </w:r>
      <w:r w:rsidRPr="00D75E24">
        <w:rPr>
          <w:rFonts w:ascii="Arial" w:hAnsi="Arial" w:cs="Arial"/>
          <w:i/>
          <w:iCs/>
        </w:rPr>
        <w:t>8</w:t>
      </w:r>
      <w:r w:rsidRPr="00D75E24">
        <w:rPr>
          <w:rFonts w:ascii="Arial" w:hAnsi="Arial" w:cs="Arial"/>
        </w:rPr>
        <w:t>(9). https://doi.org/10.46827/ejes.v8i9.3902</w:t>
      </w:r>
    </w:p>
    <w:p w14:paraId="0B170803" w14:textId="77777777" w:rsidR="00D75E24" w:rsidRDefault="000D1B32" w:rsidP="00D75E24">
      <w:pPr>
        <w:ind w:left="720" w:hanging="720"/>
        <w:rPr>
          <w:rFonts w:ascii="Arial" w:hAnsi="Arial" w:cs="Arial"/>
        </w:rPr>
      </w:pPr>
      <w:r w:rsidRPr="00D75E24">
        <w:rPr>
          <w:rFonts w:ascii="Arial" w:hAnsi="Arial" w:cs="Arial"/>
        </w:rPr>
        <w:t>Mayer, R. E. (2021). Cognitive Theory of Multimedia Learning. In</w:t>
      </w:r>
      <w:r w:rsidRPr="00D75E24">
        <w:rPr>
          <w:rFonts w:ascii="Arial" w:hAnsi="Arial" w:cs="Arial"/>
          <w:i/>
          <w:iCs/>
        </w:rPr>
        <w:t xml:space="preserve"> Cambridge University Press eBooks</w:t>
      </w:r>
      <w:r w:rsidRPr="00D75E24">
        <w:rPr>
          <w:rFonts w:ascii="Arial" w:hAnsi="Arial" w:cs="Arial"/>
        </w:rPr>
        <w:t xml:space="preserve"> (pp. 57–72). https://doi.org/10.1017/9781108894333.008</w:t>
      </w:r>
    </w:p>
    <w:p w14:paraId="1841A7FC" w14:textId="4382C6F2" w:rsidR="000D1B32" w:rsidRPr="00D75E24" w:rsidRDefault="000D1B32" w:rsidP="00D75E24">
      <w:pPr>
        <w:ind w:left="720" w:hanging="720"/>
        <w:rPr>
          <w:rFonts w:ascii="Arial" w:hAnsi="Arial" w:cs="Arial"/>
        </w:rPr>
      </w:pPr>
      <w:r w:rsidRPr="00D75E24">
        <w:rPr>
          <w:rFonts w:ascii="Arial" w:hAnsi="Arial" w:cs="Arial"/>
        </w:rPr>
        <w:t xml:space="preserve">McLeod, S. (2023). Reliability in psychology research: Definitions &amp; examples. </w:t>
      </w:r>
    </w:p>
    <w:p w14:paraId="29D63FB2" w14:textId="77777777" w:rsidR="000D1B32" w:rsidRPr="00D75E24" w:rsidRDefault="000D1B32" w:rsidP="00D75E24">
      <w:pPr>
        <w:ind w:left="720" w:hanging="720"/>
        <w:rPr>
          <w:rFonts w:ascii="Arial" w:hAnsi="Arial" w:cs="Arial"/>
        </w:rPr>
      </w:pPr>
      <w:r w:rsidRPr="00D75E24">
        <w:rPr>
          <w:rFonts w:ascii="Arial" w:hAnsi="Arial" w:cs="Arial"/>
        </w:rPr>
        <w:t xml:space="preserve">             https://www.simplypsychology.org/reliability.html</w:t>
      </w:r>
    </w:p>
    <w:p w14:paraId="4918C6D9" w14:textId="77777777" w:rsidR="00D75E24" w:rsidRDefault="000D1B32" w:rsidP="00D75E24">
      <w:pPr>
        <w:ind w:left="720" w:hanging="720"/>
        <w:rPr>
          <w:rFonts w:ascii="Arial" w:hAnsi="Arial" w:cs="Arial"/>
        </w:rPr>
      </w:pPr>
      <w:r w:rsidRPr="00D75E24">
        <w:rPr>
          <w:rFonts w:ascii="Arial" w:hAnsi="Arial" w:cs="Arial"/>
        </w:rPr>
        <w:t xml:space="preserve">Memon, M. A., Ting, H., Cheah, J., Thurasamy, R., Chuah, F., &amp; Cham, T. H. (2020). Sample size for survey research: Review and recommendations. </w:t>
      </w:r>
      <w:r w:rsidRPr="00D75E24">
        <w:rPr>
          <w:rFonts w:ascii="Arial" w:hAnsi="Arial" w:cs="Arial"/>
          <w:i/>
          <w:iCs/>
        </w:rPr>
        <w:t>Journal of Applied Structural Equation Modeling</w:t>
      </w:r>
      <w:r w:rsidRPr="00D75E24">
        <w:rPr>
          <w:rFonts w:ascii="Arial" w:hAnsi="Arial" w:cs="Arial"/>
        </w:rPr>
        <w:t xml:space="preserve">, </w:t>
      </w:r>
      <w:r w:rsidRPr="00D75E24">
        <w:rPr>
          <w:rFonts w:ascii="Arial" w:hAnsi="Arial" w:cs="Arial"/>
          <w:i/>
          <w:iCs/>
        </w:rPr>
        <w:t>4</w:t>
      </w:r>
      <w:r w:rsidRPr="00D75E24">
        <w:rPr>
          <w:rFonts w:ascii="Arial" w:hAnsi="Arial" w:cs="Arial"/>
        </w:rPr>
        <w:t>(2), i–xx. https://doi.org/10.47263/jasem.4(2)01</w:t>
      </w:r>
    </w:p>
    <w:p w14:paraId="0463A5B9" w14:textId="57614173" w:rsidR="000D1B32" w:rsidRPr="00D75E24" w:rsidRDefault="000D1B32" w:rsidP="00D75E24">
      <w:pPr>
        <w:ind w:left="720" w:hanging="720"/>
        <w:rPr>
          <w:rFonts w:ascii="Arial" w:hAnsi="Arial" w:cs="Arial"/>
        </w:rPr>
      </w:pPr>
      <w:r w:rsidRPr="00D75E24">
        <w:rPr>
          <w:rFonts w:ascii="Arial" w:hAnsi="Arial" w:cs="Arial"/>
        </w:rPr>
        <w:t>Oducado, R. M. (2020). Survey instrument validation rating scale.</w:t>
      </w:r>
      <w:r w:rsidRPr="00D75E24">
        <w:rPr>
          <w:rFonts w:ascii="Arial" w:hAnsi="Arial" w:cs="Arial"/>
          <w:i/>
          <w:iCs/>
        </w:rPr>
        <w:t xml:space="preserve"> SSRN Electronic Journal</w:t>
      </w:r>
      <w:r w:rsidRPr="00D75E24">
        <w:rPr>
          <w:rFonts w:ascii="Arial" w:hAnsi="Arial" w:cs="Arial"/>
        </w:rPr>
        <w:t>. https://doi.org/10.2139/ssrn.3789575</w:t>
      </w:r>
    </w:p>
    <w:p w14:paraId="16987800" w14:textId="77777777" w:rsidR="000D1B32" w:rsidRPr="00D75E24" w:rsidRDefault="000D1B32" w:rsidP="00D75E24">
      <w:pPr>
        <w:ind w:left="720" w:hanging="720"/>
        <w:rPr>
          <w:rFonts w:ascii="Arial" w:hAnsi="Arial" w:cs="Arial"/>
        </w:rPr>
      </w:pPr>
      <w:r w:rsidRPr="00D75E24">
        <w:rPr>
          <w:rFonts w:ascii="Arial" w:hAnsi="Arial" w:cs="Arial"/>
        </w:rPr>
        <w:t xml:space="preserve">Opoku-Danso, R., Commey, I. T., Agyare, D. F., Owusu, G., Amoadu, M., &amp; Abraham, S. A. (2025). Quality faculty-nursing students’ relationship: a systematic review of facilitators, barriers, and impact on students.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24</w:t>
      </w:r>
      <w:r w:rsidRPr="00D75E24">
        <w:rPr>
          <w:rFonts w:ascii="Arial" w:hAnsi="Arial" w:cs="Arial"/>
        </w:rPr>
        <w:t>(1), 925. https://doi.org/10.1186/s12912-025-03580-1</w:t>
      </w:r>
    </w:p>
    <w:p w14:paraId="28379203" w14:textId="77777777" w:rsidR="000D1B32" w:rsidRPr="00D75E24" w:rsidRDefault="000D1B32" w:rsidP="00D75E24">
      <w:pPr>
        <w:ind w:left="720" w:hanging="720"/>
        <w:rPr>
          <w:rFonts w:ascii="Arial" w:hAnsi="Arial" w:cs="Arial"/>
        </w:rPr>
      </w:pPr>
      <w:r w:rsidRPr="00D75E24">
        <w:rPr>
          <w:rFonts w:ascii="Arial" w:hAnsi="Arial" w:cs="Arial"/>
        </w:rPr>
        <w:lastRenderedPageBreak/>
        <w:t xml:space="preserve">Pallant, J. (2023). SPSS survival manual: </w:t>
      </w:r>
      <w:r w:rsidRPr="00D75E24">
        <w:rPr>
          <w:rFonts w:ascii="Arial" w:hAnsi="Arial" w:cs="Arial"/>
          <w:i/>
          <w:iCs/>
        </w:rPr>
        <w:t xml:space="preserve">A step-by-step guide to data analysis using IBM SPSS </w:t>
      </w:r>
      <w:r w:rsidRPr="00D75E24">
        <w:rPr>
          <w:rFonts w:ascii="Arial" w:hAnsi="Arial" w:cs="Arial"/>
        </w:rPr>
        <w:t>(8th ed.). McGraw-Hill Education.</w:t>
      </w:r>
    </w:p>
    <w:p w14:paraId="6C0CEFEE" w14:textId="77777777" w:rsidR="000D1B32" w:rsidRPr="00D75E24" w:rsidRDefault="000D1B32" w:rsidP="00D75E24">
      <w:pPr>
        <w:ind w:left="720" w:hanging="720"/>
        <w:rPr>
          <w:rFonts w:ascii="Arial" w:hAnsi="Arial" w:cs="Arial"/>
          <w:color w:val="474747"/>
        </w:rPr>
      </w:pPr>
      <w:r w:rsidRPr="00D75E24">
        <w:rPr>
          <w:rFonts w:ascii="Arial" w:hAnsi="Arial" w:cs="Arial"/>
        </w:rPr>
        <w:t xml:space="preserve">Putri, E. L., Suryanda, N., &amp; Rohana, N. I. G. a. P. D. (2025). DEVELOPMENT OF MODIFIED INJECTION PHANTOM AS a LEARNING MEDIA FOR INTRAVENOUS ACCESS INSERTION PRACTICUM IN NURSING LABORATORY. </w:t>
      </w:r>
      <w:r w:rsidRPr="00D75E24">
        <w:rPr>
          <w:rFonts w:ascii="Arial" w:hAnsi="Arial" w:cs="Arial"/>
          <w:i/>
          <w:iCs/>
        </w:rPr>
        <w:t>Cendekia Medika Jurnal Stikes Al-Ma`Arif Baturaja</w:t>
      </w:r>
      <w:r w:rsidRPr="00D75E24">
        <w:rPr>
          <w:rFonts w:ascii="Arial" w:hAnsi="Arial" w:cs="Arial"/>
        </w:rPr>
        <w:t xml:space="preserve">, </w:t>
      </w:r>
      <w:r w:rsidRPr="00D75E24">
        <w:rPr>
          <w:rFonts w:ascii="Arial" w:hAnsi="Arial" w:cs="Arial"/>
          <w:i/>
          <w:iCs/>
        </w:rPr>
        <w:t>10</w:t>
      </w:r>
      <w:r w:rsidRPr="00D75E24">
        <w:rPr>
          <w:rFonts w:ascii="Arial" w:hAnsi="Arial" w:cs="Arial"/>
        </w:rPr>
        <w:t>(1), 172–180. https://doi.org/10.52235/cendekiamedika.v10i1.463</w:t>
      </w:r>
    </w:p>
    <w:p w14:paraId="66D349B6" w14:textId="77777777" w:rsidR="000D1B32" w:rsidRPr="00D75E24" w:rsidRDefault="000D1B32" w:rsidP="00D75E24">
      <w:pPr>
        <w:ind w:left="720" w:hanging="720"/>
        <w:rPr>
          <w:rFonts w:ascii="Arial" w:hAnsi="Arial" w:cs="Arial"/>
        </w:rPr>
      </w:pPr>
      <w:r w:rsidRPr="00D75E24">
        <w:rPr>
          <w:rFonts w:ascii="Arial" w:hAnsi="Arial" w:cs="Arial"/>
        </w:rPr>
        <w:t xml:space="preserve">Raosoft, Inc. (2004). Sample size calculator. </w:t>
      </w:r>
    </w:p>
    <w:p w14:paraId="52BFC327" w14:textId="77777777" w:rsidR="000D1B32" w:rsidRPr="00D75E24" w:rsidRDefault="000D1B32" w:rsidP="00D75E24">
      <w:pPr>
        <w:ind w:left="720" w:hanging="720"/>
        <w:rPr>
          <w:rFonts w:ascii="Arial" w:hAnsi="Arial" w:cs="Arial"/>
        </w:rPr>
      </w:pPr>
      <w:r w:rsidRPr="00D75E24">
        <w:rPr>
          <w:rFonts w:ascii="Arial" w:hAnsi="Arial" w:cs="Arial"/>
        </w:rPr>
        <w:t xml:space="preserve">            http://www.raosoft.com/samplesize.html</w:t>
      </w:r>
    </w:p>
    <w:p w14:paraId="3FB9A42D" w14:textId="77777777" w:rsidR="000D1B32" w:rsidRPr="00D75E24" w:rsidRDefault="000D1B32" w:rsidP="00D75E24">
      <w:pPr>
        <w:ind w:left="720" w:hanging="720"/>
        <w:rPr>
          <w:rFonts w:ascii="Arial" w:hAnsi="Arial" w:cs="Arial"/>
        </w:rPr>
      </w:pPr>
      <w:r w:rsidRPr="00D75E24">
        <w:rPr>
          <w:rFonts w:ascii="Arial" w:hAnsi="Arial" w:cs="Arial"/>
        </w:rPr>
        <w:t>Shorey, S., &amp; Chua, J. Y. X. (2021). Nursing students’ insights of learning evidence</w:t>
      </w:r>
      <w:r w:rsidRPr="00D75E24">
        <w:rPr>
          <w:rFonts w:ascii="Cambria Math" w:hAnsi="Cambria Math" w:cs="Cambria Math"/>
        </w:rPr>
        <w:t>‐</w:t>
      </w:r>
      <w:r w:rsidRPr="00D75E24">
        <w:rPr>
          <w:rFonts w:ascii="Arial" w:hAnsi="Arial" w:cs="Arial"/>
        </w:rPr>
        <w:t xml:space="preserve">based practice skills using interactive online technology: Scoping review. </w:t>
      </w:r>
      <w:r w:rsidRPr="00D75E24">
        <w:rPr>
          <w:rFonts w:ascii="Arial" w:hAnsi="Arial" w:cs="Arial"/>
          <w:i/>
          <w:iCs/>
        </w:rPr>
        <w:t>Nursing and Health Sciences</w:t>
      </w:r>
      <w:r w:rsidRPr="00D75E24">
        <w:rPr>
          <w:rFonts w:ascii="Arial" w:hAnsi="Arial" w:cs="Arial"/>
        </w:rPr>
        <w:t xml:space="preserve">, 24(1), 83–92. </w:t>
      </w:r>
    </w:p>
    <w:p w14:paraId="4FDC1E19" w14:textId="77777777" w:rsidR="000D1B32" w:rsidRPr="00D75E24" w:rsidRDefault="000D1B32" w:rsidP="00D75E24">
      <w:pPr>
        <w:ind w:left="720" w:hanging="720"/>
        <w:rPr>
          <w:rFonts w:ascii="Arial" w:hAnsi="Arial" w:cs="Arial"/>
        </w:rPr>
      </w:pPr>
      <w:r w:rsidRPr="00D75E24">
        <w:rPr>
          <w:rFonts w:ascii="Arial" w:hAnsi="Arial" w:cs="Arial"/>
        </w:rPr>
        <w:t xml:space="preserve">            https://doi.org/10.1111/nhs.12915</w:t>
      </w:r>
    </w:p>
    <w:p w14:paraId="026CEB1F" w14:textId="77777777" w:rsidR="000D1B32" w:rsidRPr="00D75E24" w:rsidRDefault="000D1B32" w:rsidP="00D75E24">
      <w:pPr>
        <w:ind w:left="720" w:hanging="720"/>
        <w:rPr>
          <w:rFonts w:ascii="Arial" w:hAnsi="Arial" w:cs="Arial"/>
        </w:rPr>
      </w:pPr>
      <w:r w:rsidRPr="00D75E24">
        <w:rPr>
          <w:rFonts w:ascii="Arial" w:hAnsi="Arial" w:cs="Arial"/>
        </w:rPr>
        <w:t xml:space="preserve">Sim, J. J. M., Rusli, K. D. B., Seah, B., Levett-Jones, T., Lau, Y., &amp; Liaw, S. Y. (2022). Virtual simulation to Enhance Clinical Reasoning in Nursing: A systematic review and meta-analysis. </w:t>
      </w:r>
      <w:r w:rsidRPr="00D75E24">
        <w:rPr>
          <w:rFonts w:ascii="Arial" w:hAnsi="Arial" w:cs="Arial"/>
          <w:i/>
          <w:iCs/>
        </w:rPr>
        <w:t>Clinical Simulation in Nursing</w:t>
      </w:r>
      <w:r w:rsidRPr="00D75E24">
        <w:rPr>
          <w:rFonts w:ascii="Arial" w:hAnsi="Arial" w:cs="Arial"/>
        </w:rPr>
        <w:t xml:space="preserve">, </w:t>
      </w:r>
      <w:r w:rsidRPr="00D75E24">
        <w:rPr>
          <w:rFonts w:ascii="Arial" w:hAnsi="Arial" w:cs="Arial"/>
          <w:i/>
          <w:iCs/>
        </w:rPr>
        <w:t>69</w:t>
      </w:r>
      <w:r w:rsidRPr="00D75E24">
        <w:rPr>
          <w:rFonts w:ascii="Arial" w:hAnsi="Arial" w:cs="Arial"/>
        </w:rPr>
        <w:t>, 26–39. https://doi.org/10.1016/j.ecns.2022.05.006</w:t>
      </w:r>
    </w:p>
    <w:p w14:paraId="28BD8885" w14:textId="77777777" w:rsidR="000D1B32" w:rsidRPr="00D75E24" w:rsidRDefault="000D1B32" w:rsidP="00D75E24">
      <w:pPr>
        <w:ind w:left="720" w:hanging="720"/>
        <w:rPr>
          <w:rFonts w:ascii="Arial" w:hAnsi="Arial" w:cs="Arial"/>
        </w:rPr>
      </w:pPr>
      <w:r w:rsidRPr="00D75E24">
        <w:rPr>
          <w:rFonts w:ascii="Arial" w:hAnsi="Arial" w:cs="Arial"/>
        </w:rPr>
        <w:t>Simpson, E. J. (1972).</w:t>
      </w:r>
      <w:r w:rsidRPr="00D75E24">
        <w:rPr>
          <w:rFonts w:ascii="Arial" w:hAnsi="Arial" w:cs="Arial"/>
          <w:i/>
          <w:iCs/>
        </w:rPr>
        <w:t xml:space="preserve"> The classification of educational objectives in the psychomotor domain</w:t>
      </w:r>
      <w:r w:rsidRPr="00D75E24">
        <w:rPr>
          <w:rFonts w:ascii="Arial" w:hAnsi="Arial" w:cs="Arial"/>
        </w:rPr>
        <w:t>. Gryphon House.</w:t>
      </w:r>
    </w:p>
    <w:p w14:paraId="315FB431" w14:textId="77777777" w:rsidR="000D1B32" w:rsidRPr="00D75E24" w:rsidRDefault="000D1B32" w:rsidP="00D75E24">
      <w:pPr>
        <w:ind w:left="720" w:hanging="720"/>
        <w:rPr>
          <w:rFonts w:ascii="Arial" w:hAnsi="Arial" w:cs="Arial"/>
        </w:rPr>
      </w:pPr>
      <w:r w:rsidRPr="00D75E24">
        <w:rPr>
          <w:rFonts w:ascii="Arial" w:hAnsi="Arial" w:cs="Arial"/>
        </w:rPr>
        <w:t xml:space="preserve">Somba, D. W., &amp; Otieno, K. O. (2022). Influence of teaching and learning resources on students’ academic performance in secondary schools in Arusha District Council, Tanzania. </w:t>
      </w:r>
      <w:r w:rsidRPr="00D75E24">
        <w:rPr>
          <w:rFonts w:ascii="Arial" w:hAnsi="Arial" w:cs="Arial"/>
          <w:i/>
          <w:iCs/>
        </w:rPr>
        <w:t>Journal of Research Innovations and Implications in Education, 6</w:t>
      </w:r>
      <w:r w:rsidRPr="00D75E24">
        <w:rPr>
          <w:rFonts w:ascii="Arial" w:hAnsi="Arial" w:cs="Arial"/>
        </w:rPr>
        <w:t>(1), 178–189. https://jriiejournal.com/wp-content/uploads/2022/02/JRIIE-6-1-018.pdf</w:t>
      </w:r>
    </w:p>
    <w:p w14:paraId="29C67ADF" w14:textId="77777777" w:rsidR="000D1B32" w:rsidRPr="00D75E24" w:rsidRDefault="000D1B32" w:rsidP="00D75E24">
      <w:pPr>
        <w:ind w:left="720" w:hanging="720"/>
        <w:rPr>
          <w:rFonts w:ascii="Arial" w:hAnsi="Arial" w:cs="Arial"/>
        </w:rPr>
      </w:pPr>
      <w:r w:rsidRPr="00D75E24">
        <w:rPr>
          <w:rFonts w:ascii="Arial" w:hAnsi="Arial" w:cs="Arial"/>
        </w:rPr>
        <w:t>Stanley College. (2021). Learning resources policy (Version 1.2). https://www.highereducation.stanleycollege.edu.au/wp-content/uploads/2021/12/Learning-Resources-Policy_v1.2.pdf</w:t>
      </w:r>
    </w:p>
    <w:p w14:paraId="314FD9A6" w14:textId="77777777" w:rsidR="000D1B32" w:rsidRPr="00D75E24" w:rsidRDefault="000D1B32" w:rsidP="00D75E24">
      <w:pPr>
        <w:ind w:left="720" w:hanging="720"/>
        <w:rPr>
          <w:rFonts w:ascii="Arial" w:hAnsi="Arial" w:cs="Arial"/>
        </w:rPr>
      </w:pPr>
      <w:r w:rsidRPr="00D75E24">
        <w:rPr>
          <w:rFonts w:ascii="Arial" w:hAnsi="Arial" w:cs="Arial"/>
        </w:rPr>
        <w:t xml:space="preserve">Supiani, S., Kurniady, D. A., Yuniarsih, T., &amp; Aedi, N. (2024). Evaluating Learning Management System (LMS) Effectiveness: An LPOMR Model approach. </w:t>
      </w:r>
      <w:r w:rsidRPr="00D75E24">
        <w:rPr>
          <w:rFonts w:ascii="Arial" w:hAnsi="Arial" w:cs="Arial"/>
          <w:i/>
          <w:iCs/>
        </w:rPr>
        <w:t>Pedagogia Jurnal Ilmiah Pendidikan</w:t>
      </w:r>
      <w:r w:rsidRPr="00D75E24">
        <w:rPr>
          <w:rFonts w:ascii="Arial" w:hAnsi="Arial" w:cs="Arial"/>
        </w:rPr>
        <w:t xml:space="preserve">, </w:t>
      </w:r>
      <w:r w:rsidRPr="00D75E24">
        <w:rPr>
          <w:rFonts w:ascii="Arial" w:hAnsi="Arial" w:cs="Arial"/>
          <w:i/>
          <w:iCs/>
        </w:rPr>
        <w:t>16</w:t>
      </w:r>
      <w:r w:rsidRPr="00D75E24">
        <w:rPr>
          <w:rFonts w:ascii="Arial" w:hAnsi="Arial" w:cs="Arial"/>
        </w:rPr>
        <w:t>(2), 71–77. https://doi.org/10.55215/pedagogia.v16i2.2</w:t>
      </w:r>
    </w:p>
    <w:p w14:paraId="20B9ED9A" w14:textId="77777777" w:rsidR="000D1B32" w:rsidRPr="00D75E24" w:rsidRDefault="000D1B32" w:rsidP="00D75E24">
      <w:pPr>
        <w:ind w:left="720" w:hanging="720"/>
        <w:rPr>
          <w:rFonts w:ascii="Arial" w:hAnsi="Arial" w:cs="Arial"/>
        </w:rPr>
      </w:pPr>
      <w:r w:rsidRPr="00D75E24">
        <w:rPr>
          <w:rFonts w:ascii="Arial" w:hAnsi="Arial" w:cs="Arial"/>
        </w:rPr>
        <w:t xml:space="preserve">Tong, L. K., Li, Y. Y., Au, M. L., Ng, W. I., Wang, S. C., Liu, Y., Shen, Y., Zhong, L., &amp; Qiu, X. (2024). The effects of simulation-based education on undergraduate nursing students’ competences: a multicenter randomized controlled trial. </w:t>
      </w:r>
      <w:r w:rsidRPr="00D75E24">
        <w:rPr>
          <w:rFonts w:ascii="Arial" w:hAnsi="Arial" w:cs="Arial"/>
          <w:i/>
          <w:iCs/>
        </w:rPr>
        <w:t>BMC Nursing</w:t>
      </w:r>
      <w:r w:rsidRPr="00D75E24">
        <w:rPr>
          <w:rFonts w:ascii="Arial" w:hAnsi="Arial" w:cs="Arial"/>
        </w:rPr>
        <w:t xml:space="preserve">, </w:t>
      </w:r>
      <w:r w:rsidRPr="00D75E24">
        <w:rPr>
          <w:rFonts w:ascii="Arial" w:hAnsi="Arial" w:cs="Arial"/>
          <w:i/>
          <w:iCs/>
        </w:rPr>
        <w:t>23</w:t>
      </w:r>
      <w:r w:rsidRPr="00D75E24">
        <w:rPr>
          <w:rFonts w:ascii="Arial" w:hAnsi="Arial" w:cs="Arial"/>
        </w:rPr>
        <w:t>(1), 400. https://doi.org/10.1186/s12912-024-02069-7</w:t>
      </w:r>
    </w:p>
    <w:p w14:paraId="125D8118" w14:textId="77777777" w:rsidR="000D1B32" w:rsidRPr="00D75E24" w:rsidRDefault="000D1B32" w:rsidP="00D75E24">
      <w:pPr>
        <w:ind w:left="720" w:hanging="720"/>
        <w:rPr>
          <w:rFonts w:ascii="Arial" w:hAnsi="Arial" w:cs="Arial"/>
        </w:rPr>
      </w:pPr>
      <w:r w:rsidRPr="00D75E24">
        <w:rPr>
          <w:rFonts w:ascii="Arial" w:hAnsi="Arial" w:cs="Arial"/>
        </w:rPr>
        <w:t xml:space="preserve">Toreid, H. E., Sjølie, B. H. M., Bjørbæk, S. A., &amp; Köhler, M. (2025). Digital peer mentoring in higher education: Results from a qualitative study involving digital part-time nursing students. </w:t>
      </w:r>
      <w:r w:rsidRPr="00D75E24">
        <w:rPr>
          <w:rFonts w:ascii="Arial" w:hAnsi="Arial" w:cs="Arial"/>
          <w:i/>
          <w:iCs/>
        </w:rPr>
        <w:t>Heliyon</w:t>
      </w:r>
      <w:r w:rsidRPr="00D75E24">
        <w:rPr>
          <w:rFonts w:ascii="Arial" w:hAnsi="Arial" w:cs="Arial"/>
        </w:rPr>
        <w:t xml:space="preserve">, </w:t>
      </w:r>
      <w:r w:rsidRPr="00D75E24">
        <w:rPr>
          <w:rFonts w:ascii="Arial" w:hAnsi="Arial" w:cs="Arial"/>
          <w:i/>
          <w:iCs/>
        </w:rPr>
        <w:t>11</w:t>
      </w:r>
      <w:r w:rsidRPr="00D75E24">
        <w:rPr>
          <w:rFonts w:ascii="Arial" w:hAnsi="Arial" w:cs="Arial"/>
        </w:rPr>
        <w:t>(4), e42454. https://doi.org/10.1016/j.heliyon.2025.e42454</w:t>
      </w:r>
    </w:p>
    <w:p w14:paraId="112B0F98" w14:textId="77777777" w:rsidR="000D1B32" w:rsidRPr="00D75E24" w:rsidRDefault="000D1B32" w:rsidP="00D75E24">
      <w:pPr>
        <w:ind w:left="720" w:hanging="720"/>
        <w:rPr>
          <w:rFonts w:ascii="Arial" w:hAnsi="Arial" w:cs="Arial"/>
        </w:rPr>
      </w:pPr>
      <w:r w:rsidRPr="00D75E24">
        <w:rPr>
          <w:rFonts w:ascii="Arial" w:hAnsi="Arial" w:cs="Arial"/>
        </w:rPr>
        <w:t xml:space="preserve">UCLA Learning Outcomes Assessment. (2024). </w:t>
      </w:r>
      <w:r w:rsidRPr="00D75E24">
        <w:rPr>
          <w:rFonts w:ascii="Arial" w:hAnsi="Arial" w:cs="Arial"/>
          <w:i/>
          <w:iCs/>
        </w:rPr>
        <w:t>Assessing Student Learning Outcomes</w:t>
      </w:r>
      <w:r w:rsidRPr="00D75E24">
        <w:rPr>
          <w:rFonts w:ascii="Arial" w:hAnsi="Arial" w:cs="Arial"/>
        </w:rPr>
        <w:t>. https://learningoutcomes.ucla.edu/process-guidelines/assessing-student-learning-outcomes/</w:t>
      </w:r>
    </w:p>
    <w:p w14:paraId="315353FA" w14:textId="77777777" w:rsidR="000D1B32" w:rsidRPr="00D75E24" w:rsidRDefault="000D1B32" w:rsidP="00D75E24">
      <w:pPr>
        <w:ind w:left="720" w:hanging="720"/>
        <w:rPr>
          <w:rFonts w:ascii="Arial" w:hAnsi="Arial" w:cs="Arial"/>
        </w:rPr>
      </w:pPr>
      <w:r w:rsidRPr="00D75E24">
        <w:rPr>
          <w:rFonts w:ascii="Arial" w:hAnsi="Arial" w:cs="Arial"/>
        </w:rPr>
        <w:t xml:space="preserve">University of Illinois Chicago. (2023). </w:t>
      </w:r>
      <w:r w:rsidRPr="00D75E24">
        <w:rPr>
          <w:rFonts w:ascii="Arial" w:hAnsi="Arial" w:cs="Arial"/>
          <w:i/>
          <w:iCs/>
        </w:rPr>
        <w:t>Bloom’s taxonomy of educational objectives</w:t>
      </w:r>
      <w:r w:rsidRPr="00D75E24">
        <w:rPr>
          <w:rFonts w:ascii="Arial" w:hAnsi="Arial" w:cs="Arial"/>
        </w:rPr>
        <w:t>. https://teaching.uic.edu/cate-teaching-guides/syllabus-course-design/blooms-taxonomy-of-educational-objectives/</w:t>
      </w:r>
    </w:p>
    <w:p w14:paraId="1B60155A" w14:textId="77777777" w:rsidR="000D1B32" w:rsidRPr="00D75E24" w:rsidRDefault="000D1B32" w:rsidP="00D75E24">
      <w:pPr>
        <w:ind w:left="720" w:hanging="720"/>
        <w:rPr>
          <w:rFonts w:ascii="Arial" w:hAnsi="Arial" w:cs="Arial"/>
        </w:rPr>
      </w:pPr>
      <w:r w:rsidRPr="00D75E24">
        <w:rPr>
          <w:rFonts w:ascii="Arial" w:hAnsi="Arial" w:cs="Arial"/>
        </w:rPr>
        <w:t>University of the Philippines College of Nursing. (2023). Simulation-based education (SBE) faculty development. https://upcn.upm.edu.ph/simulation-based-education-sbe-faculty-development/</w:t>
      </w:r>
    </w:p>
    <w:p w14:paraId="7112865C" w14:textId="77777777" w:rsidR="000D1B32" w:rsidRPr="00D75E24" w:rsidRDefault="000D1B32" w:rsidP="00D75E24">
      <w:pPr>
        <w:ind w:left="720" w:hanging="720"/>
        <w:rPr>
          <w:rFonts w:ascii="Arial" w:hAnsi="Arial" w:cs="Arial"/>
        </w:rPr>
      </w:pPr>
      <w:r w:rsidRPr="00D75E24">
        <w:rPr>
          <w:rFonts w:ascii="Arial" w:hAnsi="Arial" w:cs="Arial"/>
        </w:rPr>
        <w:t>University of the Philippines Manila. (2022). UP Manila to bring health simulation-based education to the Philippines. https://www.upm.edu.ph</w:t>
      </w:r>
    </w:p>
    <w:p w14:paraId="590A2B15" w14:textId="77777777" w:rsidR="000D1B32" w:rsidRPr="00D75E24" w:rsidRDefault="000D1B32" w:rsidP="00D75E24">
      <w:pPr>
        <w:ind w:left="720" w:hanging="720"/>
        <w:rPr>
          <w:rFonts w:ascii="Arial" w:hAnsi="Arial" w:cs="Arial"/>
        </w:rPr>
      </w:pPr>
      <w:r w:rsidRPr="00D75E24">
        <w:rPr>
          <w:rFonts w:ascii="Arial" w:hAnsi="Arial" w:cs="Arial"/>
        </w:rPr>
        <w:t xml:space="preserve">Valen, K., Simonsen, M., Holm, A. L., Jensen, K. T., &amp; Grov, E. K. (2021). Impact of palliative care simulation on nursing students’ learning outcomes and reported use in hospital placement. </w:t>
      </w:r>
      <w:r w:rsidRPr="00D75E24">
        <w:rPr>
          <w:rFonts w:ascii="Arial" w:hAnsi="Arial" w:cs="Arial"/>
          <w:i/>
          <w:iCs/>
        </w:rPr>
        <w:t>Nursing Open</w:t>
      </w:r>
      <w:r w:rsidRPr="00D75E24">
        <w:rPr>
          <w:rFonts w:ascii="Arial" w:hAnsi="Arial" w:cs="Arial"/>
        </w:rPr>
        <w:t xml:space="preserve">, </w:t>
      </w:r>
      <w:r w:rsidRPr="00D75E24">
        <w:rPr>
          <w:rFonts w:ascii="Arial" w:hAnsi="Arial" w:cs="Arial"/>
          <w:i/>
          <w:iCs/>
        </w:rPr>
        <w:t>9</w:t>
      </w:r>
      <w:r w:rsidRPr="00D75E24">
        <w:rPr>
          <w:rFonts w:ascii="Arial" w:hAnsi="Arial" w:cs="Arial"/>
        </w:rPr>
        <w:t>(6), 2847–2857. https://doi.org/10.1002/nop2.991</w:t>
      </w:r>
    </w:p>
    <w:p w14:paraId="50F322B6" w14:textId="77777777" w:rsidR="000D1B32" w:rsidRPr="00D75E24" w:rsidRDefault="000D1B32" w:rsidP="00D75E24">
      <w:pPr>
        <w:ind w:left="720" w:hanging="720"/>
        <w:rPr>
          <w:rFonts w:ascii="Arial" w:hAnsi="Arial" w:cs="Arial"/>
        </w:rPr>
      </w:pPr>
      <w:r w:rsidRPr="00D75E24">
        <w:rPr>
          <w:rFonts w:ascii="Arial" w:hAnsi="Arial" w:cs="Arial"/>
        </w:rPr>
        <w:t xml:space="preserve">Wahyuningsih, D., Wahyono, S. B., &amp; Nugroho, A. A. (2021). Teachers’ difficulties in developing learning resources. </w:t>
      </w:r>
      <w:r w:rsidRPr="00D75E24">
        <w:rPr>
          <w:rFonts w:ascii="Arial" w:hAnsi="Arial" w:cs="Arial"/>
          <w:i/>
          <w:iCs/>
        </w:rPr>
        <w:t>KnE Social Sciences</w:t>
      </w:r>
      <w:r w:rsidRPr="00D75E24">
        <w:rPr>
          <w:rFonts w:ascii="Arial" w:hAnsi="Arial" w:cs="Arial"/>
        </w:rPr>
        <w:t xml:space="preserve">. </w:t>
      </w:r>
    </w:p>
    <w:p w14:paraId="1A878340" w14:textId="77777777" w:rsidR="000D1B32" w:rsidRPr="00D75E24" w:rsidRDefault="000D1B32" w:rsidP="00D75E24">
      <w:pPr>
        <w:ind w:left="720" w:hanging="720"/>
        <w:rPr>
          <w:rFonts w:ascii="Arial" w:hAnsi="Arial" w:cs="Arial"/>
        </w:rPr>
      </w:pPr>
      <w:r w:rsidRPr="00D75E24">
        <w:rPr>
          <w:rFonts w:ascii="Arial" w:hAnsi="Arial" w:cs="Arial"/>
        </w:rPr>
        <w:lastRenderedPageBreak/>
        <w:t xml:space="preserve">             https://doi.org/10.18502/kss.v6i2.10024</w:t>
      </w:r>
    </w:p>
    <w:p w14:paraId="602379AD" w14:textId="77777777" w:rsidR="000D1B32" w:rsidRPr="00D75E24" w:rsidRDefault="000D1B32" w:rsidP="00D75E24">
      <w:pPr>
        <w:ind w:left="720" w:hanging="720"/>
        <w:rPr>
          <w:rFonts w:ascii="Arial" w:hAnsi="Arial" w:cs="Arial"/>
        </w:rPr>
      </w:pPr>
      <w:r w:rsidRPr="00D75E24">
        <w:rPr>
          <w:rFonts w:ascii="Arial" w:hAnsi="Arial" w:cs="Arial"/>
        </w:rPr>
        <w:t xml:space="preserve">World Health Organization. (2025). State of the world's nursing report 2025. </w:t>
      </w:r>
    </w:p>
    <w:p w14:paraId="4BFFDE87" w14:textId="77777777" w:rsidR="000D1B32" w:rsidRPr="00D75E24" w:rsidRDefault="000D1B32" w:rsidP="00D75E24">
      <w:pPr>
        <w:ind w:left="720" w:hanging="720"/>
        <w:rPr>
          <w:rFonts w:ascii="Arial" w:hAnsi="Arial" w:cs="Arial"/>
        </w:rPr>
      </w:pPr>
      <w:r w:rsidRPr="00D75E24">
        <w:rPr>
          <w:rFonts w:ascii="Arial" w:hAnsi="Arial" w:cs="Arial"/>
        </w:rPr>
        <w:t xml:space="preserve">             https://www.who.int/publications/i/item/9789240110236</w:t>
      </w:r>
    </w:p>
    <w:p w14:paraId="15663139" w14:textId="77777777" w:rsidR="000D1B32" w:rsidRPr="00D75E24" w:rsidRDefault="000D1B32" w:rsidP="00D75E24">
      <w:pPr>
        <w:ind w:left="720" w:hanging="720"/>
        <w:rPr>
          <w:rFonts w:ascii="Arial" w:hAnsi="Arial" w:cs="Arial"/>
        </w:rPr>
      </w:pPr>
      <w:r w:rsidRPr="00D75E24">
        <w:rPr>
          <w:rFonts w:ascii="Arial" w:hAnsi="Arial" w:cs="Arial"/>
        </w:rPr>
        <w:t>World Medical Association. (2013). World Medical Association Declaration of Helsinki: Ethical principles for medical research involving human subjects.</w:t>
      </w:r>
      <w:r w:rsidRPr="00D75E24">
        <w:rPr>
          <w:rFonts w:ascii="Arial" w:hAnsi="Arial" w:cs="Arial"/>
          <w:i/>
          <w:iCs/>
        </w:rPr>
        <w:t xml:space="preserve"> JAMA</w:t>
      </w:r>
      <w:r w:rsidRPr="00D75E24">
        <w:rPr>
          <w:rFonts w:ascii="Arial" w:hAnsi="Arial" w:cs="Arial"/>
        </w:rPr>
        <w:t>, 310(20), 2191–2194. https://doi.org/10.1001/jama.2013.281053</w:t>
      </w:r>
    </w:p>
    <w:p w14:paraId="68C78BF7" w14:textId="77777777" w:rsidR="000D1B32" w:rsidRPr="00D75E24" w:rsidRDefault="000D1B32" w:rsidP="00D75E24">
      <w:pPr>
        <w:ind w:left="720" w:hanging="720"/>
        <w:rPr>
          <w:rFonts w:ascii="Arial" w:hAnsi="Arial" w:cs="Arial"/>
        </w:rPr>
      </w:pPr>
      <w:r w:rsidRPr="00D75E24">
        <w:rPr>
          <w:rFonts w:ascii="Arial" w:hAnsi="Arial" w:cs="Arial"/>
        </w:rPr>
        <w:t xml:space="preserve">Yarbrough, A., &amp; Phillips, L. K. (2022). Peer mentoring in nursing education: A concept analysis. </w:t>
      </w:r>
      <w:r w:rsidRPr="00D75E24">
        <w:rPr>
          <w:rFonts w:ascii="Arial" w:hAnsi="Arial" w:cs="Arial"/>
          <w:i/>
          <w:iCs/>
        </w:rPr>
        <w:t>Nursing Forum</w:t>
      </w:r>
      <w:r w:rsidRPr="00D75E24">
        <w:rPr>
          <w:rFonts w:ascii="Arial" w:hAnsi="Arial" w:cs="Arial"/>
        </w:rPr>
        <w:t>, 57(6), 1545–1550. https://doi.org/10.1111/nuf.12832</w:t>
      </w:r>
    </w:p>
    <w:p w14:paraId="336C6442" w14:textId="77777777" w:rsidR="000D1B32" w:rsidRPr="00D75E24" w:rsidRDefault="000D1B32" w:rsidP="00D75E24">
      <w:pPr>
        <w:ind w:left="720" w:hanging="720"/>
        <w:rPr>
          <w:rFonts w:ascii="Arial" w:hAnsi="Arial" w:cs="Arial"/>
        </w:rPr>
      </w:pPr>
      <w:r w:rsidRPr="00D75E24">
        <w:rPr>
          <w:rFonts w:ascii="Arial" w:hAnsi="Arial" w:cs="Arial"/>
        </w:rPr>
        <w:t xml:space="preserve">Zhang, D., Huang, A., Lei, Y., Liu, H., Yang, L., Wang, C., Yuan, T., Li, X., Zhang, L., &amp; Shang, W. (2025). Nursing students’ experiences and perceptions regarding in-class flipped classroom: a mixed-methods study. </w:t>
      </w:r>
      <w:r w:rsidRPr="00D75E24">
        <w:rPr>
          <w:rFonts w:ascii="Arial" w:hAnsi="Arial" w:cs="Arial"/>
          <w:i/>
          <w:iCs/>
        </w:rPr>
        <w:t>BMC Medical Education</w:t>
      </w:r>
      <w:r w:rsidRPr="00D75E24">
        <w:rPr>
          <w:rFonts w:ascii="Arial" w:hAnsi="Arial" w:cs="Arial"/>
        </w:rPr>
        <w:t xml:space="preserve">, </w:t>
      </w:r>
      <w:r w:rsidRPr="00D75E24">
        <w:rPr>
          <w:rFonts w:ascii="Arial" w:hAnsi="Arial" w:cs="Arial"/>
          <w:i/>
          <w:iCs/>
        </w:rPr>
        <w:t>25</w:t>
      </w:r>
      <w:r w:rsidRPr="00D75E24">
        <w:rPr>
          <w:rFonts w:ascii="Arial" w:hAnsi="Arial" w:cs="Arial"/>
        </w:rPr>
        <w:t>(1), 675. https://doi.org/10.1186/s12909-025-07248-x</w:t>
      </w:r>
    </w:p>
    <w:p w14:paraId="61416EDB" w14:textId="033FAD6B" w:rsidR="00E053D0" w:rsidRPr="00D75E24" w:rsidRDefault="000D1B32" w:rsidP="00D75E24">
      <w:pPr>
        <w:ind w:left="720" w:hanging="720"/>
        <w:rPr>
          <w:rFonts w:ascii="Arial" w:hAnsi="Arial" w:cs="Arial"/>
        </w:rPr>
      </w:pPr>
      <w:r w:rsidRPr="00D75E24">
        <w:rPr>
          <w:rFonts w:ascii="Arial" w:hAnsi="Arial" w:cs="Arial"/>
        </w:rPr>
        <w:t xml:space="preserve">Zhu, X., Chen, R., Dai, H., Jin, L., &amp; Shen, Z. (2025). The teaching design and implementation of “Intravenous Therapy” in “Fundamental Nursing.” </w:t>
      </w:r>
      <w:r w:rsidRPr="00D75E24">
        <w:rPr>
          <w:rFonts w:ascii="Arial" w:hAnsi="Arial" w:cs="Arial"/>
          <w:i/>
          <w:iCs/>
        </w:rPr>
        <w:t>Global Medical Education</w:t>
      </w:r>
      <w:r w:rsidRPr="00D75E24">
        <w:rPr>
          <w:rFonts w:ascii="Arial" w:hAnsi="Arial" w:cs="Arial"/>
        </w:rPr>
        <w:t xml:space="preserve">, </w:t>
      </w:r>
      <w:r w:rsidRPr="00D75E24">
        <w:rPr>
          <w:rFonts w:ascii="Arial" w:hAnsi="Arial" w:cs="Arial"/>
          <w:i/>
          <w:iCs/>
        </w:rPr>
        <w:t>2</w:t>
      </w:r>
      <w:r w:rsidRPr="00D75E24">
        <w:rPr>
          <w:rFonts w:ascii="Arial" w:hAnsi="Arial" w:cs="Arial"/>
        </w:rPr>
        <w:t>(1), 187–195. https://doi.org/10.1515/gme-2024-0026</w:t>
      </w:r>
    </w:p>
    <w:sectPr w:rsidR="00E053D0" w:rsidRPr="00D75E24" w:rsidSect="00872BA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8446" w14:textId="77777777" w:rsidR="002A061D" w:rsidRDefault="002A061D" w:rsidP="00C37E61">
      <w:r>
        <w:separator/>
      </w:r>
    </w:p>
  </w:endnote>
  <w:endnote w:type="continuationSeparator" w:id="0">
    <w:p w14:paraId="677E32DC" w14:textId="77777777" w:rsidR="002A061D" w:rsidRDefault="002A06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E6BC" w14:textId="4B1F2321" w:rsidR="00754C9A" w:rsidRPr="00796682" w:rsidRDefault="00754C9A" w:rsidP="0079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E856" w14:textId="77777777" w:rsidR="002A061D" w:rsidRDefault="002A061D" w:rsidP="00C37E61">
      <w:r>
        <w:separator/>
      </w:r>
    </w:p>
  </w:footnote>
  <w:footnote w:type="continuationSeparator" w:id="0">
    <w:p w14:paraId="48C91814" w14:textId="77777777" w:rsidR="002A061D" w:rsidRDefault="002A06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8940" w14:textId="016226CB" w:rsidR="00A97A49" w:rsidRDefault="00000000">
    <w:pPr>
      <w:pStyle w:val="Header"/>
    </w:pPr>
    <w:r>
      <w:rPr>
        <w:noProof/>
      </w:rPr>
      <w:pict w14:anchorId="04B07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EF7A" w14:textId="2EA0234E" w:rsidR="00A97A49" w:rsidRDefault="00000000">
    <w:pPr>
      <w:pStyle w:val="Header"/>
    </w:pPr>
    <w:r>
      <w:rPr>
        <w:noProof/>
      </w:rPr>
      <w:pict w14:anchorId="104B2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7BA9" w14:textId="23180973" w:rsidR="00296529" w:rsidRPr="00296529" w:rsidRDefault="00000000" w:rsidP="00296529">
    <w:pPr>
      <w:ind w:left="2160"/>
      <w:jc w:val="center"/>
      <w:rPr>
        <w:rFonts w:ascii="Times New Roman" w:eastAsia="Calibri" w:hAnsi="Times New Roman"/>
        <w:i/>
        <w:sz w:val="18"/>
        <w:szCs w:val="22"/>
      </w:rPr>
    </w:pPr>
    <w:r>
      <w:rPr>
        <w:noProof/>
      </w:rPr>
      <w:pict w14:anchorId="67758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30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12D1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054D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7DD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528C6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E0780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6951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498084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90598">
    <w:abstractNumId w:val="15"/>
  </w:num>
  <w:num w:numId="3" w16cid:durableId="746848941">
    <w:abstractNumId w:val="23"/>
  </w:num>
  <w:num w:numId="4" w16cid:durableId="18432791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62873000">
    <w:abstractNumId w:val="7"/>
  </w:num>
  <w:num w:numId="6" w16cid:durableId="762458512">
    <w:abstractNumId w:val="6"/>
  </w:num>
  <w:num w:numId="7" w16cid:durableId="1486508135">
    <w:abstractNumId w:val="1"/>
  </w:num>
  <w:num w:numId="8" w16cid:durableId="1724450632">
    <w:abstractNumId w:val="12"/>
  </w:num>
  <w:num w:numId="9" w16cid:durableId="1756051591">
    <w:abstractNumId w:val="25"/>
  </w:num>
  <w:num w:numId="10" w16cid:durableId="1220870910">
    <w:abstractNumId w:val="2"/>
  </w:num>
  <w:num w:numId="11" w16cid:durableId="1239368112">
    <w:abstractNumId w:val="18"/>
  </w:num>
  <w:num w:numId="12" w16cid:durableId="1879076117">
    <w:abstractNumId w:val="3"/>
  </w:num>
  <w:num w:numId="13" w16cid:durableId="916669611">
    <w:abstractNumId w:val="17"/>
  </w:num>
  <w:num w:numId="14" w16cid:durableId="1188639477">
    <w:abstractNumId w:val="8"/>
  </w:num>
  <w:num w:numId="15" w16cid:durableId="1944192656">
    <w:abstractNumId w:val="21"/>
  </w:num>
  <w:num w:numId="16" w16cid:durableId="1262760362">
    <w:abstractNumId w:val="5"/>
  </w:num>
  <w:num w:numId="17" w16cid:durableId="2133743429">
    <w:abstractNumId w:val="22"/>
  </w:num>
  <w:num w:numId="18" w16cid:durableId="1898080369">
    <w:abstractNumId w:val="14"/>
  </w:num>
  <w:num w:numId="19" w16cid:durableId="444352053">
    <w:abstractNumId w:val="28"/>
  </w:num>
  <w:num w:numId="20" w16cid:durableId="1526361303">
    <w:abstractNumId w:val="11"/>
  </w:num>
  <w:num w:numId="21" w16cid:durableId="511456358">
    <w:abstractNumId w:val="9"/>
  </w:num>
  <w:num w:numId="22" w16cid:durableId="189102302">
    <w:abstractNumId w:val="13"/>
  </w:num>
  <w:num w:numId="23" w16cid:durableId="2035113197">
    <w:abstractNumId w:val="19"/>
  </w:num>
  <w:num w:numId="24" w16cid:durableId="707991455">
    <w:abstractNumId w:val="26"/>
  </w:num>
  <w:num w:numId="25" w16cid:durableId="210002155">
    <w:abstractNumId w:val="4"/>
  </w:num>
  <w:num w:numId="26" w16cid:durableId="926428415">
    <w:abstractNumId w:val="16"/>
  </w:num>
  <w:num w:numId="27" w16cid:durableId="1688561226">
    <w:abstractNumId w:val="20"/>
  </w:num>
  <w:num w:numId="28" w16cid:durableId="1369450389">
    <w:abstractNumId w:val="27"/>
  </w:num>
  <w:num w:numId="29" w16cid:durableId="634682216">
    <w:abstractNumId w:val="24"/>
  </w:num>
  <w:num w:numId="30" w16cid:durableId="1639260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25E"/>
    <w:rsid w:val="000A47FA"/>
    <w:rsid w:val="000A65D3"/>
    <w:rsid w:val="000B1CC3"/>
    <w:rsid w:val="000B1E33"/>
    <w:rsid w:val="000D1B32"/>
    <w:rsid w:val="000D4656"/>
    <w:rsid w:val="000D689F"/>
    <w:rsid w:val="000E7B7B"/>
    <w:rsid w:val="000E7D62"/>
    <w:rsid w:val="00103357"/>
    <w:rsid w:val="00123C9F"/>
    <w:rsid w:val="00126190"/>
    <w:rsid w:val="00130F17"/>
    <w:rsid w:val="001320BF"/>
    <w:rsid w:val="00163BC4"/>
    <w:rsid w:val="00173412"/>
    <w:rsid w:val="00174205"/>
    <w:rsid w:val="00181301"/>
    <w:rsid w:val="00191062"/>
    <w:rsid w:val="00192B72"/>
    <w:rsid w:val="001A29D8"/>
    <w:rsid w:val="001A5CAA"/>
    <w:rsid w:val="001B0427"/>
    <w:rsid w:val="001B39AA"/>
    <w:rsid w:val="001C6DB5"/>
    <w:rsid w:val="001D2547"/>
    <w:rsid w:val="001D3A51"/>
    <w:rsid w:val="001E10D2"/>
    <w:rsid w:val="001E25B4"/>
    <w:rsid w:val="001E44FE"/>
    <w:rsid w:val="00200595"/>
    <w:rsid w:val="00204835"/>
    <w:rsid w:val="00231920"/>
    <w:rsid w:val="0023195C"/>
    <w:rsid w:val="0024282C"/>
    <w:rsid w:val="002460DC"/>
    <w:rsid w:val="00250985"/>
    <w:rsid w:val="00254500"/>
    <w:rsid w:val="002556F6"/>
    <w:rsid w:val="00283105"/>
    <w:rsid w:val="00284C4C"/>
    <w:rsid w:val="00287E68"/>
    <w:rsid w:val="00296529"/>
    <w:rsid w:val="002A061D"/>
    <w:rsid w:val="002B27FB"/>
    <w:rsid w:val="002B685A"/>
    <w:rsid w:val="002C57D2"/>
    <w:rsid w:val="002E0D56"/>
    <w:rsid w:val="00315186"/>
    <w:rsid w:val="0033343E"/>
    <w:rsid w:val="003347E4"/>
    <w:rsid w:val="00337C0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C44"/>
    <w:rsid w:val="00440F43"/>
    <w:rsid w:val="00441B6F"/>
    <w:rsid w:val="00446221"/>
    <w:rsid w:val="00450E62"/>
    <w:rsid w:val="004539DB"/>
    <w:rsid w:val="00471A80"/>
    <w:rsid w:val="004A0EF1"/>
    <w:rsid w:val="004D305E"/>
    <w:rsid w:val="004D4277"/>
    <w:rsid w:val="00502516"/>
    <w:rsid w:val="00505F06"/>
    <w:rsid w:val="00506828"/>
    <w:rsid w:val="00524E80"/>
    <w:rsid w:val="0053056E"/>
    <w:rsid w:val="00554FDA"/>
    <w:rsid w:val="00587A5A"/>
    <w:rsid w:val="005A1A6A"/>
    <w:rsid w:val="005C784C"/>
    <w:rsid w:val="005D17F6"/>
    <w:rsid w:val="005E5539"/>
    <w:rsid w:val="00602BF5"/>
    <w:rsid w:val="00617FDD"/>
    <w:rsid w:val="0063214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509"/>
    <w:rsid w:val="007369E6"/>
    <w:rsid w:val="00746E59"/>
    <w:rsid w:val="00754C9A"/>
    <w:rsid w:val="0075599A"/>
    <w:rsid w:val="00761D52"/>
    <w:rsid w:val="0077749E"/>
    <w:rsid w:val="00777C37"/>
    <w:rsid w:val="0078576A"/>
    <w:rsid w:val="00790ADA"/>
    <w:rsid w:val="00796682"/>
    <w:rsid w:val="007A3E20"/>
    <w:rsid w:val="007D2288"/>
    <w:rsid w:val="007E07F9"/>
    <w:rsid w:val="007E088F"/>
    <w:rsid w:val="007F7B32"/>
    <w:rsid w:val="00804BC2"/>
    <w:rsid w:val="0081431A"/>
    <w:rsid w:val="0083216F"/>
    <w:rsid w:val="00860000"/>
    <w:rsid w:val="00863BD3"/>
    <w:rsid w:val="008641ED"/>
    <w:rsid w:val="00866D66"/>
    <w:rsid w:val="008671C6"/>
    <w:rsid w:val="00872BA2"/>
    <w:rsid w:val="00875803"/>
    <w:rsid w:val="008B30D3"/>
    <w:rsid w:val="008B459E"/>
    <w:rsid w:val="008C5D22"/>
    <w:rsid w:val="008E13AE"/>
    <w:rsid w:val="008E1506"/>
    <w:rsid w:val="008E710C"/>
    <w:rsid w:val="008F69D6"/>
    <w:rsid w:val="00902823"/>
    <w:rsid w:val="00915CA6"/>
    <w:rsid w:val="00927834"/>
    <w:rsid w:val="009468B7"/>
    <w:rsid w:val="009500A6"/>
    <w:rsid w:val="00957C18"/>
    <w:rsid w:val="009659BA"/>
    <w:rsid w:val="00983040"/>
    <w:rsid w:val="009B1605"/>
    <w:rsid w:val="009B3FB9"/>
    <w:rsid w:val="009C2465"/>
    <w:rsid w:val="009D35A0"/>
    <w:rsid w:val="009D7EB7"/>
    <w:rsid w:val="009E048A"/>
    <w:rsid w:val="009E08E9"/>
    <w:rsid w:val="009E3DB9"/>
    <w:rsid w:val="009E6E35"/>
    <w:rsid w:val="009F0EDA"/>
    <w:rsid w:val="00A03B96"/>
    <w:rsid w:val="00A05B19"/>
    <w:rsid w:val="00A1134E"/>
    <w:rsid w:val="00A171FB"/>
    <w:rsid w:val="00A24E7E"/>
    <w:rsid w:val="00A258C3"/>
    <w:rsid w:val="00A347C0"/>
    <w:rsid w:val="00A51431"/>
    <w:rsid w:val="00A539AD"/>
    <w:rsid w:val="00A55858"/>
    <w:rsid w:val="00A858B0"/>
    <w:rsid w:val="00A94063"/>
    <w:rsid w:val="00A97A49"/>
    <w:rsid w:val="00A97B97"/>
    <w:rsid w:val="00AA6219"/>
    <w:rsid w:val="00AA74E0"/>
    <w:rsid w:val="00AB703F"/>
    <w:rsid w:val="00AC6BB8"/>
    <w:rsid w:val="00AE008F"/>
    <w:rsid w:val="00AF7B93"/>
    <w:rsid w:val="00B01FCD"/>
    <w:rsid w:val="00B1776C"/>
    <w:rsid w:val="00B52583"/>
    <w:rsid w:val="00B52896"/>
    <w:rsid w:val="00B65535"/>
    <w:rsid w:val="00B95236"/>
    <w:rsid w:val="00B96BD9"/>
    <w:rsid w:val="00B96C9C"/>
    <w:rsid w:val="00BA1B01"/>
    <w:rsid w:val="00BA2641"/>
    <w:rsid w:val="00BA706D"/>
    <w:rsid w:val="00BB37AA"/>
    <w:rsid w:val="00BC53A0"/>
    <w:rsid w:val="00BE62AD"/>
    <w:rsid w:val="00BF0D64"/>
    <w:rsid w:val="00BF121F"/>
    <w:rsid w:val="00BF1F80"/>
    <w:rsid w:val="00C166EF"/>
    <w:rsid w:val="00C17EB0"/>
    <w:rsid w:val="00C27F5F"/>
    <w:rsid w:val="00C30A0F"/>
    <w:rsid w:val="00C37E61"/>
    <w:rsid w:val="00C50F3D"/>
    <w:rsid w:val="00C70F1B"/>
    <w:rsid w:val="00C71A47"/>
    <w:rsid w:val="00C7464C"/>
    <w:rsid w:val="00C85588"/>
    <w:rsid w:val="00C91304"/>
    <w:rsid w:val="00CA2BD9"/>
    <w:rsid w:val="00CD6755"/>
    <w:rsid w:val="00CD6856"/>
    <w:rsid w:val="00CE0089"/>
    <w:rsid w:val="00CE793C"/>
    <w:rsid w:val="00CF193C"/>
    <w:rsid w:val="00D173F1"/>
    <w:rsid w:val="00D314CC"/>
    <w:rsid w:val="00D74CB0"/>
    <w:rsid w:val="00D75E24"/>
    <w:rsid w:val="00D7770F"/>
    <w:rsid w:val="00D8295D"/>
    <w:rsid w:val="00DA400F"/>
    <w:rsid w:val="00DC2A65"/>
    <w:rsid w:val="00DE15F0"/>
    <w:rsid w:val="00DE5663"/>
    <w:rsid w:val="00DE78AA"/>
    <w:rsid w:val="00E053D0"/>
    <w:rsid w:val="00E15994"/>
    <w:rsid w:val="00E168F3"/>
    <w:rsid w:val="00E3114E"/>
    <w:rsid w:val="00E31A70"/>
    <w:rsid w:val="00E35B02"/>
    <w:rsid w:val="00E52614"/>
    <w:rsid w:val="00E66496"/>
    <w:rsid w:val="00E66B35"/>
    <w:rsid w:val="00E66E10"/>
    <w:rsid w:val="00E769F6"/>
    <w:rsid w:val="00E8407C"/>
    <w:rsid w:val="00E84F3C"/>
    <w:rsid w:val="00EA012C"/>
    <w:rsid w:val="00EC09C3"/>
    <w:rsid w:val="00EC6A55"/>
    <w:rsid w:val="00ED0288"/>
    <w:rsid w:val="00EE52CB"/>
    <w:rsid w:val="00EF581D"/>
    <w:rsid w:val="00EF7FD8"/>
    <w:rsid w:val="00F06F59"/>
    <w:rsid w:val="00F17988"/>
    <w:rsid w:val="00F41DEA"/>
    <w:rsid w:val="00F4261F"/>
    <w:rsid w:val="00F469F0"/>
    <w:rsid w:val="00F53273"/>
    <w:rsid w:val="00F66393"/>
    <w:rsid w:val="00F755E4"/>
    <w:rsid w:val="00F77D02"/>
    <w:rsid w:val="00F8159D"/>
    <w:rsid w:val="00F95447"/>
    <w:rsid w:val="00FB3A86"/>
    <w:rsid w:val="00FB7A7C"/>
    <w:rsid w:val="00FC77B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91B2B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F8159D"/>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3BB8C-1F20-497B-9C16-8909816F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383</TotalTime>
  <Pages>16</Pages>
  <Words>7292</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48766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Jamaica Balaba</cp:lastModifiedBy>
  <cp:revision>20</cp:revision>
  <cp:lastPrinted>1999-07-06T11:00:00Z</cp:lastPrinted>
  <dcterms:created xsi:type="dcterms:W3CDTF">2014-10-25T14:34:00Z</dcterms:created>
  <dcterms:modified xsi:type="dcterms:W3CDTF">2026-04-14T04:37:00Z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579e9109-af69-42d0-a46d-2721cc6c7fed</vt:lpwstr>
  </property>
</Properties>
</file>