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D6F9C" w14:textId="77777777" w:rsidR="006568BE" w:rsidRDefault="001570D0">
      <w:pPr>
        <w:pStyle w:val="Title"/>
        <w:spacing w:before="65"/>
        <w:ind w:left="3069"/>
      </w:pPr>
      <w:r>
        <w:t>Clinical</w:t>
      </w:r>
      <w:r>
        <w:rPr>
          <w:spacing w:val="-10"/>
        </w:rPr>
        <w:t xml:space="preserve"> </w:t>
      </w:r>
      <w:r>
        <w:t>Area</w:t>
      </w:r>
      <w:r>
        <w:rPr>
          <w:spacing w:val="-10"/>
        </w:rPr>
        <w:t xml:space="preserve"> </w:t>
      </w:r>
      <w:r>
        <w:t>Complexity,</w:t>
      </w:r>
      <w:r>
        <w:rPr>
          <w:spacing w:val="-12"/>
        </w:rPr>
        <w:t xml:space="preserve"> </w:t>
      </w:r>
      <w:r>
        <w:t>Facilitators’</w:t>
      </w:r>
      <w:r>
        <w:rPr>
          <w:spacing w:val="-10"/>
        </w:rPr>
        <w:t xml:space="preserve"> </w:t>
      </w:r>
      <w:r>
        <w:t>Collaboration</w:t>
      </w:r>
      <w:r>
        <w:rPr>
          <w:spacing w:val="-10"/>
        </w:rPr>
        <w:t xml:space="preserve"> </w:t>
      </w:r>
      <w:r>
        <w:t>Attitude,</w:t>
      </w:r>
      <w:r>
        <w:rPr>
          <w:spacing w:val="-10"/>
        </w:rPr>
        <w:t xml:space="preserve"> </w:t>
      </w:r>
      <w:r>
        <w:t xml:space="preserve">and Clinical Competence Among Nursing </w:t>
      </w:r>
      <w:r>
        <w:rPr>
          <w:spacing w:val="-2"/>
        </w:rPr>
        <w:t>Students</w:t>
      </w:r>
    </w:p>
    <w:p w14:paraId="427F97DA" w14:textId="77777777" w:rsidR="006568BE" w:rsidRDefault="001570D0">
      <w:pPr>
        <w:pStyle w:val="Title"/>
        <w:ind w:firstLine="0"/>
      </w:pPr>
      <w:r>
        <w:t xml:space="preserve">in a Private </w:t>
      </w:r>
      <w:r>
        <w:rPr>
          <w:spacing w:val="-2"/>
        </w:rPr>
        <w:t>College</w:t>
      </w:r>
    </w:p>
    <w:p w14:paraId="33F15A7E" w14:textId="77777777" w:rsidR="006568BE" w:rsidRDefault="006568BE">
      <w:pPr>
        <w:pStyle w:val="BodyText"/>
        <w:rPr>
          <w:rFonts w:ascii="Arial"/>
          <w:b/>
        </w:rPr>
      </w:pPr>
    </w:p>
    <w:p w14:paraId="4D295483" w14:textId="77777777" w:rsidR="006568BE" w:rsidRDefault="006568BE">
      <w:pPr>
        <w:pStyle w:val="BodyText"/>
        <w:rPr>
          <w:rFonts w:ascii="Arial"/>
          <w:b/>
        </w:rPr>
      </w:pPr>
    </w:p>
    <w:p w14:paraId="459BFD08" w14:textId="77777777" w:rsidR="006568BE" w:rsidRDefault="006568BE">
      <w:pPr>
        <w:pStyle w:val="BodyText"/>
        <w:rPr>
          <w:rFonts w:ascii="Arial"/>
          <w:b/>
        </w:rPr>
      </w:pPr>
    </w:p>
    <w:p w14:paraId="0C46F4C6" w14:textId="77777777" w:rsidR="006568BE" w:rsidRDefault="006568BE">
      <w:pPr>
        <w:pStyle w:val="BodyText"/>
        <w:rPr>
          <w:rFonts w:ascii="Arial"/>
          <w:b/>
        </w:rPr>
      </w:pPr>
    </w:p>
    <w:p w14:paraId="192913BE" w14:textId="77777777" w:rsidR="006568BE" w:rsidRDefault="006568BE">
      <w:pPr>
        <w:pStyle w:val="BodyText"/>
        <w:rPr>
          <w:rFonts w:ascii="Arial"/>
          <w:b/>
        </w:rPr>
      </w:pPr>
    </w:p>
    <w:p w14:paraId="57E72242" w14:textId="77777777" w:rsidR="006568BE" w:rsidRDefault="006568BE">
      <w:pPr>
        <w:pStyle w:val="BodyText"/>
        <w:rPr>
          <w:rFonts w:ascii="Arial"/>
          <w:b/>
        </w:rPr>
      </w:pPr>
    </w:p>
    <w:p w14:paraId="591A2DB2" w14:textId="77777777" w:rsidR="006568BE" w:rsidRDefault="001570D0">
      <w:pPr>
        <w:pStyle w:val="BodyText"/>
        <w:spacing w:before="66"/>
        <w:rPr>
          <w:rFonts w:ascii="Arial"/>
          <w:b/>
        </w:rPr>
      </w:pPr>
      <w:r>
        <w:rPr>
          <w:rFonts w:ascii="Arial"/>
          <w:b/>
          <w:noProof/>
        </w:rPr>
        <mc:AlternateContent>
          <mc:Choice Requires="wps">
            <w:drawing>
              <wp:anchor distT="0" distB="0" distL="0" distR="0" simplePos="0" relativeHeight="487587840" behindDoc="1" locked="0" layoutInCell="1" allowOverlap="1" wp14:anchorId="5C350C40" wp14:editId="7A23ECA1">
                <wp:simplePos x="0" y="0"/>
                <wp:positionH relativeFrom="page">
                  <wp:posOffset>920750</wp:posOffset>
                </wp:positionH>
                <wp:positionV relativeFrom="paragraph">
                  <wp:posOffset>209680</wp:posOffset>
                </wp:positionV>
                <wp:extent cx="2044700" cy="3175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0" cy="317500"/>
                        </a:xfrm>
                        <a:prstGeom prst="rect">
                          <a:avLst/>
                        </a:prstGeom>
                        <a:ln w="12700">
                          <a:solidFill>
                            <a:srgbClr val="000000"/>
                          </a:solidFill>
                          <a:prstDash val="solid"/>
                        </a:ln>
                      </wps:spPr>
                      <wps:txbx>
                        <w:txbxContent>
                          <w:p w14:paraId="03806114" w14:textId="77777777" w:rsidR="006568BE" w:rsidRDefault="001570D0">
                            <w:pPr>
                              <w:spacing w:before="101"/>
                              <w:ind w:left="84"/>
                              <w:rPr>
                                <w:rFonts w:ascii="Arial"/>
                                <w:b/>
                                <w:i/>
                                <w:sz w:val="24"/>
                              </w:rPr>
                            </w:pPr>
                            <w:r>
                              <w:rPr>
                                <w:rFonts w:ascii="Arial"/>
                                <w:b/>
                                <w:i/>
                                <w:sz w:val="24"/>
                              </w:rPr>
                              <w:t xml:space="preserve">Original Research </w:t>
                            </w:r>
                            <w:r>
                              <w:rPr>
                                <w:rFonts w:ascii="Arial"/>
                                <w:b/>
                                <w:i/>
                                <w:spacing w:val="-2"/>
                                <w:sz w:val="24"/>
                              </w:rPr>
                              <w:t>Article</w:t>
                            </w:r>
                          </w:p>
                        </w:txbxContent>
                      </wps:txbx>
                      <wps:bodyPr wrap="square" lIns="0" tIns="0" rIns="0" bIns="0" rtlCol="0">
                        <a:noAutofit/>
                      </wps:bodyPr>
                    </wps:wsp>
                  </a:graphicData>
                </a:graphic>
              </wp:anchor>
            </w:drawing>
          </mc:Choice>
          <mc:Fallback>
            <w:pict>
              <v:shapetype w14:anchorId="5C350C40" id="_x0000_t202" coordsize="21600,21600" o:spt="202" path="m,l,21600r21600,l21600,xe">
                <v:stroke joinstyle="miter"/>
                <v:path gradientshapeok="t" o:connecttype="rect"/>
              </v:shapetype>
              <v:shape id="Textbox 1" o:spid="_x0000_s1026" type="#_x0000_t202" style="position:absolute;margin-left:72.5pt;margin-top:16.5pt;width:161pt;height: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qQ0QEAAKMDAAAOAAAAZHJzL2Uyb0RvYy54bWysU8GO0zAQvSPxD5bvNGlZWFQ1XcFWi5BW&#10;gLTLBziO3VjYHuNxm/TvGTtpt4IbIgdnnHl+M+95srkbnWVHFdGAb/hyUXOmvITO+H3Dfzw/vPnA&#10;GSbhO2HBq4afFPK77etXmyGs1Qp6sJ2KjEg8rofQ8D6lsK4qlL1yAhcQlKekhuhEom3cV10UA7E7&#10;W63q+n01QOxCBKkQ6etuSvJt4ddayfRNa1SJ2YZTb6mssaxtXqvtRqz3UYTeyLkN8Q9dOGE8Fb1Q&#10;7UQS7BDNX1TOyAgIOi0kuAq0NlIVDaRmWf+h5qkXQRUtZA6Gi034/2jl1+P3yExHd8eZF46u6FmN&#10;qYWRLbM5Q8A1YZ4CodL4CcYMzEIxPIL8iQSprjDTASR0xow6uvwmmYwOkv+ni+dUhEn6uKpvbm5r&#10;SknKvV3evqM4k76cDhHTZwWO5aDhke60dCCOj5gm6BmSi1nPBmpylUlLo2BN92CsLZu4b+9tZEeR&#10;56E8czW8hmW+ncB+wpXUDLN+FjxpzNLT2I6zUy10JzJqoHlqOP46iKg4s188XVgevnMQz0F7DmKy&#10;91BGNHfp4eMhgTZFXS4x8c6VaRKKP/PU5lG73hfUy7+1/Q0AAP//AwBQSwMEFAAGAAgAAAAhAEtr&#10;6graAAAACQEAAA8AAABkcnMvZG93bnJldi54bWxMT01PwzAMvSPxHyIjcWNp2RhVaToh0E5coMA9&#10;bUxbljhVknXdv8ec4GQ/++l9VLvFWTFjiKMnBfkqA4HUeTNSr+DjfX9TgIhJk9HWEyo4Y4RdfXlR&#10;6dL4E73h3KResAjFUisYUppKKWM3oNNx5Sck/n354HRiGHppgj6xuLPyNsu20umR2GHQEz4N2B2a&#10;o1PwHHJ8PX8e8v33UtiR8hdq5lap66vl8QFEwiX9keE3PkeHmjO1/kgmCst4c8ddkoL1micTNtt7&#10;XloFBR9kXcn/DeofAAAA//8DAFBLAQItABQABgAIAAAAIQC2gziS/gAAAOEBAAATAAAAAAAAAAAA&#10;AAAAAAAAAABbQ29udGVudF9UeXBlc10ueG1sUEsBAi0AFAAGAAgAAAAhADj9If/WAAAAlAEAAAsA&#10;AAAAAAAAAAAAAAAALwEAAF9yZWxzLy5yZWxzUEsBAi0AFAAGAAgAAAAhADxNSpDRAQAAowMAAA4A&#10;AAAAAAAAAAAAAAAALgIAAGRycy9lMm9Eb2MueG1sUEsBAi0AFAAGAAgAAAAhAEtr6graAAAACQEA&#10;AA8AAAAAAAAAAAAAAAAAKwQAAGRycy9kb3ducmV2LnhtbFBLBQYAAAAABAAEAPMAAAAyBQAAAAA=&#10;" filled="f" strokeweight="1pt">
                <v:path arrowok="t"/>
                <v:textbox inset="0,0,0,0">
                  <w:txbxContent>
                    <w:p w14:paraId="03806114" w14:textId="77777777" w:rsidR="006568BE" w:rsidRDefault="001570D0">
                      <w:pPr>
                        <w:spacing w:before="101"/>
                        <w:ind w:left="84"/>
                        <w:rPr>
                          <w:rFonts w:ascii="Arial"/>
                          <w:b/>
                          <w:i/>
                          <w:sz w:val="24"/>
                        </w:rPr>
                      </w:pPr>
                      <w:r>
                        <w:rPr>
                          <w:rFonts w:ascii="Arial"/>
                          <w:b/>
                          <w:i/>
                          <w:sz w:val="24"/>
                        </w:rPr>
                        <w:t xml:space="preserve">Original Research </w:t>
                      </w:r>
                      <w:r>
                        <w:rPr>
                          <w:rFonts w:ascii="Arial"/>
                          <w:b/>
                          <w:i/>
                          <w:spacing w:val="-2"/>
                          <w:sz w:val="24"/>
                        </w:rPr>
                        <w:t>Article</w:t>
                      </w:r>
                    </w:p>
                  </w:txbxContent>
                </v:textbox>
                <w10:wrap type="topAndBottom" anchorx="page"/>
              </v:shape>
            </w:pict>
          </mc:Fallback>
        </mc:AlternateContent>
      </w:r>
      <w:r>
        <w:rPr>
          <w:rFonts w:ascii="Arial"/>
          <w:b/>
          <w:noProof/>
        </w:rPr>
        <mc:AlternateContent>
          <mc:Choice Requires="wps">
            <w:drawing>
              <wp:anchor distT="0" distB="0" distL="0" distR="0" simplePos="0" relativeHeight="487588352" behindDoc="1" locked="0" layoutInCell="1" allowOverlap="1" wp14:anchorId="4F39E695" wp14:editId="7B4FB2F9">
                <wp:simplePos x="0" y="0"/>
                <wp:positionH relativeFrom="page">
                  <wp:posOffset>952500</wp:posOffset>
                </wp:positionH>
                <wp:positionV relativeFrom="paragraph">
                  <wp:posOffset>781180</wp:posOffset>
                </wp:positionV>
                <wp:extent cx="586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D011373" id="Graphic 2" o:spid="_x0000_s1026" style="position:absolute;margin-left:75pt;margin-top:61.5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7cIQIAAIAEAAAOAAAAZHJzL2Uyb0RvYy54bWysVFFr2zAQfh/sPwi9L3bC1hQTp4yGlkHp&#10;Cs3YsyLLsZgsaToldv797mQ7Sbu3MQzipPt0d999J6/u+tawowqgnS35fJZzpqx0lbb7kv/YPny6&#10;5QyisJUwzqqSnxTwu/XHD6vOF2rhGmcqFRgGsVB0vuRNjL7IMpCNagXMnFcWnbULrYi4DfusCqLD&#10;6K3JFnl+k3UuVD44qQDwdDM4+TrFr2sl4/e6BhWZKTnWFtMa0rqjNVuvRLEPwjdajmWIf6iiFdpi&#10;0nOojYiCHYL+K1SrZXDg6jiTrs1cXWupEgdkM8/fsXlthFeJCzYH/LlN8P/CyufjS2C6KvmCMyta&#10;lOhx7MaCmtN5KBDz6l8C0QP/5OQvQEf2xkMbGDF9HVrCIjnWp06fzp1WfWQSD7/c3iw/5yiIRN98&#10;sUxCZKKY7soDxEflUhxxfII46FRNlmgmS/Z2MgOqTTqbpHPkDHUOnKHOu0FnLyLdo+LIZN2lEDpr&#10;3VFtXfLGd5VjaRevsdeoM5WJJWIHBBqUBns1GCk12tfkjKUqqAN5mh9wRlcP2hgqA8J+d28COwpk&#10;dbukj4hgiDcwHyBuBDQDLrlGmLGjUIM2pNLOVSdUvEORSw6/DyIozsw3izNF72MywmTsJiNEc+/S&#10;K0odwpzb/qcInlH6kkeU9tlNEyuKSTXifsbSTeu+HqKrNUmahmioaNzgmCeC45Okd3S9T6jLj2P9&#10;BwAA//8DAFBLAwQUAAYACAAAACEALgquttsAAAAMAQAADwAAAGRycy9kb3ducmV2LnhtbExPy07D&#10;MBC8I/EP1iJxozahtFWIUwHi1RuUfsAmdpMIex3FbhP+ni0XuM3sjGZnivXknTjaIXaBNFzPFAhL&#10;dTAdNRp2n89XKxAxIRl0gayGbxthXZ6fFZibMNKHPW5TIziEYo4a2pT6XMpYt9ZjnIXeEmv7MHhM&#10;TIdGmgFHDvdOZkotpMeO+EOLvX1sbf21PXgNm/dNNafFcsj2r+bh5cm94UhB68uL6f4ORLJT+jPD&#10;qT5Xh5I7VeFAJgrH/FbxlsQgu2FwcqjlnFH1e8pAloX8P6L8AQAA//8DAFBLAQItABQABgAIAAAA&#10;IQC2gziS/gAAAOEBAAATAAAAAAAAAAAAAAAAAAAAAABbQ29udGVudF9UeXBlc10ueG1sUEsBAi0A&#10;FAAGAAgAAAAhADj9If/WAAAAlAEAAAsAAAAAAAAAAAAAAAAALwEAAF9yZWxzLy5yZWxzUEsBAi0A&#10;FAAGAAgAAAAhADqKntwhAgAAgAQAAA4AAAAAAAAAAAAAAAAALgIAAGRycy9lMm9Eb2MueG1sUEsB&#10;Ai0AFAAGAAgAAAAhAC4KrrbbAAAADAEAAA8AAAAAAAAAAAAAAAAAewQAAGRycy9kb3ducmV2Lnht&#10;bFBLBQYAAAAABAAEAPMAAACDBQAAAAA=&#10;" path="m,l5867400,e" filled="f" strokecolor="#878787" strokeweight="1pt">
                <v:path arrowok="t"/>
                <w10:wrap type="topAndBottom" anchorx="page"/>
              </v:shape>
            </w:pict>
          </mc:Fallback>
        </mc:AlternateContent>
      </w:r>
    </w:p>
    <w:p w14:paraId="5C57D8D5" w14:textId="77777777" w:rsidR="006568BE" w:rsidRDefault="006568BE">
      <w:pPr>
        <w:pStyle w:val="BodyText"/>
        <w:spacing w:before="146"/>
        <w:rPr>
          <w:rFonts w:ascii="Arial"/>
          <w:b/>
        </w:rPr>
      </w:pPr>
    </w:p>
    <w:p w14:paraId="3126550C" w14:textId="77777777" w:rsidR="006568BE" w:rsidRDefault="006568BE">
      <w:pPr>
        <w:pStyle w:val="BodyText"/>
        <w:spacing w:before="11"/>
        <w:rPr>
          <w:rFonts w:ascii="Arial"/>
          <w:b/>
          <w:sz w:val="24"/>
        </w:rPr>
      </w:pPr>
    </w:p>
    <w:p w14:paraId="269975E4" w14:textId="3FEDAED6" w:rsidR="006568BE" w:rsidRDefault="001570D0">
      <w:pPr>
        <w:ind w:left="360"/>
        <w:rPr>
          <w:rFonts w:ascii="Arial"/>
          <w:b/>
          <w:sz w:val="24"/>
        </w:rPr>
      </w:pPr>
      <w:r>
        <w:rPr>
          <w:rFonts w:ascii="Arial"/>
          <w:b/>
          <w:spacing w:val="-2"/>
          <w:sz w:val="24"/>
        </w:rPr>
        <w:t>ABSTRACT</w:t>
      </w:r>
    </w:p>
    <w:p w14:paraId="684C7F12" w14:textId="34F895F4" w:rsidR="006568BE" w:rsidRDefault="00195B89">
      <w:pPr>
        <w:pStyle w:val="BodyText"/>
        <w:spacing w:before="74"/>
        <w:rPr>
          <w:rFonts w:ascii="Arial"/>
          <w:b/>
          <w:sz w:val="24"/>
        </w:rPr>
      </w:pPr>
      <w:r>
        <w:rPr>
          <w:noProof/>
        </w:rPr>
        <mc:AlternateContent>
          <mc:Choice Requires="wps">
            <w:drawing>
              <wp:anchor distT="0" distB="0" distL="0" distR="0" simplePos="0" relativeHeight="251657216" behindDoc="1" locked="0" layoutInCell="1" allowOverlap="1" wp14:anchorId="3B91FA49" wp14:editId="78722448">
                <wp:simplePos x="0" y="0"/>
                <wp:positionH relativeFrom="page">
                  <wp:posOffset>785003</wp:posOffset>
                </wp:positionH>
                <wp:positionV relativeFrom="paragraph">
                  <wp:posOffset>34612</wp:posOffset>
                </wp:positionV>
                <wp:extent cx="6435305" cy="5874589"/>
                <wp:effectExtent l="0" t="0" r="22860" b="1206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5305" cy="5874589"/>
                        </a:xfrm>
                        <a:custGeom>
                          <a:avLst/>
                          <a:gdLst/>
                          <a:ahLst/>
                          <a:cxnLst/>
                          <a:rect l="l" t="t" r="r" b="b"/>
                          <a:pathLst>
                            <a:path w="5949950" h="5118100">
                              <a:moveTo>
                                <a:pt x="6350" y="0"/>
                              </a:moveTo>
                              <a:lnTo>
                                <a:pt x="6350" y="5118099"/>
                              </a:lnTo>
                            </a:path>
                            <a:path w="5949950" h="5118100">
                              <a:moveTo>
                                <a:pt x="5949950" y="0"/>
                              </a:moveTo>
                              <a:lnTo>
                                <a:pt x="5949950" y="5118099"/>
                              </a:lnTo>
                            </a:path>
                            <a:path w="5949950" h="5118100">
                              <a:moveTo>
                                <a:pt x="0" y="6349"/>
                              </a:moveTo>
                              <a:lnTo>
                                <a:pt x="5943600" y="6349"/>
                              </a:lnTo>
                            </a:path>
                            <a:path w="5949950" h="5118100">
                              <a:moveTo>
                                <a:pt x="0" y="5111749"/>
                              </a:moveTo>
                              <a:lnTo>
                                <a:pt x="5943600" y="5111749"/>
                              </a:lnTo>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D67A7" id="Graphic 3" o:spid="_x0000_s1026" style="position:absolute;margin-left:61.8pt;margin-top:2.75pt;width:506.7pt;height:462.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49950,511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QFagIAACQGAAAOAAAAZHJzL2Uyb0RvYy54bWysVF1v2yAUfZ+0/4B4X2zHSZpYcaqpUatJ&#10;VVepqfZMMI6tYWBAYuff74JNmnSbtHX1A7qYw+Wc+7W87hqODkybWoocJ6MYIyaoLGqxy/Hz5vbT&#10;HCNjiSgIl4Ll+MgMvl59/LBsVcbGspK8YBqBE2GyVuW4slZlUWRoxRpiRlIxAYel1A2xsNW7qNCk&#10;Be8Nj8ZxPItaqQulJWXGwN91f4hX3n9ZMmq/lqVhFvEcAzfrV+3XrVuj1ZJkO01UVdOBBnkDi4bU&#10;Ah49uVoTS9Be17+4amqqpZGlHVHZRLIsa8q8BlCTxK/UPFVEMa8FgmPUKUzm/dzSh8OjRnWR4xQj&#10;QRpI0d0QjdQFp1UmA8yTetROnlH3kn43cBBdnLiNGTBdqRuHBXGo85E+niLNOoso/JxN0mkaTzGi&#10;cDadX02m84V7LiJZuE73xt4x6V2Rw72xfaqKYJEqWLQTwdSQcJdq7lNtMYJUa4wg1ds+1YpYd8/x&#10;cyZq4fnFZLGYQnFUYCfJPIljn8pGHthGeqR1QmapAwUtwPQFwMVvgc5bvAjCehDccw+/hcCJ6F9w&#10;OMe+M40+CLN0EoT9KQ7AIZ1BMF3MzuD/HYfeI6hKrv6Jw+WNVzSGvPjaAPu8+rhwZZKMr4bCMJLX&#10;xW3NuUui0bvtDdfoQNyE8d9QyBcwpY1dE1P1OH80wLgYmqnvH9dJW1kcoStbaMQcmx97ohlG/IuA&#10;vgftNhg6GNtgaMtvpJ90vr7gzU33jWiF3PM5ttB+DzJMFZKFtnLaT1h3U8jPeyvL2vWcb/Se0bCB&#10;UeQ7dRibbtad7z3qZbivfgIAAP//AwBQSwMEFAAGAAgAAAAhAAzD9XfhAAAACgEAAA8AAABkcnMv&#10;ZG93bnJldi54bWxMj0FLw0AUhO+C/2F5gje7aULTNs2miCAWiwdbCx632dckmH0bstsm+ut9Pelx&#10;mOGbmXw92lZcsPeNIwXTSQQCqXSmoUrBx/75YQHCB01Gt45QwTd6WBe3N7nOjBvoHS+7UAmGkM+0&#10;gjqELpPSlzVa7SeuQ2Lv5HqrA8u+kqbXA8NtK+MoSqXVDXFDrTt8qrH82p2tgmX383kIy80hSd9e&#10;NvMh3r4u9lul7u/GxxWIgGP4C8N1Pk+Hgjcd3ZmMFy3rOEk5qmA2A3H1p8mczx2ZnkQpyCKX/y8U&#10;vwAAAP//AwBQSwECLQAUAAYACAAAACEAtoM4kv4AAADhAQAAEwAAAAAAAAAAAAAAAAAAAAAAW0Nv&#10;bnRlbnRfVHlwZXNdLnhtbFBLAQItABQABgAIAAAAIQA4/SH/1gAAAJQBAAALAAAAAAAAAAAAAAAA&#10;AC8BAABfcmVscy8ucmVsc1BLAQItABQABgAIAAAAIQB6nfQFagIAACQGAAAOAAAAAAAAAAAAAAAA&#10;AC4CAABkcnMvZTJvRG9jLnhtbFBLAQItABQABgAIAAAAIQAMw/V34QAAAAoBAAAPAAAAAAAAAAAA&#10;AAAAAMQEAABkcnMvZG93bnJldi54bWxQSwUGAAAAAAQABADzAAAA0gUAAAAA&#10;" path="m6350,r,5118099em5949950,r,5118099em,6349r5943600,em,5111749r5943600,e" filled="f" strokeweight="1pt">
                <v:path arrowok="t"/>
                <w10:wrap anchorx="page"/>
              </v:shape>
            </w:pict>
          </mc:Fallback>
        </mc:AlternateContent>
      </w:r>
    </w:p>
    <w:p w14:paraId="61F958C1" w14:textId="28BD6322" w:rsidR="006568BE" w:rsidRDefault="001570D0" w:rsidP="00DD1648">
      <w:pPr>
        <w:pStyle w:val="BodyText"/>
        <w:spacing w:line="480" w:lineRule="auto"/>
        <w:ind w:left="464" w:right="508"/>
      </w:pPr>
      <w:r>
        <w:t>Nursing</w:t>
      </w:r>
      <w:r>
        <w:rPr>
          <w:spacing w:val="-1"/>
        </w:rPr>
        <w:t xml:space="preserve"> </w:t>
      </w:r>
      <w:r>
        <w:t>students</w:t>
      </w:r>
      <w:r>
        <w:rPr>
          <w:spacing w:val="-1"/>
        </w:rPr>
        <w:t xml:space="preserve"> </w:t>
      </w:r>
      <w:r>
        <w:t>often</w:t>
      </w:r>
      <w:r>
        <w:rPr>
          <w:spacing w:val="-1"/>
        </w:rPr>
        <w:t xml:space="preserve"> </w:t>
      </w:r>
      <w:r>
        <w:t>demonstrate</w:t>
      </w:r>
      <w:r>
        <w:rPr>
          <w:spacing w:val="-1"/>
        </w:rPr>
        <w:t xml:space="preserve"> </w:t>
      </w:r>
      <w:r>
        <w:t>strong</w:t>
      </w:r>
      <w:r>
        <w:rPr>
          <w:spacing w:val="-1"/>
        </w:rPr>
        <w:t xml:space="preserve"> </w:t>
      </w:r>
      <w:r>
        <w:t>academic</w:t>
      </w:r>
      <w:r>
        <w:rPr>
          <w:spacing w:val="-1"/>
        </w:rPr>
        <w:t xml:space="preserve"> </w:t>
      </w:r>
      <w:r>
        <w:t>performance</w:t>
      </w:r>
      <w:r>
        <w:rPr>
          <w:spacing w:val="-1"/>
        </w:rPr>
        <w:t xml:space="preserve"> </w:t>
      </w:r>
      <w:r>
        <w:t>yet</w:t>
      </w:r>
      <w:r>
        <w:rPr>
          <w:spacing w:val="-1"/>
        </w:rPr>
        <w:t xml:space="preserve"> </w:t>
      </w:r>
      <w:r>
        <w:t>struggle</w:t>
      </w:r>
      <w:r>
        <w:rPr>
          <w:spacing w:val="-1"/>
        </w:rPr>
        <w:t xml:space="preserve"> </w:t>
      </w:r>
      <w:r>
        <w:t>to</w:t>
      </w:r>
      <w:r>
        <w:rPr>
          <w:spacing w:val="-1"/>
        </w:rPr>
        <w:t xml:space="preserve"> </w:t>
      </w:r>
      <w:r>
        <w:t>apply</w:t>
      </w:r>
      <w:r>
        <w:rPr>
          <w:spacing w:val="-1"/>
        </w:rPr>
        <w:t xml:space="preserve"> </w:t>
      </w:r>
      <w:r>
        <w:t>the</w:t>
      </w:r>
      <w:r>
        <w:rPr>
          <w:spacing w:val="-1"/>
        </w:rPr>
        <w:t xml:space="preserve"> </w:t>
      </w:r>
      <w:r>
        <w:t>same</w:t>
      </w:r>
      <w:r>
        <w:rPr>
          <w:spacing w:val="-1"/>
        </w:rPr>
        <w:t xml:space="preserve"> </w:t>
      </w:r>
      <w:r>
        <w:t>level of</w:t>
      </w:r>
      <w:r>
        <w:rPr>
          <w:spacing w:val="-1"/>
        </w:rPr>
        <w:t xml:space="preserve"> </w:t>
      </w:r>
      <w:r>
        <w:t>competence</w:t>
      </w:r>
      <w:r>
        <w:rPr>
          <w:spacing w:val="-1"/>
        </w:rPr>
        <w:t xml:space="preserve"> </w:t>
      </w:r>
      <w:r>
        <w:t>in</w:t>
      </w:r>
      <w:r>
        <w:rPr>
          <w:spacing w:val="-1"/>
        </w:rPr>
        <w:t xml:space="preserve"> </w:t>
      </w:r>
      <w:r>
        <w:t>actual</w:t>
      </w:r>
      <w:r>
        <w:rPr>
          <w:spacing w:val="-1"/>
        </w:rPr>
        <w:t xml:space="preserve"> </w:t>
      </w:r>
      <w:r>
        <w:t>clinical</w:t>
      </w:r>
      <w:r>
        <w:rPr>
          <w:spacing w:val="-1"/>
        </w:rPr>
        <w:t xml:space="preserve"> </w:t>
      </w:r>
      <w:r>
        <w:t>settings.</w:t>
      </w:r>
      <w:r>
        <w:rPr>
          <w:spacing w:val="-1"/>
        </w:rPr>
        <w:t xml:space="preserve"> </w:t>
      </w:r>
      <w:r>
        <w:t>This</w:t>
      </w:r>
      <w:r>
        <w:rPr>
          <w:spacing w:val="-1"/>
        </w:rPr>
        <w:t xml:space="preserve"> </w:t>
      </w:r>
      <w:r>
        <w:t>gap</w:t>
      </w:r>
      <w:r>
        <w:rPr>
          <w:spacing w:val="-1"/>
        </w:rPr>
        <w:t xml:space="preserve"> </w:t>
      </w:r>
      <w:r>
        <w:t>highlights</w:t>
      </w:r>
      <w:r>
        <w:rPr>
          <w:spacing w:val="-1"/>
        </w:rPr>
        <w:t xml:space="preserve"> </w:t>
      </w:r>
      <w:r>
        <w:t>the</w:t>
      </w:r>
      <w:r>
        <w:rPr>
          <w:spacing w:val="-1"/>
        </w:rPr>
        <w:t xml:space="preserve"> </w:t>
      </w:r>
      <w:r>
        <w:t>need</w:t>
      </w:r>
      <w:r>
        <w:rPr>
          <w:spacing w:val="-1"/>
        </w:rPr>
        <w:t xml:space="preserve"> </w:t>
      </w:r>
      <w:r>
        <w:t>to</w:t>
      </w:r>
      <w:r>
        <w:rPr>
          <w:spacing w:val="-1"/>
        </w:rPr>
        <w:t xml:space="preserve"> </w:t>
      </w:r>
      <w:r>
        <w:t>examine</w:t>
      </w:r>
      <w:r>
        <w:rPr>
          <w:spacing w:val="-1"/>
        </w:rPr>
        <w:t xml:space="preserve"> </w:t>
      </w:r>
      <w:r>
        <w:t>factors</w:t>
      </w:r>
      <w:r>
        <w:rPr>
          <w:spacing w:val="-1"/>
        </w:rPr>
        <w:t xml:space="preserve"> </w:t>
      </w:r>
      <w:r>
        <w:t>that</w:t>
      </w:r>
      <w:r>
        <w:rPr>
          <w:spacing w:val="-1"/>
        </w:rPr>
        <w:t xml:space="preserve"> </w:t>
      </w:r>
      <w:r>
        <w:t>influence clinical competence during training. This study aimed to determine the relationship between clinical area complexity and facilitators’ collaboration attitude toward the level of clinical competence among nursing</w:t>
      </w:r>
      <w:r>
        <w:rPr>
          <w:spacing w:val="-5"/>
        </w:rPr>
        <w:t xml:space="preserve"> </w:t>
      </w:r>
      <w:r>
        <w:t>students</w:t>
      </w:r>
      <w:r>
        <w:rPr>
          <w:spacing w:val="-5"/>
        </w:rPr>
        <w:t xml:space="preserve"> </w:t>
      </w:r>
      <w:r>
        <w:t>in</w:t>
      </w:r>
      <w:r>
        <w:rPr>
          <w:spacing w:val="-5"/>
        </w:rPr>
        <w:t xml:space="preserve"> </w:t>
      </w:r>
      <w:r>
        <w:t>a</w:t>
      </w:r>
      <w:r>
        <w:rPr>
          <w:spacing w:val="-5"/>
        </w:rPr>
        <w:t xml:space="preserve"> </w:t>
      </w:r>
      <w:r>
        <w:t>private</w:t>
      </w:r>
      <w:r>
        <w:rPr>
          <w:spacing w:val="-5"/>
        </w:rPr>
        <w:t xml:space="preserve"> </w:t>
      </w:r>
      <w:r>
        <w:t>college.</w:t>
      </w:r>
      <w:r>
        <w:rPr>
          <w:spacing w:val="-5"/>
        </w:rPr>
        <w:t xml:space="preserve"> </w:t>
      </w:r>
      <w:r>
        <w:t>Specifically,</w:t>
      </w:r>
      <w:r>
        <w:rPr>
          <w:spacing w:val="-5"/>
        </w:rPr>
        <w:t xml:space="preserve"> </w:t>
      </w:r>
      <w:r>
        <w:t>it</w:t>
      </w:r>
      <w:r>
        <w:rPr>
          <w:spacing w:val="-5"/>
        </w:rPr>
        <w:t xml:space="preserve"> </w:t>
      </w:r>
      <w:r>
        <w:t>examined</w:t>
      </w:r>
      <w:r>
        <w:rPr>
          <w:spacing w:val="-5"/>
        </w:rPr>
        <w:t xml:space="preserve"> </w:t>
      </w:r>
      <w:r>
        <w:t>whether</w:t>
      </w:r>
      <w:r>
        <w:rPr>
          <w:spacing w:val="-5"/>
        </w:rPr>
        <w:t xml:space="preserve"> </w:t>
      </w:r>
      <w:r>
        <w:t>facilitators’</w:t>
      </w:r>
      <w:r>
        <w:rPr>
          <w:spacing w:val="-5"/>
        </w:rPr>
        <w:t xml:space="preserve"> </w:t>
      </w:r>
      <w:r>
        <w:t>collaboration</w:t>
      </w:r>
      <w:r>
        <w:rPr>
          <w:spacing w:val="-5"/>
        </w:rPr>
        <w:t xml:space="preserve"> </w:t>
      </w:r>
      <w:r>
        <w:t xml:space="preserve">attitude mediated the relationship between clinical area complexity and </w:t>
      </w:r>
      <w:proofErr w:type="gramStart"/>
      <w:r>
        <w:t>students’</w:t>
      </w:r>
      <w:proofErr w:type="gramEnd"/>
      <w:r>
        <w:t xml:space="preserve"> perceived clinical competence</w:t>
      </w:r>
      <w:r w:rsidRPr="00765A89">
        <w:rPr>
          <w:highlight w:val="yellow"/>
        </w:rPr>
        <w:t xml:space="preserve">. </w:t>
      </w:r>
      <w:r w:rsidR="00DD1648" w:rsidRPr="00765A89">
        <w:rPr>
          <w:highlight w:val="yellow"/>
        </w:rPr>
        <w:t>The study included a total of 223 respondents, all of whom were second-year nursing students from a private college of nursing in Iloilo City.</w:t>
      </w:r>
      <w:r w:rsidR="00DD1648">
        <w:t xml:space="preserve"> </w:t>
      </w:r>
      <w:r>
        <w:t xml:space="preserve">A descriptive–correlational research design with mediating analysis was </w:t>
      </w:r>
      <w:proofErr w:type="spellStart"/>
      <w:r w:rsidR="00195B89">
        <w:t>utilised</w:t>
      </w:r>
      <w:proofErr w:type="spellEnd"/>
      <w:r>
        <w:t>. Ethical clearance</w:t>
      </w:r>
      <w:r>
        <w:rPr>
          <w:spacing w:val="-1"/>
        </w:rPr>
        <w:t xml:space="preserve"> </w:t>
      </w:r>
      <w:r>
        <w:t>was</w:t>
      </w:r>
      <w:r>
        <w:rPr>
          <w:spacing w:val="-1"/>
        </w:rPr>
        <w:t xml:space="preserve"> </w:t>
      </w:r>
      <w:r>
        <w:t>secured</w:t>
      </w:r>
      <w:r>
        <w:rPr>
          <w:spacing w:val="-1"/>
        </w:rPr>
        <w:t xml:space="preserve"> </w:t>
      </w:r>
      <w:r>
        <w:t>prior</w:t>
      </w:r>
      <w:r>
        <w:rPr>
          <w:spacing w:val="-1"/>
        </w:rPr>
        <w:t xml:space="preserve"> </w:t>
      </w:r>
      <w:r>
        <w:t>to</w:t>
      </w:r>
      <w:r>
        <w:rPr>
          <w:spacing w:val="-1"/>
        </w:rPr>
        <w:t xml:space="preserve"> </w:t>
      </w:r>
      <w:r>
        <w:t>data</w:t>
      </w:r>
      <w:r>
        <w:rPr>
          <w:spacing w:val="-1"/>
        </w:rPr>
        <w:t xml:space="preserve"> </w:t>
      </w:r>
      <w:r>
        <w:t>collection.</w:t>
      </w:r>
      <w:r>
        <w:rPr>
          <w:spacing w:val="-1"/>
        </w:rPr>
        <w:t xml:space="preserve"> </w:t>
      </w:r>
      <w:r>
        <w:t>Data</w:t>
      </w:r>
      <w:r>
        <w:rPr>
          <w:spacing w:val="-1"/>
        </w:rPr>
        <w:t xml:space="preserve"> </w:t>
      </w:r>
      <w:r>
        <w:t>were</w:t>
      </w:r>
      <w:r>
        <w:rPr>
          <w:spacing w:val="-1"/>
        </w:rPr>
        <w:t xml:space="preserve"> </w:t>
      </w:r>
      <w:r>
        <w:t>gathered</w:t>
      </w:r>
      <w:r>
        <w:rPr>
          <w:spacing w:val="-1"/>
        </w:rPr>
        <w:t xml:space="preserve"> </w:t>
      </w:r>
      <w:r>
        <w:t>from</w:t>
      </w:r>
      <w:r>
        <w:rPr>
          <w:spacing w:val="-1"/>
        </w:rPr>
        <w:t xml:space="preserve"> </w:t>
      </w:r>
      <w:r>
        <w:t>second-year</w:t>
      </w:r>
      <w:r>
        <w:rPr>
          <w:spacing w:val="-1"/>
        </w:rPr>
        <w:t xml:space="preserve"> </w:t>
      </w:r>
      <w:r>
        <w:t>nursing</w:t>
      </w:r>
      <w:r>
        <w:rPr>
          <w:spacing w:val="-1"/>
        </w:rPr>
        <w:t xml:space="preserve"> </w:t>
      </w:r>
      <w:r>
        <w:t xml:space="preserve">students using researcher-made and standardized questionnaires administered through an online </w:t>
      </w:r>
      <w:proofErr w:type="spellStart"/>
      <w:proofErr w:type="gramStart"/>
      <w:r>
        <w:t>platform.Descriptive</w:t>
      </w:r>
      <w:proofErr w:type="spellEnd"/>
      <w:proofErr w:type="gramEnd"/>
      <w:r>
        <w:t xml:space="preserve"> statistics such as frequency, percentage, mean, and standard deviation were used to describe the variables, while Spearman’s Rho and linear regression analysis were employed to determine relationships and mediation effects. Results indicated that students perceived the clinical practice area to have a moderate level of complexity, with patient interaction and time pressure identified as the most influential factors. Facilitators’ collaboration attitude was rated high, reflecting a supportive and cooperative learning environment. Students also reported a high level of perceived clinical</w:t>
      </w:r>
      <w:r>
        <w:rPr>
          <w:spacing w:val="-4"/>
        </w:rPr>
        <w:t xml:space="preserve"> </w:t>
      </w:r>
      <w:r>
        <w:t>competence.</w:t>
      </w:r>
      <w:r>
        <w:rPr>
          <w:spacing w:val="-4"/>
        </w:rPr>
        <w:t xml:space="preserve"> </w:t>
      </w:r>
      <w:r>
        <w:t>Findings</w:t>
      </w:r>
      <w:r>
        <w:rPr>
          <w:spacing w:val="-4"/>
        </w:rPr>
        <w:t xml:space="preserve"> </w:t>
      </w:r>
      <w:r>
        <w:t>revealed</w:t>
      </w:r>
      <w:r>
        <w:rPr>
          <w:spacing w:val="-4"/>
        </w:rPr>
        <w:t xml:space="preserve"> </w:t>
      </w:r>
      <w:r>
        <w:t>no</w:t>
      </w:r>
      <w:r>
        <w:rPr>
          <w:spacing w:val="-4"/>
        </w:rPr>
        <w:t xml:space="preserve"> </w:t>
      </w:r>
      <w:r>
        <w:t>significant</w:t>
      </w:r>
      <w:r>
        <w:rPr>
          <w:spacing w:val="-4"/>
        </w:rPr>
        <w:t xml:space="preserve"> </w:t>
      </w:r>
      <w:r>
        <w:t>relationship</w:t>
      </w:r>
      <w:r>
        <w:rPr>
          <w:spacing w:val="-4"/>
        </w:rPr>
        <w:t xml:space="preserve"> </w:t>
      </w:r>
      <w:r>
        <w:t>between</w:t>
      </w:r>
      <w:r>
        <w:rPr>
          <w:spacing w:val="-4"/>
        </w:rPr>
        <w:t xml:space="preserve"> </w:t>
      </w:r>
      <w:r>
        <w:t>clinical</w:t>
      </w:r>
      <w:r>
        <w:rPr>
          <w:spacing w:val="-4"/>
        </w:rPr>
        <w:t xml:space="preserve"> </w:t>
      </w:r>
      <w:r>
        <w:t>area</w:t>
      </w:r>
      <w:r>
        <w:rPr>
          <w:spacing w:val="-4"/>
        </w:rPr>
        <w:t xml:space="preserve"> </w:t>
      </w:r>
      <w:r>
        <w:t>complexity</w:t>
      </w:r>
      <w:r>
        <w:rPr>
          <w:spacing w:val="-4"/>
        </w:rPr>
        <w:t xml:space="preserve"> </w:t>
      </w:r>
      <w:r>
        <w:t xml:space="preserve">and </w:t>
      </w:r>
      <w:proofErr w:type="gramStart"/>
      <w:r>
        <w:t>students’</w:t>
      </w:r>
      <w:proofErr w:type="gramEnd"/>
      <w:r>
        <w:t xml:space="preserve"> perceived clinical competence. However, facilitators’ collaboration attitude showed a</w:t>
      </w:r>
    </w:p>
    <w:p w14:paraId="35CEDE19" w14:textId="77777777" w:rsidR="006568BE" w:rsidRDefault="006568BE">
      <w:pPr>
        <w:pStyle w:val="BodyText"/>
        <w:spacing w:line="480" w:lineRule="auto"/>
        <w:sectPr w:rsidR="006568BE">
          <w:type w:val="continuous"/>
          <w:pgSz w:w="12240" w:h="15840"/>
          <w:pgMar w:top="1720" w:right="1080" w:bottom="280" w:left="1080" w:header="720" w:footer="720" w:gutter="0"/>
          <w:cols w:space="720"/>
        </w:sectPr>
      </w:pPr>
    </w:p>
    <w:p w14:paraId="5C2B33D5" w14:textId="77777777" w:rsidR="006568BE" w:rsidRDefault="001570D0">
      <w:pPr>
        <w:pStyle w:val="BodyText"/>
        <w:ind w:left="360"/>
      </w:pPr>
      <w:r>
        <w:rPr>
          <w:noProof/>
        </w:rPr>
        <w:lastRenderedPageBreak/>
        <mc:AlternateContent>
          <mc:Choice Requires="wps">
            <w:drawing>
              <wp:inline distT="0" distB="0" distL="0" distR="0" wp14:anchorId="0B3DCEDB" wp14:editId="5D356BAB">
                <wp:extent cx="5943600" cy="1016000"/>
                <wp:effectExtent l="9525" t="0" r="0" b="127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16000"/>
                        </a:xfrm>
                        <a:prstGeom prst="rect">
                          <a:avLst/>
                        </a:prstGeom>
                        <a:ln w="12700">
                          <a:solidFill>
                            <a:srgbClr val="000000"/>
                          </a:solidFill>
                          <a:prstDash val="solid"/>
                        </a:ln>
                      </wps:spPr>
                      <wps:txbx>
                        <w:txbxContent>
                          <w:p w14:paraId="28F7719D" w14:textId="05359C26" w:rsidR="006568BE" w:rsidRDefault="00DD1648" w:rsidP="00765A89">
                            <w:pPr>
                              <w:pStyle w:val="BodyText"/>
                              <w:spacing w:before="100" w:line="480" w:lineRule="auto"/>
                            </w:pPr>
                            <w:r>
                              <w:t xml:space="preserve"> significant positive relationship with clinical competence and fully mediated the relationship between clinical</w:t>
                            </w:r>
                            <w:r>
                              <w:rPr>
                                <w:spacing w:val="-4"/>
                              </w:rPr>
                              <w:t xml:space="preserve"> </w:t>
                            </w:r>
                            <w:r>
                              <w:t>area</w:t>
                            </w:r>
                            <w:r>
                              <w:rPr>
                                <w:spacing w:val="-4"/>
                              </w:rPr>
                              <w:t xml:space="preserve"> </w:t>
                            </w:r>
                            <w:r>
                              <w:t>complexity</w:t>
                            </w:r>
                            <w:r>
                              <w:rPr>
                                <w:spacing w:val="-4"/>
                              </w:rPr>
                              <w:t xml:space="preserve"> </w:t>
                            </w:r>
                            <w:r>
                              <w:t>and</w:t>
                            </w:r>
                            <w:r>
                              <w:rPr>
                                <w:spacing w:val="-4"/>
                              </w:rPr>
                              <w:t xml:space="preserve"> </w:t>
                            </w:r>
                            <w:r>
                              <w:t>clinical</w:t>
                            </w:r>
                            <w:r>
                              <w:rPr>
                                <w:spacing w:val="-4"/>
                              </w:rPr>
                              <w:t xml:space="preserve"> </w:t>
                            </w:r>
                            <w:r>
                              <w:t>competence.</w:t>
                            </w:r>
                            <w:r>
                              <w:rPr>
                                <w:spacing w:val="-4"/>
                              </w:rPr>
                              <w:t xml:space="preserve"> </w:t>
                            </w:r>
                            <w:r>
                              <w:t>These</w:t>
                            </w:r>
                            <w:r>
                              <w:rPr>
                                <w:spacing w:val="-4"/>
                              </w:rPr>
                              <w:t xml:space="preserve"> </w:t>
                            </w:r>
                            <w:r>
                              <w:t>findings</w:t>
                            </w:r>
                            <w:r>
                              <w:rPr>
                                <w:spacing w:val="-4"/>
                              </w:rPr>
                              <w:t xml:space="preserve"> </w:t>
                            </w:r>
                            <w:r>
                              <w:t>emphasize</w:t>
                            </w:r>
                            <w:r>
                              <w:rPr>
                                <w:spacing w:val="-4"/>
                              </w:rPr>
                              <w:t xml:space="preserve"> </w:t>
                            </w:r>
                            <w:r>
                              <w:t>the</w:t>
                            </w:r>
                            <w:r>
                              <w:rPr>
                                <w:spacing w:val="-4"/>
                              </w:rPr>
                              <w:t xml:space="preserve"> </w:t>
                            </w:r>
                            <w:r>
                              <w:t>importance</w:t>
                            </w:r>
                            <w:r>
                              <w:rPr>
                                <w:spacing w:val="-4"/>
                              </w:rPr>
                              <w:t xml:space="preserve"> </w:t>
                            </w:r>
                            <w:r>
                              <w:t>of</w:t>
                            </w:r>
                            <w:r>
                              <w:rPr>
                                <w:spacing w:val="-4"/>
                              </w:rPr>
                              <w:t xml:space="preserve"> </w:t>
                            </w:r>
                            <w:r>
                              <w:t>facilitator support in strengthening nursing students’ competence in complex clinical environments.</w:t>
                            </w:r>
                          </w:p>
                        </w:txbxContent>
                      </wps:txbx>
                      <wps:bodyPr wrap="square" lIns="0" tIns="0" rIns="0" bIns="0" rtlCol="0">
                        <a:noAutofit/>
                      </wps:bodyPr>
                    </wps:wsp>
                  </a:graphicData>
                </a:graphic>
              </wp:inline>
            </w:drawing>
          </mc:Choice>
          <mc:Fallback>
            <w:pict>
              <v:shape w14:anchorId="0B3DCEDB" id="Textbox 4" o:spid="_x0000_s1027" type="#_x0000_t202" style="width:468pt;height: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VZe2gEAAKsDAAAOAAAAZHJzL2Uyb0RvYy54bWysU8GO0zAQvSPxD5bvNEkpC0RNV7DVIqQV&#10;IO3uBziO01g4HuNxm/TvGTtJd4Hbihycceb5ed6byfZ67A07KY8abMWLVc6ZshIabQ8Vf3y4ffOB&#10;MwzCNsKAVRU/K+TXu9evtoMr1Ro6MI3yjEgsloOreBeCK7MMZad6gStwylKyBd+LQFt/yBovBmLv&#10;TbbO86tsAN84D1Ih0tf9lOS7xN+2SobvbYsqMFNxqi2k1ae1jmu224ry4IXrtJzLEC+oohfa0qUX&#10;qr0Igh29/oeq19IDQhtWEvoM2lZLlTSQmiL/S819J5xKWsgcdBeb8P/Rym+nH57ppuIbzqzoqUUP&#10;agw1jGwTzRkcloS5d4QK42cYqclJKLo7kD+RINkzzHQACR3NGFvfxzfJZHSQ/D9fPKdLmKSP7z5u&#10;3l7llJKUK/KC4tSV7Om48xi+KOhZDCruqampBHG6wxALEOUCibcZywaiWr8norhHMLq51cakjT/U&#10;N8azk4gDkZ4okyj+gEW+vcBuwqXUDDN2VjyJjNrDWI/JwmJxrIbmTIYNNFcVx19H4RVn5qulxsUh&#10;XAK/BPUS+GBuII1qLNbCp2OAVieR8aaJdy6AJiIVPk9vHLnn+4R6+sd2vwEAAP//AwBQSwMEFAAG&#10;AAgAAAAhAAQvP0jYAAAABQEAAA8AAABkcnMvZG93bnJldi54bWxMj8FOwzAQRO9I/IO1SNyoHZCi&#10;EuJUFagnLhDK3YmXJK29jmI3Tf+ehQtcVhrNaPZNuVm8EzNOcQikIVspEEhtsAN1GvYfu7s1iJgM&#10;WeMCoYYLRthU11elKWw40zvOdeoEl1AsjIY+pbGQMrY9ehNXYURi7ytM3iSWUyftZM5c7p28VyqX&#10;3gzEH3oz4nOP7bE+eQ0vU4Zvl89jtjssazdQ9kr13Gh9e7Nsn0AkXNJfGH7wGR0qZmrCiWwUTgMP&#10;Sb+XvceHnGXDoVwpkFUp/9NX3wAAAP//AwBQSwECLQAUAAYACAAAACEAtoM4kv4AAADhAQAAEwAA&#10;AAAAAAAAAAAAAAAAAAAAW0NvbnRlbnRfVHlwZXNdLnhtbFBLAQItABQABgAIAAAAIQA4/SH/1gAA&#10;AJQBAAALAAAAAAAAAAAAAAAAAC8BAABfcmVscy8ucmVsc1BLAQItABQABgAIAAAAIQAasVZe2gEA&#10;AKsDAAAOAAAAAAAAAAAAAAAAAC4CAABkcnMvZTJvRG9jLnhtbFBLAQItABQABgAIAAAAIQAELz9I&#10;2AAAAAUBAAAPAAAAAAAAAAAAAAAAADQEAABkcnMvZG93bnJldi54bWxQSwUGAAAAAAQABADzAAAA&#10;OQUAAAAA&#10;" filled="f" strokeweight="1pt">
                <v:path arrowok="t"/>
                <v:textbox inset="0,0,0,0">
                  <w:txbxContent>
                    <w:p w14:paraId="28F7719D" w14:textId="05359C26" w:rsidR="006568BE" w:rsidRDefault="00DD1648" w:rsidP="00765A89">
                      <w:pPr>
                        <w:pStyle w:val="BodyText"/>
                        <w:spacing w:before="100" w:line="480" w:lineRule="auto"/>
                      </w:pPr>
                      <w:r>
                        <w:t xml:space="preserve"> significant positive relationship with clinical competence and fully mediated the relationship between clinical</w:t>
                      </w:r>
                      <w:r>
                        <w:rPr>
                          <w:spacing w:val="-4"/>
                        </w:rPr>
                        <w:t xml:space="preserve"> </w:t>
                      </w:r>
                      <w:r>
                        <w:t>area</w:t>
                      </w:r>
                      <w:r>
                        <w:rPr>
                          <w:spacing w:val="-4"/>
                        </w:rPr>
                        <w:t xml:space="preserve"> </w:t>
                      </w:r>
                      <w:r>
                        <w:t>complexity</w:t>
                      </w:r>
                      <w:r>
                        <w:rPr>
                          <w:spacing w:val="-4"/>
                        </w:rPr>
                        <w:t xml:space="preserve"> </w:t>
                      </w:r>
                      <w:r>
                        <w:t>and</w:t>
                      </w:r>
                      <w:r>
                        <w:rPr>
                          <w:spacing w:val="-4"/>
                        </w:rPr>
                        <w:t xml:space="preserve"> </w:t>
                      </w:r>
                      <w:r>
                        <w:t>clinical</w:t>
                      </w:r>
                      <w:r>
                        <w:rPr>
                          <w:spacing w:val="-4"/>
                        </w:rPr>
                        <w:t xml:space="preserve"> </w:t>
                      </w:r>
                      <w:r>
                        <w:t>competence.</w:t>
                      </w:r>
                      <w:r>
                        <w:rPr>
                          <w:spacing w:val="-4"/>
                        </w:rPr>
                        <w:t xml:space="preserve"> </w:t>
                      </w:r>
                      <w:r>
                        <w:t>These</w:t>
                      </w:r>
                      <w:r>
                        <w:rPr>
                          <w:spacing w:val="-4"/>
                        </w:rPr>
                        <w:t xml:space="preserve"> </w:t>
                      </w:r>
                      <w:r>
                        <w:t>findings</w:t>
                      </w:r>
                      <w:r>
                        <w:rPr>
                          <w:spacing w:val="-4"/>
                        </w:rPr>
                        <w:t xml:space="preserve"> </w:t>
                      </w:r>
                      <w:r>
                        <w:t>emphasize</w:t>
                      </w:r>
                      <w:r>
                        <w:rPr>
                          <w:spacing w:val="-4"/>
                        </w:rPr>
                        <w:t xml:space="preserve"> </w:t>
                      </w:r>
                      <w:r>
                        <w:t>the</w:t>
                      </w:r>
                      <w:r>
                        <w:rPr>
                          <w:spacing w:val="-4"/>
                        </w:rPr>
                        <w:t xml:space="preserve"> </w:t>
                      </w:r>
                      <w:r>
                        <w:t>importance</w:t>
                      </w:r>
                      <w:r>
                        <w:rPr>
                          <w:spacing w:val="-4"/>
                        </w:rPr>
                        <w:t xml:space="preserve"> </w:t>
                      </w:r>
                      <w:r>
                        <w:t>of</w:t>
                      </w:r>
                      <w:r>
                        <w:rPr>
                          <w:spacing w:val="-4"/>
                        </w:rPr>
                        <w:t xml:space="preserve"> </w:t>
                      </w:r>
                      <w:r>
                        <w:t>facilitator support in strengthening nursing students’ competence in complex clinical environments.</w:t>
                      </w:r>
                    </w:p>
                  </w:txbxContent>
                </v:textbox>
                <w10:anchorlock/>
              </v:shape>
            </w:pict>
          </mc:Fallback>
        </mc:AlternateContent>
      </w:r>
    </w:p>
    <w:p w14:paraId="0070488D" w14:textId="0DFDD546" w:rsidR="006568BE" w:rsidRDefault="001570D0">
      <w:pPr>
        <w:spacing w:before="195"/>
        <w:ind w:left="360"/>
        <w:jc w:val="both"/>
        <w:rPr>
          <w:rFonts w:ascii="Arial"/>
          <w:i/>
          <w:sz w:val="20"/>
        </w:rPr>
      </w:pPr>
      <w:r>
        <w:rPr>
          <w:rFonts w:ascii="Arial"/>
          <w:i/>
          <w:sz w:val="20"/>
        </w:rPr>
        <w:t>Keywords:</w:t>
      </w:r>
      <w:r>
        <w:rPr>
          <w:rFonts w:ascii="Arial"/>
          <w:i/>
          <w:spacing w:val="-12"/>
          <w:sz w:val="20"/>
        </w:rPr>
        <w:t xml:space="preserve"> </w:t>
      </w:r>
      <w:r>
        <w:rPr>
          <w:rFonts w:ascii="Arial"/>
          <w:i/>
          <w:sz w:val="20"/>
        </w:rPr>
        <w:t>clinical</w:t>
      </w:r>
      <w:r>
        <w:rPr>
          <w:rFonts w:ascii="Arial"/>
          <w:i/>
          <w:spacing w:val="-11"/>
          <w:sz w:val="20"/>
        </w:rPr>
        <w:t xml:space="preserve"> </w:t>
      </w:r>
      <w:r>
        <w:rPr>
          <w:rFonts w:ascii="Arial"/>
          <w:i/>
          <w:sz w:val="20"/>
        </w:rPr>
        <w:t>area</w:t>
      </w:r>
      <w:r>
        <w:rPr>
          <w:rFonts w:ascii="Arial"/>
          <w:i/>
          <w:spacing w:val="-11"/>
          <w:sz w:val="20"/>
        </w:rPr>
        <w:t xml:space="preserve"> </w:t>
      </w:r>
      <w:r>
        <w:rPr>
          <w:rFonts w:ascii="Arial"/>
          <w:i/>
          <w:sz w:val="20"/>
        </w:rPr>
        <w:t>complexity,</w:t>
      </w:r>
      <w:r>
        <w:rPr>
          <w:rFonts w:ascii="Arial"/>
          <w:i/>
          <w:spacing w:val="-11"/>
          <w:sz w:val="20"/>
        </w:rPr>
        <w:t xml:space="preserve"> </w:t>
      </w:r>
      <w:r>
        <w:rPr>
          <w:rFonts w:ascii="Arial"/>
          <w:i/>
          <w:sz w:val="20"/>
        </w:rPr>
        <w:t>facilitators'</w:t>
      </w:r>
      <w:r>
        <w:rPr>
          <w:rFonts w:ascii="Arial"/>
          <w:i/>
          <w:spacing w:val="-11"/>
          <w:sz w:val="20"/>
        </w:rPr>
        <w:t xml:space="preserve"> </w:t>
      </w:r>
      <w:r>
        <w:rPr>
          <w:rFonts w:ascii="Arial"/>
          <w:i/>
          <w:sz w:val="20"/>
        </w:rPr>
        <w:t>collaboration</w:t>
      </w:r>
      <w:r>
        <w:rPr>
          <w:rFonts w:ascii="Arial"/>
          <w:i/>
          <w:spacing w:val="-11"/>
          <w:sz w:val="20"/>
        </w:rPr>
        <w:t xml:space="preserve"> </w:t>
      </w:r>
      <w:r>
        <w:rPr>
          <w:rFonts w:ascii="Arial"/>
          <w:i/>
          <w:sz w:val="20"/>
        </w:rPr>
        <w:t>attitude,</w:t>
      </w:r>
      <w:r>
        <w:rPr>
          <w:rFonts w:ascii="Arial"/>
          <w:i/>
          <w:spacing w:val="-11"/>
          <w:sz w:val="20"/>
        </w:rPr>
        <w:t xml:space="preserve"> </w:t>
      </w:r>
      <w:r>
        <w:rPr>
          <w:rFonts w:ascii="Arial"/>
          <w:i/>
          <w:sz w:val="20"/>
        </w:rPr>
        <w:t>clinical</w:t>
      </w:r>
      <w:r>
        <w:rPr>
          <w:rFonts w:ascii="Arial"/>
          <w:i/>
          <w:spacing w:val="-11"/>
          <w:sz w:val="20"/>
        </w:rPr>
        <w:t xml:space="preserve"> </w:t>
      </w:r>
      <w:r>
        <w:rPr>
          <w:rFonts w:ascii="Arial"/>
          <w:i/>
          <w:spacing w:val="-2"/>
          <w:sz w:val="20"/>
        </w:rPr>
        <w:t>competence</w:t>
      </w:r>
      <w:r w:rsidR="00DD1648">
        <w:rPr>
          <w:rFonts w:ascii="Arial"/>
          <w:i/>
          <w:spacing w:val="-2"/>
          <w:sz w:val="20"/>
        </w:rPr>
        <w:t xml:space="preserve">, </w:t>
      </w:r>
      <w:r w:rsidR="00DD1648" w:rsidRPr="00765A89">
        <w:rPr>
          <w:rFonts w:ascii="Arial"/>
          <w:i/>
          <w:spacing w:val="-2"/>
          <w:sz w:val="20"/>
          <w:highlight w:val="yellow"/>
        </w:rPr>
        <w:t>Nursing Students</w:t>
      </w:r>
    </w:p>
    <w:p w14:paraId="6E9BF85A" w14:textId="77777777" w:rsidR="006568BE" w:rsidRDefault="006568BE">
      <w:pPr>
        <w:pStyle w:val="BodyText"/>
        <w:rPr>
          <w:rFonts w:ascii="Arial"/>
          <w:i/>
        </w:rPr>
      </w:pPr>
    </w:p>
    <w:p w14:paraId="70937833" w14:textId="77777777" w:rsidR="006568BE" w:rsidRDefault="006568BE">
      <w:pPr>
        <w:pStyle w:val="BodyText"/>
        <w:spacing w:before="45"/>
        <w:rPr>
          <w:rFonts w:ascii="Arial"/>
          <w:i/>
        </w:rPr>
      </w:pPr>
    </w:p>
    <w:p w14:paraId="64772A4C" w14:textId="77777777" w:rsidR="006568BE" w:rsidRDefault="001570D0">
      <w:pPr>
        <w:pStyle w:val="Heading1"/>
        <w:numPr>
          <w:ilvl w:val="0"/>
          <w:numId w:val="2"/>
        </w:numPr>
        <w:tabs>
          <w:tab w:val="left" w:pos="602"/>
        </w:tabs>
        <w:spacing w:before="1"/>
        <w:ind w:left="602" w:hanging="242"/>
      </w:pPr>
      <w:r>
        <w:rPr>
          <w:spacing w:val="-2"/>
        </w:rPr>
        <w:t>INTRODUCTION</w:t>
      </w:r>
    </w:p>
    <w:p w14:paraId="4A9E837F" w14:textId="0DEE374C" w:rsidR="006568BE" w:rsidRDefault="001570D0">
      <w:pPr>
        <w:pStyle w:val="BodyText"/>
        <w:spacing w:before="253" w:line="480" w:lineRule="auto"/>
        <w:ind w:left="360" w:right="359"/>
        <w:jc w:val="both"/>
      </w:pPr>
      <w:r>
        <w:t xml:space="preserve">In the foundation of nursing education, clinical practice served as a developing stage of a student's competence, confidence, and readiness for real-world care. </w:t>
      </w:r>
      <w:r w:rsidR="00DD1648" w:rsidRPr="00765A89">
        <w:rPr>
          <w:highlight w:val="yellow"/>
        </w:rPr>
        <w:t xml:space="preserve">Clinical experiences acquired in nursing education are important opportunities to reflect on theoretical knowledge and skills in real practice environments. The main purpose of clinical practices is to enable students to develop all cognitive, emotional and </w:t>
      </w:r>
      <w:proofErr w:type="spellStart"/>
      <w:r w:rsidR="00DD1648" w:rsidRPr="00765A89">
        <w:rPr>
          <w:highlight w:val="yellow"/>
        </w:rPr>
        <w:t>behavioural</w:t>
      </w:r>
      <w:proofErr w:type="spellEnd"/>
      <w:r w:rsidR="00DD1648" w:rsidRPr="00765A89">
        <w:rPr>
          <w:highlight w:val="yellow"/>
        </w:rPr>
        <w:t xml:space="preserve"> skills expected during their education (</w:t>
      </w:r>
      <w:proofErr w:type="spellStart"/>
      <w:r w:rsidR="00DD1648" w:rsidRPr="00765A89">
        <w:rPr>
          <w:spacing w:val="-2"/>
          <w:highlight w:val="yellow"/>
        </w:rPr>
        <w:t>Yıldız</w:t>
      </w:r>
      <w:proofErr w:type="spellEnd"/>
      <w:r w:rsidR="00DD1648" w:rsidRPr="00765A89">
        <w:rPr>
          <w:spacing w:val="-2"/>
          <w:highlight w:val="yellow"/>
        </w:rPr>
        <w:t xml:space="preserve"> et al., 2025)</w:t>
      </w:r>
      <w:r w:rsidR="00DD1648" w:rsidRPr="00765A89">
        <w:rPr>
          <w:highlight w:val="yellow"/>
        </w:rPr>
        <w:t>.</w:t>
      </w:r>
      <w:r w:rsidR="00DD1648">
        <w:t xml:space="preserve"> </w:t>
      </w:r>
      <w:r>
        <w:t>A key method used to assess nursing students’ competence is the return demonstration, in which students are required to perform clinical nursing procedures (Huang et al., 2022). While this approach is</w:t>
      </w:r>
      <w:r>
        <w:rPr>
          <w:spacing w:val="-3"/>
        </w:rPr>
        <w:t xml:space="preserve"> </w:t>
      </w:r>
      <w:r>
        <w:t>designed</w:t>
      </w:r>
      <w:r>
        <w:rPr>
          <w:spacing w:val="-3"/>
        </w:rPr>
        <w:t xml:space="preserve"> </w:t>
      </w:r>
      <w:r>
        <w:t>to</w:t>
      </w:r>
      <w:r>
        <w:rPr>
          <w:spacing w:val="-3"/>
        </w:rPr>
        <w:t xml:space="preserve"> </w:t>
      </w:r>
      <w:r>
        <w:t>ensure</w:t>
      </w:r>
      <w:r>
        <w:rPr>
          <w:spacing w:val="-3"/>
        </w:rPr>
        <w:t xml:space="preserve"> </w:t>
      </w:r>
      <w:r>
        <w:t>mastery</w:t>
      </w:r>
      <w:r>
        <w:rPr>
          <w:spacing w:val="-3"/>
        </w:rPr>
        <w:t xml:space="preserve"> </w:t>
      </w:r>
      <w:r>
        <w:t>of</w:t>
      </w:r>
      <w:r>
        <w:rPr>
          <w:spacing w:val="-3"/>
        </w:rPr>
        <w:t xml:space="preserve"> </w:t>
      </w:r>
      <w:r>
        <w:t>skills</w:t>
      </w:r>
      <w:r>
        <w:rPr>
          <w:spacing w:val="-3"/>
        </w:rPr>
        <w:t xml:space="preserve"> </w:t>
      </w:r>
      <w:r>
        <w:t>and abilities, many students face challenges in effectively performing in clinical environments.</w:t>
      </w:r>
    </w:p>
    <w:p w14:paraId="3E276977" w14:textId="50DD6EA8" w:rsidR="006568BE" w:rsidRDefault="001570D0">
      <w:pPr>
        <w:pStyle w:val="BodyText"/>
        <w:spacing w:before="200" w:line="480" w:lineRule="auto"/>
        <w:ind w:left="360" w:right="360"/>
        <w:jc w:val="both"/>
      </w:pPr>
      <w:r>
        <w:t xml:space="preserve">This research is aligned with Sustainable Development Goal (SDG) target four, which focused on education to improve the quality of learning, skill development, and mentorship of nursing students. It strengthened the relationship between students and facilitators to ensure competence and professional </w:t>
      </w:r>
      <w:r>
        <w:rPr>
          <w:spacing w:val="-2"/>
        </w:rPr>
        <w:t>readiness</w:t>
      </w:r>
      <w:r w:rsidR="00DD1648">
        <w:rPr>
          <w:spacing w:val="-2"/>
        </w:rPr>
        <w:t xml:space="preserve"> </w:t>
      </w:r>
      <w:r w:rsidR="00DD1648" w:rsidRPr="00765A89">
        <w:rPr>
          <w:spacing w:val="-2"/>
          <w:highlight w:val="yellow"/>
        </w:rPr>
        <w:t>(</w:t>
      </w:r>
      <w:proofErr w:type="spellStart"/>
      <w:r w:rsidR="00DD1648" w:rsidRPr="00765A89">
        <w:rPr>
          <w:spacing w:val="-2"/>
          <w:highlight w:val="yellow"/>
        </w:rPr>
        <w:t>Adipat</w:t>
      </w:r>
      <w:proofErr w:type="spellEnd"/>
      <w:r w:rsidR="00DD1648" w:rsidRPr="00765A89">
        <w:rPr>
          <w:spacing w:val="-2"/>
          <w:highlight w:val="yellow"/>
        </w:rPr>
        <w:t xml:space="preserve"> &amp; </w:t>
      </w:r>
      <w:proofErr w:type="spellStart"/>
      <w:r w:rsidR="00DD1648" w:rsidRPr="00765A89">
        <w:rPr>
          <w:spacing w:val="-2"/>
          <w:highlight w:val="yellow"/>
        </w:rPr>
        <w:t>Chotikapanich</w:t>
      </w:r>
      <w:proofErr w:type="spellEnd"/>
      <w:r w:rsidR="00DD1648" w:rsidRPr="00765A89">
        <w:rPr>
          <w:spacing w:val="-2"/>
          <w:highlight w:val="yellow"/>
        </w:rPr>
        <w:t>, 2022)</w:t>
      </w:r>
      <w:r w:rsidRPr="00765A89">
        <w:rPr>
          <w:spacing w:val="-2"/>
          <w:highlight w:val="yellow"/>
        </w:rPr>
        <w:t>.</w:t>
      </w:r>
    </w:p>
    <w:p w14:paraId="0905DB44" w14:textId="77777777" w:rsidR="006568BE" w:rsidRDefault="001570D0">
      <w:pPr>
        <w:pStyle w:val="BodyText"/>
        <w:spacing w:before="200" w:line="480" w:lineRule="auto"/>
        <w:ind w:left="360" w:right="360"/>
        <w:jc w:val="both"/>
      </w:pPr>
      <w:r>
        <w:t>In an</w:t>
      </w:r>
      <w:r>
        <w:rPr>
          <w:spacing w:val="-4"/>
        </w:rPr>
        <w:t xml:space="preserve"> </w:t>
      </w:r>
      <w:r>
        <w:t>international</w:t>
      </w:r>
      <w:r>
        <w:rPr>
          <w:spacing w:val="-4"/>
        </w:rPr>
        <w:t xml:space="preserve"> </w:t>
      </w:r>
      <w:r>
        <w:t>context,</w:t>
      </w:r>
      <w:r>
        <w:rPr>
          <w:spacing w:val="-4"/>
        </w:rPr>
        <w:t xml:space="preserve"> </w:t>
      </w:r>
      <w:r>
        <w:t>nursing</w:t>
      </w:r>
      <w:r>
        <w:rPr>
          <w:spacing w:val="-4"/>
        </w:rPr>
        <w:t xml:space="preserve"> </w:t>
      </w:r>
      <w:r>
        <w:t>students</w:t>
      </w:r>
      <w:r>
        <w:rPr>
          <w:spacing w:val="-4"/>
        </w:rPr>
        <w:t xml:space="preserve"> </w:t>
      </w:r>
      <w:r>
        <w:t>demonstrated</w:t>
      </w:r>
      <w:r>
        <w:rPr>
          <w:spacing w:val="-4"/>
        </w:rPr>
        <w:t xml:space="preserve"> </w:t>
      </w:r>
      <w:r>
        <w:t>insufficient</w:t>
      </w:r>
      <w:r>
        <w:rPr>
          <w:spacing w:val="-4"/>
        </w:rPr>
        <w:t xml:space="preserve"> </w:t>
      </w:r>
      <w:r>
        <w:t>skills</w:t>
      </w:r>
      <w:r>
        <w:rPr>
          <w:spacing w:val="-4"/>
        </w:rPr>
        <w:t xml:space="preserve"> </w:t>
      </w:r>
      <w:r>
        <w:t>in</w:t>
      </w:r>
      <w:r>
        <w:rPr>
          <w:spacing w:val="-4"/>
        </w:rPr>
        <w:t xml:space="preserve"> </w:t>
      </w:r>
      <w:r>
        <w:t>actual</w:t>
      </w:r>
      <w:r>
        <w:rPr>
          <w:spacing w:val="-4"/>
        </w:rPr>
        <w:t xml:space="preserve"> </w:t>
      </w:r>
      <w:r>
        <w:t>clinical</w:t>
      </w:r>
      <w:r>
        <w:rPr>
          <w:spacing w:val="-4"/>
        </w:rPr>
        <w:t xml:space="preserve"> </w:t>
      </w:r>
      <w:r>
        <w:t>areas</w:t>
      </w:r>
      <w:r>
        <w:rPr>
          <w:spacing w:val="-4"/>
        </w:rPr>
        <w:t xml:space="preserve"> </w:t>
      </w:r>
      <w:r>
        <w:t>despite good performance in their laboratories, and struggling</w:t>
      </w:r>
      <w:r>
        <w:rPr>
          <w:spacing w:val="-2"/>
        </w:rPr>
        <w:t xml:space="preserve"> </w:t>
      </w:r>
      <w:r>
        <w:t>to</w:t>
      </w:r>
      <w:r>
        <w:rPr>
          <w:spacing w:val="-2"/>
        </w:rPr>
        <w:t xml:space="preserve"> </w:t>
      </w:r>
      <w:r>
        <w:t>apply</w:t>
      </w:r>
      <w:r>
        <w:rPr>
          <w:spacing w:val="-2"/>
        </w:rPr>
        <w:t xml:space="preserve"> </w:t>
      </w:r>
      <w:r>
        <w:t>the</w:t>
      </w:r>
      <w:r>
        <w:rPr>
          <w:spacing w:val="-2"/>
        </w:rPr>
        <w:t xml:space="preserve"> </w:t>
      </w:r>
      <w:r>
        <w:t>same</w:t>
      </w:r>
      <w:r>
        <w:rPr>
          <w:spacing w:val="-2"/>
        </w:rPr>
        <w:t xml:space="preserve"> </w:t>
      </w:r>
      <w:r>
        <w:t>level</w:t>
      </w:r>
      <w:r>
        <w:rPr>
          <w:spacing w:val="-2"/>
        </w:rPr>
        <w:t xml:space="preserve"> </w:t>
      </w:r>
      <w:r>
        <w:t>of</w:t>
      </w:r>
      <w:r>
        <w:rPr>
          <w:spacing w:val="-2"/>
        </w:rPr>
        <w:t xml:space="preserve"> </w:t>
      </w:r>
      <w:r>
        <w:t>competence</w:t>
      </w:r>
      <w:r>
        <w:rPr>
          <w:spacing w:val="-2"/>
        </w:rPr>
        <w:t xml:space="preserve"> </w:t>
      </w:r>
      <w:r>
        <w:t>has</w:t>
      </w:r>
      <w:r>
        <w:rPr>
          <w:spacing w:val="-2"/>
        </w:rPr>
        <w:t xml:space="preserve"> </w:t>
      </w:r>
      <w:r>
        <w:t>been</w:t>
      </w:r>
      <w:r>
        <w:rPr>
          <w:spacing w:val="-2"/>
        </w:rPr>
        <w:t xml:space="preserve"> </w:t>
      </w:r>
      <w:r>
        <w:t>a genuine concern in actual clinical practice (</w:t>
      </w:r>
      <w:proofErr w:type="spellStart"/>
      <w:r>
        <w:t>Daneshfar</w:t>
      </w:r>
      <w:proofErr w:type="spellEnd"/>
      <w:r>
        <w:t xml:space="preserve"> et al., 2025). In a wide range of health care landscapes, it has been essential to perform clinical practices appropriately, ensuring that nursing students have been clinically competent to deliver quality care and prioritize the safety</w:t>
      </w:r>
      <w:r>
        <w:rPr>
          <w:spacing w:val="-2"/>
        </w:rPr>
        <w:t xml:space="preserve"> </w:t>
      </w:r>
      <w:r>
        <w:t>and</w:t>
      </w:r>
      <w:r>
        <w:rPr>
          <w:spacing w:val="-2"/>
        </w:rPr>
        <w:t xml:space="preserve"> </w:t>
      </w:r>
      <w:r>
        <w:t>well-being</w:t>
      </w:r>
      <w:r>
        <w:rPr>
          <w:spacing w:val="-2"/>
        </w:rPr>
        <w:t xml:space="preserve"> </w:t>
      </w:r>
      <w:r>
        <w:t>of clients (</w:t>
      </w:r>
      <w:proofErr w:type="spellStart"/>
      <w:r>
        <w:t>Khider</w:t>
      </w:r>
      <w:proofErr w:type="spellEnd"/>
      <w:r>
        <w:t xml:space="preserve"> et al., 2024).</w:t>
      </w:r>
    </w:p>
    <w:p w14:paraId="40B97BCC" w14:textId="77777777" w:rsidR="006568BE" w:rsidRDefault="001570D0">
      <w:pPr>
        <w:pStyle w:val="BodyText"/>
        <w:spacing w:before="200" w:line="480" w:lineRule="auto"/>
        <w:ind w:left="360" w:right="358"/>
        <w:jc w:val="both"/>
      </w:pPr>
      <w:r>
        <w:t>The distinguishable gap between students' competence and their readiness to apply skills in the actual clinical setting highlighted a fundamental issue that explicitly impacts the healthcare framework's professionalism view of workforce readiness (</w:t>
      </w:r>
      <w:proofErr w:type="spellStart"/>
      <w:r>
        <w:t>Ličen</w:t>
      </w:r>
      <w:proofErr w:type="spellEnd"/>
      <w:r>
        <w:t xml:space="preserve"> et al., 2023). The theory of</w:t>
      </w:r>
      <w:r>
        <w:rPr>
          <w:spacing w:val="-8"/>
        </w:rPr>
        <w:t xml:space="preserve"> </w:t>
      </w:r>
      <w:r>
        <w:t>gap</w:t>
      </w:r>
      <w:r>
        <w:rPr>
          <w:spacing w:val="-8"/>
        </w:rPr>
        <w:t xml:space="preserve"> </w:t>
      </w:r>
      <w:r>
        <w:t>practice</w:t>
      </w:r>
      <w:r>
        <w:rPr>
          <w:spacing w:val="-8"/>
        </w:rPr>
        <w:t xml:space="preserve"> </w:t>
      </w:r>
      <w:r>
        <w:t>showed</w:t>
      </w:r>
      <w:r>
        <w:rPr>
          <w:spacing w:val="-8"/>
        </w:rPr>
        <w:t xml:space="preserve"> </w:t>
      </w:r>
      <w:r>
        <w:t>that students were having difficulty connecting what they have learned in the</w:t>
      </w:r>
      <w:r>
        <w:rPr>
          <w:spacing w:val="-3"/>
        </w:rPr>
        <w:t xml:space="preserve"> </w:t>
      </w:r>
      <w:r>
        <w:t>classroom</w:t>
      </w:r>
      <w:r>
        <w:rPr>
          <w:spacing w:val="-3"/>
        </w:rPr>
        <w:t xml:space="preserve"> </w:t>
      </w:r>
      <w:r>
        <w:t>and</w:t>
      </w:r>
      <w:r>
        <w:rPr>
          <w:spacing w:val="-3"/>
        </w:rPr>
        <w:t xml:space="preserve"> </w:t>
      </w:r>
      <w:r>
        <w:t>in</w:t>
      </w:r>
      <w:r>
        <w:rPr>
          <w:spacing w:val="-3"/>
        </w:rPr>
        <w:t xml:space="preserve"> </w:t>
      </w:r>
      <w:r>
        <w:t>the</w:t>
      </w:r>
      <w:r>
        <w:rPr>
          <w:spacing w:val="-3"/>
        </w:rPr>
        <w:t xml:space="preserve"> </w:t>
      </w:r>
      <w:r>
        <w:t xml:space="preserve">simulation </w:t>
      </w:r>
      <w:r>
        <w:lastRenderedPageBreak/>
        <w:t>laboratory</w:t>
      </w:r>
      <w:r>
        <w:rPr>
          <w:spacing w:val="-4"/>
        </w:rPr>
        <w:t xml:space="preserve"> </w:t>
      </w:r>
      <w:r>
        <w:t>to</w:t>
      </w:r>
      <w:r>
        <w:rPr>
          <w:spacing w:val="-4"/>
        </w:rPr>
        <w:t xml:space="preserve"> </w:t>
      </w:r>
      <w:r>
        <w:t>the</w:t>
      </w:r>
      <w:r>
        <w:rPr>
          <w:spacing w:val="-4"/>
        </w:rPr>
        <w:t xml:space="preserve"> </w:t>
      </w:r>
      <w:r>
        <w:t>complexity</w:t>
      </w:r>
      <w:r>
        <w:rPr>
          <w:spacing w:val="-4"/>
        </w:rPr>
        <w:t xml:space="preserve"> </w:t>
      </w:r>
      <w:r>
        <w:t>of</w:t>
      </w:r>
      <w:r>
        <w:rPr>
          <w:spacing w:val="-4"/>
        </w:rPr>
        <w:t xml:space="preserve"> </w:t>
      </w:r>
      <w:r>
        <w:t>real-world</w:t>
      </w:r>
      <w:r>
        <w:rPr>
          <w:spacing w:val="-4"/>
        </w:rPr>
        <w:t xml:space="preserve"> </w:t>
      </w:r>
      <w:r>
        <w:t>clinical</w:t>
      </w:r>
      <w:r>
        <w:rPr>
          <w:spacing w:val="-4"/>
        </w:rPr>
        <w:t xml:space="preserve"> </w:t>
      </w:r>
      <w:r>
        <w:t>settings</w:t>
      </w:r>
      <w:r>
        <w:rPr>
          <w:spacing w:val="-4"/>
        </w:rPr>
        <w:t xml:space="preserve"> </w:t>
      </w:r>
      <w:r>
        <w:t>(</w:t>
      </w:r>
      <w:proofErr w:type="spellStart"/>
      <w:r>
        <w:t>Tambunan</w:t>
      </w:r>
      <w:proofErr w:type="spellEnd"/>
      <w:r>
        <w:t>,</w:t>
      </w:r>
      <w:r>
        <w:rPr>
          <w:spacing w:val="-4"/>
        </w:rPr>
        <w:t xml:space="preserve"> </w:t>
      </w:r>
      <w:r>
        <w:t>2024).</w:t>
      </w:r>
      <w:r>
        <w:rPr>
          <w:spacing w:val="-4"/>
        </w:rPr>
        <w:t xml:space="preserve"> </w:t>
      </w:r>
      <w:r>
        <w:t>Healthcare</w:t>
      </w:r>
      <w:r>
        <w:rPr>
          <w:spacing w:val="-4"/>
        </w:rPr>
        <w:t xml:space="preserve"> </w:t>
      </w:r>
      <w:r>
        <w:t>delivery</w:t>
      </w:r>
      <w:r>
        <w:rPr>
          <w:spacing w:val="-4"/>
        </w:rPr>
        <w:t xml:space="preserve"> </w:t>
      </w:r>
      <w:r>
        <w:t>was</w:t>
      </w:r>
      <w:r>
        <w:rPr>
          <w:spacing w:val="-4"/>
        </w:rPr>
        <w:t xml:space="preserve"> </w:t>
      </w:r>
      <w:r>
        <w:t>best</w:t>
      </w:r>
    </w:p>
    <w:p w14:paraId="26CF0E83" w14:textId="77777777" w:rsidR="006568BE" w:rsidRDefault="006568BE">
      <w:pPr>
        <w:pStyle w:val="BodyText"/>
        <w:spacing w:line="480" w:lineRule="auto"/>
        <w:jc w:val="both"/>
        <w:sectPr w:rsidR="006568BE">
          <w:pgSz w:w="12240" w:h="15840"/>
          <w:pgMar w:top="1460" w:right="1080" w:bottom="280" w:left="1080" w:header="720" w:footer="720" w:gutter="0"/>
          <w:cols w:space="720"/>
        </w:sectPr>
      </w:pPr>
    </w:p>
    <w:p w14:paraId="706C836A" w14:textId="77777777" w:rsidR="006568BE" w:rsidRDefault="001570D0">
      <w:pPr>
        <w:pStyle w:val="BodyText"/>
        <w:spacing w:before="80" w:line="480" w:lineRule="auto"/>
        <w:ind w:left="360" w:right="358"/>
        <w:jc w:val="both"/>
      </w:pPr>
      <w:r>
        <w:lastRenderedPageBreak/>
        <w:t>understood through the lens of complexity in science, which frames complex adaptivity (Wright, 2024). The</w:t>
      </w:r>
      <w:r>
        <w:rPr>
          <w:spacing w:val="40"/>
        </w:rPr>
        <w:t xml:space="preserve"> </w:t>
      </w:r>
      <w:r>
        <w:t>hospital has been operating multiple systems, has exhibited nonlinear interactions, unpredictable, and indeed responsive to changing conditions—all have been</w:t>
      </w:r>
      <w:r>
        <w:rPr>
          <w:spacing w:val="-5"/>
        </w:rPr>
        <w:t xml:space="preserve"> </w:t>
      </w:r>
      <w:r>
        <w:t>interconnected.</w:t>
      </w:r>
      <w:r>
        <w:rPr>
          <w:spacing w:val="-5"/>
        </w:rPr>
        <w:t xml:space="preserve"> </w:t>
      </w:r>
      <w:r>
        <w:t>Various</w:t>
      </w:r>
      <w:r>
        <w:rPr>
          <w:spacing w:val="-5"/>
        </w:rPr>
        <w:t xml:space="preserve"> </w:t>
      </w:r>
      <w:r>
        <w:t>elements,</w:t>
      </w:r>
      <w:r>
        <w:rPr>
          <w:spacing w:val="-5"/>
        </w:rPr>
        <w:t xml:space="preserve"> </w:t>
      </w:r>
      <w:r>
        <w:t>such</w:t>
      </w:r>
      <w:r>
        <w:rPr>
          <w:spacing w:val="-5"/>
        </w:rPr>
        <w:t xml:space="preserve"> </w:t>
      </w:r>
      <w:r>
        <w:t>as patients, healthcare professionals, and policies have continuously</w:t>
      </w:r>
      <w:r>
        <w:rPr>
          <w:spacing w:val="-4"/>
        </w:rPr>
        <w:t xml:space="preserve"> </w:t>
      </w:r>
      <w:r>
        <w:t>interacted</w:t>
      </w:r>
      <w:r>
        <w:rPr>
          <w:spacing w:val="-4"/>
        </w:rPr>
        <w:t xml:space="preserve"> </w:t>
      </w:r>
      <w:r>
        <w:t>and</w:t>
      </w:r>
      <w:r>
        <w:rPr>
          <w:spacing w:val="-4"/>
        </w:rPr>
        <w:t xml:space="preserve"> </w:t>
      </w:r>
      <w:r>
        <w:t>influenced</w:t>
      </w:r>
      <w:r>
        <w:rPr>
          <w:spacing w:val="-4"/>
        </w:rPr>
        <w:t xml:space="preserve"> </w:t>
      </w:r>
      <w:r>
        <w:t>one</w:t>
      </w:r>
      <w:r>
        <w:rPr>
          <w:spacing w:val="-4"/>
        </w:rPr>
        <w:t xml:space="preserve"> </w:t>
      </w:r>
      <w:r>
        <w:t>another. These interactions have produced unpredictable, emergent outcomes, meaning students who interact</w:t>
      </w:r>
      <w:r>
        <w:rPr>
          <w:spacing w:val="40"/>
        </w:rPr>
        <w:t xml:space="preserve"> </w:t>
      </w:r>
      <w:r>
        <w:t>with this environment may feel stress when engulfed by the situation.</w:t>
      </w:r>
    </w:p>
    <w:p w14:paraId="0DFA72D2" w14:textId="77777777" w:rsidR="006568BE" w:rsidRDefault="001570D0">
      <w:pPr>
        <w:pStyle w:val="BodyText"/>
        <w:spacing w:before="200" w:line="480" w:lineRule="auto"/>
        <w:ind w:left="360" w:right="368"/>
        <w:jc w:val="both"/>
      </w:pPr>
      <w:r>
        <w:t>Nationally, clinical judgement has been essential for nurses, as it is for students. In our clinical area, to support appropriate decision-making, critical thinking must occur first (</w:t>
      </w:r>
      <w:proofErr w:type="spellStart"/>
      <w:r>
        <w:t>Madayag</w:t>
      </w:r>
      <w:proofErr w:type="spellEnd"/>
      <w:r>
        <w:t xml:space="preserve"> et al., 2024).</w:t>
      </w:r>
    </w:p>
    <w:p w14:paraId="5C1398C3" w14:textId="77777777" w:rsidR="006568BE" w:rsidRDefault="001570D0">
      <w:pPr>
        <w:pStyle w:val="BodyText"/>
        <w:spacing w:before="200" w:line="480" w:lineRule="auto"/>
        <w:ind w:left="360" w:right="365"/>
        <w:jc w:val="both"/>
      </w:pPr>
      <w:r>
        <w:t>Locally, students</w:t>
      </w:r>
      <w:r>
        <w:rPr>
          <w:spacing w:val="-4"/>
        </w:rPr>
        <w:t xml:space="preserve"> </w:t>
      </w:r>
      <w:r>
        <w:t>have</w:t>
      </w:r>
      <w:r>
        <w:rPr>
          <w:spacing w:val="-4"/>
        </w:rPr>
        <w:t xml:space="preserve"> </w:t>
      </w:r>
      <w:r>
        <w:t>highlighted</w:t>
      </w:r>
      <w:r>
        <w:rPr>
          <w:spacing w:val="-4"/>
        </w:rPr>
        <w:t xml:space="preserve"> </w:t>
      </w:r>
      <w:r>
        <w:t>anxiety</w:t>
      </w:r>
      <w:r>
        <w:rPr>
          <w:spacing w:val="-4"/>
        </w:rPr>
        <w:t xml:space="preserve"> </w:t>
      </w:r>
      <w:r>
        <w:t>and</w:t>
      </w:r>
      <w:r>
        <w:rPr>
          <w:spacing w:val="-4"/>
        </w:rPr>
        <w:t xml:space="preserve"> </w:t>
      </w:r>
      <w:r>
        <w:t>stress</w:t>
      </w:r>
      <w:r>
        <w:rPr>
          <w:spacing w:val="-4"/>
        </w:rPr>
        <w:t xml:space="preserve"> </w:t>
      </w:r>
      <w:r>
        <w:t>as</w:t>
      </w:r>
      <w:r>
        <w:rPr>
          <w:spacing w:val="-4"/>
        </w:rPr>
        <w:t xml:space="preserve"> </w:t>
      </w:r>
      <w:r>
        <w:t>a</w:t>
      </w:r>
      <w:r>
        <w:rPr>
          <w:spacing w:val="-4"/>
        </w:rPr>
        <w:t xml:space="preserve"> </w:t>
      </w:r>
      <w:r>
        <w:t>significant</w:t>
      </w:r>
      <w:r>
        <w:rPr>
          <w:spacing w:val="-4"/>
        </w:rPr>
        <w:t xml:space="preserve"> </w:t>
      </w:r>
      <w:r>
        <w:t>factor</w:t>
      </w:r>
      <w:r>
        <w:rPr>
          <w:spacing w:val="-4"/>
        </w:rPr>
        <w:t xml:space="preserve"> </w:t>
      </w:r>
      <w:r>
        <w:t>to</w:t>
      </w:r>
      <w:r>
        <w:rPr>
          <w:spacing w:val="-4"/>
        </w:rPr>
        <w:t xml:space="preserve"> </w:t>
      </w:r>
      <w:r>
        <w:t>the</w:t>
      </w:r>
      <w:r>
        <w:rPr>
          <w:spacing w:val="-4"/>
        </w:rPr>
        <w:t xml:space="preserve"> </w:t>
      </w:r>
      <w:r>
        <w:t>poor</w:t>
      </w:r>
      <w:r>
        <w:rPr>
          <w:spacing w:val="-4"/>
        </w:rPr>
        <w:t xml:space="preserve"> </w:t>
      </w:r>
      <w:r>
        <w:t>performance</w:t>
      </w:r>
      <w:r>
        <w:rPr>
          <w:spacing w:val="-4"/>
        </w:rPr>
        <w:t xml:space="preserve"> </w:t>
      </w:r>
      <w:r>
        <w:t>of</w:t>
      </w:r>
      <w:r>
        <w:rPr>
          <w:spacing w:val="-4"/>
        </w:rPr>
        <w:t xml:space="preserve"> </w:t>
      </w:r>
      <w:r>
        <w:t>the nursing</w:t>
      </w:r>
      <w:r>
        <w:rPr>
          <w:spacing w:val="40"/>
        </w:rPr>
        <w:t xml:space="preserve"> </w:t>
      </w:r>
      <w:r>
        <w:t>student</w:t>
      </w:r>
      <w:r>
        <w:rPr>
          <w:spacing w:val="40"/>
        </w:rPr>
        <w:t xml:space="preserve"> </w:t>
      </w:r>
      <w:r>
        <w:t>during</w:t>
      </w:r>
      <w:r>
        <w:rPr>
          <w:spacing w:val="40"/>
        </w:rPr>
        <w:t xml:space="preserve"> </w:t>
      </w:r>
      <w:r>
        <w:t>their</w:t>
      </w:r>
      <w:r>
        <w:rPr>
          <w:spacing w:val="40"/>
        </w:rPr>
        <w:t xml:space="preserve"> </w:t>
      </w:r>
      <w:r>
        <w:t>hospital</w:t>
      </w:r>
      <w:r>
        <w:rPr>
          <w:spacing w:val="40"/>
        </w:rPr>
        <w:t xml:space="preserve"> </w:t>
      </w:r>
      <w:r>
        <w:t>duties,</w:t>
      </w:r>
      <w:r>
        <w:rPr>
          <w:spacing w:val="40"/>
        </w:rPr>
        <w:t xml:space="preserve"> </w:t>
      </w:r>
      <w:r>
        <w:t>showing</w:t>
      </w:r>
      <w:r>
        <w:rPr>
          <w:spacing w:val="40"/>
        </w:rPr>
        <w:t xml:space="preserve"> </w:t>
      </w:r>
      <w:r>
        <w:t>how</w:t>
      </w:r>
      <w:r>
        <w:rPr>
          <w:spacing w:val="40"/>
        </w:rPr>
        <w:t xml:space="preserve"> </w:t>
      </w:r>
      <w:r>
        <w:t>complex</w:t>
      </w:r>
      <w:r>
        <w:rPr>
          <w:spacing w:val="40"/>
        </w:rPr>
        <w:t xml:space="preserve"> </w:t>
      </w:r>
      <w:r>
        <w:t>the</w:t>
      </w:r>
      <w:r>
        <w:rPr>
          <w:spacing w:val="40"/>
        </w:rPr>
        <w:t xml:space="preserve"> </w:t>
      </w:r>
      <w:r>
        <w:t>real</w:t>
      </w:r>
      <w:r>
        <w:rPr>
          <w:spacing w:val="40"/>
        </w:rPr>
        <w:t xml:space="preserve"> </w:t>
      </w:r>
      <w:r>
        <w:t>clinical</w:t>
      </w:r>
      <w:r>
        <w:rPr>
          <w:spacing w:val="40"/>
        </w:rPr>
        <w:t xml:space="preserve"> </w:t>
      </w:r>
      <w:r>
        <w:t>area</w:t>
      </w:r>
      <w:r>
        <w:rPr>
          <w:spacing w:val="40"/>
        </w:rPr>
        <w:t xml:space="preserve"> </w:t>
      </w:r>
      <w:r>
        <w:t>is.</w:t>
      </w:r>
      <w:r>
        <w:rPr>
          <w:spacing w:val="40"/>
        </w:rPr>
        <w:t xml:space="preserve"> </w:t>
      </w:r>
      <w:r>
        <w:t>Due</w:t>
      </w:r>
      <w:r>
        <w:rPr>
          <w:spacing w:val="40"/>
        </w:rPr>
        <w:t xml:space="preserve"> </w:t>
      </w:r>
      <w:r>
        <w:t>to self-doubt and nervousness, students constantly fear making mistakes, being judged by the staff, or harming the patients, which affects their</w:t>
      </w:r>
      <w:r>
        <w:rPr>
          <w:spacing w:val="-4"/>
        </w:rPr>
        <w:t xml:space="preserve"> </w:t>
      </w:r>
      <w:r>
        <w:t>performance</w:t>
      </w:r>
      <w:r>
        <w:rPr>
          <w:spacing w:val="-4"/>
        </w:rPr>
        <w:t xml:space="preserve"> </w:t>
      </w:r>
      <w:r>
        <w:t>and</w:t>
      </w:r>
      <w:r>
        <w:rPr>
          <w:spacing w:val="-4"/>
        </w:rPr>
        <w:t xml:space="preserve"> </w:t>
      </w:r>
      <w:r>
        <w:t>decision-making.</w:t>
      </w:r>
      <w:r>
        <w:rPr>
          <w:spacing w:val="-4"/>
        </w:rPr>
        <w:t xml:space="preserve"> </w:t>
      </w:r>
      <w:r>
        <w:t>Occasionally,</w:t>
      </w:r>
      <w:r>
        <w:rPr>
          <w:spacing w:val="-4"/>
        </w:rPr>
        <w:t xml:space="preserve"> </w:t>
      </w:r>
      <w:r>
        <w:t>they</w:t>
      </w:r>
      <w:r>
        <w:rPr>
          <w:spacing w:val="-4"/>
        </w:rPr>
        <w:t xml:space="preserve"> </w:t>
      </w:r>
      <w:r>
        <w:t>acted</w:t>
      </w:r>
      <w:r>
        <w:rPr>
          <w:spacing w:val="-4"/>
        </w:rPr>
        <w:t xml:space="preserve"> </w:t>
      </w:r>
      <w:r>
        <w:t>as</w:t>
      </w:r>
      <w:r>
        <w:rPr>
          <w:spacing w:val="-4"/>
        </w:rPr>
        <w:t xml:space="preserve"> </w:t>
      </w:r>
      <w:r>
        <w:t>if they knew what to do in order to avoid criticism from their clinical instructor, which causes significant problems and consequences (</w:t>
      </w:r>
      <w:proofErr w:type="spellStart"/>
      <w:r>
        <w:t>Dusaran</w:t>
      </w:r>
      <w:proofErr w:type="spellEnd"/>
      <w:r>
        <w:t xml:space="preserve"> et al., 2023).</w:t>
      </w:r>
    </w:p>
    <w:p w14:paraId="76D84CB3" w14:textId="418C054F" w:rsidR="006568BE" w:rsidRDefault="001570D0">
      <w:pPr>
        <w:pStyle w:val="BodyText"/>
        <w:spacing w:before="200" w:line="480" w:lineRule="auto"/>
        <w:ind w:left="360" w:right="358"/>
        <w:jc w:val="both"/>
      </w:pPr>
      <w:r>
        <w:t>Furthermore, it emphasized that facilitators' lack of support during clinical duties can limit students' confidence</w:t>
      </w:r>
      <w:r>
        <w:rPr>
          <w:spacing w:val="-5"/>
        </w:rPr>
        <w:t xml:space="preserve"> </w:t>
      </w:r>
      <w:r>
        <w:t>and</w:t>
      </w:r>
      <w:r>
        <w:rPr>
          <w:spacing w:val="-5"/>
        </w:rPr>
        <w:t xml:space="preserve"> </w:t>
      </w:r>
      <w:r>
        <w:t>performance</w:t>
      </w:r>
      <w:r>
        <w:rPr>
          <w:spacing w:val="-5"/>
        </w:rPr>
        <w:t xml:space="preserve"> </w:t>
      </w:r>
      <w:r>
        <w:t>in</w:t>
      </w:r>
      <w:r>
        <w:rPr>
          <w:spacing w:val="-5"/>
        </w:rPr>
        <w:t xml:space="preserve"> </w:t>
      </w:r>
      <w:r>
        <w:t>their</w:t>
      </w:r>
      <w:r>
        <w:rPr>
          <w:spacing w:val="-5"/>
        </w:rPr>
        <w:t xml:space="preserve"> </w:t>
      </w:r>
      <w:r>
        <w:t>clinical</w:t>
      </w:r>
      <w:r>
        <w:rPr>
          <w:spacing w:val="-5"/>
        </w:rPr>
        <w:t xml:space="preserve"> </w:t>
      </w:r>
      <w:r>
        <w:t>practice.</w:t>
      </w:r>
      <w:r>
        <w:rPr>
          <w:spacing w:val="-5"/>
        </w:rPr>
        <w:t xml:space="preserve"> </w:t>
      </w:r>
      <w:r>
        <w:t>Our</w:t>
      </w:r>
      <w:r>
        <w:rPr>
          <w:spacing w:val="-5"/>
        </w:rPr>
        <w:t xml:space="preserve"> </w:t>
      </w:r>
      <w:r>
        <w:t>facilitator,</w:t>
      </w:r>
      <w:r>
        <w:rPr>
          <w:spacing w:val="-5"/>
        </w:rPr>
        <w:t xml:space="preserve"> </w:t>
      </w:r>
      <w:r>
        <w:t>specifically</w:t>
      </w:r>
      <w:r>
        <w:rPr>
          <w:spacing w:val="-5"/>
        </w:rPr>
        <w:t xml:space="preserve"> </w:t>
      </w:r>
      <w:r>
        <w:t>a</w:t>
      </w:r>
      <w:r>
        <w:rPr>
          <w:spacing w:val="-5"/>
        </w:rPr>
        <w:t xml:space="preserve"> </w:t>
      </w:r>
      <w:r>
        <w:t>clinical</w:t>
      </w:r>
      <w:r>
        <w:rPr>
          <w:spacing w:val="-5"/>
        </w:rPr>
        <w:t xml:space="preserve"> </w:t>
      </w:r>
      <w:r>
        <w:t>instructor,</w:t>
      </w:r>
      <w:r>
        <w:rPr>
          <w:spacing w:val="-5"/>
        </w:rPr>
        <w:t xml:space="preserve"> </w:t>
      </w:r>
      <w:r>
        <w:t>guides the students in the clinical area</w:t>
      </w:r>
      <w:r w:rsidR="00765A89">
        <w:t xml:space="preserve"> </w:t>
      </w:r>
      <w:r w:rsidR="00765A89" w:rsidRPr="00765A89">
        <w:rPr>
          <w:highlight w:val="yellow"/>
        </w:rPr>
        <w:t>(</w:t>
      </w:r>
      <w:proofErr w:type="spellStart"/>
      <w:r w:rsidR="00765A89" w:rsidRPr="00765A89">
        <w:rPr>
          <w:spacing w:val="-2"/>
          <w:highlight w:val="yellow"/>
        </w:rPr>
        <w:t>Consolo</w:t>
      </w:r>
      <w:proofErr w:type="spellEnd"/>
      <w:r w:rsidR="00765A89" w:rsidRPr="00765A89">
        <w:rPr>
          <w:spacing w:val="-2"/>
          <w:highlight w:val="yellow"/>
        </w:rPr>
        <w:t xml:space="preserve"> et al., 2026)</w:t>
      </w:r>
      <w:r w:rsidRPr="00765A89">
        <w:rPr>
          <w:highlight w:val="yellow"/>
        </w:rPr>
        <w:t xml:space="preserve">. </w:t>
      </w:r>
      <w:r w:rsidR="00765A89" w:rsidRPr="00765A89">
        <w:rPr>
          <w:highlight w:val="yellow"/>
        </w:rPr>
        <w:t>A practice education facilitator provides guidance and support to both nursing students and clinical supervisors within the clinical setting (</w:t>
      </w:r>
      <w:proofErr w:type="spellStart"/>
      <w:r w:rsidR="00765A89" w:rsidRPr="00765A89">
        <w:rPr>
          <w:highlight w:val="yellow"/>
        </w:rPr>
        <w:t>Mathisen</w:t>
      </w:r>
      <w:proofErr w:type="spellEnd"/>
      <w:r w:rsidR="00765A89" w:rsidRPr="00765A89">
        <w:rPr>
          <w:highlight w:val="yellow"/>
        </w:rPr>
        <w:t xml:space="preserve"> et al., 2023).</w:t>
      </w:r>
      <w:r w:rsidR="00765A89">
        <w:t xml:space="preserve"> </w:t>
      </w:r>
      <w:r>
        <w:t>They serve as a baseline for students</w:t>
      </w:r>
      <w:r>
        <w:rPr>
          <w:spacing w:val="-2"/>
        </w:rPr>
        <w:t xml:space="preserve"> </w:t>
      </w:r>
      <w:r>
        <w:t>to</w:t>
      </w:r>
      <w:r>
        <w:rPr>
          <w:spacing w:val="-2"/>
        </w:rPr>
        <w:t xml:space="preserve"> </w:t>
      </w:r>
      <w:r>
        <w:t>know</w:t>
      </w:r>
      <w:r>
        <w:rPr>
          <w:spacing w:val="-2"/>
        </w:rPr>
        <w:t xml:space="preserve"> </w:t>
      </w:r>
      <w:r>
        <w:t>whether</w:t>
      </w:r>
      <w:r>
        <w:rPr>
          <w:spacing w:val="-2"/>
        </w:rPr>
        <w:t xml:space="preserve"> </w:t>
      </w:r>
      <w:r>
        <w:t>their</w:t>
      </w:r>
      <w:r>
        <w:rPr>
          <w:spacing w:val="-2"/>
        </w:rPr>
        <w:t xml:space="preserve"> </w:t>
      </w:r>
      <w:r>
        <w:t>actions</w:t>
      </w:r>
      <w:r>
        <w:rPr>
          <w:spacing w:val="-2"/>
        </w:rPr>
        <w:t xml:space="preserve"> </w:t>
      </w:r>
      <w:r>
        <w:t>are correct; however, without this knowledge, their performance and decision-making could have a negative impact. Facilitators' collaborative attitude toward students significantly affected students' growth and development (</w:t>
      </w:r>
      <w:proofErr w:type="spellStart"/>
      <w:r>
        <w:t>Alkhelaiwi</w:t>
      </w:r>
      <w:proofErr w:type="spellEnd"/>
      <w:r>
        <w:t xml:space="preserve"> et al., 2024). In contrast, the clinical setting involves unpredictable</w:t>
      </w:r>
      <w:r>
        <w:rPr>
          <w:spacing w:val="40"/>
        </w:rPr>
        <w:t xml:space="preserve"> </w:t>
      </w:r>
      <w:r>
        <w:t>circumstances that could leave students with an overwhelming impression, such as fundamental patient interactions, time constraints, and emotional stress, which hinder their</w:t>
      </w:r>
      <w:r>
        <w:rPr>
          <w:spacing w:val="-3"/>
        </w:rPr>
        <w:t xml:space="preserve"> </w:t>
      </w:r>
      <w:r>
        <w:t>ability</w:t>
      </w:r>
      <w:r>
        <w:rPr>
          <w:spacing w:val="-3"/>
        </w:rPr>
        <w:t xml:space="preserve"> </w:t>
      </w:r>
      <w:r>
        <w:t>to</w:t>
      </w:r>
      <w:r>
        <w:rPr>
          <w:spacing w:val="-3"/>
        </w:rPr>
        <w:t xml:space="preserve"> </w:t>
      </w:r>
      <w:r>
        <w:t>perform</w:t>
      </w:r>
      <w:r>
        <w:rPr>
          <w:spacing w:val="-3"/>
        </w:rPr>
        <w:t xml:space="preserve"> </w:t>
      </w:r>
      <w:r>
        <w:t>better</w:t>
      </w:r>
      <w:r>
        <w:rPr>
          <w:spacing w:val="-3"/>
        </w:rPr>
        <w:t xml:space="preserve"> </w:t>
      </w:r>
      <w:r>
        <w:t>(Wu</w:t>
      </w:r>
      <w:r>
        <w:rPr>
          <w:spacing w:val="-3"/>
        </w:rPr>
        <w:t xml:space="preserve"> </w:t>
      </w:r>
      <w:r>
        <w:t>et</w:t>
      </w:r>
      <w:r>
        <w:rPr>
          <w:spacing w:val="-3"/>
        </w:rPr>
        <w:t xml:space="preserve"> </w:t>
      </w:r>
      <w:r>
        <w:t xml:space="preserve">al., 2024). In a </w:t>
      </w:r>
      <w:proofErr w:type="gramStart"/>
      <w:r>
        <w:t>high</w:t>
      </w:r>
      <w:r w:rsidR="00765A89">
        <w:t xml:space="preserve"> </w:t>
      </w:r>
      <w:r>
        <w:t>pressure</w:t>
      </w:r>
      <w:proofErr w:type="gramEnd"/>
      <w:r>
        <w:t xml:space="preserve"> environment, the facilitators obtained kindness, patience and understanding, substantially there was a higher chance that students could actively participate (</w:t>
      </w:r>
      <w:proofErr w:type="spellStart"/>
      <w:r>
        <w:t>Fooladi</w:t>
      </w:r>
      <w:proofErr w:type="spellEnd"/>
      <w:r>
        <w:t xml:space="preserve"> et al., 2022). Realistically speaking, facilitators' roles were the strength of clinical learning and the students key for competence</w:t>
      </w:r>
      <w:r>
        <w:rPr>
          <w:spacing w:val="40"/>
        </w:rPr>
        <w:t xml:space="preserve"> </w:t>
      </w:r>
      <w:r>
        <w:t>development</w:t>
      </w:r>
      <w:r>
        <w:rPr>
          <w:spacing w:val="40"/>
        </w:rPr>
        <w:t xml:space="preserve"> </w:t>
      </w:r>
      <w:r>
        <w:t>(</w:t>
      </w:r>
      <w:proofErr w:type="spellStart"/>
      <w:r>
        <w:t>Mathisen</w:t>
      </w:r>
      <w:proofErr w:type="spellEnd"/>
      <w:r>
        <w:rPr>
          <w:spacing w:val="40"/>
        </w:rPr>
        <w:t xml:space="preserve"> </w:t>
      </w:r>
      <w:r>
        <w:t>et</w:t>
      </w:r>
      <w:r>
        <w:rPr>
          <w:spacing w:val="40"/>
        </w:rPr>
        <w:t xml:space="preserve"> </w:t>
      </w:r>
      <w:r>
        <w:t>al.,</w:t>
      </w:r>
      <w:r>
        <w:rPr>
          <w:spacing w:val="40"/>
        </w:rPr>
        <w:t xml:space="preserve"> </w:t>
      </w:r>
      <w:r>
        <w:t>2023).</w:t>
      </w:r>
      <w:r>
        <w:rPr>
          <w:spacing w:val="40"/>
        </w:rPr>
        <w:t xml:space="preserve"> </w:t>
      </w:r>
      <w:r>
        <w:t>Fundamentally,</w:t>
      </w:r>
      <w:r>
        <w:rPr>
          <w:spacing w:val="40"/>
        </w:rPr>
        <w:t xml:space="preserve"> </w:t>
      </w:r>
      <w:r>
        <w:t>students'</w:t>
      </w:r>
      <w:r>
        <w:rPr>
          <w:spacing w:val="40"/>
        </w:rPr>
        <w:t xml:space="preserve"> </w:t>
      </w:r>
      <w:r>
        <w:t>satisfaction</w:t>
      </w:r>
      <w:r>
        <w:rPr>
          <w:spacing w:val="40"/>
        </w:rPr>
        <w:t xml:space="preserve"> </w:t>
      </w:r>
      <w:r>
        <w:t>with</w:t>
      </w:r>
      <w:r>
        <w:rPr>
          <w:spacing w:val="40"/>
        </w:rPr>
        <w:t xml:space="preserve"> </w:t>
      </w:r>
      <w:r>
        <w:t>clinical</w:t>
      </w:r>
    </w:p>
    <w:p w14:paraId="63036364"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1408D09E" w14:textId="77777777" w:rsidR="006568BE" w:rsidRDefault="001570D0">
      <w:pPr>
        <w:pStyle w:val="BodyText"/>
        <w:spacing w:before="80" w:line="480" w:lineRule="auto"/>
        <w:ind w:left="360" w:right="362"/>
        <w:jc w:val="both"/>
      </w:pPr>
      <w:r>
        <w:lastRenderedPageBreak/>
        <w:t>performance correlated with quality supervision and role modelling of</w:t>
      </w:r>
      <w:r>
        <w:rPr>
          <w:spacing w:val="40"/>
        </w:rPr>
        <w:t xml:space="preserve"> </w:t>
      </w:r>
      <w:r>
        <w:t xml:space="preserve">clinical facilitators (Suliman et al., </w:t>
      </w:r>
      <w:r>
        <w:rPr>
          <w:spacing w:val="-2"/>
        </w:rPr>
        <w:t>2022).</w:t>
      </w:r>
    </w:p>
    <w:p w14:paraId="3137F658" w14:textId="77777777" w:rsidR="006568BE" w:rsidRDefault="001570D0">
      <w:pPr>
        <w:pStyle w:val="BodyText"/>
        <w:spacing w:before="200" w:line="480" w:lineRule="auto"/>
        <w:ind w:left="360" w:right="359"/>
        <w:jc w:val="both"/>
      </w:pPr>
      <w:r>
        <w:t>Despite extensive review of the effectiveness of simulation-based clinical practice, there has</w:t>
      </w:r>
      <w:r>
        <w:rPr>
          <w:spacing w:val="-3"/>
        </w:rPr>
        <w:t xml:space="preserve"> </w:t>
      </w:r>
      <w:r>
        <w:t>remained</w:t>
      </w:r>
      <w:r>
        <w:rPr>
          <w:spacing w:val="-3"/>
        </w:rPr>
        <w:t xml:space="preserve"> </w:t>
      </w:r>
      <w:r>
        <w:t>a barrier in understanding students' challenges in applying clinical practices in real-world environments (</w:t>
      </w:r>
      <w:proofErr w:type="spellStart"/>
      <w:r>
        <w:t>Alharbi</w:t>
      </w:r>
      <w:proofErr w:type="spellEnd"/>
      <w:r>
        <w:t xml:space="preserve"> et al., 2024). Most studies have focused on students’ standpoints, experiences, and struggles. However, limited research examines how the clinical area's complexity and facilitators’ collaborative attitude affect the level of clinical competence among nursing students.</w:t>
      </w:r>
    </w:p>
    <w:p w14:paraId="4AF2699B" w14:textId="77777777" w:rsidR="006568BE" w:rsidRDefault="001570D0">
      <w:pPr>
        <w:pStyle w:val="BodyText"/>
        <w:spacing w:before="200" w:line="480" w:lineRule="auto"/>
        <w:ind w:left="360" w:right="364"/>
        <w:jc w:val="both"/>
      </w:pPr>
      <w:r>
        <w:t>Previous scholarly work</w:t>
      </w:r>
      <w:r>
        <w:rPr>
          <w:spacing w:val="-3"/>
        </w:rPr>
        <w:t xml:space="preserve"> </w:t>
      </w:r>
      <w:r>
        <w:t>tended</w:t>
      </w:r>
      <w:r>
        <w:rPr>
          <w:spacing w:val="-3"/>
        </w:rPr>
        <w:t xml:space="preserve"> </w:t>
      </w:r>
      <w:r>
        <w:t>to</w:t>
      </w:r>
      <w:r>
        <w:rPr>
          <w:spacing w:val="-3"/>
        </w:rPr>
        <w:t xml:space="preserve"> </w:t>
      </w:r>
      <w:r>
        <w:t>focus</w:t>
      </w:r>
      <w:r>
        <w:rPr>
          <w:spacing w:val="-3"/>
        </w:rPr>
        <w:t xml:space="preserve"> </w:t>
      </w:r>
      <w:r>
        <w:t>on</w:t>
      </w:r>
      <w:r>
        <w:rPr>
          <w:spacing w:val="-3"/>
        </w:rPr>
        <w:t xml:space="preserve"> </w:t>
      </w:r>
      <w:r>
        <w:t>the</w:t>
      </w:r>
      <w:r>
        <w:rPr>
          <w:spacing w:val="-3"/>
        </w:rPr>
        <w:t xml:space="preserve"> </w:t>
      </w:r>
      <w:r>
        <w:t>technical</w:t>
      </w:r>
      <w:r>
        <w:rPr>
          <w:spacing w:val="-3"/>
        </w:rPr>
        <w:t xml:space="preserve"> </w:t>
      </w:r>
      <w:r>
        <w:t>performance</w:t>
      </w:r>
      <w:r>
        <w:rPr>
          <w:spacing w:val="-3"/>
        </w:rPr>
        <w:t xml:space="preserve"> </w:t>
      </w:r>
      <w:r>
        <w:t>of</w:t>
      </w:r>
      <w:r>
        <w:rPr>
          <w:spacing w:val="-3"/>
        </w:rPr>
        <w:t xml:space="preserve"> </w:t>
      </w:r>
      <w:r>
        <w:t>skills</w:t>
      </w:r>
      <w:r>
        <w:rPr>
          <w:spacing w:val="-3"/>
        </w:rPr>
        <w:t xml:space="preserve"> </w:t>
      </w:r>
      <w:r>
        <w:t>or</w:t>
      </w:r>
      <w:r>
        <w:rPr>
          <w:spacing w:val="-3"/>
        </w:rPr>
        <w:t xml:space="preserve"> </w:t>
      </w:r>
      <w:r>
        <w:t>on</w:t>
      </w:r>
      <w:r>
        <w:rPr>
          <w:spacing w:val="-3"/>
        </w:rPr>
        <w:t xml:space="preserve"> </w:t>
      </w:r>
      <w:r>
        <w:t>general</w:t>
      </w:r>
      <w:r>
        <w:rPr>
          <w:spacing w:val="-3"/>
        </w:rPr>
        <w:t xml:space="preserve"> </w:t>
      </w:r>
      <w:r>
        <w:t>challenges</w:t>
      </w:r>
      <w:r>
        <w:rPr>
          <w:spacing w:val="-3"/>
        </w:rPr>
        <w:t xml:space="preserve"> </w:t>
      </w:r>
      <w:r>
        <w:t>in clinical practice. Still, only a few have explored the combined effects of clinical complexity, facilitators’ collaborative attitude, and nursing students' clinical competence. This gap underscored the need for a study that holistically examined the dynamic relationship among clinical complexity, facilitators’ collaboration, and the level of clinical</w:t>
      </w:r>
      <w:r>
        <w:rPr>
          <w:spacing w:val="-3"/>
        </w:rPr>
        <w:t xml:space="preserve"> </w:t>
      </w:r>
      <w:r>
        <w:t>competence</w:t>
      </w:r>
      <w:r>
        <w:rPr>
          <w:spacing w:val="-3"/>
        </w:rPr>
        <w:t xml:space="preserve"> </w:t>
      </w:r>
      <w:r>
        <w:t>required</w:t>
      </w:r>
      <w:r>
        <w:rPr>
          <w:spacing w:val="-3"/>
        </w:rPr>
        <w:t xml:space="preserve"> </w:t>
      </w:r>
      <w:r>
        <w:t>to</w:t>
      </w:r>
      <w:r>
        <w:rPr>
          <w:spacing w:val="-3"/>
        </w:rPr>
        <w:t xml:space="preserve"> </w:t>
      </w:r>
      <w:r>
        <w:t>perform</w:t>
      </w:r>
      <w:r>
        <w:rPr>
          <w:spacing w:val="-3"/>
        </w:rPr>
        <w:t xml:space="preserve"> </w:t>
      </w:r>
      <w:r>
        <w:t>clinical</w:t>
      </w:r>
      <w:r>
        <w:rPr>
          <w:spacing w:val="-3"/>
        </w:rPr>
        <w:t xml:space="preserve"> </w:t>
      </w:r>
      <w:r>
        <w:t>practices</w:t>
      </w:r>
      <w:r>
        <w:rPr>
          <w:spacing w:val="-3"/>
        </w:rPr>
        <w:t xml:space="preserve"> </w:t>
      </w:r>
      <w:r>
        <w:t>in</w:t>
      </w:r>
      <w:r>
        <w:rPr>
          <w:spacing w:val="-3"/>
        </w:rPr>
        <w:t xml:space="preserve"> </w:t>
      </w:r>
      <w:r>
        <w:t>clinical</w:t>
      </w:r>
      <w:r>
        <w:rPr>
          <w:spacing w:val="-3"/>
        </w:rPr>
        <w:t xml:space="preserve"> </w:t>
      </w:r>
      <w:r>
        <w:t xml:space="preserve">settings </w:t>
      </w:r>
      <w:r>
        <w:rPr>
          <w:spacing w:val="-2"/>
        </w:rPr>
        <w:t>effectively.</w:t>
      </w:r>
    </w:p>
    <w:p w14:paraId="50CA3EC4" w14:textId="77777777" w:rsidR="006568BE" w:rsidRDefault="006568BE">
      <w:pPr>
        <w:pStyle w:val="BodyText"/>
        <w:spacing w:before="23"/>
      </w:pPr>
    </w:p>
    <w:p w14:paraId="79D6CEC6" w14:textId="77777777" w:rsidR="006568BE" w:rsidRDefault="001570D0">
      <w:pPr>
        <w:pStyle w:val="Heading1"/>
        <w:numPr>
          <w:ilvl w:val="0"/>
          <w:numId w:val="2"/>
        </w:numPr>
        <w:tabs>
          <w:tab w:val="left" w:pos="602"/>
        </w:tabs>
        <w:ind w:left="602" w:hanging="242"/>
      </w:pPr>
      <w:r>
        <w:rPr>
          <w:spacing w:val="-2"/>
        </w:rPr>
        <w:t>METHODOLOGY</w:t>
      </w:r>
    </w:p>
    <w:p w14:paraId="40C77F83" w14:textId="77777777" w:rsidR="006568BE" w:rsidRDefault="001570D0">
      <w:pPr>
        <w:pStyle w:val="Heading2"/>
        <w:numPr>
          <w:ilvl w:val="1"/>
          <w:numId w:val="2"/>
        </w:numPr>
        <w:tabs>
          <w:tab w:val="left" w:pos="723"/>
        </w:tabs>
        <w:spacing w:before="200"/>
        <w:ind w:left="723" w:hanging="363"/>
      </w:pPr>
      <w:r>
        <w:t>Research</w:t>
      </w:r>
      <w:r>
        <w:rPr>
          <w:spacing w:val="-8"/>
        </w:rPr>
        <w:t xml:space="preserve"> </w:t>
      </w:r>
      <w:r>
        <w:rPr>
          <w:spacing w:val="-2"/>
        </w:rPr>
        <w:t>Design</w:t>
      </w:r>
    </w:p>
    <w:p w14:paraId="4073888D" w14:textId="77777777" w:rsidR="006568BE" w:rsidRDefault="001570D0">
      <w:pPr>
        <w:pStyle w:val="BodyText"/>
        <w:spacing w:before="253" w:line="480" w:lineRule="auto"/>
        <w:ind w:left="360" w:right="360"/>
        <w:jc w:val="both"/>
      </w:pPr>
      <w:r>
        <w:t>In this study, the researchers utilized a descriptive-correlational with mediating analysis research design with a survey approach to interpret the results and determine the relationship between clinical area complexity, facilitators’ collaboration attitude and</w:t>
      </w:r>
      <w:r>
        <w:rPr>
          <w:spacing w:val="-5"/>
        </w:rPr>
        <w:t xml:space="preserve"> </w:t>
      </w:r>
      <w:r>
        <w:t>clinical</w:t>
      </w:r>
      <w:r>
        <w:rPr>
          <w:spacing w:val="-5"/>
        </w:rPr>
        <w:t xml:space="preserve"> </w:t>
      </w:r>
      <w:r>
        <w:t>competence</w:t>
      </w:r>
      <w:r>
        <w:rPr>
          <w:spacing w:val="-5"/>
        </w:rPr>
        <w:t xml:space="preserve"> </w:t>
      </w:r>
      <w:r>
        <w:t>among</w:t>
      </w:r>
      <w:r>
        <w:rPr>
          <w:spacing w:val="-5"/>
        </w:rPr>
        <w:t xml:space="preserve"> </w:t>
      </w:r>
      <w:r>
        <w:t>nursing</w:t>
      </w:r>
      <w:r>
        <w:rPr>
          <w:spacing w:val="-5"/>
        </w:rPr>
        <w:t xml:space="preserve"> </w:t>
      </w:r>
      <w:r>
        <w:t>students</w:t>
      </w:r>
      <w:r>
        <w:rPr>
          <w:spacing w:val="-5"/>
        </w:rPr>
        <w:t xml:space="preserve"> </w:t>
      </w:r>
      <w:r>
        <w:t>in</w:t>
      </w:r>
      <w:r>
        <w:rPr>
          <w:spacing w:val="-5"/>
        </w:rPr>
        <w:t xml:space="preserve"> </w:t>
      </w:r>
      <w:r>
        <w:t>a</w:t>
      </w:r>
      <w:r>
        <w:rPr>
          <w:spacing w:val="-5"/>
        </w:rPr>
        <w:t xml:space="preserve"> </w:t>
      </w:r>
      <w:r>
        <w:t>private college of nursing in Iloilo.</w:t>
      </w:r>
    </w:p>
    <w:p w14:paraId="2B4A5966" w14:textId="77777777" w:rsidR="006568BE" w:rsidRDefault="001570D0">
      <w:pPr>
        <w:pStyle w:val="BodyText"/>
        <w:spacing w:before="200" w:line="480" w:lineRule="auto"/>
        <w:ind w:left="360" w:right="365"/>
        <w:jc w:val="both"/>
      </w:pPr>
      <w:r>
        <w:t>Descriptive-correlational research was generally used when a researcher wanted to determine the characteristics of a</w:t>
      </w:r>
      <w:r>
        <w:rPr>
          <w:spacing w:val="-4"/>
        </w:rPr>
        <w:t xml:space="preserve"> </w:t>
      </w:r>
      <w:r>
        <w:t>particular</w:t>
      </w:r>
      <w:r>
        <w:rPr>
          <w:spacing w:val="-4"/>
        </w:rPr>
        <w:t xml:space="preserve"> </w:t>
      </w:r>
      <w:r>
        <w:t>group</w:t>
      </w:r>
      <w:r>
        <w:rPr>
          <w:spacing w:val="-4"/>
        </w:rPr>
        <w:t xml:space="preserve"> </w:t>
      </w:r>
      <w:r>
        <w:t>of</w:t>
      </w:r>
      <w:r>
        <w:rPr>
          <w:spacing w:val="-4"/>
        </w:rPr>
        <w:t xml:space="preserve"> </w:t>
      </w:r>
      <w:r>
        <w:t>people</w:t>
      </w:r>
      <w:r>
        <w:rPr>
          <w:spacing w:val="-4"/>
        </w:rPr>
        <w:t xml:space="preserve"> </w:t>
      </w:r>
      <w:r>
        <w:t>or</w:t>
      </w:r>
      <w:r>
        <w:rPr>
          <w:spacing w:val="-4"/>
        </w:rPr>
        <w:t xml:space="preserve"> </w:t>
      </w:r>
      <w:r>
        <w:t>find</w:t>
      </w:r>
      <w:r>
        <w:rPr>
          <w:spacing w:val="-4"/>
        </w:rPr>
        <w:t xml:space="preserve"> </w:t>
      </w:r>
      <w:r>
        <w:t>relationships</w:t>
      </w:r>
      <w:r>
        <w:rPr>
          <w:spacing w:val="-4"/>
        </w:rPr>
        <w:t xml:space="preserve"> </w:t>
      </w:r>
      <w:r>
        <w:t>between</w:t>
      </w:r>
      <w:r>
        <w:rPr>
          <w:spacing w:val="-4"/>
        </w:rPr>
        <w:t xml:space="preserve"> </w:t>
      </w:r>
      <w:r>
        <w:t>different</w:t>
      </w:r>
      <w:r>
        <w:rPr>
          <w:spacing w:val="-4"/>
        </w:rPr>
        <w:t xml:space="preserve"> </w:t>
      </w:r>
      <w:r>
        <w:t>variables</w:t>
      </w:r>
      <w:r>
        <w:rPr>
          <w:spacing w:val="-4"/>
        </w:rPr>
        <w:t xml:space="preserve"> </w:t>
      </w:r>
      <w:r>
        <w:t>(</w:t>
      </w:r>
      <w:proofErr w:type="spellStart"/>
      <w:r>
        <w:t>Brodowicz</w:t>
      </w:r>
      <w:proofErr w:type="spellEnd"/>
      <w:r>
        <w:t>, 2024). A mediating variable explains how or why</w:t>
      </w:r>
      <w:r>
        <w:rPr>
          <w:spacing w:val="-3"/>
        </w:rPr>
        <w:t xml:space="preserve"> </w:t>
      </w:r>
      <w:r>
        <w:t>an</w:t>
      </w:r>
      <w:r>
        <w:rPr>
          <w:spacing w:val="-3"/>
        </w:rPr>
        <w:t xml:space="preserve"> </w:t>
      </w:r>
      <w:r>
        <w:t>independent</w:t>
      </w:r>
      <w:r>
        <w:rPr>
          <w:spacing w:val="-3"/>
        </w:rPr>
        <w:t xml:space="preserve"> </w:t>
      </w:r>
      <w:r>
        <w:t>variable</w:t>
      </w:r>
      <w:r>
        <w:rPr>
          <w:spacing w:val="-3"/>
        </w:rPr>
        <w:t xml:space="preserve"> </w:t>
      </w:r>
      <w:r>
        <w:t>causes</w:t>
      </w:r>
      <w:r>
        <w:rPr>
          <w:spacing w:val="-3"/>
        </w:rPr>
        <w:t xml:space="preserve"> </w:t>
      </w:r>
      <w:r>
        <w:t>an</w:t>
      </w:r>
      <w:r>
        <w:rPr>
          <w:spacing w:val="-3"/>
        </w:rPr>
        <w:t xml:space="preserve"> </w:t>
      </w:r>
      <w:r>
        <w:t>outcome</w:t>
      </w:r>
      <w:r>
        <w:rPr>
          <w:spacing w:val="-3"/>
        </w:rPr>
        <w:t xml:space="preserve"> </w:t>
      </w:r>
      <w:r>
        <w:t>variable.</w:t>
      </w:r>
      <w:r>
        <w:rPr>
          <w:spacing w:val="-3"/>
        </w:rPr>
        <w:t xml:space="preserve"> </w:t>
      </w:r>
      <w:r>
        <w:t>It sat in the causal pathway between the independent and outcome variables, transmitting the effect (McLeod, 2025). The descriptive-correlational design was valuable in</w:t>
      </w:r>
      <w:r>
        <w:rPr>
          <w:spacing w:val="-4"/>
        </w:rPr>
        <w:t xml:space="preserve"> </w:t>
      </w:r>
      <w:r>
        <w:t>nursing</w:t>
      </w:r>
      <w:r>
        <w:rPr>
          <w:spacing w:val="-4"/>
        </w:rPr>
        <w:t xml:space="preserve"> </w:t>
      </w:r>
      <w:r>
        <w:t>research</w:t>
      </w:r>
      <w:r>
        <w:rPr>
          <w:spacing w:val="-4"/>
        </w:rPr>
        <w:t xml:space="preserve"> </w:t>
      </w:r>
      <w:r>
        <w:t>for</w:t>
      </w:r>
      <w:r>
        <w:rPr>
          <w:spacing w:val="-4"/>
        </w:rPr>
        <w:t xml:space="preserve"> </w:t>
      </w:r>
      <w:r>
        <w:t>understanding the</w:t>
      </w:r>
      <w:r>
        <w:rPr>
          <w:spacing w:val="26"/>
        </w:rPr>
        <w:t xml:space="preserve"> </w:t>
      </w:r>
      <w:r>
        <w:t>current</w:t>
      </w:r>
      <w:r>
        <w:rPr>
          <w:spacing w:val="26"/>
        </w:rPr>
        <w:t xml:space="preserve"> </w:t>
      </w:r>
      <w:r>
        <w:t>status</w:t>
      </w:r>
      <w:r>
        <w:rPr>
          <w:spacing w:val="26"/>
        </w:rPr>
        <w:t xml:space="preserve"> </w:t>
      </w:r>
      <w:r>
        <w:t>of</w:t>
      </w:r>
      <w:r>
        <w:rPr>
          <w:spacing w:val="26"/>
        </w:rPr>
        <w:t xml:space="preserve"> </w:t>
      </w:r>
      <w:r>
        <w:t>certain phenomena, exploring patterns, and identifying potential associations (Polit</w:t>
      </w:r>
    </w:p>
    <w:p w14:paraId="5E545F2A"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65D3C88A" w14:textId="77777777" w:rsidR="006568BE" w:rsidRDefault="001570D0">
      <w:pPr>
        <w:pStyle w:val="BodyText"/>
        <w:spacing w:before="80" w:line="480" w:lineRule="auto"/>
        <w:ind w:left="360" w:right="359"/>
        <w:jc w:val="both"/>
      </w:pPr>
      <w:r>
        <w:lastRenderedPageBreak/>
        <w:t>and Beck, 2021). This design allowed researchers to collect data on various variables and assess</w:t>
      </w:r>
      <w:r>
        <w:rPr>
          <w:spacing w:val="40"/>
        </w:rPr>
        <w:t xml:space="preserve"> </w:t>
      </w:r>
      <w:r>
        <w:t>whether there are correlations or associations between these variables.</w:t>
      </w:r>
    </w:p>
    <w:p w14:paraId="08C140C2" w14:textId="77777777" w:rsidR="006568BE" w:rsidRDefault="001570D0">
      <w:pPr>
        <w:pStyle w:val="Heading2"/>
        <w:numPr>
          <w:ilvl w:val="1"/>
          <w:numId w:val="2"/>
        </w:numPr>
        <w:tabs>
          <w:tab w:val="left" w:pos="723"/>
        </w:tabs>
        <w:ind w:left="723" w:hanging="363"/>
      </w:pPr>
      <w:r>
        <w:t>Study</w:t>
      </w:r>
      <w:r>
        <w:rPr>
          <w:spacing w:val="-5"/>
        </w:rPr>
        <w:t xml:space="preserve"> </w:t>
      </w:r>
      <w:r>
        <w:rPr>
          <w:spacing w:val="-2"/>
        </w:rPr>
        <w:t>Setting</w:t>
      </w:r>
    </w:p>
    <w:p w14:paraId="78DE1828" w14:textId="77777777" w:rsidR="006568BE" w:rsidRDefault="001570D0">
      <w:pPr>
        <w:pStyle w:val="BodyText"/>
        <w:spacing w:before="253" w:line="480" w:lineRule="auto"/>
        <w:ind w:left="360" w:right="366"/>
        <w:jc w:val="both"/>
      </w:pPr>
      <w:r>
        <w:t>This research study was conducted</w:t>
      </w:r>
      <w:r>
        <w:rPr>
          <w:spacing w:val="-3"/>
        </w:rPr>
        <w:t xml:space="preserve"> </w:t>
      </w:r>
      <w:r>
        <w:t>in</w:t>
      </w:r>
      <w:r>
        <w:rPr>
          <w:spacing w:val="-3"/>
        </w:rPr>
        <w:t xml:space="preserve"> </w:t>
      </w:r>
      <w:r>
        <w:t>a</w:t>
      </w:r>
      <w:r>
        <w:rPr>
          <w:spacing w:val="-3"/>
        </w:rPr>
        <w:t xml:space="preserve"> </w:t>
      </w:r>
      <w:r>
        <w:t>private</w:t>
      </w:r>
      <w:r>
        <w:rPr>
          <w:spacing w:val="-3"/>
        </w:rPr>
        <w:t xml:space="preserve"> </w:t>
      </w:r>
      <w:r>
        <w:t>college</w:t>
      </w:r>
      <w:r>
        <w:rPr>
          <w:spacing w:val="-3"/>
        </w:rPr>
        <w:t xml:space="preserve"> </w:t>
      </w:r>
      <w:r>
        <w:t>institution</w:t>
      </w:r>
      <w:r>
        <w:rPr>
          <w:spacing w:val="-3"/>
        </w:rPr>
        <w:t xml:space="preserve"> </w:t>
      </w:r>
      <w:r>
        <w:t>in</w:t>
      </w:r>
      <w:r>
        <w:rPr>
          <w:spacing w:val="-3"/>
        </w:rPr>
        <w:t xml:space="preserve"> </w:t>
      </w:r>
      <w:r>
        <w:t>Iloilo</w:t>
      </w:r>
      <w:r>
        <w:rPr>
          <w:spacing w:val="-3"/>
        </w:rPr>
        <w:t xml:space="preserve"> </w:t>
      </w:r>
      <w:r>
        <w:t>City.</w:t>
      </w:r>
      <w:r>
        <w:rPr>
          <w:spacing w:val="-3"/>
        </w:rPr>
        <w:t xml:space="preserve"> </w:t>
      </w:r>
      <w:r>
        <w:t>The</w:t>
      </w:r>
      <w:r>
        <w:rPr>
          <w:spacing w:val="-3"/>
        </w:rPr>
        <w:t xml:space="preserve"> </w:t>
      </w:r>
      <w:r>
        <w:t>institution</w:t>
      </w:r>
      <w:r>
        <w:rPr>
          <w:spacing w:val="-3"/>
        </w:rPr>
        <w:t xml:space="preserve"> </w:t>
      </w:r>
      <w:r>
        <w:t>is</w:t>
      </w:r>
      <w:r>
        <w:rPr>
          <w:spacing w:val="-3"/>
        </w:rPr>
        <w:t xml:space="preserve"> </w:t>
      </w:r>
      <w:r>
        <w:t>located</w:t>
      </w:r>
      <w:r>
        <w:rPr>
          <w:spacing w:val="-3"/>
        </w:rPr>
        <w:t xml:space="preserve"> </w:t>
      </w:r>
      <w:r>
        <w:t>in the middle of the city in a highly urbanized area. Their varied academic standings were anticipated to provide</w:t>
      </w:r>
      <w:r>
        <w:rPr>
          <w:spacing w:val="-3"/>
        </w:rPr>
        <w:t xml:space="preserve"> </w:t>
      </w:r>
      <w:r>
        <w:t>valuable</w:t>
      </w:r>
      <w:r>
        <w:rPr>
          <w:spacing w:val="-3"/>
        </w:rPr>
        <w:t xml:space="preserve"> </w:t>
      </w:r>
      <w:r>
        <w:t>insights</w:t>
      </w:r>
      <w:r>
        <w:rPr>
          <w:spacing w:val="-3"/>
        </w:rPr>
        <w:t xml:space="preserve"> </w:t>
      </w:r>
      <w:r>
        <w:t>into</w:t>
      </w:r>
      <w:r>
        <w:rPr>
          <w:spacing w:val="-3"/>
        </w:rPr>
        <w:t xml:space="preserve"> </w:t>
      </w:r>
      <w:r>
        <w:t>how</w:t>
      </w:r>
      <w:r>
        <w:rPr>
          <w:spacing w:val="-3"/>
        </w:rPr>
        <w:t xml:space="preserve"> </w:t>
      </w:r>
      <w:r>
        <w:t>clinical</w:t>
      </w:r>
      <w:r>
        <w:rPr>
          <w:spacing w:val="-3"/>
        </w:rPr>
        <w:t xml:space="preserve"> </w:t>
      </w:r>
      <w:r>
        <w:t>area</w:t>
      </w:r>
      <w:r>
        <w:rPr>
          <w:spacing w:val="-3"/>
        </w:rPr>
        <w:t xml:space="preserve"> </w:t>
      </w:r>
      <w:r>
        <w:t>complexity</w:t>
      </w:r>
      <w:r>
        <w:rPr>
          <w:spacing w:val="-3"/>
        </w:rPr>
        <w:t xml:space="preserve"> </w:t>
      </w:r>
      <w:r>
        <w:t>and</w:t>
      </w:r>
      <w:r>
        <w:rPr>
          <w:spacing w:val="-3"/>
        </w:rPr>
        <w:t xml:space="preserve"> </w:t>
      </w:r>
      <w:r>
        <w:t>facilitators’</w:t>
      </w:r>
      <w:r>
        <w:rPr>
          <w:spacing w:val="-3"/>
        </w:rPr>
        <w:t xml:space="preserve"> </w:t>
      </w:r>
      <w:r>
        <w:t>collaboration</w:t>
      </w:r>
      <w:r>
        <w:rPr>
          <w:spacing w:val="-3"/>
        </w:rPr>
        <w:t xml:space="preserve"> </w:t>
      </w:r>
      <w:r>
        <w:t>attitudes</w:t>
      </w:r>
      <w:r>
        <w:rPr>
          <w:spacing w:val="-3"/>
        </w:rPr>
        <w:t xml:space="preserve"> </w:t>
      </w:r>
      <w:r>
        <w:t>influence the development and enhancement of clinical competence.</w:t>
      </w:r>
    </w:p>
    <w:p w14:paraId="7B51B3E2" w14:textId="77777777" w:rsidR="006568BE" w:rsidRDefault="001570D0">
      <w:pPr>
        <w:pStyle w:val="Heading2"/>
        <w:numPr>
          <w:ilvl w:val="1"/>
          <w:numId w:val="2"/>
        </w:numPr>
        <w:tabs>
          <w:tab w:val="left" w:pos="723"/>
        </w:tabs>
        <w:ind w:left="723" w:hanging="363"/>
      </w:pPr>
      <w:r>
        <w:t>Population</w:t>
      </w:r>
      <w:r>
        <w:rPr>
          <w:spacing w:val="-7"/>
        </w:rPr>
        <w:t xml:space="preserve"> </w:t>
      </w:r>
      <w:r>
        <w:t>and</w:t>
      </w:r>
      <w:r>
        <w:rPr>
          <w:spacing w:val="-6"/>
        </w:rPr>
        <w:t xml:space="preserve"> </w:t>
      </w:r>
      <w:r>
        <w:rPr>
          <w:spacing w:val="-2"/>
        </w:rPr>
        <w:t>Sampling</w:t>
      </w:r>
    </w:p>
    <w:p w14:paraId="086EE0F6" w14:textId="3635FD3E" w:rsidR="006568BE" w:rsidRDefault="001570D0">
      <w:pPr>
        <w:pStyle w:val="BodyText"/>
        <w:spacing w:before="230" w:line="480" w:lineRule="auto"/>
        <w:ind w:left="360" w:right="362"/>
        <w:jc w:val="both"/>
      </w:pPr>
      <w:r>
        <w:t>The study population was 523 nursing students from the second year who were enrolled in a private college of nursing. The sample size</w:t>
      </w:r>
      <w:r w:rsidR="00DD1648">
        <w:t xml:space="preserve"> </w:t>
      </w:r>
      <w:r w:rsidR="00DD1648" w:rsidRPr="00765A89">
        <w:rPr>
          <w:highlight w:val="yellow"/>
        </w:rPr>
        <w:t>of 223</w:t>
      </w:r>
      <w:r w:rsidRPr="00765A89">
        <w:rPr>
          <w:highlight w:val="yellow"/>
        </w:rPr>
        <w:t xml:space="preserve"> was</w:t>
      </w:r>
      <w:r>
        <w:t xml:space="preserve"> calculated using </w:t>
      </w:r>
      <w:proofErr w:type="spellStart"/>
      <w:r>
        <w:t>Raosoft's</w:t>
      </w:r>
      <w:proofErr w:type="spellEnd"/>
      <w:r>
        <w:t xml:space="preserve"> sample size calculator, providing a confidence level of</w:t>
      </w:r>
      <w:r>
        <w:rPr>
          <w:spacing w:val="80"/>
        </w:rPr>
        <w:t xml:space="preserve"> </w:t>
      </w:r>
      <w:r>
        <w:t>95% and a margin of error of 5%. The researchers used a stratified sampling technique to obtain samples from the population of the second-year nursing students. This included dividing the population into</w:t>
      </w:r>
      <w:r>
        <w:rPr>
          <w:spacing w:val="-3"/>
        </w:rPr>
        <w:t xml:space="preserve"> </w:t>
      </w:r>
      <w:r>
        <w:t>subgroups</w:t>
      </w:r>
      <w:r>
        <w:rPr>
          <w:spacing w:val="-3"/>
        </w:rPr>
        <w:t xml:space="preserve"> </w:t>
      </w:r>
      <w:r>
        <w:t>with</w:t>
      </w:r>
      <w:r>
        <w:rPr>
          <w:spacing w:val="-3"/>
        </w:rPr>
        <w:t xml:space="preserve"> </w:t>
      </w:r>
      <w:r>
        <w:t>the</w:t>
      </w:r>
      <w:r>
        <w:rPr>
          <w:spacing w:val="-3"/>
        </w:rPr>
        <w:t xml:space="preserve"> </w:t>
      </w:r>
      <w:r>
        <w:t>same</w:t>
      </w:r>
      <w:r>
        <w:rPr>
          <w:spacing w:val="-3"/>
        </w:rPr>
        <w:t xml:space="preserve"> </w:t>
      </w:r>
      <w:r>
        <w:t>characteristics.</w:t>
      </w:r>
      <w:r>
        <w:rPr>
          <w:spacing w:val="-3"/>
        </w:rPr>
        <w:t xml:space="preserve"> </w:t>
      </w:r>
      <w:r>
        <w:t>This</w:t>
      </w:r>
      <w:r>
        <w:rPr>
          <w:spacing w:val="-3"/>
        </w:rPr>
        <w:t xml:space="preserve"> </w:t>
      </w:r>
      <w:r>
        <w:t>ensured</w:t>
      </w:r>
      <w:r>
        <w:rPr>
          <w:spacing w:val="-3"/>
        </w:rPr>
        <w:t xml:space="preserve"> </w:t>
      </w:r>
      <w:r>
        <w:t>that</w:t>
      </w:r>
      <w:r>
        <w:rPr>
          <w:spacing w:val="-3"/>
        </w:rPr>
        <w:t xml:space="preserve"> </w:t>
      </w:r>
      <w:r>
        <w:t>every</w:t>
      </w:r>
      <w:r>
        <w:rPr>
          <w:spacing w:val="-3"/>
        </w:rPr>
        <w:t xml:space="preserve"> </w:t>
      </w:r>
      <w:r>
        <w:t>subgroup</w:t>
      </w:r>
      <w:r>
        <w:rPr>
          <w:spacing w:val="-3"/>
        </w:rPr>
        <w:t xml:space="preserve"> </w:t>
      </w:r>
      <w:r>
        <w:t>or stratum within the population was adequately represented in the sample.</w:t>
      </w:r>
    </w:p>
    <w:p w14:paraId="20B8FA96" w14:textId="77777777" w:rsidR="006568BE" w:rsidRDefault="001570D0">
      <w:pPr>
        <w:pStyle w:val="Heading2"/>
        <w:numPr>
          <w:ilvl w:val="1"/>
          <w:numId w:val="1"/>
        </w:numPr>
        <w:tabs>
          <w:tab w:val="left" w:pos="723"/>
        </w:tabs>
        <w:ind w:left="723" w:hanging="363"/>
      </w:pPr>
      <w:r>
        <w:rPr>
          <w:spacing w:val="-2"/>
        </w:rPr>
        <w:t>Instrument</w:t>
      </w:r>
    </w:p>
    <w:p w14:paraId="73720F53" w14:textId="77777777" w:rsidR="006568BE" w:rsidRDefault="001570D0">
      <w:pPr>
        <w:pStyle w:val="BodyText"/>
        <w:spacing w:before="253" w:line="480" w:lineRule="auto"/>
        <w:ind w:left="360" w:right="368"/>
        <w:jc w:val="both"/>
      </w:pPr>
      <w:r>
        <w:t>The researcher utilized a</w:t>
      </w:r>
      <w:r>
        <w:rPr>
          <w:spacing w:val="-4"/>
        </w:rPr>
        <w:t xml:space="preserve"> </w:t>
      </w:r>
      <w:r>
        <w:t>combination</w:t>
      </w:r>
      <w:r>
        <w:rPr>
          <w:spacing w:val="-4"/>
        </w:rPr>
        <w:t xml:space="preserve"> </w:t>
      </w:r>
      <w:r>
        <w:t>of</w:t>
      </w:r>
      <w:r>
        <w:rPr>
          <w:spacing w:val="-4"/>
        </w:rPr>
        <w:t xml:space="preserve"> </w:t>
      </w:r>
      <w:r>
        <w:t>a</w:t>
      </w:r>
      <w:r>
        <w:rPr>
          <w:spacing w:val="-4"/>
        </w:rPr>
        <w:t xml:space="preserve"> </w:t>
      </w:r>
      <w:r>
        <w:t>researcher-made</w:t>
      </w:r>
      <w:r>
        <w:rPr>
          <w:spacing w:val="-4"/>
        </w:rPr>
        <w:t xml:space="preserve"> </w:t>
      </w:r>
      <w:r>
        <w:t>questionnaire</w:t>
      </w:r>
      <w:r>
        <w:rPr>
          <w:spacing w:val="-4"/>
        </w:rPr>
        <w:t xml:space="preserve"> </w:t>
      </w:r>
      <w:r>
        <w:t>and</w:t>
      </w:r>
      <w:r>
        <w:rPr>
          <w:spacing w:val="-4"/>
        </w:rPr>
        <w:t xml:space="preserve"> </w:t>
      </w:r>
      <w:r>
        <w:t>adapted</w:t>
      </w:r>
      <w:r>
        <w:rPr>
          <w:spacing w:val="-4"/>
        </w:rPr>
        <w:t xml:space="preserve"> </w:t>
      </w:r>
      <w:r>
        <w:t>questionnaires</w:t>
      </w:r>
      <w:r>
        <w:rPr>
          <w:spacing w:val="-4"/>
        </w:rPr>
        <w:t xml:space="preserve"> </w:t>
      </w:r>
      <w:r>
        <w:t>to gather the</w:t>
      </w:r>
      <w:r>
        <w:rPr>
          <w:spacing w:val="-4"/>
        </w:rPr>
        <w:t xml:space="preserve"> </w:t>
      </w:r>
      <w:r>
        <w:t>data</w:t>
      </w:r>
      <w:r>
        <w:rPr>
          <w:spacing w:val="-4"/>
        </w:rPr>
        <w:t xml:space="preserve"> </w:t>
      </w:r>
      <w:r>
        <w:t>necessary</w:t>
      </w:r>
      <w:r>
        <w:rPr>
          <w:spacing w:val="-4"/>
        </w:rPr>
        <w:t xml:space="preserve"> </w:t>
      </w:r>
      <w:r>
        <w:t>for</w:t>
      </w:r>
      <w:r>
        <w:rPr>
          <w:spacing w:val="-4"/>
        </w:rPr>
        <w:t xml:space="preserve"> </w:t>
      </w:r>
      <w:r>
        <w:t>the</w:t>
      </w:r>
      <w:r>
        <w:rPr>
          <w:spacing w:val="-4"/>
        </w:rPr>
        <w:t xml:space="preserve"> </w:t>
      </w:r>
      <w:r>
        <w:t>study.</w:t>
      </w:r>
      <w:r>
        <w:rPr>
          <w:spacing w:val="-4"/>
        </w:rPr>
        <w:t xml:space="preserve"> </w:t>
      </w:r>
      <w:r>
        <w:t>The</w:t>
      </w:r>
      <w:r>
        <w:rPr>
          <w:spacing w:val="-4"/>
        </w:rPr>
        <w:t xml:space="preserve"> </w:t>
      </w:r>
      <w:r>
        <w:t>questionnaire</w:t>
      </w:r>
      <w:r>
        <w:rPr>
          <w:spacing w:val="-4"/>
        </w:rPr>
        <w:t xml:space="preserve"> </w:t>
      </w:r>
      <w:r>
        <w:t>was</w:t>
      </w:r>
      <w:r>
        <w:rPr>
          <w:spacing w:val="-4"/>
        </w:rPr>
        <w:t xml:space="preserve"> </w:t>
      </w:r>
      <w:r>
        <w:t>administered</w:t>
      </w:r>
      <w:r>
        <w:rPr>
          <w:spacing w:val="-4"/>
        </w:rPr>
        <w:t xml:space="preserve"> </w:t>
      </w:r>
      <w:r>
        <w:t>via</w:t>
      </w:r>
      <w:r>
        <w:rPr>
          <w:spacing w:val="-4"/>
        </w:rPr>
        <w:t xml:space="preserve"> </w:t>
      </w:r>
      <w:r>
        <w:t>Google</w:t>
      </w:r>
      <w:r>
        <w:rPr>
          <w:spacing w:val="-4"/>
        </w:rPr>
        <w:t xml:space="preserve"> </w:t>
      </w:r>
      <w:r>
        <w:t>Forms,</w:t>
      </w:r>
      <w:r>
        <w:rPr>
          <w:spacing w:val="-4"/>
        </w:rPr>
        <w:t xml:space="preserve"> </w:t>
      </w:r>
      <w:r>
        <w:t>an</w:t>
      </w:r>
      <w:r>
        <w:rPr>
          <w:spacing w:val="-4"/>
        </w:rPr>
        <w:t xml:space="preserve"> </w:t>
      </w:r>
      <w:r>
        <w:t>online survey platform. Consisting of several parts, the questionnaire was designed to gather data on specific variables relevant to the study: clinical area complexity, facilitators' collaboration attitude, and perceived level of clinical competence.</w:t>
      </w:r>
    </w:p>
    <w:p w14:paraId="79C2E440" w14:textId="77777777" w:rsidR="006568BE" w:rsidRDefault="001570D0">
      <w:pPr>
        <w:pStyle w:val="Heading2"/>
        <w:numPr>
          <w:ilvl w:val="1"/>
          <w:numId w:val="1"/>
        </w:numPr>
        <w:tabs>
          <w:tab w:val="left" w:pos="723"/>
        </w:tabs>
        <w:ind w:left="723" w:hanging="363"/>
      </w:pPr>
      <w:r>
        <w:t>Data</w:t>
      </w:r>
      <w:r>
        <w:rPr>
          <w:spacing w:val="-4"/>
        </w:rPr>
        <w:t xml:space="preserve"> </w:t>
      </w:r>
      <w:r>
        <w:rPr>
          <w:spacing w:val="-2"/>
        </w:rPr>
        <w:t>Gathering</w:t>
      </w:r>
    </w:p>
    <w:p w14:paraId="44BB6A41" w14:textId="77777777" w:rsidR="006568BE" w:rsidRDefault="001570D0">
      <w:pPr>
        <w:pStyle w:val="BodyText"/>
        <w:spacing w:before="253" w:line="480" w:lineRule="auto"/>
        <w:ind w:left="360" w:right="358"/>
        <w:jc w:val="both"/>
      </w:pPr>
      <w:r>
        <w:t>In this study, the researchers implemented a comprehensive data management</w:t>
      </w:r>
      <w:r>
        <w:rPr>
          <w:spacing w:val="-4"/>
        </w:rPr>
        <w:t xml:space="preserve"> </w:t>
      </w:r>
      <w:r>
        <w:t>strategy</w:t>
      </w:r>
      <w:r>
        <w:rPr>
          <w:spacing w:val="-4"/>
        </w:rPr>
        <w:t xml:space="preserve"> </w:t>
      </w:r>
      <w:r>
        <w:t>to</w:t>
      </w:r>
      <w:r>
        <w:rPr>
          <w:spacing w:val="-4"/>
        </w:rPr>
        <w:t xml:space="preserve"> </w:t>
      </w:r>
      <w:r>
        <w:t>collect,</w:t>
      </w:r>
      <w:r>
        <w:rPr>
          <w:spacing w:val="-4"/>
        </w:rPr>
        <w:t xml:space="preserve"> </w:t>
      </w:r>
      <w:r>
        <w:t>store, organize, and process research data. The data gathering was conducted systematically through standardized instruments conducted among second year students in private</w:t>
      </w:r>
      <w:r>
        <w:rPr>
          <w:spacing w:val="-3"/>
        </w:rPr>
        <w:t xml:space="preserve"> </w:t>
      </w:r>
      <w:r>
        <w:t>schools</w:t>
      </w:r>
      <w:r>
        <w:rPr>
          <w:spacing w:val="-3"/>
        </w:rPr>
        <w:t xml:space="preserve"> </w:t>
      </w:r>
      <w:r>
        <w:t>who</w:t>
      </w:r>
      <w:r>
        <w:rPr>
          <w:spacing w:val="-3"/>
        </w:rPr>
        <w:t xml:space="preserve"> </w:t>
      </w:r>
      <w:r>
        <w:t>already</w:t>
      </w:r>
      <w:r>
        <w:rPr>
          <w:spacing w:val="-3"/>
        </w:rPr>
        <w:t xml:space="preserve"> </w:t>
      </w:r>
      <w:r>
        <w:t>started their clinical duty.</w:t>
      </w:r>
      <w:r>
        <w:rPr>
          <w:spacing w:val="-4"/>
        </w:rPr>
        <w:t xml:space="preserve"> </w:t>
      </w:r>
      <w:r>
        <w:t>The</w:t>
      </w:r>
      <w:r>
        <w:rPr>
          <w:spacing w:val="-4"/>
        </w:rPr>
        <w:t xml:space="preserve"> </w:t>
      </w:r>
      <w:r>
        <w:t>researchers</w:t>
      </w:r>
      <w:r>
        <w:rPr>
          <w:spacing w:val="-4"/>
        </w:rPr>
        <w:t xml:space="preserve"> </w:t>
      </w:r>
      <w:r>
        <w:t>first</w:t>
      </w:r>
      <w:r>
        <w:rPr>
          <w:spacing w:val="-4"/>
        </w:rPr>
        <w:t xml:space="preserve"> </w:t>
      </w:r>
      <w:r>
        <w:t>secure</w:t>
      </w:r>
      <w:r>
        <w:rPr>
          <w:spacing w:val="-4"/>
        </w:rPr>
        <w:t xml:space="preserve"> </w:t>
      </w:r>
      <w:r>
        <w:t>formal</w:t>
      </w:r>
      <w:r>
        <w:rPr>
          <w:spacing w:val="-4"/>
        </w:rPr>
        <w:t xml:space="preserve"> </w:t>
      </w:r>
      <w:r>
        <w:t>permission</w:t>
      </w:r>
      <w:r>
        <w:rPr>
          <w:spacing w:val="-4"/>
        </w:rPr>
        <w:t xml:space="preserve"> </w:t>
      </w:r>
      <w:r>
        <w:t>from</w:t>
      </w:r>
      <w:r>
        <w:rPr>
          <w:spacing w:val="-4"/>
        </w:rPr>
        <w:t xml:space="preserve"> </w:t>
      </w:r>
      <w:r>
        <w:t>the</w:t>
      </w:r>
      <w:r>
        <w:rPr>
          <w:spacing w:val="-4"/>
        </w:rPr>
        <w:t xml:space="preserve"> </w:t>
      </w:r>
      <w:r>
        <w:t>appropriate</w:t>
      </w:r>
      <w:r>
        <w:rPr>
          <w:spacing w:val="-4"/>
        </w:rPr>
        <w:t xml:space="preserve"> </w:t>
      </w:r>
      <w:r>
        <w:t>authorities,</w:t>
      </w:r>
      <w:r>
        <w:rPr>
          <w:spacing w:val="-4"/>
        </w:rPr>
        <w:t xml:space="preserve"> </w:t>
      </w:r>
      <w:r>
        <w:t>such</w:t>
      </w:r>
      <w:r>
        <w:rPr>
          <w:spacing w:val="-4"/>
        </w:rPr>
        <w:t xml:space="preserve"> </w:t>
      </w:r>
      <w:r>
        <w:t xml:space="preserve">as the dean or head of the private school's nursing department. These data collection processes had informed consent prior to the actual data collection and followed a specific schedule within the planned </w:t>
      </w:r>
      <w:r>
        <w:rPr>
          <w:spacing w:val="-2"/>
        </w:rPr>
        <w:t>timeframe.</w:t>
      </w:r>
    </w:p>
    <w:p w14:paraId="64E814F4"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3678D093" w14:textId="77777777" w:rsidR="006568BE" w:rsidRDefault="001570D0">
      <w:pPr>
        <w:pStyle w:val="BodyText"/>
        <w:spacing w:before="80" w:line="480" w:lineRule="auto"/>
        <w:ind w:left="360" w:right="359"/>
        <w:jc w:val="both"/>
      </w:pPr>
      <w:r>
        <w:lastRenderedPageBreak/>
        <w:t>The researchers began with a brief</w:t>
      </w:r>
      <w:r>
        <w:rPr>
          <w:spacing w:val="-4"/>
        </w:rPr>
        <w:t xml:space="preserve"> </w:t>
      </w:r>
      <w:r>
        <w:t>introduction</w:t>
      </w:r>
      <w:r>
        <w:rPr>
          <w:spacing w:val="-4"/>
        </w:rPr>
        <w:t xml:space="preserve"> </w:t>
      </w:r>
      <w:r>
        <w:t>of</w:t>
      </w:r>
      <w:r>
        <w:rPr>
          <w:spacing w:val="-4"/>
        </w:rPr>
        <w:t xml:space="preserve"> </w:t>
      </w:r>
      <w:r>
        <w:t>themselves</w:t>
      </w:r>
      <w:r>
        <w:rPr>
          <w:spacing w:val="-4"/>
        </w:rPr>
        <w:t xml:space="preserve"> </w:t>
      </w:r>
      <w:r>
        <w:t>and</w:t>
      </w:r>
      <w:r>
        <w:rPr>
          <w:spacing w:val="-4"/>
        </w:rPr>
        <w:t xml:space="preserve"> </w:t>
      </w: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t>study,</w:t>
      </w:r>
      <w:r>
        <w:rPr>
          <w:spacing w:val="-4"/>
        </w:rPr>
        <w:t xml:space="preserve"> </w:t>
      </w:r>
      <w:r>
        <w:t>emphasizing the respondent's confidentiality. Google Forms were distributed to the participants to be</w:t>
      </w:r>
      <w:r>
        <w:rPr>
          <w:spacing w:val="-4"/>
        </w:rPr>
        <w:t xml:space="preserve"> </w:t>
      </w:r>
      <w:r>
        <w:t>answered</w:t>
      </w:r>
      <w:r>
        <w:rPr>
          <w:spacing w:val="-4"/>
        </w:rPr>
        <w:t xml:space="preserve"> </w:t>
      </w:r>
      <w:r>
        <w:t>for</w:t>
      </w:r>
      <w:r>
        <w:rPr>
          <w:spacing w:val="-4"/>
        </w:rPr>
        <w:t xml:space="preserve"> </w:t>
      </w:r>
      <w:r>
        <w:t>10 to</w:t>
      </w:r>
      <w:r>
        <w:rPr>
          <w:spacing w:val="40"/>
        </w:rPr>
        <w:t xml:space="preserve"> </w:t>
      </w:r>
      <w:r>
        <w:t>20</w:t>
      </w:r>
      <w:r>
        <w:rPr>
          <w:spacing w:val="40"/>
        </w:rPr>
        <w:t xml:space="preserve"> </w:t>
      </w:r>
      <w:r>
        <w:t>minutes.</w:t>
      </w:r>
      <w:r>
        <w:rPr>
          <w:spacing w:val="40"/>
        </w:rPr>
        <w:t xml:space="preserve"> </w:t>
      </w:r>
      <w:r>
        <w:t>There</w:t>
      </w:r>
      <w:r>
        <w:rPr>
          <w:spacing w:val="40"/>
        </w:rPr>
        <w:t xml:space="preserve"> </w:t>
      </w:r>
      <w:r>
        <w:t>was</w:t>
      </w:r>
      <w:r>
        <w:rPr>
          <w:spacing w:val="40"/>
        </w:rPr>
        <w:t xml:space="preserve"> </w:t>
      </w:r>
      <w:r>
        <w:t>no</w:t>
      </w:r>
      <w:r>
        <w:rPr>
          <w:spacing w:val="40"/>
        </w:rPr>
        <w:t xml:space="preserve"> </w:t>
      </w:r>
      <w:r>
        <w:t>chance</w:t>
      </w:r>
      <w:r>
        <w:rPr>
          <w:spacing w:val="40"/>
        </w:rPr>
        <w:t xml:space="preserve"> </w:t>
      </w:r>
      <w:r>
        <w:t>of</w:t>
      </w:r>
      <w:r>
        <w:rPr>
          <w:spacing w:val="40"/>
        </w:rPr>
        <w:t xml:space="preserve"> </w:t>
      </w:r>
      <w:r>
        <w:t>a</w:t>
      </w:r>
      <w:r>
        <w:rPr>
          <w:spacing w:val="40"/>
        </w:rPr>
        <w:t xml:space="preserve"> </w:t>
      </w:r>
      <w:r>
        <w:t>missing</w:t>
      </w:r>
      <w:r>
        <w:rPr>
          <w:spacing w:val="40"/>
        </w:rPr>
        <w:t xml:space="preserve"> </w:t>
      </w:r>
      <w:r>
        <w:t>question</w:t>
      </w:r>
      <w:r>
        <w:rPr>
          <w:spacing w:val="40"/>
        </w:rPr>
        <w:t xml:space="preserve"> </w:t>
      </w:r>
      <w:r>
        <w:t>for</w:t>
      </w:r>
      <w:r>
        <w:rPr>
          <w:spacing w:val="40"/>
        </w:rPr>
        <w:t xml:space="preserve"> </w:t>
      </w:r>
      <w:r>
        <w:t>the</w:t>
      </w:r>
      <w:r>
        <w:rPr>
          <w:spacing w:val="40"/>
        </w:rPr>
        <w:t xml:space="preserve"> </w:t>
      </w:r>
      <w:r>
        <w:t>questionnaires</w:t>
      </w:r>
      <w:r>
        <w:rPr>
          <w:spacing w:val="40"/>
        </w:rPr>
        <w:t xml:space="preserve"> </w:t>
      </w:r>
      <w:r>
        <w:t>since</w:t>
      </w:r>
      <w:r>
        <w:rPr>
          <w:spacing w:val="40"/>
        </w:rPr>
        <w:t xml:space="preserve"> </w:t>
      </w:r>
      <w:r>
        <w:t>they</w:t>
      </w:r>
      <w:r>
        <w:rPr>
          <w:spacing w:val="40"/>
        </w:rPr>
        <w:t xml:space="preserve"> </w:t>
      </w:r>
      <w:r>
        <w:t>are digital-based surveys. Respondents were informed about the purpose of the study</w:t>
      </w:r>
      <w:r>
        <w:rPr>
          <w:spacing w:val="-3"/>
        </w:rPr>
        <w:t xml:space="preserve"> </w:t>
      </w:r>
      <w:r>
        <w:t>and</w:t>
      </w:r>
      <w:r>
        <w:rPr>
          <w:spacing w:val="-3"/>
        </w:rPr>
        <w:t xml:space="preserve"> </w:t>
      </w:r>
      <w:r>
        <w:t>the</w:t>
      </w:r>
      <w:r>
        <w:rPr>
          <w:spacing w:val="-3"/>
        </w:rPr>
        <w:t xml:space="preserve"> </w:t>
      </w:r>
      <w:r>
        <w:t>privacy</w:t>
      </w:r>
      <w:r>
        <w:rPr>
          <w:spacing w:val="-3"/>
        </w:rPr>
        <w:t xml:space="preserve"> </w:t>
      </w:r>
      <w:r>
        <w:t>rights of their responses. Researchers also asked permission to record the survey sessions for</w:t>
      </w:r>
      <w:r>
        <w:rPr>
          <w:spacing w:val="-3"/>
        </w:rPr>
        <w:t xml:space="preserve"> </w:t>
      </w:r>
      <w:r>
        <w:t>documentation and transcription purposes. Future steps, including the return interview, was to stand as a follow-up session to thank respondents for their cooperation and to clarify any points that may have been unclear during the main data collection. It also allowed</w:t>
      </w:r>
      <w:r>
        <w:rPr>
          <w:spacing w:val="-2"/>
        </w:rPr>
        <w:t xml:space="preserve"> </w:t>
      </w:r>
      <w:r>
        <w:t>the</w:t>
      </w:r>
      <w:r>
        <w:rPr>
          <w:spacing w:val="-2"/>
        </w:rPr>
        <w:t xml:space="preserve"> </w:t>
      </w:r>
      <w:r>
        <w:t>researcher</w:t>
      </w:r>
      <w:r>
        <w:rPr>
          <w:spacing w:val="-2"/>
        </w:rPr>
        <w:t xml:space="preserve"> </w:t>
      </w:r>
      <w:r>
        <w:t>to</w:t>
      </w:r>
      <w:r>
        <w:rPr>
          <w:spacing w:val="-2"/>
        </w:rPr>
        <w:t xml:space="preserve"> </w:t>
      </w:r>
      <w:r>
        <w:t>verify</w:t>
      </w:r>
      <w:r>
        <w:rPr>
          <w:spacing w:val="-2"/>
        </w:rPr>
        <w:t xml:space="preserve"> </w:t>
      </w:r>
      <w:r>
        <w:t>and</w:t>
      </w:r>
      <w:r>
        <w:rPr>
          <w:spacing w:val="-2"/>
        </w:rPr>
        <w:t xml:space="preserve"> </w:t>
      </w:r>
      <w:r>
        <w:t>validate</w:t>
      </w:r>
      <w:r>
        <w:rPr>
          <w:spacing w:val="-2"/>
        </w:rPr>
        <w:t xml:space="preserve"> </w:t>
      </w:r>
      <w:r>
        <w:t>specific</w:t>
      </w:r>
      <w:r>
        <w:rPr>
          <w:spacing w:val="-2"/>
        </w:rPr>
        <w:t xml:space="preserve"> </w:t>
      </w:r>
      <w:r>
        <w:t>responses</w:t>
      </w:r>
      <w:r>
        <w:rPr>
          <w:spacing w:val="-2"/>
        </w:rPr>
        <w:t xml:space="preserve"> </w:t>
      </w:r>
      <w:r>
        <w:t>to ensure data accuracy. Upon completing data collection, the researchers organized and transferred all collected data into digital files and stored them to implement rigorous encryption and password security protocols in the future.</w:t>
      </w:r>
    </w:p>
    <w:p w14:paraId="53E65B83" w14:textId="77777777" w:rsidR="006568BE" w:rsidRDefault="001570D0">
      <w:pPr>
        <w:pStyle w:val="Heading2"/>
        <w:numPr>
          <w:ilvl w:val="1"/>
          <w:numId w:val="1"/>
        </w:numPr>
        <w:tabs>
          <w:tab w:val="left" w:pos="723"/>
        </w:tabs>
        <w:ind w:left="723" w:hanging="363"/>
      </w:pPr>
      <w:r>
        <w:t>Data</w:t>
      </w:r>
      <w:r>
        <w:rPr>
          <w:spacing w:val="-4"/>
        </w:rPr>
        <w:t xml:space="preserve"> </w:t>
      </w:r>
      <w:r>
        <w:rPr>
          <w:spacing w:val="-2"/>
        </w:rPr>
        <w:t>Analysis</w:t>
      </w:r>
    </w:p>
    <w:p w14:paraId="47518EB3" w14:textId="77777777" w:rsidR="006568BE" w:rsidRDefault="001570D0">
      <w:pPr>
        <w:pStyle w:val="BodyText"/>
        <w:spacing w:before="253" w:line="480" w:lineRule="auto"/>
        <w:ind w:left="360" w:right="358"/>
        <w:jc w:val="both"/>
      </w:pPr>
      <w:r>
        <w:t>The data encoded into Microsoft Excel, ensuring that it was organized and ready for analysis. Subsequently, it was transferred to processed through the Statistical Package for the Social Sciences (SPSS) software version 31 (IBM, 2025). To gather and analyze the</w:t>
      </w:r>
      <w:r>
        <w:rPr>
          <w:spacing w:val="-4"/>
        </w:rPr>
        <w:t xml:space="preserve"> </w:t>
      </w:r>
      <w:r>
        <w:t>descriptive</w:t>
      </w:r>
      <w:r>
        <w:rPr>
          <w:spacing w:val="-4"/>
        </w:rPr>
        <w:t xml:space="preserve"> </w:t>
      </w:r>
      <w:r>
        <w:t>data,</w:t>
      </w:r>
      <w:r>
        <w:rPr>
          <w:spacing w:val="-4"/>
        </w:rPr>
        <w:t xml:space="preserve"> </w:t>
      </w:r>
      <w:r>
        <w:t>this</w:t>
      </w:r>
      <w:r>
        <w:rPr>
          <w:spacing w:val="-4"/>
        </w:rPr>
        <w:t xml:space="preserve"> </w:t>
      </w:r>
      <w:r>
        <w:t>study</w:t>
      </w:r>
      <w:r>
        <w:rPr>
          <w:spacing w:val="-4"/>
        </w:rPr>
        <w:t xml:space="preserve"> </w:t>
      </w:r>
      <w:r>
        <w:t>used</w:t>
      </w:r>
      <w:r>
        <w:rPr>
          <w:spacing w:val="-4"/>
        </w:rPr>
        <w:t xml:space="preserve"> </w:t>
      </w:r>
      <w:r>
        <w:t>the following statistical tools:</w:t>
      </w:r>
    </w:p>
    <w:p w14:paraId="1EDC4843" w14:textId="77777777" w:rsidR="006568BE" w:rsidRDefault="001570D0">
      <w:pPr>
        <w:pStyle w:val="BodyText"/>
        <w:spacing w:line="480" w:lineRule="auto"/>
        <w:ind w:left="360" w:right="367"/>
        <w:jc w:val="both"/>
      </w:pPr>
      <w:r>
        <w:rPr>
          <w:rFonts w:ascii="Arial"/>
          <w:b/>
        </w:rPr>
        <w:t xml:space="preserve">Frequency </w:t>
      </w:r>
      <w:r>
        <w:t>was used to determine</w:t>
      </w:r>
      <w:r>
        <w:rPr>
          <w:spacing w:val="-3"/>
        </w:rPr>
        <w:t xml:space="preserve"> </w:t>
      </w:r>
      <w:r>
        <w:t>the</w:t>
      </w:r>
      <w:r>
        <w:rPr>
          <w:spacing w:val="-3"/>
        </w:rPr>
        <w:t xml:space="preserve"> </w:t>
      </w:r>
      <w:r>
        <w:t>number</w:t>
      </w:r>
      <w:r>
        <w:rPr>
          <w:spacing w:val="-3"/>
        </w:rPr>
        <w:t xml:space="preserve"> </w:t>
      </w:r>
      <w:r>
        <w:t>of</w:t>
      </w:r>
      <w:r>
        <w:rPr>
          <w:spacing w:val="-3"/>
        </w:rPr>
        <w:t xml:space="preserve"> </w:t>
      </w:r>
      <w:r>
        <w:t>respondents</w:t>
      </w:r>
      <w:r>
        <w:rPr>
          <w:spacing w:val="-3"/>
        </w:rPr>
        <w:t xml:space="preserve"> </w:t>
      </w:r>
      <w:r>
        <w:t>who</w:t>
      </w:r>
      <w:r>
        <w:rPr>
          <w:spacing w:val="-3"/>
        </w:rPr>
        <w:t xml:space="preserve"> </w:t>
      </w:r>
      <w:r>
        <w:t>have</w:t>
      </w:r>
      <w:r>
        <w:rPr>
          <w:spacing w:val="-3"/>
        </w:rPr>
        <w:t xml:space="preserve"> </w:t>
      </w:r>
      <w:r>
        <w:t>a</w:t>
      </w:r>
      <w:r>
        <w:rPr>
          <w:spacing w:val="-3"/>
        </w:rPr>
        <w:t xml:space="preserve"> </w:t>
      </w:r>
      <w:r>
        <w:t>common</w:t>
      </w:r>
      <w:r>
        <w:rPr>
          <w:spacing w:val="-3"/>
        </w:rPr>
        <w:t xml:space="preserve"> </w:t>
      </w:r>
      <w:r>
        <w:t>demographic</w:t>
      </w:r>
      <w:r>
        <w:rPr>
          <w:spacing w:val="-3"/>
        </w:rPr>
        <w:t xml:space="preserve"> </w:t>
      </w:r>
      <w:r>
        <w:t>profile, specifically sex.</w:t>
      </w:r>
    </w:p>
    <w:p w14:paraId="03CD0703" w14:textId="77777777" w:rsidR="006568BE" w:rsidRDefault="001570D0">
      <w:pPr>
        <w:pStyle w:val="BodyText"/>
        <w:spacing w:line="480" w:lineRule="auto"/>
        <w:ind w:left="360" w:right="368"/>
      </w:pPr>
      <w:r>
        <w:rPr>
          <w:rFonts w:ascii="Arial" w:hAnsi="Arial"/>
          <w:b/>
        </w:rPr>
        <w:t xml:space="preserve">Percentage </w:t>
      </w:r>
      <w:r>
        <w:t>was used to determine the proportion of clinical area complexity, facilitators' collaboration</w:t>
      </w:r>
      <w:r>
        <w:rPr>
          <w:spacing w:val="80"/>
        </w:rPr>
        <w:t xml:space="preserve"> </w:t>
      </w:r>
      <w:r>
        <w:t xml:space="preserve">attitude, and clinical competence, and to determine whether the data is homogeneous or heterogeneous. </w:t>
      </w:r>
      <w:r>
        <w:rPr>
          <w:rFonts w:ascii="Arial" w:hAnsi="Arial"/>
          <w:b/>
        </w:rPr>
        <w:t xml:space="preserve">Mean </w:t>
      </w:r>
      <w:r>
        <w:t>was</w:t>
      </w:r>
      <w:r>
        <w:rPr>
          <w:spacing w:val="-4"/>
        </w:rPr>
        <w:t xml:space="preserve"> </w:t>
      </w:r>
      <w:r>
        <w:t>used</w:t>
      </w:r>
      <w:r>
        <w:rPr>
          <w:spacing w:val="-4"/>
        </w:rPr>
        <w:t xml:space="preserve"> </w:t>
      </w:r>
      <w:r>
        <w:t>to</w:t>
      </w:r>
      <w:r>
        <w:rPr>
          <w:spacing w:val="-4"/>
        </w:rPr>
        <w:t xml:space="preserve"> </w:t>
      </w:r>
      <w:r>
        <w:t>determine</w:t>
      </w:r>
      <w:r>
        <w:rPr>
          <w:spacing w:val="-4"/>
        </w:rPr>
        <w:t xml:space="preserve"> </w:t>
      </w:r>
      <w:r>
        <w:t>the</w:t>
      </w:r>
      <w:r>
        <w:rPr>
          <w:spacing w:val="-4"/>
        </w:rPr>
        <w:t xml:space="preserve"> </w:t>
      </w:r>
      <w:r>
        <w:t>perceived</w:t>
      </w:r>
      <w:r>
        <w:rPr>
          <w:spacing w:val="-4"/>
        </w:rPr>
        <w:t xml:space="preserve"> </w:t>
      </w:r>
      <w:r>
        <w:t>clinical</w:t>
      </w:r>
      <w:r>
        <w:rPr>
          <w:spacing w:val="-4"/>
        </w:rPr>
        <w:t xml:space="preserve"> </w:t>
      </w:r>
      <w:r>
        <w:t>area</w:t>
      </w:r>
      <w:r>
        <w:rPr>
          <w:spacing w:val="-4"/>
        </w:rPr>
        <w:t xml:space="preserve"> </w:t>
      </w:r>
      <w:r>
        <w:t>complexity,</w:t>
      </w:r>
      <w:r>
        <w:rPr>
          <w:spacing w:val="-4"/>
        </w:rPr>
        <w:t xml:space="preserve"> </w:t>
      </w:r>
      <w:r>
        <w:t>facilitators’</w:t>
      </w:r>
      <w:r>
        <w:rPr>
          <w:spacing w:val="-4"/>
        </w:rPr>
        <w:t xml:space="preserve"> </w:t>
      </w:r>
      <w:r>
        <w:t>collaboration</w:t>
      </w:r>
      <w:r>
        <w:rPr>
          <w:spacing w:val="-4"/>
        </w:rPr>
        <w:t xml:space="preserve"> </w:t>
      </w:r>
      <w:r>
        <w:t>attitude,</w:t>
      </w:r>
      <w:r>
        <w:rPr>
          <w:spacing w:val="-4"/>
        </w:rPr>
        <w:t xml:space="preserve"> </w:t>
      </w:r>
      <w:r>
        <w:t>and clinical competence among</w:t>
      </w:r>
      <w:r>
        <w:rPr>
          <w:spacing w:val="-4"/>
        </w:rPr>
        <w:t xml:space="preserve"> </w:t>
      </w:r>
      <w:r>
        <w:t>nursing</w:t>
      </w:r>
      <w:r>
        <w:rPr>
          <w:spacing w:val="-4"/>
        </w:rPr>
        <w:t xml:space="preserve"> </w:t>
      </w:r>
      <w:r>
        <w:t>students,</w:t>
      </w:r>
      <w:r>
        <w:rPr>
          <w:spacing w:val="-4"/>
        </w:rPr>
        <w:t xml:space="preserve"> </w:t>
      </w:r>
      <w:r>
        <w:t>each</w:t>
      </w:r>
      <w:r>
        <w:rPr>
          <w:spacing w:val="-4"/>
        </w:rPr>
        <w:t xml:space="preserve"> </w:t>
      </w:r>
      <w:r>
        <w:t>indicator</w:t>
      </w:r>
      <w:r>
        <w:rPr>
          <w:spacing w:val="-4"/>
        </w:rPr>
        <w:t xml:space="preserve"> </w:t>
      </w:r>
      <w:r>
        <w:t>in</w:t>
      </w:r>
      <w:r>
        <w:rPr>
          <w:spacing w:val="-4"/>
        </w:rPr>
        <w:t xml:space="preserve"> </w:t>
      </w:r>
      <w:r>
        <w:t>the</w:t>
      </w:r>
      <w:r>
        <w:rPr>
          <w:spacing w:val="-4"/>
        </w:rPr>
        <w:t xml:space="preserve"> </w:t>
      </w:r>
      <w:r>
        <w:t>respective</w:t>
      </w:r>
      <w:r>
        <w:rPr>
          <w:spacing w:val="-4"/>
        </w:rPr>
        <w:t xml:space="preserve"> </w:t>
      </w:r>
      <w:r>
        <w:t>questionnaire</w:t>
      </w:r>
      <w:r>
        <w:rPr>
          <w:spacing w:val="-4"/>
        </w:rPr>
        <w:t xml:space="preserve"> </w:t>
      </w:r>
      <w:r>
        <w:t>was</w:t>
      </w:r>
      <w:r>
        <w:rPr>
          <w:spacing w:val="-4"/>
        </w:rPr>
        <w:t xml:space="preserve"> </w:t>
      </w:r>
      <w:r>
        <w:t>assigned numerical</w:t>
      </w:r>
      <w:r>
        <w:rPr>
          <w:spacing w:val="27"/>
        </w:rPr>
        <w:t xml:space="preserve"> </w:t>
      </w:r>
      <w:r>
        <w:t>equivalents,</w:t>
      </w:r>
      <w:r>
        <w:rPr>
          <w:spacing w:val="27"/>
        </w:rPr>
        <w:t xml:space="preserve"> </w:t>
      </w:r>
      <w:r>
        <w:t>and the mean was computed. The first two variables in the questionnaire</w:t>
      </w:r>
      <w:r>
        <w:rPr>
          <w:spacing w:val="40"/>
        </w:rPr>
        <w:t xml:space="preserve"> </w:t>
      </w:r>
      <w:r>
        <w:t>had a scale of 1 to</w:t>
      </w:r>
      <w:r>
        <w:rPr>
          <w:spacing w:val="-2"/>
        </w:rPr>
        <w:t xml:space="preserve"> </w:t>
      </w:r>
      <w:r>
        <w:t>4,</w:t>
      </w:r>
      <w:r>
        <w:rPr>
          <w:spacing w:val="-2"/>
        </w:rPr>
        <w:t xml:space="preserve"> </w:t>
      </w:r>
      <w:r>
        <w:t>while</w:t>
      </w:r>
      <w:r>
        <w:rPr>
          <w:spacing w:val="-2"/>
        </w:rPr>
        <w:t xml:space="preserve"> </w:t>
      </w:r>
      <w:r>
        <w:t>the</w:t>
      </w:r>
      <w:r>
        <w:rPr>
          <w:spacing w:val="-2"/>
        </w:rPr>
        <w:t xml:space="preserve"> </w:t>
      </w:r>
      <w:r>
        <w:t>last</w:t>
      </w:r>
      <w:r>
        <w:rPr>
          <w:spacing w:val="-2"/>
        </w:rPr>
        <w:t xml:space="preserve"> </w:t>
      </w:r>
      <w:r>
        <w:t>variable</w:t>
      </w:r>
      <w:r>
        <w:rPr>
          <w:spacing w:val="-2"/>
        </w:rPr>
        <w:t xml:space="preserve"> </w:t>
      </w:r>
      <w:r>
        <w:t>had</w:t>
      </w:r>
      <w:r>
        <w:rPr>
          <w:spacing w:val="-2"/>
        </w:rPr>
        <w:t xml:space="preserve"> </w:t>
      </w:r>
      <w:r>
        <w:t>a</w:t>
      </w:r>
      <w:r>
        <w:rPr>
          <w:spacing w:val="-2"/>
        </w:rPr>
        <w:t xml:space="preserve"> </w:t>
      </w:r>
      <w:r>
        <w:t>scale</w:t>
      </w:r>
      <w:r>
        <w:rPr>
          <w:spacing w:val="-2"/>
        </w:rPr>
        <w:t xml:space="preserve"> </w:t>
      </w:r>
      <w:r>
        <w:t>of</w:t>
      </w:r>
      <w:r>
        <w:rPr>
          <w:spacing w:val="-2"/>
        </w:rPr>
        <w:t xml:space="preserve"> </w:t>
      </w:r>
      <w:r>
        <w:t>1</w:t>
      </w:r>
      <w:r>
        <w:rPr>
          <w:spacing w:val="-2"/>
        </w:rPr>
        <w:t xml:space="preserve"> </w:t>
      </w:r>
      <w:r>
        <w:t>to</w:t>
      </w:r>
      <w:r>
        <w:rPr>
          <w:spacing w:val="-2"/>
        </w:rPr>
        <w:t xml:space="preserve"> </w:t>
      </w:r>
      <w:r>
        <w:t>5,</w:t>
      </w:r>
      <w:r>
        <w:rPr>
          <w:spacing w:val="-2"/>
        </w:rPr>
        <w:t xml:space="preserve"> </w:t>
      </w:r>
      <w:r>
        <w:t>with</w:t>
      </w:r>
      <w:r>
        <w:rPr>
          <w:spacing w:val="-2"/>
        </w:rPr>
        <w:t xml:space="preserve"> </w:t>
      </w:r>
      <w:r>
        <w:t>corresponding</w:t>
      </w:r>
      <w:r>
        <w:rPr>
          <w:spacing w:val="-2"/>
        </w:rPr>
        <w:t xml:space="preserve"> </w:t>
      </w:r>
      <w:r>
        <w:t>interpretations.</w:t>
      </w:r>
      <w:r>
        <w:rPr>
          <w:spacing w:val="-2"/>
        </w:rPr>
        <w:t xml:space="preserve"> </w:t>
      </w:r>
      <w:r>
        <w:t>The</w:t>
      </w:r>
      <w:r>
        <w:rPr>
          <w:spacing w:val="-2"/>
        </w:rPr>
        <w:t xml:space="preserve"> </w:t>
      </w:r>
      <w:r>
        <w:t>higher the mean, the higher the level of the mentioned variables.</w:t>
      </w:r>
    </w:p>
    <w:p w14:paraId="6B92BB4E" w14:textId="77777777" w:rsidR="006568BE" w:rsidRDefault="001570D0">
      <w:pPr>
        <w:pStyle w:val="BodyText"/>
        <w:spacing w:line="480" w:lineRule="auto"/>
        <w:ind w:left="360" w:right="362"/>
        <w:jc w:val="both"/>
      </w:pPr>
      <w:r>
        <w:rPr>
          <w:rFonts w:ascii="Arial"/>
          <w:b/>
        </w:rPr>
        <w:t xml:space="preserve">Standard Deviation </w:t>
      </w:r>
      <w:r>
        <w:t>was used to assess the variability in nursing students' perceived clinical area complexity, facilitators' collaboration attitude, and clinical</w:t>
      </w:r>
      <w:r>
        <w:rPr>
          <w:spacing w:val="-5"/>
        </w:rPr>
        <w:t xml:space="preserve"> </w:t>
      </w:r>
      <w:r>
        <w:t>competence,</w:t>
      </w:r>
      <w:r>
        <w:rPr>
          <w:spacing w:val="-5"/>
        </w:rPr>
        <w:t xml:space="preserve"> </w:t>
      </w:r>
      <w:r>
        <w:t>and</w:t>
      </w:r>
      <w:r>
        <w:rPr>
          <w:spacing w:val="-5"/>
        </w:rPr>
        <w:t xml:space="preserve"> </w:t>
      </w:r>
      <w:r>
        <w:t>to</w:t>
      </w:r>
      <w:r>
        <w:rPr>
          <w:spacing w:val="-5"/>
        </w:rPr>
        <w:t xml:space="preserve"> </w:t>
      </w:r>
      <w:r>
        <w:t>determine</w:t>
      </w:r>
      <w:r>
        <w:rPr>
          <w:spacing w:val="-5"/>
        </w:rPr>
        <w:t xml:space="preserve"> </w:t>
      </w:r>
      <w:r>
        <w:t>whether</w:t>
      </w:r>
      <w:r>
        <w:rPr>
          <w:spacing w:val="-5"/>
        </w:rPr>
        <w:t xml:space="preserve"> </w:t>
      </w:r>
      <w:r>
        <w:t>the</w:t>
      </w:r>
      <w:r>
        <w:rPr>
          <w:spacing w:val="-5"/>
        </w:rPr>
        <w:t xml:space="preserve"> </w:t>
      </w:r>
      <w:r>
        <w:t>data is homogeneous or heterogeneous</w:t>
      </w:r>
    </w:p>
    <w:p w14:paraId="77288888"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690ACA81" w14:textId="77777777" w:rsidR="006568BE" w:rsidRDefault="001570D0">
      <w:pPr>
        <w:pStyle w:val="BodyText"/>
        <w:spacing w:before="80"/>
        <w:ind w:left="360"/>
        <w:jc w:val="both"/>
      </w:pPr>
      <w:r>
        <w:lastRenderedPageBreak/>
        <w:t>To</w:t>
      </w:r>
      <w:r>
        <w:rPr>
          <w:spacing w:val="-7"/>
        </w:rPr>
        <w:t xml:space="preserve"> </w:t>
      </w:r>
      <w:r>
        <w:t>gather</w:t>
      </w:r>
      <w:r>
        <w:rPr>
          <w:spacing w:val="-7"/>
        </w:rPr>
        <w:t xml:space="preserve"> </w:t>
      </w:r>
      <w:r>
        <w:t>and</w:t>
      </w:r>
      <w:r>
        <w:rPr>
          <w:spacing w:val="-7"/>
        </w:rPr>
        <w:t xml:space="preserve"> </w:t>
      </w:r>
      <w:r>
        <w:t>analyze</w:t>
      </w:r>
      <w:r>
        <w:rPr>
          <w:spacing w:val="-7"/>
        </w:rPr>
        <w:t xml:space="preserve"> </w:t>
      </w:r>
      <w:r>
        <w:t>the</w:t>
      </w:r>
      <w:r>
        <w:rPr>
          <w:spacing w:val="-7"/>
        </w:rPr>
        <w:t xml:space="preserve"> </w:t>
      </w:r>
      <w:r>
        <w:t>inferential</w:t>
      </w:r>
      <w:r>
        <w:rPr>
          <w:spacing w:val="-7"/>
        </w:rPr>
        <w:t xml:space="preserve"> </w:t>
      </w:r>
      <w:r>
        <w:t>data,</w:t>
      </w:r>
      <w:r>
        <w:rPr>
          <w:spacing w:val="-6"/>
        </w:rPr>
        <w:t xml:space="preserve"> </w:t>
      </w:r>
      <w:r>
        <w:t>this</w:t>
      </w:r>
      <w:r>
        <w:rPr>
          <w:spacing w:val="-7"/>
        </w:rPr>
        <w:t xml:space="preserve"> </w:t>
      </w:r>
      <w:r>
        <w:t>study</w:t>
      </w:r>
      <w:r>
        <w:rPr>
          <w:spacing w:val="-7"/>
        </w:rPr>
        <w:t xml:space="preserve"> </w:t>
      </w:r>
      <w:r>
        <w:t>used</w:t>
      </w:r>
      <w:r>
        <w:rPr>
          <w:spacing w:val="42"/>
        </w:rPr>
        <w:t xml:space="preserve"> </w:t>
      </w:r>
      <w:r>
        <w:t>the</w:t>
      </w:r>
      <w:r>
        <w:rPr>
          <w:spacing w:val="-7"/>
        </w:rPr>
        <w:t xml:space="preserve"> </w:t>
      </w:r>
      <w:r>
        <w:t>following</w:t>
      </w:r>
      <w:r>
        <w:rPr>
          <w:spacing w:val="-7"/>
        </w:rPr>
        <w:t xml:space="preserve"> </w:t>
      </w:r>
      <w:r>
        <w:t>statistical</w:t>
      </w:r>
      <w:r>
        <w:rPr>
          <w:spacing w:val="-6"/>
        </w:rPr>
        <w:t xml:space="preserve"> </w:t>
      </w:r>
      <w:r>
        <w:rPr>
          <w:spacing w:val="-2"/>
        </w:rPr>
        <w:t>tools:</w:t>
      </w:r>
    </w:p>
    <w:p w14:paraId="5E07B5DD" w14:textId="77777777" w:rsidR="006568BE" w:rsidRDefault="001570D0">
      <w:pPr>
        <w:pStyle w:val="BodyText"/>
        <w:spacing w:before="230" w:line="480" w:lineRule="auto"/>
        <w:ind w:left="360" w:right="372"/>
        <w:jc w:val="both"/>
      </w:pPr>
      <w:r>
        <w:rPr>
          <w:rFonts w:ascii="Arial"/>
          <w:b/>
        </w:rPr>
        <w:t xml:space="preserve">Kolmogorov - Smirnov Test </w:t>
      </w:r>
      <w:r>
        <w:t>was used to determine the normality of data and the specific test for the relationship between variables.</w:t>
      </w:r>
    </w:p>
    <w:p w14:paraId="68D8DAEA" w14:textId="77777777" w:rsidR="006568BE" w:rsidRDefault="001570D0">
      <w:pPr>
        <w:pStyle w:val="BodyText"/>
        <w:ind w:left="360"/>
        <w:jc w:val="both"/>
      </w:pPr>
      <w:r>
        <w:rPr>
          <w:rFonts w:ascii="Arial"/>
          <w:b/>
        </w:rPr>
        <w:t>Spearman's</w:t>
      </w:r>
      <w:r>
        <w:rPr>
          <w:rFonts w:ascii="Arial"/>
          <w:b/>
          <w:spacing w:val="-6"/>
        </w:rPr>
        <w:t xml:space="preserve"> </w:t>
      </w:r>
      <w:r>
        <w:rPr>
          <w:rFonts w:ascii="Arial"/>
          <w:b/>
        </w:rPr>
        <w:t>rho</w:t>
      </w:r>
      <w:r>
        <w:rPr>
          <w:rFonts w:ascii="Arial"/>
          <w:b/>
          <w:spacing w:val="-5"/>
        </w:rPr>
        <w:t xml:space="preserve"> </w:t>
      </w:r>
      <w:r>
        <w:t>was</w:t>
      </w:r>
      <w:r>
        <w:rPr>
          <w:spacing w:val="-5"/>
        </w:rPr>
        <w:t xml:space="preserve"> </w:t>
      </w:r>
      <w:r>
        <w:t>used</w:t>
      </w:r>
      <w:r>
        <w:rPr>
          <w:spacing w:val="-5"/>
        </w:rPr>
        <w:t xml:space="preserve"> </w:t>
      </w:r>
      <w:r>
        <w:t>when</w:t>
      </w:r>
      <w:r>
        <w:rPr>
          <w:spacing w:val="-5"/>
        </w:rPr>
        <w:t xml:space="preserve"> </w:t>
      </w:r>
      <w:r>
        <w:t>the</w:t>
      </w:r>
      <w:r>
        <w:rPr>
          <w:spacing w:val="-6"/>
        </w:rPr>
        <w:t xml:space="preserve"> </w:t>
      </w:r>
      <w:r>
        <w:t>data</w:t>
      </w:r>
      <w:r>
        <w:rPr>
          <w:spacing w:val="-5"/>
        </w:rPr>
        <w:t xml:space="preserve"> </w:t>
      </w:r>
      <w:r>
        <w:t>is</w:t>
      </w:r>
      <w:r>
        <w:rPr>
          <w:spacing w:val="-5"/>
        </w:rPr>
        <w:t xml:space="preserve"> </w:t>
      </w:r>
      <w:r>
        <w:t>not</w:t>
      </w:r>
      <w:r>
        <w:rPr>
          <w:spacing w:val="-5"/>
        </w:rPr>
        <w:t xml:space="preserve"> </w:t>
      </w:r>
      <w:r>
        <w:t>normally</w:t>
      </w:r>
      <w:r>
        <w:rPr>
          <w:spacing w:val="-5"/>
        </w:rPr>
        <w:t xml:space="preserve"> </w:t>
      </w:r>
      <w:r>
        <w:t>distributed,</w:t>
      </w:r>
      <w:r>
        <w:rPr>
          <w:spacing w:val="-6"/>
        </w:rPr>
        <w:t xml:space="preserve"> </w:t>
      </w:r>
      <w:r>
        <w:t>used</w:t>
      </w:r>
      <w:r>
        <w:rPr>
          <w:spacing w:val="-5"/>
        </w:rPr>
        <w:t xml:space="preserve"> </w:t>
      </w:r>
      <w:r>
        <w:t>instead</w:t>
      </w:r>
      <w:r>
        <w:rPr>
          <w:spacing w:val="-5"/>
        </w:rPr>
        <w:t xml:space="preserve"> </w:t>
      </w:r>
      <w:r>
        <w:t>of</w:t>
      </w:r>
      <w:r>
        <w:rPr>
          <w:spacing w:val="-5"/>
        </w:rPr>
        <w:t xml:space="preserve"> </w:t>
      </w:r>
      <w:r>
        <w:t>Pearson's</w:t>
      </w:r>
      <w:r>
        <w:rPr>
          <w:spacing w:val="-5"/>
        </w:rPr>
        <w:t xml:space="preserve"> r.</w:t>
      </w:r>
    </w:p>
    <w:p w14:paraId="625337F8" w14:textId="77777777" w:rsidR="006568BE" w:rsidRDefault="001570D0">
      <w:pPr>
        <w:pStyle w:val="BodyText"/>
        <w:spacing w:before="230" w:line="480" w:lineRule="auto"/>
        <w:ind w:left="360" w:right="369"/>
        <w:jc w:val="both"/>
      </w:pPr>
      <w:r>
        <w:rPr>
          <w:rFonts w:ascii="Arial" w:hAnsi="Arial"/>
          <w:b/>
        </w:rPr>
        <w:t xml:space="preserve">Linear Regression Analysis </w:t>
      </w:r>
      <w:r>
        <w:t>was used to test whether Facilitators’ Collaboration Attitude mediates the relationship between Clinical Area Complexity and Clinical Competence.</w:t>
      </w:r>
    </w:p>
    <w:p w14:paraId="2D9713B0" w14:textId="77777777" w:rsidR="006568BE" w:rsidRDefault="001570D0">
      <w:pPr>
        <w:pStyle w:val="BodyText"/>
        <w:spacing w:before="200" w:line="480" w:lineRule="auto"/>
        <w:ind w:left="360" w:right="360"/>
        <w:jc w:val="both"/>
      </w:pPr>
      <w:r>
        <w:t>The statistical tests were</w:t>
      </w:r>
      <w:r>
        <w:rPr>
          <w:spacing w:val="-3"/>
        </w:rPr>
        <w:t xml:space="preserve"> </w:t>
      </w:r>
      <w:r>
        <w:t>carried</w:t>
      </w:r>
      <w:r>
        <w:rPr>
          <w:spacing w:val="-3"/>
        </w:rPr>
        <w:t xml:space="preserve"> </w:t>
      </w:r>
      <w:r>
        <w:t>out</w:t>
      </w:r>
      <w:r>
        <w:rPr>
          <w:spacing w:val="-3"/>
        </w:rPr>
        <w:t xml:space="preserve"> </w:t>
      </w:r>
      <w:r>
        <w:t>at</w:t>
      </w:r>
      <w:r>
        <w:rPr>
          <w:spacing w:val="-3"/>
        </w:rPr>
        <w:t xml:space="preserve"> </w:t>
      </w:r>
      <w:r>
        <w:t>a</w:t>
      </w:r>
      <w:r>
        <w:rPr>
          <w:spacing w:val="-3"/>
        </w:rPr>
        <w:t xml:space="preserve"> </w:t>
      </w:r>
      <w:r>
        <w:t>0.05</w:t>
      </w:r>
      <w:r>
        <w:rPr>
          <w:spacing w:val="-3"/>
        </w:rPr>
        <w:t xml:space="preserve"> </w:t>
      </w:r>
      <w:r>
        <w:t>level</w:t>
      </w:r>
      <w:r>
        <w:rPr>
          <w:spacing w:val="-3"/>
        </w:rPr>
        <w:t xml:space="preserve"> </w:t>
      </w:r>
      <w:r>
        <w:t>of</w:t>
      </w:r>
      <w:r>
        <w:rPr>
          <w:spacing w:val="-3"/>
        </w:rPr>
        <w:t xml:space="preserve"> </w:t>
      </w:r>
      <w:r>
        <w:t>significance.</w:t>
      </w:r>
      <w:r>
        <w:rPr>
          <w:spacing w:val="-3"/>
        </w:rPr>
        <w:t xml:space="preserve"> </w:t>
      </w:r>
      <w:r>
        <w:t>The</w:t>
      </w:r>
      <w:r>
        <w:rPr>
          <w:spacing w:val="-3"/>
        </w:rPr>
        <w:t xml:space="preserve"> </w:t>
      </w:r>
      <w:r>
        <w:t>null</w:t>
      </w:r>
      <w:r>
        <w:rPr>
          <w:spacing w:val="-3"/>
        </w:rPr>
        <w:t xml:space="preserve"> </w:t>
      </w:r>
      <w:r>
        <w:t>hypothesis</w:t>
      </w:r>
      <w:r>
        <w:rPr>
          <w:spacing w:val="-3"/>
        </w:rPr>
        <w:t xml:space="preserve"> </w:t>
      </w:r>
      <w:r>
        <w:t>was</w:t>
      </w:r>
      <w:r>
        <w:rPr>
          <w:spacing w:val="-3"/>
        </w:rPr>
        <w:t xml:space="preserve"> </w:t>
      </w:r>
      <w:r>
        <w:t>rejected</w:t>
      </w:r>
      <w:r>
        <w:rPr>
          <w:spacing w:val="-3"/>
        </w:rPr>
        <w:t xml:space="preserve"> </w:t>
      </w:r>
      <w:r>
        <w:t>if</w:t>
      </w:r>
      <w:r>
        <w:rPr>
          <w:spacing w:val="-3"/>
        </w:rPr>
        <w:t xml:space="preserve"> </w:t>
      </w:r>
      <w:r>
        <w:t>the p-value was less than the set level of significance, which was 0.05. After that, data interpretation was carried out.</w:t>
      </w:r>
    </w:p>
    <w:p w14:paraId="17DB24AD" w14:textId="77777777" w:rsidR="006568BE" w:rsidRDefault="001570D0">
      <w:pPr>
        <w:pStyle w:val="Heading1"/>
        <w:numPr>
          <w:ilvl w:val="0"/>
          <w:numId w:val="2"/>
        </w:numPr>
        <w:tabs>
          <w:tab w:val="left" w:pos="602"/>
        </w:tabs>
        <w:ind w:left="602" w:hanging="242"/>
      </w:pPr>
      <w:r>
        <w:t>RESULTS</w:t>
      </w:r>
      <w:r>
        <w:rPr>
          <w:spacing w:val="-13"/>
        </w:rPr>
        <w:t xml:space="preserve"> </w:t>
      </w:r>
      <w:r>
        <w:t>AND</w:t>
      </w:r>
      <w:r>
        <w:rPr>
          <w:spacing w:val="-13"/>
        </w:rPr>
        <w:t xml:space="preserve"> </w:t>
      </w:r>
      <w:r>
        <w:rPr>
          <w:spacing w:val="-2"/>
        </w:rPr>
        <w:t>DISCUSSION</w:t>
      </w:r>
    </w:p>
    <w:p w14:paraId="4D1ABD3D" w14:textId="77777777" w:rsidR="006568BE" w:rsidRDefault="001570D0">
      <w:pPr>
        <w:pStyle w:val="Heading2"/>
        <w:numPr>
          <w:ilvl w:val="1"/>
          <w:numId w:val="2"/>
        </w:numPr>
        <w:tabs>
          <w:tab w:val="left" w:pos="723"/>
        </w:tabs>
        <w:spacing w:before="253"/>
        <w:ind w:left="723" w:hanging="363"/>
      </w:pPr>
      <w:r>
        <w:t>Descriptive</w:t>
      </w:r>
      <w:r>
        <w:rPr>
          <w:spacing w:val="-11"/>
        </w:rPr>
        <w:t xml:space="preserve"> </w:t>
      </w:r>
      <w:r>
        <w:rPr>
          <w:spacing w:val="-2"/>
        </w:rPr>
        <w:t>Analysis</w:t>
      </w:r>
    </w:p>
    <w:p w14:paraId="15DAB670" w14:textId="77777777" w:rsidR="006568BE" w:rsidRDefault="001570D0">
      <w:pPr>
        <w:pStyle w:val="Heading4"/>
        <w:numPr>
          <w:ilvl w:val="2"/>
          <w:numId w:val="2"/>
        </w:numPr>
        <w:tabs>
          <w:tab w:val="left" w:pos="855"/>
        </w:tabs>
        <w:spacing w:before="253"/>
        <w:ind w:left="855" w:hanging="495"/>
      </w:pPr>
      <w:r>
        <w:t>Profile</w:t>
      </w:r>
      <w:r>
        <w:rPr>
          <w:spacing w:val="-4"/>
        </w:rPr>
        <w:t xml:space="preserve"> </w:t>
      </w:r>
      <w:r>
        <w:t>of</w:t>
      </w:r>
      <w:r>
        <w:rPr>
          <w:spacing w:val="-4"/>
        </w:rPr>
        <w:t xml:space="preserve"> </w:t>
      </w:r>
      <w:r>
        <w:t>the</w:t>
      </w:r>
      <w:r>
        <w:rPr>
          <w:spacing w:val="-4"/>
        </w:rPr>
        <w:t xml:space="preserve"> </w:t>
      </w:r>
      <w:r>
        <w:rPr>
          <w:spacing w:val="-2"/>
        </w:rPr>
        <w:t>Respondents</w:t>
      </w:r>
    </w:p>
    <w:p w14:paraId="0295A209" w14:textId="77777777" w:rsidR="006568BE" w:rsidRDefault="001570D0">
      <w:pPr>
        <w:pStyle w:val="BodyText"/>
        <w:spacing w:before="230" w:line="480" w:lineRule="auto"/>
        <w:ind w:left="360" w:right="371"/>
        <w:jc w:val="both"/>
      </w:pPr>
      <w:r>
        <w:t>Table 1 shows the</w:t>
      </w:r>
      <w:r>
        <w:rPr>
          <w:spacing w:val="-4"/>
        </w:rPr>
        <w:t xml:space="preserve"> </w:t>
      </w:r>
      <w:r>
        <w:t>respondents’</w:t>
      </w:r>
      <w:r>
        <w:rPr>
          <w:spacing w:val="-4"/>
        </w:rPr>
        <w:t xml:space="preserve"> </w:t>
      </w:r>
      <w:r>
        <w:t>profile</w:t>
      </w:r>
      <w:r>
        <w:rPr>
          <w:spacing w:val="-4"/>
        </w:rPr>
        <w:t xml:space="preserve"> </w:t>
      </w:r>
      <w:r>
        <w:t>by</w:t>
      </w:r>
      <w:r>
        <w:rPr>
          <w:spacing w:val="-4"/>
        </w:rPr>
        <w:t xml:space="preserve"> </w:t>
      </w:r>
      <w:r>
        <w:t>sex.</w:t>
      </w:r>
      <w:r>
        <w:rPr>
          <w:spacing w:val="-4"/>
        </w:rPr>
        <w:t xml:space="preserve"> </w:t>
      </w:r>
      <w:r>
        <w:t>The</w:t>
      </w:r>
      <w:r>
        <w:rPr>
          <w:spacing w:val="-4"/>
        </w:rPr>
        <w:t xml:space="preserve"> </w:t>
      </w:r>
      <w:r>
        <w:t>majority</w:t>
      </w:r>
      <w:r>
        <w:rPr>
          <w:spacing w:val="-4"/>
        </w:rPr>
        <w:t xml:space="preserve"> </w:t>
      </w:r>
      <w:r>
        <w:t>of</w:t>
      </w:r>
      <w:r>
        <w:rPr>
          <w:spacing w:val="-4"/>
        </w:rPr>
        <w:t xml:space="preserve"> </w:t>
      </w:r>
      <w:r>
        <w:t>the</w:t>
      </w:r>
      <w:r>
        <w:rPr>
          <w:spacing w:val="-4"/>
        </w:rPr>
        <w:t xml:space="preserve"> </w:t>
      </w:r>
      <w:r>
        <w:t>223</w:t>
      </w:r>
      <w:r>
        <w:rPr>
          <w:spacing w:val="-4"/>
        </w:rPr>
        <w:t xml:space="preserve"> </w:t>
      </w:r>
      <w:r>
        <w:t>respondents</w:t>
      </w:r>
      <w:r>
        <w:rPr>
          <w:spacing w:val="-4"/>
        </w:rPr>
        <w:t xml:space="preserve"> </w:t>
      </w:r>
      <w:r>
        <w:t>were</w:t>
      </w:r>
      <w:r>
        <w:rPr>
          <w:spacing w:val="-4"/>
        </w:rPr>
        <w:t xml:space="preserve"> </w:t>
      </w:r>
      <w:r>
        <w:t>female</w:t>
      </w:r>
      <w:r>
        <w:rPr>
          <w:spacing w:val="-4"/>
        </w:rPr>
        <w:t xml:space="preserve"> </w:t>
      </w:r>
      <w:r>
        <w:t>(79.8%), while males comprised 20.2%, showing that the respondents were predominantly female.</w:t>
      </w:r>
    </w:p>
    <w:p w14:paraId="4175E15A" w14:textId="77777777" w:rsidR="006568BE" w:rsidRDefault="001570D0">
      <w:pPr>
        <w:pStyle w:val="Heading4"/>
        <w:jc w:val="both"/>
      </w:pPr>
      <w:r>
        <w:t>Table</w:t>
      </w:r>
      <w:r>
        <w:rPr>
          <w:spacing w:val="-8"/>
        </w:rPr>
        <w:t xml:space="preserve"> </w:t>
      </w:r>
      <w:r>
        <w:t>1.</w:t>
      </w:r>
      <w:r>
        <w:rPr>
          <w:spacing w:val="-7"/>
        </w:rPr>
        <w:t xml:space="preserve"> </w:t>
      </w:r>
      <w:r>
        <w:t>Profile</w:t>
      </w:r>
      <w:r>
        <w:rPr>
          <w:spacing w:val="-7"/>
        </w:rPr>
        <w:t xml:space="preserve"> </w:t>
      </w:r>
      <w:r>
        <w:t>of</w:t>
      </w:r>
      <w:r>
        <w:rPr>
          <w:spacing w:val="-8"/>
        </w:rPr>
        <w:t xml:space="preserve"> </w:t>
      </w:r>
      <w:r>
        <w:t>the</w:t>
      </w:r>
      <w:r>
        <w:rPr>
          <w:spacing w:val="-7"/>
        </w:rPr>
        <w:t xml:space="preserve"> </w:t>
      </w:r>
      <w:r>
        <w:t>Respondents</w:t>
      </w:r>
      <w:r>
        <w:rPr>
          <w:spacing w:val="-7"/>
        </w:rPr>
        <w:t xml:space="preserve"> </w:t>
      </w:r>
      <w:r>
        <w:rPr>
          <w:spacing w:val="-2"/>
        </w:rPr>
        <w:t>(n=223)</w:t>
      </w:r>
    </w:p>
    <w:p w14:paraId="6253085F" w14:textId="77777777" w:rsidR="006568BE" w:rsidRDefault="006568BE">
      <w:pPr>
        <w:pStyle w:val="BodyText"/>
        <w:spacing w:before="11"/>
        <w:rPr>
          <w:rFonts w:ascii="Arial"/>
          <w:b/>
          <w:sz w:val="18"/>
        </w:rPr>
      </w:pPr>
    </w:p>
    <w:tbl>
      <w:tblPr>
        <w:tblW w:w="0" w:type="auto"/>
        <w:tblInd w:w="367" w:type="dxa"/>
        <w:tblLayout w:type="fixed"/>
        <w:tblCellMar>
          <w:left w:w="0" w:type="dxa"/>
          <w:right w:w="0" w:type="dxa"/>
        </w:tblCellMar>
        <w:tblLook w:val="01E0" w:firstRow="1" w:lastRow="1" w:firstColumn="1" w:lastColumn="1" w:noHBand="0" w:noVBand="0"/>
      </w:tblPr>
      <w:tblGrid>
        <w:gridCol w:w="3000"/>
        <w:gridCol w:w="2874"/>
        <w:gridCol w:w="2886"/>
      </w:tblGrid>
      <w:tr w:rsidR="006568BE" w14:paraId="798A34F6" w14:textId="77777777">
        <w:trPr>
          <w:trHeight w:val="226"/>
        </w:trPr>
        <w:tc>
          <w:tcPr>
            <w:tcW w:w="3000" w:type="dxa"/>
            <w:tcBorders>
              <w:top w:val="single" w:sz="8" w:space="0" w:color="000000"/>
              <w:bottom w:val="single" w:sz="8" w:space="0" w:color="000000"/>
            </w:tcBorders>
          </w:tcPr>
          <w:p w14:paraId="26750AB7" w14:textId="77777777" w:rsidR="006568BE" w:rsidRDefault="001570D0">
            <w:pPr>
              <w:pStyle w:val="TableParagraph"/>
              <w:spacing w:before="6" w:line="194" w:lineRule="exact"/>
              <w:ind w:right="1318"/>
              <w:jc w:val="right"/>
              <w:rPr>
                <w:sz w:val="20"/>
              </w:rPr>
            </w:pPr>
            <w:r>
              <w:rPr>
                <w:spacing w:val="-5"/>
                <w:sz w:val="20"/>
              </w:rPr>
              <w:t>Sex</w:t>
            </w:r>
          </w:p>
        </w:tc>
        <w:tc>
          <w:tcPr>
            <w:tcW w:w="2874" w:type="dxa"/>
            <w:tcBorders>
              <w:top w:val="single" w:sz="8" w:space="0" w:color="000000"/>
              <w:bottom w:val="single" w:sz="8" w:space="0" w:color="000000"/>
            </w:tcBorders>
          </w:tcPr>
          <w:p w14:paraId="7328DF07" w14:textId="77777777" w:rsidR="006568BE" w:rsidRDefault="001570D0">
            <w:pPr>
              <w:pStyle w:val="TableParagraph"/>
              <w:spacing w:before="6" w:line="194" w:lineRule="exact"/>
              <w:ind w:left="21"/>
              <w:jc w:val="center"/>
              <w:rPr>
                <w:rFonts w:ascii="Arial"/>
                <w:i/>
                <w:sz w:val="20"/>
              </w:rPr>
            </w:pPr>
            <w:r>
              <w:rPr>
                <w:rFonts w:ascii="Arial"/>
                <w:i/>
                <w:spacing w:val="-10"/>
                <w:sz w:val="20"/>
              </w:rPr>
              <w:t>f</w:t>
            </w:r>
          </w:p>
        </w:tc>
        <w:tc>
          <w:tcPr>
            <w:tcW w:w="2886" w:type="dxa"/>
            <w:tcBorders>
              <w:top w:val="single" w:sz="8" w:space="0" w:color="000000"/>
              <w:bottom w:val="single" w:sz="8" w:space="0" w:color="000000"/>
            </w:tcBorders>
          </w:tcPr>
          <w:p w14:paraId="0200F380" w14:textId="77777777" w:rsidR="006568BE" w:rsidRDefault="001570D0">
            <w:pPr>
              <w:pStyle w:val="TableParagraph"/>
              <w:spacing w:before="6" w:line="194" w:lineRule="exact"/>
              <w:ind w:left="21"/>
              <w:jc w:val="center"/>
              <w:rPr>
                <w:sz w:val="20"/>
              </w:rPr>
            </w:pPr>
            <w:r>
              <w:rPr>
                <w:spacing w:val="-10"/>
                <w:sz w:val="20"/>
              </w:rPr>
              <w:t>%</w:t>
            </w:r>
          </w:p>
        </w:tc>
      </w:tr>
      <w:tr w:rsidR="006568BE" w14:paraId="4E1A5A2A" w14:textId="77777777">
        <w:trPr>
          <w:trHeight w:val="245"/>
        </w:trPr>
        <w:tc>
          <w:tcPr>
            <w:tcW w:w="3000" w:type="dxa"/>
            <w:tcBorders>
              <w:top w:val="single" w:sz="8" w:space="0" w:color="000000"/>
            </w:tcBorders>
          </w:tcPr>
          <w:p w14:paraId="461EBBCD" w14:textId="77777777" w:rsidR="006568BE" w:rsidRDefault="001570D0">
            <w:pPr>
              <w:pStyle w:val="TableParagraph"/>
              <w:spacing w:before="11" w:line="221" w:lineRule="exact"/>
              <w:ind w:left="348"/>
              <w:rPr>
                <w:sz w:val="20"/>
              </w:rPr>
            </w:pPr>
            <w:r>
              <w:rPr>
                <w:spacing w:val="-4"/>
                <w:sz w:val="20"/>
              </w:rPr>
              <w:t>Male</w:t>
            </w:r>
          </w:p>
        </w:tc>
        <w:tc>
          <w:tcPr>
            <w:tcW w:w="2874" w:type="dxa"/>
            <w:tcBorders>
              <w:top w:val="single" w:sz="8" w:space="0" w:color="000000"/>
            </w:tcBorders>
          </w:tcPr>
          <w:p w14:paraId="241790C0" w14:textId="77777777" w:rsidR="006568BE" w:rsidRDefault="001570D0">
            <w:pPr>
              <w:pStyle w:val="TableParagraph"/>
              <w:spacing w:before="11" w:line="221" w:lineRule="exact"/>
              <w:ind w:left="1336"/>
              <w:rPr>
                <w:sz w:val="20"/>
              </w:rPr>
            </w:pPr>
            <w:r>
              <w:rPr>
                <w:spacing w:val="-5"/>
                <w:sz w:val="20"/>
              </w:rPr>
              <w:t>45</w:t>
            </w:r>
          </w:p>
        </w:tc>
        <w:tc>
          <w:tcPr>
            <w:tcW w:w="2886" w:type="dxa"/>
            <w:tcBorders>
              <w:top w:val="single" w:sz="8" w:space="0" w:color="000000"/>
            </w:tcBorders>
          </w:tcPr>
          <w:p w14:paraId="3718D118" w14:textId="77777777" w:rsidR="006568BE" w:rsidRDefault="001570D0">
            <w:pPr>
              <w:pStyle w:val="TableParagraph"/>
              <w:spacing w:before="11" w:line="221" w:lineRule="exact"/>
              <w:ind w:left="21"/>
              <w:jc w:val="center"/>
              <w:rPr>
                <w:sz w:val="20"/>
              </w:rPr>
            </w:pPr>
            <w:r>
              <w:rPr>
                <w:spacing w:val="-4"/>
                <w:sz w:val="20"/>
              </w:rPr>
              <w:t>20.2</w:t>
            </w:r>
          </w:p>
        </w:tc>
      </w:tr>
      <w:tr w:rsidR="006568BE" w14:paraId="447248E0" w14:textId="77777777">
        <w:trPr>
          <w:trHeight w:val="227"/>
        </w:trPr>
        <w:tc>
          <w:tcPr>
            <w:tcW w:w="3000" w:type="dxa"/>
            <w:tcBorders>
              <w:bottom w:val="single" w:sz="8" w:space="0" w:color="000000"/>
            </w:tcBorders>
          </w:tcPr>
          <w:p w14:paraId="6401CBEE" w14:textId="77777777" w:rsidR="006568BE" w:rsidRDefault="001570D0">
            <w:pPr>
              <w:pStyle w:val="TableParagraph"/>
              <w:spacing w:before="4" w:line="204" w:lineRule="exact"/>
              <w:ind w:left="348"/>
              <w:rPr>
                <w:sz w:val="20"/>
              </w:rPr>
            </w:pPr>
            <w:r>
              <w:rPr>
                <w:spacing w:val="-2"/>
                <w:sz w:val="20"/>
              </w:rPr>
              <w:t>Female</w:t>
            </w:r>
          </w:p>
        </w:tc>
        <w:tc>
          <w:tcPr>
            <w:tcW w:w="2874" w:type="dxa"/>
            <w:tcBorders>
              <w:bottom w:val="single" w:sz="8" w:space="0" w:color="000000"/>
            </w:tcBorders>
          </w:tcPr>
          <w:p w14:paraId="33F95F06" w14:textId="77777777" w:rsidR="006568BE" w:rsidRDefault="001570D0">
            <w:pPr>
              <w:pStyle w:val="TableParagraph"/>
              <w:spacing w:before="4" w:line="204" w:lineRule="exact"/>
              <w:ind w:left="1280"/>
              <w:rPr>
                <w:sz w:val="20"/>
              </w:rPr>
            </w:pPr>
            <w:r>
              <w:rPr>
                <w:spacing w:val="-5"/>
                <w:sz w:val="20"/>
              </w:rPr>
              <w:t>178</w:t>
            </w:r>
          </w:p>
        </w:tc>
        <w:tc>
          <w:tcPr>
            <w:tcW w:w="2886" w:type="dxa"/>
            <w:tcBorders>
              <w:bottom w:val="single" w:sz="8" w:space="0" w:color="000000"/>
            </w:tcBorders>
          </w:tcPr>
          <w:p w14:paraId="00BF42CC" w14:textId="77777777" w:rsidR="006568BE" w:rsidRDefault="001570D0">
            <w:pPr>
              <w:pStyle w:val="TableParagraph"/>
              <w:spacing w:before="4" w:line="204" w:lineRule="exact"/>
              <w:ind w:left="21"/>
              <w:jc w:val="center"/>
              <w:rPr>
                <w:sz w:val="20"/>
              </w:rPr>
            </w:pPr>
            <w:r>
              <w:rPr>
                <w:spacing w:val="-4"/>
                <w:sz w:val="20"/>
              </w:rPr>
              <w:t>79.8</w:t>
            </w:r>
          </w:p>
        </w:tc>
      </w:tr>
      <w:tr w:rsidR="006568BE" w14:paraId="64F2ECED" w14:textId="77777777">
        <w:trPr>
          <w:trHeight w:val="220"/>
        </w:trPr>
        <w:tc>
          <w:tcPr>
            <w:tcW w:w="3000" w:type="dxa"/>
            <w:tcBorders>
              <w:top w:val="single" w:sz="8" w:space="0" w:color="000000"/>
              <w:bottom w:val="single" w:sz="8" w:space="0" w:color="000000"/>
            </w:tcBorders>
          </w:tcPr>
          <w:p w14:paraId="6F629F20" w14:textId="77777777" w:rsidR="006568BE" w:rsidRDefault="001570D0">
            <w:pPr>
              <w:pStyle w:val="TableParagraph"/>
              <w:spacing w:before="1" w:line="199" w:lineRule="exact"/>
              <w:ind w:right="1279"/>
              <w:jc w:val="right"/>
              <w:rPr>
                <w:sz w:val="20"/>
              </w:rPr>
            </w:pPr>
            <w:r>
              <w:rPr>
                <w:spacing w:val="-2"/>
                <w:sz w:val="20"/>
              </w:rPr>
              <w:t>Total</w:t>
            </w:r>
          </w:p>
        </w:tc>
        <w:tc>
          <w:tcPr>
            <w:tcW w:w="2874" w:type="dxa"/>
            <w:tcBorders>
              <w:top w:val="single" w:sz="8" w:space="0" w:color="000000"/>
              <w:bottom w:val="single" w:sz="8" w:space="0" w:color="000000"/>
            </w:tcBorders>
          </w:tcPr>
          <w:p w14:paraId="357F8D8E" w14:textId="77777777" w:rsidR="006568BE" w:rsidRDefault="001570D0">
            <w:pPr>
              <w:pStyle w:val="TableParagraph"/>
              <w:spacing w:before="1" w:line="199" w:lineRule="exact"/>
              <w:ind w:left="1280"/>
              <w:rPr>
                <w:sz w:val="20"/>
              </w:rPr>
            </w:pPr>
            <w:r>
              <w:rPr>
                <w:spacing w:val="-5"/>
                <w:sz w:val="20"/>
              </w:rPr>
              <w:t>223</w:t>
            </w:r>
          </w:p>
        </w:tc>
        <w:tc>
          <w:tcPr>
            <w:tcW w:w="2886" w:type="dxa"/>
            <w:tcBorders>
              <w:top w:val="single" w:sz="8" w:space="0" w:color="000000"/>
              <w:bottom w:val="single" w:sz="8" w:space="0" w:color="000000"/>
            </w:tcBorders>
          </w:tcPr>
          <w:p w14:paraId="79664F08" w14:textId="77777777" w:rsidR="006568BE" w:rsidRDefault="001570D0">
            <w:pPr>
              <w:pStyle w:val="TableParagraph"/>
              <w:spacing w:before="1" w:line="199" w:lineRule="exact"/>
              <w:ind w:left="21"/>
              <w:jc w:val="center"/>
              <w:rPr>
                <w:sz w:val="20"/>
              </w:rPr>
            </w:pPr>
            <w:r>
              <w:rPr>
                <w:spacing w:val="-5"/>
                <w:sz w:val="20"/>
              </w:rPr>
              <w:t>100</w:t>
            </w:r>
          </w:p>
        </w:tc>
      </w:tr>
    </w:tbl>
    <w:p w14:paraId="56782639" w14:textId="77777777" w:rsidR="006568BE" w:rsidRDefault="001570D0">
      <w:pPr>
        <w:pStyle w:val="ListParagraph"/>
        <w:numPr>
          <w:ilvl w:val="2"/>
          <w:numId w:val="2"/>
        </w:numPr>
        <w:tabs>
          <w:tab w:val="left" w:pos="855"/>
        </w:tabs>
        <w:spacing w:before="209"/>
        <w:ind w:left="855" w:hanging="495"/>
        <w:rPr>
          <w:b/>
          <w:sz w:val="20"/>
        </w:rPr>
      </w:pPr>
      <w:r>
        <w:rPr>
          <w:b/>
          <w:sz w:val="20"/>
        </w:rPr>
        <w:t>Clinical</w:t>
      </w:r>
      <w:r>
        <w:rPr>
          <w:b/>
          <w:spacing w:val="-6"/>
          <w:sz w:val="20"/>
        </w:rPr>
        <w:t xml:space="preserve"> </w:t>
      </w:r>
      <w:r>
        <w:rPr>
          <w:b/>
          <w:sz w:val="20"/>
        </w:rPr>
        <w:t>Area</w:t>
      </w:r>
      <w:r>
        <w:rPr>
          <w:b/>
          <w:spacing w:val="-6"/>
          <w:sz w:val="20"/>
        </w:rPr>
        <w:t xml:space="preserve"> </w:t>
      </w:r>
      <w:r>
        <w:rPr>
          <w:b/>
          <w:spacing w:val="-2"/>
          <w:sz w:val="20"/>
        </w:rPr>
        <w:t>Complexity</w:t>
      </w:r>
    </w:p>
    <w:p w14:paraId="5A5F48A6" w14:textId="77777777" w:rsidR="006568BE" w:rsidRDefault="006568BE">
      <w:pPr>
        <w:pStyle w:val="BodyText"/>
        <w:rPr>
          <w:rFonts w:ascii="Arial"/>
          <w:b/>
        </w:rPr>
      </w:pPr>
    </w:p>
    <w:p w14:paraId="1472F062" w14:textId="77777777" w:rsidR="006568BE" w:rsidRDefault="001570D0">
      <w:pPr>
        <w:pStyle w:val="BodyText"/>
        <w:spacing w:line="480" w:lineRule="auto"/>
        <w:ind w:left="360" w:right="360"/>
        <w:jc w:val="both"/>
      </w:pPr>
      <w:r>
        <w:t>Table 2 presents the mean responses to the</w:t>
      </w:r>
      <w:r>
        <w:rPr>
          <w:spacing w:val="-4"/>
        </w:rPr>
        <w:t xml:space="preserve"> </w:t>
      </w:r>
      <w:r>
        <w:t>specific</w:t>
      </w:r>
      <w:r>
        <w:rPr>
          <w:spacing w:val="-4"/>
        </w:rPr>
        <w:t xml:space="preserve"> </w:t>
      </w:r>
      <w:r>
        <w:t>indicators</w:t>
      </w:r>
      <w:r>
        <w:rPr>
          <w:spacing w:val="-4"/>
        </w:rPr>
        <w:t xml:space="preserve"> </w:t>
      </w:r>
      <w:r>
        <w:t>assessing</w:t>
      </w:r>
      <w:r>
        <w:rPr>
          <w:spacing w:val="-4"/>
        </w:rPr>
        <w:t xml:space="preserve"> </w:t>
      </w:r>
      <w:r>
        <w:t>clinical</w:t>
      </w:r>
      <w:r>
        <w:rPr>
          <w:spacing w:val="-4"/>
        </w:rPr>
        <w:t xml:space="preserve"> </w:t>
      </w:r>
      <w:r>
        <w:t>area</w:t>
      </w:r>
      <w:r>
        <w:rPr>
          <w:spacing w:val="-4"/>
        </w:rPr>
        <w:t xml:space="preserve"> </w:t>
      </w:r>
      <w:r>
        <w:t>complexity</w:t>
      </w:r>
      <w:r>
        <w:rPr>
          <w:spacing w:val="-4"/>
        </w:rPr>
        <w:t xml:space="preserve"> </w:t>
      </w:r>
      <w:r>
        <w:t>among nursing students. The</w:t>
      </w:r>
      <w:r>
        <w:rPr>
          <w:spacing w:val="-4"/>
        </w:rPr>
        <w:t xml:space="preserve"> </w:t>
      </w:r>
      <w:r>
        <w:t>findings</w:t>
      </w:r>
      <w:r>
        <w:rPr>
          <w:spacing w:val="-4"/>
        </w:rPr>
        <w:t xml:space="preserve"> </w:t>
      </w:r>
      <w:r>
        <w:t>indicated</w:t>
      </w:r>
      <w:r>
        <w:rPr>
          <w:spacing w:val="-4"/>
        </w:rPr>
        <w:t xml:space="preserve"> </w:t>
      </w:r>
      <w:r>
        <w:t>a</w:t>
      </w:r>
      <w:r>
        <w:rPr>
          <w:spacing w:val="-4"/>
        </w:rPr>
        <w:t xml:space="preserve"> </w:t>
      </w:r>
      <w:r>
        <w:t>moderate</w:t>
      </w:r>
      <w:r>
        <w:rPr>
          <w:spacing w:val="-4"/>
        </w:rPr>
        <w:t xml:space="preserve"> </w:t>
      </w:r>
      <w:r>
        <w:t>level</w:t>
      </w:r>
      <w:r>
        <w:rPr>
          <w:spacing w:val="-4"/>
        </w:rPr>
        <w:t xml:space="preserve"> </w:t>
      </w:r>
      <w:r>
        <w:t>of</w:t>
      </w:r>
      <w:r>
        <w:rPr>
          <w:spacing w:val="-4"/>
        </w:rPr>
        <w:t xml:space="preserve"> </w:t>
      </w:r>
      <w:r>
        <w:t>clinical</w:t>
      </w:r>
      <w:r>
        <w:rPr>
          <w:spacing w:val="-4"/>
        </w:rPr>
        <w:t xml:space="preserve"> </w:t>
      </w:r>
      <w:r>
        <w:t>area</w:t>
      </w:r>
      <w:r>
        <w:rPr>
          <w:spacing w:val="-4"/>
        </w:rPr>
        <w:t xml:space="preserve"> </w:t>
      </w:r>
      <w:r>
        <w:t>complexity,</w:t>
      </w:r>
      <w:r>
        <w:rPr>
          <w:spacing w:val="-4"/>
        </w:rPr>
        <w:t xml:space="preserve"> </w:t>
      </w:r>
      <w:r>
        <w:t>with</w:t>
      </w:r>
      <w:r>
        <w:rPr>
          <w:spacing w:val="-4"/>
        </w:rPr>
        <w:t xml:space="preserve"> </w:t>
      </w:r>
      <w:r>
        <w:t>an</w:t>
      </w:r>
      <w:r>
        <w:rPr>
          <w:spacing w:val="-4"/>
        </w:rPr>
        <w:t xml:space="preserve"> </w:t>
      </w:r>
      <w:r>
        <w:t>overall</w:t>
      </w:r>
      <w:r>
        <w:rPr>
          <w:spacing w:val="-4"/>
        </w:rPr>
        <w:t xml:space="preserve"> </w:t>
      </w:r>
      <w:r>
        <w:t>mean score of 2.77. Among the subdomains, patient interaction obtained the highest mean (M=2.85), suggesting</w:t>
      </w:r>
      <w:r>
        <w:rPr>
          <w:spacing w:val="27"/>
        </w:rPr>
        <w:t xml:space="preserve"> </w:t>
      </w:r>
      <w:r>
        <w:t>that</w:t>
      </w:r>
      <w:r>
        <w:rPr>
          <w:spacing w:val="27"/>
        </w:rPr>
        <w:t xml:space="preserve"> </w:t>
      </w:r>
      <w:r>
        <w:t>students</w:t>
      </w:r>
      <w:r>
        <w:rPr>
          <w:spacing w:val="27"/>
        </w:rPr>
        <w:t xml:space="preserve"> </w:t>
      </w:r>
      <w:r>
        <w:t>commonly</w:t>
      </w:r>
      <w:r>
        <w:rPr>
          <w:spacing w:val="27"/>
        </w:rPr>
        <w:t xml:space="preserve"> </w:t>
      </w:r>
      <w:r>
        <w:t>experience</w:t>
      </w:r>
      <w:r>
        <w:rPr>
          <w:spacing w:val="27"/>
        </w:rPr>
        <w:t xml:space="preserve"> </w:t>
      </w:r>
      <w:r>
        <w:t>challenges</w:t>
      </w:r>
      <w:r>
        <w:rPr>
          <w:spacing w:val="27"/>
        </w:rPr>
        <w:t xml:space="preserve"> </w:t>
      </w:r>
      <w:r>
        <w:t>related to patient care, particularly the need for more exposure to diverse patient conditions to build confidence (M=3.37). Students also reported feelings of nervousness when patients’ conditions change during duty (M=2.82) and difficulty understanding certain patient conditions (M=2.73).</w:t>
      </w:r>
    </w:p>
    <w:p w14:paraId="187C9E8B" w14:textId="77777777" w:rsidR="006568BE" w:rsidRDefault="001570D0">
      <w:pPr>
        <w:pStyle w:val="BodyText"/>
        <w:spacing w:before="200" w:line="480" w:lineRule="auto"/>
        <w:ind w:left="360" w:right="358"/>
        <w:jc w:val="both"/>
      </w:pPr>
      <w:r>
        <w:t>In terms of time pressure, the results showed that students felt physically tired at the end</w:t>
      </w:r>
      <w:r>
        <w:rPr>
          <w:spacing w:val="-3"/>
        </w:rPr>
        <w:t xml:space="preserve"> </w:t>
      </w:r>
      <w:r>
        <w:t>of</w:t>
      </w:r>
      <w:r>
        <w:rPr>
          <w:spacing w:val="-3"/>
        </w:rPr>
        <w:t xml:space="preserve"> </w:t>
      </w:r>
      <w:r>
        <w:t>clinical</w:t>
      </w:r>
      <w:r>
        <w:rPr>
          <w:spacing w:val="-3"/>
        </w:rPr>
        <w:t xml:space="preserve"> </w:t>
      </w:r>
      <w:r>
        <w:t>duty due</w:t>
      </w:r>
      <w:r>
        <w:rPr>
          <w:spacing w:val="40"/>
        </w:rPr>
        <w:t xml:space="preserve"> </w:t>
      </w:r>
      <w:r>
        <w:t>to</w:t>
      </w:r>
      <w:r>
        <w:rPr>
          <w:spacing w:val="40"/>
        </w:rPr>
        <w:t xml:space="preserve"> </w:t>
      </w:r>
      <w:r>
        <w:t>tasks</w:t>
      </w:r>
      <w:r>
        <w:rPr>
          <w:spacing w:val="40"/>
        </w:rPr>
        <w:t xml:space="preserve"> </w:t>
      </w:r>
      <w:r>
        <w:t>required</w:t>
      </w:r>
      <w:r>
        <w:rPr>
          <w:spacing w:val="40"/>
        </w:rPr>
        <w:t xml:space="preserve"> </w:t>
      </w:r>
      <w:r>
        <w:t>(M=3.1)</w:t>
      </w:r>
      <w:r>
        <w:rPr>
          <w:spacing w:val="40"/>
        </w:rPr>
        <w:t xml:space="preserve"> </w:t>
      </w:r>
      <w:r>
        <w:t>and</w:t>
      </w:r>
      <w:r>
        <w:rPr>
          <w:spacing w:val="40"/>
        </w:rPr>
        <w:t xml:space="preserve"> </w:t>
      </w:r>
      <w:r>
        <w:t>experienced</w:t>
      </w:r>
      <w:r>
        <w:rPr>
          <w:spacing w:val="40"/>
        </w:rPr>
        <w:t xml:space="preserve"> </w:t>
      </w:r>
      <w:r>
        <w:t>difficulty</w:t>
      </w:r>
      <w:r>
        <w:rPr>
          <w:spacing w:val="40"/>
        </w:rPr>
        <w:t xml:space="preserve"> </w:t>
      </w:r>
      <w:r>
        <w:t>completing</w:t>
      </w:r>
      <w:r>
        <w:rPr>
          <w:spacing w:val="40"/>
        </w:rPr>
        <w:t xml:space="preserve"> </w:t>
      </w:r>
      <w:r>
        <w:t>assigned</w:t>
      </w:r>
      <w:r>
        <w:rPr>
          <w:spacing w:val="40"/>
        </w:rPr>
        <w:t xml:space="preserve"> </w:t>
      </w:r>
      <w:r>
        <w:t>patient</w:t>
      </w:r>
      <w:r>
        <w:rPr>
          <w:spacing w:val="27"/>
        </w:rPr>
        <w:t xml:space="preserve"> </w:t>
      </w:r>
      <w:r>
        <w:t>care</w:t>
      </w:r>
      <w:r>
        <w:rPr>
          <w:spacing w:val="27"/>
        </w:rPr>
        <w:t xml:space="preserve"> </w:t>
      </w:r>
      <w:r>
        <w:t>tasks</w:t>
      </w:r>
      <w:r>
        <w:rPr>
          <w:spacing w:val="27"/>
        </w:rPr>
        <w:t xml:space="preserve"> </w:t>
      </w:r>
      <w:r>
        <w:t>and</w:t>
      </w:r>
    </w:p>
    <w:p w14:paraId="7FDB0426"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103B14DA" w14:textId="77777777" w:rsidR="006568BE" w:rsidRDefault="001570D0">
      <w:pPr>
        <w:pStyle w:val="BodyText"/>
        <w:spacing w:before="80" w:line="480" w:lineRule="auto"/>
        <w:ind w:left="360" w:right="364"/>
        <w:jc w:val="both"/>
      </w:pPr>
      <w:r>
        <w:lastRenderedPageBreak/>
        <w:t>documentation within the allotted time (M=2.94). Lower mean scores were noted in balancing clinical tasks and schoolwork</w:t>
      </w:r>
      <w:r>
        <w:rPr>
          <w:spacing w:val="-4"/>
        </w:rPr>
        <w:t xml:space="preserve"> </w:t>
      </w:r>
      <w:r>
        <w:t>(M=2.54)</w:t>
      </w:r>
      <w:r>
        <w:rPr>
          <w:spacing w:val="-4"/>
        </w:rPr>
        <w:t xml:space="preserve"> </w:t>
      </w:r>
      <w:r>
        <w:t>and</w:t>
      </w:r>
      <w:r>
        <w:rPr>
          <w:spacing w:val="-4"/>
        </w:rPr>
        <w:t xml:space="preserve"> </w:t>
      </w:r>
      <w:r>
        <w:t>feeling</w:t>
      </w:r>
      <w:r>
        <w:rPr>
          <w:spacing w:val="-4"/>
        </w:rPr>
        <w:t xml:space="preserve"> </w:t>
      </w:r>
      <w:r>
        <w:t>rushed</w:t>
      </w:r>
      <w:r>
        <w:rPr>
          <w:spacing w:val="-4"/>
        </w:rPr>
        <w:t xml:space="preserve"> </w:t>
      </w:r>
      <w:r>
        <w:t>when</w:t>
      </w:r>
      <w:r>
        <w:rPr>
          <w:spacing w:val="-4"/>
        </w:rPr>
        <w:t xml:space="preserve"> </w:t>
      </w:r>
      <w:r>
        <w:t>performing</w:t>
      </w:r>
      <w:r>
        <w:rPr>
          <w:spacing w:val="-4"/>
        </w:rPr>
        <w:t xml:space="preserve"> </w:t>
      </w:r>
      <w:r>
        <w:t>basic</w:t>
      </w:r>
      <w:r>
        <w:rPr>
          <w:spacing w:val="-4"/>
        </w:rPr>
        <w:t xml:space="preserve"> </w:t>
      </w:r>
      <w:r>
        <w:t>patient</w:t>
      </w:r>
      <w:r>
        <w:rPr>
          <w:spacing w:val="-4"/>
        </w:rPr>
        <w:t xml:space="preserve"> </w:t>
      </w:r>
      <w:r>
        <w:t>care</w:t>
      </w:r>
      <w:r>
        <w:rPr>
          <w:spacing w:val="-4"/>
        </w:rPr>
        <w:t xml:space="preserve"> </w:t>
      </w:r>
      <w:r>
        <w:t>activities</w:t>
      </w:r>
      <w:r>
        <w:rPr>
          <w:spacing w:val="-4"/>
        </w:rPr>
        <w:t xml:space="preserve"> </w:t>
      </w:r>
      <w:r>
        <w:t>(M=2.43) indicating varying levels of time-related stress among respondents.</w:t>
      </w:r>
    </w:p>
    <w:p w14:paraId="459BAA2A" w14:textId="77777777" w:rsidR="006568BE" w:rsidRDefault="001570D0">
      <w:pPr>
        <w:pStyle w:val="BodyText"/>
        <w:spacing w:before="200" w:line="480" w:lineRule="auto"/>
        <w:ind w:left="360" w:right="358"/>
        <w:jc w:val="both"/>
      </w:pPr>
      <w:r>
        <w:t>Regarding the</w:t>
      </w:r>
      <w:r>
        <w:rPr>
          <w:spacing w:val="-3"/>
        </w:rPr>
        <w:t xml:space="preserve"> </w:t>
      </w:r>
      <w:r>
        <w:t>unpredictability</w:t>
      </w:r>
      <w:r>
        <w:rPr>
          <w:spacing w:val="-3"/>
        </w:rPr>
        <w:t xml:space="preserve"> </w:t>
      </w:r>
      <w:r>
        <w:t>of</w:t>
      </w:r>
      <w:r>
        <w:rPr>
          <w:spacing w:val="-3"/>
        </w:rPr>
        <w:t xml:space="preserve"> </w:t>
      </w:r>
      <w:r>
        <w:t>the</w:t>
      </w:r>
      <w:r>
        <w:rPr>
          <w:spacing w:val="-3"/>
        </w:rPr>
        <w:t xml:space="preserve"> </w:t>
      </w:r>
      <w:r>
        <w:t>clinical</w:t>
      </w:r>
      <w:r>
        <w:rPr>
          <w:spacing w:val="-3"/>
        </w:rPr>
        <w:t xml:space="preserve"> </w:t>
      </w:r>
      <w:r>
        <w:t>area,</w:t>
      </w:r>
      <w:r>
        <w:rPr>
          <w:spacing w:val="-3"/>
        </w:rPr>
        <w:t xml:space="preserve"> </w:t>
      </w:r>
      <w:r>
        <w:t>students</w:t>
      </w:r>
      <w:r>
        <w:rPr>
          <w:spacing w:val="-3"/>
        </w:rPr>
        <w:t xml:space="preserve"> </w:t>
      </w:r>
      <w:r>
        <w:t>reported</w:t>
      </w:r>
      <w:r>
        <w:rPr>
          <w:spacing w:val="-3"/>
        </w:rPr>
        <w:t xml:space="preserve"> </w:t>
      </w:r>
      <w:r>
        <w:t>feeling</w:t>
      </w:r>
      <w:r>
        <w:rPr>
          <w:spacing w:val="-3"/>
        </w:rPr>
        <w:t xml:space="preserve"> </w:t>
      </w:r>
      <w:r>
        <w:t>overwhelmed</w:t>
      </w:r>
      <w:r>
        <w:rPr>
          <w:spacing w:val="-3"/>
        </w:rPr>
        <w:t xml:space="preserve"> </w:t>
      </w:r>
      <w:r>
        <w:t>when</w:t>
      </w:r>
      <w:r>
        <w:rPr>
          <w:spacing w:val="-3"/>
        </w:rPr>
        <w:t xml:space="preserve"> </w:t>
      </w:r>
      <w:r>
        <w:t>managing complex medical devices and clinical situations</w:t>
      </w:r>
      <w:r>
        <w:rPr>
          <w:spacing w:val="-4"/>
        </w:rPr>
        <w:t xml:space="preserve"> </w:t>
      </w:r>
      <w:r>
        <w:t>(M=2.82)</w:t>
      </w:r>
      <w:r>
        <w:rPr>
          <w:spacing w:val="-4"/>
        </w:rPr>
        <w:t xml:space="preserve"> </w:t>
      </w:r>
      <w:r>
        <w:t>and</w:t>
      </w:r>
      <w:r>
        <w:rPr>
          <w:spacing w:val="-4"/>
        </w:rPr>
        <w:t xml:space="preserve"> </w:t>
      </w:r>
      <w:r>
        <w:t>nervous</w:t>
      </w:r>
      <w:r>
        <w:rPr>
          <w:spacing w:val="-4"/>
        </w:rPr>
        <w:t xml:space="preserve"> </w:t>
      </w:r>
      <w:r>
        <w:t>when</w:t>
      </w:r>
      <w:r>
        <w:rPr>
          <w:spacing w:val="-4"/>
        </w:rPr>
        <w:t xml:space="preserve"> </w:t>
      </w:r>
      <w:r>
        <w:t>unexpected</w:t>
      </w:r>
      <w:r>
        <w:rPr>
          <w:spacing w:val="-4"/>
        </w:rPr>
        <w:t xml:space="preserve"> </w:t>
      </w:r>
      <w:r>
        <w:t>events</w:t>
      </w:r>
      <w:r>
        <w:rPr>
          <w:spacing w:val="-4"/>
        </w:rPr>
        <w:t xml:space="preserve"> </w:t>
      </w:r>
      <w:r>
        <w:t>occurred during duty (M=2.72). Sudden changes</w:t>
      </w:r>
      <w:r>
        <w:rPr>
          <w:spacing w:val="-3"/>
        </w:rPr>
        <w:t xml:space="preserve"> </w:t>
      </w:r>
      <w:r>
        <w:t>in</w:t>
      </w:r>
      <w:r>
        <w:rPr>
          <w:spacing w:val="-3"/>
        </w:rPr>
        <w:t xml:space="preserve"> </w:t>
      </w:r>
      <w:r>
        <w:t>patient</w:t>
      </w:r>
      <w:r>
        <w:rPr>
          <w:spacing w:val="-3"/>
        </w:rPr>
        <w:t xml:space="preserve"> </w:t>
      </w:r>
      <w:r>
        <w:t>assignments</w:t>
      </w:r>
      <w:r>
        <w:rPr>
          <w:spacing w:val="-3"/>
        </w:rPr>
        <w:t xml:space="preserve"> </w:t>
      </w:r>
      <w:r>
        <w:t>and</w:t>
      </w:r>
      <w:r>
        <w:rPr>
          <w:spacing w:val="-3"/>
        </w:rPr>
        <w:t xml:space="preserve"> </w:t>
      </w:r>
      <w:r>
        <w:t>difficulty</w:t>
      </w:r>
      <w:r>
        <w:rPr>
          <w:spacing w:val="-3"/>
        </w:rPr>
        <w:t xml:space="preserve"> </w:t>
      </w:r>
      <w:r>
        <w:t>adjusting</w:t>
      </w:r>
      <w:r>
        <w:rPr>
          <w:spacing w:val="-3"/>
        </w:rPr>
        <w:t xml:space="preserve"> </w:t>
      </w:r>
      <w:r>
        <w:t>were</w:t>
      </w:r>
      <w:r>
        <w:rPr>
          <w:spacing w:val="-3"/>
        </w:rPr>
        <w:t xml:space="preserve"> </w:t>
      </w:r>
      <w:r>
        <w:t>also</w:t>
      </w:r>
      <w:r>
        <w:rPr>
          <w:spacing w:val="-3"/>
        </w:rPr>
        <w:t xml:space="preserve"> </w:t>
      </w:r>
      <w:r>
        <w:t>identified as factors moderately disrupted learning (M=2.56).</w:t>
      </w:r>
    </w:p>
    <w:p w14:paraId="7FDBE538" w14:textId="77777777" w:rsidR="006568BE" w:rsidRDefault="001570D0">
      <w:pPr>
        <w:pStyle w:val="BodyText"/>
        <w:spacing w:before="200" w:line="480" w:lineRule="auto"/>
        <w:ind w:left="360" w:right="362"/>
        <w:jc w:val="both"/>
      </w:pPr>
      <w:r>
        <w:t>For role challenges, students expressed</w:t>
      </w:r>
      <w:r>
        <w:rPr>
          <w:spacing w:val="-3"/>
        </w:rPr>
        <w:t xml:space="preserve"> </w:t>
      </w:r>
      <w:r>
        <w:t>pressure</w:t>
      </w:r>
      <w:r>
        <w:rPr>
          <w:spacing w:val="-3"/>
        </w:rPr>
        <w:t xml:space="preserve"> </w:t>
      </w:r>
      <w:r>
        <w:t>to</w:t>
      </w:r>
      <w:r>
        <w:rPr>
          <w:spacing w:val="-3"/>
        </w:rPr>
        <w:t xml:space="preserve"> </w:t>
      </w:r>
      <w:r>
        <w:t>meet</w:t>
      </w:r>
      <w:r>
        <w:rPr>
          <w:spacing w:val="-3"/>
        </w:rPr>
        <w:t xml:space="preserve"> </w:t>
      </w:r>
      <w:r>
        <w:t>the</w:t>
      </w:r>
      <w:r>
        <w:rPr>
          <w:spacing w:val="-3"/>
        </w:rPr>
        <w:t xml:space="preserve"> </w:t>
      </w:r>
      <w:r>
        <w:t>expectations</w:t>
      </w:r>
      <w:r>
        <w:rPr>
          <w:spacing w:val="-3"/>
        </w:rPr>
        <w:t xml:space="preserve"> </w:t>
      </w:r>
      <w:r>
        <w:t>of</w:t>
      </w:r>
      <w:r>
        <w:rPr>
          <w:spacing w:val="-3"/>
        </w:rPr>
        <w:t xml:space="preserve"> </w:t>
      </w:r>
      <w:r>
        <w:t>clinical</w:t>
      </w:r>
      <w:r>
        <w:rPr>
          <w:spacing w:val="-3"/>
        </w:rPr>
        <w:t xml:space="preserve"> </w:t>
      </w:r>
      <w:r>
        <w:t>instructors</w:t>
      </w:r>
      <w:r>
        <w:rPr>
          <w:spacing w:val="-3"/>
        </w:rPr>
        <w:t xml:space="preserve"> </w:t>
      </w:r>
      <w:r>
        <w:t>and</w:t>
      </w:r>
      <w:r>
        <w:rPr>
          <w:spacing w:val="-3"/>
        </w:rPr>
        <w:t xml:space="preserve"> </w:t>
      </w:r>
      <w:r>
        <w:t>staff nurses (M=2.94). They also reported hesitation in asking questions due</w:t>
      </w:r>
      <w:r>
        <w:rPr>
          <w:spacing w:val="-3"/>
        </w:rPr>
        <w:t xml:space="preserve"> </w:t>
      </w:r>
      <w:r>
        <w:t>to</w:t>
      </w:r>
      <w:r>
        <w:rPr>
          <w:spacing w:val="-3"/>
        </w:rPr>
        <w:t xml:space="preserve"> </w:t>
      </w:r>
      <w:r>
        <w:t>staff</w:t>
      </w:r>
      <w:r>
        <w:rPr>
          <w:spacing w:val="-3"/>
        </w:rPr>
        <w:t xml:space="preserve"> </w:t>
      </w:r>
      <w:r>
        <w:t>being</w:t>
      </w:r>
      <w:r>
        <w:rPr>
          <w:spacing w:val="-3"/>
        </w:rPr>
        <w:t xml:space="preserve"> </w:t>
      </w:r>
      <w:r>
        <w:t>busy</w:t>
      </w:r>
      <w:r>
        <w:rPr>
          <w:spacing w:val="-3"/>
        </w:rPr>
        <w:t xml:space="preserve"> </w:t>
      </w:r>
      <w:r>
        <w:t>(M=2.60)</w:t>
      </w:r>
      <w:r>
        <w:rPr>
          <w:spacing w:val="-3"/>
        </w:rPr>
        <w:t xml:space="preserve"> </w:t>
      </w:r>
      <w:r>
        <w:t>and uncertainty about the</w:t>
      </w:r>
      <w:r>
        <w:rPr>
          <w:spacing w:val="-3"/>
        </w:rPr>
        <w:t xml:space="preserve"> </w:t>
      </w:r>
      <w:r>
        <w:t>task</w:t>
      </w:r>
      <w:r>
        <w:rPr>
          <w:spacing w:val="-3"/>
        </w:rPr>
        <w:t xml:space="preserve"> </w:t>
      </w:r>
      <w:r>
        <w:t>they</w:t>
      </w:r>
      <w:r>
        <w:rPr>
          <w:spacing w:val="-3"/>
        </w:rPr>
        <w:t xml:space="preserve"> </w:t>
      </w:r>
      <w:r>
        <w:t>were</w:t>
      </w:r>
      <w:r>
        <w:rPr>
          <w:spacing w:val="-3"/>
        </w:rPr>
        <w:t xml:space="preserve"> </w:t>
      </w:r>
      <w:r>
        <w:t>allowed</w:t>
      </w:r>
      <w:r>
        <w:rPr>
          <w:spacing w:val="-3"/>
        </w:rPr>
        <w:t xml:space="preserve"> </w:t>
      </w:r>
      <w:r>
        <w:t>to</w:t>
      </w:r>
      <w:r>
        <w:rPr>
          <w:spacing w:val="-3"/>
        </w:rPr>
        <w:t xml:space="preserve"> </w:t>
      </w:r>
      <w:r>
        <w:t>perform</w:t>
      </w:r>
      <w:r>
        <w:rPr>
          <w:spacing w:val="-3"/>
        </w:rPr>
        <w:t xml:space="preserve"> </w:t>
      </w:r>
      <w:r>
        <w:t>as</w:t>
      </w:r>
      <w:r>
        <w:rPr>
          <w:spacing w:val="-3"/>
        </w:rPr>
        <w:t xml:space="preserve"> </w:t>
      </w:r>
      <w:r>
        <w:t>student</w:t>
      </w:r>
      <w:r>
        <w:rPr>
          <w:spacing w:val="-3"/>
        </w:rPr>
        <w:t xml:space="preserve"> </w:t>
      </w:r>
      <w:r>
        <w:t>nurses</w:t>
      </w:r>
      <w:r>
        <w:rPr>
          <w:spacing w:val="-3"/>
        </w:rPr>
        <w:t xml:space="preserve"> </w:t>
      </w:r>
      <w:r>
        <w:t>(M=2.54).</w:t>
      </w:r>
      <w:r>
        <w:rPr>
          <w:spacing w:val="-3"/>
        </w:rPr>
        <w:t xml:space="preserve"> </w:t>
      </w:r>
      <w:r>
        <w:t>Communication</w:t>
      </w:r>
      <w:r>
        <w:rPr>
          <w:spacing w:val="-3"/>
        </w:rPr>
        <w:t xml:space="preserve"> </w:t>
      </w:r>
      <w:r>
        <w:t>with other student nurses during duty received the lowest mean score (M=2.44).</w:t>
      </w:r>
    </w:p>
    <w:p w14:paraId="31F59EFD" w14:textId="77777777" w:rsidR="006568BE" w:rsidRDefault="001570D0">
      <w:pPr>
        <w:pStyle w:val="BodyText"/>
        <w:spacing w:before="200" w:line="480" w:lineRule="auto"/>
        <w:ind w:left="360" w:right="362"/>
        <w:jc w:val="both"/>
      </w:pPr>
      <w:r>
        <w:t>These findings were supported by Li et al. (2024), which revealed that nursing students experience moderate to high levels of stress during clinical practice due to workload demands, unfair clinical responsibilities, patient care challenges, and role ambiguity. The study emphasized that unpredictable clinical environments and time pressure significantly affect students' confidence and learning engagement, which corroborates the present study's findings on the moderate level of clinical area complexity experienced by nursing students.</w:t>
      </w:r>
    </w:p>
    <w:p w14:paraId="36E11D50" w14:textId="77777777" w:rsidR="006568BE" w:rsidRDefault="001570D0">
      <w:pPr>
        <w:pStyle w:val="Heading4"/>
        <w:jc w:val="both"/>
      </w:pPr>
      <w:r>
        <w:t>Table</w:t>
      </w:r>
      <w:r>
        <w:rPr>
          <w:spacing w:val="-11"/>
        </w:rPr>
        <w:t xml:space="preserve"> </w:t>
      </w:r>
      <w:r>
        <w:t>2.</w:t>
      </w:r>
      <w:r>
        <w:rPr>
          <w:spacing w:val="-9"/>
        </w:rPr>
        <w:t xml:space="preserve"> </w:t>
      </w:r>
      <w:r>
        <w:t>Mean</w:t>
      </w:r>
      <w:r>
        <w:rPr>
          <w:spacing w:val="-8"/>
        </w:rPr>
        <w:t xml:space="preserve"> </w:t>
      </w:r>
      <w:r>
        <w:t>responses</w:t>
      </w:r>
      <w:r>
        <w:rPr>
          <w:spacing w:val="-9"/>
        </w:rPr>
        <w:t xml:space="preserve"> </w:t>
      </w:r>
      <w:r>
        <w:t>on</w:t>
      </w:r>
      <w:r>
        <w:rPr>
          <w:spacing w:val="-8"/>
        </w:rPr>
        <w:t xml:space="preserve"> </w:t>
      </w:r>
      <w:r>
        <w:t>the</w:t>
      </w:r>
      <w:r>
        <w:rPr>
          <w:spacing w:val="-9"/>
        </w:rPr>
        <w:t xml:space="preserve"> </w:t>
      </w:r>
      <w:r>
        <w:t>Clinical</w:t>
      </w:r>
      <w:r>
        <w:rPr>
          <w:spacing w:val="-8"/>
        </w:rPr>
        <w:t xml:space="preserve"> </w:t>
      </w:r>
      <w:r>
        <w:t>Area</w:t>
      </w:r>
      <w:r>
        <w:rPr>
          <w:spacing w:val="-9"/>
        </w:rPr>
        <w:t xml:space="preserve"> </w:t>
      </w:r>
      <w:r>
        <w:t>Complexity,</w:t>
      </w:r>
      <w:r>
        <w:rPr>
          <w:spacing w:val="-8"/>
        </w:rPr>
        <w:t xml:space="preserve"> </w:t>
      </w:r>
      <w:r>
        <w:t>specific</w:t>
      </w:r>
      <w:r>
        <w:rPr>
          <w:spacing w:val="-9"/>
        </w:rPr>
        <w:t xml:space="preserve"> </w:t>
      </w:r>
      <w:r>
        <w:t>indicators</w:t>
      </w:r>
      <w:r>
        <w:rPr>
          <w:spacing w:val="-8"/>
        </w:rPr>
        <w:t xml:space="preserve"> </w:t>
      </w:r>
      <w:r>
        <w:rPr>
          <w:spacing w:val="-2"/>
        </w:rPr>
        <w:t>(n=223)</w:t>
      </w:r>
    </w:p>
    <w:p w14:paraId="752E51E3" w14:textId="77777777" w:rsidR="006568BE" w:rsidRDefault="006568BE">
      <w:pPr>
        <w:pStyle w:val="BodyText"/>
        <w:spacing w:before="3"/>
        <w:rPr>
          <w:rFonts w:ascii="Arial"/>
          <w:b/>
          <w:sz w:val="18"/>
        </w:rPr>
      </w:pPr>
    </w:p>
    <w:tbl>
      <w:tblPr>
        <w:tblW w:w="0" w:type="auto"/>
        <w:tblInd w:w="367" w:type="dxa"/>
        <w:tblLayout w:type="fixed"/>
        <w:tblCellMar>
          <w:left w:w="0" w:type="dxa"/>
          <w:right w:w="0" w:type="dxa"/>
        </w:tblCellMar>
        <w:tblLook w:val="01E0" w:firstRow="1" w:lastRow="1" w:firstColumn="1" w:lastColumn="1" w:noHBand="0" w:noVBand="0"/>
      </w:tblPr>
      <w:tblGrid>
        <w:gridCol w:w="6040"/>
        <w:gridCol w:w="924"/>
        <w:gridCol w:w="2216"/>
      </w:tblGrid>
      <w:tr w:rsidR="006568BE" w14:paraId="22EFA32E" w14:textId="77777777">
        <w:trPr>
          <w:trHeight w:val="239"/>
        </w:trPr>
        <w:tc>
          <w:tcPr>
            <w:tcW w:w="6040" w:type="dxa"/>
            <w:tcBorders>
              <w:top w:val="single" w:sz="8" w:space="0" w:color="000000"/>
              <w:bottom w:val="single" w:sz="8" w:space="0" w:color="000000"/>
            </w:tcBorders>
          </w:tcPr>
          <w:p w14:paraId="0D086AC7" w14:textId="77777777" w:rsidR="006568BE" w:rsidRDefault="001570D0">
            <w:pPr>
              <w:pStyle w:val="TableParagraph"/>
              <w:spacing w:before="14" w:line="206" w:lineRule="exact"/>
              <w:ind w:left="1901"/>
              <w:rPr>
                <w:sz w:val="20"/>
              </w:rPr>
            </w:pPr>
            <w:r>
              <w:rPr>
                <w:sz w:val="20"/>
              </w:rPr>
              <w:t>Clinical</w:t>
            </w:r>
            <w:r>
              <w:rPr>
                <w:spacing w:val="-6"/>
                <w:sz w:val="20"/>
              </w:rPr>
              <w:t xml:space="preserve"> </w:t>
            </w:r>
            <w:r>
              <w:rPr>
                <w:sz w:val="20"/>
              </w:rPr>
              <w:t>Area</w:t>
            </w:r>
            <w:r>
              <w:rPr>
                <w:spacing w:val="-6"/>
                <w:sz w:val="20"/>
              </w:rPr>
              <w:t xml:space="preserve"> </w:t>
            </w:r>
            <w:r>
              <w:rPr>
                <w:spacing w:val="-2"/>
                <w:sz w:val="20"/>
              </w:rPr>
              <w:t>Complexity</w:t>
            </w:r>
          </w:p>
        </w:tc>
        <w:tc>
          <w:tcPr>
            <w:tcW w:w="924" w:type="dxa"/>
            <w:tcBorders>
              <w:top w:val="single" w:sz="8" w:space="0" w:color="000000"/>
              <w:bottom w:val="single" w:sz="8" w:space="0" w:color="000000"/>
            </w:tcBorders>
          </w:tcPr>
          <w:p w14:paraId="16F50AC5" w14:textId="77777777" w:rsidR="006568BE" w:rsidRDefault="001570D0">
            <w:pPr>
              <w:pStyle w:val="TableParagraph"/>
              <w:spacing w:before="14" w:line="206" w:lineRule="exact"/>
              <w:ind w:right="86"/>
              <w:jc w:val="center"/>
              <w:rPr>
                <w:sz w:val="20"/>
              </w:rPr>
            </w:pPr>
            <w:r>
              <w:rPr>
                <w:spacing w:val="-4"/>
                <w:sz w:val="20"/>
              </w:rPr>
              <w:t>Mean</w:t>
            </w:r>
          </w:p>
        </w:tc>
        <w:tc>
          <w:tcPr>
            <w:tcW w:w="2216" w:type="dxa"/>
            <w:tcBorders>
              <w:top w:val="single" w:sz="8" w:space="0" w:color="000000"/>
              <w:bottom w:val="single" w:sz="8" w:space="0" w:color="000000"/>
            </w:tcBorders>
          </w:tcPr>
          <w:p w14:paraId="51AADD11" w14:textId="77777777" w:rsidR="006568BE" w:rsidRDefault="001570D0">
            <w:pPr>
              <w:pStyle w:val="TableParagraph"/>
              <w:spacing w:before="14" w:line="206" w:lineRule="exact"/>
              <w:ind w:right="1"/>
              <w:jc w:val="center"/>
              <w:rPr>
                <w:sz w:val="20"/>
              </w:rPr>
            </w:pPr>
            <w:r>
              <w:rPr>
                <w:sz w:val="20"/>
              </w:rPr>
              <w:t>Standard</w:t>
            </w:r>
            <w:r>
              <w:rPr>
                <w:spacing w:val="-8"/>
                <w:sz w:val="20"/>
              </w:rPr>
              <w:t xml:space="preserve"> </w:t>
            </w:r>
            <w:r>
              <w:rPr>
                <w:spacing w:val="-2"/>
                <w:sz w:val="20"/>
              </w:rPr>
              <w:t>Deviation</w:t>
            </w:r>
          </w:p>
        </w:tc>
      </w:tr>
      <w:tr w:rsidR="006568BE" w14:paraId="40A7E0AA" w14:textId="77777777">
        <w:trPr>
          <w:trHeight w:val="240"/>
        </w:trPr>
        <w:tc>
          <w:tcPr>
            <w:tcW w:w="6040" w:type="dxa"/>
            <w:tcBorders>
              <w:top w:val="single" w:sz="8" w:space="0" w:color="000000"/>
            </w:tcBorders>
          </w:tcPr>
          <w:p w14:paraId="5E53D28F" w14:textId="77777777" w:rsidR="006568BE" w:rsidRDefault="001570D0">
            <w:pPr>
              <w:pStyle w:val="TableParagraph"/>
              <w:spacing w:line="220" w:lineRule="exact"/>
              <w:ind w:left="15"/>
              <w:rPr>
                <w:sz w:val="20"/>
              </w:rPr>
            </w:pPr>
            <w:r>
              <w:rPr>
                <w:sz w:val="20"/>
              </w:rPr>
              <w:t>Time</w:t>
            </w:r>
            <w:r>
              <w:rPr>
                <w:spacing w:val="-11"/>
                <w:sz w:val="20"/>
              </w:rPr>
              <w:t xml:space="preserve"> </w:t>
            </w:r>
            <w:r>
              <w:rPr>
                <w:spacing w:val="-2"/>
                <w:sz w:val="20"/>
              </w:rPr>
              <w:t>Pressure</w:t>
            </w:r>
          </w:p>
        </w:tc>
        <w:tc>
          <w:tcPr>
            <w:tcW w:w="924" w:type="dxa"/>
            <w:tcBorders>
              <w:top w:val="single" w:sz="8" w:space="0" w:color="000000"/>
            </w:tcBorders>
          </w:tcPr>
          <w:p w14:paraId="50C1904A" w14:textId="77777777" w:rsidR="006568BE" w:rsidRDefault="006568BE">
            <w:pPr>
              <w:pStyle w:val="TableParagraph"/>
              <w:rPr>
                <w:rFonts w:ascii="Times New Roman"/>
                <w:sz w:val="16"/>
              </w:rPr>
            </w:pPr>
          </w:p>
        </w:tc>
        <w:tc>
          <w:tcPr>
            <w:tcW w:w="2216" w:type="dxa"/>
            <w:tcBorders>
              <w:top w:val="single" w:sz="8" w:space="0" w:color="000000"/>
            </w:tcBorders>
          </w:tcPr>
          <w:p w14:paraId="2CC946A5" w14:textId="77777777" w:rsidR="006568BE" w:rsidRDefault="006568BE">
            <w:pPr>
              <w:pStyle w:val="TableParagraph"/>
              <w:rPr>
                <w:rFonts w:ascii="Times New Roman"/>
                <w:sz w:val="16"/>
              </w:rPr>
            </w:pPr>
          </w:p>
        </w:tc>
      </w:tr>
      <w:tr w:rsidR="006568BE" w14:paraId="6D816208" w14:textId="77777777">
        <w:trPr>
          <w:trHeight w:val="474"/>
        </w:trPr>
        <w:tc>
          <w:tcPr>
            <w:tcW w:w="6040" w:type="dxa"/>
          </w:tcPr>
          <w:p w14:paraId="0362A07F" w14:textId="77777777" w:rsidR="006568BE" w:rsidRDefault="001570D0">
            <w:pPr>
              <w:pStyle w:val="TableParagraph"/>
              <w:spacing w:line="230" w:lineRule="atLeast"/>
              <w:ind w:left="735" w:hanging="720"/>
              <w:rPr>
                <w:sz w:val="20"/>
              </w:rPr>
            </w:pPr>
            <w:r>
              <w:rPr>
                <w:sz w:val="20"/>
              </w:rPr>
              <w:t>I</w:t>
            </w:r>
            <w:r>
              <w:rPr>
                <w:spacing w:val="-3"/>
                <w:sz w:val="20"/>
              </w:rPr>
              <w:t xml:space="preserve"> </w:t>
            </w:r>
            <w:r>
              <w:rPr>
                <w:sz w:val="20"/>
              </w:rPr>
              <w:t>feel</w:t>
            </w:r>
            <w:r>
              <w:rPr>
                <w:spacing w:val="-3"/>
                <w:sz w:val="20"/>
              </w:rPr>
              <w:t xml:space="preserve"> </w:t>
            </w:r>
            <w:r>
              <w:rPr>
                <w:sz w:val="20"/>
              </w:rPr>
              <w:t>tired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3"/>
                <w:sz w:val="20"/>
              </w:rPr>
              <w:t xml:space="preserve"> </w:t>
            </w:r>
            <w:r>
              <w:rPr>
                <w:sz w:val="20"/>
              </w:rPr>
              <w:t>clinical</w:t>
            </w:r>
            <w:r>
              <w:rPr>
                <w:spacing w:val="-3"/>
                <w:sz w:val="20"/>
              </w:rPr>
              <w:t xml:space="preserve"> </w:t>
            </w:r>
            <w:r>
              <w:rPr>
                <w:sz w:val="20"/>
              </w:rPr>
              <w:t>duty</w:t>
            </w:r>
            <w:r>
              <w:rPr>
                <w:spacing w:val="-3"/>
                <w:sz w:val="20"/>
              </w:rPr>
              <w:t xml:space="preserve"> </w:t>
            </w:r>
            <w:r>
              <w:rPr>
                <w:sz w:val="20"/>
              </w:rPr>
              <w:t>because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tasks</w:t>
            </w:r>
            <w:r>
              <w:rPr>
                <w:spacing w:val="-3"/>
                <w:sz w:val="20"/>
              </w:rPr>
              <w:t xml:space="preserve"> </w:t>
            </w:r>
            <w:r>
              <w:rPr>
                <w:sz w:val="20"/>
              </w:rPr>
              <w:t>I</w:t>
            </w:r>
            <w:r>
              <w:rPr>
                <w:spacing w:val="-3"/>
                <w:sz w:val="20"/>
              </w:rPr>
              <w:t xml:space="preserve"> </w:t>
            </w:r>
            <w:r>
              <w:rPr>
                <w:sz w:val="20"/>
              </w:rPr>
              <w:t>need</w:t>
            </w:r>
            <w:r>
              <w:rPr>
                <w:spacing w:val="-3"/>
                <w:sz w:val="20"/>
              </w:rPr>
              <w:t xml:space="preserve"> </w:t>
            </w:r>
            <w:r>
              <w:rPr>
                <w:sz w:val="20"/>
              </w:rPr>
              <w:t xml:space="preserve">to </w:t>
            </w:r>
            <w:r>
              <w:rPr>
                <w:spacing w:val="-4"/>
                <w:sz w:val="20"/>
              </w:rPr>
              <w:t>do.</w:t>
            </w:r>
          </w:p>
        </w:tc>
        <w:tc>
          <w:tcPr>
            <w:tcW w:w="924" w:type="dxa"/>
          </w:tcPr>
          <w:p w14:paraId="79B3C73B" w14:textId="77777777" w:rsidR="006568BE" w:rsidRDefault="001570D0">
            <w:pPr>
              <w:pStyle w:val="TableParagraph"/>
              <w:spacing w:before="4"/>
              <w:ind w:right="86"/>
              <w:jc w:val="center"/>
              <w:rPr>
                <w:sz w:val="20"/>
              </w:rPr>
            </w:pPr>
            <w:r>
              <w:rPr>
                <w:spacing w:val="-4"/>
                <w:sz w:val="20"/>
              </w:rPr>
              <w:t>3.10</w:t>
            </w:r>
          </w:p>
        </w:tc>
        <w:tc>
          <w:tcPr>
            <w:tcW w:w="2216" w:type="dxa"/>
          </w:tcPr>
          <w:p w14:paraId="00EF0AE3" w14:textId="77777777" w:rsidR="006568BE" w:rsidRDefault="001570D0">
            <w:pPr>
              <w:pStyle w:val="TableParagraph"/>
              <w:spacing w:before="4"/>
              <w:ind w:right="1"/>
              <w:jc w:val="center"/>
              <w:rPr>
                <w:sz w:val="20"/>
              </w:rPr>
            </w:pPr>
            <w:r>
              <w:rPr>
                <w:spacing w:val="-4"/>
                <w:sz w:val="20"/>
              </w:rPr>
              <w:t>0.60</w:t>
            </w:r>
          </w:p>
        </w:tc>
      </w:tr>
      <w:tr w:rsidR="006568BE" w14:paraId="02F54278" w14:textId="77777777">
        <w:trPr>
          <w:trHeight w:val="474"/>
        </w:trPr>
        <w:tc>
          <w:tcPr>
            <w:tcW w:w="6040" w:type="dxa"/>
          </w:tcPr>
          <w:p w14:paraId="179AB642" w14:textId="77777777" w:rsidR="006568BE" w:rsidRDefault="001570D0">
            <w:pPr>
              <w:pStyle w:val="TableParagraph"/>
              <w:spacing w:line="230" w:lineRule="atLeast"/>
              <w:ind w:left="735" w:right="177" w:hanging="720"/>
              <w:rPr>
                <w:sz w:val="20"/>
              </w:rPr>
            </w:pPr>
            <w:r>
              <w:rPr>
                <w:sz w:val="20"/>
              </w:rPr>
              <w:t>Collecting</w:t>
            </w:r>
            <w:r>
              <w:rPr>
                <w:spacing w:val="-5"/>
                <w:sz w:val="20"/>
              </w:rPr>
              <w:t xml:space="preserve"> </w:t>
            </w:r>
            <w:r>
              <w:rPr>
                <w:sz w:val="20"/>
              </w:rPr>
              <w:t>information</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case</w:t>
            </w:r>
            <w:r>
              <w:rPr>
                <w:spacing w:val="-5"/>
                <w:sz w:val="20"/>
              </w:rPr>
              <w:t xml:space="preserve"> </w:t>
            </w:r>
            <w:r>
              <w:rPr>
                <w:sz w:val="20"/>
              </w:rPr>
              <w:t>study</w:t>
            </w:r>
            <w:r>
              <w:rPr>
                <w:spacing w:val="-5"/>
                <w:sz w:val="20"/>
              </w:rPr>
              <w:t xml:space="preserve"> </w:t>
            </w:r>
            <w:r>
              <w:rPr>
                <w:sz w:val="20"/>
              </w:rPr>
              <w:t>takes</w:t>
            </w:r>
            <w:r>
              <w:rPr>
                <w:spacing w:val="-5"/>
                <w:sz w:val="20"/>
              </w:rPr>
              <w:t xml:space="preserve"> </w:t>
            </w:r>
            <w:r>
              <w:rPr>
                <w:sz w:val="20"/>
              </w:rPr>
              <w:t>longer</w:t>
            </w:r>
            <w:r>
              <w:rPr>
                <w:spacing w:val="-5"/>
                <w:sz w:val="20"/>
              </w:rPr>
              <w:t xml:space="preserve"> </w:t>
            </w:r>
            <w:r>
              <w:rPr>
                <w:sz w:val="20"/>
              </w:rPr>
              <w:t>than</w:t>
            </w:r>
            <w:r>
              <w:rPr>
                <w:spacing w:val="-5"/>
                <w:sz w:val="20"/>
              </w:rPr>
              <w:t xml:space="preserve"> </w:t>
            </w:r>
            <w:r>
              <w:rPr>
                <w:sz w:val="20"/>
              </w:rPr>
              <w:t xml:space="preserve">I </w:t>
            </w:r>
            <w:r>
              <w:rPr>
                <w:spacing w:val="-2"/>
                <w:sz w:val="20"/>
              </w:rPr>
              <w:t>expected.</w:t>
            </w:r>
          </w:p>
        </w:tc>
        <w:tc>
          <w:tcPr>
            <w:tcW w:w="924" w:type="dxa"/>
          </w:tcPr>
          <w:p w14:paraId="254ECFD4" w14:textId="77777777" w:rsidR="006568BE" w:rsidRDefault="001570D0">
            <w:pPr>
              <w:pStyle w:val="TableParagraph"/>
              <w:spacing w:before="4"/>
              <w:ind w:right="86"/>
              <w:jc w:val="center"/>
              <w:rPr>
                <w:sz w:val="20"/>
              </w:rPr>
            </w:pPr>
            <w:r>
              <w:rPr>
                <w:spacing w:val="-4"/>
                <w:sz w:val="20"/>
              </w:rPr>
              <w:t>2.96</w:t>
            </w:r>
          </w:p>
        </w:tc>
        <w:tc>
          <w:tcPr>
            <w:tcW w:w="2216" w:type="dxa"/>
          </w:tcPr>
          <w:p w14:paraId="5B87C74A" w14:textId="77777777" w:rsidR="006568BE" w:rsidRDefault="001570D0">
            <w:pPr>
              <w:pStyle w:val="TableParagraph"/>
              <w:spacing w:before="4"/>
              <w:ind w:right="1"/>
              <w:jc w:val="center"/>
              <w:rPr>
                <w:sz w:val="20"/>
              </w:rPr>
            </w:pPr>
            <w:r>
              <w:rPr>
                <w:spacing w:val="-4"/>
                <w:sz w:val="20"/>
              </w:rPr>
              <w:t>0.54</w:t>
            </w:r>
          </w:p>
        </w:tc>
      </w:tr>
      <w:tr w:rsidR="006568BE" w14:paraId="392FAF3E" w14:textId="77777777">
        <w:trPr>
          <w:trHeight w:val="704"/>
        </w:trPr>
        <w:tc>
          <w:tcPr>
            <w:tcW w:w="6040" w:type="dxa"/>
          </w:tcPr>
          <w:p w14:paraId="1603AE3E" w14:textId="77777777" w:rsidR="006568BE" w:rsidRDefault="001570D0">
            <w:pPr>
              <w:pStyle w:val="TableParagraph"/>
              <w:spacing w:line="230" w:lineRule="atLeast"/>
              <w:ind w:left="735" w:right="177" w:hanging="720"/>
              <w:rPr>
                <w:sz w:val="20"/>
              </w:rPr>
            </w:pPr>
            <w:r>
              <w:rPr>
                <w:sz w:val="20"/>
              </w:rPr>
              <w:t>I</w:t>
            </w:r>
            <w:r>
              <w:rPr>
                <w:spacing w:val="-5"/>
                <w:sz w:val="20"/>
              </w:rPr>
              <w:t xml:space="preserve"> </w:t>
            </w:r>
            <w:r>
              <w:rPr>
                <w:sz w:val="20"/>
              </w:rPr>
              <w:t>experience</w:t>
            </w:r>
            <w:r>
              <w:rPr>
                <w:spacing w:val="-5"/>
                <w:sz w:val="20"/>
              </w:rPr>
              <w:t xml:space="preserve"> </w:t>
            </w:r>
            <w:r>
              <w:rPr>
                <w:sz w:val="20"/>
              </w:rPr>
              <w:t>time</w:t>
            </w:r>
            <w:r>
              <w:rPr>
                <w:spacing w:val="-5"/>
                <w:sz w:val="20"/>
              </w:rPr>
              <w:t xml:space="preserve"> </w:t>
            </w:r>
            <w:r>
              <w:rPr>
                <w:sz w:val="20"/>
              </w:rPr>
              <w:t>pressure</w:t>
            </w:r>
            <w:r>
              <w:rPr>
                <w:spacing w:val="-5"/>
                <w:sz w:val="20"/>
              </w:rPr>
              <w:t xml:space="preserve"> </w:t>
            </w:r>
            <w:r>
              <w:rPr>
                <w:sz w:val="20"/>
              </w:rPr>
              <w:t>to</w:t>
            </w:r>
            <w:r>
              <w:rPr>
                <w:spacing w:val="-5"/>
                <w:sz w:val="20"/>
              </w:rPr>
              <w:t xml:space="preserve"> </w:t>
            </w:r>
            <w:r>
              <w:rPr>
                <w:sz w:val="20"/>
              </w:rPr>
              <w:t>complete</w:t>
            </w:r>
            <w:r>
              <w:rPr>
                <w:spacing w:val="-5"/>
                <w:sz w:val="20"/>
              </w:rPr>
              <w:t xml:space="preserve"> </w:t>
            </w:r>
            <w:r>
              <w:rPr>
                <w:sz w:val="20"/>
              </w:rPr>
              <w:t>all</w:t>
            </w:r>
            <w:r>
              <w:rPr>
                <w:spacing w:val="-5"/>
                <w:sz w:val="20"/>
              </w:rPr>
              <w:t xml:space="preserve"> </w:t>
            </w:r>
            <w:r>
              <w:rPr>
                <w:sz w:val="20"/>
              </w:rPr>
              <w:t>my</w:t>
            </w:r>
            <w:r>
              <w:rPr>
                <w:spacing w:val="-5"/>
                <w:sz w:val="20"/>
              </w:rPr>
              <w:t xml:space="preserve"> </w:t>
            </w:r>
            <w:r>
              <w:rPr>
                <w:sz w:val="20"/>
              </w:rPr>
              <w:t>assigned</w:t>
            </w:r>
            <w:r>
              <w:rPr>
                <w:spacing w:val="-5"/>
                <w:sz w:val="20"/>
              </w:rPr>
              <w:t xml:space="preserve"> </w:t>
            </w:r>
            <w:r>
              <w:rPr>
                <w:sz w:val="20"/>
              </w:rPr>
              <w:t>patient care tasks and documentation accurately within the allocated clinical hours.</w:t>
            </w:r>
          </w:p>
        </w:tc>
        <w:tc>
          <w:tcPr>
            <w:tcW w:w="924" w:type="dxa"/>
          </w:tcPr>
          <w:p w14:paraId="2640404B" w14:textId="77777777" w:rsidR="006568BE" w:rsidRDefault="001570D0">
            <w:pPr>
              <w:pStyle w:val="TableParagraph"/>
              <w:spacing w:before="4"/>
              <w:ind w:right="86"/>
              <w:jc w:val="center"/>
              <w:rPr>
                <w:sz w:val="20"/>
              </w:rPr>
            </w:pPr>
            <w:r>
              <w:rPr>
                <w:spacing w:val="-4"/>
                <w:sz w:val="20"/>
              </w:rPr>
              <w:t>2.94</w:t>
            </w:r>
          </w:p>
        </w:tc>
        <w:tc>
          <w:tcPr>
            <w:tcW w:w="2216" w:type="dxa"/>
          </w:tcPr>
          <w:p w14:paraId="09EF3778" w14:textId="77777777" w:rsidR="006568BE" w:rsidRDefault="001570D0">
            <w:pPr>
              <w:pStyle w:val="TableParagraph"/>
              <w:spacing w:before="4"/>
              <w:ind w:right="1"/>
              <w:jc w:val="center"/>
              <w:rPr>
                <w:sz w:val="20"/>
              </w:rPr>
            </w:pPr>
            <w:r>
              <w:rPr>
                <w:spacing w:val="-4"/>
                <w:sz w:val="20"/>
              </w:rPr>
              <w:t>0.64</w:t>
            </w:r>
          </w:p>
        </w:tc>
      </w:tr>
      <w:tr w:rsidR="006568BE" w14:paraId="424B3198" w14:textId="77777777">
        <w:trPr>
          <w:trHeight w:val="474"/>
        </w:trPr>
        <w:tc>
          <w:tcPr>
            <w:tcW w:w="6040" w:type="dxa"/>
          </w:tcPr>
          <w:p w14:paraId="75629D49" w14:textId="77777777" w:rsidR="006568BE" w:rsidRDefault="001570D0">
            <w:pPr>
              <w:pStyle w:val="TableParagraph"/>
              <w:spacing w:line="230" w:lineRule="atLeast"/>
              <w:ind w:left="735" w:right="177" w:hanging="720"/>
              <w:rPr>
                <w:sz w:val="20"/>
              </w:rPr>
            </w:pPr>
            <w:r>
              <w:rPr>
                <w:sz w:val="20"/>
              </w:rPr>
              <w:t>I</w:t>
            </w:r>
            <w:r>
              <w:rPr>
                <w:spacing w:val="-4"/>
                <w:sz w:val="20"/>
              </w:rPr>
              <w:t xml:space="preserve"> </w:t>
            </w:r>
            <w:r>
              <w:rPr>
                <w:sz w:val="20"/>
              </w:rPr>
              <w:t>feel</w:t>
            </w:r>
            <w:r>
              <w:rPr>
                <w:spacing w:val="-4"/>
                <w:sz w:val="20"/>
              </w:rPr>
              <w:t xml:space="preserve"> </w:t>
            </w:r>
            <w:r>
              <w:rPr>
                <w:sz w:val="20"/>
              </w:rPr>
              <w:t>like</w:t>
            </w:r>
            <w:r>
              <w:rPr>
                <w:spacing w:val="-4"/>
                <w:sz w:val="20"/>
              </w:rPr>
              <w:t xml:space="preserve"> </w:t>
            </w:r>
            <w:r>
              <w:rPr>
                <w:sz w:val="20"/>
              </w:rPr>
              <w:t>there</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enough</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observe</w:t>
            </w:r>
            <w:r>
              <w:rPr>
                <w:spacing w:val="-4"/>
                <w:sz w:val="20"/>
              </w:rPr>
              <w:t xml:space="preserve"> </w:t>
            </w:r>
            <w:r>
              <w:rPr>
                <w:sz w:val="20"/>
              </w:rPr>
              <w:t>and</w:t>
            </w:r>
            <w:r>
              <w:rPr>
                <w:spacing w:val="-4"/>
                <w:sz w:val="20"/>
              </w:rPr>
              <w:t xml:space="preserve"> </w:t>
            </w:r>
            <w:r>
              <w:rPr>
                <w:sz w:val="20"/>
              </w:rPr>
              <w:t>learn</w:t>
            </w:r>
            <w:r>
              <w:rPr>
                <w:spacing w:val="-4"/>
                <w:sz w:val="20"/>
              </w:rPr>
              <w:t xml:space="preserve"> </w:t>
            </w:r>
            <w:r>
              <w:rPr>
                <w:sz w:val="20"/>
              </w:rPr>
              <w:t>everything I want during duty hours.</w:t>
            </w:r>
          </w:p>
        </w:tc>
        <w:tc>
          <w:tcPr>
            <w:tcW w:w="924" w:type="dxa"/>
          </w:tcPr>
          <w:p w14:paraId="6338E976" w14:textId="77777777" w:rsidR="006568BE" w:rsidRDefault="001570D0">
            <w:pPr>
              <w:pStyle w:val="TableParagraph"/>
              <w:spacing w:before="4"/>
              <w:ind w:right="86"/>
              <w:jc w:val="center"/>
              <w:rPr>
                <w:sz w:val="20"/>
              </w:rPr>
            </w:pPr>
            <w:r>
              <w:rPr>
                <w:spacing w:val="-4"/>
                <w:sz w:val="20"/>
              </w:rPr>
              <w:t>2.64</w:t>
            </w:r>
          </w:p>
        </w:tc>
        <w:tc>
          <w:tcPr>
            <w:tcW w:w="2216" w:type="dxa"/>
          </w:tcPr>
          <w:p w14:paraId="19613C18" w14:textId="77777777" w:rsidR="006568BE" w:rsidRDefault="001570D0">
            <w:pPr>
              <w:pStyle w:val="TableParagraph"/>
              <w:spacing w:before="4"/>
              <w:ind w:right="1"/>
              <w:jc w:val="center"/>
              <w:rPr>
                <w:sz w:val="20"/>
              </w:rPr>
            </w:pPr>
            <w:r>
              <w:rPr>
                <w:spacing w:val="-4"/>
                <w:sz w:val="20"/>
              </w:rPr>
              <w:t>0.72</w:t>
            </w:r>
          </w:p>
        </w:tc>
      </w:tr>
      <w:tr w:rsidR="006568BE" w14:paraId="0C9C5F9C" w14:textId="77777777">
        <w:trPr>
          <w:trHeight w:val="244"/>
        </w:trPr>
        <w:tc>
          <w:tcPr>
            <w:tcW w:w="6040" w:type="dxa"/>
          </w:tcPr>
          <w:p w14:paraId="59BA7BFE" w14:textId="77777777" w:rsidR="006568BE" w:rsidRDefault="001570D0">
            <w:pPr>
              <w:pStyle w:val="TableParagraph"/>
              <w:spacing w:before="4" w:line="221" w:lineRule="exact"/>
              <w:ind w:left="15"/>
              <w:rPr>
                <w:sz w:val="20"/>
              </w:rPr>
            </w:pPr>
            <w:r>
              <w:rPr>
                <w:sz w:val="20"/>
              </w:rPr>
              <w:t>I</w:t>
            </w:r>
            <w:r>
              <w:rPr>
                <w:spacing w:val="-6"/>
                <w:sz w:val="20"/>
              </w:rPr>
              <w:t xml:space="preserve"> </w:t>
            </w:r>
            <w:r>
              <w:rPr>
                <w:sz w:val="20"/>
              </w:rPr>
              <w:t>find</w:t>
            </w:r>
            <w:r>
              <w:rPr>
                <w:spacing w:val="-4"/>
                <w:sz w:val="20"/>
              </w:rPr>
              <w:t xml:space="preserve"> </w:t>
            </w:r>
            <w:r>
              <w:rPr>
                <w:sz w:val="20"/>
              </w:rPr>
              <w:t>it</w:t>
            </w:r>
            <w:r>
              <w:rPr>
                <w:spacing w:val="-4"/>
                <w:sz w:val="20"/>
              </w:rPr>
              <w:t xml:space="preserve"> </w:t>
            </w:r>
            <w:r>
              <w:rPr>
                <w:sz w:val="20"/>
              </w:rPr>
              <w:t>hard</w:t>
            </w:r>
            <w:r>
              <w:rPr>
                <w:spacing w:val="-4"/>
                <w:sz w:val="20"/>
              </w:rPr>
              <w:t xml:space="preserve"> </w:t>
            </w:r>
            <w:r>
              <w:rPr>
                <w:sz w:val="20"/>
              </w:rPr>
              <w:t>to</w:t>
            </w:r>
            <w:r>
              <w:rPr>
                <w:spacing w:val="-3"/>
                <w:sz w:val="20"/>
              </w:rPr>
              <w:t xml:space="preserve"> </w:t>
            </w:r>
            <w:r>
              <w:rPr>
                <w:sz w:val="20"/>
              </w:rPr>
              <w:t>balance</w:t>
            </w:r>
            <w:r>
              <w:rPr>
                <w:spacing w:val="-4"/>
                <w:sz w:val="20"/>
              </w:rPr>
              <w:t xml:space="preserve"> </w:t>
            </w:r>
            <w:r>
              <w:rPr>
                <w:sz w:val="20"/>
              </w:rPr>
              <w:t>clinical</w:t>
            </w:r>
            <w:r>
              <w:rPr>
                <w:spacing w:val="-4"/>
                <w:sz w:val="20"/>
              </w:rPr>
              <w:t xml:space="preserve"> </w:t>
            </w:r>
            <w:r>
              <w:rPr>
                <w:sz w:val="20"/>
              </w:rPr>
              <w:t>tasks</w:t>
            </w:r>
            <w:r>
              <w:rPr>
                <w:spacing w:val="-4"/>
                <w:sz w:val="20"/>
              </w:rPr>
              <w:t xml:space="preserve"> </w:t>
            </w:r>
            <w:r>
              <w:rPr>
                <w:sz w:val="20"/>
              </w:rPr>
              <w:t>and</w:t>
            </w:r>
            <w:r>
              <w:rPr>
                <w:spacing w:val="-4"/>
                <w:sz w:val="20"/>
              </w:rPr>
              <w:t xml:space="preserve"> </w:t>
            </w:r>
            <w:r>
              <w:rPr>
                <w:sz w:val="20"/>
              </w:rPr>
              <w:t>my</w:t>
            </w:r>
            <w:r>
              <w:rPr>
                <w:spacing w:val="-3"/>
                <w:sz w:val="20"/>
              </w:rPr>
              <w:t xml:space="preserve"> </w:t>
            </w:r>
            <w:r>
              <w:rPr>
                <w:spacing w:val="-2"/>
                <w:sz w:val="20"/>
              </w:rPr>
              <w:t>schoolwork.</w:t>
            </w:r>
          </w:p>
        </w:tc>
        <w:tc>
          <w:tcPr>
            <w:tcW w:w="924" w:type="dxa"/>
          </w:tcPr>
          <w:p w14:paraId="6233AF11" w14:textId="77777777" w:rsidR="006568BE" w:rsidRDefault="001570D0">
            <w:pPr>
              <w:pStyle w:val="TableParagraph"/>
              <w:spacing w:before="4" w:line="221" w:lineRule="exact"/>
              <w:ind w:right="86"/>
              <w:jc w:val="center"/>
              <w:rPr>
                <w:sz w:val="20"/>
              </w:rPr>
            </w:pPr>
            <w:r>
              <w:rPr>
                <w:spacing w:val="-4"/>
                <w:sz w:val="20"/>
              </w:rPr>
              <w:t>2.54</w:t>
            </w:r>
          </w:p>
        </w:tc>
        <w:tc>
          <w:tcPr>
            <w:tcW w:w="2216" w:type="dxa"/>
          </w:tcPr>
          <w:p w14:paraId="73CFF950" w14:textId="77777777" w:rsidR="006568BE" w:rsidRDefault="001570D0">
            <w:pPr>
              <w:pStyle w:val="TableParagraph"/>
              <w:spacing w:before="4" w:line="221" w:lineRule="exact"/>
              <w:ind w:right="1"/>
              <w:jc w:val="center"/>
              <w:rPr>
                <w:sz w:val="20"/>
              </w:rPr>
            </w:pPr>
            <w:r>
              <w:rPr>
                <w:spacing w:val="-4"/>
                <w:sz w:val="20"/>
              </w:rPr>
              <w:t>0.64</w:t>
            </w:r>
          </w:p>
        </w:tc>
      </w:tr>
      <w:tr w:rsidR="006568BE" w14:paraId="3CAE19BD" w14:textId="77777777">
        <w:trPr>
          <w:trHeight w:val="474"/>
        </w:trPr>
        <w:tc>
          <w:tcPr>
            <w:tcW w:w="6040" w:type="dxa"/>
          </w:tcPr>
          <w:p w14:paraId="660CACBA" w14:textId="77777777" w:rsidR="006568BE" w:rsidRDefault="001570D0">
            <w:pPr>
              <w:pStyle w:val="TableParagraph"/>
              <w:spacing w:line="230" w:lineRule="atLeast"/>
              <w:ind w:left="735" w:right="197" w:hanging="720"/>
              <w:rPr>
                <w:sz w:val="20"/>
              </w:rPr>
            </w:pPr>
            <w:r>
              <w:rPr>
                <w:sz w:val="20"/>
              </w:rPr>
              <w:t>I</w:t>
            </w:r>
            <w:r>
              <w:rPr>
                <w:spacing w:val="-4"/>
                <w:sz w:val="20"/>
              </w:rPr>
              <w:t xml:space="preserve"> </w:t>
            </w:r>
            <w:r>
              <w:rPr>
                <w:sz w:val="20"/>
              </w:rPr>
              <w:t>feel</w:t>
            </w:r>
            <w:r>
              <w:rPr>
                <w:spacing w:val="-4"/>
                <w:sz w:val="20"/>
              </w:rPr>
              <w:t xml:space="preserve"> </w:t>
            </w:r>
            <w:r>
              <w:rPr>
                <w:sz w:val="20"/>
              </w:rPr>
              <w:t>rushed</w:t>
            </w:r>
            <w:r>
              <w:rPr>
                <w:spacing w:val="-4"/>
                <w:sz w:val="20"/>
              </w:rPr>
              <w:t xml:space="preserve"> </w:t>
            </w:r>
            <w:r>
              <w:rPr>
                <w:sz w:val="20"/>
              </w:rPr>
              <w:t>to</w:t>
            </w:r>
            <w:r>
              <w:rPr>
                <w:spacing w:val="-4"/>
                <w:sz w:val="20"/>
              </w:rPr>
              <w:t xml:space="preserve"> </w:t>
            </w:r>
            <w:r>
              <w:rPr>
                <w:sz w:val="20"/>
              </w:rPr>
              <w:t>finish</w:t>
            </w:r>
            <w:r>
              <w:rPr>
                <w:spacing w:val="-4"/>
                <w:sz w:val="20"/>
              </w:rPr>
              <w:t xml:space="preserve"> </w:t>
            </w:r>
            <w:r>
              <w:rPr>
                <w:sz w:val="20"/>
              </w:rPr>
              <w:t>tasks:</w:t>
            </w:r>
            <w:r>
              <w:rPr>
                <w:spacing w:val="-4"/>
                <w:sz w:val="20"/>
              </w:rPr>
              <w:t xml:space="preserve"> </w:t>
            </w:r>
            <w:r>
              <w:rPr>
                <w:sz w:val="20"/>
              </w:rPr>
              <w:t>taking</w:t>
            </w:r>
            <w:r>
              <w:rPr>
                <w:spacing w:val="-4"/>
                <w:sz w:val="20"/>
              </w:rPr>
              <w:t xml:space="preserve"> </w:t>
            </w:r>
            <w:r>
              <w:rPr>
                <w:sz w:val="20"/>
              </w:rPr>
              <w:t>vital</w:t>
            </w:r>
            <w:r>
              <w:rPr>
                <w:spacing w:val="-4"/>
                <w:sz w:val="20"/>
              </w:rPr>
              <w:t xml:space="preserve"> </w:t>
            </w:r>
            <w:r>
              <w:rPr>
                <w:sz w:val="20"/>
              </w:rPr>
              <w:t>signs</w:t>
            </w:r>
            <w:r>
              <w:rPr>
                <w:spacing w:val="-4"/>
                <w:sz w:val="20"/>
              </w:rPr>
              <w:t xml:space="preserve"> </w:t>
            </w:r>
            <w:r>
              <w:rPr>
                <w:sz w:val="20"/>
              </w:rPr>
              <w:t>or</w:t>
            </w:r>
            <w:r>
              <w:rPr>
                <w:spacing w:val="-4"/>
                <w:sz w:val="20"/>
              </w:rPr>
              <w:t xml:space="preserve"> </w:t>
            </w:r>
            <w:r>
              <w:rPr>
                <w:sz w:val="20"/>
              </w:rPr>
              <w:t>assisting</w:t>
            </w:r>
            <w:r>
              <w:rPr>
                <w:spacing w:val="-4"/>
                <w:sz w:val="20"/>
              </w:rPr>
              <w:t xml:space="preserve"> </w:t>
            </w:r>
            <w:r>
              <w:rPr>
                <w:sz w:val="20"/>
              </w:rPr>
              <w:t>with basic patient care.</w:t>
            </w:r>
          </w:p>
        </w:tc>
        <w:tc>
          <w:tcPr>
            <w:tcW w:w="924" w:type="dxa"/>
          </w:tcPr>
          <w:p w14:paraId="0F4B393C" w14:textId="77777777" w:rsidR="006568BE" w:rsidRDefault="001570D0">
            <w:pPr>
              <w:pStyle w:val="TableParagraph"/>
              <w:spacing w:before="4"/>
              <w:ind w:right="86"/>
              <w:jc w:val="center"/>
              <w:rPr>
                <w:sz w:val="20"/>
              </w:rPr>
            </w:pPr>
            <w:r>
              <w:rPr>
                <w:spacing w:val="-4"/>
                <w:sz w:val="20"/>
              </w:rPr>
              <w:t>2.43</w:t>
            </w:r>
          </w:p>
        </w:tc>
        <w:tc>
          <w:tcPr>
            <w:tcW w:w="2216" w:type="dxa"/>
          </w:tcPr>
          <w:p w14:paraId="53DF6838" w14:textId="77777777" w:rsidR="006568BE" w:rsidRDefault="001570D0">
            <w:pPr>
              <w:pStyle w:val="TableParagraph"/>
              <w:spacing w:before="4"/>
              <w:ind w:right="1"/>
              <w:jc w:val="center"/>
              <w:rPr>
                <w:sz w:val="20"/>
              </w:rPr>
            </w:pPr>
            <w:r>
              <w:rPr>
                <w:spacing w:val="-4"/>
                <w:sz w:val="20"/>
              </w:rPr>
              <w:t>0.74</w:t>
            </w:r>
          </w:p>
        </w:tc>
      </w:tr>
      <w:tr w:rsidR="006568BE" w14:paraId="36459732" w14:textId="77777777">
        <w:trPr>
          <w:trHeight w:val="230"/>
        </w:trPr>
        <w:tc>
          <w:tcPr>
            <w:tcW w:w="6040" w:type="dxa"/>
            <w:tcBorders>
              <w:bottom w:val="single" w:sz="8" w:space="0" w:color="000000"/>
            </w:tcBorders>
          </w:tcPr>
          <w:p w14:paraId="7E1E48FD" w14:textId="77777777" w:rsidR="006568BE" w:rsidRDefault="001570D0">
            <w:pPr>
              <w:pStyle w:val="TableParagraph"/>
              <w:spacing w:before="4" w:line="206" w:lineRule="exact"/>
              <w:ind w:right="67"/>
              <w:jc w:val="center"/>
              <w:rPr>
                <w:sz w:val="20"/>
              </w:rPr>
            </w:pPr>
            <w:r>
              <w:rPr>
                <w:spacing w:val="-4"/>
                <w:sz w:val="20"/>
              </w:rPr>
              <w:t>Mean</w:t>
            </w:r>
          </w:p>
        </w:tc>
        <w:tc>
          <w:tcPr>
            <w:tcW w:w="924" w:type="dxa"/>
            <w:tcBorders>
              <w:bottom w:val="single" w:sz="8" w:space="0" w:color="000000"/>
            </w:tcBorders>
          </w:tcPr>
          <w:p w14:paraId="6AE3103D" w14:textId="77777777" w:rsidR="006568BE" w:rsidRDefault="001570D0">
            <w:pPr>
              <w:pStyle w:val="TableParagraph"/>
              <w:spacing w:before="4" w:line="206" w:lineRule="exact"/>
              <w:ind w:right="86"/>
              <w:jc w:val="center"/>
              <w:rPr>
                <w:sz w:val="20"/>
              </w:rPr>
            </w:pPr>
            <w:r>
              <w:rPr>
                <w:spacing w:val="-4"/>
                <w:sz w:val="20"/>
              </w:rPr>
              <w:t>2.77</w:t>
            </w:r>
          </w:p>
        </w:tc>
        <w:tc>
          <w:tcPr>
            <w:tcW w:w="2216" w:type="dxa"/>
            <w:tcBorders>
              <w:bottom w:val="single" w:sz="8" w:space="0" w:color="000000"/>
            </w:tcBorders>
          </w:tcPr>
          <w:p w14:paraId="23F2D798" w14:textId="77777777" w:rsidR="006568BE" w:rsidRDefault="001570D0">
            <w:pPr>
              <w:pStyle w:val="TableParagraph"/>
              <w:spacing w:before="4" w:line="206" w:lineRule="exact"/>
              <w:ind w:right="1"/>
              <w:jc w:val="center"/>
              <w:rPr>
                <w:sz w:val="20"/>
              </w:rPr>
            </w:pPr>
            <w:r>
              <w:rPr>
                <w:spacing w:val="-4"/>
                <w:sz w:val="20"/>
              </w:rPr>
              <w:t>0.43</w:t>
            </w:r>
          </w:p>
        </w:tc>
      </w:tr>
      <w:tr w:rsidR="006568BE" w14:paraId="322EF666" w14:textId="77777777">
        <w:trPr>
          <w:trHeight w:val="228"/>
        </w:trPr>
        <w:tc>
          <w:tcPr>
            <w:tcW w:w="6040" w:type="dxa"/>
            <w:tcBorders>
              <w:top w:val="single" w:sz="8" w:space="0" w:color="000000"/>
            </w:tcBorders>
          </w:tcPr>
          <w:p w14:paraId="26C61CC0" w14:textId="77777777" w:rsidR="006568BE" w:rsidRDefault="001570D0">
            <w:pPr>
              <w:pStyle w:val="TableParagraph"/>
              <w:spacing w:line="209" w:lineRule="exact"/>
              <w:ind w:left="15"/>
              <w:rPr>
                <w:sz w:val="20"/>
              </w:rPr>
            </w:pPr>
            <w:r>
              <w:rPr>
                <w:sz w:val="20"/>
              </w:rPr>
              <w:t>Patient</w:t>
            </w:r>
            <w:r>
              <w:rPr>
                <w:spacing w:val="-7"/>
                <w:sz w:val="20"/>
              </w:rPr>
              <w:t xml:space="preserve"> </w:t>
            </w:r>
            <w:r>
              <w:rPr>
                <w:spacing w:val="-2"/>
                <w:sz w:val="20"/>
              </w:rPr>
              <w:t>Interaction</w:t>
            </w:r>
          </w:p>
        </w:tc>
        <w:tc>
          <w:tcPr>
            <w:tcW w:w="924" w:type="dxa"/>
            <w:tcBorders>
              <w:top w:val="single" w:sz="8" w:space="0" w:color="000000"/>
            </w:tcBorders>
          </w:tcPr>
          <w:p w14:paraId="1949C573" w14:textId="77777777" w:rsidR="006568BE" w:rsidRDefault="006568BE">
            <w:pPr>
              <w:pStyle w:val="TableParagraph"/>
              <w:rPr>
                <w:rFonts w:ascii="Times New Roman"/>
                <w:sz w:val="16"/>
              </w:rPr>
            </w:pPr>
          </w:p>
        </w:tc>
        <w:tc>
          <w:tcPr>
            <w:tcW w:w="2216" w:type="dxa"/>
            <w:tcBorders>
              <w:top w:val="single" w:sz="8" w:space="0" w:color="000000"/>
            </w:tcBorders>
          </w:tcPr>
          <w:p w14:paraId="3E287C22" w14:textId="77777777" w:rsidR="006568BE" w:rsidRDefault="006568BE">
            <w:pPr>
              <w:pStyle w:val="TableParagraph"/>
              <w:rPr>
                <w:rFonts w:ascii="Times New Roman"/>
                <w:sz w:val="16"/>
              </w:rPr>
            </w:pPr>
          </w:p>
        </w:tc>
      </w:tr>
    </w:tbl>
    <w:p w14:paraId="4EAF7CEC" w14:textId="77777777" w:rsidR="006568BE" w:rsidRDefault="006568BE">
      <w:pPr>
        <w:pStyle w:val="TableParagraph"/>
        <w:rPr>
          <w:rFonts w:ascii="Times New Roman"/>
          <w:sz w:val="16"/>
        </w:rPr>
        <w:sectPr w:rsidR="006568BE">
          <w:pgSz w:w="12240" w:h="15840"/>
          <w:pgMar w:top="1360" w:right="1080" w:bottom="1466" w:left="1080" w:header="720" w:footer="720" w:gutter="0"/>
          <w:cols w:space="720"/>
        </w:sectPr>
      </w:pPr>
    </w:p>
    <w:tbl>
      <w:tblPr>
        <w:tblW w:w="0" w:type="auto"/>
        <w:tblInd w:w="367" w:type="dxa"/>
        <w:tblLayout w:type="fixed"/>
        <w:tblCellMar>
          <w:left w:w="0" w:type="dxa"/>
          <w:right w:w="0" w:type="dxa"/>
        </w:tblCellMar>
        <w:tblLook w:val="01E0" w:firstRow="1" w:lastRow="1" w:firstColumn="1" w:lastColumn="1" w:noHBand="0" w:noVBand="0"/>
      </w:tblPr>
      <w:tblGrid>
        <w:gridCol w:w="6104"/>
        <w:gridCol w:w="1159"/>
        <w:gridCol w:w="1916"/>
      </w:tblGrid>
      <w:tr w:rsidR="006568BE" w14:paraId="5BFB7AD6" w14:textId="77777777">
        <w:trPr>
          <w:trHeight w:val="464"/>
        </w:trPr>
        <w:tc>
          <w:tcPr>
            <w:tcW w:w="6104" w:type="dxa"/>
          </w:tcPr>
          <w:p w14:paraId="3D5849B8" w14:textId="77777777" w:rsidR="006568BE" w:rsidRDefault="001570D0">
            <w:pPr>
              <w:pStyle w:val="TableParagraph"/>
              <w:spacing w:line="223" w:lineRule="exact"/>
              <w:ind w:left="15"/>
              <w:rPr>
                <w:sz w:val="20"/>
              </w:rPr>
            </w:pPr>
            <w:r>
              <w:rPr>
                <w:sz w:val="20"/>
              </w:rPr>
              <w:lastRenderedPageBreak/>
              <w:t>I</w:t>
            </w:r>
            <w:r>
              <w:rPr>
                <w:spacing w:val="-7"/>
                <w:sz w:val="20"/>
              </w:rPr>
              <w:t xml:space="preserve"> </w:t>
            </w:r>
            <w:r>
              <w:rPr>
                <w:sz w:val="20"/>
              </w:rPr>
              <w:t>wish</w:t>
            </w:r>
            <w:r>
              <w:rPr>
                <w:spacing w:val="-4"/>
                <w:sz w:val="20"/>
              </w:rPr>
              <w:t xml:space="preserve"> </w:t>
            </w:r>
            <w:r>
              <w:rPr>
                <w:sz w:val="20"/>
              </w:rPr>
              <w:t>I</w:t>
            </w:r>
            <w:r>
              <w:rPr>
                <w:spacing w:val="-5"/>
                <w:sz w:val="20"/>
              </w:rPr>
              <w:t xml:space="preserve"> </w:t>
            </w:r>
            <w:r>
              <w:rPr>
                <w:sz w:val="20"/>
              </w:rPr>
              <w:t>had</w:t>
            </w:r>
            <w:r>
              <w:rPr>
                <w:spacing w:val="-4"/>
                <w:sz w:val="20"/>
              </w:rPr>
              <w:t xml:space="preserve"> </w:t>
            </w:r>
            <w:r>
              <w:rPr>
                <w:sz w:val="20"/>
              </w:rPr>
              <w:t>more</w:t>
            </w:r>
            <w:r>
              <w:rPr>
                <w:spacing w:val="-4"/>
                <w:sz w:val="20"/>
              </w:rPr>
              <w:t xml:space="preserve"> </w:t>
            </w:r>
            <w:r>
              <w:rPr>
                <w:sz w:val="20"/>
              </w:rPr>
              <w:t>exposure</w:t>
            </w:r>
            <w:r>
              <w:rPr>
                <w:spacing w:val="-5"/>
                <w:sz w:val="20"/>
              </w:rPr>
              <w:t xml:space="preserve"> </w:t>
            </w:r>
            <w:r>
              <w:rPr>
                <w:sz w:val="20"/>
              </w:rPr>
              <w:t>to</w:t>
            </w:r>
            <w:r>
              <w:rPr>
                <w:spacing w:val="-4"/>
                <w:sz w:val="20"/>
              </w:rPr>
              <w:t xml:space="preserve"> </w:t>
            </w:r>
            <w:r>
              <w:rPr>
                <w:sz w:val="20"/>
              </w:rPr>
              <w:t>different</w:t>
            </w:r>
            <w:r>
              <w:rPr>
                <w:spacing w:val="-5"/>
                <w:sz w:val="20"/>
              </w:rPr>
              <w:t xml:space="preserve"> </w:t>
            </w:r>
            <w:r>
              <w:rPr>
                <w:sz w:val="20"/>
              </w:rPr>
              <w:t>types</w:t>
            </w:r>
            <w:r>
              <w:rPr>
                <w:spacing w:val="-4"/>
                <w:sz w:val="20"/>
              </w:rPr>
              <w:t xml:space="preserve"> </w:t>
            </w:r>
            <w:r>
              <w:rPr>
                <w:sz w:val="20"/>
              </w:rPr>
              <w:t>of</w:t>
            </w:r>
            <w:r>
              <w:rPr>
                <w:spacing w:val="-4"/>
                <w:sz w:val="20"/>
              </w:rPr>
              <w:t xml:space="preserve"> </w:t>
            </w:r>
            <w:r>
              <w:rPr>
                <w:sz w:val="20"/>
              </w:rPr>
              <w:t>patients</w:t>
            </w:r>
            <w:r>
              <w:rPr>
                <w:spacing w:val="-5"/>
                <w:sz w:val="20"/>
              </w:rPr>
              <w:t xml:space="preserve"> </w:t>
            </w:r>
            <w:r>
              <w:rPr>
                <w:sz w:val="20"/>
              </w:rPr>
              <w:t>to</w:t>
            </w:r>
            <w:r>
              <w:rPr>
                <w:spacing w:val="-4"/>
                <w:sz w:val="20"/>
              </w:rPr>
              <w:t xml:space="preserve"> </w:t>
            </w:r>
            <w:r>
              <w:rPr>
                <w:sz w:val="20"/>
              </w:rPr>
              <w:t>build</w:t>
            </w:r>
            <w:r>
              <w:rPr>
                <w:spacing w:val="-4"/>
                <w:sz w:val="20"/>
              </w:rPr>
              <w:t xml:space="preserve"> </w:t>
            </w:r>
            <w:proofErr w:type="gramStart"/>
            <w:r>
              <w:rPr>
                <w:spacing w:val="-5"/>
                <w:sz w:val="20"/>
              </w:rPr>
              <w:t>my</w:t>
            </w:r>
            <w:proofErr w:type="gramEnd"/>
          </w:p>
          <w:p w14:paraId="7F10E577" w14:textId="77777777" w:rsidR="006568BE" w:rsidRDefault="001570D0">
            <w:pPr>
              <w:pStyle w:val="TableParagraph"/>
              <w:spacing w:line="221" w:lineRule="exact"/>
              <w:ind w:left="735"/>
              <w:rPr>
                <w:sz w:val="20"/>
              </w:rPr>
            </w:pPr>
            <w:r>
              <w:rPr>
                <w:spacing w:val="-2"/>
                <w:sz w:val="20"/>
              </w:rPr>
              <w:t>confidence.</w:t>
            </w:r>
          </w:p>
        </w:tc>
        <w:tc>
          <w:tcPr>
            <w:tcW w:w="1159" w:type="dxa"/>
          </w:tcPr>
          <w:p w14:paraId="46400D53" w14:textId="77777777" w:rsidR="006568BE" w:rsidRDefault="001570D0">
            <w:pPr>
              <w:pStyle w:val="TableParagraph"/>
              <w:spacing w:line="223" w:lineRule="exact"/>
              <w:ind w:left="158"/>
              <w:rPr>
                <w:sz w:val="20"/>
              </w:rPr>
            </w:pPr>
            <w:r>
              <w:rPr>
                <w:spacing w:val="-4"/>
                <w:sz w:val="20"/>
              </w:rPr>
              <w:t>3.37</w:t>
            </w:r>
          </w:p>
        </w:tc>
        <w:tc>
          <w:tcPr>
            <w:tcW w:w="1916" w:type="dxa"/>
          </w:tcPr>
          <w:p w14:paraId="224C162D" w14:textId="77777777" w:rsidR="006568BE" w:rsidRDefault="001570D0">
            <w:pPr>
              <w:pStyle w:val="TableParagraph"/>
              <w:spacing w:line="223" w:lineRule="exact"/>
              <w:ind w:left="612"/>
              <w:rPr>
                <w:sz w:val="20"/>
              </w:rPr>
            </w:pPr>
            <w:r>
              <w:rPr>
                <w:spacing w:val="-4"/>
                <w:sz w:val="20"/>
              </w:rPr>
              <w:t>0.64</w:t>
            </w:r>
          </w:p>
        </w:tc>
      </w:tr>
      <w:tr w:rsidR="006568BE" w14:paraId="5CD42A33" w14:textId="77777777">
        <w:trPr>
          <w:trHeight w:val="244"/>
        </w:trPr>
        <w:tc>
          <w:tcPr>
            <w:tcW w:w="6104" w:type="dxa"/>
          </w:tcPr>
          <w:p w14:paraId="59A45050" w14:textId="77777777" w:rsidR="006568BE" w:rsidRDefault="001570D0">
            <w:pPr>
              <w:pStyle w:val="TableParagraph"/>
              <w:spacing w:before="4" w:line="221" w:lineRule="exact"/>
              <w:ind w:left="15"/>
              <w:rPr>
                <w:sz w:val="20"/>
              </w:rPr>
            </w:pPr>
            <w:r>
              <w:rPr>
                <w:sz w:val="20"/>
              </w:rPr>
              <w:t>I</w:t>
            </w:r>
            <w:r>
              <w:rPr>
                <w:spacing w:val="-7"/>
                <w:sz w:val="20"/>
              </w:rPr>
              <w:t xml:space="preserve"> </w:t>
            </w:r>
            <w:r>
              <w:rPr>
                <w:sz w:val="20"/>
              </w:rPr>
              <w:t>feel</w:t>
            </w:r>
            <w:r>
              <w:rPr>
                <w:spacing w:val="-5"/>
                <w:sz w:val="20"/>
              </w:rPr>
              <w:t xml:space="preserve"> </w:t>
            </w:r>
            <w:r>
              <w:rPr>
                <w:sz w:val="20"/>
              </w:rPr>
              <w:t>nervous</w:t>
            </w:r>
            <w:r>
              <w:rPr>
                <w:spacing w:val="-5"/>
                <w:sz w:val="20"/>
              </w:rPr>
              <w:t xml:space="preserve"> </w:t>
            </w:r>
            <w:r>
              <w:rPr>
                <w:sz w:val="20"/>
              </w:rPr>
              <w:t>when</w:t>
            </w:r>
            <w:r>
              <w:rPr>
                <w:spacing w:val="-5"/>
                <w:sz w:val="20"/>
              </w:rPr>
              <w:t xml:space="preserve"> </w:t>
            </w:r>
            <w:r>
              <w:rPr>
                <w:sz w:val="20"/>
              </w:rPr>
              <w:t>a</w:t>
            </w:r>
            <w:r>
              <w:rPr>
                <w:spacing w:val="-5"/>
                <w:sz w:val="20"/>
              </w:rPr>
              <w:t xml:space="preserve"> </w:t>
            </w:r>
            <w:r>
              <w:rPr>
                <w:sz w:val="20"/>
              </w:rPr>
              <w:t>patient’s</w:t>
            </w:r>
            <w:r>
              <w:rPr>
                <w:spacing w:val="-5"/>
                <w:sz w:val="20"/>
              </w:rPr>
              <w:t xml:space="preserve"> </w:t>
            </w:r>
            <w:r>
              <w:rPr>
                <w:sz w:val="20"/>
              </w:rPr>
              <w:t>status</w:t>
            </w:r>
            <w:r>
              <w:rPr>
                <w:spacing w:val="-5"/>
                <w:sz w:val="20"/>
              </w:rPr>
              <w:t xml:space="preserve"> </w:t>
            </w:r>
            <w:r>
              <w:rPr>
                <w:sz w:val="20"/>
              </w:rPr>
              <w:t>changes</w:t>
            </w:r>
            <w:r>
              <w:rPr>
                <w:spacing w:val="-5"/>
                <w:sz w:val="20"/>
              </w:rPr>
              <w:t xml:space="preserve"> </w:t>
            </w:r>
            <w:r>
              <w:rPr>
                <w:sz w:val="20"/>
              </w:rPr>
              <w:t>during</w:t>
            </w:r>
            <w:r>
              <w:rPr>
                <w:spacing w:val="-5"/>
                <w:sz w:val="20"/>
              </w:rPr>
              <w:t xml:space="preserve"> </w:t>
            </w:r>
            <w:r>
              <w:rPr>
                <w:sz w:val="20"/>
              </w:rPr>
              <w:t>my</w:t>
            </w:r>
            <w:r>
              <w:rPr>
                <w:spacing w:val="-5"/>
                <w:sz w:val="20"/>
              </w:rPr>
              <w:t xml:space="preserve"> </w:t>
            </w:r>
            <w:r>
              <w:rPr>
                <w:spacing w:val="-2"/>
                <w:sz w:val="20"/>
              </w:rPr>
              <w:t>shift.</w:t>
            </w:r>
          </w:p>
        </w:tc>
        <w:tc>
          <w:tcPr>
            <w:tcW w:w="1159" w:type="dxa"/>
          </w:tcPr>
          <w:p w14:paraId="0FA9EE79" w14:textId="77777777" w:rsidR="006568BE" w:rsidRDefault="001570D0">
            <w:pPr>
              <w:pStyle w:val="TableParagraph"/>
              <w:spacing w:before="4" w:line="221" w:lineRule="exact"/>
              <w:ind w:left="158"/>
              <w:rPr>
                <w:sz w:val="20"/>
              </w:rPr>
            </w:pPr>
            <w:r>
              <w:rPr>
                <w:spacing w:val="-4"/>
                <w:sz w:val="20"/>
              </w:rPr>
              <w:t>2.82</w:t>
            </w:r>
          </w:p>
        </w:tc>
        <w:tc>
          <w:tcPr>
            <w:tcW w:w="1916" w:type="dxa"/>
          </w:tcPr>
          <w:p w14:paraId="052E5088" w14:textId="77777777" w:rsidR="006568BE" w:rsidRDefault="001570D0">
            <w:pPr>
              <w:pStyle w:val="TableParagraph"/>
              <w:spacing w:before="4" w:line="221" w:lineRule="exact"/>
              <w:ind w:left="612"/>
              <w:rPr>
                <w:sz w:val="20"/>
              </w:rPr>
            </w:pPr>
            <w:r>
              <w:rPr>
                <w:spacing w:val="-4"/>
                <w:sz w:val="20"/>
              </w:rPr>
              <w:t>0.60</w:t>
            </w:r>
          </w:p>
        </w:tc>
      </w:tr>
      <w:tr w:rsidR="006568BE" w14:paraId="58391467" w14:textId="77777777">
        <w:trPr>
          <w:trHeight w:val="474"/>
        </w:trPr>
        <w:tc>
          <w:tcPr>
            <w:tcW w:w="6104" w:type="dxa"/>
          </w:tcPr>
          <w:p w14:paraId="5263DA97" w14:textId="77777777" w:rsidR="006568BE" w:rsidRDefault="001570D0">
            <w:pPr>
              <w:pStyle w:val="TableParagraph"/>
              <w:spacing w:line="230" w:lineRule="atLeast"/>
              <w:ind w:left="735" w:right="220" w:hanging="720"/>
              <w:rPr>
                <w:sz w:val="20"/>
              </w:rPr>
            </w:pPr>
            <w:r>
              <w:rPr>
                <w:sz w:val="20"/>
              </w:rPr>
              <w:t>The</w:t>
            </w:r>
            <w:r>
              <w:rPr>
                <w:spacing w:val="-5"/>
                <w:sz w:val="20"/>
              </w:rPr>
              <w:t xml:space="preserve"> </w:t>
            </w:r>
            <w:r>
              <w:rPr>
                <w:sz w:val="20"/>
              </w:rPr>
              <w:t>procedures</w:t>
            </w:r>
            <w:r>
              <w:rPr>
                <w:spacing w:val="-5"/>
                <w:sz w:val="20"/>
              </w:rPr>
              <w:t xml:space="preserve"> </w:t>
            </w:r>
            <w:r>
              <w:rPr>
                <w:sz w:val="20"/>
              </w:rPr>
              <w:t>I</w:t>
            </w:r>
            <w:r>
              <w:rPr>
                <w:spacing w:val="-5"/>
                <w:sz w:val="20"/>
              </w:rPr>
              <w:t xml:space="preserve"> </w:t>
            </w:r>
            <w:r>
              <w:rPr>
                <w:sz w:val="20"/>
              </w:rPr>
              <w:t>observed</w:t>
            </w:r>
            <w:r>
              <w:rPr>
                <w:spacing w:val="-5"/>
                <w:sz w:val="20"/>
              </w:rPr>
              <w:t xml:space="preserve"> </w:t>
            </w:r>
            <w:r>
              <w:rPr>
                <w:sz w:val="20"/>
              </w:rPr>
              <w:t>on</w:t>
            </w:r>
            <w:r>
              <w:rPr>
                <w:spacing w:val="-5"/>
                <w:sz w:val="20"/>
              </w:rPr>
              <w:t xml:space="preserve"> </w:t>
            </w:r>
            <w:r>
              <w:rPr>
                <w:sz w:val="20"/>
              </w:rPr>
              <w:t>seriously</w:t>
            </w:r>
            <w:r>
              <w:rPr>
                <w:spacing w:val="-5"/>
                <w:sz w:val="20"/>
              </w:rPr>
              <w:t xml:space="preserve"> </w:t>
            </w:r>
            <w:r>
              <w:rPr>
                <w:sz w:val="20"/>
              </w:rPr>
              <w:t>ill</w:t>
            </w:r>
            <w:r>
              <w:rPr>
                <w:spacing w:val="-5"/>
                <w:sz w:val="20"/>
              </w:rPr>
              <w:t xml:space="preserve"> </w:t>
            </w:r>
            <w:r>
              <w:rPr>
                <w:sz w:val="20"/>
              </w:rPr>
              <w:t>patients</w:t>
            </w:r>
            <w:r>
              <w:rPr>
                <w:spacing w:val="-5"/>
                <w:sz w:val="20"/>
              </w:rPr>
              <w:t xml:space="preserve"> </w:t>
            </w:r>
            <w:r>
              <w:rPr>
                <w:sz w:val="20"/>
              </w:rPr>
              <w:t>make</w:t>
            </w:r>
            <w:r>
              <w:rPr>
                <w:spacing w:val="-5"/>
                <w:sz w:val="20"/>
              </w:rPr>
              <w:t xml:space="preserve"> </w:t>
            </w:r>
            <w:r>
              <w:rPr>
                <w:sz w:val="20"/>
              </w:rPr>
              <w:t>me nervous about my future responsibilities.</w:t>
            </w:r>
          </w:p>
        </w:tc>
        <w:tc>
          <w:tcPr>
            <w:tcW w:w="1159" w:type="dxa"/>
          </w:tcPr>
          <w:p w14:paraId="5BC5BA8E" w14:textId="77777777" w:rsidR="006568BE" w:rsidRDefault="001570D0">
            <w:pPr>
              <w:pStyle w:val="TableParagraph"/>
              <w:spacing w:before="4"/>
              <w:ind w:left="158"/>
              <w:rPr>
                <w:sz w:val="20"/>
              </w:rPr>
            </w:pPr>
            <w:r>
              <w:rPr>
                <w:spacing w:val="-4"/>
                <w:sz w:val="20"/>
              </w:rPr>
              <w:t>2.74</w:t>
            </w:r>
          </w:p>
        </w:tc>
        <w:tc>
          <w:tcPr>
            <w:tcW w:w="1916" w:type="dxa"/>
          </w:tcPr>
          <w:p w14:paraId="4B92C269" w14:textId="77777777" w:rsidR="006568BE" w:rsidRDefault="001570D0">
            <w:pPr>
              <w:pStyle w:val="TableParagraph"/>
              <w:spacing w:before="4"/>
              <w:ind w:left="612"/>
              <w:rPr>
                <w:sz w:val="20"/>
              </w:rPr>
            </w:pPr>
            <w:r>
              <w:rPr>
                <w:spacing w:val="-4"/>
                <w:sz w:val="20"/>
              </w:rPr>
              <w:t>0.72</w:t>
            </w:r>
          </w:p>
        </w:tc>
      </w:tr>
      <w:tr w:rsidR="006568BE" w14:paraId="40EA6247" w14:textId="77777777">
        <w:trPr>
          <w:trHeight w:val="474"/>
        </w:trPr>
        <w:tc>
          <w:tcPr>
            <w:tcW w:w="6104" w:type="dxa"/>
          </w:tcPr>
          <w:p w14:paraId="20D0A097" w14:textId="77777777" w:rsidR="006568BE" w:rsidRDefault="001570D0">
            <w:pPr>
              <w:pStyle w:val="TableParagraph"/>
              <w:spacing w:line="230" w:lineRule="atLeast"/>
              <w:ind w:left="735" w:hanging="720"/>
              <w:rPr>
                <w:sz w:val="20"/>
              </w:rPr>
            </w:pPr>
            <w:r>
              <w:rPr>
                <w:sz w:val="20"/>
              </w:rPr>
              <w:t>The</w:t>
            </w:r>
            <w:r>
              <w:rPr>
                <w:spacing w:val="-4"/>
                <w:sz w:val="20"/>
              </w:rPr>
              <w:t xml:space="preserve"> </w:t>
            </w:r>
            <w:r>
              <w:rPr>
                <w:sz w:val="20"/>
              </w:rPr>
              <w:t>patients</w:t>
            </w:r>
            <w:r>
              <w:rPr>
                <w:spacing w:val="-4"/>
                <w:sz w:val="20"/>
              </w:rPr>
              <w:t xml:space="preserve"> </w:t>
            </w:r>
            <w:r>
              <w:rPr>
                <w:sz w:val="20"/>
              </w:rPr>
              <w:t>I</w:t>
            </w:r>
            <w:r>
              <w:rPr>
                <w:spacing w:val="-4"/>
                <w:sz w:val="20"/>
              </w:rPr>
              <w:t xml:space="preserve"> </w:t>
            </w:r>
            <w:r>
              <w:rPr>
                <w:sz w:val="20"/>
              </w:rPr>
              <w:t>am</w:t>
            </w:r>
            <w:r>
              <w:rPr>
                <w:spacing w:val="-4"/>
                <w:sz w:val="20"/>
              </w:rPr>
              <w:t xml:space="preserve"> </w:t>
            </w:r>
            <w:r>
              <w:rPr>
                <w:sz w:val="20"/>
              </w:rPr>
              <w:t>assigned</w:t>
            </w:r>
            <w:r>
              <w:rPr>
                <w:spacing w:val="-4"/>
                <w:sz w:val="20"/>
              </w:rPr>
              <w:t xml:space="preserve"> </w:t>
            </w:r>
            <w:r>
              <w:rPr>
                <w:sz w:val="20"/>
              </w:rPr>
              <w:t>to</w:t>
            </w:r>
            <w:r>
              <w:rPr>
                <w:spacing w:val="-4"/>
                <w:sz w:val="20"/>
              </w:rPr>
              <w:t xml:space="preserve"> </w:t>
            </w:r>
            <w:r>
              <w:rPr>
                <w:sz w:val="20"/>
              </w:rPr>
              <w:t>sometimes</w:t>
            </w:r>
            <w:r>
              <w:rPr>
                <w:spacing w:val="-4"/>
                <w:sz w:val="20"/>
              </w:rPr>
              <w:t xml:space="preserve"> </w:t>
            </w:r>
            <w:r>
              <w:rPr>
                <w:sz w:val="20"/>
              </w:rPr>
              <w:t>have</w:t>
            </w:r>
            <w:r>
              <w:rPr>
                <w:spacing w:val="-4"/>
                <w:sz w:val="20"/>
              </w:rPr>
              <w:t xml:space="preserve"> </w:t>
            </w:r>
            <w:r>
              <w:rPr>
                <w:sz w:val="20"/>
              </w:rPr>
              <w:t>conditions</w:t>
            </w:r>
            <w:r>
              <w:rPr>
                <w:spacing w:val="-4"/>
                <w:sz w:val="20"/>
              </w:rPr>
              <w:t xml:space="preserve"> </w:t>
            </w:r>
            <w:r>
              <w:rPr>
                <w:sz w:val="20"/>
              </w:rPr>
              <w:t>that</w:t>
            </w:r>
            <w:r>
              <w:rPr>
                <w:spacing w:val="-4"/>
                <w:sz w:val="20"/>
              </w:rPr>
              <w:t xml:space="preserve"> </w:t>
            </w:r>
            <w:r>
              <w:rPr>
                <w:sz w:val="20"/>
              </w:rPr>
              <w:t>are difficult for me to understand.</w:t>
            </w:r>
          </w:p>
        </w:tc>
        <w:tc>
          <w:tcPr>
            <w:tcW w:w="1159" w:type="dxa"/>
          </w:tcPr>
          <w:p w14:paraId="7EAD8D47" w14:textId="77777777" w:rsidR="006568BE" w:rsidRDefault="001570D0">
            <w:pPr>
              <w:pStyle w:val="TableParagraph"/>
              <w:spacing w:before="4"/>
              <w:ind w:left="158"/>
              <w:rPr>
                <w:sz w:val="20"/>
              </w:rPr>
            </w:pPr>
            <w:r>
              <w:rPr>
                <w:spacing w:val="-4"/>
                <w:sz w:val="20"/>
              </w:rPr>
              <w:t>2.73</w:t>
            </w:r>
          </w:p>
        </w:tc>
        <w:tc>
          <w:tcPr>
            <w:tcW w:w="1916" w:type="dxa"/>
          </w:tcPr>
          <w:p w14:paraId="6311E77C" w14:textId="77777777" w:rsidR="006568BE" w:rsidRDefault="001570D0">
            <w:pPr>
              <w:pStyle w:val="TableParagraph"/>
              <w:spacing w:before="4"/>
              <w:ind w:left="612"/>
              <w:rPr>
                <w:sz w:val="20"/>
              </w:rPr>
            </w:pPr>
            <w:r>
              <w:rPr>
                <w:spacing w:val="-4"/>
                <w:sz w:val="20"/>
              </w:rPr>
              <w:t>0.62</w:t>
            </w:r>
          </w:p>
        </w:tc>
      </w:tr>
      <w:tr w:rsidR="006568BE" w14:paraId="46131F38" w14:textId="77777777">
        <w:trPr>
          <w:trHeight w:val="474"/>
        </w:trPr>
        <w:tc>
          <w:tcPr>
            <w:tcW w:w="6104" w:type="dxa"/>
          </w:tcPr>
          <w:p w14:paraId="7AC91CA6" w14:textId="77777777" w:rsidR="006568BE" w:rsidRDefault="001570D0">
            <w:pPr>
              <w:pStyle w:val="TableParagraph"/>
              <w:spacing w:line="230" w:lineRule="atLeast"/>
              <w:ind w:left="735" w:hanging="720"/>
              <w:rPr>
                <w:sz w:val="20"/>
              </w:rPr>
            </w:pPr>
            <w:r>
              <w:rPr>
                <w:sz w:val="20"/>
              </w:rPr>
              <w:t>I</w:t>
            </w:r>
            <w:r>
              <w:rPr>
                <w:spacing w:val="-4"/>
                <w:sz w:val="20"/>
              </w:rPr>
              <w:t xml:space="preserve"> </w:t>
            </w:r>
            <w:r>
              <w:rPr>
                <w:sz w:val="20"/>
              </w:rPr>
              <w:t>am</w:t>
            </w:r>
            <w:r>
              <w:rPr>
                <w:spacing w:val="-4"/>
                <w:sz w:val="20"/>
              </w:rPr>
              <w:t xml:space="preserve"> </w:t>
            </w:r>
            <w:r>
              <w:rPr>
                <w:sz w:val="20"/>
              </w:rPr>
              <w:t>hesitant</w:t>
            </w:r>
            <w:r>
              <w:rPr>
                <w:spacing w:val="-4"/>
                <w:sz w:val="20"/>
              </w:rPr>
              <w:t xml:space="preserve"> </w:t>
            </w:r>
            <w:r>
              <w:rPr>
                <w:sz w:val="20"/>
              </w:rPr>
              <w:t>about</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prioritize</w:t>
            </w:r>
            <w:r>
              <w:rPr>
                <w:spacing w:val="-4"/>
                <w:sz w:val="20"/>
              </w:rPr>
              <w:t xml:space="preserve"> </w:t>
            </w:r>
            <w:r>
              <w:rPr>
                <w:sz w:val="20"/>
              </w:rPr>
              <w:t>what</w:t>
            </w:r>
            <w:r>
              <w:rPr>
                <w:spacing w:val="-4"/>
                <w:sz w:val="20"/>
              </w:rPr>
              <w:t xml:space="preserve"> </w:t>
            </w:r>
            <w:r>
              <w:rPr>
                <w:sz w:val="20"/>
              </w:rPr>
              <w:t>task</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first</w:t>
            </w:r>
            <w:r>
              <w:rPr>
                <w:spacing w:val="-4"/>
                <w:sz w:val="20"/>
              </w:rPr>
              <w:t xml:space="preserve"> </w:t>
            </w:r>
            <w:r>
              <w:rPr>
                <w:sz w:val="20"/>
              </w:rPr>
              <w:t>for</w:t>
            </w:r>
            <w:r>
              <w:rPr>
                <w:spacing w:val="-4"/>
                <w:sz w:val="20"/>
              </w:rPr>
              <w:t xml:space="preserve"> </w:t>
            </w:r>
            <w:r>
              <w:rPr>
                <w:sz w:val="20"/>
              </w:rPr>
              <w:t>my assigned patient.</w:t>
            </w:r>
          </w:p>
        </w:tc>
        <w:tc>
          <w:tcPr>
            <w:tcW w:w="1159" w:type="dxa"/>
          </w:tcPr>
          <w:p w14:paraId="105D0ADD" w14:textId="77777777" w:rsidR="006568BE" w:rsidRDefault="001570D0">
            <w:pPr>
              <w:pStyle w:val="TableParagraph"/>
              <w:spacing w:before="4"/>
              <w:ind w:left="158"/>
              <w:rPr>
                <w:sz w:val="20"/>
              </w:rPr>
            </w:pPr>
            <w:r>
              <w:rPr>
                <w:spacing w:val="-4"/>
                <w:sz w:val="20"/>
              </w:rPr>
              <w:t>2.60</w:t>
            </w:r>
          </w:p>
        </w:tc>
        <w:tc>
          <w:tcPr>
            <w:tcW w:w="1916" w:type="dxa"/>
          </w:tcPr>
          <w:p w14:paraId="5C766BD1" w14:textId="77777777" w:rsidR="006568BE" w:rsidRDefault="001570D0">
            <w:pPr>
              <w:pStyle w:val="TableParagraph"/>
              <w:spacing w:before="4"/>
              <w:ind w:left="612"/>
              <w:rPr>
                <w:sz w:val="20"/>
              </w:rPr>
            </w:pPr>
            <w:r>
              <w:rPr>
                <w:spacing w:val="-4"/>
                <w:sz w:val="20"/>
              </w:rPr>
              <w:t>0.71</w:t>
            </w:r>
          </w:p>
        </w:tc>
      </w:tr>
      <w:tr w:rsidR="006568BE" w14:paraId="2B3AA073" w14:textId="77777777">
        <w:trPr>
          <w:trHeight w:val="224"/>
        </w:trPr>
        <w:tc>
          <w:tcPr>
            <w:tcW w:w="6104" w:type="dxa"/>
            <w:tcBorders>
              <w:bottom w:val="single" w:sz="8" w:space="0" w:color="000000"/>
            </w:tcBorders>
          </w:tcPr>
          <w:p w14:paraId="66A18F91" w14:textId="77777777" w:rsidR="006568BE" w:rsidRDefault="001570D0">
            <w:pPr>
              <w:pStyle w:val="TableParagraph"/>
              <w:spacing w:before="4" w:line="200" w:lineRule="exact"/>
              <w:ind w:right="131"/>
              <w:jc w:val="center"/>
              <w:rPr>
                <w:sz w:val="20"/>
              </w:rPr>
            </w:pPr>
            <w:r>
              <w:rPr>
                <w:spacing w:val="-4"/>
                <w:sz w:val="20"/>
              </w:rPr>
              <w:t>Mean</w:t>
            </w:r>
          </w:p>
        </w:tc>
        <w:tc>
          <w:tcPr>
            <w:tcW w:w="1159" w:type="dxa"/>
            <w:tcBorders>
              <w:bottom w:val="single" w:sz="8" w:space="0" w:color="000000"/>
            </w:tcBorders>
          </w:tcPr>
          <w:p w14:paraId="5F0DA0EA" w14:textId="77777777" w:rsidR="006568BE" w:rsidRDefault="001570D0">
            <w:pPr>
              <w:pStyle w:val="TableParagraph"/>
              <w:spacing w:before="4" w:line="200" w:lineRule="exact"/>
              <w:ind w:left="158"/>
              <w:rPr>
                <w:sz w:val="20"/>
              </w:rPr>
            </w:pPr>
            <w:r>
              <w:rPr>
                <w:spacing w:val="-4"/>
                <w:sz w:val="20"/>
              </w:rPr>
              <w:t>2.85</w:t>
            </w:r>
          </w:p>
        </w:tc>
        <w:tc>
          <w:tcPr>
            <w:tcW w:w="1916" w:type="dxa"/>
            <w:tcBorders>
              <w:bottom w:val="single" w:sz="8" w:space="0" w:color="000000"/>
            </w:tcBorders>
          </w:tcPr>
          <w:p w14:paraId="28E318C9" w14:textId="77777777" w:rsidR="006568BE" w:rsidRDefault="001570D0">
            <w:pPr>
              <w:pStyle w:val="TableParagraph"/>
              <w:spacing w:before="4" w:line="200" w:lineRule="exact"/>
              <w:ind w:left="612"/>
              <w:rPr>
                <w:sz w:val="20"/>
              </w:rPr>
            </w:pPr>
            <w:r>
              <w:rPr>
                <w:spacing w:val="-4"/>
                <w:sz w:val="20"/>
              </w:rPr>
              <w:t>0.46</w:t>
            </w:r>
          </w:p>
        </w:tc>
      </w:tr>
      <w:tr w:rsidR="006568BE" w14:paraId="064F0F7F" w14:textId="77777777">
        <w:trPr>
          <w:trHeight w:val="245"/>
        </w:trPr>
        <w:tc>
          <w:tcPr>
            <w:tcW w:w="6104" w:type="dxa"/>
            <w:tcBorders>
              <w:top w:val="single" w:sz="8" w:space="0" w:color="000000"/>
            </w:tcBorders>
          </w:tcPr>
          <w:p w14:paraId="032A35EC" w14:textId="77777777" w:rsidR="006568BE" w:rsidRDefault="001570D0">
            <w:pPr>
              <w:pStyle w:val="TableParagraph"/>
              <w:spacing w:before="5" w:line="221" w:lineRule="exact"/>
              <w:ind w:left="15"/>
              <w:rPr>
                <w:sz w:val="20"/>
              </w:rPr>
            </w:pPr>
            <w:r>
              <w:rPr>
                <w:sz w:val="20"/>
              </w:rPr>
              <w:t>Unpredictability</w:t>
            </w:r>
            <w:r>
              <w:rPr>
                <w:spacing w:val="-9"/>
                <w:sz w:val="20"/>
              </w:rPr>
              <w:t xml:space="preserve"> </w:t>
            </w:r>
            <w:r>
              <w:rPr>
                <w:sz w:val="20"/>
              </w:rPr>
              <w:t>of</w:t>
            </w:r>
            <w:r>
              <w:rPr>
                <w:spacing w:val="-9"/>
                <w:sz w:val="20"/>
              </w:rPr>
              <w:t xml:space="preserve"> </w:t>
            </w:r>
            <w:r>
              <w:rPr>
                <w:sz w:val="20"/>
              </w:rPr>
              <w:t>Clinical</w:t>
            </w:r>
            <w:r>
              <w:rPr>
                <w:spacing w:val="-8"/>
                <w:sz w:val="20"/>
              </w:rPr>
              <w:t xml:space="preserve"> </w:t>
            </w:r>
            <w:r>
              <w:rPr>
                <w:spacing w:val="-4"/>
                <w:sz w:val="20"/>
              </w:rPr>
              <w:t>Area</w:t>
            </w:r>
          </w:p>
        </w:tc>
        <w:tc>
          <w:tcPr>
            <w:tcW w:w="1159" w:type="dxa"/>
            <w:tcBorders>
              <w:top w:val="single" w:sz="8" w:space="0" w:color="000000"/>
            </w:tcBorders>
          </w:tcPr>
          <w:p w14:paraId="05633F8F" w14:textId="77777777" w:rsidR="006568BE" w:rsidRDefault="006568BE">
            <w:pPr>
              <w:pStyle w:val="TableParagraph"/>
              <w:rPr>
                <w:rFonts w:ascii="Times New Roman"/>
                <w:sz w:val="16"/>
              </w:rPr>
            </w:pPr>
          </w:p>
        </w:tc>
        <w:tc>
          <w:tcPr>
            <w:tcW w:w="1916" w:type="dxa"/>
            <w:tcBorders>
              <w:top w:val="single" w:sz="8" w:space="0" w:color="000000"/>
            </w:tcBorders>
          </w:tcPr>
          <w:p w14:paraId="4B89F37E" w14:textId="77777777" w:rsidR="006568BE" w:rsidRDefault="006568BE">
            <w:pPr>
              <w:pStyle w:val="TableParagraph"/>
              <w:rPr>
                <w:rFonts w:ascii="Times New Roman"/>
                <w:sz w:val="16"/>
              </w:rPr>
            </w:pPr>
          </w:p>
        </w:tc>
      </w:tr>
      <w:tr w:rsidR="006568BE" w14:paraId="0D029659" w14:textId="77777777">
        <w:trPr>
          <w:trHeight w:val="474"/>
        </w:trPr>
        <w:tc>
          <w:tcPr>
            <w:tcW w:w="6104" w:type="dxa"/>
          </w:tcPr>
          <w:p w14:paraId="22122074" w14:textId="77777777" w:rsidR="006568BE" w:rsidRDefault="001570D0">
            <w:pPr>
              <w:pStyle w:val="TableParagraph"/>
              <w:spacing w:line="230" w:lineRule="atLeast"/>
              <w:ind w:left="735" w:hanging="720"/>
              <w:rPr>
                <w:sz w:val="20"/>
              </w:rPr>
            </w:pPr>
            <w:r>
              <w:rPr>
                <w:sz w:val="20"/>
              </w:rPr>
              <w:t>I</w:t>
            </w:r>
            <w:r>
              <w:rPr>
                <w:spacing w:val="-4"/>
                <w:sz w:val="20"/>
              </w:rPr>
              <w:t xml:space="preserve"> </w:t>
            </w:r>
            <w:r>
              <w:rPr>
                <w:sz w:val="20"/>
              </w:rPr>
              <w:t>feel</w:t>
            </w:r>
            <w:r>
              <w:rPr>
                <w:spacing w:val="-4"/>
                <w:sz w:val="20"/>
              </w:rPr>
              <w:t xml:space="preserve"> </w:t>
            </w:r>
            <w:r>
              <w:rPr>
                <w:sz w:val="20"/>
              </w:rPr>
              <w:t>overwhelmed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need</w:t>
            </w:r>
            <w:r>
              <w:rPr>
                <w:spacing w:val="-4"/>
                <w:sz w:val="20"/>
              </w:rPr>
              <w:t xml:space="preserve"> </w:t>
            </w:r>
            <w:r>
              <w:rPr>
                <w:sz w:val="20"/>
              </w:rPr>
              <w:t>to</w:t>
            </w:r>
            <w:r>
              <w:rPr>
                <w:spacing w:val="-4"/>
                <w:sz w:val="20"/>
              </w:rPr>
              <w:t xml:space="preserve"> </w:t>
            </w:r>
            <w:r>
              <w:rPr>
                <w:sz w:val="20"/>
              </w:rPr>
              <w:t>manage</w:t>
            </w:r>
            <w:r>
              <w:rPr>
                <w:spacing w:val="-4"/>
                <w:sz w:val="20"/>
              </w:rPr>
              <w:t xml:space="preserve"> </w:t>
            </w:r>
            <w:r>
              <w:rPr>
                <w:sz w:val="20"/>
              </w:rPr>
              <w:t>some</w:t>
            </w:r>
            <w:r>
              <w:rPr>
                <w:spacing w:val="-4"/>
                <w:sz w:val="20"/>
              </w:rPr>
              <w:t xml:space="preserve"> </w:t>
            </w:r>
            <w:r>
              <w:rPr>
                <w:sz w:val="20"/>
              </w:rPr>
              <w:t>complex</w:t>
            </w:r>
            <w:r>
              <w:rPr>
                <w:spacing w:val="-5"/>
                <w:sz w:val="20"/>
              </w:rPr>
              <w:t xml:space="preserve"> </w:t>
            </w:r>
            <w:r>
              <w:rPr>
                <w:sz w:val="20"/>
              </w:rPr>
              <w:t>medical devices simultaneously for my assigned patients</w:t>
            </w:r>
          </w:p>
        </w:tc>
        <w:tc>
          <w:tcPr>
            <w:tcW w:w="1159" w:type="dxa"/>
          </w:tcPr>
          <w:p w14:paraId="2C73C727" w14:textId="77777777" w:rsidR="006568BE" w:rsidRDefault="001570D0">
            <w:pPr>
              <w:pStyle w:val="TableParagraph"/>
              <w:spacing w:before="4"/>
              <w:ind w:left="158"/>
              <w:rPr>
                <w:sz w:val="20"/>
              </w:rPr>
            </w:pPr>
            <w:r>
              <w:rPr>
                <w:spacing w:val="-4"/>
                <w:sz w:val="20"/>
              </w:rPr>
              <w:t>2.82</w:t>
            </w:r>
          </w:p>
        </w:tc>
        <w:tc>
          <w:tcPr>
            <w:tcW w:w="1916" w:type="dxa"/>
          </w:tcPr>
          <w:p w14:paraId="70ABE1CE" w14:textId="77777777" w:rsidR="006568BE" w:rsidRDefault="001570D0">
            <w:pPr>
              <w:pStyle w:val="TableParagraph"/>
              <w:spacing w:before="4"/>
              <w:ind w:left="612"/>
              <w:rPr>
                <w:sz w:val="20"/>
              </w:rPr>
            </w:pPr>
            <w:r>
              <w:rPr>
                <w:spacing w:val="-4"/>
                <w:sz w:val="20"/>
              </w:rPr>
              <w:t>0.64</w:t>
            </w:r>
          </w:p>
        </w:tc>
      </w:tr>
      <w:tr w:rsidR="006568BE" w14:paraId="4E0A1905" w14:textId="77777777">
        <w:trPr>
          <w:trHeight w:val="244"/>
        </w:trPr>
        <w:tc>
          <w:tcPr>
            <w:tcW w:w="6104" w:type="dxa"/>
          </w:tcPr>
          <w:p w14:paraId="374E8736" w14:textId="77777777" w:rsidR="006568BE" w:rsidRDefault="001570D0">
            <w:pPr>
              <w:pStyle w:val="TableParagraph"/>
              <w:spacing w:before="4" w:line="221" w:lineRule="exact"/>
              <w:ind w:left="15"/>
              <w:rPr>
                <w:sz w:val="20"/>
              </w:rPr>
            </w:pPr>
            <w:r>
              <w:rPr>
                <w:sz w:val="20"/>
              </w:rPr>
              <w:t>Unexpected</w:t>
            </w:r>
            <w:r>
              <w:rPr>
                <w:spacing w:val="-6"/>
                <w:sz w:val="20"/>
              </w:rPr>
              <w:t xml:space="preserve"> </w:t>
            </w:r>
            <w:r>
              <w:rPr>
                <w:sz w:val="20"/>
              </w:rPr>
              <w:t>duty</w:t>
            </w:r>
            <w:r>
              <w:rPr>
                <w:spacing w:val="-5"/>
                <w:sz w:val="20"/>
              </w:rPr>
              <w:t xml:space="preserve"> </w:t>
            </w:r>
            <w:r>
              <w:rPr>
                <w:sz w:val="20"/>
              </w:rPr>
              <w:t>makes</w:t>
            </w:r>
            <w:r>
              <w:rPr>
                <w:spacing w:val="-5"/>
                <w:sz w:val="20"/>
              </w:rPr>
              <w:t xml:space="preserve"> </w:t>
            </w:r>
            <w:r>
              <w:rPr>
                <w:sz w:val="20"/>
              </w:rPr>
              <w:t>me</w:t>
            </w:r>
            <w:r>
              <w:rPr>
                <w:spacing w:val="-5"/>
                <w:sz w:val="20"/>
              </w:rPr>
              <w:t xml:space="preserve"> </w:t>
            </w:r>
            <w:r>
              <w:rPr>
                <w:spacing w:val="-2"/>
                <w:sz w:val="20"/>
              </w:rPr>
              <w:t>nervous.</w:t>
            </w:r>
          </w:p>
        </w:tc>
        <w:tc>
          <w:tcPr>
            <w:tcW w:w="1159" w:type="dxa"/>
          </w:tcPr>
          <w:p w14:paraId="5AA5E2E8" w14:textId="77777777" w:rsidR="006568BE" w:rsidRDefault="001570D0">
            <w:pPr>
              <w:pStyle w:val="TableParagraph"/>
              <w:spacing w:before="4" w:line="221" w:lineRule="exact"/>
              <w:ind w:left="158"/>
              <w:rPr>
                <w:sz w:val="20"/>
              </w:rPr>
            </w:pPr>
            <w:r>
              <w:rPr>
                <w:spacing w:val="-4"/>
                <w:sz w:val="20"/>
              </w:rPr>
              <w:t>2.72</w:t>
            </w:r>
          </w:p>
        </w:tc>
        <w:tc>
          <w:tcPr>
            <w:tcW w:w="1916" w:type="dxa"/>
          </w:tcPr>
          <w:p w14:paraId="28FEB247" w14:textId="77777777" w:rsidR="006568BE" w:rsidRDefault="001570D0">
            <w:pPr>
              <w:pStyle w:val="TableParagraph"/>
              <w:spacing w:before="4" w:line="221" w:lineRule="exact"/>
              <w:ind w:left="612"/>
              <w:rPr>
                <w:sz w:val="20"/>
              </w:rPr>
            </w:pPr>
            <w:r>
              <w:rPr>
                <w:spacing w:val="-4"/>
                <w:sz w:val="20"/>
              </w:rPr>
              <w:t>0.73</w:t>
            </w:r>
          </w:p>
        </w:tc>
      </w:tr>
      <w:tr w:rsidR="006568BE" w14:paraId="55528ABE" w14:textId="77777777">
        <w:trPr>
          <w:trHeight w:val="474"/>
        </w:trPr>
        <w:tc>
          <w:tcPr>
            <w:tcW w:w="6104" w:type="dxa"/>
          </w:tcPr>
          <w:p w14:paraId="746EBCBD" w14:textId="77777777" w:rsidR="006568BE" w:rsidRDefault="001570D0">
            <w:pPr>
              <w:pStyle w:val="TableParagraph"/>
              <w:spacing w:line="230" w:lineRule="atLeast"/>
              <w:ind w:left="735" w:hanging="720"/>
              <w:rPr>
                <w:sz w:val="20"/>
              </w:rPr>
            </w:pPr>
            <w:r>
              <w:rPr>
                <w:sz w:val="20"/>
              </w:rPr>
              <w:t>I</w:t>
            </w:r>
            <w:r>
              <w:rPr>
                <w:spacing w:val="-4"/>
                <w:sz w:val="20"/>
              </w:rPr>
              <w:t xml:space="preserve"> </w:t>
            </w:r>
            <w:r>
              <w:rPr>
                <w:sz w:val="20"/>
              </w:rPr>
              <w:t>get</w:t>
            </w:r>
            <w:r>
              <w:rPr>
                <w:spacing w:val="-4"/>
                <w:sz w:val="20"/>
              </w:rPr>
              <w:t xml:space="preserve"> </w:t>
            </w:r>
            <w:r>
              <w:rPr>
                <w:sz w:val="20"/>
              </w:rPr>
              <w:t>asked</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tasks</w:t>
            </w:r>
            <w:r>
              <w:rPr>
                <w:spacing w:val="-4"/>
                <w:sz w:val="20"/>
              </w:rPr>
              <w:t xml:space="preserve"> </w:t>
            </w:r>
            <w:r>
              <w:rPr>
                <w:sz w:val="20"/>
              </w:rPr>
              <w:t>or</w:t>
            </w:r>
            <w:r>
              <w:rPr>
                <w:spacing w:val="-4"/>
                <w:sz w:val="20"/>
              </w:rPr>
              <w:t xml:space="preserve"> </w:t>
            </w:r>
            <w:r>
              <w:rPr>
                <w:sz w:val="20"/>
              </w:rPr>
              <w:t>assist</w:t>
            </w:r>
            <w:r>
              <w:rPr>
                <w:spacing w:val="-4"/>
                <w:sz w:val="20"/>
              </w:rPr>
              <w:t xml:space="preserve"> </w:t>
            </w:r>
            <w:r>
              <w:rPr>
                <w:sz w:val="20"/>
              </w:rPr>
              <w:t>in</w:t>
            </w:r>
            <w:r>
              <w:rPr>
                <w:spacing w:val="-4"/>
                <w:sz w:val="20"/>
              </w:rPr>
              <w:t xml:space="preserve"> </w:t>
            </w:r>
            <w:r>
              <w:rPr>
                <w:sz w:val="20"/>
              </w:rPr>
              <w:t>procedures</w:t>
            </w:r>
            <w:r>
              <w:rPr>
                <w:spacing w:val="-4"/>
                <w:sz w:val="20"/>
              </w:rPr>
              <w:t xml:space="preserve"> </w:t>
            </w:r>
            <w:r>
              <w:rPr>
                <w:sz w:val="20"/>
              </w:rPr>
              <w:t>without</w:t>
            </w:r>
            <w:r>
              <w:rPr>
                <w:spacing w:val="-4"/>
                <w:sz w:val="20"/>
              </w:rPr>
              <w:t xml:space="preserve"> </w:t>
            </w:r>
            <w:r>
              <w:rPr>
                <w:sz w:val="20"/>
              </w:rPr>
              <w:t xml:space="preserve">enough </w:t>
            </w:r>
            <w:r>
              <w:rPr>
                <w:spacing w:val="-2"/>
                <w:sz w:val="20"/>
              </w:rPr>
              <w:t>preparation.</w:t>
            </w:r>
          </w:p>
        </w:tc>
        <w:tc>
          <w:tcPr>
            <w:tcW w:w="1159" w:type="dxa"/>
          </w:tcPr>
          <w:p w14:paraId="574B9C64" w14:textId="77777777" w:rsidR="006568BE" w:rsidRDefault="001570D0">
            <w:pPr>
              <w:pStyle w:val="TableParagraph"/>
              <w:spacing w:before="4"/>
              <w:ind w:left="158"/>
              <w:rPr>
                <w:sz w:val="20"/>
              </w:rPr>
            </w:pPr>
            <w:r>
              <w:rPr>
                <w:spacing w:val="-4"/>
                <w:sz w:val="20"/>
              </w:rPr>
              <w:t>2.61</w:t>
            </w:r>
          </w:p>
        </w:tc>
        <w:tc>
          <w:tcPr>
            <w:tcW w:w="1916" w:type="dxa"/>
          </w:tcPr>
          <w:p w14:paraId="0ABB7A61" w14:textId="77777777" w:rsidR="006568BE" w:rsidRDefault="001570D0">
            <w:pPr>
              <w:pStyle w:val="TableParagraph"/>
              <w:spacing w:before="4"/>
              <w:ind w:left="612"/>
              <w:rPr>
                <w:sz w:val="20"/>
              </w:rPr>
            </w:pPr>
            <w:r>
              <w:rPr>
                <w:spacing w:val="-4"/>
                <w:sz w:val="20"/>
              </w:rPr>
              <w:t>0.64</w:t>
            </w:r>
          </w:p>
        </w:tc>
      </w:tr>
      <w:tr w:rsidR="006568BE" w14:paraId="7B39DC9D" w14:textId="77777777">
        <w:trPr>
          <w:trHeight w:val="474"/>
        </w:trPr>
        <w:tc>
          <w:tcPr>
            <w:tcW w:w="6104" w:type="dxa"/>
          </w:tcPr>
          <w:p w14:paraId="5AA17B01" w14:textId="77777777" w:rsidR="006568BE" w:rsidRDefault="001570D0">
            <w:pPr>
              <w:pStyle w:val="TableParagraph"/>
              <w:spacing w:line="230" w:lineRule="atLeast"/>
              <w:ind w:left="735" w:right="220" w:hanging="720"/>
              <w:rPr>
                <w:sz w:val="20"/>
              </w:rPr>
            </w:pPr>
            <w:r>
              <w:rPr>
                <w:sz w:val="20"/>
              </w:rPr>
              <w:t>Sudden</w:t>
            </w:r>
            <w:r>
              <w:rPr>
                <w:spacing w:val="-6"/>
                <w:sz w:val="20"/>
              </w:rPr>
              <w:t xml:space="preserve"> </w:t>
            </w:r>
            <w:r>
              <w:rPr>
                <w:sz w:val="20"/>
              </w:rPr>
              <w:t>changes</w:t>
            </w:r>
            <w:r>
              <w:rPr>
                <w:spacing w:val="-6"/>
                <w:sz w:val="20"/>
              </w:rPr>
              <w:t xml:space="preserve"> </w:t>
            </w:r>
            <w:r>
              <w:rPr>
                <w:sz w:val="20"/>
              </w:rPr>
              <w:t>in</w:t>
            </w:r>
            <w:r>
              <w:rPr>
                <w:spacing w:val="-6"/>
                <w:sz w:val="20"/>
              </w:rPr>
              <w:t xml:space="preserve"> </w:t>
            </w:r>
            <w:r>
              <w:rPr>
                <w:sz w:val="20"/>
              </w:rPr>
              <w:t>patient</w:t>
            </w:r>
            <w:r>
              <w:rPr>
                <w:spacing w:val="-6"/>
                <w:sz w:val="20"/>
              </w:rPr>
              <w:t xml:space="preserve"> </w:t>
            </w:r>
            <w:r>
              <w:rPr>
                <w:sz w:val="20"/>
              </w:rPr>
              <w:t>assignments</w:t>
            </w:r>
            <w:r>
              <w:rPr>
                <w:spacing w:val="-6"/>
                <w:sz w:val="20"/>
              </w:rPr>
              <w:t xml:space="preserve"> </w:t>
            </w:r>
            <w:r>
              <w:rPr>
                <w:sz w:val="20"/>
              </w:rPr>
              <w:t>disrupt</w:t>
            </w:r>
            <w:r>
              <w:rPr>
                <w:spacing w:val="-6"/>
                <w:sz w:val="20"/>
              </w:rPr>
              <w:t xml:space="preserve"> </w:t>
            </w:r>
            <w:r>
              <w:rPr>
                <w:sz w:val="20"/>
              </w:rPr>
              <w:t>my</w:t>
            </w:r>
            <w:r>
              <w:rPr>
                <w:spacing w:val="-6"/>
                <w:sz w:val="20"/>
              </w:rPr>
              <w:t xml:space="preserve"> </w:t>
            </w:r>
            <w:r>
              <w:rPr>
                <w:sz w:val="20"/>
              </w:rPr>
              <w:t xml:space="preserve">learning </w:t>
            </w:r>
            <w:r>
              <w:rPr>
                <w:spacing w:val="-2"/>
                <w:sz w:val="20"/>
              </w:rPr>
              <w:t>process.</w:t>
            </w:r>
          </w:p>
        </w:tc>
        <w:tc>
          <w:tcPr>
            <w:tcW w:w="1159" w:type="dxa"/>
          </w:tcPr>
          <w:p w14:paraId="7FF8C959" w14:textId="77777777" w:rsidR="006568BE" w:rsidRDefault="001570D0">
            <w:pPr>
              <w:pStyle w:val="TableParagraph"/>
              <w:spacing w:before="4"/>
              <w:ind w:left="158"/>
              <w:rPr>
                <w:sz w:val="20"/>
              </w:rPr>
            </w:pPr>
            <w:r>
              <w:rPr>
                <w:spacing w:val="-4"/>
                <w:sz w:val="20"/>
              </w:rPr>
              <w:t>2.56</w:t>
            </w:r>
          </w:p>
        </w:tc>
        <w:tc>
          <w:tcPr>
            <w:tcW w:w="1916" w:type="dxa"/>
          </w:tcPr>
          <w:p w14:paraId="0651626E" w14:textId="77777777" w:rsidR="006568BE" w:rsidRDefault="001570D0">
            <w:pPr>
              <w:pStyle w:val="TableParagraph"/>
              <w:spacing w:before="4"/>
              <w:ind w:left="612"/>
              <w:rPr>
                <w:sz w:val="20"/>
              </w:rPr>
            </w:pPr>
            <w:r>
              <w:rPr>
                <w:spacing w:val="-4"/>
                <w:sz w:val="20"/>
              </w:rPr>
              <w:t>0.66</w:t>
            </w:r>
          </w:p>
        </w:tc>
      </w:tr>
      <w:tr w:rsidR="006568BE" w14:paraId="5DF4E540" w14:textId="77777777">
        <w:trPr>
          <w:trHeight w:val="474"/>
        </w:trPr>
        <w:tc>
          <w:tcPr>
            <w:tcW w:w="6104" w:type="dxa"/>
          </w:tcPr>
          <w:p w14:paraId="75D17E40" w14:textId="77777777" w:rsidR="006568BE" w:rsidRDefault="001570D0">
            <w:pPr>
              <w:pStyle w:val="TableParagraph"/>
              <w:spacing w:line="230" w:lineRule="atLeast"/>
              <w:ind w:left="735" w:hanging="720"/>
              <w:rPr>
                <w:sz w:val="20"/>
              </w:rPr>
            </w:pPr>
            <w:r>
              <w:rPr>
                <w:sz w:val="20"/>
              </w:rPr>
              <w:t>I</w:t>
            </w:r>
            <w:r>
              <w:rPr>
                <w:spacing w:val="-4"/>
                <w:sz w:val="20"/>
              </w:rPr>
              <w:t xml:space="preserve"> </w:t>
            </w:r>
            <w:r>
              <w:rPr>
                <w:sz w:val="20"/>
              </w:rPr>
              <w:t>find</w:t>
            </w:r>
            <w:r>
              <w:rPr>
                <w:spacing w:val="-4"/>
                <w:sz w:val="20"/>
              </w:rPr>
              <w:t xml:space="preserve"> </w:t>
            </w:r>
            <w:r>
              <w:rPr>
                <w:sz w:val="20"/>
              </w:rPr>
              <w:t>it</w:t>
            </w:r>
            <w:r>
              <w:rPr>
                <w:spacing w:val="-4"/>
                <w:sz w:val="20"/>
              </w:rPr>
              <w:t xml:space="preserve"> </w:t>
            </w:r>
            <w:r>
              <w:rPr>
                <w:sz w:val="20"/>
              </w:rPr>
              <w:t>hard</w:t>
            </w:r>
            <w:r>
              <w:rPr>
                <w:spacing w:val="-4"/>
                <w:sz w:val="20"/>
              </w:rPr>
              <w:t xml:space="preserve"> </w:t>
            </w:r>
            <w:r>
              <w:rPr>
                <w:sz w:val="20"/>
              </w:rPr>
              <w:t>to</w:t>
            </w:r>
            <w:r>
              <w:rPr>
                <w:spacing w:val="-4"/>
                <w:sz w:val="20"/>
              </w:rPr>
              <w:t xml:space="preserve"> </w:t>
            </w:r>
            <w:r>
              <w:rPr>
                <w:sz w:val="20"/>
              </w:rPr>
              <w:t>adjust</w:t>
            </w:r>
            <w:r>
              <w:rPr>
                <w:spacing w:val="-4"/>
                <w:sz w:val="20"/>
              </w:rPr>
              <w:t xml:space="preserve"> </w:t>
            </w:r>
            <w:r>
              <w:rPr>
                <w:sz w:val="20"/>
              </w:rPr>
              <w:t>quickly</w:t>
            </w:r>
            <w:r>
              <w:rPr>
                <w:spacing w:val="-4"/>
                <w:sz w:val="20"/>
              </w:rPr>
              <w:t xml:space="preserve"> </w:t>
            </w:r>
            <w:r>
              <w:rPr>
                <w:sz w:val="20"/>
              </w:rPr>
              <w:t>to</w:t>
            </w:r>
            <w:r>
              <w:rPr>
                <w:spacing w:val="-4"/>
                <w:sz w:val="20"/>
              </w:rPr>
              <w:t xml:space="preserve"> </w:t>
            </w:r>
            <w:r>
              <w:rPr>
                <w:sz w:val="20"/>
              </w:rPr>
              <w:t>new</w:t>
            </w:r>
            <w:r>
              <w:rPr>
                <w:spacing w:val="-4"/>
                <w:sz w:val="20"/>
              </w:rPr>
              <w:t xml:space="preserve"> </w:t>
            </w:r>
            <w:r>
              <w:rPr>
                <w:sz w:val="20"/>
              </w:rPr>
              <w:t>instructions</w:t>
            </w:r>
            <w:r>
              <w:rPr>
                <w:spacing w:val="-4"/>
                <w:sz w:val="20"/>
              </w:rPr>
              <w:t xml:space="preserve"> </w:t>
            </w:r>
            <w:r>
              <w:rPr>
                <w:sz w:val="20"/>
              </w:rPr>
              <w:t>or</w:t>
            </w:r>
            <w:r>
              <w:rPr>
                <w:spacing w:val="-4"/>
                <w:sz w:val="20"/>
              </w:rPr>
              <w:t xml:space="preserve"> </w:t>
            </w:r>
            <w:r>
              <w:rPr>
                <w:sz w:val="20"/>
              </w:rPr>
              <w:t>assignments during duty.</w:t>
            </w:r>
          </w:p>
        </w:tc>
        <w:tc>
          <w:tcPr>
            <w:tcW w:w="1159" w:type="dxa"/>
          </w:tcPr>
          <w:p w14:paraId="00E549FA" w14:textId="77777777" w:rsidR="006568BE" w:rsidRDefault="001570D0">
            <w:pPr>
              <w:pStyle w:val="TableParagraph"/>
              <w:spacing w:before="4"/>
              <w:ind w:left="158"/>
              <w:rPr>
                <w:sz w:val="20"/>
              </w:rPr>
            </w:pPr>
            <w:r>
              <w:rPr>
                <w:spacing w:val="-4"/>
                <w:sz w:val="20"/>
              </w:rPr>
              <w:t>2.54</w:t>
            </w:r>
          </w:p>
        </w:tc>
        <w:tc>
          <w:tcPr>
            <w:tcW w:w="1916" w:type="dxa"/>
          </w:tcPr>
          <w:p w14:paraId="77539E82" w14:textId="77777777" w:rsidR="006568BE" w:rsidRDefault="001570D0">
            <w:pPr>
              <w:pStyle w:val="TableParagraph"/>
              <w:spacing w:before="4"/>
              <w:ind w:left="612"/>
              <w:rPr>
                <w:sz w:val="20"/>
              </w:rPr>
            </w:pPr>
            <w:r>
              <w:rPr>
                <w:spacing w:val="-4"/>
                <w:sz w:val="20"/>
              </w:rPr>
              <w:t>0.68</w:t>
            </w:r>
          </w:p>
        </w:tc>
      </w:tr>
      <w:tr w:rsidR="006568BE" w14:paraId="5EA6C28C" w14:textId="77777777">
        <w:trPr>
          <w:trHeight w:val="474"/>
        </w:trPr>
        <w:tc>
          <w:tcPr>
            <w:tcW w:w="6104" w:type="dxa"/>
          </w:tcPr>
          <w:p w14:paraId="170BAF94" w14:textId="77777777" w:rsidR="006568BE" w:rsidRDefault="001570D0">
            <w:pPr>
              <w:pStyle w:val="TableParagraph"/>
              <w:spacing w:line="230" w:lineRule="atLeast"/>
              <w:ind w:left="735" w:hanging="720"/>
              <w:rPr>
                <w:sz w:val="20"/>
              </w:rPr>
            </w:pPr>
            <w:r>
              <w:rPr>
                <w:sz w:val="20"/>
              </w:rPr>
              <w:t>The</w:t>
            </w:r>
            <w:r>
              <w:rPr>
                <w:spacing w:val="-5"/>
                <w:sz w:val="20"/>
              </w:rPr>
              <w:t xml:space="preserve"> </w:t>
            </w:r>
            <w:r>
              <w:rPr>
                <w:sz w:val="20"/>
              </w:rPr>
              <w:t>clinical</w:t>
            </w:r>
            <w:r>
              <w:rPr>
                <w:spacing w:val="-5"/>
                <w:sz w:val="20"/>
              </w:rPr>
              <w:t xml:space="preserve"> </w:t>
            </w:r>
            <w:r>
              <w:rPr>
                <w:sz w:val="20"/>
              </w:rPr>
              <w:t>area</w:t>
            </w:r>
            <w:r>
              <w:rPr>
                <w:spacing w:val="-5"/>
                <w:sz w:val="20"/>
              </w:rPr>
              <w:t xml:space="preserve"> </w:t>
            </w:r>
            <w:r>
              <w:rPr>
                <w:sz w:val="20"/>
              </w:rPr>
              <w:t>becomes</w:t>
            </w:r>
            <w:r>
              <w:rPr>
                <w:spacing w:val="-5"/>
                <w:sz w:val="20"/>
              </w:rPr>
              <w:t xml:space="preserve"> </w:t>
            </w:r>
            <w:r>
              <w:rPr>
                <w:sz w:val="20"/>
              </w:rPr>
              <w:t>busy</w:t>
            </w:r>
            <w:r>
              <w:rPr>
                <w:spacing w:val="-5"/>
                <w:sz w:val="20"/>
              </w:rPr>
              <w:t xml:space="preserve"> </w:t>
            </w:r>
            <w:r>
              <w:rPr>
                <w:sz w:val="20"/>
              </w:rPr>
              <w:t>and</w:t>
            </w:r>
            <w:r>
              <w:rPr>
                <w:spacing w:val="-5"/>
                <w:sz w:val="20"/>
              </w:rPr>
              <w:t xml:space="preserve"> </w:t>
            </w:r>
            <w:r>
              <w:rPr>
                <w:sz w:val="20"/>
              </w:rPr>
              <w:t>stressful,</w:t>
            </w:r>
            <w:r>
              <w:rPr>
                <w:spacing w:val="-5"/>
                <w:sz w:val="20"/>
              </w:rPr>
              <w:t xml:space="preserve"> </w:t>
            </w:r>
            <w:r>
              <w:rPr>
                <w:sz w:val="20"/>
              </w:rPr>
              <w:t>which</w:t>
            </w:r>
            <w:r>
              <w:rPr>
                <w:spacing w:val="-5"/>
                <w:sz w:val="20"/>
              </w:rPr>
              <w:t xml:space="preserve"> </w:t>
            </w:r>
            <w:r>
              <w:rPr>
                <w:sz w:val="20"/>
              </w:rPr>
              <w:t>affects</w:t>
            </w:r>
            <w:r>
              <w:rPr>
                <w:spacing w:val="-5"/>
                <w:sz w:val="20"/>
              </w:rPr>
              <w:t xml:space="preserve"> </w:t>
            </w:r>
            <w:r>
              <w:rPr>
                <w:sz w:val="20"/>
              </w:rPr>
              <w:t xml:space="preserve">my </w:t>
            </w:r>
            <w:r>
              <w:rPr>
                <w:spacing w:val="-2"/>
                <w:sz w:val="20"/>
              </w:rPr>
              <w:t>learning.</w:t>
            </w:r>
          </w:p>
        </w:tc>
        <w:tc>
          <w:tcPr>
            <w:tcW w:w="1159" w:type="dxa"/>
          </w:tcPr>
          <w:p w14:paraId="365B86C0" w14:textId="77777777" w:rsidR="006568BE" w:rsidRDefault="001570D0">
            <w:pPr>
              <w:pStyle w:val="TableParagraph"/>
              <w:spacing w:before="4"/>
              <w:ind w:left="158"/>
              <w:rPr>
                <w:sz w:val="20"/>
              </w:rPr>
            </w:pPr>
            <w:r>
              <w:rPr>
                <w:spacing w:val="-4"/>
                <w:sz w:val="20"/>
              </w:rPr>
              <w:t>2.42</w:t>
            </w:r>
          </w:p>
        </w:tc>
        <w:tc>
          <w:tcPr>
            <w:tcW w:w="1916" w:type="dxa"/>
          </w:tcPr>
          <w:p w14:paraId="704D4040" w14:textId="77777777" w:rsidR="006568BE" w:rsidRDefault="001570D0">
            <w:pPr>
              <w:pStyle w:val="TableParagraph"/>
              <w:spacing w:before="4"/>
              <w:ind w:left="612"/>
              <w:rPr>
                <w:sz w:val="20"/>
              </w:rPr>
            </w:pPr>
            <w:r>
              <w:rPr>
                <w:spacing w:val="-4"/>
                <w:sz w:val="20"/>
              </w:rPr>
              <w:t>0.61</w:t>
            </w:r>
          </w:p>
        </w:tc>
      </w:tr>
      <w:tr w:rsidR="006568BE" w14:paraId="566F2873" w14:textId="77777777">
        <w:trPr>
          <w:trHeight w:val="224"/>
        </w:trPr>
        <w:tc>
          <w:tcPr>
            <w:tcW w:w="6104" w:type="dxa"/>
            <w:tcBorders>
              <w:bottom w:val="single" w:sz="8" w:space="0" w:color="000000"/>
            </w:tcBorders>
          </w:tcPr>
          <w:p w14:paraId="3E8252E5" w14:textId="77777777" w:rsidR="006568BE" w:rsidRDefault="001570D0">
            <w:pPr>
              <w:pStyle w:val="TableParagraph"/>
              <w:spacing w:before="4" w:line="190" w:lineRule="exact"/>
              <w:ind w:right="131"/>
              <w:jc w:val="center"/>
              <w:rPr>
                <w:sz w:val="20"/>
              </w:rPr>
            </w:pPr>
            <w:r>
              <w:rPr>
                <w:spacing w:val="-4"/>
                <w:sz w:val="20"/>
              </w:rPr>
              <w:t>Mean</w:t>
            </w:r>
          </w:p>
        </w:tc>
        <w:tc>
          <w:tcPr>
            <w:tcW w:w="1159" w:type="dxa"/>
            <w:tcBorders>
              <w:bottom w:val="single" w:sz="8" w:space="0" w:color="000000"/>
            </w:tcBorders>
          </w:tcPr>
          <w:p w14:paraId="28B2F375" w14:textId="77777777" w:rsidR="006568BE" w:rsidRDefault="001570D0">
            <w:pPr>
              <w:pStyle w:val="TableParagraph"/>
              <w:spacing w:before="4" w:line="190" w:lineRule="exact"/>
              <w:ind w:left="158"/>
              <w:rPr>
                <w:sz w:val="20"/>
              </w:rPr>
            </w:pPr>
            <w:r>
              <w:rPr>
                <w:spacing w:val="-4"/>
                <w:sz w:val="20"/>
              </w:rPr>
              <w:t>2.61</w:t>
            </w:r>
          </w:p>
        </w:tc>
        <w:tc>
          <w:tcPr>
            <w:tcW w:w="1916" w:type="dxa"/>
            <w:tcBorders>
              <w:bottom w:val="single" w:sz="8" w:space="0" w:color="000000"/>
            </w:tcBorders>
          </w:tcPr>
          <w:p w14:paraId="7432A84B" w14:textId="77777777" w:rsidR="006568BE" w:rsidRDefault="001570D0">
            <w:pPr>
              <w:pStyle w:val="TableParagraph"/>
              <w:spacing w:before="4" w:line="190" w:lineRule="exact"/>
              <w:ind w:left="612"/>
              <w:rPr>
                <w:sz w:val="20"/>
              </w:rPr>
            </w:pPr>
            <w:r>
              <w:rPr>
                <w:spacing w:val="-4"/>
                <w:sz w:val="20"/>
              </w:rPr>
              <w:t>0.50</w:t>
            </w:r>
          </w:p>
        </w:tc>
      </w:tr>
      <w:tr w:rsidR="006568BE" w14:paraId="20D7BE49" w14:textId="77777777">
        <w:trPr>
          <w:trHeight w:val="245"/>
        </w:trPr>
        <w:tc>
          <w:tcPr>
            <w:tcW w:w="6104" w:type="dxa"/>
            <w:tcBorders>
              <w:top w:val="single" w:sz="8" w:space="0" w:color="000000"/>
            </w:tcBorders>
          </w:tcPr>
          <w:p w14:paraId="016FB081" w14:textId="77777777" w:rsidR="006568BE" w:rsidRDefault="001570D0">
            <w:pPr>
              <w:pStyle w:val="TableParagraph"/>
              <w:spacing w:before="14" w:line="221" w:lineRule="exact"/>
              <w:ind w:left="15"/>
              <w:rPr>
                <w:sz w:val="20"/>
              </w:rPr>
            </w:pPr>
            <w:r>
              <w:rPr>
                <w:sz w:val="20"/>
              </w:rPr>
              <w:t>Role</w:t>
            </w:r>
            <w:r>
              <w:rPr>
                <w:spacing w:val="-4"/>
                <w:sz w:val="20"/>
              </w:rPr>
              <w:t xml:space="preserve"> </w:t>
            </w:r>
            <w:r>
              <w:rPr>
                <w:spacing w:val="-2"/>
                <w:sz w:val="20"/>
              </w:rPr>
              <w:t>Challenges</w:t>
            </w:r>
          </w:p>
        </w:tc>
        <w:tc>
          <w:tcPr>
            <w:tcW w:w="1159" w:type="dxa"/>
            <w:tcBorders>
              <w:top w:val="single" w:sz="8" w:space="0" w:color="000000"/>
            </w:tcBorders>
          </w:tcPr>
          <w:p w14:paraId="34D2E77B" w14:textId="77777777" w:rsidR="006568BE" w:rsidRDefault="006568BE">
            <w:pPr>
              <w:pStyle w:val="TableParagraph"/>
              <w:rPr>
                <w:rFonts w:ascii="Times New Roman"/>
                <w:sz w:val="18"/>
              </w:rPr>
            </w:pPr>
          </w:p>
        </w:tc>
        <w:tc>
          <w:tcPr>
            <w:tcW w:w="1916" w:type="dxa"/>
            <w:tcBorders>
              <w:top w:val="single" w:sz="8" w:space="0" w:color="000000"/>
            </w:tcBorders>
          </w:tcPr>
          <w:p w14:paraId="1A073061" w14:textId="77777777" w:rsidR="006568BE" w:rsidRDefault="006568BE">
            <w:pPr>
              <w:pStyle w:val="TableParagraph"/>
              <w:rPr>
                <w:rFonts w:ascii="Times New Roman"/>
                <w:sz w:val="18"/>
              </w:rPr>
            </w:pPr>
          </w:p>
        </w:tc>
      </w:tr>
      <w:tr w:rsidR="006568BE" w14:paraId="639B392A" w14:textId="77777777">
        <w:trPr>
          <w:trHeight w:val="474"/>
        </w:trPr>
        <w:tc>
          <w:tcPr>
            <w:tcW w:w="6104" w:type="dxa"/>
          </w:tcPr>
          <w:p w14:paraId="0FABCBD4" w14:textId="77777777" w:rsidR="006568BE" w:rsidRDefault="001570D0">
            <w:pPr>
              <w:pStyle w:val="TableParagraph"/>
              <w:spacing w:line="230" w:lineRule="atLeast"/>
              <w:ind w:left="735" w:right="220" w:hanging="720"/>
              <w:rPr>
                <w:sz w:val="20"/>
              </w:rPr>
            </w:pPr>
            <w:r>
              <w:rPr>
                <w:sz w:val="20"/>
              </w:rPr>
              <w:t>I</w:t>
            </w:r>
            <w:r>
              <w:rPr>
                <w:spacing w:val="-4"/>
                <w:sz w:val="20"/>
              </w:rPr>
              <w:t xml:space="preserve"> </w:t>
            </w:r>
            <w:r>
              <w:rPr>
                <w:sz w:val="20"/>
              </w:rPr>
              <w:t>feel</w:t>
            </w:r>
            <w:r>
              <w:rPr>
                <w:spacing w:val="-4"/>
                <w:sz w:val="20"/>
              </w:rPr>
              <w:t xml:space="preserve"> </w:t>
            </w:r>
            <w:r>
              <w:rPr>
                <w:sz w:val="20"/>
              </w:rPr>
              <w:t>pressured</w:t>
            </w:r>
            <w:r>
              <w:rPr>
                <w:spacing w:val="-4"/>
                <w:sz w:val="20"/>
              </w:rPr>
              <w:t xml:space="preserve"> </w:t>
            </w:r>
            <w:r>
              <w:rPr>
                <w:sz w:val="20"/>
              </w:rPr>
              <w:t>to</w:t>
            </w:r>
            <w:r>
              <w:rPr>
                <w:spacing w:val="-4"/>
                <w:sz w:val="20"/>
              </w:rPr>
              <w:t xml:space="preserve"> </w:t>
            </w:r>
            <w:r>
              <w:rPr>
                <w:sz w:val="20"/>
              </w:rPr>
              <w:t>meet</w:t>
            </w:r>
            <w:r>
              <w:rPr>
                <w:spacing w:val="-4"/>
                <w:sz w:val="20"/>
              </w:rPr>
              <w:t xml:space="preserve"> </w:t>
            </w:r>
            <w:r>
              <w:rPr>
                <w:sz w:val="20"/>
              </w:rPr>
              <w:t>the</w:t>
            </w:r>
            <w:r>
              <w:rPr>
                <w:spacing w:val="-4"/>
                <w:sz w:val="20"/>
              </w:rPr>
              <w:t xml:space="preserve"> </w:t>
            </w:r>
            <w:r>
              <w:rPr>
                <w:sz w:val="20"/>
              </w:rPr>
              <w:t>expectations</w:t>
            </w:r>
            <w:r>
              <w:rPr>
                <w:spacing w:val="-4"/>
                <w:sz w:val="20"/>
              </w:rPr>
              <w:t xml:space="preserve"> </w:t>
            </w:r>
            <w:r>
              <w:rPr>
                <w:sz w:val="20"/>
              </w:rPr>
              <w:t>of</w:t>
            </w:r>
            <w:r>
              <w:rPr>
                <w:spacing w:val="-4"/>
                <w:sz w:val="20"/>
              </w:rPr>
              <w:t xml:space="preserve"> </w:t>
            </w:r>
            <w:r>
              <w:rPr>
                <w:sz w:val="20"/>
              </w:rPr>
              <w:t>my</w:t>
            </w:r>
            <w:r>
              <w:rPr>
                <w:spacing w:val="-4"/>
                <w:sz w:val="20"/>
              </w:rPr>
              <w:t xml:space="preserve"> </w:t>
            </w:r>
            <w:r>
              <w:rPr>
                <w:sz w:val="20"/>
              </w:rPr>
              <w:t>clinical</w:t>
            </w:r>
            <w:r>
              <w:rPr>
                <w:spacing w:val="-4"/>
                <w:sz w:val="20"/>
              </w:rPr>
              <w:t xml:space="preserve"> </w:t>
            </w:r>
            <w:r>
              <w:rPr>
                <w:sz w:val="20"/>
              </w:rPr>
              <w:t>instructor and the staff nurses.</w:t>
            </w:r>
          </w:p>
        </w:tc>
        <w:tc>
          <w:tcPr>
            <w:tcW w:w="1159" w:type="dxa"/>
          </w:tcPr>
          <w:p w14:paraId="4CB742EB" w14:textId="77777777" w:rsidR="006568BE" w:rsidRDefault="001570D0">
            <w:pPr>
              <w:pStyle w:val="TableParagraph"/>
              <w:spacing w:before="4"/>
              <w:ind w:left="158"/>
              <w:rPr>
                <w:sz w:val="20"/>
              </w:rPr>
            </w:pPr>
            <w:r>
              <w:rPr>
                <w:spacing w:val="-4"/>
                <w:sz w:val="20"/>
              </w:rPr>
              <w:t>2.94</w:t>
            </w:r>
          </w:p>
        </w:tc>
        <w:tc>
          <w:tcPr>
            <w:tcW w:w="1916" w:type="dxa"/>
          </w:tcPr>
          <w:p w14:paraId="2D8F0AB9" w14:textId="77777777" w:rsidR="006568BE" w:rsidRDefault="001570D0">
            <w:pPr>
              <w:pStyle w:val="TableParagraph"/>
              <w:spacing w:before="4"/>
              <w:ind w:left="612"/>
              <w:rPr>
                <w:sz w:val="20"/>
              </w:rPr>
            </w:pPr>
            <w:r>
              <w:rPr>
                <w:spacing w:val="-4"/>
                <w:sz w:val="20"/>
              </w:rPr>
              <w:t>0.61</w:t>
            </w:r>
          </w:p>
        </w:tc>
      </w:tr>
      <w:tr w:rsidR="006568BE" w14:paraId="1870B6CB" w14:textId="77777777">
        <w:trPr>
          <w:trHeight w:val="474"/>
        </w:trPr>
        <w:tc>
          <w:tcPr>
            <w:tcW w:w="6104" w:type="dxa"/>
          </w:tcPr>
          <w:p w14:paraId="54ECF7EB" w14:textId="77777777" w:rsidR="006568BE" w:rsidRDefault="001570D0">
            <w:pPr>
              <w:pStyle w:val="TableParagraph"/>
              <w:spacing w:line="230" w:lineRule="atLeast"/>
              <w:ind w:left="735" w:hanging="720"/>
              <w:rPr>
                <w:sz w:val="20"/>
              </w:rPr>
            </w:pPr>
            <w:r>
              <w:rPr>
                <w:sz w:val="20"/>
              </w:rPr>
              <w:t>I</w:t>
            </w:r>
            <w:r>
              <w:rPr>
                <w:spacing w:val="-4"/>
                <w:sz w:val="20"/>
              </w:rPr>
              <w:t xml:space="preserve"> </w:t>
            </w:r>
            <w:r>
              <w:rPr>
                <w:sz w:val="20"/>
              </w:rPr>
              <w:t>hesitate</w:t>
            </w:r>
            <w:r>
              <w:rPr>
                <w:spacing w:val="-4"/>
                <w:sz w:val="20"/>
              </w:rPr>
              <w:t xml:space="preserve"> </w:t>
            </w:r>
            <w:r>
              <w:rPr>
                <w:sz w:val="20"/>
              </w:rPr>
              <w:t>to</w:t>
            </w:r>
            <w:r>
              <w:rPr>
                <w:spacing w:val="-4"/>
                <w:sz w:val="20"/>
              </w:rPr>
              <w:t xml:space="preserve"> </w:t>
            </w:r>
            <w:r>
              <w:rPr>
                <w:sz w:val="20"/>
              </w:rPr>
              <w:t>ask</w:t>
            </w:r>
            <w:r>
              <w:rPr>
                <w:spacing w:val="-4"/>
                <w:sz w:val="20"/>
              </w:rPr>
              <w:t xml:space="preserve"> </w:t>
            </w:r>
            <w:r>
              <w:rPr>
                <w:sz w:val="20"/>
              </w:rPr>
              <w:t>questions</w:t>
            </w:r>
            <w:r>
              <w:rPr>
                <w:spacing w:val="-4"/>
                <w:sz w:val="20"/>
              </w:rPr>
              <w:t xml:space="preserve"> </w:t>
            </w:r>
            <w:r>
              <w:rPr>
                <w:sz w:val="20"/>
              </w:rPr>
              <w:t>to</w:t>
            </w:r>
            <w:r>
              <w:rPr>
                <w:spacing w:val="-4"/>
                <w:sz w:val="20"/>
              </w:rPr>
              <w:t xml:space="preserve"> </w:t>
            </w:r>
            <w:r>
              <w:rPr>
                <w:sz w:val="20"/>
              </w:rPr>
              <w:t>nurses</w:t>
            </w:r>
            <w:r>
              <w:rPr>
                <w:spacing w:val="-4"/>
                <w:sz w:val="20"/>
              </w:rPr>
              <w:t xml:space="preserve"> </w:t>
            </w:r>
            <w:r>
              <w:rPr>
                <w:sz w:val="20"/>
              </w:rPr>
              <w:t>or</w:t>
            </w:r>
            <w:r>
              <w:rPr>
                <w:spacing w:val="-4"/>
                <w:sz w:val="20"/>
              </w:rPr>
              <w:t xml:space="preserve"> </w:t>
            </w:r>
            <w:r>
              <w:rPr>
                <w:sz w:val="20"/>
              </w:rPr>
              <w:t>doctors</w:t>
            </w:r>
            <w:r>
              <w:rPr>
                <w:spacing w:val="-4"/>
                <w:sz w:val="20"/>
              </w:rPr>
              <w:t xml:space="preserve"> </w:t>
            </w:r>
            <w:r>
              <w:rPr>
                <w:sz w:val="20"/>
              </w:rPr>
              <w:t>because</w:t>
            </w:r>
            <w:r>
              <w:rPr>
                <w:spacing w:val="-4"/>
                <w:sz w:val="20"/>
              </w:rPr>
              <w:t xml:space="preserve"> </w:t>
            </w:r>
            <w:r>
              <w:rPr>
                <w:sz w:val="20"/>
              </w:rPr>
              <w:t>they</w:t>
            </w:r>
            <w:r>
              <w:rPr>
                <w:spacing w:val="-4"/>
                <w:sz w:val="20"/>
              </w:rPr>
              <w:t xml:space="preserve"> </w:t>
            </w:r>
            <w:r>
              <w:rPr>
                <w:sz w:val="20"/>
              </w:rPr>
              <w:t xml:space="preserve">are </w:t>
            </w:r>
            <w:r>
              <w:rPr>
                <w:spacing w:val="-2"/>
                <w:sz w:val="20"/>
              </w:rPr>
              <w:t>busy.</w:t>
            </w:r>
          </w:p>
        </w:tc>
        <w:tc>
          <w:tcPr>
            <w:tcW w:w="1159" w:type="dxa"/>
          </w:tcPr>
          <w:p w14:paraId="21EFCF49" w14:textId="77777777" w:rsidR="006568BE" w:rsidRDefault="001570D0">
            <w:pPr>
              <w:pStyle w:val="TableParagraph"/>
              <w:spacing w:before="4"/>
              <w:ind w:left="158"/>
              <w:rPr>
                <w:sz w:val="20"/>
              </w:rPr>
            </w:pPr>
            <w:r>
              <w:rPr>
                <w:spacing w:val="-4"/>
                <w:sz w:val="20"/>
              </w:rPr>
              <w:t>2.60</w:t>
            </w:r>
          </w:p>
        </w:tc>
        <w:tc>
          <w:tcPr>
            <w:tcW w:w="1916" w:type="dxa"/>
          </w:tcPr>
          <w:p w14:paraId="07EFDFFE" w14:textId="77777777" w:rsidR="006568BE" w:rsidRDefault="001570D0">
            <w:pPr>
              <w:pStyle w:val="TableParagraph"/>
              <w:spacing w:before="4"/>
              <w:ind w:left="612"/>
              <w:rPr>
                <w:sz w:val="20"/>
              </w:rPr>
            </w:pPr>
            <w:r>
              <w:rPr>
                <w:spacing w:val="-4"/>
                <w:sz w:val="20"/>
              </w:rPr>
              <w:t>0.79</w:t>
            </w:r>
          </w:p>
        </w:tc>
      </w:tr>
      <w:tr w:rsidR="006568BE" w14:paraId="288A9FDA" w14:textId="77777777">
        <w:trPr>
          <w:trHeight w:val="474"/>
        </w:trPr>
        <w:tc>
          <w:tcPr>
            <w:tcW w:w="6104" w:type="dxa"/>
          </w:tcPr>
          <w:p w14:paraId="372140F8" w14:textId="77777777" w:rsidR="006568BE" w:rsidRDefault="001570D0">
            <w:pPr>
              <w:pStyle w:val="TableParagraph"/>
              <w:spacing w:line="230" w:lineRule="atLeast"/>
              <w:ind w:left="735" w:right="220" w:hanging="720"/>
              <w:rPr>
                <w:sz w:val="20"/>
              </w:rPr>
            </w:pPr>
            <w:r>
              <w:rPr>
                <w:sz w:val="20"/>
              </w:rPr>
              <w:t>I</w:t>
            </w:r>
            <w:r>
              <w:rPr>
                <w:spacing w:val="-4"/>
                <w:sz w:val="20"/>
              </w:rPr>
              <w:t xml:space="preserve"> </w:t>
            </w:r>
            <w:r>
              <w:rPr>
                <w:sz w:val="20"/>
              </w:rPr>
              <w:t>am</w:t>
            </w:r>
            <w:r>
              <w:rPr>
                <w:spacing w:val="-4"/>
                <w:sz w:val="20"/>
              </w:rPr>
              <w:t xml:space="preserve"> </w:t>
            </w:r>
            <w:r>
              <w:rPr>
                <w:sz w:val="20"/>
              </w:rPr>
              <w:t>unsure</w:t>
            </w:r>
            <w:r>
              <w:rPr>
                <w:spacing w:val="-4"/>
                <w:sz w:val="20"/>
              </w:rPr>
              <w:t xml:space="preserve"> </w:t>
            </w:r>
            <w:r>
              <w:rPr>
                <w:sz w:val="20"/>
              </w:rPr>
              <w:t>about</w:t>
            </w:r>
            <w:r>
              <w:rPr>
                <w:spacing w:val="-4"/>
                <w:sz w:val="20"/>
              </w:rPr>
              <w:t xml:space="preserve"> </w:t>
            </w:r>
            <w:r>
              <w:rPr>
                <w:sz w:val="20"/>
              </w:rPr>
              <w:t>which</w:t>
            </w:r>
            <w:r>
              <w:rPr>
                <w:spacing w:val="-4"/>
                <w:sz w:val="20"/>
              </w:rPr>
              <w:t xml:space="preserve"> </w:t>
            </w:r>
            <w:r>
              <w:rPr>
                <w:sz w:val="20"/>
              </w:rPr>
              <w:t>tasks</w:t>
            </w:r>
            <w:r>
              <w:rPr>
                <w:spacing w:val="-4"/>
                <w:sz w:val="20"/>
              </w:rPr>
              <w:t xml:space="preserve"> </w:t>
            </w:r>
            <w:r>
              <w:rPr>
                <w:sz w:val="20"/>
              </w:rPr>
              <w:t>I</w:t>
            </w:r>
            <w:r>
              <w:rPr>
                <w:spacing w:val="-4"/>
                <w:sz w:val="20"/>
              </w:rPr>
              <w:t xml:space="preserve"> </w:t>
            </w:r>
            <w:r>
              <w:rPr>
                <w:sz w:val="20"/>
              </w:rPr>
              <w:t>am</w:t>
            </w:r>
            <w:r>
              <w:rPr>
                <w:spacing w:val="-4"/>
                <w:sz w:val="20"/>
              </w:rPr>
              <w:t xml:space="preserve"> </w:t>
            </w:r>
            <w:r>
              <w:rPr>
                <w:sz w:val="20"/>
              </w:rPr>
              <w:t>allowed</w:t>
            </w:r>
            <w:r>
              <w:rPr>
                <w:spacing w:val="-4"/>
                <w:sz w:val="20"/>
              </w:rPr>
              <w:t xml:space="preserve"> </w:t>
            </w:r>
            <w:r>
              <w:rPr>
                <w:sz w:val="20"/>
              </w:rPr>
              <w:t>to</w:t>
            </w:r>
            <w:r>
              <w:rPr>
                <w:spacing w:val="-4"/>
                <w:sz w:val="20"/>
              </w:rPr>
              <w:t xml:space="preserve"> </w:t>
            </w:r>
            <w:r>
              <w:rPr>
                <w:sz w:val="20"/>
              </w:rPr>
              <w:t>perform</w:t>
            </w:r>
            <w:r>
              <w:rPr>
                <w:spacing w:val="-4"/>
                <w:sz w:val="20"/>
              </w:rPr>
              <w:t xml:space="preserve"> </w:t>
            </w:r>
            <w:r>
              <w:rPr>
                <w:sz w:val="20"/>
              </w:rPr>
              <w:t>as</w:t>
            </w:r>
            <w:r>
              <w:rPr>
                <w:spacing w:val="-4"/>
                <w:sz w:val="20"/>
              </w:rPr>
              <w:t xml:space="preserve"> </w:t>
            </w:r>
            <w:r>
              <w:rPr>
                <w:sz w:val="20"/>
              </w:rPr>
              <w:t>a nursing student.</w:t>
            </w:r>
          </w:p>
        </w:tc>
        <w:tc>
          <w:tcPr>
            <w:tcW w:w="1159" w:type="dxa"/>
          </w:tcPr>
          <w:p w14:paraId="11C63EEA" w14:textId="77777777" w:rsidR="006568BE" w:rsidRDefault="001570D0">
            <w:pPr>
              <w:pStyle w:val="TableParagraph"/>
              <w:spacing w:before="4"/>
              <w:ind w:left="158"/>
              <w:rPr>
                <w:sz w:val="20"/>
              </w:rPr>
            </w:pPr>
            <w:r>
              <w:rPr>
                <w:spacing w:val="-4"/>
                <w:sz w:val="20"/>
              </w:rPr>
              <w:t>2.54</w:t>
            </w:r>
          </w:p>
        </w:tc>
        <w:tc>
          <w:tcPr>
            <w:tcW w:w="1916" w:type="dxa"/>
          </w:tcPr>
          <w:p w14:paraId="7D686228" w14:textId="77777777" w:rsidR="006568BE" w:rsidRDefault="001570D0">
            <w:pPr>
              <w:pStyle w:val="TableParagraph"/>
              <w:spacing w:before="4"/>
              <w:ind w:left="612"/>
              <w:rPr>
                <w:sz w:val="20"/>
              </w:rPr>
            </w:pPr>
            <w:r>
              <w:rPr>
                <w:spacing w:val="-4"/>
                <w:sz w:val="20"/>
              </w:rPr>
              <w:t>0.69</w:t>
            </w:r>
          </w:p>
        </w:tc>
      </w:tr>
      <w:tr w:rsidR="006568BE" w14:paraId="0EB730A5" w14:textId="77777777">
        <w:trPr>
          <w:trHeight w:val="244"/>
        </w:trPr>
        <w:tc>
          <w:tcPr>
            <w:tcW w:w="6104" w:type="dxa"/>
          </w:tcPr>
          <w:p w14:paraId="692349D5" w14:textId="77777777" w:rsidR="006568BE" w:rsidRDefault="001570D0">
            <w:pPr>
              <w:pStyle w:val="TableParagraph"/>
              <w:spacing w:before="4" w:line="221" w:lineRule="exact"/>
              <w:ind w:left="15"/>
              <w:rPr>
                <w:sz w:val="20"/>
              </w:rPr>
            </w:pPr>
            <w:r>
              <w:rPr>
                <w:sz w:val="20"/>
              </w:rPr>
              <w:t>I</w:t>
            </w:r>
            <w:r>
              <w:rPr>
                <w:spacing w:val="-6"/>
                <w:sz w:val="20"/>
              </w:rPr>
              <w:t xml:space="preserve"> </w:t>
            </w:r>
            <w:r>
              <w:rPr>
                <w:sz w:val="20"/>
              </w:rPr>
              <w:t>feel</w:t>
            </w:r>
            <w:r>
              <w:rPr>
                <w:spacing w:val="-6"/>
                <w:sz w:val="20"/>
              </w:rPr>
              <w:t xml:space="preserve"> </w:t>
            </w:r>
            <w:r>
              <w:rPr>
                <w:sz w:val="20"/>
              </w:rPr>
              <w:t>intimidated</w:t>
            </w:r>
            <w:r>
              <w:rPr>
                <w:spacing w:val="-5"/>
                <w:sz w:val="20"/>
              </w:rPr>
              <w:t xml:space="preserve"> </w:t>
            </w:r>
            <w:r>
              <w:rPr>
                <w:sz w:val="20"/>
              </w:rPr>
              <w:t>when</w:t>
            </w:r>
            <w:r>
              <w:rPr>
                <w:spacing w:val="-6"/>
                <w:sz w:val="20"/>
              </w:rPr>
              <w:t xml:space="preserve"> </w:t>
            </w:r>
            <w:r>
              <w:rPr>
                <w:sz w:val="20"/>
              </w:rPr>
              <w:t>interacting</w:t>
            </w:r>
            <w:r>
              <w:rPr>
                <w:spacing w:val="-5"/>
                <w:sz w:val="20"/>
              </w:rPr>
              <w:t xml:space="preserve"> </w:t>
            </w:r>
            <w:r>
              <w:rPr>
                <w:sz w:val="20"/>
              </w:rPr>
              <w:t>with</w:t>
            </w:r>
            <w:r>
              <w:rPr>
                <w:spacing w:val="-6"/>
                <w:sz w:val="20"/>
              </w:rPr>
              <w:t xml:space="preserve"> </w:t>
            </w:r>
            <w:r>
              <w:rPr>
                <w:sz w:val="20"/>
              </w:rPr>
              <w:t>patients</w:t>
            </w:r>
            <w:r>
              <w:rPr>
                <w:spacing w:val="-5"/>
                <w:sz w:val="20"/>
              </w:rPr>
              <w:t xml:space="preserve"> </w:t>
            </w:r>
            <w:r>
              <w:rPr>
                <w:sz w:val="20"/>
              </w:rPr>
              <w:t>or</w:t>
            </w:r>
            <w:r>
              <w:rPr>
                <w:spacing w:val="-6"/>
                <w:sz w:val="20"/>
              </w:rPr>
              <w:t xml:space="preserve"> </w:t>
            </w:r>
            <w:r>
              <w:rPr>
                <w:sz w:val="20"/>
              </w:rPr>
              <w:t>their</w:t>
            </w:r>
            <w:r>
              <w:rPr>
                <w:spacing w:val="-5"/>
                <w:sz w:val="20"/>
              </w:rPr>
              <w:t xml:space="preserve"> </w:t>
            </w:r>
            <w:r>
              <w:rPr>
                <w:spacing w:val="-2"/>
                <w:sz w:val="20"/>
              </w:rPr>
              <w:t>relatives.</w:t>
            </w:r>
          </w:p>
        </w:tc>
        <w:tc>
          <w:tcPr>
            <w:tcW w:w="1159" w:type="dxa"/>
          </w:tcPr>
          <w:p w14:paraId="09D44FD7" w14:textId="77777777" w:rsidR="006568BE" w:rsidRDefault="001570D0">
            <w:pPr>
              <w:pStyle w:val="TableParagraph"/>
              <w:spacing w:before="4" w:line="221" w:lineRule="exact"/>
              <w:ind w:left="158"/>
              <w:rPr>
                <w:sz w:val="20"/>
              </w:rPr>
            </w:pPr>
            <w:r>
              <w:rPr>
                <w:spacing w:val="-4"/>
                <w:sz w:val="20"/>
              </w:rPr>
              <w:t>2.54</w:t>
            </w:r>
          </w:p>
        </w:tc>
        <w:tc>
          <w:tcPr>
            <w:tcW w:w="1916" w:type="dxa"/>
          </w:tcPr>
          <w:p w14:paraId="3107AE51" w14:textId="77777777" w:rsidR="006568BE" w:rsidRDefault="001570D0">
            <w:pPr>
              <w:pStyle w:val="TableParagraph"/>
              <w:spacing w:before="4" w:line="221" w:lineRule="exact"/>
              <w:ind w:left="612"/>
              <w:rPr>
                <w:sz w:val="20"/>
              </w:rPr>
            </w:pPr>
            <w:r>
              <w:rPr>
                <w:spacing w:val="-4"/>
                <w:sz w:val="20"/>
              </w:rPr>
              <w:t>0.68</w:t>
            </w:r>
          </w:p>
        </w:tc>
      </w:tr>
      <w:tr w:rsidR="006568BE" w14:paraId="5C08134C" w14:textId="77777777">
        <w:trPr>
          <w:trHeight w:val="474"/>
        </w:trPr>
        <w:tc>
          <w:tcPr>
            <w:tcW w:w="6104" w:type="dxa"/>
          </w:tcPr>
          <w:p w14:paraId="24D1EDE7" w14:textId="77777777" w:rsidR="006568BE" w:rsidRDefault="001570D0">
            <w:pPr>
              <w:pStyle w:val="TableParagraph"/>
              <w:spacing w:line="230" w:lineRule="atLeast"/>
              <w:ind w:left="735" w:hanging="720"/>
              <w:rPr>
                <w:sz w:val="20"/>
              </w:rPr>
            </w:pPr>
            <w:r>
              <w:rPr>
                <w:sz w:val="20"/>
              </w:rPr>
              <w:t>Communicating</w:t>
            </w:r>
            <w:r>
              <w:rPr>
                <w:spacing w:val="-5"/>
                <w:sz w:val="20"/>
              </w:rPr>
              <w:t xml:space="preserve"> </w:t>
            </w:r>
            <w:r>
              <w:rPr>
                <w:sz w:val="20"/>
              </w:rPr>
              <w:t>with</w:t>
            </w:r>
            <w:r>
              <w:rPr>
                <w:spacing w:val="-5"/>
                <w:sz w:val="20"/>
              </w:rPr>
              <w:t xml:space="preserve"> </w:t>
            </w:r>
            <w:r>
              <w:rPr>
                <w:sz w:val="20"/>
              </w:rPr>
              <w:t>other</w:t>
            </w:r>
            <w:r>
              <w:rPr>
                <w:spacing w:val="-5"/>
                <w:sz w:val="20"/>
              </w:rPr>
              <w:t xml:space="preserve"> </w:t>
            </w:r>
            <w:r>
              <w:rPr>
                <w:sz w:val="20"/>
              </w:rPr>
              <w:t>student</w:t>
            </w:r>
            <w:r>
              <w:rPr>
                <w:spacing w:val="-5"/>
                <w:sz w:val="20"/>
              </w:rPr>
              <w:t xml:space="preserve"> </w:t>
            </w:r>
            <w:r>
              <w:rPr>
                <w:sz w:val="20"/>
              </w:rPr>
              <w:t>nurses</w:t>
            </w:r>
            <w:r>
              <w:rPr>
                <w:spacing w:val="-5"/>
                <w:sz w:val="20"/>
              </w:rPr>
              <w:t xml:space="preserve"> </w:t>
            </w:r>
            <w:r>
              <w:rPr>
                <w:sz w:val="20"/>
              </w:rPr>
              <w:t>during</w:t>
            </w:r>
            <w:r>
              <w:rPr>
                <w:spacing w:val="-5"/>
                <w:sz w:val="20"/>
              </w:rPr>
              <w:t xml:space="preserve"> </w:t>
            </w:r>
            <w:r>
              <w:rPr>
                <w:sz w:val="20"/>
              </w:rPr>
              <w:t>duty</w:t>
            </w:r>
            <w:r>
              <w:rPr>
                <w:spacing w:val="-5"/>
                <w:sz w:val="20"/>
              </w:rPr>
              <w:t xml:space="preserve"> </w:t>
            </w:r>
            <w:r>
              <w:rPr>
                <w:sz w:val="20"/>
              </w:rPr>
              <w:t>can</w:t>
            </w:r>
            <w:r>
              <w:rPr>
                <w:spacing w:val="-5"/>
                <w:sz w:val="20"/>
              </w:rPr>
              <w:t xml:space="preserve"> </w:t>
            </w:r>
            <w:r>
              <w:rPr>
                <w:sz w:val="20"/>
              </w:rPr>
              <w:t xml:space="preserve">be </w:t>
            </w:r>
            <w:r>
              <w:rPr>
                <w:spacing w:val="-2"/>
                <w:sz w:val="20"/>
              </w:rPr>
              <w:t>confusing.</w:t>
            </w:r>
          </w:p>
        </w:tc>
        <w:tc>
          <w:tcPr>
            <w:tcW w:w="1159" w:type="dxa"/>
          </w:tcPr>
          <w:p w14:paraId="24A08718" w14:textId="77777777" w:rsidR="006568BE" w:rsidRDefault="001570D0">
            <w:pPr>
              <w:pStyle w:val="TableParagraph"/>
              <w:spacing w:before="4"/>
              <w:ind w:left="158"/>
              <w:rPr>
                <w:sz w:val="20"/>
              </w:rPr>
            </w:pPr>
            <w:r>
              <w:rPr>
                <w:spacing w:val="-4"/>
                <w:sz w:val="20"/>
              </w:rPr>
              <w:t>2.44</w:t>
            </w:r>
          </w:p>
        </w:tc>
        <w:tc>
          <w:tcPr>
            <w:tcW w:w="1916" w:type="dxa"/>
          </w:tcPr>
          <w:p w14:paraId="3D6B64D5" w14:textId="77777777" w:rsidR="006568BE" w:rsidRDefault="001570D0">
            <w:pPr>
              <w:pStyle w:val="TableParagraph"/>
              <w:spacing w:before="4"/>
              <w:ind w:left="612"/>
              <w:rPr>
                <w:sz w:val="20"/>
              </w:rPr>
            </w:pPr>
            <w:r>
              <w:rPr>
                <w:spacing w:val="-4"/>
                <w:sz w:val="20"/>
              </w:rPr>
              <w:t>0.69</w:t>
            </w:r>
          </w:p>
        </w:tc>
      </w:tr>
      <w:tr w:rsidR="006568BE" w14:paraId="7C73F756" w14:textId="77777777">
        <w:trPr>
          <w:trHeight w:val="224"/>
        </w:trPr>
        <w:tc>
          <w:tcPr>
            <w:tcW w:w="6104" w:type="dxa"/>
            <w:tcBorders>
              <w:bottom w:val="single" w:sz="8" w:space="0" w:color="000000"/>
            </w:tcBorders>
          </w:tcPr>
          <w:p w14:paraId="3CD9353C" w14:textId="77777777" w:rsidR="006568BE" w:rsidRDefault="001570D0">
            <w:pPr>
              <w:pStyle w:val="TableParagraph"/>
              <w:spacing w:before="4" w:line="196" w:lineRule="exact"/>
              <w:ind w:right="131"/>
              <w:jc w:val="center"/>
              <w:rPr>
                <w:sz w:val="20"/>
              </w:rPr>
            </w:pPr>
            <w:r>
              <w:rPr>
                <w:spacing w:val="-4"/>
                <w:sz w:val="20"/>
              </w:rPr>
              <w:t>Mean</w:t>
            </w:r>
          </w:p>
        </w:tc>
        <w:tc>
          <w:tcPr>
            <w:tcW w:w="1159" w:type="dxa"/>
            <w:tcBorders>
              <w:bottom w:val="single" w:sz="8" w:space="0" w:color="000000"/>
            </w:tcBorders>
          </w:tcPr>
          <w:p w14:paraId="73DC047A" w14:textId="77777777" w:rsidR="006568BE" w:rsidRDefault="001570D0">
            <w:pPr>
              <w:pStyle w:val="TableParagraph"/>
              <w:spacing w:before="4" w:line="196" w:lineRule="exact"/>
              <w:ind w:left="158"/>
              <w:rPr>
                <w:sz w:val="20"/>
              </w:rPr>
            </w:pPr>
            <w:r>
              <w:rPr>
                <w:spacing w:val="-4"/>
                <w:sz w:val="20"/>
              </w:rPr>
              <w:t>2.61</w:t>
            </w:r>
          </w:p>
        </w:tc>
        <w:tc>
          <w:tcPr>
            <w:tcW w:w="1916" w:type="dxa"/>
            <w:tcBorders>
              <w:bottom w:val="single" w:sz="8" w:space="0" w:color="000000"/>
            </w:tcBorders>
          </w:tcPr>
          <w:p w14:paraId="5AA4B9AD" w14:textId="77777777" w:rsidR="006568BE" w:rsidRDefault="001570D0">
            <w:pPr>
              <w:pStyle w:val="TableParagraph"/>
              <w:spacing w:before="4" w:line="196" w:lineRule="exact"/>
              <w:ind w:left="612"/>
              <w:rPr>
                <w:sz w:val="20"/>
              </w:rPr>
            </w:pPr>
            <w:r>
              <w:rPr>
                <w:spacing w:val="-4"/>
                <w:sz w:val="20"/>
              </w:rPr>
              <w:t>0.53</w:t>
            </w:r>
          </w:p>
        </w:tc>
      </w:tr>
      <w:tr w:rsidR="006568BE" w14:paraId="32D7CDFC" w14:textId="77777777">
        <w:trPr>
          <w:trHeight w:val="215"/>
        </w:trPr>
        <w:tc>
          <w:tcPr>
            <w:tcW w:w="6104" w:type="dxa"/>
            <w:tcBorders>
              <w:top w:val="single" w:sz="8" w:space="0" w:color="000000"/>
              <w:bottom w:val="single" w:sz="8" w:space="0" w:color="000000"/>
            </w:tcBorders>
          </w:tcPr>
          <w:p w14:paraId="07E4A81D" w14:textId="77777777" w:rsidR="006568BE" w:rsidRDefault="001570D0">
            <w:pPr>
              <w:pStyle w:val="TableParagraph"/>
              <w:spacing w:before="9" w:line="191" w:lineRule="exact"/>
              <w:ind w:right="131"/>
              <w:jc w:val="center"/>
              <w:rPr>
                <w:sz w:val="20"/>
              </w:rPr>
            </w:pPr>
            <w:r>
              <w:rPr>
                <w:sz w:val="20"/>
              </w:rPr>
              <w:t>Overall</w:t>
            </w:r>
            <w:r>
              <w:rPr>
                <w:spacing w:val="-7"/>
                <w:sz w:val="20"/>
              </w:rPr>
              <w:t xml:space="preserve"> </w:t>
            </w:r>
            <w:r>
              <w:rPr>
                <w:spacing w:val="-4"/>
                <w:sz w:val="20"/>
              </w:rPr>
              <w:t>Mean</w:t>
            </w:r>
          </w:p>
        </w:tc>
        <w:tc>
          <w:tcPr>
            <w:tcW w:w="1159" w:type="dxa"/>
            <w:tcBorders>
              <w:top w:val="single" w:sz="8" w:space="0" w:color="000000"/>
              <w:bottom w:val="single" w:sz="8" w:space="0" w:color="000000"/>
            </w:tcBorders>
          </w:tcPr>
          <w:p w14:paraId="6A121C67" w14:textId="77777777" w:rsidR="006568BE" w:rsidRDefault="001570D0">
            <w:pPr>
              <w:pStyle w:val="TableParagraph"/>
              <w:spacing w:before="9" w:line="191" w:lineRule="exact"/>
              <w:ind w:left="158"/>
              <w:rPr>
                <w:sz w:val="20"/>
              </w:rPr>
            </w:pPr>
            <w:r>
              <w:rPr>
                <w:spacing w:val="-4"/>
                <w:sz w:val="20"/>
              </w:rPr>
              <w:t>2.77</w:t>
            </w:r>
          </w:p>
        </w:tc>
        <w:tc>
          <w:tcPr>
            <w:tcW w:w="1916" w:type="dxa"/>
            <w:tcBorders>
              <w:top w:val="single" w:sz="8" w:space="0" w:color="000000"/>
              <w:bottom w:val="single" w:sz="8" w:space="0" w:color="000000"/>
            </w:tcBorders>
          </w:tcPr>
          <w:p w14:paraId="53D87A47" w14:textId="77777777" w:rsidR="006568BE" w:rsidRDefault="001570D0">
            <w:pPr>
              <w:pStyle w:val="TableParagraph"/>
              <w:spacing w:before="9" w:line="191" w:lineRule="exact"/>
              <w:ind w:left="612"/>
              <w:rPr>
                <w:sz w:val="20"/>
              </w:rPr>
            </w:pPr>
            <w:r>
              <w:rPr>
                <w:spacing w:val="-4"/>
                <w:sz w:val="20"/>
              </w:rPr>
              <w:t>0.43</w:t>
            </w:r>
          </w:p>
        </w:tc>
      </w:tr>
    </w:tbl>
    <w:p w14:paraId="1C060E5F" w14:textId="77777777" w:rsidR="006568BE" w:rsidRDefault="006568BE">
      <w:pPr>
        <w:pStyle w:val="BodyText"/>
        <w:rPr>
          <w:rFonts w:ascii="Arial"/>
          <w:b/>
        </w:rPr>
      </w:pPr>
    </w:p>
    <w:p w14:paraId="2F62137A" w14:textId="77777777" w:rsidR="006568BE" w:rsidRDefault="006568BE">
      <w:pPr>
        <w:pStyle w:val="BodyText"/>
        <w:spacing w:before="99"/>
        <w:rPr>
          <w:rFonts w:ascii="Arial"/>
          <w:b/>
        </w:rPr>
      </w:pPr>
    </w:p>
    <w:p w14:paraId="6091F54D" w14:textId="77777777" w:rsidR="006568BE" w:rsidRDefault="001570D0">
      <w:pPr>
        <w:pStyle w:val="ListParagraph"/>
        <w:numPr>
          <w:ilvl w:val="2"/>
          <w:numId w:val="2"/>
        </w:numPr>
        <w:tabs>
          <w:tab w:val="left" w:pos="855"/>
        </w:tabs>
        <w:ind w:left="855" w:hanging="495"/>
        <w:rPr>
          <w:b/>
          <w:sz w:val="20"/>
        </w:rPr>
      </w:pPr>
      <w:r>
        <w:rPr>
          <w:b/>
          <w:sz w:val="20"/>
        </w:rPr>
        <w:t>Facilitators</w:t>
      </w:r>
      <w:r>
        <w:rPr>
          <w:b/>
          <w:spacing w:val="-13"/>
          <w:sz w:val="20"/>
        </w:rPr>
        <w:t xml:space="preserve"> </w:t>
      </w:r>
      <w:r>
        <w:rPr>
          <w:b/>
          <w:sz w:val="20"/>
        </w:rPr>
        <w:t>Collaboration</w:t>
      </w:r>
      <w:r>
        <w:rPr>
          <w:b/>
          <w:spacing w:val="-12"/>
          <w:sz w:val="20"/>
        </w:rPr>
        <w:t xml:space="preserve"> </w:t>
      </w:r>
      <w:r>
        <w:rPr>
          <w:b/>
          <w:spacing w:val="-2"/>
          <w:sz w:val="20"/>
        </w:rPr>
        <w:t>Attitude</w:t>
      </w:r>
    </w:p>
    <w:p w14:paraId="5A7C7DD6" w14:textId="77777777" w:rsidR="006568BE" w:rsidRDefault="006568BE">
      <w:pPr>
        <w:pStyle w:val="BodyText"/>
        <w:rPr>
          <w:rFonts w:ascii="Arial"/>
          <w:b/>
        </w:rPr>
      </w:pPr>
    </w:p>
    <w:p w14:paraId="74F46609" w14:textId="77777777" w:rsidR="006568BE" w:rsidRDefault="001570D0">
      <w:pPr>
        <w:pStyle w:val="BodyText"/>
        <w:spacing w:line="480" w:lineRule="auto"/>
        <w:ind w:left="360" w:right="363"/>
        <w:jc w:val="both"/>
      </w:pPr>
      <w:r>
        <w:t>Table 3 presents the distribution of respondents specifically related to facilitators collaboration attitude. The</w:t>
      </w:r>
      <w:r>
        <w:rPr>
          <w:spacing w:val="-3"/>
        </w:rPr>
        <w:t xml:space="preserve"> </w:t>
      </w:r>
      <w:r>
        <w:t>mean</w:t>
      </w:r>
      <w:r>
        <w:rPr>
          <w:spacing w:val="-3"/>
        </w:rPr>
        <w:t xml:space="preserve"> </w:t>
      </w:r>
      <w:r>
        <w:t>responses</w:t>
      </w:r>
      <w:r>
        <w:rPr>
          <w:spacing w:val="-3"/>
        </w:rPr>
        <w:t xml:space="preserve"> </w:t>
      </w:r>
      <w:r>
        <w:t>from</w:t>
      </w:r>
      <w:r>
        <w:rPr>
          <w:spacing w:val="-3"/>
        </w:rPr>
        <w:t xml:space="preserve"> </w:t>
      </w:r>
      <w:r>
        <w:t>each</w:t>
      </w:r>
      <w:r>
        <w:rPr>
          <w:spacing w:val="-3"/>
        </w:rPr>
        <w:t xml:space="preserve"> </w:t>
      </w:r>
      <w:r>
        <w:t>indicator</w:t>
      </w:r>
      <w:r>
        <w:rPr>
          <w:spacing w:val="-3"/>
        </w:rPr>
        <w:t xml:space="preserve"> </w:t>
      </w:r>
      <w:r>
        <w:t>of</w:t>
      </w:r>
      <w:r>
        <w:rPr>
          <w:spacing w:val="40"/>
        </w:rPr>
        <w:t xml:space="preserve"> </w:t>
      </w:r>
      <w:r>
        <w:t>the</w:t>
      </w:r>
      <w:r>
        <w:rPr>
          <w:spacing w:val="-3"/>
        </w:rPr>
        <w:t xml:space="preserve"> </w:t>
      </w:r>
      <w:r>
        <w:t>facilitators'</w:t>
      </w:r>
      <w:r>
        <w:rPr>
          <w:spacing w:val="-3"/>
        </w:rPr>
        <w:t xml:space="preserve"> </w:t>
      </w:r>
      <w:r>
        <w:t>collaboration</w:t>
      </w:r>
      <w:r>
        <w:rPr>
          <w:spacing w:val="-3"/>
        </w:rPr>
        <w:t xml:space="preserve"> </w:t>
      </w:r>
      <w:r>
        <w:t>attitude</w:t>
      </w:r>
      <w:r>
        <w:rPr>
          <w:spacing w:val="-3"/>
        </w:rPr>
        <w:t xml:space="preserve"> </w:t>
      </w:r>
      <w:r>
        <w:t>were</w:t>
      </w:r>
      <w:r>
        <w:rPr>
          <w:spacing w:val="-3"/>
        </w:rPr>
        <w:t xml:space="preserve"> </w:t>
      </w:r>
      <w:r>
        <w:t>used</w:t>
      </w:r>
      <w:r>
        <w:rPr>
          <w:spacing w:val="-3"/>
        </w:rPr>
        <w:t xml:space="preserve"> </w:t>
      </w:r>
      <w:r>
        <w:t>to</w:t>
      </w:r>
      <w:r>
        <w:rPr>
          <w:spacing w:val="-3"/>
        </w:rPr>
        <w:t xml:space="preserve"> </w:t>
      </w:r>
      <w:r>
        <w:t>assess</w:t>
      </w:r>
      <w:r>
        <w:rPr>
          <w:spacing w:val="-3"/>
        </w:rPr>
        <w:t xml:space="preserve"> </w:t>
      </w:r>
      <w:r>
        <w:t>the level of collaboration of the instructor students on duties. The findings indicated that overall facilitators collaboration attitude is</w:t>
      </w:r>
      <w:r>
        <w:rPr>
          <w:spacing w:val="40"/>
        </w:rPr>
        <w:t xml:space="preserve"> </w:t>
      </w:r>
      <w:r>
        <w:t>above average, with an average mean score of</w:t>
      </w:r>
      <w:r>
        <w:rPr>
          <w:spacing w:val="40"/>
        </w:rPr>
        <w:t xml:space="preserve"> </w:t>
      </w:r>
      <w:r>
        <w:t>3.24, indicating that there is a good collaboration among facilitators.</w:t>
      </w:r>
    </w:p>
    <w:p w14:paraId="5EFB6BAB" w14:textId="77777777" w:rsidR="006568BE" w:rsidRDefault="001570D0">
      <w:pPr>
        <w:pStyle w:val="BodyText"/>
        <w:spacing w:before="200" w:line="480" w:lineRule="auto"/>
        <w:ind w:left="360" w:right="364"/>
        <w:jc w:val="both"/>
      </w:pPr>
      <w:r>
        <w:t>Among the specific indicators, students who reported the highest satisfaction</w:t>
      </w:r>
      <w:r>
        <w:rPr>
          <w:spacing w:val="40"/>
        </w:rPr>
        <w:t xml:space="preserve"> </w:t>
      </w:r>
      <w:r>
        <w:t>felt a safe learning environment</w:t>
      </w:r>
      <w:r>
        <w:rPr>
          <w:spacing w:val="80"/>
        </w:rPr>
        <w:t xml:space="preserve"> </w:t>
      </w:r>
      <w:r>
        <w:t>from</w:t>
      </w:r>
      <w:r>
        <w:rPr>
          <w:spacing w:val="80"/>
        </w:rPr>
        <w:t xml:space="preserve"> </w:t>
      </w:r>
      <w:r>
        <w:t>instructors (M=3.31). Instructors that knew how to communicate with the healthcare</w:t>
      </w:r>
    </w:p>
    <w:p w14:paraId="6E5E5776" w14:textId="77777777" w:rsidR="006568BE" w:rsidRDefault="006568BE">
      <w:pPr>
        <w:pStyle w:val="BodyText"/>
        <w:spacing w:line="480" w:lineRule="auto"/>
        <w:jc w:val="both"/>
        <w:sectPr w:rsidR="006568BE">
          <w:type w:val="continuous"/>
          <w:pgSz w:w="12240" w:h="15840"/>
          <w:pgMar w:top="1440" w:right="1080" w:bottom="280" w:left="1080" w:header="720" w:footer="720" w:gutter="0"/>
          <w:cols w:space="720"/>
        </w:sectPr>
      </w:pPr>
    </w:p>
    <w:p w14:paraId="344E29A0" w14:textId="77777777" w:rsidR="006568BE" w:rsidRDefault="001570D0">
      <w:pPr>
        <w:pStyle w:val="BodyText"/>
        <w:spacing w:before="80" w:line="480" w:lineRule="auto"/>
        <w:ind w:left="360" w:right="358"/>
        <w:jc w:val="both"/>
      </w:pPr>
      <w:r>
        <w:lastRenderedPageBreak/>
        <w:t>team and knew how to</w:t>
      </w:r>
      <w:r>
        <w:rPr>
          <w:spacing w:val="-2"/>
        </w:rPr>
        <w:t xml:space="preserve"> </w:t>
      </w:r>
      <w:r>
        <w:t>assess</w:t>
      </w:r>
      <w:r>
        <w:rPr>
          <w:spacing w:val="-2"/>
        </w:rPr>
        <w:t xml:space="preserve"> </w:t>
      </w:r>
      <w:r>
        <w:t>the</w:t>
      </w:r>
      <w:r>
        <w:rPr>
          <w:spacing w:val="-2"/>
        </w:rPr>
        <w:t xml:space="preserve"> </w:t>
      </w:r>
      <w:r>
        <w:t>behavior</w:t>
      </w:r>
      <w:r>
        <w:rPr>
          <w:spacing w:val="-2"/>
        </w:rPr>
        <w:t xml:space="preserve"> </w:t>
      </w:r>
      <w:r>
        <w:t>and</w:t>
      </w:r>
      <w:r>
        <w:rPr>
          <w:spacing w:val="-2"/>
        </w:rPr>
        <w:t xml:space="preserve"> </w:t>
      </w:r>
      <w:r>
        <w:t>attitude</w:t>
      </w:r>
      <w:r>
        <w:rPr>
          <w:spacing w:val="-2"/>
        </w:rPr>
        <w:t xml:space="preserve"> </w:t>
      </w:r>
      <w:r>
        <w:t>of</w:t>
      </w:r>
      <w:r>
        <w:rPr>
          <w:spacing w:val="-2"/>
        </w:rPr>
        <w:t xml:space="preserve"> </w:t>
      </w:r>
      <w:r>
        <w:t>the</w:t>
      </w:r>
      <w:r>
        <w:rPr>
          <w:spacing w:val="-2"/>
        </w:rPr>
        <w:t xml:space="preserve"> </w:t>
      </w:r>
      <w:r>
        <w:t>students</w:t>
      </w:r>
      <w:r>
        <w:rPr>
          <w:spacing w:val="-2"/>
        </w:rPr>
        <w:t xml:space="preserve"> </w:t>
      </w:r>
      <w:r>
        <w:t>have</w:t>
      </w:r>
      <w:r>
        <w:rPr>
          <w:spacing w:val="-2"/>
        </w:rPr>
        <w:t xml:space="preserve"> </w:t>
      </w:r>
      <w:r>
        <w:t>secured</w:t>
      </w:r>
      <w:r>
        <w:rPr>
          <w:spacing w:val="-2"/>
        </w:rPr>
        <w:t xml:space="preserve"> </w:t>
      </w:r>
      <w:r>
        <w:t>the</w:t>
      </w:r>
      <w:r>
        <w:rPr>
          <w:spacing w:val="-2"/>
        </w:rPr>
        <w:t xml:space="preserve"> </w:t>
      </w:r>
      <w:r>
        <w:t>second</w:t>
      </w:r>
      <w:r>
        <w:rPr>
          <w:spacing w:val="-2"/>
        </w:rPr>
        <w:t xml:space="preserve"> </w:t>
      </w:r>
      <w:r>
        <w:t>highest mean</w:t>
      </w:r>
      <w:r>
        <w:rPr>
          <w:spacing w:val="40"/>
        </w:rPr>
        <w:t xml:space="preserve"> </w:t>
      </w:r>
      <w:r>
        <w:t>(M=3.27). Students felt that the instructor showed a mutual respect with the students and staff created an approachable environment (M=3.26).</w:t>
      </w:r>
      <w:r>
        <w:rPr>
          <w:spacing w:val="-3"/>
        </w:rPr>
        <w:t xml:space="preserve"> </w:t>
      </w:r>
      <w:r>
        <w:t>The</w:t>
      </w:r>
      <w:r>
        <w:rPr>
          <w:spacing w:val="-3"/>
        </w:rPr>
        <w:t xml:space="preserve"> </w:t>
      </w:r>
      <w:r>
        <w:t>moderate</w:t>
      </w:r>
      <w:r>
        <w:rPr>
          <w:spacing w:val="-3"/>
        </w:rPr>
        <w:t xml:space="preserve"> </w:t>
      </w:r>
      <w:r>
        <w:t>mean</w:t>
      </w:r>
      <w:r>
        <w:rPr>
          <w:spacing w:val="-3"/>
        </w:rPr>
        <w:t xml:space="preserve"> </w:t>
      </w:r>
      <w:r>
        <w:t>among</w:t>
      </w:r>
      <w:r>
        <w:rPr>
          <w:spacing w:val="-3"/>
        </w:rPr>
        <w:t xml:space="preserve"> </w:t>
      </w:r>
      <w:r>
        <w:t>the</w:t>
      </w:r>
      <w:r>
        <w:rPr>
          <w:spacing w:val="-3"/>
        </w:rPr>
        <w:t xml:space="preserve"> </w:t>
      </w:r>
      <w:r>
        <w:t>indicators</w:t>
      </w:r>
      <w:r>
        <w:rPr>
          <w:spacing w:val="-3"/>
        </w:rPr>
        <w:t xml:space="preserve"> </w:t>
      </w:r>
      <w:r>
        <w:t>included</w:t>
      </w:r>
      <w:r>
        <w:rPr>
          <w:spacing w:val="40"/>
        </w:rPr>
        <w:t xml:space="preserve"> </w:t>
      </w:r>
      <w:r>
        <w:t>that the instructor slightly knew how to organize the clinical plan</w:t>
      </w:r>
      <w:r>
        <w:rPr>
          <w:spacing w:val="-3"/>
        </w:rPr>
        <w:t xml:space="preserve"> </w:t>
      </w:r>
      <w:r>
        <w:t>and</w:t>
      </w:r>
      <w:r>
        <w:rPr>
          <w:spacing w:val="-3"/>
        </w:rPr>
        <w:t xml:space="preserve"> </w:t>
      </w:r>
      <w:r>
        <w:t>is</w:t>
      </w:r>
      <w:r>
        <w:rPr>
          <w:spacing w:val="-3"/>
        </w:rPr>
        <w:t xml:space="preserve"> </w:t>
      </w:r>
      <w:r>
        <w:t>moderately</w:t>
      </w:r>
      <w:r>
        <w:rPr>
          <w:spacing w:val="-3"/>
        </w:rPr>
        <w:t xml:space="preserve"> </w:t>
      </w:r>
      <w:r>
        <w:t>prepared</w:t>
      </w:r>
      <w:r>
        <w:rPr>
          <w:spacing w:val="-3"/>
        </w:rPr>
        <w:t xml:space="preserve"> </w:t>
      </w:r>
      <w:r>
        <w:t>when</w:t>
      </w:r>
      <w:r>
        <w:rPr>
          <w:spacing w:val="-3"/>
        </w:rPr>
        <w:t xml:space="preserve"> </w:t>
      </w:r>
      <w:r>
        <w:t>in</w:t>
      </w:r>
      <w:r>
        <w:rPr>
          <w:spacing w:val="-3"/>
        </w:rPr>
        <w:t xml:space="preserve"> </w:t>
      </w:r>
      <w:r>
        <w:t>times</w:t>
      </w:r>
      <w:r>
        <w:rPr>
          <w:spacing w:val="-3"/>
        </w:rPr>
        <w:t xml:space="preserve"> </w:t>
      </w:r>
      <w:r>
        <w:t xml:space="preserve">of activities </w:t>
      </w:r>
      <w:proofErr w:type="gramStart"/>
      <w:r>
        <w:t>( M</w:t>
      </w:r>
      <w:proofErr w:type="gramEnd"/>
      <w:r>
        <w:t>=3.25). These findings supported</w:t>
      </w:r>
      <w:r>
        <w:rPr>
          <w:spacing w:val="-4"/>
        </w:rPr>
        <w:t xml:space="preserve"> </w:t>
      </w:r>
      <w:r>
        <w:t>Alhassan</w:t>
      </w:r>
      <w:r>
        <w:rPr>
          <w:spacing w:val="-4"/>
        </w:rPr>
        <w:t xml:space="preserve"> </w:t>
      </w:r>
      <w:r>
        <w:t>and</w:t>
      </w:r>
      <w:r>
        <w:rPr>
          <w:spacing w:val="-4"/>
        </w:rPr>
        <w:t xml:space="preserve"> </w:t>
      </w:r>
      <w:proofErr w:type="spellStart"/>
      <w:r>
        <w:t>Alghofaily</w:t>
      </w:r>
      <w:proofErr w:type="spellEnd"/>
      <w:r>
        <w:rPr>
          <w:spacing w:val="-4"/>
        </w:rPr>
        <w:t xml:space="preserve"> </w:t>
      </w:r>
      <w:r>
        <w:t>(2024),</w:t>
      </w:r>
      <w:r>
        <w:rPr>
          <w:spacing w:val="-4"/>
        </w:rPr>
        <w:t xml:space="preserve"> </w:t>
      </w:r>
      <w:r>
        <w:t>suggesting</w:t>
      </w:r>
      <w:r>
        <w:rPr>
          <w:spacing w:val="-4"/>
        </w:rPr>
        <w:t xml:space="preserve"> </w:t>
      </w:r>
      <w:r>
        <w:t>that</w:t>
      </w:r>
      <w:r>
        <w:rPr>
          <w:spacing w:val="-4"/>
        </w:rPr>
        <w:t xml:space="preserve"> </w:t>
      </w:r>
      <w:r>
        <w:t>facilitators with</w:t>
      </w:r>
      <w:r>
        <w:rPr>
          <w:spacing w:val="40"/>
        </w:rPr>
        <w:t xml:space="preserve"> </w:t>
      </w:r>
      <w:r>
        <w:t xml:space="preserve">enough knowledge and communication skills have more positive attitudes toward facilitating </w:t>
      </w:r>
      <w:r>
        <w:rPr>
          <w:spacing w:val="-2"/>
        </w:rPr>
        <w:t>students.</w:t>
      </w:r>
    </w:p>
    <w:p w14:paraId="359FBE5C" w14:textId="77777777" w:rsidR="006568BE" w:rsidRDefault="001570D0">
      <w:pPr>
        <w:pStyle w:val="BodyText"/>
        <w:spacing w:before="200" w:line="480" w:lineRule="auto"/>
        <w:ind w:left="360" w:right="359"/>
        <w:jc w:val="both"/>
      </w:pPr>
      <w:r>
        <w:t>However, indicators that have lower means, reflected on the instructors'</w:t>
      </w:r>
      <w:r>
        <w:rPr>
          <w:spacing w:val="-3"/>
        </w:rPr>
        <w:t xml:space="preserve"> </w:t>
      </w:r>
      <w:r>
        <w:t>lack</w:t>
      </w:r>
      <w:r>
        <w:rPr>
          <w:spacing w:val="-3"/>
        </w:rPr>
        <w:t xml:space="preserve"> </w:t>
      </w:r>
      <w:r>
        <w:t>of</w:t>
      </w:r>
      <w:r>
        <w:rPr>
          <w:spacing w:val="-3"/>
        </w:rPr>
        <w:t xml:space="preserve"> </w:t>
      </w:r>
      <w:r>
        <w:t>constructive</w:t>
      </w:r>
      <w:r>
        <w:rPr>
          <w:spacing w:val="-3"/>
        </w:rPr>
        <w:t xml:space="preserve"> </w:t>
      </w:r>
      <w:r>
        <w:t>feedback</w:t>
      </w:r>
      <w:r>
        <w:rPr>
          <w:spacing w:val="-3"/>
        </w:rPr>
        <w:t xml:space="preserve"> </w:t>
      </w:r>
      <w:r>
        <w:t>on the students regarding their clinical duties (M=3.24). Issues on poor debriefing after clinical experience received the mean of (M=3.21). Instructors lacking personalized learning support among students</w:t>
      </w:r>
      <w:r>
        <w:rPr>
          <w:spacing w:val="40"/>
        </w:rPr>
        <w:t xml:space="preserve"> </w:t>
      </w:r>
      <w:r>
        <w:t>had</w:t>
      </w:r>
      <w:r>
        <w:rPr>
          <w:spacing w:val="40"/>
        </w:rPr>
        <w:t xml:space="preserve"> </w:t>
      </w:r>
      <w:r>
        <w:t>the second lowest mean of</w:t>
      </w:r>
      <w:r>
        <w:rPr>
          <w:spacing w:val="40"/>
        </w:rPr>
        <w:t xml:space="preserve"> </w:t>
      </w:r>
      <w:r>
        <w:t>(M=3.20). Lastly, instructors</w:t>
      </w:r>
      <w:r>
        <w:rPr>
          <w:spacing w:val="-3"/>
        </w:rPr>
        <w:t xml:space="preserve"> </w:t>
      </w:r>
      <w:r>
        <w:t>who</w:t>
      </w:r>
      <w:r>
        <w:rPr>
          <w:spacing w:val="-3"/>
        </w:rPr>
        <w:t xml:space="preserve"> </w:t>
      </w:r>
      <w:r>
        <w:t>gave</w:t>
      </w:r>
      <w:r>
        <w:rPr>
          <w:spacing w:val="-3"/>
        </w:rPr>
        <w:t xml:space="preserve"> </w:t>
      </w:r>
      <w:r>
        <w:t>deficient</w:t>
      </w:r>
      <w:r>
        <w:rPr>
          <w:spacing w:val="-3"/>
        </w:rPr>
        <w:t xml:space="preserve"> </w:t>
      </w:r>
      <w:r>
        <w:t>instructions</w:t>
      </w:r>
      <w:r>
        <w:rPr>
          <w:spacing w:val="-3"/>
        </w:rPr>
        <w:t xml:space="preserve"> </w:t>
      </w:r>
      <w:r>
        <w:t>on</w:t>
      </w:r>
      <w:r>
        <w:rPr>
          <w:spacing w:val="-3"/>
        </w:rPr>
        <w:t xml:space="preserve"> </w:t>
      </w:r>
      <w:r>
        <w:t>students</w:t>
      </w:r>
      <w:r>
        <w:rPr>
          <w:spacing w:val="-3"/>
        </w:rPr>
        <w:t xml:space="preserve"> </w:t>
      </w:r>
      <w:r>
        <w:t xml:space="preserve">with their patient assignment that caused a complexity challenge to students had the lowest mean among indicators with the mean of (M=3.12). These findings were supported by </w:t>
      </w:r>
      <w:proofErr w:type="spellStart"/>
      <w:r>
        <w:t>Lervik</w:t>
      </w:r>
      <w:proofErr w:type="spellEnd"/>
      <w:r>
        <w:t xml:space="preserve"> et.al (2025), unclear feedback, poor debriefing and unprepared facilitators can potentially affect students' confidence and </w:t>
      </w:r>
      <w:r>
        <w:rPr>
          <w:spacing w:val="-2"/>
        </w:rPr>
        <w:t>improvement.</w:t>
      </w:r>
    </w:p>
    <w:p w14:paraId="4C56A417" w14:textId="77777777" w:rsidR="006568BE" w:rsidRDefault="001570D0">
      <w:pPr>
        <w:pStyle w:val="Heading4"/>
        <w:jc w:val="both"/>
      </w:pPr>
      <w:r>
        <w:t>Table</w:t>
      </w:r>
      <w:r>
        <w:rPr>
          <w:spacing w:val="-11"/>
        </w:rPr>
        <w:t xml:space="preserve"> </w:t>
      </w:r>
      <w:r>
        <w:t>3.</w:t>
      </w:r>
      <w:r>
        <w:rPr>
          <w:spacing w:val="-8"/>
        </w:rPr>
        <w:t xml:space="preserve"> </w:t>
      </w:r>
      <w:r>
        <w:t>Mean</w:t>
      </w:r>
      <w:r>
        <w:rPr>
          <w:spacing w:val="-8"/>
        </w:rPr>
        <w:t xml:space="preserve"> </w:t>
      </w:r>
      <w:r>
        <w:t>responses</w:t>
      </w:r>
      <w:r>
        <w:rPr>
          <w:spacing w:val="-8"/>
        </w:rPr>
        <w:t xml:space="preserve"> </w:t>
      </w:r>
      <w:r>
        <w:t>on</w:t>
      </w:r>
      <w:r>
        <w:rPr>
          <w:spacing w:val="-8"/>
        </w:rPr>
        <w:t xml:space="preserve"> </w:t>
      </w:r>
      <w:r>
        <w:t>Facilitators</w:t>
      </w:r>
      <w:r>
        <w:rPr>
          <w:spacing w:val="-8"/>
        </w:rPr>
        <w:t xml:space="preserve"> </w:t>
      </w:r>
      <w:r>
        <w:t>Collaboration</w:t>
      </w:r>
      <w:r>
        <w:rPr>
          <w:spacing w:val="-8"/>
        </w:rPr>
        <w:t xml:space="preserve"> </w:t>
      </w:r>
      <w:r>
        <w:t>Attitude,</w:t>
      </w:r>
      <w:r>
        <w:rPr>
          <w:spacing w:val="-8"/>
        </w:rPr>
        <w:t xml:space="preserve"> </w:t>
      </w:r>
      <w:r>
        <w:t>specific</w:t>
      </w:r>
      <w:r>
        <w:rPr>
          <w:spacing w:val="-8"/>
        </w:rPr>
        <w:t xml:space="preserve"> </w:t>
      </w:r>
      <w:r>
        <w:t>indicators</w:t>
      </w:r>
      <w:r>
        <w:rPr>
          <w:spacing w:val="-8"/>
        </w:rPr>
        <w:t xml:space="preserve"> </w:t>
      </w:r>
      <w:proofErr w:type="gramStart"/>
      <w:r>
        <w:t>(</w:t>
      </w:r>
      <w:r>
        <w:rPr>
          <w:spacing w:val="-8"/>
        </w:rPr>
        <w:t xml:space="preserve"> </w:t>
      </w:r>
      <w:r>
        <w:rPr>
          <w:spacing w:val="-2"/>
        </w:rPr>
        <w:t>n</w:t>
      </w:r>
      <w:proofErr w:type="gramEnd"/>
      <w:r>
        <w:rPr>
          <w:spacing w:val="-2"/>
        </w:rPr>
        <w:t>=223)</w:t>
      </w:r>
    </w:p>
    <w:p w14:paraId="32E1E9F0" w14:textId="77777777" w:rsidR="006568BE" w:rsidRDefault="006568BE">
      <w:pPr>
        <w:pStyle w:val="BodyText"/>
        <w:spacing w:before="3"/>
        <w:rPr>
          <w:rFonts w:ascii="Arial"/>
          <w:b/>
          <w:sz w:val="18"/>
        </w:rPr>
      </w:pPr>
    </w:p>
    <w:tbl>
      <w:tblPr>
        <w:tblW w:w="0" w:type="auto"/>
        <w:tblInd w:w="367" w:type="dxa"/>
        <w:tblLayout w:type="fixed"/>
        <w:tblCellMar>
          <w:left w:w="0" w:type="dxa"/>
          <w:right w:w="0" w:type="dxa"/>
        </w:tblCellMar>
        <w:tblLook w:val="01E0" w:firstRow="1" w:lastRow="1" w:firstColumn="1" w:lastColumn="1" w:noHBand="0" w:noVBand="0"/>
      </w:tblPr>
      <w:tblGrid>
        <w:gridCol w:w="5933"/>
        <w:gridCol w:w="962"/>
        <w:gridCol w:w="2283"/>
      </w:tblGrid>
      <w:tr w:rsidR="006568BE" w14:paraId="38DDD37D" w14:textId="77777777">
        <w:trPr>
          <w:trHeight w:val="240"/>
        </w:trPr>
        <w:tc>
          <w:tcPr>
            <w:tcW w:w="5933" w:type="dxa"/>
            <w:tcBorders>
              <w:top w:val="single" w:sz="8" w:space="0" w:color="000000"/>
              <w:bottom w:val="single" w:sz="8" w:space="0" w:color="000000"/>
            </w:tcBorders>
          </w:tcPr>
          <w:p w14:paraId="1FD85F07" w14:textId="77777777" w:rsidR="006568BE" w:rsidRDefault="001570D0">
            <w:pPr>
              <w:pStyle w:val="TableParagraph"/>
              <w:spacing w:before="14" w:line="206" w:lineRule="exact"/>
              <w:ind w:left="15"/>
              <w:rPr>
                <w:sz w:val="20"/>
              </w:rPr>
            </w:pPr>
            <w:r>
              <w:rPr>
                <w:sz w:val="20"/>
              </w:rPr>
              <w:t>Facilitators</w:t>
            </w:r>
            <w:r>
              <w:rPr>
                <w:spacing w:val="-11"/>
                <w:sz w:val="20"/>
              </w:rPr>
              <w:t xml:space="preserve"> </w:t>
            </w:r>
            <w:r>
              <w:rPr>
                <w:sz w:val="20"/>
              </w:rPr>
              <w:t>Collaboration</w:t>
            </w:r>
            <w:r>
              <w:rPr>
                <w:spacing w:val="-11"/>
                <w:sz w:val="20"/>
              </w:rPr>
              <w:t xml:space="preserve"> </w:t>
            </w:r>
            <w:r>
              <w:rPr>
                <w:sz w:val="20"/>
              </w:rPr>
              <w:t>Attitude</w:t>
            </w:r>
            <w:r>
              <w:rPr>
                <w:spacing w:val="-11"/>
                <w:sz w:val="20"/>
              </w:rPr>
              <w:t xml:space="preserve"> </w:t>
            </w:r>
            <w:r>
              <w:rPr>
                <w:spacing w:val="-2"/>
                <w:sz w:val="20"/>
              </w:rPr>
              <w:t>Indicator</w:t>
            </w:r>
          </w:p>
        </w:tc>
        <w:tc>
          <w:tcPr>
            <w:tcW w:w="962" w:type="dxa"/>
            <w:tcBorders>
              <w:top w:val="single" w:sz="8" w:space="0" w:color="000000"/>
              <w:bottom w:val="single" w:sz="8" w:space="0" w:color="000000"/>
            </w:tcBorders>
          </w:tcPr>
          <w:p w14:paraId="4AC243EB" w14:textId="77777777" w:rsidR="006568BE" w:rsidRDefault="001570D0">
            <w:pPr>
              <w:pStyle w:val="TableParagraph"/>
              <w:spacing w:before="14" w:line="206" w:lineRule="exact"/>
              <w:ind w:left="161"/>
              <w:rPr>
                <w:sz w:val="20"/>
              </w:rPr>
            </w:pPr>
            <w:r>
              <w:rPr>
                <w:spacing w:val="-4"/>
                <w:sz w:val="20"/>
              </w:rPr>
              <w:t>Mean</w:t>
            </w:r>
          </w:p>
        </w:tc>
        <w:tc>
          <w:tcPr>
            <w:tcW w:w="2283" w:type="dxa"/>
            <w:tcBorders>
              <w:top w:val="single" w:sz="8" w:space="0" w:color="000000"/>
              <w:bottom w:val="single" w:sz="8" w:space="0" w:color="000000"/>
            </w:tcBorders>
          </w:tcPr>
          <w:p w14:paraId="19B466F0" w14:textId="77777777" w:rsidR="006568BE" w:rsidRDefault="001570D0">
            <w:pPr>
              <w:pStyle w:val="TableParagraph"/>
              <w:spacing w:before="14" w:line="206" w:lineRule="exact"/>
              <w:ind w:left="22"/>
              <w:jc w:val="center"/>
              <w:rPr>
                <w:sz w:val="20"/>
              </w:rPr>
            </w:pPr>
            <w:r>
              <w:rPr>
                <w:sz w:val="20"/>
              </w:rPr>
              <w:t>Standard</w:t>
            </w:r>
            <w:r>
              <w:rPr>
                <w:spacing w:val="-8"/>
                <w:sz w:val="20"/>
              </w:rPr>
              <w:t xml:space="preserve"> </w:t>
            </w:r>
            <w:r>
              <w:rPr>
                <w:spacing w:val="-2"/>
                <w:sz w:val="20"/>
              </w:rPr>
              <w:t>Deviation</w:t>
            </w:r>
          </w:p>
        </w:tc>
      </w:tr>
      <w:tr w:rsidR="006568BE" w14:paraId="61D1A5BC" w14:textId="77777777">
        <w:trPr>
          <w:trHeight w:val="240"/>
        </w:trPr>
        <w:tc>
          <w:tcPr>
            <w:tcW w:w="5933" w:type="dxa"/>
            <w:tcBorders>
              <w:top w:val="single" w:sz="8" w:space="0" w:color="000000"/>
            </w:tcBorders>
          </w:tcPr>
          <w:p w14:paraId="31073522" w14:textId="77777777" w:rsidR="006568BE" w:rsidRDefault="001570D0">
            <w:pPr>
              <w:pStyle w:val="TableParagraph"/>
              <w:spacing w:line="220" w:lineRule="exact"/>
              <w:ind w:left="15"/>
              <w:rPr>
                <w:sz w:val="20"/>
              </w:rPr>
            </w:pPr>
            <w:r>
              <w:rPr>
                <w:sz w:val="20"/>
              </w:rPr>
              <w:t>My</w:t>
            </w:r>
            <w:r>
              <w:rPr>
                <w:spacing w:val="-8"/>
                <w:sz w:val="20"/>
              </w:rPr>
              <w:t xml:space="preserve"> </w:t>
            </w:r>
            <w:r>
              <w:rPr>
                <w:sz w:val="20"/>
              </w:rPr>
              <w:t>instructor</w:t>
            </w:r>
            <w:r>
              <w:rPr>
                <w:spacing w:val="-6"/>
                <w:sz w:val="20"/>
              </w:rPr>
              <w:t xml:space="preserve"> </w:t>
            </w:r>
            <w:r>
              <w:rPr>
                <w:sz w:val="20"/>
              </w:rPr>
              <w:t>practiced</w:t>
            </w:r>
            <w:r>
              <w:rPr>
                <w:spacing w:val="-5"/>
                <w:sz w:val="20"/>
              </w:rPr>
              <w:t xml:space="preserve"> </w:t>
            </w:r>
            <w:r>
              <w:rPr>
                <w:sz w:val="20"/>
              </w:rPr>
              <w:t>a</w:t>
            </w:r>
            <w:r>
              <w:rPr>
                <w:spacing w:val="-6"/>
                <w:sz w:val="20"/>
              </w:rPr>
              <w:t xml:space="preserve"> </w:t>
            </w:r>
            <w:r>
              <w:rPr>
                <w:sz w:val="20"/>
              </w:rPr>
              <w:t>safe</w:t>
            </w:r>
            <w:r>
              <w:rPr>
                <w:spacing w:val="-6"/>
                <w:sz w:val="20"/>
              </w:rPr>
              <w:t xml:space="preserve"> </w:t>
            </w:r>
            <w:r>
              <w:rPr>
                <w:sz w:val="20"/>
              </w:rPr>
              <w:t>learning</w:t>
            </w:r>
            <w:r>
              <w:rPr>
                <w:spacing w:val="-5"/>
                <w:sz w:val="20"/>
              </w:rPr>
              <w:t xml:space="preserve"> </w:t>
            </w:r>
            <w:r>
              <w:rPr>
                <w:spacing w:val="-2"/>
                <w:sz w:val="20"/>
              </w:rPr>
              <w:t>environment.</w:t>
            </w:r>
          </w:p>
        </w:tc>
        <w:tc>
          <w:tcPr>
            <w:tcW w:w="962" w:type="dxa"/>
            <w:tcBorders>
              <w:top w:val="single" w:sz="8" w:space="0" w:color="000000"/>
            </w:tcBorders>
          </w:tcPr>
          <w:p w14:paraId="7C8E2134" w14:textId="77777777" w:rsidR="006568BE" w:rsidRDefault="001570D0">
            <w:pPr>
              <w:pStyle w:val="TableParagraph"/>
              <w:spacing w:line="220" w:lineRule="exact"/>
              <w:ind w:left="217"/>
              <w:rPr>
                <w:sz w:val="20"/>
              </w:rPr>
            </w:pPr>
            <w:r>
              <w:rPr>
                <w:spacing w:val="-4"/>
                <w:sz w:val="20"/>
              </w:rPr>
              <w:t>3.31</w:t>
            </w:r>
          </w:p>
        </w:tc>
        <w:tc>
          <w:tcPr>
            <w:tcW w:w="2283" w:type="dxa"/>
            <w:tcBorders>
              <w:top w:val="single" w:sz="8" w:space="0" w:color="000000"/>
            </w:tcBorders>
          </w:tcPr>
          <w:p w14:paraId="739CCF82" w14:textId="77777777" w:rsidR="006568BE" w:rsidRDefault="001570D0">
            <w:pPr>
              <w:pStyle w:val="TableParagraph"/>
              <w:spacing w:line="220" w:lineRule="exact"/>
              <w:ind w:left="22"/>
              <w:jc w:val="center"/>
              <w:rPr>
                <w:sz w:val="20"/>
              </w:rPr>
            </w:pPr>
            <w:r>
              <w:rPr>
                <w:spacing w:val="-4"/>
                <w:sz w:val="20"/>
              </w:rPr>
              <w:t>0.52</w:t>
            </w:r>
          </w:p>
        </w:tc>
      </w:tr>
      <w:tr w:rsidR="006568BE" w14:paraId="30DCB1E7" w14:textId="77777777">
        <w:trPr>
          <w:trHeight w:val="474"/>
        </w:trPr>
        <w:tc>
          <w:tcPr>
            <w:tcW w:w="5933" w:type="dxa"/>
          </w:tcPr>
          <w:p w14:paraId="42D012B6" w14:textId="77777777" w:rsidR="006568BE" w:rsidRDefault="001570D0">
            <w:pPr>
              <w:pStyle w:val="TableParagraph"/>
              <w:spacing w:line="230" w:lineRule="atLeast"/>
              <w:ind w:left="735" w:hanging="720"/>
              <w:rPr>
                <w:sz w:val="20"/>
              </w:rPr>
            </w:pPr>
            <w:r>
              <w:rPr>
                <w:sz w:val="20"/>
              </w:rPr>
              <w:t>My</w:t>
            </w:r>
            <w:r>
              <w:rPr>
                <w:spacing w:val="-6"/>
                <w:sz w:val="20"/>
              </w:rPr>
              <w:t xml:space="preserve"> </w:t>
            </w:r>
            <w:r>
              <w:rPr>
                <w:sz w:val="20"/>
              </w:rPr>
              <w:t>instructor</w:t>
            </w:r>
            <w:r>
              <w:rPr>
                <w:spacing w:val="-6"/>
                <w:sz w:val="20"/>
              </w:rPr>
              <w:t xml:space="preserve"> </w:t>
            </w:r>
            <w:r>
              <w:rPr>
                <w:sz w:val="20"/>
              </w:rPr>
              <w:t>assessed</w:t>
            </w:r>
            <w:r>
              <w:rPr>
                <w:spacing w:val="-6"/>
                <w:sz w:val="20"/>
              </w:rPr>
              <w:t xml:space="preserve"> </w:t>
            </w:r>
            <w:r>
              <w:rPr>
                <w:sz w:val="20"/>
              </w:rPr>
              <w:t>my</w:t>
            </w:r>
            <w:r>
              <w:rPr>
                <w:spacing w:val="-6"/>
                <w:sz w:val="20"/>
              </w:rPr>
              <w:t xml:space="preserve"> </w:t>
            </w:r>
            <w:r>
              <w:rPr>
                <w:sz w:val="20"/>
              </w:rPr>
              <w:t>attitude</w:t>
            </w:r>
            <w:r>
              <w:rPr>
                <w:spacing w:val="-6"/>
                <w:sz w:val="20"/>
              </w:rPr>
              <w:t xml:space="preserve"> </w:t>
            </w:r>
            <w:r>
              <w:rPr>
                <w:sz w:val="20"/>
              </w:rPr>
              <w:t>and</w:t>
            </w:r>
            <w:r>
              <w:rPr>
                <w:spacing w:val="-6"/>
                <w:sz w:val="20"/>
              </w:rPr>
              <w:t xml:space="preserve"> </w:t>
            </w:r>
            <w:r>
              <w:rPr>
                <w:sz w:val="20"/>
              </w:rPr>
              <w:t>behavior</w:t>
            </w:r>
            <w:r>
              <w:rPr>
                <w:spacing w:val="-6"/>
                <w:sz w:val="20"/>
              </w:rPr>
              <w:t xml:space="preserve"> </w:t>
            </w:r>
            <w:r>
              <w:rPr>
                <w:sz w:val="20"/>
              </w:rPr>
              <w:t>to</w:t>
            </w:r>
            <w:r>
              <w:rPr>
                <w:spacing w:val="-6"/>
                <w:sz w:val="20"/>
              </w:rPr>
              <w:t xml:space="preserve"> </w:t>
            </w:r>
            <w:r>
              <w:rPr>
                <w:sz w:val="20"/>
              </w:rPr>
              <w:t>communicate effectively with the healthcare team</w:t>
            </w:r>
          </w:p>
        </w:tc>
        <w:tc>
          <w:tcPr>
            <w:tcW w:w="962" w:type="dxa"/>
          </w:tcPr>
          <w:p w14:paraId="436A9BCB" w14:textId="77777777" w:rsidR="006568BE" w:rsidRDefault="001570D0">
            <w:pPr>
              <w:pStyle w:val="TableParagraph"/>
              <w:spacing w:before="4"/>
              <w:ind w:left="217"/>
              <w:rPr>
                <w:sz w:val="20"/>
              </w:rPr>
            </w:pPr>
            <w:r>
              <w:rPr>
                <w:spacing w:val="-4"/>
                <w:sz w:val="20"/>
              </w:rPr>
              <w:t>3.27</w:t>
            </w:r>
          </w:p>
        </w:tc>
        <w:tc>
          <w:tcPr>
            <w:tcW w:w="2283" w:type="dxa"/>
          </w:tcPr>
          <w:p w14:paraId="6BE7A61E" w14:textId="77777777" w:rsidR="006568BE" w:rsidRDefault="001570D0">
            <w:pPr>
              <w:pStyle w:val="TableParagraph"/>
              <w:spacing w:before="4"/>
              <w:ind w:left="22"/>
              <w:jc w:val="center"/>
              <w:rPr>
                <w:sz w:val="20"/>
              </w:rPr>
            </w:pPr>
            <w:r>
              <w:rPr>
                <w:spacing w:val="-4"/>
                <w:sz w:val="20"/>
              </w:rPr>
              <w:t>0.52</w:t>
            </w:r>
          </w:p>
        </w:tc>
      </w:tr>
      <w:tr w:rsidR="006568BE" w14:paraId="154BD3FB" w14:textId="77777777">
        <w:trPr>
          <w:trHeight w:val="474"/>
        </w:trPr>
        <w:tc>
          <w:tcPr>
            <w:tcW w:w="5933" w:type="dxa"/>
          </w:tcPr>
          <w:p w14:paraId="1DA1BF11" w14:textId="77777777" w:rsidR="006568BE" w:rsidRDefault="001570D0">
            <w:pPr>
              <w:pStyle w:val="TableParagraph"/>
              <w:spacing w:line="230" w:lineRule="atLeast"/>
              <w:ind w:left="735" w:hanging="720"/>
              <w:rPr>
                <w:sz w:val="20"/>
              </w:rPr>
            </w:pPr>
            <w:r>
              <w:rPr>
                <w:sz w:val="20"/>
              </w:rPr>
              <w:t>My</w:t>
            </w:r>
            <w:r>
              <w:rPr>
                <w:spacing w:val="40"/>
                <w:sz w:val="20"/>
              </w:rPr>
              <w:t xml:space="preserve"> </w:t>
            </w:r>
            <w:r>
              <w:rPr>
                <w:sz w:val="20"/>
              </w:rPr>
              <w:t>instructor</w:t>
            </w:r>
            <w:r>
              <w:rPr>
                <w:spacing w:val="40"/>
                <w:sz w:val="20"/>
              </w:rPr>
              <w:t xml:space="preserve"> </w:t>
            </w:r>
            <w:r>
              <w:rPr>
                <w:sz w:val="20"/>
              </w:rPr>
              <w:t>is</w:t>
            </w:r>
            <w:r>
              <w:rPr>
                <w:spacing w:val="40"/>
                <w:sz w:val="20"/>
              </w:rPr>
              <w:t xml:space="preserve"> </w:t>
            </w:r>
            <w:r>
              <w:rPr>
                <w:sz w:val="20"/>
              </w:rPr>
              <w:t>approachable</w:t>
            </w:r>
            <w:r>
              <w:rPr>
                <w:spacing w:val="40"/>
                <w:sz w:val="20"/>
              </w:rPr>
              <w:t xml:space="preserve"> </w:t>
            </w:r>
            <w:r>
              <w:rPr>
                <w:sz w:val="20"/>
              </w:rPr>
              <w:t>and</w:t>
            </w:r>
            <w:r>
              <w:rPr>
                <w:spacing w:val="40"/>
                <w:sz w:val="20"/>
              </w:rPr>
              <w:t xml:space="preserve"> </w:t>
            </w:r>
            <w:r>
              <w:rPr>
                <w:sz w:val="20"/>
              </w:rPr>
              <w:t>easy</w:t>
            </w:r>
            <w:r>
              <w:rPr>
                <w:spacing w:val="40"/>
                <w:sz w:val="20"/>
              </w:rPr>
              <w:t xml:space="preserve"> </w:t>
            </w:r>
            <w:r>
              <w:rPr>
                <w:sz w:val="20"/>
              </w:rPr>
              <w:t>to</w:t>
            </w:r>
            <w:r>
              <w:rPr>
                <w:spacing w:val="40"/>
                <w:sz w:val="20"/>
              </w:rPr>
              <w:t xml:space="preserve"> </w:t>
            </w:r>
            <w:r>
              <w:rPr>
                <w:sz w:val="20"/>
              </w:rPr>
              <w:t>talk</w:t>
            </w:r>
            <w:r>
              <w:rPr>
                <w:spacing w:val="40"/>
                <w:sz w:val="20"/>
              </w:rPr>
              <w:t xml:space="preserve"> </w:t>
            </w:r>
            <w:r>
              <w:rPr>
                <w:sz w:val="20"/>
              </w:rPr>
              <w:t>to</w:t>
            </w:r>
            <w:r>
              <w:rPr>
                <w:spacing w:val="40"/>
                <w:sz w:val="20"/>
              </w:rPr>
              <w:t xml:space="preserve"> </w:t>
            </w:r>
            <w:r>
              <w:rPr>
                <w:sz w:val="20"/>
              </w:rPr>
              <w:t>about</w:t>
            </w:r>
            <w:r>
              <w:rPr>
                <w:spacing w:val="40"/>
                <w:sz w:val="20"/>
              </w:rPr>
              <w:t xml:space="preserve"> </w:t>
            </w:r>
            <w:r>
              <w:rPr>
                <w:sz w:val="20"/>
              </w:rPr>
              <w:t>my clinical concerns</w:t>
            </w:r>
          </w:p>
        </w:tc>
        <w:tc>
          <w:tcPr>
            <w:tcW w:w="962" w:type="dxa"/>
          </w:tcPr>
          <w:p w14:paraId="612BA1FA" w14:textId="77777777" w:rsidR="006568BE" w:rsidRDefault="001570D0">
            <w:pPr>
              <w:pStyle w:val="TableParagraph"/>
              <w:spacing w:before="4"/>
              <w:ind w:left="217"/>
              <w:rPr>
                <w:sz w:val="20"/>
              </w:rPr>
            </w:pPr>
            <w:r>
              <w:rPr>
                <w:spacing w:val="-4"/>
                <w:sz w:val="20"/>
              </w:rPr>
              <w:t>3.26</w:t>
            </w:r>
          </w:p>
        </w:tc>
        <w:tc>
          <w:tcPr>
            <w:tcW w:w="2283" w:type="dxa"/>
          </w:tcPr>
          <w:p w14:paraId="61F1D381" w14:textId="77777777" w:rsidR="006568BE" w:rsidRDefault="001570D0">
            <w:pPr>
              <w:pStyle w:val="TableParagraph"/>
              <w:spacing w:before="4"/>
              <w:ind w:left="22"/>
              <w:jc w:val="center"/>
              <w:rPr>
                <w:sz w:val="20"/>
              </w:rPr>
            </w:pPr>
            <w:r>
              <w:rPr>
                <w:spacing w:val="-4"/>
                <w:sz w:val="20"/>
              </w:rPr>
              <w:t>0.50</w:t>
            </w:r>
          </w:p>
        </w:tc>
      </w:tr>
      <w:tr w:rsidR="006568BE" w14:paraId="5E45D92A" w14:textId="77777777">
        <w:trPr>
          <w:trHeight w:val="474"/>
        </w:trPr>
        <w:tc>
          <w:tcPr>
            <w:tcW w:w="5933" w:type="dxa"/>
          </w:tcPr>
          <w:p w14:paraId="19100F0A" w14:textId="77777777" w:rsidR="006568BE" w:rsidRDefault="001570D0">
            <w:pPr>
              <w:pStyle w:val="TableParagraph"/>
              <w:spacing w:line="230" w:lineRule="atLeast"/>
              <w:ind w:left="735" w:hanging="720"/>
              <w:rPr>
                <w:sz w:val="20"/>
              </w:rPr>
            </w:pPr>
            <w:r>
              <w:rPr>
                <w:sz w:val="20"/>
              </w:rPr>
              <w:t>My</w:t>
            </w:r>
            <w:r>
              <w:rPr>
                <w:spacing w:val="40"/>
                <w:sz w:val="20"/>
              </w:rPr>
              <w:t xml:space="preserve"> </w:t>
            </w:r>
            <w:r>
              <w:rPr>
                <w:sz w:val="20"/>
              </w:rPr>
              <w:t>instructor</w:t>
            </w:r>
            <w:r>
              <w:rPr>
                <w:spacing w:val="40"/>
                <w:sz w:val="20"/>
              </w:rPr>
              <w:t xml:space="preserve"> </w:t>
            </w:r>
            <w:r>
              <w:rPr>
                <w:sz w:val="20"/>
              </w:rPr>
              <w:t>creates</w:t>
            </w:r>
            <w:r>
              <w:rPr>
                <w:spacing w:val="40"/>
                <w:sz w:val="20"/>
              </w:rPr>
              <w:t xml:space="preserve"> </w:t>
            </w:r>
            <w:r>
              <w:rPr>
                <w:sz w:val="20"/>
              </w:rPr>
              <w:t>an</w:t>
            </w:r>
            <w:r>
              <w:rPr>
                <w:spacing w:val="40"/>
                <w:sz w:val="20"/>
              </w:rPr>
              <w:t xml:space="preserve"> </w:t>
            </w:r>
            <w:r>
              <w:rPr>
                <w:sz w:val="20"/>
              </w:rPr>
              <w:t>environment</w:t>
            </w:r>
            <w:r>
              <w:rPr>
                <w:spacing w:val="40"/>
                <w:sz w:val="20"/>
              </w:rPr>
              <w:t xml:space="preserve"> </w:t>
            </w:r>
            <w:r>
              <w:rPr>
                <w:sz w:val="20"/>
              </w:rPr>
              <w:t>of</w:t>
            </w:r>
            <w:r>
              <w:rPr>
                <w:spacing w:val="40"/>
                <w:sz w:val="20"/>
              </w:rPr>
              <w:t xml:space="preserve"> </w:t>
            </w:r>
            <w:r>
              <w:rPr>
                <w:sz w:val="20"/>
              </w:rPr>
              <w:t>mutual</w:t>
            </w:r>
            <w:r>
              <w:rPr>
                <w:spacing w:val="40"/>
                <w:sz w:val="20"/>
              </w:rPr>
              <w:t xml:space="preserve"> </w:t>
            </w:r>
            <w:r>
              <w:rPr>
                <w:sz w:val="20"/>
              </w:rPr>
              <w:t>respect</w:t>
            </w:r>
            <w:r>
              <w:rPr>
                <w:spacing w:val="40"/>
                <w:sz w:val="20"/>
              </w:rPr>
              <w:t xml:space="preserve"> </w:t>
            </w:r>
            <w:r>
              <w:rPr>
                <w:sz w:val="20"/>
              </w:rPr>
              <w:t>with students and staff</w:t>
            </w:r>
          </w:p>
        </w:tc>
        <w:tc>
          <w:tcPr>
            <w:tcW w:w="962" w:type="dxa"/>
          </w:tcPr>
          <w:p w14:paraId="181DB7B8" w14:textId="77777777" w:rsidR="006568BE" w:rsidRDefault="001570D0">
            <w:pPr>
              <w:pStyle w:val="TableParagraph"/>
              <w:spacing w:before="4"/>
              <w:ind w:left="217"/>
              <w:rPr>
                <w:sz w:val="20"/>
              </w:rPr>
            </w:pPr>
            <w:r>
              <w:rPr>
                <w:spacing w:val="-4"/>
                <w:sz w:val="20"/>
              </w:rPr>
              <w:t>3.26</w:t>
            </w:r>
          </w:p>
        </w:tc>
        <w:tc>
          <w:tcPr>
            <w:tcW w:w="2283" w:type="dxa"/>
          </w:tcPr>
          <w:p w14:paraId="471DD374" w14:textId="77777777" w:rsidR="006568BE" w:rsidRDefault="001570D0">
            <w:pPr>
              <w:pStyle w:val="TableParagraph"/>
              <w:spacing w:before="4"/>
              <w:ind w:left="22"/>
              <w:jc w:val="center"/>
              <w:rPr>
                <w:sz w:val="20"/>
              </w:rPr>
            </w:pPr>
            <w:r>
              <w:rPr>
                <w:spacing w:val="-4"/>
                <w:sz w:val="20"/>
              </w:rPr>
              <w:t>0.47</w:t>
            </w:r>
          </w:p>
        </w:tc>
      </w:tr>
      <w:tr w:rsidR="006568BE" w14:paraId="36476547" w14:textId="77777777">
        <w:trPr>
          <w:trHeight w:val="474"/>
        </w:trPr>
        <w:tc>
          <w:tcPr>
            <w:tcW w:w="5933" w:type="dxa"/>
          </w:tcPr>
          <w:p w14:paraId="38A8F9CC" w14:textId="77777777" w:rsidR="006568BE" w:rsidRDefault="001570D0">
            <w:pPr>
              <w:pStyle w:val="TableParagraph"/>
              <w:spacing w:line="230" w:lineRule="atLeast"/>
              <w:ind w:left="735" w:hanging="720"/>
              <w:rPr>
                <w:sz w:val="20"/>
              </w:rPr>
            </w:pPr>
            <w:r>
              <w:rPr>
                <w:sz w:val="20"/>
              </w:rPr>
              <w:t>My</w:t>
            </w:r>
            <w:r>
              <w:rPr>
                <w:spacing w:val="80"/>
                <w:sz w:val="20"/>
              </w:rPr>
              <w:t xml:space="preserve"> </w:t>
            </w:r>
            <w:r>
              <w:rPr>
                <w:sz w:val="20"/>
              </w:rPr>
              <w:t>instructor</w:t>
            </w:r>
            <w:r>
              <w:rPr>
                <w:spacing w:val="80"/>
                <w:sz w:val="20"/>
              </w:rPr>
              <w:t xml:space="preserve"> </w:t>
            </w:r>
            <w:r>
              <w:rPr>
                <w:sz w:val="20"/>
              </w:rPr>
              <w:t>works</w:t>
            </w:r>
            <w:r>
              <w:rPr>
                <w:spacing w:val="80"/>
                <w:sz w:val="20"/>
              </w:rPr>
              <w:t xml:space="preserve"> </w:t>
            </w:r>
            <w:r>
              <w:rPr>
                <w:sz w:val="20"/>
              </w:rPr>
              <w:t>with</w:t>
            </w:r>
            <w:r>
              <w:rPr>
                <w:spacing w:val="40"/>
                <w:sz w:val="20"/>
              </w:rPr>
              <w:t xml:space="preserve"> </w:t>
            </w:r>
            <w:r>
              <w:rPr>
                <w:sz w:val="20"/>
              </w:rPr>
              <w:t>me</w:t>
            </w:r>
            <w:r>
              <w:rPr>
                <w:spacing w:val="40"/>
                <w:sz w:val="20"/>
              </w:rPr>
              <w:t xml:space="preserve"> </w:t>
            </w:r>
            <w:r>
              <w:rPr>
                <w:sz w:val="20"/>
              </w:rPr>
              <w:t>to</w:t>
            </w:r>
            <w:r>
              <w:rPr>
                <w:spacing w:val="40"/>
                <w:sz w:val="20"/>
              </w:rPr>
              <w:t xml:space="preserve"> </w:t>
            </w:r>
            <w:r>
              <w:rPr>
                <w:sz w:val="20"/>
              </w:rPr>
              <w:t>set</w:t>
            </w:r>
            <w:r>
              <w:rPr>
                <w:spacing w:val="40"/>
                <w:sz w:val="20"/>
              </w:rPr>
              <w:t xml:space="preserve"> </w:t>
            </w:r>
            <w:r>
              <w:rPr>
                <w:sz w:val="20"/>
              </w:rPr>
              <w:t>clear,</w:t>
            </w:r>
            <w:r>
              <w:rPr>
                <w:spacing w:val="40"/>
                <w:sz w:val="20"/>
              </w:rPr>
              <w:t xml:space="preserve"> </w:t>
            </w:r>
            <w:r>
              <w:rPr>
                <w:sz w:val="20"/>
              </w:rPr>
              <w:t>specific</w:t>
            </w:r>
            <w:r>
              <w:rPr>
                <w:spacing w:val="40"/>
                <w:sz w:val="20"/>
              </w:rPr>
              <w:t xml:space="preserve"> </w:t>
            </w:r>
            <w:r>
              <w:rPr>
                <w:sz w:val="20"/>
              </w:rPr>
              <w:t>learning objectives for the clinical placement.</w:t>
            </w:r>
          </w:p>
        </w:tc>
        <w:tc>
          <w:tcPr>
            <w:tcW w:w="962" w:type="dxa"/>
          </w:tcPr>
          <w:p w14:paraId="4583E345" w14:textId="77777777" w:rsidR="006568BE" w:rsidRDefault="001570D0">
            <w:pPr>
              <w:pStyle w:val="TableParagraph"/>
              <w:spacing w:before="4"/>
              <w:ind w:left="217"/>
              <w:rPr>
                <w:sz w:val="20"/>
              </w:rPr>
            </w:pPr>
            <w:r>
              <w:rPr>
                <w:spacing w:val="-4"/>
                <w:sz w:val="20"/>
              </w:rPr>
              <w:t>3.25</w:t>
            </w:r>
          </w:p>
        </w:tc>
        <w:tc>
          <w:tcPr>
            <w:tcW w:w="2283" w:type="dxa"/>
          </w:tcPr>
          <w:p w14:paraId="6FB2B7F0" w14:textId="77777777" w:rsidR="006568BE" w:rsidRDefault="001570D0">
            <w:pPr>
              <w:pStyle w:val="TableParagraph"/>
              <w:spacing w:before="4"/>
              <w:ind w:left="22"/>
              <w:jc w:val="center"/>
              <w:rPr>
                <w:sz w:val="20"/>
              </w:rPr>
            </w:pPr>
            <w:r>
              <w:rPr>
                <w:spacing w:val="-4"/>
                <w:sz w:val="20"/>
              </w:rPr>
              <w:t>0.50</w:t>
            </w:r>
          </w:p>
        </w:tc>
      </w:tr>
      <w:tr w:rsidR="006568BE" w14:paraId="06417482" w14:textId="77777777">
        <w:trPr>
          <w:trHeight w:val="474"/>
        </w:trPr>
        <w:tc>
          <w:tcPr>
            <w:tcW w:w="5933" w:type="dxa"/>
          </w:tcPr>
          <w:p w14:paraId="6C052EA1" w14:textId="77777777" w:rsidR="006568BE" w:rsidRDefault="001570D0">
            <w:pPr>
              <w:pStyle w:val="TableParagraph"/>
              <w:spacing w:line="230" w:lineRule="atLeast"/>
              <w:ind w:left="735" w:hanging="720"/>
              <w:rPr>
                <w:sz w:val="20"/>
              </w:rPr>
            </w:pPr>
            <w:r>
              <w:rPr>
                <w:sz w:val="20"/>
              </w:rPr>
              <w:t>My instructor involves me in the planning of my</w:t>
            </w:r>
            <w:r>
              <w:rPr>
                <w:spacing w:val="-4"/>
                <w:sz w:val="20"/>
              </w:rPr>
              <w:t xml:space="preserve"> </w:t>
            </w:r>
            <w:r>
              <w:rPr>
                <w:sz w:val="20"/>
              </w:rPr>
              <w:t>clinical</w:t>
            </w:r>
            <w:r>
              <w:rPr>
                <w:spacing w:val="-4"/>
                <w:sz w:val="20"/>
              </w:rPr>
              <w:t xml:space="preserve"> </w:t>
            </w:r>
            <w:r>
              <w:rPr>
                <w:sz w:val="20"/>
              </w:rPr>
              <w:t>activities and learning opportunities.</w:t>
            </w:r>
          </w:p>
        </w:tc>
        <w:tc>
          <w:tcPr>
            <w:tcW w:w="962" w:type="dxa"/>
          </w:tcPr>
          <w:p w14:paraId="1DDACE87" w14:textId="77777777" w:rsidR="006568BE" w:rsidRDefault="001570D0">
            <w:pPr>
              <w:pStyle w:val="TableParagraph"/>
              <w:spacing w:before="4"/>
              <w:ind w:left="217"/>
              <w:rPr>
                <w:sz w:val="20"/>
              </w:rPr>
            </w:pPr>
            <w:r>
              <w:rPr>
                <w:spacing w:val="-4"/>
                <w:sz w:val="20"/>
              </w:rPr>
              <w:t>3.25</w:t>
            </w:r>
          </w:p>
        </w:tc>
        <w:tc>
          <w:tcPr>
            <w:tcW w:w="2283" w:type="dxa"/>
          </w:tcPr>
          <w:p w14:paraId="6E31C437" w14:textId="77777777" w:rsidR="006568BE" w:rsidRDefault="001570D0">
            <w:pPr>
              <w:pStyle w:val="TableParagraph"/>
              <w:spacing w:before="4"/>
              <w:ind w:left="22"/>
              <w:jc w:val="center"/>
              <w:rPr>
                <w:sz w:val="20"/>
              </w:rPr>
            </w:pPr>
            <w:r>
              <w:rPr>
                <w:spacing w:val="-4"/>
                <w:sz w:val="20"/>
              </w:rPr>
              <w:t>0.47</w:t>
            </w:r>
          </w:p>
        </w:tc>
      </w:tr>
      <w:tr w:rsidR="006568BE" w14:paraId="2A2624EA" w14:textId="77777777">
        <w:trPr>
          <w:trHeight w:val="474"/>
        </w:trPr>
        <w:tc>
          <w:tcPr>
            <w:tcW w:w="5933" w:type="dxa"/>
          </w:tcPr>
          <w:p w14:paraId="181F62E4" w14:textId="77777777" w:rsidR="006568BE" w:rsidRDefault="001570D0">
            <w:pPr>
              <w:pStyle w:val="TableParagraph"/>
              <w:spacing w:line="230" w:lineRule="atLeast"/>
              <w:ind w:left="735" w:hanging="720"/>
              <w:rPr>
                <w:sz w:val="20"/>
              </w:rPr>
            </w:pPr>
            <w:r>
              <w:rPr>
                <w:sz w:val="20"/>
              </w:rPr>
              <w:t>My</w:t>
            </w:r>
            <w:r>
              <w:rPr>
                <w:spacing w:val="40"/>
                <w:sz w:val="20"/>
              </w:rPr>
              <w:t xml:space="preserve"> </w:t>
            </w:r>
            <w:r>
              <w:rPr>
                <w:sz w:val="20"/>
              </w:rPr>
              <w:t>instructor</w:t>
            </w:r>
            <w:r>
              <w:rPr>
                <w:spacing w:val="40"/>
                <w:sz w:val="20"/>
              </w:rPr>
              <w:t xml:space="preserve"> </w:t>
            </w:r>
            <w:r>
              <w:rPr>
                <w:sz w:val="20"/>
              </w:rPr>
              <w:t>sensitively</w:t>
            </w:r>
            <w:r>
              <w:rPr>
                <w:spacing w:val="40"/>
                <w:sz w:val="20"/>
              </w:rPr>
              <w:t xml:space="preserve"> </w:t>
            </w:r>
            <w:r>
              <w:rPr>
                <w:sz w:val="20"/>
              </w:rPr>
              <w:t>provides</w:t>
            </w:r>
            <w:r>
              <w:rPr>
                <w:spacing w:val="40"/>
                <w:sz w:val="20"/>
              </w:rPr>
              <w:t xml:space="preserve"> </w:t>
            </w:r>
            <w:r>
              <w:rPr>
                <w:sz w:val="20"/>
              </w:rPr>
              <w:t>constructive</w:t>
            </w:r>
            <w:r>
              <w:rPr>
                <w:spacing w:val="40"/>
                <w:sz w:val="20"/>
              </w:rPr>
              <w:t xml:space="preserve"> </w:t>
            </w:r>
            <w:r>
              <w:rPr>
                <w:sz w:val="20"/>
              </w:rPr>
              <w:t>advice</w:t>
            </w:r>
            <w:r>
              <w:rPr>
                <w:spacing w:val="40"/>
                <w:sz w:val="20"/>
              </w:rPr>
              <w:t xml:space="preserve"> </w:t>
            </w:r>
            <w:r>
              <w:rPr>
                <w:sz w:val="20"/>
              </w:rPr>
              <w:t>when</w:t>
            </w:r>
            <w:r>
              <w:rPr>
                <w:spacing w:val="40"/>
                <w:sz w:val="20"/>
              </w:rPr>
              <w:t xml:space="preserve"> </w:t>
            </w:r>
            <w:r>
              <w:rPr>
                <w:sz w:val="20"/>
              </w:rPr>
              <w:t>I face emotional or stressful clinical situations.</w:t>
            </w:r>
          </w:p>
        </w:tc>
        <w:tc>
          <w:tcPr>
            <w:tcW w:w="962" w:type="dxa"/>
          </w:tcPr>
          <w:p w14:paraId="07217922" w14:textId="77777777" w:rsidR="006568BE" w:rsidRDefault="001570D0">
            <w:pPr>
              <w:pStyle w:val="TableParagraph"/>
              <w:spacing w:before="4"/>
              <w:ind w:left="217"/>
              <w:rPr>
                <w:sz w:val="20"/>
              </w:rPr>
            </w:pPr>
            <w:r>
              <w:rPr>
                <w:spacing w:val="-4"/>
                <w:sz w:val="20"/>
              </w:rPr>
              <w:t>3.24</w:t>
            </w:r>
          </w:p>
        </w:tc>
        <w:tc>
          <w:tcPr>
            <w:tcW w:w="2283" w:type="dxa"/>
          </w:tcPr>
          <w:p w14:paraId="2A30B896" w14:textId="77777777" w:rsidR="006568BE" w:rsidRDefault="001570D0">
            <w:pPr>
              <w:pStyle w:val="TableParagraph"/>
              <w:spacing w:before="4"/>
              <w:ind w:left="22"/>
              <w:jc w:val="center"/>
              <w:rPr>
                <w:sz w:val="20"/>
              </w:rPr>
            </w:pPr>
            <w:r>
              <w:rPr>
                <w:spacing w:val="-4"/>
                <w:sz w:val="20"/>
              </w:rPr>
              <w:t>0.47</w:t>
            </w:r>
          </w:p>
        </w:tc>
      </w:tr>
      <w:tr w:rsidR="006568BE" w14:paraId="02416991" w14:textId="77777777">
        <w:trPr>
          <w:trHeight w:val="474"/>
        </w:trPr>
        <w:tc>
          <w:tcPr>
            <w:tcW w:w="5933" w:type="dxa"/>
          </w:tcPr>
          <w:p w14:paraId="1462F75B" w14:textId="77777777" w:rsidR="006568BE" w:rsidRDefault="001570D0">
            <w:pPr>
              <w:pStyle w:val="TableParagraph"/>
              <w:tabs>
                <w:tab w:val="left" w:pos="501"/>
                <w:tab w:val="left" w:pos="1544"/>
                <w:tab w:val="left" w:pos="2376"/>
                <w:tab w:val="left" w:pos="3459"/>
                <w:tab w:val="left" w:pos="4443"/>
                <w:tab w:val="left" w:pos="4815"/>
              </w:tabs>
              <w:spacing w:line="230" w:lineRule="atLeast"/>
              <w:ind w:left="735" w:right="170" w:hanging="720"/>
              <w:rPr>
                <w:sz w:val="20"/>
              </w:rPr>
            </w:pPr>
            <w:r>
              <w:rPr>
                <w:spacing w:val="-6"/>
                <w:sz w:val="20"/>
              </w:rPr>
              <w:t>My</w:t>
            </w:r>
            <w:r>
              <w:rPr>
                <w:sz w:val="20"/>
              </w:rPr>
              <w:tab/>
            </w:r>
            <w:r>
              <w:rPr>
                <w:spacing w:val="-2"/>
                <w:sz w:val="20"/>
              </w:rPr>
              <w:t>instructor</w:t>
            </w:r>
            <w:r>
              <w:rPr>
                <w:sz w:val="20"/>
              </w:rPr>
              <w:tab/>
            </w:r>
            <w:r>
              <w:rPr>
                <w:spacing w:val="-2"/>
                <w:sz w:val="20"/>
              </w:rPr>
              <w:t>utilizes</w:t>
            </w:r>
            <w:r>
              <w:rPr>
                <w:sz w:val="20"/>
              </w:rPr>
              <w:tab/>
            </w:r>
            <w:r>
              <w:rPr>
                <w:spacing w:val="-2"/>
                <w:sz w:val="20"/>
              </w:rPr>
              <w:t>debriefing</w:t>
            </w:r>
            <w:r>
              <w:rPr>
                <w:sz w:val="20"/>
              </w:rPr>
              <w:tab/>
            </w:r>
            <w:r>
              <w:rPr>
                <w:spacing w:val="-2"/>
                <w:sz w:val="20"/>
              </w:rPr>
              <w:t>sessions</w:t>
            </w:r>
            <w:r>
              <w:rPr>
                <w:sz w:val="20"/>
              </w:rPr>
              <w:tab/>
            </w:r>
            <w:r>
              <w:rPr>
                <w:spacing w:val="-6"/>
                <w:sz w:val="20"/>
              </w:rPr>
              <w:t>to</w:t>
            </w:r>
            <w:r>
              <w:rPr>
                <w:sz w:val="20"/>
              </w:rPr>
              <w:tab/>
            </w:r>
            <w:r>
              <w:rPr>
                <w:spacing w:val="-2"/>
                <w:sz w:val="20"/>
              </w:rPr>
              <w:t xml:space="preserve">encourage </w:t>
            </w:r>
            <w:r>
              <w:rPr>
                <w:sz w:val="20"/>
              </w:rPr>
              <w:t>self-reflection on my clinical decisions and rationales.</w:t>
            </w:r>
          </w:p>
        </w:tc>
        <w:tc>
          <w:tcPr>
            <w:tcW w:w="962" w:type="dxa"/>
          </w:tcPr>
          <w:p w14:paraId="33B82970" w14:textId="77777777" w:rsidR="006568BE" w:rsidRDefault="001570D0">
            <w:pPr>
              <w:pStyle w:val="TableParagraph"/>
              <w:spacing w:before="4"/>
              <w:ind w:left="217"/>
              <w:rPr>
                <w:sz w:val="20"/>
              </w:rPr>
            </w:pPr>
            <w:r>
              <w:rPr>
                <w:spacing w:val="-4"/>
                <w:sz w:val="20"/>
              </w:rPr>
              <w:t>3.21</w:t>
            </w:r>
          </w:p>
        </w:tc>
        <w:tc>
          <w:tcPr>
            <w:tcW w:w="2283" w:type="dxa"/>
          </w:tcPr>
          <w:p w14:paraId="3B1A7D30" w14:textId="77777777" w:rsidR="006568BE" w:rsidRDefault="001570D0">
            <w:pPr>
              <w:pStyle w:val="TableParagraph"/>
              <w:spacing w:before="4"/>
              <w:ind w:left="22"/>
              <w:jc w:val="center"/>
              <w:rPr>
                <w:sz w:val="20"/>
              </w:rPr>
            </w:pPr>
            <w:r>
              <w:rPr>
                <w:spacing w:val="-4"/>
                <w:sz w:val="20"/>
              </w:rPr>
              <w:t>0.48</w:t>
            </w:r>
          </w:p>
        </w:tc>
      </w:tr>
      <w:tr w:rsidR="006568BE" w14:paraId="7186F831" w14:textId="77777777">
        <w:trPr>
          <w:trHeight w:val="474"/>
        </w:trPr>
        <w:tc>
          <w:tcPr>
            <w:tcW w:w="5933" w:type="dxa"/>
          </w:tcPr>
          <w:p w14:paraId="227B8BF6" w14:textId="77777777" w:rsidR="006568BE" w:rsidRDefault="001570D0">
            <w:pPr>
              <w:pStyle w:val="TableParagraph"/>
              <w:spacing w:line="230" w:lineRule="atLeast"/>
              <w:ind w:left="735" w:hanging="720"/>
              <w:rPr>
                <w:sz w:val="20"/>
              </w:rPr>
            </w:pPr>
            <w:r>
              <w:rPr>
                <w:sz w:val="20"/>
              </w:rPr>
              <w:t>My instructor offers specific,</w:t>
            </w:r>
            <w:r>
              <w:rPr>
                <w:spacing w:val="-6"/>
                <w:sz w:val="20"/>
              </w:rPr>
              <w:t xml:space="preserve"> </w:t>
            </w:r>
            <w:r>
              <w:rPr>
                <w:sz w:val="20"/>
              </w:rPr>
              <w:t>individualized</w:t>
            </w:r>
            <w:r>
              <w:rPr>
                <w:spacing w:val="-6"/>
                <w:sz w:val="20"/>
              </w:rPr>
              <w:t xml:space="preserve"> </w:t>
            </w:r>
            <w:r>
              <w:rPr>
                <w:sz w:val="20"/>
              </w:rPr>
              <w:t>support</w:t>
            </w:r>
            <w:r>
              <w:rPr>
                <w:spacing w:val="-6"/>
                <w:sz w:val="20"/>
              </w:rPr>
              <w:t xml:space="preserve"> </w:t>
            </w:r>
            <w:r>
              <w:rPr>
                <w:sz w:val="20"/>
              </w:rPr>
              <w:t>tailored</w:t>
            </w:r>
            <w:r>
              <w:rPr>
                <w:spacing w:val="-6"/>
                <w:sz w:val="20"/>
              </w:rPr>
              <w:t xml:space="preserve"> </w:t>
            </w:r>
            <w:r>
              <w:rPr>
                <w:sz w:val="20"/>
              </w:rPr>
              <w:t>to</w:t>
            </w:r>
            <w:r>
              <w:rPr>
                <w:spacing w:val="-6"/>
                <w:sz w:val="20"/>
              </w:rPr>
              <w:t xml:space="preserve"> </w:t>
            </w:r>
            <w:r>
              <w:rPr>
                <w:sz w:val="20"/>
              </w:rPr>
              <w:t>my perceived learning needs.</w:t>
            </w:r>
          </w:p>
        </w:tc>
        <w:tc>
          <w:tcPr>
            <w:tcW w:w="962" w:type="dxa"/>
          </w:tcPr>
          <w:p w14:paraId="78B51D41" w14:textId="77777777" w:rsidR="006568BE" w:rsidRDefault="001570D0">
            <w:pPr>
              <w:pStyle w:val="TableParagraph"/>
              <w:spacing w:before="4"/>
              <w:ind w:left="217"/>
              <w:rPr>
                <w:sz w:val="20"/>
              </w:rPr>
            </w:pPr>
            <w:r>
              <w:rPr>
                <w:spacing w:val="-4"/>
                <w:sz w:val="20"/>
              </w:rPr>
              <w:t>3.20</w:t>
            </w:r>
          </w:p>
        </w:tc>
        <w:tc>
          <w:tcPr>
            <w:tcW w:w="2283" w:type="dxa"/>
          </w:tcPr>
          <w:p w14:paraId="573042FE" w14:textId="77777777" w:rsidR="006568BE" w:rsidRDefault="001570D0">
            <w:pPr>
              <w:pStyle w:val="TableParagraph"/>
              <w:spacing w:before="4"/>
              <w:ind w:left="22"/>
              <w:jc w:val="center"/>
              <w:rPr>
                <w:sz w:val="20"/>
              </w:rPr>
            </w:pPr>
            <w:r>
              <w:rPr>
                <w:spacing w:val="-4"/>
                <w:sz w:val="20"/>
              </w:rPr>
              <w:t>0.51</w:t>
            </w:r>
          </w:p>
        </w:tc>
      </w:tr>
      <w:tr w:rsidR="006568BE" w14:paraId="2C4A800C" w14:textId="77777777">
        <w:trPr>
          <w:trHeight w:val="460"/>
        </w:trPr>
        <w:tc>
          <w:tcPr>
            <w:tcW w:w="5933" w:type="dxa"/>
            <w:tcBorders>
              <w:bottom w:val="single" w:sz="8" w:space="0" w:color="000000"/>
            </w:tcBorders>
          </w:tcPr>
          <w:p w14:paraId="61EC5B8C" w14:textId="77777777" w:rsidR="006568BE" w:rsidRDefault="001570D0">
            <w:pPr>
              <w:pStyle w:val="TableParagraph"/>
              <w:spacing w:line="230" w:lineRule="atLeast"/>
              <w:ind w:left="735" w:hanging="720"/>
              <w:rPr>
                <w:sz w:val="20"/>
              </w:rPr>
            </w:pPr>
            <w:r>
              <w:rPr>
                <w:sz w:val="20"/>
              </w:rPr>
              <w:t>My instructor deliberately increases the complexity of</w:t>
            </w:r>
            <w:r>
              <w:rPr>
                <w:spacing w:val="-5"/>
                <w:sz w:val="20"/>
              </w:rPr>
              <w:t xml:space="preserve"> </w:t>
            </w:r>
            <w:r>
              <w:rPr>
                <w:sz w:val="20"/>
              </w:rPr>
              <w:t>my</w:t>
            </w:r>
            <w:r>
              <w:rPr>
                <w:spacing w:val="-5"/>
                <w:sz w:val="20"/>
              </w:rPr>
              <w:t xml:space="preserve"> </w:t>
            </w:r>
            <w:r>
              <w:rPr>
                <w:sz w:val="20"/>
              </w:rPr>
              <w:t>patient care assignments to challenge my skills.</w:t>
            </w:r>
          </w:p>
        </w:tc>
        <w:tc>
          <w:tcPr>
            <w:tcW w:w="962" w:type="dxa"/>
            <w:tcBorders>
              <w:bottom w:val="single" w:sz="8" w:space="0" w:color="000000"/>
            </w:tcBorders>
          </w:tcPr>
          <w:p w14:paraId="4380EB7E" w14:textId="77777777" w:rsidR="006568BE" w:rsidRDefault="001570D0">
            <w:pPr>
              <w:pStyle w:val="TableParagraph"/>
              <w:spacing w:before="4"/>
              <w:ind w:left="217"/>
              <w:rPr>
                <w:sz w:val="20"/>
              </w:rPr>
            </w:pPr>
            <w:r>
              <w:rPr>
                <w:spacing w:val="-4"/>
                <w:sz w:val="20"/>
              </w:rPr>
              <w:t>3.12</w:t>
            </w:r>
          </w:p>
        </w:tc>
        <w:tc>
          <w:tcPr>
            <w:tcW w:w="2283" w:type="dxa"/>
            <w:tcBorders>
              <w:bottom w:val="single" w:sz="8" w:space="0" w:color="000000"/>
            </w:tcBorders>
          </w:tcPr>
          <w:p w14:paraId="43D70E40" w14:textId="77777777" w:rsidR="006568BE" w:rsidRDefault="001570D0">
            <w:pPr>
              <w:pStyle w:val="TableParagraph"/>
              <w:spacing w:before="4"/>
              <w:ind w:left="22"/>
              <w:jc w:val="center"/>
              <w:rPr>
                <w:sz w:val="20"/>
              </w:rPr>
            </w:pPr>
            <w:r>
              <w:rPr>
                <w:spacing w:val="-4"/>
                <w:sz w:val="20"/>
              </w:rPr>
              <w:t>0.50</w:t>
            </w:r>
          </w:p>
        </w:tc>
      </w:tr>
      <w:tr w:rsidR="006568BE" w14:paraId="6CD7C4CA" w14:textId="77777777">
        <w:trPr>
          <w:trHeight w:val="220"/>
        </w:trPr>
        <w:tc>
          <w:tcPr>
            <w:tcW w:w="5933" w:type="dxa"/>
            <w:tcBorders>
              <w:top w:val="single" w:sz="8" w:space="0" w:color="000000"/>
              <w:bottom w:val="single" w:sz="8" w:space="0" w:color="000000"/>
            </w:tcBorders>
          </w:tcPr>
          <w:p w14:paraId="411F1B2F" w14:textId="77777777" w:rsidR="006568BE" w:rsidRDefault="001570D0">
            <w:pPr>
              <w:pStyle w:val="TableParagraph"/>
              <w:spacing w:line="200" w:lineRule="exact"/>
              <w:ind w:left="292"/>
              <w:jc w:val="center"/>
              <w:rPr>
                <w:sz w:val="20"/>
              </w:rPr>
            </w:pPr>
            <w:r>
              <w:rPr>
                <w:sz w:val="20"/>
              </w:rPr>
              <w:t>Overall</w:t>
            </w:r>
            <w:r>
              <w:rPr>
                <w:spacing w:val="-7"/>
                <w:sz w:val="20"/>
              </w:rPr>
              <w:t xml:space="preserve"> </w:t>
            </w:r>
            <w:r>
              <w:rPr>
                <w:spacing w:val="-4"/>
                <w:sz w:val="20"/>
              </w:rPr>
              <w:t>Mean</w:t>
            </w:r>
          </w:p>
        </w:tc>
        <w:tc>
          <w:tcPr>
            <w:tcW w:w="962" w:type="dxa"/>
            <w:tcBorders>
              <w:top w:val="single" w:sz="8" w:space="0" w:color="000000"/>
              <w:bottom w:val="single" w:sz="8" w:space="0" w:color="000000"/>
            </w:tcBorders>
          </w:tcPr>
          <w:p w14:paraId="6162B735" w14:textId="77777777" w:rsidR="006568BE" w:rsidRDefault="001570D0">
            <w:pPr>
              <w:pStyle w:val="TableParagraph"/>
              <w:spacing w:line="200" w:lineRule="exact"/>
              <w:ind w:left="217"/>
              <w:rPr>
                <w:sz w:val="20"/>
              </w:rPr>
            </w:pPr>
            <w:r>
              <w:rPr>
                <w:spacing w:val="-4"/>
                <w:sz w:val="20"/>
              </w:rPr>
              <w:t>3.24</w:t>
            </w:r>
          </w:p>
        </w:tc>
        <w:tc>
          <w:tcPr>
            <w:tcW w:w="2283" w:type="dxa"/>
            <w:tcBorders>
              <w:top w:val="single" w:sz="8" w:space="0" w:color="000000"/>
              <w:bottom w:val="single" w:sz="8" w:space="0" w:color="000000"/>
            </w:tcBorders>
          </w:tcPr>
          <w:p w14:paraId="231B63FE" w14:textId="77777777" w:rsidR="006568BE" w:rsidRDefault="001570D0">
            <w:pPr>
              <w:pStyle w:val="TableParagraph"/>
              <w:spacing w:line="200" w:lineRule="exact"/>
              <w:ind w:left="22"/>
              <w:jc w:val="center"/>
              <w:rPr>
                <w:sz w:val="20"/>
              </w:rPr>
            </w:pPr>
            <w:r>
              <w:rPr>
                <w:spacing w:val="-4"/>
                <w:sz w:val="20"/>
              </w:rPr>
              <w:t>0.40</w:t>
            </w:r>
          </w:p>
        </w:tc>
      </w:tr>
    </w:tbl>
    <w:p w14:paraId="2CA55818" w14:textId="77777777" w:rsidR="006568BE" w:rsidRDefault="006568BE">
      <w:pPr>
        <w:pStyle w:val="TableParagraph"/>
        <w:spacing w:line="200" w:lineRule="exact"/>
        <w:jc w:val="center"/>
        <w:rPr>
          <w:sz w:val="20"/>
        </w:rPr>
        <w:sectPr w:rsidR="006568BE">
          <w:pgSz w:w="12240" w:h="15840"/>
          <w:pgMar w:top="1360" w:right="1080" w:bottom="280" w:left="1080" w:header="720" w:footer="720" w:gutter="0"/>
          <w:cols w:space="720"/>
        </w:sectPr>
      </w:pPr>
    </w:p>
    <w:p w14:paraId="5E315AF9" w14:textId="77777777" w:rsidR="006568BE" w:rsidRDefault="001570D0">
      <w:pPr>
        <w:pStyle w:val="ListParagraph"/>
        <w:numPr>
          <w:ilvl w:val="2"/>
          <w:numId w:val="2"/>
        </w:numPr>
        <w:tabs>
          <w:tab w:val="left" w:pos="855"/>
        </w:tabs>
        <w:spacing w:before="80"/>
        <w:ind w:left="855" w:hanging="495"/>
        <w:rPr>
          <w:b/>
          <w:sz w:val="20"/>
        </w:rPr>
      </w:pPr>
      <w:r>
        <w:rPr>
          <w:b/>
          <w:sz w:val="20"/>
        </w:rPr>
        <w:lastRenderedPageBreak/>
        <w:t>Clinical</w:t>
      </w:r>
      <w:r>
        <w:rPr>
          <w:b/>
          <w:spacing w:val="-8"/>
          <w:sz w:val="20"/>
        </w:rPr>
        <w:t xml:space="preserve"> </w:t>
      </w:r>
      <w:r>
        <w:rPr>
          <w:b/>
          <w:spacing w:val="-2"/>
          <w:sz w:val="20"/>
        </w:rPr>
        <w:t>Competence</w:t>
      </w:r>
    </w:p>
    <w:p w14:paraId="267BDC86" w14:textId="77777777" w:rsidR="006568BE" w:rsidRDefault="001570D0">
      <w:pPr>
        <w:pStyle w:val="BodyText"/>
        <w:spacing w:before="230" w:line="480" w:lineRule="auto"/>
        <w:ind w:left="360" w:right="359"/>
        <w:jc w:val="both"/>
      </w:pPr>
      <w:r>
        <w:t>Table 4 presents the distribution of respondents specifically related to clinical competence. The mean responses from each indicator were used to assess the clinical competence of</w:t>
      </w:r>
      <w:r>
        <w:rPr>
          <w:spacing w:val="-3"/>
        </w:rPr>
        <w:t xml:space="preserve"> </w:t>
      </w:r>
      <w:r>
        <w:t>participants.</w:t>
      </w:r>
      <w:r>
        <w:rPr>
          <w:spacing w:val="-3"/>
        </w:rPr>
        <w:t xml:space="preserve"> </w:t>
      </w:r>
      <w:r>
        <w:t>The</w:t>
      </w:r>
      <w:r>
        <w:rPr>
          <w:spacing w:val="-3"/>
        </w:rPr>
        <w:t xml:space="preserve"> </w:t>
      </w:r>
      <w:r>
        <w:t>findings indicated that overall clinical competence was good above average, with an average mean score of 3.8.</w:t>
      </w:r>
    </w:p>
    <w:p w14:paraId="78C7C0E4" w14:textId="77777777" w:rsidR="006568BE" w:rsidRDefault="001570D0">
      <w:pPr>
        <w:pStyle w:val="BodyText"/>
        <w:spacing w:before="200" w:line="480" w:lineRule="auto"/>
        <w:ind w:left="360" w:right="362"/>
        <w:jc w:val="both"/>
      </w:pPr>
      <w:r>
        <w:t>Among the specific indicators with the higher means, infection control during clinical procedures was reported as the strongest area (M=4.00). Effective communication with instructors and</w:t>
      </w:r>
      <w:r>
        <w:rPr>
          <w:spacing w:val="-3"/>
        </w:rPr>
        <w:t xml:space="preserve"> </w:t>
      </w:r>
      <w:r>
        <w:t>peers</w:t>
      </w:r>
      <w:r>
        <w:rPr>
          <w:spacing w:val="-3"/>
        </w:rPr>
        <w:t xml:space="preserve"> </w:t>
      </w:r>
      <w:r>
        <w:t>during</w:t>
      </w:r>
      <w:r>
        <w:rPr>
          <w:spacing w:val="-3"/>
        </w:rPr>
        <w:t xml:space="preserve"> </w:t>
      </w:r>
      <w:r>
        <w:t>care (M=3.97), as well as giving emotional support to patients and their families (M=3.95), were also</w:t>
      </w:r>
      <w:r>
        <w:rPr>
          <w:spacing w:val="-3"/>
        </w:rPr>
        <w:t xml:space="preserve"> </w:t>
      </w:r>
      <w:r>
        <w:t>seen</w:t>
      </w:r>
      <w:r>
        <w:rPr>
          <w:spacing w:val="-3"/>
        </w:rPr>
        <w:t xml:space="preserve"> </w:t>
      </w:r>
      <w:r>
        <w:t>as key strengths. Many participants also felt confident when doing basic nursing skills (M=3.91).</w:t>
      </w:r>
    </w:p>
    <w:p w14:paraId="223FDE38" w14:textId="77777777" w:rsidR="006568BE" w:rsidRDefault="001570D0">
      <w:pPr>
        <w:pStyle w:val="BodyText"/>
        <w:spacing w:before="200" w:line="480" w:lineRule="auto"/>
        <w:ind w:left="360" w:right="360"/>
        <w:jc w:val="both"/>
      </w:pPr>
      <w:r>
        <w:rPr>
          <w:noProof/>
        </w:rPr>
        <mc:AlternateContent>
          <mc:Choice Requires="wps">
            <w:drawing>
              <wp:anchor distT="0" distB="0" distL="0" distR="0" simplePos="0" relativeHeight="251656192" behindDoc="0" locked="0" layoutInCell="1" allowOverlap="1" wp14:anchorId="65705D3B" wp14:editId="22B57FAB">
                <wp:simplePos x="0" y="0"/>
                <wp:positionH relativeFrom="page">
                  <wp:posOffset>1528324</wp:posOffset>
                </wp:positionH>
                <wp:positionV relativeFrom="paragraph">
                  <wp:posOffset>1879438</wp:posOffset>
                </wp:positionV>
                <wp:extent cx="54610" cy="146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146050"/>
                        </a:xfrm>
                        <a:custGeom>
                          <a:avLst/>
                          <a:gdLst/>
                          <a:ahLst/>
                          <a:cxnLst/>
                          <a:rect l="l" t="t" r="r" b="b"/>
                          <a:pathLst>
                            <a:path w="54610" h="146050">
                              <a:moveTo>
                                <a:pt x="54320" y="146037"/>
                              </a:moveTo>
                              <a:lnTo>
                                <a:pt x="0" y="146037"/>
                              </a:lnTo>
                              <a:lnTo>
                                <a:pt x="0" y="0"/>
                              </a:lnTo>
                              <a:lnTo>
                                <a:pt x="54320" y="0"/>
                              </a:lnTo>
                              <a:lnTo>
                                <a:pt x="54320" y="146037"/>
                              </a:lnTo>
                              <a:close/>
                            </a:path>
                          </a:pathLst>
                        </a:custGeom>
                        <a:solidFill>
                          <a:srgbClr val="F1EFE7"/>
                        </a:solidFill>
                      </wps:spPr>
                      <wps:bodyPr wrap="square" lIns="0" tIns="0" rIns="0" bIns="0" rtlCol="0">
                        <a:prstTxWarp prst="textNoShape">
                          <a:avLst/>
                        </a:prstTxWarp>
                        <a:noAutofit/>
                      </wps:bodyPr>
                    </wps:wsp>
                  </a:graphicData>
                </a:graphic>
              </wp:anchor>
            </w:drawing>
          </mc:Choice>
          <mc:Fallback>
            <w:pict>
              <v:shape w14:anchorId="7841B8B6" id="Graphic 5" o:spid="_x0000_s1026" style="position:absolute;margin-left:120.35pt;margin-top:148pt;width:4.3pt;height:1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61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C9NgIAAOQEAAAOAAAAZHJzL2Uyb0RvYy54bWysVE2P2yAQvVfqf0DcGyfZJK2sOKtqd7Oq&#10;tNqutKl6JhjHqJihQGLn33fAxkk/DlXVCx48j/F7bwavb7tGkZOwToIu6GwypURoDqXUh4J+2W3f&#10;faDEeaZLpkCLgp6Fo7ebt2/WrcnFHGpQpbAEi2iXt6agtfcmzzLHa9EwNwEjNCYrsA3zuLWHrLSs&#10;xeqNyubT6SprwZbGAhfO4dv7Pkk3sX5VCe4/V5UTnqiCIjcfVxvXfVizzZrlB8tMLflAg/0Di4ZJ&#10;jR8dS90zz8jRyt9KNZJbcFD5CYcmg6qSXEQNqGY2/UXNa82MiFrQHGdGm9z/K8ufTy+WyLKgS0o0&#10;a7BFj4Mby2BOa1yOmFfzYoM8Z56Af3OYyH7KhI0bMF1lm4BFcaSLTp9Hp0XnCceXy8Vqhu3gmJkt&#10;VtNlbETG8nSWH51/FBDrsNOT832fyhSxOkW80ym02O3QZxX77CnBPltKsM/7vs+G+XAukAshaUci&#10;9cgjJBs4iR1EmA8SloubObIdyN68D9WQ7AWm9DX8D9AESE8T6/bApD3l0rPHXL79t7hg6MgxFeMK&#10;nOhpB+mR/2gHark23IGS5VYqFRxw9rC/U5acGDq7nT1sH5L8K1gchr7/YRL2UJ5xqlocpIK670dm&#10;BSXqk8a5Rck+BTYF+xRYr+4g3tRovnV+131l1hCDYUE9js8zpFvB8jQZyD8Aemw4qeHj0UMlw9hE&#10;bj2jYYNXKeofrn24q9f7iLr8nDY/AAAA//8DAFBLAwQUAAYACAAAACEAlMT55d0AAAALAQAADwAA&#10;AGRycy9kb3ducmV2LnhtbEyPwU6EMBCG7ya+QzMm3tx2gaAgZWMw+wCuGq+FjsBKp4R2d/HtHU96&#10;m8l8+ef7q93qJnHGJYyeNGw3CgRS5+1IvYa31/3dA4gQDVkzeUIN3xhgV19fVaa0/kIveD7EXnAI&#10;hdJoGGKcSylDN6AzYeNnJL59+sWZyOvSS7uYC4e7SSZK5dKZkfjDYGZsBuy+DienIVv36VG6tQ30&#10;niTH5yZvPtBofXuzPj2CiLjGPxh+9VkdanZq/YlsEJOGJFP3jPJQ5FyKiSQrUhCthnRbKJB1Jf93&#10;qH8AAAD//wMAUEsBAi0AFAAGAAgAAAAhALaDOJL+AAAA4QEAABMAAAAAAAAAAAAAAAAAAAAAAFtD&#10;b250ZW50X1R5cGVzXS54bWxQSwECLQAUAAYACAAAACEAOP0h/9YAAACUAQAACwAAAAAAAAAAAAAA&#10;AAAvAQAAX3JlbHMvLnJlbHNQSwECLQAUAAYACAAAACEAVZ9AvTYCAADkBAAADgAAAAAAAAAAAAAA&#10;AAAuAgAAZHJzL2Uyb0RvYy54bWxQSwECLQAUAAYACAAAACEAlMT55d0AAAALAQAADwAAAAAAAAAA&#10;AAAAAACQBAAAZHJzL2Rvd25yZXYueG1sUEsFBgAAAAAEAAQA8wAAAJoFAAAAAA==&#10;" path="m54320,146037l,146037,,,54320,r,146037xe" fillcolor="#f1efe7" stroked="f">
                <v:path arrowok="t"/>
                <w10:wrap anchorx="page"/>
              </v:shape>
            </w:pict>
          </mc:Fallback>
        </mc:AlternateContent>
      </w:r>
      <w:r>
        <w:t>However, the lowest-rated areas included recognizing patient changes and reporting them right away (M=3.89), and knowing how</w:t>
      </w:r>
      <w:r>
        <w:rPr>
          <w:spacing w:val="-2"/>
        </w:rPr>
        <w:t xml:space="preserve"> </w:t>
      </w:r>
      <w:r>
        <w:t>to</w:t>
      </w:r>
      <w:r>
        <w:rPr>
          <w:spacing w:val="-2"/>
        </w:rPr>
        <w:t xml:space="preserve"> </w:t>
      </w:r>
      <w:r>
        <w:t>lower</w:t>
      </w:r>
      <w:r>
        <w:rPr>
          <w:spacing w:val="-2"/>
        </w:rPr>
        <w:t xml:space="preserve"> </w:t>
      </w:r>
      <w:r>
        <w:t>patients’</w:t>
      </w:r>
      <w:r>
        <w:rPr>
          <w:spacing w:val="-2"/>
        </w:rPr>
        <w:t xml:space="preserve"> </w:t>
      </w:r>
      <w:r>
        <w:t>risks</w:t>
      </w:r>
      <w:r>
        <w:rPr>
          <w:spacing w:val="-2"/>
        </w:rPr>
        <w:t xml:space="preserve"> </w:t>
      </w:r>
      <w:r>
        <w:t>in</w:t>
      </w:r>
      <w:r>
        <w:rPr>
          <w:spacing w:val="-2"/>
        </w:rPr>
        <w:t xml:space="preserve"> </w:t>
      </w:r>
      <w:r>
        <w:t>the</w:t>
      </w:r>
      <w:r>
        <w:rPr>
          <w:spacing w:val="-2"/>
        </w:rPr>
        <w:t xml:space="preserve"> </w:t>
      </w:r>
      <w:r>
        <w:t>clinic</w:t>
      </w:r>
      <w:r>
        <w:rPr>
          <w:spacing w:val="-2"/>
        </w:rPr>
        <w:t xml:space="preserve"> </w:t>
      </w:r>
      <w:r>
        <w:t>(M=3.81).</w:t>
      </w:r>
      <w:r>
        <w:rPr>
          <w:spacing w:val="-2"/>
        </w:rPr>
        <w:t xml:space="preserve"> </w:t>
      </w:r>
      <w:r>
        <w:t>Further</w:t>
      </w:r>
      <w:r>
        <w:rPr>
          <w:spacing w:val="-2"/>
        </w:rPr>
        <w:t xml:space="preserve"> </w:t>
      </w:r>
      <w:r>
        <w:t>lower</w:t>
      </w:r>
      <w:r>
        <w:rPr>
          <w:spacing w:val="-2"/>
        </w:rPr>
        <w:t xml:space="preserve"> </w:t>
      </w:r>
      <w:r>
        <w:t>scores</w:t>
      </w:r>
      <w:r>
        <w:rPr>
          <w:spacing w:val="-2"/>
        </w:rPr>
        <w:t xml:space="preserve"> </w:t>
      </w:r>
      <w:r>
        <w:t>were</w:t>
      </w:r>
      <w:r>
        <w:rPr>
          <w:spacing w:val="-2"/>
        </w:rPr>
        <w:t xml:space="preserve"> </w:t>
      </w:r>
      <w:r>
        <w:t>seen for doing full physical assessments and</w:t>
      </w:r>
      <w:r>
        <w:rPr>
          <w:spacing w:val="-3"/>
        </w:rPr>
        <w:t xml:space="preserve"> </w:t>
      </w:r>
      <w:r>
        <w:t>recording</w:t>
      </w:r>
      <w:r>
        <w:rPr>
          <w:spacing w:val="-3"/>
        </w:rPr>
        <w:t xml:space="preserve"> </w:t>
      </w:r>
      <w:r>
        <w:t>findings</w:t>
      </w:r>
      <w:r>
        <w:rPr>
          <w:spacing w:val="-3"/>
        </w:rPr>
        <w:t xml:space="preserve"> </w:t>
      </w:r>
      <w:r>
        <w:t>(M=3.77),</w:t>
      </w:r>
      <w:r>
        <w:rPr>
          <w:spacing w:val="-3"/>
        </w:rPr>
        <w:t xml:space="preserve"> </w:t>
      </w:r>
      <w:r>
        <w:t>helping</w:t>
      </w:r>
      <w:r>
        <w:rPr>
          <w:spacing w:val="-3"/>
        </w:rPr>
        <w:t xml:space="preserve"> </w:t>
      </w:r>
      <w:r>
        <w:t>patients</w:t>
      </w:r>
      <w:r>
        <w:rPr>
          <w:spacing w:val="-3"/>
        </w:rPr>
        <w:t xml:space="preserve"> </w:t>
      </w:r>
      <w:r>
        <w:t>with</w:t>
      </w:r>
      <w:r>
        <w:rPr>
          <w:spacing w:val="-3"/>
        </w:rPr>
        <w:t xml:space="preserve"> </w:t>
      </w:r>
      <w:r>
        <w:t>movement</w:t>
      </w:r>
      <w:r>
        <w:rPr>
          <w:spacing w:val="-3"/>
        </w:rPr>
        <w:t xml:space="preserve"> </w:t>
      </w:r>
      <w:r>
        <w:t>and transfers (M=3.72), and gathering patient history or giving</w:t>
      </w:r>
      <w:r>
        <w:rPr>
          <w:spacing w:val="-3"/>
        </w:rPr>
        <w:t xml:space="preserve"> </w:t>
      </w:r>
      <w:r>
        <w:t>health</w:t>
      </w:r>
      <w:r>
        <w:rPr>
          <w:spacing w:val="-3"/>
        </w:rPr>
        <w:t xml:space="preserve"> </w:t>
      </w:r>
      <w:r>
        <w:t>education</w:t>
      </w:r>
      <w:r>
        <w:rPr>
          <w:spacing w:val="-3"/>
        </w:rPr>
        <w:t xml:space="preserve"> </w:t>
      </w:r>
      <w:r>
        <w:t>(M=</w:t>
      </w:r>
      <w:r>
        <w:rPr>
          <w:spacing w:val="-3"/>
        </w:rPr>
        <w:t xml:space="preserve"> </w:t>
      </w:r>
      <w:r>
        <w:t>3.71).</w:t>
      </w:r>
      <w:r>
        <w:rPr>
          <w:spacing w:val="-3"/>
        </w:rPr>
        <w:t xml:space="preserve"> </w:t>
      </w:r>
      <w:r>
        <w:t>The</w:t>
      </w:r>
      <w:r>
        <w:rPr>
          <w:spacing w:val="-3"/>
        </w:rPr>
        <w:t xml:space="preserve"> </w:t>
      </w:r>
      <w:r>
        <w:t>lowest</w:t>
      </w:r>
      <w:r>
        <w:rPr>
          <w:spacing w:val="-3"/>
        </w:rPr>
        <w:t xml:space="preserve"> </w:t>
      </w:r>
      <w:r>
        <w:t xml:space="preserve">scores were for answering patient or family questions confidently (M=3.64), making personalized care plans (M=3.64), and assessing nutritional needs and fluid intake accurately (M=3.63). These findings support </w:t>
      </w:r>
      <w:proofErr w:type="spellStart"/>
      <w:r>
        <w:t>Cañaveras</w:t>
      </w:r>
      <w:proofErr w:type="spellEnd"/>
      <w:r>
        <w:t xml:space="preserve"> et al., (2019), suggesting that nursing students typically master foundational skills first, while advanced competencies require additional training and practice to develop fully.</w:t>
      </w:r>
    </w:p>
    <w:p w14:paraId="073CD9B2" w14:textId="77777777" w:rsidR="006568BE" w:rsidRDefault="001570D0">
      <w:pPr>
        <w:pStyle w:val="Heading4"/>
        <w:jc w:val="both"/>
      </w:pPr>
      <w:r>
        <w:t>Table</w:t>
      </w:r>
      <w:r>
        <w:rPr>
          <w:spacing w:val="-10"/>
        </w:rPr>
        <w:t xml:space="preserve"> </w:t>
      </w:r>
      <w:r>
        <w:t>4.</w:t>
      </w:r>
      <w:r>
        <w:rPr>
          <w:spacing w:val="-7"/>
        </w:rPr>
        <w:t xml:space="preserve"> </w:t>
      </w:r>
      <w:r>
        <w:t>Mean</w:t>
      </w:r>
      <w:r>
        <w:rPr>
          <w:spacing w:val="-8"/>
        </w:rPr>
        <w:t xml:space="preserve"> </w:t>
      </w:r>
      <w:r>
        <w:t>response</w:t>
      </w:r>
      <w:r>
        <w:rPr>
          <w:spacing w:val="-7"/>
        </w:rPr>
        <w:t xml:space="preserve"> </w:t>
      </w:r>
      <w:r>
        <w:t>on</w:t>
      </w:r>
      <w:r>
        <w:rPr>
          <w:spacing w:val="-8"/>
        </w:rPr>
        <w:t xml:space="preserve"> </w:t>
      </w:r>
      <w:r>
        <w:t>the</w:t>
      </w:r>
      <w:r>
        <w:rPr>
          <w:spacing w:val="-7"/>
        </w:rPr>
        <w:t xml:space="preserve"> </w:t>
      </w:r>
      <w:r>
        <w:t>Clinical</w:t>
      </w:r>
      <w:r>
        <w:rPr>
          <w:spacing w:val="-8"/>
        </w:rPr>
        <w:t xml:space="preserve"> </w:t>
      </w:r>
      <w:r>
        <w:t>Competence,</w:t>
      </w:r>
      <w:r>
        <w:rPr>
          <w:spacing w:val="-7"/>
        </w:rPr>
        <w:t xml:space="preserve"> </w:t>
      </w:r>
      <w:r>
        <w:t>specific</w:t>
      </w:r>
      <w:r>
        <w:rPr>
          <w:spacing w:val="-8"/>
        </w:rPr>
        <w:t xml:space="preserve"> </w:t>
      </w:r>
      <w:r>
        <w:t>indicators</w:t>
      </w:r>
      <w:r>
        <w:rPr>
          <w:spacing w:val="-7"/>
        </w:rPr>
        <w:t xml:space="preserve"> </w:t>
      </w:r>
      <w:r>
        <w:rPr>
          <w:spacing w:val="-2"/>
        </w:rPr>
        <w:t>(n=223)</w:t>
      </w:r>
    </w:p>
    <w:p w14:paraId="447842DA" w14:textId="77777777" w:rsidR="006568BE" w:rsidRDefault="006568BE">
      <w:pPr>
        <w:pStyle w:val="BodyText"/>
        <w:spacing w:before="3"/>
        <w:rPr>
          <w:rFonts w:ascii="Arial"/>
          <w:b/>
          <w:sz w:val="18"/>
        </w:rPr>
      </w:pPr>
    </w:p>
    <w:tbl>
      <w:tblPr>
        <w:tblW w:w="0" w:type="auto"/>
        <w:tblInd w:w="367" w:type="dxa"/>
        <w:tblLayout w:type="fixed"/>
        <w:tblCellMar>
          <w:left w:w="0" w:type="dxa"/>
          <w:right w:w="0" w:type="dxa"/>
        </w:tblCellMar>
        <w:tblLook w:val="01E0" w:firstRow="1" w:lastRow="1" w:firstColumn="1" w:lastColumn="1" w:noHBand="0" w:noVBand="0"/>
      </w:tblPr>
      <w:tblGrid>
        <w:gridCol w:w="5676"/>
        <w:gridCol w:w="1025"/>
        <w:gridCol w:w="2259"/>
      </w:tblGrid>
      <w:tr w:rsidR="006568BE" w14:paraId="3753219E" w14:textId="77777777">
        <w:trPr>
          <w:trHeight w:val="239"/>
        </w:trPr>
        <w:tc>
          <w:tcPr>
            <w:tcW w:w="5676" w:type="dxa"/>
            <w:tcBorders>
              <w:top w:val="single" w:sz="8" w:space="0" w:color="000000"/>
              <w:bottom w:val="single" w:sz="8" w:space="0" w:color="000000"/>
            </w:tcBorders>
          </w:tcPr>
          <w:p w14:paraId="54A98015" w14:textId="77777777" w:rsidR="006568BE" w:rsidRDefault="001570D0">
            <w:pPr>
              <w:pStyle w:val="TableParagraph"/>
              <w:spacing w:before="14" w:line="206" w:lineRule="exact"/>
              <w:rPr>
                <w:sz w:val="20"/>
              </w:rPr>
            </w:pPr>
            <w:r>
              <w:rPr>
                <w:sz w:val="20"/>
              </w:rPr>
              <w:t>Clinical</w:t>
            </w:r>
            <w:r>
              <w:rPr>
                <w:spacing w:val="-8"/>
                <w:sz w:val="20"/>
              </w:rPr>
              <w:t xml:space="preserve"> </w:t>
            </w:r>
            <w:r>
              <w:rPr>
                <w:spacing w:val="-2"/>
                <w:sz w:val="20"/>
              </w:rPr>
              <w:t>Competence</w:t>
            </w:r>
          </w:p>
        </w:tc>
        <w:tc>
          <w:tcPr>
            <w:tcW w:w="1025" w:type="dxa"/>
            <w:tcBorders>
              <w:top w:val="single" w:sz="8" w:space="0" w:color="000000"/>
              <w:bottom w:val="single" w:sz="8" w:space="0" w:color="000000"/>
            </w:tcBorders>
          </w:tcPr>
          <w:p w14:paraId="05A38C22" w14:textId="77777777" w:rsidR="006568BE" w:rsidRDefault="001570D0">
            <w:pPr>
              <w:pStyle w:val="TableParagraph"/>
              <w:spacing w:before="14" w:line="206" w:lineRule="exact"/>
              <w:ind w:right="59"/>
              <w:jc w:val="center"/>
              <w:rPr>
                <w:sz w:val="20"/>
              </w:rPr>
            </w:pPr>
            <w:r>
              <w:rPr>
                <w:spacing w:val="-4"/>
                <w:sz w:val="20"/>
              </w:rPr>
              <w:t>Mean</w:t>
            </w:r>
          </w:p>
        </w:tc>
        <w:tc>
          <w:tcPr>
            <w:tcW w:w="2259" w:type="dxa"/>
            <w:tcBorders>
              <w:top w:val="single" w:sz="8" w:space="0" w:color="000000"/>
              <w:bottom w:val="single" w:sz="8" w:space="0" w:color="000000"/>
            </w:tcBorders>
          </w:tcPr>
          <w:p w14:paraId="6E43BA68" w14:textId="77777777" w:rsidR="006568BE" w:rsidRDefault="001570D0">
            <w:pPr>
              <w:pStyle w:val="TableParagraph"/>
              <w:spacing w:before="14" w:line="206" w:lineRule="exact"/>
              <w:ind w:left="29"/>
              <w:jc w:val="center"/>
              <w:rPr>
                <w:sz w:val="20"/>
              </w:rPr>
            </w:pPr>
            <w:r>
              <w:rPr>
                <w:sz w:val="20"/>
              </w:rPr>
              <w:t>Standard</w:t>
            </w:r>
            <w:r>
              <w:rPr>
                <w:spacing w:val="-8"/>
                <w:sz w:val="20"/>
              </w:rPr>
              <w:t xml:space="preserve"> </w:t>
            </w:r>
            <w:r>
              <w:rPr>
                <w:spacing w:val="-2"/>
                <w:sz w:val="20"/>
              </w:rPr>
              <w:t>Deviation</w:t>
            </w:r>
          </w:p>
        </w:tc>
      </w:tr>
      <w:tr w:rsidR="006568BE" w14:paraId="30FF7579" w14:textId="77777777">
        <w:trPr>
          <w:trHeight w:val="465"/>
        </w:trPr>
        <w:tc>
          <w:tcPr>
            <w:tcW w:w="5676" w:type="dxa"/>
            <w:tcBorders>
              <w:top w:val="single" w:sz="8" w:space="0" w:color="000000"/>
            </w:tcBorders>
          </w:tcPr>
          <w:p w14:paraId="0B3D6B5D" w14:textId="77777777" w:rsidR="006568BE" w:rsidRDefault="001570D0">
            <w:pPr>
              <w:pStyle w:val="TableParagraph"/>
              <w:spacing w:line="230" w:lineRule="exact"/>
              <w:ind w:left="720" w:hanging="720"/>
              <w:rPr>
                <w:sz w:val="20"/>
              </w:rPr>
            </w:pPr>
            <w:r>
              <w:rPr>
                <w:sz w:val="20"/>
              </w:rPr>
              <w:t>I</w:t>
            </w:r>
            <w:r>
              <w:rPr>
                <w:spacing w:val="-5"/>
                <w:sz w:val="20"/>
              </w:rPr>
              <w:t xml:space="preserve"> </w:t>
            </w:r>
            <w:r>
              <w:rPr>
                <w:sz w:val="20"/>
              </w:rPr>
              <w:t>can</w:t>
            </w:r>
            <w:r>
              <w:rPr>
                <w:spacing w:val="-5"/>
                <w:sz w:val="20"/>
              </w:rPr>
              <w:t xml:space="preserve"> </w:t>
            </w:r>
            <w:r>
              <w:rPr>
                <w:sz w:val="20"/>
              </w:rPr>
              <w:t>apply</w:t>
            </w:r>
            <w:r>
              <w:rPr>
                <w:spacing w:val="-5"/>
                <w:sz w:val="20"/>
              </w:rPr>
              <w:t xml:space="preserve"> </w:t>
            </w:r>
            <w:r>
              <w:rPr>
                <w:sz w:val="20"/>
              </w:rPr>
              <w:t>proper</w:t>
            </w:r>
            <w:r>
              <w:rPr>
                <w:spacing w:val="-5"/>
                <w:sz w:val="20"/>
              </w:rPr>
              <w:t xml:space="preserve"> </w:t>
            </w:r>
            <w:r>
              <w:rPr>
                <w:sz w:val="20"/>
              </w:rPr>
              <w:t>infection</w:t>
            </w:r>
            <w:r>
              <w:rPr>
                <w:spacing w:val="-5"/>
                <w:sz w:val="20"/>
              </w:rPr>
              <w:t xml:space="preserve"> </w:t>
            </w:r>
            <w:r>
              <w:rPr>
                <w:sz w:val="20"/>
              </w:rPr>
              <w:t>control</w:t>
            </w:r>
            <w:r>
              <w:rPr>
                <w:spacing w:val="-5"/>
                <w:sz w:val="20"/>
              </w:rPr>
              <w:t xml:space="preserve"> </w:t>
            </w:r>
            <w:r>
              <w:rPr>
                <w:sz w:val="20"/>
              </w:rPr>
              <w:t>measures</w:t>
            </w:r>
            <w:r>
              <w:rPr>
                <w:spacing w:val="-5"/>
                <w:sz w:val="20"/>
              </w:rPr>
              <w:t xml:space="preserve"> </w:t>
            </w:r>
            <w:r>
              <w:rPr>
                <w:sz w:val="20"/>
              </w:rPr>
              <w:t>during</w:t>
            </w:r>
            <w:r>
              <w:rPr>
                <w:spacing w:val="-5"/>
                <w:sz w:val="20"/>
              </w:rPr>
              <w:t xml:space="preserve"> </w:t>
            </w:r>
            <w:r>
              <w:rPr>
                <w:sz w:val="20"/>
              </w:rPr>
              <w:t xml:space="preserve">clinical </w:t>
            </w:r>
            <w:r>
              <w:rPr>
                <w:spacing w:val="-2"/>
                <w:sz w:val="20"/>
              </w:rPr>
              <w:t>procedures.</w:t>
            </w:r>
          </w:p>
        </w:tc>
        <w:tc>
          <w:tcPr>
            <w:tcW w:w="1025" w:type="dxa"/>
            <w:tcBorders>
              <w:top w:val="single" w:sz="8" w:space="0" w:color="000000"/>
            </w:tcBorders>
          </w:tcPr>
          <w:p w14:paraId="4E4C94C5" w14:textId="77777777" w:rsidR="006568BE" w:rsidRDefault="001570D0">
            <w:pPr>
              <w:pStyle w:val="TableParagraph"/>
              <w:spacing w:line="229" w:lineRule="exact"/>
              <w:ind w:right="59"/>
              <w:jc w:val="center"/>
              <w:rPr>
                <w:sz w:val="20"/>
              </w:rPr>
            </w:pPr>
            <w:r>
              <w:rPr>
                <w:spacing w:val="-4"/>
                <w:sz w:val="20"/>
              </w:rPr>
              <w:t>4.00</w:t>
            </w:r>
          </w:p>
        </w:tc>
        <w:tc>
          <w:tcPr>
            <w:tcW w:w="2259" w:type="dxa"/>
            <w:tcBorders>
              <w:top w:val="single" w:sz="8" w:space="0" w:color="000000"/>
            </w:tcBorders>
          </w:tcPr>
          <w:p w14:paraId="6AF41611" w14:textId="77777777" w:rsidR="006568BE" w:rsidRDefault="001570D0">
            <w:pPr>
              <w:pStyle w:val="TableParagraph"/>
              <w:spacing w:line="229" w:lineRule="exact"/>
              <w:ind w:left="29"/>
              <w:jc w:val="center"/>
              <w:rPr>
                <w:sz w:val="20"/>
              </w:rPr>
            </w:pPr>
            <w:r>
              <w:rPr>
                <w:spacing w:val="-4"/>
                <w:sz w:val="20"/>
              </w:rPr>
              <w:t>0.60</w:t>
            </w:r>
          </w:p>
        </w:tc>
      </w:tr>
      <w:tr w:rsidR="006568BE" w14:paraId="4CF69704" w14:textId="77777777">
        <w:trPr>
          <w:trHeight w:val="462"/>
        </w:trPr>
        <w:tc>
          <w:tcPr>
            <w:tcW w:w="5676" w:type="dxa"/>
          </w:tcPr>
          <w:p w14:paraId="534A80FE" w14:textId="77777777" w:rsidR="006568BE" w:rsidRDefault="001570D0">
            <w:pPr>
              <w:pStyle w:val="TableParagraph"/>
              <w:spacing w:line="230" w:lineRule="exact"/>
              <w:ind w:left="720" w:hanging="720"/>
              <w:rPr>
                <w:sz w:val="20"/>
              </w:rPr>
            </w:pPr>
            <w:r>
              <w:rPr>
                <w:sz w:val="20"/>
              </w:rPr>
              <w:t>I</w:t>
            </w:r>
            <w:r>
              <w:rPr>
                <w:spacing w:val="-6"/>
                <w:sz w:val="20"/>
              </w:rPr>
              <w:t xml:space="preserve"> </w:t>
            </w:r>
            <w:r>
              <w:rPr>
                <w:sz w:val="20"/>
              </w:rPr>
              <w:t>can</w:t>
            </w:r>
            <w:r>
              <w:rPr>
                <w:spacing w:val="-6"/>
                <w:sz w:val="20"/>
              </w:rPr>
              <w:t xml:space="preserve"> </w:t>
            </w:r>
            <w:r>
              <w:rPr>
                <w:sz w:val="20"/>
              </w:rPr>
              <w:t>communicate</w:t>
            </w:r>
            <w:r>
              <w:rPr>
                <w:spacing w:val="-6"/>
                <w:sz w:val="20"/>
              </w:rPr>
              <w:t xml:space="preserve"> </w:t>
            </w:r>
            <w:r>
              <w:rPr>
                <w:sz w:val="20"/>
              </w:rPr>
              <w:t>effectively</w:t>
            </w:r>
            <w:r>
              <w:rPr>
                <w:spacing w:val="-6"/>
                <w:sz w:val="20"/>
              </w:rPr>
              <w:t xml:space="preserve"> </w:t>
            </w:r>
            <w:r>
              <w:rPr>
                <w:sz w:val="20"/>
              </w:rPr>
              <w:t>with</w:t>
            </w:r>
            <w:r>
              <w:rPr>
                <w:spacing w:val="-6"/>
                <w:sz w:val="20"/>
              </w:rPr>
              <w:t xml:space="preserve"> </w:t>
            </w:r>
            <w:r>
              <w:rPr>
                <w:sz w:val="20"/>
              </w:rPr>
              <w:t>my</w:t>
            </w:r>
            <w:r>
              <w:rPr>
                <w:spacing w:val="-6"/>
                <w:sz w:val="20"/>
              </w:rPr>
              <w:t xml:space="preserve"> </w:t>
            </w:r>
            <w:r>
              <w:rPr>
                <w:sz w:val="20"/>
              </w:rPr>
              <w:t>clinical</w:t>
            </w:r>
            <w:r>
              <w:rPr>
                <w:spacing w:val="-6"/>
                <w:sz w:val="20"/>
              </w:rPr>
              <w:t xml:space="preserve"> </w:t>
            </w:r>
            <w:r>
              <w:rPr>
                <w:sz w:val="20"/>
              </w:rPr>
              <w:t>instructors</w:t>
            </w:r>
            <w:r>
              <w:rPr>
                <w:spacing w:val="-6"/>
                <w:sz w:val="20"/>
              </w:rPr>
              <w:t xml:space="preserve"> </w:t>
            </w:r>
            <w:r>
              <w:rPr>
                <w:sz w:val="20"/>
              </w:rPr>
              <w:t>and peers during patient care.</w:t>
            </w:r>
          </w:p>
        </w:tc>
        <w:tc>
          <w:tcPr>
            <w:tcW w:w="1025" w:type="dxa"/>
          </w:tcPr>
          <w:p w14:paraId="6C436889" w14:textId="77777777" w:rsidR="006568BE" w:rsidRDefault="001570D0">
            <w:pPr>
              <w:pStyle w:val="TableParagraph"/>
              <w:spacing w:line="229" w:lineRule="exact"/>
              <w:ind w:right="59"/>
              <w:jc w:val="center"/>
              <w:rPr>
                <w:sz w:val="20"/>
              </w:rPr>
            </w:pPr>
            <w:r>
              <w:rPr>
                <w:spacing w:val="-4"/>
                <w:sz w:val="20"/>
              </w:rPr>
              <w:t>3.97</w:t>
            </w:r>
          </w:p>
        </w:tc>
        <w:tc>
          <w:tcPr>
            <w:tcW w:w="2259" w:type="dxa"/>
          </w:tcPr>
          <w:p w14:paraId="710E4EEC" w14:textId="77777777" w:rsidR="006568BE" w:rsidRDefault="001570D0">
            <w:pPr>
              <w:pStyle w:val="TableParagraph"/>
              <w:spacing w:line="229" w:lineRule="exact"/>
              <w:ind w:left="29"/>
              <w:jc w:val="center"/>
              <w:rPr>
                <w:sz w:val="20"/>
              </w:rPr>
            </w:pPr>
            <w:r>
              <w:rPr>
                <w:spacing w:val="-4"/>
                <w:sz w:val="20"/>
              </w:rPr>
              <w:t>0.57</w:t>
            </w:r>
          </w:p>
        </w:tc>
      </w:tr>
      <w:tr w:rsidR="006568BE" w14:paraId="32EA5968" w14:textId="77777777">
        <w:trPr>
          <w:trHeight w:val="459"/>
        </w:trPr>
        <w:tc>
          <w:tcPr>
            <w:tcW w:w="5676" w:type="dxa"/>
          </w:tcPr>
          <w:p w14:paraId="2B0C41DB" w14:textId="77777777" w:rsidR="006568BE" w:rsidRDefault="001570D0">
            <w:pPr>
              <w:pStyle w:val="TableParagraph"/>
              <w:spacing w:line="230" w:lineRule="exact"/>
              <w:ind w:left="720" w:right="93" w:hanging="720"/>
              <w:rPr>
                <w:sz w:val="20"/>
              </w:rPr>
            </w:pPr>
            <w:r>
              <w:rPr>
                <w:sz w:val="20"/>
              </w:rPr>
              <w:t>I</w:t>
            </w:r>
            <w:r>
              <w:rPr>
                <w:spacing w:val="-6"/>
                <w:sz w:val="20"/>
              </w:rPr>
              <w:t xml:space="preserve"> </w:t>
            </w:r>
            <w:r>
              <w:rPr>
                <w:sz w:val="20"/>
              </w:rPr>
              <w:t>can</w:t>
            </w:r>
            <w:r>
              <w:rPr>
                <w:spacing w:val="-6"/>
                <w:sz w:val="20"/>
              </w:rPr>
              <w:t xml:space="preserve"> </w:t>
            </w:r>
            <w:r>
              <w:rPr>
                <w:sz w:val="20"/>
              </w:rPr>
              <w:t>offer</w:t>
            </w:r>
            <w:r>
              <w:rPr>
                <w:spacing w:val="-6"/>
                <w:sz w:val="20"/>
              </w:rPr>
              <w:t xml:space="preserve"> </w:t>
            </w:r>
            <w:r>
              <w:rPr>
                <w:sz w:val="20"/>
              </w:rPr>
              <w:t>emotional</w:t>
            </w:r>
            <w:r>
              <w:rPr>
                <w:spacing w:val="-6"/>
                <w:sz w:val="20"/>
              </w:rPr>
              <w:t xml:space="preserve"> </w:t>
            </w:r>
            <w:r>
              <w:rPr>
                <w:sz w:val="20"/>
              </w:rPr>
              <w:t>support</w:t>
            </w:r>
            <w:r>
              <w:rPr>
                <w:spacing w:val="-6"/>
                <w:sz w:val="20"/>
              </w:rPr>
              <w:t xml:space="preserve"> </w:t>
            </w:r>
            <w:r>
              <w:rPr>
                <w:sz w:val="20"/>
              </w:rPr>
              <w:t>and</w:t>
            </w:r>
            <w:r>
              <w:rPr>
                <w:spacing w:val="-6"/>
                <w:sz w:val="20"/>
              </w:rPr>
              <w:t xml:space="preserve"> </w:t>
            </w:r>
            <w:r>
              <w:rPr>
                <w:sz w:val="20"/>
              </w:rPr>
              <w:t>encouragement</w:t>
            </w:r>
            <w:r>
              <w:rPr>
                <w:spacing w:val="-6"/>
                <w:sz w:val="20"/>
              </w:rPr>
              <w:t xml:space="preserve"> </w:t>
            </w:r>
            <w:r>
              <w:rPr>
                <w:sz w:val="20"/>
              </w:rPr>
              <w:t>to</w:t>
            </w:r>
            <w:r>
              <w:rPr>
                <w:spacing w:val="-6"/>
                <w:sz w:val="20"/>
              </w:rPr>
              <w:t xml:space="preserve"> </w:t>
            </w:r>
            <w:r>
              <w:rPr>
                <w:sz w:val="20"/>
              </w:rPr>
              <w:t>patients and their families.</w:t>
            </w:r>
          </w:p>
        </w:tc>
        <w:tc>
          <w:tcPr>
            <w:tcW w:w="1025" w:type="dxa"/>
          </w:tcPr>
          <w:p w14:paraId="10473A64" w14:textId="77777777" w:rsidR="006568BE" w:rsidRDefault="001570D0">
            <w:pPr>
              <w:pStyle w:val="TableParagraph"/>
              <w:spacing w:line="227" w:lineRule="exact"/>
              <w:ind w:right="59"/>
              <w:jc w:val="center"/>
              <w:rPr>
                <w:sz w:val="20"/>
              </w:rPr>
            </w:pPr>
            <w:r>
              <w:rPr>
                <w:spacing w:val="-4"/>
                <w:sz w:val="20"/>
              </w:rPr>
              <w:t>3.95</w:t>
            </w:r>
          </w:p>
        </w:tc>
        <w:tc>
          <w:tcPr>
            <w:tcW w:w="2259" w:type="dxa"/>
          </w:tcPr>
          <w:p w14:paraId="1797BAEA" w14:textId="77777777" w:rsidR="006568BE" w:rsidRDefault="001570D0">
            <w:pPr>
              <w:pStyle w:val="TableParagraph"/>
              <w:spacing w:line="227" w:lineRule="exact"/>
              <w:ind w:left="29"/>
              <w:jc w:val="center"/>
              <w:rPr>
                <w:sz w:val="20"/>
              </w:rPr>
            </w:pPr>
            <w:r>
              <w:rPr>
                <w:spacing w:val="-4"/>
                <w:sz w:val="20"/>
              </w:rPr>
              <w:t>0.57</w:t>
            </w:r>
          </w:p>
        </w:tc>
      </w:tr>
      <w:tr w:rsidR="006568BE" w14:paraId="2A719D53" w14:textId="77777777">
        <w:trPr>
          <w:trHeight w:val="459"/>
        </w:trPr>
        <w:tc>
          <w:tcPr>
            <w:tcW w:w="5676" w:type="dxa"/>
          </w:tcPr>
          <w:p w14:paraId="6374BFAC" w14:textId="77777777" w:rsidR="006568BE" w:rsidRDefault="001570D0">
            <w:pPr>
              <w:pStyle w:val="TableParagraph"/>
              <w:spacing w:line="230" w:lineRule="exact"/>
              <w:ind w:left="720" w:hanging="720"/>
              <w:rPr>
                <w:sz w:val="20"/>
              </w:rPr>
            </w:pPr>
            <w:r>
              <w:rPr>
                <w:sz w:val="20"/>
              </w:rPr>
              <w:t>I</w:t>
            </w:r>
            <w:r>
              <w:rPr>
                <w:spacing w:val="-6"/>
                <w:sz w:val="20"/>
              </w:rPr>
              <w:t xml:space="preserve"> </w:t>
            </w:r>
            <w:r>
              <w:rPr>
                <w:sz w:val="20"/>
              </w:rPr>
              <w:t>can</w:t>
            </w:r>
            <w:r>
              <w:rPr>
                <w:spacing w:val="-6"/>
                <w:sz w:val="20"/>
              </w:rPr>
              <w:t xml:space="preserve"> </w:t>
            </w:r>
            <w:r>
              <w:rPr>
                <w:sz w:val="20"/>
              </w:rPr>
              <w:t>demonstrate</w:t>
            </w:r>
            <w:r>
              <w:rPr>
                <w:spacing w:val="-6"/>
                <w:sz w:val="20"/>
              </w:rPr>
              <w:t xml:space="preserve"> </w:t>
            </w:r>
            <w:r>
              <w:rPr>
                <w:sz w:val="20"/>
              </w:rPr>
              <w:t>confidence</w:t>
            </w:r>
            <w:r>
              <w:rPr>
                <w:spacing w:val="-6"/>
                <w:sz w:val="20"/>
              </w:rPr>
              <w:t xml:space="preserve"> </w:t>
            </w:r>
            <w:r>
              <w:rPr>
                <w:sz w:val="20"/>
              </w:rPr>
              <w:t>when</w:t>
            </w:r>
            <w:r>
              <w:rPr>
                <w:spacing w:val="-6"/>
                <w:sz w:val="20"/>
              </w:rPr>
              <w:t xml:space="preserve"> </w:t>
            </w:r>
            <w:r>
              <w:rPr>
                <w:sz w:val="20"/>
              </w:rPr>
              <w:t>performing</w:t>
            </w:r>
            <w:r>
              <w:rPr>
                <w:spacing w:val="-6"/>
                <w:sz w:val="20"/>
              </w:rPr>
              <w:t xml:space="preserve"> </w:t>
            </w:r>
            <w:r>
              <w:rPr>
                <w:sz w:val="20"/>
              </w:rPr>
              <w:t>basic</w:t>
            </w:r>
            <w:r>
              <w:rPr>
                <w:spacing w:val="-6"/>
                <w:sz w:val="20"/>
              </w:rPr>
              <w:t xml:space="preserve"> </w:t>
            </w:r>
            <w:r>
              <w:rPr>
                <w:sz w:val="20"/>
              </w:rPr>
              <w:t xml:space="preserve">nursing </w:t>
            </w:r>
            <w:r>
              <w:rPr>
                <w:spacing w:val="-2"/>
                <w:sz w:val="20"/>
              </w:rPr>
              <w:t>skills.</w:t>
            </w:r>
          </w:p>
        </w:tc>
        <w:tc>
          <w:tcPr>
            <w:tcW w:w="1025" w:type="dxa"/>
          </w:tcPr>
          <w:p w14:paraId="10EA21F9" w14:textId="77777777" w:rsidR="006568BE" w:rsidRDefault="001570D0">
            <w:pPr>
              <w:pStyle w:val="TableParagraph"/>
              <w:spacing w:line="227" w:lineRule="exact"/>
              <w:ind w:right="59"/>
              <w:jc w:val="center"/>
              <w:rPr>
                <w:sz w:val="20"/>
              </w:rPr>
            </w:pPr>
            <w:r>
              <w:rPr>
                <w:spacing w:val="-4"/>
                <w:sz w:val="20"/>
              </w:rPr>
              <w:t>3.91</w:t>
            </w:r>
          </w:p>
        </w:tc>
        <w:tc>
          <w:tcPr>
            <w:tcW w:w="2259" w:type="dxa"/>
          </w:tcPr>
          <w:p w14:paraId="012603EF" w14:textId="77777777" w:rsidR="006568BE" w:rsidRDefault="001570D0">
            <w:pPr>
              <w:pStyle w:val="TableParagraph"/>
              <w:spacing w:line="227" w:lineRule="exact"/>
              <w:ind w:left="29"/>
              <w:jc w:val="center"/>
              <w:rPr>
                <w:sz w:val="20"/>
              </w:rPr>
            </w:pPr>
            <w:r>
              <w:rPr>
                <w:spacing w:val="-4"/>
                <w:sz w:val="20"/>
              </w:rPr>
              <w:t>0.59</w:t>
            </w:r>
          </w:p>
        </w:tc>
      </w:tr>
      <w:tr w:rsidR="006568BE" w14:paraId="16DDD8CF" w14:textId="77777777">
        <w:trPr>
          <w:trHeight w:val="229"/>
        </w:trPr>
        <w:tc>
          <w:tcPr>
            <w:tcW w:w="5676" w:type="dxa"/>
          </w:tcPr>
          <w:p w14:paraId="63AD4727" w14:textId="77777777" w:rsidR="006568BE" w:rsidRDefault="001570D0">
            <w:pPr>
              <w:pStyle w:val="TableParagraph"/>
              <w:spacing w:line="210" w:lineRule="exact"/>
              <w:rPr>
                <w:sz w:val="20"/>
              </w:rPr>
            </w:pPr>
            <w:r>
              <w:rPr>
                <w:sz w:val="20"/>
              </w:rPr>
              <w:t>I</w:t>
            </w:r>
            <w:r>
              <w:rPr>
                <w:spacing w:val="-5"/>
                <w:sz w:val="20"/>
              </w:rPr>
              <w:t xml:space="preserve"> </w:t>
            </w:r>
            <w:r>
              <w:rPr>
                <w:sz w:val="20"/>
              </w:rPr>
              <w:t>can</w:t>
            </w:r>
            <w:r>
              <w:rPr>
                <w:spacing w:val="-5"/>
                <w:sz w:val="20"/>
              </w:rPr>
              <w:t xml:space="preserve"> </w:t>
            </w:r>
            <w:r>
              <w:rPr>
                <w:sz w:val="20"/>
              </w:rPr>
              <w:t>recognize</w:t>
            </w:r>
            <w:r>
              <w:rPr>
                <w:spacing w:val="-5"/>
                <w:sz w:val="20"/>
              </w:rPr>
              <w:t xml:space="preserve"> </w:t>
            </w:r>
            <w:r>
              <w:rPr>
                <w:sz w:val="20"/>
              </w:rPr>
              <w:t>changes</w:t>
            </w:r>
            <w:r>
              <w:rPr>
                <w:spacing w:val="-4"/>
                <w:sz w:val="20"/>
              </w:rPr>
              <w:t xml:space="preserve"> </w:t>
            </w:r>
            <w:r>
              <w:rPr>
                <w:sz w:val="20"/>
              </w:rPr>
              <w:t>and</w:t>
            </w:r>
            <w:r>
              <w:rPr>
                <w:spacing w:val="-5"/>
                <w:sz w:val="20"/>
              </w:rPr>
              <w:t xml:space="preserve"> </w:t>
            </w:r>
            <w:r>
              <w:rPr>
                <w:sz w:val="20"/>
              </w:rPr>
              <w:t>report</w:t>
            </w:r>
            <w:r>
              <w:rPr>
                <w:spacing w:val="-5"/>
                <w:sz w:val="20"/>
              </w:rPr>
              <w:t xml:space="preserve"> </w:t>
            </w:r>
            <w:r>
              <w:rPr>
                <w:sz w:val="20"/>
              </w:rPr>
              <w:t>them</w:t>
            </w:r>
            <w:r>
              <w:rPr>
                <w:spacing w:val="-4"/>
                <w:sz w:val="20"/>
              </w:rPr>
              <w:t xml:space="preserve"> </w:t>
            </w:r>
            <w:r>
              <w:rPr>
                <w:spacing w:val="-2"/>
                <w:sz w:val="20"/>
              </w:rPr>
              <w:t>immediately.</w:t>
            </w:r>
          </w:p>
        </w:tc>
        <w:tc>
          <w:tcPr>
            <w:tcW w:w="1025" w:type="dxa"/>
          </w:tcPr>
          <w:p w14:paraId="098F8BE2" w14:textId="77777777" w:rsidR="006568BE" w:rsidRDefault="001570D0">
            <w:pPr>
              <w:pStyle w:val="TableParagraph"/>
              <w:spacing w:line="210" w:lineRule="exact"/>
              <w:ind w:right="59"/>
              <w:jc w:val="center"/>
              <w:rPr>
                <w:sz w:val="20"/>
              </w:rPr>
            </w:pPr>
            <w:r>
              <w:rPr>
                <w:spacing w:val="-4"/>
                <w:sz w:val="20"/>
              </w:rPr>
              <w:t>3.89</w:t>
            </w:r>
          </w:p>
        </w:tc>
        <w:tc>
          <w:tcPr>
            <w:tcW w:w="2259" w:type="dxa"/>
          </w:tcPr>
          <w:p w14:paraId="62F61DB0" w14:textId="77777777" w:rsidR="006568BE" w:rsidRDefault="001570D0">
            <w:pPr>
              <w:pStyle w:val="TableParagraph"/>
              <w:spacing w:line="210" w:lineRule="exact"/>
              <w:ind w:left="29"/>
              <w:jc w:val="center"/>
              <w:rPr>
                <w:sz w:val="20"/>
              </w:rPr>
            </w:pPr>
            <w:r>
              <w:rPr>
                <w:spacing w:val="-4"/>
                <w:sz w:val="20"/>
              </w:rPr>
              <w:t>0.62</w:t>
            </w:r>
          </w:p>
        </w:tc>
      </w:tr>
      <w:tr w:rsidR="006568BE" w14:paraId="05D5BAA7" w14:textId="77777777">
        <w:trPr>
          <w:trHeight w:val="459"/>
        </w:trPr>
        <w:tc>
          <w:tcPr>
            <w:tcW w:w="5676" w:type="dxa"/>
          </w:tcPr>
          <w:p w14:paraId="57D337F1" w14:textId="77777777" w:rsidR="006568BE" w:rsidRDefault="001570D0">
            <w:pPr>
              <w:pStyle w:val="TableParagraph"/>
              <w:spacing w:line="230" w:lineRule="exact"/>
              <w:ind w:left="720" w:right="93" w:hanging="720"/>
              <w:rPr>
                <w:sz w:val="20"/>
              </w:rPr>
            </w:pPr>
            <w:r>
              <w:rPr>
                <w:sz w:val="20"/>
              </w:rPr>
              <w:t>I</w:t>
            </w:r>
            <w:r>
              <w:rPr>
                <w:spacing w:val="-5"/>
                <w:sz w:val="20"/>
              </w:rPr>
              <w:t xml:space="preserve"> </w:t>
            </w:r>
            <w:r>
              <w:rPr>
                <w:sz w:val="20"/>
              </w:rPr>
              <w:t>know</w:t>
            </w:r>
            <w:r>
              <w:rPr>
                <w:spacing w:val="-5"/>
                <w:sz w:val="20"/>
              </w:rPr>
              <w:t xml:space="preserve"> </w:t>
            </w:r>
            <w:r>
              <w:rPr>
                <w:sz w:val="20"/>
              </w:rPr>
              <w:t>how</w:t>
            </w:r>
            <w:r>
              <w:rPr>
                <w:spacing w:val="-5"/>
                <w:sz w:val="20"/>
              </w:rPr>
              <w:t xml:space="preserve"> </w:t>
            </w:r>
            <w:r>
              <w:rPr>
                <w:sz w:val="20"/>
              </w:rPr>
              <w:t>to</w:t>
            </w:r>
            <w:r>
              <w:rPr>
                <w:spacing w:val="-5"/>
                <w:sz w:val="20"/>
              </w:rPr>
              <w:t xml:space="preserve"> </w:t>
            </w:r>
            <w:r>
              <w:rPr>
                <w:sz w:val="20"/>
              </w:rPr>
              <w:t>take</w:t>
            </w:r>
            <w:r>
              <w:rPr>
                <w:spacing w:val="-5"/>
                <w:sz w:val="20"/>
              </w:rPr>
              <w:t xml:space="preserve"> </w:t>
            </w:r>
            <w:r>
              <w:rPr>
                <w:sz w:val="20"/>
              </w:rPr>
              <w:t>preventive</w:t>
            </w:r>
            <w:r>
              <w:rPr>
                <w:spacing w:val="-5"/>
                <w:sz w:val="20"/>
              </w:rPr>
              <w:t xml:space="preserve"> </w:t>
            </w:r>
            <w:r>
              <w:rPr>
                <w:sz w:val="20"/>
              </w:rPr>
              <w:t>measures</w:t>
            </w:r>
            <w:r>
              <w:rPr>
                <w:spacing w:val="-5"/>
                <w:sz w:val="20"/>
              </w:rPr>
              <w:t xml:space="preserve"> </w:t>
            </w:r>
            <w:r>
              <w:rPr>
                <w:sz w:val="20"/>
              </w:rPr>
              <w:t>to</w:t>
            </w:r>
            <w:r>
              <w:rPr>
                <w:spacing w:val="-5"/>
                <w:sz w:val="20"/>
              </w:rPr>
              <w:t xml:space="preserve"> </w:t>
            </w:r>
            <w:r>
              <w:rPr>
                <w:sz w:val="20"/>
              </w:rPr>
              <w:t>reduce</w:t>
            </w:r>
            <w:r>
              <w:rPr>
                <w:spacing w:val="-5"/>
                <w:sz w:val="20"/>
              </w:rPr>
              <w:t xml:space="preserve"> </w:t>
            </w:r>
            <w:r>
              <w:rPr>
                <w:sz w:val="20"/>
              </w:rPr>
              <w:t>patients’ risks in the clinical area.</w:t>
            </w:r>
          </w:p>
        </w:tc>
        <w:tc>
          <w:tcPr>
            <w:tcW w:w="1025" w:type="dxa"/>
          </w:tcPr>
          <w:p w14:paraId="5D1601F9" w14:textId="77777777" w:rsidR="006568BE" w:rsidRDefault="001570D0">
            <w:pPr>
              <w:pStyle w:val="TableParagraph"/>
              <w:spacing w:line="227" w:lineRule="exact"/>
              <w:ind w:right="59"/>
              <w:jc w:val="center"/>
              <w:rPr>
                <w:sz w:val="20"/>
              </w:rPr>
            </w:pPr>
            <w:r>
              <w:rPr>
                <w:spacing w:val="-4"/>
                <w:sz w:val="20"/>
              </w:rPr>
              <w:t>3.81</w:t>
            </w:r>
          </w:p>
        </w:tc>
        <w:tc>
          <w:tcPr>
            <w:tcW w:w="2259" w:type="dxa"/>
          </w:tcPr>
          <w:p w14:paraId="30569D1A" w14:textId="77777777" w:rsidR="006568BE" w:rsidRDefault="001570D0">
            <w:pPr>
              <w:pStyle w:val="TableParagraph"/>
              <w:spacing w:line="227" w:lineRule="exact"/>
              <w:ind w:left="29"/>
              <w:jc w:val="center"/>
              <w:rPr>
                <w:sz w:val="20"/>
              </w:rPr>
            </w:pPr>
            <w:r>
              <w:rPr>
                <w:spacing w:val="-4"/>
                <w:sz w:val="20"/>
              </w:rPr>
              <w:t>0.66</w:t>
            </w:r>
          </w:p>
        </w:tc>
      </w:tr>
      <w:tr w:rsidR="006568BE" w14:paraId="36BBF403" w14:textId="77777777">
        <w:trPr>
          <w:trHeight w:val="462"/>
        </w:trPr>
        <w:tc>
          <w:tcPr>
            <w:tcW w:w="5676" w:type="dxa"/>
          </w:tcPr>
          <w:p w14:paraId="736641BA" w14:textId="77777777" w:rsidR="006568BE" w:rsidRDefault="001570D0">
            <w:pPr>
              <w:pStyle w:val="TableParagraph"/>
              <w:spacing w:line="230" w:lineRule="exact"/>
              <w:ind w:left="720" w:hanging="720"/>
              <w:rPr>
                <w:sz w:val="20"/>
              </w:rPr>
            </w:pPr>
            <w:r>
              <w:rPr>
                <w:sz w:val="20"/>
              </w:rPr>
              <w:t>I</w:t>
            </w:r>
            <w:r>
              <w:rPr>
                <w:spacing w:val="-5"/>
                <w:sz w:val="20"/>
              </w:rPr>
              <w:t xml:space="preserve"> </w:t>
            </w:r>
            <w:r>
              <w:rPr>
                <w:sz w:val="20"/>
              </w:rPr>
              <w:t>can</w:t>
            </w:r>
            <w:r>
              <w:rPr>
                <w:spacing w:val="-5"/>
                <w:sz w:val="20"/>
              </w:rPr>
              <w:t xml:space="preserve"> </w:t>
            </w:r>
            <w:r>
              <w:rPr>
                <w:sz w:val="20"/>
              </w:rPr>
              <w:t>perform</w:t>
            </w:r>
            <w:r>
              <w:rPr>
                <w:spacing w:val="-5"/>
                <w:sz w:val="20"/>
              </w:rPr>
              <w:t xml:space="preserve"> </w:t>
            </w:r>
            <w:r>
              <w:rPr>
                <w:sz w:val="20"/>
              </w:rPr>
              <w:t>a</w:t>
            </w:r>
            <w:r>
              <w:rPr>
                <w:spacing w:val="-5"/>
                <w:sz w:val="20"/>
              </w:rPr>
              <w:t xml:space="preserve"> </w:t>
            </w:r>
            <w:r>
              <w:rPr>
                <w:sz w:val="20"/>
              </w:rPr>
              <w:t>thorough</w:t>
            </w:r>
            <w:r>
              <w:rPr>
                <w:spacing w:val="-5"/>
                <w:sz w:val="20"/>
              </w:rPr>
              <w:t xml:space="preserve"> </w:t>
            </w:r>
            <w:r>
              <w:rPr>
                <w:sz w:val="20"/>
              </w:rPr>
              <w:t>physical</w:t>
            </w:r>
            <w:r>
              <w:rPr>
                <w:spacing w:val="-5"/>
                <w:sz w:val="20"/>
              </w:rPr>
              <w:t xml:space="preserve"> </w:t>
            </w:r>
            <w:r>
              <w:rPr>
                <w:sz w:val="20"/>
              </w:rPr>
              <w:t>assessment</w:t>
            </w:r>
            <w:r>
              <w:rPr>
                <w:spacing w:val="-5"/>
                <w:sz w:val="20"/>
              </w:rPr>
              <w:t xml:space="preserve"> </w:t>
            </w:r>
            <w:r>
              <w:rPr>
                <w:sz w:val="20"/>
              </w:rPr>
              <w:t>and</w:t>
            </w:r>
            <w:r>
              <w:rPr>
                <w:spacing w:val="-5"/>
                <w:sz w:val="20"/>
              </w:rPr>
              <w:t xml:space="preserve"> </w:t>
            </w:r>
            <w:r>
              <w:rPr>
                <w:sz w:val="20"/>
              </w:rPr>
              <w:t>accurately record the findings.</w:t>
            </w:r>
          </w:p>
        </w:tc>
        <w:tc>
          <w:tcPr>
            <w:tcW w:w="1025" w:type="dxa"/>
          </w:tcPr>
          <w:p w14:paraId="34F46B17" w14:textId="77777777" w:rsidR="006568BE" w:rsidRDefault="001570D0">
            <w:pPr>
              <w:pStyle w:val="TableParagraph"/>
              <w:spacing w:line="227" w:lineRule="exact"/>
              <w:ind w:right="59"/>
              <w:jc w:val="center"/>
              <w:rPr>
                <w:sz w:val="20"/>
              </w:rPr>
            </w:pPr>
            <w:r>
              <w:rPr>
                <w:spacing w:val="-4"/>
                <w:sz w:val="20"/>
              </w:rPr>
              <w:t>3.77</w:t>
            </w:r>
          </w:p>
        </w:tc>
        <w:tc>
          <w:tcPr>
            <w:tcW w:w="2259" w:type="dxa"/>
          </w:tcPr>
          <w:p w14:paraId="1FBD2833" w14:textId="77777777" w:rsidR="006568BE" w:rsidRDefault="001570D0">
            <w:pPr>
              <w:pStyle w:val="TableParagraph"/>
              <w:spacing w:line="227" w:lineRule="exact"/>
              <w:ind w:left="29"/>
              <w:jc w:val="center"/>
              <w:rPr>
                <w:sz w:val="20"/>
              </w:rPr>
            </w:pPr>
            <w:r>
              <w:rPr>
                <w:spacing w:val="-4"/>
                <w:sz w:val="20"/>
              </w:rPr>
              <w:t>0.67</w:t>
            </w:r>
          </w:p>
        </w:tc>
      </w:tr>
      <w:tr w:rsidR="006568BE" w14:paraId="69373609" w14:textId="77777777">
        <w:trPr>
          <w:trHeight w:val="462"/>
        </w:trPr>
        <w:tc>
          <w:tcPr>
            <w:tcW w:w="5676" w:type="dxa"/>
          </w:tcPr>
          <w:p w14:paraId="638CD581" w14:textId="77777777" w:rsidR="006568BE" w:rsidRDefault="001570D0">
            <w:pPr>
              <w:pStyle w:val="TableParagraph"/>
              <w:spacing w:line="230" w:lineRule="exact"/>
              <w:ind w:left="720" w:right="93" w:hanging="720"/>
              <w:rPr>
                <w:sz w:val="20"/>
              </w:rPr>
            </w:pPr>
            <w:r>
              <w:rPr>
                <w:sz w:val="20"/>
              </w:rPr>
              <w:t>I</w:t>
            </w:r>
            <w:r>
              <w:rPr>
                <w:spacing w:val="-7"/>
                <w:sz w:val="20"/>
              </w:rPr>
              <w:t xml:space="preserve"> </w:t>
            </w:r>
            <w:r>
              <w:rPr>
                <w:sz w:val="20"/>
              </w:rPr>
              <w:t>can</w:t>
            </w:r>
            <w:r>
              <w:rPr>
                <w:spacing w:val="-7"/>
                <w:sz w:val="20"/>
              </w:rPr>
              <w:t xml:space="preserve"> </w:t>
            </w:r>
            <w:r>
              <w:rPr>
                <w:sz w:val="20"/>
              </w:rPr>
              <w:t>safely</w:t>
            </w:r>
            <w:r>
              <w:rPr>
                <w:spacing w:val="-7"/>
                <w:sz w:val="20"/>
              </w:rPr>
              <w:t xml:space="preserve"> </w:t>
            </w:r>
            <w:r>
              <w:rPr>
                <w:sz w:val="20"/>
              </w:rPr>
              <w:t>help</w:t>
            </w:r>
            <w:r>
              <w:rPr>
                <w:spacing w:val="-7"/>
                <w:sz w:val="20"/>
              </w:rPr>
              <w:t xml:space="preserve"> </w:t>
            </w:r>
            <w:r>
              <w:rPr>
                <w:sz w:val="20"/>
              </w:rPr>
              <w:t>patients</w:t>
            </w:r>
            <w:r>
              <w:rPr>
                <w:spacing w:val="-7"/>
                <w:sz w:val="20"/>
              </w:rPr>
              <w:t xml:space="preserve"> </w:t>
            </w:r>
            <w:r>
              <w:rPr>
                <w:sz w:val="20"/>
              </w:rPr>
              <w:t>with</w:t>
            </w:r>
            <w:r>
              <w:rPr>
                <w:spacing w:val="-7"/>
                <w:sz w:val="20"/>
              </w:rPr>
              <w:t xml:space="preserve"> </w:t>
            </w:r>
            <w:r>
              <w:rPr>
                <w:sz w:val="20"/>
              </w:rPr>
              <w:t>mobility,</w:t>
            </w:r>
            <w:r>
              <w:rPr>
                <w:spacing w:val="-7"/>
                <w:sz w:val="20"/>
              </w:rPr>
              <w:t xml:space="preserve"> </w:t>
            </w:r>
            <w:r>
              <w:rPr>
                <w:sz w:val="20"/>
              </w:rPr>
              <w:t>positioning,</w:t>
            </w:r>
            <w:r>
              <w:rPr>
                <w:spacing w:val="-7"/>
                <w:sz w:val="20"/>
              </w:rPr>
              <w:t xml:space="preserve"> </w:t>
            </w:r>
            <w:r>
              <w:rPr>
                <w:sz w:val="20"/>
              </w:rPr>
              <w:t xml:space="preserve">and </w:t>
            </w:r>
            <w:r>
              <w:rPr>
                <w:spacing w:val="-2"/>
                <w:sz w:val="20"/>
              </w:rPr>
              <w:t>transfers.</w:t>
            </w:r>
          </w:p>
        </w:tc>
        <w:tc>
          <w:tcPr>
            <w:tcW w:w="1025" w:type="dxa"/>
          </w:tcPr>
          <w:p w14:paraId="2CE79B78" w14:textId="77777777" w:rsidR="006568BE" w:rsidRDefault="001570D0">
            <w:pPr>
              <w:pStyle w:val="TableParagraph"/>
              <w:spacing w:line="229" w:lineRule="exact"/>
              <w:ind w:right="59"/>
              <w:jc w:val="center"/>
              <w:rPr>
                <w:sz w:val="20"/>
              </w:rPr>
            </w:pPr>
            <w:r>
              <w:rPr>
                <w:spacing w:val="-4"/>
                <w:sz w:val="20"/>
              </w:rPr>
              <w:t>3.72</w:t>
            </w:r>
          </w:p>
        </w:tc>
        <w:tc>
          <w:tcPr>
            <w:tcW w:w="2259" w:type="dxa"/>
          </w:tcPr>
          <w:p w14:paraId="4C4409C2" w14:textId="77777777" w:rsidR="006568BE" w:rsidRDefault="001570D0">
            <w:pPr>
              <w:pStyle w:val="TableParagraph"/>
              <w:spacing w:line="229" w:lineRule="exact"/>
              <w:ind w:left="29"/>
              <w:jc w:val="center"/>
              <w:rPr>
                <w:sz w:val="20"/>
              </w:rPr>
            </w:pPr>
            <w:r>
              <w:rPr>
                <w:spacing w:val="-4"/>
                <w:sz w:val="20"/>
              </w:rPr>
              <w:t>0.65</w:t>
            </w:r>
          </w:p>
        </w:tc>
      </w:tr>
      <w:tr w:rsidR="006568BE" w14:paraId="47702913" w14:textId="77777777">
        <w:trPr>
          <w:trHeight w:val="272"/>
        </w:trPr>
        <w:tc>
          <w:tcPr>
            <w:tcW w:w="5676" w:type="dxa"/>
          </w:tcPr>
          <w:p w14:paraId="0620D9F4" w14:textId="77777777" w:rsidR="006568BE" w:rsidRDefault="001570D0">
            <w:pPr>
              <w:pStyle w:val="TableParagraph"/>
              <w:spacing w:line="227" w:lineRule="exact"/>
              <w:rPr>
                <w:sz w:val="20"/>
              </w:rPr>
            </w:pPr>
            <w:r>
              <w:rPr>
                <w:sz w:val="20"/>
              </w:rPr>
              <w:t>I</w:t>
            </w:r>
            <w:r>
              <w:rPr>
                <w:spacing w:val="-7"/>
                <w:sz w:val="20"/>
              </w:rPr>
              <w:t xml:space="preserve"> </w:t>
            </w:r>
            <w:r>
              <w:rPr>
                <w:sz w:val="20"/>
              </w:rPr>
              <w:t>can</w:t>
            </w:r>
            <w:r>
              <w:rPr>
                <w:spacing w:val="-5"/>
                <w:sz w:val="20"/>
              </w:rPr>
              <w:t xml:space="preserve"> </w:t>
            </w:r>
            <w:r>
              <w:rPr>
                <w:sz w:val="20"/>
              </w:rPr>
              <w:t>gather</w:t>
            </w:r>
            <w:r>
              <w:rPr>
                <w:spacing w:val="-5"/>
                <w:sz w:val="20"/>
              </w:rPr>
              <w:t xml:space="preserve"> </w:t>
            </w:r>
            <w:r>
              <w:rPr>
                <w:sz w:val="20"/>
              </w:rPr>
              <w:t>a</w:t>
            </w:r>
            <w:r>
              <w:rPr>
                <w:spacing w:val="-5"/>
                <w:sz w:val="20"/>
              </w:rPr>
              <w:t xml:space="preserve"> </w:t>
            </w:r>
            <w:r>
              <w:rPr>
                <w:sz w:val="20"/>
              </w:rPr>
              <w:t>complete</w:t>
            </w:r>
            <w:r>
              <w:rPr>
                <w:spacing w:val="-5"/>
                <w:sz w:val="20"/>
              </w:rPr>
              <w:t xml:space="preserve"> </w:t>
            </w:r>
            <w:r>
              <w:rPr>
                <w:sz w:val="20"/>
              </w:rPr>
              <w:t>patient</w:t>
            </w:r>
            <w:r>
              <w:rPr>
                <w:spacing w:val="-5"/>
                <w:sz w:val="20"/>
              </w:rPr>
              <w:t xml:space="preserve"> </w:t>
            </w:r>
            <w:r>
              <w:rPr>
                <w:sz w:val="20"/>
              </w:rPr>
              <w:t>history</w:t>
            </w:r>
            <w:r>
              <w:rPr>
                <w:spacing w:val="-5"/>
                <w:sz w:val="20"/>
              </w:rPr>
              <w:t xml:space="preserve"> </w:t>
            </w:r>
            <w:r>
              <w:rPr>
                <w:sz w:val="20"/>
              </w:rPr>
              <w:t>during</w:t>
            </w:r>
            <w:r>
              <w:rPr>
                <w:spacing w:val="-4"/>
                <w:sz w:val="20"/>
              </w:rPr>
              <w:t xml:space="preserve"> </w:t>
            </w:r>
            <w:r>
              <w:rPr>
                <w:spacing w:val="-2"/>
                <w:sz w:val="20"/>
              </w:rPr>
              <w:t>admission.</w:t>
            </w:r>
          </w:p>
        </w:tc>
        <w:tc>
          <w:tcPr>
            <w:tcW w:w="1025" w:type="dxa"/>
          </w:tcPr>
          <w:p w14:paraId="35562196" w14:textId="77777777" w:rsidR="006568BE" w:rsidRDefault="001570D0">
            <w:pPr>
              <w:pStyle w:val="TableParagraph"/>
              <w:spacing w:line="227" w:lineRule="exact"/>
              <w:ind w:right="59"/>
              <w:jc w:val="center"/>
              <w:rPr>
                <w:sz w:val="20"/>
              </w:rPr>
            </w:pPr>
            <w:r>
              <w:rPr>
                <w:spacing w:val="-4"/>
                <w:sz w:val="20"/>
              </w:rPr>
              <w:t>3.71</w:t>
            </w:r>
          </w:p>
        </w:tc>
        <w:tc>
          <w:tcPr>
            <w:tcW w:w="2259" w:type="dxa"/>
          </w:tcPr>
          <w:p w14:paraId="445336F5" w14:textId="77777777" w:rsidR="006568BE" w:rsidRDefault="001570D0">
            <w:pPr>
              <w:pStyle w:val="TableParagraph"/>
              <w:spacing w:line="227" w:lineRule="exact"/>
              <w:ind w:left="29"/>
              <w:jc w:val="center"/>
              <w:rPr>
                <w:sz w:val="20"/>
              </w:rPr>
            </w:pPr>
            <w:r>
              <w:rPr>
                <w:spacing w:val="-4"/>
                <w:sz w:val="20"/>
              </w:rPr>
              <w:t>0.70</w:t>
            </w:r>
          </w:p>
        </w:tc>
      </w:tr>
      <w:tr w:rsidR="006568BE" w14:paraId="1E62ADA2" w14:textId="77777777">
        <w:trPr>
          <w:trHeight w:val="502"/>
        </w:trPr>
        <w:tc>
          <w:tcPr>
            <w:tcW w:w="5676" w:type="dxa"/>
          </w:tcPr>
          <w:p w14:paraId="34E4901A" w14:textId="77777777" w:rsidR="006568BE" w:rsidRDefault="001570D0">
            <w:pPr>
              <w:pStyle w:val="TableParagraph"/>
              <w:spacing w:before="22" w:line="230" w:lineRule="atLeast"/>
              <w:ind w:left="720" w:right="93" w:hanging="720"/>
              <w:rPr>
                <w:sz w:val="20"/>
              </w:rPr>
            </w:pPr>
            <w:r>
              <w:rPr>
                <w:sz w:val="20"/>
              </w:rPr>
              <w:t>I</w:t>
            </w:r>
            <w:r>
              <w:rPr>
                <w:spacing w:val="-5"/>
                <w:sz w:val="20"/>
              </w:rPr>
              <w:t xml:space="preserve"> </w:t>
            </w:r>
            <w:r>
              <w:rPr>
                <w:sz w:val="20"/>
              </w:rPr>
              <w:t>am</w:t>
            </w:r>
            <w:r>
              <w:rPr>
                <w:spacing w:val="-5"/>
                <w:sz w:val="20"/>
              </w:rPr>
              <w:t xml:space="preserve"> </w:t>
            </w:r>
            <w:r>
              <w:rPr>
                <w:sz w:val="20"/>
              </w:rPr>
              <w:t>capable</w:t>
            </w:r>
            <w:r>
              <w:rPr>
                <w:spacing w:val="-5"/>
                <w:sz w:val="20"/>
              </w:rPr>
              <w:t xml:space="preserve"> </w:t>
            </w:r>
            <w:r>
              <w:rPr>
                <w:sz w:val="20"/>
              </w:rPr>
              <w:t>of</w:t>
            </w:r>
            <w:r>
              <w:rPr>
                <w:spacing w:val="-5"/>
                <w:sz w:val="20"/>
              </w:rPr>
              <w:t xml:space="preserve"> </w:t>
            </w:r>
            <w:r>
              <w:rPr>
                <w:sz w:val="20"/>
              </w:rPr>
              <w:t>providing</w:t>
            </w:r>
            <w:r>
              <w:rPr>
                <w:spacing w:val="-5"/>
                <w:sz w:val="20"/>
              </w:rPr>
              <w:t xml:space="preserve"> </w:t>
            </w:r>
            <w:r>
              <w:rPr>
                <w:sz w:val="20"/>
              </w:rPr>
              <w:t>health</w:t>
            </w:r>
            <w:r>
              <w:rPr>
                <w:spacing w:val="-5"/>
                <w:sz w:val="20"/>
              </w:rPr>
              <w:t xml:space="preserve"> </w:t>
            </w:r>
            <w:r>
              <w:rPr>
                <w:sz w:val="20"/>
              </w:rPr>
              <w:t>education</w:t>
            </w:r>
            <w:r>
              <w:rPr>
                <w:spacing w:val="-5"/>
                <w:sz w:val="20"/>
              </w:rPr>
              <w:t xml:space="preserve"> </w:t>
            </w:r>
            <w:r>
              <w:rPr>
                <w:sz w:val="20"/>
              </w:rPr>
              <w:t>to</w:t>
            </w:r>
            <w:r>
              <w:rPr>
                <w:spacing w:val="-5"/>
                <w:sz w:val="20"/>
              </w:rPr>
              <w:t xml:space="preserve"> </w:t>
            </w:r>
            <w:r>
              <w:rPr>
                <w:sz w:val="20"/>
              </w:rPr>
              <w:t>patients</w:t>
            </w:r>
            <w:r>
              <w:rPr>
                <w:spacing w:val="-5"/>
                <w:sz w:val="20"/>
              </w:rPr>
              <w:t xml:space="preserve"> </w:t>
            </w:r>
            <w:r>
              <w:rPr>
                <w:sz w:val="20"/>
              </w:rPr>
              <w:t>or families about their condition and care.</w:t>
            </w:r>
          </w:p>
        </w:tc>
        <w:tc>
          <w:tcPr>
            <w:tcW w:w="1025" w:type="dxa"/>
          </w:tcPr>
          <w:p w14:paraId="3F78F2E3" w14:textId="77777777" w:rsidR="006568BE" w:rsidRDefault="001570D0">
            <w:pPr>
              <w:pStyle w:val="TableParagraph"/>
              <w:spacing w:before="39"/>
              <w:ind w:right="59"/>
              <w:jc w:val="center"/>
              <w:rPr>
                <w:sz w:val="20"/>
              </w:rPr>
            </w:pPr>
            <w:r>
              <w:rPr>
                <w:spacing w:val="-4"/>
                <w:sz w:val="20"/>
              </w:rPr>
              <w:t>3.71</w:t>
            </w:r>
          </w:p>
        </w:tc>
        <w:tc>
          <w:tcPr>
            <w:tcW w:w="2259" w:type="dxa"/>
          </w:tcPr>
          <w:p w14:paraId="1E0AC635" w14:textId="77777777" w:rsidR="006568BE" w:rsidRDefault="001570D0">
            <w:pPr>
              <w:pStyle w:val="TableParagraph"/>
              <w:spacing w:before="39"/>
              <w:ind w:left="29"/>
              <w:jc w:val="center"/>
              <w:rPr>
                <w:sz w:val="20"/>
              </w:rPr>
            </w:pPr>
            <w:r>
              <w:rPr>
                <w:spacing w:val="-4"/>
                <w:sz w:val="20"/>
              </w:rPr>
              <w:t>0.67</w:t>
            </w:r>
          </w:p>
        </w:tc>
      </w:tr>
      <w:tr w:rsidR="006568BE" w14:paraId="20455BD6" w14:textId="77777777">
        <w:trPr>
          <w:trHeight w:val="226"/>
        </w:trPr>
        <w:tc>
          <w:tcPr>
            <w:tcW w:w="5676" w:type="dxa"/>
          </w:tcPr>
          <w:p w14:paraId="4AABD32D" w14:textId="77777777" w:rsidR="006568BE" w:rsidRDefault="001570D0">
            <w:pPr>
              <w:pStyle w:val="TableParagraph"/>
              <w:spacing w:line="207" w:lineRule="exact"/>
              <w:rPr>
                <w:sz w:val="20"/>
              </w:rPr>
            </w:pPr>
            <w:r>
              <w:rPr>
                <w:sz w:val="20"/>
              </w:rPr>
              <w:t>I</w:t>
            </w:r>
            <w:r>
              <w:rPr>
                <w:spacing w:val="-6"/>
                <w:sz w:val="20"/>
              </w:rPr>
              <w:t xml:space="preserve"> </w:t>
            </w:r>
            <w:r>
              <w:rPr>
                <w:sz w:val="20"/>
              </w:rPr>
              <w:t>can</w:t>
            </w:r>
            <w:r>
              <w:rPr>
                <w:spacing w:val="-5"/>
                <w:sz w:val="20"/>
              </w:rPr>
              <w:t xml:space="preserve"> </w:t>
            </w:r>
            <w:r>
              <w:rPr>
                <w:sz w:val="20"/>
              </w:rPr>
              <w:t>respond</w:t>
            </w:r>
            <w:r>
              <w:rPr>
                <w:spacing w:val="-5"/>
                <w:sz w:val="20"/>
              </w:rPr>
              <w:t xml:space="preserve"> </w:t>
            </w:r>
            <w:r>
              <w:rPr>
                <w:sz w:val="20"/>
              </w:rPr>
              <w:t>to</w:t>
            </w:r>
            <w:r>
              <w:rPr>
                <w:spacing w:val="-5"/>
                <w:sz w:val="20"/>
              </w:rPr>
              <w:t xml:space="preserve"> </w:t>
            </w:r>
            <w:r>
              <w:rPr>
                <w:sz w:val="20"/>
              </w:rPr>
              <w:t>patients’</w:t>
            </w:r>
            <w:r>
              <w:rPr>
                <w:spacing w:val="-6"/>
                <w:sz w:val="20"/>
              </w:rPr>
              <w:t xml:space="preserve"> </w:t>
            </w:r>
            <w:r>
              <w:rPr>
                <w:sz w:val="20"/>
              </w:rPr>
              <w:t>or</w:t>
            </w:r>
            <w:r>
              <w:rPr>
                <w:spacing w:val="-5"/>
                <w:sz w:val="20"/>
              </w:rPr>
              <w:t xml:space="preserve"> </w:t>
            </w:r>
            <w:r>
              <w:rPr>
                <w:sz w:val="20"/>
              </w:rPr>
              <w:t>families’</w:t>
            </w:r>
            <w:r>
              <w:rPr>
                <w:spacing w:val="-5"/>
                <w:sz w:val="20"/>
              </w:rPr>
              <w:t xml:space="preserve"> </w:t>
            </w:r>
            <w:r>
              <w:rPr>
                <w:sz w:val="20"/>
              </w:rPr>
              <w:t>questions</w:t>
            </w:r>
            <w:r>
              <w:rPr>
                <w:spacing w:val="-5"/>
                <w:sz w:val="20"/>
              </w:rPr>
              <w:t xml:space="preserve"> </w:t>
            </w:r>
            <w:r>
              <w:rPr>
                <w:spacing w:val="-4"/>
                <w:sz w:val="20"/>
              </w:rPr>
              <w:t>with</w:t>
            </w:r>
          </w:p>
        </w:tc>
        <w:tc>
          <w:tcPr>
            <w:tcW w:w="1025" w:type="dxa"/>
          </w:tcPr>
          <w:p w14:paraId="3CD14F72" w14:textId="77777777" w:rsidR="006568BE" w:rsidRDefault="001570D0">
            <w:pPr>
              <w:pStyle w:val="TableParagraph"/>
              <w:spacing w:line="207" w:lineRule="exact"/>
              <w:ind w:right="59"/>
              <w:jc w:val="center"/>
              <w:rPr>
                <w:sz w:val="20"/>
              </w:rPr>
            </w:pPr>
            <w:r>
              <w:rPr>
                <w:spacing w:val="-4"/>
                <w:sz w:val="20"/>
              </w:rPr>
              <w:t>3.64</w:t>
            </w:r>
          </w:p>
        </w:tc>
        <w:tc>
          <w:tcPr>
            <w:tcW w:w="2259" w:type="dxa"/>
          </w:tcPr>
          <w:p w14:paraId="44E1AA0C" w14:textId="77777777" w:rsidR="006568BE" w:rsidRDefault="001570D0">
            <w:pPr>
              <w:pStyle w:val="TableParagraph"/>
              <w:spacing w:line="207" w:lineRule="exact"/>
              <w:ind w:left="29"/>
              <w:jc w:val="center"/>
              <w:rPr>
                <w:sz w:val="20"/>
              </w:rPr>
            </w:pPr>
            <w:r>
              <w:rPr>
                <w:spacing w:val="-4"/>
                <w:sz w:val="20"/>
              </w:rPr>
              <w:t>0.70</w:t>
            </w:r>
          </w:p>
        </w:tc>
      </w:tr>
    </w:tbl>
    <w:p w14:paraId="1FE0F38A" w14:textId="77777777" w:rsidR="006568BE" w:rsidRDefault="006568BE">
      <w:pPr>
        <w:pStyle w:val="TableParagraph"/>
        <w:spacing w:line="207" w:lineRule="exact"/>
        <w:jc w:val="center"/>
        <w:rPr>
          <w:sz w:val="20"/>
        </w:rPr>
        <w:sectPr w:rsidR="006568BE">
          <w:pgSz w:w="12240" w:h="15840"/>
          <w:pgMar w:top="1360" w:right="1080" w:bottom="280" w:left="1080" w:header="720" w:footer="720" w:gutter="0"/>
          <w:cols w:space="720"/>
        </w:sectPr>
      </w:pPr>
    </w:p>
    <w:p w14:paraId="13EBC3F6" w14:textId="77777777" w:rsidR="006568BE" w:rsidRDefault="001570D0">
      <w:pPr>
        <w:pStyle w:val="BodyText"/>
        <w:spacing w:before="80"/>
        <w:ind w:left="1080"/>
      </w:pPr>
      <w:r>
        <w:lastRenderedPageBreak/>
        <w:t>confidence</w:t>
      </w:r>
      <w:r>
        <w:rPr>
          <w:spacing w:val="-7"/>
        </w:rPr>
        <w:t xml:space="preserve"> </w:t>
      </w:r>
      <w:r>
        <w:t>and</w:t>
      </w:r>
      <w:r>
        <w:rPr>
          <w:spacing w:val="-6"/>
        </w:rPr>
        <w:t xml:space="preserve"> </w:t>
      </w:r>
      <w:r>
        <w:rPr>
          <w:spacing w:val="-2"/>
        </w:rPr>
        <w:t>understanding.</w:t>
      </w:r>
    </w:p>
    <w:tbl>
      <w:tblPr>
        <w:tblW w:w="0" w:type="auto"/>
        <w:tblInd w:w="367" w:type="dxa"/>
        <w:tblLayout w:type="fixed"/>
        <w:tblCellMar>
          <w:left w:w="0" w:type="dxa"/>
          <w:right w:w="0" w:type="dxa"/>
        </w:tblCellMar>
        <w:tblLook w:val="01E0" w:firstRow="1" w:lastRow="1" w:firstColumn="1" w:lastColumn="1" w:noHBand="0" w:noVBand="0"/>
      </w:tblPr>
      <w:tblGrid>
        <w:gridCol w:w="5480"/>
        <w:gridCol w:w="1521"/>
        <w:gridCol w:w="1959"/>
      </w:tblGrid>
      <w:tr w:rsidR="006568BE" w14:paraId="4E2F0247" w14:textId="77777777">
        <w:trPr>
          <w:trHeight w:val="456"/>
        </w:trPr>
        <w:tc>
          <w:tcPr>
            <w:tcW w:w="5480" w:type="dxa"/>
          </w:tcPr>
          <w:p w14:paraId="56C96B24" w14:textId="77777777" w:rsidR="006568BE" w:rsidRDefault="001570D0">
            <w:pPr>
              <w:pStyle w:val="TableParagraph"/>
              <w:spacing w:line="220" w:lineRule="exact"/>
              <w:rPr>
                <w:sz w:val="20"/>
              </w:rPr>
            </w:pPr>
            <w:r>
              <w:rPr>
                <w:sz w:val="20"/>
              </w:rPr>
              <w:t>I</w:t>
            </w:r>
            <w:r>
              <w:rPr>
                <w:spacing w:val="-7"/>
                <w:sz w:val="20"/>
              </w:rPr>
              <w:t xml:space="preserve"> </w:t>
            </w:r>
            <w:r>
              <w:rPr>
                <w:sz w:val="20"/>
              </w:rPr>
              <w:t>am</w:t>
            </w:r>
            <w:r>
              <w:rPr>
                <w:spacing w:val="-6"/>
                <w:sz w:val="20"/>
              </w:rPr>
              <w:t xml:space="preserve"> </w:t>
            </w:r>
            <w:r>
              <w:rPr>
                <w:sz w:val="20"/>
              </w:rPr>
              <w:t>knowledgeable</w:t>
            </w:r>
            <w:r>
              <w:rPr>
                <w:spacing w:val="-6"/>
                <w:sz w:val="20"/>
              </w:rPr>
              <w:t xml:space="preserve"> </w:t>
            </w:r>
            <w:r>
              <w:rPr>
                <w:sz w:val="20"/>
              </w:rPr>
              <w:t>in</w:t>
            </w:r>
            <w:r>
              <w:rPr>
                <w:spacing w:val="-7"/>
                <w:sz w:val="20"/>
              </w:rPr>
              <w:t xml:space="preserve"> </w:t>
            </w:r>
            <w:r>
              <w:rPr>
                <w:sz w:val="20"/>
              </w:rPr>
              <w:t>developing</w:t>
            </w:r>
            <w:r>
              <w:rPr>
                <w:spacing w:val="-6"/>
                <w:sz w:val="20"/>
              </w:rPr>
              <w:t xml:space="preserve"> </w:t>
            </w:r>
            <w:r>
              <w:rPr>
                <w:sz w:val="20"/>
              </w:rPr>
              <w:t>an</w:t>
            </w:r>
            <w:r>
              <w:rPr>
                <w:spacing w:val="-6"/>
                <w:sz w:val="20"/>
              </w:rPr>
              <w:t xml:space="preserve"> </w:t>
            </w:r>
            <w:r>
              <w:rPr>
                <w:sz w:val="20"/>
              </w:rPr>
              <w:t>individualized</w:t>
            </w:r>
            <w:r>
              <w:rPr>
                <w:spacing w:val="-6"/>
                <w:sz w:val="20"/>
              </w:rPr>
              <w:t xml:space="preserve"> </w:t>
            </w:r>
            <w:r>
              <w:rPr>
                <w:spacing w:val="-4"/>
                <w:sz w:val="20"/>
              </w:rPr>
              <w:t>care</w:t>
            </w:r>
          </w:p>
          <w:p w14:paraId="08201574" w14:textId="77777777" w:rsidR="006568BE" w:rsidRDefault="001570D0">
            <w:pPr>
              <w:pStyle w:val="TableParagraph"/>
              <w:spacing w:line="217" w:lineRule="exact"/>
              <w:ind w:left="720"/>
              <w:rPr>
                <w:sz w:val="20"/>
              </w:rPr>
            </w:pPr>
            <w:r>
              <w:rPr>
                <w:sz w:val="20"/>
              </w:rPr>
              <w:t>nursing</w:t>
            </w:r>
            <w:r>
              <w:rPr>
                <w:spacing w:val="-7"/>
                <w:sz w:val="20"/>
              </w:rPr>
              <w:t xml:space="preserve"> </w:t>
            </w:r>
            <w:r>
              <w:rPr>
                <w:spacing w:val="-2"/>
                <w:sz w:val="20"/>
              </w:rPr>
              <w:t>plan.</w:t>
            </w:r>
          </w:p>
        </w:tc>
        <w:tc>
          <w:tcPr>
            <w:tcW w:w="1521" w:type="dxa"/>
          </w:tcPr>
          <w:p w14:paraId="51E3C0A8" w14:textId="77777777" w:rsidR="006568BE" w:rsidRDefault="001570D0">
            <w:pPr>
              <w:pStyle w:val="TableParagraph"/>
              <w:spacing w:line="220" w:lineRule="exact"/>
              <w:ind w:left="482"/>
              <w:rPr>
                <w:sz w:val="20"/>
              </w:rPr>
            </w:pPr>
            <w:r>
              <w:rPr>
                <w:spacing w:val="-4"/>
                <w:sz w:val="20"/>
              </w:rPr>
              <w:t>3.64</w:t>
            </w:r>
          </w:p>
        </w:tc>
        <w:tc>
          <w:tcPr>
            <w:tcW w:w="1959" w:type="dxa"/>
          </w:tcPr>
          <w:p w14:paraId="2962CBBE" w14:textId="77777777" w:rsidR="006568BE" w:rsidRDefault="001570D0">
            <w:pPr>
              <w:pStyle w:val="TableParagraph"/>
              <w:spacing w:line="220" w:lineRule="exact"/>
              <w:ind w:left="649"/>
              <w:rPr>
                <w:sz w:val="20"/>
              </w:rPr>
            </w:pPr>
            <w:r>
              <w:rPr>
                <w:spacing w:val="-4"/>
                <w:sz w:val="20"/>
              </w:rPr>
              <w:t>0.69</w:t>
            </w:r>
          </w:p>
        </w:tc>
      </w:tr>
      <w:tr w:rsidR="006568BE" w14:paraId="2C73D7F4" w14:textId="77777777">
        <w:trPr>
          <w:trHeight w:val="446"/>
        </w:trPr>
        <w:tc>
          <w:tcPr>
            <w:tcW w:w="5480" w:type="dxa"/>
            <w:tcBorders>
              <w:bottom w:val="single" w:sz="8" w:space="0" w:color="000000"/>
            </w:tcBorders>
          </w:tcPr>
          <w:p w14:paraId="7C7737DA" w14:textId="77777777" w:rsidR="006568BE" w:rsidRDefault="001570D0">
            <w:pPr>
              <w:pStyle w:val="TableParagraph"/>
              <w:spacing w:line="223" w:lineRule="exact"/>
              <w:rPr>
                <w:sz w:val="20"/>
              </w:rPr>
            </w:pPr>
            <w:r>
              <w:rPr>
                <w:sz w:val="20"/>
              </w:rPr>
              <w:t>I</w:t>
            </w:r>
            <w:r>
              <w:rPr>
                <w:spacing w:val="-8"/>
                <w:sz w:val="20"/>
              </w:rPr>
              <w:t xml:space="preserve"> </w:t>
            </w:r>
            <w:r>
              <w:rPr>
                <w:sz w:val="20"/>
              </w:rPr>
              <w:t>can</w:t>
            </w:r>
            <w:r>
              <w:rPr>
                <w:spacing w:val="-5"/>
                <w:sz w:val="20"/>
              </w:rPr>
              <w:t xml:space="preserve"> </w:t>
            </w:r>
            <w:r>
              <w:rPr>
                <w:sz w:val="20"/>
              </w:rPr>
              <w:t>assess</w:t>
            </w:r>
            <w:r>
              <w:rPr>
                <w:spacing w:val="-5"/>
                <w:sz w:val="20"/>
              </w:rPr>
              <w:t xml:space="preserve"> </w:t>
            </w:r>
            <w:r>
              <w:rPr>
                <w:sz w:val="20"/>
              </w:rPr>
              <w:t>a</w:t>
            </w:r>
            <w:r>
              <w:rPr>
                <w:spacing w:val="-5"/>
                <w:sz w:val="20"/>
              </w:rPr>
              <w:t xml:space="preserve"> </w:t>
            </w:r>
            <w:r>
              <w:rPr>
                <w:sz w:val="20"/>
              </w:rPr>
              <w:t>patient’s</w:t>
            </w:r>
            <w:r>
              <w:rPr>
                <w:spacing w:val="-6"/>
                <w:sz w:val="20"/>
              </w:rPr>
              <w:t xml:space="preserve"> </w:t>
            </w:r>
            <w:r>
              <w:rPr>
                <w:sz w:val="20"/>
              </w:rPr>
              <w:t>nutritional</w:t>
            </w:r>
            <w:r>
              <w:rPr>
                <w:spacing w:val="-5"/>
                <w:sz w:val="20"/>
              </w:rPr>
              <w:t xml:space="preserve"> </w:t>
            </w:r>
            <w:r>
              <w:rPr>
                <w:sz w:val="20"/>
              </w:rPr>
              <w:t>needs</w:t>
            </w:r>
            <w:r>
              <w:rPr>
                <w:spacing w:val="-5"/>
                <w:sz w:val="20"/>
              </w:rPr>
              <w:t xml:space="preserve"> </w:t>
            </w:r>
            <w:r>
              <w:rPr>
                <w:sz w:val="20"/>
              </w:rPr>
              <w:t>and</w:t>
            </w:r>
            <w:r>
              <w:rPr>
                <w:spacing w:val="-5"/>
                <w:sz w:val="20"/>
              </w:rPr>
              <w:t xml:space="preserve"> </w:t>
            </w:r>
            <w:r>
              <w:rPr>
                <w:sz w:val="20"/>
              </w:rPr>
              <w:t>fluid</w:t>
            </w:r>
            <w:r>
              <w:rPr>
                <w:spacing w:val="-5"/>
                <w:sz w:val="20"/>
              </w:rPr>
              <w:t xml:space="preserve"> </w:t>
            </w:r>
            <w:r>
              <w:rPr>
                <w:spacing w:val="-2"/>
                <w:sz w:val="20"/>
              </w:rPr>
              <w:t>intake</w:t>
            </w:r>
          </w:p>
          <w:p w14:paraId="04A6B324" w14:textId="77777777" w:rsidR="006568BE" w:rsidRDefault="001570D0">
            <w:pPr>
              <w:pStyle w:val="TableParagraph"/>
              <w:spacing w:line="204" w:lineRule="exact"/>
              <w:ind w:left="720"/>
              <w:rPr>
                <w:sz w:val="20"/>
              </w:rPr>
            </w:pPr>
            <w:r>
              <w:rPr>
                <w:spacing w:val="-2"/>
                <w:sz w:val="20"/>
              </w:rPr>
              <w:t>accurately.</w:t>
            </w:r>
          </w:p>
        </w:tc>
        <w:tc>
          <w:tcPr>
            <w:tcW w:w="1521" w:type="dxa"/>
            <w:tcBorders>
              <w:bottom w:val="single" w:sz="8" w:space="0" w:color="000000"/>
            </w:tcBorders>
          </w:tcPr>
          <w:p w14:paraId="0A3312D2" w14:textId="77777777" w:rsidR="006568BE" w:rsidRDefault="001570D0">
            <w:pPr>
              <w:pStyle w:val="TableParagraph"/>
              <w:spacing w:line="223" w:lineRule="exact"/>
              <w:ind w:left="482"/>
              <w:rPr>
                <w:sz w:val="20"/>
              </w:rPr>
            </w:pPr>
            <w:r>
              <w:rPr>
                <w:spacing w:val="-4"/>
                <w:sz w:val="20"/>
              </w:rPr>
              <w:t>3.63</w:t>
            </w:r>
          </w:p>
        </w:tc>
        <w:tc>
          <w:tcPr>
            <w:tcW w:w="1959" w:type="dxa"/>
            <w:tcBorders>
              <w:bottom w:val="single" w:sz="8" w:space="0" w:color="000000"/>
            </w:tcBorders>
          </w:tcPr>
          <w:p w14:paraId="6465B23E" w14:textId="77777777" w:rsidR="006568BE" w:rsidRDefault="001570D0">
            <w:pPr>
              <w:pStyle w:val="TableParagraph"/>
              <w:spacing w:line="223" w:lineRule="exact"/>
              <w:ind w:left="649"/>
              <w:rPr>
                <w:sz w:val="20"/>
              </w:rPr>
            </w:pPr>
            <w:r>
              <w:rPr>
                <w:spacing w:val="-4"/>
                <w:sz w:val="20"/>
              </w:rPr>
              <w:t>0.71</w:t>
            </w:r>
          </w:p>
        </w:tc>
      </w:tr>
      <w:tr w:rsidR="006568BE" w14:paraId="0575C2BB" w14:textId="77777777">
        <w:trPr>
          <w:trHeight w:val="220"/>
        </w:trPr>
        <w:tc>
          <w:tcPr>
            <w:tcW w:w="5480" w:type="dxa"/>
            <w:tcBorders>
              <w:top w:val="single" w:sz="8" w:space="0" w:color="000000"/>
              <w:bottom w:val="single" w:sz="8" w:space="0" w:color="000000"/>
            </w:tcBorders>
          </w:tcPr>
          <w:p w14:paraId="733086E7" w14:textId="77777777" w:rsidR="006568BE" w:rsidRDefault="001570D0">
            <w:pPr>
              <w:pStyle w:val="TableParagraph"/>
              <w:spacing w:before="1" w:line="199" w:lineRule="exact"/>
              <w:ind w:left="100"/>
              <w:jc w:val="center"/>
              <w:rPr>
                <w:sz w:val="20"/>
              </w:rPr>
            </w:pPr>
            <w:r>
              <w:rPr>
                <w:sz w:val="20"/>
              </w:rPr>
              <w:t>Overall</w:t>
            </w:r>
            <w:r>
              <w:rPr>
                <w:spacing w:val="-7"/>
                <w:sz w:val="20"/>
              </w:rPr>
              <w:t xml:space="preserve"> </w:t>
            </w:r>
            <w:r>
              <w:rPr>
                <w:spacing w:val="-4"/>
                <w:sz w:val="20"/>
              </w:rPr>
              <w:t>Mean</w:t>
            </w:r>
          </w:p>
        </w:tc>
        <w:tc>
          <w:tcPr>
            <w:tcW w:w="1521" w:type="dxa"/>
            <w:tcBorders>
              <w:top w:val="single" w:sz="8" w:space="0" w:color="000000"/>
              <w:bottom w:val="single" w:sz="8" w:space="0" w:color="000000"/>
            </w:tcBorders>
          </w:tcPr>
          <w:p w14:paraId="27B42EE6" w14:textId="77777777" w:rsidR="006568BE" w:rsidRDefault="001570D0">
            <w:pPr>
              <w:pStyle w:val="TableParagraph"/>
              <w:spacing w:before="1" w:line="199" w:lineRule="exact"/>
              <w:ind w:left="482"/>
              <w:rPr>
                <w:sz w:val="20"/>
              </w:rPr>
            </w:pPr>
            <w:r>
              <w:rPr>
                <w:spacing w:val="-4"/>
                <w:sz w:val="20"/>
              </w:rPr>
              <w:t>3.80</w:t>
            </w:r>
          </w:p>
        </w:tc>
        <w:tc>
          <w:tcPr>
            <w:tcW w:w="1959" w:type="dxa"/>
            <w:tcBorders>
              <w:top w:val="single" w:sz="8" w:space="0" w:color="000000"/>
              <w:bottom w:val="single" w:sz="8" w:space="0" w:color="000000"/>
            </w:tcBorders>
          </w:tcPr>
          <w:p w14:paraId="46780572" w14:textId="77777777" w:rsidR="006568BE" w:rsidRDefault="001570D0">
            <w:pPr>
              <w:pStyle w:val="TableParagraph"/>
              <w:spacing w:before="1" w:line="199" w:lineRule="exact"/>
              <w:ind w:left="649"/>
              <w:rPr>
                <w:sz w:val="20"/>
              </w:rPr>
            </w:pPr>
            <w:r>
              <w:rPr>
                <w:spacing w:val="-4"/>
                <w:sz w:val="20"/>
              </w:rPr>
              <w:t>0.48</w:t>
            </w:r>
          </w:p>
        </w:tc>
      </w:tr>
    </w:tbl>
    <w:p w14:paraId="11BC2B05" w14:textId="77777777" w:rsidR="006568BE" w:rsidRDefault="006568BE">
      <w:pPr>
        <w:pStyle w:val="BodyText"/>
        <w:spacing w:before="17"/>
      </w:pPr>
    </w:p>
    <w:p w14:paraId="7ACB234C" w14:textId="77777777" w:rsidR="006568BE" w:rsidRDefault="001570D0">
      <w:pPr>
        <w:pStyle w:val="Heading2"/>
        <w:numPr>
          <w:ilvl w:val="1"/>
          <w:numId w:val="2"/>
        </w:numPr>
        <w:tabs>
          <w:tab w:val="left" w:pos="723"/>
        </w:tabs>
        <w:spacing w:before="1"/>
        <w:ind w:left="723" w:hanging="363"/>
      </w:pPr>
      <w:r>
        <w:t>Inferential</w:t>
      </w:r>
      <w:r>
        <w:rPr>
          <w:spacing w:val="-11"/>
        </w:rPr>
        <w:t xml:space="preserve"> </w:t>
      </w:r>
      <w:r>
        <w:rPr>
          <w:spacing w:val="-2"/>
        </w:rPr>
        <w:t>Analysis</w:t>
      </w:r>
    </w:p>
    <w:p w14:paraId="5E161B8F" w14:textId="77777777" w:rsidR="006568BE" w:rsidRDefault="001570D0">
      <w:pPr>
        <w:pStyle w:val="BodyText"/>
        <w:spacing w:before="253" w:line="480" w:lineRule="auto"/>
        <w:ind w:left="360" w:right="366"/>
        <w:jc w:val="both"/>
      </w:pPr>
      <w:r>
        <w:t>To test the normality of data and what specific inferential statistical</w:t>
      </w:r>
      <w:r>
        <w:rPr>
          <w:spacing w:val="-4"/>
        </w:rPr>
        <w:t xml:space="preserve"> </w:t>
      </w:r>
      <w:r>
        <w:t>tool</w:t>
      </w:r>
      <w:r>
        <w:rPr>
          <w:spacing w:val="-4"/>
        </w:rPr>
        <w:t xml:space="preserve"> </w:t>
      </w:r>
      <w:r>
        <w:t>was</w:t>
      </w:r>
      <w:r>
        <w:rPr>
          <w:spacing w:val="-4"/>
        </w:rPr>
        <w:t xml:space="preserve"> </w:t>
      </w:r>
      <w:r>
        <w:t>utilized,</w:t>
      </w:r>
      <w:r>
        <w:rPr>
          <w:spacing w:val="-4"/>
        </w:rPr>
        <w:t xml:space="preserve"> </w:t>
      </w:r>
      <w:r>
        <w:t>the</w:t>
      </w:r>
      <w:r>
        <w:rPr>
          <w:spacing w:val="-4"/>
        </w:rPr>
        <w:t xml:space="preserve"> </w:t>
      </w:r>
      <w:r>
        <w:t>researcher</w:t>
      </w:r>
      <w:r>
        <w:rPr>
          <w:spacing w:val="-4"/>
        </w:rPr>
        <w:t xml:space="preserve"> </w:t>
      </w:r>
      <w:r>
        <w:t>used the Kolmogorov-Smirnov test (</w:t>
      </w:r>
      <w:proofErr w:type="spellStart"/>
      <w:r>
        <w:t>Faizi</w:t>
      </w:r>
      <w:proofErr w:type="spellEnd"/>
      <w:r>
        <w:t xml:space="preserve"> &amp; </w:t>
      </w:r>
      <w:proofErr w:type="spellStart"/>
      <w:r>
        <w:t>Alvi</w:t>
      </w:r>
      <w:proofErr w:type="spellEnd"/>
      <w:r>
        <w:t>, 2023).</w:t>
      </w:r>
      <w:r>
        <w:rPr>
          <w:spacing w:val="40"/>
        </w:rPr>
        <w:t xml:space="preserve"> </w:t>
      </w:r>
      <w:r>
        <w:t>The test showed that data in overall Clinical Area Complexity, along with its subdomains,</w:t>
      </w:r>
      <w:r>
        <w:rPr>
          <w:spacing w:val="-4"/>
        </w:rPr>
        <w:t xml:space="preserve"> </w:t>
      </w:r>
      <w:r>
        <w:t>Faculty</w:t>
      </w:r>
      <w:r>
        <w:rPr>
          <w:spacing w:val="-4"/>
        </w:rPr>
        <w:t xml:space="preserve"> </w:t>
      </w:r>
      <w:r>
        <w:t>Collaboration</w:t>
      </w:r>
      <w:r>
        <w:rPr>
          <w:spacing w:val="-4"/>
        </w:rPr>
        <w:t xml:space="preserve"> </w:t>
      </w:r>
      <w:r>
        <w:t>Attitude,</w:t>
      </w:r>
      <w:r>
        <w:rPr>
          <w:spacing w:val="-4"/>
        </w:rPr>
        <w:t xml:space="preserve"> </w:t>
      </w:r>
      <w:r>
        <w:t>and</w:t>
      </w:r>
      <w:r>
        <w:rPr>
          <w:spacing w:val="-4"/>
        </w:rPr>
        <w:t xml:space="preserve"> </w:t>
      </w:r>
      <w:r>
        <w:t>Clinical</w:t>
      </w:r>
      <w:r>
        <w:rPr>
          <w:spacing w:val="-4"/>
        </w:rPr>
        <w:t xml:space="preserve"> </w:t>
      </w:r>
      <w:r>
        <w:t>Competence</w:t>
      </w:r>
      <w:r>
        <w:rPr>
          <w:spacing w:val="-4"/>
        </w:rPr>
        <w:t xml:space="preserve"> </w:t>
      </w:r>
      <w:r>
        <w:t>yielded</w:t>
      </w:r>
      <w:r>
        <w:rPr>
          <w:spacing w:val="-4"/>
        </w:rPr>
        <w:t xml:space="preserve"> </w:t>
      </w:r>
      <w:r>
        <w:t>a p-value less than 0.05 (See appendix G) that violated normal distribution, and nonparametric tests can ideally be applied. Thus, the researcher applied Spearman's rho correlation.</w:t>
      </w:r>
    </w:p>
    <w:p w14:paraId="112C2E05" w14:textId="77777777" w:rsidR="006568BE" w:rsidRDefault="001570D0">
      <w:pPr>
        <w:pStyle w:val="Heading4"/>
        <w:numPr>
          <w:ilvl w:val="2"/>
          <w:numId w:val="2"/>
        </w:numPr>
        <w:tabs>
          <w:tab w:val="left" w:pos="855"/>
        </w:tabs>
        <w:spacing w:before="200"/>
        <w:ind w:left="855" w:hanging="495"/>
      </w:pPr>
      <w:r>
        <w:t>Relationship</w:t>
      </w:r>
      <w:r>
        <w:rPr>
          <w:spacing w:val="-7"/>
        </w:rPr>
        <w:t xml:space="preserve"> </w:t>
      </w:r>
      <w:r>
        <w:t>between</w:t>
      </w:r>
      <w:r>
        <w:rPr>
          <w:spacing w:val="-7"/>
        </w:rPr>
        <w:t xml:space="preserve"> </w:t>
      </w:r>
      <w:r>
        <w:t>the</w:t>
      </w:r>
      <w:r>
        <w:rPr>
          <w:spacing w:val="-7"/>
        </w:rPr>
        <w:t xml:space="preserve"> </w:t>
      </w:r>
      <w:r>
        <w:t>Clinical</w:t>
      </w:r>
      <w:r>
        <w:rPr>
          <w:spacing w:val="-7"/>
        </w:rPr>
        <w:t xml:space="preserve"> </w:t>
      </w:r>
      <w:r>
        <w:t>Area</w:t>
      </w:r>
      <w:r>
        <w:rPr>
          <w:spacing w:val="-7"/>
        </w:rPr>
        <w:t xml:space="preserve"> </w:t>
      </w:r>
      <w:r>
        <w:t>Complexity</w:t>
      </w:r>
      <w:r>
        <w:rPr>
          <w:spacing w:val="-7"/>
        </w:rPr>
        <w:t xml:space="preserve"> </w:t>
      </w:r>
      <w:r>
        <w:t>and</w:t>
      </w:r>
      <w:r>
        <w:rPr>
          <w:spacing w:val="-7"/>
        </w:rPr>
        <w:t xml:space="preserve"> </w:t>
      </w:r>
      <w:r>
        <w:t>Clinical</w:t>
      </w:r>
      <w:r>
        <w:rPr>
          <w:spacing w:val="-6"/>
        </w:rPr>
        <w:t xml:space="preserve"> </w:t>
      </w:r>
      <w:r>
        <w:rPr>
          <w:spacing w:val="-2"/>
        </w:rPr>
        <w:t>Competence</w:t>
      </w:r>
    </w:p>
    <w:p w14:paraId="66EE2CF6" w14:textId="77777777" w:rsidR="006568BE" w:rsidRDefault="001570D0">
      <w:pPr>
        <w:pStyle w:val="BodyText"/>
        <w:spacing w:before="230" w:line="480" w:lineRule="auto"/>
        <w:ind w:left="360" w:right="360"/>
        <w:jc w:val="both"/>
      </w:pPr>
      <w:r>
        <w:t>Using the Spearman rho to</w:t>
      </w:r>
      <w:r>
        <w:rPr>
          <w:spacing w:val="-4"/>
        </w:rPr>
        <w:t xml:space="preserve"> </w:t>
      </w:r>
      <w:r>
        <w:t>test</w:t>
      </w:r>
      <w:r>
        <w:rPr>
          <w:spacing w:val="-4"/>
        </w:rPr>
        <w:t xml:space="preserve"> </w:t>
      </w:r>
      <w:r>
        <w:t>for</w:t>
      </w:r>
      <w:r>
        <w:rPr>
          <w:spacing w:val="-4"/>
        </w:rPr>
        <w:t xml:space="preserve"> </w:t>
      </w:r>
      <w:r>
        <w:t>relationships</w:t>
      </w:r>
      <w:r>
        <w:rPr>
          <w:spacing w:val="-4"/>
        </w:rPr>
        <w:t xml:space="preserve"> </w:t>
      </w:r>
      <w:r>
        <w:t>between</w:t>
      </w:r>
      <w:r>
        <w:rPr>
          <w:spacing w:val="-4"/>
        </w:rPr>
        <w:t xml:space="preserve"> </w:t>
      </w:r>
      <w:r>
        <w:t>variables</w:t>
      </w:r>
      <w:r>
        <w:rPr>
          <w:spacing w:val="-4"/>
        </w:rPr>
        <w:t xml:space="preserve"> </w:t>
      </w:r>
      <w:r>
        <w:t>showed</w:t>
      </w:r>
      <w:r>
        <w:rPr>
          <w:spacing w:val="-4"/>
        </w:rPr>
        <w:t xml:space="preserve"> </w:t>
      </w:r>
      <w:r>
        <w:t>that</w:t>
      </w:r>
      <w:r>
        <w:rPr>
          <w:spacing w:val="-4"/>
        </w:rPr>
        <w:t xml:space="preserve"> </w:t>
      </w:r>
      <w:r>
        <w:t>Clinical</w:t>
      </w:r>
      <w:r>
        <w:rPr>
          <w:spacing w:val="-4"/>
        </w:rPr>
        <w:t xml:space="preserve"> </w:t>
      </w:r>
      <w:r>
        <w:t>Area</w:t>
      </w:r>
      <w:r>
        <w:rPr>
          <w:spacing w:val="-4"/>
        </w:rPr>
        <w:t xml:space="preserve"> </w:t>
      </w:r>
      <w:r>
        <w:t>Complexity, along with its sub-domains and Clinical Competence, had no statistically significant relationship (</w:t>
      </w:r>
      <w:proofErr w:type="spellStart"/>
      <w:r>
        <w:rPr>
          <w:rFonts w:ascii="Arial"/>
          <w:i/>
        </w:rPr>
        <w:t>r</w:t>
      </w:r>
      <w:r>
        <w:rPr>
          <w:rFonts w:ascii="Arial"/>
          <w:i/>
          <w:vertAlign w:val="subscript"/>
        </w:rPr>
        <w:t>s</w:t>
      </w:r>
      <w:proofErr w:type="spellEnd"/>
      <w:r>
        <w:rPr>
          <w:rFonts w:ascii="Arial"/>
          <w:i/>
        </w:rPr>
        <w:t xml:space="preserve"> </w:t>
      </w:r>
      <w:r>
        <w:t xml:space="preserve">= 0.091, </w:t>
      </w:r>
      <w:r>
        <w:rPr>
          <w:rFonts w:ascii="Arial"/>
          <w:i/>
        </w:rPr>
        <w:t xml:space="preserve">P </w:t>
      </w:r>
      <w:r>
        <w:t>= 0.175); therefore, the null hypothesis failed to be rejected.</w:t>
      </w:r>
    </w:p>
    <w:p w14:paraId="5A3FCD94" w14:textId="77777777" w:rsidR="006568BE" w:rsidRDefault="001570D0">
      <w:pPr>
        <w:pStyle w:val="BodyText"/>
        <w:spacing w:before="200" w:line="480" w:lineRule="auto"/>
        <w:ind w:left="360" w:right="366"/>
        <w:jc w:val="both"/>
      </w:pPr>
      <w:r>
        <w:t>Results in Table 5 shows that at the 5% level of significance, none of the sub-domains of Clinical Area Complexity yielded a statistically significant association with Clinical Competence. Specifically, Time Pressure</w:t>
      </w:r>
      <w:r>
        <w:rPr>
          <w:spacing w:val="11"/>
        </w:rPr>
        <w:t xml:space="preserve"> </w:t>
      </w:r>
      <w:r>
        <w:t>(</w:t>
      </w:r>
      <w:proofErr w:type="spellStart"/>
      <w:r>
        <w:rPr>
          <w:rFonts w:ascii="Arial"/>
          <w:i/>
        </w:rPr>
        <w:t>r</w:t>
      </w:r>
      <w:r>
        <w:rPr>
          <w:rFonts w:ascii="Arial"/>
          <w:i/>
          <w:vertAlign w:val="subscript"/>
        </w:rPr>
        <w:t>s</w:t>
      </w:r>
      <w:proofErr w:type="spellEnd"/>
      <w:r>
        <w:rPr>
          <w:rFonts w:ascii="Arial"/>
          <w:i/>
          <w:spacing w:val="80"/>
        </w:rPr>
        <w:t xml:space="preserve"> </w:t>
      </w:r>
      <w:r>
        <w:t>=</w:t>
      </w:r>
      <w:r>
        <w:rPr>
          <w:spacing w:val="11"/>
        </w:rPr>
        <w:t xml:space="preserve"> </w:t>
      </w:r>
      <w:r>
        <w:t>0.091,</w:t>
      </w:r>
      <w:r>
        <w:rPr>
          <w:spacing w:val="11"/>
        </w:rPr>
        <w:t xml:space="preserve"> </w:t>
      </w:r>
      <w:r>
        <w:rPr>
          <w:rFonts w:ascii="Arial"/>
          <w:i/>
        </w:rPr>
        <w:t>P</w:t>
      </w:r>
      <w:r>
        <w:rPr>
          <w:rFonts w:ascii="Arial"/>
          <w:i/>
          <w:spacing w:val="11"/>
        </w:rPr>
        <w:t xml:space="preserve"> </w:t>
      </w:r>
      <w:r>
        <w:t>=</w:t>
      </w:r>
      <w:r>
        <w:rPr>
          <w:spacing w:val="11"/>
        </w:rPr>
        <w:t xml:space="preserve"> </w:t>
      </w:r>
      <w:r>
        <w:t>0.175),</w:t>
      </w:r>
      <w:r>
        <w:rPr>
          <w:spacing w:val="11"/>
        </w:rPr>
        <w:t xml:space="preserve"> </w:t>
      </w:r>
      <w:r>
        <w:t>Patient</w:t>
      </w:r>
      <w:r>
        <w:rPr>
          <w:spacing w:val="-3"/>
        </w:rPr>
        <w:t xml:space="preserve"> </w:t>
      </w:r>
      <w:r>
        <w:t>Interaction</w:t>
      </w:r>
      <w:r>
        <w:rPr>
          <w:spacing w:val="-3"/>
        </w:rPr>
        <w:t xml:space="preserve"> </w:t>
      </w:r>
      <w:r>
        <w:t>(</w:t>
      </w:r>
      <w:proofErr w:type="spellStart"/>
      <w:r>
        <w:rPr>
          <w:rFonts w:ascii="Arial"/>
          <w:i/>
        </w:rPr>
        <w:t>r</w:t>
      </w:r>
      <w:r>
        <w:rPr>
          <w:rFonts w:ascii="Arial"/>
          <w:i/>
          <w:vertAlign w:val="subscript"/>
        </w:rPr>
        <w:t>s</w:t>
      </w:r>
      <w:proofErr w:type="spellEnd"/>
      <w:r>
        <w:rPr>
          <w:rFonts w:ascii="Arial"/>
          <w:i/>
          <w:spacing w:val="40"/>
        </w:rPr>
        <w:t xml:space="preserve"> </w:t>
      </w:r>
      <w:r>
        <w:t>=</w:t>
      </w:r>
      <w:r>
        <w:rPr>
          <w:spacing w:val="-3"/>
        </w:rPr>
        <w:t xml:space="preserve"> </w:t>
      </w:r>
      <w:r>
        <w:t>0.050,</w:t>
      </w:r>
      <w:r>
        <w:rPr>
          <w:spacing w:val="-3"/>
        </w:rPr>
        <w:t xml:space="preserve"> </w:t>
      </w:r>
      <w:r>
        <w:rPr>
          <w:rFonts w:ascii="Arial"/>
          <w:i/>
        </w:rPr>
        <w:t>P</w:t>
      </w:r>
      <w:r>
        <w:rPr>
          <w:rFonts w:ascii="Arial"/>
          <w:i/>
          <w:spacing w:val="-3"/>
        </w:rPr>
        <w:t xml:space="preserve"> </w:t>
      </w:r>
      <w:r>
        <w:t>=</w:t>
      </w:r>
      <w:r>
        <w:rPr>
          <w:spacing w:val="-3"/>
        </w:rPr>
        <w:t xml:space="preserve"> </w:t>
      </w:r>
      <w:r>
        <w:t>0.460),</w:t>
      </w:r>
      <w:r>
        <w:rPr>
          <w:spacing w:val="-3"/>
        </w:rPr>
        <w:t xml:space="preserve"> </w:t>
      </w:r>
      <w:r>
        <w:t>Unpredictability</w:t>
      </w:r>
      <w:r>
        <w:rPr>
          <w:spacing w:val="-3"/>
        </w:rPr>
        <w:t xml:space="preserve"> </w:t>
      </w:r>
      <w:r>
        <w:t>(</w:t>
      </w:r>
      <w:proofErr w:type="spellStart"/>
      <w:r>
        <w:rPr>
          <w:rFonts w:ascii="Arial"/>
          <w:i/>
        </w:rPr>
        <w:t>r</w:t>
      </w:r>
      <w:r>
        <w:rPr>
          <w:rFonts w:ascii="Arial"/>
          <w:i/>
          <w:vertAlign w:val="subscript"/>
        </w:rPr>
        <w:t>s</w:t>
      </w:r>
      <w:proofErr w:type="spellEnd"/>
      <w:r>
        <w:rPr>
          <w:rFonts w:ascii="Arial"/>
          <w:i/>
          <w:spacing w:val="40"/>
        </w:rPr>
        <w:t xml:space="preserve"> </w:t>
      </w:r>
      <w:r>
        <w:t>=</w:t>
      </w:r>
      <w:r>
        <w:rPr>
          <w:spacing w:val="-3"/>
        </w:rPr>
        <w:t xml:space="preserve"> </w:t>
      </w:r>
      <w:r>
        <w:t xml:space="preserve">0.072, </w:t>
      </w:r>
      <w:r>
        <w:rPr>
          <w:rFonts w:ascii="Arial"/>
          <w:i/>
        </w:rPr>
        <w:t xml:space="preserve">P </w:t>
      </w:r>
      <w:r>
        <w:t>= 0.285), and Role Challenges (</w:t>
      </w:r>
      <w:proofErr w:type="spellStart"/>
      <w:r>
        <w:rPr>
          <w:rFonts w:ascii="Arial"/>
          <w:i/>
        </w:rPr>
        <w:t>r</w:t>
      </w:r>
      <w:r>
        <w:rPr>
          <w:rFonts w:ascii="Arial"/>
          <w:i/>
          <w:vertAlign w:val="subscript"/>
        </w:rPr>
        <w:t>s</w:t>
      </w:r>
      <w:proofErr w:type="spellEnd"/>
      <w:r>
        <w:rPr>
          <w:rFonts w:ascii="Arial"/>
          <w:i/>
          <w:spacing w:val="40"/>
        </w:rPr>
        <w:t xml:space="preserve"> </w:t>
      </w:r>
      <w:r>
        <w:t xml:space="preserve">= 0.057, </w:t>
      </w:r>
      <w:r>
        <w:rPr>
          <w:rFonts w:ascii="Arial"/>
          <w:i/>
        </w:rPr>
        <w:t xml:space="preserve">P </w:t>
      </w:r>
      <w:r>
        <w:t>= 0.393) all yielded p-values greater than 0.05.</w:t>
      </w:r>
    </w:p>
    <w:p w14:paraId="5CBE9C67" w14:textId="77777777" w:rsidR="006568BE" w:rsidRDefault="001570D0">
      <w:pPr>
        <w:pStyle w:val="BodyText"/>
        <w:spacing w:before="200" w:line="480" w:lineRule="auto"/>
        <w:ind w:left="360" w:right="359"/>
        <w:jc w:val="both"/>
      </w:pPr>
      <w:r>
        <w:t xml:space="preserve">Furthermore, the correlation coefficients for all variables fall within the range of 0.00–0.19, which is interpreted as a very weak relationship (Peter, 2025). Given that the overall correlation coefficient is </w:t>
      </w:r>
      <w:proofErr w:type="spellStart"/>
      <w:r>
        <w:rPr>
          <w:rFonts w:ascii="Arial" w:hAnsi="Arial"/>
          <w:i/>
        </w:rPr>
        <w:t>r</w:t>
      </w:r>
      <w:r>
        <w:rPr>
          <w:rFonts w:ascii="Arial" w:hAnsi="Arial"/>
          <w:i/>
          <w:vertAlign w:val="subscript"/>
        </w:rPr>
        <w:t>s</w:t>
      </w:r>
      <w:proofErr w:type="spellEnd"/>
      <w:r>
        <w:rPr>
          <w:rFonts w:ascii="Arial" w:hAnsi="Arial"/>
          <w:i/>
          <w:spacing w:val="-4"/>
        </w:rPr>
        <w:t xml:space="preserve"> </w:t>
      </w:r>
      <w:r>
        <w:t>= 0.091, this indicates a very weak positive relationship between Clinical Area Complexity and Clinical Competence. This suggests that increases in clinical area complexity are</w:t>
      </w:r>
      <w:r>
        <w:rPr>
          <w:spacing w:val="-3"/>
        </w:rPr>
        <w:t xml:space="preserve"> </w:t>
      </w:r>
      <w:r>
        <w:t>not</w:t>
      </w:r>
      <w:r>
        <w:rPr>
          <w:spacing w:val="-3"/>
        </w:rPr>
        <w:t xml:space="preserve"> </w:t>
      </w:r>
      <w:r>
        <w:t>associated</w:t>
      </w:r>
      <w:r>
        <w:rPr>
          <w:spacing w:val="-3"/>
        </w:rPr>
        <w:t xml:space="preserve"> </w:t>
      </w:r>
      <w:r>
        <w:t>with</w:t>
      </w:r>
      <w:r>
        <w:rPr>
          <w:spacing w:val="-3"/>
        </w:rPr>
        <w:t xml:space="preserve"> </w:t>
      </w:r>
      <w:r>
        <w:t>changes</w:t>
      </w:r>
      <w:r>
        <w:rPr>
          <w:spacing w:val="-3"/>
        </w:rPr>
        <w:t xml:space="preserve"> </w:t>
      </w:r>
      <w:r>
        <w:t>in the level of clinical competence. These findings suggest that clinical competence among student nurses may not be significantly influenced by the</w:t>
      </w:r>
      <w:r>
        <w:rPr>
          <w:spacing w:val="-2"/>
        </w:rPr>
        <w:t xml:space="preserve"> </w:t>
      </w:r>
      <w:r>
        <w:t>complexity</w:t>
      </w:r>
      <w:r>
        <w:rPr>
          <w:spacing w:val="-2"/>
        </w:rPr>
        <w:t xml:space="preserve"> </w:t>
      </w:r>
      <w:r>
        <w:t>of</w:t>
      </w:r>
      <w:r>
        <w:rPr>
          <w:spacing w:val="-2"/>
        </w:rPr>
        <w:t xml:space="preserve"> </w:t>
      </w:r>
      <w:r>
        <w:t>the</w:t>
      </w:r>
      <w:r>
        <w:rPr>
          <w:spacing w:val="-2"/>
        </w:rPr>
        <w:t xml:space="preserve"> </w:t>
      </w:r>
      <w:r>
        <w:t>clinical</w:t>
      </w:r>
      <w:r>
        <w:rPr>
          <w:spacing w:val="-2"/>
        </w:rPr>
        <w:t xml:space="preserve"> </w:t>
      </w:r>
      <w:r>
        <w:t>area</w:t>
      </w:r>
      <w:r>
        <w:rPr>
          <w:spacing w:val="-2"/>
        </w:rPr>
        <w:t xml:space="preserve"> </w:t>
      </w:r>
      <w:r>
        <w:t>alone,</w:t>
      </w:r>
      <w:r>
        <w:rPr>
          <w:spacing w:val="-2"/>
        </w:rPr>
        <w:t xml:space="preserve"> </w:t>
      </w:r>
      <w:r>
        <w:t>but</w:t>
      </w:r>
      <w:r>
        <w:rPr>
          <w:spacing w:val="-2"/>
        </w:rPr>
        <w:t xml:space="preserve"> </w:t>
      </w:r>
      <w:r>
        <w:t>rather</w:t>
      </w:r>
      <w:r>
        <w:rPr>
          <w:spacing w:val="-2"/>
        </w:rPr>
        <w:t xml:space="preserve"> </w:t>
      </w:r>
      <w:r>
        <w:t>may</w:t>
      </w:r>
      <w:r>
        <w:rPr>
          <w:spacing w:val="-2"/>
        </w:rPr>
        <w:t xml:space="preserve"> </w:t>
      </w:r>
      <w:r>
        <w:t>depend</w:t>
      </w:r>
      <w:r>
        <w:rPr>
          <w:spacing w:val="-2"/>
        </w:rPr>
        <w:t xml:space="preserve"> </w:t>
      </w:r>
      <w:r>
        <w:t>on other contributing factors such as supervision quality, instructional support, learning strategies, and individual preparedness.</w:t>
      </w:r>
    </w:p>
    <w:p w14:paraId="1782FC01"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170A6B03" w14:textId="77777777" w:rsidR="006568BE" w:rsidRDefault="001570D0">
      <w:pPr>
        <w:pStyle w:val="BodyText"/>
        <w:spacing w:before="80" w:line="480" w:lineRule="auto"/>
        <w:ind w:left="360" w:right="364"/>
        <w:jc w:val="both"/>
      </w:pPr>
      <w:r>
        <w:lastRenderedPageBreak/>
        <w:t>These findings are supported by existing literature in nursing education that there is no clear evidence establishing a direct relationship between the number of required clinical hours and the achievement of nursing competency (Bowling et. al., 2018). Their review emphasized that increasing clinical exposure alone does not guarantee improved competence outcomes, suggesting that competency</w:t>
      </w:r>
      <w:r>
        <w:rPr>
          <w:spacing w:val="-3"/>
        </w:rPr>
        <w:t xml:space="preserve"> </w:t>
      </w:r>
      <w:r>
        <w:t>development</w:t>
      </w:r>
      <w:r>
        <w:rPr>
          <w:spacing w:val="-3"/>
        </w:rPr>
        <w:t xml:space="preserve"> </w:t>
      </w:r>
      <w:r>
        <w:t>is influenced by multiple educational and contextual factors. This corroborates the present study’s finding that clinical area complexity does not significantly predict clinical competence.</w:t>
      </w:r>
    </w:p>
    <w:p w14:paraId="05B811DC" w14:textId="77777777" w:rsidR="006568BE" w:rsidRDefault="001570D0">
      <w:pPr>
        <w:pStyle w:val="BodyText"/>
        <w:spacing w:before="200" w:line="480" w:lineRule="auto"/>
        <w:ind w:left="360" w:right="359"/>
        <w:jc w:val="both"/>
      </w:pPr>
      <w:r>
        <w:t>The result of the study can be understood through Benner’s From Novice to Expert Theory (1984). This theory explained that clinical skills grow gradually through hands-on learning and practice over time. Although</w:t>
      </w:r>
      <w:r>
        <w:rPr>
          <w:spacing w:val="-3"/>
        </w:rPr>
        <w:t xml:space="preserve"> </w:t>
      </w:r>
      <w:r>
        <w:t>this</w:t>
      </w:r>
      <w:r>
        <w:rPr>
          <w:spacing w:val="-3"/>
        </w:rPr>
        <w:t xml:space="preserve"> </w:t>
      </w:r>
      <w:r>
        <w:t>study</w:t>
      </w:r>
      <w:r>
        <w:rPr>
          <w:spacing w:val="-3"/>
        </w:rPr>
        <w:t xml:space="preserve"> </w:t>
      </w:r>
      <w:r>
        <w:t>did</w:t>
      </w:r>
      <w:r>
        <w:rPr>
          <w:spacing w:val="-3"/>
        </w:rPr>
        <w:t xml:space="preserve"> </w:t>
      </w:r>
      <w:r>
        <w:t>not</w:t>
      </w:r>
      <w:r>
        <w:rPr>
          <w:spacing w:val="-3"/>
        </w:rPr>
        <w:t xml:space="preserve"> </w:t>
      </w:r>
      <w:r>
        <w:t>find</w:t>
      </w:r>
      <w:r>
        <w:rPr>
          <w:spacing w:val="-3"/>
        </w:rPr>
        <w:t xml:space="preserve"> </w:t>
      </w:r>
      <w:r>
        <w:t>a</w:t>
      </w:r>
      <w:r>
        <w:rPr>
          <w:spacing w:val="-3"/>
        </w:rPr>
        <w:t xml:space="preserve"> </w:t>
      </w:r>
      <w:r>
        <w:t>statistically</w:t>
      </w:r>
      <w:r>
        <w:rPr>
          <w:spacing w:val="-3"/>
        </w:rPr>
        <w:t xml:space="preserve"> </w:t>
      </w:r>
      <w:r>
        <w:t>significant</w:t>
      </w:r>
      <w:r>
        <w:rPr>
          <w:spacing w:val="-3"/>
        </w:rPr>
        <w:t xml:space="preserve"> </w:t>
      </w:r>
      <w:r>
        <w:t>relationship</w:t>
      </w:r>
      <w:r>
        <w:rPr>
          <w:spacing w:val="-3"/>
        </w:rPr>
        <w:t xml:space="preserve"> </w:t>
      </w:r>
      <w:r>
        <w:t>between</w:t>
      </w:r>
      <w:r>
        <w:rPr>
          <w:spacing w:val="-3"/>
        </w:rPr>
        <w:t xml:space="preserve"> </w:t>
      </w:r>
      <w:r>
        <w:t>Clinical</w:t>
      </w:r>
      <w:r>
        <w:rPr>
          <w:spacing w:val="-3"/>
        </w:rPr>
        <w:t xml:space="preserve"> </w:t>
      </w:r>
      <w:r>
        <w:t>Area</w:t>
      </w:r>
      <w:r>
        <w:rPr>
          <w:spacing w:val="-3"/>
        </w:rPr>
        <w:t xml:space="preserve"> </w:t>
      </w:r>
      <w:r>
        <w:t>Complexity</w:t>
      </w:r>
      <w:r>
        <w:rPr>
          <w:spacing w:val="-3"/>
        </w:rPr>
        <w:t xml:space="preserve"> </w:t>
      </w:r>
      <w:r>
        <w:t>and Clinical Competence, it still fits within Benner’s</w:t>
      </w:r>
      <w:r>
        <w:rPr>
          <w:spacing w:val="-2"/>
        </w:rPr>
        <w:t xml:space="preserve"> </w:t>
      </w:r>
      <w:r>
        <w:t>framework.</w:t>
      </w:r>
      <w:r>
        <w:rPr>
          <w:spacing w:val="-2"/>
        </w:rPr>
        <w:t xml:space="preserve"> </w:t>
      </w:r>
      <w:r>
        <w:t>Benner</w:t>
      </w:r>
      <w:r>
        <w:rPr>
          <w:spacing w:val="-2"/>
        </w:rPr>
        <w:t xml:space="preserve"> </w:t>
      </w:r>
      <w:r>
        <w:t>pointed</w:t>
      </w:r>
      <w:r>
        <w:rPr>
          <w:spacing w:val="-2"/>
        </w:rPr>
        <w:t xml:space="preserve"> </w:t>
      </w:r>
      <w:r>
        <w:t>out</w:t>
      </w:r>
      <w:r>
        <w:rPr>
          <w:spacing w:val="-2"/>
        </w:rPr>
        <w:t xml:space="preserve"> </w:t>
      </w:r>
      <w:r>
        <w:t>that</w:t>
      </w:r>
      <w:r>
        <w:rPr>
          <w:spacing w:val="-2"/>
        </w:rPr>
        <w:t xml:space="preserve"> </w:t>
      </w:r>
      <w:r>
        <w:t>learners</w:t>
      </w:r>
      <w:r>
        <w:rPr>
          <w:spacing w:val="-2"/>
        </w:rPr>
        <w:t xml:space="preserve"> </w:t>
      </w:r>
      <w:r>
        <w:t>at</w:t>
      </w:r>
      <w:r>
        <w:rPr>
          <w:spacing w:val="-2"/>
        </w:rPr>
        <w:t xml:space="preserve"> </w:t>
      </w:r>
      <w:r>
        <w:t>the</w:t>
      </w:r>
      <w:r>
        <w:rPr>
          <w:spacing w:val="-2"/>
        </w:rPr>
        <w:t xml:space="preserve"> </w:t>
      </w:r>
      <w:r>
        <w:t>novice level and advanced beginner stages depend on rules, guidance,</w:t>
      </w:r>
      <w:r>
        <w:rPr>
          <w:spacing w:val="-3"/>
        </w:rPr>
        <w:t xml:space="preserve"> </w:t>
      </w:r>
      <w:r>
        <w:t>and</w:t>
      </w:r>
      <w:r>
        <w:rPr>
          <w:spacing w:val="-3"/>
        </w:rPr>
        <w:t xml:space="preserve"> </w:t>
      </w:r>
      <w:r>
        <w:t>supervision.</w:t>
      </w:r>
      <w:r>
        <w:rPr>
          <w:spacing w:val="-3"/>
        </w:rPr>
        <w:t xml:space="preserve"> </w:t>
      </w:r>
      <w:r>
        <w:t>Competence</w:t>
      </w:r>
      <w:r>
        <w:rPr>
          <w:spacing w:val="-3"/>
        </w:rPr>
        <w:t xml:space="preserve"> </w:t>
      </w:r>
      <w:r>
        <w:t>develops step by step as they gain valuable clinical experience. The</w:t>
      </w:r>
      <w:r>
        <w:rPr>
          <w:spacing w:val="-3"/>
        </w:rPr>
        <w:t xml:space="preserve"> </w:t>
      </w:r>
      <w:r>
        <w:t>lack</w:t>
      </w:r>
      <w:r>
        <w:rPr>
          <w:spacing w:val="-3"/>
        </w:rPr>
        <w:t xml:space="preserve"> </w:t>
      </w:r>
      <w:r>
        <w:t>of</w:t>
      </w:r>
      <w:r>
        <w:rPr>
          <w:spacing w:val="-3"/>
        </w:rPr>
        <w:t xml:space="preserve"> </w:t>
      </w:r>
      <w:r>
        <w:t>a</w:t>
      </w:r>
      <w:r>
        <w:rPr>
          <w:spacing w:val="-3"/>
        </w:rPr>
        <w:t xml:space="preserve"> </w:t>
      </w:r>
      <w:r>
        <w:t>significant</w:t>
      </w:r>
      <w:r>
        <w:rPr>
          <w:spacing w:val="-3"/>
        </w:rPr>
        <w:t xml:space="preserve"> </w:t>
      </w:r>
      <w:r>
        <w:t>relationship</w:t>
      </w:r>
      <w:r>
        <w:rPr>
          <w:spacing w:val="-3"/>
        </w:rPr>
        <w:t xml:space="preserve"> </w:t>
      </w:r>
      <w:r>
        <w:t>suggests</w:t>
      </w:r>
      <w:r>
        <w:rPr>
          <w:spacing w:val="-3"/>
        </w:rPr>
        <w:t xml:space="preserve"> </w:t>
      </w:r>
      <w:r>
        <w:t>that just facing complex clinical situations is not enough to lead to measurable improvements in</w:t>
      </w:r>
      <w:r>
        <w:rPr>
          <w:spacing w:val="-3"/>
        </w:rPr>
        <w:t xml:space="preserve"> </w:t>
      </w:r>
      <w:r>
        <w:t>competence among student nurses.</w:t>
      </w:r>
    </w:p>
    <w:p w14:paraId="0191C824" w14:textId="77777777" w:rsidR="006568BE" w:rsidRDefault="001570D0">
      <w:pPr>
        <w:pStyle w:val="Heading4"/>
        <w:jc w:val="both"/>
      </w:pPr>
      <w:r>
        <w:t>Table</w:t>
      </w:r>
      <w:r>
        <w:rPr>
          <w:spacing w:val="-10"/>
        </w:rPr>
        <w:t xml:space="preserve"> </w:t>
      </w:r>
      <w:r>
        <w:t>5.</w:t>
      </w:r>
      <w:r>
        <w:rPr>
          <w:spacing w:val="-8"/>
        </w:rPr>
        <w:t xml:space="preserve"> </w:t>
      </w:r>
      <w:r>
        <w:t>Significant</w:t>
      </w:r>
      <w:r>
        <w:rPr>
          <w:spacing w:val="-8"/>
        </w:rPr>
        <w:t xml:space="preserve"> </w:t>
      </w:r>
      <w:r>
        <w:t>Relationship</w:t>
      </w:r>
      <w:r>
        <w:rPr>
          <w:spacing w:val="-8"/>
        </w:rPr>
        <w:t xml:space="preserve"> </w:t>
      </w:r>
      <w:r>
        <w:t>Between</w:t>
      </w:r>
      <w:r>
        <w:rPr>
          <w:spacing w:val="-8"/>
        </w:rPr>
        <w:t xml:space="preserve"> </w:t>
      </w:r>
      <w:r>
        <w:t>the</w:t>
      </w:r>
      <w:r>
        <w:rPr>
          <w:spacing w:val="-8"/>
        </w:rPr>
        <w:t xml:space="preserve"> </w:t>
      </w:r>
      <w:r>
        <w:t>Clinical</w:t>
      </w:r>
      <w:r>
        <w:rPr>
          <w:spacing w:val="-8"/>
        </w:rPr>
        <w:t xml:space="preserve"> </w:t>
      </w:r>
      <w:r>
        <w:t>Area</w:t>
      </w:r>
      <w:r>
        <w:rPr>
          <w:spacing w:val="-8"/>
        </w:rPr>
        <w:t xml:space="preserve"> </w:t>
      </w:r>
      <w:r>
        <w:t>Complexity</w:t>
      </w:r>
      <w:r>
        <w:rPr>
          <w:spacing w:val="-8"/>
        </w:rPr>
        <w:t xml:space="preserve"> </w:t>
      </w:r>
      <w:r>
        <w:t>and</w:t>
      </w:r>
      <w:r>
        <w:rPr>
          <w:spacing w:val="-8"/>
        </w:rPr>
        <w:t xml:space="preserve"> </w:t>
      </w:r>
      <w:r>
        <w:t>Clinical</w:t>
      </w:r>
      <w:r>
        <w:rPr>
          <w:spacing w:val="-7"/>
        </w:rPr>
        <w:t xml:space="preserve"> </w:t>
      </w:r>
      <w:r>
        <w:rPr>
          <w:spacing w:val="-2"/>
        </w:rPr>
        <w:t>Competence</w:t>
      </w:r>
    </w:p>
    <w:p w14:paraId="50B7CECA" w14:textId="77777777" w:rsidR="006568BE" w:rsidRDefault="006568BE">
      <w:pPr>
        <w:pStyle w:val="BodyText"/>
        <w:spacing w:before="3"/>
        <w:rPr>
          <w:rFonts w:ascii="Arial"/>
          <w:b/>
          <w:sz w:val="18"/>
        </w:rPr>
      </w:pPr>
    </w:p>
    <w:tbl>
      <w:tblPr>
        <w:tblW w:w="0" w:type="auto"/>
        <w:tblInd w:w="347" w:type="dxa"/>
        <w:tblLayout w:type="fixed"/>
        <w:tblCellMar>
          <w:left w:w="0" w:type="dxa"/>
          <w:right w:w="0" w:type="dxa"/>
        </w:tblCellMar>
        <w:tblLook w:val="01E0" w:firstRow="1" w:lastRow="1" w:firstColumn="1" w:lastColumn="1" w:noHBand="0" w:noVBand="0"/>
      </w:tblPr>
      <w:tblGrid>
        <w:gridCol w:w="4080"/>
        <w:gridCol w:w="5060"/>
      </w:tblGrid>
      <w:tr w:rsidR="006568BE" w14:paraId="4998411D" w14:textId="77777777">
        <w:trPr>
          <w:trHeight w:val="280"/>
        </w:trPr>
        <w:tc>
          <w:tcPr>
            <w:tcW w:w="4080" w:type="dxa"/>
            <w:tcBorders>
              <w:top w:val="single" w:sz="8" w:space="0" w:color="000000"/>
            </w:tcBorders>
          </w:tcPr>
          <w:p w14:paraId="368500B0" w14:textId="77777777" w:rsidR="006568BE" w:rsidRDefault="006568BE">
            <w:pPr>
              <w:pStyle w:val="TableParagraph"/>
              <w:rPr>
                <w:rFonts w:ascii="Times New Roman"/>
                <w:sz w:val="18"/>
              </w:rPr>
            </w:pPr>
          </w:p>
        </w:tc>
        <w:tc>
          <w:tcPr>
            <w:tcW w:w="5060" w:type="dxa"/>
            <w:tcBorders>
              <w:top w:val="single" w:sz="8" w:space="0" w:color="000000"/>
              <w:bottom w:val="single" w:sz="8" w:space="0" w:color="000000"/>
            </w:tcBorders>
          </w:tcPr>
          <w:p w14:paraId="2778350F" w14:textId="77777777" w:rsidR="006568BE" w:rsidRDefault="001570D0">
            <w:pPr>
              <w:pStyle w:val="TableParagraph"/>
              <w:spacing w:before="14"/>
              <w:ind w:right="7"/>
              <w:jc w:val="center"/>
              <w:rPr>
                <w:sz w:val="20"/>
              </w:rPr>
            </w:pPr>
            <w:r>
              <w:rPr>
                <w:sz w:val="20"/>
              </w:rPr>
              <w:t>Clinical</w:t>
            </w:r>
            <w:r>
              <w:rPr>
                <w:spacing w:val="-8"/>
                <w:sz w:val="20"/>
              </w:rPr>
              <w:t xml:space="preserve"> </w:t>
            </w:r>
            <w:r>
              <w:rPr>
                <w:spacing w:val="-2"/>
                <w:sz w:val="20"/>
              </w:rPr>
              <w:t>Competence</w:t>
            </w:r>
          </w:p>
        </w:tc>
      </w:tr>
      <w:tr w:rsidR="006568BE" w14:paraId="5B858AFD" w14:textId="77777777">
        <w:trPr>
          <w:trHeight w:val="464"/>
        </w:trPr>
        <w:tc>
          <w:tcPr>
            <w:tcW w:w="4080" w:type="dxa"/>
            <w:tcBorders>
              <w:bottom w:val="single" w:sz="8" w:space="0" w:color="000000"/>
            </w:tcBorders>
          </w:tcPr>
          <w:p w14:paraId="7106C601" w14:textId="77777777" w:rsidR="006568BE" w:rsidRDefault="001570D0">
            <w:pPr>
              <w:pStyle w:val="TableParagraph"/>
              <w:spacing w:line="229" w:lineRule="exact"/>
              <w:ind w:left="954"/>
              <w:rPr>
                <w:sz w:val="20"/>
              </w:rPr>
            </w:pPr>
            <w:r>
              <w:rPr>
                <w:sz w:val="20"/>
              </w:rPr>
              <w:t>Clinical</w:t>
            </w:r>
            <w:r>
              <w:rPr>
                <w:spacing w:val="-6"/>
                <w:sz w:val="20"/>
              </w:rPr>
              <w:t xml:space="preserve"> </w:t>
            </w:r>
            <w:r>
              <w:rPr>
                <w:sz w:val="20"/>
              </w:rPr>
              <w:t>Area</w:t>
            </w:r>
            <w:r>
              <w:rPr>
                <w:spacing w:val="-6"/>
                <w:sz w:val="20"/>
              </w:rPr>
              <w:t xml:space="preserve"> </w:t>
            </w:r>
            <w:r>
              <w:rPr>
                <w:spacing w:val="-2"/>
                <w:sz w:val="20"/>
              </w:rPr>
              <w:t>Complexity</w:t>
            </w:r>
          </w:p>
        </w:tc>
        <w:tc>
          <w:tcPr>
            <w:tcW w:w="5060" w:type="dxa"/>
            <w:tcBorders>
              <w:top w:val="single" w:sz="8" w:space="0" w:color="000000"/>
              <w:bottom w:val="single" w:sz="8" w:space="0" w:color="000000"/>
            </w:tcBorders>
          </w:tcPr>
          <w:p w14:paraId="2BE717B7" w14:textId="77777777" w:rsidR="006568BE" w:rsidRDefault="001570D0">
            <w:pPr>
              <w:pStyle w:val="TableParagraph"/>
              <w:spacing w:line="230" w:lineRule="atLeast"/>
              <w:ind w:left="2017" w:right="2025"/>
              <w:jc w:val="center"/>
              <w:rPr>
                <w:sz w:val="20"/>
              </w:rPr>
            </w:pPr>
            <w:r>
              <w:rPr>
                <w:sz w:val="20"/>
              </w:rPr>
              <w:t>r-</w:t>
            </w:r>
            <w:r>
              <w:rPr>
                <w:spacing w:val="-14"/>
                <w:sz w:val="20"/>
              </w:rPr>
              <w:t xml:space="preserve"> </w:t>
            </w:r>
            <w:r>
              <w:rPr>
                <w:sz w:val="20"/>
              </w:rPr>
              <w:t>value</w:t>
            </w:r>
            <w:r>
              <w:rPr>
                <w:spacing w:val="-14"/>
                <w:sz w:val="20"/>
              </w:rPr>
              <w:t xml:space="preserve"> </w:t>
            </w:r>
            <w:r>
              <w:rPr>
                <w:rFonts w:ascii="Arial"/>
                <w:i/>
                <w:sz w:val="20"/>
              </w:rPr>
              <w:t>(</w:t>
            </w:r>
            <w:proofErr w:type="spellStart"/>
            <w:proofErr w:type="gramStart"/>
            <w:r>
              <w:rPr>
                <w:rFonts w:ascii="Arial"/>
                <w:i/>
                <w:sz w:val="20"/>
              </w:rPr>
              <w:t>r</w:t>
            </w:r>
            <w:r>
              <w:rPr>
                <w:rFonts w:ascii="Arial"/>
                <w:i/>
                <w:sz w:val="20"/>
                <w:vertAlign w:val="subscript"/>
              </w:rPr>
              <w:t>s</w:t>
            </w:r>
            <w:proofErr w:type="spellEnd"/>
            <w:r>
              <w:rPr>
                <w:rFonts w:ascii="Arial"/>
                <w:i/>
                <w:spacing w:val="-23"/>
                <w:sz w:val="20"/>
              </w:rPr>
              <w:t xml:space="preserve"> </w:t>
            </w:r>
            <w:r>
              <w:rPr>
                <w:rFonts w:ascii="Arial"/>
                <w:i/>
                <w:sz w:val="20"/>
              </w:rPr>
              <w:t>)</w:t>
            </w:r>
            <w:proofErr w:type="gramEnd"/>
            <w:r>
              <w:rPr>
                <w:rFonts w:ascii="Arial"/>
                <w:i/>
                <w:sz w:val="20"/>
              </w:rPr>
              <w:t xml:space="preserve"> </w:t>
            </w:r>
            <w:r>
              <w:rPr>
                <w:rFonts w:ascii="Arial"/>
                <w:i/>
                <w:spacing w:val="-2"/>
                <w:sz w:val="20"/>
              </w:rPr>
              <w:t>P</w:t>
            </w:r>
            <w:r>
              <w:rPr>
                <w:spacing w:val="-2"/>
                <w:sz w:val="20"/>
              </w:rPr>
              <w:t>-value</w:t>
            </w:r>
          </w:p>
        </w:tc>
      </w:tr>
      <w:tr w:rsidR="006568BE" w14:paraId="685A4CD5" w14:textId="77777777">
        <w:trPr>
          <w:trHeight w:val="468"/>
        </w:trPr>
        <w:tc>
          <w:tcPr>
            <w:tcW w:w="4080" w:type="dxa"/>
            <w:tcBorders>
              <w:top w:val="single" w:sz="8" w:space="0" w:color="000000"/>
            </w:tcBorders>
          </w:tcPr>
          <w:p w14:paraId="2D31FF00" w14:textId="77777777" w:rsidR="006568BE" w:rsidRDefault="001570D0">
            <w:pPr>
              <w:pStyle w:val="TableParagraph"/>
              <w:spacing w:before="9"/>
              <w:ind w:left="5"/>
              <w:rPr>
                <w:sz w:val="20"/>
              </w:rPr>
            </w:pPr>
            <w:r>
              <w:rPr>
                <w:sz w:val="20"/>
              </w:rPr>
              <w:t>Time</w:t>
            </w:r>
            <w:r>
              <w:rPr>
                <w:spacing w:val="-11"/>
                <w:sz w:val="20"/>
              </w:rPr>
              <w:t xml:space="preserve"> </w:t>
            </w:r>
            <w:r>
              <w:rPr>
                <w:spacing w:val="-2"/>
                <w:sz w:val="20"/>
              </w:rPr>
              <w:t>Pressure</w:t>
            </w:r>
          </w:p>
        </w:tc>
        <w:tc>
          <w:tcPr>
            <w:tcW w:w="5060" w:type="dxa"/>
            <w:tcBorders>
              <w:top w:val="single" w:sz="8" w:space="0" w:color="000000"/>
            </w:tcBorders>
          </w:tcPr>
          <w:p w14:paraId="72107CD6" w14:textId="77777777" w:rsidR="006568BE" w:rsidRDefault="001570D0">
            <w:pPr>
              <w:pStyle w:val="TableParagraph"/>
              <w:spacing w:before="9"/>
              <w:ind w:right="7"/>
              <w:jc w:val="center"/>
              <w:rPr>
                <w:sz w:val="20"/>
              </w:rPr>
            </w:pPr>
            <w:proofErr w:type="spellStart"/>
            <w:r>
              <w:rPr>
                <w:rFonts w:ascii="Arial"/>
                <w:i/>
                <w:sz w:val="20"/>
              </w:rPr>
              <w:t>r</w:t>
            </w:r>
            <w:r>
              <w:rPr>
                <w:rFonts w:ascii="Arial"/>
                <w:i/>
                <w:sz w:val="20"/>
                <w:vertAlign w:val="subscript"/>
              </w:rPr>
              <w:t>s</w:t>
            </w:r>
            <w:proofErr w:type="spellEnd"/>
            <w:r>
              <w:rPr>
                <w:rFonts w:ascii="Arial"/>
                <w:i/>
                <w:spacing w:val="-23"/>
                <w:sz w:val="20"/>
              </w:rPr>
              <w:t xml:space="preserve"> </w:t>
            </w:r>
            <w:r>
              <w:rPr>
                <w:sz w:val="20"/>
              </w:rPr>
              <w:t>=</w:t>
            </w:r>
            <w:r>
              <w:rPr>
                <w:spacing w:val="-8"/>
                <w:sz w:val="20"/>
              </w:rPr>
              <w:t xml:space="preserve"> </w:t>
            </w:r>
            <w:r>
              <w:rPr>
                <w:spacing w:val="-2"/>
                <w:sz w:val="20"/>
              </w:rPr>
              <w:t>0.091</w:t>
            </w:r>
          </w:p>
          <w:p w14:paraId="7D9215C6" w14:textId="77777777" w:rsidR="006568BE" w:rsidRDefault="001570D0">
            <w:pPr>
              <w:pStyle w:val="TableParagraph"/>
              <w:spacing w:line="213" w:lineRule="exact"/>
              <w:ind w:right="7"/>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2"/>
                <w:sz w:val="20"/>
              </w:rPr>
              <w:t>0.175</w:t>
            </w:r>
          </w:p>
        </w:tc>
      </w:tr>
      <w:tr w:rsidR="006568BE" w14:paraId="7524A7FF" w14:textId="77777777">
        <w:trPr>
          <w:trHeight w:val="459"/>
        </w:trPr>
        <w:tc>
          <w:tcPr>
            <w:tcW w:w="4080" w:type="dxa"/>
          </w:tcPr>
          <w:p w14:paraId="6B42639D" w14:textId="77777777" w:rsidR="006568BE" w:rsidRDefault="001570D0">
            <w:pPr>
              <w:pStyle w:val="TableParagraph"/>
              <w:spacing w:line="227" w:lineRule="exact"/>
              <w:ind w:left="5"/>
              <w:rPr>
                <w:sz w:val="20"/>
              </w:rPr>
            </w:pPr>
            <w:r>
              <w:rPr>
                <w:sz w:val="20"/>
              </w:rPr>
              <w:t>Patient</w:t>
            </w:r>
            <w:r>
              <w:rPr>
                <w:spacing w:val="-7"/>
                <w:sz w:val="20"/>
              </w:rPr>
              <w:t xml:space="preserve"> </w:t>
            </w:r>
            <w:r>
              <w:rPr>
                <w:spacing w:val="-2"/>
                <w:sz w:val="20"/>
              </w:rPr>
              <w:t>Interaction</w:t>
            </w:r>
          </w:p>
        </w:tc>
        <w:tc>
          <w:tcPr>
            <w:tcW w:w="5060" w:type="dxa"/>
          </w:tcPr>
          <w:p w14:paraId="6CF46EE0" w14:textId="77777777" w:rsidR="006568BE" w:rsidRDefault="001570D0">
            <w:pPr>
              <w:pStyle w:val="TableParagraph"/>
              <w:spacing w:line="227" w:lineRule="exact"/>
              <w:ind w:right="7"/>
              <w:jc w:val="center"/>
              <w:rPr>
                <w:sz w:val="20"/>
              </w:rPr>
            </w:pPr>
            <w:proofErr w:type="spellStart"/>
            <w:r>
              <w:rPr>
                <w:rFonts w:ascii="Arial"/>
                <w:i/>
                <w:sz w:val="20"/>
              </w:rPr>
              <w:t>r</w:t>
            </w:r>
            <w:r>
              <w:rPr>
                <w:rFonts w:ascii="Arial"/>
                <w:i/>
                <w:sz w:val="20"/>
                <w:vertAlign w:val="subscript"/>
              </w:rPr>
              <w:t>s</w:t>
            </w:r>
            <w:proofErr w:type="spellEnd"/>
            <w:r>
              <w:rPr>
                <w:rFonts w:ascii="Arial"/>
                <w:i/>
                <w:spacing w:val="-23"/>
                <w:sz w:val="20"/>
              </w:rPr>
              <w:t xml:space="preserve"> </w:t>
            </w:r>
            <w:r>
              <w:rPr>
                <w:sz w:val="20"/>
              </w:rPr>
              <w:t>=</w:t>
            </w:r>
            <w:r>
              <w:rPr>
                <w:spacing w:val="-8"/>
                <w:sz w:val="20"/>
              </w:rPr>
              <w:t xml:space="preserve"> </w:t>
            </w:r>
            <w:r>
              <w:rPr>
                <w:spacing w:val="-2"/>
                <w:sz w:val="20"/>
              </w:rPr>
              <w:t>0.050</w:t>
            </w:r>
          </w:p>
          <w:p w14:paraId="784E767E" w14:textId="77777777" w:rsidR="006568BE" w:rsidRDefault="001570D0">
            <w:pPr>
              <w:pStyle w:val="TableParagraph"/>
              <w:spacing w:line="213" w:lineRule="exact"/>
              <w:ind w:right="7"/>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2"/>
                <w:sz w:val="20"/>
              </w:rPr>
              <w:t>0.460</w:t>
            </w:r>
          </w:p>
        </w:tc>
      </w:tr>
      <w:tr w:rsidR="006568BE" w14:paraId="215823D1" w14:textId="77777777">
        <w:trPr>
          <w:trHeight w:val="459"/>
        </w:trPr>
        <w:tc>
          <w:tcPr>
            <w:tcW w:w="4080" w:type="dxa"/>
          </w:tcPr>
          <w:p w14:paraId="1A4DD4F4" w14:textId="77777777" w:rsidR="006568BE" w:rsidRDefault="001570D0">
            <w:pPr>
              <w:pStyle w:val="TableParagraph"/>
              <w:spacing w:line="227" w:lineRule="exact"/>
              <w:ind w:left="5"/>
              <w:rPr>
                <w:sz w:val="20"/>
              </w:rPr>
            </w:pPr>
            <w:r>
              <w:rPr>
                <w:spacing w:val="-2"/>
                <w:sz w:val="20"/>
              </w:rPr>
              <w:t>Unpredictability</w:t>
            </w:r>
          </w:p>
        </w:tc>
        <w:tc>
          <w:tcPr>
            <w:tcW w:w="5060" w:type="dxa"/>
          </w:tcPr>
          <w:p w14:paraId="36EF5D19" w14:textId="77777777" w:rsidR="006568BE" w:rsidRDefault="001570D0">
            <w:pPr>
              <w:pStyle w:val="TableParagraph"/>
              <w:spacing w:line="227" w:lineRule="exact"/>
              <w:ind w:right="7"/>
              <w:jc w:val="center"/>
              <w:rPr>
                <w:sz w:val="20"/>
              </w:rPr>
            </w:pPr>
            <w:proofErr w:type="spellStart"/>
            <w:r>
              <w:rPr>
                <w:rFonts w:ascii="Arial"/>
                <w:i/>
                <w:sz w:val="20"/>
              </w:rPr>
              <w:t>r</w:t>
            </w:r>
            <w:r>
              <w:rPr>
                <w:rFonts w:ascii="Arial"/>
                <w:i/>
                <w:sz w:val="20"/>
                <w:vertAlign w:val="subscript"/>
              </w:rPr>
              <w:t>s</w:t>
            </w:r>
            <w:proofErr w:type="spellEnd"/>
            <w:r>
              <w:rPr>
                <w:rFonts w:ascii="Arial"/>
                <w:i/>
                <w:spacing w:val="-23"/>
                <w:sz w:val="20"/>
              </w:rPr>
              <w:t xml:space="preserve"> </w:t>
            </w:r>
            <w:r>
              <w:rPr>
                <w:sz w:val="20"/>
              </w:rPr>
              <w:t>=</w:t>
            </w:r>
            <w:r>
              <w:rPr>
                <w:spacing w:val="-8"/>
                <w:sz w:val="20"/>
              </w:rPr>
              <w:t xml:space="preserve"> </w:t>
            </w:r>
            <w:r>
              <w:rPr>
                <w:spacing w:val="-2"/>
                <w:sz w:val="20"/>
              </w:rPr>
              <w:t>0.072</w:t>
            </w:r>
          </w:p>
          <w:p w14:paraId="17D3545D" w14:textId="77777777" w:rsidR="006568BE" w:rsidRDefault="001570D0">
            <w:pPr>
              <w:pStyle w:val="TableParagraph"/>
              <w:spacing w:line="213" w:lineRule="exact"/>
              <w:ind w:right="7"/>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2"/>
                <w:sz w:val="20"/>
              </w:rPr>
              <w:t>0.285</w:t>
            </w:r>
          </w:p>
        </w:tc>
      </w:tr>
      <w:tr w:rsidR="006568BE" w14:paraId="72119E6C" w14:textId="77777777">
        <w:trPr>
          <w:trHeight w:val="447"/>
        </w:trPr>
        <w:tc>
          <w:tcPr>
            <w:tcW w:w="4080" w:type="dxa"/>
            <w:tcBorders>
              <w:bottom w:val="single" w:sz="8" w:space="0" w:color="000000"/>
            </w:tcBorders>
          </w:tcPr>
          <w:p w14:paraId="4D62CCF6" w14:textId="77777777" w:rsidR="006568BE" w:rsidRDefault="001570D0">
            <w:pPr>
              <w:pStyle w:val="TableParagraph"/>
              <w:spacing w:line="227" w:lineRule="exact"/>
              <w:ind w:left="5"/>
              <w:rPr>
                <w:sz w:val="20"/>
              </w:rPr>
            </w:pPr>
            <w:r>
              <w:rPr>
                <w:sz w:val="20"/>
              </w:rPr>
              <w:t>Role</w:t>
            </w:r>
            <w:r>
              <w:rPr>
                <w:spacing w:val="-4"/>
                <w:sz w:val="20"/>
              </w:rPr>
              <w:t xml:space="preserve"> </w:t>
            </w:r>
            <w:r>
              <w:rPr>
                <w:spacing w:val="-2"/>
                <w:sz w:val="20"/>
              </w:rPr>
              <w:t>Challenges</w:t>
            </w:r>
          </w:p>
        </w:tc>
        <w:tc>
          <w:tcPr>
            <w:tcW w:w="5060" w:type="dxa"/>
            <w:tcBorders>
              <w:bottom w:val="single" w:sz="8" w:space="0" w:color="000000"/>
            </w:tcBorders>
          </w:tcPr>
          <w:p w14:paraId="625DD082" w14:textId="77777777" w:rsidR="006568BE" w:rsidRDefault="001570D0">
            <w:pPr>
              <w:pStyle w:val="TableParagraph"/>
              <w:spacing w:line="227" w:lineRule="exact"/>
              <w:ind w:right="7"/>
              <w:jc w:val="center"/>
              <w:rPr>
                <w:sz w:val="20"/>
              </w:rPr>
            </w:pPr>
            <w:proofErr w:type="spellStart"/>
            <w:r>
              <w:rPr>
                <w:rFonts w:ascii="Arial"/>
                <w:i/>
                <w:sz w:val="20"/>
              </w:rPr>
              <w:t>r</w:t>
            </w:r>
            <w:r>
              <w:rPr>
                <w:rFonts w:ascii="Arial"/>
                <w:i/>
                <w:sz w:val="20"/>
                <w:vertAlign w:val="subscript"/>
              </w:rPr>
              <w:t>s</w:t>
            </w:r>
            <w:proofErr w:type="spellEnd"/>
            <w:r>
              <w:rPr>
                <w:rFonts w:ascii="Arial"/>
                <w:i/>
                <w:spacing w:val="-23"/>
                <w:sz w:val="20"/>
              </w:rPr>
              <w:t xml:space="preserve"> </w:t>
            </w:r>
            <w:r>
              <w:rPr>
                <w:sz w:val="20"/>
              </w:rPr>
              <w:t>=</w:t>
            </w:r>
            <w:r>
              <w:rPr>
                <w:spacing w:val="-8"/>
                <w:sz w:val="20"/>
              </w:rPr>
              <w:t xml:space="preserve"> </w:t>
            </w:r>
            <w:r>
              <w:rPr>
                <w:spacing w:val="-2"/>
                <w:sz w:val="20"/>
              </w:rPr>
              <w:t>0.057</w:t>
            </w:r>
          </w:p>
          <w:p w14:paraId="4414EE95" w14:textId="77777777" w:rsidR="006568BE" w:rsidRDefault="001570D0">
            <w:pPr>
              <w:pStyle w:val="TableParagraph"/>
              <w:spacing w:line="201" w:lineRule="exact"/>
              <w:ind w:right="7"/>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2"/>
                <w:sz w:val="20"/>
              </w:rPr>
              <w:t>0.393</w:t>
            </w:r>
          </w:p>
        </w:tc>
      </w:tr>
      <w:tr w:rsidR="006568BE" w14:paraId="29F80071" w14:textId="77777777">
        <w:trPr>
          <w:trHeight w:val="280"/>
        </w:trPr>
        <w:tc>
          <w:tcPr>
            <w:tcW w:w="4080" w:type="dxa"/>
            <w:tcBorders>
              <w:top w:val="single" w:sz="8" w:space="0" w:color="000000"/>
              <w:bottom w:val="single" w:sz="8" w:space="0" w:color="000000"/>
            </w:tcBorders>
          </w:tcPr>
          <w:p w14:paraId="28F77C56" w14:textId="77777777" w:rsidR="006568BE" w:rsidRDefault="001570D0">
            <w:pPr>
              <w:pStyle w:val="TableParagraph"/>
              <w:spacing w:before="4"/>
              <w:ind w:left="5"/>
              <w:rPr>
                <w:sz w:val="20"/>
              </w:rPr>
            </w:pPr>
            <w:r>
              <w:rPr>
                <w:spacing w:val="-2"/>
                <w:sz w:val="20"/>
              </w:rPr>
              <w:t>Overall</w:t>
            </w:r>
          </w:p>
        </w:tc>
        <w:tc>
          <w:tcPr>
            <w:tcW w:w="5060" w:type="dxa"/>
            <w:tcBorders>
              <w:top w:val="single" w:sz="8" w:space="0" w:color="000000"/>
              <w:bottom w:val="single" w:sz="8" w:space="0" w:color="000000"/>
            </w:tcBorders>
          </w:tcPr>
          <w:p w14:paraId="3969C6AF" w14:textId="77777777" w:rsidR="006568BE" w:rsidRDefault="001570D0">
            <w:pPr>
              <w:pStyle w:val="TableParagraph"/>
              <w:spacing w:before="4"/>
              <w:ind w:right="7"/>
              <w:jc w:val="center"/>
              <w:rPr>
                <w:sz w:val="20"/>
              </w:rPr>
            </w:pPr>
            <w:r>
              <w:rPr>
                <w:spacing w:val="-2"/>
                <w:sz w:val="20"/>
              </w:rPr>
              <w:t>0.091</w:t>
            </w:r>
          </w:p>
        </w:tc>
      </w:tr>
    </w:tbl>
    <w:p w14:paraId="2A35B2DD" w14:textId="77777777" w:rsidR="006568BE" w:rsidRDefault="001570D0">
      <w:pPr>
        <w:spacing w:before="7"/>
        <w:ind w:left="360"/>
        <w:jc w:val="both"/>
        <w:rPr>
          <w:rFonts w:ascii="Arial"/>
          <w:i/>
          <w:sz w:val="20"/>
        </w:rPr>
      </w:pPr>
      <w:r>
        <w:rPr>
          <w:rFonts w:ascii="Arial"/>
          <w:i/>
          <w:sz w:val="20"/>
        </w:rPr>
        <w:t>*.</w:t>
      </w:r>
      <w:r>
        <w:rPr>
          <w:rFonts w:ascii="Arial"/>
          <w:i/>
          <w:spacing w:val="-6"/>
          <w:sz w:val="20"/>
        </w:rPr>
        <w:t xml:space="preserve"> </w:t>
      </w:r>
      <w:r>
        <w:rPr>
          <w:rFonts w:ascii="Arial"/>
          <w:i/>
          <w:sz w:val="20"/>
        </w:rPr>
        <w:t>Correlation</w:t>
      </w:r>
      <w:r>
        <w:rPr>
          <w:rFonts w:ascii="Arial"/>
          <w:i/>
          <w:spacing w:val="-5"/>
          <w:sz w:val="20"/>
        </w:rPr>
        <w:t xml:space="preserve"> </w:t>
      </w:r>
      <w:r>
        <w:rPr>
          <w:rFonts w:ascii="Arial"/>
          <w:i/>
          <w:sz w:val="20"/>
        </w:rPr>
        <w:t>is</w:t>
      </w:r>
      <w:r>
        <w:rPr>
          <w:rFonts w:ascii="Arial"/>
          <w:i/>
          <w:spacing w:val="-6"/>
          <w:sz w:val="20"/>
        </w:rPr>
        <w:t xml:space="preserve"> </w:t>
      </w:r>
      <w:r>
        <w:rPr>
          <w:rFonts w:ascii="Arial"/>
          <w:i/>
          <w:sz w:val="20"/>
        </w:rPr>
        <w:t>significant</w:t>
      </w:r>
      <w:r>
        <w:rPr>
          <w:rFonts w:ascii="Arial"/>
          <w:i/>
          <w:spacing w:val="-5"/>
          <w:sz w:val="20"/>
        </w:rPr>
        <w:t xml:space="preserve"> </w:t>
      </w:r>
      <w:r>
        <w:rPr>
          <w:rFonts w:ascii="Arial"/>
          <w:i/>
          <w:sz w:val="20"/>
        </w:rPr>
        <w:t>at</w:t>
      </w:r>
      <w:r>
        <w:rPr>
          <w:rFonts w:ascii="Arial"/>
          <w:i/>
          <w:spacing w:val="-5"/>
          <w:sz w:val="20"/>
        </w:rPr>
        <w:t xml:space="preserve"> </w:t>
      </w:r>
      <w:r>
        <w:rPr>
          <w:rFonts w:ascii="Arial"/>
          <w:i/>
          <w:sz w:val="20"/>
        </w:rPr>
        <w:t>the</w:t>
      </w:r>
      <w:r>
        <w:rPr>
          <w:rFonts w:ascii="Arial"/>
          <w:i/>
          <w:spacing w:val="-6"/>
          <w:sz w:val="20"/>
        </w:rPr>
        <w:t xml:space="preserve"> </w:t>
      </w:r>
      <w:r>
        <w:rPr>
          <w:rFonts w:ascii="Arial"/>
          <w:i/>
          <w:sz w:val="20"/>
        </w:rPr>
        <w:t>0.05</w:t>
      </w:r>
      <w:r>
        <w:rPr>
          <w:rFonts w:ascii="Arial"/>
          <w:i/>
          <w:spacing w:val="-5"/>
          <w:sz w:val="20"/>
        </w:rPr>
        <w:t xml:space="preserve"> </w:t>
      </w:r>
      <w:r>
        <w:rPr>
          <w:rFonts w:ascii="Arial"/>
          <w:i/>
          <w:sz w:val="20"/>
        </w:rPr>
        <w:t>level</w:t>
      </w:r>
      <w:r>
        <w:rPr>
          <w:rFonts w:ascii="Arial"/>
          <w:i/>
          <w:spacing w:val="-5"/>
          <w:sz w:val="20"/>
        </w:rPr>
        <w:t xml:space="preserve"> </w:t>
      </w:r>
      <w:r>
        <w:rPr>
          <w:rFonts w:ascii="Arial"/>
          <w:i/>
          <w:sz w:val="20"/>
        </w:rPr>
        <w:t>(2-</w:t>
      </w:r>
      <w:r>
        <w:rPr>
          <w:rFonts w:ascii="Arial"/>
          <w:i/>
          <w:spacing w:val="-2"/>
          <w:sz w:val="20"/>
        </w:rPr>
        <w:t>tailed).</w:t>
      </w:r>
    </w:p>
    <w:p w14:paraId="691B8A85" w14:textId="77777777" w:rsidR="006568BE" w:rsidRDefault="006568BE">
      <w:pPr>
        <w:pStyle w:val="BodyText"/>
        <w:rPr>
          <w:rFonts w:ascii="Arial"/>
          <w:i/>
        </w:rPr>
      </w:pPr>
    </w:p>
    <w:p w14:paraId="609E0008" w14:textId="77777777" w:rsidR="006568BE" w:rsidRDefault="001570D0">
      <w:pPr>
        <w:pStyle w:val="Heading4"/>
        <w:numPr>
          <w:ilvl w:val="2"/>
          <w:numId w:val="2"/>
        </w:numPr>
        <w:tabs>
          <w:tab w:val="left" w:pos="855"/>
        </w:tabs>
        <w:ind w:left="855" w:hanging="495"/>
      </w:pPr>
      <w:r>
        <w:t>Relationship</w:t>
      </w:r>
      <w:r>
        <w:rPr>
          <w:spacing w:val="-11"/>
        </w:rPr>
        <w:t xml:space="preserve"> </w:t>
      </w:r>
      <w:r>
        <w:t>Between</w:t>
      </w:r>
      <w:r>
        <w:rPr>
          <w:spacing w:val="40"/>
        </w:rPr>
        <w:t xml:space="preserve"> </w:t>
      </w:r>
      <w:r>
        <w:t>Facilitators’</w:t>
      </w:r>
      <w:r>
        <w:rPr>
          <w:spacing w:val="-8"/>
        </w:rPr>
        <w:t xml:space="preserve"> </w:t>
      </w:r>
      <w:r>
        <w:t>Collaboration</w:t>
      </w:r>
      <w:r>
        <w:rPr>
          <w:spacing w:val="-8"/>
        </w:rPr>
        <w:t xml:space="preserve"> </w:t>
      </w:r>
      <w:r>
        <w:t>Attitude</w:t>
      </w:r>
      <w:r>
        <w:rPr>
          <w:spacing w:val="-8"/>
        </w:rPr>
        <w:t xml:space="preserve"> </w:t>
      </w:r>
      <w:r>
        <w:t>and</w:t>
      </w:r>
      <w:r>
        <w:rPr>
          <w:spacing w:val="-8"/>
        </w:rPr>
        <w:t xml:space="preserve"> </w:t>
      </w:r>
      <w:r>
        <w:t>Clinical</w:t>
      </w:r>
      <w:r>
        <w:rPr>
          <w:spacing w:val="-8"/>
        </w:rPr>
        <w:t xml:space="preserve"> </w:t>
      </w:r>
      <w:r>
        <w:rPr>
          <w:spacing w:val="-2"/>
        </w:rPr>
        <w:t>Competence</w:t>
      </w:r>
    </w:p>
    <w:p w14:paraId="28742C71" w14:textId="77777777" w:rsidR="006568BE" w:rsidRDefault="006568BE">
      <w:pPr>
        <w:pStyle w:val="BodyText"/>
        <w:rPr>
          <w:rFonts w:ascii="Arial"/>
          <w:b/>
        </w:rPr>
      </w:pPr>
    </w:p>
    <w:p w14:paraId="0BD9B65B" w14:textId="77777777" w:rsidR="006568BE" w:rsidRDefault="001570D0">
      <w:pPr>
        <w:pStyle w:val="BodyText"/>
        <w:spacing w:line="480" w:lineRule="auto"/>
        <w:ind w:left="360" w:right="359"/>
        <w:jc w:val="both"/>
      </w:pPr>
      <w:r>
        <w:t>Using Spearman rho to test for relationships between variables revealed that facilitators' collaboration attitude and level of</w:t>
      </w:r>
      <w:r>
        <w:rPr>
          <w:spacing w:val="-3"/>
        </w:rPr>
        <w:t xml:space="preserve"> </w:t>
      </w:r>
      <w:r>
        <w:t>clinical</w:t>
      </w:r>
      <w:r>
        <w:rPr>
          <w:spacing w:val="-3"/>
        </w:rPr>
        <w:t xml:space="preserve"> </w:t>
      </w:r>
      <w:r>
        <w:t>competence</w:t>
      </w:r>
      <w:r>
        <w:rPr>
          <w:spacing w:val="-3"/>
        </w:rPr>
        <w:t xml:space="preserve"> </w:t>
      </w:r>
      <w:r>
        <w:t>have</w:t>
      </w:r>
      <w:r>
        <w:rPr>
          <w:spacing w:val="-3"/>
        </w:rPr>
        <w:t xml:space="preserve"> </w:t>
      </w:r>
      <w:r>
        <w:t>a</w:t>
      </w:r>
      <w:r>
        <w:rPr>
          <w:spacing w:val="-3"/>
        </w:rPr>
        <w:t xml:space="preserve"> </w:t>
      </w:r>
      <w:r>
        <w:t>highly</w:t>
      </w:r>
      <w:r>
        <w:rPr>
          <w:spacing w:val="-3"/>
        </w:rPr>
        <w:t xml:space="preserve"> </w:t>
      </w:r>
      <w:r>
        <w:t>significant</w:t>
      </w:r>
      <w:r>
        <w:rPr>
          <w:spacing w:val="-3"/>
        </w:rPr>
        <w:t xml:space="preserve"> </w:t>
      </w:r>
      <w:r>
        <w:t>relationship</w:t>
      </w:r>
      <w:r>
        <w:rPr>
          <w:spacing w:val="-3"/>
        </w:rPr>
        <w:t xml:space="preserve"> </w:t>
      </w:r>
      <w:r>
        <w:t>(</w:t>
      </w:r>
      <w:r>
        <w:rPr>
          <w:rFonts w:ascii="Arial"/>
          <w:i/>
        </w:rPr>
        <w:t>P</w:t>
      </w:r>
      <w:r>
        <w:rPr>
          <w:rFonts w:ascii="Arial"/>
          <w:i/>
          <w:spacing w:val="-3"/>
        </w:rPr>
        <w:t xml:space="preserve"> </w:t>
      </w:r>
      <w:r>
        <w:t>=</w:t>
      </w:r>
      <w:r>
        <w:rPr>
          <w:spacing w:val="-3"/>
        </w:rPr>
        <w:t xml:space="preserve"> </w:t>
      </w:r>
      <w:r>
        <w:t>&lt;.001**).</w:t>
      </w:r>
      <w:r>
        <w:rPr>
          <w:spacing w:val="-3"/>
        </w:rPr>
        <w:t xml:space="preserve"> </w:t>
      </w:r>
      <w:proofErr w:type="gramStart"/>
      <w:r>
        <w:t>Therefore</w:t>
      </w:r>
      <w:proofErr w:type="gramEnd"/>
      <w:r>
        <w:rPr>
          <w:spacing w:val="-3"/>
        </w:rPr>
        <w:t xml:space="preserve"> </w:t>
      </w:r>
      <w:r>
        <w:t>the null hypothesis was</w:t>
      </w:r>
      <w:r>
        <w:rPr>
          <w:spacing w:val="-3"/>
        </w:rPr>
        <w:t xml:space="preserve"> </w:t>
      </w:r>
      <w:r>
        <w:t>rejected.</w:t>
      </w:r>
      <w:r>
        <w:rPr>
          <w:spacing w:val="-3"/>
        </w:rPr>
        <w:t xml:space="preserve"> </w:t>
      </w:r>
      <w:r>
        <w:t>The</w:t>
      </w:r>
      <w:r>
        <w:rPr>
          <w:spacing w:val="-3"/>
        </w:rPr>
        <w:t xml:space="preserve"> </w:t>
      </w:r>
      <w:r>
        <w:t>extent</w:t>
      </w:r>
      <w:r>
        <w:rPr>
          <w:spacing w:val="-3"/>
        </w:rPr>
        <w:t xml:space="preserve"> </w:t>
      </w:r>
      <w:r>
        <w:t>of</w:t>
      </w:r>
      <w:r>
        <w:rPr>
          <w:spacing w:val="-3"/>
        </w:rPr>
        <w:t xml:space="preserve"> </w:t>
      </w:r>
      <w:r>
        <w:t>the</w:t>
      </w:r>
      <w:r>
        <w:rPr>
          <w:spacing w:val="-3"/>
        </w:rPr>
        <w:t xml:space="preserve"> </w:t>
      </w:r>
      <w:r>
        <w:t>direction</w:t>
      </w:r>
      <w:r>
        <w:rPr>
          <w:spacing w:val="-3"/>
        </w:rPr>
        <w:t xml:space="preserve"> </w:t>
      </w:r>
      <w:r>
        <w:t>of</w:t>
      </w:r>
      <w:r>
        <w:rPr>
          <w:spacing w:val="-3"/>
        </w:rPr>
        <w:t xml:space="preserve"> </w:t>
      </w:r>
      <w:r>
        <w:t>their</w:t>
      </w:r>
      <w:r>
        <w:rPr>
          <w:spacing w:val="-3"/>
        </w:rPr>
        <w:t xml:space="preserve"> </w:t>
      </w:r>
      <w:r>
        <w:t>relationship</w:t>
      </w:r>
      <w:r>
        <w:rPr>
          <w:spacing w:val="-3"/>
        </w:rPr>
        <w:t xml:space="preserve"> </w:t>
      </w:r>
      <w:r>
        <w:t>was</w:t>
      </w:r>
      <w:r>
        <w:rPr>
          <w:spacing w:val="-3"/>
        </w:rPr>
        <w:t xml:space="preserve"> </w:t>
      </w:r>
      <w:r>
        <w:t>based</w:t>
      </w:r>
      <w:r>
        <w:rPr>
          <w:spacing w:val="-3"/>
        </w:rPr>
        <w:t xml:space="preserve"> </w:t>
      </w:r>
      <w:r>
        <w:t>on</w:t>
      </w:r>
      <w:r>
        <w:rPr>
          <w:spacing w:val="-3"/>
        </w:rPr>
        <w:t xml:space="preserve"> </w:t>
      </w:r>
      <w:r>
        <w:t>Schober</w:t>
      </w:r>
      <w:r>
        <w:rPr>
          <w:spacing w:val="-3"/>
        </w:rPr>
        <w:t xml:space="preserve"> </w:t>
      </w:r>
      <w:r>
        <w:t>et</w:t>
      </w:r>
      <w:r>
        <w:rPr>
          <w:spacing w:val="-3"/>
        </w:rPr>
        <w:t xml:space="preserve"> </w:t>
      </w:r>
      <w:proofErr w:type="spellStart"/>
      <w:r>
        <w:t>al's</w:t>
      </w:r>
      <w:proofErr w:type="spellEnd"/>
      <w:r>
        <w:t xml:space="preserve"> (2018) interpretation, showing a low correlation (</w:t>
      </w:r>
      <w:proofErr w:type="spellStart"/>
      <w:r>
        <w:rPr>
          <w:rFonts w:ascii="Arial"/>
          <w:i/>
        </w:rPr>
        <w:t>r</w:t>
      </w:r>
      <w:r>
        <w:rPr>
          <w:rFonts w:ascii="Arial"/>
          <w:i/>
          <w:vertAlign w:val="subscript"/>
        </w:rPr>
        <w:t>s</w:t>
      </w:r>
      <w:proofErr w:type="spellEnd"/>
      <w:r>
        <w:rPr>
          <w:rFonts w:ascii="Arial"/>
          <w:i/>
          <w:spacing w:val="-9"/>
        </w:rPr>
        <w:t xml:space="preserve"> </w:t>
      </w:r>
      <w:r>
        <w:t>= 0.307). Although it is not very strong, it still</w:t>
      </w:r>
      <w:r>
        <w:rPr>
          <w:spacing w:val="-3"/>
        </w:rPr>
        <w:t xml:space="preserve"> </w:t>
      </w:r>
      <w:r>
        <w:t>showed</w:t>
      </w:r>
    </w:p>
    <w:p w14:paraId="3A358997"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32EC391A" w14:textId="77777777" w:rsidR="006568BE" w:rsidRDefault="001570D0">
      <w:pPr>
        <w:pStyle w:val="BodyText"/>
        <w:spacing w:before="80" w:line="480" w:lineRule="auto"/>
        <w:ind w:left="360" w:right="361"/>
        <w:jc w:val="both"/>
      </w:pPr>
      <w:r>
        <w:lastRenderedPageBreak/>
        <w:t>an association between variables. It further reflected that the</w:t>
      </w:r>
      <w:r>
        <w:rPr>
          <w:spacing w:val="-3"/>
        </w:rPr>
        <w:t xml:space="preserve"> </w:t>
      </w:r>
      <w:r>
        <w:t>computed</w:t>
      </w:r>
      <w:r>
        <w:rPr>
          <w:spacing w:val="-3"/>
        </w:rPr>
        <w:t xml:space="preserve"> </w:t>
      </w:r>
      <w:r>
        <w:t>correlation</w:t>
      </w:r>
      <w:r>
        <w:rPr>
          <w:spacing w:val="-3"/>
        </w:rPr>
        <w:t xml:space="preserve"> </w:t>
      </w:r>
      <w:r>
        <w:t>coefficient</w:t>
      </w:r>
      <w:r>
        <w:rPr>
          <w:spacing w:val="-3"/>
        </w:rPr>
        <w:t xml:space="preserve"> </w:t>
      </w:r>
      <w:r>
        <w:t>indicates</w:t>
      </w:r>
      <w:r>
        <w:rPr>
          <w:spacing w:val="-3"/>
        </w:rPr>
        <w:t xml:space="preserve"> </w:t>
      </w:r>
      <w:r>
        <w:t>a positive relationship between facilitators' collaboration attitude and clinical competence. This implies</w:t>
      </w:r>
      <w:r>
        <w:rPr>
          <w:spacing w:val="-4"/>
        </w:rPr>
        <w:t xml:space="preserve"> </w:t>
      </w:r>
      <w:r>
        <w:t>that as facilitators demonstrate a more positive and collaborative attitude, the level of students’ clinical competence also tends to increase.</w:t>
      </w:r>
    </w:p>
    <w:p w14:paraId="2B576CB8" w14:textId="77777777" w:rsidR="006568BE" w:rsidRDefault="001570D0">
      <w:pPr>
        <w:pStyle w:val="BodyText"/>
        <w:spacing w:before="200" w:line="480" w:lineRule="auto"/>
        <w:ind w:left="360" w:right="359"/>
        <w:jc w:val="both"/>
      </w:pPr>
      <w:r>
        <w:t>There was a highly significant and positive relationship (</w:t>
      </w:r>
      <w:r>
        <w:rPr>
          <w:rFonts w:ascii="Arial" w:hAnsi="Arial"/>
          <w:i/>
        </w:rPr>
        <w:t xml:space="preserve">P </w:t>
      </w:r>
      <w:r>
        <w:t xml:space="preserve">= 0.001), towards the influence of clinical educators in nursing student’s </w:t>
      </w:r>
      <w:proofErr w:type="spellStart"/>
      <w:r>
        <w:t>self efficacy</w:t>
      </w:r>
      <w:proofErr w:type="spellEnd"/>
      <w:r>
        <w:t xml:space="preserve"> and competence (International Journal of Nursing</w:t>
      </w:r>
      <w:r>
        <w:rPr>
          <w:spacing w:val="-3"/>
        </w:rPr>
        <w:t xml:space="preserve"> </w:t>
      </w:r>
      <w:r>
        <w:t>Education, 2021). Respondents perceived their clinical educators have a high level of clinical competence. This finding is supported by</w:t>
      </w:r>
      <w:r>
        <w:rPr>
          <w:spacing w:val="-3"/>
        </w:rPr>
        <w:t xml:space="preserve"> </w:t>
      </w:r>
      <w:r>
        <w:t>the</w:t>
      </w:r>
      <w:r>
        <w:rPr>
          <w:spacing w:val="-3"/>
        </w:rPr>
        <w:t xml:space="preserve"> </w:t>
      </w:r>
      <w:r>
        <w:t>study</w:t>
      </w:r>
      <w:r>
        <w:rPr>
          <w:spacing w:val="-3"/>
        </w:rPr>
        <w:t xml:space="preserve"> </w:t>
      </w:r>
      <w:r>
        <w:t>of</w:t>
      </w:r>
      <w:r>
        <w:rPr>
          <w:spacing w:val="-3"/>
        </w:rPr>
        <w:t xml:space="preserve"> </w:t>
      </w:r>
      <w:r>
        <w:t>Gaber</w:t>
      </w:r>
      <w:r>
        <w:rPr>
          <w:spacing w:val="-3"/>
        </w:rPr>
        <w:t xml:space="preserve"> </w:t>
      </w:r>
      <w:r>
        <w:t>(2011)</w:t>
      </w:r>
      <w:r>
        <w:rPr>
          <w:spacing w:val="-3"/>
        </w:rPr>
        <w:t xml:space="preserve"> </w:t>
      </w:r>
      <w:r>
        <w:t>who</w:t>
      </w:r>
      <w:r>
        <w:rPr>
          <w:spacing w:val="-3"/>
        </w:rPr>
        <w:t xml:space="preserve"> </w:t>
      </w:r>
      <w:r>
        <w:t>stated</w:t>
      </w:r>
      <w:r>
        <w:rPr>
          <w:spacing w:val="-3"/>
        </w:rPr>
        <w:t xml:space="preserve"> </w:t>
      </w:r>
      <w:r>
        <w:t>that</w:t>
      </w:r>
      <w:r>
        <w:rPr>
          <w:spacing w:val="-3"/>
        </w:rPr>
        <w:t xml:space="preserve"> </w:t>
      </w:r>
      <w:r>
        <w:t>nurse</w:t>
      </w:r>
      <w:r>
        <w:rPr>
          <w:spacing w:val="-3"/>
        </w:rPr>
        <w:t xml:space="preserve"> </w:t>
      </w:r>
      <w:r>
        <w:t>educators</w:t>
      </w:r>
      <w:r>
        <w:rPr>
          <w:spacing w:val="-3"/>
        </w:rPr>
        <w:t xml:space="preserve"> </w:t>
      </w:r>
      <w:r>
        <w:t>have</w:t>
      </w:r>
      <w:r>
        <w:rPr>
          <w:spacing w:val="-3"/>
        </w:rPr>
        <w:t xml:space="preserve"> </w:t>
      </w:r>
      <w:r>
        <w:t>a</w:t>
      </w:r>
      <w:r>
        <w:rPr>
          <w:spacing w:val="-3"/>
        </w:rPr>
        <w:t xml:space="preserve"> </w:t>
      </w:r>
      <w:r>
        <w:t>responsibility</w:t>
      </w:r>
      <w:r>
        <w:rPr>
          <w:spacing w:val="-3"/>
        </w:rPr>
        <w:t xml:space="preserve"> </w:t>
      </w:r>
      <w:r>
        <w:t>to provide nursing students with clinical instructions that are most effective at facilitating learning and developing skills. Moreover, clinical nurse educators are responsible to use their teaching and clinical competence to support student nurses and apply their knowledge to the complex clinical conditions.</w:t>
      </w:r>
    </w:p>
    <w:p w14:paraId="53F29341" w14:textId="77777777" w:rsidR="006568BE" w:rsidRDefault="001570D0">
      <w:pPr>
        <w:pStyle w:val="Heading4"/>
        <w:jc w:val="both"/>
      </w:pPr>
      <w:r>
        <w:t>Table</w:t>
      </w:r>
      <w:r>
        <w:rPr>
          <w:spacing w:val="-11"/>
        </w:rPr>
        <w:t xml:space="preserve"> </w:t>
      </w:r>
      <w:r>
        <w:t>6.</w:t>
      </w:r>
      <w:r>
        <w:rPr>
          <w:spacing w:val="-9"/>
        </w:rPr>
        <w:t xml:space="preserve"> </w:t>
      </w:r>
      <w:r>
        <w:t>Relationship</w:t>
      </w:r>
      <w:r>
        <w:rPr>
          <w:spacing w:val="-8"/>
        </w:rPr>
        <w:t xml:space="preserve"> </w:t>
      </w:r>
      <w:r>
        <w:t>Between</w:t>
      </w:r>
      <w:r>
        <w:rPr>
          <w:spacing w:val="38"/>
        </w:rPr>
        <w:t xml:space="preserve"> </w:t>
      </w:r>
      <w:r>
        <w:t>Facilitators’</w:t>
      </w:r>
      <w:r>
        <w:rPr>
          <w:spacing w:val="-8"/>
        </w:rPr>
        <w:t xml:space="preserve"> </w:t>
      </w:r>
      <w:r>
        <w:t>Collaboration</w:t>
      </w:r>
      <w:r>
        <w:rPr>
          <w:spacing w:val="-9"/>
        </w:rPr>
        <w:t xml:space="preserve"> </w:t>
      </w:r>
      <w:r>
        <w:t>Attitude</w:t>
      </w:r>
      <w:r>
        <w:rPr>
          <w:spacing w:val="-8"/>
        </w:rPr>
        <w:t xml:space="preserve"> </w:t>
      </w:r>
      <w:r>
        <w:t>and</w:t>
      </w:r>
      <w:r>
        <w:rPr>
          <w:spacing w:val="-9"/>
        </w:rPr>
        <w:t xml:space="preserve"> </w:t>
      </w:r>
      <w:r>
        <w:t>Clinical</w:t>
      </w:r>
      <w:r>
        <w:rPr>
          <w:spacing w:val="-8"/>
        </w:rPr>
        <w:t xml:space="preserve"> </w:t>
      </w:r>
      <w:r>
        <w:rPr>
          <w:spacing w:val="-2"/>
        </w:rPr>
        <w:t>Competence</w:t>
      </w:r>
    </w:p>
    <w:p w14:paraId="1C07F83C" w14:textId="77777777" w:rsidR="006568BE" w:rsidRDefault="006568BE">
      <w:pPr>
        <w:pStyle w:val="BodyText"/>
        <w:spacing w:before="3"/>
        <w:rPr>
          <w:rFonts w:ascii="Arial"/>
          <w:b/>
          <w:sz w:val="18"/>
        </w:rPr>
      </w:pPr>
    </w:p>
    <w:tbl>
      <w:tblPr>
        <w:tblW w:w="0" w:type="auto"/>
        <w:tblInd w:w="347" w:type="dxa"/>
        <w:tblLayout w:type="fixed"/>
        <w:tblCellMar>
          <w:left w:w="0" w:type="dxa"/>
          <w:right w:w="0" w:type="dxa"/>
        </w:tblCellMar>
        <w:tblLook w:val="01E0" w:firstRow="1" w:lastRow="1" w:firstColumn="1" w:lastColumn="1" w:noHBand="0" w:noVBand="0"/>
      </w:tblPr>
      <w:tblGrid>
        <w:gridCol w:w="4610"/>
        <w:gridCol w:w="4050"/>
      </w:tblGrid>
      <w:tr w:rsidR="006568BE" w14:paraId="38FDD330" w14:textId="77777777">
        <w:trPr>
          <w:trHeight w:val="280"/>
        </w:trPr>
        <w:tc>
          <w:tcPr>
            <w:tcW w:w="4610" w:type="dxa"/>
            <w:tcBorders>
              <w:top w:val="single" w:sz="8" w:space="0" w:color="000000"/>
            </w:tcBorders>
          </w:tcPr>
          <w:p w14:paraId="78CAE48B" w14:textId="77777777" w:rsidR="006568BE" w:rsidRDefault="006568BE">
            <w:pPr>
              <w:pStyle w:val="TableParagraph"/>
              <w:rPr>
                <w:rFonts w:ascii="Times New Roman"/>
                <w:sz w:val="20"/>
              </w:rPr>
            </w:pPr>
          </w:p>
        </w:tc>
        <w:tc>
          <w:tcPr>
            <w:tcW w:w="4050" w:type="dxa"/>
            <w:tcBorders>
              <w:top w:val="single" w:sz="8" w:space="0" w:color="000000"/>
              <w:bottom w:val="single" w:sz="8" w:space="0" w:color="000000"/>
            </w:tcBorders>
          </w:tcPr>
          <w:p w14:paraId="1AAEA508" w14:textId="77777777" w:rsidR="006568BE" w:rsidRDefault="001570D0">
            <w:pPr>
              <w:pStyle w:val="TableParagraph"/>
              <w:spacing w:before="14"/>
              <w:rPr>
                <w:sz w:val="20"/>
              </w:rPr>
            </w:pPr>
            <w:r>
              <w:rPr>
                <w:sz w:val="20"/>
              </w:rPr>
              <w:t>Clinical</w:t>
            </w:r>
            <w:r>
              <w:rPr>
                <w:spacing w:val="-8"/>
                <w:sz w:val="20"/>
              </w:rPr>
              <w:t xml:space="preserve"> </w:t>
            </w:r>
            <w:r>
              <w:rPr>
                <w:spacing w:val="-2"/>
                <w:sz w:val="20"/>
              </w:rPr>
              <w:t>Competence</w:t>
            </w:r>
          </w:p>
        </w:tc>
      </w:tr>
      <w:tr w:rsidR="006568BE" w14:paraId="287B753C" w14:textId="77777777">
        <w:trPr>
          <w:trHeight w:val="485"/>
        </w:trPr>
        <w:tc>
          <w:tcPr>
            <w:tcW w:w="8660" w:type="dxa"/>
            <w:gridSpan w:val="2"/>
          </w:tcPr>
          <w:p w14:paraId="7C9BA383" w14:textId="77777777" w:rsidR="006568BE" w:rsidRDefault="001570D0">
            <w:pPr>
              <w:pStyle w:val="TableParagraph"/>
              <w:spacing w:before="14"/>
              <w:ind w:left="1575"/>
              <w:jc w:val="center"/>
              <w:rPr>
                <w:rFonts w:ascii="Arial"/>
                <w:i/>
                <w:sz w:val="20"/>
              </w:rPr>
            </w:pPr>
            <w:r>
              <w:rPr>
                <w:sz w:val="20"/>
              </w:rPr>
              <w:t>r-</w:t>
            </w:r>
            <w:r>
              <w:rPr>
                <w:spacing w:val="-9"/>
                <w:sz w:val="20"/>
              </w:rPr>
              <w:t xml:space="preserve"> </w:t>
            </w:r>
            <w:r>
              <w:rPr>
                <w:sz w:val="20"/>
              </w:rPr>
              <w:t>value</w:t>
            </w:r>
            <w:r>
              <w:rPr>
                <w:spacing w:val="-6"/>
                <w:sz w:val="20"/>
              </w:rPr>
              <w:t xml:space="preserve"> </w:t>
            </w:r>
            <w:r>
              <w:rPr>
                <w:rFonts w:ascii="Arial"/>
                <w:i/>
                <w:sz w:val="20"/>
              </w:rPr>
              <w:t>(</w:t>
            </w:r>
            <w:proofErr w:type="spellStart"/>
            <w:proofErr w:type="gramStart"/>
            <w:r>
              <w:rPr>
                <w:rFonts w:ascii="Arial"/>
                <w:i/>
                <w:sz w:val="20"/>
              </w:rPr>
              <w:t>r</w:t>
            </w:r>
            <w:r>
              <w:rPr>
                <w:rFonts w:ascii="Arial"/>
                <w:i/>
                <w:sz w:val="20"/>
                <w:vertAlign w:val="subscript"/>
              </w:rPr>
              <w:t>s</w:t>
            </w:r>
            <w:proofErr w:type="spellEnd"/>
            <w:r>
              <w:rPr>
                <w:rFonts w:ascii="Arial"/>
                <w:i/>
                <w:spacing w:val="-23"/>
                <w:sz w:val="20"/>
              </w:rPr>
              <w:t xml:space="preserve"> </w:t>
            </w:r>
            <w:r>
              <w:rPr>
                <w:rFonts w:ascii="Arial"/>
                <w:i/>
                <w:spacing w:val="-10"/>
                <w:sz w:val="20"/>
              </w:rPr>
              <w:t>)</w:t>
            </w:r>
            <w:proofErr w:type="gramEnd"/>
          </w:p>
          <w:p w14:paraId="79DCD8F0" w14:textId="77777777" w:rsidR="006568BE" w:rsidRDefault="001570D0">
            <w:pPr>
              <w:pStyle w:val="TableParagraph"/>
              <w:tabs>
                <w:tab w:val="left" w:pos="4609"/>
                <w:tab w:val="left" w:pos="8659"/>
              </w:tabs>
              <w:spacing w:line="221" w:lineRule="exact"/>
              <w:ind w:right="-15"/>
              <w:jc w:val="center"/>
              <w:rPr>
                <w:sz w:val="20"/>
              </w:rPr>
            </w:pPr>
            <w:r>
              <w:rPr>
                <w:rFonts w:ascii="Times New Roman"/>
                <w:sz w:val="20"/>
                <w:u w:val="thick"/>
              </w:rPr>
              <w:tab/>
            </w:r>
            <w:r>
              <w:rPr>
                <w:rFonts w:ascii="Arial"/>
                <w:i/>
                <w:spacing w:val="-2"/>
                <w:sz w:val="20"/>
                <w:u w:val="thick"/>
              </w:rPr>
              <w:t>P</w:t>
            </w:r>
            <w:r>
              <w:rPr>
                <w:spacing w:val="-2"/>
                <w:sz w:val="20"/>
                <w:u w:val="thick"/>
              </w:rPr>
              <w:t>-value</w:t>
            </w:r>
            <w:r>
              <w:rPr>
                <w:sz w:val="20"/>
                <w:u w:val="thick"/>
              </w:rPr>
              <w:tab/>
            </w:r>
          </w:p>
        </w:tc>
      </w:tr>
      <w:tr w:rsidR="006568BE" w14:paraId="5DB96A52" w14:textId="77777777">
        <w:trPr>
          <w:trHeight w:val="454"/>
        </w:trPr>
        <w:tc>
          <w:tcPr>
            <w:tcW w:w="4610" w:type="dxa"/>
            <w:tcBorders>
              <w:bottom w:val="single" w:sz="8" w:space="0" w:color="000000"/>
            </w:tcBorders>
          </w:tcPr>
          <w:p w14:paraId="234D56FD" w14:textId="77777777" w:rsidR="006568BE" w:rsidRDefault="001570D0">
            <w:pPr>
              <w:pStyle w:val="TableParagraph"/>
              <w:spacing w:before="4"/>
              <w:ind w:left="5"/>
              <w:rPr>
                <w:sz w:val="20"/>
              </w:rPr>
            </w:pPr>
            <w:r>
              <w:rPr>
                <w:sz w:val="20"/>
              </w:rPr>
              <w:t>Facilitators’</w:t>
            </w:r>
            <w:r>
              <w:rPr>
                <w:spacing w:val="-13"/>
                <w:sz w:val="20"/>
              </w:rPr>
              <w:t xml:space="preserve"> </w:t>
            </w:r>
            <w:r>
              <w:rPr>
                <w:sz w:val="20"/>
              </w:rPr>
              <w:t>Collaboration</w:t>
            </w:r>
            <w:r>
              <w:rPr>
                <w:spacing w:val="-13"/>
                <w:sz w:val="20"/>
              </w:rPr>
              <w:t xml:space="preserve"> </w:t>
            </w:r>
            <w:r>
              <w:rPr>
                <w:spacing w:val="-2"/>
                <w:sz w:val="20"/>
              </w:rPr>
              <w:t>Attitude</w:t>
            </w:r>
          </w:p>
        </w:tc>
        <w:tc>
          <w:tcPr>
            <w:tcW w:w="4050" w:type="dxa"/>
            <w:tcBorders>
              <w:bottom w:val="single" w:sz="8" w:space="0" w:color="000000"/>
            </w:tcBorders>
          </w:tcPr>
          <w:p w14:paraId="690EF9BB" w14:textId="77777777" w:rsidR="006568BE" w:rsidRDefault="001570D0">
            <w:pPr>
              <w:pStyle w:val="TableParagraph"/>
              <w:spacing w:before="4"/>
              <w:rPr>
                <w:sz w:val="20"/>
              </w:rPr>
            </w:pPr>
            <w:proofErr w:type="spellStart"/>
            <w:r>
              <w:rPr>
                <w:rFonts w:ascii="Arial"/>
                <w:i/>
                <w:sz w:val="20"/>
              </w:rPr>
              <w:t>r</w:t>
            </w:r>
            <w:r>
              <w:rPr>
                <w:rFonts w:ascii="Arial"/>
                <w:i/>
                <w:sz w:val="20"/>
                <w:vertAlign w:val="subscript"/>
              </w:rPr>
              <w:t>s</w:t>
            </w:r>
            <w:proofErr w:type="spellEnd"/>
            <w:r>
              <w:rPr>
                <w:rFonts w:ascii="Arial"/>
                <w:i/>
                <w:spacing w:val="-23"/>
                <w:sz w:val="20"/>
              </w:rPr>
              <w:t xml:space="preserve"> </w:t>
            </w:r>
            <w:r>
              <w:rPr>
                <w:sz w:val="20"/>
              </w:rPr>
              <w:t>=</w:t>
            </w:r>
            <w:r>
              <w:rPr>
                <w:spacing w:val="-8"/>
                <w:sz w:val="20"/>
              </w:rPr>
              <w:t xml:space="preserve"> </w:t>
            </w:r>
            <w:r>
              <w:rPr>
                <w:spacing w:val="-2"/>
                <w:sz w:val="20"/>
              </w:rPr>
              <w:t>0.307</w:t>
            </w:r>
          </w:p>
          <w:p w14:paraId="7E8F6242" w14:textId="77777777" w:rsidR="006568BE" w:rsidRDefault="001570D0">
            <w:pPr>
              <w:pStyle w:val="TableParagraph"/>
              <w:spacing w:line="201" w:lineRule="exact"/>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2"/>
                <w:sz w:val="20"/>
              </w:rPr>
              <w:t>&lt;.001**</w:t>
            </w:r>
          </w:p>
        </w:tc>
      </w:tr>
    </w:tbl>
    <w:p w14:paraId="2D30BECE" w14:textId="77777777" w:rsidR="006568BE" w:rsidRDefault="001570D0">
      <w:pPr>
        <w:spacing w:before="5"/>
        <w:ind w:left="360"/>
        <w:jc w:val="both"/>
        <w:rPr>
          <w:rFonts w:ascii="Arial"/>
          <w:i/>
          <w:sz w:val="20"/>
        </w:rPr>
      </w:pPr>
      <w:r>
        <w:rPr>
          <w:rFonts w:ascii="Arial"/>
          <w:i/>
          <w:sz w:val="20"/>
        </w:rPr>
        <w:t>**</w:t>
      </w:r>
      <w:r>
        <w:rPr>
          <w:rFonts w:ascii="Arial"/>
          <w:i/>
          <w:spacing w:val="-6"/>
          <w:sz w:val="20"/>
        </w:rPr>
        <w:t xml:space="preserve"> </w:t>
      </w:r>
      <w:r>
        <w:rPr>
          <w:rFonts w:ascii="Arial"/>
          <w:i/>
          <w:sz w:val="20"/>
        </w:rPr>
        <w:t>Correlation</w:t>
      </w:r>
      <w:r>
        <w:rPr>
          <w:rFonts w:ascii="Arial"/>
          <w:i/>
          <w:spacing w:val="-5"/>
          <w:sz w:val="20"/>
        </w:rPr>
        <w:t xml:space="preserve"> </w:t>
      </w:r>
      <w:r>
        <w:rPr>
          <w:rFonts w:ascii="Arial"/>
          <w:i/>
          <w:sz w:val="20"/>
        </w:rPr>
        <w:t>is</w:t>
      </w:r>
      <w:r>
        <w:rPr>
          <w:rFonts w:ascii="Arial"/>
          <w:i/>
          <w:spacing w:val="-6"/>
          <w:sz w:val="20"/>
        </w:rPr>
        <w:t xml:space="preserve"> </w:t>
      </w:r>
      <w:r>
        <w:rPr>
          <w:rFonts w:ascii="Arial"/>
          <w:i/>
          <w:sz w:val="20"/>
        </w:rPr>
        <w:t>significant</w:t>
      </w:r>
      <w:r>
        <w:rPr>
          <w:rFonts w:ascii="Arial"/>
          <w:i/>
          <w:spacing w:val="-5"/>
          <w:sz w:val="20"/>
        </w:rPr>
        <w:t xml:space="preserve"> </w:t>
      </w:r>
      <w:r>
        <w:rPr>
          <w:rFonts w:ascii="Arial"/>
          <w:i/>
          <w:sz w:val="20"/>
        </w:rPr>
        <w:t>at</w:t>
      </w:r>
      <w:r>
        <w:rPr>
          <w:rFonts w:ascii="Arial"/>
          <w:i/>
          <w:spacing w:val="-5"/>
          <w:sz w:val="20"/>
        </w:rPr>
        <w:t xml:space="preserve"> </w:t>
      </w:r>
      <w:r>
        <w:rPr>
          <w:rFonts w:ascii="Arial"/>
          <w:i/>
          <w:sz w:val="20"/>
        </w:rPr>
        <w:t>the</w:t>
      </w:r>
      <w:r>
        <w:rPr>
          <w:rFonts w:ascii="Arial"/>
          <w:i/>
          <w:spacing w:val="-6"/>
          <w:sz w:val="20"/>
        </w:rPr>
        <w:t xml:space="preserve"> </w:t>
      </w:r>
      <w:r>
        <w:rPr>
          <w:rFonts w:ascii="Arial"/>
          <w:i/>
          <w:sz w:val="20"/>
        </w:rPr>
        <w:t>0.01</w:t>
      </w:r>
      <w:r>
        <w:rPr>
          <w:rFonts w:ascii="Arial"/>
          <w:i/>
          <w:spacing w:val="-5"/>
          <w:sz w:val="20"/>
        </w:rPr>
        <w:t xml:space="preserve"> </w:t>
      </w:r>
      <w:r>
        <w:rPr>
          <w:rFonts w:ascii="Arial"/>
          <w:i/>
          <w:sz w:val="20"/>
        </w:rPr>
        <w:t>level</w:t>
      </w:r>
      <w:r>
        <w:rPr>
          <w:rFonts w:ascii="Arial"/>
          <w:i/>
          <w:spacing w:val="-5"/>
          <w:sz w:val="20"/>
        </w:rPr>
        <w:t xml:space="preserve"> </w:t>
      </w:r>
      <w:r>
        <w:rPr>
          <w:rFonts w:ascii="Arial"/>
          <w:i/>
          <w:sz w:val="20"/>
        </w:rPr>
        <w:t>(2-</w:t>
      </w:r>
      <w:r>
        <w:rPr>
          <w:rFonts w:ascii="Arial"/>
          <w:i/>
          <w:spacing w:val="-2"/>
          <w:sz w:val="20"/>
        </w:rPr>
        <w:t>tailed).</w:t>
      </w:r>
    </w:p>
    <w:p w14:paraId="4214B7B5" w14:textId="77777777" w:rsidR="006568BE" w:rsidRDefault="006568BE">
      <w:pPr>
        <w:pStyle w:val="BodyText"/>
        <w:rPr>
          <w:rFonts w:ascii="Arial"/>
          <w:i/>
        </w:rPr>
      </w:pPr>
    </w:p>
    <w:p w14:paraId="2FD8708C" w14:textId="77777777" w:rsidR="006568BE" w:rsidRDefault="001570D0">
      <w:pPr>
        <w:pStyle w:val="Heading4"/>
        <w:numPr>
          <w:ilvl w:val="2"/>
          <w:numId w:val="2"/>
        </w:numPr>
        <w:tabs>
          <w:tab w:val="left" w:pos="900"/>
        </w:tabs>
        <w:spacing w:line="480" w:lineRule="auto"/>
        <w:ind w:left="360" w:right="365" w:firstLine="0"/>
      </w:pPr>
      <w:r>
        <w:t>Mediation</w:t>
      </w:r>
      <w:r>
        <w:rPr>
          <w:spacing w:val="40"/>
        </w:rPr>
        <w:t xml:space="preserve"> </w:t>
      </w:r>
      <w:r>
        <w:t>of</w:t>
      </w:r>
      <w:r>
        <w:rPr>
          <w:spacing w:val="40"/>
        </w:rPr>
        <w:t xml:space="preserve"> </w:t>
      </w:r>
      <w:r>
        <w:t>Faculty</w:t>
      </w:r>
      <w:r>
        <w:rPr>
          <w:spacing w:val="40"/>
        </w:rPr>
        <w:t xml:space="preserve"> </w:t>
      </w:r>
      <w:r>
        <w:t>Attitude</w:t>
      </w:r>
      <w:r>
        <w:rPr>
          <w:spacing w:val="40"/>
        </w:rPr>
        <w:t xml:space="preserve"> </w:t>
      </w:r>
      <w:r>
        <w:t>on</w:t>
      </w:r>
      <w:r>
        <w:rPr>
          <w:spacing w:val="40"/>
        </w:rPr>
        <w:t xml:space="preserve"> </w:t>
      </w:r>
      <w:r>
        <w:t>the</w:t>
      </w:r>
      <w:r>
        <w:rPr>
          <w:spacing w:val="40"/>
        </w:rPr>
        <w:t xml:space="preserve"> </w:t>
      </w:r>
      <w:r>
        <w:t>Relationship</w:t>
      </w:r>
      <w:r>
        <w:rPr>
          <w:spacing w:val="40"/>
        </w:rPr>
        <w:t xml:space="preserve"> </w:t>
      </w:r>
      <w:r>
        <w:t>Between</w:t>
      </w:r>
      <w:r>
        <w:rPr>
          <w:spacing w:val="40"/>
        </w:rPr>
        <w:t xml:space="preserve"> </w:t>
      </w:r>
      <w:r>
        <w:t>Clinical</w:t>
      </w:r>
      <w:r>
        <w:rPr>
          <w:spacing w:val="40"/>
        </w:rPr>
        <w:t xml:space="preserve"> </w:t>
      </w:r>
      <w:r>
        <w:t>Area</w:t>
      </w:r>
      <w:r>
        <w:rPr>
          <w:spacing w:val="27"/>
        </w:rPr>
        <w:t xml:space="preserve"> </w:t>
      </w:r>
      <w:r>
        <w:t>Complexity</w:t>
      </w:r>
      <w:r>
        <w:rPr>
          <w:spacing w:val="27"/>
        </w:rPr>
        <w:t xml:space="preserve"> </w:t>
      </w:r>
      <w:r>
        <w:t>and Clinical Competence</w:t>
      </w:r>
    </w:p>
    <w:p w14:paraId="1D6283E0" w14:textId="31E2A64A" w:rsidR="006568BE" w:rsidRDefault="001570D0">
      <w:pPr>
        <w:pStyle w:val="BodyText"/>
        <w:spacing w:line="480" w:lineRule="auto"/>
        <w:ind w:left="360" w:right="359"/>
        <w:jc w:val="both"/>
      </w:pPr>
      <w:r>
        <w:t>The</w:t>
      </w:r>
      <w:r>
        <w:rPr>
          <w:spacing w:val="27"/>
        </w:rPr>
        <w:t xml:space="preserve"> </w:t>
      </w:r>
      <w:r>
        <w:t>results</w:t>
      </w:r>
      <w:r>
        <w:rPr>
          <w:spacing w:val="27"/>
        </w:rPr>
        <w:t xml:space="preserve"> </w:t>
      </w:r>
      <w:r>
        <w:t>of</w:t>
      </w:r>
      <w:r>
        <w:rPr>
          <w:spacing w:val="27"/>
        </w:rPr>
        <w:t xml:space="preserve"> </w:t>
      </w:r>
      <w:r>
        <w:t>the</w:t>
      </w:r>
      <w:r>
        <w:rPr>
          <w:spacing w:val="27"/>
        </w:rPr>
        <w:t xml:space="preserve"> </w:t>
      </w:r>
      <w:r>
        <w:t xml:space="preserve">mediation analysis are presented in Figure </w:t>
      </w:r>
      <w:r w:rsidR="00AD6ECE">
        <w:t>1</w:t>
      </w:r>
      <w:r>
        <w:t xml:space="preserve"> as path estimates. The interpretation of the extent path estimates was derived from Funder and Ozer (2019). The analysis</w:t>
      </w:r>
      <w:r>
        <w:rPr>
          <w:spacing w:val="-3"/>
        </w:rPr>
        <w:t xml:space="preserve"> </w:t>
      </w:r>
      <w:r>
        <w:t>revealed</w:t>
      </w:r>
      <w:r>
        <w:rPr>
          <w:spacing w:val="-3"/>
        </w:rPr>
        <w:t xml:space="preserve"> </w:t>
      </w:r>
      <w:r>
        <w:t>a</w:t>
      </w:r>
      <w:r>
        <w:rPr>
          <w:spacing w:val="-3"/>
        </w:rPr>
        <w:t xml:space="preserve"> </w:t>
      </w:r>
      <w:r>
        <w:t>significant positive relationship</w:t>
      </w:r>
      <w:r>
        <w:rPr>
          <w:spacing w:val="-3"/>
        </w:rPr>
        <w:t xml:space="preserve"> </w:t>
      </w:r>
      <w:r>
        <w:t>between</w:t>
      </w:r>
      <w:r>
        <w:rPr>
          <w:spacing w:val="-3"/>
        </w:rPr>
        <w:t xml:space="preserve"> </w:t>
      </w:r>
      <w:r>
        <w:t>Clinical</w:t>
      </w:r>
      <w:r>
        <w:rPr>
          <w:spacing w:val="-3"/>
        </w:rPr>
        <w:t xml:space="preserve"> </w:t>
      </w:r>
      <w:r>
        <w:t>Area</w:t>
      </w:r>
      <w:r>
        <w:rPr>
          <w:spacing w:val="-3"/>
        </w:rPr>
        <w:t xml:space="preserve"> </w:t>
      </w:r>
      <w:r>
        <w:t>Complexity</w:t>
      </w:r>
      <w:r>
        <w:rPr>
          <w:spacing w:val="-3"/>
        </w:rPr>
        <w:t xml:space="preserve"> </w:t>
      </w:r>
      <w:r>
        <w:t>and</w:t>
      </w:r>
      <w:r>
        <w:rPr>
          <w:spacing w:val="-3"/>
        </w:rPr>
        <w:t xml:space="preserve"> </w:t>
      </w:r>
      <w:r>
        <w:t>Facilitator</w:t>
      </w:r>
      <w:r>
        <w:rPr>
          <w:spacing w:val="-3"/>
        </w:rPr>
        <w:t xml:space="preserve"> </w:t>
      </w:r>
      <w:r>
        <w:t>Attitude</w:t>
      </w:r>
      <w:r>
        <w:rPr>
          <w:spacing w:val="-3"/>
        </w:rPr>
        <w:t xml:space="preserve"> </w:t>
      </w:r>
      <w:r>
        <w:t>in</w:t>
      </w:r>
      <w:r>
        <w:rPr>
          <w:spacing w:val="-3"/>
        </w:rPr>
        <w:t xml:space="preserve"> </w:t>
      </w:r>
      <w:r>
        <w:t>a</w:t>
      </w:r>
      <w:r>
        <w:rPr>
          <w:spacing w:val="-3"/>
        </w:rPr>
        <w:t xml:space="preserve"> </w:t>
      </w:r>
      <w:r>
        <w:t>small</w:t>
      </w:r>
      <w:r>
        <w:rPr>
          <w:spacing w:val="-3"/>
        </w:rPr>
        <w:t xml:space="preserve"> </w:t>
      </w:r>
      <w:r>
        <w:t>manner</w:t>
      </w:r>
      <w:r>
        <w:rPr>
          <w:spacing w:val="-3"/>
        </w:rPr>
        <w:t xml:space="preserve"> </w:t>
      </w:r>
      <w:r>
        <w:t>(Path</w:t>
      </w:r>
      <w:r>
        <w:rPr>
          <w:spacing w:val="-3"/>
        </w:rPr>
        <w:t xml:space="preserve"> </w:t>
      </w:r>
      <w:r>
        <w:t>a</w:t>
      </w:r>
      <w:r>
        <w:rPr>
          <w:spacing w:val="-3"/>
        </w:rPr>
        <w:t xml:space="preserve"> </w:t>
      </w:r>
      <w:r>
        <w:t>=</w:t>
      </w:r>
    </w:p>
    <w:p w14:paraId="6769FA1F" w14:textId="77777777" w:rsidR="006568BE" w:rsidRDefault="001570D0">
      <w:pPr>
        <w:pStyle w:val="BodyText"/>
        <w:spacing w:line="480" w:lineRule="auto"/>
        <w:ind w:left="360" w:right="358"/>
        <w:jc w:val="both"/>
      </w:pPr>
      <w:r>
        <w:t xml:space="preserve">.1449, </w:t>
      </w:r>
      <w:r>
        <w:rPr>
          <w:rFonts w:ascii="Arial"/>
          <w:i/>
        </w:rPr>
        <w:t xml:space="preserve">P </w:t>
      </w:r>
      <w:r>
        <w:t xml:space="preserve">= .017). Furthermore, Facilitator Attitude had a large, significant positive effect on Clinical Competence (Path b = .4175, </w:t>
      </w:r>
      <w:r>
        <w:rPr>
          <w:rFonts w:ascii="Arial"/>
          <w:i/>
        </w:rPr>
        <w:t xml:space="preserve">P </w:t>
      </w:r>
      <w:r>
        <w:t xml:space="preserve">&lt; .001). The path c (.13, </w:t>
      </w:r>
      <w:r>
        <w:rPr>
          <w:rFonts w:ascii="Arial"/>
          <w:i/>
        </w:rPr>
        <w:t xml:space="preserve">P </w:t>
      </w:r>
      <w:r>
        <w:t>= .076) indicates the overall relationship between Clinical Area Complexity and Clinical Competence before accounting for the mediator and showed no significant results.</w:t>
      </w:r>
    </w:p>
    <w:p w14:paraId="67AD579E"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000738DF" w14:textId="1CFB72E8" w:rsidR="006568BE" w:rsidRDefault="001570D0">
      <w:pPr>
        <w:pStyle w:val="Heading4"/>
        <w:spacing w:before="80"/>
        <w:ind w:right="365"/>
        <w:jc w:val="both"/>
      </w:pPr>
      <w:r>
        <w:lastRenderedPageBreak/>
        <w:t>Figure 1. Regression Coefficient for the relationship between clinical</w:t>
      </w:r>
      <w:r>
        <w:rPr>
          <w:spacing w:val="-4"/>
        </w:rPr>
        <w:t xml:space="preserve"> </w:t>
      </w:r>
      <w:r>
        <w:t>area</w:t>
      </w:r>
      <w:r>
        <w:rPr>
          <w:spacing w:val="-4"/>
        </w:rPr>
        <w:t xml:space="preserve"> </w:t>
      </w:r>
      <w:r>
        <w:t>complexity</w:t>
      </w:r>
      <w:r>
        <w:rPr>
          <w:spacing w:val="-4"/>
        </w:rPr>
        <w:t xml:space="preserve"> </w:t>
      </w:r>
      <w:r>
        <w:t>and</w:t>
      </w:r>
      <w:r>
        <w:rPr>
          <w:spacing w:val="-4"/>
        </w:rPr>
        <w:t xml:space="preserve"> </w:t>
      </w:r>
      <w:r>
        <w:t>clinical competence as indirectly mediated by facilitator attitude.</w:t>
      </w:r>
    </w:p>
    <w:p w14:paraId="301D68C7" w14:textId="77777777" w:rsidR="006568BE" w:rsidRDefault="001570D0">
      <w:pPr>
        <w:pStyle w:val="BodyText"/>
        <w:spacing w:before="18"/>
        <w:rPr>
          <w:rFonts w:ascii="Arial"/>
          <w:b/>
        </w:rPr>
      </w:pPr>
      <w:r>
        <w:rPr>
          <w:rFonts w:ascii="Arial"/>
          <w:b/>
          <w:noProof/>
        </w:rPr>
        <w:drawing>
          <wp:anchor distT="0" distB="0" distL="0" distR="0" simplePos="0" relativeHeight="251659264" behindDoc="1" locked="0" layoutInCell="1" allowOverlap="1" wp14:anchorId="27EF97CB" wp14:editId="2D9F03F7">
            <wp:simplePos x="0" y="0"/>
            <wp:positionH relativeFrom="page">
              <wp:posOffset>1028700</wp:posOffset>
            </wp:positionH>
            <wp:positionV relativeFrom="paragraph">
              <wp:posOffset>173062</wp:posOffset>
            </wp:positionV>
            <wp:extent cx="4267262" cy="194481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267262" cy="1944814"/>
                    </a:xfrm>
                    <a:prstGeom prst="rect">
                      <a:avLst/>
                    </a:prstGeom>
                  </pic:spPr>
                </pic:pic>
              </a:graphicData>
            </a:graphic>
          </wp:anchor>
        </w:drawing>
      </w:r>
    </w:p>
    <w:p w14:paraId="734962BF" w14:textId="77777777" w:rsidR="006568BE" w:rsidRDefault="006568BE">
      <w:pPr>
        <w:pStyle w:val="BodyText"/>
        <w:spacing w:before="114"/>
        <w:rPr>
          <w:rFonts w:ascii="Arial"/>
          <w:b/>
        </w:rPr>
      </w:pPr>
    </w:p>
    <w:p w14:paraId="615E39AA" w14:textId="77777777" w:rsidR="006568BE" w:rsidRDefault="001570D0">
      <w:pPr>
        <w:pStyle w:val="BodyText"/>
        <w:spacing w:line="480" w:lineRule="auto"/>
        <w:ind w:left="360" w:right="359"/>
        <w:jc w:val="both"/>
      </w:pPr>
      <w:r>
        <w:t xml:space="preserve">Table 7 shows the results of the mediation effects. The indirect effect (ab) notably showed small but significant results (ab = .0605, </w:t>
      </w:r>
      <w:r>
        <w:rPr>
          <w:rFonts w:ascii="Arial"/>
          <w:i/>
        </w:rPr>
        <w:t xml:space="preserve">P </w:t>
      </w:r>
      <w:r>
        <w:t>= .029) while the total effect value showed a positive trend, it failed to reach statistical significance, suggesting that direct (c') and indirect (ab) complexity alone does not</w:t>
      </w:r>
      <w:r>
        <w:rPr>
          <w:spacing w:val="40"/>
        </w:rPr>
        <w:t xml:space="preserve"> </w:t>
      </w:r>
      <w:r>
        <w:t xml:space="preserve">reliably predict competence. When Faculty Attitude was introduced into the model as a mediator, the relationship was partitioned, revealing a Direct Effect (Path c' = .07, </w:t>
      </w:r>
      <w:r>
        <w:rPr>
          <w:rFonts w:ascii="Arial"/>
          <w:i/>
        </w:rPr>
        <w:t xml:space="preserve">P </w:t>
      </w:r>
      <w:r>
        <w:t>= .316) that was both reduced in magnitude and remained non-significant.</w:t>
      </w:r>
    </w:p>
    <w:p w14:paraId="76D70765" w14:textId="77777777" w:rsidR="006568BE" w:rsidRDefault="001570D0">
      <w:pPr>
        <w:pStyle w:val="BodyText"/>
        <w:spacing w:before="200" w:line="480" w:lineRule="auto"/>
        <w:ind w:left="360" w:right="358"/>
        <w:jc w:val="both"/>
      </w:pPr>
      <w:r>
        <w:t>The substantial drop of total effect estimated value from .13 to direct effect, value of .07, coupled with</w:t>
      </w:r>
      <w:r>
        <w:rPr>
          <w:spacing w:val="-2"/>
        </w:rPr>
        <w:t xml:space="preserve"> </w:t>
      </w:r>
      <w:r>
        <w:t>a significant Indirect Effect confirmed a pattern of Full Mediation or indirect-only mediation (Hayes, 2022; Zhao et al., 2010). Recent literature has</w:t>
      </w:r>
      <w:r>
        <w:rPr>
          <w:spacing w:val="40"/>
        </w:rPr>
        <w:t xml:space="preserve"> </w:t>
      </w:r>
      <w:r>
        <w:t>emphasized that the indirect effect could serve as the primary requirement for establishing a mediational mechanism (</w:t>
      </w:r>
      <w:proofErr w:type="spellStart"/>
      <w:r>
        <w:t>Memon</w:t>
      </w:r>
      <w:proofErr w:type="spellEnd"/>
      <w:r>
        <w:t xml:space="preserve"> et al., 2018). These results have statistically</w:t>
      </w:r>
      <w:r>
        <w:rPr>
          <w:spacing w:val="-4"/>
        </w:rPr>
        <w:t xml:space="preserve"> </w:t>
      </w:r>
      <w:r>
        <w:t>demonstrated</w:t>
      </w:r>
      <w:r>
        <w:rPr>
          <w:spacing w:val="-4"/>
        </w:rPr>
        <w:t xml:space="preserve"> </w:t>
      </w:r>
      <w:r>
        <w:t>that</w:t>
      </w:r>
      <w:r>
        <w:rPr>
          <w:spacing w:val="-4"/>
        </w:rPr>
        <w:t xml:space="preserve"> </w:t>
      </w:r>
      <w:r>
        <w:t>Clinical</w:t>
      </w:r>
      <w:r>
        <w:rPr>
          <w:spacing w:val="-4"/>
        </w:rPr>
        <w:t xml:space="preserve"> </w:t>
      </w:r>
      <w:r>
        <w:t>Area</w:t>
      </w:r>
      <w:r>
        <w:rPr>
          <w:spacing w:val="-4"/>
        </w:rPr>
        <w:t xml:space="preserve"> </w:t>
      </w:r>
      <w:r>
        <w:t>Complexity</w:t>
      </w:r>
      <w:r>
        <w:rPr>
          <w:spacing w:val="-4"/>
        </w:rPr>
        <w:t xml:space="preserve"> </w:t>
      </w:r>
      <w:r>
        <w:t>does</w:t>
      </w:r>
      <w:r>
        <w:rPr>
          <w:spacing w:val="-4"/>
        </w:rPr>
        <w:t xml:space="preserve"> </w:t>
      </w:r>
      <w:r>
        <w:t>not</w:t>
      </w:r>
      <w:r>
        <w:rPr>
          <w:spacing w:val="-4"/>
        </w:rPr>
        <w:t xml:space="preserve"> </w:t>
      </w:r>
      <w:r>
        <w:t>possess</w:t>
      </w:r>
      <w:r>
        <w:rPr>
          <w:spacing w:val="-4"/>
        </w:rPr>
        <w:t xml:space="preserve"> </w:t>
      </w:r>
      <w:r>
        <w:t>an</w:t>
      </w:r>
      <w:r>
        <w:rPr>
          <w:spacing w:val="-4"/>
        </w:rPr>
        <w:t xml:space="preserve"> </w:t>
      </w:r>
      <w:r>
        <w:t>independent,</w:t>
      </w:r>
      <w:r>
        <w:rPr>
          <w:spacing w:val="-4"/>
        </w:rPr>
        <w:t xml:space="preserve"> </w:t>
      </w:r>
      <w:r>
        <w:t>direct</w:t>
      </w:r>
      <w:r>
        <w:rPr>
          <w:spacing w:val="-4"/>
        </w:rPr>
        <w:t xml:space="preserve"> </w:t>
      </w:r>
      <w:r>
        <w:t>influence on student competence; rather, its impact is entirely dependent on the mechanism of improving Facilitators’ Attitude.</w:t>
      </w:r>
    </w:p>
    <w:p w14:paraId="3243A953" w14:textId="77777777" w:rsidR="006568BE" w:rsidRDefault="001570D0">
      <w:pPr>
        <w:pStyle w:val="BodyText"/>
        <w:spacing w:before="200" w:line="480" w:lineRule="auto"/>
        <w:ind w:left="360" w:right="361"/>
        <w:jc w:val="both"/>
      </w:pPr>
      <w:r>
        <w:t>Although studies on facilitators’ attitude as a mediator between clinical area complexity and clinical competence is limited, multiple studies back up the individual correlations identified in this model. A</w:t>
      </w:r>
      <w:r>
        <w:rPr>
          <w:spacing w:val="40"/>
        </w:rPr>
        <w:t xml:space="preserve"> </w:t>
      </w:r>
      <w:r>
        <w:t>cross-sectional study found that undergraduate nursing students' perceptions of the clinical learning environment significantly predicted their perceptions of clinical competence, implying that contextual factors in clinical settings influence competency outcomes (</w:t>
      </w:r>
      <w:proofErr w:type="spellStart"/>
      <w:r>
        <w:t>Abuadas</w:t>
      </w:r>
      <w:proofErr w:type="spellEnd"/>
      <w:r>
        <w:t>, 2022).</w:t>
      </w:r>
    </w:p>
    <w:p w14:paraId="68C3A3E6"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3473AB16" w14:textId="77777777" w:rsidR="006568BE" w:rsidRDefault="001570D0">
      <w:pPr>
        <w:pStyle w:val="BodyText"/>
        <w:spacing w:before="80" w:line="480" w:lineRule="auto"/>
        <w:ind w:left="360" w:right="358"/>
        <w:jc w:val="both"/>
      </w:pPr>
      <w:r>
        <w:lastRenderedPageBreak/>
        <w:t>Furthermore, research on aspects of the clinical environment, such as instructional relationships, presence,</w:t>
      </w:r>
      <w:r>
        <w:rPr>
          <w:spacing w:val="-4"/>
        </w:rPr>
        <w:t xml:space="preserve"> </w:t>
      </w:r>
      <w:r>
        <w:t>and</w:t>
      </w:r>
      <w:r>
        <w:rPr>
          <w:spacing w:val="-4"/>
        </w:rPr>
        <w:t xml:space="preserve"> </w:t>
      </w:r>
      <w:r>
        <w:t>support,</w:t>
      </w:r>
      <w:r>
        <w:rPr>
          <w:spacing w:val="-4"/>
        </w:rPr>
        <w:t xml:space="preserve"> </w:t>
      </w:r>
      <w:r>
        <w:t>has</w:t>
      </w:r>
      <w:r>
        <w:rPr>
          <w:spacing w:val="-4"/>
        </w:rPr>
        <w:t xml:space="preserve"> </w:t>
      </w:r>
      <w:r>
        <w:t>found</w:t>
      </w:r>
      <w:r>
        <w:rPr>
          <w:spacing w:val="-4"/>
        </w:rPr>
        <w:t xml:space="preserve"> </w:t>
      </w:r>
      <w:r>
        <w:t>that</w:t>
      </w:r>
      <w:r>
        <w:rPr>
          <w:spacing w:val="-4"/>
        </w:rPr>
        <w:t xml:space="preserve"> </w:t>
      </w:r>
      <w:r>
        <w:t>positive</w:t>
      </w:r>
      <w:r>
        <w:rPr>
          <w:spacing w:val="-4"/>
        </w:rPr>
        <w:t xml:space="preserve"> </w:t>
      </w:r>
      <w:r>
        <w:t>faculty</w:t>
      </w:r>
      <w:r>
        <w:rPr>
          <w:spacing w:val="-4"/>
        </w:rPr>
        <w:t xml:space="preserve"> </w:t>
      </w:r>
      <w:r>
        <w:t>engagement</w:t>
      </w:r>
      <w:r>
        <w:rPr>
          <w:spacing w:val="-4"/>
        </w:rPr>
        <w:t xml:space="preserve"> </w:t>
      </w:r>
      <w:r>
        <w:t>and</w:t>
      </w:r>
      <w:r>
        <w:rPr>
          <w:spacing w:val="-4"/>
        </w:rPr>
        <w:t xml:space="preserve"> </w:t>
      </w:r>
      <w:r>
        <w:t>supervision</w:t>
      </w:r>
      <w:r>
        <w:rPr>
          <w:spacing w:val="-4"/>
        </w:rPr>
        <w:t xml:space="preserve"> </w:t>
      </w:r>
      <w:r>
        <w:t>have</w:t>
      </w:r>
      <w:r>
        <w:rPr>
          <w:spacing w:val="-4"/>
        </w:rPr>
        <w:t xml:space="preserve"> </w:t>
      </w:r>
      <w:r>
        <w:t>been</w:t>
      </w:r>
      <w:r>
        <w:rPr>
          <w:spacing w:val="-4"/>
        </w:rPr>
        <w:t xml:space="preserve"> </w:t>
      </w:r>
      <w:r>
        <w:t>associated with higher student satisfaction, clinical confidence, and skill development, even in complex ward conditions (Yazid et al.,</w:t>
      </w:r>
      <w:r>
        <w:rPr>
          <w:spacing w:val="40"/>
        </w:rPr>
        <w:t xml:space="preserve"> </w:t>
      </w:r>
      <w:r>
        <w:t>2025). Quality faculty-student relationships marked by support, guidance, and constructive engagement increase</w:t>
      </w:r>
      <w:r>
        <w:rPr>
          <w:spacing w:val="-4"/>
        </w:rPr>
        <w:t xml:space="preserve"> </w:t>
      </w:r>
      <w:r>
        <w:t>students'</w:t>
      </w:r>
      <w:r>
        <w:rPr>
          <w:spacing w:val="-4"/>
        </w:rPr>
        <w:t xml:space="preserve"> </w:t>
      </w:r>
      <w:r>
        <w:t>sense</w:t>
      </w:r>
      <w:r>
        <w:rPr>
          <w:spacing w:val="-4"/>
        </w:rPr>
        <w:t xml:space="preserve"> </w:t>
      </w:r>
      <w:r>
        <w:t>of</w:t>
      </w:r>
      <w:r>
        <w:rPr>
          <w:spacing w:val="-4"/>
        </w:rPr>
        <w:t xml:space="preserve"> </w:t>
      </w:r>
      <w:r>
        <w:t>competence</w:t>
      </w:r>
      <w:r>
        <w:rPr>
          <w:spacing w:val="-4"/>
        </w:rPr>
        <w:t xml:space="preserve"> </w:t>
      </w:r>
      <w:r>
        <w:t>and</w:t>
      </w:r>
      <w:r>
        <w:rPr>
          <w:spacing w:val="-4"/>
        </w:rPr>
        <w:t xml:space="preserve"> </w:t>
      </w:r>
      <w:r>
        <w:t>willingness</w:t>
      </w:r>
      <w:r>
        <w:rPr>
          <w:spacing w:val="-4"/>
        </w:rPr>
        <w:t xml:space="preserve"> </w:t>
      </w:r>
      <w:r>
        <w:t>to</w:t>
      </w:r>
      <w:r>
        <w:rPr>
          <w:spacing w:val="-4"/>
        </w:rPr>
        <w:t xml:space="preserve"> </w:t>
      </w:r>
      <w:r>
        <w:t>participate</w:t>
      </w:r>
      <w:r>
        <w:rPr>
          <w:spacing w:val="-4"/>
        </w:rPr>
        <w:t xml:space="preserve"> </w:t>
      </w:r>
      <w:r>
        <w:t>in</w:t>
      </w:r>
      <w:r>
        <w:rPr>
          <w:spacing w:val="-4"/>
        </w:rPr>
        <w:t xml:space="preserve"> </w:t>
      </w:r>
      <w:r>
        <w:t>clinical learning, which is consistent with</w:t>
      </w:r>
      <w:r>
        <w:rPr>
          <w:spacing w:val="-3"/>
        </w:rPr>
        <w:t xml:space="preserve"> </w:t>
      </w:r>
      <w:r>
        <w:t>the</w:t>
      </w:r>
      <w:r>
        <w:rPr>
          <w:spacing w:val="-3"/>
        </w:rPr>
        <w:t xml:space="preserve"> </w:t>
      </w:r>
      <w:r>
        <w:t>finding</w:t>
      </w:r>
      <w:r>
        <w:rPr>
          <w:spacing w:val="-3"/>
        </w:rPr>
        <w:t xml:space="preserve"> </w:t>
      </w:r>
      <w:r>
        <w:t>that</w:t>
      </w:r>
      <w:r>
        <w:rPr>
          <w:spacing w:val="-3"/>
        </w:rPr>
        <w:t xml:space="preserve"> </w:t>
      </w:r>
      <w:r>
        <w:t>faculty</w:t>
      </w:r>
      <w:r>
        <w:rPr>
          <w:spacing w:val="-3"/>
        </w:rPr>
        <w:t xml:space="preserve"> </w:t>
      </w:r>
      <w:r>
        <w:t>attitude</w:t>
      </w:r>
      <w:r>
        <w:rPr>
          <w:spacing w:val="-3"/>
        </w:rPr>
        <w:t xml:space="preserve"> </w:t>
      </w:r>
      <w:r>
        <w:t>is</w:t>
      </w:r>
      <w:r>
        <w:rPr>
          <w:spacing w:val="-3"/>
        </w:rPr>
        <w:t xml:space="preserve"> </w:t>
      </w:r>
      <w:r>
        <w:t>critical</w:t>
      </w:r>
      <w:r>
        <w:rPr>
          <w:spacing w:val="-3"/>
        </w:rPr>
        <w:t xml:space="preserve"> </w:t>
      </w:r>
      <w:r>
        <w:t>to</w:t>
      </w:r>
      <w:r>
        <w:rPr>
          <w:spacing w:val="-3"/>
        </w:rPr>
        <w:t xml:space="preserve"> </w:t>
      </w:r>
      <w:r>
        <w:t>translating</w:t>
      </w:r>
      <w:r>
        <w:rPr>
          <w:spacing w:val="-3"/>
        </w:rPr>
        <w:t xml:space="preserve"> </w:t>
      </w:r>
      <w:r>
        <w:t>clinical</w:t>
      </w:r>
      <w:r>
        <w:rPr>
          <w:spacing w:val="-3"/>
        </w:rPr>
        <w:t xml:space="preserve"> </w:t>
      </w:r>
      <w:r>
        <w:t>complexity into competence (Opoku-</w:t>
      </w:r>
      <w:proofErr w:type="spellStart"/>
      <w:r>
        <w:t>Danso</w:t>
      </w:r>
      <w:proofErr w:type="spellEnd"/>
      <w:r>
        <w:t xml:space="preserve"> et al., 2025).</w:t>
      </w:r>
    </w:p>
    <w:p w14:paraId="5477407C" w14:textId="77777777" w:rsidR="006568BE" w:rsidRDefault="001570D0">
      <w:pPr>
        <w:pStyle w:val="BodyText"/>
        <w:spacing w:before="200" w:line="480" w:lineRule="auto"/>
        <w:ind w:left="360" w:right="364"/>
        <w:jc w:val="both"/>
      </w:pPr>
      <w:r>
        <w:t>These findings lend support to the conceptual pathway proposed in this study: while the complexity of clinical areas may not directly improve competence, a positive faculty attitude within the clinical environment fosters student engagement and learning, facilitating enhanced clinical competence.</w:t>
      </w:r>
    </w:p>
    <w:p w14:paraId="7DF1B88C" w14:textId="77777777" w:rsidR="006568BE" w:rsidRDefault="001570D0">
      <w:pPr>
        <w:ind w:left="360"/>
        <w:rPr>
          <w:rFonts w:ascii="Arial"/>
          <w:b/>
          <w:sz w:val="20"/>
        </w:rPr>
      </w:pPr>
      <w:bookmarkStart w:id="0" w:name="_GoBack"/>
      <w:r>
        <w:rPr>
          <w:rFonts w:ascii="Arial"/>
          <w:b/>
          <w:sz w:val="20"/>
        </w:rPr>
        <w:t>Table</w:t>
      </w:r>
      <w:bookmarkEnd w:id="0"/>
      <w:r>
        <w:rPr>
          <w:rFonts w:ascii="Arial"/>
          <w:b/>
          <w:spacing w:val="-5"/>
          <w:sz w:val="20"/>
        </w:rPr>
        <w:t xml:space="preserve"> </w:t>
      </w:r>
      <w:r>
        <w:rPr>
          <w:rFonts w:ascii="Arial"/>
          <w:b/>
          <w:sz w:val="20"/>
        </w:rPr>
        <w:t>7.</w:t>
      </w:r>
      <w:r>
        <w:rPr>
          <w:rFonts w:ascii="Arial"/>
          <w:b/>
          <w:spacing w:val="-5"/>
          <w:sz w:val="20"/>
        </w:rPr>
        <w:t xml:space="preserve"> </w:t>
      </w:r>
      <w:r>
        <w:rPr>
          <w:rFonts w:ascii="Arial"/>
          <w:b/>
          <w:sz w:val="20"/>
        </w:rPr>
        <w:t>Mediation</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Faculty</w:t>
      </w:r>
      <w:r>
        <w:rPr>
          <w:rFonts w:ascii="Arial"/>
          <w:b/>
          <w:spacing w:val="-5"/>
          <w:sz w:val="20"/>
        </w:rPr>
        <w:t xml:space="preserve"> </w:t>
      </w:r>
      <w:r>
        <w:rPr>
          <w:rFonts w:ascii="Arial"/>
          <w:b/>
          <w:sz w:val="20"/>
        </w:rPr>
        <w:t>Attitude</w:t>
      </w:r>
      <w:r>
        <w:rPr>
          <w:rFonts w:ascii="Arial"/>
          <w:b/>
          <w:spacing w:val="-5"/>
          <w:sz w:val="20"/>
        </w:rPr>
        <w:t xml:space="preserve"> </w:t>
      </w:r>
      <w:r>
        <w:rPr>
          <w:rFonts w:ascii="Arial"/>
          <w:b/>
          <w:sz w:val="20"/>
        </w:rPr>
        <w:t>on</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Relationship</w:t>
      </w:r>
      <w:r>
        <w:rPr>
          <w:rFonts w:ascii="Arial"/>
          <w:b/>
          <w:spacing w:val="-5"/>
          <w:sz w:val="20"/>
        </w:rPr>
        <w:t xml:space="preserve"> </w:t>
      </w:r>
      <w:r>
        <w:rPr>
          <w:rFonts w:ascii="Arial"/>
          <w:b/>
          <w:sz w:val="20"/>
        </w:rPr>
        <w:t>Between</w:t>
      </w:r>
      <w:r>
        <w:rPr>
          <w:rFonts w:ascii="Arial"/>
          <w:b/>
          <w:spacing w:val="-5"/>
          <w:sz w:val="20"/>
        </w:rPr>
        <w:t xml:space="preserve"> </w:t>
      </w:r>
      <w:r>
        <w:rPr>
          <w:rFonts w:ascii="Arial"/>
          <w:b/>
          <w:sz w:val="20"/>
        </w:rPr>
        <w:t>Clinical</w:t>
      </w:r>
      <w:r>
        <w:rPr>
          <w:rFonts w:ascii="Arial"/>
          <w:b/>
          <w:spacing w:val="-5"/>
          <w:sz w:val="20"/>
        </w:rPr>
        <w:t xml:space="preserve"> </w:t>
      </w:r>
      <w:r>
        <w:rPr>
          <w:rFonts w:ascii="Arial"/>
          <w:b/>
          <w:sz w:val="20"/>
        </w:rPr>
        <w:t>Area</w:t>
      </w:r>
      <w:r>
        <w:rPr>
          <w:rFonts w:ascii="Arial"/>
          <w:b/>
          <w:spacing w:val="-5"/>
          <w:sz w:val="20"/>
        </w:rPr>
        <w:t xml:space="preserve"> </w:t>
      </w:r>
      <w:r>
        <w:rPr>
          <w:rFonts w:ascii="Arial"/>
          <w:b/>
          <w:sz w:val="20"/>
        </w:rPr>
        <w:t>Complexity</w:t>
      </w:r>
      <w:r>
        <w:rPr>
          <w:rFonts w:ascii="Arial"/>
          <w:b/>
          <w:spacing w:val="-5"/>
          <w:sz w:val="20"/>
        </w:rPr>
        <w:t xml:space="preserve"> </w:t>
      </w:r>
      <w:r>
        <w:rPr>
          <w:rFonts w:ascii="Arial"/>
          <w:b/>
          <w:sz w:val="20"/>
        </w:rPr>
        <w:t>and Clinical Competence</w:t>
      </w:r>
    </w:p>
    <w:p w14:paraId="3D41DB74" w14:textId="77777777" w:rsidR="006568BE" w:rsidRDefault="006568BE">
      <w:pPr>
        <w:pStyle w:val="BodyText"/>
        <w:spacing w:before="1" w:after="1"/>
        <w:rPr>
          <w:rFonts w:ascii="Arial"/>
          <w:b/>
          <w:sz w:val="19"/>
        </w:rPr>
      </w:pPr>
    </w:p>
    <w:tbl>
      <w:tblPr>
        <w:tblW w:w="0" w:type="auto"/>
        <w:tblInd w:w="367" w:type="dxa"/>
        <w:tblLayout w:type="fixed"/>
        <w:tblCellMar>
          <w:left w:w="0" w:type="dxa"/>
          <w:right w:w="0" w:type="dxa"/>
        </w:tblCellMar>
        <w:tblLook w:val="01E0" w:firstRow="1" w:lastRow="1" w:firstColumn="1" w:lastColumn="1" w:noHBand="0" w:noVBand="0"/>
      </w:tblPr>
      <w:tblGrid>
        <w:gridCol w:w="2435"/>
        <w:gridCol w:w="1920"/>
        <w:gridCol w:w="1438"/>
        <w:gridCol w:w="1372"/>
        <w:gridCol w:w="1454"/>
      </w:tblGrid>
      <w:tr w:rsidR="006568BE" w14:paraId="2B87F917" w14:textId="77777777">
        <w:trPr>
          <w:trHeight w:val="239"/>
        </w:trPr>
        <w:tc>
          <w:tcPr>
            <w:tcW w:w="2435" w:type="dxa"/>
            <w:tcBorders>
              <w:top w:val="single" w:sz="8" w:space="0" w:color="000000"/>
              <w:bottom w:val="single" w:sz="8" w:space="0" w:color="000000"/>
            </w:tcBorders>
          </w:tcPr>
          <w:p w14:paraId="228CD014" w14:textId="77777777" w:rsidR="006568BE" w:rsidRDefault="001570D0">
            <w:pPr>
              <w:pStyle w:val="TableParagraph"/>
              <w:spacing w:before="4" w:line="215" w:lineRule="exact"/>
              <w:ind w:left="926"/>
              <w:rPr>
                <w:sz w:val="20"/>
              </w:rPr>
            </w:pPr>
            <w:r>
              <w:rPr>
                <w:color w:val="1F1F1F"/>
                <w:sz w:val="20"/>
              </w:rPr>
              <w:t>Effect</w:t>
            </w:r>
            <w:r>
              <w:rPr>
                <w:color w:val="1F1F1F"/>
                <w:spacing w:val="-9"/>
                <w:sz w:val="20"/>
              </w:rPr>
              <w:t xml:space="preserve"> </w:t>
            </w:r>
            <w:r>
              <w:rPr>
                <w:color w:val="1F1F1F"/>
                <w:spacing w:val="-4"/>
                <w:sz w:val="20"/>
              </w:rPr>
              <w:t>Type</w:t>
            </w:r>
          </w:p>
        </w:tc>
        <w:tc>
          <w:tcPr>
            <w:tcW w:w="1920" w:type="dxa"/>
            <w:tcBorders>
              <w:top w:val="single" w:sz="8" w:space="0" w:color="000000"/>
              <w:bottom w:val="single" w:sz="8" w:space="0" w:color="000000"/>
            </w:tcBorders>
          </w:tcPr>
          <w:p w14:paraId="0F174811" w14:textId="77777777" w:rsidR="006568BE" w:rsidRDefault="001570D0">
            <w:pPr>
              <w:pStyle w:val="TableParagraph"/>
              <w:spacing w:before="4" w:line="215" w:lineRule="exact"/>
              <w:ind w:left="185"/>
              <w:jc w:val="center"/>
              <w:rPr>
                <w:sz w:val="20"/>
              </w:rPr>
            </w:pPr>
            <w:r>
              <w:rPr>
                <w:color w:val="1F1F1F"/>
                <w:sz w:val="20"/>
              </w:rPr>
              <w:t>Estimate</w:t>
            </w:r>
            <w:r>
              <w:rPr>
                <w:color w:val="1F1F1F"/>
                <w:spacing w:val="-8"/>
                <w:sz w:val="20"/>
              </w:rPr>
              <w:t xml:space="preserve"> </w:t>
            </w:r>
            <w:r>
              <w:rPr>
                <w:color w:val="1F1F1F"/>
                <w:spacing w:val="-5"/>
                <w:sz w:val="20"/>
              </w:rPr>
              <w:t>(β)</w:t>
            </w:r>
          </w:p>
        </w:tc>
        <w:tc>
          <w:tcPr>
            <w:tcW w:w="1438" w:type="dxa"/>
            <w:tcBorders>
              <w:top w:val="single" w:sz="8" w:space="0" w:color="000000"/>
              <w:bottom w:val="single" w:sz="8" w:space="0" w:color="000000"/>
            </w:tcBorders>
          </w:tcPr>
          <w:p w14:paraId="0B345B84" w14:textId="77777777" w:rsidR="006568BE" w:rsidRDefault="001570D0">
            <w:pPr>
              <w:pStyle w:val="TableParagraph"/>
              <w:spacing w:before="4" w:line="215" w:lineRule="exact"/>
              <w:ind w:right="170"/>
              <w:jc w:val="center"/>
              <w:rPr>
                <w:sz w:val="20"/>
              </w:rPr>
            </w:pPr>
            <w:r>
              <w:rPr>
                <w:color w:val="1F1F1F"/>
                <w:spacing w:val="-5"/>
                <w:sz w:val="20"/>
              </w:rPr>
              <w:t>SE</w:t>
            </w:r>
          </w:p>
        </w:tc>
        <w:tc>
          <w:tcPr>
            <w:tcW w:w="1372" w:type="dxa"/>
            <w:tcBorders>
              <w:top w:val="single" w:sz="8" w:space="0" w:color="000000"/>
              <w:bottom w:val="single" w:sz="8" w:space="0" w:color="000000"/>
            </w:tcBorders>
          </w:tcPr>
          <w:p w14:paraId="72A7984A" w14:textId="77777777" w:rsidR="006568BE" w:rsidRDefault="001570D0">
            <w:pPr>
              <w:pStyle w:val="TableParagraph"/>
              <w:spacing w:before="4" w:line="215" w:lineRule="exact"/>
              <w:ind w:left="17"/>
              <w:jc w:val="center"/>
              <w:rPr>
                <w:sz w:val="20"/>
              </w:rPr>
            </w:pPr>
            <w:r>
              <w:rPr>
                <w:color w:val="1F1F1F"/>
                <w:spacing w:val="-10"/>
                <w:sz w:val="20"/>
              </w:rPr>
              <w:t>Z</w:t>
            </w:r>
          </w:p>
        </w:tc>
        <w:tc>
          <w:tcPr>
            <w:tcW w:w="1454" w:type="dxa"/>
            <w:tcBorders>
              <w:top w:val="single" w:sz="8" w:space="0" w:color="000000"/>
              <w:bottom w:val="single" w:sz="8" w:space="0" w:color="000000"/>
            </w:tcBorders>
          </w:tcPr>
          <w:p w14:paraId="228A37B6" w14:textId="77777777" w:rsidR="006568BE" w:rsidRDefault="001570D0">
            <w:pPr>
              <w:pStyle w:val="TableParagraph"/>
              <w:spacing w:before="4" w:line="215" w:lineRule="exact"/>
              <w:ind w:left="483"/>
              <w:rPr>
                <w:sz w:val="20"/>
              </w:rPr>
            </w:pPr>
            <w:r>
              <w:rPr>
                <w:rFonts w:ascii="Arial"/>
                <w:i/>
                <w:color w:val="1F1F1F"/>
                <w:spacing w:val="-2"/>
                <w:sz w:val="20"/>
              </w:rPr>
              <w:t>P</w:t>
            </w:r>
            <w:r>
              <w:rPr>
                <w:color w:val="1F1F1F"/>
                <w:spacing w:val="-2"/>
                <w:sz w:val="20"/>
              </w:rPr>
              <w:t>-</w:t>
            </w:r>
            <w:r>
              <w:rPr>
                <w:color w:val="1F1F1F"/>
                <w:spacing w:val="-4"/>
                <w:sz w:val="20"/>
              </w:rPr>
              <w:t>value</w:t>
            </w:r>
          </w:p>
        </w:tc>
      </w:tr>
      <w:tr w:rsidR="006568BE" w14:paraId="6EAA745B" w14:textId="77777777">
        <w:trPr>
          <w:trHeight w:val="260"/>
        </w:trPr>
        <w:tc>
          <w:tcPr>
            <w:tcW w:w="2435" w:type="dxa"/>
            <w:tcBorders>
              <w:top w:val="single" w:sz="8" w:space="0" w:color="000000"/>
            </w:tcBorders>
          </w:tcPr>
          <w:p w14:paraId="1A6BB522" w14:textId="77777777" w:rsidR="006568BE" w:rsidRDefault="001570D0">
            <w:pPr>
              <w:pStyle w:val="TableParagraph"/>
              <w:spacing w:line="230" w:lineRule="exact"/>
              <w:ind w:left="240"/>
              <w:rPr>
                <w:sz w:val="20"/>
              </w:rPr>
            </w:pPr>
            <w:r>
              <w:rPr>
                <w:color w:val="1F1F1F"/>
                <w:sz w:val="20"/>
              </w:rPr>
              <w:t>Indirect</w:t>
            </w:r>
            <w:r>
              <w:rPr>
                <w:color w:val="1F1F1F"/>
                <w:spacing w:val="-9"/>
                <w:sz w:val="20"/>
              </w:rPr>
              <w:t xml:space="preserve"> </w:t>
            </w:r>
            <w:r>
              <w:rPr>
                <w:color w:val="1F1F1F"/>
                <w:sz w:val="20"/>
              </w:rPr>
              <w:t>Effect</w:t>
            </w:r>
            <w:r>
              <w:rPr>
                <w:color w:val="1F1F1F"/>
                <w:spacing w:val="-8"/>
                <w:sz w:val="20"/>
              </w:rPr>
              <w:t xml:space="preserve"> </w:t>
            </w:r>
            <w:r>
              <w:rPr>
                <w:color w:val="1F1F1F"/>
                <w:spacing w:val="-4"/>
                <w:sz w:val="20"/>
              </w:rPr>
              <w:t>(ab)</w:t>
            </w:r>
          </w:p>
        </w:tc>
        <w:tc>
          <w:tcPr>
            <w:tcW w:w="1920" w:type="dxa"/>
            <w:tcBorders>
              <w:top w:val="single" w:sz="8" w:space="0" w:color="000000"/>
            </w:tcBorders>
          </w:tcPr>
          <w:p w14:paraId="3110A1A9" w14:textId="77777777" w:rsidR="006568BE" w:rsidRDefault="001570D0">
            <w:pPr>
              <w:pStyle w:val="TableParagraph"/>
              <w:spacing w:line="230" w:lineRule="exact"/>
              <w:ind w:left="185"/>
              <w:jc w:val="center"/>
              <w:rPr>
                <w:sz w:val="20"/>
              </w:rPr>
            </w:pPr>
            <w:r>
              <w:rPr>
                <w:color w:val="1F1F1F"/>
                <w:spacing w:val="-2"/>
                <w:sz w:val="20"/>
              </w:rPr>
              <w:t>0.0605</w:t>
            </w:r>
          </w:p>
        </w:tc>
        <w:tc>
          <w:tcPr>
            <w:tcW w:w="1438" w:type="dxa"/>
            <w:tcBorders>
              <w:top w:val="single" w:sz="8" w:space="0" w:color="000000"/>
            </w:tcBorders>
          </w:tcPr>
          <w:p w14:paraId="66168EBC" w14:textId="77777777" w:rsidR="006568BE" w:rsidRDefault="001570D0">
            <w:pPr>
              <w:pStyle w:val="TableParagraph"/>
              <w:spacing w:line="230" w:lineRule="exact"/>
              <w:ind w:right="170"/>
              <w:jc w:val="center"/>
              <w:rPr>
                <w:sz w:val="20"/>
              </w:rPr>
            </w:pPr>
            <w:r>
              <w:rPr>
                <w:color w:val="1F1F1F"/>
                <w:spacing w:val="-2"/>
                <w:sz w:val="20"/>
              </w:rPr>
              <w:t>0.0277</w:t>
            </w:r>
          </w:p>
        </w:tc>
        <w:tc>
          <w:tcPr>
            <w:tcW w:w="1372" w:type="dxa"/>
            <w:tcBorders>
              <w:top w:val="single" w:sz="8" w:space="0" w:color="000000"/>
            </w:tcBorders>
          </w:tcPr>
          <w:p w14:paraId="0A6EA0EF" w14:textId="77777777" w:rsidR="006568BE" w:rsidRDefault="001570D0">
            <w:pPr>
              <w:pStyle w:val="TableParagraph"/>
              <w:spacing w:line="230" w:lineRule="exact"/>
              <w:ind w:left="17"/>
              <w:jc w:val="center"/>
              <w:rPr>
                <w:sz w:val="20"/>
              </w:rPr>
            </w:pPr>
            <w:r>
              <w:rPr>
                <w:color w:val="1F1F1F"/>
                <w:spacing w:val="-4"/>
                <w:sz w:val="20"/>
              </w:rPr>
              <w:t>2.18</w:t>
            </w:r>
          </w:p>
        </w:tc>
        <w:tc>
          <w:tcPr>
            <w:tcW w:w="1454" w:type="dxa"/>
            <w:tcBorders>
              <w:top w:val="single" w:sz="8" w:space="0" w:color="000000"/>
            </w:tcBorders>
          </w:tcPr>
          <w:p w14:paraId="5120B41C" w14:textId="77777777" w:rsidR="006568BE" w:rsidRDefault="001570D0">
            <w:pPr>
              <w:pStyle w:val="TableParagraph"/>
              <w:spacing w:line="230" w:lineRule="exact"/>
              <w:ind w:left="533"/>
              <w:rPr>
                <w:sz w:val="20"/>
              </w:rPr>
            </w:pPr>
            <w:r>
              <w:rPr>
                <w:color w:val="1F1F1F"/>
                <w:spacing w:val="-2"/>
                <w:sz w:val="20"/>
              </w:rPr>
              <w:t>0.029*</w:t>
            </w:r>
          </w:p>
        </w:tc>
      </w:tr>
      <w:tr w:rsidR="006568BE" w14:paraId="6DBCF17F" w14:textId="77777777">
        <w:trPr>
          <w:trHeight w:val="285"/>
        </w:trPr>
        <w:tc>
          <w:tcPr>
            <w:tcW w:w="2435" w:type="dxa"/>
          </w:tcPr>
          <w:p w14:paraId="1C3EAD43" w14:textId="77777777" w:rsidR="006568BE" w:rsidRDefault="001570D0">
            <w:pPr>
              <w:pStyle w:val="TableParagraph"/>
              <w:spacing w:before="24"/>
              <w:ind w:left="225"/>
              <w:rPr>
                <w:sz w:val="20"/>
              </w:rPr>
            </w:pPr>
            <w:r>
              <w:rPr>
                <w:color w:val="1F1F1F"/>
                <w:sz w:val="20"/>
              </w:rPr>
              <w:t>Direct</w:t>
            </w:r>
            <w:r>
              <w:rPr>
                <w:color w:val="1F1F1F"/>
                <w:spacing w:val="-8"/>
                <w:sz w:val="20"/>
              </w:rPr>
              <w:t xml:space="preserve"> </w:t>
            </w:r>
            <w:r>
              <w:rPr>
                <w:color w:val="1F1F1F"/>
                <w:sz w:val="20"/>
              </w:rPr>
              <w:t>Effect</w:t>
            </w:r>
            <w:r>
              <w:rPr>
                <w:color w:val="1F1F1F"/>
                <w:spacing w:val="-7"/>
                <w:sz w:val="20"/>
              </w:rPr>
              <w:t xml:space="preserve"> </w:t>
            </w:r>
            <w:r>
              <w:rPr>
                <w:color w:val="1F1F1F"/>
                <w:spacing w:val="-4"/>
                <w:sz w:val="20"/>
              </w:rPr>
              <w:t>(c')</w:t>
            </w:r>
          </w:p>
        </w:tc>
        <w:tc>
          <w:tcPr>
            <w:tcW w:w="1920" w:type="dxa"/>
          </w:tcPr>
          <w:p w14:paraId="2B89B3E4" w14:textId="77777777" w:rsidR="006568BE" w:rsidRDefault="001570D0">
            <w:pPr>
              <w:pStyle w:val="TableParagraph"/>
              <w:spacing w:before="24"/>
              <w:ind w:left="185"/>
              <w:jc w:val="center"/>
              <w:rPr>
                <w:sz w:val="20"/>
              </w:rPr>
            </w:pPr>
            <w:r>
              <w:rPr>
                <w:color w:val="1F1F1F"/>
                <w:spacing w:val="-2"/>
                <w:sz w:val="20"/>
              </w:rPr>
              <w:t>0.0703</w:t>
            </w:r>
          </w:p>
        </w:tc>
        <w:tc>
          <w:tcPr>
            <w:tcW w:w="1438" w:type="dxa"/>
          </w:tcPr>
          <w:p w14:paraId="5CC6EF6B" w14:textId="77777777" w:rsidR="006568BE" w:rsidRDefault="001570D0">
            <w:pPr>
              <w:pStyle w:val="TableParagraph"/>
              <w:spacing w:before="24"/>
              <w:ind w:right="170"/>
              <w:jc w:val="center"/>
              <w:rPr>
                <w:sz w:val="20"/>
              </w:rPr>
            </w:pPr>
            <w:r>
              <w:rPr>
                <w:color w:val="1F1F1F"/>
                <w:spacing w:val="-2"/>
                <w:sz w:val="20"/>
              </w:rPr>
              <w:t>0.0702</w:t>
            </w:r>
          </w:p>
        </w:tc>
        <w:tc>
          <w:tcPr>
            <w:tcW w:w="1372" w:type="dxa"/>
          </w:tcPr>
          <w:p w14:paraId="56DBC18C" w14:textId="77777777" w:rsidR="006568BE" w:rsidRDefault="001570D0">
            <w:pPr>
              <w:pStyle w:val="TableParagraph"/>
              <w:spacing w:before="24"/>
              <w:ind w:left="17"/>
              <w:jc w:val="center"/>
              <w:rPr>
                <w:sz w:val="20"/>
              </w:rPr>
            </w:pPr>
            <w:r>
              <w:rPr>
                <w:color w:val="1F1F1F"/>
                <w:spacing w:val="-10"/>
                <w:sz w:val="20"/>
              </w:rPr>
              <w:t>1</w:t>
            </w:r>
          </w:p>
        </w:tc>
        <w:tc>
          <w:tcPr>
            <w:tcW w:w="1454" w:type="dxa"/>
          </w:tcPr>
          <w:p w14:paraId="479D045B" w14:textId="77777777" w:rsidR="006568BE" w:rsidRDefault="001570D0">
            <w:pPr>
              <w:pStyle w:val="TableParagraph"/>
              <w:spacing w:before="24"/>
              <w:ind w:left="572"/>
              <w:rPr>
                <w:sz w:val="20"/>
              </w:rPr>
            </w:pPr>
            <w:r>
              <w:rPr>
                <w:color w:val="1F1F1F"/>
                <w:spacing w:val="-2"/>
                <w:sz w:val="20"/>
              </w:rPr>
              <w:t>0.316</w:t>
            </w:r>
          </w:p>
        </w:tc>
      </w:tr>
      <w:tr w:rsidR="006568BE" w14:paraId="3C671EAE" w14:textId="77777777">
        <w:trPr>
          <w:trHeight w:val="294"/>
        </w:trPr>
        <w:tc>
          <w:tcPr>
            <w:tcW w:w="2435" w:type="dxa"/>
            <w:tcBorders>
              <w:bottom w:val="single" w:sz="8" w:space="0" w:color="000000"/>
            </w:tcBorders>
          </w:tcPr>
          <w:p w14:paraId="04897832" w14:textId="77777777" w:rsidR="006568BE" w:rsidRDefault="001570D0">
            <w:pPr>
              <w:pStyle w:val="TableParagraph"/>
              <w:spacing w:before="24"/>
              <w:ind w:left="225"/>
              <w:rPr>
                <w:sz w:val="20"/>
              </w:rPr>
            </w:pPr>
            <w:r>
              <w:rPr>
                <w:color w:val="1F1F1F"/>
                <w:spacing w:val="-2"/>
                <w:sz w:val="20"/>
              </w:rPr>
              <w:t>Total</w:t>
            </w:r>
            <w:r>
              <w:rPr>
                <w:color w:val="1F1F1F"/>
                <w:spacing w:val="-7"/>
                <w:sz w:val="20"/>
              </w:rPr>
              <w:t xml:space="preserve"> </w:t>
            </w:r>
            <w:r>
              <w:rPr>
                <w:color w:val="1F1F1F"/>
                <w:spacing w:val="-2"/>
                <w:sz w:val="20"/>
              </w:rPr>
              <w:t>Effect</w:t>
            </w:r>
            <w:r>
              <w:rPr>
                <w:color w:val="1F1F1F"/>
                <w:spacing w:val="-7"/>
                <w:sz w:val="20"/>
              </w:rPr>
              <w:t xml:space="preserve"> </w:t>
            </w:r>
            <w:r>
              <w:rPr>
                <w:color w:val="1F1F1F"/>
                <w:spacing w:val="-5"/>
                <w:sz w:val="20"/>
              </w:rPr>
              <w:t>(c)</w:t>
            </w:r>
          </w:p>
        </w:tc>
        <w:tc>
          <w:tcPr>
            <w:tcW w:w="1920" w:type="dxa"/>
            <w:tcBorders>
              <w:bottom w:val="single" w:sz="8" w:space="0" w:color="000000"/>
            </w:tcBorders>
          </w:tcPr>
          <w:p w14:paraId="28D4CEBD" w14:textId="77777777" w:rsidR="006568BE" w:rsidRDefault="001570D0">
            <w:pPr>
              <w:pStyle w:val="TableParagraph"/>
              <w:spacing w:before="24"/>
              <w:ind w:left="185"/>
              <w:jc w:val="center"/>
              <w:rPr>
                <w:sz w:val="20"/>
              </w:rPr>
            </w:pPr>
            <w:r>
              <w:rPr>
                <w:color w:val="1F1F1F"/>
                <w:spacing w:val="-2"/>
                <w:sz w:val="20"/>
              </w:rPr>
              <w:t>0.1308</w:t>
            </w:r>
          </w:p>
        </w:tc>
        <w:tc>
          <w:tcPr>
            <w:tcW w:w="1438" w:type="dxa"/>
            <w:tcBorders>
              <w:bottom w:val="single" w:sz="8" w:space="0" w:color="000000"/>
            </w:tcBorders>
          </w:tcPr>
          <w:p w14:paraId="070BE176" w14:textId="77777777" w:rsidR="006568BE" w:rsidRDefault="001570D0">
            <w:pPr>
              <w:pStyle w:val="TableParagraph"/>
              <w:spacing w:before="24"/>
              <w:ind w:right="170"/>
              <w:jc w:val="center"/>
              <w:rPr>
                <w:sz w:val="20"/>
              </w:rPr>
            </w:pPr>
            <w:r>
              <w:rPr>
                <w:color w:val="1F1F1F"/>
                <w:spacing w:val="-2"/>
                <w:sz w:val="20"/>
              </w:rPr>
              <w:t>0.0738</w:t>
            </w:r>
          </w:p>
        </w:tc>
        <w:tc>
          <w:tcPr>
            <w:tcW w:w="1372" w:type="dxa"/>
            <w:tcBorders>
              <w:bottom w:val="single" w:sz="8" w:space="0" w:color="000000"/>
            </w:tcBorders>
          </w:tcPr>
          <w:p w14:paraId="6DD51334" w14:textId="77777777" w:rsidR="006568BE" w:rsidRDefault="001570D0">
            <w:pPr>
              <w:pStyle w:val="TableParagraph"/>
              <w:spacing w:before="24"/>
              <w:ind w:left="17"/>
              <w:jc w:val="center"/>
              <w:rPr>
                <w:sz w:val="20"/>
              </w:rPr>
            </w:pPr>
            <w:r>
              <w:rPr>
                <w:color w:val="1F1F1F"/>
                <w:spacing w:val="-4"/>
                <w:sz w:val="20"/>
              </w:rPr>
              <w:t>1.77</w:t>
            </w:r>
          </w:p>
        </w:tc>
        <w:tc>
          <w:tcPr>
            <w:tcW w:w="1454" w:type="dxa"/>
            <w:tcBorders>
              <w:bottom w:val="single" w:sz="8" w:space="0" w:color="000000"/>
            </w:tcBorders>
          </w:tcPr>
          <w:p w14:paraId="224E9998" w14:textId="77777777" w:rsidR="006568BE" w:rsidRDefault="001570D0">
            <w:pPr>
              <w:pStyle w:val="TableParagraph"/>
              <w:spacing w:before="24"/>
              <w:ind w:left="572"/>
              <w:rPr>
                <w:sz w:val="20"/>
              </w:rPr>
            </w:pPr>
            <w:r>
              <w:rPr>
                <w:color w:val="1F1F1F"/>
                <w:spacing w:val="-2"/>
                <w:sz w:val="20"/>
              </w:rPr>
              <w:t>0.076</w:t>
            </w:r>
          </w:p>
        </w:tc>
      </w:tr>
    </w:tbl>
    <w:p w14:paraId="5B10D778" w14:textId="77777777" w:rsidR="006568BE" w:rsidRDefault="006568BE">
      <w:pPr>
        <w:pStyle w:val="BodyText"/>
        <w:rPr>
          <w:rFonts w:ascii="Arial"/>
          <w:b/>
        </w:rPr>
      </w:pPr>
    </w:p>
    <w:p w14:paraId="302703C4" w14:textId="77777777" w:rsidR="006568BE" w:rsidRDefault="006568BE">
      <w:pPr>
        <w:pStyle w:val="BodyText"/>
        <w:spacing w:before="11"/>
        <w:rPr>
          <w:rFonts w:ascii="Arial"/>
          <w:b/>
        </w:rPr>
      </w:pPr>
    </w:p>
    <w:p w14:paraId="63C842A1" w14:textId="77777777" w:rsidR="006568BE" w:rsidRDefault="001570D0">
      <w:pPr>
        <w:pStyle w:val="Heading3"/>
        <w:numPr>
          <w:ilvl w:val="0"/>
          <w:numId w:val="2"/>
        </w:numPr>
        <w:tabs>
          <w:tab w:val="left" w:pos="580"/>
        </w:tabs>
        <w:spacing w:before="0"/>
        <w:ind w:left="580" w:hanging="220"/>
      </w:pPr>
      <w:r>
        <w:rPr>
          <w:spacing w:val="-2"/>
        </w:rPr>
        <w:t>SUMMARY</w:t>
      </w:r>
    </w:p>
    <w:p w14:paraId="14B0FED2" w14:textId="77777777" w:rsidR="006568BE" w:rsidRDefault="006568BE">
      <w:pPr>
        <w:pStyle w:val="BodyText"/>
        <w:rPr>
          <w:rFonts w:ascii="Arial"/>
          <w:b/>
        </w:rPr>
      </w:pPr>
    </w:p>
    <w:p w14:paraId="652C7A14" w14:textId="77777777" w:rsidR="006568BE" w:rsidRDefault="001570D0">
      <w:pPr>
        <w:pStyle w:val="BodyText"/>
        <w:spacing w:line="480" w:lineRule="auto"/>
        <w:ind w:left="360" w:right="365"/>
        <w:jc w:val="both"/>
      </w:pPr>
      <w:r>
        <w:t>This chapter summarizes findings, conclusions and recommendations in the factors of complexity, attitude, and clinical competence</w:t>
      </w:r>
      <w:r>
        <w:rPr>
          <w:spacing w:val="-5"/>
        </w:rPr>
        <w:t xml:space="preserve"> </w:t>
      </w:r>
      <w:r>
        <w:t>among</w:t>
      </w:r>
      <w:r>
        <w:rPr>
          <w:spacing w:val="-5"/>
        </w:rPr>
        <w:t xml:space="preserve"> </w:t>
      </w:r>
      <w:r>
        <w:t>nursing</w:t>
      </w:r>
      <w:r>
        <w:rPr>
          <w:spacing w:val="-5"/>
        </w:rPr>
        <w:t xml:space="preserve"> </w:t>
      </w:r>
      <w:r>
        <w:t>students.</w:t>
      </w:r>
      <w:r>
        <w:rPr>
          <w:spacing w:val="-5"/>
        </w:rPr>
        <w:t xml:space="preserve"> </w:t>
      </w:r>
      <w:r>
        <w:t>Significantly,</w:t>
      </w:r>
      <w:r>
        <w:rPr>
          <w:spacing w:val="-5"/>
        </w:rPr>
        <w:t xml:space="preserve"> </w:t>
      </w:r>
      <w:r>
        <w:t>this</w:t>
      </w:r>
      <w:r>
        <w:rPr>
          <w:spacing w:val="-5"/>
        </w:rPr>
        <w:t xml:space="preserve"> </w:t>
      </w:r>
      <w:r>
        <w:t>study</w:t>
      </w:r>
      <w:r>
        <w:rPr>
          <w:spacing w:val="-5"/>
        </w:rPr>
        <w:t xml:space="preserve"> </w:t>
      </w:r>
      <w:r>
        <w:t>aimed</w:t>
      </w:r>
      <w:r>
        <w:rPr>
          <w:spacing w:val="-5"/>
        </w:rPr>
        <w:t xml:space="preserve"> </w:t>
      </w:r>
      <w:r>
        <w:t>to</w:t>
      </w:r>
      <w:r>
        <w:rPr>
          <w:spacing w:val="-5"/>
        </w:rPr>
        <w:t xml:space="preserve"> </w:t>
      </w:r>
      <w:r>
        <w:t>determine</w:t>
      </w:r>
      <w:r>
        <w:rPr>
          <w:spacing w:val="-5"/>
        </w:rPr>
        <w:t xml:space="preserve"> </w:t>
      </w:r>
      <w:r>
        <w:t>the correlation between clinical area complexity and facilitators' collaboration attitude towards the level of clinical competence among nursing students in a private college.</w:t>
      </w:r>
    </w:p>
    <w:p w14:paraId="76544F84" w14:textId="77777777" w:rsidR="006568BE" w:rsidRDefault="001570D0">
      <w:pPr>
        <w:pStyle w:val="BodyText"/>
        <w:spacing w:before="200" w:line="480" w:lineRule="auto"/>
        <w:ind w:left="360" w:right="358"/>
        <w:jc w:val="both"/>
      </w:pPr>
      <w:r>
        <w:t>This study</w:t>
      </w:r>
      <w:r>
        <w:rPr>
          <w:spacing w:val="40"/>
        </w:rPr>
        <w:t xml:space="preserve"> </w:t>
      </w:r>
      <w:r>
        <w:t>utilized a descriptive-correlational with mediating analysis research design to describe the clinical area complexity, mediated by facilitators collaboration attitude and the affected clinical competence of the nursing students. The population was composed of forty-five (45) male nursing students and one hundred seventy-eight (178) female nursing students with an overall total of two hundred twenty-three (223) second-year nursing students in</w:t>
      </w:r>
      <w:r>
        <w:rPr>
          <w:spacing w:val="-3"/>
        </w:rPr>
        <w:t xml:space="preserve"> </w:t>
      </w:r>
      <w:r>
        <w:t>a</w:t>
      </w:r>
      <w:r>
        <w:rPr>
          <w:spacing w:val="-3"/>
        </w:rPr>
        <w:t xml:space="preserve"> </w:t>
      </w:r>
      <w:r>
        <w:t>private</w:t>
      </w:r>
      <w:r>
        <w:rPr>
          <w:spacing w:val="-3"/>
        </w:rPr>
        <w:t xml:space="preserve"> </w:t>
      </w:r>
      <w:r>
        <w:t>college.</w:t>
      </w:r>
      <w:r>
        <w:rPr>
          <w:spacing w:val="-3"/>
        </w:rPr>
        <w:t xml:space="preserve"> </w:t>
      </w:r>
      <w:r>
        <w:t>Using</w:t>
      </w:r>
      <w:r>
        <w:rPr>
          <w:spacing w:val="-3"/>
        </w:rPr>
        <w:t xml:space="preserve"> </w:t>
      </w:r>
      <w:r>
        <w:t>a</w:t>
      </w:r>
      <w:r>
        <w:rPr>
          <w:spacing w:val="-3"/>
        </w:rPr>
        <w:t xml:space="preserve"> </w:t>
      </w:r>
      <w:r>
        <w:t>stratified</w:t>
      </w:r>
      <w:r>
        <w:rPr>
          <w:spacing w:val="-3"/>
        </w:rPr>
        <w:t xml:space="preserve"> </w:t>
      </w:r>
      <w:r>
        <w:t>sampling technique total enumeration was employed.</w:t>
      </w:r>
    </w:p>
    <w:p w14:paraId="1B7B7DA1"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6B8F5AEF" w14:textId="77777777" w:rsidR="006568BE" w:rsidRDefault="001570D0">
      <w:pPr>
        <w:pStyle w:val="Heading3"/>
        <w:numPr>
          <w:ilvl w:val="0"/>
          <w:numId w:val="2"/>
        </w:numPr>
        <w:tabs>
          <w:tab w:val="left" w:pos="580"/>
        </w:tabs>
        <w:spacing w:before="80"/>
        <w:ind w:left="580" w:hanging="220"/>
      </w:pPr>
      <w:r>
        <w:rPr>
          <w:spacing w:val="-2"/>
        </w:rPr>
        <w:lastRenderedPageBreak/>
        <w:t>CONCLUSIONS</w:t>
      </w:r>
    </w:p>
    <w:p w14:paraId="75A06DAB" w14:textId="77777777" w:rsidR="006568BE" w:rsidRDefault="001570D0">
      <w:pPr>
        <w:pStyle w:val="BodyText"/>
        <w:spacing w:before="230" w:line="480" w:lineRule="auto"/>
        <w:ind w:left="360" w:right="362"/>
        <w:jc w:val="both"/>
      </w:pPr>
      <w:r>
        <w:t>The respondents of this study are second-year nursing students who generally perceived facilitators’ collaboration attitude as good, while the level of clinical area complexity across its subdomains (time pressure, patient interaction, unpredictability and role challenges) was present manageable.</w:t>
      </w:r>
    </w:p>
    <w:p w14:paraId="269C3A39" w14:textId="77777777" w:rsidR="006568BE" w:rsidRDefault="001570D0">
      <w:pPr>
        <w:pStyle w:val="BodyText"/>
        <w:spacing w:before="200" w:line="480" w:lineRule="auto"/>
        <w:ind w:left="360" w:right="365"/>
        <w:jc w:val="both"/>
      </w:pPr>
      <w:r>
        <w:t>The overall level of clinical competence among the nursing students has been</w:t>
      </w:r>
      <w:r>
        <w:rPr>
          <w:spacing w:val="40"/>
        </w:rPr>
        <w:t xml:space="preserve"> </w:t>
      </w:r>
      <w:r>
        <w:t>found to be good, with competency indicators reflecting</w:t>
      </w:r>
      <w:r>
        <w:rPr>
          <w:spacing w:val="-5"/>
        </w:rPr>
        <w:t xml:space="preserve"> </w:t>
      </w:r>
      <w:r>
        <w:t>satisfactory</w:t>
      </w:r>
      <w:r>
        <w:rPr>
          <w:spacing w:val="-5"/>
        </w:rPr>
        <w:t xml:space="preserve"> </w:t>
      </w:r>
      <w:r>
        <w:t>demonstration</w:t>
      </w:r>
      <w:r>
        <w:rPr>
          <w:spacing w:val="-5"/>
        </w:rPr>
        <w:t xml:space="preserve"> </w:t>
      </w:r>
      <w:r>
        <w:t>of</w:t>
      </w:r>
      <w:r>
        <w:rPr>
          <w:spacing w:val="-5"/>
        </w:rPr>
        <w:t xml:space="preserve"> </w:t>
      </w:r>
      <w:r>
        <w:t>clinical</w:t>
      </w:r>
      <w:r>
        <w:rPr>
          <w:spacing w:val="-5"/>
        </w:rPr>
        <w:t xml:space="preserve"> </w:t>
      </w:r>
      <w:r>
        <w:t>knowledge,</w:t>
      </w:r>
      <w:r>
        <w:rPr>
          <w:spacing w:val="-5"/>
        </w:rPr>
        <w:t xml:space="preserve"> </w:t>
      </w:r>
      <w:r>
        <w:t>psychomotor</w:t>
      </w:r>
      <w:r>
        <w:rPr>
          <w:spacing w:val="-5"/>
        </w:rPr>
        <w:t xml:space="preserve"> </w:t>
      </w:r>
      <w:r>
        <w:t>skills,</w:t>
      </w:r>
      <w:r>
        <w:rPr>
          <w:spacing w:val="-5"/>
        </w:rPr>
        <w:t xml:space="preserve"> </w:t>
      </w:r>
      <w:r>
        <w:t>and professional behaviors in the clinical setting.</w:t>
      </w:r>
    </w:p>
    <w:p w14:paraId="52727559" w14:textId="77777777" w:rsidR="006568BE" w:rsidRDefault="001570D0">
      <w:pPr>
        <w:pStyle w:val="BodyText"/>
        <w:spacing w:before="200" w:line="480" w:lineRule="auto"/>
        <w:ind w:left="360" w:right="359"/>
        <w:jc w:val="both"/>
      </w:pPr>
      <w:r>
        <w:t>The relational analysis revealed that clinical area complexity and its subdomains have no statistically significant relationship with clinical competence. The very weak positive correlations indicate that variations in perceived clinical area complexity do not</w:t>
      </w:r>
      <w:r>
        <w:rPr>
          <w:spacing w:val="-3"/>
        </w:rPr>
        <w:t xml:space="preserve"> </w:t>
      </w:r>
      <w:r>
        <w:t>substantially</w:t>
      </w:r>
      <w:r>
        <w:rPr>
          <w:spacing w:val="-3"/>
        </w:rPr>
        <w:t xml:space="preserve"> </w:t>
      </w:r>
      <w:r>
        <w:t>influence</w:t>
      </w:r>
      <w:r>
        <w:rPr>
          <w:spacing w:val="-3"/>
        </w:rPr>
        <w:t xml:space="preserve"> </w:t>
      </w:r>
      <w:r>
        <w:t>the</w:t>
      </w:r>
      <w:r>
        <w:rPr>
          <w:spacing w:val="-3"/>
        </w:rPr>
        <w:t xml:space="preserve"> </w:t>
      </w:r>
      <w:r>
        <w:t>level</w:t>
      </w:r>
      <w:r>
        <w:rPr>
          <w:spacing w:val="-3"/>
        </w:rPr>
        <w:t xml:space="preserve"> </w:t>
      </w:r>
      <w:r>
        <w:t>of</w:t>
      </w:r>
      <w:r>
        <w:rPr>
          <w:spacing w:val="-3"/>
        </w:rPr>
        <w:t xml:space="preserve"> </w:t>
      </w:r>
      <w:r>
        <w:t>students'</w:t>
      </w:r>
      <w:r>
        <w:rPr>
          <w:spacing w:val="-3"/>
        </w:rPr>
        <w:t xml:space="preserve"> </w:t>
      </w:r>
      <w:r>
        <w:t>clinical competence. This suggests that clinical competence may be shaped more by other factors such as instructional support, supervision quality, and individual</w:t>
      </w:r>
      <w:r>
        <w:rPr>
          <w:spacing w:val="-4"/>
        </w:rPr>
        <w:t xml:space="preserve"> </w:t>
      </w:r>
      <w:r>
        <w:t>preparedness</w:t>
      </w:r>
      <w:r>
        <w:rPr>
          <w:spacing w:val="-4"/>
        </w:rPr>
        <w:t xml:space="preserve"> </w:t>
      </w:r>
      <w:r>
        <w:t>rather</w:t>
      </w:r>
      <w:r>
        <w:rPr>
          <w:spacing w:val="-4"/>
        </w:rPr>
        <w:t xml:space="preserve"> </w:t>
      </w:r>
      <w:r>
        <w:t>than</w:t>
      </w:r>
      <w:r>
        <w:rPr>
          <w:spacing w:val="-4"/>
        </w:rPr>
        <w:t xml:space="preserve"> </w:t>
      </w:r>
      <w:r>
        <w:t>clinical</w:t>
      </w:r>
      <w:r>
        <w:rPr>
          <w:spacing w:val="-4"/>
        </w:rPr>
        <w:t xml:space="preserve"> </w:t>
      </w:r>
      <w:r>
        <w:t>area</w:t>
      </w:r>
      <w:r>
        <w:rPr>
          <w:spacing w:val="-5"/>
        </w:rPr>
        <w:t xml:space="preserve"> </w:t>
      </w:r>
      <w:r>
        <w:t xml:space="preserve">complexity </w:t>
      </w:r>
      <w:r>
        <w:rPr>
          <w:spacing w:val="-2"/>
        </w:rPr>
        <w:t>alone.</w:t>
      </w:r>
    </w:p>
    <w:p w14:paraId="0C0CAC9B" w14:textId="77777777" w:rsidR="006568BE" w:rsidRDefault="001570D0">
      <w:pPr>
        <w:pStyle w:val="Heading3"/>
        <w:numPr>
          <w:ilvl w:val="0"/>
          <w:numId w:val="2"/>
        </w:numPr>
        <w:tabs>
          <w:tab w:val="left" w:pos="580"/>
        </w:tabs>
        <w:ind w:left="580" w:hanging="220"/>
      </w:pPr>
      <w:r>
        <w:rPr>
          <w:spacing w:val="-2"/>
        </w:rPr>
        <w:t>RECOMMENDATIONS</w:t>
      </w:r>
    </w:p>
    <w:p w14:paraId="5D465E8B" w14:textId="77777777" w:rsidR="006568BE" w:rsidRDefault="001570D0">
      <w:pPr>
        <w:pStyle w:val="BodyText"/>
        <w:spacing w:before="230" w:line="480" w:lineRule="auto"/>
        <w:ind w:left="360" w:right="360"/>
        <w:jc w:val="both"/>
      </w:pPr>
      <w:r>
        <w:t>For student nurses, it is</w:t>
      </w:r>
      <w:r>
        <w:rPr>
          <w:spacing w:val="40"/>
        </w:rPr>
        <w:t xml:space="preserve"> </w:t>
      </w:r>
      <w:r>
        <w:t>encouraged to strengthen adaptive coping strategies, clinical decision-making skills, and self-directed learning. Open communication with clinical instructors regarding learning needs, difficulties encountered, and areas requiring guidance is likewise recommended to promote confidence and optimize clinical competence development.</w:t>
      </w:r>
    </w:p>
    <w:p w14:paraId="6FA5E916" w14:textId="77777777" w:rsidR="006568BE" w:rsidRDefault="001570D0">
      <w:pPr>
        <w:pStyle w:val="BodyText"/>
        <w:spacing w:before="200" w:line="480" w:lineRule="auto"/>
        <w:ind w:left="360" w:right="358"/>
        <w:jc w:val="both"/>
      </w:pPr>
      <w:r>
        <w:t>For clinical instructors, nonetheless, since clinical area complexity has not been found to significantly influence clinical competence, it</w:t>
      </w:r>
      <w:r>
        <w:rPr>
          <w:spacing w:val="-3"/>
        </w:rPr>
        <w:t xml:space="preserve"> </w:t>
      </w:r>
      <w:r>
        <w:t>is</w:t>
      </w:r>
      <w:r>
        <w:rPr>
          <w:spacing w:val="-3"/>
        </w:rPr>
        <w:t xml:space="preserve"> </w:t>
      </w:r>
      <w:r>
        <w:t>recommended</w:t>
      </w:r>
      <w:r>
        <w:rPr>
          <w:spacing w:val="-3"/>
        </w:rPr>
        <w:t xml:space="preserve"> </w:t>
      </w:r>
      <w:r>
        <w:t>that</w:t>
      </w:r>
      <w:r>
        <w:rPr>
          <w:spacing w:val="-3"/>
        </w:rPr>
        <w:t xml:space="preserve"> </w:t>
      </w:r>
      <w:r>
        <w:t>the</w:t>
      </w:r>
      <w:r>
        <w:rPr>
          <w:spacing w:val="-3"/>
        </w:rPr>
        <w:t xml:space="preserve"> </w:t>
      </w:r>
      <w:r>
        <w:t>nurse</w:t>
      </w:r>
      <w:r>
        <w:rPr>
          <w:spacing w:val="-3"/>
        </w:rPr>
        <w:t xml:space="preserve"> </w:t>
      </w:r>
      <w:r>
        <w:t>educators</w:t>
      </w:r>
      <w:r>
        <w:rPr>
          <w:spacing w:val="-3"/>
        </w:rPr>
        <w:t xml:space="preserve"> </w:t>
      </w:r>
      <w:r>
        <w:t>to</w:t>
      </w:r>
      <w:r>
        <w:rPr>
          <w:spacing w:val="-3"/>
        </w:rPr>
        <w:t xml:space="preserve"> </w:t>
      </w:r>
      <w:r>
        <w:t>further</w:t>
      </w:r>
      <w:r>
        <w:rPr>
          <w:spacing w:val="-3"/>
        </w:rPr>
        <w:t xml:space="preserve"> </w:t>
      </w:r>
      <w:r>
        <w:t>enhance</w:t>
      </w:r>
      <w:r>
        <w:rPr>
          <w:spacing w:val="-3"/>
        </w:rPr>
        <w:t xml:space="preserve"> </w:t>
      </w:r>
      <w:r>
        <w:t>supervisory support, structured clinical guidance, and timely constructive feedback during clinical exposure. Strengthening mentorship, pre and post-clinical conferences, and competency-based supervision strategies may help students effectively</w:t>
      </w:r>
      <w:r>
        <w:rPr>
          <w:spacing w:val="-4"/>
        </w:rPr>
        <w:t xml:space="preserve"> </w:t>
      </w:r>
      <w:r>
        <w:t>integrate</w:t>
      </w:r>
      <w:r>
        <w:rPr>
          <w:spacing w:val="-4"/>
        </w:rPr>
        <w:t xml:space="preserve"> </w:t>
      </w:r>
      <w:r>
        <w:t>theoretical</w:t>
      </w:r>
      <w:r>
        <w:rPr>
          <w:spacing w:val="-4"/>
        </w:rPr>
        <w:t xml:space="preserve"> </w:t>
      </w:r>
      <w:r>
        <w:t>knowledge</w:t>
      </w:r>
      <w:r>
        <w:rPr>
          <w:spacing w:val="-4"/>
        </w:rPr>
        <w:t xml:space="preserve"> </w:t>
      </w:r>
      <w:r>
        <w:t>with</w:t>
      </w:r>
      <w:r>
        <w:rPr>
          <w:spacing w:val="-4"/>
        </w:rPr>
        <w:t xml:space="preserve"> </w:t>
      </w:r>
      <w:r>
        <w:t>clinical</w:t>
      </w:r>
      <w:r>
        <w:rPr>
          <w:spacing w:val="-4"/>
        </w:rPr>
        <w:t xml:space="preserve"> </w:t>
      </w:r>
      <w:r>
        <w:t>practice</w:t>
      </w:r>
      <w:r>
        <w:rPr>
          <w:spacing w:val="-4"/>
        </w:rPr>
        <w:t xml:space="preserve"> </w:t>
      </w:r>
      <w:r>
        <w:t>and</w:t>
      </w:r>
      <w:r>
        <w:rPr>
          <w:spacing w:val="-4"/>
        </w:rPr>
        <w:t xml:space="preserve"> </w:t>
      </w:r>
      <w:r>
        <w:t>manage complex clinical situations.</w:t>
      </w:r>
    </w:p>
    <w:p w14:paraId="4AEBF517" w14:textId="77777777" w:rsidR="006568BE" w:rsidRDefault="001570D0">
      <w:pPr>
        <w:pStyle w:val="BodyText"/>
        <w:spacing w:before="200" w:line="480" w:lineRule="auto"/>
        <w:ind w:left="360" w:right="360"/>
        <w:jc w:val="both"/>
      </w:pPr>
      <w:r>
        <w:t>For the Dean and Academic Administrators, in light of the findings that clinical competence may be influenced by factors beyond clinical</w:t>
      </w:r>
      <w:r>
        <w:rPr>
          <w:spacing w:val="-5"/>
        </w:rPr>
        <w:t xml:space="preserve"> </w:t>
      </w:r>
      <w:r>
        <w:t>area</w:t>
      </w:r>
      <w:r>
        <w:rPr>
          <w:spacing w:val="-5"/>
        </w:rPr>
        <w:t xml:space="preserve"> </w:t>
      </w:r>
      <w:r>
        <w:t>complexity,</w:t>
      </w:r>
      <w:r>
        <w:rPr>
          <w:spacing w:val="-5"/>
        </w:rPr>
        <w:t xml:space="preserve"> </w:t>
      </w:r>
      <w:r>
        <w:t>it</w:t>
      </w:r>
      <w:r>
        <w:rPr>
          <w:spacing w:val="-5"/>
        </w:rPr>
        <w:t xml:space="preserve"> </w:t>
      </w:r>
      <w:r>
        <w:t>is</w:t>
      </w:r>
      <w:r>
        <w:rPr>
          <w:spacing w:val="-5"/>
        </w:rPr>
        <w:t xml:space="preserve"> </w:t>
      </w:r>
      <w:r>
        <w:t>recommended</w:t>
      </w:r>
      <w:r>
        <w:rPr>
          <w:spacing w:val="-5"/>
        </w:rPr>
        <w:t xml:space="preserve"> </w:t>
      </w:r>
      <w:r>
        <w:t>that</w:t>
      </w:r>
      <w:r>
        <w:rPr>
          <w:spacing w:val="-5"/>
        </w:rPr>
        <w:t xml:space="preserve"> </w:t>
      </w:r>
      <w:r>
        <w:t>clinical</w:t>
      </w:r>
      <w:r>
        <w:rPr>
          <w:spacing w:val="-5"/>
        </w:rPr>
        <w:t xml:space="preserve"> </w:t>
      </w:r>
      <w:r>
        <w:t>instruction</w:t>
      </w:r>
      <w:r>
        <w:rPr>
          <w:spacing w:val="-5"/>
        </w:rPr>
        <w:t xml:space="preserve"> </w:t>
      </w:r>
      <w:r>
        <w:t>programs</w:t>
      </w:r>
    </w:p>
    <w:p w14:paraId="5926562F"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2EC53951" w14:textId="77777777" w:rsidR="006568BE" w:rsidRDefault="001570D0">
      <w:pPr>
        <w:pStyle w:val="BodyText"/>
        <w:spacing w:before="80" w:line="480" w:lineRule="auto"/>
        <w:ind w:left="360" w:right="359"/>
        <w:jc w:val="both"/>
      </w:pPr>
      <w:r>
        <w:lastRenderedPageBreak/>
        <w:t>be further strengthened through faculty development initiatives, competency-based curriculum enhancement, and systematic monitoring of clinical supervision quality.</w:t>
      </w:r>
      <w:r>
        <w:rPr>
          <w:spacing w:val="-5"/>
        </w:rPr>
        <w:t xml:space="preserve"> </w:t>
      </w:r>
      <w:r>
        <w:t>Continued</w:t>
      </w:r>
      <w:r>
        <w:rPr>
          <w:spacing w:val="-5"/>
        </w:rPr>
        <w:t xml:space="preserve"> </w:t>
      </w:r>
      <w:r>
        <w:t>resource</w:t>
      </w:r>
      <w:r>
        <w:rPr>
          <w:spacing w:val="-5"/>
        </w:rPr>
        <w:t xml:space="preserve"> </w:t>
      </w:r>
      <w:r>
        <w:t>allocation</w:t>
      </w:r>
      <w:r>
        <w:rPr>
          <w:spacing w:val="-5"/>
        </w:rPr>
        <w:t xml:space="preserve"> </w:t>
      </w:r>
      <w:r>
        <w:t>for clinical training, faculty capability-building programs, and strengthened partnerships with affiliating hospitals</w:t>
      </w:r>
      <w:r>
        <w:rPr>
          <w:spacing w:val="40"/>
        </w:rPr>
        <w:t xml:space="preserve"> </w:t>
      </w:r>
      <w:r>
        <w:t>and</w:t>
      </w:r>
      <w:r>
        <w:rPr>
          <w:spacing w:val="40"/>
        </w:rPr>
        <w:t xml:space="preserve"> </w:t>
      </w:r>
      <w:r>
        <w:t>healthcare</w:t>
      </w:r>
      <w:r>
        <w:rPr>
          <w:spacing w:val="40"/>
        </w:rPr>
        <w:t xml:space="preserve"> </w:t>
      </w:r>
      <w:r>
        <w:t>institutions</w:t>
      </w:r>
      <w:r>
        <w:rPr>
          <w:spacing w:val="40"/>
        </w:rPr>
        <w:t xml:space="preserve"> </w:t>
      </w:r>
      <w:r>
        <w:t>are</w:t>
      </w:r>
      <w:r>
        <w:rPr>
          <w:spacing w:val="40"/>
        </w:rPr>
        <w:t xml:space="preserve"> </w:t>
      </w:r>
      <w:r>
        <w:t>likewise</w:t>
      </w:r>
      <w:r>
        <w:rPr>
          <w:spacing w:val="40"/>
        </w:rPr>
        <w:t xml:space="preserve"> </w:t>
      </w:r>
      <w:r>
        <w:t>encouraged.</w:t>
      </w:r>
      <w:r>
        <w:rPr>
          <w:spacing w:val="40"/>
        </w:rPr>
        <w:t xml:space="preserve"> </w:t>
      </w:r>
      <w:r>
        <w:t>Institutional</w:t>
      </w:r>
      <w:r>
        <w:rPr>
          <w:spacing w:val="40"/>
        </w:rPr>
        <w:t xml:space="preserve"> </w:t>
      </w:r>
      <w:r>
        <w:t>policies</w:t>
      </w:r>
      <w:r>
        <w:rPr>
          <w:spacing w:val="40"/>
        </w:rPr>
        <w:t xml:space="preserve"> </w:t>
      </w:r>
      <w:r>
        <w:t>that</w:t>
      </w:r>
      <w:r>
        <w:rPr>
          <w:spacing w:val="40"/>
        </w:rPr>
        <w:t xml:space="preserve"> </w:t>
      </w:r>
      <w:r>
        <w:t>uphold</w:t>
      </w:r>
      <w:r>
        <w:rPr>
          <w:spacing w:val="40"/>
        </w:rPr>
        <w:t xml:space="preserve"> </w:t>
      </w:r>
      <w:r>
        <w:t>safe, well-supervised, and student-centered clinical environments are essential to ensure adequate and meaningful clinical learning experiences and to optimize students' clinical competence across year levels.</w:t>
      </w:r>
    </w:p>
    <w:p w14:paraId="5F34B602" w14:textId="77777777" w:rsidR="006568BE" w:rsidRDefault="001570D0">
      <w:pPr>
        <w:pStyle w:val="BodyText"/>
        <w:spacing w:before="200" w:line="480" w:lineRule="auto"/>
        <w:ind w:left="360" w:right="360"/>
        <w:jc w:val="both"/>
      </w:pPr>
      <w:r>
        <w:t>For Future Researchers, it is recommended that future studies may explore other variables that may significantly influence clinical competence</w:t>
      </w:r>
      <w:r>
        <w:rPr>
          <w:spacing w:val="-4"/>
        </w:rPr>
        <w:t xml:space="preserve"> </w:t>
      </w:r>
      <w:r>
        <w:t>among</w:t>
      </w:r>
      <w:r>
        <w:rPr>
          <w:spacing w:val="-4"/>
        </w:rPr>
        <w:t xml:space="preserve"> </w:t>
      </w:r>
      <w:r>
        <w:t>nursing</w:t>
      </w:r>
      <w:r>
        <w:rPr>
          <w:spacing w:val="-4"/>
        </w:rPr>
        <w:t xml:space="preserve"> </w:t>
      </w:r>
      <w:r>
        <w:t>students,</w:t>
      </w:r>
      <w:r>
        <w:rPr>
          <w:spacing w:val="-4"/>
        </w:rPr>
        <w:t xml:space="preserve"> </w:t>
      </w:r>
      <w:r>
        <w:t>such</w:t>
      </w:r>
      <w:r>
        <w:rPr>
          <w:spacing w:val="-4"/>
        </w:rPr>
        <w:t xml:space="preserve"> </w:t>
      </w:r>
      <w:r>
        <w:t>as</w:t>
      </w:r>
      <w:r>
        <w:rPr>
          <w:spacing w:val="-4"/>
        </w:rPr>
        <w:t xml:space="preserve"> </w:t>
      </w:r>
      <w:r>
        <w:t>quality</w:t>
      </w:r>
      <w:r>
        <w:rPr>
          <w:spacing w:val="-4"/>
        </w:rPr>
        <w:t xml:space="preserve"> </w:t>
      </w:r>
      <w:r>
        <w:t>of</w:t>
      </w:r>
      <w:r>
        <w:rPr>
          <w:spacing w:val="-4"/>
        </w:rPr>
        <w:t xml:space="preserve"> </w:t>
      </w:r>
      <w:r>
        <w:t>clinical</w:t>
      </w:r>
      <w:r>
        <w:rPr>
          <w:spacing w:val="-4"/>
        </w:rPr>
        <w:t xml:space="preserve"> </w:t>
      </w:r>
      <w:r>
        <w:t>supervision, learning environment, student motivation, and instructional strategies. Qualitative or mixed-methods research is also recommended to</w:t>
      </w:r>
      <w:r>
        <w:rPr>
          <w:spacing w:val="-3"/>
        </w:rPr>
        <w:t xml:space="preserve"> </w:t>
      </w:r>
      <w:r>
        <w:t>gain</w:t>
      </w:r>
      <w:r>
        <w:rPr>
          <w:spacing w:val="-3"/>
        </w:rPr>
        <w:t xml:space="preserve"> </w:t>
      </w:r>
      <w:r>
        <w:t>deeper</w:t>
      </w:r>
      <w:r>
        <w:rPr>
          <w:spacing w:val="-3"/>
        </w:rPr>
        <w:t xml:space="preserve"> </w:t>
      </w:r>
      <w:r>
        <w:t>insights</w:t>
      </w:r>
      <w:r>
        <w:rPr>
          <w:spacing w:val="-3"/>
        </w:rPr>
        <w:t xml:space="preserve"> </w:t>
      </w:r>
      <w:r>
        <w:t>into</w:t>
      </w:r>
      <w:r>
        <w:rPr>
          <w:spacing w:val="-3"/>
        </w:rPr>
        <w:t xml:space="preserve"> </w:t>
      </w:r>
      <w:r>
        <w:t>students'</w:t>
      </w:r>
      <w:r>
        <w:rPr>
          <w:spacing w:val="-3"/>
        </w:rPr>
        <w:t xml:space="preserve"> </w:t>
      </w:r>
      <w:r>
        <w:t>lived</w:t>
      </w:r>
      <w:r>
        <w:rPr>
          <w:spacing w:val="-3"/>
        </w:rPr>
        <w:t xml:space="preserve"> </w:t>
      </w:r>
      <w:r>
        <w:t>experiences</w:t>
      </w:r>
      <w:r>
        <w:rPr>
          <w:spacing w:val="-3"/>
        </w:rPr>
        <w:t xml:space="preserve"> </w:t>
      </w:r>
      <w:r>
        <w:t>in</w:t>
      </w:r>
      <w:r>
        <w:rPr>
          <w:spacing w:val="-3"/>
        </w:rPr>
        <w:t xml:space="preserve"> </w:t>
      </w:r>
      <w:r>
        <w:t>complex</w:t>
      </w:r>
      <w:r>
        <w:rPr>
          <w:spacing w:val="-3"/>
        </w:rPr>
        <w:t xml:space="preserve"> </w:t>
      </w:r>
      <w:r>
        <w:t>clinical settings. Additionally, longitudinal investigations may be conducted to examine how exposure to varying levels of clinical area complexity affects the development of clinical competence over time.</w:t>
      </w:r>
    </w:p>
    <w:p w14:paraId="043765EA" w14:textId="77777777" w:rsidR="006568BE" w:rsidRDefault="001570D0">
      <w:pPr>
        <w:pStyle w:val="Heading3"/>
        <w:jc w:val="both"/>
      </w:pPr>
      <w:r>
        <w:t>ETHICAL</w:t>
      </w:r>
      <w:r>
        <w:rPr>
          <w:spacing w:val="-9"/>
        </w:rPr>
        <w:t xml:space="preserve"> </w:t>
      </w:r>
      <w:r>
        <w:t>APPROVAL</w:t>
      </w:r>
      <w:r>
        <w:rPr>
          <w:spacing w:val="-9"/>
        </w:rPr>
        <w:t xml:space="preserve"> </w:t>
      </w:r>
      <w:r>
        <w:t>AND</w:t>
      </w:r>
      <w:r>
        <w:rPr>
          <w:spacing w:val="-8"/>
        </w:rPr>
        <w:t xml:space="preserve"> </w:t>
      </w:r>
      <w:r>
        <w:rPr>
          <w:spacing w:val="-2"/>
        </w:rPr>
        <w:t>CONSENT</w:t>
      </w:r>
    </w:p>
    <w:p w14:paraId="5C4D66CC" w14:textId="77777777" w:rsidR="006568BE" w:rsidRDefault="001570D0">
      <w:pPr>
        <w:pStyle w:val="BodyText"/>
        <w:spacing w:before="230" w:line="480" w:lineRule="auto"/>
        <w:ind w:left="360" w:right="363"/>
        <w:jc w:val="both"/>
      </w:pPr>
      <w:r>
        <w:t xml:space="preserve">The </w:t>
      </w:r>
      <w:proofErr w:type="spellStart"/>
      <w:r>
        <w:t>iloilo</w:t>
      </w:r>
      <w:proofErr w:type="spellEnd"/>
      <w:r>
        <w:t xml:space="preserve"> Doctor’s College approved the research protocol of the research ethical committee. The informed consent was obtained from participants after</w:t>
      </w:r>
      <w:r>
        <w:rPr>
          <w:spacing w:val="-3"/>
        </w:rPr>
        <w:t xml:space="preserve"> </w:t>
      </w:r>
      <w:r>
        <w:t>explaining</w:t>
      </w:r>
      <w:r>
        <w:rPr>
          <w:spacing w:val="-3"/>
        </w:rPr>
        <w:t xml:space="preserve"> </w:t>
      </w:r>
      <w:r>
        <w:t>voluntary</w:t>
      </w:r>
      <w:r>
        <w:rPr>
          <w:spacing w:val="-3"/>
        </w:rPr>
        <w:t xml:space="preserve"> </w:t>
      </w:r>
      <w:r>
        <w:t>participation,</w:t>
      </w:r>
      <w:r>
        <w:rPr>
          <w:spacing w:val="-3"/>
        </w:rPr>
        <w:t xml:space="preserve"> </w:t>
      </w:r>
      <w:r>
        <w:t>study</w:t>
      </w:r>
      <w:r>
        <w:rPr>
          <w:spacing w:val="-3"/>
        </w:rPr>
        <w:t xml:space="preserve"> </w:t>
      </w:r>
      <w:r>
        <w:t>goals,</w:t>
      </w:r>
      <w:r>
        <w:rPr>
          <w:spacing w:val="-3"/>
        </w:rPr>
        <w:t xml:space="preserve"> </w:t>
      </w:r>
      <w:r>
        <w:t>risk and benefits.</w:t>
      </w:r>
    </w:p>
    <w:p w14:paraId="206D8112" w14:textId="77777777" w:rsidR="006568BE" w:rsidRDefault="001570D0">
      <w:pPr>
        <w:pStyle w:val="Heading3"/>
        <w:jc w:val="both"/>
      </w:pPr>
      <w:r>
        <w:t>AI</w:t>
      </w:r>
      <w:r>
        <w:rPr>
          <w:spacing w:val="-5"/>
        </w:rPr>
        <w:t xml:space="preserve"> </w:t>
      </w:r>
      <w:r>
        <w:t>(ARTIFICIAL</w:t>
      </w:r>
      <w:r>
        <w:rPr>
          <w:spacing w:val="-5"/>
        </w:rPr>
        <w:t xml:space="preserve"> </w:t>
      </w:r>
      <w:r>
        <w:t>INTELLIGENCE)</w:t>
      </w:r>
      <w:r>
        <w:rPr>
          <w:spacing w:val="-4"/>
        </w:rPr>
        <w:t xml:space="preserve"> </w:t>
      </w:r>
      <w:r>
        <w:rPr>
          <w:spacing w:val="-2"/>
        </w:rPr>
        <w:t>DISCLOSURE</w:t>
      </w:r>
    </w:p>
    <w:p w14:paraId="02074049" w14:textId="77777777" w:rsidR="00AD42A9" w:rsidRDefault="00AD42A9" w:rsidP="00AD42A9">
      <w:pPr>
        <w:pStyle w:val="BodyText"/>
        <w:spacing w:before="230" w:line="480" w:lineRule="auto"/>
        <w:ind w:left="360" w:right="365"/>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07440E" w14:textId="6B39D070" w:rsidR="00AD42A9" w:rsidRDefault="00AD42A9" w:rsidP="00AD42A9">
      <w:pPr>
        <w:pStyle w:val="BodyText"/>
        <w:spacing w:before="230" w:line="480" w:lineRule="auto"/>
        <w:ind w:left="360" w:right="365"/>
        <w:jc w:val="both"/>
      </w:pPr>
      <w:r>
        <w:t>Details of the AI usage are given below:</w:t>
      </w:r>
    </w:p>
    <w:p w14:paraId="23FD44AA" w14:textId="2E4AEB50" w:rsidR="006568BE" w:rsidRDefault="001570D0">
      <w:pPr>
        <w:pStyle w:val="BodyText"/>
        <w:spacing w:before="230" w:line="480" w:lineRule="auto"/>
        <w:ind w:left="360" w:right="365"/>
        <w:jc w:val="both"/>
      </w:pPr>
      <w:r>
        <w:t>Grammarly</w:t>
      </w:r>
      <w:r w:rsidR="00AD42A9">
        <w:t xml:space="preserve"> </w:t>
      </w:r>
      <w:r w:rsidR="00AD42A9" w:rsidRPr="00AD42A9">
        <w:t>used</w:t>
      </w:r>
      <w:r>
        <w:t xml:space="preserve"> to refine and edit grammar. The same tool was also used to improve the structuring and phrasing of the sentences in the write-up.</w:t>
      </w:r>
    </w:p>
    <w:p w14:paraId="463FFF48" w14:textId="77777777" w:rsidR="006568BE" w:rsidRDefault="006568BE">
      <w:pPr>
        <w:pStyle w:val="BodyText"/>
        <w:spacing w:line="480" w:lineRule="auto"/>
        <w:jc w:val="both"/>
        <w:sectPr w:rsidR="006568BE">
          <w:pgSz w:w="12240" w:h="15840"/>
          <w:pgMar w:top="1360" w:right="1080" w:bottom="280" w:left="1080" w:header="720" w:footer="720" w:gutter="0"/>
          <w:cols w:space="720"/>
        </w:sectPr>
      </w:pPr>
    </w:p>
    <w:p w14:paraId="2031389C" w14:textId="77777777" w:rsidR="006568BE" w:rsidRDefault="006568BE">
      <w:pPr>
        <w:pStyle w:val="BodyText"/>
      </w:pPr>
    </w:p>
    <w:p w14:paraId="1B558F24" w14:textId="77777777" w:rsidR="006568BE" w:rsidRDefault="006568BE">
      <w:pPr>
        <w:pStyle w:val="BodyText"/>
      </w:pPr>
    </w:p>
    <w:p w14:paraId="3C612315" w14:textId="77777777" w:rsidR="006568BE" w:rsidRDefault="006568BE">
      <w:pPr>
        <w:pStyle w:val="BodyText"/>
      </w:pPr>
    </w:p>
    <w:p w14:paraId="758BAFA6" w14:textId="77777777" w:rsidR="006568BE" w:rsidRDefault="006568BE">
      <w:pPr>
        <w:pStyle w:val="BodyText"/>
      </w:pPr>
    </w:p>
    <w:p w14:paraId="0ADE570A" w14:textId="77777777" w:rsidR="006568BE" w:rsidRDefault="006568BE">
      <w:pPr>
        <w:pStyle w:val="BodyText"/>
      </w:pPr>
    </w:p>
    <w:p w14:paraId="0EBDC51F" w14:textId="77777777" w:rsidR="006568BE" w:rsidRDefault="006568BE">
      <w:pPr>
        <w:pStyle w:val="BodyText"/>
      </w:pPr>
    </w:p>
    <w:p w14:paraId="213FE95D" w14:textId="77777777" w:rsidR="006568BE" w:rsidRDefault="006568BE">
      <w:pPr>
        <w:pStyle w:val="BodyText"/>
      </w:pPr>
    </w:p>
    <w:p w14:paraId="2BE869FB" w14:textId="77777777" w:rsidR="006568BE" w:rsidRDefault="006568BE">
      <w:pPr>
        <w:pStyle w:val="BodyText"/>
      </w:pPr>
    </w:p>
    <w:p w14:paraId="0E3689D2" w14:textId="77777777" w:rsidR="006568BE" w:rsidRDefault="006568BE">
      <w:pPr>
        <w:pStyle w:val="BodyText"/>
      </w:pPr>
    </w:p>
    <w:p w14:paraId="5D51E347" w14:textId="77777777" w:rsidR="006568BE" w:rsidRDefault="006568BE">
      <w:pPr>
        <w:pStyle w:val="BodyText"/>
      </w:pPr>
    </w:p>
    <w:p w14:paraId="2988F828" w14:textId="77777777" w:rsidR="006568BE" w:rsidRDefault="006568BE">
      <w:pPr>
        <w:pStyle w:val="BodyText"/>
      </w:pPr>
    </w:p>
    <w:p w14:paraId="06A4D673" w14:textId="77777777" w:rsidR="006568BE" w:rsidRDefault="006568BE">
      <w:pPr>
        <w:pStyle w:val="BodyText"/>
      </w:pPr>
    </w:p>
    <w:p w14:paraId="7CC3AAED" w14:textId="77777777" w:rsidR="006568BE" w:rsidRDefault="006568BE">
      <w:pPr>
        <w:pStyle w:val="BodyText"/>
      </w:pPr>
    </w:p>
    <w:p w14:paraId="79814C4B" w14:textId="77777777" w:rsidR="006568BE" w:rsidRDefault="006568BE">
      <w:pPr>
        <w:pStyle w:val="BodyText"/>
        <w:spacing w:before="220"/>
      </w:pPr>
    </w:p>
    <w:p w14:paraId="7058BF5F" w14:textId="77777777" w:rsidR="006568BE" w:rsidRDefault="001570D0">
      <w:pPr>
        <w:pStyle w:val="Heading3"/>
        <w:spacing w:before="0"/>
      </w:pPr>
      <w:r>
        <w:t>COMPETING</w:t>
      </w:r>
      <w:r>
        <w:rPr>
          <w:spacing w:val="-5"/>
        </w:rPr>
        <w:t xml:space="preserve"> </w:t>
      </w:r>
      <w:r>
        <w:rPr>
          <w:spacing w:val="-2"/>
        </w:rPr>
        <w:t>INTERESTS</w:t>
      </w:r>
    </w:p>
    <w:p w14:paraId="17B28F88" w14:textId="77777777" w:rsidR="006568BE" w:rsidRDefault="001570D0">
      <w:pPr>
        <w:pStyle w:val="BodyText"/>
        <w:spacing w:before="230"/>
        <w:ind w:left="360"/>
      </w:pPr>
      <w:r>
        <w:t>The</w:t>
      </w:r>
      <w:r>
        <w:rPr>
          <w:spacing w:val="-5"/>
        </w:rPr>
        <w:t xml:space="preserve"> </w:t>
      </w:r>
      <w:r>
        <w:t>author</w:t>
      </w:r>
      <w:r>
        <w:rPr>
          <w:spacing w:val="-5"/>
        </w:rPr>
        <w:t xml:space="preserve"> </w:t>
      </w:r>
      <w:r>
        <w:t>declared</w:t>
      </w:r>
      <w:r>
        <w:rPr>
          <w:spacing w:val="-4"/>
        </w:rPr>
        <w:t xml:space="preserve"> </w:t>
      </w:r>
      <w:r>
        <w:t>that</w:t>
      </w:r>
      <w:r>
        <w:rPr>
          <w:spacing w:val="-5"/>
        </w:rPr>
        <w:t xml:space="preserve"> </w:t>
      </w:r>
      <w:r>
        <w:t>no</w:t>
      </w:r>
      <w:r>
        <w:rPr>
          <w:spacing w:val="-4"/>
        </w:rPr>
        <w:t xml:space="preserve"> </w:t>
      </w:r>
      <w:r>
        <w:t>competing</w:t>
      </w:r>
      <w:r>
        <w:rPr>
          <w:spacing w:val="-5"/>
        </w:rPr>
        <w:t xml:space="preserve"> </w:t>
      </w:r>
      <w:r>
        <w:t>interests</w:t>
      </w:r>
      <w:r>
        <w:rPr>
          <w:spacing w:val="-4"/>
        </w:rPr>
        <w:t xml:space="preserve"> </w:t>
      </w:r>
      <w:r>
        <w:rPr>
          <w:spacing w:val="-2"/>
        </w:rPr>
        <w:t>exist.</w:t>
      </w:r>
    </w:p>
    <w:p w14:paraId="38391D2A" w14:textId="77777777" w:rsidR="006568BE" w:rsidRDefault="006568BE">
      <w:pPr>
        <w:pStyle w:val="BodyText"/>
        <w:spacing w:before="199"/>
      </w:pPr>
    </w:p>
    <w:p w14:paraId="0220960D" w14:textId="77777777" w:rsidR="006568BE" w:rsidRDefault="001570D0">
      <w:pPr>
        <w:pStyle w:val="Heading3"/>
        <w:spacing w:before="1"/>
      </w:pPr>
      <w:r>
        <w:rPr>
          <w:spacing w:val="-2"/>
        </w:rPr>
        <w:t>REFERENCES</w:t>
      </w:r>
    </w:p>
    <w:p w14:paraId="37291045" w14:textId="77777777" w:rsidR="006568BE" w:rsidRDefault="001570D0">
      <w:pPr>
        <w:pStyle w:val="BodyText"/>
        <w:tabs>
          <w:tab w:val="left" w:pos="2940"/>
          <w:tab w:val="left" w:pos="4300"/>
          <w:tab w:val="left" w:pos="5789"/>
          <w:tab w:val="left" w:pos="7479"/>
          <w:tab w:val="left" w:pos="9191"/>
        </w:tabs>
        <w:spacing w:before="230"/>
        <w:ind w:left="1080" w:right="360" w:hanging="720"/>
        <w:jc w:val="both"/>
      </w:pPr>
      <w:proofErr w:type="spellStart"/>
      <w:r>
        <w:t>Abidi</w:t>
      </w:r>
      <w:proofErr w:type="spellEnd"/>
      <w:r>
        <w:t xml:space="preserve">, O. (2024). Exploration of Clinical Learning Challenges among Moroccan Undergraduate Nursing </w:t>
      </w:r>
      <w:r>
        <w:rPr>
          <w:spacing w:val="-2"/>
        </w:rPr>
        <w:t>Students.</w:t>
      </w:r>
      <w:r>
        <w:tab/>
      </w:r>
      <w:r>
        <w:rPr>
          <w:rFonts w:ascii="Arial"/>
          <w:i/>
          <w:spacing w:val="-4"/>
        </w:rPr>
        <w:t>The</w:t>
      </w:r>
      <w:r>
        <w:rPr>
          <w:rFonts w:ascii="Arial"/>
          <w:i/>
        </w:rPr>
        <w:tab/>
      </w:r>
      <w:r>
        <w:rPr>
          <w:rFonts w:ascii="Arial"/>
          <w:i/>
          <w:spacing w:val="-4"/>
        </w:rPr>
        <w:t>Open</w:t>
      </w:r>
      <w:r>
        <w:rPr>
          <w:rFonts w:ascii="Arial"/>
          <w:i/>
        </w:rPr>
        <w:tab/>
      </w:r>
      <w:r>
        <w:rPr>
          <w:rFonts w:ascii="Arial"/>
          <w:i/>
          <w:spacing w:val="-2"/>
        </w:rPr>
        <w:t>Nursing</w:t>
      </w:r>
      <w:r>
        <w:rPr>
          <w:rFonts w:ascii="Arial"/>
          <w:i/>
        </w:rPr>
        <w:tab/>
      </w:r>
      <w:r>
        <w:rPr>
          <w:rFonts w:ascii="Arial"/>
          <w:i/>
          <w:spacing w:val="-2"/>
        </w:rPr>
        <w:t>Journal</w:t>
      </w:r>
      <w:r>
        <w:rPr>
          <w:spacing w:val="-2"/>
        </w:rPr>
        <w:t>,</w:t>
      </w:r>
      <w:r>
        <w:tab/>
      </w:r>
      <w:r>
        <w:rPr>
          <w:spacing w:val="-2"/>
        </w:rPr>
        <w:t>18(1). https://opennursingjournal.com/VOLUME/18/ELOCATOR/e18744346295835/FULLTEXT</w:t>
      </w:r>
    </w:p>
    <w:p w14:paraId="3D61EC9A" w14:textId="77777777" w:rsidR="006568BE" w:rsidRDefault="006568BE">
      <w:pPr>
        <w:pStyle w:val="BodyText"/>
        <w:spacing w:before="10"/>
      </w:pPr>
    </w:p>
    <w:p w14:paraId="70BEB000" w14:textId="77777777" w:rsidR="006568BE" w:rsidRDefault="001570D0">
      <w:pPr>
        <w:ind w:left="1080" w:right="358" w:hanging="720"/>
        <w:jc w:val="both"/>
        <w:rPr>
          <w:sz w:val="20"/>
        </w:rPr>
      </w:pPr>
      <w:proofErr w:type="spellStart"/>
      <w:r>
        <w:rPr>
          <w:sz w:val="20"/>
        </w:rPr>
        <w:t>Abuadas</w:t>
      </w:r>
      <w:proofErr w:type="spellEnd"/>
      <w:r>
        <w:rPr>
          <w:sz w:val="20"/>
        </w:rPr>
        <w:t xml:space="preserve">, M. H. (2022). A Multisite Assessment of Saudi Bachelor Nursing Students’ Perceptions of Clinical Competence and Learning Environments: </w:t>
      </w:r>
      <w:r>
        <w:rPr>
          <w:rFonts w:ascii="Arial" w:hAnsi="Arial"/>
          <w:i/>
          <w:sz w:val="20"/>
        </w:rPr>
        <w:t>A Multivariate Conceptual Model Testing. Healthcare</w:t>
      </w:r>
      <w:r>
        <w:rPr>
          <w:sz w:val="20"/>
        </w:rPr>
        <w:t xml:space="preserve">, 10(12), 2554. </w:t>
      </w:r>
      <w:hyperlink r:id="rId6">
        <w:r>
          <w:rPr>
            <w:sz w:val="20"/>
          </w:rPr>
          <w:t>https://doi.org/10.3390/healthcare10122554</w:t>
        </w:r>
      </w:hyperlink>
    </w:p>
    <w:p w14:paraId="5E72EAF5" w14:textId="77777777" w:rsidR="006568BE" w:rsidRDefault="006568BE">
      <w:pPr>
        <w:pStyle w:val="BodyText"/>
        <w:spacing w:before="10"/>
      </w:pPr>
    </w:p>
    <w:p w14:paraId="79AC95B0" w14:textId="77777777" w:rsidR="006568BE" w:rsidRDefault="001570D0">
      <w:pPr>
        <w:pStyle w:val="BodyText"/>
        <w:ind w:left="1080" w:right="361" w:hanging="720"/>
        <w:jc w:val="both"/>
      </w:pPr>
      <w:proofErr w:type="spellStart"/>
      <w:r>
        <w:t>Adzrago</w:t>
      </w:r>
      <w:proofErr w:type="spellEnd"/>
      <w:r>
        <w:t>,</w:t>
      </w:r>
      <w:r>
        <w:rPr>
          <w:spacing w:val="-5"/>
        </w:rPr>
        <w:t xml:space="preserve"> </w:t>
      </w:r>
      <w:r>
        <w:t>D.,</w:t>
      </w:r>
      <w:r>
        <w:rPr>
          <w:spacing w:val="-5"/>
        </w:rPr>
        <w:t xml:space="preserve"> </w:t>
      </w:r>
      <w:r>
        <w:t>&amp;</w:t>
      </w:r>
      <w:r>
        <w:rPr>
          <w:spacing w:val="-5"/>
        </w:rPr>
        <w:t xml:space="preserve"> </w:t>
      </w:r>
      <w:r>
        <w:t>Williams,</w:t>
      </w:r>
      <w:r>
        <w:rPr>
          <w:spacing w:val="-5"/>
        </w:rPr>
        <w:t xml:space="preserve"> </w:t>
      </w:r>
      <w:r>
        <w:t>F.</w:t>
      </w:r>
      <w:r>
        <w:rPr>
          <w:spacing w:val="-5"/>
        </w:rPr>
        <w:t xml:space="preserve"> </w:t>
      </w:r>
      <w:r>
        <w:t>(2023).</w:t>
      </w:r>
      <w:r>
        <w:rPr>
          <w:spacing w:val="-5"/>
        </w:rPr>
        <w:t xml:space="preserve"> </w:t>
      </w:r>
      <w:r>
        <w:t>Mediation</w:t>
      </w:r>
      <w:r>
        <w:rPr>
          <w:spacing w:val="-5"/>
        </w:rPr>
        <w:t xml:space="preserve"> </w:t>
      </w:r>
      <w:r>
        <w:t>analysis</w:t>
      </w:r>
      <w:r>
        <w:rPr>
          <w:spacing w:val="-5"/>
        </w:rPr>
        <w:t xml:space="preserve"> </w:t>
      </w:r>
      <w:r>
        <w:t>of</w:t>
      </w:r>
      <w:r>
        <w:rPr>
          <w:spacing w:val="-5"/>
        </w:rPr>
        <w:t xml:space="preserve"> </w:t>
      </w:r>
      <w:r>
        <w:t>mental</w:t>
      </w:r>
      <w:r>
        <w:rPr>
          <w:spacing w:val="-5"/>
        </w:rPr>
        <w:t xml:space="preserve"> </w:t>
      </w:r>
      <w:r>
        <w:t>health</w:t>
      </w:r>
      <w:r>
        <w:rPr>
          <w:spacing w:val="-5"/>
        </w:rPr>
        <w:t xml:space="preserve"> </w:t>
      </w:r>
      <w:r>
        <w:t>characteristics</w:t>
      </w:r>
      <w:r>
        <w:rPr>
          <w:spacing w:val="-5"/>
        </w:rPr>
        <w:t xml:space="preserve"> </w:t>
      </w:r>
      <w:r>
        <w:t>linking</w:t>
      </w:r>
      <w:r>
        <w:rPr>
          <w:spacing w:val="-5"/>
        </w:rPr>
        <w:t xml:space="preserve"> </w:t>
      </w:r>
      <w:r>
        <w:t>social</w:t>
      </w:r>
      <w:r>
        <w:rPr>
          <w:spacing w:val="-5"/>
        </w:rPr>
        <w:t xml:space="preserve"> </w:t>
      </w:r>
      <w:r>
        <w:t xml:space="preserve">needs to life satisfaction among immigrants. </w:t>
      </w:r>
      <w:r>
        <w:rPr>
          <w:rFonts w:ascii="Arial" w:hAnsi="Arial"/>
          <w:i/>
        </w:rPr>
        <w:t>SSM – Population Health, 24, 101522</w:t>
      </w:r>
      <w:r>
        <w:t xml:space="preserve">. </w:t>
      </w:r>
      <w:r>
        <w:rPr>
          <w:spacing w:val="-2"/>
        </w:rPr>
        <w:t>https://doi.org/10.1016/j.ssmph.2023.101522</w:t>
      </w:r>
    </w:p>
    <w:p w14:paraId="6CF77539" w14:textId="77777777" w:rsidR="006568BE" w:rsidRDefault="006568BE">
      <w:pPr>
        <w:pStyle w:val="BodyText"/>
        <w:spacing w:before="10"/>
      </w:pPr>
    </w:p>
    <w:p w14:paraId="6C59084F" w14:textId="77777777" w:rsidR="006568BE" w:rsidRDefault="001570D0">
      <w:pPr>
        <w:pStyle w:val="BodyText"/>
        <w:ind w:left="1080" w:right="358" w:hanging="720"/>
        <w:jc w:val="both"/>
      </w:pPr>
      <w:proofErr w:type="spellStart"/>
      <w:r>
        <w:t>Alharbi</w:t>
      </w:r>
      <w:proofErr w:type="spellEnd"/>
      <w:r>
        <w:t xml:space="preserve">, A. A., &amp; </w:t>
      </w:r>
      <w:proofErr w:type="spellStart"/>
      <w:r>
        <w:t>Alnafisah</w:t>
      </w:r>
      <w:proofErr w:type="spellEnd"/>
      <w:r>
        <w:t>, M. A. (2025). The</w:t>
      </w:r>
      <w:r>
        <w:rPr>
          <w:spacing w:val="-3"/>
        </w:rPr>
        <w:t xml:space="preserve"> </w:t>
      </w:r>
      <w:r>
        <w:t>impact</w:t>
      </w:r>
      <w:r>
        <w:rPr>
          <w:spacing w:val="-3"/>
        </w:rPr>
        <w:t xml:space="preserve"> </w:t>
      </w:r>
      <w:r>
        <w:t>of</w:t>
      </w:r>
      <w:r>
        <w:rPr>
          <w:spacing w:val="-3"/>
        </w:rPr>
        <w:t xml:space="preserve"> </w:t>
      </w:r>
      <w:r>
        <w:t>clinical</w:t>
      </w:r>
      <w:r>
        <w:rPr>
          <w:spacing w:val="-3"/>
        </w:rPr>
        <w:t xml:space="preserve"> </w:t>
      </w:r>
      <w:r>
        <w:t>simulation</w:t>
      </w:r>
      <w:r>
        <w:rPr>
          <w:spacing w:val="-3"/>
        </w:rPr>
        <w:t xml:space="preserve"> </w:t>
      </w:r>
      <w:r>
        <w:t>on</w:t>
      </w:r>
      <w:r>
        <w:rPr>
          <w:spacing w:val="-3"/>
        </w:rPr>
        <w:t xml:space="preserve"> </w:t>
      </w:r>
      <w:r>
        <w:t>bridging</w:t>
      </w:r>
      <w:r>
        <w:rPr>
          <w:spacing w:val="-3"/>
        </w:rPr>
        <w:t xml:space="preserve"> </w:t>
      </w:r>
      <w:r>
        <w:t>the</w:t>
      </w:r>
      <w:r>
        <w:rPr>
          <w:spacing w:val="-3"/>
        </w:rPr>
        <w:t xml:space="preserve"> </w:t>
      </w:r>
      <w:r>
        <w:t xml:space="preserve">theory–practice gap in nursing education: A systematic review. </w:t>
      </w:r>
      <w:r>
        <w:rPr>
          <w:rFonts w:ascii="Arial" w:hAnsi="Arial"/>
          <w:i/>
        </w:rPr>
        <w:t xml:space="preserve">BMC Medical Education, 25(88). </w:t>
      </w:r>
      <w:r>
        <w:rPr>
          <w:spacing w:val="-2"/>
        </w:rPr>
        <w:t>https://doi.org/10.1186/s12909-025-07790-8</w:t>
      </w:r>
    </w:p>
    <w:p w14:paraId="2EA0C19A" w14:textId="77777777" w:rsidR="006568BE" w:rsidRDefault="006568BE">
      <w:pPr>
        <w:pStyle w:val="BodyText"/>
        <w:spacing w:before="10"/>
      </w:pPr>
    </w:p>
    <w:p w14:paraId="682FF102" w14:textId="77777777" w:rsidR="006568BE" w:rsidRDefault="001570D0">
      <w:pPr>
        <w:pStyle w:val="BodyText"/>
        <w:ind w:left="1080" w:right="363" w:hanging="720"/>
        <w:jc w:val="both"/>
      </w:pPr>
      <w:r>
        <w:t xml:space="preserve">Alhassan, A. I., &amp; </w:t>
      </w:r>
      <w:proofErr w:type="spellStart"/>
      <w:r>
        <w:t>Alghofaily</w:t>
      </w:r>
      <w:proofErr w:type="spellEnd"/>
      <w:r>
        <w:t>, N. A. (2024).</w:t>
      </w:r>
      <w:r>
        <w:rPr>
          <w:spacing w:val="-3"/>
        </w:rPr>
        <w:t xml:space="preserve"> </w:t>
      </w:r>
      <w:r>
        <w:t>The</w:t>
      </w:r>
      <w:r>
        <w:rPr>
          <w:spacing w:val="-3"/>
        </w:rPr>
        <w:t xml:space="preserve"> </w:t>
      </w:r>
      <w:r>
        <w:t>impact</w:t>
      </w:r>
      <w:r>
        <w:rPr>
          <w:spacing w:val="-3"/>
        </w:rPr>
        <w:t xml:space="preserve"> </w:t>
      </w:r>
      <w:r>
        <w:t>of</w:t>
      </w:r>
      <w:r>
        <w:rPr>
          <w:spacing w:val="-3"/>
        </w:rPr>
        <w:t xml:space="preserve"> </w:t>
      </w:r>
      <w:r>
        <w:t>facilitators’</w:t>
      </w:r>
      <w:r>
        <w:rPr>
          <w:spacing w:val="-3"/>
        </w:rPr>
        <w:t xml:space="preserve"> </w:t>
      </w:r>
      <w:r>
        <w:t>competencies</w:t>
      </w:r>
      <w:r>
        <w:rPr>
          <w:spacing w:val="-3"/>
        </w:rPr>
        <w:t xml:space="preserve"> </w:t>
      </w:r>
      <w:r>
        <w:t>and</w:t>
      </w:r>
      <w:r>
        <w:rPr>
          <w:spacing w:val="-3"/>
        </w:rPr>
        <w:t xml:space="preserve"> </w:t>
      </w:r>
      <w:r>
        <w:t>characteristics</w:t>
      </w:r>
      <w:r>
        <w:rPr>
          <w:spacing w:val="-3"/>
        </w:rPr>
        <w:t xml:space="preserve"> </w:t>
      </w:r>
      <w:r>
        <w:t xml:space="preserve">on faculty enhancement activities in Saudi Arabia: A mixed-methods research. </w:t>
      </w:r>
      <w:proofErr w:type="spellStart"/>
      <w:r>
        <w:rPr>
          <w:rFonts w:ascii="Arial" w:hAnsi="Arial"/>
          <w:i/>
        </w:rPr>
        <w:t>Cureus</w:t>
      </w:r>
      <w:proofErr w:type="spellEnd"/>
      <w:r>
        <w:t xml:space="preserve">. </w:t>
      </w:r>
      <w:r>
        <w:rPr>
          <w:spacing w:val="-2"/>
        </w:rPr>
        <w:t>https://doi.org/10.7759/cureus.54650</w:t>
      </w:r>
    </w:p>
    <w:p w14:paraId="123DBF2F" w14:textId="77777777" w:rsidR="006568BE" w:rsidRDefault="006568BE">
      <w:pPr>
        <w:pStyle w:val="BodyText"/>
        <w:spacing w:before="10"/>
      </w:pPr>
    </w:p>
    <w:p w14:paraId="65DC1F4D" w14:textId="77777777" w:rsidR="006568BE" w:rsidRDefault="001570D0">
      <w:pPr>
        <w:pStyle w:val="BodyText"/>
        <w:ind w:left="1080" w:right="363" w:hanging="720"/>
        <w:jc w:val="both"/>
      </w:pPr>
      <w:proofErr w:type="spellStart"/>
      <w:r>
        <w:t>Alkhelaiwi</w:t>
      </w:r>
      <w:proofErr w:type="spellEnd"/>
      <w:r>
        <w:t xml:space="preserve">, W. A., Traynor, M., Rogers, K., &amp; Wilson, I. (2024). Assessing the competence of nursing students in clinical practice: The clinical preceptors’ perspective. </w:t>
      </w:r>
      <w:r>
        <w:rPr>
          <w:rFonts w:ascii="Arial" w:hAnsi="Arial"/>
          <w:i/>
        </w:rPr>
        <w:t>Healthcare, 12(10), 1031</w:t>
      </w:r>
      <w:r>
        <w:t xml:space="preserve">. </w:t>
      </w:r>
      <w:r>
        <w:rPr>
          <w:spacing w:val="-2"/>
        </w:rPr>
        <w:t>https://doi.org/10.3390/healthcare12101031</w:t>
      </w:r>
    </w:p>
    <w:p w14:paraId="48A9B3C6" w14:textId="77777777" w:rsidR="006568BE" w:rsidRDefault="006568BE">
      <w:pPr>
        <w:pStyle w:val="BodyText"/>
        <w:spacing w:before="10"/>
      </w:pPr>
    </w:p>
    <w:p w14:paraId="316294DD" w14:textId="77777777" w:rsidR="006568BE" w:rsidRDefault="001570D0">
      <w:pPr>
        <w:pStyle w:val="BodyText"/>
        <w:ind w:left="1080" w:right="369" w:hanging="720"/>
        <w:jc w:val="both"/>
      </w:pPr>
      <w:proofErr w:type="spellStart"/>
      <w:r>
        <w:t>Alluhidan</w:t>
      </w:r>
      <w:proofErr w:type="spellEnd"/>
      <w:r>
        <w:t xml:space="preserve"> M, </w:t>
      </w:r>
      <w:proofErr w:type="spellStart"/>
      <w:r>
        <w:t>Tashkandi</w:t>
      </w:r>
      <w:proofErr w:type="spellEnd"/>
      <w:r>
        <w:t xml:space="preserve"> N, </w:t>
      </w:r>
      <w:proofErr w:type="spellStart"/>
      <w:r>
        <w:t>Alblowi</w:t>
      </w:r>
      <w:proofErr w:type="spellEnd"/>
      <w:r>
        <w:t xml:space="preserve"> F, et al. (2020) Challenges and policy X opportunities in nursing in Saudi Arabia. </w:t>
      </w:r>
      <w:r>
        <w:rPr>
          <w:rFonts w:ascii="Arial"/>
          <w:i/>
        </w:rPr>
        <w:t xml:space="preserve">Hum </w:t>
      </w:r>
      <w:proofErr w:type="spellStart"/>
      <w:r>
        <w:rPr>
          <w:rFonts w:ascii="Arial"/>
          <w:i/>
        </w:rPr>
        <w:t>Resour</w:t>
      </w:r>
      <w:proofErr w:type="spellEnd"/>
      <w:r>
        <w:rPr>
          <w:rFonts w:ascii="Arial"/>
          <w:i/>
        </w:rPr>
        <w:t xml:space="preserve"> Health 18: 98</w:t>
      </w:r>
      <w:r>
        <w:t>.https://doi.org/10.1186/12960-020-00535-2</w:t>
      </w:r>
    </w:p>
    <w:p w14:paraId="2DF5A546" w14:textId="77777777" w:rsidR="006568BE" w:rsidRDefault="006568BE">
      <w:pPr>
        <w:pStyle w:val="BodyText"/>
        <w:spacing w:before="10"/>
      </w:pPr>
    </w:p>
    <w:p w14:paraId="43D230BE" w14:textId="77777777" w:rsidR="006568BE" w:rsidRDefault="001570D0">
      <w:pPr>
        <w:pStyle w:val="BodyText"/>
        <w:ind w:left="1080" w:right="358" w:hanging="720"/>
        <w:jc w:val="both"/>
      </w:pPr>
      <w:proofErr w:type="spellStart"/>
      <w:r>
        <w:t>Almarwani</w:t>
      </w:r>
      <w:proofErr w:type="spellEnd"/>
      <w:r>
        <w:t xml:space="preserve">, A. M., &amp; </w:t>
      </w:r>
      <w:proofErr w:type="spellStart"/>
      <w:r>
        <w:t>Alzahrani</w:t>
      </w:r>
      <w:proofErr w:type="spellEnd"/>
      <w:r>
        <w:t xml:space="preserve">, N. S. (2023). Factors affecting the development of clinical nurses’ competency: A systematic review. </w:t>
      </w:r>
      <w:r>
        <w:rPr>
          <w:rFonts w:ascii="Arial" w:hAnsi="Arial"/>
          <w:i/>
        </w:rPr>
        <w:t xml:space="preserve">Nurse Education in Practice, 73, 103826. </w:t>
      </w:r>
      <w:r>
        <w:rPr>
          <w:spacing w:val="-2"/>
        </w:rPr>
        <w:t>https://doi.org/10.1016/j.nepr.2023.103826</w:t>
      </w:r>
    </w:p>
    <w:p w14:paraId="71A4B958" w14:textId="77777777" w:rsidR="006568BE" w:rsidRDefault="006568BE">
      <w:pPr>
        <w:pStyle w:val="BodyText"/>
        <w:jc w:val="both"/>
        <w:sectPr w:rsidR="006568BE">
          <w:pgSz w:w="12240" w:h="15840"/>
          <w:pgMar w:top="1820" w:right="1080" w:bottom="280" w:left="1080" w:header="720" w:footer="720" w:gutter="0"/>
          <w:cols w:space="720"/>
        </w:sectPr>
      </w:pPr>
    </w:p>
    <w:p w14:paraId="57675A61" w14:textId="77777777" w:rsidR="006568BE" w:rsidRDefault="001570D0">
      <w:pPr>
        <w:pStyle w:val="BodyText"/>
        <w:tabs>
          <w:tab w:val="left" w:pos="3174"/>
          <w:tab w:val="left" w:pos="4869"/>
          <w:tab w:val="left" w:pos="7026"/>
          <w:tab w:val="left" w:pos="8750"/>
        </w:tabs>
        <w:spacing w:before="80"/>
        <w:ind w:left="1080" w:right="359" w:hanging="720"/>
        <w:jc w:val="both"/>
      </w:pPr>
      <w:r>
        <w:lastRenderedPageBreak/>
        <w:t>Andersson, M., Boateng, K., &amp; Abos, P. (2024). Validity and reliability: The</w:t>
      </w:r>
      <w:r>
        <w:rPr>
          <w:spacing w:val="-5"/>
        </w:rPr>
        <w:t xml:space="preserve"> </w:t>
      </w:r>
      <w:r>
        <w:t>extent</w:t>
      </w:r>
      <w:r>
        <w:rPr>
          <w:spacing w:val="-5"/>
        </w:rPr>
        <w:t xml:space="preserve"> </w:t>
      </w:r>
      <w:r>
        <w:t>to</w:t>
      </w:r>
      <w:r>
        <w:rPr>
          <w:spacing w:val="-5"/>
        </w:rPr>
        <w:t xml:space="preserve"> </w:t>
      </w:r>
      <w:r>
        <w:t>which</w:t>
      </w:r>
      <w:r>
        <w:rPr>
          <w:spacing w:val="-5"/>
        </w:rPr>
        <w:t xml:space="preserve"> </w:t>
      </w:r>
      <w:r>
        <w:t>your</w:t>
      </w:r>
      <w:r>
        <w:rPr>
          <w:spacing w:val="-5"/>
        </w:rPr>
        <w:t xml:space="preserve"> </w:t>
      </w:r>
      <w:r>
        <w:t xml:space="preserve">research </w:t>
      </w:r>
      <w:r>
        <w:rPr>
          <w:spacing w:val="-2"/>
        </w:rPr>
        <w:t>findings</w:t>
      </w:r>
      <w:r>
        <w:tab/>
      </w:r>
      <w:r>
        <w:rPr>
          <w:spacing w:val="-4"/>
        </w:rPr>
        <w:t>are</w:t>
      </w:r>
      <w:r>
        <w:tab/>
      </w:r>
      <w:r>
        <w:rPr>
          <w:spacing w:val="-2"/>
        </w:rPr>
        <w:t>accurate</w:t>
      </w:r>
      <w:r>
        <w:tab/>
      </w:r>
      <w:r>
        <w:rPr>
          <w:spacing w:val="-4"/>
        </w:rPr>
        <w:t>and</w:t>
      </w:r>
      <w:r>
        <w:tab/>
      </w:r>
      <w:r>
        <w:rPr>
          <w:spacing w:val="-2"/>
        </w:rPr>
        <w:t>consistent. https://</w:t>
      </w:r>
      <w:hyperlink r:id="rId7">
        <w:r>
          <w:rPr>
            <w:spacing w:val="-2"/>
          </w:rPr>
          <w:t>www.researchgate.net/publication/384402476_Validity_and_Reliability_The_extent_to_whi</w:t>
        </w:r>
      </w:hyperlink>
      <w:r>
        <w:rPr>
          <w:spacing w:val="-2"/>
        </w:rPr>
        <w:t xml:space="preserve"> </w:t>
      </w:r>
      <w:proofErr w:type="spellStart"/>
      <w:r>
        <w:rPr>
          <w:spacing w:val="-2"/>
        </w:rPr>
        <w:t>ch_your_research_findings_are_accurate_and_consistent</w:t>
      </w:r>
      <w:proofErr w:type="spellEnd"/>
    </w:p>
    <w:p w14:paraId="33032D5B" w14:textId="77777777" w:rsidR="006568BE" w:rsidRDefault="006568BE">
      <w:pPr>
        <w:pStyle w:val="BodyText"/>
        <w:spacing w:before="10"/>
      </w:pPr>
    </w:p>
    <w:p w14:paraId="1BEFC80A" w14:textId="77777777" w:rsidR="006568BE" w:rsidRDefault="001570D0">
      <w:pPr>
        <w:pStyle w:val="BodyText"/>
        <w:ind w:left="1080" w:right="360" w:hanging="720"/>
        <w:jc w:val="both"/>
      </w:pPr>
      <w:proofErr w:type="spellStart"/>
      <w:r>
        <w:t>Aryuwat</w:t>
      </w:r>
      <w:proofErr w:type="spellEnd"/>
      <w:r>
        <w:t xml:space="preserve">, P., Holmgren, J., Asp, M., </w:t>
      </w:r>
      <w:proofErr w:type="spellStart"/>
      <w:r>
        <w:t>Radabutr</w:t>
      </w:r>
      <w:proofErr w:type="spellEnd"/>
      <w:r>
        <w:t xml:space="preserve">, M., &amp; </w:t>
      </w:r>
      <w:proofErr w:type="spellStart"/>
      <w:r>
        <w:t>Lövenmark</w:t>
      </w:r>
      <w:proofErr w:type="spellEnd"/>
      <w:r>
        <w:t xml:space="preserve">, A. (2024). Experiences of nursing students regarding challenges and support for resilience during clinical education: A qualitative study. </w:t>
      </w:r>
      <w:r>
        <w:rPr>
          <w:rFonts w:ascii="Arial" w:hAnsi="Arial"/>
          <w:i/>
        </w:rPr>
        <w:t xml:space="preserve">Nursing Reports, 14(3), 1604–1620. </w:t>
      </w:r>
      <w:r>
        <w:t>https://doi.org/10.3390/nursrep14030120</w:t>
      </w:r>
    </w:p>
    <w:p w14:paraId="58D9E227" w14:textId="77777777" w:rsidR="006568BE" w:rsidRDefault="006568BE">
      <w:pPr>
        <w:pStyle w:val="BodyText"/>
        <w:spacing w:before="10"/>
      </w:pPr>
    </w:p>
    <w:p w14:paraId="39C5C6B0" w14:textId="77777777" w:rsidR="006568BE" w:rsidRDefault="001570D0">
      <w:pPr>
        <w:ind w:left="1080" w:right="359" w:hanging="720"/>
        <w:jc w:val="both"/>
        <w:rPr>
          <w:sz w:val="20"/>
        </w:rPr>
      </w:pPr>
      <w:proofErr w:type="spellStart"/>
      <w:r>
        <w:rPr>
          <w:sz w:val="20"/>
        </w:rPr>
        <w:t>Asfahani</w:t>
      </w:r>
      <w:proofErr w:type="spellEnd"/>
      <w:r>
        <w:rPr>
          <w:sz w:val="20"/>
        </w:rPr>
        <w:t>, A. M. (2021). Work-Life Balance and</w:t>
      </w:r>
      <w:r>
        <w:rPr>
          <w:spacing w:val="-3"/>
          <w:sz w:val="20"/>
        </w:rPr>
        <w:t xml:space="preserve"> </w:t>
      </w:r>
      <w:r>
        <w:rPr>
          <w:sz w:val="20"/>
        </w:rPr>
        <w:t>Role</w:t>
      </w:r>
      <w:r>
        <w:rPr>
          <w:spacing w:val="-3"/>
          <w:sz w:val="20"/>
        </w:rPr>
        <w:t xml:space="preserve"> </w:t>
      </w:r>
      <w:r>
        <w:rPr>
          <w:sz w:val="20"/>
        </w:rPr>
        <w:t>Conflict</w:t>
      </w:r>
      <w:r>
        <w:rPr>
          <w:spacing w:val="-3"/>
          <w:sz w:val="20"/>
        </w:rPr>
        <w:t xml:space="preserve"> </w:t>
      </w:r>
      <w:r>
        <w:rPr>
          <w:sz w:val="20"/>
        </w:rPr>
        <w:t>among</w:t>
      </w:r>
      <w:r>
        <w:rPr>
          <w:spacing w:val="-3"/>
          <w:sz w:val="20"/>
        </w:rPr>
        <w:t xml:space="preserve"> </w:t>
      </w:r>
      <w:r>
        <w:rPr>
          <w:sz w:val="20"/>
        </w:rPr>
        <w:t>Academic</w:t>
      </w:r>
      <w:r>
        <w:rPr>
          <w:spacing w:val="-3"/>
          <w:sz w:val="20"/>
        </w:rPr>
        <w:t xml:space="preserve"> </w:t>
      </w:r>
      <w:r>
        <w:rPr>
          <w:sz w:val="20"/>
        </w:rPr>
        <w:t>Staff</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Middle</w:t>
      </w:r>
      <w:r>
        <w:rPr>
          <w:spacing w:val="-3"/>
          <w:sz w:val="20"/>
        </w:rPr>
        <w:t xml:space="preserve"> </w:t>
      </w:r>
      <w:r>
        <w:rPr>
          <w:sz w:val="20"/>
        </w:rPr>
        <w:t>East:</w:t>
      </w:r>
      <w:r>
        <w:rPr>
          <w:spacing w:val="-3"/>
          <w:sz w:val="20"/>
        </w:rPr>
        <w:t xml:space="preserve"> </w:t>
      </w:r>
      <w:r>
        <w:rPr>
          <w:sz w:val="20"/>
        </w:rPr>
        <w:t xml:space="preserve">A Review of Literature. </w:t>
      </w:r>
      <w:r>
        <w:rPr>
          <w:rFonts w:ascii="Arial"/>
          <w:i/>
          <w:sz w:val="20"/>
        </w:rPr>
        <w:t>International Journal of Higher Education, 10(5), 82</w:t>
      </w:r>
      <w:r>
        <w:rPr>
          <w:sz w:val="20"/>
        </w:rPr>
        <w:t xml:space="preserve">. </w:t>
      </w:r>
      <w:r>
        <w:rPr>
          <w:spacing w:val="-2"/>
          <w:sz w:val="20"/>
        </w:rPr>
        <w:t>https://doi.org/10.5430/ijhe.v10n5p82</w:t>
      </w:r>
    </w:p>
    <w:p w14:paraId="73642394" w14:textId="77777777" w:rsidR="006568BE" w:rsidRDefault="006568BE">
      <w:pPr>
        <w:pStyle w:val="BodyText"/>
        <w:spacing w:before="10"/>
      </w:pPr>
    </w:p>
    <w:p w14:paraId="63B5D635" w14:textId="77777777" w:rsidR="006568BE" w:rsidRDefault="001570D0">
      <w:pPr>
        <w:pStyle w:val="BodyText"/>
        <w:ind w:left="360"/>
      </w:pPr>
      <w:r>
        <w:t>Benner,</w:t>
      </w:r>
      <w:r>
        <w:rPr>
          <w:spacing w:val="-11"/>
        </w:rPr>
        <w:t xml:space="preserve"> </w:t>
      </w:r>
      <w:r>
        <w:t>P.</w:t>
      </w:r>
      <w:r>
        <w:rPr>
          <w:spacing w:val="-8"/>
        </w:rPr>
        <w:t xml:space="preserve"> </w:t>
      </w:r>
      <w:r>
        <w:t>(1982).</w:t>
      </w:r>
      <w:r>
        <w:rPr>
          <w:spacing w:val="-9"/>
        </w:rPr>
        <w:t xml:space="preserve"> </w:t>
      </w:r>
      <w:r>
        <w:t>From</w:t>
      </w:r>
      <w:r>
        <w:rPr>
          <w:spacing w:val="-8"/>
        </w:rPr>
        <w:t xml:space="preserve"> </w:t>
      </w:r>
      <w:r>
        <w:t>novice</w:t>
      </w:r>
      <w:r>
        <w:rPr>
          <w:spacing w:val="-9"/>
        </w:rPr>
        <w:t xml:space="preserve"> </w:t>
      </w:r>
      <w:r>
        <w:t>to</w:t>
      </w:r>
      <w:r>
        <w:rPr>
          <w:spacing w:val="-8"/>
        </w:rPr>
        <w:t xml:space="preserve"> </w:t>
      </w:r>
      <w:r>
        <w:t>expert.</w:t>
      </w:r>
      <w:r>
        <w:rPr>
          <w:spacing w:val="-9"/>
        </w:rPr>
        <w:t xml:space="preserve"> </w:t>
      </w:r>
      <w:r>
        <w:t>AJN,</w:t>
      </w:r>
      <w:r>
        <w:rPr>
          <w:spacing w:val="-8"/>
        </w:rPr>
        <w:t xml:space="preserve"> </w:t>
      </w:r>
      <w:r>
        <w:t>American</w:t>
      </w:r>
      <w:r>
        <w:rPr>
          <w:spacing w:val="-9"/>
        </w:rPr>
        <w:t xml:space="preserve"> </w:t>
      </w:r>
      <w:r>
        <w:t>Journal</w:t>
      </w:r>
      <w:r>
        <w:rPr>
          <w:spacing w:val="-8"/>
        </w:rPr>
        <w:t xml:space="preserve"> </w:t>
      </w:r>
      <w:r>
        <w:t>of</w:t>
      </w:r>
      <w:r>
        <w:rPr>
          <w:spacing w:val="-9"/>
        </w:rPr>
        <w:t xml:space="preserve"> </w:t>
      </w:r>
      <w:r>
        <w:t>Nursing,</w:t>
      </w:r>
      <w:r>
        <w:rPr>
          <w:spacing w:val="-8"/>
        </w:rPr>
        <w:t xml:space="preserve"> </w:t>
      </w:r>
      <w:r>
        <w:t>82(3),</w:t>
      </w:r>
      <w:r>
        <w:rPr>
          <w:spacing w:val="-8"/>
        </w:rPr>
        <w:t xml:space="preserve"> </w:t>
      </w:r>
      <w:r>
        <w:t>402-</w:t>
      </w:r>
      <w:r>
        <w:rPr>
          <w:spacing w:val="-4"/>
        </w:rPr>
        <w:t>407.</w:t>
      </w:r>
    </w:p>
    <w:p w14:paraId="51E78964" w14:textId="77777777" w:rsidR="006568BE" w:rsidRDefault="006568BE">
      <w:pPr>
        <w:pStyle w:val="BodyText"/>
        <w:spacing w:before="10"/>
      </w:pPr>
    </w:p>
    <w:p w14:paraId="3A8EAEE0" w14:textId="77777777" w:rsidR="006568BE" w:rsidRDefault="001570D0">
      <w:pPr>
        <w:ind w:left="1080" w:right="371" w:hanging="720"/>
        <w:jc w:val="both"/>
        <w:rPr>
          <w:sz w:val="20"/>
        </w:rPr>
      </w:pPr>
      <w:r>
        <w:rPr>
          <w:sz w:val="20"/>
        </w:rPr>
        <w:t xml:space="preserve">Benner, P. (1984). From novice to expert: Excellence and power in clinical nursing practice. </w:t>
      </w:r>
      <w:r>
        <w:rPr>
          <w:rFonts w:ascii="Arial"/>
          <w:i/>
          <w:sz w:val="20"/>
        </w:rPr>
        <w:t>American Journal of Nursing, 84(12)</w:t>
      </w:r>
      <w:r>
        <w:rPr>
          <w:sz w:val="20"/>
        </w:rPr>
        <w:t>, 1479.</w:t>
      </w:r>
    </w:p>
    <w:p w14:paraId="0ED79049" w14:textId="77777777" w:rsidR="006568BE" w:rsidRDefault="006568BE">
      <w:pPr>
        <w:pStyle w:val="BodyText"/>
        <w:spacing w:before="10"/>
      </w:pPr>
    </w:p>
    <w:p w14:paraId="7EC6E9E0" w14:textId="77777777" w:rsidR="006568BE" w:rsidRDefault="001570D0">
      <w:pPr>
        <w:ind w:left="1080" w:right="364" w:hanging="720"/>
        <w:jc w:val="both"/>
        <w:rPr>
          <w:sz w:val="20"/>
        </w:rPr>
      </w:pPr>
      <w:r>
        <w:rPr>
          <w:sz w:val="20"/>
        </w:rPr>
        <w:t>Benner, P. (2005). Using the Dreyfus model of skill acquisition to describe and interpret skill acquisition and clinical judgment in nursing practice and education.</w:t>
      </w:r>
      <w:r>
        <w:rPr>
          <w:spacing w:val="-5"/>
          <w:sz w:val="20"/>
        </w:rPr>
        <w:t xml:space="preserve"> </w:t>
      </w:r>
      <w:r>
        <w:rPr>
          <w:rFonts w:ascii="Arial"/>
          <w:i/>
          <w:sz w:val="20"/>
        </w:rPr>
        <w:t>The</w:t>
      </w:r>
      <w:r>
        <w:rPr>
          <w:rFonts w:ascii="Arial"/>
          <w:i/>
          <w:spacing w:val="-5"/>
          <w:sz w:val="20"/>
        </w:rPr>
        <w:t xml:space="preserve"> </w:t>
      </w:r>
      <w:r>
        <w:rPr>
          <w:rFonts w:ascii="Arial"/>
          <w:i/>
          <w:sz w:val="20"/>
        </w:rPr>
        <w:t>Bulletin</w:t>
      </w:r>
      <w:r>
        <w:rPr>
          <w:rFonts w:ascii="Arial"/>
          <w:i/>
          <w:spacing w:val="-5"/>
          <w:sz w:val="20"/>
        </w:rPr>
        <w:t xml:space="preserve"> </w:t>
      </w:r>
      <w:r>
        <w:rPr>
          <w:rFonts w:ascii="Arial"/>
          <w:i/>
          <w:sz w:val="20"/>
        </w:rPr>
        <w:t>of</w:t>
      </w:r>
      <w:r>
        <w:rPr>
          <w:rFonts w:ascii="Arial"/>
          <w:i/>
          <w:spacing w:val="-5"/>
          <w:sz w:val="20"/>
        </w:rPr>
        <w:t xml:space="preserve"> </w:t>
      </w:r>
      <w:r>
        <w:rPr>
          <w:rFonts w:ascii="Arial"/>
          <w:i/>
          <w:sz w:val="20"/>
        </w:rPr>
        <w:t>Science,</w:t>
      </w:r>
      <w:r>
        <w:rPr>
          <w:rFonts w:ascii="Arial"/>
          <w:i/>
          <w:spacing w:val="-5"/>
          <w:sz w:val="20"/>
        </w:rPr>
        <w:t xml:space="preserve"> </w:t>
      </w:r>
      <w:r>
        <w:rPr>
          <w:rFonts w:ascii="Arial"/>
          <w:i/>
          <w:sz w:val="20"/>
        </w:rPr>
        <w:t>Technology</w:t>
      </w:r>
      <w:r>
        <w:rPr>
          <w:rFonts w:ascii="Arial"/>
          <w:i/>
          <w:spacing w:val="-5"/>
          <w:sz w:val="20"/>
        </w:rPr>
        <w:t xml:space="preserve"> </w:t>
      </w:r>
      <w:r>
        <w:rPr>
          <w:rFonts w:ascii="Arial"/>
          <w:i/>
          <w:sz w:val="20"/>
        </w:rPr>
        <w:t xml:space="preserve">and Society, 24(3), </w:t>
      </w:r>
      <w:r>
        <w:rPr>
          <w:sz w:val="20"/>
        </w:rPr>
        <w:t>188-199.</w:t>
      </w:r>
    </w:p>
    <w:p w14:paraId="300740C5" w14:textId="77777777" w:rsidR="006568BE" w:rsidRDefault="006568BE">
      <w:pPr>
        <w:pStyle w:val="BodyText"/>
        <w:spacing w:before="10"/>
      </w:pPr>
    </w:p>
    <w:p w14:paraId="214C8BED" w14:textId="77777777" w:rsidR="006568BE" w:rsidRDefault="001570D0">
      <w:pPr>
        <w:pStyle w:val="BodyText"/>
        <w:ind w:left="1080" w:right="365" w:hanging="720"/>
        <w:jc w:val="both"/>
      </w:pPr>
      <w:proofErr w:type="spellStart"/>
      <w:r>
        <w:t>Brodowicz</w:t>
      </w:r>
      <w:proofErr w:type="spellEnd"/>
      <w:r>
        <w:t>,</w:t>
      </w:r>
      <w:r>
        <w:rPr>
          <w:spacing w:val="80"/>
          <w:w w:val="150"/>
        </w:rPr>
        <w:t xml:space="preserve"> </w:t>
      </w:r>
      <w:r>
        <w:t>M.</w:t>
      </w:r>
      <w:r>
        <w:rPr>
          <w:spacing w:val="80"/>
          <w:w w:val="150"/>
        </w:rPr>
        <w:t xml:space="preserve"> </w:t>
      </w:r>
      <w:r>
        <w:t>(2024).</w:t>
      </w:r>
      <w:r>
        <w:rPr>
          <w:spacing w:val="80"/>
          <w:w w:val="150"/>
        </w:rPr>
        <w:t xml:space="preserve"> </w:t>
      </w:r>
      <w:r>
        <w:t>Descriptive</w:t>
      </w:r>
      <w:r>
        <w:rPr>
          <w:spacing w:val="80"/>
          <w:w w:val="150"/>
        </w:rPr>
        <w:t xml:space="preserve"> </w:t>
      </w:r>
      <w:r>
        <w:t>correlational</w:t>
      </w:r>
      <w:r>
        <w:rPr>
          <w:spacing w:val="80"/>
          <w:w w:val="150"/>
        </w:rPr>
        <w:t xml:space="preserve"> </w:t>
      </w:r>
      <w:r>
        <w:t>design</w:t>
      </w:r>
      <w:r>
        <w:rPr>
          <w:spacing w:val="80"/>
          <w:w w:val="150"/>
        </w:rPr>
        <w:t xml:space="preserve"> </w:t>
      </w:r>
      <w:r>
        <w:t>in</w:t>
      </w:r>
      <w:r>
        <w:rPr>
          <w:spacing w:val="80"/>
          <w:w w:val="150"/>
        </w:rPr>
        <w:t xml:space="preserve"> </w:t>
      </w:r>
      <w:r>
        <w:t>research.</w:t>
      </w:r>
      <w:r>
        <w:rPr>
          <w:spacing w:val="80"/>
          <w:w w:val="150"/>
        </w:rPr>
        <w:t xml:space="preserve"> </w:t>
      </w:r>
      <w:r>
        <w:rPr>
          <w:rFonts w:ascii="Arial"/>
          <w:i/>
        </w:rPr>
        <w:t xml:space="preserve">Aithor.com. </w:t>
      </w:r>
      <w:r>
        <w:rPr>
          <w:rFonts w:ascii="Arial"/>
          <w:i/>
          <w:spacing w:val="-2"/>
        </w:rPr>
        <w:t>aithor</w:t>
      </w:r>
      <w:r>
        <w:rPr>
          <w:spacing w:val="-2"/>
        </w:rPr>
        <w:t>.com/essay-examples/descriptive-correlational-design-in-research</w:t>
      </w:r>
    </w:p>
    <w:p w14:paraId="10A0CC15" w14:textId="77777777" w:rsidR="006568BE" w:rsidRDefault="006568BE">
      <w:pPr>
        <w:pStyle w:val="BodyText"/>
        <w:spacing w:before="10"/>
      </w:pPr>
    </w:p>
    <w:p w14:paraId="03C1F1F6" w14:textId="77777777" w:rsidR="006568BE" w:rsidRDefault="001570D0">
      <w:pPr>
        <w:pStyle w:val="BodyText"/>
        <w:ind w:left="1080" w:right="363" w:hanging="720"/>
        <w:jc w:val="both"/>
      </w:pPr>
      <w:r>
        <w:t xml:space="preserve">Bowling, A. M., Cooper, R., </w:t>
      </w:r>
      <w:proofErr w:type="spellStart"/>
      <w:r>
        <w:t>Kellish</w:t>
      </w:r>
      <w:proofErr w:type="spellEnd"/>
      <w:r>
        <w:t xml:space="preserve">, A., </w:t>
      </w:r>
      <w:proofErr w:type="spellStart"/>
      <w:r>
        <w:t>Kubin</w:t>
      </w:r>
      <w:proofErr w:type="spellEnd"/>
      <w:r>
        <w:t>, L., &amp; Smith, T.</w:t>
      </w:r>
      <w:r>
        <w:rPr>
          <w:spacing w:val="-4"/>
        </w:rPr>
        <w:t xml:space="preserve"> </w:t>
      </w:r>
      <w:r>
        <w:t>(2018).</w:t>
      </w:r>
      <w:r>
        <w:rPr>
          <w:spacing w:val="-4"/>
        </w:rPr>
        <w:t xml:space="preserve"> </w:t>
      </w:r>
      <w:r>
        <w:t>No</w:t>
      </w:r>
      <w:r>
        <w:rPr>
          <w:spacing w:val="-4"/>
        </w:rPr>
        <w:t xml:space="preserve"> </w:t>
      </w:r>
      <w:r>
        <w:t>evidence</w:t>
      </w:r>
      <w:r>
        <w:rPr>
          <w:spacing w:val="-4"/>
        </w:rPr>
        <w:t xml:space="preserve"> </w:t>
      </w:r>
      <w:r>
        <w:t>to</w:t>
      </w:r>
      <w:r>
        <w:rPr>
          <w:spacing w:val="-4"/>
        </w:rPr>
        <w:t xml:space="preserve"> </w:t>
      </w:r>
      <w:r>
        <w:t>support</w:t>
      </w:r>
      <w:r>
        <w:rPr>
          <w:spacing w:val="-4"/>
        </w:rPr>
        <w:t xml:space="preserve"> </w:t>
      </w:r>
      <w:r>
        <w:t>the</w:t>
      </w:r>
      <w:r>
        <w:rPr>
          <w:spacing w:val="-4"/>
        </w:rPr>
        <w:t xml:space="preserve"> </w:t>
      </w:r>
      <w:r>
        <w:t xml:space="preserve">number of clinical hours necessary for nursing competency. </w:t>
      </w:r>
      <w:r>
        <w:rPr>
          <w:rFonts w:ascii="Arial" w:hAnsi="Arial"/>
          <w:i/>
        </w:rPr>
        <w:t xml:space="preserve">Journal of Pediatric Nursing, 39, 27–36. </w:t>
      </w:r>
      <w:r>
        <w:rPr>
          <w:spacing w:val="-2"/>
        </w:rPr>
        <w:t>https://doi.org/10.1016/j.pedn.2017.12.012</w:t>
      </w:r>
    </w:p>
    <w:p w14:paraId="426C23EA" w14:textId="77777777" w:rsidR="006568BE" w:rsidRDefault="006568BE">
      <w:pPr>
        <w:pStyle w:val="BodyText"/>
        <w:spacing w:before="10"/>
      </w:pPr>
    </w:p>
    <w:p w14:paraId="49AA8EAA" w14:textId="77777777" w:rsidR="006568BE" w:rsidRDefault="001570D0">
      <w:pPr>
        <w:ind w:left="1080" w:right="371" w:hanging="720"/>
        <w:jc w:val="both"/>
        <w:rPr>
          <w:rFonts w:ascii="Arial" w:hAnsi="Arial"/>
          <w:i/>
          <w:sz w:val="20"/>
        </w:rPr>
      </w:pPr>
      <w:proofErr w:type="spellStart"/>
      <w:r>
        <w:rPr>
          <w:sz w:val="20"/>
        </w:rPr>
        <w:t>Cañaveras</w:t>
      </w:r>
      <w:proofErr w:type="spellEnd"/>
      <w:r>
        <w:rPr>
          <w:sz w:val="20"/>
        </w:rPr>
        <w:t xml:space="preserve">, P., R.M. (2019). Assessment of nursing students' competence in clinical practice: A systematic review of reviews. </w:t>
      </w:r>
      <w:r>
        <w:rPr>
          <w:rFonts w:ascii="Arial" w:hAnsi="Arial"/>
          <w:i/>
          <w:sz w:val="20"/>
        </w:rPr>
        <w:t>International Journal of Nursing Studies.</w:t>
      </w:r>
    </w:p>
    <w:p w14:paraId="2F2FF49D" w14:textId="77777777" w:rsidR="006568BE" w:rsidRDefault="006568BE">
      <w:pPr>
        <w:pStyle w:val="BodyText"/>
        <w:spacing w:before="10"/>
        <w:rPr>
          <w:rFonts w:ascii="Arial"/>
          <w:i/>
        </w:rPr>
      </w:pPr>
    </w:p>
    <w:p w14:paraId="5DC7F13E" w14:textId="77777777" w:rsidR="006568BE" w:rsidRDefault="001570D0">
      <w:pPr>
        <w:pStyle w:val="BodyText"/>
        <w:ind w:left="1080" w:right="367" w:hanging="720"/>
        <w:jc w:val="both"/>
      </w:pPr>
      <w:proofErr w:type="spellStart"/>
      <w:r>
        <w:t>Dallora</w:t>
      </w:r>
      <w:proofErr w:type="spellEnd"/>
      <w:r>
        <w:t>, A. L., Andersson, E. K., Gregory</w:t>
      </w:r>
      <w:r>
        <w:rPr>
          <w:spacing w:val="-3"/>
        </w:rPr>
        <w:t xml:space="preserve"> </w:t>
      </w:r>
      <w:r>
        <w:t>Palm,</w:t>
      </w:r>
      <w:r>
        <w:rPr>
          <w:spacing w:val="-3"/>
        </w:rPr>
        <w:t xml:space="preserve"> </w:t>
      </w:r>
      <w:r>
        <w:t>B.,</w:t>
      </w:r>
      <w:r>
        <w:rPr>
          <w:spacing w:val="-3"/>
        </w:rPr>
        <w:t xml:space="preserve"> </w:t>
      </w:r>
      <w:proofErr w:type="spellStart"/>
      <w:r>
        <w:t>Bohman</w:t>
      </w:r>
      <w:proofErr w:type="spellEnd"/>
      <w:r>
        <w:t>,</w:t>
      </w:r>
      <w:r>
        <w:rPr>
          <w:spacing w:val="-3"/>
        </w:rPr>
        <w:t xml:space="preserve"> </w:t>
      </w:r>
      <w:r>
        <w:t>D.,</w:t>
      </w:r>
      <w:r>
        <w:rPr>
          <w:spacing w:val="-3"/>
        </w:rPr>
        <w:t xml:space="preserve"> </w:t>
      </w:r>
      <w:proofErr w:type="spellStart"/>
      <w:r>
        <w:t>Björling</w:t>
      </w:r>
      <w:proofErr w:type="spellEnd"/>
      <w:r>
        <w:t>,</w:t>
      </w:r>
      <w:r>
        <w:rPr>
          <w:spacing w:val="-3"/>
        </w:rPr>
        <w:t xml:space="preserve"> </w:t>
      </w:r>
      <w:r>
        <w:t>G.,</w:t>
      </w:r>
      <w:r>
        <w:rPr>
          <w:spacing w:val="-3"/>
        </w:rPr>
        <w:t xml:space="preserve"> </w:t>
      </w:r>
      <w:proofErr w:type="spellStart"/>
      <w:r>
        <w:t>Marcinowicz</w:t>
      </w:r>
      <w:proofErr w:type="spellEnd"/>
      <w:r>
        <w:t>,</w:t>
      </w:r>
      <w:r>
        <w:rPr>
          <w:spacing w:val="-3"/>
        </w:rPr>
        <w:t xml:space="preserve"> </w:t>
      </w:r>
      <w:r>
        <w:t>L.,</w:t>
      </w:r>
      <w:r>
        <w:rPr>
          <w:spacing w:val="-3"/>
        </w:rPr>
        <w:t xml:space="preserve"> </w:t>
      </w:r>
      <w:proofErr w:type="spellStart"/>
      <w:r>
        <w:t>Stjernberg</w:t>
      </w:r>
      <w:proofErr w:type="spellEnd"/>
      <w:r>
        <w:t xml:space="preserve">, L., &amp; </w:t>
      </w:r>
      <w:proofErr w:type="spellStart"/>
      <w:r>
        <w:t>Anderberg</w:t>
      </w:r>
      <w:proofErr w:type="spellEnd"/>
      <w:r>
        <w:t xml:space="preserve">, P. (2024). Nursing students’ attitudes toward technology: Multicenter </w:t>
      </w:r>
      <w:proofErr w:type="gramStart"/>
      <w:r>
        <w:t>cross sectional</w:t>
      </w:r>
      <w:proofErr w:type="gramEnd"/>
      <w:r>
        <w:t xml:space="preserve"> study. </w:t>
      </w:r>
      <w:r>
        <w:rPr>
          <w:rFonts w:ascii="Arial" w:hAnsi="Arial"/>
          <w:i/>
        </w:rPr>
        <w:t xml:space="preserve">JMIR Medical Education, 10, e50297. </w:t>
      </w:r>
      <w:r>
        <w:t>https://doi.org/10.2196/50297</w:t>
      </w:r>
    </w:p>
    <w:p w14:paraId="5A7EB8EE" w14:textId="77777777" w:rsidR="006568BE" w:rsidRDefault="006568BE">
      <w:pPr>
        <w:pStyle w:val="BodyText"/>
        <w:spacing w:before="10"/>
      </w:pPr>
    </w:p>
    <w:p w14:paraId="4A896165" w14:textId="77777777" w:rsidR="006568BE" w:rsidRDefault="001570D0">
      <w:pPr>
        <w:pStyle w:val="BodyText"/>
        <w:ind w:left="1080" w:right="368" w:hanging="720"/>
        <w:jc w:val="both"/>
      </w:pPr>
      <w:proofErr w:type="spellStart"/>
      <w:r>
        <w:t>Daneshfar</w:t>
      </w:r>
      <w:proofErr w:type="spellEnd"/>
      <w:r>
        <w:t>,</w:t>
      </w:r>
      <w:r>
        <w:rPr>
          <w:spacing w:val="-4"/>
        </w:rPr>
        <w:t xml:space="preserve"> </w:t>
      </w:r>
      <w:r>
        <w:t>M.,</w:t>
      </w:r>
      <w:r>
        <w:rPr>
          <w:spacing w:val="-4"/>
        </w:rPr>
        <w:t xml:space="preserve"> </w:t>
      </w:r>
      <w:r>
        <w:t>&amp;</w:t>
      </w:r>
      <w:r>
        <w:rPr>
          <w:spacing w:val="-4"/>
        </w:rPr>
        <w:t xml:space="preserve"> </w:t>
      </w:r>
      <w:proofErr w:type="spellStart"/>
      <w:r>
        <w:t>Moonaghi</w:t>
      </w:r>
      <w:proofErr w:type="spellEnd"/>
      <w:r>
        <w:t>,</w:t>
      </w:r>
      <w:r>
        <w:rPr>
          <w:spacing w:val="-4"/>
        </w:rPr>
        <w:t xml:space="preserve"> </w:t>
      </w:r>
      <w:r>
        <w:t>H.</w:t>
      </w:r>
      <w:r>
        <w:rPr>
          <w:spacing w:val="-4"/>
        </w:rPr>
        <w:t xml:space="preserve"> </w:t>
      </w:r>
      <w:r>
        <w:t>K.</w:t>
      </w:r>
      <w:r>
        <w:rPr>
          <w:spacing w:val="-4"/>
        </w:rPr>
        <w:t xml:space="preserve"> </w:t>
      </w:r>
      <w:r>
        <w:t>(2025).</w:t>
      </w:r>
      <w:r>
        <w:rPr>
          <w:spacing w:val="-4"/>
        </w:rPr>
        <w:t xml:space="preserve"> </w:t>
      </w:r>
      <w:r>
        <w:t>The</w:t>
      </w:r>
      <w:r>
        <w:rPr>
          <w:spacing w:val="-4"/>
        </w:rPr>
        <w:t xml:space="preserve"> </w:t>
      </w:r>
      <w:r>
        <w:t>impact</w:t>
      </w:r>
      <w:r>
        <w:rPr>
          <w:spacing w:val="-4"/>
        </w:rPr>
        <w:t xml:space="preserve"> </w:t>
      </w:r>
      <w:r>
        <w:t>of</w:t>
      </w:r>
      <w:r>
        <w:rPr>
          <w:spacing w:val="-4"/>
        </w:rPr>
        <w:t xml:space="preserve"> </w:t>
      </w:r>
      <w:r>
        <w:t>clinical</w:t>
      </w:r>
      <w:r>
        <w:rPr>
          <w:spacing w:val="-4"/>
        </w:rPr>
        <w:t xml:space="preserve"> </w:t>
      </w:r>
      <w:r>
        <w:t>simulation</w:t>
      </w:r>
      <w:r>
        <w:rPr>
          <w:spacing w:val="-4"/>
        </w:rPr>
        <w:t xml:space="preserve"> </w:t>
      </w:r>
      <w:r>
        <w:t>on</w:t>
      </w:r>
      <w:r>
        <w:rPr>
          <w:spacing w:val="-4"/>
        </w:rPr>
        <w:t xml:space="preserve"> </w:t>
      </w:r>
      <w:r>
        <w:t>bridging</w:t>
      </w:r>
      <w:r>
        <w:rPr>
          <w:spacing w:val="-4"/>
        </w:rPr>
        <w:t xml:space="preserve"> </w:t>
      </w:r>
      <w:r>
        <w:t>the</w:t>
      </w:r>
      <w:r>
        <w:rPr>
          <w:spacing w:val="-4"/>
        </w:rPr>
        <w:t xml:space="preserve"> </w:t>
      </w:r>
      <w:r>
        <w:t xml:space="preserve">theory–practice gap in nursing education: A systematic review. </w:t>
      </w:r>
      <w:r>
        <w:rPr>
          <w:rFonts w:ascii="Arial" w:hAnsi="Arial"/>
          <w:i/>
        </w:rPr>
        <w:t xml:space="preserve">BMC Medical Education, 25, 1216. </w:t>
      </w:r>
      <w:r>
        <w:rPr>
          <w:spacing w:val="-2"/>
        </w:rPr>
        <w:t>https://doi.org/10.1186/s12909-025-07790-8</w:t>
      </w:r>
    </w:p>
    <w:p w14:paraId="136A3EDA" w14:textId="77777777" w:rsidR="006568BE" w:rsidRDefault="006568BE">
      <w:pPr>
        <w:pStyle w:val="BodyText"/>
        <w:spacing w:before="10"/>
      </w:pPr>
    </w:p>
    <w:p w14:paraId="6DF9FEE5" w14:textId="77777777" w:rsidR="006568BE" w:rsidRDefault="001570D0">
      <w:pPr>
        <w:ind w:left="1080" w:right="358" w:hanging="720"/>
        <w:jc w:val="both"/>
        <w:rPr>
          <w:sz w:val="20"/>
        </w:rPr>
      </w:pPr>
      <w:proofErr w:type="spellStart"/>
      <w:r>
        <w:rPr>
          <w:sz w:val="20"/>
        </w:rPr>
        <w:t>Dayon</w:t>
      </w:r>
      <w:proofErr w:type="spellEnd"/>
      <w:r>
        <w:rPr>
          <w:sz w:val="20"/>
        </w:rPr>
        <w:t xml:space="preserve">, M. I. A., &amp; </w:t>
      </w:r>
      <w:proofErr w:type="spellStart"/>
      <w:r>
        <w:rPr>
          <w:sz w:val="20"/>
        </w:rPr>
        <w:t>Dagoc</w:t>
      </w:r>
      <w:proofErr w:type="spellEnd"/>
      <w:r>
        <w:rPr>
          <w:sz w:val="20"/>
        </w:rPr>
        <w:t xml:space="preserve">, J. C., Jr. (2025). Competency and pedagogical performance of clinical instructors and clinical intervention skills of student nurses in the Philippines. </w:t>
      </w:r>
      <w:r>
        <w:rPr>
          <w:rFonts w:ascii="Arial"/>
          <w:i/>
          <w:sz w:val="20"/>
        </w:rPr>
        <w:t xml:space="preserve">Psychology and Education: A Multidisciplinary Journal, 39(9), 1237-1260. </w:t>
      </w:r>
      <w:r>
        <w:rPr>
          <w:sz w:val="20"/>
        </w:rPr>
        <w:t>https://doi.org/10.70838/pemj.390909</w:t>
      </w:r>
    </w:p>
    <w:p w14:paraId="2AB47EE5" w14:textId="77777777" w:rsidR="006568BE" w:rsidRDefault="006568BE">
      <w:pPr>
        <w:pStyle w:val="BodyText"/>
        <w:spacing w:before="10"/>
      </w:pPr>
    </w:p>
    <w:p w14:paraId="6974D9A7" w14:textId="77777777" w:rsidR="006568BE" w:rsidRDefault="001570D0">
      <w:pPr>
        <w:ind w:left="1080" w:right="367" w:hanging="720"/>
        <w:jc w:val="both"/>
        <w:rPr>
          <w:sz w:val="20"/>
        </w:rPr>
      </w:pPr>
      <w:proofErr w:type="spellStart"/>
      <w:r w:rsidRPr="00195B89">
        <w:rPr>
          <w:sz w:val="20"/>
          <w:lang w:val="es-US"/>
        </w:rPr>
        <w:t>Dusaran</w:t>
      </w:r>
      <w:proofErr w:type="spellEnd"/>
      <w:r w:rsidRPr="00195B89">
        <w:rPr>
          <w:sz w:val="20"/>
          <w:lang w:val="es-US"/>
        </w:rPr>
        <w:t xml:space="preserve">, A. D., </w:t>
      </w:r>
      <w:proofErr w:type="spellStart"/>
      <w:r w:rsidRPr="00195B89">
        <w:rPr>
          <w:sz w:val="20"/>
          <w:lang w:val="es-US"/>
        </w:rPr>
        <w:t>Lacson</w:t>
      </w:r>
      <w:proofErr w:type="spellEnd"/>
      <w:r w:rsidRPr="00195B89">
        <w:rPr>
          <w:sz w:val="20"/>
          <w:lang w:val="es-US"/>
        </w:rPr>
        <w:t xml:space="preserve">, J. B., &amp; Zata, L. D. (2023). </w:t>
      </w:r>
      <w:r>
        <w:rPr>
          <w:sz w:val="20"/>
        </w:rPr>
        <w:t xml:space="preserve">Lived clinical experiences of nursing students assigned in the intensive care unit. </w:t>
      </w:r>
      <w:r>
        <w:rPr>
          <w:rFonts w:ascii="Arial"/>
          <w:i/>
          <w:sz w:val="20"/>
        </w:rPr>
        <w:t>Central Philippine University Multidisciplinary Research Journal, 3(1), 42-</w:t>
      </w:r>
      <w:proofErr w:type="gramStart"/>
      <w:r>
        <w:rPr>
          <w:rFonts w:ascii="Arial"/>
          <w:i/>
          <w:sz w:val="20"/>
        </w:rPr>
        <w:t>75.</w:t>
      </w:r>
      <w:r>
        <w:rPr>
          <w:sz w:val="20"/>
        </w:rPr>
        <w:t>https://hdl.handle.net/20.500.12852/2877</w:t>
      </w:r>
      <w:proofErr w:type="gramEnd"/>
    </w:p>
    <w:p w14:paraId="42CEB9EE" w14:textId="77777777" w:rsidR="006568BE" w:rsidRDefault="006568BE">
      <w:pPr>
        <w:pStyle w:val="BodyText"/>
        <w:spacing w:before="10"/>
      </w:pPr>
    </w:p>
    <w:p w14:paraId="0FBFA645" w14:textId="77777777" w:rsidR="006568BE" w:rsidRDefault="001570D0">
      <w:pPr>
        <w:pStyle w:val="BodyText"/>
        <w:ind w:left="1080" w:right="358" w:hanging="720"/>
        <w:jc w:val="both"/>
      </w:pPr>
      <w:proofErr w:type="spellStart"/>
      <w:r>
        <w:t>Egilsdottir</w:t>
      </w:r>
      <w:proofErr w:type="spellEnd"/>
      <w:r>
        <w:t xml:space="preserve">, H. Ö., </w:t>
      </w:r>
      <w:proofErr w:type="spellStart"/>
      <w:r>
        <w:t>Heyn</w:t>
      </w:r>
      <w:proofErr w:type="spellEnd"/>
      <w:r>
        <w:t xml:space="preserve">, L. G., Falk, R. S., Brembo, E. A., </w:t>
      </w:r>
      <w:proofErr w:type="spellStart"/>
      <w:r>
        <w:t>Byermoen</w:t>
      </w:r>
      <w:proofErr w:type="spellEnd"/>
      <w:r>
        <w:t>, K.</w:t>
      </w:r>
      <w:r>
        <w:rPr>
          <w:spacing w:val="-2"/>
        </w:rPr>
        <w:t xml:space="preserve"> </w:t>
      </w:r>
      <w:r>
        <w:t>R.,</w:t>
      </w:r>
      <w:r>
        <w:rPr>
          <w:spacing w:val="-2"/>
        </w:rPr>
        <w:t xml:space="preserve"> </w:t>
      </w:r>
      <w:r>
        <w:t>Moen,</w:t>
      </w:r>
      <w:r>
        <w:rPr>
          <w:spacing w:val="-2"/>
        </w:rPr>
        <w:t xml:space="preserve"> </w:t>
      </w:r>
      <w:r>
        <w:t>A.,</w:t>
      </w:r>
      <w:r>
        <w:rPr>
          <w:spacing w:val="-2"/>
        </w:rPr>
        <w:t xml:space="preserve"> </w:t>
      </w:r>
      <w:r>
        <w:t>&amp;</w:t>
      </w:r>
      <w:r>
        <w:rPr>
          <w:spacing w:val="-2"/>
        </w:rPr>
        <w:t xml:space="preserve"> </w:t>
      </w:r>
      <w:r>
        <w:t>Eide,</w:t>
      </w:r>
      <w:r>
        <w:rPr>
          <w:spacing w:val="-2"/>
        </w:rPr>
        <w:t xml:space="preserve"> </w:t>
      </w:r>
      <w:r>
        <w:t>H.</w:t>
      </w:r>
      <w:r>
        <w:rPr>
          <w:spacing w:val="-2"/>
        </w:rPr>
        <w:t xml:space="preserve"> </w:t>
      </w:r>
      <w:r>
        <w:t xml:space="preserve">(2023). Factors associated with changes in students’ self-reported nursing competence after clinical rotations: a quantitative cohort study. </w:t>
      </w:r>
      <w:r>
        <w:rPr>
          <w:rFonts w:ascii="Arial" w:hAnsi="Arial"/>
          <w:i/>
        </w:rPr>
        <w:t xml:space="preserve">BMC Medical Education, 23(1). </w:t>
      </w:r>
      <w:r>
        <w:rPr>
          <w:spacing w:val="-2"/>
        </w:rPr>
        <w:t>https://doi.org/10.1186/s12909-023-04078-7</w:t>
      </w:r>
    </w:p>
    <w:p w14:paraId="465A717E" w14:textId="77777777" w:rsidR="006568BE" w:rsidRDefault="006568BE">
      <w:pPr>
        <w:pStyle w:val="BodyText"/>
        <w:spacing w:before="10"/>
      </w:pPr>
    </w:p>
    <w:p w14:paraId="16C0D31B" w14:textId="77777777" w:rsidR="006568BE" w:rsidRDefault="001570D0">
      <w:pPr>
        <w:pStyle w:val="BodyText"/>
        <w:ind w:left="1080" w:right="358" w:hanging="720"/>
        <w:jc w:val="both"/>
      </w:pPr>
      <w:proofErr w:type="gramStart"/>
      <w:r>
        <w:t>Eustace,</w:t>
      </w:r>
      <w:r>
        <w:rPr>
          <w:spacing w:val="40"/>
        </w:rPr>
        <w:t xml:space="preserve">  </w:t>
      </w:r>
      <w:r>
        <w:t>R.</w:t>
      </w:r>
      <w:proofErr w:type="gramEnd"/>
      <w:r>
        <w:rPr>
          <w:spacing w:val="40"/>
        </w:rPr>
        <w:t xml:space="preserve">  </w:t>
      </w:r>
      <w:r>
        <w:t>(</w:t>
      </w:r>
      <w:proofErr w:type="gramStart"/>
      <w:r>
        <w:t>2020,</w:t>
      </w:r>
      <w:r>
        <w:rPr>
          <w:spacing w:val="40"/>
        </w:rPr>
        <w:t xml:space="preserve">  </w:t>
      </w:r>
      <w:r>
        <w:t>August</w:t>
      </w:r>
      <w:proofErr w:type="gramEnd"/>
      <w:r>
        <w:rPr>
          <w:spacing w:val="40"/>
        </w:rPr>
        <w:t xml:space="preserve">  </w:t>
      </w:r>
      <w:r>
        <w:t>21).</w:t>
      </w:r>
      <w:r>
        <w:rPr>
          <w:spacing w:val="40"/>
        </w:rPr>
        <w:t xml:space="preserve">  </w:t>
      </w:r>
      <w:proofErr w:type="gramStart"/>
      <w:r>
        <w:t>From</w:t>
      </w:r>
      <w:r>
        <w:rPr>
          <w:spacing w:val="40"/>
        </w:rPr>
        <w:t xml:space="preserve">  </w:t>
      </w:r>
      <w:r>
        <w:t>novice</w:t>
      </w:r>
      <w:proofErr w:type="gramEnd"/>
      <w:r>
        <w:rPr>
          <w:spacing w:val="40"/>
        </w:rPr>
        <w:t xml:space="preserve">  </w:t>
      </w:r>
      <w:r>
        <w:t>to</w:t>
      </w:r>
      <w:r>
        <w:rPr>
          <w:spacing w:val="40"/>
        </w:rPr>
        <w:t xml:space="preserve">  </w:t>
      </w:r>
      <w:r>
        <w:t>expert.</w:t>
      </w:r>
      <w:r>
        <w:rPr>
          <w:spacing w:val="40"/>
        </w:rPr>
        <w:t xml:space="preserve">  </w:t>
      </w:r>
      <w:proofErr w:type="spellStart"/>
      <w:r>
        <w:rPr>
          <w:rFonts w:ascii="Arial"/>
          <w:i/>
        </w:rPr>
        <w:t>Nursology</w:t>
      </w:r>
      <w:proofErr w:type="spellEnd"/>
      <w:r>
        <w:t xml:space="preserve">. </w:t>
      </w:r>
      <w:r>
        <w:rPr>
          <w:spacing w:val="-2"/>
        </w:rPr>
        <w:t>https://nursology.net/nurse-theories/from-novice-to-expert/?amp=1</w:t>
      </w:r>
    </w:p>
    <w:p w14:paraId="7E6F6E99" w14:textId="77777777" w:rsidR="006568BE" w:rsidRDefault="006568BE">
      <w:pPr>
        <w:pStyle w:val="BodyText"/>
        <w:jc w:val="both"/>
        <w:sectPr w:rsidR="006568BE">
          <w:pgSz w:w="12240" w:h="15840"/>
          <w:pgMar w:top="1360" w:right="1080" w:bottom="280" w:left="1080" w:header="720" w:footer="720" w:gutter="0"/>
          <w:cols w:space="720"/>
        </w:sectPr>
      </w:pPr>
    </w:p>
    <w:p w14:paraId="13F2E1D7" w14:textId="77777777" w:rsidR="006568BE" w:rsidRDefault="001570D0">
      <w:pPr>
        <w:pStyle w:val="BodyText"/>
        <w:spacing w:before="80"/>
        <w:ind w:left="86" w:right="97"/>
        <w:jc w:val="center"/>
      </w:pPr>
      <w:proofErr w:type="spellStart"/>
      <w:r>
        <w:lastRenderedPageBreak/>
        <w:t>Faizi</w:t>
      </w:r>
      <w:proofErr w:type="spellEnd"/>
      <w:r>
        <w:t>,</w:t>
      </w:r>
      <w:r>
        <w:rPr>
          <w:spacing w:val="6"/>
        </w:rPr>
        <w:t xml:space="preserve"> </w:t>
      </w:r>
      <w:r>
        <w:t>N.</w:t>
      </w:r>
      <w:r>
        <w:rPr>
          <w:spacing w:val="7"/>
        </w:rPr>
        <w:t xml:space="preserve"> </w:t>
      </w:r>
      <w:r>
        <w:t>and</w:t>
      </w:r>
      <w:r>
        <w:rPr>
          <w:spacing w:val="6"/>
        </w:rPr>
        <w:t xml:space="preserve"> </w:t>
      </w:r>
      <w:proofErr w:type="spellStart"/>
      <w:r>
        <w:t>Alvi</w:t>
      </w:r>
      <w:proofErr w:type="spellEnd"/>
      <w:r>
        <w:t>,</w:t>
      </w:r>
      <w:r>
        <w:rPr>
          <w:spacing w:val="7"/>
        </w:rPr>
        <w:t xml:space="preserve"> </w:t>
      </w:r>
      <w:r>
        <w:t>Y.</w:t>
      </w:r>
      <w:r>
        <w:rPr>
          <w:spacing w:val="6"/>
        </w:rPr>
        <w:t xml:space="preserve"> </w:t>
      </w:r>
      <w:r>
        <w:t>(2023b)</w:t>
      </w:r>
      <w:r>
        <w:rPr>
          <w:spacing w:val="7"/>
        </w:rPr>
        <w:t xml:space="preserve"> </w:t>
      </w:r>
      <w:r>
        <w:t>‘Statistical</w:t>
      </w:r>
      <w:r>
        <w:rPr>
          <w:spacing w:val="6"/>
        </w:rPr>
        <w:t xml:space="preserve"> </w:t>
      </w:r>
      <w:r>
        <w:t>tests</w:t>
      </w:r>
      <w:r>
        <w:rPr>
          <w:spacing w:val="-6"/>
        </w:rPr>
        <w:t xml:space="preserve"> </w:t>
      </w:r>
      <w:r>
        <w:t>of</w:t>
      </w:r>
      <w:r>
        <w:rPr>
          <w:spacing w:val="-7"/>
        </w:rPr>
        <w:t xml:space="preserve"> </w:t>
      </w:r>
      <w:r>
        <w:t>significance’,</w:t>
      </w:r>
      <w:r>
        <w:rPr>
          <w:spacing w:val="-7"/>
        </w:rPr>
        <w:t xml:space="preserve"> </w:t>
      </w:r>
      <w:r>
        <w:t>in</w:t>
      </w:r>
      <w:r>
        <w:rPr>
          <w:spacing w:val="-7"/>
        </w:rPr>
        <w:t xml:space="preserve"> </w:t>
      </w:r>
      <w:r>
        <w:t>Biostatistics</w:t>
      </w:r>
      <w:r>
        <w:rPr>
          <w:spacing w:val="-7"/>
        </w:rPr>
        <w:t xml:space="preserve"> </w:t>
      </w:r>
      <w:r>
        <w:t>Manual</w:t>
      </w:r>
      <w:r>
        <w:rPr>
          <w:spacing w:val="-7"/>
        </w:rPr>
        <w:t xml:space="preserve"> </w:t>
      </w:r>
      <w:r>
        <w:t>for</w:t>
      </w:r>
      <w:r>
        <w:rPr>
          <w:spacing w:val="-6"/>
        </w:rPr>
        <w:t xml:space="preserve"> </w:t>
      </w:r>
      <w:proofErr w:type="spellStart"/>
      <w:r>
        <w:rPr>
          <w:spacing w:val="-2"/>
        </w:rPr>
        <w:t>HealthResearch</w:t>
      </w:r>
      <w:proofErr w:type="spellEnd"/>
      <w:r>
        <w:rPr>
          <w:spacing w:val="-2"/>
        </w:rPr>
        <w:t>.</w:t>
      </w:r>
    </w:p>
    <w:p w14:paraId="67CEAB20" w14:textId="77777777" w:rsidR="006568BE" w:rsidRDefault="001570D0">
      <w:pPr>
        <w:ind w:left="1080"/>
        <w:rPr>
          <w:sz w:val="20"/>
        </w:rPr>
      </w:pPr>
      <w:r>
        <w:rPr>
          <w:spacing w:val="-2"/>
          <w:sz w:val="20"/>
        </w:rPr>
        <w:t>E</w:t>
      </w:r>
      <w:r>
        <w:rPr>
          <w:rFonts w:ascii="Arial" w:hAnsi="Arial"/>
          <w:i/>
          <w:spacing w:val="-2"/>
          <w:sz w:val="20"/>
        </w:rPr>
        <w:t>lsevier,</w:t>
      </w:r>
      <w:r>
        <w:rPr>
          <w:rFonts w:ascii="Arial" w:hAnsi="Arial"/>
          <w:i/>
          <w:spacing w:val="11"/>
          <w:sz w:val="20"/>
        </w:rPr>
        <w:t xml:space="preserve"> </w:t>
      </w:r>
      <w:r>
        <w:rPr>
          <w:rFonts w:ascii="Arial" w:hAnsi="Arial"/>
          <w:i/>
          <w:spacing w:val="-2"/>
          <w:sz w:val="20"/>
        </w:rPr>
        <w:t>pp.</w:t>
      </w:r>
      <w:r>
        <w:rPr>
          <w:rFonts w:ascii="Arial" w:hAnsi="Arial"/>
          <w:i/>
          <w:spacing w:val="13"/>
          <w:sz w:val="20"/>
        </w:rPr>
        <w:t xml:space="preserve"> </w:t>
      </w:r>
      <w:r>
        <w:rPr>
          <w:rFonts w:ascii="Arial" w:hAnsi="Arial"/>
          <w:i/>
          <w:spacing w:val="-2"/>
          <w:sz w:val="20"/>
        </w:rPr>
        <w:t>45–62.</w:t>
      </w:r>
      <w:r>
        <w:rPr>
          <w:rFonts w:ascii="Arial" w:hAnsi="Arial"/>
          <w:i/>
          <w:spacing w:val="13"/>
          <w:sz w:val="20"/>
        </w:rPr>
        <w:t xml:space="preserve"> </w:t>
      </w:r>
      <w:r>
        <w:rPr>
          <w:rFonts w:ascii="Arial" w:hAnsi="Arial"/>
          <w:i/>
          <w:spacing w:val="-2"/>
          <w:sz w:val="20"/>
        </w:rPr>
        <w:t>Available</w:t>
      </w:r>
      <w:r>
        <w:rPr>
          <w:rFonts w:ascii="Arial" w:hAnsi="Arial"/>
          <w:i/>
          <w:spacing w:val="13"/>
          <w:sz w:val="20"/>
        </w:rPr>
        <w:t xml:space="preserve"> </w:t>
      </w:r>
      <w:r>
        <w:rPr>
          <w:rFonts w:ascii="Arial" w:hAnsi="Arial"/>
          <w:i/>
          <w:spacing w:val="-2"/>
          <w:sz w:val="20"/>
        </w:rPr>
        <w:t>at:</w:t>
      </w:r>
      <w:r>
        <w:rPr>
          <w:rFonts w:ascii="Arial" w:hAnsi="Arial"/>
          <w:i/>
          <w:spacing w:val="13"/>
          <w:sz w:val="20"/>
        </w:rPr>
        <w:t xml:space="preserve"> </w:t>
      </w:r>
      <w:r>
        <w:rPr>
          <w:spacing w:val="-2"/>
          <w:sz w:val="20"/>
        </w:rPr>
        <w:t>https://doi.org/10.1016/B978-0-443-18550-2.00009-</w:t>
      </w:r>
      <w:r>
        <w:rPr>
          <w:spacing w:val="-5"/>
          <w:sz w:val="20"/>
        </w:rPr>
        <w:t>8.</w:t>
      </w:r>
    </w:p>
    <w:p w14:paraId="7E87E966" w14:textId="77777777" w:rsidR="006568BE" w:rsidRDefault="001570D0">
      <w:pPr>
        <w:spacing w:before="200"/>
        <w:ind w:left="1080" w:right="360" w:hanging="720"/>
        <w:jc w:val="both"/>
        <w:rPr>
          <w:sz w:val="20"/>
        </w:rPr>
      </w:pPr>
      <w:r>
        <w:rPr>
          <w:sz w:val="20"/>
        </w:rPr>
        <w:t xml:space="preserve">Funder, D. C., &amp; Ozer, D. J. (2019). Evaluating Effect Size in Psychological Research: Sense and Nonsense. </w:t>
      </w:r>
      <w:r>
        <w:rPr>
          <w:rFonts w:ascii="Arial" w:hAnsi="Arial"/>
          <w:i/>
          <w:sz w:val="20"/>
        </w:rPr>
        <w:t>Advances in Methods and Practices in Psychological Science</w:t>
      </w:r>
      <w:r>
        <w:rPr>
          <w:sz w:val="20"/>
        </w:rPr>
        <w:t xml:space="preserve">, </w:t>
      </w:r>
      <w:r>
        <w:rPr>
          <w:rFonts w:ascii="Arial" w:hAnsi="Arial"/>
          <w:i/>
          <w:sz w:val="20"/>
        </w:rPr>
        <w:t>2</w:t>
      </w:r>
      <w:r>
        <w:rPr>
          <w:sz w:val="20"/>
        </w:rPr>
        <w:t xml:space="preserve">(2), 156–168. </w:t>
      </w:r>
      <w:r>
        <w:rPr>
          <w:spacing w:val="-2"/>
          <w:sz w:val="20"/>
        </w:rPr>
        <w:t>https://doi.org/10.1177/2515245919847202</w:t>
      </w:r>
    </w:p>
    <w:p w14:paraId="3F11FB25" w14:textId="77777777" w:rsidR="006568BE" w:rsidRDefault="006568BE">
      <w:pPr>
        <w:pStyle w:val="BodyText"/>
        <w:spacing w:before="10"/>
      </w:pPr>
    </w:p>
    <w:p w14:paraId="2FDC957B" w14:textId="77777777" w:rsidR="006568BE" w:rsidRDefault="001570D0">
      <w:pPr>
        <w:pStyle w:val="BodyText"/>
        <w:ind w:left="1080" w:right="358" w:hanging="720"/>
        <w:jc w:val="both"/>
      </w:pPr>
      <w:proofErr w:type="spellStart"/>
      <w:r>
        <w:t>Fooladi</w:t>
      </w:r>
      <w:proofErr w:type="spellEnd"/>
      <w:r>
        <w:t xml:space="preserve"> E, Karim MN, Vance</w:t>
      </w:r>
      <w:r>
        <w:rPr>
          <w:spacing w:val="-4"/>
        </w:rPr>
        <w:t xml:space="preserve"> </w:t>
      </w:r>
      <w:r>
        <w:t>S,</w:t>
      </w:r>
      <w:r>
        <w:rPr>
          <w:spacing w:val="-4"/>
        </w:rPr>
        <w:t xml:space="preserve"> </w:t>
      </w:r>
      <w:r>
        <w:t>Walker</w:t>
      </w:r>
      <w:r>
        <w:rPr>
          <w:spacing w:val="-4"/>
        </w:rPr>
        <w:t xml:space="preserve"> </w:t>
      </w:r>
      <w:r>
        <w:t>L,</w:t>
      </w:r>
      <w:r>
        <w:rPr>
          <w:spacing w:val="-4"/>
        </w:rPr>
        <w:t xml:space="preserve"> </w:t>
      </w:r>
      <w:proofErr w:type="spellStart"/>
      <w:r>
        <w:t>Zanjani</w:t>
      </w:r>
      <w:proofErr w:type="spellEnd"/>
      <w:r>
        <w:rPr>
          <w:spacing w:val="-4"/>
        </w:rPr>
        <w:t xml:space="preserve"> </w:t>
      </w:r>
      <w:r>
        <w:t>ME,</w:t>
      </w:r>
      <w:r>
        <w:rPr>
          <w:spacing w:val="-4"/>
        </w:rPr>
        <w:t xml:space="preserve"> </w:t>
      </w:r>
      <w:proofErr w:type="spellStart"/>
      <w:r>
        <w:t>Ilic</w:t>
      </w:r>
      <w:proofErr w:type="spellEnd"/>
      <w:r>
        <w:rPr>
          <w:spacing w:val="-4"/>
        </w:rPr>
        <w:t xml:space="preserve"> </w:t>
      </w:r>
      <w:r>
        <w:t>D</w:t>
      </w:r>
      <w:r>
        <w:rPr>
          <w:spacing w:val="-4"/>
        </w:rPr>
        <w:t xml:space="preserve"> </w:t>
      </w:r>
      <w:r>
        <w:t>and</w:t>
      </w:r>
      <w:r>
        <w:rPr>
          <w:spacing w:val="-4"/>
        </w:rPr>
        <w:t xml:space="preserve"> </w:t>
      </w:r>
      <w:r>
        <w:t>Brand</w:t>
      </w:r>
      <w:r>
        <w:rPr>
          <w:spacing w:val="-4"/>
        </w:rPr>
        <w:t xml:space="preserve"> </w:t>
      </w:r>
      <w:r>
        <w:t>G</w:t>
      </w:r>
      <w:r>
        <w:rPr>
          <w:spacing w:val="-4"/>
        </w:rPr>
        <w:t xml:space="preserve"> </w:t>
      </w:r>
      <w:r>
        <w:t>(2022)</w:t>
      </w:r>
      <w:r>
        <w:rPr>
          <w:spacing w:val="-4"/>
        </w:rPr>
        <w:t xml:space="preserve"> </w:t>
      </w:r>
      <w:r>
        <w:t>Factors</w:t>
      </w:r>
      <w:r>
        <w:rPr>
          <w:spacing w:val="-4"/>
        </w:rPr>
        <w:t xml:space="preserve"> </w:t>
      </w:r>
      <w:r>
        <w:t>Associated</w:t>
      </w:r>
      <w:r>
        <w:rPr>
          <w:spacing w:val="-4"/>
        </w:rPr>
        <w:t xml:space="preserve"> </w:t>
      </w:r>
      <w:proofErr w:type="gramStart"/>
      <w:r>
        <w:t>With</w:t>
      </w:r>
      <w:proofErr w:type="gramEnd"/>
      <w:r>
        <w:t xml:space="preserve"> Undergraduate Nursing Students' Academic and Clinical Performance: A Mixed-Methods Study. </w:t>
      </w:r>
      <w:r>
        <w:rPr>
          <w:rFonts w:ascii="Arial"/>
          <w:i/>
        </w:rPr>
        <w:t>Front. Med. 9:793591</w:t>
      </w:r>
      <w:r>
        <w:t>. https://doi.org/10.3389/fmed.2022.793591</w:t>
      </w:r>
    </w:p>
    <w:p w14:paraId="3C5F5DC2" w14:textId="77777777" w:rsidR="006568BE" w:rsidRDefault="006568BE">
      <w:pPr>
        <w:pStyle w:val="BodyText"/>
        <w:spacing w:before="10"/>
      </w:pPr>
    </w:p>
    <w:p w14:paraId="319CBFA8" w14:textId="77777777" w:rsidR="006568BE" w:rsidRDefault="001570D0">
      <w:pPr>
        <w:tabs>
          <w:tab w:val="left" w:pos="9097"/>
        </w:tabs>
        <w:ind w:left="1080" w:right="368" w:hanging="720"/>
        <w:rPr>
          <w:rFonts w:ascii="Arial" w:hAnsi="Arial"/>
          <w:i/>
          <w:sz w:val="20"/>
        </w:rPr>
      </w:pPr>
      <w:r>
        <w:rPr>
          <w:sz w:val="20"/>
        </w:rPr>
        <w:t>Gaber,</w:t>
      </w:r>
      <w:r>
        <w:rPr>
          <w:spacing w:val="39"/>
          <w:sz w:val="20"/>
        </w:rPr>
        <w:t xml:space="preserve"> </w:t>
      </w:r>
      <w:r>
        <w:rPr>
          <w:sz w:val="20"/>
        </w:rPr>
        <w:t>M.</w:t>
      </w:r>
      <w:r>
        <w:rPr>
          <w:spacing w:val="39"/>
          <w:sz w:val="20"/>
        </w:rPr>
        <w:t xml:space="preserve"> </w:t>
      </w:r>
      <w:r>
        <w:rPr>
          <w:sz w:val="20"/>
        </w:rPr>
        <w:t>A.</w:t>
      </w:r>
      <w:r>
        <w:rPr>
          <w:spacing w:val="39"/>
          <w:sz w:val="20"/>
        </w:rPr>
        <w:t xml:space="preserve"> </w:t>
      </w:r>
      <w:r>
        <w:rPr>
          <w:sz w:val="20"/>
        </w:rPr>
        <w:t>(2011).</w:t>
      </w:r>
      <w:r>
        <w:rPr>
          <w:spacing w:val="39"/>
          <w:sz w:val="20"/>
        </w:rPr>
        <w:t xml:space="preserve"> </w:t>
      </w:r>
      <w:r>
        <w:rPr>
          <w:sz w:val="20"/>
        </w:rPr>
        <w:t>Development</w:t>
      </w:r>
      <w:r>
        <w:rPr>
          <w:spacing w:val="39"/>
          <w:sz w:val="20"/>
        </w:rPr>
        <w:t xml:space="preserve"> </w:t>
      </w:r>
      <w:r>
        <w:rPr>
          <w:sz w:val="20"/>
        </w:rPr>
        <w:t>of</w:t>
      </w:r>
      <w:r>
        <w:rPr>
          <w:spacing w:val="39"/>
          <w:sz w:val="20"/>
        </w:rPr>
        <w:t xml:space="preserve"> </w:t>
      </w:r>
      <w:r>
        <w:rPr>
          <w:sz w:val="20"/>
        </w:rPr>
        <w:t>clinical</w:t>
      </w:r>
      <w:r>
        <w:rPr>
          <w:spacing w:val="39"/>
          <w:sz w:val="20"/>
        </w:rPr>
        <w:t xml:space="preserve"> </w:t>
      </w:r>
      <w:r>
        <w:rPr>
          <w:sz w:val="20"/>
        </w:rPr>
        <w:t>teaching</w:t>
      </w:r>
      <w:r>
        <w:rPr>
          <w:spacing w:val="25"/>
          <w:sz w:val="20"/>
        </w:rPr>
        <w:t xml:space="preserve"> </w:t>
      </w:r>
      <w:r>
        <w:rPr>
          <w:sz w:val="20"/>
        </w:rPr>
        <w:t>skills</w:t>
      </w:r>
      <w:r>
        <w:rPr>
          <w:spacing w:val="25"/>
          <w:sz w:val="20"/>
        </w:rPr>
        <w:t xml:space="preserve"> </w:t>
      </w:r>
      <w:r>
        <w:rPr>
          <w:sz w:val="20"/>
        </w:rPr>
        <w:t>standards.</w:t>
      </w:r>
      <w:r>
        <w:rPr>
          <w:spacing w:val="25"/>
          <w:sz w:val="20"/>
        </w:rPr>
        <w:t xml:space="preserve"> </w:t>
      </w:r>
      <w:r>
        <w:rPr>
          <w:rFonts w:ascii="Arial" w:hAnsi="Arial"/>
          <w:i/>
          <w:sz w:val="20"/>
        </w:rPr>
        <w:t>Journal</w:t>
      </w:r>
      <w:r>
        <w:rPr>
          <w:rFonts w:ascii="Arial" w:hAnsi="Arial"/>
          <w:i/>
          <w:spacing w:val="25"/>
          <w:sz w:val="20"/>
        </w:rPr>
        <w:t xml:space="preserve"> </w:t>
      </w:r>
      <w:r>
        <w:rPr>
          <w:rFonts w:ascii="Arial" w:hAnsi="Arial"/>
          <w:i/>
          <w:sz w:val="20"/>
        </w:rPr>
        <w:t>of</w:t>
      </w:r>
      <w:r>
        <w:rPr>
          <w:rFonts w:ascii="Arial" w:hAnsi="Arial"/>
          <w:i/>
          <w:spacing w:val="25"/>
          <w:sz w:val="20"/>
        </w:rPr>
        <w:t xml:space="preserve"> </w:t>
      </w:r>
      <w:r>
        <w:rPr>
          <w:rFonts w:ascii="Arial" w:hAnsi="Arial"/>
          <w:i/>
          <w:sz w:val="20"/>
        </w:rPr>
        <w:t>American</w:t>
      </w:r>
      <w:r>
        <w:rPr>
          <w:rFonts w:ascii="Arial" w:hAnsi="Arial"/>
          <w:i/>
          <w:spacing w:val="25"/>
          <w:sz w:val="20"/>
        </w:rPr>
        <w:t xml:space="preserve"> </w:t>
      </w:r>
      <w:r>
        <w:rPr>
          <w:rFonts w:ascii="Arial" w:hAnsi="Arial"/>
          <w:i/>
          <w:sz w:val="20"/>
        </w:rPr>
        <w:t xml:space="preserve">Science, </w:t>
      </w:r>
      <w:r>
        <w:rPr>
          <w:rFonts w:ascii="Arial" w:hAnsi="Arial"/>
          <w:i/>
          <w:spacing w:val="-2"/>
          <w:sz w:val="20"/>
        </w:rPr>
        <w:t>7(11),</w:t>
      </w:r>
      <w:r>
        <w:rPr>
          <w:rFonts w:ascii="Arial" w:hAnsi="Arial"/>
          <w:i/>
          <w:sz w:val="20"/>
        </w:rPr>
        <w:tab/>
      </w:r>
      <w:r>
        <w:rPr>
          <w:rFonts w:ascii="Arial" w:hAnsi="Arial"/>
          <w:i/>
          <w:spacing w:val="-2"/>
          <w:sz w:val="20"/>
        </w:rPr>
        <w:t>49–71.</w:t>
      </w:r>
    </w:p>
    <w:p w14:paraId="65716440" w14:textId="77777777" w:rsidR="006568BE" w:rsidRDefault="001570D0">
      <w:pPr>
        <w:pStyle w:val="BodyText"/>
        <w:ind w:left="1080"/>
      </w:pPr>
      <w:r>
        <w:rPr>
          <w:spacing w:val="-2"/>
        </w:rPr>
        <w:t>https://</w:t>
      </w:r>
      <w:hyperlink r:id="rId8">
        <w:r>
          <w:rPr>
            <w:spacing w:val="-2"/>
          </w:rPr>
          <w:t>www.jofamericanscience.org/journals/am-sci/am0711/008_7132am0711_49_71.pdf</w:t>
        </w:r>
      </w:hyperlink>
    </w:p>
    <w:p w14:paraId="4A1FCB62" w14:textId="77777777" w:rsidR="006568BE" w:rsidRDefault="006568BE">
      <w:pPr>
        <w:pStyle w:val="BodyText"/>
        <w:spacing w:before="10"/>
      </w:pPr>
    </w:p>
    <w:p w14:paraId="40CA4A2A" w14:textId="77777777" w:rsidR="006568BE" w:rsidRDefault="001570D0">
      <w:pPr>
        <w:pStyle w:val="BodyText"/>
        <w:tabs>
          <w:tab w:val="left" w:pos="2114"/>
          <w:tab w:val="left" w:pos="3092"/>
          <w:tab w:val="left" w:pos="4626"/>
          <w:tab w:val="left" w:pos="5971"/>
          <w:tab w:val="left" w:pos="7694"/>
          <w:tab w:val="left" w:pos="8750"/>
        </w:tabs>
        <w:ind w:left="1080" w:right="368" w:hanging="720"/>
      </w:pPr>
      <w:r>
        <w:t xml:space="preserve">Good, C.V., &amp; </w:t>
      </w:r>
      <w:proofErr w:type="spellStart"/>
      <w:r>
        <w:t>Scates</w:t>
      </w:r>
      <w:proofErr w:type="spellEnd"/>
      <w:r>
        <w:t>, D.E. (1972). In</w:t>
      </w:r>
      <w:r>
        <w:rPr>
          <w:spacing w:val="-4"/>
        </w:rPr>
        <w:t xml:space="preserve"> </w:t>
      </w:r>
      <w:r>
        <w:t>Paler-</w:t>
      </w:r>
      <w:proofErr w:type="spellStart"/>
      <w:r>
        <w:t>Calmorin</w:t>
      </w:r>
      <w:proofErr w:type="spellEnd"/>
      <w:r>
        <w:t>,</w:t>
      </w:r>
      <w:r>
        <w:rPr>
          <w:spacing w:val="-4"/>
        </w:rPr>
        <w:t xml:space="preserve"> </w:t>
      </w:r>
      <w:r>
        <w:t>L.,</w:t>
      </w:r>
      <w:r>
        <w:rPr>
          <w:spacing w:val="-4"/>
        </w:rPr>
        <w:t xml:space="preserve"> </w:t>
      </w:r>
      <w:r>
        <w:t>&amp;</w:t>
      </w:r>
      <w:r>
        <w:rPr>
          <w:spacing w:val="-4"/>
        </w:rPr>
        <w:t xml:space="preserve"> </w:t>
      </w:r>
      <w:proofErr w:type="spellStart"/>
      <w:r>
        <w:t>Calmorin</w:t>
      </w:r>
      <w:proofErr w:type="spellEnd"/>
      <w:r>
        <w:t>,</w:t>
      </w:r>
      <w:r>
        <w:rPr>
          <w:spacing w:val="-4"/>
        </w:rPr>
        <w:t xml:space="preserve"> </w:t>
      </w:r>
      <w:r>
        <w:t>M.A.</w:t>
      </w:r>
      <w:r>
        <w:rPr>
          <w:spacing w:val="-4"/>
        </w:rPr>
        <w:t xml:space="preserve"> </w:t>
      </w:r>
      <w:r>
        <w:t>(1997).</w:t>
      </w:r>
      <w:r>
        <w:rPr>
          <w:spacing w:val="-4"/>
        </w:rPr>
        <w:t xml:space="preserve"> </w:t>
      </w:r>
      <w:r>
        <w:rPr>
          <w:rFonts w:ascii="Arial"/>
          <w:i/>
        </w:rPr>
        <w:t>Statistics</w:t>
      </w:r>
      <w:r>
        <w:rPr>
          <w:rFonts w:ascii="Arial"/>
          <w:i/>
          <w:spacing w:val="-4"/>
        </w:rPr>
        <w:t xml:space="preserve"> </w:t>
      </w:r>
      <w:r>
        <w:rPr>
          <w:rFonts w:ascii="Arial"/>
          <w:i/>
        </w:rPr>
        <w:t>in</w:t>
      </w:r>
      <w:r>
        <w:rPr>
          <w:rFonts w:ascii="Arial"/>
          <w:i/>
          <w:spacing w:val="-4"/>
        </w:rPr>
        <w:t xml:space="preserve"> </w:t>
      </w:r>
      <w:r>
        <w:rPr>
          <w:rFonts w:ascii="Arial"/>
          <w:i/>
        </w:rPr>
        <w:t xml:space="preserve">education </w:t>
      </w:r>
      <w:r>
        <w:rPr>
          <w:rFonts w:ascii="Arial"/>
          <w:i/>
          <w:spacing w:val="-4"/>
        </w:rPr>
        <w:t>and</w:t>
      </w:r>
      <w:r>
        <w:rPr>
          <w:rFonts w:ascii="Arial"/>
          <w:i/>
        </w:rPr>
        <w:tab/>
      </w:r>
      <w:r>
        <w:rPr>
          <w:rFonts w:ascii="Arial"/>
          <w:i/>
          <w:spacing w:val="-4"/>
        </w:rPr>
        <w:t>the</w:t>
      </w:r>
      <w:r>
        <w:rPr>
          <w:rFonts w:ascii="Arial"/>
          <w:i/>
        </w:rPr>
        <w:tab/>
      </w:r>
      <w:r>
        <w:rPr>
          <w:rFonts w:ascii="Arial"/>
          <w:i/>
          <w:spacing w:val="-2"/>
        </w:rPr>
        <w:t>sciences.</w:t>
      </w:r>
      <w:r>
        <w:rPr>
          <w:rFonts w:ascii="Arial"/>
          <w:i/>
        </w:rPr>
        <w:tab/>
      </w:r>
      <w:r>
        <w:rPr>
          <w:spacing w:val="-2"/>
        </w:rPr>
        <w:t>Manila,</w:t>
      </w:r>
      <w:r>
        <w:tab/>
      </w:r>
      <w:r>
        <w:rPr>
          <w:spacing w:val="-2"/>
        </w:rPr>
        <w:t>Philippines:</w:t>
      </w:r>
      <w:r>
        <w:tab/>
      </w:r>
      <w:r>
        <w:rPr>
          <w:spacing w:val="-4"/>
        </w:rPr>
        <w:t>Rex</w:t>
      </w:r>
      <w:r>
        <w:tab/>
      </w:r>
      <w:r>
        <w:rPr>
          <w:spacing w:val="-2"/>
        </w:rPr>
        <w:t>Bookstore</w:t>
      </w:r>
      <w:r>
        <w:rPr>
          <w:rFonts w:ascii="Arial"/>
          <w:i/>
          <w:spacing w:val="-2"/>
        </w:rPr>
        <w:t xml:space="preserve">. </w:t>
      </w:r>
      <w:r>
        <w:rPr>
          <w:spacing w:val="-2"/>
        </w:rPr>
        <w:t xml:space="preserve">https://library.jmc.edu.ph/cgi-bin/koha/opac-detail.pl?biblionumber=1742&amp;shelfbrowse_itemnumb </w:t>
      </w:r>
      <w:proofErr w:type="spellStart"/>
      <w:r>
        <w:rPr>
          <w:spacing w:val="-2"/>
        </w:rPr>
        <w:t>er</w:t>
      </w:r>
      <w:proofErr w:type="spellEnd"/>
      <w:r>
        <w:rPr>
          <w:spacing w:val="-2"/>
        </w:rPr>
        <w:t>=4129</w:t>
      </w:r>
    </w:p>
    <w:p w14:paraId="2B8C05C0" w14:textId="77777777" w:rsidR="006568BE" w:rsidRDefault="006568BE">
      <w:pPr>
        <w:pStyle w:val="BodyText"/>
        <w:spacing w:before="10"/>
      </w:pPr>
    </w:p>
    <w:p w14:paraId="35C55E15" w14:textId="77777777" w:rsidR="006568BE" w:rsidRDefault="001570D0">
      <w:pPr>
        <w:ind w:left="1080" w:right="358" w:hanging="720"/>
        <w:jc w:val="both"/>
        <w:rPr>
          <w:sz w:val="20"/>
        </w:rPr>
      </w:pPr>
      <w:r w:rsidRPr="00195B89">
        <w:rPr>
          <w:sz w:val="20"/>
          <w:lang w:val="es-US"/>
        </w:rPr>
        <w:t xml:space="preserve">Gregorio, M. D., </w:t>
      </w:r>
      <w:proofErr w:type="spellStart"/>
      <w:r w:rsidRPr="00195B89">
        <w:rPr>
          <w:sz w:val="20"/>
          <w:lang w:val="es-US"/>
        </w:rPr>
        <w:t>Barizo</w:t>
      </w:r>
      <w:proofErr w:type="spellEnd"/>
      <w:r w:rsidRPr="00195B89">
        <w:rPr>
          <w:sz w:val="20"/>
          <w:lang w:val="es-US"/>
        </w:rPr>
        <w:t xml:space="preserve">, J. R., </w:t>
      </w:r>
      <w:proofErr w:type="spellStart"/>
      <w:r w:rsidRPr="00195B89">
        <w:rPr>
          <w:sz w:val="20"/>
          <w:lang w:val="es-US"/>
        </w:rPr>
        <w:t>Cordova</w:t>
      </w:r>
      <w:proofErr w:type="spellEnd"/>
      <w:r w:rsidRPr="00195B89">
        <w:rPr>
          <w:sz w:val="20"/>
          <w:lang w:val="es-US"/>
        </w:rPr>
        <w:t xml:space="preserve">, H., Espinosa, V. C., Iturriaga, T. A., Labro, K. T., Raz, G. M., &amp; </w:t>
      </w:r>
      <w:proofErr w:type="spellStart"/>
      <w:r w:rsidRPr="00195B89">
        <w:rPr>
          <w:sz w:val="20"/>
          <w:lang w:val="es-US"/>
        </w:rPr>
        <w:t>Zaldivar</w:t>
      </w:r>
      <w:proofErr w:type="spellEnd"/>
      <w:r w:rsidRPr="00195B89">
        <w:rPr>
          <w:sz w:val="20"/>
          <w:lang w:val="es-US"/>
        </w:rPr>
        <w:t xml:space="preserve">, T. M. (2014). </w:t>
      </w:r>
      <w:r>
        <w:rPr>
          <w:rFonts w:ascii="Arial" w:hAnsi="Arial"/>
          <w:i/>
          <w:sz w:val="20"/>
        </w:rPr>
        <w:t xml:space="preserve">Simulation-based nursing education: Characteristics and perceived outcomes in a private college </w:t>
      </w:r>
      <w:r>
        <w:rPr>
          <w:sz w:val="20"/>
        </w:rPr>
        <w:t>(Undergraduate Thesis). Iloilo Doctors’ College.</w:t>
      </w:r>
    </w:p>
    <w:p w14:paraId="6FB72278" w14:textId="77777777" w:rsidR="006568BE" w:rsidRDefault="006568BE">
      <w:pPr>
        <w:pStyle w:val="BodyText"/>
        <w:spacing w:before="10"/>
      </w:pPr>
    </w:p>
    <w:p w14:paraId="5FB24370" w14:textId="77777777" w:rsidR="006568BE" w:rsidRDefault="001570D0">
      <w:pPr>
        <w:ind w:left="1080" w:right="362" w:hanging="720"/>
        <w:jc w:val="both"/>
        <w:rPr>
          <w:sz w:val="20"/>
        </w:rPr>
      </w:pPr>
      <w:proofErr w:type="spellStart"/>
      <w:r>
        <w:rPr>
          <w:sz w:val="20"/>
        </w:rPr>
        <w:t>Hababeh</w:t>
      </w:r>
      <w:proofErr w:type="spellEnd"/>
      <w:r>
        <w:rPr>
          <w:sz w:val="20"/>
        </w:rPr>
        <w:t xml:space="preserve">, M. O., &amp; </w:t>
      </w:r>
      <w:proofErr w:type="spellStart"/>
      <w:r>
        <w:rPr>
          <w:sz w:val="20"/>
        </w:rPr>
        <w:t>Lalithabai</w:t>
      </w:r>
      <w:proofErr w:type="spellEnd"/>
      <w:r>
        <w:rPr>
          <w:sz w:val="20"/>
        </w:rPr>
        <w:t xml:space="preserve">, D. S. (2020). Nurse trainees’ perception of effective clinical instructor characteristics. </w:t>
      </w:r>
      <w:r>
        <w:rPr>
          <w:rFonts w:ascii="Arial" w:hAnsi="Arial"/>
          <w:i/>
          <w:sz w:val="20"/>
        </w:rPr>
        <w:t xml:space="preserve">International Journal of Nursing Sciences, 7(3), 285-290. </w:t>
      </w:r>
      <w:r>
        <w:rPr>
          <w:spacing w:val="-2"/>
          <w:sz w:val="20"/>
        </w:rPr>
        <w:t>https://doi.org/10.1016/j.ijnss.2020.06.006</w:t>
      </w:r>
    </w:p>
    <w:p w14:paraId="54D2049D" w14:textId="77777777" w:rsidR="006568BE" w:rsidRDefault="006568BE">
      <w:pPr>
        <w:pStyle w:val="BodyText"/>
        <w:spacing w:before="10"/>
      </w:pPr>
    </w:p>
    <w:p w14:paraId="1807EE94" w14:textId="77777777" w:rsidR="006568BE" w:rsidRDefault="001570D0">
      <w:pPr>
        <w:pStyle w:val="BodyText"/>
        <w:ind w:left="86" w:right="96"/>
        <w:jc w:val="center"/>
      </w:pPr>
      <w:r>
        <w:t>Hair,</w:t>
      </w:r>
      <w:r>
        <w:rPr>
          <w:spacing w:val="37"/>
        </w:rPr>
        <w:t xml:space="preserve"> </w:t>
      </w:r>
      <w:r>
        <w:t>J.</w:t>
      </w:r>
      <w:r>
        <w:rPr>
          <w:spacing w:val="37"/>
        </w:rPr>
        <w:t xml:space="preserve"> </w:t>
      </w:r>
      <w:r>
        <w:t>F.,</w:t>
      </w:r>
      <w:r>
        <w:rPr>
          <w:spacing w:val="23"/>
        </w:rPr>
        <w:t xml:space="preserve"> </w:t>
      </w:r>
      <w:proofErr w:type="spellStart"/>
      <w:r>
        <w:t>Babin</w:t>
      </w:r>
      <w:proofErr w:type="spellEnd"/>
      <w:r>
        <w:t>,</w:t>
      </w:r>
      <w:r>
        <w:rPr>
          <w:spacing w:val="23"/>
        </w:rPr>
        <w:t xml:space="preserve"> </w:t>
      </w:r>
      <w:r>
        <w:t>B.</w:t>
      </w:r>
      <w:r>
        <w:rPr>
          <w:spacing w:val="23"/>
        </w:rPr>
        <w:t xml:space="preserve"> </w:t>
      </w:r>
      <w:r>
        <w:t>J.,</w:t>
      </w:r>
      <w:r>
        <w:rPr>
          <w:spacing w:val="23"/>
        </w:rPr>
        <w:t xml:space="preserve"> </w:t>
      </w:r>
      <w:r>
        <w:t>Anderson,</w:t>
      </w:r>
      <w:r>
        <w:rPr>
          <w:spacing w:val="24"/>
        </w:rPr>
        <w:t xml:space="preserve"> </w:t>
      </w:r>
      <w:r>
        <w:t>R.</w:t>
      </w:r>
      <w:r>
        <w:rPr>
          <w:spacing w:val="23"/>
        </w:rPr>
        <w:t xml:space="preserve"> </w:t>
      </w:r>
      <w:r>
        <w:t>E.,</w:t>
      </w:r>
      <w:r>
        <w:rPr>
          <w:spacing w:val="23"/>
        </w:rPr>
        <w:t xml:space="preserve"> </w:t>
      </w:r>
      <w:r>
        <w:t>&amp;</w:t>
      </w:r>
      <w:r>
        <w:rPr>
          <w:spacing w:val="23"/>
        </w:rPr>
        <w:t xml:space="preserve"> </w:t>
      </w:r>
      <w:r>
        <w:t>Black,</w:t>
      </w:r>
      <w:r>
        <w:rPr>
          <w:spacing w:val="23"/>
        </w:rPr>
        <w:t xml:space="preserve"> </w:t>
      </w:r>
      <w:r>
        <w:t>W.</w:t>
      </w:r>
      <w:r>
        <w:rPr>
          <w:spacing w:val="23"/>
        </w:rPr>
        <w:t xml:space="preserve"> </w:t>
      </w:r>
      <w:r>
        <w:t>C.</w:t>
      </w:r>
      <w:r>
        <w:rPr>
          <w:spacing w:val="24"/>
        </w:rPr>
        <w:t xml:space="preserve"> </w:t>
      </w:r>
      <w:r>
        <w:t>(2019).</w:t>
      </w:r>
      <w:r>
        <w:rPr>
          <w:spacing w:val="23"/>
        </w:rPr>
        <w:t xml:space="preserve"> </w:t>
      </w:r>
      <w:r>
        <w:t>Multivariate</w:t>
      </w:r>
      <w:r>
        <w:rPr>
          <w:spacing w:val="23"/>
        </w:rPr>
        <w:t xml:space="preserve"> </w:t>
      </w:r>
      <w:r>
        <w:t>Data</w:t>
      </w:r>
      <w:r>
        <w:rPr>
          <w:spacing w:val="23"/>
        </w:rPr>
        <w:t xml:space="preserve"> </w:t>
      </w:r>
      <w:r>
        <w:t>Analysis</w:t>
      </w:r>
      <w:r>
        <w:rPr>
          <w:spacing w:val="23"/>
        </w:rPr>
        <w:t xml:space="preserve"> </w:t>
      </w:r>
      <w:r>
        <w:t>(8th</w:t>
      </w:r>
      <w:r>
        <w:rPr>
          <w:spacing w:val="24"/>
        </w:rPr>
        <w:t xml:space="preserve"> </w:t>
      </w:r>
      <w:r>
        <w:rPr>
          <w:spacing w:val="-2"/>
        </w:rPr>
        <w:t>ed.).</w:t>
      </w:r>
    </w:p>
    <w:p w14:paraId="03585AB1" w14:textId="77777777" w:rsidR="006568BE" w:rsidRDefault="001570D0">
      <w:pPr>
        <w:ind w:left="97" w:right="11"/>
        <w:jc w:val="center"/>
        <w:rPr>
          <w:sz w:val="20"/>
        </w:rPr>
      </w:pPr>
      <w:r>
        <w:rPr>
          <w:rFonts w:ascii="Arial"/>
          <w:i/>
          <w:sz w:val="20"/>
        </w:rPr>
        <w:t>Pearson</w:t>
      </w:r>
      <w:r>
        <w:rPr>
          <w:rFonts w:ascii="Arial"/>
          <w:i/>
          <w:spacing w:val="-8"/>
          <w:sz w:val="20"/>
        </w:rPr>
        <w:t xml:space="preserve"> </w:t>
      </w:r>
      <w:r>
        <w:rPr>
          <w:rFonts w:ascii="Arial"/>
          <w:i/>
          <w:sz w:val="20"/>
        </w:rPr>
        <w:t>Prentice.</w:t>
      </w:r>
      <w:r>
        <w:rPr>
          <w:rFonts w:ascii="Arial"/>
          <w:i/>
          <w:spacing w:val="-8"/>
          <w:sz w:val="20"/>
        </w:rPr>
        <w:t xml:space="preserve"> </w:t>
      </w:r>
      <w:r>
        <w:rPr>
          <w:spacing w:val="-2"/>
          <w:sz w:val="20"/>
        </w:rPr>
        <w:t>https://</w:t>
      </w:r>
      <w:hyperlink r:id="rId9">
        <w:r>
          <w:rPr>
            <w:spacing w:val="-2"/>
            <w:sz w:val="20"/>
          </w:rPr>
          <w:t>www.scirp.org/reference/referencespapers?referenceid=2975006</w:t>
        </w:r>
      </w:hyperlink>
    </w:p>
    <w:p w14:paraId="6F9BF13E" w14:textId="77777777" w:rsidR="006568BE" w:rsidRDefault="006568BE">
      <w:pPr>
        <w:pStyle w:val="BodyText"/>
        <w:spacing w:before="10"/>
      </w:pPr>
    </w:p>
    <w:p w14:paraId="4C82D986" w14:textId="77777777" w:rsidR="006568BE" w:rsidRDefault="001570D0">
      <w:pPr>
        <w:pStyle w:val="BodyText"/>
        <w:ind w:left="1080" w:right="371" w:hanging="720"/>
        <w:rPr>
          <w:rFonts w:ascii="Arial"/>
          <w:i/>
        </w:rPr>
      </w:pPr>
      <w:r>
        <w:t>Hayes,</w:t>
      </w:r>
      <w:r>
        <w:rPr>
          <w:spacing w:val="80"/>
        </w:rPr>
        <w:t xml:space="preserve"> </w:t>
      </w:r>
      <w:r>
        <w:t>A.</w:t>
      </w:r>
      <w:r>
        <w:rPr>
          <w:spacing w:val="80"/>
        </w:rPr>
        <w:t xml:space="preserve"> </w:t>
      </w:r>
      <w:r>
        <w:t>F.</w:t>
      </w:r>
      <w:r>
        <w:rPr>
          <w:spacing w:val="80"/>
        </w:rPr>
        <w:t xml:space="preserve"> </w:t>
      </w:r>
      <w:r>
        <w:t>(2022).</w:t>
      </w:r>
      <w:r>
        <w:rPr>
          <w:spacing w:val="80"/>
        </w:rPr>
        <w:t xml:space="preserve"> </w:t>
      </w:r>
      <w:r>
        <w:t>Introduction</w:t>
      </w:r>
      <w:r>
        <w:rPr>
          <w:spacing w:val="80"/>
        </w:rPr>
        <w:t xml:space="preserve"> </w:t>
      </w:r>
      <w:r>
        <w:t>to</w:t>
      </w:r>
      <w:r>
        <w:rPr>
          <w:spacing w:val="80"/>
        </w:rPr>
        <w:t xml:space="preserve"> </w:t>
      </w:r>
      <w:r>
        <w:t>mediation,</w:t>
      </w:r>
      <w:r>
        <w:rPr>
          <w:spacing w:val="69"/>
        </w:rPr>
        <w:t xml:space="preserve"> </w:t>
      </w:r>
      <w:r>
        <w:t>moderation,</w:t>
      </w:r>
      <w:r>
        <w:rPr>
          <w:spacing w:val="69"/>
        </w:rPr>
        <w:t xml:space="preserve"> </w:t>
      </w:r>
      <w:r>
        <w:t>and</w:t>
      </w:r>
      <w:r>
        <w:rPr>
          <w:spacing w:val="69"/>
        </w:rPr>
        <w:t xml:space="preserve"> </w:t>
      </w:r>
      <w:r>
        <w:t>conditional</w:t>
      </w:r>
      <w:r>
        <w:rPr>
          <w:spacing w:val="69"/>
        </w:rPr>
        <w:t xml:space="preserve"> </w:t>
      </w:r>
      <w:r>
        <w:t>process</w:t>
      </w:r>
      <w:r>
        <w:rPr>
          <w:spacing w:val="69"/>
        </w:rPr>
        <w:t xml:space="preserve"> </w:t>
      </w:r>
      <w:r>
        <w:t>analysis:</w:t>
      </w:r>
      <w:r>
        <w:rPr>
          <w:spacing w:val="69"/>
        </w:rPr>
        <w:t xml:space="preserve"> </w:t>
      </w:r>
      <w:r>
        <w:t xml:space="preserve">A regression-based approach (3rd ed.). </w:t>
      </w:r>
      <w:r>
        <w:rPr>
          <w:rFonts w:ascii="Arial"/>
          <w:i/>
        </w:rPr>
        <w:t>The Guilford Press.</w:t>
      </w:r>
    </w:p>
    <w:p w14:paraId="52DFC936" w14:textId="77777777" w:rsidR="006568BE" w:rsidRDefault="006568BE">
      <w:pPr>
        <w:pStyle w:val="BodyText"/>
        <w:spacing w:before="10"/>
        <w:rPr>
          <w:rFonts w:ascii="Arial"/>
          <w:i/>
        </w:rPr>
      </w:pPr>
    </w:p>
    <w:p w14:paraId="6E370D28" w14:textId="77777777" w:rsidR="006568BE" w:rsidRDefault="001570D0">
      <w:pPr>
        <w:ind w:left="1080" w:hanging="720"/>
        <w:rPr>
          <w:sz w:val="20"/>
        </w:rPr>
      </w:pPr>
      <w:proofErr w:type="spellStart"/>
      <w:r>
        <w:rPr>
          <w:sz w:val="20"/>
        </w:rPr>
        <w:t>Heale</w:t>
      </w:r>
      <w:proofErr w:type="spellEnd"/>
      <w:r>
        <w:rPr>
          <w:sz w:val="20"/>
        </w:rPr>
        <w:t>, R., &amp; Twycross, A. (2015). Validity and reliability in quantitative</w:t>
      </w:r>
      <w:r>
        <w:rPr>
          <w:spacing w:val="-5"/>
          <w:sz w:val="20"/>
        </w:rPr>
        <w:t xml:space="preserve"> </w:t>
      </w:r>
      <w:r>
        <w:rPr>
          <w:sz w:val="20"/>
        </w:rPr>
        <w:t>studies.</w:t>
      </w:r>
      <w:r>
        <w:rPr>
          <w:spacing w:val="-5"/>
          <w:sz w:val="20"/>
        </w:rPr>
        <w:t xml:space="preserve"> </w:t>
      </w:r>
      <w:r>
        <w:rPr>
          <w:rFonts w:ascii="Arial"/>
          <w:i/>
          <w:sz w:val="20"/>
        </w:rPr>
        <w:t>Evidence-Based</w:t>
      </w:r>
      <w:r>
        <w:rPr>
          <w:rFonts w:ascii="Arial"/>
          <w:i/>
          <w:spacing w:val="-5"/>
          <w:sz w:val="20"/>
        </w:rPr>
        <w:t xml:space="preserve"> </w:t>
      </w:r>
      <w:r>
        <w:rPr>
          <w:rFonts w:ascii="Arial"/>
          <w:i/>
          <w:sz w:val="20"/>
        </w:rPr>
        <w:t xml:space="preserve">Nursing, 18(3), 66-67. </w:t>
      </w:r>
      <w:r>
        <w:rPr>
          <w:sz w:val="20"/>
        </w:rPr>
        <w:t>https://doi.org/10.1136/eb-2015-102129</w:t>
      </w:r>
    </w:p>
    <w:p w14:paraId="5100B0FD" w14:textId="77777777" w:rsidR="006568BE" w:rsidRDefault="006568BE">
      <w:pPr>
        <w:pStyle w:val="BodyText"/>
        <w:spacing w:before="10"/>
      </w:pPr>
    </w:p>
    <w:p w14:paraId="2292C4AF" w14:textId="77777777" w:rsidR="006568BE" w:rsidRDefault="001570D0">
      <w:pPr>
        <w:ind w:left="1080" w:hanging="720"/>
        <w:rPr>
          <w:sz w:val="20"/>
        </w:rPr>
      </w:pPr>
      <w:r>
        <w:rPr>
          <w:sz w:val="20"/>
        </w:rPr>
        <w:t>Hertzog, M. A. (2008). Considerations</w:t>
      </w:r>
      <w:r>
        <w:rPr>
          <w:spacing w:val="-3"/>
          <w:sz w:val="20"/>
        </w:rPr>
        <w:t xml:space="preserve"> </w:t>
      </w:r>
      <w:r>
        <w:rPr>
          <w:sz w:val="20"/>
        </w:rPr>
        <w:t>in</w:t>
      </w:r>
      <w:r>
        <w:rPr>
          <w:spacing w:val="-3"/>
          <w:sz w:val="20"/>
        </w:rPr>
        <w:t xml:space="preserve"> </w:t>
      </w:r>
      <w:r>
        <w:rPr>
          <w:sz w:val="20"/>
        </w:rPr>
        <w:t>determining</w:t>
      </w:r>
      <w:r>
        <w:rPr>
          <w:spacing w:val="-3"/>
          <w:sz w:val="20"/>
        </w:rPr>
        <w:t xml:space="preserve"> </w:t>
      </w:r>
      <w:r>
        <w:rPr>
          <w:sz w:val="20"/>
        </w:rPr>
        <w:t>sample</w:t>
      </w:r>
      <w:r>
        <w:rPr>
          <w:spacing w:val="-3"/>
          <w:sz w:val="20"/>
        </w:rPr>
        <w:t xml:space="preserve"> </w:t>
      </w:r>
      <w:r>
        <w:rPr>
          <w:sz w:val="20"/>
        </w:rPr>
        <w:t>size</w:t>
      </w:r>
      <w:r>
        <w:rPr>
          <w:spacing w:val="-3"/>
          <w:sz w:val="20"/>
        </w:rPr>
        <w:t xml:space="preserve"> </w:t>
      </w:r>
      <w:r>
        <w:rPr>
          <w:sz w:val="20"/>
        </w:rPr>
        <w:t>for</w:t>
      </w:r>
      <w:r>
        <w:rPr>
          <w:spacing w:val="-3"/>
          <w:sz w:val="20"/>
        </w:rPr>
        <w:t xml:space="preserve"> </w:t>
      </w:r>
      <w:r>
        <w:rPr>
          <w:sz w:val="20"/>
        </w:rPr>
        <w:t>pilot</w:t>
      </w:r>
      <w:r>
        <w:rPr>
          <w:spacing w:val="-3"/>
          <w:sz w:val="20"/>
        </w:rPr>
        <w:t xml:space="preserve"> </w:t>
      </w:r>
      <w:r>
        <w:rPr>
          <w:sz w:val="20"/>
        </w:rPr>
        <w:t>studies.</w:t>
      </w:r>
      <w:r>
        <w:rPr>
          <w:spacing w:val="-3"/>
          <w:sz w:val="20"/>
        </w:rPr>
        <w:t xml:space="preserve"> </w:t>
      </w:r>
      <w:r>
        <w:rPr>
          <w:rFonts w:ascii="Arial"/>
          <w:i/>
          <w:sz w:val="20"/>
        </w:rPr>
        <w:t>Research</w:t>
      </w:r>
      <w:r>
        <w:rPr>
          <w:rFonts w:ascii="Arial"/>
          <w:i/>
          <w:spacing w:val="-3"/>
          <w:sz w:val="20"/>
        </w:rPr>
        <w:t xml:space="preserve"> </w:t>
      </w:r>
      <w:r>
        <w:rPr>
          <w:rFonts w:ascii="Arial"/>
          <w:i/>
          <w:sz w:val="20"/>
        </w:rPr>
        <w:t>in</w:t>
      </w:r>
      <w:r>
        <w:rPr>
          <w:rFonts w:ascii="Arial"/>
          <w:i/>
          <w:spacing w:val="-3"/>
          <w:sz w:val="20"/>
        </w:rPr>
        <w:t xml:space="preserve"> </w:t>
      </w:r>
      <w:r>
        <w:rPr>
          <w:rFonts w:ascii="Arial"/>
          <w:i/>
          <w:sz w:val="20"/>
        </w:rPr>
        <w:t>Nursing</w:t>
      </w:r>
      <w:r>
        <w:rPr>
          <w:rFonts w:ascii="Arial"/>
          <w:i/>
          <w:spacing w:val="-3"/>
          <w:sz w:val="20"/>
        </w:rPr>
        <w:t xml:space="preserve"> </w:t>
      </w:r>
      <w:r>
        <w:rPr>
          <w:rFonts w:ascii="Arial"/>
          <w:i/>
          <w:sz w:val="20"/>
        </w:rPr>
        <w:t>&amp; Health, 31(2), 180-191</w:t>
      </w:r>
      <w:r>
        <w:rPr>
          <w:sz w:val="20"/>
        </w:rPr>
        <w:t>. https://doi.org/10.1002/nur.20247</w:t>
      </w:r>
    </w:p>
    <w:p w14:paraId="73904131" w14:textId="77777777" w:rsidR="006568BE" w:rsidRDefault="006568BE">
      <w:pPr>
        <w:pStyle w:val="BodyText"/>
        <w:spacing w:before="10"/>
      </w:pPr>
    </w:p>
    <w:p w14:paraId="0021E9EB" w14:textId="77777777" w:rsidR="006568BE" w:rsidRDefault="001570D0">
      <w:pPr>
        <w:pStyle w:val="BodyText"/>
        <w:ind w:left="1080" w:hanging="720"/>
      </w:pPr>
      <w:r>
        <w:t>Hoffman,</w:t>
      </w:r>
      <w:r>
        <w:rPr>
          <w:spacing w:val="26"/>
        </w:rPr>
        <w:t xml:space="preserve"> </w:t>
      </w:r>
      <w:r>
        <w:t>C.</w:t>
      </w:r>
      <w:r>
        <w:rPr>
          <w:spacing w:val="26"/>
        </w:rPr>
        <w:t xml:space="preserve"> </w:t>
      </w:r>
      <w:r>
        <w:t>M.,</w:t>
      </w:r>
      <w:r>
        <w:rPr>
          <w:spacing w:val="26"/>
        </w:rPr>
        <w:t xml:space="preserve"> </w:t>
      </w:r>
      <w:r>
        <w:t>&amp;</w:t>
      </w:r>
      <w:r>
        <w:rPr>
          <w:spacing w:val="26"/>
        </w:rPr>
        <w:t xml:space="preserve"> </w:t>
      </w:r>
      <w:proofErr w:type="spellStart"/>
      <w:r>
        <w:t>Wasense</w:t>
      </w:r>
      <w:proofErr w:type="spellEnd"/>
      <w:r>
        <w:t>,</w:t>
      </w:r>
      <w:r>
        <w:rPr>
          <w:spacing w:val="26"/>
        </w:rPr>
        <w:t xml:space="preserve"> </w:t>
      </w:r>
      <w:r>
        <w:t>J.</w:t>
      </w:r>
      <w:r>
        <w:rPr>
          <w:spacing w:val="26"/>
        </w:rPr>
        <w:t xml:space="preserve"> </w:t>
      </w:r>
      <w:r>
        <w:t>(2024).</w:t>
      </w:r>
      <w:r>
        <w:rPr>
          <w:spacing w:val="26"/>
        </w:rPr>
        <w:t xml:space="preserve"> </w:t>
      </w:r>
      <w:r>
        <w:t>Factors</w:t>
      </w:r>
      <w:r>
        <w:rPr>
          <w:spacing w:val="26"/>
        </w:rPr>
        <w:t xml:space="preserve"> </w:t>
      </w:r>
      <w:r>
        <w:t xml:space="preserve">influencing nursing students’ learning in a clinical skills laboratory. </w:t>
      </w:r>
      <w:r>
        <w:rPr>
          <w:rFonts w:ascii="Arial" w:hAnsi="Arial"/>
          <w:i/>
        </w:rPr>
        <w:t xml:space="preserve">Health SA </w:t>
      </w:r>
      <w:proofErr w:type="spellStart"/>
      <w:r>
        <w:rPr>
          <w:rFonts w:ascii="Arial" w:hAnsi="Arial"/>
          <w:i/>
        </w:rPr>
        <w:t>Gesondheid</w:t>
      </w:r>
      <w:proofErr w:type="spellEnd"/>
      <w:r>
        <w:rPr>
          <w:rFonts w:ascii="Arial" w:hAnsi="Arial"/>
          <w:i/>
        </w:rPr>
        <w:t xml:space="preserve">, 29. </w:t>
      </w:r>
      <w:r>
        <w:t>https://doi.org/10.4102/hsag.v29i0.2631</w:t>
      </w:r>
    </w:p>
    <w:p w14:paraId="30178C40" w14:textId="77777777" w:rsidR="006568BE" w:rsidRDefault="006568BE">
      <w:pPr>
        <w:pStyle w:val="BodyText"/>
        <w:spacing w:before="10"/>
      </w:pPr>
    </w:p>
    <w:p w14:paraId="126C4FB7" w14:textId="77777777" w:rsidR="006568BE" w:rsidRDefault="001570D0">
      <w:pPr>
        <w:pStyle w:val="BodyText"/>
        <w:ind w:left="1080" w:right="360" w:hanging="720"/>
        <w:jc w:val="both"/>
      </w:pPr>
      <w:r>
        <w:t>Huang, S. M., Fang, S. C., Hung, C. T.,</w:t>
      </w:r>
      <w:r>
        <w:rPr>
          <w:spacing w:val="-4"/>
        </w:rPr>
        <w:t xml:space="preserve"> </w:t>
      </w:r>
      <w:r>
        <w:t>Chen,</w:t>
      </w:r>
      <w:r>
        <w:rPr>
          <w:spacing w:val="-4"/>
        </w:rPr>
        <w:t xml:space="preserve"> </w:t>
      </w:r>
      <w:r>
        <w:t>C.</w:t>
      </w:r>
      <w:r>
        <w:rPr>
          <w:spacing w:val="-4"/>
        </w:rPr>
        <w:t xml:space="preserve"> </w:t>
      </w:r>
      <w:r>
        <w:t>H.,</w:t>
      </w:r>
      <w:r>
        <w:rPr>
          <w:spacing w:val="-4"/>
        </w:rPr>
        <w:t xml:space="preserve"> </w:t>
      </w:r>
      <w:r>
        <w:t>&amp;</w:t>
      </w:r>
      <w:r>
        <w:rPr>
          <w:spacing w:val="-4"/>
        </w:rPr>
        <w:t xml:space="preserve"> </w:t>
      </w:r>
      <w:r>
        <w:t>Wang,</w:t>
      </w:r>
      <w:r>
        <w:rPr>
          <w:spacing w:val="-4"/>
        </w:rPr>
        <w:t xml:space="preserve"> </w:t>
      </w:r>
      <w:r>
        <w:t>H.</w:t>
      </w:r>
      <w:r>
        <w:rPr>
          <w:spacing w:val="-4"/>
        </w:rPr>
        <w:t xml:space="preserve"> </w:t>
      </w:r>
      <w:r>
        <w:t>H.</w:t>
      </w:r>
      <w:r>
        <w:rPr>
          <w:spacing w:val="-4"/>
        </w:rPr>
        <w:t xml:space="preserve"> </w:t>
      </w:r>
      <w:r>
        <w:t>(2022).</w:t>
      </w:r>
      <w:r>
        <w:rPr>
          <w:spacing w:val="-4"/>
        </w:rPr>
        <w:t xml:space="preserve"> </w:t>
      </w:r>
      <w:r>
        <w:t>Psychometric</w:t>
      </w:r>
      <w:r>
        <w:rPr>
          <w:spacing w:val="-4"/>
        </w:rPr>
        <w:t xml:space="preserve"> </w:t>
      </w:r>
      <w:r>
        <w:t>evaluation</w:t>
      </w:r>
      <w:r>
        <w:rPr>
          <w:spacing w:val="-4"/>
        </w:rPr>
        <w:t xml:space="preserve"> </w:t>
      </w:r>
      <w:r>
        <w:t>of</w:t>
      </w:r>
      <w:r>
        <w:rPr>
          <w:spacing w:val="-4"/>
        </w:rPr>
        <w:t xml:space="preserve"> </w:t>
      </w:r>
      <w:r>
        <w:t xml:space="preserve">a nursing competence assessment tool among nursing students: A development and validation study. </w:t>
      </w:r>
      <w:r>
        <w:rPr>
          <w:rFonts w:ascii="Arial"/>
          <w:i/>
        </w:rPr>
        <w:t xml:space="preserve">BMC Medical Education, 22, 372. </w:t>
      </w:r>
      <w:r>
        <w:t>https://doi.org/10.1186/s12909-022-03439-y</w:t>
      </w:r>
    </w:p>
    <w:p w14:paraId="603AE6E3" w14:textId="77777777" w:rsidR="006568BE" w:rsidRDefault="006568BE">
      <w:pPr>
        <w:pStyle w:val="BodyText"/>
        <w:spacing w:before="10"/>
      </w:pPr>
    </w:p>
    <w:p w14:paraId="4EB87046" w14:textId="77777777" w:rsidR="006568BE" w:rsidRDefault="001570D0">
      <w:pPr>
        <w:pStyle w:val="BodyText"/>
        <w:tabs>
          <w:tab w:val="left" w:pos="751"/>
          <w:tab w:val="left" w:pos="1658"/>
          <w:tab w:val="left" w:pos="2432"/>
          <w:tab w:val="left" w:pos="3103"/>
          <w:tab w:val="left" w:pos="4599"/>
          <w:tab w:val="left" w:pos="5295"/>
          <w:tab w:val="left" w:pos="6169"/>
          <w:tab w:val="left" w:pos="7309"/>
          <w:tab w:val="left" w:pos="7913"/>
          <w:tab w:val="left" w:pos="8594"/>
        </w:tabs>
        <w:ind w:right="7"/>
        <w:jc w:val="center"/>
        <w:rPr>
          <w:rFonts w:ascii="Arial"/>
          <w:i/>
        </w:rPr>
      </w:pPr>
      <w:r>
        <w:rPr>
          <w:spacing w:val="-4"/>
        </w:rPr>
        <w:t>IBM.</w:t>
      </w:r>
      <w:r>
        <w:tab/>
      </w:r>
      <w:r>
        <w:rPr>
          <w:spacing w:val="-2"/>
        </w:rPr>
        <w:t>(2025,</w:t>
      </w:r>
      <w:r>
        <w:tab/>
      </w:r>
      <w:r>
        <w:rPr>
          <w:spacing w:val="-4"/>
        </w:rPr>
        <w:t>June</w:t>
      </w:r>
      <w:r>
        <w:tab/>
      </w:r>
      <w:r>
        <w:rPr>
          <w:spacing w:val="-4"/>
        </w:rPr>
        <w:t>11).</w:t>
      </w:r>
      <w:r>
        <w:tab/>
      </w:r>
      <w:r>
        <w:rPr>
          <w:spacing w:val="-2"/>
        </w:rPr>
        <w:t>Downloading</w:t>
      </w:r>
      <w:r>
        <w:tab/>
      </w:r>
      <w:r>
        <w:rPr>
          <w:spacing w:val="-5"/>
        </w:rPr>
        <w:t>IBM</w:t>
      </w:r>
      <w:r>
        <w:tab/>
      </w:r>
      <w:r>
        <w:rPr>
          <w:spacing w:val="-4"/>
        </w:rPr>
        <w:t>SPSS</w:t>
      </w:r>
      <w:r>
        <w:tab/>
      </w:r>
      <w:r>
        <w:rPr>
          <w:spacing w:val="-2"/>
        </w:rPr>
        <w:t>Statistics</w:t>
      </w:r>
      <w:r>
        <w:tab/>
      </w:r>
      <w:r>
        <w:rPr>
          <w:spacing w:val="-5"/>
        </w:rPr>
        <w:t>31</w:t>
      </w:r>
      <w:r>
        <w:rPr>
          <w:rFonts w:ascii="Arial"/>
          <w:i/>
          <w:spacing w:val="-5"/>
        </w:rPr>
        <w:t>.</w:t>
      </w:r>
      <w:r>
        <w:rPr>
          <w:rFonts w:ascii="Arial"/>
          <w:i/>
        </w:rPr>
        <w:tab/>
      </w:r>
      <w:r>
        <w:rPr>
          <w:rFonts w:ascii="Arial"/>
          <w:i/>
          <w:spacing w:val="-5"/>
        </w:rPr>
        <w:t>IBM</w:t>
      </w:r>
      <w:r>
        <w:rPr>
          <w:rFonts w:ascii="Arial"/>
          <w:i/>
        </w:rPr>
        <w:tab/>
      </w:r>
      <w:r>
        <w:rPr>
          <w:rFonts w:ascii="Arial"/>
          <w:i/>
          <w:spacing w:val="-2"/>
        </w:rPr>
        <w:t>Support.</w:t>
      </w:r>
    </w:p>
    <w:p w14:paraId="14B81728" w14:textId="77777777" w:rsidR="006568BE" w:rsidRDefault="001570D0">
      <w:pPr>
        <w:pStyle w:val="BodyText"/>
        <w:ind w:left="1080"/>
      </w:pPr>
      <w:r>
        <w:rPr>
          <w:spacing w:val="-2"/>
        </w:rPr>
        <w:t>https://</w:t>
      </w:r>
      <w:hyperlink r:id="rId10">
        <w:r>
          <w:rPr>
            <w:spacing w:val="-2"/>
          </w:rPr>
          <w:t>www.ibm.com/support/pages/downloading-ibm-spss-statistics-</w:t>
        </w:r>
        <w:r>
          <w:rPr>
            <w:spacing w:val="-5"/>
          </w:rPr>
          <w:t>31</w:t>
        </w:r>
      </w:hyperlink>
    </w:p>
    <w:p w14:paraId="755D1851" w14:textId="77777777" w:rsidR="006568BE" w:rsidRDefault="006568BE">
      <w:pPr>
        <w:pStyle w:val="BodyText"/>
        <w:spacing w:before="10"/>
      </w:pPr>
    </w:p>
    <w:p w14:paraId="0F7AE3E0" w14:textId="77777777" w:rsidR="006568BE" w:rsidRDefault="001570D0">
      <w:pPr>
        <w:tabs>
          <w:tab w:val="left" w:pos="1521"/>
          <w:tab w:val="left" w:pos="2321"/>
          <w:tab w:val="left" w:pos="3565"/>
          <w:tab w:val="left" w:pos="4664"/>
          <w:tab w:val="left" w:pos="5797"/>
          <w:tab w:val="left" w:pos="6559"/>
          <w:tab w:val="left" w:pos="8410"/>
        </w:tabs>
        <w:ind w:right="2"/>
        <w:jc w:val="center"/>
        <w:rPr>
          <w:rFonts w:ascii="Arial" w:hAnsi="Arial"/>
          <w:i/>
          <w:sz w:val="20"/>
        </w:rPr>
      </w:pPr>
      <w:r>
        <w:rPr>
          <w:spacing w:val="-2"/>
          <w:sz w:val="20"/>
        </w:rPr>
        <w:t>Jamieson,</w:t>
      </w:r>
      <w:r>
        <w:rPr>
          <w:sz w:val="20"/>
        </w:rPr>
        <w:tab/>
      </w:r>
      <w:r>
        <w:rPr>
          <w:spacing w:val="-5"/>
          <w:sz w:val="20"/>
        </w:rPr>
        <w:t>S.</w:t>
      </w:r>
      <w:r>
        <w:rPr>
          <w:sz w:val="20"/>
        </w:rPr>
        <w:tab/>
      </w:r>
      <w:r>
        <w:rPr>
          <w:spacing w:val="-2"/>
          <w:sz w:val="20"/>
        </w:rPr>
        <w:t>(2024).</w:t>
      </w:r>
      <w:r>
        <w:rPr>
          <w:sz w:val="20"/>
        </w:rPr>
        <w:tab/>
      </w:r>
      <w:r>
        <w:rPr>
          <w:spacing w:val="-2"/>
          <w:sz w:val="20"/>
        </w:rPr>
        <w:t>Likert</w:t>
      </w:r>
      <w:r>
        <w:rPr>
          <w:sz w:val="20"/>
        </w:rPr>
        <w:tab/>
      </w:r>
      <w:r>
        <w:rPr>
          <w:spacing w:val="-2"/>
          <w:sz w:val="20"/>
        </w:rPr>
        <w:t>scale.</w:t>
      </w:r>
      <w:r>
        <w:rPr>
          <w:sz w:val="20"/>
        </w:rPr>
        <w:tab/>
      </w:r>
      <w:r>
        <w:rPr>
          <w:rFonts w:ascii="Arial" w:hAnsi="Arial"/>
          <w:i/>
          <w:spacing w:val="-5"/>
          <w:sz w:val="20"/>
        </w:rPr>
        <w:t>In</w:t>
      </w:r>
      <w:r>
        <w:rPr>
          <w:rFonts w:ascii="Arial" w:hAnsi="Arial"/>
          <w:i/>
          <w:sz w:val="20"/>
        </w:rPr>
        <w:tab/>
      </w:r>
      <w:proofErr w:type="spellStart"/>
      <w:r>
        <w:rPr>
          <w:rFonts w:ascii="Arial" w:hAnsi="Arial"/>
          <w:i/>
          <w:spacing w:val="-2"/>
          <w:sz w:val="20"/>
        </w:rPr>
        <w:t>Encyclopædia</w:t>
      </w:r>
      <w:proofErr w:type="spellEnd"/>
      <w:r>
        <w:rPr>
          <w:rFonts w:ascii="Arial" w:hAnsi="Arial"/>
          <w:i/>
          <w:sz w:val="20"/>
        </w:rPr>
        <w:tab/>
      </w:r>
      <w:r>
        <w:rPr>
          <w:rFonts w:ascii="Arial" w:hAnsi="Arial"/>
          <w:i/>
          <w:spacing w:val="-2"/>
          <w:sz w:val="20"/>
        </w:rPr>
        <w:t>Britannica.</w:t>
      </w:r>
    </w:p>
    <w:p w14:paraId="7884B302" w14:textId="77777777" w:rsidR="006568BE" w:rsidRDefault="001570D0">
      <w:pPr>
        <w:pStyle w:val="BodyText"/>
        <w:ind w:left="1080"/>
      </w:pPr>
      <w:r>
        <w:rPr>
          <w:spacing w:val="-2"/>
        </w:rPr>
        <w:t>https://</w:t>
      </w:r>
      <w:hyperlink r:id="rId11">
        <w:r>
          <w:rPr>
            <w:spacing w:val="-2"/>
          </w:rPr>
          <w:t>www.britannica.com/topic/Likert-Scale</w:t>
        </w:r>
      </w:hyperlink>
    </w:p>
    <w:p w14:paraId="15D43B21" w14:textId="77777777" w:rsidR="006568BE" w:rsidRDefault="006568BE">
      <w:pPr>
        <w:pStyle w:val="BodyText"/>
        <w:sectPr w:rsidR="006568BE">
          <w:pgSz w:w="12240" w:h="15840"/>
          <w:pgMar w:top="1360" w:right="1080" w:bottom="280" w:left="1080" w:header="720" w:footer="720" w:gutter="0"/>
          <w:cols w:space="720"/>
        </w:sectPr>
      </w:pPr>
    </w:p>
    <w:p w14:paraId="09ED2DF1" w14:textId="77777777" w:rsidR="006568BE" w:rsidRDefault="001570D0">
      <w:pPr>
        <w:pStyle w:val="BodyText"/>
        <w:spacing w:before="80"/>
        <w:ind w:left="1080" w:right="364" w:hanging="720"/>
        <w:jc w:val="both"/>
      </w:pPr>
      <w:proofErr w:type="spellStart"/>
      <w:r w:rsidRPr="00195B89">
        <w:rPr>
          <w:lang w:val="es-US"/>
        </w:rPr>
        <w:lastRenderedPageBreak/>
        <w:t>Khider</w:t>
      </w:r>
      <w:proofErr w:type="spellEnd"/>
      <w:r w:rsidRPr="00195B89">
        <w:rPr>
          <w:lang w:val="es-US"/>
        </w:rPr>
        <w:t xml:space="preserve">, Y. I. A., </w:t>
      </w:r>
      <w:proofErr w:type="spellStart"/>
      <w:r w:rsidRPr="00195B89">
        <w:rPr>
          <w:lang w:val="es-US"/>
        </w:rPr>
        <w:t>Allam</w:t>
      </w:r>
      <w:proofErr w:type="spellEnd"/>
      <w:r w:rsidRPr="00195B89">
        <w:rPr>
          <w:lang w:val="es-US"/>
        </w:rPr>
        <w:t xml:space="preserve">, S. M. E., &amp; </w:t>
      </w:r>
      <w:proofErr w:type="spellStart"/>
      <w:r w:rsidRPr="00195B89">
        <w:rPr>
          <w:lang w:val="es-US"/>
        </w:rPr>
        <w:t>Zoromba</w:t>
      </w:r>
      <w:proofErr w:type="spellEnd"/>
      <w:r w:rsidRPr="00195B89">
        <w:rPr>
          <w:lang w:val="es-US"/>
        </w:rPr>
        <w:t xml:space="preserve">, M. A. (2024). </w:t>
      </w:r>
      <w:r>
        <w:t xml:space="preserve">Nursing students’ perspectives on patients' safety competencies: A cross-sectional survey. </w:t>
      </w:r>
      <w:r>
        <w:rPr>
          <w:rFonts w:ascii="Arial" w:hAnsi="Arial"/>
          <w:i/>
        </w:rPr>
        <w:t>BMC Nursing, 23, 323</w:t>
      </w:r>
      <w:r>
        <w:t xml:space="preserve">. </w:t>
      </w:r>
      <w:hyperlink r:id="rId12">
        <w:r>
          <w:rPr>
            <w:spacing w:val="-2"/>
          </w:rPr>
          <w:t>https://doi.org/10.1186/s12912-024-01966-1</w:t>
        </w:r>
      </w:hyperlink>
    </w:p>
    <w:p w14:paraId="6B083EEE" w14:textId="77777777" w:rsidR="006568BE" w:rsidRDefault="006568BE">
      <w:pPr>
        <w:pStyle w:val="BodyText"/>
        <w:spacing w:before="10"/>
      </w:pPr>
    </w:p>
    <w:p w14:paraId="36631C22" w14:textId="77777777" w:rsidR="006568BE" w:rsidRDefault="001570D0">
      <w:pPr>
        <w:ind w:left="360"/>
        <w:rPr>
          <w:rFonts w:ascii="Arial"/>
          <w:i/>
          <w:sz w:val="20"/>
        </w:rPr>
      </w:pPr>
      <w:proofErr w:type="gramStart"/>
      <w:r>
        <w:rPr>
          <w:sz w:val="20"/>
        </w:rPr>
        <w:t>Kim,</w:t>
      </w:r>
      <w:r>
        <w:rPr>
          <w:spacing w:val="36"/>
          <w:sz w:val="20"/>
        </w:rPr>
        <w:t xml:space="preserve">  </w:t>
      </w:r>
      <w:r>
        <w:rPr>
          <w:sz w:val="20"/>
        </w:rPr>
        <w:t>B.</w:t>
      </w:r>
      <w:proofErr w:type="gramEnd"/>
      <w:r>
        <w:rPr>
          <w:spacing w:val="37"/>
          <w:sz w:val="20"/>
        </w:rPr>
        <w:t xml:space="preserve">  </w:t>
      </w:r>
      <w:r>
        <w:rPr>
          <w:sz w:val="20"/>
        </w:rPr>
        <w:t>(</w:t>
      </w:r>
      <w:proofErr w:type="gramStart"/>
      <w:r>
        <w:rPr>
          <w:sz w:val="20"/>
        </w:rPr>
        <w:t>2016,</w:t>
      </w:r>
      <w:r>
        <w:rPr>
          <w:spacing w:val="36"/>
          <w:sz w:val="20"/>
        </w:rPr>
        <w:t xml:space="preserve">  </w:t>
      </w:r>
      <w:r>
        <w:rPr>
          <w:sz w:val="20"/>
        </w:rPr>
        <w:t>April</w:t>
      </w:r>
      <w:proofErr w:type="gramEnd"/>
      <w:r>
        <w:rPr>
          <w:spacing w:val="36"/>
          <w:sz w:val="20"/>
        </w:rPr>
        <w:t xml:space="preserve">  </w:t>
      </w:r>
      <w:r>
        <w:rPr>
          <w:sz w:val="20"/>
        </w:rPr>
        <w:t>18).</w:t>
      </w:r>
      <w:r>
        <w:rPr>
          <w:spacing w:val="37"/>
          <w:sz w:val="20"/>
        </w:rPr>
        <w:t xml:space="preserve">  </w:t>
      </w:r>
      <w:proofErr w:type="gramStart"/>
      <w:r>
        <w:rPr>
          <w:sz w:val="20"/>
        </w:rPr>
        <w:t>Introduction</w:t>
      </w:r>
      <w:r>
        <w:rPr>
          <w:spacing w:val="36"/>
          <w:sz w:val="20"/>
        </w:rPr>
        <w:t xml:space="preserve">  </w:t>
      </w:r>
      <w:r>
        <w:rPr>
          <w:sz w:val="20"/>
        </w:rPr>
        <w:t>to</w:t>
      </w:r>
      <w:proofErr w:type="gramEnd"/>
      <w:r>
        <w:rPr>
          <w:spacing w:val="37"/>
          <w:sz w:val="20"/>
        </w:rPr>
        <w:t xml:space="preserve">  </w:t>
      </w:r>
      <w:r>
        <w:rPr>
          <w:sz w:val="20"/>
        </w:rPr>
        <w:t>mediation</w:t>
      </w:r>
      <w:r>
        <w:rPr>
          <w:spacing w:val="36"/>
          <w:sz w:val="20"/>
        </w:rPr>
        <w:t xml:space="preserve">  </w:t>
      </w:r>
      <w:r>
        <w:rPr>
          <w:sz w:val="20"/>
        </w:rPr>
        <w:t>analysis.</w:t>
      </w:r>
      <w:r>
        <w:rPr>
          <w:spacing w:val="37"/>
          <w:sz w:val="20"/>
        </w:rPr>
        <w:t xml:space="preserve">  </w:t>
      </w:r>
      <w:proofErr w:type="gramStart"/>
      <w:r>
        <w:rPr>
          <w:rFonts w:ascii="Arial"/>
          <w:i/>
          <w:sz w:val="20"/>
        </w:rPr>
        <w:t>University</w:t>
      </w:r>
      <w:r>
        <w:rPr>
          <w:rFonts w:ascii="Arial"/>
          <w:i/>
          <w:spacing w:val="29"/>
          <w:sz w:val="20"/>
        </w:rPr>
        <w:t xml:space="preserve">  </w:t>
      </w:r>
      <w:r>
        <w:rPr>
          <w:rFonts w:ascii="Arial"/>
          <w:i/>
          <w:sz w:val="20"/>
        </w:rPr>
        <w:t>of</w:t>
      </w:r>
      <w:proofErr w:type="gramEnd"/>
      <w:r>
        <w:rPr>
          <w:rFonts w:ascii="Arial"/>
          <w:i/>
          <w:spacing w:val="29"/>
          <w:sz w:val="20"/>
        </w:rPr>
        <w:t xml:space="preserve">  </w:t>
      </w:r>
      <w:r>
        <w:rPr>
          <w:rFonts w:ascii="Arial"/>
          <w:i/>
          <w:sz w:val="20"/>
        </w:rPr>
        <w:t>Virginia</w:t>
      </w:r>
      <w:r>
        <w:rPr>
          <w:rFonts w:ascii="Arial"/>
          <w:i/>
          <w:spacing w:val="30"/>
          <w:sz w:val="20"/>
        </w:rPr>
        <w:t xml:space="preserve">  </w:t>
      </w:r>
      <w:r>
        <w:rPr>
          <w:rFonts w:ascii="Arial"/>
          <w:i/>
          <w:spacing w:val="-2"/>
          <w:sz w:val="20"/>
        </w:rPr>
        <w:t>Library.</w:t>
      </w:r>
    </w:p>
    <w:p w14:paraId="133B1EF1" w14:textId="77777777" w:rsidR="006568BE" w:rsidRDefault="001570D0">
      <w:pPr>
        <w:pStyle w:val="BodyText"/>
        <w:ind w:left="1080"/>
      </w:pPr>
      <w:r>
        <w:rPr>
          <w:spacing w:val="-2"/>
        </w:rPr>
        <w:t>https://library.virginia.edu/data/articles/introduction-to-mediation-analysis</w:t>
      </w:r>
    </w:p>
    <w:p w14:paraId="5E1ECE2E" w14:textId="77777777" w:rsidR="006568BE" w:rsidRDefault="006568BE">
      <w:pPr>
        <w:pStyle w:val="BodyText"/>
        <w:spacing w:before="10"/>
      </w:pPr>
    </w:p>
    <w:p w14:paraId="5ED89140" w14:textId="77777777" w:rsidR="006568BE" w:rsidRDefault="001570D0">
      <w:pPr>
        <w:pStyle w:val="BodyText"/>
        <w:ind w:left="360"/>
      </w:pPr>
      <w:proofErr w:type="spellStart"/>
      <w:r>
        <w:t>Kobyłko</w:t>
      </w:r>
      <w:proofErr w:type="spellEnd"/>
      <w:r>
        <w:t>,</w:t>
      </w:r>
      <w:r>
        <w:rPr>
          <w:spacing w:val="72"/>
        </w:rPr>
        <w:t xml:space="preserve"> </w:t>
      </w:r>
      <w:r>
        <w:t>A.,</w:t>
      </w:r>
      <w:r>
        <w:rPr>
          <w:spacing w:val="74"/>
        </w:rPr>
        <w:t xml:space="preserve"> </w:t>
      </w:r>
      <w:proofErr w:type="spellStart"/>
      <w:r>
        <w:t>Rymaszewska</w:t>
      </w:r>
      <w:proofErr w:type="spellEnd"/>
      <w:r>
        <w:t>,</w:t>
      </w:r>
      <w:r>
        <w:rPr>
          <w:spacing w:val="74"/>
        </w:rPr>
        <w:t xml:space="preserve"> </w:t>
      </w:r>
      <w:r>
        <w:t>J.,</w:t>
      </w:r>
      <w:r>
        <w:rPr>
          <w:spacing w:val="75"/>
        </w:rPr>
        <w:t xml:space="preserve"> </w:t>
      </w:r>
      <w:proofErr w:type="spellStart"/>
      <w:r>
        <w:t>Rymaszewska</w:t>
      </w:r>
      <w:proofErr w:type="spellEnd"/>
      <w:r>
        <w:t>,</w:t>
      </w:r>
      <w:r>
        <w:rPr>
          <w:spacing w:val="74"/>
        </w:rPr>
        <w:t xml:space="preserve"> </w:t>
      </w:r>
      <w:r>
        <w:t>J.,</w:t>
      </w:r>
      <w:r>
        <w:rPr>
          <w:spacing w:val="74"/>
        </w:rPr>
        <w:t xml:space="preserve"> </w:t>
      </w:r>
      <w:r>
        <w:t>&amp;</w:t>
      </w:r>
      <w:r>
        <w:rPr>
          <w:spacing w:val="74"/>
        </w:rPr>
        <w:t xml:space="preserve"> </w:t>
      </w:r>
      <w:proofErr w:type="spellStart"/>
      <w:r>
        <w:t>Szcześniak</w:t>
      </w:r>
      <w:proofErr w:type="spellEnd"/>
      <w:r>
        <w:t>,</w:t>
      </w:r>
      <w:r>
        <w:rPr>
          <w:spacing w:val="75"/>
        </w:rPr>
        <w:t xml:space="preserve"> </w:t>
      </w:r>
      <w:r>
        <w:t>D.</w:t>
      </w:r>
      <w:r>
        <w:rPr>
          <w:spacing w:val="74"/>
        </w:rPr>
        <w:t xml:space="preserve"> </w:t>
      </w:r>
      <w:r>
        <w:t>(2021).</w:t>
      </w:r>
      <w:r>
        <w:rPr>
          <w:spacing w:val="61"/>
        </w:rPr>
        <w:t xml:space="preserve"> </w:t>
      </w:r>
      <w:r>
        <w:t>Clinical</w:t>
      </w:r>
      <w:r>
        <w:rPr>
          <w:spacing w:val="61"/>
        </w:rPr>
        <w:t xml:space="preserve"> </w:t>
      </w:r>
      <w:r>
        <w:rPr>
          <w:spacing w:val="-2"/>
        </w:rPr>
        <w:t>complexity.</w:t>
      </w:r>
    </w:p>
    <w:p w14:paraId="35493C96" w14:textId="77777777" w:rsidR="006568BE" w:rsidRDefault="001570D0">
      <w:pPr>
        <w:ind w:left="1080"/>
        <w:rPr>
          <w:sz w:val="20"/>
        </w:rPr>
      </w:pPr>
      <w:proofErr w:type="spellStart"/>
      <w:r>
        <w:rPr>
          <w:rFonts w:ascii="Arial" w:hAnsi="Arial"/>
          <w:i/>
          <w:sz w:val="20"/>
        </w:rPr>
        <w:t>Psychiatria</w:t>
      </w:r>
      <w:proofErr w:type="spellEnd"/>
      <w:r>
        <w:rPr>
          <w:rFonts w:ascii="Arial" w:hAnsi="Arial"/>
          <w:i/>
          <w:spacing w:val="-11"/>
          <w:sz w:val="20"/>
        </w:rPr>
        <w:t xml:space="preserve"> </w:t>
      </w:r>
      <w:proofErr w:type="spellStart"/>
      <w:r>
        <w:rPr>
          <w:rFonts w:ascii="Arial" w:hAnsi="Arial"/>
          <w:i/>
          <w:sz w:val="20"/>
        </w:rPr>
        <w:t>Polska</w:t>
      </w:r>
      <w:proofErr w:type="spellEnd"/>
      <w:r>
        <w:rPr>
          <w:rFonts w:ascii="Arial" w:hAnsi="Arial"/>
          <w:i/>
          <w:sz w:val="20"/>
        </w:rPr>
        <w:t>,</w:t>
      </w:r>
      <w:r>
        <w:rPr>
          <w:rFonts w:ascii="Arial" w:hAnsi="Arial"/>
          <w:i/>
          <w:spacing w:val="-8"/>
          <w:sz w:val="20"/>
        </w:rPr>
        <w:t xml:space="preserve"> </w:t>
      </w:r>
      <w:r>
        <w:rPr>
          <w:rFonts w:ascii="Arial" w:hAnsi="Arial"/>
          <w:i/>
          <w:sz w:val="20"/>
        </w:rPr>
        <w:t>55(6),</w:t>
      </w:r>
      <w:r>
        <w:rPr>
          <w:rFonts w:ascii="Arial" w:hAnsi="Arial"/>
          <w:i/>
          <w:spacing w:val="-9"/>
          <w:sz w:val="20"/>
        </w:rPr>
        <w:t xml:space="preserve"> </w:t>
      </w:r>
      <w:r>
        <w:rPr>
          <w:rFonts w:ascii="Arial" w:hAnsi="Arial"/>
          <w:i/>
          <w:sz w:val="20"/>
        </w:rPr>
        <w:t>1449–1471.</w:t>
      </w:r>
      <w:r>
        <w:rPr>
          <w:rFonts w:ascii="Arial" w:hAnsi="Arial"/>
          <w:i/>
          <w:spacing w:val="-8"/>
          <w:sz w:val="20"/>
        </w:rPr>
        <w:t xml:space="preserve"> </w:t>
      </w:r>
      <w:r>
        <w:rPr>
          <w:spacing w:val="-2"/>
          <w:sz w:val="20"/>
        </w:rPr>
        <w:t>https://doi.org/10.12740/pp/onlinefirst/126595</w:t>
      </w:r>
    </w:p>
    <w:p w14:paraId="55A61564" w14:textId="77777777" w:rsidR="006568BE" w:rsidRDefault="006568BE">
      <w:pPr>
        <w:pStyle w:val="BodyText"/>
        <w:spacing w:before="10"/>
      </w:pPr>
    </w:p>
    <w:p w14:paraId="5F8F816E" w14:textId="77777777" w:rsidR="006568BE" w:rsidRDefault="001570D0">
      <w:pPr>
        <w:pStyle w:val="BodyText"/>
        <w:ind w:left="1080" w:right="363" w:hanging="720"/>
        <w:jc w:val="both"/>
      </w:pPr>
      <w:r>
        <w:t xml:space="preserve">Kwame, A., &amp; </w:t>
      </w:r>
      <w:proofErr w:type="spellStart"/>
      <w:r>
        <w:t>Petrucka</w:t>
      </w:r>
      <w:proofErr w:type="spellEnd"/>
      <w:r>
        <w:t>, P. M. (2021). A literature-based study of patient-centered care and communication in nurse-patient interactions: barriers, facilitators, and the way forward</w:t>
      </w:r>
      <w:r>
        <w:rPr>
          <w:rFonts w:ascii="Arial"/>
          <w:i/>
        </w:rPr>
        <w:t xml:space="preserve">. BMC Nursing, 20(1), 158. </w:t>
      </w:r>
      <w:r>
        <w:t>https://doi.org/10.1186/s12912-021-00684-2</w:t>
      </w:r>
    </w:p>
    <w:p w14:paraId="1F654C94" w14:textId="77777777" w:rsidR="006568BE" w:rsidRDefault="006568BE">
      <w:pPr>
        <w:pStyle w:val="BodyText"/>
        <w:spacing w:before="10"/>
      </w:pPr>
    </w:p>
    <w:p w14:paraId="0C3787A9" w14:textId="77777777" w:rsidR="006568BE" w:rsidRDefault="001570D0">
      <w:pPr>
        <w:pStyle w:val="BodyText"/>
        <w:ind w:left="1080" w:right="361" w:hanging="720"/>
        <w:jc w:val="both"/>
      </w:pPr>
      <w:proofErr w:type="spellStart"/>
      <w:r>
        <w:t>Labrague</w:t>
      </w:r>
      <w:proofErr w:type="spellEnd"/>
      <w:r>
        <w:t xml:space="preserve">, L. J. (2025). Examining the role of nurse instructor support in learning outcomes, dropout intention, and psychological health and well-being in prelicensure students: A cross-sectional study. </w:t>
      </w:r>
      <w:r>
        <w:rPr>
          <w:rFonts w:ascii="Arial"/>
          <w:i/>
        </w:rPr>
        <w:t xml:space="preserve">Teaching and Learning in Nursing. </w:t>
      </w:r>
      <w:r>
        <w:t>https://doi.org/10.1016/j.teln.2025.05.009</w:t>
      </w:r>
    </w:p>
    <w:p w14:paraId="495C1338" w14:textId="77777777" w:rsidR="006568BE" w:rsidRDefault="006568BE">
      <w:pPr>
        <w:pStyle w:val="BodyText"/>
        <w:spacing w:before="10"/>
      </w:pPr>
    </w:p>
    <w:p w14:paraId="6C5A275A" w14:textId="77777777" w:rsidR="006568BE" w:rsidRDefault="001570D0">
      <w:pPr>
        <w:pStyle w:val="BodyText"/>
        <w:tabs>
          <w:tab w:val="left" w:pos="2733"/>
          <w:tab w:val="left" w:pos="4119"/>
          <w:tab w:val="left" w:pos="5016"/>
          <w:tab w:val="left" w:pos="6847"/>
          <w:tab w:val="left" w:pos="8322"/>
          <w:tab w:val="left" w:pos="9330"/>
        </w:tabs>
        <w:ind w:left="1080" w:right="358" w:hanging="720"/>
        <w:jc w:val="both"/>
      </w:pPr>
      <w:proofErr w:type="spellStart"/>
      <w:r w:rsidRPr="00195B89">
        <w:rPr>
          <w:lang w:val="es-US"/>
        </w:rPr>
        <w:t>Labrague</w:t>
      </w:r>
      <w:proofErr w:type="spellEnd"/>
      <w:r w:rsidRPr="00195B89">
        <w:rPr>
          <w:lang w:val="es-US"/>
        </w:rPr>
        <w:t>, L. J., Rosales, R. A., Arteche, D. L., Santos, M. C., Calimbas, N. D. L.,</w:t>
      </w:r>
      <w:r w:rsidRPr="00195B89">
        <w:rPr>
          <w:spacing w:val="-2"/>
          <w:lang w:val="es-US"/>
        </w:rPr>
        <w:t xml:space="preserve"> </w:t>
      </w:r>
      <w:proofErr w:type="spellStart"/>
      <w:r w:rsidRPr="00195B89">
        <w:rPr>
          <w:lang w:val="es-US"/>
        </w:rPr>
        <w:t>Yboa</w:t>
      </w:r>
      <w:proofErr w:type="spellEnd"/>
      <w:r w:rsidRPr="00195B89">
        <w:rPr>
          <w:lang w:val="es-US"/>
        </w:rPr>
        <w:t>,</w:t>
      </w:r>
      <w:r w:rsidRPr="00195B89">
        <w:rPr>
          <w:spacing w:val="-2"/>
          <w:lang w:val="es-US"/>
        </w:rPr>
        <w:t xml:space="preserve"> </w:t>
      </w:r>
      <w:r w:rsidRPr="00195B89">
        <w:rPr>
          <w:lang w:val="es-US"/>
        </w:rPr>
        <w:t>B.</w:t>
      </w:r>
      <w:r w:rsidRPr="00195B89">
        <w:rPr>
          <w:spacing w:val="-2"/>
          <w:lang w:val="es-US"/>
        </w:rPr>
        <w:t xml:space="preserve"> </w:t>
      </w:r>
      <w:r w:rsidRPr="00195B89">
        <w:rPr>
          <w:lang w:val="es-US"/>
        </w:rPr>
        <w:t>C.,</w:t>
      </w:r>
      <w:r w:rsidRPr="00195B89">
        <w:rPr>
          <w:spacing w:val="-2"/>
          <w:lang w:val="es-US"/>
        </w:rPr>
        <w:t xml:space="preserve"> </w:t>
      </w:r>
      <w:r w:rsidRPr="00195B89">
        <w:rPr>
          <w:lang w:val="es-US"/>
        </w:rPr>
        <w:t>Sabio,</w:t>
      </w:r>
      <w:r w:rsidRPr="00195B89">
        <w:rPr>
          <w:spacing w:val="-2"/>
          <w:lang w:val="es-US"/>
        </w:rPr>
        <w:t xml:space="preserve"> </w:t>
      </w:r>
      <w:r w:rsidRPr="00195B89">
        <w:rPr>
          <w:lang w:val="es-US"/>
        </w:rPr>
        <w:t xml:space="preserve">J. B., Quina, C. R., Quino, L. Q., &amp; Apacible, M. A. (2025). </w:t>
      </w:r>
      <w:r>
        <w:t xml:space="preserve">Psychological resilience as a mediator between nurse faculty support and student nurses’ clinical adjustment: Implications for nursing </w:t>
      </w:r>
      <w:r>
        <w:rPr>
          <w:spacing w:val="-2"/>
        </w:rPr>
        <w:t>education.</w:t>
      </w:r>
      <w:r>
        <w:tab/>
      </w:r>
      <w:r>
        <w:rPr>
          <w:spacing w:val="-2"/>
        </w:rPr>
        <w:t>J</w:t>
      </w:r>
      <w:r>
        <w:rPr>
          <w:rFonts w:ascii="Arial" w:hAnsi="Arial"/>
          <w:i/>
          <w:spacing w:val="-2"/>
        </w:rPr>
        <w:t>ournal</w:t>
      </w:r>
      <w:r>
        <w:rPr>
          <w:rFonts w:ascii="Arial" w:hAnsi="Arial"/>
          <w:i/>
        </w:rPr>
        <w:tab/>
      </w:r>
      <w:r>
        <w:rPr>
          <w:rFonts w:ascii="Arial" w:hAnsi="Arial"/>
          <w:i/>
          <w:spacing w:val="-6"/>
        </w:rPr>
        <w:t>of</w:t>
      </w:r>
      <w:r>
        <w:rPr>
          <w:rFonts w:ascii="Arial" w:hAnsi="Arial"/>
          <w:i/>
        </w:rPr>
        <w:tab/>
      </w:r>
      <w:r>
        <w:rPr>
          <w:rFonts w:ascii="Arial" w:hAnsi="Arial"/>
          <w:i/>
          <w:spacing w:val="-2"/>
        </w:rPr>
        <w:t>Professional</w:t>
      </w:r>
      <w:r>
        <w:rPr>
          <w:rFonts w:ascii="Arial" w:hAnsi="Arial"/>
          <w:i/>
        </w:rPr>
        <w:tab/>
      </w:r>
      <w:r>
        <w:rPr>
          <w:rFonts w:ascii="Arial" w:hAnsi="Arial"/>
          <w:i/>
          <w:spacing w:val="-2"/>
        </w:rPr>
        <w:t>Nursing,</w:t>
      </w:r>
      <w:r>
        <w:rPr>
          <w:rFonts w:ascii="Arial" w:hAnsi="Arial"/>
          <w:i/>
        </w:rPr>
        <w:tab/>
      </w:r>
      <w:r>
        <w:rPr>
          <w:rFonts w:ascii="Arial" w:hAnsi="Arial"/>
          <w:i/>
          <w:spacing w:val="-4"/>
        </w:rPr>
        <w:t>57,</w:t>
      </w:r>
      <w:r>
        <w:rPr>
          <w:rFonts w:ascii="Arial" w:hAnsi="Arial"/>
          <w:i/>
        </w:rPr>
        <w:tab/>
      </w:r>
      <w:r>
        <w:rPr>
          <w:rFonts w:ascii="Arial" w:hAnsi="Arial"/>
          <w:i/>
          <w:spacing w:val="-4"/>
        </w:rPr>
        <w:t xml:space="preserve">1–7. </w:t>
      </w:r>
      <w:r>
        <w:rPr>
          <w:spacing w:val="-2"/>
        </w:rPr>
        <w:t>https://doi.org/10.1016/j.profnurs.2024.12.007</w:t>
      </w:r>
    </w:p>
    <w:p w14:paraId="59A4A9FF" w14:textId="77777777" w:rsidR="006568BE" w:rsidRDefault="006568BE">
      <w:pPr>
        <w:pStyle w:val="BodyText"/>
        <w:spacing w:before="10"/>
      </w:pPr>
    </w:p>
    <w:p w14:paraId="1D1A70AF" w14:textId="77777777" w:rsidR="006568BE" w:rsidRDefault="001570D0">
      <w:pPr>
        <w:pStyle w:val="BodyText"/>
        <w:ind w:left="1080" w:right="361" w:hanging="720"/>
        <w:jc w:val="both"/>
      </w:pPr>
      <w:proofErr w:type="spellStart"/>
      <w:r>
        <w:t>Lervik</w:t>
      </w:r>
      <w:proofErr w:type="spellEnd"/>
      <w:r>
        <w:t>, W., Solberg, M., Wiig, A. C., &amp; Berg,</w:t>
      </w:r>
      <w:r>
        <w:rPr>
          <w:spacing w:val="-4"/>
        </w:rPr>
        <w:t xml:space="preserve"> </w:t>
      </w:r>
      <w:r>
        <w:t>H.</w:t>
      </w:r>
      <w:r>
        <w:rPr>
          <w:spacing w:val="-4"/>
        </w:rPr>
        <w:t xml:space="preserve"> </w:t>
      </w:r>
      <w:r>
        <w:t>(2025).</w:t>
      </w:r>
      <w:r>
        <w:rPr>
          <w:spacing w:val="-4"/>
        </w:rPr>
        <w:t xml:space="preserve"> </w:t>
      </w:r>
      <w:r>
        <w:t>Turning</w:t>
      </w:r>
      <w:r>
        <w:rPr>
          <w:spacing w:val="-4"/>
        </w:rPr>
        <w:t xml:space="preserve"> </w:t>
      </w:r>
      <w:r>
        <w:t>nursing</w:t>
      </w:r>
      <w:r>
        <w:rPr>
          <w:spacing w:val="-4"/>
        </w:rPr>
        <w:t xml:space="preserve"> </w:t>
      </w:r>
      <w:r>
        <w:t>students’</w:t>
      </w:r>
      <w:r>
        <w:rPr>
          <w:spacing w:val="-4"/>
        </w:rPr>
        <w:t xml:space="preserve"> </w:t>
      </w:r>
      <w:r>
        <w:t>mistakes</w:t>
      </w:r>
      <w:r>
        <w:rPr>
          <w:spacing w:val="-4"/>
        </w:rPr>
        <w:t xml:space="preserve"> </w:t>
      </w:r>
      <w:r>
        <w:t>into</w:t>
      </w:r>
      <w:r>
        <w:rPr>
          <w:spacing w:val="-4"/>
        </w:rPr>
        <w:t xml:space="preserve"> </w:t>
      </w:r>
      <w:r>
        <w:t xml:space="preserve">resources for learning in simulation-based training: Facilitators’ assumptions about providing feedback in debriefing. </w:t>
      </w:r>
      <w:r>
        <w:rPr>
          <w:rFonts w:ascii="Arial" w:hAnsi="Arial"/>
          <w:i/>
        </w:rPr>
        <w:t xml:space="preserve">BMC Medical Education, </w:t>
      </w:r>
      <w:r>
        <w:t>25, Article 76. https://doi.org/10.1186/s12909-024-06628-z</w:t>
      </w:r>
    </w:p>
    <w:p w14:paraId="1A61A346" w14:textId="77777777" w:rsidR="006568BE" w:rsidRDefault="006568BE">
      <w:pPr>
        <w:pStyle w:val="BodyText"/>
        <w:spacing w:before="10"/>
      </w:pPr>
    </w:p>
    <w:p w14:paraId="2EC162A9" w14:textId="77777777" w:rsidR="006568BE" w:rsidRDefault="001570D0">
      <w:pPr>
        <w:pStyle w:val="BodyText"/>
        <w:ind w:left="1080" w:right="369" w:hanging="720"/>
        <w:jc w:val="both"/>
      </w:pPr>
      <w:r>
        <w:t>Li, F., Zeng, Y., Fu, Y., Wang, Y., Lin, T., Deng, Q.,</w:t>
      </w:r>
      <w:r>
        <w:rPr>
          <w:spacing w:val="-8"/>
        </w:rPr>
        <w:t xml:space="preserve"> </w:t>
      </w:r>
      <w:r>
        <w:t>&amp;</w:t>
      </w:r>
      <w:r>
        <w:rPr>
          <w:spacing w:val="-8"/>
        </w:rPr>
        <w:t xml:space="preserve"> </w:t>
      </w:r>
      <w:r>
        <w:t>Li,</w:t>
      </w:r>
      <w:r>
        <w:rPr>
          <w:spacing w:val="-8"/>
        </w:rPr>
        <w:t xml:space="preserve"> </w:t>
      </w:r>
      <w:r>
        <w:t>J.</w:t>
      </w:r>
      <w:r>
        <w:rPr>
          <w:spacing w:val="-8"/>
        </w:rPr>
        <w:t xml:space="preserve"> </w:t>
      </w:r>
      <w:r>
        <w:t>(2024).</w:t>
      </w:r>
      <w:r>
        <w:rPr>
          <w:spacing w:val="-8"/>
        </w:rPr>
        <w:t xml:space="preserve"> </w:t>
      </w:r>
      <w:r>
        <w:t>Stressors</w:t>
      </w:r>
      <w:r>
        <w:rPr>
          <w:spacing w:val="-8"/>
        </w:rPr>
        <w:t xml:space="preserve"> </w:t>
      </w:r>
      <w:r>
        <w:t>and</w:t>
      </w:r>
      <w:r>
        <w:rPr>
          <w:spacing w:val="-8"/>
        </w:rPr>
        <w:t xml:space="preserve"> </w:t>
      </w:r>
      <w:r>
        <w:t>coping</w:t>
      </w:r>
      <w:r>
        <w:rPr>
          <w:spacing w:val="-8"/>
        </w:rPr>
        <w:t xml:space="preserve"> </w:t>
      </w:r>
      <w:r>
        <w:t>styles</w:t>
      </w:r>
      <w:r>
        <w:rPr>
          <w:spacing w:val="-8"/>
        </w:rPr>
        <w:t xml:space="preserve"> </w:t>
      </w:r>
      <w:r>
        <w:t>of</w:t>
      </w:r>
      <w:r>
        <w:rPr>
          <w:spacing w:val="-8"/>
        </w:rPr>
        <w:t xml:space="preserve"> </w:t>
      </w:r>
      <w:r>
        <w:t xml:space="preserve">nursing students in the middle period of clinical practicum: A qualitative study. </w:t>
      </w:r>
      <w:r>
        <w:rPr>
          <w:rFonts w:ascii="Arial"/>
          <w:i/>
        </w:rPr>
        <w:t xml:space="preserve">BMC Nursing, 23, 394. </w:t>
      </w:r>
      <w:r>
        <w:rPr>
          <w:spacing w:val="-2"/>
        </w:rPr>
        <w:t>https://doi.org/10.1186/s12912-024-02063-z</w:t>
      </w:r>
    </w:p>
    <w:p w14:paraId="4BF2CA01" w14:textId="77777777" w:rsidR="006568BE" w:rsidRDefault="006568BE">
      <w:pPr>
        <w:pStyle w:val="BodyText"/>
        <w:spacing w:before="10"/>
      </w:pPr>
    </w:p>
    <w:p w14:paraId="3C3C75AF" w14:textId="77777777" w:rsidR="006568BE" w:rsidRDefault="001570D0">
      <w:pPr>
        <w:pStyle w:val="BodyText"/>
        <w:ind w:left="1080" w:right="359" w:hanging="720"/>
        <w:jc w:val="both"/>
      </w:pPr>
      <w:proofErr w:type="spellStart"/>
      <w:r>
        <w:t>Ličen</w:t>
      </w:r>
      <w:proofErr w:type="spellEnd"/>
      <w:r>
        <w:t>, S.,</w:t>
      </w:r>
      <w:r>
        <w:rPr>
          <w:spacing w:val="-10"/>
        </w:rPr>
        <w:t xml:space="preserve"> </w:t>
      </w:r>
      <w:r>
        <w:t>&amp;</w:t>
      </w:r>
      <w:r>
        <w:rPr>
          <w:spacing w:val="-10"/>
        </w:rPr>
        <w:t xml:space="preserve"> </w:t>
      </w:r>
      <w:proofErr w:type="spellStart"/>
      <w:r>
        <w:t>Plazar</w:t>
      </w:r>
      <w:proofErr w:type="spellEnd"/>
      <w:r>
        <w:t>,</w:t>
      </w:r>
      <w:r>
        <w:rPr>
          <w:spacing w:val="-10"/>
        </w:rPr>
        <w:t xml:space="preserve"> </w:t>
      </w:r>
      <w:r>
        <w:t>N.</w:t>
      </w:r>
      <w:r>
        <w:rPr>
          <w:spacing w:val="-10"/>
        </w:rPr>
        <w:t xml:space="preserve"> </w:t>
      </w:r>
      <w:r>
        <w:t>(2015).</w:t>
      </w:r>
      <w:r>
        <w:rPr>
          <w:spacing w:val="-10"/>
        </w:rPr>
        <w:t xml:space="preserve"> </w:t>
      </w:r>
      <w:r>
        <w:t>Identification</w:t>
      </w:r>
      <w:r>
        <w:rPr>
          <w:spacing w:val="-10"/>
        </w:rPr>
        <w:t xml:space="preserve"> </w:t>
      </w:r>
      <w:r>
        <w:t>of</w:t>
      </w:r>
      <w:r>
        <w:rPr>
          <w:spacing w:val="-10"/>
        </w:rPr>
        <w:t xml:space="preserve"> </w:t>
      </w:r>
      <w:r>
        <w:t>nursing</w:t>
      </w:r>
      <w:r>
        <w:rPr>
          <w:spacing w:val="-10"/>
        </w:rPr>
        <w:t xml:space="preserve"> </w:t>
      </w:r>
      <w:r>
        <w:t>competency</w:t>
      </w:r>
      <w:r>
        <w:rPr>
          <w:spacing w:val="-10"/>
        </w:rPr>
        <w:t xml:space="preserve"> </w:t>
      </w:r>
      <w:r>
        <w:t>assessment</w:t>
      </w:r>
      <w:r>
        <w:rPr>
          <w:spacing w:val="-10"/>
        </w:rPr>
        <w:t xml:space="preserve"> </w:t>
      </w:r>
      <w:r>
        <w:t>tools</w:t>
      </w:r>
      <w:r>
        <w:rPr>
          <w:spacing w:val="-10"/>
        </w:rPr>
        <w:t xml:space="preserve"> </w:t>
      </w:r>
      <w:r>
        <w:t>as</w:t>
      </w:r>
      <w:r>
        <w:rPr>
          <w:spacing w:val="-10"/>
        </w:rPr>
        <w:t xml:space="preserve"> </w:t>
      </w:r>
      <w:r>
        <w:t>possibility</w:t>
      </w:r>
      <w:r>
        <w:rPr>
          <w:spacing w:val="-10"/>
        </w:rPr>
        <w:t xml:space="preserve"> </w:t>
      </w:r>
      <w:r>
        <w:t>of</w:t>
      </w:r>
      <w:r>
        <w:rPr>
          <w:spacing w:val="-10"/>
        </w:rPr>
        <w:t xml:space="preserve"> </w:t>
      </w:r>
      <w:r>
        <w:t xml:space="preserve">their use in nursing education in Slovenia — A systematic literature review. </w:t>
      </w:r>
      <w:r>
        <w:rPr>
          <w:rFonts w:ascii="Arial" w:hAnsi="Arial"/>
          <w:i/>
        </w:rPr>
        <w:t xml:space="preserve">Nurse Education Today, 35(4), 602–608. </w:t>
      </w:r>
      <w:r>
        <w:t>https://doi.org/10.1016/j.nedt.2014.12.023</w:t>
      </w:r>
    </w:p>
    <w:p w14:paraId="767B94EF" w14:textId="77777777" w:rsidR="006568BE" w:rsidRDefault="006568BE">
      <w:pPr>
        <w:pStyle w:val="BodyText"/>
        <w:spacing w:before="10"/>
      </w:pPr>
    </w:p>
    <w:p w14:paraId="7E0D9745" w14:textId="77777777" w:rsidR="006568BE" w:rsidRDefault="001570D0">
      <w:pPr>
        <w:pStyle w:val="BodyText"/>
        <w:ind w:left="1080" w:right="363" w:hanging="720"/>
        <w:jc w:val="both"/>
      </w:pPr>
      <w:proofErr w:type="spellStart"/>
      <w:r>
        <w:t>Ličen</w:t>
      </w:r>
      <w:proofErr w:type="spellEnd"/>
      <w:r>
        <w:t xml:space="preserve">, S., &amp; </w:t>
      </w:r>
      <w:proofErr w:type="spellStart"/>
      <w:r>
        <w:t>Prosen</w:t>
      </w:r>
      <w:proofErr w:type="spellEnd"/>
      <w:r>
        <w:t xml:space="preserve">, M. (2023). The development of cultural competences in nursing students and their significance in shaping the future work environment: A pilot study. </w:t>
      </w:r>
      <w:r>
        <w:rPr>
          <w:rFonts w:ascii="Arial" w:hAnsi="Arial"/>
          <w:i/>
        </w:rPr>
        <w:t xml:space="preserve">BMC Medical Education, 23, 819. </w:t>
      </w:r>
      <w:r>
        <w:t>https://doi.org/10.1186/s12909-023-04800-5</w:t>
      </w:r>
    </w:p>
    <w:p w14:paraId="6A713B68" w14:textId="77777777" w:rsidR="006568BE" w:rsidRDefault="006568BE">
      <w:pPr>
        <w:pStyle w:val="BodyText"/>
        <w:spacing w:before="10"/>
      </w:pPr>
    </w:p>
    <w:p w14:paraId="1501030A" w14:textId="77777777" w:rsidR="006568BE" w:rsidRDefault="001570D0">
      <w:pPr>
        <w:ind w:left="1080" w:right="362" w:hanging="720"/>
        <w:jc w:val="both"/>
        <w:rPr>
          <w:sz w:val="20"/>
        </w:rPr>
      </w:pPr>
      <w:proofErr w:type="spellStart"/>
      <w:r>
        <w:rPr>
          <w:sz w:val="20"/>
        </w:rPr>
        <w:t>Liou</w:t>
      </w:r>
      <w:proofErr w:type="spellEnd"/>
      <w:r>
        <w:rPr>
          <w:sz w:val="20"/>
        </w:rPr>
        <w:t>, S.-R., &amp; Cheng, C.-Y. (2014). Developing and validating the Clinical Competence Questionnaire:</w:t>
      </w:r>
      <w:r>
        <w:rPr>
          <w:spacing w:val="-5"/>
          <w:sz w:val="20"/>
        </w:rPr>
        <w:t xml:space="preserve"> </w:t>
      </w:r>
      <w:r>
        <w:rPr>
          <w:sz w:val="20"/>
        </w:rPr>
        <w:t xml:space="preserve">A self-assessment instrument for upcoming baccalaureate nursing graduates. </w:t>
      </w:r>
      <w:r>
        <w:rPr>
          <w:rFonts w:ascii="Arial" w:hAnsi="Arial"/>
          <w:i/>
          <w:sz w:val="20"/>
        </w:rPr>
        <w:t xml:space="preserve">Journal of Nursing Education and Practice, 4(2), 56–71. </w:t>
      </w:r>
      <w:r>
        <w:rPr>
          <w:sz w:val="20"/>
        </w:rPr>
        <w:t>https://doi.org/10.5430/jnep.v4n2p56</w:t>
      </w:r>
    </w:p>
    <w:p w14:paraId="62DE4C94" w14:textId="77777777" w:rsidR="006568BE" w:rsidRDefault="006568BE">
      <w:pPr>
        <w:pStyle w:val="BodyText"/>
        <w:spacing w:before="10"/>
      </w:pPr>
    </w:p>
    <w:p w14:paraId="052CC194" w14:textId="77777777" w:rsidR="006568BE" w:rsidRDefault="001570D0">
      <w:pPr>
        <w:ind w:left="1080" w:right="363" w:hanging="720"/>
        <w:jc w:val="both"/>
        <w:rPr>
          <w:sz w:val="20"/>
        </w:rPr>
      </w:pPr>
      <w:proofErr w:type="spellStart"/>
      <w:r w:rsidRPr="00195B89">
        <w:rPr>
          <w:sz w:val="20"/>
          <w:lang w:val="es-US"/>
        </w:rPr>
        <w:t>Lomotos</w:t>
      </w:r>
      <w:proofErr w:type="spellEnd"/>
      <w:r w:rsidRPr="00195B89">
        <w:rPr>
          <w:sz w:val="20"/>
          <w:lang w:val="es-US"/>
        </w:rPr>
        <w:t xml:space="preserve">, C. B., Jr., &amp; </w:t>
      </w:r>
      <w:proofErr w:type="spellStart"/>
      <w:r w:rsidRPr="00195B89">
        <w:rPr>
          <w:sz w:val="20"/>
          <w:lang w:val="es-US"/>
        </w:rPr>
        <w:t>Tagadiad</w:t>
      </w:r>
      <w:proofErr w:type="spellEnd"/>
      <w:r w:rsidRPr="00195B89">
        <w:rPr>
          <w:sz w:val="20"/>
          <w:lang w:val="es-US"/>
        </w:rPr>
        <w:t xml:space="preserve">, C. L. (2024). </w:t>
      </w:r>
      <w:r>
        <w:rPr>
          <w:sz w:val="20"/>
        </w:rPr>
        <w:t>The mediating effect of online learning</w:t>
      </w:r>
      <w:r>
        <w:rPr>
          <w:spacing w:val="-4"/>
          <w:sz w:val="20"/>
        </w:rPr>
        <w:t xml:space="preserve"> </w:t>
      </w:r>
      <w:r>
        <w:rPr>
          <w:sz w:val="20"/>
        </w:rPr>
        <w:t>self-efficacy</w:t>
      </w:r>
      <w:r>
        <w:rPr>
          <w:spacing w:val="-4"/>
          <w:sz w:val="20"/>
        </w:rPr>
        <w:t xml:space="preserve"> </w:t>
      </w:r>
      <w:r>
        <w:rPr>
          <w:sz w:val="20"/>
        </w:rPr>
        <w:t>on</w:t>
      </w:r>
      <w:r>
        <w:rPr>
          <w:spacing w:val="-4"/>
          <w:sz w:val="20"/>
        </w:rPr>
        <w:t xml:space="preserve"> </w:t>
      </w:r>
      <w:r>
        <w:rPr>
          <w:sz w:val="20"/>
        </w:rPr>
        <w:t xml:space="preserve">the relationship between social presence and engagement among college education students. </w:t>
      </w:r>
      <w:r>
        <w:rPr>
          <w:rFonts w:ascii="Arial" w:hAnsi="Arial"/>
          <w:i/>
          <w:sz w:val="20"/>
        </w:rPr>
        <w:t xml:space="preserve">International Journal of Research and Innovation in Social Science, 8(6), 1480–1493. </w:t>
      </w:r>
      <w:r>
        <w:rPr>
          <w:spacing w:val="-2"/>
          <w:sz w:val="20"/>
        </w:rPr>
        <w:t>https://doi.org/10.47772/IJRISS.2024.806111</w:t>
      </w:r>
    </w:p>
    <w:p w14:paraId="210B0F41" w14:textId="77777777" w:rsidR="006568BE" w:rsidRDefault="006568BE">
      <w:pPr>
        <w:pStyle w:val="BodyText"/>
        <w:spacing w:before="10"/>
      </w:pPr>
    </w:p>
    <w:p w14:paraId="4054E4D7" w14:textId="77777777" w:rsidR="006568BE" w:rsidRDefault="001570D0">
      <w:pPr>
        <w:pStyle w:val="BodyText"/>
        <w:ind w:left="1080" w:right="359" w:hanging="720"/>
        <w:jc w:val="both"/>
      </w:pPr>
      <w:proofErr w:type="spellStart"/>
      <w:r w:rsidRPr="00195B89">
        <w:rPr>
          <w:lang w:val="es-US"/>
        </w:rPr>
        <w:t>Madayag</w:t>
      </w:r>
      <w:proofErr w:type="spellEnd"/>
      <w:r w:rsidRPr="00195B89">
        <w:rPr>
          <w:lang w:val="es-US"/>
        </w:rPr>
        <w:t xml:space="preserve">, R. A., Bautista, E. C., Pineda, J. P. C., </w:t>
      </w:r>
      <w:proofErr w:type="spellStart"/>
      <w:r w:rsidRPr="00195B89">
        <w:rPr>
          <w:lang w:val="es-US"/>
        </w:rPr>
        <w:t>Geanga</w:t>
      </w:r>
      <w:proofErr w:type="spellEnd"/>
      <w:r w:rsidRPr="00195B89">
        <w:rPr>
          <w:lang w:val="es-US"/>
        </w:rPr>
        <w:t xml:space="preserve">, A. S., </w:t>
      </w:r>
      <w:proofErr w:type="spellStart"/>
      <w:r w:rsidRPr="00195B89">
        <w:rPr>
          <w:lang w:val="es-US"/>
        </w:rPr>
        <w:t>Agustin</w:t>
      </w:r>
      <w:proofErr w:type="spellEnd"/>
      <w:r w:rsidRPr="00195B89">
        <w:rPr>
          <w:lang w:val="es-US"/>
        </w:rPr>
        <w:t xml:space="preserve">, R. M. S. N., Roque, M. L., </w:t>
      </w:r>
      <w:proofErr w:type="spellStart"/>
      <w:r w:rsidRPr="00195B89">
        <w:rPr>
          <w:lang w:val="es-US"/>
        </w:rPr>
        <w:t>Apostol</w:t>
      </w:r>
      <w:proofErr w:type="spellEnd"/>
      <w:r w:rsidRPr="00195B89">
        <w:rPr>
          <w:lang w:val="es-US"/>
        </w:rPr>
        <w:t xml:space="preserve">, A. P., &amp; </w:t>
      </w:r>
      <w:proofErr w:type="spellStart"/>
      <w:r w:rsidRPr="00195B89">
        <w:rPr>
          <w:lang w:val="es-US"/>
        </w:rPr>
        <w:t>Ramirez</w:t>
      </w:r>
      <w:proofErr w:type="spellEnd"/>
      <w:r w:rsidRPr="00195B89">
        <w:rPr>
          <w:lang w:val="es-US"/>
        </w:rPr>
        <w:t xml:space="preserve">, D. Q. (2024). </w:t>
      </w:r>
      <w:r>
        <w:t>Refining clinical judgment competence in nursing education in the</w:t>
      </w:r>
      <w:r>
        <w:rPr>
          <w:spacing w:val="-3"/>
        </w:rPr>
        <w:t xml:space="preserve"> </w:t>
      </w:r>
      <w:r>
        <w:t>Philippines:</w:t>
      </w:r>
      <w:r>
        <w:rPr>
          <w:spacing w:val="-3"/>
        </w:rPr>
        <w:t xml:space="preserve"> </w:t>
      </w:r>
      <w:r>
        <w:t>A</w:t>
      </w:r>
      <w:r>
        <w:rPr>
          <w:spacing w:val="-3"/>
        </w:rPr>
        <w:t xml:space="preserve"> </w:t>
      </w:r>
      <w:r>
        <w:t>mixed</w:t>
      </w:r>
      <w:r>
        <w:rPr>
          <w:spacing w:val="-3"/>
        </w:rPr>
        <w:t xml:space="preserve"> </w:t>
      </w:r>
      <w:r>
        <w:t>methods</w:t>
      </w:r>
      <w:r>
        <w:rPr>
          <w:spacing w:val="-3"/>
        </w:rPr>
        <w:t xml:space="preserve"> </w:t>
      </w:r>
      <w:r>
        <w:t>study</w:t>
      </w:r>
      <w:r>
        <w:rPr>
          <w:spacing w:val="-3"/>
        </w:rPr>
        <w:t xml:space="preserve"> </w:t>
      </w:r>
      <w:r>
        <w:t>on</w:t>
      </w:r>
      <w:r>
        <w:rPr>
          <w:spacing w:val="-3"/>
        </w:rPr>
        <w:t xml:space="preserve"> </w:t>
      </w:r>
      <w:r>
        <w:t>the</w:t>
      </w:r>
      <w:r>
        <w:rPr>
          <w:spacing w:val="-3"/>
        </w:rPr>
        <w:t xml:space="preserve"> </w:t>
      </w:r>
      <w:r>
        <w:t>impact</w:t>
      </w:r>
      <w:r>
        <w:rPr>
          <w:spacing w:val="-3"/>
        </w:rPr>
        <w:t xml:space="preserve"> </w:t>
      </w:r>
      <w:r>
        <w:t>of</w:t>
      </w:r>
      <w:r>
        <w:rPr>
          <w:spacing w:val="-3"/>
        </w:rPr>
        <w:t xml:space="preserve"> </w:t>
      </w:r>
      <w:r>
        <w:t>the</w:t>
      </w:r>
      <w:r>
        <w:rPr>
          <w:spacing w:val="-3"/>
        </w:rPr>
        <w:t xml:space="preserve"> </w:t>
      </w:r>
      <w:r>
        <w:t>Philips</w:t>
      </w:r>
      <w:r>
        <w:rPr>
          <w:spacing w:val="-14"/>
        </w:rPr>
        <w:t xml:space="preserve"> </w:t>
      </w:r>
      <w:r>
        <w:t>66</w:t>
      </w:r>
      <w:r>
        <w:rPr>
          <w:spacing w:val="-3"/>
        </w:rPr>
        <w:t xml:space="preserve"> </w:t>
      </w:r>
      <w:r>
        <w:t xml:space="preserve">brainstorming technique in </w:t>
      </w:r>
      <w:proofErr w:type="gramStart"/>
      <w:r>
        <w:t>case based</w:t>
      </w:r>
      <w:proofErr w:type="gramEnd"/>
      <w:r>
        <w:t xml:space="preserve"> learning. </w:t>
      </w:r>
      <w:r>
        <w:rPr>
          <w:rFonts w:ascii="Arial"/>
          <w:i/>
        </w:rPr>
        <w:t xml:space="preserve">Belitung Nursing Journal, 10(6), 680 694. </w:t>
      </w:r>
      <w:r>
        <w:rPr>
          <w:spacing w:val="-2"/>
        </w:rPr>
        <w:t>https://doi.org/10.33546/bnj.3560</w:t>
      </w:r>
    </w:p>
    <w:p w14:paraId="13DBD6BD" w14:textId="77777777" w:rsidR="006568BE" w:rsidRDefault="006568BE">
      <w:pPr>
        <w:pStyle w:val="BodyText"/>
        <w:jc w:val="both"/>
        <w:sectPr w:rsidR="006568BE">
          <w:pgSz w:w="12240" w:h="15840"/>
          <w:pgMar w:top="1360" w:right="1080" w:bottom="280" w:left="1080" w:header="720" w:footer="720" w:gutter="0"/>
          <w:cols w:space="720"/>
        </w:sectPr>
      </w:pPr>
    </w:p>
    <w:p w14:paraId="73C9C0D6" w14:textId="77777777" w:rsidR="006568BE" w:rsidRDefault="001570D0">
      <w:pPr>
        <w:pStyle w:val="BodyText"/>
        <w:spacing w:before="80"/>
        <w:ind w:left="1080" w:right="370" w:hanging="720"/>
        <w:jc w:val="both"/>
      </w:pPr>
      <w:proofErr w:type="spellStart"/>
      <w:r>
        <w:lastRenderedPageBreak/>
        <w:t>Mafumo</w:t>
      </w:r>
      <w:proofErr w:type="spellEnd"/>
      <w:r>
        <w:t xml:space="preserve">, J. L., </w:t>
      </w:r>
      <w:proofErr w:type="spellStart"/>
      <w:r>
        <w:t>Luhallma</w:t>
      </w:r>
      <w:proofErr w:type="spellEnd"/>
      <w:r>
        <w:t xml:space="preserve">, T. R., &amp; </w:t>
      </w:r>
      <w:proofErr w:type="spellStart"/>
      <w:r>
        <w:t>Maputle</w:t>
      </w:r>
      <w:proofErr w:type="spellEnd"/>
      <w:r>
        <w:t xml:space="preserve">, M. S. (2024). Professional nurses supporting learners during professional </w:t>
      </w:r>
      <w:proofErr w:type="spellStart"/>
      <w:r>
        <w:t>socialisation</w:t>
      </w:r>
      <w:proofErr w:type="spellEnd"/>
      <w:r>
        <w:t xml:space="preserve"> in Limpopo province. </w:t>
      </w:r>
      <w:r>
        <w:rPr>
          <w:rFonts w:ascii="Arial"/>
          <w:i/>
        </w:rPr>
        <w:t xml:space="preserve">Health SA </w:t>
      </w:r>
      <w:proofErr w:type="spellStart"/>
      <w:r>
        <w:rPr>
          <w:rFonts w:ascii="Arial"/>
          <w:i/>
        </w:rPr>
        <w:t>Gesondheid</w:t>
      </w:r>
      <w:proofErr w:type="spellEnd"/>
      <w:r>
        <w:rPr>
          <w:rFonts w:ascii="Arial"/>
          <w:i/>
        </w:rPr>
        <w:t xml:space="preserve">, 29. </w:t>
      </w:r>
      <w:r>
        <w:rPr>
          <w:spacing w:val="-2"/>
        </w:rPr>
        <w:t>https://doi.org/10.4102/hsag.v29i0.2450</w:t>
      </w:r>
    </w:p>
    <w:p w14:paraId="1DF7CA14" w14:textId="77777777" w:rsidR="006568BE" w:rsidRDefault="006568BE">
      <w:pPr>
        <w:pStyle w:val="BodyText"/>
        <w:spacing w:before="10"/>
      </w:pPr>
    </w:p>
    <w:p w14:paraId="46103051" w14:textId="77777777" w:rsidR="006568BE" w:rsidRDefault="001570D0">
      <w:pPr>
        <w:pStyle w:val="BodyText"/>
        <w:ind w:left="1080" w:right="359" w:hanging="720"/>
        <w:jc w:val="both"/>
        <w:rPr>
          <w:rFonts w:ascii="Arial" w:hAnsi="Arial"/>
          <w:i/>
        </w:rPr>
      </w:pPr>
      <w:proofErr w:type="spellStart"/>
      <w:r>
        <w:t>Mathisen</w:t>
      </w:r>
      <w:proofErr w:type="spellEnd"/>
      <w:r>
        <w:t xml:space="preserve">, C., </w:t>
      </w:r>
      <w:proofErr w:type="spellStart"/>
      <w:r>
        <w:t>Bjørk</w:t>
      </w:r>
      <w:proofErr w:type="spellEnd"/>
      <w:r>
        <w:t xml:space="preserve">, I. T., </w:t>
      </w:r>
      <w:proofErr w:type="spellStart"/>
      <w:r>
        <w:t>Heyn</w:t>
      </w:r>
      <w:proofErr w:type="spellEnd"/>
      <w:r>
        <w:t>, L. G., Jacobsen, T.-I., &amp; Hansen, E. H. (2023). Practice education facilitators perceptions and experiences of their role in the clinical learning environment for nursing</w:t>
      </w:r>
      <w:r>
        <w:rPr>
          <w:spacing w:val="62"/>
          <w:w w:val="150"/>
        </w:rPr>
        <w:t xml:space="preserve">   </w:t>
      </w:r>
      <w:r>
        <w:t>students:</w:t>
      </w:r>
      <w:r>
        <w:rPr>
          <w:spacing w:val="62"/>
          <w:w w:val="150"/>
        </w:rPr>
        <w:t xml:space="preserve">   </w:t>
      </w:r>
      <w:r>
        <w:t>A</w:t>
      </w:r>
      <w:r>
        <w:rPr>
          <w:spacing w:val="62"/>
          <w:w w:val="150"/>
        </w:rPr>
        <w:t xml:space="preserve">   </w:t>
      </w:r>
      <w:r>
        <w:t>qualitative</w:t>
      </w:r>
      <w:r>
        <w:rPr>
          <w:spacing w:val="62"/>
          <w:w w:val="150"/>
        </w:rPr>
        <w:t xml:space="preserve">   </w:t>
      </w:r>
      <w:r>
        <w:t>study.</w:t>
      </w:r>
      <w:r>
        <w:rPr>
          <w:spacing w:val="62"/>
          <w:w w:val="150"/>
        </w:rPr>
        <w:t xml:space="preserve">   </w:t>
      </w:r>
      <w:r>
        <w:rPr>
          <w:rFonts w:ascii="Arial" w:hAnsi="Arial"/>
          <w:i/>
        </w:rPr>
        <w:t>BMC</w:t>
      </w:r>
      <w:r>
        <w:rPr>
          <w:rFonts w:ascii="Arial" w:hAnsi="Arial"/>
          <w:i/>
          <w:spacing w:val="80"/>
        </w:rPr>
        <w:t xml:space="preserve">   </w:t>
      </w:r>
      <w:proofErr w:type="gramStart"/>
      <w:r>
        <w:rPr>
          <w:rFonts w:ascii="Arial" w:hAnsi="Arial"/>
          <w:i/>
        </w:rPr>
        <w:t>Nursing,</w:t>
      </w:r>
      <w:r>
        <w:rPr>
          <w:rFonts w:ascii="Arial" w:hAnsi="Arial"/>
          <w:i/>
          <w:spacing w:val="80"/>
        </w:rPr>
        <w:t xml:space="preserve">   </w:t>
      </w:r>
      <w:proofErr w:type="gramEnd"/>
      <w:r>
        <w:rPr>
          <w:rFonts w:ascii="Arial" w:hAnsi="Arial"/>
          <w:i/>
        </w:rPr>
        <w:t>22(1),</w:t>
      </w:r>
      <w:r>
        <w:rPr>
          <w:rFonts w:ascii="Times New Roman" w:hAnsi="Times New Roman"/>
          <w:spacing w:val="66"/>
          <w:w w:val="150"/>
        </w:rPr>
        <w:t xml:space="preserve">   </w:t>
      </w:r>
      <w:r>
        <w:rPr>
          <w:rFonts w:ascii="Arial" w:hAnsi="Arial"/>
          <w:i/>
        </w:rPr>
        <w:t>165.</w:t>
      </w:r>
    </w:p>
    <w:p w14:paraId="761A5F1A" w14:textId="77777777" w:rsidR="006568BE" w:rsidRDefault="001570D0">
      <w:pPr>
        <w:pStyle w:val="BodyText"/>
        <w:ind w:left="1080"/>
      </w:pPr>
      <w:r>
        <w:rPr>
          <w:spacing w:val="-2"/>
        </w:rPr>
        <w:t>https://doi.org/10.1186/s12912-023-01328-</w:t>
      </w:r>
      <w:r>
        <w:rPr>
          <w:spacing w:val="-10"/>
        </w:rPr>
        <w:t>3</w:t>
      </w:r>
    </w:p>
    <w:p w14:paraId="6CBF53D1" w14:textId="77777777" w:rsidR="006568BE" w:rsidRDefault="006568BE">
      <w:pPr>
        <w:pStyle w:val="BodyText"/>
        <w:spacing w:before="10"/>
      </w:pPr>
    </w:p>
    <w:p w14:paraId="02FF5E02" w14:textId="77777777" w:rsidR="006568BE" w:rsidRDefault="001570D0">
      <w:pPr>
        <w:pStyle w:val="BodyText"/>
        <w:ind w:left="1080" w:right="366" w:hanging="720"/>
        <w:jc w:val="both"/>
      </w:pPr>
      <w:proofErr w:type="spellStart"/>
      <w:r>
        <w:t>Mathisen</w:t>
      </w:r>
      <w:proofErr w:type="spellEnd"/>
      <w:r>
        <w:t xml:space="preserve">, C., </w:t>
      </w:r>
      <w:proofErr w:type="spellStart"/>
      <w:r>
        <w:t>Heyn</w:t>
      </w:r>
      <w:proofErr w:type="spellEnd"/>
      <w:r>
        <w:t xml:space="preserve">, L. G., Jacobsen, T.-I., </w:t>
      </w:r>
      <w:proofErr w:type="spellStart"/>
      <w:r>
        <w:t>Bjørk</w:t>
      </w:r>
      <w:proofErr w:type="spellEnd"/>
      <w:r>
        <w:t xml:space="preserve">, I. T., &amp; Hansen, E. H. (2025). Clinical supervisors’ experiences and perceptions of the practice education facilitator role: a qualitative study. </w:t>
      </w:r>
      <w:r>
        <w:rPr>
          <w:rFonts w:ascii="Arial" w:hAnsi="Arial"/>
          <w:i/>
        </w:rPr>
        <w:t xml:space="preserve">BMC Nursing, 24(1). </w:t>
      </w:r>
      <w:r>
        <w:t>https://doi.org/10.1186/s12912-025-03293-5</w:t>
      </w:r>
    </w:p>
    <w:p w14:paraId="19C6278E" w14:textId="77777777" w:rsidR="006568BE" w:rsidRDefault="006568BE">
      <w:pPr>
        <w:pStyle w:val="BodyText"/>
        <w:spacing w:before="10"/>
      </w:pPr>
    </w:p>
    <w:p w14:paraId="61E8283C" w14:textId="77777777" w:rsidR="006568BE" w:rsidRDefault="001570D0">
      <w:pPr>
        <w:ind w:left="1080" w:right="364" w:hanging="720"/>
        <w:jc w:val="both"/>
        <w:rPr>
          <w:sz w:val="20"/>
        </w:rPr>
      </w:pPr>
      <w:proofErr w:type="spellStart"/>
      <w:r>
        <w:rPr>
          <w:sz w:val="20"/>
        </w:rPr>
        <w:t>Matlhaba</w:t>
      </w:r>
      <w:proofErr w:type="spellEnd"/>
      <w:r>
        <w:rPr>
          <w:sz w:val="20"/>
        </w:rPr>
        <w:t xml:space="preserve">, K. (2024). Factors impacting on clinical competence of nursing students in a </w:t>
      </w:r>
      <w:proofErr w:type="gramStart"/>
      <w:r>
        <w:rPr>
          <w:sz w:val="20"/>
        </w:rPr>
        <w:t>problem based</w:t>
      </w:r>
      <w:proofErr w:type="gramEnd"/>
      <w:r>
        <w:rPr>
          <w:sz w:val="20"/>
        </w:rPr>
        <w:t xml:space="preserve"> learning curriculum during clinical learning. </w:t>
      </w:r>
      <w:proofErr w:type="spellStart"/>
      <w:r>
        <w:rPr>
          <w:rFonts w:ascii="Arial" w:hAnsi="Arial"/>
          <w:i/>
          <w:sz w:val="20"/>
        </w:rPr>
        <w:t>Jurnal</w:t>
      </w:r>
      <w:proofErr w:type="spellEnd"/>
      <w:r>
        <w:rPr>
          <w:rFonts w:ascii="Arial" w:hAnsi="Arial"/>
          <w:i/>
          <w:sz w:val="20"/>
        </w:rPr>
        <w:t xml:space="preserve"> </w:t>
      </w:r>
      <w:proofErr w:type="spellStart"/>
      <w:r>
        <w:rPr>
          <w:rFonts w:ascii="Arial" w:hAnsi="Arial"/>
          <w:i/>
          <w:sz w:val="20"/>
        </w:rPr>
        <w:t>Ners</w:t>
      </w:r>
      <w:proofErr w:type="spellEnd"/>
      <w:r>
        <w:rPr>
          <w:rFonts w:ascii="Arial" w:hAnsi="Arial"/>
          <w:i/>
          <w:sz w:val="20"/>
        </w:rPr>
        <w:t xml:space="preserve"> dan </w:t>
      </w:r>
      <w:proofErr w:type="spellStart"/>
      <w:r>
        <w:rPr>
          <w:rFonts w:ascii="Arial" w:hAnsi="Arial"/>
          <w:i/>
          <w:sz w:val="20"/>
        </w:rPr>
        <w:t>Kebidanan</w:t>
      </w:r>
      <w:proofErr w:type="spellEnd"/>
      <w:r>
        <w:rPr>
          <w:rFonts w:ascii="Arial" w:hAnsi="Arial"/>
          <w:i/>
          <w:sz w:val="20"/>
        </w:rPr>
        <w:t xml:space="preserve"> (Journal of </w:t>
      </w:r>
      <w:proofErr w:type="spellStart"/>
      <w:r>
        <w:rPr>
          <w:rFonts w:ascii="Arial" w:hAnsi="Arial"/>
          <w:i/>
          <w:sz w:val="20"/>
        </w:rPr>
        <w:t>Ners</w:t>
      </w:r>
      <w:proofErr w:type="spellEnd"/>
      <w:r>
        <w:rPr>
          <w:rFonts w:ascii="Arial" w:hAnsi="Arial"/>
          <w:i/>
          <w:sz w:val="20"/>
        </w:rPr>
        <w:t xml:space="preserve"> and Midwifery), 11(1), 039–048. </w:t>
      </w:r>
      <w:r>
        <w:rPr>
          <w:sz w:val="20"/>
        </w:rPr>
        <w:t>https://doi.org/10.26699/jnk.v11i1.art.p039-048</w:t>
      </w:r>
    </w:p>
    <w:p w14:paraId="225C78BD" w14:textId="77777777" w:rsidR="006568BE" w:rsidRDefault="006568BE">
      <w:pPr>
        <w:pStyle w:val="BodyText"/>
        <w:spacing w:before="10"/>
      </w:pPr>
    </w:p>
    <w:p w14:paraId="5090B690" w14:textId="77777777" w:rsidR="006568BE" w:rsidRDefault="001570D0">
      <w:pPr>
        <w:pStyle w:val="BodyText"/>
        <w:ind w:left="1080" w:right="371" w:hanging="720"/>
        <w:jc w:val="both"/>
      </w:pPr>
      <w:r>
        <w:t xml:space="preserve">McLeod, S. (2025, January 7). Mediating Variable </w:t>
      </w:r>
      <w:proofErr w:type="gramStart"/>
      <w:r>
        <w:t>In</w:t>
      </w:r>
      <w:proofErr w:type="gramEnd"/>
      <w:r>
        <w:t xml:space="preserve"> Statistics. </w:t>
      </w:r>
      <w:r>
        <w:rPr>
          <w:rFonts w:ascii="Arial"/>
          <w:i/>
        </w:rPr>
        <w:t>Simply Psychology</w:t>
      </w:r>
      <w:r>
        <w:t xml:space="preserve">. </w:t>
      </w:r>
      <w:r>
        <w:rPr>
          <w:spacing w:val="-2"/>
        </w:rPr>
        <w:t>https://</w:t>
      </w:r>
      <w:hyperlink r:id="rId13">
        <w:r>
          <w:rPr>
            <w:spacing w:val="-2"/>
          </w:rPr>
          <w:t>www.simplypsychology.org/mediating-variable.html</w:t>
        </w:r>
      </w:hyperlink>
    </w:p>
    <w:p w14:paraId="5AB88C3A" w14:textId="77777777" w:rsidR="006568BE" w:rsidRDefault="006568BE">
      <w:pPr>
        <w:pStyle w:val="BodyText"/>
        <w:spacing w:before="10"/>
      </w:pPr>
    </w:p>
    <w:p w14:paraId="74E865B5" w14:textId="77777777" w:rsidR="006568BE" w:rsidRDefault="001570D0">
      <w:pPr>
        <w:ind w:left="1080" w:right="369" w:hanging="720"/>
        <w:jc w:val="both"/>
        <w:rPr>
          <w:sz w:val="20"/>
        </w:rPr>
      </w:pPr>
      <w:proofErr w:type="spellStart"/>
      <w:r>
        <w:rPr>
          <w:sz w:val="20"/>
        </w:rPr>
        <w:t>Memon</w:t>
      </w:r>
      <w:proofErr w:type="spellEnd"/>
      <w:r>
        <w:rPr>
          <w:sz w:val="20"/>
        </w:rPr>
        <w:t>, M. A., Cheah, J. H.,</w:t>
      </w:r>
      <w:r>
        <w:rPr>
          <w:spacing w:val="-6"/>
          <w:sz w:val="20"/>
        </w:rPr>
        <w:t xml:space="preserve"> </w:t>
      </w:r>
      <w:proofErr w:type="spellStart"/>
      <w:r>
        <w:rPr>
          <w:sz w:val="20"/>
        </w:rPr>
        <w:t>Ramayah</w:t>
      </w:r>
      <w:proofErr w:type="spellEnd"/>
      <w:r>
        <w:rPr>
          <w:sz w:val="20"/>
        </w:rPr>
        <w:t>,</w:t>
      </w:r>
      <w:r>
        <w:rPr>
          <w:spacing w:val="-6"/>
          <w:sz w:val="20"/>
        </w:rPr>
        <w:t xml:space="preserve"> </w:t>
      </w:r>
      <w:r>
        <w:rPr>
          <w:sz w:val="20"/>
        </w:rPr>
        <w:t>T.,</w:t>
      </w:r>
      <w:r>
        <w:rPr>
          <w:spacing w:val="-6"/>
          <w:sz w:val="20"/>
        </w:rPr>
        <w:t xml:space="preserve"> </w:t>
      </w:r>
      <w:r>
        <w:rPr>
          <w:sz w:val="20"/>
        </w:rPr>
        <w:t>Ting,</w:t>
      </w:r>
      <w:r>
        <w:rPr>
          <w:spacing w:val="-6"/>
          <w:sz w:val="20"/>
        </w:rPr>
        <w:t xml:space="preserve"> </w:t>
      </w:r>
      <w:r>
        <w:rPr>
          <w:sz w:val="20"/>
        </w:rPr>
        <w:t>H.,</w:t>
      </w:r>
      <w:r>
        <w:rPr>
          <w:spacing w:val="-6"/>
          <w:sz w:val="20"/>
        </w:rPr>
        <w:t xml:space="preserve"> </w:t>
      </w:r>
      <w:proofErr w:type="spellStart"/>
      <w:r>
        <w:rPr>
          <w:sz w:val="20"/>
        </w:rPr>
        <w:t>Chuah</w:t>
      </w:r>
      <w:proofErr w:type="spellEnd"/>
      <w:r>
        <w:rPr>
          <w:sz w:val="20"/>
        </w:rPr>
        <w:t>,</w:t>
      </w:r>
      <w:r>
        <w:rPr>
          <w:spacing w:val="-6"/>
          <w:sz w:val="20"/>
        </w:rPr>
        <w:t xml:space="preserve"> </w:t>
      </w:r>
      <w:r>
        <w:rPr>
          <w:sz w:val="20"/>
        </w:rPr>
        <w:t>F.,</w:t>
      </w:r>
      <w:r>
        <w:rPr>
          <w:spacing w:val="-6"/>
          <w:sz w:val="20"/>
        </w:rPr>
        <w:t xml:space="preserve"> </w:t>
      </w:r>
      <w:r>
        <w:rPr>
          <w:sz w:val="20"/>
        </w:rPr>
        <w:t>&amp;</w:t>
      </w:r>
      <w:r>
        <w:rPr>
          <w:spacing w:val="-6"/>
          <w:sz w:val="20"/>
        </w:rPr>
        <w:t xml:space="preserve"> </w:t>
      </w:r>
      <w:r>
        <w:rPr>
          <w:sz w:val="20"/>
        </w:rPr>
        <w:t>Cham,</w:t>
      </w:r>
      <w:r>
        <w:rPr>
          <w:spacing w:val="-6"/>
          <w:sz w:val="20"/>
        </w:rPr>
        <w:t xml:space="preserve"> </w:t>
      </w:r>
      <w:r>
        <w:rPr>
          <w:sz w:val="20"/>
        </w:rPr>
        <w:t>T.</w:t>
      </w:r>
      <w:r>
        <w:rPr>
          <w:spacing w:val="-6"/>
          <w:sz w:val="20"/>
        </w:rPr>
        <w:t xml:space="preserve"> </w:t>
      </w:r>
      <w:r>
        <w:rPr>
          <w:sz w:val="20"/>
        </w:rPr>
        <w:t>H.</w:t>
      </w:r>
      <w:r>
        <w:rPr>
          <w:spacing w:val="-6"/>
          <w:sz w:val="20"/>
        </w:rPr>
        <w:t xml:space="preserve"> </w:t>
      </w:r>
      <w:r>
        <w:rPr>
          <w:sz w:val="20"/>
        </w:rPr>
        <w:t>(2018).</w:t>
      </w:r>
      <w:r>
        <w:rPr>
          <w:spacing w:val="-6"/>
          <w:sz w:val="20"/>
        </w:rPr>
        <w:t xml:space="preserve"> </w:t>
      </w:r>
      <w:r>
        <w:rPr>
          <w:sz w:val="20"/>
        </w:rPr>
        <w:t>Mediation</w:t>
      </w:r>
      <w:r>
        <w:rPr>
          <w:spacing w:val="-6"/>
          <w:sz w:val="20"/>
        </w:rPr>
        <w:t xml:space="preserve"> </w:t>
      </w:r>
      <w:r>
        <w:rPr>
          <w:sz w:val="20"/>
        </w:rPr>
        <w:t xml:space="preserve">analysis: Issues and recommendations. </w:t>
      </w:r>
      <w:r>
        <w:rPr>
          <w:rFonts w:ascii="Arial" w:hAnsi="Arial"/>
          <w:i/>
          <w:sz w:val="20"/>
        </w:rPr>
        <w:t xml:space="preserve">Journal of Applied Structural Equation Modeling, 2(1), </w:t>
      </w:r>
      <w:proofErr w:type="spellStart"/>
      <w:r>
        <w:rPr>
          <w:rFonts w:ascii="Arial" w:hAnsi="Arial"/>
          <w:i/>
          <w:sz w:val="20"/>
        </w:rPr>
        <w:t>i</w:t>
      </w:r>
      <w:proofErr w:type="spellEnd"/>
      <w:r>
        <w:rPr>
          <w:rFonts w:ascii="Arial" w:hAnsi="Arial"/>
          <w:i/>
          <w:sz w:val="20"/>
        </w:rPr>
        <w:t xml:space="preserve">–ix. </w:t>
      </w:r>
      <w:r>
        <w:rPr>
          <w:spacing w:val="-2"/>
          <w:sz w:val="20"/>
        </w:rPr>
        <w:t>https://doi.org/10.47263/JASEM.2(1).01</w:t>
      </w:r>
    </w:p>
    <w:p w14:paraId="1292CC64" w14:textId="77777777" w:rsidR="006568BE" w:rsidRDefault="006568BE">
      <w:pPr>
        <w:pStyle w:val="BodyText"/>
        <w:spacing w:before="10"/>
      </w:pPr>
    </w:p>
    <w:p w14:paraId="24B7C0B7" w14:textId="77777777" w:rsidR="006568BE" w:rsidRDefault="001570D0">
      <w:pPr>
        <w:pStyle w:val="BodyText"/>
        <w:tabs>
          <w:tab w:val="left" w:pos="2391"/>
          <w:tab w:val="left" w:pos="4124"/>
          <w:tab w:val="left" w:pos="5268"/>
          <w:tab w:val="left" w:pos="6453"/>
          <w:tab w:val="left" w:pos="7727"/>
          <w:tab w:val="left" w:pos="8875"/>
        </w:tabs>
        <w:ind w:left="1080" w:right="360" w:hanging="720"/>
        <w:jc w:val="both"/>
      </w:pPr>
      <w:r>
        <w:t xml:space="preserve">Mohamed, M., </w:t>
      </w:r>
      <w:proofErr w:type="spellStart"/>
      <w:r>
        <w:t>Fathia</w:t>
      </w:r>
      <w:proofErr w:type="spellEnd"/>
      <w:r>
        <w:t xml:space="preserve"> Ahmed </w:t>
      </w:r>
      <w:proofErr w:type="spellStart"/>
      <w:r>
        <w:t>Mersal</w:t>
      </w:r>
      <w:proofErr w:type="spellEnd"/>
      <w:r>
        <w:t xml:space="preserve">, </w:t>
      </w:r>
      <w:proofErr w:type="spellStart"/>
      <w:r>
        <w:t>Fawzy</w:t>
      </w:r>
      <w:proofErr w:type="spellEnd"/>
      <w:r>
        <w:t xml:space="preserve">, M. S., </w:t>
      </w:r>
      <w:proofErr w:type="spellStart"/>
      <w:r>
        <w:t>Ajitha</w:t>
      </w:r>
      <w:proofErr w:type="spellEnd"/>
      <w:r>
        <w:t xml:space="preserve"> </w:t>
      </w:r>
      <w:proofErr w:type="spellStart"/>
      <w:r>
        <w:t>Thankarajan</w:t>
      </w:r>
      <w:proofErr w:type="spellEnd"/>
      <w:r>
        <w:t xml:space="preserve"> </w:t>
      </w:r>
      <w:proofErr w:type="spellStart"/>
      <w:r>
        <w:t>Rajennal</w:t>
      </w:r>
      <w:proofErr w:type="spellEnd"/>
      <w:r>
        <w:t xml:space="preserve">, Rehab </w:t>
      </w:r>
      <w:proofErr w:type="spellStart"/>
      <w:r>
        <w:t>Salamah</w:t>
      </w:r>
      <w:proofErr w:type="spellEnd"/>
      <w:r>
        <w:t xml:space="preserve"> </w:t>
      </w:r>
      <w:proofErr w:type="spellStart"/>
      <w:r>
        <w:t>Alanazi</w:t>
      </w:r>
      <w:proofErr w:type="spellEnd"/>
      <w:r>
        <w:t xml:space="preserve">, &amp; </w:t>
      </w:r>
      <w:proofErr w:type="spellStart"/>
      <w:r>
        <w:t>Lujain</w:t>
      </w:r>
      <w:proofErr w:type="spellEnd"/>
      <w:r>
        <w:t xml:space="preserve"> Obaid </w:t>
      </w:r>
      <w:proofErr w:type="spellStart"/>
      <w:r>
        <w:t>Alanazi</w:t>
      </w:r>
      <w:proofErr w:type="spellEnd"/>
      <w:r>
        <w:t>. (2024).</w:t>
      </w:r>
      <w:r>
        <w:rPr>
          <w:spacing w:val="-3"/>
        </w:rPr>
        <w:t xml:space="preserve"> </w:t>
      </w:r>
      <w:r>
        <w:t>Challenges</w:t>
      </w:r>
      <w:r>
        <w:rPr>
          <w:spacing w:val="-3"/>
        </w:rPr>
        <w:t xml:space="preserve"> </w:t>
      </w:r>
      <w:r>
        <w:t>of</w:t>
      </w:r>
      <w:r>
        <w:rPr>
          <w:spacing w:val="-3"/>
        </w:rPr>
        <w:t xml:space="preserve"> </w:t>
      </w:r>
      <w:r>
        <w:t>nursing</w:t>
      </w:r>
      <w:r>
        <w:rPr>
          <w:spacing w:val="-3"/>
        </w:rPr>
        <w:t xml:space="preserve"> </w:t>
      </w:r>
      <w:r>
        <w:t>students</w:t>
      </w:r>
      <w:r>
        <w:rPr>
          <w:spacing w:val="-3"/>
        </w:rPr>
        <w:t xml:space="preserve"> </w:t>
      </w:r>
      <w:r>
        <w:t>during</w:t>
      </w:r>
      <w:r>
        <w:rPr>
          <w:spacing w:val="-3"/>
        </w:rPr>
        <w:t xml:space="preserve"> </w:t>
      </w:r>
      <w:r>
        <w:t>clinical</w:t>
      </w:r>
      <w:r>
        <w:rPr>
          <w:spacing w:val="-3"/>
        </w:rPr>
        <w:t xml:space="preserve"> </w:t>
      </w:r>
      <w:r>
        <w:t>training:</w:t>
      </w:r>
      <w:r>
        <w:rPr>
          <w:spacing w:val="-3"/>
        </w:rPr>
        <w:t xml:space="preserve"> </w:t>
      </w:r>
      <w:r>
        <w:t xml:space="preserve">A </w:t>
      </w:r>
      <w:r>
        <w:rPr>
          <w:spacing w:val="-2"/>
        </w:rPr>
        <w:t>nursing</w:t>
      </w:r>
      <w:r>
        <w:tab/>
      </w:r>
      <w:r>
        <w:rPr>
          <w:spacing w:val="-2"/>
        </w:rPr>
        <w:t>perspective.</w:t>
      </w:r>
      <w:r>
        <w:tab/>
      </w:r>
      <w:r>
        <w:rPr>
          <w:rFonts w:ascii="Arial" w:hAnsi="Arial"/>
          <w:i/>
          <w:spacing w:val="-4"/>
        </w:rPr>
        <w:t>AIMS</w:t>
      </w:r>
      <w:r>
        <w:rPr>
          <w:rFonts w:ascii="Arial" w:hAnsi="Arial"/>
          <w:i/>
        </w:rPr>
        <w:tab/>
      </w:r>
      <w:r>
        <w:rPr>
          <w:rFonts w:ascii="Arial" w:hAnsi="Arial"/>
          <w:i/>
          <w:spacing w:val="-2"/>
        </w:rPr>
        <w:t>Public</w:t>
      </w:r>
      <w:r>
        <w:rPr>
          <w:rFonts w:ascii="Arial" w:hAnsi="Arial"/>
          <w:i/>
        </w:rPr>
        <w:tab/>
      </w:r>
      <w:r>
        <w:rPr>
          <w:rFonts w:ascii="Arial" w:hAnsi="Arial"/>
          <w:i/>
          <w:spacing w:val="-2"/>
        </w:rPr>
        <w:t>Health,</w:t>
      </w:r>
      <w:r>
        <w:rPr>
          <w:rFonts w:ascii="Arial" w:hAnsi="Arial"/>
          <w:i/>
        </w:rPr>
        <w:tab/>
      </w:r>
      <w:r>
        <w:rPr>
          <w:rFonts w:ascii="Arial" w:hAnsi="Arial"/>
          <w:i/>
          <w:spacing w:val="-2"/>
        </w:rPr>
        <w:t>11(2),</w:t>
      </w:r>
      <w:r>
        <w:rPr>
          <w:rFonts w:ascii="Arial" w:hAnsi="Arial"/>
          <w:i/>
        </w:rPr>
        <w:tab/>
      </w:r>
      <w:r>
        <w:rPr>
          <w:rFonts w:ascii="Arial" w:hAnsi="Arial"/>
          <w:i/>
          <w:spacing w:val="-2"/>
        </w:rPr>
        <w:t>379–398</w:t>
      </w:r>
      <w:r>
        <w:rPr>
          <w:spacing w:val="-2"/>
        </w:rPr>
        <w:t>. https://doi.org/10.3934/publichealth.2024019</w:t>
      </w:r>
    </w:p>
    <w:p w14:paraId="386902A6" w14:textId="77777777" w:rsidR="006568BE" w:rsidRDefault="006568BE">
      <w:pPr>
        <w:pStyle w:val="BodyText"/>
        <w:spacing w:before="10"/>
      </w:pPr>
    </w:p>
    <w:p w14:paraId="2F976FCD" w14:textId="77777777" w:rsidR="006568BE" w:rsidRDefault="001570D0">
      <w:pPr>
        <w:pStyle w:val="BodyText"/>
        <w:ind w:left="360"/>
        <w:rPr>
          <w:rFonts w:ascii="Arial"/>
          <w:i/>
        </w:rPr>
      </w:pPr>
      <w:proofErr w:type="spellStart"/>
      <w:proofErr w:type="gramStart"/>
      <w:r>
        <w:t>Moiso</w:t>
      </w:r>
      <w:proofErr w:type="spellEnd"/>
      <w:r>
        <w:t>,</w:t>
      </w:r>
      <w:r>
        <w:rPr>
          <w:spacing w:val="30"/>
        </w:rPr>
        <w:t xml:space="preserve">  </w:t>
      </w:r>
      <w:r>
        <w:t>D.</w:t>
      </w:r>
      <w:proofErr w:type="gramEnd"/>
      <w:r>
        <w:rPr>
          <w:spacing w:val="30"/>
        </w:rPr>
        <w:t xml:space="preserve">  </w:t>
      </w:r>
      <w:r>
        <w:t>R.</w:t>
      </w:r>
      <w:r>
        <w:rPr>
          <w:spacing w:val="30"/>
        </w:rPr>
        <w:t xml:space="preserve">  </w:t>
      </w:r>
      <w:r>
        <w:t>(</w:t>
      </w:r>
      <w:proofErr w:type="gramStart"/>
      <w:r>
        <w:t>2024,</w:t>
      </w:r>
      <w:r>
        <w:rPr>
          <w:spacing w:val="30"/>
        </w:rPr>
        <w:t xml:space="preserve">  </w:t>
      </w:r>
      <w:r>
        <w:t>October</w:t>
      </w:r>
      <w:proofErr w:type="gramEnd"/>
      <w:r>
        <w:rPr>
          <w:spacing w:val="30"/>
        </w:rPr>
        <w:t xml:space="preserve">  </w:t>
      </w:r>
      <w:r>
        <w:t>3).</w:t>
      </w:r>
      <w:r>
        <w:rPr>
          <w:spacing w:val="30"/>
        </w:rPr>
        <w:t xml:space="preserve">  </w:t>
      </w:r>
      <w:proofErr w:type="gramStart"/>
      <w:r>
        <w:t>What</w:t>
      </w:r>
      <w:r>
        <w:rPr>
          <w:spacing w:val="31"/>
        </w:rPr>
        <w:t xml:space="preserve">  </w:t>
      </w:r>
      <w:r>
        <w:t>is</w:t>
      </w:r>
      <w:proofErr w:type="gramEnd"/>
      <w:r>
        <w:rPr>
          <w:spacing w:val="30"/>
        </w:rPr>
        <w:t xml:space="preserve">  </w:t>
      </w:r>
      <w:r>
        <w:t>a</w:t>
      </w:r>
      <w:r>
        <w:rPr>
          <w:spacing w:val="30"/>
        </w:rPr>
        <w:t xml:space="preserve">  </w:t>
      </w:r>
      <w:r>
        <w:t>facilitator</w:t>
      </w:r>
      <w:r>
        <w:rPr>
          <w:spacing w:val="74"/>
          <w:w w:val="150"/>
        </w:rPr>
        <w:t xml:space="preserve"> </w:t>
      </w:r>
      <w:r>
        <w:t>and</w:t>
      </w:r>
      <w:r>
        <w:rPr>
          <w:spacing w:val="73"/>
          <w:w w:val="150"/>
        </w:rPr>
        <w:t xml:space="preserve"> </w:t>
      </w:r>
      <w:r>
        <w:t>what</w:t>
      </w:r>
      <w:r>
        <w:rPr>
          <w:spacing w:val="74"/>
          <w:w w:val="150"/>
        </w:rPr>
        <w:t xml:space="preserve"> </w:t>
      </w:r>
      <w:r>
        <w:t>do</w:t>
      </w:r>
      <w:r>
        <w:rPr>
          <w:spacing w:val="73"/>
          <w:w w:val="150"/>
        </w:rPr>
        <w:t xml:space="preserve"> </w:t>
      </w:r>
      <w:r>
        <w:t>they</w:t>
      </w:r>
      <w:r>
        <w:rPr>
          <w:spacing w:val="73"/>
          <w:w w:val="150"/>
        </w:rPr>
        <w:t xml:space="preserve"> </w:t>
      </w:r>
      <w:r>
        <w:t>do?</w:t>
      </w:r>
      <w:r>
        <w:rPr>
          <w:spacing w:val="74"/>
          <w:w w:val="150"/>
        </w:rPr>
        <w:t xml:space="preserve"> </w:t>
      </w:r>
      <w:proofErr w:type="spellStart"/>
      <w:r>
        <w:rPr>
          <w:rFonts w:ascii="Arial"/>
          <w:i/>
          <w:spacing w:val="-2"/>
        </w:rPr>
        <w:t>SessionLab</w:t>
      </w:r>
      <w:proofErr w:type="spellEnd"/>
      <w:r>
        <w:rPr>
          <w:rFonts w:ascii="Arial"/>
          <w:i/>
          <w:spacing w:val="-2"/>
        </w:rPr>
        <w:t>.</w:t>
      </w:r>
    </w:p>
    <w:p w14:paraId="5FA8C89D" w14:textId="77777777" w:rsidR="006568BE" w:rsidRDefault="001570D0">
      <w:pPr>
        <w:pStyle w:val="BodyText"/>
        <w:ind w:left="1080"/>
      </w:pPr>
      <w:r>
        <w:rPr>
          <w:spacing w:val="-2"/>
        </w:rPr>
        <w:t>https://</w:t>
      </w:r>
      <w:hyperlink r:id="rId14">
        <w:r>
          <w:rPr>
            <w:spacing w:val="-2"/>
          </w:rPr>
          <w:t>www.sessionlab.com/blog/what-is-a-facilitator/</w:t>
        </w:r>
      </w:hyperlink>
    </w:p>
    <w:p w14:paraId="69251144" w14:textId="77777777" w:rsidR="006568BE" w:rsidRDefault="006568BE">
      <w:pPr>
        <w:pStyle w:val="BodyText"/>
        <w:spacing w:before="10"/>
      </w:pPr>
    </w:p>
    <w:p w14:paraId="4E143C90" w14:textId="77777777" w:rsidR="006568BE" w:rsidRDefault="001570D0">
      <w:pPr>
        <w:pStyle w:val="BodyText"/>
        <w:ind w:left="1080" w:right="359" w:hanging="720"/>
        <w:jc w:val="both"/>
        <w:rPr>
          <w:rFonts w:ascii="Arial"/>
          <w:i/>
        </w:rPr>
      </w:pPr>
      <w:r>
        <w:t xml:space="preserve">Mousavi, S.K., </w:t>
      </w:r>
      <w:proofErr w:type="spellStart"/>
      <w:r>
        <w:t>Javadzadeh</w:t>
      </w:r>
      <w:proofErr w:type="spellEnd"/>
      <w:r>
        <w:t xml:space="preserve">, A., </w:t>
      </w:r>
      <w:proofErr w:type="spellStart"/>
      <w:r>
        <w:t>Hanieh</w:t>
      </w:r>
      <w:proofErr w:type="spellEnd"/>
      <w:r>
        <w:t xml:space="preserve"> </w:t>
      </w:r>
      <w:proofErr w:type="spellStart"/>
      <w:r>
        <w:t>Hasankhani</w:t>
      </w:r>
      <w:proofErr w:type="spellEnd"/>
      <w:r>
        <w:t xml:space="preserve">, &amp; Zahra </w:t>
      </w:r>
      <w:proofErr w:type="spellStart"/>
      <w:r>
        <w:t>Alijani</w:t>
      </w:r>
      <w:proofErr w:type="spellEnd"/>
      <w:r>
        <w:t xml:space="preserve"> </w:t>
      </w:r>
      <w:proofErr w:type="spellStart"/>
      <w:r>
        <w:t>Parizad</w:t>
      </w:r>
      <w:proofErr w:type="spellEnd"/>
      <w:r>
        <w:t>. (2024). Relationship between</w:t>
      </w:r>
      <w:r>
        <w:rPr>
          <w:spacing w:val="26"/>
        </w:rPr>
        <w:t xml:space="preserve"> </w:t>
      </w:r>
      <w:r>
        <w:t>learning</w:t>
      </w:r>
      <w:r>
        <w:rPr>
          <w:spacing w:val="26"/>
        </w:rPr>
        <w:t xml:space="preserve"> </w:t>
      </w:r>
      <w:r>
        <w:t>styles</w:t>
      </w:r>
      <w:r>
        <w:rPr>
          <w:spacing w:val="26"/>
        </w:rPr>
        <w:t xml:space="preserve"> </w:t>
      </w:r>
      <w:r>
        <w:t>and</w:t>
      </w:r>
      <w:r>
        <w:rPr>
          <w:spacing w:val="26"/>
        </w:rPr>
        <w:t xml:space="preserve"> </w:t>
      </w:r>
      <w:r>
        <w:t>clinical</w:t>
      </w:r>
      <w:r>
        <w:rPr>
          <w:spacing w:val="26"/>
        </w:rPr>
        <w:t xml:space="preserve"> </w:t>
      </w:r>
      <w:r>
        <w:t>competency</w:t>
      </w:r>
      <w:r>
        <w:rPr>
          <w:spacing w:val="26"/>
        </w:rPr>
        <w:t xml:space="preserve"> </w:t>
      </w:r>
      <w:r>
        <w:t>in</w:t>
      </w:r>
      <w:r>
        <w:rPr>
          <w:spacing w:val="26"/>
        </w:rPr>
        <w:t xml:space="preserve"> </w:t>
      </w:r>
      <w:r>
        <w:t>nursing</w:t>
      </w:r>
      <w:r>
        <w:rPr>
          <w:spacing w:val="26"/>
        </w:rPr>
        <w:t xml:space="preserve"> </w:t>
      </w:r>
      <w:r>
        <w:t>students.</w:t>
      </w:r>
      <w:r>
        <w:rPr>
          <w:spacing w:val="26"/>
        </w:rPr>
        <w:t xml:space="preserve"> </w:t>
      </w:r>
      <w:r>
        <w:rPr>
          <w:rFonts w:ascii="Arial"/>
          <w:i/>
        </w:rPr>
        <w:t>BMC</w:t>
      </w:r>
      <w:r>
        <w:rPr>
          <w:rFonts w:ascii="Arial"/>
          <w:i/>
          <w:spacing w:val="26"/>
        </w:rPr>
        <w:t xml:space="preserve"> </w:t>
      </w:r>
      <w:r>
        <w:rPr>
          <w:rFonts w:ascii="Arial"/>
          <w:i/>
        </w:rPr>
        <w:t>Medical</w:t>
      </w:r>
      <w:r>
        <w:rPr>
          <w:rFonts w:ascii="Arial"/>
          <w:i/>
          <w:spacing w:val="26"/>
        </w:rPr>
        <w:t xml:space="preserve"> </w:t>
      </w:r>
      <w:r>
        <w:rPr>
          <w:rFonts w:ascii="Arial"/>
          <w:i/>
        </w:rPr>
        <w:t>Education,</w:t>
      </w:r>
    </w:p>
    <w:p w14:paraId="79643880" w14:textId="77777777" w:rsidR="006568BE" w:rsidRDefault="001570D0">
      <w:pPr>
        <w:pStyle w:val="BodyText"/>
        <w:ind w:left="1080"/>
      </w:pPr>
      <w:r>
        <w:rPr>
          <w:rFonts w:ascii="Arial"/>
          <w:i/>
          <w:spacing w:val="-2"/>
        </w:rPr>
        <w:t>24(1).</w:t>
      </w:r>
      <w:r>
        <w:rPr>
          <w:rFonts w:ascii="Arial"/>
          <w:i/>
          <w:spacing w:val="31"/>
        </w:rPr>
        <w:t xml:space="preserve"> </w:t>
      </w:r>
      <w:r>
        <w:rPr>
          <w:spacing w:val="-2"/>
        </w:rPr>
        <w:t>https://doi.org/10.1186/s12909-024-05432-</w:t>
      </w:r>
      <w:r>
        <w:rPr>
          <w:spacing w:val="-10"/>
        </w:rPr>
        <w:t>z</w:t>
      </w:r>
    </w:p>
    <w:p w14:paraId="14D87EB0" w14:textId="77777777" w:rsidR="006568BE" w:rsidRDefault="006568BE">
      <w:pPr>
        <w:pStyle w:val="BodyText"/>
        <w:spacing w:before="10"/>
      </w:pPr>
    </w:p>
    <w:p w14:paraId="5080E6E6" w14:textId="77777777" w:rsidR="006568BE" w:rsidRDefault="001570D0">
      <w:pPr>
        <w:tabs>
          <w:tab w:val="left" w:pos="2011"/>
          <w:tab w:val="left" w:pos="2365"/>
          <w:tab w:val="left" w:pos="3130"/>
          <w:tab w:val="left" w:pos="4051"/>
          <w:tab w:val="left" w:pos="5049"/>
          <w:tab w:val="left" w:pos="5803"/>
          <w:tab w:val="left" w:pos="6913"/>
          <w:tab w:val="left" w:pos="7711"/>
          <w:tab w:val="left" w:pos="8995"/>
        </w:tabs>
        <w:ind w:left="1080" w:right="359" w:hanging="720"/>
        <w:rPr>
          <w:rFonts w:ascii="Arial"/>
          <w:i/>
          <w:sz w:val="20"/>
        </w:rPr>
      </w:pPr>
      <w:proofErr w:type="spellStart"/>
      <w:r>
        <w:rPr>
          <w:sz w:val="20"/>
        </w:rPr>
        <w:t>Nabizadeh-Gharghozar</w:t>
      </w:r>
      <w:proofErr w:type="spellEnd"/>
      <w:r>
        <w:rPr>
          <w:sz w:val="20"/>
        </w:rPr>
        <w:t xml:space="preserve">, Z., </w:t>
      </w:r>
      <w:proofErr w:type="spellStart"/>
      <w:r>
        <w:rPr>
          <w:sz w:val="20"/>
        </w:rPr>
        <w:t>Masoudi</w:t>
      </w:r>
      <w:proofErr w:type="spellEnd"/>
      <w:r>
        <w:rPr>
          <w:sz w:val="20"/>
        </w:rPr>
        <w:t xml:space="preserve"> </w:t>
      </w:r>
      <w:proofErr w:type="spellStart"/>
      <w:r>
        <w:rPr>
          <w:sz w:val="20"/>
        </w:rPr>
        <w:t>Alavi</w:t>
      </w:r>
      <w:proofErr w:type="spellEnd"/>
      <w:r>
        <w:rPr>
          <w:sz w:val="20"/>
        </w:rPr>
        <w:t xml:space="preserve">, N., &amp; </w:t>
      </w:r>
      <w:proofErr w:type="spellStart"/>
      <w:r>
        <w:rPr>
          <w:sz w:val="20"/>
        </w:rPr>
        <w:t>Mirbagher</w:t>
      </w:r>
      <w:proofErr w:type="spellEnd"/>
      <w:r>
        <w:rPr>
          <w:sz w:val="20"/>
        </w:rPr>
        <w:t xml:space="preserve"> </w:t>
      </w:r>
      <w:proofErr w:type="spellStart"/>
      <w:r>
        <w:rPr>
          <w:sz w:val="20"/>
        </w:rPr>
        <w:t>Ajorpaz</w:t>
      </w:r>
      <w:proofErr w:type="spellEnd"/>
      <w:r>
        <w:rPr>
          <w:sz w:val="20"/>
        </w:rPr>
        <w:t>, N. (2021). Clinical competence in</w:t>
      </w:r>
      <w:r>
        <w:rPr>
          <w:spacing w:val="40"/>
          <w:sz w:val="20"/>
        </w:rPr>
        <w:t xml:space="preserve"> </w:t>
      </w:r>
      <w:r>
        <w:rPr>
          <w:spacing w:val="-2"/>
          <w:sz w:val="20"/>
        </w:rPr>
        <w:t>nursing:</w:t>
      </w:r>
      <w:r>
        <w:rPr>
          <w:sz w:val="20"/>
        </w:rPr>
        <w:tab/>
      </w:r>
      <w:r>
        <w:rPr>
          <w:spacing w:val="-10"/>
          <w:sz w:val="20"/>
        </w:rPr>
        <w:t>A</w:t>
      </w:r>
      <w:r>
        <w:rPr>
          <w:sz w:val="20"/>
        </w:rPr>
        <w:tab/>
      </w:r>
      <w:r>
        <w:rPr>
          <w:spacing w:val="-2"/>
          <w:sz w:val="20"/>
        </w:rPr>
        <w:t>hybrid</w:t>
      </w:r>
      <w:r>
        <w:rPr>
          <w:sz w:val="20"/>
        </w:rPr>
        <w:tab/>
      </w:r>
      <w:r>
        <w:rPr>
          <w:spacing w:val="-2"/>
          <w:sz w:val="20"/>
        </w:rPr>
        <w:t>concept</w:t>
      </w:r>
      <w:r>
        <w:rPr>
          <w:sz w:val="20"/>
        </w:rPr>
        <w:tab/>
      </w:r>
      <w:r>
        <w:rPr>
          <w:spacing w:val="-2"/>
          <w:sz w:val="20"/>
        </w:rPr>
        <w:t>analysis.</w:t>
      </w:r>
      <w:r>
        <w:rPr>
          <w:sz w:val="20"/>
        </w:rPr>
        <w:tab/>
      </w:r>
      <w:r>
        <w:rPr>
          <w:rFonts w:ascii="Arial"/>
          <w:i/>
          <w:spacing w:val="-2"/>
          <w:sz w:val="20"/>
        </w:rPr>
        <w:t>Nurse</w:t>
      </w:r>
      <w:r>
        <w:rPr>
          <w:rFonts w:ascii="Arial"/>
          <w:i/>
          <w:sz w:val="20"/>
        </w:rPr>
        <w:tab/>
      </w:r>
      <w:r>
        <w:rPr>
          <w:rFonts w:ascii="Arial"/>
          <w:i/>
          <w:spacing w:val="-2"/>
          <w:sz w:val="20"/>
        </w:rPr>
        <w:t>Education</w:t>
      </w:r>
      <w:r>
        <w:rPr>
          <w:rFonts w:ascii="Arial"/>
          <w:i/>
          <w:sz w:val="20"/>
        </w:rPr>
        <w:tab/>
      </w:r>
      <w:r>
        <w:rPr>
          <w:rFonts w:ascii="Arial"/>
          <w:i/>
          <w:spacing w:val="-2"/>
          <w:sz w:val="20"/>
        </w:rPr>
        <w:t>Today,</w:t>
      </w:r>
      <w:r>
        <w:rPr>
          <w:rFonts w:ascii="Arial"/>
          <w:i/>
          <w:sz w:val="20"/>
        </w:rPr>
        <w:tab/>
      </w:r>
      <w:r>
        <w:rPr>
          <w:rFonts w:ascii="Arial"/>
          <w:i/>
          <w:spacing w:val="-2"/>
          <w:sz w:val="20"/>
        </w:rPr>
        <w:t>97(104728),</w:t>
      </w:r>
      <w:r>
        <w:rPr>
          <w:rFonts w:ascii="Times New Roman"/>
          <w:sz w:val="20"/>
        </w:rPr>
        <w:tab/>
      </w:r>
      <w:r>
        <w:rPr>
          <w:rFonts w:ascii="Arial"/>
          <w:i/>
          <w:spacing w:val="-2"/>
          <w:sz w:val="20"/>
        </w:rPr>
        <w:t>104728.</w:t>
      </w:r>
    </w:p>
    <w:p w14:paraId="7C26F1E6" w14:textId="77777777" w:rsidR="006568BE" w:rsidRDefault="001570D0">
      <w:pPr>
        <w:pStyle w:val="BodyText"/>
        <w:ind w:left="1080"/>
      </w:pPr>
      <w:r>
        <w:rPr>
          <w:spacing w:val="-2"/>
        </w:rPr>
        <w:t>https://doi.org/10.1016/j.nedt.2020.104728</w:t>
      </w:r>
    </w:p>
    <w:p w14:paraId="7D1AF76B" w14:textId="77777777" w:rsidR="006568BE" w:rsidRDefault="006568BE">
      <w:pPr>
        <w:pStyle w:val="BodyText"/>
        <w:spacing w:before="10"/>
      </w:pPr>
    </w:p>
    <w:p w14:paraId="0E92AF3F" w14:textId="77777777" w:rsidR="006568BE" w:rsidRDefault="001570D0">
      <w:pPr>
        <w:pStyle w:val="BodyText"/>
        <w:ind w:left="1080" w:hanging="720"/>
        <w:rPr>
          <w:rFonts w:ascii="Arial"/>
          <w:i/>
        </w:rPr>
      </w:pPr>
      <w:r>
        <w:t xml:space="preserve">Nair, M. A., Muthu, P., &amp; </w:t>
      </w:r>
      <w:proofErr w:type="spellStart"/>
      <w:r>
        <w:t>Abuijlan</w:t>
      </w:r>
      <w:proofErr w:type="spellEnd"/>
      <w:r>
        <w:t>, I. A. M. (2024). The effectiveness of high-fidelity simulation on</w:t>
      </w:r>
      <w:r>
        <w:rPr>
          <w:spacing w:val="-5"/>
        </w:rPr>
        <w:t xml:space="preserve"> </w:t>
      </w:r>
      <w:r>
        <w:t xml:space="preserve">clinical competence among nursing students. </w:t>
      </w:r>
      <w:r>
        <w:rPr>
          <w:rFonts w:ascii="Arial"/>
          <w:i/>
        </w:rPr>
        <w:t>SAGE Open Nursing.</w:t>
      </w:r>
    </w:p>
    <w:p w14:paraId="2C59C29A" w14:textId="77777777" w:rsidR="006568BE" w:rsidRDefault="006568BE">
      <w:pPr>
        <w:pStyle w:val="BodyText"/>
        <w:spacing w:before="10"/>
        <w:rPr>
          <w:rFonts w:ascii="Arial"/>
          <w:i/>
        </w:rPr>
      </w:pPr>
    </w:p>
    <w:p w14:paraId="0A8B6910" w14:textId="77777777" w:rsidR="006568BE" w:rsidRDefault="001570D0">
      <w:pPr>
        <w:pStyle w:val="BodyText"/>
        <w:tabs>
          <w:tab w:val="left" w:pos="1399"/>
          <w:tab w:val="left" w:pos="1775"/>
          <w:tab w:val="left" w:pos="2236"/>
          <w:tab w:val="left" w:pos="2575"/>
          <w:tab w:val="left" w:pos="3680"/>
          <w:tab w:val="left" w:pos="3997"/>
          <w:tab w:val="left" w:pos="4402"/>
          <w:tab w:val="left" w:pos="5241"/>
          <w:tab w:val="left" w:pos="6647"/>
          <w:tab w:val="left" w:pos="7408"/>
          <w:tab w:val="left" w:pos="7969"/>
          <w:tab w:val="left" w:pos="8575"/>
        </w:tabs>
        <w:ind w:left="360"/>
        <w:rPr>
          <w:rFonts w:ascii="Arial"/>
          <w:i/>
        </w:rPr>
      </w:pPr>
      <w:r>
        <w:rPr>
          <w:spacing w:val="-2"/>
        </w:rPr>
        <w:t>Nunnally,</w:t>
      </w:r>
      <w:r>
        <w:tab/>
      </w:r>
      <w:r>
        <w:rPr>
          <w:spacing w:val="-5"/>
        </w:rPr>
        <w:t>J.</w:t>
      </w:r>
      <w:r>
        <w:tab/>
      </w:r>
      <w:r>
        <w:rPr>
          <w:spacing w:val="-5"/>
        </w:rPr>
        <w:t>C.,</w:t>
      </w:r>
      <w:r>
        <w:tab/>
      </w:r>
      <w:r>
        <w:rPr>
          <w:spacing w:val="-10"/>
        </w:rPr>
        <w:t>&amp;</w:t>
      </w:r>
      <w:r>
        <w:tab/>
      </w:r>
      <w:r>
        <w:rPr>
          <w:spacing w:val="-2"/>
        </w:rPr>
        <w:t>Bernstein,</w:t>
      </w:r>
      <w:r>
        <w:tab/>
      </w:r>
      <w:r>
        <w:rPr>
          <w:spacing w:val="-5"/>
        </w:rPr>
        <w:t>I.</w:t>
      </w:r>
      <w:r>
        <w:tab/>
      </w:r>
      <w:r>
        <w:rPr>
          <w:spacing w:val="-5"/>
        </w:rPr>
        <w:t>H.</w:t>
      </w:r>
      <w:r>
        <w:tab/>
      </w:r>
      <w:r>
        <w:rPr>
          <w:spacing w:val="-2"/>
        </w:rPr>
        <w:t>(1994).</w:t>
      </w:r>
      <w:r>
        <w:tab/>
      </w:r>
      <w:r>
        <w:rPr>
          <w:spacing w:val="-2"/>
        </w:rPr>
        <w:t>Psychometric</w:t>
      </w:r>
      <w:r>
        <w:tab/>
      </w:r>
      <w:r>
        <w:rPr>
          <w:spacing w:val="-2"/>
        </w:rPr>
        <w:t>theory</w:t>
      </w:r>
      <w:r>
        <w:tab/>
      </w:r>
      <w:r>
        <w:rPr>
          <w:spacing w:val="-4"/>
        </w:rPr>
        <w:t>(3rd</w:t>
      </w:r>
      <w:r>
        <w:tab/>
      </w:r>
      <w:r>
        <w:rPr>
          <w:spacing w:val="-2"/>
        </w:rPr>
        <w:t>ed.).</w:t>
      </w:r>
      <w:r>
        <w:tab/>
      </w:r>
      <w:r>
        <w:rPr>
          <w:rFonts w:ascii="Arial"/>
          <w:i/>
          <w:spacing w:val="-2"/>
        </w:rPr>
        <w:t>McGraw-Hill.</w:t>
      </w:r>
    </w:p>
    <w:p w14:paraId="214A397F" w14:textId="77777777" w:rsidR="006568BE" w:rsidRDefault="001570D0">
      <w:pPr>
        <w:pStyle w:val="BodyText"/>
        <w:ind w:left="1080"/>
      </w:pPr>
      <w:r>
        <w:rPr>
          <w:spacing w:val="-2"/>
        </w:rPr>
        <w:t>https://</w:t>
      </w:r>
      <w:hyperlink r:id="rId15">
        <w:r>
          <w:rPr>
            <w:spacing w:val="-2"/>
          </w:rPr>
          <w:t>www.scirp.org/reference/ReferencesPapers?ReferenceID=1017362</w:t>
        </w:r>
      </w:hyperlink>
    </w:p>
    <w:p w14:paraId="378C76D5" w14:textId="77777777" w:rsidR="006568BE" w:rsidRDefault="006568BE">
      <w:pPr>
        <w:pStyle w:val="BodyText"/>
        <w:spacing w:before="10"/>
      </w:pPr>
    </w:p>
    <w:p w14:paraId="22B79DFA" w14:textId="77777777" w:rsidR="006568BE" w:rsidRDefault="001570D0">
      <w:pPr>
        <w:pStyle w:val="BodyText"/>
        <w:tabs>
          <w:tab w:val="left" w:pos="1612"/>
          <w:tab w:val="left" w:pos="2197"/>
          <w:tab w:val="left" w:pos="2805"/>
          <w:tab w:val="left" w:pos="3824"/>
          <w:tab w:val="left" w:pos="4817"/>
          <w:tab w:val="left" w:pos="6121"/>
          <w:tab w:val="left" w:pos="7336"/>
          <w:tab w:val="left" w:pos="8206"/>
          <w:tab w:val="left" w:pos="9099"/>
        </w:tabs>
        <w:ind w:left="1080" w:right="367" w:hanging="720"/>
      </w:pPr>
      <w:proofErr w:type="spellStart"/>
      <w:r>
        <w:rPr>
          <w:spacing w:val="-2"/>
        </w:rPr>
        <w:t>Oducado</w:t>
      </w:r>
      <w:proofErr w:type="spellEnd"/>
      <w:r>
        <w:rPr>
          <w:spacing w:val="-2"/>
        </w:rPr>
        <w:t>,</w:t>
      </w:r>
      <w:r>
        <w:tab/>
      </w:r>
      <w:r>
        <w:rPr>
          <w:spacing w:val="-6"/>
        </w:rPr>
        <w:t>R.</w:t>
      </w:r>
      <w:r>
        <w:tab/>
      </w:r>
      <w:r>
        <w:rPr>
          <w:spacing w:val="-6"/>
        </w:rPr>
        <w:t>M.</w:t>
      </w:r>
      <w:r>
        <w:tab/>
      </w:r>
      <w:r>
        <w:rPr>
          <w:spacing w:val="-2"/>
        </w:rPr>
        <w:t>(2020).</w:t>
      </w:r>
      <w:r>
        <w:tab/>
      </w:r>
      <w:r>
        <w:rPr>
          <w:spacing w:val="-2"/>
        </w:rPr>
        <w:t>Survey</w:t>
      </w:r>
      <w:r>
        <w:tab/>
      </w:r>
      <w:r>
        <w:rPr>
          <w:spacing w:val="-2"/>
        </w:rPr>
        <w:t>instrument</w:t>
      </w:r>
      <w:r>
        <w:tab/>
      </w:r>
      <w:r>
        <w:rPr>
          <w:spacing w:val="-2"/>
        </w:rPr>
        <w:t>validation</w:t>
      </w:r>
      <w:r>
        <w:tab/>
      </w:r>
      <w:r>
        <w:rPr>
          <w:spacing w:val="-2"/>
        </w:rPr>
        <w:t>rating</w:t>
      </w:r>
      <w:r>
        <w:tab/>
      </w:r>
      <w:r>
        <w:rPr>
          <w:spacing w:val="-2"/>
        </w:rPr>
        <w:t>scale.</w:t>
      </w:r>
      <w:r>
        <w:tab/>
      </w:r>
      <w:r>
        <w:rPr>
          <w:rFonts w:ascii="Arial"/>
          <w:i/>
          <w:spacing w:val="-2"/>
        </w:rPr>
        <w:t>SSRN</w:t>
      </w:r>
      <w:r>
        <w:rPr>
          <w:spacing w:val="-2"/>
        </w:rPr>
        <w:t>. https://dx.doi.org/10.2139/ssrn.3789575</w:t>
      </w:r>
    </w:p>
    <w:p w14:paraId="79343611" w14:textId="77777777" w:rsidR="006568BE" w:rsidRDefault="006568BE">
      <w:pPr>
        <w:pStyle w:val="BodyText"/>
        <w:spacing w:before="3"/>
      </w:pPr>
    </w:p>
    <w:p w14:paraId="630B177F" w14:textId="77777777" w:rsidR="006568BE" w:rsidRDefault="001570D0">
      <w:pPr>
        <w:pStyle w:val="BodyText"/>
        <w:spacing w:before="1" w:line="232" w:lineRule="auto"/>
        <w:ind w:left="1080" w:right="360" w:hanging="720"/>
        <w:jc w:val="both"/>
      </w:pPr>
      <w:r>
        <w:t xml:space="preserve">Olsson, A., </w:t>
      </w:r>
      <w:proofErr w:type="spellStart"/>
      <w:r>
        <w:t>Thunborg</w:t>
      </w:r>
      <w:proofErr w:type="spellEnd"/>
      <w:r>
        <w:t xml:space="preserve">, C., </w:t>
      </w:r>
      <w:proofErr w:type="spellStart"/>
      <w:r>
        <w:t>Björkman</w:t>
      </w:r>
      <w:proofErr w:type="spellEnd"/>
      <w:r>
        <w:t>,</w:t>
      </w:r>
      <w:r>
        <w:rPr>
          <w:spacing w:val="-5"/>
        </w:rPr>
        <w:t xml:space="preserve"> </w:t>
      </w:r>
      <w:r>
        <w:t>A.,</w:t>
      </w:r>
      <w:r>
        <w:rPr>
          <w:spacing w:val="-5"/>
        </w:rPr>
        <w:t xml:space="preserve"> </w:t>
      </w:r>
      <w:proofErr w:type="spellStart"/>
      <w:r>
        <w:t>Blom</w:t>
      </w:r>
      <w:proofErr w:type="spellEnd"/>
      <w:r>
        <w:t>,</w:t>
      </w:r>
      <w:r>
        <w:rPr>
          <w:spacing w:val="-5"/>
        </w:rPr>
        <w:t xml:space="preserve"> </w:t>
      </w:r>
      <w:r>
        <w:t>A.,</w:t>
      </w:r>
      <w:r>
        <w:rPr>
          <w:spacing w:val="-5"/>
        </w:rPr>
        <w:t xml:space="preserve"> </w:t>
      </w:r>
      <w:proofErr w:type="spellStart"/>
      <w:r>
        <w:t>Sjöberg</w:t>
      </w:r>
      <w:proofErr w:type="spellEnd"/>
      <w:r>
        <w:t>,</w:t>
      </w:r>
      <w:r>
        <w:rPr>
          <w:spacing w:val="-5"/>
        </w:rPr>
        <w:t xml:space="preserve"> </w:t>
      </w:r>
      <w:r>
        <w:t>F.,</w:t>
      </w:r>
      <w:r>
        <w:rPr>
          <w:spacing w:val="-5"/>
        </w:rPr>
        <w:t xml:space="preserve"> </w:t>
      </w:r>
      <w:r>
        <w:t>&amp;</w:t>
      </w:r>
      <w:r>
        <w:rPr>
          <w:spacing w:val="-5"/>
        </w:rPr>
        <w:t xml:space="preserve"> </w:t>
      </w:r>
      <w:r>
        <w:t>Salzmann</w:t>
      </w:r>
      <w:r>
        <w:rPr>
          <w:rFonts w:ascii="MS PGothic" w:hAnsi="MS PGothic"/>
        </w:rPr>
        <w:t>‐</w:t>
      </w:r>
      <w:r>
        <w:t>Erikson,</w:t>
      </w:r>
      <w:r>
        <w:rPr>
          <w:spacing w:val="-5"/>
        </w:rPr>
        <w:t xml:space="preserve"> </w:t>
      </w:r>
      <w:r>
        <w:t>M.</w:t>
      </w:r>
      <w:r>
        <w:rPr>
          <w:spacing w:val="-5"/>
        </w:rPr>
        <w:t xml:space="preserve"> </w:t>
      </w:r>
      <w:r>
        <w:t>(2020).</w:t>
      </w:r>
      <w:r>
        <w:rPr>
          <w:spacing w:val="-5"/>
        </w:rPr>
        <w:t xml:space="preserve"> </w:t>
      </w:r>
      <w:r>
        <w:t>A</w:t>
      </w:r>
      <w:r>
        <w:rPr>
          <w:spacing w:val="-5"/>
        </w:rPr>
        <w:t xml:space="preserve"> </w:t>
      </w:r>
      <w:r>
        <w:t xml:space="preserve">scoping review of complexity science in nursing. </w:t>
      </w:r>
      <w:r>
        <w:rPr>
          <w:rFonts w:ascii="Arial" w:hAnsi="Arial"/>
          <w:i/>
        </w:rPr>
        <w:t xml:space="preserve">Journal of Advanced Nursing, 76(8). </w:t>
      </w:r>
      <w:r>
        <w:rPr>
          <w:spacing w:val="-2"/>
        </w:rPr>
        <w:t>https://doi.org/10.1111/jan.14382</w:t>
      </w:r>
    </w:p>
    <w:p w14:paraId="3B913D93" w14:textId="77777777" w:rsidR="006568BE" w:rsidRDefault="006568BE">
      <w:pPr>
        <w:pStyle w:val="BodyText"/>
        <w:spacing w:line="232" w:lineRule="auto"/>
        <w:jc w:val="both"/>
        <w:sectPr w:rsidR="006568BE">
          <w:pgSz w:w="12240" w:h="15840"/>
          <w:pgMar w:top="1360" w:right="1080" w:bottom="280" w:left="1080" w:header="720" w:footer="720" w:gutter="0"/>
          <w:cols w:space="720"/>
        </w:sectPr>
      </w:pPr>
    </w:p>
    <w:p w14:paraId="4DF41375" w14:textId="77777777" w:rsidR="006568BE" w:rsidRDefault="001570D0">
      <w:pPr>
        <w:pStyle w:val="BodyText"/>
        <w:spacing w:before="80"/>
        <w:ind w:left="1080" w:right="358" w:hanging="720"/>
        <w:jc w:val="both"/>
      </w:pPr>
      <w:r>
        <w:lastRenderedPageBreak/>
        <w:t>Opoku-</w:t>
      </w:r>
      <w:proofErr w:type="spellStart"/>
      <w:r>
        <w:t>Danso</w:t>
      </w:r>
      <w:proofErr w:type="spellEnd"/>
      <w:r>
        <w:t xml:space="preserve">, R., </w:t>
      </w:r>
      <w:proofErr w:type="spellStart"/>
      <w:r>
        <w:t>Commey</w:t>
      </w:r>
      <w:proofErr w:type="spellEnd"/>
      <w:r>
        <w:t>,</w:t>
      </w:r>
      <w:r>
        <w:rPr>
          <w:spacing w:val="-7"/>
        </w:rPr>
        <w:t xml:space="preserve"> </w:t>
      </w:r>
      <w:r>
        <w:t>I.</w:t>
      </w:r>
      <w:r>
        <w:rPr>
          <w:spacing w:val="-7"/>
        </w:rPr>
        <w:t xml:space="preserve"> </w:t>
      </w:r>
      <w:r>
        <w:t>T.,</w:t>
      </w:r>
      <w:r>
        <w:rPr>
          <w:spacing w:val="-7"/>
        </w:rPr>
        <w:t xml:space="preserve"> </w:t>
      </w:r>
      <w:proofErr w:type="spellStart"/>
      <w:r>
        <w:t>Agyare</w:t>
      </w:r>
      <w:proofErr w:type="spellEnd"/>
      <w:r>
        <w:t>,</w:t>
      </w:r>
      <w:r>
        <w:rPr>
          <w:spacing w:val="-7"/>
        </w:rPr>
        <w:t xml:space="preserve"> </w:t>
      </w:r>
      <w:r>
        <w:t>D.</w:t>
      </w:r>
      <w:r>
        <w:rPr>
          <w:spacing w:val="-7"/>
        </w:rPr>
        <w:t xml:space="preserve"> </w:t>
      </w:r>
      <w:r>
        <w:t>F.,</w:t>
      </w:r>
      <w:r>
        <w:rPr>
          <w:spacing w:val="-7"/>
        </w:rPr>
        <w:t xml:space="preserve"> </w:t>
      </w:r>
      <w:r>
        <w:t>Owusu,</w:t>
      </w:r>
      <w:r>
        <w:rPr>
          <w:spacing w:val="-7"/>
        </w:rPr>
        <w:t xml:space="preserve"> </w:t>
      </w:r>
      <w:r>
        <w:t>G.,</w:t>
      </w:r>
      <w:r>
        <w:rPr>
          <w:spacing w:val="-7"/>
        </w:rPr>
        <w:t xml:space="preserve"> </w:t>
      </w:r>
      <w:r>
        <w:t>Mustapha</w:t>
      </w:r>
      <w:r>
        <w:rPr>
          <w:spacing w:val="-7"/>
        </w:rPr>
        <w:t xml:space="preserve"> </w:t>
      </w:r>
      <w:proofErr w:type="spellStart"/>
      <w:r>
        <w:t>Amoadu</w:t>
      </w:r>
      <w:proofErr w:type="spellEnd"/>
      <w:r>
        <w:t>,</w:t>
      </w:r>
      <w:r>
        <w:rPr>
          <w:spacing w:val="-7"/>
        </w:rPr>
        <w:t xml:space="preserve"> </w:t>
      </w:r>
      <w:r>
        <w:t>&amp;</w:t>
      </w:r>
      <w:r>
        <w:rPr>
          <w:spacing w:val="-7"/>
        </w:rPr>
        <w:t xml:space="preserve"> </w:t>
      </w:r>
      <w:r>
        <w:t>Abraham,</w:t>
      </w:r>
      <w:r>
        <w:rPr>
          <w:spacing w:val="-7"/>
        </w:rPr>
        <w:t xml:space="preserve"> </w:t>
      </w:r>
      <w:r>
        <w:t>S.</w:t>
      </w:r>
      <w:r>
        <w:rPr>
          <w:spacing w:val="-7"/>
        </w:rPr>
        <w:t xml:space="preserve"> </w:t>
      </w:r>
      <w:r>
        <w:t>A.</w:t>
      </w:r>
      <w:r>
        <w:rPr>
          <w:spacing w:val="-7"/>
        </w:rPr>
        <w:t xml:space="preserve"> </w:t>
      </w:r>
      <w:r>
        <w:t xml:space="preserve">(2025). Quality faculty-nursing students’ relationship: a systematic review of facilitators, barriers, and impact on students. </w:t>
      </w:r>
      <w:r>
        <w:rPr>
          <w:rFonts w:ascii="Arial" w:hAnsi="Arial"/>
          <w:i/>
        </w:rPr>
        <w:t>BMC Nursing, 24(1</w:t>
      </w:r>
      <w:r>
        <w:t>). https://doi.org/10.1186/s12912-025-03580-1</w:t>
      </w:r>
    </w:p>
    <w:p w14:paraId="279B4E4A" w14:textId="77777777" w:rsidR="006568BE" w:rsidRDefault="006568BE">
      <w:pPr>
        <w:pStyle w:val="BodyText"/>
        <w:spacing w:before="10"/>
      </w:pPr>
    </w:p>
    <w:p w14:paraId="0C173E1C" w14:textId="77777777" w:rsidR="006568BE" w:rsidRDefault="001570D0">
      <w:pPr>
        <w:ind w:left="1080" w:right="359" w:hanging="720"/>
        <w:jc w:val="both"/>
        <w:rPr>
          <w:sz w:val="20"/>
        </w:rPr>
      </w:pPr>
      <w:r>
        <w:rPr>
          <w:sz w:val="20"/>
        </w:rPr>
        <w:t xml:space="preserve">Patel, B., </w:t>
      </w:r>
      <w:proofErr w:type="spellStart"/>
      <w:r>
        <w:rPr>
          <w:sz w:val="20"/>
        </w:rPr>
        <w:t>Gheihman</w:t>
      </w:r>
      <w:proofErr w:type="spellEnd"/>
      <w:r>
        <w:rPr>
          <w:sz w:val="20"/>
        </w:rPr>
        <w:t xml:space="preserve">, G., Katz, J. T., Begin, A. S., &amp; Solomon, S. R. (2024). Navigating Uncertainty in Clinical Practice: A Structured approach. </w:t>
      </w:r>
      <w:r>
        <w:rPr>
          <w:rFonts w:ascii="Arial" w:hAnsi="Arial"/>
          <w:i/>
          <w:sz w:val="20"/>
        </w:rPr>
        <w:t xml:space="preserve">Journal of General Internal Medicine, 39(5), 829–836. </w:t>
      </w:r>
      <w:r>
        <w:rPr>
          <w:spacing w:val="-2"/>
          <w:sz w:val="20"/>
        </w:rPr>
        <w:t>https://doi.org/10.1007/s11606-023-08596-4</w:t>
      </w:r>
    </w:p>
    <w:p w14:paraId="72B667C0" w14:textId="77777777" w:rsidR="006568BE" w:rsidRDefault="006568BE">
      <w:pPr>
        <w:pStyle w:val="BodyText"/>
        <w:spacing w:before="10"/>
      </w:pPr>
    </w:p>
    <w:p w14:paraId="5AB717B3" w14:textId="77777777" w:rsidR="006568BE" w:rsidRPr="00195B89" w:rsidRDefault="001570D0">
      <w:pPr>
        <w:pStyle w:val="BodyText"/>
        <w:ind w:left="1080" w:hanging="720"/>
        <w:rPr>
          <w:lang w:val="es-US"/>
        </w:rPr>
      </w:pPr>
      <w:r>
        <w:t>Peter,</w:t>
      </w:r>
      <w:r>
        <w:rPr>
          <w:spacing w:val="80"/>
          <w:w w:val="150"/>
        </w:rPr>
        <w:t xml:space="preserve"> </w:t>
      </w:r>
      <w:r>
        <w:t>C.</w:t>
      </w:r>
      <w:r>
        <w:rPr>
          <w:spacing w:val="80"/>
          <w:w w:val="150"/>
        </w:rPr>
        <w:t xml:space="preserve"> </w:t>
      </w:r>
      <w:r>
        <w:t>R.</w:t>
      </w:r>
      <w:r>
        <w:rPr>
          <w:spacing w:val="80"/>
          <w:w w:val="150"/>
        </w:rPr>
        <w:t xml:space="preserve"> </w:t>
      </w:r>
      <w:r>
        <w:t>(2025).</w:t>
      </w:r>
      <w:r>
        <w:rPr>
          <w:spacing w:val="80"/>
          <w:w w:val="150"/>
        </w:rPr>
        <w:t xml:space="preserve"> </w:t>
      </w:r>
      <w:r>
        <w:t>Interpretation</w:t>
      </w:r>
      <w:r>
        <w:rPr>
          <w:spacing w:val="80"/>
          <w:w w:val="150"/>
        </w:rPr>
        <w:t xml:space="preserve"> </w:t>
      </w:r>
      <w:r>
        <w:t>of</w:t>
      </w:r>
      <w:r>
        <w:rPr>
          <w:spacing w:val="80"/>
          <w:w w:val="150"/>
        </w:rPr>
        <w:t xml:space="preserve"> </w:t>
      </w:r>
      <w:proofErr w:type="spellStart"/>
      <w:r>
        <w:t>r-values</w:t>
      </w:r>
      <w:proofErr w:type="spellEnd"/>
      <w:r>
        <w:t>.</w:t>
      </w:r>
      <w:r>
        <w:rPr>
          <w:spacing w:val="80"/>
          <w:w w:val="150"/>
        </w:rPr>
        <w:t xml:space="preserve"> </w:t>
      </w:r>
      <w:r>
        <w:t>In</w:t>
      </w:r>
      <w:r>
        <w:rPr>
          <w:spacing w:val="80"/>
          <w:w w:val="150"/>
        </w:rPr>
        <w:t xml:space="preserve"> </w:t>
      </w:r>
      <w:r>
        <w:rPr>
          <w:rFonts w:ascii="Arial"/>
          <w:i/>
        </w:rPr>
        <w:t>Statistics:</w:t>
      </w:r>
      <w:r>
        <w:rPr>
          <w:rFonts w:ascii="Arial"/>
          <w:i/>
          <w:spacing w:val="80"/>
          <w:w w:val="150"/>
        </w:rPr>
        <w:t xml:space="preserve"> </w:t>
      </w:r>
      <w:r>
        <w:rPr>
          <w:rFonts w:ascii="Arial"/>
          <w:i/>
        </w:rPr>
        <w:t>Open</w:t>
      </w:r>
      <w:r>
        <w:rPr>
          <w:rFonts w:ascii="Arial"/>
          <w:i/>
          <w:spacing w:val="80"/>
          <w:w w:val="150"/>
        </w:rPr>
        <w:t xml:space="preserve"> </w:t>
      </w:r>
      <w:r>
        <w:rPr>
          <w:rFonts w:ascii="Arial"/>
          <w:i/>
        </w:rPr>
        <w:t>for</w:t>
      </w:r>
      <w:r>
        <w:rPr>
          <w:rFonts w:ascii="Arial"/>
          <w:i/>
          <w:spacing w:val="80"/>
        </w:rPr>
        <w:t xml:space="preserve"> </w:t>
      </w:r>
      <w:r>
        <w:rPr>
          <w:rFonts w:ascii="Arial"/>
          <w:i/>
        </w:rPr>
        <w:t>Everyone.</w:t>
      </w:r>
      <w:r>
        <w:rPr>
          <w:rFonts w:ascii="Arial"/>
          <w:i/>
          <w:spacing w:val="80"/>
        </w:rPr>
        <w:t xml:space="preserve"> </w:t>
      </w:r>
      <w:proofErr w:type="spellStart"/>
      <w:r w:rsidRPr="00195B89">
        <w:rPr>
          <w:lang w:val="es-US"/>
        </w:rPr>
        <w:t>LibreTexts</w:t>
      </w:r>
      <w:proofErr w:type="spellEnd"/>
      <w:r w:rsidRPr="00195B89">
        <w:rPr>
          <w:lang w:val="es-US"/>
        </w:rPr>
        <w:t xml:space="preserve">. </w:t>
      </w:r>
      <w:r w:rsidRPr="00195B89">
        <w:rPr>
          <w:spacing w:val="-2"/>
          <w:lang w:val="es-US"/>
        </w:rPr>
        <w:t>https://stats.libretexts.org/Bookshelves/Introductory_Statistics/Statistics%3A_Open_for_Everyone</w:t>
      </w:r>
    </w:p>
    <w:p w14:paraId="3D151E0C" w14:textId="77777777" w:rsidR="006568BE" w:rsidRDefault="001570D0">
      <w:pPr>
        <w:pStyle w:val="BodyText"/>
        <w:ind w:left="1080"/>
      </w:pPr>
      <w:r>
        <w:rPr>
          <w:spacing w:val="-2"/>
        </w:rPr>
        <w:t>_(Peter)/12%3A_Bivariate_Correlation/12.05%3A_Interpretation_of_r-Values</w:t>
      </w:r>
    </w:p>
    <w:p w14:paraId="6E2E7B0A" w14:textId="77777777" w:rsidR="006568BE" w:rsidRDefault="006568BE">
      <w:pPr>
        <w:pStyle w:val="BodyText"/>
        <w:spacing w:before="10"/>
      </w:pPr>
    </w:p>
    <w:p w14:paraId="08330FD2" w14:textId="77777777" w:rsidR="006568BE" w:rsidRDefault="001570D0">
      <w:pPr>
        <w:tabs>
          <w:tab w:val="left" w:pos="2999"/>
          <w:tab w:val="left" w:pos="4738"/>
          <w:tab w:val="left" w:pos="5965"/>
          <w:tab w:val="left" w:pos="7604"/>
          <w:tab w:val="left" w:pos="9242"/>
        </w:tabs>
        <w:ind w:left="1080" w:right="360" w:hanging="720"/>
        <w:jc w:val="both"/>
        <w:rPr>
          <w:sz w:val="20"/>
        </w:rPr>
      </w:pPr>
      <w:r>
        <w:rPr>
          <w:sz w:val="20"/>
        </w:rPr>
        <w:t xml:space="preserve">Pineda, A. P. (2014). </w:t>
      </w:r>
      <w:r>
        <w:rPr>
          <w:rFonts w:ascii="Arial"/>
          <w:i/>
          <w:sz w:val="20"/>
        </w:rPr>
        <w:t xml:space="preserve">Employee retention practices of multinational companies </w:t>
      </w:r>
      <w:r>
        <w:rPr>
          <w:sz w:val="20"/>
        </w:rPr>
        <w:t xml:space="preserve">(Undergraduate thesis). </w:t>
      </w:r>
      <w:r>
        <w:rPr>
          <w:spacing w:val="-2"/>
          <w:sz w:val="20"/>
        </w:rPr>
        <w:t>American</w:t>
      </w:r>
      <w:r>
        <w:rPr>
          <w:sz w:val="20"/>
        </w:rPr>
        <w:tab/>
      </w:r>
      <w:r>
        <w:rPr>
          <w:spacing w:val="-2"/>
          <w:sz w:val="20"/>
        </w:rPr>
        <w:t>College</w:t>
      </w:r>
      <w:r>
        <w:rPr>
          <w:sz w:val="20"/>
        </w:rPr>
        <w:tab/>
      </w:r>
      <w:r>
        <w:rPr>
          <w:spacing w:val="-6"/>
          <w:sz w:val="20"/>
        </w:rPr>
        <w:t>of</w:t>
      </w:r>
      <w:r>
        <w:rPr>
          <w:sz w:val="20"/>
        </w:rPr>
        <w:tab/>
      </w:r>
      <w:r>
        <w:rPr>
          <w:spacing w:val="-2"/>
          <w:sz w:val="20"/>
        </w:rPr>
        <w:t>Dubai,</w:t>
      </w:r>
      <w:r>
        <w:rPr>
          <w:sz w:val="20"/>
        </w:rPr>
        <w:tab/>
      </w:r>
      <w:r>
        <w:rPr>
          <w:spacing w:val="-2"/>
          <w:sz w:val="20"/>
        </w:rPr>
        <w:t>Dubai,</w:t>
      </w:r>
      <w:r>
        <w:rPr>
          <w:sz w:val="20"/>
        </w:rPr>
        <w:tab/>
      </w:r>
      <w:r>
        <w:rPr>
          <w:spacing w:val="-4"/>
          <w:sz w:val="20"/>
        </w:rPr>
        <w:t xml:space="preserve">UAE. </w:t>
      </w:r>
      <w:hyperlink r:id="rId16">
        <w:r>
          <w:rPr>
            <w:spacing w:val="-2"/>
            <w:sz w:val="20"/>
          </w:rPr>
          <w:t>http://globalbizresearch.org/Dubai_Conference/pdf/D478.pdf</w:t>
        </w:r>
      </w:hyperlink>
    </w:p>
    <w:p w14:paraId="29F28F08" w14:textId="77777777" w:rsidR="006568BE" w:rsidRDefault="006568BE">
      <w:pPr>
        <w:pStyle w:val="BodyText"/>
        <w:spacing w:before="10"/>
      </w:pPr>
    </w:p>
    <w:p w14:paraId="5965F208" w14:textId="77777777" w:rsidR="006568BE" w:rsidRDefault="001570D0">
      <w:pPr>
        <w:pStyle w:val="BodyText"/>
        <w:tabs>
          <w:tab w:val="left" w:pos="1670"/>
          <w:tab w:val="left" w:pos="2144"/>
          <w:tab w:val="left" w:pos="2996"/>
          <w:tab w:val="left" w:pos="3485"/>
          <w:tab w:val="left" w:pos="4444"/>
          <w:tab w:val="left" w:pos="5169"/>
          <w:tab w:val="left" w:pos="5928"/>
          <w:tab w:val="left" w:pos="6632"/>
          <w:tab w:val="left" w:pos="7735"/>
          <w:tab w:val="left" w:pos="8594"/>
        </w:tabs>
        <w:ind w:left="1080" w:right="371" w:hanging="720"/>
      </w:pPr>
      <w:proofErr w:type="spellStart"/>
      <w:r>
        <w:rPr>
          <w:spacing w:val="-2"/>
        </w:rPr>
        <w:t>PingWang</w:t>
      </w:r>
      <w:proofErr w:type="spellEnd"/>
      <w:r>
        <w:rPr>
          <w:spacing w:val="-2"/>
        </w:rPr>
        <w:t>,</w:t>
      </w:r>
      <w:r>
        <w:tab/>
      </w:r>
      <w:r>
        <w:rPr>
          <w:spacing w:val="-10"/>
        </w:rPr>
        <w:t>&amp;</w:t>
      </w:r>
      <w:r>
        <w:tab/>
      </w:r>
      <w:r>
        <w:rPr>
          <w:spacing w:val="-4"/>
        </w:rPr>
        <w:t>Zhou,</w:t>
      </w:r>
      <w:r>
        <w:tab/>
      </w:r>
      <w:r>
        <w:rPr>
          <w:spacing w:val="-6"/>
        </w:rPr>
        <w:t>Y.</w:t>
      </w:r>
      <w:r>
        <w:tab/>
      </w:r>
      <w:r>
        <w:rPr>
          <w:spacing w:val="-2"/>
        </w:rPr>
        <w:t>(2020).</w:t>
      </w:r>
      <w:r>
        <w:tab/>
      </w:r>
      <w:r>
        <w:rPr>
          <w:spacing w:val="-4"/>
        </w:rPr>
        <w:t>How</w:t>
      </w:r>
      <w:r>
        <w:tab/>
      </w:r>
      <w:r>
        <w:rPr>
          <w:spacing w:val="-4"/>
        </w:rPr>
        <w:t>does</w:t>
      </w:r>
      <w:r>
        <w:tab/>
      </w:r>
      <w:r>
        <w:rPr>
          <w:spacing w:val="-4"/>
        </w:rPr>
        <w:t>time</w:t>
      </w:r>
      <w:r>
        <w:tab/>
      </w:r>
      <w:r>
        <w:rPr>
          <w:spacing w:val="-2"/>
        </w:rPr>
        <w:t>pressure</w:t>
      </w:r>
      <w:r>
        <w:tab/>
      </w:r>
      <w:r>
        <w:rPr>
          <w:spacing w:val="-2"/>
        </w:rPr>
        <w:t>work?</w:t>
      </w:r>
      <w:r>
        <w:tab/>
      </w:r>
      <w:r>
        <w:rPr>
          <w:spacing w:val="-2"/>
        </w:rPr>
        <w:t>166.62.7.99. https://doi.org/10.23977/ICEMGD2020.083</w:t>
      </w:r>
    </w:p>
    <w:p w14:paraId="37030BBA" w14:textId="77777777" w:rsidR="006568BE" w:rsidRDefault="006568BE">
      <w:pPr>
        <w:pStyle w:val="BodyText"/>
        <w:spacing w:before="10"/>
      </w:pPr>
    </w:p>
    <w:p w14:paraId="0AE5AADA" w14:textId="77777777" w:rsidR="006568BE" w:rsidRDefault="001570D0">
      <w:pPr>
        <w:ind w:left="360"/>
        <w:rPr>
          <w:rFonts w:ascii="Arial"/>
          <w:i/>
          <w:sz w:val="20"/>
        </w:rPr>
      </w:pPr>
      <w:r>
        <w:rPr>
          <w:sz w:val="20"/>
        </w:rPr>
        <w:t>Polit,</w:t>
      </w:r>
      <w:r>
        <w:rPr>
          <w:spacing w:val="-8"/>
          <w:sz w:val="20"/>
        </w:rPr>
        <w:t xml:space="preserve"> </w:t>
      </w:r>
      <w:r>
        <w:rPr>
          <w:sz w:val="20"/>
        </w:rPr>
        <w:t>D.,</w:t>
      </w:r>
      <w:r>
        <w:rPr>
          <w:spacing w:val="-5"/>
          <w:sz w:val="20"/>
        </w:rPr>
        <w:t xml:space="preserve"> </w:t>
      </w:r>
      <w:r>
        <w:rPr>
          <w:sz w:val="20"/>
        </w:rPr>
        <w:t>&amp;</w:t>
      </w:r>
      <w:r>
        <w:rPr>
          <w:spacing w:val="-6"/>
          <w:sz w:val="20"/>
        </w:rPr>
        <w:t xml:space="preserve"> </w:t>
      </w:r>
      <w:r>
        <w:rPr>
          <w:sz w:val="20"/>
        </w:rPr>
        <w:t>Beck,</w:t>
      </w:r>
      <w:r>
        <w:rPr>
          <w:spacing w:val="-5"/>
          <w:sz w:val="20"/>
        </w:rPr>
        <w:t xml:space="preserve"> </w:t>
      </w:r>
      <w:r>
        <w:rPr>
          <w:sz w:val="20"/>
        </w:rPr>
        <w:t>C.</w:t>
      </w:r>
      <w:r>
        <w:rPr>
          <w:spacing w:val="-5"/>
          <w:sz w:val="20"/>
        </w:rPr>
        <w:t xml:space="preserve"> </w:t>
      </w:r>
      <w:r>
        <w:rPr>
          <w:sz w:val="20"/>
        </w:rPr>
        <w:t>(2021).</w:t>
      </w:r>
      <w:r>
        <w:rPr>
          <w:spacing w:val="-6"/>
          <w:sz w:val="20"/>
        </w:rPr>
        <w:t xml:space="preserve"> </w:t>
      </w:r>
      <w:r>
        <w:rPr>
          <w:sz w:val="20"/>
        </w:rPr>
        <w:t>Essentials</w:t>
      </w:r>
      <w:r>
        <w:rPr>
          <w:spacing w:val="-5"/>
          <w:sz w:val="20"/>
        </w:rPr>
        <w:t xml:space="preserve"> </w:t>
      </w:r>
      <w:r>
        <w:rPr>
          <w:sz w:val="20"/>
        </w:rPr>
        <w:t>of</w:t>
      </w:r>
      <w:r>
        <w:rPr>
          <w:spacing w:val="-6"/>
          <w:sz w:val="20"/>
        </w:rPr>
        <w:t xml:space="preserve"> </w:t>
      </w:r>
      <w:r>
        <w:rPr>
          <w:sz w:val="20"/>
        </w:rPr>
        <w:t>nursing</w:t>
      </w:r>
      <w:r>
        <w:rPr>
          <w:spacing w:val="-5"/>
          <w:sz w:val="20"/>
        </w:rPr>
        <w:t xml:space="preserve"> </w:t>
      </w:r>
      <w:r>
        <w:rPr>
          <w:sz w:val="20"/>
        </w:rPr>
        <w:t>research.</w:t>
      </w:r>
      <w:r>
        <w:rPr>
          <w:spacing w:val="-5"/>
          <w:sz w:val="20"/>
        </w:rPr>
        <w:t xml:space="preserve"> </w:t>
      </w:r>
      <w:r>
        <w:rPr>
          <w:rFonts w:ascii="Arial"/>
          <w:i/>
          <w:sz w:val="20"/>
        </w:rPr>
        <w:t>Lippincott</w:t>
      </w:r>
      <w:r>
        <w:rPr>
          <w:rFonts w:ascii="Arial"/>
          <w:i/>
          <w:spacing w:val="-6"/>
          <w:sz w:val="20"/>
        </w:rPr>
        <w:t xml:space="preserve"> </w:t>
      </w:r>
      <w:proofErr w:type="spellStart"/>
      <w:r>
        <w:rPr>
          <w:rFonts w:ascii="Arial"/>
          <w:i/>
          <w:sz w:val="20"/>
        </w:rPr>
        <w:t>wasiams</w:t>
      </w:r>
      <w:proofErr w:type="spellEnd"/>
      <w:r>
        <w:rPr>
          <w:rFonts w:ascii="Arial"/>
          <w:i/>
          <w:spacing w:val="-5"/>
          <w:sz w:val="20"/>
        </w:rPr>
        <w:t xml:space="preserve"> </w:t>
      </w:r>
      <w:r>
        <w:rPr>
          <w:rFonts w:ascii="Arial"/>
          <w:i/>
          <w:sz w:val="20"/>
        </w:rPr>
        <w:t>&amp;</w:t>
      </w:r>
      <w:r>
        <w:rPr>
          <w:rFonts w:ascii="Arial"/>
          <w:i/>
          <w:spacing w:val="-5"/>
          <w:sz w:val="20"/>
        </w:rPr>
        <w:t xml:space="preserve"> </w:t>
      </w:r>
      <w:r>
        <w:rPr>
          <w:rFonts w:ascii="Arial"/>
          <w:i/>
          <w:spacing w:val="-2"/>
          <w:sz w:val="20"/>
        </w:rPr>
        <w:t>Wilkins.</w:t>
      </w:r>
    </w:p>
    <w:p w14:paraId="27D81D3A" w14:textId="77777777" w:rsidR="006568BE" w:rsidRDefault="006568BE">
      <w:pPr>
        <w:pStyle w:val="BodyText"/>
        <w:spacing w:before="10"/>
        <w:rPr>
          <w:rFonts w:ascii="Arial"/>
          <w:i/>
        </w:rPr>
      </w:pPr>
    </w:p>
    <w:p w14:paraId="28E5FE1B" w14:textId="77777777" w:rsidR="006568BE" w:rsidRDefault="001570D0">
      <w:pPr>
        <w:pStyle w:val="BodyText"/>
        <w:ind w:left="1080" w:right="360" w:hanging="720"/>
        <w:jc w:val="both"/>
      </w:pPr>
      <w:r>
        <w:t xml:space="preserve">Rosina, R., McMaster, R., Cleary, E., Gilbert, S., West, S., &amp; Cleary, M. (2021). Preparing for the real world: Clinical facilitators and nursing student clinical placements. </w:t>
      </w:r>
      <w:r>
        <w:rPr>
          <w:rFonts w:ascii="Arial" w:hAnsi="Arial"/>
          <w:i/>
        </w:rPr>
        <w:t xml:space="preserve">Issues in Mental Health Nursing, 43(4), 1–4. </w:t>
      </w:r>
      <w:r>
        <w:t>https://doi.org/10.1080/01612840.2021.1986761</w:t>
      </w:r>
    </w:p>
    <w:p w14:paraId="1A5228F4" w14:textId="77777777" w:rsidR="006568BE" w:rsidRDefault="006568BE">
      <w:pPr>
        <w:pStyle w:val="BodyText"/>
        <w:spacing w:before="10"/>
      </w:pPr>
    </w:p>
    <w:p w14:paraId="5CF9D5A1" w14:textId="77777777" w:rsidR="006568BE" w:rsidRPr="00195B89" w:rsidRDefault="001570D0">
      <w:pPr>
        <w:pStyle w:val="BodyText"/>
        <w:ind w:left="1080" w:right="362" w:hanging="720"/>
        <w:jc w:val="both"/>
        <w:rPr>
          <w:lang w:val="es-US"/>
        </w:rPr>
      </w:pPr>
      <w:r>
        <w:t xml:space="preserve">Saiga, M., Yamamoto, Y., Okuda, R., &amp; </w:t>
      </w:r>
      <w:proofErr w:type="spellStart"/>
      <w:r>
        <w:t>Fukada</w:t>
      </w:r>
      <w:proofErr w:type="spellEnd"/>
      <w:r>
        <w:t xml:space="preserve">, M. (2024). Relationship between clinical nursing competence and work environment by career stage for nurses with 1–10 years of clinical experience. </w:t>
      </w:r>
      <w:proofErr w:type="spellStart"/>
      <w:r w:rsidRPr="00195B89">
        <w:rPr>
          <w:rFonts w:ascii="Arial" w:hAnsi="Arial"/>
          <w:i/>
          <w:lang w:val="es-US"/>
        </w:rPr>
        <w:t>Yonago</w:t>
      </w:r>
      <w:proofErr w:type="spellEnd"/>
      <w:r w:rsidRPr="00195B89">
        <w:rPr>
          <w:rFonts w:ascii="Arial" w:hAnsi="Arial"/>
          <w:i/>
          <w:lang w:val="es-US"/>
        </w:rPr>
        <w:t xml:space="preserve"> Acta Medica, 67(1), 9–21. </w:t>
      </w:r>
      <w:r w:rsidRPr="00195B89">
        <w:rPr>
          <w:lang w:val="es-US"/>
        </w:rPr>
        <w:t>https://doi.org/10.33160/yam.2024.02.002</w:t>
      </w:r>
    </w:p>
    <w:p w14:paraId="77857C25" w14:textId="77777777" w:rsidR="006568BE" w:rsidRPr="00195B89" w:rsidRDefault="006568BE">
      <w:pPr>
        <w:pStyle w:val="BodyText"/>
        <w:spacing w:before="10"/>
        <w:rPr>
          <w:lang w:val="es-US"/>
        </w:rPr>
      </w:pPr>
    </w:p>
    <w:p w14:paraId="56F87E8B" w14:textId="77777777" w:rsidR="006568BE" w:rsidRPr="00195B89" w:rsidRDefault="001570D0">
      <w:pPr>
        <w:tabs>
          <w:tab w:val="left" w:pos="3047"/>
          <w:tab w:val="left" w:pos="4767"/>
          <w:tab w:val="left" w:pos="5631"/>
          <w:tab w:val="left" w:pos="7295"/>
          <w:tab w:val="left" w:pos="8659"/>
        </w:tabs>
        <w:ind w:left="1080" w:right="361" w:hanging="720"/>
        <w:jc w:val="both"/>
        <w:rPr>
          <w:sz w:val="20"/>
          <w:lang w:val="es-US"/>
        </w:rPr>
      </w:pPr>
      <w:r w:rsidRPr="00195B89">
        <w:rPr>
          <w:sz w:val="20"/>
          <w:lang w:val="es-US"/>
        </w:rPr>
        <w:t xml:space="preserve">Schober, P., </w:t>
      </w:r>
      <w:proofErr w:type="spellStart"/>
      <w:r w:rsidRPr="00195B89">
        <w:rPr>
          <w:sz w:val="20"/>
          <w:lang w:val="es-US"/>
        </w:rPr>
        <w:t>Boer</w:t>
      </w:r>
      <w:proofErr w:type="spellEnd"/>
      <w:r w:rsidRPr="00195B89">
        <w:rPr>
          <w:sz w:val="20"/>
          <w:lang w:val="es-US"/>
        </w:rPr>
        <w:t xml:space="preserve">, C., &amp; </w:t>
      </w:r>
      <w:proofErr w:type="spellStart"/>
      <w:r w:rsidRPr="00195B89">
        <w:rPr>
          <w:sz w:val="20"/>
          <w:lang w:val="es-US"/>
        </w:rPr>
        <w:t>Schwarte</w:t>
      </w:r>
      <w:proofErr w:type="spellEnd"/>
      <w:r w:rsidRPr="00195B89">
        <w:rPr>
          <w:sz w:val="20"/>
          <w:lang w:val="es-US"/>
        </w:rPr>
        <w:t xml:space="preserve">, L. A. (2018). </w:t>
      </w:r>
      <w:r>
        <w:rPr>
          <w:sz w:val="20"/>
        </w:rPr>
        <w:t xml:space="preserve">Correlation coefficients: Appropriate use and </w:t>
      </w:r>
      <w:r>
        <w:rPr>
          <w:spacing w:val="-2"/>
          <w:sz w:val="20"/>
        </w:rPr>
        <w:t>interpretation.</w:t>
      </w:r>
      <w:r>
        <w:rPr>
          <w:sz w:val="20"/>
        </w:rPr>
        <w:tab/>
      </w:r>
      <w:proofErr w:type="spellStart"/>
      <w:r w:rsidRPr="00195B89">
        <w:rPr>
          <w:rFonts w:ascii="Arial" w:hAnsi="Arial"/>
          <w:i/>
          <w:spacing w:val="-2"/>
          <w:sz w:val="20"/>
          <w:lang w:val="es-US"/>
        </w:rPr>
        <w:t>Anesthesia</w:t>
      </w:r>
      <w:proofErr w:type="spellEnd"/>
      <w:r w:rsidRPr="00195B89">
        <w:rPr>
          <w:rFonts w:ascii="Arial" w:hAnsi="Arial"/>
          <w:i/>
          <w:sz w:val="20"/>
          <w:lang w:val="es-US"/>
        </w:rPr>
        <w:tab/>
      </w:r>
      <w:r w:rsidRPr="00195B89">
        <w:rPr>
          <w:rFonts w:ascii="Arial" w:hAnsi="Arial"/>
          <w:i/>
          <w:spacing w:val="-10"/>
          <w:sz w:val="20"/>
          <w:lang w:val="es-US"/>
        </w:rPr>
        <w:t>&amp;</w:t>
      </w:r>
      <w:r w:rsidRPr="00195B89">
        <w:rPr>
          <w:rFonts w:ascii="Arial" w:hAnsi="Arial"/>
          <w:i/>
          <w:sz w:val="20"/>
          <w:lang w:val="es-US"/>
        </w:rPr>
        <w:tab/>
      </w:r>
      <w:r w:rsidRPr="00195B89">
        <w:rPr>
          <w:rFonts w:ascii="Arial" w:hAnsi="Arial"/>
          <w:i/>
          <w:spacing w:val="-2"/>
          <w:sz w:val="20"/>
          <w:lang w:val="es-US"/>
        </w:rPr>
        <w:t>Analgesia,</w:t>
      </w:r>
      <w:r w:rsidRPr="00195B89">
        <w:rPr>
          <w:rFonts w:ascii="Arial" w:hAnsi="Arial"/>
          <w:i/>
          <w:sz w:val="20"/>
          <w:lang w:val="es-US"/>
        </w:rPr>
        <w:tab/>
      </w:r>
      <w:r w:rsidRPr="00195B89">
        <w:rPr>
          <w:rFonts w:ascii="Arial" w:hAnsi="Arial"/>
          <w:i/>
          <w:spacing w:val="-2"/>
          <w:sz w:val="20"/>
          <w:lang w:val="es-US"/>
        </w:rPr>
        <w:t>126(5),</w:t>
      </w:r>
      <w:r w:rsidRPr="00195B89">
        <w:rPr>
          <w:rFonts w:ascii="Arial" w:hAnsi="Arial"/>
          <w:i/>
          <w:sz w:val="20"/>
          <w:lang w:val="es-US"/>
        </w:rPr>
        <w:tab/>
      </w:r>
      <w:r w:rsidRPr="00195B89">
        <w:rPr>
          <w:rFonts w:ascii="Arial" w:hAnsi="Arial"/>
          <w:i/>
          <w:spacing w:val="-2"/>
          <w:sz w:val="20"/>
          <w:lang w:val="es-US"/>
        </w:rPr>
        <w:t xml:space="preserve">1763–1768. </w:t>
      </w:r>
      <w:hyperlink r:id="rId17">
        <w:r w:rsidRPr="00195B89">
          <w:rPr>
            <w:spacing w:val="-2"/>
            <w:sz w:val="20"/>
            <w:lang w:val="es-US"/>
          </w:rPr>
          <w:t>https://doi.org/10.1213/ANE.0000000000002864</w:t>
        </w:r>
      </w:hyperlink>
    </w:p>
    <w:p w14:paraId="161B71F1" w14:textId="77777777" w:rsidR="006568BE" w:rsidRPr="00195B89" w:rsidRDefault="006568BE">
      <w:pPr>
        <w:pStyle w:val="BodyText"/>
        <w:spacing w:before="10"/>
        <w:rPr>
          <w:lang w:val="es-US"/>
        </w:rPr>
      </w:pPr>
    </w:p>
    <w:p w14:paraId="35EEDD0E" w14:textId="77777777" w:rsidR="006568BE" w:rsidRDefault="001570D0">
      <w:pPr>
        <w:ind w:left="1080" w:right="368" w:hanging="720"/>
        <w:jc w:val="both"/>
        <w:rPr>
          <w:sz w:val="20"/>
        </w:rPr>
      </w:pPr>
      <w:proofErr w:type="spellStart"/>
      <w:r w:rsidRPr="00195B89">
        <w:rPr>
          <w:sz w:val="20"/>
          <w:lang w:val="es-US"/>
        </w:rPr>
        <w:t>Schuler</w:t>
      </w:r>
      <w:proofErr w:type="spellEnd"/>
      <w:r w:rsidRPr="00195B89">
        <w:rPr>
          <w:sz w:val="20"/>
          <w:lang w:val="es-US"/>
        </w:rPr>
        <w:t xml:space="preserve">, M. S., </w:t>
      </w:r>
      <w:proofErr w:type="spellStart"/>
      <w:r w:rsidRPr="00195B89">
        <w:rPr>
          <w:sz w:val="20"/>
          <w:lang w:val="es-US"/>
        </w:rPr>
        <w:t>Coffman</w:t>
      </w:r>
      <w:proofErr w:type="spellEnd"/>
      <w:r w:rsidRPr="00195B89">
        <w:rPr>
          <w:sz w:val="20"/>
          <w:lang w:val="es-US"/>
        </w:rPr>
        <w:t xml:space="preserve">, D. L., Stuart, E. A., Nguyen, T. Q., </w:t>
      </w:r>
      <w:proofErr w:type="spellStart"/>
      <w:r w:rsidRPr="00195B89">
        <w:rPr>
          <w:sz w:val="20"/>
          <w:lang w:val="es-US"/>
        </w:rPr>
        <w:t>Vegetabile</w:t>
      </w:r>
      <w:proofErr w:type="spellEnd"/>
      <w:r w:rsidRPr="00195B89">
        <w:rPr>
          <w:sz w:val="20"/>
          <w:lang w:val="es-US"/>
        </w:rPr>
        <w:t xml:space="preserve">, B., &amp; McCaffrey, D. F. (2025). </w:t>
      </w:r>
      <w:r>
        <w:rPr>
          <w:sz w:val="20"/>
        </w:rPr>
        <w:t xml:space="preserve">Practical challenges in mediation analysis: A guide for applied researchers. </w:t>
      </w:r>
      <w:r>
        <w:rPr>
          <w:rFonts w:ascii="Arial" w:hAnsi="Arial"/>
          <w:i/>
          <w:sz w:val="20"/>
        </w:rPr>
        <w:t>Health</w:t>
      </w:r>
      <w:r>
        <w:rPr>
          <w:rFonts w:ascii="Arial" w:hAnsi="Arial"/>
          <w:i/>
          <w:spacing w:val="-3"/>
          <w:sz w:val="20"/>
        </w:rPr>
        <w:t xml:space="preserve"> </w:t>
      </w:r>
      <w:r>
        <w:rPr>
          <w:rFonts w:ascii="Arial" w:hAnsi="Arial"/>
          <w:i/>
          <w:sz w:val="20"/>
        </w:rPr>
        <w:t>Services</w:t>
      </w:r>
      <w:r>
        <w:rPr>
          <w:rFonts w:ascii="Arial" w:hAnsi="Arial"/>
          <w:i/>
          <w:spacing w:val="-3"/>
          <w:sz w:val="20"/>
        </w:rPr>
        <w:t xml:space="preserve"> </w:t>
      </w:r>
      <w:r>
        <w:rPr>
          <w:rFonts w:ascii="Arial" w:hAnsi="Arial"/>
          <w:i/>
          <w:sz w:val="20"/>
        </w:rPr>
        <w:t xml:space="preserve">and Outcomes Research Methodology, 25(1), 57–84. </w:t>
      </w:r>
      <w:r>
        <w:rPr>
          <w:sz w:val="20"/>
        </w:rPr>
        <w:t>https://doi.org/10.1007/s10742-024-00327-4</w:t>
      </w:r>
    </w:p>
    <w:p w14:paraId="27A325E6" w14:textId="77777777" w:rsidR="006568BE" w:rsidRDefault="006568BE">
      <w:pPr>
        <w:pStyle w:val="BodyText"/>
        <w:spacing w:before="10"/>
      </w:pPr>
    </w:p>
    <w:p w14:paraId="38F1AACB" w14:textId="77777777" w:rsidR="006568BE" w:rsidRPr="00195B89" w:rsidRDefault="001570D0">
      <w:pPr>
        <w:pStyle w:val="BodyText"/>
        <w:ind w:left="1080" w:right="367" w:hanging="720"/>
        <w:jc w:val="both"/>
        <w:rPr>
          <w:lang w:val="es-US"/>
        </w:rPr>
      </w:pPr>
      <w:proofErr w:type="spellStart"/>
      <w:r>
        <w:t>Solli</w:t>
      </w:r>
      <w:proofErr w:type="spellEnd"/>
      <w:r>
        <w:t>,</w:t>
      </w:r>
      <w:r>
        <w:rPr>
          <w:spacing w:val="26"/>
        </w:rPr>
        <w:t xml:space="preserve"> </w:t>
      </w:r>
      <w:r>
        <w:t>H.,</w:t>
      </w:r>
      <w:r>
        <w:rPr>
          <w:spacing w:val="26"/>
        </w:rPr>
        <w:t xml:space="preserve"> </w:t>
      </w:r>
      <w:proofErr w:type="spellStart"/>
      <w:r>
        <w:t>Haukedal</w:t>
      </w:r>
      <w:proofErr w:type="spellEnd"/>
      <w:r>
        <w:t xml:space="preserve">, T. A., </w:t>
      </w:r>
      <w:proofErr w:type="spellStart"/>
      <w:r>
        <w:t>Husebø</w:t>
      </w:r>
      <w:proofErr w:type="spellEnd"/>
      <w:r>
        <w:t xml:space="preserve">, S. E., &amp; </w:t>
      </w:r>
      <w:proofErr w:type="spellStart"/>
      <w:r>
        <w:t>Reierson</w:t>
      </w:r>
      <w:proofErr w:type="spellEnd"/>
      <w:r>
        <w:t xml:space="preserve">, I. Å. (2020). The art of balancing: The facilitator’s role in briefing in simulation-based learning from the perspective of nursing students – a qualitative study. </w:t>
      </w:r>
      <w:r w:rsidRPr="00195B89">
        <w:rPr>
          <w:rFonts w:ascii="Arial" w:hAnsi="Arial"/>
          <w:i/>
          <w:lang w:val="es-US"/>
        </w:rPr>
        <w:t xml:space="preserve">BMC </w:t>
      </w:r>
      <w:proofErr w:type="spellStart"/>
      <w:r w:rsidRPr="00195B89">
        <w:rPr>
          <w:rFonts w:ascii="Arial" w:hAnsi="Arial"/>
          <w:i/>
          <w:lang w:val="es-US"/>
        </w:rPr>
        <w:t>Nursing</w:t>
      </w:r>
      <w:proofErr w:type="spellEnd"/>
      <w:r w:rsidRPr="00195B89">
        <w:rPr>
          <w:rFonts w:ascii="Arial" w:hAnsi="Arial"/>
          <w:i/>
          <w:lang w:val="es-US"/>
        </w:rPr>
        <w:t>, 19(1)</w:t>
      </w:r>
      <w:r w:rsidRPr="00195B89">
        <w:rPr>
          <w:lang w:val="es-US"/>
        </w:rPr>
        <w:t>. https://doi.org/10.1186/s12912-020-00493-z</w:t>
      </w:r>
    </w:p>
    <w:p w14:paraId="2A31F71A" w14:textId="77777777" w:rsidR="006568BE" w:rsidRPr="00195B89" w:rsidRDefault="006568BE">
      <w:pPr>
        <w:pStyle w:val="BodyText"/>
        <w:spacing w:before="10"/>
        <w:rPr>
          <w:lang w:val="es-US"/>
        </w:rPr>
      </w:pPr>
    </w:p>
    <w:p w14:paraId="59E1739D" w14:textId="77777777" w:rsidR="006568BE" w:rsidRDefault="001570D0">
      <w:pPr>
        <w:ind w:left="1080" w:right="362" w:hanging="720"/>
        <w:jc w:val="both"/>
        <w:rPr>
          <w:rFonts w:ascii="Arial" w:hAnsi="Arial"/>
          <w:i/>
          <w:sz w:val="20"/>
        </w:rPr>
      </w:pPr>
      <w:r w:rsidRPr="00195B89">
        <w:rPr>
          <w:sz w:val="20"/>
          <w:lang w:val="es-US"/>
        </w:rPr>
        <w:t xml:space="preserve">Soriano, G. P., </w:t>
      </w:r>
      <w:proofErr w:type="spellStart"/>
      <w:r w:rsidRPr="00195B89">
        <w:rPr>
          <w:sz w:val="20"/>
          <w:lang w:val="es-US"/>
        </w:rPr>
        <w:t>Oducado</w:t>
      </w:r>
      <w:proofErr w:type="spellEnd"/>
      <w:r w:rsidRPr="00195B89">
        <w:rPr>
          <w:sz w:val="20"/>
          <w:lang w:val="es-US"/>
        </w:rPr>
        <w:t xml:space="preserve">, R. M. F., &amp; </w:t>
      </w:r>
      <w:proofErr w:type="gramStart"/>
      <w:r w:rsidRPr="00195B89">
        <w:rPr>
          <w:sz w:val="20"/>
          <w:lang w:val="es-US"/>
        </w:rPr>
        <w:t>Dela</w:t>
      </w:r>
      <w:proofErr w:type="gramEnd"/>
      <w:r w:rsidRPr="00195B89">
        <w:rPr>
          <w:sz w:val="20"/>
          <w:lang w:val="es-US"/>
        </w:rPr>
        <w:t xml:space="preserve"> Rosa, R. D. (2020).</w:t>
      </w:r>
      <w:r w:rsidRPr="00195B89">
        <w:rPr>
          <w:spacing w:val="-5"/>
          <w:sz w:val="20"/>
          <w:lang w:val="es-US"/>
        </w:rPr>
        <w:t xml:space="preserve"> </w:t>
      </w:r>
      <w:r>
        <w:rPr>
          <w:sz w:val="20"/>
        </w:rPr>
        <w:t>Relationship</w:t>
      </w:r>
      <w:r>
        <w:rPr>
          <w:spacing w:val="-5"/>
          <w:sz w:val="20"/>
        </w:rPr>
        <w:t xml:space="preserve"> </w:t>
      </w:r>
      <w:r>
        <w:rPr>
          <w:sz w:val="20"/>
        </w:rPr>
        <w:t>between</w:t>
      </w:r>
      <w:r>
        <w:rPr>
          <w:spacing w:val="-5"/>
          <w:sz w:val="20"/>
        </w:rPr>
        <w:t xml:space="preserve"> </w:t>
      </w:r>
      <w:r>
        <w:rPr>
          <w:sz w:val="20"/>
        </w:rPr>
        <w:t>students’</w:t>
      </w:r>
      <w:r>
        <w:rPr>
          <w:spacing w:val="-5"/>
          <w:sz w:val="20"/>
        </w:rPr>
        <w:t xml:space="preserve"> </w:t>
      </w:r>
      <w:r>
        <w:rPr>
          <w:sz w:val="20"/>
        </w:rPr>
        <w:t xml:space="preserve">academic and clinical performance in maternal and child nursing course in a selected college of nursing. </w:t>
      </w:r>
      <w:r>
        <w:rPr>
          <w:rFonts w:ascii="Arial" w:hAnsi="Arial"/>
          <w:i/>
          <w:sz w:val="20"/>
        </w:rPr>
        <w:t>West Visayas State University Research Journal, 9(2), 1–8.</w:t>
      </w:r>
    </w:p>
    <w:p w14:paraId="391D3FB4" w14:textId="77777777" w:rsidR="006568BE" w:rsidRDefault="006568BE">
      <w:pPr>
        <w:pStyle w:val="BodyText"/>
        <w:spacing w:before="10"/>
        <w:rPr>
          <w:rFonts w:ascii="Arial"/>
          <w:i/>
        </w:rPr>
      </w:pPr>
    </w:p>
    <w:p w14:paraId="3221A4EC" w14:textId="77777777" w:rsidR="006568BE" w:rsidRDefault="001570D0">
      <w:pPr>
        <w:pStyle w:val="BodyText"/>
        <w:ind w:left="1080" w:right="367" w:hanging="720"/>
        <w:jc w:val="both"/>
      </w:pPr>
      <w:r>
        <w:t xml:space="preserve">Soroush, A., </w:t>
      </w:r>
      <w:proofErr w:type="spellStart"/>
      <w:r>
        <w:t>Andaieshgar</w:t>
      </w:r>
      <w:proofErr w:type="spellEnd"/>
      <w:r>
        <w:t>, B., Vahdat,</w:t>
      </w:r>
      <w:r>
        <w:rPr>
          <w:spacing w:val="-6"/>
        </w:rPr>
        <w:t xml:space="preserve"> </w:t>
      </w:r>
      <w:r>
        <w:t>A.,</w:t>
      </w:r>
      <w:r>
        <w:rPr>
          <w:spacing w:val="-6"/>
        </w:rPr>
        <w:t xml:space="preserve"> </w:t>
      </w:r>
      <w:r>
        <w:t>&amp;</w:t>
      </w:r>
      <w:r>
        <w:rPr>
          <w:spacing w:val="-6"/>
        </w:rPr>
        <w:t xml:space="preserve"> </w:t>
      </w:r>
      <w:proofErr w:type="spellStart"/>
      <w:r>
        <w:t>Khatony</w:t>
      </w:r>
      <w:proofErr w:type="spellEnd"/>
      <w:r>
        <w:t>,</w:t>
      </w:r>
      <w:r>
        <w:rPr>
          <w:spacing w:val="-6"/>
        </w:rPr>
        <w:t xml:space="preserve"> </w:t>
      </w:r>
      <w:r>
        <w:t>A.</w:t>
      </w:r>
      <w:r>
        <w:rPr>
          <w:spacing w:val="-6"/>
        </w:rPr>
        <w:t xml:space="preserve"> </w:t>
      </w:r>
      <w:r>
        <w:t>(2021).</w:t>
      </w:r>
      <w:r>
        <w:rPr>
          <w:spacing w:val="-6"/>
        </w:rPr>
        <w:t xml:space="preserve"> </w:t>
      </w:r>
      <w:r>
        <w:t>The</w:t>
      </w:r>
      <w:r>
        <w:rPr>
          <w:spacing w:val="-6"/>
        </w:rPr>
        <w:t xml:space="preserve"> </w:t>
      </w:r>
      <w:r>
        <w:t>characteristics</w:t>
      </w:r>
      <w:r>
        <w:rPr>
          <w:spacing w:val="-6"/>
        </w:rPr>
        <w:t xml:space="preserve"> </w:t>
      </w:r>
      <w:r>
        <w:t>of</w:t>
      </w:r>
      <w:r>
        <w:rPr>
          <w:spacing w:val="-6"/>
        </w:rPr>
        <w:t xml:space="preserve"> </w:t>
      </w:r>
      <w:r>
        <w:t>an</w:t>
      </w:r>
      <w:r>
        <w:rPr>
          <w:spacing w:val="-6"/>
        </w:rPr>
        <w:t xml:space="preserve"> </w:t>
      </w:r>
      <w:r>
        <w:t>effective</w:t>
      </w:r>
      <w:r>
        <w:rPr>
          <w:spacing w:val="-6"/>
        </w:rPr>
        <w:t xml:space="preserve"> </w:t>
      </w:r>
      <w:r>
        <w:t xml:space="preserve">clinical instructor from the perspective of nursing students: A qualitative descriptive study in Iran. </w:t>
      </w:r>
      <w:r>
        <w:rPr>
          <w:rFonts w:ascii="Arial"/>
          <w:i/>
        </w:rPr>
        <w:t xml:space="preserve">BMC Nursing, 20(1). </w:t>
      </w:r>
      <w:r>
        <w:t>https://doi.org/10.1186/s12912-021-00556-9</w:t>
      </w:r>
    </w:p>
    <w:p w14:paraId="4FC0C4FB" w14:textId="77777777" w:rsidR="006568BE" w:rsidRDefault="006568BE">
      <w:pPr>
        <w:pStyle w:val="BodyText"/>
        <w:spacing w:before="10"/>
      </w:pPr>
    </w:p>
    <w:p w14:paraId="3151A375" w14:textId="77777777" w:rsidR="006568BE" w:rsidRDefault="001570D0">
      <w:pPr>
        <w:pStyle w:val="BodyText"/>
        <w:ind w:left="1080" w:right="360" w:hanging="720"/>
        <w:jc w:val="both"/>
      </w:pPr>
      <w:r>
        <w:t xml:space="preserve">Spaulding, E. M., Marvel, F. A., Jacob, E., Rahman, A., Hansen, B. R., </w:t>
      </w:r>
      <w:proofErr w:type="spellStart"/>
      <w:r>
        <w:t>Hanyok</w:t>
      </w:r>
      <w:proofErr w:type="spellEnd"/>
      <w:r>
        <w:t>, L. A., Martin, S. S., &amp; Han, H.-R. (2021). Interprofessional education and collaboration among</w:t>
      </w:r>
      <w:r>
        <w:rPr>
          <w:spacing w:val="-3"/>
        </w:rPr>
        <w:t xml:space="preserve"> </w:t>
      </w:r>
      <w:r>
        <w:t>healthcare</w:t>
      </w:r>
      <w:r>
        <w:rPr>
          <w:spacing w:val="-3"/>
        </w:rPr>
        <w:t xml:space="preserve"> </w:t>
      </w:r>
      <w:r>
        <w:t>students</w:t>
      </w:r>
      <w:r>
        <w:rPr>
          <w:spacing w:val="-3"/>
        </w:rPr>
        <w:t xml:space="preserve"> </w:t>
      </w:r>
      <w:r>
        <w:t xml:space="preserve">and professionals: A systematic review and call for action. </w:t>
      </w:r>
      <w:r>
        <w:rPr>
          <w:rFonts w:ascii="Arial"/>
          <w:i/>
        </w:rPr>
        <w:t xml:space="preserve">Journal of Interprofessional Care, 35(4), 612 621. </w:t>
      </w:r>
      <w:r>
        <w:t>https://doi.org/10.1080/13561820.2019.1697214</w:t>
      </w:r>
    </w:p>
    <w:p w14:paraId="23F883EA" w14:textId="77777777" w:rsidR="006568BE" w:rsidRDefault="006568BE">
      <w:pPr>
        <w:pStyle w:val="BodyText"/>
        <w:jc w:val="both"/>
        <w:sectPr w:rsidR="006568BE">
          <w:pgSz w:w="12240" w:h="15840"/>
          <w:pgMar w:top="1360" w:right="1080" w:bottom="280" w:left="1080" w:header="720" w:footer="720" w:gutter="0"/>
          <w:cols w:space="720"/>
        </w:sectPr>
      </w:pPr>
    </w:p>
    <w:p w14:paraId="0FE97BA2" w14:textId="77777777" w:rsidR="006568BE" w:rsidRDefault="001570D0">
      <w:pPr>
        <w:pStyle w:val="BodyText"/>
        <w:spacing w:before="80"/>
        <w:ind w:left="1080" w:right="372" w:hanging="720"/>
        <w:jc w:val="both"/>
      </w:pPr>
      <w:r>
        <w:lastRenderedPageBreak/>
        <w:t xml:space="preserve">Suliman, M., &amp; </w:t>
      </w:r>
      <w:proofErr w:type="spellStart"/>
      <w:r>
        <w:t>Warshawski</w:t>
      </w:r>
      <w:proofErr w:type="spellEnd"/>
      <w:r>
        <w:t xml:space="preserve">, S. (2022). Nursing students’ satisfaction with clinical placements: The contribution of role modelling, epistemic authority, and resilience — A cross-sectional study. </w:t>
      </w:r>
      <w:r>
        <w:rPr>
          <w:rFonts w:ascii="Arial" w:hAnsi="Arial"/>
          <w:i/>
        </w:rPr>
        <w:t xml:space="preserve">Nurse Education Today, 115, 105404. </w:t>
      </w:r>
      <w:r>
        <w:t>https://doi.org/10.1016/j.nedt.2022.105404</w:t>
      </w:r>
    </w:p>
    <w:p w14:paraId="0B389E3E" w14:textId="77777777" w:rsidR="006568BE" w:rsidRDefault="006568BE">
      <w:pPr>
        <w:pStyle w:val="BodyText"/>
        <w:spacing w:before="10"/>
      </w:pPr>
    </w:p>
    <w:p w14:paraId="161B6055" w14:textId="77777777" w:rsidR="006568BE" w:rsidRDefault="001570D0">
      <w:pPr>
        <w:pStyle w:val="BodyText"/>
        <w:ind w:left="1080" w:right="360" w:hanging="720"/>
        <w:jc w:val="both"/>
      </w:pPr>
      <w:proofErr w:type="spellStart"/>
      <w:r>
        <w:t>Tambunan</w:t>
      </w:r>
      <w:proofErr w:type="spellEnd"/>
      <w:r>
        <w:t xml:space="preserve">, E. H. (2024). Theory-practice gap during clinical learning: A descriptive qualitative study of nursing students’ experiences and perceptions. </w:t>
      </w:r>
      <w:r>
        <w:rPr>
          <w:rFonts w:ascii="Arial" w:hAnsi="Arial"/>
          <w:i/>
        </w:rPr>
        <w:t>Journal of Caring Sciences, 13(2), 74-81</w:t>
      </w:r>
      <w:r>
        <w:t xml:space="preserve">. </w:t>
      </w:r>
      <w:r>
        <w:rPr>
          <w:spacing w:val="-2"/>
        </w:rPr>
        <w:t>https://doi.org/10.34172/jcs.33251</w:t>
      </w:r>
    </w:p>
    <w:p w14:paraId="334B4C03" w14:textId="77777777" w:rsidR="006568BE" w:rsidRDefault="006568BE">
      <w:pPr>
        <w:pStyle w:val="BodyText"/>
        <w:spacing w:before="10"/>
      </w:pPr>
    </w:p>
    <w:p w14:paraId="6AAFCC3B" w14:textId="77777777" w:rsidR="006568BE" w:rsidRDefault="001570D0">
      <w:pPr>
        <w:pStyle w:val="BodyText"/>
        <w:ind w:left="1080" w:right="363" w:hanging="720"/>
        <w:jc w:val="both"/>
        <w:rPr>
          <w:rFonts w:ascii="Arial" w:hAnsi="Arial"/>
          <w:i/>
        </w:rPr>
      </w:pPr>
      <w:proofErr w:type="spellStart"/>
      <w:r>
        <w:t>Terefe</w:t>
      </w:r>
      <w:proofErr w:type="spellEnd"/>
      <w:r>
        <w:t xml:space="preserve">, T. F., </w:t>
      </w:r>
      <w:proofErr w:type="spellStart"/>
      <w:r>
        <w:t>Geletie</w:t>
      </w:r>
      <w:proofErr w:type="spellEnd"/>
      <w:r>
        <w:t xml:space="preserve">, H. A., </w:t>
      </w:r>
      <w:proofErr w:type="spellStart"/>
      <w:r>
        <w:t>Beshir</w:t>
      </w:r>
      <w:proofErr w:type="spellEnd"/>
      <w:r>
        <w:t xml:space="preserve">, M. T., &amp; </w:t>
      </w:r>
      <w:proofErr w:type="spellStart"/>
      <w:r>
        <w:t>Mengist</w:t>
      </w:r>
      <w:proofErr w:type="spellEnd"/>
      <w:r>
        <w:t>, B. (2023). Predictive factors</w:t>
      </w:r>
      <w:r>
        <w:rPr>
          <w:spacing w:val="-7"/>
        </w:rPr>
        <w:t xml:space="preserve"> </w:t>
      </w:r>
      <w:r>
        <w:t>of</w:t>
      </w:r>
      <w:r>
        <w:rPr>
          <w:spacing w:val="-7"/>
        </w:rPr>
        <w:t xml:space="preserve"> </w:t>
      </w:r>
      <w:r>
        <w:t>clinical</w:t>
      </w:r>
      <w:r>
        <w:rPr>
          <w:spacing w:val="-7"/>
        </w:rPr>
        <w:t xml:space="preserve"> </w:t>
      </w:r>
      <w:r>
        <w:t xml:space="preserve">competence among undergraduate nursing students in Ethiopia. </w:t>
      </w:r>
      <w:r>
        <w:rPr>
          <w:rFonts w:ascii="Arial" w:hAnsi="Arial"/>
          <w:i/>
        </w:rPr>
        <w:t>BMC Nursing, 22(1), 1–10.</w:t>
      </w:r>
    </w:p>
    <w:p w14:paraId="753AD5A9" w14:textId="77777777" w:rsidR="006568BE" w:rsidRDefault="006568BE">
      <w:pPr>
        <w:pStyle w:val="BodyText"/>
        <w:spacing w:before="10"/>
        <w:rPr>
          <w:rFonts w:ascii="Arial"/>
          <w:i/>
        </w:rPr>
      </w:pPr>
    </w:p>
    <w:p w14:paraId="6D23B99D" w14:textId="77777777" w:rsidR="006568BE" w:rsidRDefault="001570D0">
      <w:pPr>
        <w:tabs>
          <w:tab w:val="left" w:pos="2855"/>
          <w:tab w:val="left" w:pos="4365"/>
          <w:tab w:val="left" w:pos="5882"/>
          <w:tab w:val="left" w:pos="7550"/>
          <w:tab w:val="left" w:pos="8878"/>
        </w:tabs>
        <w:ind w:left="1080" w:right="359" w:hanging="720"/>
        <w:jc w:val="both"/>
        <w:rPr>
          <w:sz w:val="20"/>
        </w:rPr>
      </w:pPr>
      <w:r>
        <w:rPr>
          <w:sz w:val="20"/>
        </w:rPr>
        <w:t xml:space="preserve">Thomas, C. M., &amp; </w:t>
      </w:r>
      <w:proofErr w:type="spellStart"/>
      <w:r>
        <w:rPr>
          <w:sz w:val="20"/>
        </w:rPr>
        <w:t>Kellgren</w:t>
      </w:r>
      <w:proofErr w:type="spellEnd"/>
      <w:r>
        <w:rPr>
          <w:sz w:val="20"/>
        </w:rPr>
        <w:t xml:space="preserve">, M. (2017). Benner’s novice to expert model: An application for simulation </w:t>
      </w:r>
      <w:r>
        <w:rPr>
          <w:spacing w:val="-2"/>
          <w:sz w:val="20"/>
        </w:rPr>
        <w:t>facilitators.</w:t>
      </w:r>
      <w:r>
        <w:rPr>
          <w:sz w:val="20"/>
        </w:rPr>
        <w:tab/>
      </w:r>
      <w:r>
        <w:rPr>
          <w:rFonts w:ascii="Arial" w:hAnsi="Arial"/>
          <w:i/>
          <w:spacing w:val="-2"/>
          <w:sz w:val="20"/>
        </w:rPr>
        <w:t>Nursing</w:t>
      </w:r>
      <w:r>
        <w:rPr>
          <w:rFonts w:ascii="Arial" w:hAnsi="Arial"/>
          <w:i/>
          <w:sz w:val="20"/>
        </w:rPr>
        <w:tab/>
      </w:r>
      <w:r>
        <w:rPr>
          <w:rFonts w:ascii="Arial" w:hAnsi="Arial"/>
          <w:i/>
          <w:spacing w:val="-2"/>
          <w:sz w:val="20"/>
        </w:rPr>
        <w:t>Science</w:t>
      </w:r>
      <w:r>
        <w:rPr>
          <w:rFonts w:ascii="Arial" w:hAnsi="Arial"/>
          <w:i/>
          <w:sz w:val="20"/>
        </w:rPr>
        <w:tab/>
      </w:r>
      <w:r>
        <w:rPr>
          <w:rFonts w:ascii="Arial" w:hAnsi="Arial"/>
          <w:i/>
          <w:spacing w:val="-2"/>
          <w:sz w:val="20"/>
        </w:rPr>
        <w:t>Quarterly,</w:t>
      </w:r>
      <w:r>
        <w:rPr>
          <w:rFonts w:ascii="Arial" w:hAnsi="Arial"/>
          <w:i/>
          <w:sz w:val="20"/>
        </w:rPr>
        <w:tab/>
      </w:r>
      <w:r>
        <w:rPr>
          <w:rFonts w:ascii="Arial" w:hAnsi="Arial"/>
          <w:i/>
          <w:spacing w:val="-2"/>
          <w:sz w:val="20"/>
        </w:rPr>
        <w:t>30(3),</w:t>
      </w:r>
      <w:r>
        <w:rPr>
          <w:rFonts w:ascii="Arial" w:hAnsi="Arial"/>
          <w:i/>
          <w:sz w:val="20"/>
        </w:rPr>
        <w:tab/>
      </w:r>
      <w:r>
        <w:rPr>
          <w:rFonts w:ascii="Arial" w:hAnsi="Arial"/>
          <w:i/>
          <w:spacing w:val="-2"/>
          <w:sz w:val="20"/>
        </w:rPr>
        <w:t xml:space="preserve">227–234. </w:t>
      </w:r>
      <w:r>
        <w:rPr>
          <w:spacing w:val="-2"/>
          <w:sz w:val="20"/>
        </w:rPr>
        <w:t>https://doi.org/10.1177/0894318417708410</w:t>
      </w:r>
    </w:p>
    <w:p w14:paraId="0E94BABE" w14:textId="77777777" w:rsidR="006568BE" w:rsidRDefault="006568BE">
      <w:pPr>
        <w:pStyle w:val="BodyText"/>
        <w:spacing w:before="10"/>
      </w:pPr>
    </w:p>
    <w:p w14:paraId="7ACCC47D" w14:textId="77777777" w:rsidR="006568BE" w:rsidRDefault="001570D0">
      <w:pPr>
        <w:pStyle w:val="BodyText"/>
        <w:ind w:left="1080" w:right="369" w:hanging="720"/>
        <w:jc w:val="both"/>
      </w:pPr>
      <w:r>
        <w:t>United Nations,</w:t>
      </w:r>
      <w:r>
        <w:rPr>
          <w:spacing w:val="-3"/>
        </w:rPr>
        <w:t xml:space="preserve"> </w:t>
      </w:r>
      <w:r>
        <w:t>Department</w:t>
      </w:r>
      <w:r>
        <w:rPr>
          <w:spacing w:val="-3"/>
        </w:rPr>
        <w:t xml:space="preserve"> </w:t>
      </w:r>
      <w:r>
        <w:t>of</w:t>
      </w:r>
      <w:r>
        <w:rPr>
          <w:spacing w:val="-3"/>
        </w:rPr>
        <w:t xml:space="preserve"> </w:t>
      </w:r>
      <w:r>
        <w:t>Economic</w:t>
      </w:r>
      <w:r>
        <w:rPr>
          <w:spacing w:val="-3"/>
        </w:rPr>
        <w:t xml:space="preserve"> </w:t>
      </w:r>
      <w:r>
        <w:t>and</w:t>
      </w:r>
      <w:r>
        <w:rPr>
          <w:spacing w:val="-3"/>
        </w:rPr>
        <w:t xml:space="preserve"> </w:t>
      </w:r>
      <w:r>
        <w:t>Social</w:t>
      </w:r>
      <w:r>
        <w:rPr>
          <w:spacing w:val="-3"/>
        </w:rPr>
        <w:t xml:space="preserve"> </w:t>
      </w:r>
      <w:r>
        <w:t>Affairs.</w:t>
      </w:r>
      <w:r>
        <w:rPr>
          <w:spacing w:val="-3"/>
        </w:rPr>
        <w:t xml:space="preserve"> </w:t>
      </w:r>
      <w:r>
        <w:t>(n.d.).</w:t>
      </w:r>
      <w:r>
        <w:rPr>
          <w:spacing w:val="-3"/>
        </w:rPr>
        <w:t xml:space="preserve"> </w:t>
      </w:r>
      <w:r>
        <w:t>Goal</w:t>
      </w:r>
      <w:r>
        <w:rPr>
          <w:spacing w:val="-3"/>
        </w:rPr>
        <w:t xml:space="preserve"> </w:t>
      </w:r>
      <w:r>
        <w:t>4:</w:t>
      </w:r>
      <w:r>
        <w:rPr>
          <w:spacing w:val="-3"/>
        </w:rPr>
        <w:t xml:space="preserve"> </w:t>
      </w:r>
      <w:r>
        <w:t>Ensure</w:t>
      </w:r>
      <w:r>
        <w:rPr>
          <w:spacing w:val="-3"/>
        </w:rPr>
        <w:t xml:space="preserve"> </w:t>
      </w:r>
      <w:r>
        <w:t>inclusive</w:t>
      </w:r>
      <w:r>
        <w:rPr>
          <w:spacing w:val="-3"/>
        </w:rPr>
        <w:t xml:space="preserve"> </w:t>
      </w:r>
      <w:r>
        <w:t>and</w:t>
      </w:r>
      <w:r>
        <w:rPr>
          <w:spacing w:val="-3"/>
        </w:rPr>
        <w:t xml:space="preserve"> </w:t>
      </w:r>
      <w:r>
        <w:t xml:space="preserve">equitable quality education and promote lifelong learning opportunities for all. </w:t>
      </w:r>
      <w:r>
        <w:rPr>
          <w:rFonts w:ascii="Arial"/>
          <w:i/>
        </w:rPr>
        <w:t xml:space="preserve">Sustainable Development Goals. </w:t>
      </w:r>
      <w:r>
        <w:t>https://sdgs.un.org/goals/goal4</w:t>
      </w:r>
    </w:p>
    <w:p w14:paraId="1C9AFBD4" w14:textId="77777777" w:rsidR="006568BE" w:rsidRDefault="006568BE">
      <w:pPr>
        <w:pStyle w:val="BodyText"/>
        <w:spacing w:before="10"/>
      </w:pPr>
    </w:p>
    <w:p w14:paraId="00BBB6C8" w14:textId="77777777" w:rsidR="006568BE" w:rsidRDefault="001570D0">
      <w:pPr>
        <w:pStyle w:val="BodyText"/>
        <w:ind w:left="1080" w:right="361" w:hanging="720"/>
        <w:jc w:val="both"/>
      </w:pPr>
      <w:r>
        <w:t xml:space="preserve">Walker, F., </w:t>
      </w:r>
      <w:proofErr w:type="spellStart"/>
      <w:r>
        <w:t>Whiteing</w:t>
      </w:r>
      <w:proofErr w:type="spellEnd"/>
      <w:r>
        <w:t xml:space="preserve">, N., &amp; </w:t>
      </w:r>
      <w:proofErr w:type="spellStart"/>
      <w:r>
        <w:t>Aggar</w:t>
      </w:r>
      <w:proofErr w:type="spellEnd"/>
      <w:r>
        <w:t xml:space="preserve">, C. (2024). Exploring clinical facilitation and student learning on undergraduate nursing placements through a community of practice lens: A qualitative study. </w:t>
      </w:r>
      <w:r>
        <w:rPr>
          <w:rFonts w:ascii="Arial" w:hAnsi="Arial"/>
          <w:i/>
        </w:rPr>
        <w:t xml:space="preserve">Contemporary Nurse, 60(2), 1–16. </w:t>
      </w:r>
      <w:r>
        <w:t>https://doi.org/10.1080/10376178.2024.2347874</w:t>
      </w:r>
    </w:p>
    <w:p w14:paraId="3C5FC410" w14:textId="77777777" w:rsidR="006568BE" w:rsidRDefault="006568BE">
      <w:pPr>
        <w:pStyle w:val="BodyText"/>
        <w:spacing w:before="10"/>
      </w:pPr>
    </w:p>
    <w:p w14:paraId="40F17680" w14:textId="77777777" w:rsidR="006568BE" w:rsidRDefault="001570D0">
      <w:pPr>
        <w:pStyle w:val="BodyText"/>
        <w:ind w:left="360"/>
      </w:pPr>
      <w:r>
        <w:t>Wright,</w:t>
      </w:r>
      <w:r>
        <w:rPr>
          <w:spacing w:val="21"/>
        </w:rPr>
        <w:t xml:space="preserve"> </w:t>
      </w:r>
      <w:r>
        <w:t>M.</w:t>
      </w:r>
      <w:r>
        <w:rPr>
          <w:spacing w:val="24"/>
        </w:rPr>
        <w:t xml:space="preserve"> </w:t>
      </w:r>
      <w:r>
        <w:t>(2024).</w:t>
      </w:r>
      <w:r>
        <w:rPr>
          <w:spacing w:val="24"/>
        </w:rPr>
        <w:t xml:space="preserve"> </w:t>
      </w:r>
      <w:r>
        <w:t>A</w:t>
      </w:r>
      <w:r>
        <w:rPr>
          <w:spacing w:val="10"/>
        </w:rPr>
        <w:t xml:space="preserve"> </w:t>
      </w:r>
      <w:r>
        <w:t>need</w:t>
      </w:r>
      <w:r>
        <w:rPr>
          <w:spacing w:val="10"/>
        </w:rPr>
        <w:t xml:space="preserve"> </w:t>
      </w:r>
      <w:r>
        <w:t>for</w:t>
      </w:r>
      <w:r>
        <w:rPr>
          <w:spacing w:val="10"/>
        </w:rPr>
        <w:t xml:space="preserve"> </w:t>
      </w:r>
      <w:r>
        <w:t>systems</w:t>
      </w:r>
      <w:r>
        <w:rPr>
          <w:spacing w:val="10"/>
        </w:rPr>
        <w:t xml:space="preserve"> </w:t>
      </w:r>
      <w:r>
        <w:t>thinking</w:t>
      </w:r>
      <w:r>
        <w:rPr>
          <w:spacing w:val="10"/>
        </w:rPr>
        <w:t xml:space="preserve"> </w:t>
      </w:r>
      <w:r>
        <w:t>and</w:t>
      </w:r>
      <w:r>
        <w:rPr>
          <w:spacing w:val="9"/>
        </w:rPr>
        <w:t xml:space="preserve"> </w:t>
      </w:r>
      <w:r>
        <w:t>the</w:t>
      </w:r>
      <w:r>
        <w:rPr>
          <w:spacing w:val="10"/>
        </w:rPr>
        <w:t xml:space="preserve"> </w:t>
      </w:r>
      <w:r>
        <w:t>appliance</w:t>
      </w:r>
      <w:r>
        <w:rPr>
          <w:spacing w:val="10"/>
        </w:rPr>
        <w:t xml:space="preserve"> </w:t>
      </w:r>
      <w:r>
        <w:t>of</w:t>
      </w:r>
      <w:r>
        <w:rPr>
          <w:spacing w:val="10"/>
        </w:rPr>
        <w:t xml:space="preserve"> </w:t>
      </w:r>
      <w:r>
        <w:t>(complexity)</w:t>
      </w:r>
      <w:r>
        <w:rPr>
          <w:spacing w:val="10"/>
        </w:rPr>
        <w:t xml:space="preserve"> </w:t>
      </w:r>
      <w:r>
        <w:t>science</w:t>
      </w:r>
      <w:r>
        <w:rPr>
          <w:spacing w:val="10"/>
        </w:rPr>
        <w:t xml:space="preserve"> </w:t>
      </w:r>
      <w:r>
        <w:t>in</w:t>
      </w:r>
      <w:r>
        <w:rPr>
          <w:spacing w:val="10"/>
        </w:rPr>
        <w:t xml:space="preserve"> </w:t>
      </w:r>
      <w:r>
        <w:rPr>
          <w:spacing w:val="-2"/>
        </w:rPr>
        <w:t>healthcare.</w:t>
      </w:r>
    </w:p>
    <w:p w14:paraId="0A5BE5E5" w14:textId="77777777" w:rsidR="006568BE" w:rsidRDefault="001570D0">
      <w:pPr>
        <w:ind w:left="1080"/>
        <w:rPr>
          <w:sz w:val="20"/>
        </w:rPr>
      </w:pPr>
      <w:r>
        <w:rPr>
          <w:rFonts w:ascii="Arial"/>
          <w:i/>
          <w:sz w:val="20"/>
        </w:rPr>
        <w:t>Future</w:t>
      </w:r>
      <w:r>
        <w:rPr>
          <w:rFonts w:ascii="Arial"/>
          <w:i/>
          <w:spacing w:val="-13"/>
          <w:sz w:val="20"/>
        </w:rPr>
        <w:t xml:space="preserve"> </w:t>
      </w:r>
      <w:r>
        <w:rPr>
          <w:rFonts w:ascii="Arial"/>
          <w:i/>
          <w:sz w:val="20"/>
        </w:rPr>
        <w:t>Healthcare</w:t>
      </w:r>
      <w:r>
        <w:rPr>
          <w:rFonts w:ascii="Arial"/>
          <w:i/>
          <w:spacing w:val="-10"/>
          <w:sz w:val="20"/>
        </w:rPr>
        <w:t xml:space="preserve"> </w:t>
      </w:r>
      <w:r>
        <w:rPr>
          <w:rFonts w:ascii="Arial"/>
          <w:i/>
          <w:sz w:val="20"/>
        </w:rPr>
        <w:t>Journal,</w:t>
      </w:r>
      <w:r>
        <w:rPr>
          <w:rFonts w:ascii="Arial"/>
          <w:i/>
          <w:spacing w:val="-10"/>
          <w:sz w:val="20"/>
        </w:rPr>
        <w:t xml:space="preserve"> </w:t>
      </w:r>
      <w:r>
        <w:rPr>
          <w:rFonts w:ascii="Arial"/>
          <w:i/>
          <w:sz w:val="20"/>
        </w:rPr>
        <w:t>11(4),</w:t>
      </w:r>
      <w:r>
        <w:rPr>
          <w:rFonts w:ascii="Arial"/>
          <w:i/>
          <w:spacing w:val="-10"/>
          <w:sz w:val="20"/>
        </w:rPr>
        <w:t xml:space="preserve"> </w:t>
      </w:r>
      <w:r>
        <w:rPr>
          <w:rFonts w:ascii="Arial"/>
          <w:i/>
          <w:sz w:val="20"/>
        </w:rPr>
        <w:t>100185.</w:t>
      </w:r>
      <w:r>
        <w:rPr>
          <w:rFonts w:ascii="Arial"/>
          <w:i/>
          <w:spacing w:val="-10"/>
          <w:sz w:val="20"/>
        </w:rPr>
        <w:t xml:space="preserve"> </w:t>
      </w:r>
      <w:r>
        <w:rPr>
          <w:spacing w:val="-2"/>
          <w:sz w:val="20"/>
        </w:rPr>
        <w:t>https://doi.org/10.1016/j.fhj.2024.100185</w:t>
      </w:r>
    </w:p>
    <w:p w14:paraId="028F2A0F" w14:textId="77777777" w:rsidR="006568BE" w:rsidRDefault="006568BE">
      <w:pPr>
        <w:pStyle w:val="BodyText"/>
        <w:spacing w:before="10"/>
      </w:pPr>
    </w:p>
    <w:p w14:paraId="494D26D7" w14:textId="77777777" w:rsidR="006568BE" w:rsidRDefault="001570D0">
      <w:pPr>
        <w:ind w:left="1080" w:right="364" w:hanging="720"/>
        <w:jc w:val="both"/>
        <w:rPr>
          <w:sz w:val="20"/>
        </w:rPr>
      </w:pPr>
      <w:r>
        <w:rPr>
          <w:sz w:val="20"/>
        </w:rPr>
        <w:t xml:space="preserve">Wu, P.-L. (2024). The impact of clinical practice stress on nursing professional competence among undergraduate nursing students: A cross-sectional study. </w:t>
      </w:r>
      <w:r>
        <w:rPr>
          <w:rFonts w:ascii="Arial" w:hAnsi="Arial"/>
          <w:i/>
          <w:sz w:val="20"/>
        </w:rPr>
        <w:t>Florence Nightingale Journal of</w:t>
      </w:r>
      <w:r>
        <w:rPr>
          <w:rFonts w:ascii="Arial" w:hAnsi="Arial"/>
          <w:i/>
          <w:spacing w:val="40"/>
          <w:sz w:val="20"/>
        </w:rPr>
        <w:t xml:space="preserve"> </w:t>
      </w:r>
      <w:r>
        <w:rPr>
          <w:rFonts w:ascii="Arial" w:hAnsi="Arial"/>
          <w:i/>
          <w:sz w:val="20"/>
        </w:rPr>
        <w:t xml:space="preserve">Nursing, 32(3), 312–321. </w:t>
      </w:r>
      <w:r>
        <w:rPr>
          <w:sz w:val="20"/>
        </w:rPr>
        <w:t>https://doi.org/10.5152/FNJN.2024.24102</w:t>
      </w:r>
    </w:p>
    <w:p w14:paraId="2FD7D216" w14:textId="77777777" w:rsidR="006568BE" w:rsidRDefault="006568BE">
      <w:pPr>
        <w:pStyle w:val="BodyText"/>
        <w:spacing w:before="10"/>
      </w:pPr>
    </w:p>
    <w:p w14:paraId="05A36785" w14:textId="77777777" w:rsidR="006568BE" w:rsidRDefault="001570D0">
      <w:pPr>
        <w:ind w:left="1080" w:right="366" w:hanging="720"/>
        <w:jc w:val="both"/>
        <w:rPr>
          <w:sz w:val="20"/>
        </w:rPr>
      </w:pPr>
      <w:r>
        <w:rPr>
          <w:sz w:val="20"/>
        </w:rPr>
        <w:t>Yazid, J., Abdul Sahil, A. A.,</w:t>
      </w:r>
      <w:r>
        <w:rPr>
          <w:spacing w:val="-4"/>
          <w:sz w:val="20"/>
        </w:rPr>
        <w:t xml:space="preserve"> </w:t>
      </w:r>
      <w:r>
        <w:rPr>
          <w:sz w:val="20"/>
        </w:rPr>
        <w:t>Ahmad</w:t>
      </w:r>
      <w:r>
        <w:rPr>
          <w:spacing w:val="-4"/>
          <w:sz w:val="20"/>
        </w:rPr>
        <w:t xml:space="preserve"> </w:t>
      </w:r>
      <w:proofErr w:type="spellStart"/>
      <w:r>
        <w:rPr>
          <w:sz w:val="20"/>
        </w:rPr>
        <w:t>Redza</w:t>
      </w:r>
      <w:proofErr w:type="spellEnd"/>
      <w:r>
        <w:rPr>
          <w:sz w:val="20"/>
        </w:rPr>
        <w:t>,</w:t>
      </w:r>
      <w:r>
        <w:rPr>
          <w:spacing w:val="-4"/>
          <w:sz w:val="20"/>
        </w:rPr>
        <w:t xml:space="preserve"> </w:t>
      </w:r>
      <w:r>
        <w:rPr>
          <w:sz w:val="20"/>
        </w:rPr>
        <w:t>N.</w:t>
      </w:r>
      <w:r>
        <w:rPr>
          <w:spacing w:val="-4"/>
          <w:sz w:val="20"/>
        </w:rPr>
        <w:t xml:space="preserve"> </w:t>
      </w:r>
      <w:r>
        <w:rPr>
          <w:sz w:val="20"/>
        </w:rPr>
        <w:t>A.,</w:t>
      </w:r>
      <w:r>
        <w:rPr>
          <w:spacing w:val="-4"/>
          <w:sz w:val="20"/>
        </w:rPr>
        <w:t xml:space="preserve"> </w:t>
      </w:r>
      <w:proofErr w:type="spellStart"/>
      <w:r>
        <w:rPr>
          <w:sz w:val="20"/>
        </w:rPr>
        <w:t>Fariesha</w:t>
      </w:r>
      <w:proofErr w:type="spellEnd"/>
      <w:r>
        <w:rPr>
          <w:spacing w:val="-4"/>
          <w:sz w:val="20"/>
        </w:rPr>
        <w:t xml:space="preserve"> </w:t>
      </w:r>
      <w:proofErr w:type="spellStart"/>
      <w:r>
        <w:rPr>
          <w:sz w:val="20"/>
        </w:rPr>
        <w:t>Aisyah</w:t>
      </w:r>
      <w:proofErr w:type="spellEnd"/>
      <w:r>
        <w:rPr>
          <w:sz w:val="20"/>
        </w:rPr>
        <w:t>,</w:t>
      </w:r>
      <w:r>
        <w:rPr>
          <w:spacing w:val="-4"/>
          <w:sz w:val="20"/>
        </w:rPr>
        <w:t xml:space="preserve"> </w:t>
      </w:r>
      <w:r>
        <w:rPr>
          <w:sz w:val="20"/>
        </w:rPr>
        <w:t>H.,</w:t>
      </w:r>
      <w:r>
        <w:rPr>
          <w:spacing w:val="-4"/>
          <w:sz w:val="20"/>
        </w:rPr>
        <w:t xml:space="preserve"> </w:t>
      </w:r>
      <w:r>
        <w:rPr>
          <w:sz w:val="20"/>
        </w:rPr>
        <w:t>&amp;</w:t>
      </w:r>
      <w:r>
        <w:rPr>
          <w:spacing w:val="-4"/>
          <w:sz w:val="20"/>
        </w:rPr>
        <w:t xml:space="preserve"> </w:t>
      </w:r>
      <w:r>
        <w:rPr>
          <w:sz w:val="20"/>
        </w:rPr>
        <w:t>Hamzah,</w:t>
      </w:r>
      <w:r>
        <w:rPr>
          <w:spacing w:val="-4"/>
          <w:sz w:val="20"/>
        </w:rPr>
        <w:t xml:space="preserve"> </w:t>
      </w:r>
      <w:r>
        <w:rPr>
          <w:sz w:val="20"/>
        </w:rPr>
        <w:t>H.</w:t>
      </w:r>
      <w:r>
        <w:rPr>
          <w:spacing w:val="-4"/>
          <w:sz w:val="20"/>
        </w:rPr>
        <w:t xml:space="preserve"> </w:t>
      </w:r>
      <w:r>
        <w:rPr>
          <w:sz w:val="20"/>
        </w:rPr>
        <w:t>F.</w:t>
      </w:r>
      <w:r>
        <w:rPr>
          <w:spacing w:val="-4"/>
          <w:sz w:val="20"/>
        </w:rPr>
        <w:t xml:space="preserve"> </w:t>
      </w:r>
      <w:r>
        <w:rPr>
          <w:sz w:val="20"/>
        </w:rPr>
        <w:t>A.</w:t>
      </w:r>
      <w:r>
        <w:rPr>
          <w:spacing w:val="-4"/>
          <w:sz w:val="20"/>
        </w:rPr>
        <w:t xml:space="preserve"> </w:t>
      </w:r>
      <w:r>
        <w:rPr>
          <w:sz w:val="20"/>
        </w:rPr>
        <w:t>(2025).</w:t>
      </w:r>
      <w:r>
        <w:rPr>
          <w:spacing w:val="-4"/>
          <w:sz w:val="20"/>
        </w:rPr>
        <w:t xml:space="preserve"> </w:t>
      </w:r>
      <w:r>
        <w:rPr>
          <w:sz w:val="20"/>
        </w:rPr>
        <w:t>Being present: Instructor support outweighs all clinical satisfaction among nursing students.</w:t>
      </w:r>
      <w:r>
        <w:rPr>
          <w:spacing w:val="40"/>
          <w:sz w:val="20"/>
        </w:rPr>
        <w:t xml:space="preserve"> </w:t>
      </w:r>
      <w:r>
        <w:rPr>
          <w:rFonts w:ascii="Arial" w:hAnsi="Arial"/>
          <w:i/>
          <w:sz w:val="20"/>
        </w:rPr>
        <w:t xml:space="preserve">International Journal of Research and Innovation in Applied Science (IJRIAS), 10(4), 525–532. </w:t>
      </w:r>
      <w:r>
        <w:rPr>
          <w:spacing w:val="-2"/>
          <w:sz w:val="20"/>
        </w:rPr>
        <w:t>https://doi.org/10.51584/IJRIAS.2025.10040043</w:t>
      </w:r>
    </w:p>
    <w:p w14:paraId="68C6FE67" w14:textId="77777777" w:rsidR="006568BE" w:rsidRDefault="006568BE">
      <w:pPr>
        <w:pStyle w:val="BodyText"/>
        <w:spacing w:before="10"/>
      </w:pPr>
    </w:p>
    <w:p w14:paraId="23C6DF41" w14:textId="77777777" w:rsidR="00DD1648" w:rsidRDefault="001570D0">
      <w:pPr>
        <w:pStyle w:val="BodyText"/>
        <w:ind w:left="1080" w:right="364" w:hanging="720"/>
        <w:jc w:val="both"/>
        <w:rPr>
          <w:spacing w:val="-2"/>
        </w:rPr>
      </w:pPr>
      <w:r>
        <w:t xml:space="preserve">Zhang, J., Zhou, F., Jiang, J., </w:t>
      </w:r>
      <w:proofErr w:type="spellStart"/>
      <w:r>
        <w:t>Duan</w:t>
      </w:r>
      <w:proofErr w:type="spellEnd"/>
      <w:r>
        <w:t>, X., &amp; Yang, X. (2022). Effective Teaching Behaviors of Clinical Nursing Teachers: A Qualitative Meta-Synthesi</w:t>
      </w:r>
      <w:r>
        <w:rPr>
          <w:rFonts w:ascii="Arial"/>
          <w:i/>
        </w:rPr>
        <w:t xml:space="preserve">s. Frontiers in Public Health, 10. </w:t>
      </w:r>
      <w:hyperlink r:id="rId18" w:history="1">
        <w:r w:rsidR="00DD1648" w:rsidRPr="00FA1871">
          <w:rPr>
            <w:rStyle w:val="Hyperlink"/>
            <w:spacing w:val="-2"/>
          </w:rPr>
          <w:t>https://doi.org/10.3389/fpubh.2022.883204</w:t>
        </w:r>
      </w:hyperlink>
      <w:r w:rsidR="00DD1648">
        <w:rPr>
          <w:spacing w:val="-2"/>
        </w:rPr>
        <w:t xml:space="preserve">  </w:t>
      </w:r>
    </w:p>
    <w:p w14:paraId="2F528726" w14:textId="77777777" w:rsidR="00DD1648" w:rsidRDefault="00DD1648">
      <w:pPr>
        <w:pStyle w:val="BodyText"/>
        <w:ind w:left="1080" w:right="364" w:hanging="720"/>
        <w:jc w:val="both"/>
        <w:rPr>
          <w:spacing w:val="-2"/>
        </w:rPr>
      </w:pPr>
    </w:p>
    <w:p w14:paraId="34F63B53" w14:textId="77777777" w:rsidR="00DD1648" w:rsidRPr="00765A89" w:rsidRDefault="00DD1648" w:rsidP="00DD1648">
      <w:pPr>
        <w:pStyle w:val="BodyText"/>
        <w:ind w:left="1080" w:right="364" w:hanging="720"/>
        <w:jc w:val="both"/>
        <w:rPr>
          <w:spacing w:val="-2"/>
          <w:highlight w:val="yellow"/>
        </w:rPr>
      </w:pPr>
      <w:proofErr w:type="spellStart"/>
      <w:r w:rsidRPr="00765A89">
        <w:rPr>
          <w:spacing w:val="-2"/>
          <w:highlight w:val="yellow"/>
        </w:rPr>
        <w:t>Yıldız</w:t>
      </w:r>
      <w:proofErr w:type="spellEnd"/>
      <w:r w:rsidRPr="00765A89">
        <w:rPr>
          <w:spacing w:val="-2"/>
          <w:highlight w:val="yellow"/>
        </w:rPr>
        <w:t xml:space="preserve">, E., </w:t>
      </w:r>
      <w:proofErr w:type="spellStart"/>
      <w:r w:rsidRPr="00765A89">
        <w:rPr>
          <w:spacing w:val="-2"/>
          <w:highlight w:val="yellow"/>
        </w:rPr>
        <w:t>Gülsoy</w:t>
      </w:r>
      <w:proofErr w:type="spellEnd"/>
      <w:r w:rsidRPr="00765A89">
        <w:rPr>
          <w:spacing w:val="-2"/>
          <w:highlight w:val="yellow"/>
        </w:rPr>
        <w:t xml:space="preserve">, Z., &amp; </w:t>
      </w:r>
      <w:proofErr w:type="spellStart"/>
      <w:r w:rsidRPr="00765A89">
        <w:rPr>
          <w:spacing w:val="-2"/>
          <w:highlight w:val="yellow"/>
        </w:rPr>
        <w:t>Karagözoğlu</w:t>
      </w:r>
      <w:proofErr w:type="spellEnd"/>
      <w:r w:rsidRPr="00765A89">
        <w:rPr>
          <w:spacing w:val="-2"/>
          <w:highlight w:val="yellow"/>
        </w:rPr>
        <w:t>, Ş. (2025). First clinical practice experiences of nursing students in intensive care unit: A qualitative study. </w:t>
      </w:r>
      <w:r w:rsidRPr="00765A89">
        <w:rPr>
          <w:i/>
          <w:iCs/>
          <w:spacing w:val="-2"/>
          <w:highlight w:val="yellow"/>
        </w:rPr>
        <w:t>Nursing in critical care</w:t>
      </w:r>
      <w:r w:rsidRPr="00765A89">
        <w:rPr>
          <w:spacing w:val="-2"/>
          <w:highlight w:val="yellow"/>
        </w:rPr>
        <w:t>, </w:t>
      </w:r>
      <w:r w:rsidRPr="00765A89">
        <w:rPr>
          <w:i/>
          <w:iCs/>
          <w:spacing w:val="-2"/>
          <w:highlight w:val="yellow"/>
        </w:rPr>
        <w:t>30</w:t>
      </w:r>
      <w:r w:rsidRPr="00765A89">
        <w:rPr>
          <w:spacing w:val="-2"/>
          <w:highlight w:val="yellow"/>
        </w:rPr>
        <w:t xml:space="preserve">(3), e70017. </w:t>
      </w:r>
      <w:hyperlink r:id="rId19" w:history="1">
        <w:r w:rsidRPr="00765A89">
          <w:rPr>
            <w:rStyle w:val="Hyperlink"/>
            <w:spacing w:val="-2"/>
            <w:highlight w:val="yellow"/>
          </w:rPr>
          <w:t>https://doi.org/10.1111/nicc.70017</w:t>
        </w:r>
      </w:hyperlink>
      <w:r w:rsidRPr="00765A89">
        <w:rPr>
          <w:spacing w:val="-2"/>
          <w:highlight w:val="yellow"/>
        </w:rPr>
        <w:t xml:space="preserve">  </w:t>
      </w:r>
    </w:p>
    <w:p w14:paraId="16303010" w14:textId="77777777" w:rsidR="00DD1648" w:rsidRPr="00765A89" w:rsidRDefault="00DD1648" w:rsidP="00DD1648">
      <w:pPr>
        <w:pStyle w:val="BodyText"/>
        <w:ind w:left="1080" w:right="364" w:hanging="720"/>
        <w:jc w:val="both"/>
        <w:rPr>
          <w:spacing w:val="-2"/>
          <w:highlight w:val="yellow"/>
        </w:rPr>
      </w:pPr>
    </w:p>
    <w:p w14:paraId="754D3F44" w14:textId="77777777" w:rsidR="00765A89" w:rsidRPr="00765A89" w:rsidRDefault="00DD1648" w:rsidP="00765A89">
      <w:pPr>
        <w:pStyle w:val="BodyText"/>
        <w:ind w:left="1080" w:right="364" w:hanging="720"/>
        <w:jc w:val="both"/>
        <w:rPr>
          <w:spacing w:val="-2"/>
          <w:highlight w:val="yellow"/>
        </w:rPr>
      </w:pPr>
      <w:proofErr w:type="spellStart"/>
      <w:r w:rsidRPr="00765A89">
        <w:rPr>
          <w:spacing w:val="-2"/>
          <w:highlight w:val="yellow"/>
        </w:rPr>
        <w:t>Adipat</w:t>
      </w:r>
      <w:proofErr w:type="spellEnd"/>
      <w:r w:rsidRPr="00765A89">
        <w:rPr>
          <w:spacing w:val="-2"/>
          <w:highlight w:val="yellow"/>
        </w:rPr>
        <w:t xml:space="preserve">, S., &amp; </w:t>
      </w:r>
      <w:proofErr w:type="spellStart"/>
      <w:r w:rsidRPr="00765A89">
        <w:rPr>
          <w:spacing w:val="-2"/>
          <w:highlight w:val="yellow"/>
        </w:rPr>
        <w:t>Chotikapanich</w:t>
      </w:r>
      <w:proofErr w:type="spellEnd"/>
      <w:r w:rsidRPr="00765A89">
        <w:rPr>
          <w:spacing w:val="-2"/>
          <w:highlight w:val="yellow"/>
        </w:rPr>
        <w:t>, R. (2022). Sustainable Development Goal 4: An Education Goal to Achieve Equitable Quality Education. </w:t>
      </w:r>
      <w:r w:rsidRPr="00765A89">
        <w:rPr>
          <w:i/>
          <w:iCs/>
          <w:spacing w:val="-2"/>
          <w:highlight w:val="yellow"/>
        </w:rPr>
        <w:t>Academic Journal of Interdisciplinary Studies</w:t>
      </w:r>
      <w:r w:rsidRPr="00765A89">
        <w:rPr>
          <w:spacing w:val="-2"/>
          <w:highlight w:val="yellow"/>
        </w:rPr>
        <w:t>, </w:t>
      </w:r>
      <w:r w:rsidRPr="00765A89">
        <w:rPr>
          <w:i/>
          <w:iCs/>
          <w:spacing w:val="-2"/>
          <w:highlight w:val="yellow"/>
        </w:rPr>
        <w:t>11</w:t>
      </w:r>
      <w:r w:rsidRPr="00765A89">
        <w:rPr>
          <w:spacing w:val="-2"/>
          <w:highlight w:val="yellow"/>
        </w:rPr>
        <w:t xml:space="preserve">(6), 174. </w:t>
      </w:r>
      <w:hyperlink r:id="rId20" w:history="1">
        <w:r w:rsidR="00765A89" w:rsidRPr="00765A89">
          <w:rPr>
            <w:rStyle w:val="Hyperlink"/>
            <w:spacing w:val="-2"/>
            <w:highlight w:val="yellow"/>
          </w:rPr>
          <w:t>https://doi.org/10.36941/ajis-2022-0159</w:t>
        </w:r>
      </w:hyperlink>
      <w:r w:rsidR="00765A89" w:rsidRPr="00765A89">
        <w:rPr>
          <w:spacing w:val="-2"/>
          <w:highlight w:val="yellow"/>
        </w:rPr>
        <w:t xml:space="preserve"> </w:t>
      </w:r>
    </w:p>
    <w:p w14:paraId="21414A29" w14:textId="77777777" w:rsidR="00765A89" w:rsidRPr="00765A89" w:rsidRDefault="00765A89" w:rsidP="00765A89">
      <w:pPr>
        <w:pStyle w:val="BodyText"/>
        <w:ind w:left="1080" w:right="364" w:hanging="720"/>
        <w:jc w:val="both"/>
        <w:rPr>
          <w:spacing w:val="-2"/>
          <w:highlight w:val="yellow"/>
        </w:rPr>
      </w:pPr>
    </w:p>
    <w:p w14:paraId="0CFDA68A" w14:textId="77777777" w:rsidR="00765A89" w:rsidRPr="00765A89" w:rsidRDefault="00765A89" w:rsidP="00765A89">
      <w:pPr>
        <w:pStyle w:val="BodyText"/>
        <w:ind w:left="1080" w:right="364" w:hanging="720"/>
        <w:jc w:val="both"/>
        <w:rPr>
          <w:spacing w:val="-2"/>
          <w:highlight w:val="yellow"/>
        </w:rPr>
      </w:pPr>
      <w:r w:rsidRPr="00765A89">
        <w:rPr>
          <w:spacing w:val="-2"/>
          <w:highlight w:val="yellow"/>
        </w:rPr>
        <w:t xml:space="preserve"> </w:t>
      </w:r>
      <w:proofErr w:type="spellStart"/>
      <w:r w:rsidRPr="00765A89">
        <w:rPr>
          <w:spacing w:val="-2"/>
          <w:highlight w:val="yellow"/>
        </w:rPr>
        <w:t>Mathisen</w:t>
      </w:r>
      <w:proofErr w:type="spellEnd"/>
      <w:r w:rsidRPr="00765A89">
        <w:rPr>
          <w:spacing w:val="-2"/>
          <w:highlight w:val="yellow"/>
        </w:rPr>
        <w:t xml:space="preserve">, C., </w:t>
      </w:r>
      <w:proofErr w:type="spellStart"/>
      <w:r w:rsidRPr="00765A89">
        <w:rPr>
          <w:spacing w:val="-2"/>
          <w:highlight w:val="yellow"/>
        </w:rPr>
        <w:t>Bjørk</w:t>
      </w:r>
      <w:proofErr w:type="spellEnd"/>
      <w:r w:rsidRPr="00765A89">
        <w:rPr>
          <w:spacing w:val="-2"/>
          <w:highlight w:val="yellow"/>
        </w:rPr>
        <w:t xml:space="preserve">, I. T., </w:t>
      </w:r>
      <w:proofErr w:type="spellStart"/>
      <w:r w:rsidRPr="00765A89">
        <w:rPr>
          <w:spacing w:val="-2"/>
          <w:highlight w:val="yellow"/>
        </w:rPr>
        <w:t>Heyn</w:t>
      </w:r>
      <w:proofErr w:type="spellEnd"/>
      <w:r w:rsidRPr="00765A89">
        <w:rPr>
          <w:spacing w:val="-2"/>
          <w:highlight w:val="yellow"/>
        </w:rPr>
        <w:t>, L. G., Jacobsen, T.-I., &amp; Hansen, E. H. (2023). Practice education facilitators perceptions and experiences of their role in the clinical learning environment for nursing students: a qualitative study. </w:t>
      </w:r>
      <w:r w:rsidRPr="00765A89">
        <w:rPr>
          <w:i/>
          <w:iCs/>
          <w:spacing w:val="-2"/>
          <w:highlight w:val="yellow"/>
        </w:rPr>
        <w:t>BMC Nursing</w:t>
      </w:r>
      <w:r w:rsidRPr="00765A89">
        <w:rPr>
          <w:spacing w:val="-2"/>
          <w:highlight w:val="yellow"/>
        </w:rPr>
        <w:t>, </w:t>
      </w:r>
      <w:r w:rsidRPr="00765A89">
        <w:rPr>
          <w:i/>
          <w:iCs/>
          <w:spacing w:val="-2"/>
          <w:highlight w:val="yellow"/>
        </w:rPr>
        <w:t>22</w:t>
      </w:r>
      <w:r w:rsidRPr="00765A89">
        <w:rPr>
          <w:spacing w:val="-2"/>
          <w:highlight w:val="yellow"/>
        </w:rPr>
        <w:t xml:space="preserve">(1). </w:t>
      </w:r>
      <w:hyperlink r:id="rId21" w:history="1">
        <w:r w:rsidRPr="00765A89">
          <w:rPr>
            <w:rStyle w:val="Hyperlink"/>
            <w:spacing w:val="-2"/>
            <w:highlight w:val="yellow"/>
          </w:rPr>
          <w:t>https://doi.org/10.1186/s12912-023-01328-3</w:t>
        </w:r>
      </w:hyperlink>
      <w:r w:rsidRPr="00765A89">
        <w:rPr>
          <w:spacing w:val="-2"/>
          <w:highlight w:val="yellow"/>
        </w:rPr>
        <w:t xml:space="preserve">  </w:t>
      </w:r>
    </w:p>
    <w:p w14:paraId="3A6782C5" w14:textId="77777777" w:rsidR="00765A89" w:rsidRPr="00765A89" w:rsidRDefault="00765A89" w:rsidP="00765A89">
      <w:pPr>
        <w:pStyle w:val="BodyText"/>
        <w:ind w:left="1080" w:right="364" w:hanging="720"/>
        <w:jc w:val="both"/>
        <w:rPr>
          <w:spacing w:val="-2"/>
          <w:highlight w:val="yellow"/>
        </w:rPr>
      </w:pPr>
    </w:p>
    <w:p w14:paraId="2BAA9FA7" w14:textId="0F7786DB" w:rsidR="00DD1648" w:rsidRPr="00DD1648" w:rsidRDefault="00765A89" w:rsidP="00DD1648">
      <w:pPr>
        <w:pStyle w:val="BodyText"/>
        <w:ind w:left="1080" w:right="364" w:hanging="720"/>
        <w:jc w:val="both"/>
        <w:rPr>
          <w:spacing w:val="-2"/>
        </w:rPr>
      </w:pPr>
      <w:proofErr w:type="spellStart"/>
      <w:r w:rsidRPr="00765A89">
        <w:rPr>
          <w:spacing w:val="-2"/>
          <w:highlight w:val="yellow"/>
          <w:lang w:val="es-US"/>
        </w:rPr>
        <w:t>Consolo</w:t>
      </w:r>
      <w:proofErr w:type="spellEnd"/>
      <w:r w:rsidRPr="00765A89">
        <w:rPr>
          <w:spacing w:val="-2"/>
          <w:highlight w:val="yellow"/>
          <w:lang w:val="es-US"/>
        </w:rPr>
        <w:t xml:space="preserve">, L., </w:t>
      </w:r>
      <w:proofErr w:type="spellStart"/>
      <w:r w:rsidRPr="00765A89">
        <w:rPr>
          <w:spacing w:val="-2"/>
          <w:highlight w:val="yellow"/>
          <w:lang w:val="es-US"/>
        </w:rPr>
        <w:t>Pancheri</w:t>
      </w:r>
      <w:proofErr w:type="spellEnd"/>
      <w:r w:rsidRPr="00765A89">
        <w:rPr>
          <w:spacing w:val="-2"/>
          <w:highlight w:val="yellow"/>
          <w:lang w:val="es-US"/>
        </w:rPr>
        <w:t xml:space="preserve">, L., Gasparini, S., </w:t>
      </w:r>
      <w:proofErr w:type="spellStart"/>
      <w:r w:rsidRPr="00765A89">
        <w:rPr>
          <w:spacing w:val="-2"/>
          <w:highlight w:val="yellow"/>
          <w:lang w:val="es-US"/>
        </w:rPr>
        <w:t>Depalma</w:t>
      </w:r>
      <w:proofErr w:type="spellEnd"/>
      <w:r w:rsidRPr="00765A89">
        <w:rPr>
          <w:spacing w:val="-2"/>
          <w:highlight w:val="yellow"/>
          <w:lang w:val="es-US"/>
        </w:rPr>
        <w:t xml:space="preserve">, L., </w:t>
      </w:r>
      <w:proofErr w:type="spellStart"/>
      <w:r w:rsidRPr="00765A89">
        <w:rPr>
          <w:spacing w:val="-2"/>
          <w:highlight w:val="yellow"/>
          <w:lang w:val="es-US"/>
        </w:rPr>
        <w:t>Condorelli</w:t>
      </w:r>
      <w:proofErr w:type="spellEnd"/>
      <w:r w:rsidRPr="00765A89">
        <w:rPr>
          <w:spacing w:val="-2"/>
          <w:highlight w:val="yellow"/>
          <w:lang w:val="es-US"/>
        </w:rPr>
        <w:t xml:space="preserve">, A., Luongo, D., ... </w:t>
      </w:r>
      <w:r w:rsidRPr="00765A89">
        <w:rPr>
          <w:spacing w:val="-2"/>
          <w:highlight w:val="yellow"/>
        </w:rPr>
        <w:t xml:space="preserve">&amp; </w:t>
      </w:r>
      <w:proofErr w:type="spellStart"/>
      <w:r w:rsidRPr="00765A89">
        <w:rPr>
          <w:spacing w:val="-2"/>
          <w:highlight w:val="yellow"/>
        </w:rPr>
        <w:t>Lusignani</w:t>
      </w:r>
      <w:proofErr w:type="spellEnd"/>
      <w:r w:rsidRPr="00765A89">
        <w:rPr>
          <w:spacing w:val="-2"/>
          <w:highlight w:val="yellow"/>
        </w:rPr>
        <w:t>, M. (2026). Barriers and facilitators for nursing students’ clinical instructors in clinical placements: A qualitative study. </w:t>
      </w:r>
      <w:r w:rsidRPr="00765A89">
        <w:rPr>
          <w:i/>
          <w:iCs/>
          <w:spacing w:val="-2"/>
          <w:highlight w:val="yellow"/>
        </w:rPr>
        <w:t>Creative Nursing</w:t>
      </w:r>
      <w:r w:rsidRPr="00765A89">
        <w:rPr>
          <w:spacing w:val="-2"/>
          <w:highlight w:val="yellow"/>
        </w:rPr>
        <w:t>, </w:t>
      </w:r>
      <w:r w:rsidRPr="00765A89">
        <w:rPr>
          <w:i/>
          <w:iCs/>
          <w:spacing w:val="-2"/>
          <w:highlight w:val="yellow"/>
        </w:rPr>
        <w:t>32</w:t>
      </w:r>
      <w:r w:rsidRPr="00765A89">
        <w:rPr>
          <w:spacing w:val="-2"/>
          <w:highlight w:val="yellow"/>
        </w:rPr>
        <w:t>(1), 95-105.</w:t>
      </w:r>
    </w:p>
    <w:p w14:paraId="4BBB8576" w14:textId="77777777" w:rsidR="00DD1648" w:rsidRPr="00DD1648" w:rsidRDefault="00DD1648" w:rsidP="00DD1648">
      <w:pPr>
        <w:pStyle w:val="BodyText"/>
        <w:ind w:left="1080" w:right="364" w:hanging="720"/>
        <w:jc w:val="both"/>
        <w:rPr>
          <w:spacing w:val="-2"/>
        </w:rPr>
      </w:pPr>
      <w:r w:rsidRPr="00DD1648">
        <w:rPr>
          <w:spacing w:val="-2"/>
        </w:rPr>
        <w:t>‌</w:t>
      </w:r>
    </w:p>
    <w:p w14:paraId="351AB240" w14:textId="73FBD7C1" w:rsidR="006568BE" w:rsidRDefault="006568BE">
      <w:pPr>
        <w:pStyle w:val="BodyText"/>
        <w:ind w:left="1080" w:right="364" w:hanging="720"/>
        <w:jc w:val="both"/>
      </w:pPr>
    </w:p>
    <w:sectPr w:rsidR="006568BE">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0B78"/>
    <w:multiLevelType w:val="multilevel"/>
    <w:tmpl w:val="25F8EABC"/>
    <w:lvl w:ilvl="0">
      <w:start w:val="1"/>
      <w:numFmt w:val="decimal"/>
      <w:lvlText w:val="%1."/>
      <w:lvlJc w:val="left"/>
      <w:pPr>
        <w:ind w:left="604" w:hanging="245"/>
      </w:pPr>
      <w:rPr>
        <w:rFonts w:hint="default"/>
        <w:spacing w:val="-1"/>
        <w:w w:val="100"/>
        <w:lang w:val="en-US" w:eastAsia="en-US" w:bidi="ar-SA"/>
      </w:rPr>
    </w:lvl>
    <w:lvl w:ilvl="1">
      <w:start w:val="1"/>
      <w:numFmt w:val="decimal"/>
      <w:lvlText w:val="%1.%2"/>
      <w:lvlJc w:val="left"/>
      <w:pPr>
        <w:ind w:left="726" w:hanging="3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860" w:hanging="501"/>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2012" w:hanging="501"/>
      </w:pPr>
      <w:rPr>
        <w:rFonts w:hint="default"/>
        <w:lang w:val="en-US" w:eastAsia="en-US" w:bidi="ar-SA"/>
      </w:rPr>
    </w:lvl>
    <w:lvl w:ilvl="4">
      <w:numFmt w:val="bullet"/>
      <w:lvlText w:val="•"/>
      <w:lvlJc w:val="left"/>
      <w:pPr>
        <w:ind w:left="3165" w:hanging="501"/>
      </w:pPr>
      <w:rPr>
        <w:rFonts w:hint="default"/>
        <w:lang w:val="en-US" w:eastAsia="en-US" w:bidi="ar-SA"/>
      </w:rPr>
    </w:lvl>
    <w:lvl w:ilvl="5">
      <w:numFmt w:val="bullet"/>
      <w:lvlText w:val="•"/>
      <w:lvlJc w:val="left"/>
      <w:pPr>
        <w:ind w:left="4317" w:hanging="501"/>
      </w:pPr>
      <w:rPr>
        <w:rFonts w:hint="default"/>
        <w:lang w:val="en-US" w:eastAsia="en-US" w:bidi="ar-SA"/>
      </w:rPr>
    </w:lvl>
    <w:lvl w:ilvl="6">
      <w:numFmt w:val="bullet"/>
      <w:lvlText w:val="•"/>
      <w:lvlJc w:val="left"/>
      <w:pPr>
        <w:ind w:left="5470" w:hanging="501"/>
      </w:pPr>
      <w:rPr>
        <w:rFonts w:hint="default"/>
        <w:lang w:val="en-US" w:eastAsia="en-US" w:bidi="ar-SA"/>
      </w:rPr>
    </w:lvl>
    <w:lvl w:ilvl="7">
      <w:numFmt w:val="bullet"/>
      <w:lvlText w:val="•"/>
      <w:lvlJc w:val="left"/>
      <w:pPr>
        <w:ind w:left="6622" w:hanging="501"/>
      </w:pPr>
      <w:rPr>
        <w:rFonts w:hint="default"/>
        <w:lang w:val="en-US" w:eastAsia="en-US" w:bidi="ar-SA"/>
      </w:rPr>
    </w:lvl>
    <w:lvl w:ilvl="8">
      <w:numFmt w:val="bullet"/>
      <w:lvlText w:val="•"/>
      <w:lvlJc w:val="left"/>
      <w:pPr>
        <w:ind w:left="7775" w:hanging="501"/>
      </w:pPr>
      <w:rPr>
        <w:rFonts w:hint="default"/>
        <w:lang w:val="en-US" w:eastAsia="en-US" w:bidi="ar-SA"/>
      </w:rPr>
    </w:lvl>
  </w:abstractNum>
  <w:abstractNum w:abstractNumId="1" w15:restartNumberingAfterBreak="0">
    <w:nsid w:val="24813186"/>
    <w:multiLevelType w:val="multilevel"/>
    <w:tmpl w:val="AEF80BB2"/>
    <w:lvl w:ilvl="0">
      <w:start w:val="3"/>
      <w:numFmt w:val="decimal"/>
      <w:lvlText w:val="%1"/>
      <w:lvlJc w:val="left"/>
      <w:pPr>
        <w:ind w:left="726" w:hanging="367"/>
      </w:pPr>
      <w:rPr>
        <w:rFonts w:hint="default"/>
        <w:lang w:val="en-US" w:eastAsia="en-US" w:bidi="ar-SA"/>
      </w:rPr>
    </w:lvl>
    <w:lvl w:ilvl="1">
      <w:start w:val="4"/>
      <w:numFmt w:val="decimal"/>
      <w:lvlText w:val="%1.%2"/>
      <w:lvlJc w:val="left"/>
      <w:pPr>
        <w:ind w:left="726" w:hanging="3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92" w:hanging="367"/>
      </w:pPr>
      <w:rPr>
        <w:rFonts w:hint="default"/>
        <w:lang w:val="en-US" w:eastAsia="en-US" w:bidi="ar-SA"/>
      </w:rPr>
    </w:lvl>
    <w:lvl w:ilvl="3">
      <w:numFmt w:val="bullet"/>
      <w:lvlText w:val="•"/>
      <w:lvlJc w:val="left"/>
      <w:pPr>
        <w:ind w:left="3528" w:hanging="367"/>
      </w:pPr>
      <w:rPr>
        <w:rFonts w:hint="default"/>
        <w:lang w:val="en-US" w:eastAsia="en-US" w:bidi="ar-SA"/>
      </w:rPr>
    </w:lvl>
    <w:lvl w:ilvl="4">
      <w:numFmt w:val="bullet"/>
      <w:lvlText w:val="•"/>
      <w:lvlJc w:val="left"/>
      <w:pPr>
        <w:ind w:left="4464" w:hanging="367"/>
      </w:pPr>
      <w:rPr>
        <w:rFonts w:hint="default"/>
        <w:lang w:val="en-US" w:eastAsia="en-US" w:bidi="ar-SA"/>
      </w:rPr>
    </w:lvl>
    <w:lvl w:ilvl="5">
      <w:numFmt w:val="bullet"/>
      <w:lvlText w:val="•"/>
      <w:lvlJc w:val="left"/>
      <w:pPr>
        <w:ind w:left="5400" w:hanging="367"/>
      </w:pPr>
      <w:rPr>
        <w:rFonts w:hint="default"/>
        <w:lang w:val="en-US" w:eastAsia="en-US" w:bidi="ar-SA"/>
      </w:rPr>
    </w:lvl>
    <w:lvl w:ilvl="6">
      <w:numFmt w:val="bullet"/>
      <w:lvlText w:val="•"/>
      <w:lvlJc w:val="left"/>
      <w:pPr>
        <w:ind w:left="6336" w:hanging="367"/>
      </w:pPr>
      <w:rPr>
        <w:rFonts w:hint="default"/>
        <w:lang w:val="en-US" w:eastAsia="en-US" w:bidi="ar-SA"/>
      </w:rPr>
    </w:lvl>
    <w:lvl w:ilvl="7">
      <w:numFmt w:val="bullet"/>
      <w:lvlText w:val="•"/>
      <w:lvlJc w:val="left"/>
      <w:pPr>
        <w:ind w:left="7272" w:hanging="367"/>
      </w:pPr>
      <w:rPr>
        <w:rFonts w:hint="default"/>
        <w:lang w:val="en-US" w:eastAsia="en-US" w:bidi="ar-SA"/>
      </w:rPr>
    </w:lvl>
    <w:lvl w:ilvl="8">
      <w:numFmt w:val="bullet"/>
      <w:lvlText w:val="•"/>
      <w:lvlJc w:val="left"/>
      <w:pPr>
        <w:ind w:left="8208" w:hanging="36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68BE"/>
    <w:rsid w:val="001570D0"/>
    <w:rsid w:val="00195B89"/>
    <w:rsid w:val="00211363"/>
    <w:rsid w:val="006568BE"/>
    <w:rsid w:val="00765A89"/>
    <w:rsid w:val="00AD42A9"/>
    <w:rsid w:val="00AD6ECE"/>
    <w:rsid w:val="00B2047B"/>
    <w:rsid w:val="00DD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3051"/>
  <w15:docId w15:val="{2932A530-C282-4C5E-AFC1-1E29D1D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02" w:hanging="242"/>
      <w:outlineLvl w:val="0"/>
    </w:pPr>
    <w:rPr>
      <w:rFonts w:ascii="Arial" w:eastAsia="Arial" w:hAnsi="Arial" w:cs="Arial"/>
      <w:b/>
      <w:bCs/>
    </w:rPr>
  </w:style>
  <w:style w:type="paragraph" w:styleId="Heading2">
    <w:name w:val="heading 2"/>
    <w:basedOn w:val="Normal"/>
    <w:uiPriority w:val="9"/>
    <w:unhideWhenUsed/>
    <w:qFormat/>
    <w:pPr>
      <w:ind w:left="723" w:hanging="363"/>
      <w:outlineLvl w:val="1"/>
    </w:pPr>
    <w:rPr>
      <w:rFonts w:ascii="Arial" w:eastAsia="Arial" w:hAnsi="Arial" w:cs="Arial"/>
      <w:b/>
      <w:bCs/>
    </w:rPr>
  </w:style>
  <w:style w:type="paragraph" w:styleId="Heading3">
    <w:name w:val="heading 3"/>
    <w:basedOn w:val="Normal"/>
    <w:uiPriority w:val="9"/>
    <w:unhideWhenUsed/>
    <w:qFormat/>
    <w:pPr>
      <w:spacing w:before="200"/>
      <w:ind w:left="360"/>
      <w:outlineLvl w:val="2"/>
    </w:pPr>
    <w:rPr>
      <w:rFonts w:ascii="Arial" w:eastAsia="Arial" w:hAnsi="Arial" w:cs="Arial"/>
      <w:b/>
      <w:bCs/>
      <w:sz w:val="20"/>
      <w:szCs w:val="20"/>
    </w:rPr>
  </w:style>
  <w:style w:type="paragraph" w:styleId="Heading4">
    <w:name w:val="heading 4"/>
    <w:basedOn w:val="Normal"/>
    <w:uiPriority w:val="9"/>
    <w:unhideWhenUsed/>
    <w:qFormat/>
    <w:pPr>
      <w:ind w:left="360"/>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359" w:hanging="2629"/>
      <w:jc w:val="right"/>
    </w:pPr>
    <w:rPr>
      <w:rFonts w:ascii="Arial" w:eastAsia="Arial" w:hAnsi="Arial" w:cs="Arial"/>
      <w:b/>
      <w:bCs/>
      <w:sz w:val="30"/>
      <w:szCs w:val="30"/>
    </w:rPr>
  </w:style>
  <w:style w:type="paragraph" w:styleId="ListParagraph">
    <w:name w:val="List Paragraph"/>
    <w:basedOn w:val="Normal"/>
    <w:uiPriority w:val="1"/>
    <w:qFormat/>
    <w:pPr>
      <w:ind w:left="723" w:hanging="363"/>
    </w:pPr>
    <w:rPr>
      <w:rFonts w:ascii="Arial"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195B89"/>
    <w:pPr>
      <w:widowControl/>
      <w:autoSpaceDE/>
      <w:autoSpaceDN/>
    </w:pPr>
    <w:rPr>
      <w:rFonts w:ascii="Arial MT" w:eastAsia="Arial MT" w:hAnsi="Arial MT" w:cs="Arial MT"/>
    </w:rPr>
  </w:style>
  <w:style w:type="character" w:styleId="Hyperlink">
    <w:name w:val="Hyperlink"/>
    <w:basedOn w:val="DefaultParagraphFont"/>
    <w:uiPriority w:val="99"/>
    <w:unhideWhenUsed/>
    <w:rsid w:val="00DD1648"/>
    <w:rPr>
      <w:color w:val="0000FF" w:themeColor="hyperlink"/>
      <w:u w:val="single"/>
    </w:rPr>
  </w:style>
  <w:style w:type="character" w:styleId="UnresolvedMention">
    <w:name w:val="Unresolved Mention"/>
    <w:basedOn w:val="DefaultParagraphFont"/>
    <w:uiPriority w:val="99"/>
    <w:semiHidden/>
    <w:unhideWhenUsed/>
    <w:rsid w:val="00DD1648"/>
    <w:rPr>
      <w:color w:val="605E5C"/>
      <w:shd w:val="clear" w:color="auto" w:fill="E1DFDD"/>
    </w:rPr>
  </w:style>
  <w:style w:type="paragraph" w:styleId="NormalWeb">
    <w:name w:val="Normal (Web)"/>
    <w:basedOn w:val="Normal"/>
    <w:uiPriority w:val="99"/>
    <w:semiHidden/>
    <w:unhideWhenUsed/>
    <w:rsid w:val="00DD16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ofamericanscience.org/journals/am-sci/am0711/008_7132am0711_49_71.pdf" TargetMode="External"/><Relationship Id="rId13" Type="http://schemas.openxmlformats.org/officeDocument/2006/relationships/hyperlink" Target="http://www.simplypsychology.org/mediating-variable.html" TargetMode="External"/><Relationship Id="rId18" Type="http://schemas.openxmlformats.org/officeDocument/2006/relationships/hyperlink" Target="https://doi.org/10.3389/fpubh.2022.883204" TargetMode="External"/><Relationship Id="rId3" Type="http://schemas.openxmlformats.org/officeDocument/2006/relationships/settings" Target="settings.xml"/><Relationship Id="rId21" Type="http://schemas.openxmlformats.org/officeDocument/2006/relationships/hyperlink" Target="https://doi.org/10.1186/s12912-023-01328-3" TargetMode="External"/><Relationship Id="rId7" Type="http://schemas.openxmlformats.org/officeDocument/2006/relationships/hyperlink" Target="http://www.researchgate.net/publication/384402476_Validity_and_Reliability_The_extent_to_whi" TargetMode="External"/><Relationship Id="rId12" Type="http://schemas.openxmlformats.org/officeDocument/2006/relationships/hyperlink" Target="https://doi.org/10.1186/s12912-024-01966-1" TargetMode="External"/><Relationship Id="rId17" Type="http://schemas.openxmlformats.org/officeDocument/2006/relationships/hyperlink" Target="https://doi.org/10.1213/ANE.0000000000002864" TargetMode="External"/><Relationship Id="rId2" Type="http://schemas.openxmlformats.org/officeDocument/2006/relationships/styles" Target="styles.xml"/><Relationship Id="rId16" Type="http://schemas.openxmlformats.org/officeDocument/2006/relationships/hyperlink" Target="http://globalbizresearch.org/Dubai_Conference/pdf/D478.pdf" TargetMode="External"/><Relationship Id="rId20" Type="http://schemas.openxmlformats.org/officeDocument/2006/relationships/hyperlink" Target="https://doi.org/10.36941/ajis-2022-0159" TargetMode="External"/><Relationship Id="rId1" Type="http://schemas.openxmlformats.org/officeDocument/2006/relationships/numbering" Target="numbering.xml"/><Relationship Id="rId6" Type="http://schemas.openxmlformats.org/officeDocument/2006/relationships/hyperlink" Target="https://doi.org/10.3390/healthcare10122554" TargetMode="External"/><Relationship Id="rId11" Type="http://schemas.openxmlformats.org/officeDocument/2006/relationships/hyperlink" Target="http://www.britannica.com/topic/Likert-Scale" TargetMode="External"/><Relationship Id="rId5" Type="http://schemas.openxmlformats.org/officeDocument/2006/relationships/image" Target="media/image1.png"/><Relationship Id="rId15" Type="http://schemas.openxmlformats.org/officeDocument/2006/relationships/hyperlink" Target="http://www.scirp.org/reference/ReferencesPapers?ReferenceID=1017362" TargetMode="External"/><Relationship Id="rId23" Type="http://schemas.openxmlformats.org/officeDocument/2006/relationships/theme" Target="theme/theme1.xml"/><Relationship Id="rId10" Type="http://schemas.openxmlformats.org/officeDocument/2006/relationships/hyperlink" Target="http://www.ibm.com/support/pages/downloading-ibm-spss-statistics-31" TargetMode="External"/><Relationship Id="rId19" Type="http://schemas.openxmlformats.org/officeDocument/2006/relationships/hyperlink" Target="https://doi.org/10.1111/nicc.70017" TargetMode="External"/><Relationship Id="rId4" Type="http://schemas.openxmlformats.org/officeDocument/2006/relationships/webSettings" Target="webSettings.xml"/><Relationship Id="rId9" Type="http://schemas.openxmlformats.org/officeDocument/2006/relationships/hyperlink" Target="http://www.scirp.org/reference/referencespapers?referenceid=2975006" TargetMode="External"/><Relationship Id="rId14" Type="http://schemas.openxmlformats.org/officeDocument/2006/relationships/hyperlink" Target="http://www.sessionlab.com/blog/what-is-a-facilitat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26</Pages>
  <Words>9490</Words>
  <Characters>54094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Clinical Area Complexity, Facilitators’ Collaboration Attitude, and</vt:lpstr>
    </vt:vector>
  </TitlesOfParts>
  <Company/>
  <LinksUpToDate>false</LinksUpToDate>
  <CharactersWithSpaces>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Area Complexity, Facilitators’ Collaboration Attitude, and</dc:title>
  <cp:lastModifiedBy>SDI 1089</cp:lastModifiedBy>
  <cp:revision>9</cp:revision>
  <dcterms:created xsi:type="dcterms:W3CDTF">2026-04-08T11:56:00Z</dcterms:created>
  <dcterms:modified xsi:type="dcterms:W3CDTF">2026-04-16T05:56:00Z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Skia/PDF m148 Google Docs Renderer</vt:lpwstr>
  </property>
  <property fmtid="{D5CDD505-2E9C-101B-9397-08002B2CF9AE}" pid="5" name="GrammarlyDocumentId">
    <vt:lpwstr>1dda6490-c78e-4418-9686-86a61171c9d4</vt:lpwstr>
  </property>
</Properties>
</file>