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4092" w14:textId="77777777" w:rsidR="00BC00DE" w:rsidRPr="00725D0D" w:rsidRDefault="00BC00DE" w:rsidP="008C7544">
      <w:pPr>
        <w:spacing w:line="276" w:lineRule="auto"/>
        <w:jc w:val="right"/>
        <w:rPr>
          <w:rFonts w:cstheme="minorHAnsi"/>
          <w:b/>
          <w:bCs/>
          <w:color w:val="000000" w:themeColor="text1"/>
          <w:sz w:val="36"/>
          <w:szCs w:val="36"/>
        </w:rPr>
      </w:pPr>
      <w:r w:rsidRPr="00725D0D">
        <w:rPr>
          <w:rFonts w:cstheme="minorHAnsi"/>
          <w:b/>
          <w:bCs/>
          <w:color w:val="000000" w:themeColor="text1"/>
          <w:sz w:val="36"/>
          <w:szCs w:val="36"/>
        </w:rPr>
        <w:t>Original Research Article</w:t>
      </w:r>
    </w:p>
    <w:p w14:paraId="59C2A5F5" w14:textId="77777777" w:rsidR="00BC00DE" w:rsidRPr="00725D0D" w:rsidRDefault="00BC00DE" w:rsidP="008C7544">
      <w:pPr>
        <w:spacing w:line="276" w:lineRule="auto"/>
        <w:jc w:val="right"/>
        <w:rPr>
          <w:rFonts w:cstheme="minorHAnsi"/>
          <w:b/>
          <w:bCs/>
          <w:color w:val="000000" w:themeColor="text1"/>
          <w:sz w:val="36"/>
          <w:szCs w:val="36"/>
        </w:rPr>
      </w:pPr>
    </w:p>
    <w:p w14:paraId="68DB3096" w14:textId="2CBC36E5" w:rsidR="003E0BAB" w:rsidRDefault="003E0BAB" w:rsidP="008562CC">
      <w:pPr>
        <w:pStyle w:val="NoSpacing"/>
        <w:jc w:val="right"/>
        <w:rPr>
          <w:b/>
          <w:bCs/>
          <w:color w:val="000000" w:themeColor="text1"/>
          <w:sz w:val="36"/>
          <w:szCs w:val="36"/>
        </w:rPr>
      </w:pPr>
      <w:r w:rsidRPr="003E0BAB">
        <w:rPr>
          <w:b/>
          <w:bCs/>
          <w:color w:val="000000" w:themeColor="text1"/>
          <w:sz w:val="36"/>
          <w:szCs w:val="36"/>
        </w:rPr>
        <w:t xml:space="preserve">A Pilot Study on the Feasibility and </w:t>
      </w:r>
      <w:r>
        <w:rPr>
          <w:b/>
          <w:bCs/>
          <w:color w:val="000000" w:themeColor="text1"/>
          <w:sz w:val="36"/>
          <w:szCs w:val="36"/>
        </w:rPr>
        <w:t>Impact</w:t>
      </w:r>
      <w:r w:rsidRPr="003E0BAB">
        <w:rPr>
          <w:b/>
          <w:bCs/>
          <w:color w:val="000000" w:themeColor="text1"/>
          <w:sz w:val="36"/>
          <w:szCs w:val="36"/>
        </w:rPr>
        <w:t xml:space="preserve"> of </w:t>
      </w:r>
      <w:r>
        <w:rPr>
          <w:b/>
          <w:bCs/>
          <w:color w:val="000000" w:themeColor="text1"/>
          <w:sz w:val="36"/>
          <w:szCs w:val="36"/>
        </w:rPr>
        <w:t>a</w:t>
      </w:r>
      <w:r w:rsidRPr="003E0BAB">
        <w:rPr>
          <w:b/>
          <w:bCs/>
          <w:color w:val="000000" w:themeColor="text1"/>
          <w:sz w:val="36"/>
          <w:szCs w:val="36"/>
        </w:rPr>
        <w:t xml:space="preserve"> Targeted</w:t>
      </w:r>
      <w:r w:rsidRPr="003E0BAB">
        <w:rPr>
          <w:b/>
          <w:bCs/>
          <w:color w:val="000000" w:themeColor="text1"/>
          <w:sz w:val="36"/>
          <w:szCs w:val="36"/>
        </w:rPr>
        <w:t xml:space="preserve"> </w:t>
      </w:r>
      <w:r w:rsidRPr="003E0BAB">
        <w:rPr>
          <w:b/>
          <w:bCs/>
          <w:color w:val="000000" w:themeColor="text1"/>
          <w:sz w:val="36"/>
          <w:szCs w:val="36"/>
        </w:rPr>
        <w:t xml:space="preserve">Institutional Programme on Contraceptive </w:t>
      </w:r>
      <w:r>
        <w:rPr>
          <w:b/>
          <w:bCs/>
          <w:color w:val="000000" w:themeColor="text1"/>
          <w:sz w:val="36"/>
          <w:szCs w:val="36"/>
        </w:rPr>
        <w:t xml:space="preserve">Methods </w:t>
      </w:r>
      <w:r w:rsidRPr="003E0BAB">
        <w:rPr>
          <w:b/>
          <w:bCs/>
          <w:color w:val="000000" w:themeColor="text1"/>
          <w:sz w:val="36"/>
          <w:szCs w:val="36"/>
        </w:rPr>
        <w:t>among Non-Medical Undergraduate Students in Sikkim</w:t>
      </w:r>
      <w:r>
        <w:rPr>
          <w:b/>
          <w:bCs/>
          <w:color w:val="000000" w:themeColor="text1"/>
          <w:sz w:val="36"/>
          <w:szCs w:val="36"/>
        </w:rPr>
        <w:t>, India</w:t>
      </w:r>
    </w:p>
    <w:p w14:paraId="2CD5B835" w14:textId="77777777" w:rsidR="003E0BAB" w:rsidRDefault="003E0BAB" w:rsidP="008562CC">
      <w:pPr>
        <w:pStyle w:val="NoSpacing"/>
        <w:jc w:val="right"/>
        <w:rPr>
          <w:b/>
          <w:bCs/>
          <w:color w:val="000000" w:themeColor="text1"/>
          <w:sz w:val="36"/>
          <w:szCs w:val="36"/>
        </w:rPr>
      </w:pPr>
    </w:p>
    <w:p w14:paraId="21A83D3B" w14:textId="77777777" w:rsidR="00801B60" w:rsidRPr="00725D0D" w:rsidRDefault="00801B60" w:rsidP="008562CC">
      <w:pPr>
        <w:pStyle w:val="NoSpacing"/>
        <w:jc w:val="right"/>
        <w:rPr>
          <w:b/>
          <w:bCs/>
          <w:color w:val="000000" w:themeColor="text1"/>
          <w:sz w:val="36"/>
          <w:szCs w:val="36"/>
        </w:rPr>
      </w:pPr>
    </w:p>
    <w:p w14:paraId="057F2299" w14:textId="070898E9" w:rsidR="00FE280A" w:rsidRPr="00725D0D" w:rsidRDefault="00FE280A" w:rsidP="008C7544">
      <w:pPr>
        <w:spacing w:line="276" w:lineRule="auto"/>
        <w:rPr>
          <w:rFonts w:cstheme="minorHAnsi"/>
          <w:b/>
          <w:bCs/>
          <w:color w:val="000000" w:themeColor="text1"/>
        </w:rPr>
      </w:pPr>
      <w:r w:rsidRPr="00725D0D">
        <w:rPr>
          <w:rFonts w:cstheme="minorHAnsi"/>
          <w:b/>
          <w:bCs/>
          <w:color w:val="000000" w:themeColor="text1"/>
        </w:rPr>
        <w:t>ABSTRACT</w:t>
      </w:r>
    </w:p>
    <w:p w14:paraId="569591BF" w14:textId="77777777" w:rsidR="00E276AB" w:rsidRPr="00725D0D" w:rsidRDefault="00E276AB" w:rsidP="008C7544">
      <w:pPr>
        <w:spacing w:line="276" w:lineRule="auto"/>
        <w:jc w:val="center"/>
        <w:rPr>
          <w:rFonts w:cstheme="minorHAnsi"/>
          <w:b/>
          <w:bCs/>
          <w:color w:val="000000" w:themeColor="text1"/>
        </w:rPr>
      </w:pPr>
    </w:p>
    <w:p w14:paraId="0208F8F6" w14:textId="3D17D396" w:rsidR="00186DD2" w:rsidRPr="007940F8" w:rsidRDefault="00186DD2" w:rsidP="00186DD2">
      <w:pPr>
        <w:spacing w:line="276" w:lineRule="auto"/>
        <w:jc w:val="both"/>
        <w:rPr>
          <w:rFonts w:cstheme="minorHAnsi"/>
          <w:color w:val="000000" w:themeColor="text1"/>
          <w:highlight w:val="yellow"/>
        </w:rPr>
      </w:pPr>
      <w:r w:rsidRPr="007940F8">
        <w:rPr>
          <w:rFonts w:cstheme="minorHAnsi"/>
          <w:b/>
          <w:bCs/>
          <w:color w:val="000000" w:themeColor="text1"/>
          <w:highlight w:val="yellow"/>
        </w:rPr>
        <w:t>Background:</w:t>
      </w:r>
      <w:r w:rsidRPr="007940F8">
        <w:rPr>
          <w:rFonts w:cstheme="minorHAnsi"/>
          <w:color w:val="000000" w:themeColor="text1"/>
          <w:highlight w:val="yellow"/>
        </w:rPr>
        <w:t xml:space="preserve"> </w:t>
      </w:r>
      <w:r w:rsidRPr="007940F8">
        <w:rPr>
          <w:rFonts w:cstheme="minorHAnsi"/>
          <w:color w:val="000000" w:themeColor="text1"/>
          <w:highlight w:val="yellow"/>
        </w:rPr>
        <w:t>Contraceptive awareness is essential for promoting reproductive health and preventing unintended pregnancies; however, misconceptions persist among non-medical undergraduate students.</w:t>
      </w:r>
      <w:r w:rsidRPr="007940F8">
        <w:rPr>
          <w:rFonts w:cstheme="minorHAnsi"/>
          <w:color w:val="000000" w:themeColor="text1"/>
          <w:highlight w:val="yellow"/>
        </w:rPr>
        <w:t xml:space="preserve"> </w:t>
      </w:r>
      <w:r w:rsidRPr="007940F8">
        <w:rPr>
          <w:rFonts w:cstheme="minorHAnsi"/>
          <w:b/>
          <w:bCs/>
          <w:color w:val="000000" w:themeColor="text1"/>
          <w:highlight w:val="yellow"/>
        </w:rPr>
        <w:t>Objective:</w:t>
      </w:r>
      <w:r w:rsidRPr="007940F8">
        <w:rPr>
          <w:rFonts w:cstheme="minorHAnsi"/>
          <w:color w:val="000000" w:themeColor="text1"/>
          <w:highlight w:val="yellow"/>
        </w:rPr>
        <w:t xml:space="preserve"> </w:t>
      </w:r>
      <w:r w:rsidRPr="007940F8">
        <w:rPr>
          <w:rFonts w:cstheme="minorHAnsi"/>
          <w:color w:val="000000" w:themeColor="text1"/>
          <w:highlight w:val="yellow"/>
        </w:rPr>
        <w:t xml:space="preserve">To evaluate the effectiveness of a </w:t>
      </w:r>
      <w:r w:rsidR="00801B60" w:rsidRPr="007940F8">
        <w:rPr>
          <w:rFonts w:cstheme="minorHAnsi"/>
          <w:color w:val="000000" w:themeColor="text1"/>
          <w:highlight w:val="yellow"/>
        </w:rPr>
        <w:t>Targeted Institutional Programme on Contraceptive Methods</w:t>
      </w:r>
      <w:r w:rsidRPr="007940F8">
        <w:rPr>
          <w:rFonts w:cstheme="minorHAnsi"/>
          <w:color w:val="000000" w:themeColor="text1"/>
          <w:highlight w:val="yellow"/>
        </w:rPr>
        <w:t xml:space="preserve"> in improving awareness and reducing misconceptions among non-medical undergraduate students.</w:t>
      </w:r>
      <w:r w:rsidRPr="007940F8">
        <w:rPr>
          <w:rFonts w:cstheme="minorHAnsi"/>
          <w:color w:val="000000" w:themeColor="text1"/>
          <w:highlight w:val="yellow"/>
        </w:rPr>
        <w:t xml:space="preserve"> </w:t>
      </w:r>
      <w:r w:rsidRPr="007940F8">
        <w:rPr>
          <w:rFonts w:cstheme="minorHAnsi"/>
          <w:b/>
          <w:bCs/>
          <w:color w:val="000000" w:themeColor="text1"/>
          <w:highlight w:val="yellow"/>
        </w:rPr>
        <w:t>Methods:</w:t>
      </w:r>
      <w:r w:rsidRPr="007940F8">
        <w:rPr>
          <w:rFonts w:cstheme="minorHAnsi"/>
          <w:color w:val="000000" w:themeColor="text1"/>
          <w:highlight w:val="yellow"/>
        </w:rPr>
        <w:t xml:space="preserve"> </w:t>
      </w:r>
      <w:r w:rsidRPr="007940F8">
        <w:rPr>
          <w:rFonts w:cstheme="minorHAnsi"/>
          <w:color w:val="000000" w:themeColor="text1"/>
          <w:highlight w:val="yellow"/>
        </w:rPr>
        <w:t xml:space="preserve">A quasi-experimental waitlist-controlled pilot study with a pre-test and post-test design was conducted among 50 non-medical undergraduate students in Sikkim, India (25 intervention, 25 control). Data were collected using a structured questionnaire assessing awareness and misconceptions. The intervention group received </w:t>
      </w:r>
      <w:r w:rsidR="00801B60" w:rsidRPr="007940F8">
        <w:rPr>
          <w:rFonts w:cstheme="minorHAnsi"/>
          <w:color w:val="000000" w:themeColor="text1"/>
          <w:highlight w:val="yellow"/>
        </w:rPr>
        <w:t>Targeted Institutional Programme on Contraceptive Methods</w:t>
      </w:r>
      <w:r w:rsidRPr="007940F8">
        <w:rPr>
          <w:rFonts w:cstheme="minorHAnsi"/>
          <w:color w:val="000000" w:themeColor="text1"/>
          <w:highlight w:val="yellow"/>
        </w:rPr>
        <w:t>, while the control group received the intervention after the post-test. Data were analysed using descriptive and inferential statistics.</w:t>
      </w:r>
      <w:r w:rsidRPr="007940F8">
        <w:rPr>
          <w:rFonts w:cstheme="minorHAnsi"/>
          <w:color w:val="000000" w:themeColor="text1"/>
          <w:highlight w:val="yellow"/>
        </w:rPr>
        <w:t xml:space="preserve"> </w:t>
      </w:r>
      <w:r w:rsidRPr="007940F8">
        <w:rPr>
          <w:rFonts w:cstheme="minorHAnsi"/>
          <w:b/>
          <w:bCs/>
          <w:color w:val="000000" w:themeColor="text1"/>
          <w:highlight w:val="yellow"/>
        </w:rPr>
        <w:t>Results:</w:t>
      </w:r>
      <w:r w:rsidRPr="007940F8">
        <w:rPr>
          <w:rFonts w:cstheme="minorHAnsi"/>
          <w:color w:val="000000" w:themeColor="text1"/>
          <w:highlight w:val="yellow"/>
        </w:rPr>
        <w:t xml:space="preserve"> </w:t>
      </w:r>
      <w:r w:rsidRPr="007940F8">
        <w:rPr>
          <w:rFonts w:cstheme="minorHAnsi"/>
          <w:color w:val="000000" w:themeColor="text1"/>
          <w:highlight w:val="yellow"/>
        </w:rPr>
        <w:t>The intervention group showed a significant increase in awareness scores (t = 10.52, p &lt; 0.001) and a significant reduction in misconceptions (t = 6.422, p &lt; 0.001). No statistically significant changes were observed in the control group.</w:t>
      </w:r>
      <w:r w:rsidRPr="007940F8">
        <w:rPr>
          <w:rFonts w:cstheme="minorHAnsi"/>
          <w:color w:val="000000" w:themeColor="text1"/>
          <w:highlight w:val="yellow"/>
        </w:rPr>
        <w:t xml:space="preserve"> </w:t>
      </w:r>
      <w:r w:rsidRPr="007940F8">
        <w:rPr>
          <w:rFonts w:cstheme="minorHAnsi"/>
          <w:b/>
          <w:bCs/>
          <w:color w:val="000000" w:themeColor="text1"/>
          <w:highlight w:val="yellow"/>
        </w:rPr>
        <w:t>Conclusion</w:t>
      </w:r>
      <w:r w:rsidRPr="007940F8">
        <w:rPr>
          <w:rFonts w:cstheme="minorHAnsi"/>
          <w:color w:val="000000" w:themeColor="text1"/>
          <w:highlight w:val="yellow"/>
        </w:rPr>
        <w:t>:</w:t>
      </w:r>
      <w:r w:rsidRPr="007940F8">
        <w:rPr>
          <w:rFonts w:cstheme="minorHAnsi"/>
          <w:color w:val="000000" w:themeColor="text1"/>
          <w:highlight w:val="yellow"/>
        </w:rPr>
        <w:t xml:space="preserve"> </w:t>
      </w:r>
      <w:r w:rsidR="00801B60" w:rsidRPr="007940F8">
        <w:rPr>
          <w:rFonts w:cstheme="minorHAnsi"/>
          <w:color w:val="000000" w:themeColor="text1"/>
          <w:highlight w:val="yellow"/>
        </w:rPr>
        <w:t>Targeted Institutional Programme on Contraceptive Methods</w:t>
      </w:r>
      <w:r w:rsidR="00801B60" w:rsidRPr="007940F8">
        <w:rPr>
          <w:rFonts w:cstheme="minorHAnsi"/>
          <w:color w:val="000000" w:themeColor="text1"/>
          <w:highlight w:val="yellow"/>
        </w:rPr>
        <w:t xml:space="preserve"> </w:t>
      </w:r>
      <w:r w:rsidRPr="007940F8">
        <w:rPr>
          <w:rFonts w:cstheme="minorHAnsi"/>
          <w:color w:val="000000" w:themeColor="text1"/>
          <w:highlight w:val="yellow"/>
        </w:rPr>
        <w:t>was effective in improving awareness and reducing misconceptions among non-medical undergraduate students. However, findings should be interpreted with caution due to the pilot nature of the study. Further large-scale studies are recommended to validate these findings.</w:t>
      </w:r>
    </w:p>
    <w:p w14:paraId="40F5CB03" w14:textId="0C0D515E" w:rsidR="00245C60" w:rsidRPr="00186DD2" w:rsidRDefault="00FE280A" w:rsidP="00186DD2">
      <w:pPr>
        <w:spacing w:line="276" w:lineRule="auto"/>
        <w:jc w:val="both"/>
        <w:rPr>
          <w:rFonts w:cstheme="minorHAnsi"/>
          <w:b/>
          <w:bCs/>
          <w:color w:val="000000" w:themeColor="text1"/>
        </w:rPr>
      </w:pPr>
      <w:r w:rsidRPr="0011345D">
        <w:rPr>
          <w:rFonts w:cstheme="minorHAnsi"/>
          <w:b/>
          <w:bCs/>
          <w:i/>
          <w:iCs/>
          <w:color w:val="000000" w:themeColor="text1"/>
          <w:highlight w:val="yellow"/>
        </w:rPr>
        <w:t>Keywords</w:t>
      </w:r>
      <w:r w:rsidR="00186DD2" w:rsidRPr="0011345D">
        <w:rPr>
          <w:b/>
          <w:bCs/>
          <w:highlight w:val="yellow"/>
        </w:rPr>
        <w:t>:</w:t>
      </w:r>
      <w:r w:rsidR="00186DD2" w:rsidRPr="0011345D">
        <w:rPr>
          <w:highlight w:val="yellow"/>
        </w:rPr>
        <w:t xml:space="preserve"> </w:t>
      </w:r>
      <w:r w:rsidR="00186DD2" w:rsidRPr="0011345D">
        <w:rPr>
          <w:rFonts w:cstheme="minorHAnsi"/>
          <w:i/>
          <w:iCs/>
          <w:color w:val="000000" w:themeColor="text1"/>
          <w:highlight w:val="yellow"/>
        </w:rPr>
        <w:t>Contraceptive awareness; Reproductive health education; Undergraduate students; Pilot study; Misconceptions</w:t>
      </w:r>
    </w:p>
    <w:p w14:paraId="6159C747" w14:textId="77777777" w:rsidR="00245C60" w:rsidRPr="00725D0D" w:rsidRDefault="00245C60" w:rsidP="008C7544">
      <w:pPr>
        <w:spacing w:line="276" w:lineRule="auto"/>
        <w:rPr>
          <w:rFonts w:cstheme="minorHAnsi"/>
          <w:b/>
          <w:bCs/>
          <w:color w:val="000000" w:themeColor="text1"/>
        </w:rPr>
      </w:pPr>
    </w:p>
    <w:p w14:paraId="4DFADF91" w14:textId="09E2EAE3" w:rsidR="00FE280A" w:rsidRPr="00725D0D" w:rsidRDefault="00BC00DE" w:rsidP="008C7544">
      <w:pPr>
        <w:spacing w:line="276" w:lineRule="auto"/>
        <w:rPr>
          <w:rFonts w:cstheme="minorHAnsi"/>
          <w:color w:val="000000" w:themeColor="text1"/>
        </w:rPr>
      </w:pPr>
      <w:r w:rsidRPr="00725D0D">
        <w:rPr>
          <w:rFonts w:cstheme="minorHAnsi"/>
          <w:b/>
          <w:bCs/>
          <w:color w:val="000000" w:themeColor="text1"/>
        </w:rPr>
        <w:t>1. INTRODUCTION</w:t>
      </w:r>
    </w:p>
    <w:p w14:paraId="78F74D3C" w14:textId="77777777" w:rsidR="000976C0" w:rsidRPr="000976C0" w:rsidRDefault="000976C0" w:rsidP="000976C0">
      <w:pPr>
        <w:spacing w:line="276" w:lineRule="auto"/>
        <w:jc w:val="both"/>
        <w:rPr>
          <w:rFonts w:cstheme="minorHAnsi"/>
          <w:color w:val="000000" w:themeColor="text1"/>
          <w:highlight w:val="yellow"/>
        </w:rPr>
      </w:pPr>
      <w:r w:rsidRPr="000976C0">
        <w:rPr>
          <w:rFonts w:cstheme="minorHAnsi"/>
          <w:color w:val="000000" w:themeColor="text1"/>
          <w:highlight w:val="yellow"/>
        </w:rPr>
        <w:t>Young adulthood is a critical stage characterized by increasing independence, identity formation, and decision-making related to relationships and reproductive health. During this period, individuals begin to explore intimate relationships and face decisions regarding contraception and family planning. Adequate knowledge and accurate understanding of contraceptive methods are essential for preventing unintended pregnancies, reducing unsafe abortions, and promoting overall reproductive health (World Health Organization [WHO], 2024; United Nations Population Fund [UNFPA], 2024).</w:t>
      </w:r>
    </w:p>
    <w:p w14:paraId="366690E3" w14:textId="77777777" w:rsidR="000976C0" w:rsidRPr="000976C0" w:rsidRDefault="000976C0" w:rsidP="000976C0">
      <w:pPr>
        <w:spacing w:line="276" w:lineRule="auto"/>
        <w:jc w:val="both"/>
        <w:rPr>
          <w:rFonts w:cstheme="minorHAnsi"/>
          <w:color w:val="000000" w:themeColor="text1"/>
          <w:highlight w:val="yellow"/>
        </w:rPr>
      </w:pPr>
      <w:r w:rsidRPr="000976C0">
        <w:rPr>
          <w:rFonts w:cstheme="minorHAnsi"/>
          <w:color w:val="000000" w:themeColor="text1"/>
          <w:highlight w:val="yellow"/>
        </w:rPr>
        <w:t xml:space="preserve">Globally, contraception is recognized as one of the most effective public health interventions for improving maternal and child health outcomes (Cleland et al., 2006). Contemporary global frameworks </w:t>
      </w:r>
      <w:r w:rsidRPr="000976C0">
        <w:rPr>
          <w:rFonts w:cstheme="minorHAnsi"/>
          <w:color w:val="000000" w:themeColor="text1"/>
          <w:highlight w:val="yellow"/>
        </w:rPr>
        <w:lastRenderedPageBreak/>
        <w:t xml:space="preserve">from WHO and UNFPA emphasize the importance of comprehensive reproductive health education and equitable access to contraceptive services among young populations (WHO, 2024; UNFPA, 2024). Evidence from systematic reviews further demonstrates that structured educational interventions significantly improve contraceptive knowledge and reduce misconceptions among adolescents and young adults (Denford et al., 2017; </w:t>
      </w:r>
      <w:proofErr w:type="spellStart"/>
      <w:r w:rsidRPr="000976C0">
        <w:rPr>
          <w:rFonts w:cstheme="minorHAnsi"/>
          <w:color w:val="000000" w:themeColor="text1"/>
          <w:highlight w:val="yellow"/>
        </w:rPr>
        <w:t>Oringanje</w:t>
      </w:r>
      <w:proofErr w:type="spellEnd"/>
      <w:r w:rsidRPr="000976C0">
        <w:rPr>
          <w:rFonts w:cstheme="minorHAnsi"/>
          <w:color w:val="000000" w:themeColor="text1"/>
          <w:highlight w:val="yellow"/>
        </w:rPr>
        <w:t xml:space="preserve"> et al., 2016). Expanding access to family planning services is also essential for achieving Sustainable Development Goals related to health, gender equality, and poverty reduction (Starbird et al., 2016). However, many individuals who wish to avoid pregnancy still do not use modern contraceptive methods due to limited awareness, misinformation, social stigma, and barriers to access (WHO, 2024).</w:t>
      </w:r>
    </w:p>
    <w:p w14:paraId="4CA87200" w14:textId="77777777" w:rsidR="000976C0" w:rsidRPr="000976C0" w:rsidRDefault="000976C0" w:rsidP="000976C0">
      <w:pPr>
        <w:spacing w:line="276" w:lineRule="auto"/>
        <w:jc w:val="both"/>
        <w:rPr>
          <w:rFonts w:cstheme="minorHAnsi"/>
          <w:color w:val="000000" w:themeColor="text1"/>
          <w:highlight w:val="yellow"/>
        </w:rPr>
      </w:pPr>
      <w:r w:rsidRPr="000976C0">
        <w:rPr>
          <w:rFonts w:cstheme="minorHAnsi"/>
          <w:color w:val="000000" w:themeColor="text1"/>
          <w:highlight w:val="yellow"/>
        </w:rPr>
        <w:t>Despite increased access to information, misconceptions regarding contraceptive methods persist among adolescents and young adults. Misinformation from peers, social media, and informal sources significantly influences contraceptive perceptions and attitudes (</w:t>
      </w:r>
      <w:proofErr w:type="spellStart"/>
      <w:r w:rsidRPr="000976C0">
        <w:rPr>
          <w:rFonts w:cstheme="minorHAnsi"/>
          <w:color w:val="000000" w:themeColor="text1"/>
          <w:highlight w:val="yellow"/>
        </w:rPr>
        <w:t>Ojanduru</w:t>
      </w:r>
      <w:proofErr w:type="spellEnd"/>
      <w:r w:rsidRPr="000976C0">
        <w:rPr>
          <w:rFonts w:cstheme="minorHAnsi"/>
          <w:color w:val="000000" w:themeColor="text1"/>
          <w:highlight w:val="yellow"/>
        </w:rPr>
        <w:t xml:space="preserve"> et al., 2026; Guzzo &amp; Hayford, 2018). Although awareness of contraceptive methods is relatively common among university students, substantial gaps remain in accurate knowledge and contraceptive practices (</w:t>
      </w:r>
      <w:proofErr w:type="spellStart"/>
      <w:r w:rsidRPr="000976C0">
        <w:rPr>
          <w:rFonts w:cstheme="minorHAnsi"/>
          <w:color w:val="000000" w:themeColor="text1"/>
          <w:highlight w:val="yellow"/>
        </w:rPr>
        <w:t>Charussangsuriya</w:t>
      </w:r>
      <w:proofErr w:type="spellEnd"/>
      <w:r w:rsidRPr="000976C0">
        <w:rPr>
          <w:rFonts w:cstheme="minorHAnsi"/>
          <w:color w:val="000000" w:themeColor="text1"/>
          <w:highlight w:val="yellow"/>
        </w:rPr>
        <w:t xml:space="preserve"> et al., 2025).</w:t>
      </w:r>
    </w:p>
    <w:p w14:paraId="74CF1A5D" w14:textId="77777777" w:rsidR="000976C0" w:rsidRPr="000976C0" w:rsidRDefault="000976C0" w:rsidP="000976C0">
      <w:pPr>
        <w:spacing w:line="276" w:lineRule="auto"/>
        <w:jc w:val="both"/>
        <w:rPr>
          <w:rFonts w:cstheme="minorHAnsi"/>
          <w:color w:val="000000" w:themeColor="text1"/>
          <w:highlight w:val="yellow"/>
        </w:rPr>
      </w:pPr>
      <w:r w:rsidRPr="000976C0">
        <w:rPr>
          <w:rFonts w:cstheme="minorHAnsi"/>
          <w:color w:val="000000" w:themeColor="text1"/>
          <w:highlight w:val="yellow"/>
        </w:rPr>
        <w:t>In India, considerable progress has been made in strengthening family planning services through initiatives such as the National Health Mission and the Reproductive, Maternal, Newborn, Child and Adolescent Health (RMNCH+A) strategy (Ministry of Health and Family Welfare, 2013). Evidence from the National Family Health Survey-5 indicates that awareness of at least one contraceptive method is nearly universal; however, accurate knowledge regarding effectiveness, correct usage, and potential side effects remains limited among unmarried youth and college-going populations (International Institute for Population Sciences [IIPS] &amp; ICF, 2021). Variations in contraceptive use across socio-economic groups and regions have also been reported (Sen et al., 2024), along with associations between contraceptive use and reproductive health outcomes among women (Adhikary et al., 2024).</w:t>
      </w:r>
    </w:p>
    <w:p w14:paraId="76C172F7" w14:textId="77777777" w:rsidR="000976C0" w:rsidRPr="000976C0" w:rsidRDefault="000976C0" w:rsidP="000976C0">
      <w:pPr>
        <w:spacing w:line="276" w:lineRule="auto"/>
        <w:jc w:val="both"/>
        <w:rPr>
          <w:rFonts w:cstheme="minorHAnsi"/>
          <w:color w:val="000000" w:themeColor="text1"/>
          <w:highlight w:val="yellow"/>
        </w:rPr>
      </w:pPr>
      <w:r w:rsidRPr="000976C0">
        <w:rPr>
          <w:rFonts w:cstheme="minorHAnsi"/>
          <w:color w:val="000000" w:themeColor="text1"/>
          <w:highlight w:val="yellow"/>
        </w:rPr>
        <w:t>Studies among college students in India consistently report that, despite general awareness, misconceptions and gaps in accurate knowledge remain prevalent (</w:t>
      </w:r>
      <w:proofErr w:type="spellStart"/>
      <w:r w:rsidRPr="000976C0">
        <w:rPr>
          <w:rFonts w:cstheme="minorHAnsi"/>
          <w:color w:val="000000" w:themeColor="text1"/>
          <w:highlight w:val="yellow"/>
        </w:rPr>
        <w:t>Kurkuri</w:t>
      </w:r>
      <w:proofErr w:type="spellEnd"/>
      <w:r w:rsidRPr="000976C0">
        <w:rPr>
          <w:rFonts w:cstheme="minorHAnsi"/>
          <w:color w:val="000000" w:themeColor="text1"/>
          <w:highlight w:val="yellow"/>
        </w:rPr>
        <w:t xml:space="preserve"> et al., 2025; Singh et al., 2024). Overall, disparities in knowledge and utilization of modern contraceptive methods persist among adolescents and young adults (Srivastava et al., 2023; IIPS &amp; ICF, 2021).</w:t>
      </w:r>
    </w:p>
    <w:p w14:paraId="02A70082" w14:textId="77777777" w:rsidR="000976C0" w:rsidRPr="000976C0" w:rsidRDefault="000976C0" w:rsidP="000976C0">
      <w:pPr>
        <w:spacing w:line="276" w:lineRule="auto"/>
        <w:jc w:val="both"/>
        <w:rPr>
          <w:rFonts w:cstheme="minorHAnsi"/>
          <w:color w:val="000000" w:themeColor="text1"/>
          <w:highlight w:val="yellow"/>
        </w:rPr>
      </w:pPr>
      <w:r w:rsidRPr="000976C0">
        <w:rPr>
          <w:rFonts w:cstheme="minorHAnsi"/>
          <w:color w:val="000000" w:themeColor="text1"/>
          <w:highlight w:val="yellow"/>
        </w:rPr>
        <w:t>Higher education institutions provide an important platform for promoting reproductive health education. However, in many non-medical programmes, formal instruction on reproductive health is limited. Consequently, students often rely on informal sources such as peers and digital media, which may contribute to misinformation (Srivastava et al., 2023; de Silva et al., 2024). Evidence also indicates limited knowledge and use of emergency contraception among women in India (Renu et al., 2023), along with inadequate understanding of reproductive health and sexually transmitted infections among college students (Dutta et al., 2024).</w:t>
      </w:r>
    </w:p>
    <w:p w14:paraId="1C9D8323" w14:textId="77777777" w:rsidR="000976C0" w:rsidRPr="000976C0" w:rsidRDefault="000976C0" w:rsidP="000976C0">
      <w:pPr>
        <w:spacing w:line="276" w:lineRule="auto"/>
        <w:jc w:val="both"/>
        <w:rPr>
          <w:rFonts w:cstheme="minorHAnsi"/>
          <w:color w:val="000000" w:themeColor="text1"/>
          <w:highlight w:val="yellow"/>
        </w:rPr>
      </w:pPr>
      <w:r w:rsidRPr="000976C0">
        <w:rPr>
          <w:rFonts w:cstheme="minorHAnsi"/>
          <w:color w:val="000000" w:themeColor="text1"/>
          <w:highlight w:val="yellow"/>
        </w:rPr>
        <w:t>The northeastern region of India presents unique socio-cultural factors influencing reproductive health knowledge and behaviour. In Sikkim, although literacy rates and access to education are relatively high, discussions on sexual and reproductive health remain socially sensitive. Studies in this region indicate that while general awareness of family planning exists, misconceptions and incomplete knowledge persist (</w:t>
      </w:r>
      <w:proofErr w:type="spellStart"/>
      <w:r w:rsidRPr="000976C0">
        <w:rPr>
          <w:rFonts w:cstheme="minorHAnsi"/>
          <w:color w:val="000000" w:themeColor="text1"/>
          <w:highlight w:val="yellow"/>
        </w:rPr>
        <w:t>Renjhen</w:t>
      </w:r>
      <w:proofErr w:type="spellEnd"/>
      <w:r w:rsidRPr="000976C0">
        <w:rPr>
          <w:rFonts w:cstheme="minorHAnsi"/>
          <w:color w:val="000000" w:themeColor="text1"/>
          <w:highlight w:val="yellow"/>
        </w:rPr>
        <w:t xml:space="preserve"> et al., 2010).</w:t>
      </w:r>
    </w:p>
    <w:p w14:paraId="1AAB3A2C" w14:textId="77777777" w:rsidR="000976C0" w:rsidRPr="000976C0" w:rsidRDefault="000976C0" w:rsidP="000976C0">
      <w:pPr>
        <w:spacing w:line="276" w:lineRule="auto"/>
        <w:jc w:val="both"/>
        <w:rPr>
          <w:rFonts w:cstheme="minorHAnsi"/>
          <w:color w:val="000000" w:themeColor="text1"/>
          <w:highlight w:val="yellow"/>
        </w:rPr>
      </w:pPr>
      <w:r w:rsidRPr="000976C0">
        <w:rPr>
          <w:rFonts w:cstheme="minorHAnsi"/>
          <w:color w:val="000000" w:themeColor="text1"/>
          <w:highlight w:val="yellow"/>
        </w:rPr>
        <w:t>Structured educational interventions within institutional settings offer an effective strategy to address these gaps. Such programmes can provide accurate information, correct misconceptions, and promote informed attitudes toward reproductive health (Guzzo &amp; Hayford, 2018). Recent evidence also supports the effectiveness of structured educational interventions in improving contraceptive knowledge and perceptions among university students (Kumar et al., 2024).</w:t>
      </w:r>
    </w:p>
    <w:p w14:paraId="5D574929" w14:textId="4AF34955" w:rsidR="004B13F6" w:rsidRPr="000976C0" w:rsidRDefault="000976C0" w:rsidP="000976C0">
      <w:pPr>
        <w:spacing w:line="276" w:lineRule="auto"/>
        <w:jc w:val="both"/>
        <w:rPr>
          <w:rFonts w:cstheme="minorHAnsi"/>
          <w:color w:val="000000" w:themeColor="text1"/>
          <w:highlight w:val="yellow"/>
        </w:rPr>
      </w:pPr>
      <w:r w:rsidRPr="000976C0">
        <w:rPr>
          <w:rFonts w:cstheme="minorHAnsi"/>
          <w:color w:val="000000" w:themeColor="text1"/>
          <w:highlight w:val="yellow"/>
        </w:rPr>
        <w:t xml:space="preserve">Despite increasing focus on adolescent reproductive health in India, limited research has evaluated structured educational interventions targeting non-medical undergraduate students, particularly in the northeastern region. Therefore, the present pilot study was conducted to assess the effectiveness of the </w:t>
      </w:r>
      <w:r w:rsidR="00801B60">
        <w:rPr>
          <w:rFonts w:cstheme="minorHAnsi"/>
          <w:color w:val="000000" w:themeColor="text1"/>
          <w:highlight w:val="yellow"/>
        </w:rPr>
        <w:t>Targeted Institutional Programme on Contraceptive Methods</w:t>
      </w:r>
      <w:r w:rsidRPr="000976C0">
        <w:rPr>
          <w:rFonts w:cstheme="minorHAnsi"/>
          <w:color w:val="000000" w:themeColor="text1"/>
          <w:highlight w:val="yellow"/>
        </w:rPr>
        <w:t xml:space="preserve"> in improving awareness and reducing misconceptions among non-medical undergraduate students in Sikkim.</w:t>
      </w:r>
    </w:p>
    <w:p w14:paraId="4C56C665" w14:textId="77777777" w:rsidR="007940F8" w:rsidRDefault="007940F8" w:rsidP="008C7544">
      <w:pPr>
        <w:spacing w:line="276" w:lineRule="auto"/>
        <w:rPr>
          <w:rFonts w:cstheme="minorHAnsi"/>
          <w:b/>
          <w:bCs/>
          <w:color w:val="000000" w:themeColor="text1"/>
          <w:highlight w:val="yellow"/>
        </w:rPr>
      </w:pPr>
    </w:p>
    <w:p w14:paraId="4E3B09AF" w14:textId="1B27438A" w:rsidR="00E276AB" w:rsidRPr="000976C0" w:rsidRDefault="00BC00DE" w:rsidP="008C7544">
      <w:pPr>
        <w:spacing w:line="276" w:lineRule="auto"/>
        <w:rPr>
          <w:rFonts w:cstheme="minorHAnsi"/>
          <w:b/>
          <w:bCs/>
          <w:color w:val="000000" w:themeColor="text1"/>
          <w:highlight w:val="yellow"/>
        </w:rPr>
      </w:pPr>
      <w:r w:rsidRPr="000976C0">
        <w:rPr>
          <w:rFonts w:cstheme="minorHAnsi"/>
          <w:b/>
          <w:bCs/>
          <w:color w:val="000000" w:themeColor="text1"/>
          <w:highlight w:val="yellow"/>
        </w:rPr>
        <w:t>2. MATERIALS AND METHODS</w:t>
      </w:r>
    </w:p>
    <w:p w14:paraId="06A89D1E" w14:textId="2A5C8DA4" w:rsidR="001E2445" w:rsidRPr="000976C0" w:rsidRDefault="001E2445" w:rsidP="001E2445">
      <w:pPr>
        <w:spacing w:line="276" w:lineRule="auto"/>
        <w:jc w:val="both"/>
        <w:rPr>
          <w:rFonts w:cstheme="minorHAnsi"/>
          <w:color w:val="000000" w:themeColor="text1"/>
          <w:highlight w:val="yellow"/>
        </w:rPr>
      </w:pPr>
      <w:r w:rsidRPr="000976C0">
        <w:rPr>
          <w:rFonts w:cstheme="minorHAnsi"/>
          <w:color w:val="000000" w:themeColor="text1"/>
          <w:highlight w:val="yellow"/>
        </w:rPr>
        <w:t xml:space="preserve">The present study adopted a quasi-experimental research approach to evaluate the effectiveness of the </w:t>
      </w:r>
      <w:r w:rsidR="00801B60">
        <w:rPr>
          <w:rFonts w:cstheme="minorHAnsi"/>
          <w:color w:val="000000" w:themeColor="text1"/>
          <w:highlight w:val="yellow"/>
        </w:rPr>
        <w:t>Targeted Institutional Programme on Contraceptive Methods</w:t>
      </w:r>
      <w:r w:rsidRPr="000976C0">
        <w:rPr>
          <w:rFonts w:cstheme="minorHAnsi"/>
          <w:color w:val="000000" w:themeColor="text1"/>
          <w:highlight w:val="yellow"/>
        </w:rPr>
        <w:t xml:space="preserve"> in improving awareness and reducing misconceptions among non-medical undergraduate students. A waitlist-controlled pre-test and post-test design was used to assess the impact of the intervention while ensuring ethical fairness.</w:t>
      </w:r>
    </w:p>
    <w:p w14:paraId="5DB90E9D" w14:textId="18F96728" w:rsidR="001E2445" w:rsidRPr="000976C0" w:rsidRDefault="001E2445" w:rsidP="001E2445">
      <w:pPr>
        <w:spacing w:line="276" w:lineRule="auto"/>
        <w:jc w:val="both"/>
        <w:rPr>
          <w:rFonts w:cstheme="minorHAnsi"/>
          <w:color w:val="000000" w:themeColor="text1"/>
          <w:highlight w:val="yellow"/>
        </w:rPr>
      </w:pPr>
      <w:r w:rsidRPr="000976C0">
        <w:rPr>
          <w:rFonts w:cstheme="minorHAnsi"/>
          <w:color w:val="000000" w:themeColor="text1"/>
          <w:highlight w:val="yellow"/>
        </w:rPr>
        <w:t xml:space="preserve">The study was conducted in higher education institutions in Gangtok district, Sikkim, India, including universities and colleges offering undergraduate non-medical programmes such as BA, </w:t>
      </w:r>
      <w:proofErr w:type="gramStart"/>
      <w:r w:rsidRPr="000976C0">
        <w:rPr>
          <w:rFonts w:cstheme="minorHAnsi"/>
          <w:color w:val="000000" w:themeColor="text1"/>
          <w:highlight w:val="yellow"/>
        </w:rPr>
        <w:t>B.Com</w:t>
      </w:r>
      <w:proofErr w:type="gramEnd"/>
      <w:r w:rsidRPr="000976C0">
        <w:rPr>
          <w:rFonts w:cstheme="minorHAnsi"/>
          <w:color w:val="000000" w:themeColor="text1"/>
          <w:highlight w:val="yellow"/>
        </w:rPr>
        <w:t>, and BBA. These institutions were considered appropriate settings as they represent environments where young adults make independent decisions regarding reproductive health but often lack structured contraceptive education.</w:t>
      </w:r>
      <w:r w:rsidRPr="000976C0">
        <w:rPr>
          <w:rFonts w:cstheme="minorHAnsi"/>
          <w:color w:val="000000" w:themeColor="text1"/>
          <w:highlight w:val="yellow"/>
        </w:rPr>
        <w:t xml:space="preserve"> </w:t>
      </w:r>
      <w:r w:rsidRPr="000976C0">
        <w:rPr>
          <w:rFonts w:cstheme="minorHAnsi"/>
          <w:color w:val="000000" w:themeColor="text1"/>
          <w:highlight w:val="yellow"/>
        </w:rPr>
        <w:t>A total of 50 participants were included in this pilot study, with 25 students each in the intervention and control groups. This sample size was considered adequate to assess feasibility, clarity, and reliability of the research tools, as well as the practicality of implementing the intervention.</w:t>
      </w:r>
    </w:p>
    <w:p w14:paraId="23777270" w14:textId="6E69A7FF" w:rsidR="001E2445" w:rsidRPr="000976C0" w:rsidRDefault="001E2445" w:rsidP="001E2445">
      <w:pPr>
        <w:spacing w:line="276" w:lineRule="auto"/>
        <w:jc w:val="both"/>
        <w:rPr>
          <w:rFonts w:cstheme="minorHAnsi"/>
          <w:color w:val="000000" w:themeColor="text1"/>
          <w:highlight w:val="yellow"/>
        </w:rPr>
      </w:pPr>
      <w:r w:rsidRPr="000976C0">
        <w:rPr>
          <w:rFonts w:cstheme="minorHAnsi"/>
          <w:color w:val="000000" w:themeColor="text1"/>
          <w:highlight w:val="yellow"/>
        </w:rPr>
        <w:t xml:space="preserve">A multistage sampling technique was employed. Initially, Gangtok district was selected using simple random sampling. Subsequently, two institutions were randomly selected, with Sikkim Manipal University assigned to the intervention group and Sikkim Government Law College, </w:t>
      </w:r>
      <w:proofErr w:type="spellStart"/>
      <w:r w:rsidRPr="000976C0">
        <w:rPr>
          <w:rFonts w:cstheme="minorHAnsi"/>
          <w:color w:val="000000" w:themeColor="text1"/>
          <w:highlight w:val="yellow"/>
        </w:rPr>
        <w:t>Burtuk</w:t>
      </w:r>
      <w:proofErr w:type="spellEnd"/>
      <w:r w:rsidRPr="000976C0">
        <w:rPr>
          <w:rFonts w:cstheme="minorHAnsi"/>
          <w:color w:val="000000" w:themeColor="text1"/>
          <w:highlight w:val="yellow"/>
        </w:rPr>
        <w:t xml:space="preserve"> to the control group. In the final stage, purposive sampling was used to recruit eligible students from intact classes, with proportionate sampling ensuring representation across academic years. As non-random allocation was used, the possibility of selection bias cannot be excluded.</w:t>
      </w:r>
      <w:r w:rsidR="006B14F4" w:rsidRPr="000976C0">
        <w:rPr>
          <w:rFonts w:cstheme="minorHAnsi"/>
          <w:color w:val="000000" w:themeColor="text1"/>
          <w:highlight w:val="yellow"/>
        </w:rPr>
        <w:t xml:space="preserve"> </w:t>
      </w:r>
      <w:r w:rsidRPr="000976C0">
        <w:rPr>
          <w:rFonts w:cstheme="minorHAnsi"/>
          <w:color w:val="000000" w:themeColor="text1"/>
          <w:highlight w:val="yellow"/>
        </w:rPr>
        <w:t>Eligible participants included undergraduate students aged 18 years and above enrolled in non-medical programmes and willing to participate. Students from medical or health-related disciplines and those previously exposed to structured contraceptive education were excluded.</w:t>
      </w:r>
    </w:p>
    <w:p w14:paraId="4BD5F613" w14:textId="30C18DE5" w:rsidR="001E2445" w:rsidRPr="000976C0" w:rsidRDefault="001E2445" w:rsidP="001E2445">
      <w:pPr>
        <w:spacing w:line="276" w:lineRule="auto"/>
        <w:jc w:val="both"/>
        <w:rPr>
          <w:rFonts w:cstheme="minorHAnsi"/>
          <w:color w:val="000000" w:themeColor="text1"/>
          <w:highlight w:val="yellow"/>
        </w:rPr>
      </w:pPr>
      <w:r w:rsidRPr="000976C0">
        <w:rPr>
          <w:rFonts w:cstheme="minorHAnsi"/>
          <w:color w:val="000000" w:themeColor="text1"/>
          <w:highlight w:val="yellow"/>
        </w:rPr>
        <w:t>The data collection tool was developed based on literature review and national guidelines. It comprised four sections: socio-demographic details, awareness questionnaire, misconception inventory, and post-session feedback. Content validity was established through expert review, and necessary modifications were made based on feedback.</w:t>
      </w:r>
      <w:r w:rsidR="006B14F4" w:rsidRPr="000976C0">
        <w:rPr>
          <w:rFonts w:cstheme="minorHAnsi"/>
          <w:color w:val="000000" w:themeColor="text1"/>
          <w:highlight w:val="yellow"/>
        </w:rPr>
        <w:t xml:space="preserve"> </w:t>
      </w:r>
      <w:r w:rsidRPr="000976C0">
        <w:rPr>
          <w:rFonts w:cstheme="minorHAnsi"/>
          <w:color w:val="000000" w:themeColor="text1"/>
          <w:highlight w:val="yellow"/>
        </w:rPr>
        <w:t>Reliability was assessed using Cronbach’s alpha, yielding coefficients of 0.84 for the awareness questionnaire and 0.81 for the misconception inventory, indicating good internal consistency.</w:t>
      </w:r>
      <w:r w:rsidR="006B14F4" w:rsidRPr="000976C0">
        <w:rPr>
          <w:rFonts w:cstheme="minorHAnsi"/>
          <w:color w:val="000000" w:themeColor="text1"/>
          <w:highlight w:val="yellow"/>
        </w:rPr>
        <w:t xml:space="preserve"> </w:t>
      </w:r>
      <w:r w:rsidRPr="000976C0">
        <w:rPr>
          <w:rFonts w:cstheme="minorHAnsi"/>
          <w:color w:val="000000" w:themeColor="text1"/>
          <w:highlight w:val="yellow"/>
        </w:rPr>
        <w:t>The awareness questionnaire consisted of multiple-choice questions, with scores ranging from 0 to 20. Higher scores indicated greater awareness. Scores were categorized as low (&lt;50%), moderate (50–75%), and high (&gt;75%).</w:t>
      </w:r>
      <w:r w:rsidR="006B14F4" w:rsidRPr="000976C0">
        <w:rPr>
          <w:rFonts w:cstheme="minorHAnsi"/>
          <w:color w:val="000000" w:themeColor="text1"/>
          <w:highlight w:val="yellow"/>
        </w:rPr>
        <w:t xml:space="preserve"> </w:t>
      </w:r>
      <w:r w:rsidRPr="000976C0">
        <w:rPr>
          <w:rFonts w:cstheme="minorHAnsi"/>
          <w:color w:val="000000" w:themeColor="text1"/>
          <w:highlight w:val="yellow"/>
        </w:rPr>
        <w:t>The misconception inventory included statements on common myths, with dichotomous responses. Scores ranged from 0 to 20, where higher scores indicated better understanding and fewer misconceptions. Scores were categorized as high misconception (&lt;50%), moderate (50–75%), and low misconception (&gt;75%).</w:t>
      </w:r>
    </w:p>
    <w:p w14:paraId="6B3423D9" w14:textId="5819EE58" w:rsidR="001E2445" w:rsidRPr="000976C0" w:rsidRDefault="001E2445" w:rsidP="001E2445">
      <w:pPr>
        <w:spacing w:line="276" w:lineRule="auto"/>
        <w:jc w:val="both"/>
        <w:rPr>
          <w:rFonts w:cstheme="minorHAnsi"/>
          <w:color w:val="000000" w:themeColor="text1"/>
          <w:highlight w:val="yellow"/>
        </w:rPr>
      </w:pPr>
      <w:r w:rsidRPr="000976C0">
        <w:rPr>
          <w:rFonts w:cstheme="minorHAnsi"/>
          <w:color w:val="000000" w:themeColor="text1"/>
          <w:highlight w:val="yellow"/>
        </w:rPr>
        <w:t xml:space="preserve">The </w:t>
      </w:r>
      <w:r w:rsidR="00801B60" w:rsidRPr="00801B60">
        <w:rPr>
          <w:rFonts w:cstheme="minorHAnsi"/>
          <w:color w:val="000000" w:themeColor="text1"/>
          <w:highlight w:val="yellow"/>
        </w:rPr>
        <w:t>T</w:t>
      </w:r>
      <w:r w:rsidR="00801B60" w:rsidRPr="00801B60">
        <w:rPr>
          <w:rFonts w:cstheme="minorHAnsi"/>
          <w:color w:val="000000" w:themeColor="text1"/>
          <w:highlight w:val="yellow"/>
        </w:rPr>
        <w:t>argeted Institutional Programme on Contraceptive Methods</w:t>
      </w:r>
      <w:r w:rsidR="00801B60" w:rsidRPr="00801B60">
        <w:rPr>
          <w:rFonts w:cstheme="minorHAnsi"/>
          <w:color w:val="000000" w:themeColor="text1"/>
          <w:highlight w:val="yellow"/>
        </w:rPr>
        <w:t xml:space="preserve"> </w:t>
      </w:r>
      <w:r w:rsidRPr="000976C0">
        <w:rPr>
          <w:rFonts w:cstheme="minorHAnsi"/>
          <w:color w:val="000000" w:themeColor="text1"/>
          <w:highlight w:val="yellow"/>
        </w:rPr>
        <w:t>intervention consisted of an interactive session including lectures, PowerPoint presentations, videos, and guided discussions addressing contraceptive methods and misconceptions. The session lasted approximately 60–90 minutes and was validated by experts.</w:t>
      </w:r>
      <w:r w:rsidR="006B14F4" w:rsidRPr="000976C0">
        <w:rPr>
          <w:rFonts w:cstheme="minorHAnsi"/>
          <w:color w:val="000000" w:themeColor="text1"/>
          <w:highlight w:val="yellow"/>
        </w:rPr>
        <w:t xml:space="preserve"> </w:t>
      </w:r>
      <w:r w:rsidRPr="000976C0">
        <w:rPr>
          <w:rFonts w:cstheme="minorHAnsi"/>
          <w:color w:val="000000" w:themeColor="text1"/>
          <w:highlight w:val="yellow"/>
        </w:rPr>
        <w:t>A pilot study confirmed the feasibility and clarity of the tool and intervention. As a pilot study, findings are exploratory and intended to assess feasibility rather than establish causal relationships.</w:t>
      </w:r>
    </w:p>
    <w:p w14:paraId="6A7FDFF6" w14:textId="496FC734" w:rsidR="001E2445" w:rsidRPr="000976C0" w:rsidRDefault="001E2445" w:rsidP="001E2445">
      <w:pPr>
        <w:spacing w:line="276" w:lineRule="auto"/>
        <w:jc w:val="both"/>
        <w:rPr>
          <w:rFonts w:cstheme="minorHAnsi"/>
          <w:color w:val="000000" w:themeColor="text1"/>
          <w:highlight w:val="yellow"/>
        </w:rPr>
      </w:pPr>
      <w:r w:rsidRPr="000976C0">
        <w:rPr>
          <w:rFonts w:cstheme="minorHAnsi"/>
          <w:color w:val="000000" w:themeColor="text1"/>
          <w:highlight w:val="yellow"/>
        </w:rPr>
        <w:t>Data were collected in two phases. Pre-test data were obtained from both groups, followed by the intervention in the experimental group and immediate post-test assessment. The control group received the intervention after post-test completion.</w:t>
      </w:r>
      <w:r w:rsidR="006B14F4" w:rsidRPr="000976C0">
        <w:rPr>
          <w:rFonts w:cstheme="minorHAnsi"/>
          <w:color w:val="000000" w:themeColor="text1"/>
          <w:highlight w:val="yellow"/>
        </w:rPr>
        <w:t xml:space="preserve"> </w:t>
      </w:r>
      <w:r w:rsidRPr="000976C0">
        <w:rPr>
          <w:rFonts w:cstheme="minorHAnsi"/>
          <w:color w:val="000000" w:themeColor="text1"/>
          <w:highlight w:val="yellow"/>
        </w:rPr>
        <w:t>Data were analysed using descriptive and inferential statistics. Mean and standard deviation were used for score analysis, while paired and independent t-tests assessed differences within and between groups. Chi-square and Fisher’s exact tests examined associations. A p-value &lt; 0.05 was considered statistically significant.</w:t>
      </w:r>
    </w:p>
    <w:p w14:paraId="3E5B5DF6" w14:textId="49AF975E" w:rsidR="001E2445" w:rsidRPr="000976C0" w:rsidRDefault="001E2445" w:rsidP="001E2445">
      <w:pPr>
        <w:spacing w:line="276" w:lineRule="auto"/>
        <w:jc w:val="both"/>
        <w:rPr>
          <w:rFonts w:cstheme="minorHAnsi"/>
          <w:b/>
          <w:bCs/>
          <w:color w:val="000000" w:themeColor="text1"/>
        </w:rPr>
      </w:pPr>
      <w:r w:rsidRPr="000976C0">
        <w:rPr>
          <w:rFonts w:cstheme="minorHAnsi"/>
          <w:color w:val="000000" w:themeColor="text1"/>
          <w:highlight w:val="yellow"/>
        </w:rPr>
        <w:t>Ethical approval was obtained from the Institutional Ethics Committee of Sikkim Manipal Institute of Medical Sciences (SMIMS/IEC/2025-121, dated 13 November 2025). Participation was voluntary, and participants could withdraw at any time. Confidentiality and anonymity were maintained, and no personal identifiers were collected.</w:t>
      </w:r>
    </w:p>
    <w:p w14:paraId="29A32B20" w14:textId="77777777" w:rsidR="006B14F4" w:rsidRDefault="006B14F4" w:rsidP="008C7544">
      <w:pPr>
        <w:spacing w:line="276" w:lineRule="auto"/>
        <w:rPr>
          <w:rFonts w:cstheme="minorHAnsi"/>
          <w:color w:val="000000" w:themeColor="text1"/>
        </w:rPr>
      </w:pPr>
    </w:p>
    <w:p w14:paraId="0638C230" w14:textId="6039EF6E" w:rsidR="00BC00DE" w:rsidRPr="00725D0D" w:rsidRDefault="00BC00DE" w:rsidP="008C7544">
      <w:pPr>
        <w:spacing w:line="276" w:lineRule="auto"/>
        <w:rPr>
          <w:rFonts w:cstheme="minorHAnsi"/>
          <w:b/>
          <w:bCs/>
          <w:color w:val="000000" w:themeColor="text1"/>
        </w:rPr>
      </w:pPr>
      <w:r w:rsidRPr="00725D0D">
        <w:rPr>
          <w:rFonts w:cstheme="minorHAnsi"/>
          <w:b/>
          <w:bCs/>
          <w:color w:val="000000" w:themeColor="text1"/>
        </w:rPr>
        <w:t xml:space="preserve">3. RESULTS </w:t>
      </w:r>
    </w:p>
    <w:p w14:paraId="46238AE3" w14:textId="1DEDF334" w:rsidR="00C72A6E" w:rsidRPr="00725D0D" w:rsidRDefault="00C72A6E" w:rsidP="008C7544">
      <w:pPr>
        <w:spacing w:line="276" w:lineRule="auto"/>
        <w:rPr>
          <w:rFonts w:cstheme="minorHAnsi"/>
          <w:b/>
          <w:bCs/>
          <w:color w:val="000000" w:themeColor="text1"/>
        </w:rPr>
      </w:pPr>
      <w:r w:rsidRPr="00725D0D">
        <w:rPr>
          <w:rFonts w:cstheme="minorHAnsi"/>
          <w:b/>
          <w:bCs/>
          <w:color w:val="000000" w:themeColor="text1"/>
        </w:rPr>
        <w:t>Demographic Characteristics of Participants</w:t>
      </w:r>
    </w:p>
    <w:p w14:paraId="0F410301" w14:textId="77777777" w:rsidR="004310A6" w:rsidRPr="00725D0D" w:rsidRDefault="004310A6" w:rsidP="008C7544">
      <w:pPr>
        <w:spacing w:after="0" w:line="276" w:lineRule="auto"/>
        <w:jc w:val="both"/>
        <w:rPr>
          <w:rFonts w:eastAsia="Calibri" w:cstheme="minorHAnsi"/>
          <w:color w:val="000000" w:themeColor="text1"/>
          <w:lang w:bidi="ne-NP"/>
        </w:rPr>
      </w:pPr>
      <w:r w:rsidRPr="00725D0D">
        <w:rPr>
          <w:rFonts w:eastAsia="Calibri" w:cstheme="minorHAnsi"/>
          <w:color w:val="000000" w:themeColor="text1"/>
          <w:lang w:bidi="ne-NP"/>
        </w:rPr>
        <w:t>Table 1: Frequency and percentage distribution of the demographic variables of non-medical undergraduates in intervention and waitlist-controlled group</w:t>
      </w:r>
    </w:p>
    <w:p w14:paraId="4C1CE9DF" w14:textId="3CCA7757" w:rsidR="004310A6" w:rsidRPr="00725D0D" w:rsidRDefault="004310A6" w:rsidP="008C7544">
      <w:pPr>
        <w:spacing w:after="0" w:line="276" w:lineRule="auto"/>
        <w:jc w:val="right"/>
        <w:rPr>
          <w:rFonts w:eastAsia="Calibri" w:cstheme="minorHAnsi"/>
          <w:b/>
          <w:bCs/>
          <w:color w:val="000000" w:themeColor="text1"/>
          <w:lang w:bidi="ne-NP"/>
        </w:rPr>
      </w:pP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r>
      <w:r w:rsidRPr="00725D0D">
        <w:rPr>
          <w:rFonts w:eastAsia="Calibri" w:cstheme="minorHAnsi"/>
          <w:b/>
          <w:bCs/>
          <w:color w:val="000000" w:themeColor="text1"/>
          <w:lang w:bidi="ne-NP"/>
        </w:rPr>
        <w:tab/>
        <w:t xml:space="preserve">  N=50</w:t>
      </w:r>
    </w:p>
    <w:tbl>
      <w:tblPr>
        <w:tblStyle w:val="TableGrid1"/>
        <w:tblW w:w="9016" w:type="dxa"/>
        <w:tblLook w:val="04A0" w:firstRow="1" w:lastRow="0" w:firstColumn="1" w:lastColumn="0" w:noHBand="0" w:noVBand="1"/>
      </w:tblPr>
      <w:tblGrid>
        <w:gridCol w:w="662"/>
        <w:gridCol w:w="2328"/>
        <w:gridCol w:w="702"/>
        <w:gridCol w:w="795"/>
        <w:gridCol w:w="731"/>
        <w:gridCol w:w="873"/>
        <w:gridCol w:w="578"/>
        <w:gridCol w:w="724"/>
        <w:gridCol w:w="750"/>
        <w:gridCol w:w="873"/>
      </w:tblGrid>
      <w:tr w:rsidR="00725D0D" w:rsidRPr="00725D0D" w14:paraId="001ED274" w14:textId="40353569" w:rsidTr="008C7544">
        <w:trPr>
          <w:trHeight w:val="567"/>
        </w:trPr>
        <w:tc>
          <w:tcPr>
            <w:tcW w:w="662" w:type="dxa"/>
            <w:vMerge w:val="restart"/>
          </w:tcPr>
          <w:p w14:paraId="0C44E5CF" w14:textId="77777777" w:rsidR="0070461F" w:rsidRPr="00725D0D" w:rsidRDefault="0070461F" w:rsidP="008C7544">
            <w:pPr>
              <w:pStyle w:val="NoSpacing"/>
              <w:spacing w:line="276" w:lineRule="auto"/>
              <w:jc w:val="center"/>
              <w:rPr>
                <w:rFonts w:cstheme="minorHAnsi"/>
                <w:b/>
                <w:bCs/>
                <w:color w:val="000000" w:themeColor="text1"/>
                <w:lang w:bidi="ne-NP"/>
              </w:rPr>
            </w:pPr>
          </w:p>
          <w:p w14:paraId="5161C4F1" w14:textId="77572D75" w:rsidR="0070461F" w:rsidRPr="00725D0D" w:rsidRDefault="0070461F" w:rsidP="008C7544">
            <w:pPr>
              <w:pStyle w:val="NoSpacing"/>
              <w:spacing w:line="276" w:lineRule="auto"/>
              <w:jc w:val="center"/>
              <w:rPr>
                <w:rFonts w:cstheme="minorHAnsi"/>
                <w:b/>
                <w:bCs/>
                <w:color w:val="000000" w:themeColor="text1"/>
                <w:lang w:bidi="ne-NP"/>
              </w:rPr>
            </w:pPr>
            <w:proofErr w:type="spellStart"/>
            <w:proofErr w:type="gramStart"/>
            <w:r w:rsidRPr="00725D0D">
              <w:rPr>
                <w:rFonts w:cstheme="minorHAnsi"/>
                <w:b/>
                <w:bCs/>
                <w:color w:val="000000" w:themeColor="text1"/>
                <w:lang w:bidi="ne-NP"/>
              </w:rPr>
              <w:t>S.No</w:t>
            </w:r>
            <w:proofErr w:type="spellEnd"/>
            <w:proofErr w:type="gramEnd"/>
          </w:p>
        </w:tc>
        <w:tc>
          <w:tcPr>
            <w:tcW w:w="2328" w:type="dxa"/>
            <w:vMerge w:val="restart"/>
          </w:tcPr>
          <w:p w14:paraId="2ECD31E9" w14:textId="77777777" w:rsidR="0070461F" w:rsidRPr="00725D0D" w:rsidRDefault="0070461F" w:rsidP="008C7544">
            <w:pPr>
              <w:pStyle w:val="NoSpacing"/>
              <w:spacing w:line="276" w:lineRule="auto"/>
              <w:jc w:val="center"/>
              <w:rPr>
                <w:rFonts w:cstheme="minorHAnsi"/>
                <w:b/>
                <w:bCs/>
                <w:color w:val="000000" w:themeColor="text1"/>
                <w:lang w:bidi="ne-NP"/>
              </w:rPr>
            </w:pPr>
          </w:p>
          <w:p w14:paraId="110081C0" w14:textId="77777777"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Demographic variables</w:t>
            </w:r>
          </w:p>
        </w:tc>
        <w:tc>
          <w:tcPr>
            <w:tcW w:w="1497" w:type="dxa"/>
            <w:gridSpan w:val="2"/>
          </w:tcPr>
          <w:p w14:paraId="5B7E6EE0" w14:textId="22BFEBBB" w:rsidR="0070461F" w:rsidRPr="00725D0D" w:rsidRDefault="00356AFF" w:rsidP="008C7544">
            <w:pPr>
              <w:pStyle w:val="NoSpacing"/>
              <w:spacing w:line="276" w:lineRule="auto"/>
              <w:jc w:val="center"/>
              <w:rPr>
                <w:rFonts w:cstheme="minorHAnsi"/>
                <w:b/>
                <w:bCs/>
                <w:color w:val="000000" w:themeColor="text1"/>
                <w:lang w:bidi="ne-NP"/>
              </w:rPr>
            </w:pPr>
            <w:r>
              <w:rPr>
                <w:rFonts w:cstheme="minorHAnsi"/>
                <w:b/>
                <w:bCs/>
                <w:color w:val="000000" w:themeColor="text1"/>
                <w:lang w:bidi="ne-NP"/>
              </w:rPr>
              <w:t>Intervention</w:t>
            </w:r>
          </w:p>
          <w:p w14:paraId="1C707632" w14:textId="1659DDF7"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(n=25)</w:t>
            </w:r>
          </w:p>
        </w:tc>
        <w:tc>
          <w:tcPr>
            <w:tcW w:w="731" w:type="dxa"/>
            <w:vMerge w:val="restart"/>
          </w:tcPr>
          <w:p w14:paraId="1A8D00FD" w14:textId="482BF5AB" w:rsidR="0070461F" w:rsidRPr="00725D0D" w:rsidRDefault="0070461F" w:rsidP="008C7544">
            <w:pPr>
              <w:pStyle w:val="NoSpacing"/>
              <w:spacing w:line="276" w:lineRule="auto"/>
              <w:rPr>
                <w:rFonts w:cstheme="minorHAnsi"/>
                <w:color w:val="000000" w:themeColor="text1"/>
                <w:lang w:bidi="ne-NP"/>
              </w:rPr>
            </w:pPr>
            <w:r w:rsidRPr="00725D0D">
              <w:rPr>
                <w:rFonts w:cstheme="minorHAnsi"/>
                <w:color w:val="000000" w:themeColor="text1"/>
                <w:lang w:bidi="ne-NP"/>
              </w:rPr>
              <w:t>F Value</w:t>
            </w:r>
          </w:p>
        </w:tc>
        <w:tc>
          <w:tcPr>
            <w:tcW w:w="873" w:type="dxa"/>
            <w:vMerge w:val="restart"/>
          </w:tcPr>
          <w:p w14:paraId="72AB41BD" w14:textId="597C74E4"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p</w:t>
            </w:r>
          </w:p>
        </w:tc>
        <w:tc>
          <w:tcPr>
            <w:tcW w:w="1302" w:type="dxa"/>
            <w:gridSpan w:val="2"/>
          </w:tcPr>
          <w:p w14:paraId="21732871" w14:textId="027F8F5B"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Control</w:t>
            </w:r>
          </w:p>
          <w:p w14:paraId="59E34D71" w14:textId="3BADD1E4"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 xml:space="preserve"> (n=25)</w:t>
            </w:r>
          </w:p>
        </w:tc>
        <w:tc>
          <w:tcPr>
            <w:tcW w:w="750" w:type="dxa"/>
            <w:vMerge w:val="restart"/>
          </w:tcPr>
          <w:p w14:paraId="68031E40" w14:textId="2220F091"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F Value</w:t>
            </w:r>
          </w:p>
        </w:tc>
        <w:tc>
          <w:tcPr>
            <w:tcW w:w="873" w:type="dxa"/>
            <w:vMerge w:val="restart"/>
          </w:tcPr>
          <w:p w14:paraId="544EC394" w14:textId="64B9B899" w:rsidR="0070461F" w:rsidRPr="00725D0D" w:rsidRDefault="0070461F" w:rsidP="008C7544">
            <w:pPr>
              <w:pStyle w:val="NoSpacing"/>
              <w:spacing w:line="276" w:lineRule="auto"/>
              <w:jc w:val="center"/>
              <w:rPr>
                <w:rFonts w:cstheme="minorHAnsi"/>
                <w:b/>
                <w:bCs/>
                <w:color w:val="000000" w:themeColor="text1"/>
                <w:lang w:bidi="ne-NP"/>
              </w:rPr>
            </w:pPr>
            <w:r w:rsidRPr="00725D0D">
              <w:rPr>
                <w:rFonts w:cstheme="minorHAnsi"/>
                <w:b/>
                <w:bCs/>
                <w:color w:val="000000" w:themeColor="text1"/>
                <w:lang w:bidi="ne-NP"/>
              </w:rPr>
              <w:t>p</w:t>
            </w:r>
          </w:p>
        </w:tc>
      </w:tr>
      <w:tr w:rsidR="00725D0D" w:rsidRPr="00725D0D" w14:paraId="18C1903E" w14:textId="6CB1D4B6" w:rsidTr="008C7544">
        <w:trPr>
          <w:trHeight w:val="293"/>
        </w:trPr>
        <w:tc>
          <w:tcPr>
            <w:tcW w:w="662" w:type="dxa"/>
            <w:vMerge/>
          </w:tcPr>
          <w:p w14:paraId="397C5CEB" w14:textId="77777777" w:rsidR="0070461F" w:rsidRPr="00725D0D" w:rsidRDefault="0070461F" w:rsidP="008C7544">
            <w:pPr>
              <w:pStyle w:val="NoSpacing"/>
              <w:spacing w:line="276" w:lineRule="auto"/>
              <w:jc w:val="center"/>
              <w:rPr>
                <w:rFonts w:cstheme="minorHAnsi"/>
                <w:b/>
                <w:bCs/>
                <w:color w:val="000000" w:themeColor="text1"/>
                <w:lang w:bidi="ne-NP"/>
              </w:rPr>
            </w:pPr>
          </w:p>
        </w:tc>
        <w:tc>
          <w:tcPr>
            <w:tcW w:w="2328" w:type="dxa"/>
            <w:vMerge/>
          </w:tcPr>
          <w:p w14:paraId="730586BA" w14:textId="77777777" w:rsidR="0070461F" w:rsidRPr="00725D0D" w:rsidRDefault="0070461F" w:rsidP="008C7544">
            <w:pPr>
              <w:pStyle w:val="NoSpacing"/>
              <w:spacing w:line="276" w:lineRule="auto"/>
              <w:jc w:val="center"/>
              <w:rPr>
                <w:rFonts w:cstheme="minorHAnsi"/>
                <w:b/>
                <w:bCs/>
                <w:color w:val="000000" w:themeColor="text1"/>
                <w:lang w:bidi="ne-NP"/>
              </w:rPr>
            </w:pPr>
          </w:p>
        </w:tc>
        <w:tc>
          <w:tcPr>
            <w:tcW w:w="702" w:type="dxa"/>
          </w:tcPr>
          <w:p w14:paraId="360E7040" w14:textId="77777777" w:rsidR="0070461F" w:rsidRPr="00725D0D" w:rsidRDefault="0070461F" w:rsidP="008C7544">
            <w:pPr>
              <w:pStyle w:val="NoSpacing"/>
              <w:spacing w:line="276" w:lineRule="auto"/>
              <w:jc w:val="center"/>
              <w:rPr>
                <w:rFonts w:cstheme="minorHAnsi"/>
                <w:b/>
                <w:bCs/>
                <w:i/>
                <w:iCs/>
                <w:color w:val="000000" w:themeColor="text1"/>
                <w:lang w:bidi="ne-NP"/>
              </w:rPr>
            </w:pPr>
            <w:r w:rsidRPr="00725D0D">
              <w:rPr>
                <w:rFonts w:cstheme="minorHAnsi"/>
                <w:b/>
                <w:bCs/>
                <w:i/>
                <w:iCs/>
                <w:color w:val="000000" w:themeColor="text1"/>
                <w:lang w:bidi="ne-NP"/>
              </w:rPr>
              <w:t>f</w:t>
            </w:r>
          </w:p>
        </w:tc>
        <w:tc>
          <w:tcPr>
            <w:tcW w:w="795" w:type="dxa"/>
          </w:tcPr>
          <w:p w14:paraId="62F529A1" w14:textId="77777777" w:rsidR="0070461F" w:rsidRPr="00725D0D" w:rsidRDefault="0070461F" w:rsidP="008C7544">
            <w:pPr>
              <w:pStyle w:val="NoSpacing"/>
              <w:spacing w:line="276" w:lineRule="auto"/>
              <w:jc w:val="center"/>
              <w:rPr>
                <w:rFonts w:cstheme="minorHAnsi"/>
                <w:b/>
                <w:bCs/>
                <w:i/>
                <w:iCs/>
                <w:color w:val="000000" w:themeColor="text1"/>
                <w:lang w:bidi="ne-NP"/>
              </w:rPr>
            </w:pPr>
            <w:r w:rsidRPr="00725D0D">
              <w:rPr>
                <w:rFonts w:cstheme="minorHAnsi"/>
                <w:b/>
                <w:bCs/>
                <w:i/>
                <w:iCs/>
                <w:color w:val="000000" w:themeColor="text1"/>
                <w:lang w:bidi="ne-NP"/>
              </w:rPr>
              <w:t>%</w:t>
            </w:r>
          </w:p>
        </w:tc>
        <w:tc>
          <w:tcPr>
            <w:tcW w:w="731" w:type="dxa"/>
            <w:vMerge/>
          </w:tcPr>
          <w:p w14:paraId="72A123B4" w14:textId="77777777" w:rsidR="0070461F" w:rsidRPr="00725D0D" w:rsidRDefault="0070461F" w:rsidP="008C7544">
            <w:pPr>
              <w:pStyle w:val="NoSpacing"/>
              <w:spacing w:line="276" w:lineRule="auto"/>
              <w:rPr>
                <w:rFonts w:cstheme="minorHAnsi"/>
                <w:i/>
                <w:iCs/>
                <w:color w:val="000000" w:themeColor="text1"/>
                <w:lang w:bidi="ne-NP"/>
              </w:rPr>
            </w:pPr>
          </w:p>
        </w:tc>
        <w:tc>
          <w:tcPr>
            <w:tcW w:w="873" w:type="dxa"/>
            <w:vMerge/>
          </w:tcPr>
          <w:p w14:paraId="113780E4" w14:textId="77777777" w:rsidR="0070461F" w:rsidRPr="00725D0D" w:rsidRDefault="0070461F" w:rsidP="008C7544">
            <w:pPr>
              <w:pStyle w:val="NoSpacing"/>
              <w:spacing w:line="276" w:lineRule="auto"/>
              <w:jc w:val="center"/>
              <w:rPr>
                <w:rFonts w:cstheme="minorHAnsi"/>
                <w:b/>
                <w:bCs/>
                <w:i/>
                <w:iCs/>
                <w:color w:val="000000" w:themeColor="text1"/>
                <w:lang w:bidi="ne-NP"/>
              </w:rPr>
            </w:pPr>
          </w:p>
        </w:tc>
        <w:tc>
          <w:tcPr>
            <w:tcW w:w="578" w:type="dxa"/>
          </w:tcPr>
          <w:p w14:paraId="724AF248" w14:textId="2F05EBE5" w:rsidR="0070461F" w:rsidRPr="00725D0D" w:rsidRDefault="0070461F" w:rsidP="008C7544">
            <w:pPr>
              <w:pStyle w:val="NoSpacing"/>
              <w:spacing w:line="276" w:lineRule="auto"/>
              <w:jc w:val="center"/>
              <w:rPr>
                <w:rFonts w:cstheme="minorHAnsi"/>
                <w:b/>
                <w:bCs/>
                <w:i/>
                <w:iCs/>
                <w:color w:val="000000" w:themeColor="text1"/>
                <w:lang w:bidi="ne-NP"/>
              </w:rPr>
            </w:pPr>
            <w:r w:rsidRPr="00725D0D">
              <w:rPr>
                <w:rFonts w:cstheme="minorHAnsi"/>
                <w:b/>
                <w:bCs/>
                <w:i/>
                <w:iCs/>
                <w:color w:val="000000" w:themeColor="text1"/>
                <w:lang w:bidi="ne-NP"/>
              </w:rPr>
              <w:t>f</w:t>
            </w:r>
          </w:p>
        </w:tc>
        <w:tc>
          <w:tcPr>
            <w:tcW w:w="724" w:type="dxa"/>
          </w:tcPr>
          <w:p w14:paraId="403DAA78" w14:textId="77777777" w:rsidR="0070461F" w:rsidRPr="00725D0D" w:rsidRDefault="0070461F" w:rsidP="008C7544">
            <w:pPr>
              <w:pStyle w:val="NoSpacing"/>
              <w:spacing w:line="276" w:lineRule="auto"/>
              <w:jc w:val="center"/>
              <w:rPr>
                <w:rFonts w:cstheme="minorHAnsi"/>
                <w:b/>
                <w:bCs/>
                <w:i/>
                <w:iCs/>
                <w:color w:val="000000" w:themeColor="text1"/>
                <w:lang w:bidi="ne-NP"/>
              </w:rPr>
            </w:pPr>
            <w:r w:rsidRPr="00725D0D">
              <w:rPr>
                <w:rFonts w:cstheme="minorHAnsi"/>
                <w:b/>
                <w:bCs/>
                <w:i/>
                <w:iCs/>
                <w:color w:val="000000" w:themeColor="text1"/>
                <w:lang w:bidi="ne-NP"/>
              </w:rPr>
              <w:t>%</w:t>
            </w:r>
          </w:p>
        </w:tc>
        <w:tc>
          <w:tcPr>
            <w:tcW w:w="750" w:type="dxa"/>
            <w:vMerge/>
          </w:tcPr>
          <w:p w14:paraId="229B47C0" w14:textId="77777777" w:rsidR="0070461F" w:rsidRPr="00725D0D" w:rsidRDefault="0070461F" w:rsidP="008C7544">
            <w:pPr>
              <w:pStyle w:val="NoSpacing"/>
              <w:spacing w:line="276" w:lineRule="auto"/>
              <w:jc w:val="center"/>
              <w:rPr>
                <w:rFonts w:cstheme="minorHAnsi"/>
                <w:b/>
                <w:bCs/>
                <w:i/>
                <w:iCs/>
                <w:color w:val="000000" w:themeColor="text1"/>
                <w:lang w:bidi="ne-NP"/>
              </w:rPr>
            </w:pPr>
          </w:p>
        </w:tc>
        <w:tc>
          <w:tcPr>
            <w:tcW w:w="873" w:type="dxa"/>
            <w:vMerge/>
          </w:tcPr>
          <w:p w14:paraId="7D3A430C" w14:textId="77777777" w:rsidR="0070461F" w:rsidRPr="00725D0D" w:rsidRDefault="0070461F" w:rsidP="008C7544">
            <w:pPr>
              <w:pStyle w:val="NoSpacing"/>
              <w:spacing w:line="276" w:lineRule="auto"/>
              <w:jc w:val="center"/>
              <w:rPr>
                <w:rFonts w:cstheme="minorHAnsi"/>
                <w:b/>
                <w:bCs/>
                <w:i/>
                <w:iCs/>
                <w:color w:val="000000" w:themeColor="text1"/>
                <w:lang w:bidi="ne-NP"/>
              </w:rPr>
            </w:pPr>
          </w:p>
        </w:tc>
      </w:tr>
      <w:tr w:rsidR="00725D0D" w:rsidRPr="00725D0D" w14:paraId="57661B3C" w14:textId="3F2B2A28" w:rsidTr="008C7544">
        <w:trPr>
          <w:trHeight w:val="531"/>
        </w:trPr>
        <w:tc>
          <w:tcPr>
            <w:tcW w:w="662" w:type="dxa"/>
          </w:tcPr>
          <w:p w14:paraId="54C75B6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tc>
        <w:tc>
          <w:tcPr>
            <w:tcW w:w="2328" w:type="dxa"/>
          </w:tcPr>
          <w:p w14:paraId="7F0AB08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Age </w:t>
            </w:r>
          </w:p>
          <w:p w14:paraId="5822D54D" w14:textId="77777777" w:rsidR="00E723D9" w:rsidRPr="00725D0D" w:rsidRDefault="00E723D9" w:rsidP="006F1645">
            <w:pPr>
              <w:pStyle w:val="NoSpacing"/>
              <w:numPr>
                <w:ilvl w:val="0"/>
                <w:numId w:val="1"/>
              </w:numPr>
              <w:spacing w:line="276" w:lineRule="auto"/>
              <w:rPr>
                <w:rFonts w:cstheme="minorHAnsi"/>
                <w:color w:val="000000" w:themeColor="text1"/>
                <w:lang w:bidi="ne-NP"/>
              </w:rPr>
            </w:pPr>
            <w:r w:rsidRPr="00725D0D">
              <w:rPr>
                <w:rFonts w:cstheme="minorHAnsi"/>
                <w:color w:val="000000" w:themeColor="text1"/>
                <w:lang w:bidi="ne-NP"/>
              </w:rPr>
              <w:t>18-20 years</w:t>
            </w:r>
          </w:p>
          <w:p w14:paraId="4B5DD5E5" w14:textId="77777777" w:rsidR="00E723D9" w:rsidRPr="00725D0D" w:rsidRDefault="00E723D9" w:rsidP="006F1645">
            <w:pPr>
              <w:pStyle w:val="NoSpacing"/>
              <w:numPr>
                <w:ilvl w:val="0"/>
                <w:numId w:val="1"/>
              </w:numPr>
              <w:spacing w:line="276" w:lineRule="auto"/>
              <w:rPr>
                <w:rFonts w:cstheme="minorHAnsi"/>
                <w:color w:val="000000" w:themeColor="text1"/>
                <w:lang w:bidi="ne-NP"/>
              </w:rPr>
            </w:pPr>
            <w:r w:rsidRPr="00725D0D">
              <w:rPr>
                <w:rFonts w:cstheme="minorHAnsi"/>
                <w:color w:val="000000" w:themeColor="text1"/>
                <w:lang w:bidi="ne-NP"/>
              </w:rPr>
              <w:t>21-23 years</w:t>
            </w:r>
          </w:p>
          <w:p w14:paraId="69E393BF" w14:textId="77777777" w:rsidR="00E723D9" w:rsidRPr="00725D0D" w:rsidRDefault="00E723D9" w:rsidP="006F1645">
            <w:pPr>
              <w:pStyle w:val="NoSpacing"/>
              <w:numPr>
                <w:ilvl w:val="0"/>
                <w:numId w:val="1"/>
              </w:numPr>
              <w:spacing w:line="276" w:lineRule="auto"/>
              <w:rPr>
                <w:rFonts w:cstheme="minorHAnsi"/>
                <w:color w:val="000000" w:themeColor="text1"/>
                <w:lang w:bidi="ne-NP"/>
              </w:rPr>
            </w:pPr>
            <w:r w:rsidRPr="00725D0D">
              <w:rPr>
                <w:rFonts w:cstheme="minorHAnsi"/>
                <w:color w:val="000000" w:themeColor="text1"/>
                <w:lang w:bidi="ne-NP"/>
              </w:rPr>
              <w:t xml:space="preserve">24-26 years </w:t>
            </w:r>
          </w:p>
        </w:tc>
        <w:tc>
          <w:tcPr>
            <w:tcW w:w="702" w:type="dxa"/>
          </w:tcPr>
          <w:p w14:paraId="5AA7F342" w14:textId="77777777" w:rsidR="00E723D9" w:rsidRPr="00725D0D" w:rsidRDefault="00E723D9" w:rsidP="008C7544">
            <w:pPr>
              <w:pStyle w:val="NoSpacing"/>
              <w:spacing w:line="276" w:lineRule="auto"/>
              <w:rPr>
                <w:rFonts w:cstheme="minorHAnsi"/>
                <w:color w:val="000000" w:themeColor="text1"/>
                <w:lang w:bidi="ne-NP"/>
              </w:rPr>
            </w:pPr>
          </w:p>
          <w:p w14:paraId="782C01E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19</w:t>
            </w:r>
          </w:p>
          <w:p w14:paraId="4B517CA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w:t>
            </w:r>
          </w:p>
          <w:p w14:paraId="1027805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w:t>
            </w:r>
          </w:p>
        </w:tc>
        <w:tc>
          <w:tcPr>
            <w:tcW w:w="795" w:type="dxa"/>
          </w:tcPr>
          <w:p w14:paraId="567243A5" w14:textId="77777777" w:rsidR="00E723D9" w:rsidRPr="00725D0D" w:rsidRDefault="00E723D9" w:rsidP="008C7544">
            <w:pPr>
              <w:pStyle w:val="NoSpacing"/>
              <w:spacing w:line="276" w:lineRule="auto"/>
              <w:rPr>
                <w:rFonts w:cstheme="minorHAnsi"/>
                <w:color w:val="000000" w:themeColor="text1"/>
                <w:lang w:bidi="ne-NP"/>
              </w:rPr>
            </w:pPr>
          </w:p>
          <w:p w14:paraId="7899EED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76</w:t>
            </w:r>
          </w:p>
          <w:p w14:paraId="446C055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24</w:t>
            </w:r>
          </w:p>
          <w:p w14:paraId="7F15E1F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w:t>
            </w:r>
          </w:p>
        </w:tc>
        <w:tc>
          <w:tcPr>
            <w:tcW w:w="731" w:type="dxa"/>
          </w:tcPr>
          <w:p w14:paraId="1550E6C9" w14:textId="77777777" w:rsidR="00E723D9" w:rsidRPr="00725D0D" w:rsidRDefault="00E723D9" w:rsidP="008C7544">
            <w:pPr>
              <w:pStyle w:val="NoSpacing"/>
              <w:spacing w:line="276" w:lineRule="auto"/>
              <w:rPr>
                <w:rFonts w:cstheme="minorHAnsi"/>
                <w:color w:val="000000" w:themeColor="text1"/>
              </w:rPr>
            </w:pPr>
          </w:p>
          <w:p w14:paraId="77A4FAE2" w14:textId="5BB2740D"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0.359</w:t>
            </w:r>
          </w:p>
        </w:tc>
        <w:tc>
          <w:tcPr>
            <w:tcW w:w="873" w:type="dxa"/>
          </w:tcPr>
          <w:p w14:paraId="2B24DF2A" w14:textId="77777777" w:rsidR="00E723D9" w:rsidRPr="00725D0D" w:rsidRDefault="00E723D9" w:rsidP="008C7544">
            <w:pPr>
              <w:pStyle w:val="NoSpacing"/>
              <w:spacing w:line="276" w:lineRule="auto"/>
              <w:rPr>
                <w:rFonts w:cstheme="minorHAnsi"/>
                <w:color w:val="000000" w:themeColor="text1"/>
              </w:rPr>
            </w:pPr>
          </w:p>
          <w:p w14:paraId="71C15E7E" w14:textId="4092289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0.606</w:t>
            </w:r>
            <w:r w:rsidRPr="00725D0D">
              <w:rPr>
                <w:rFonts w:cstheme="minorHAnsi"/>
                <w:color w:val="000000" w:themeColor="text1"/>
                <w:vertAlign w:val="superscript"/>
              </w:rPr>
              <w:t>NS</w:t>
            </w:r>
          </w:p>
        </w:tc>
        <w:tc>
          <w:tcPr>
            <w:tcW w:w="578" w:type="dxa"/>
          </w:tcPr>
          <w:p w14:paraId="058BFC76" w14:textId="1958765C" w:rsidR="00E723D9" w:rsidRPr="00725D0D" w:rsidRDefault="00E723D9" w:rsidP="008C7544">
            <w:pPr>
              <w:pStyle w:val="NoSpacing"/>
              <w:spacing w:line="276" w:lineRule="auto"/>
              <w:rPr>
                <w:rFonts w:cstheme="minorHAnsi"/>
                <w:color w:val="000000" w:themeColor="text1"/>
                <w:lang w:bidi="ne-NP"/>
              </w:rPr>
            </w:pPr>
          </w:p>
          <w:p w14:paraId="6660E20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17</w:t>
            </w:r>
          </w:p>
          <w:p w14:paraId="2DCD0CD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2E72D1E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24" w:type="dxa"/>
          </w:tcPr>
          <w:p w14:paraId="05EB4212" w14:textId="77777777" w:rsidR="00E723D9" w:rsidRPr="00725D0D" w:rsidRDefault="00E723D9" w:rsidP="008C7544">
            <w:pPr>
              <w:pStyle w:val="NoSpacing"/>
              <w:spacing w:line="276" w:lineRule="auto"/>
              <w:rPr>
                <w:rFonts w:cstheme="minorHAnsi"/>
                <w:color w:val="000000" w:themeColor="text1"/>
                <w:lang w:bidi="ne-NP"/>
              </w:rPr>
            </w:pPr>
          </w:p>
          <w:p w14:paraId="2D52540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68</w:t>
            </w:r>
          </w:p>
          <w:p w14:paraId="4A6E5FD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075EB58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50" w:type="dxa"/>
          </w:tcPr>
          <w:p w14:paraId="7D40ED66" w14:textId="77777777" w:rsidR="00E723D9" w:rsidRPr="00725D0D" w:rsidRDefault="00E723D9" w:rsidP="008C7544">
            <w:pPr>
              <w:pStyle w:val="NoSpacing"/>
              <w:spacing w:line="276" w:lineRule="auto"/>
              <w:rPr>
                <w:rFonts w:cstheme="minorHAnsi"/>
                <w:color w:val="000000" w:themeColor="text1"/>
              </w:rPr>
            </w:pPr>
          </w:p>
          <w:p w14:paraId="6D324B8B" w14:textId="3EE0547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0.272</w:t>
            </w:r>
          </w:p>
        </w:tc>
        <w:tc>
          <w:tcPr>
            <w:tcW w:w="873" w:type="dxa"/>
          </w:tcPr>
          <w:p w14:paraId="1E7E05D3" w14:textId="77777777" w:rsidR="00E723D9" w:rsidRPr="00725D0D" w:rsidRDefault="00E723D9" w:rsidP="008C7544">
            <w:pPr>
              <w:pStyle w:val="NoSpacing"/>
              <w:spacing w:line="276" w:lineRule="auto"/>
              <w:rPr>
                <w:rFonts w:cstheme="minorHAnsi"/>
                <w:color w:val="000000" w:themeColor="text1"/>
              </w:rPr>
            </w:pPr>
          </w:p>
          <w:p w14:paraId="75FD11AD" w14:textId="63B222AD"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0.487</w:t>
            </w:r>
            <w:r w:rsidRPr="00725D0D">
              <w:rPr>
                <w:rFonts w:cstheme="minorHAnsi"/>
                <w:color w:val="000000" w:themeColor="text1"/>
                <w:vertAlign w:val="superscript"/>
              </w:rPr>
              <w:t>NS</w:t>
            </w:r>
          </w:p>
        </w:tc>
      </w:tr>
      <w:tr w:rsidR="00725D0D" w:rsidRPr="00725D0D" w14:paraId="3523EC34" w14:textId="089C0F30" w:rsidTr="008C7544">
        <w:trPr>
          <w:trHeight w:val="531"/>
        </w:trPr>
        <w:tc>
          <w:tcPr>
            <w:tcW w:w="662" w:type="dxa"/>
          </w:tcPr>
          <w:p w14:paraId="032FB2E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tc>
        <w:tc>
          <w:tcPr>
            <w:tcW w:w="2328" w:type="dxa"/>
          </w:tcPr>
          <w:p w14:paraId="57EFF7A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Gender </w:t>
            </w:r>
          </w:p>
          <w:p w14:paraId="2BFD8FED" w14:textId="77777777" w:rsidR="00E723D9" w:rsidRPr="00725D0D" w:rsidRDefault="00E723D9" w:rsidP="006F1645">
            <w:pPr>
              <w:pStyle w:val="NoSpacing"/>
              <w:numPr>
                <w:ilvl w:val="0"/>
                <w:numId w:val="2"/>
              </w:numPr>
              <w:spacing w:line="276" w:lineRule="auto"/>
              <w:rPr>
                <w:rFonts w:cstheme="minorHAnsi"/>
                <w:color w:val="000000" w:themeColor="text1"/>
                <w:lang w:bidi="ne-NP"/>
              </w:rPr>
            </w:pPr>
            <w:r w:rsidRPr="00725D0D">
              <w:rPr>
                <w:rFonts w:cstheme="minorHAnsi"/>
                <w:color w:val="000000" w:themeColor="text1"/>
                <w:lang w:bidi="ne-NP"/>
              </w:rPr>
              <w:t>Male</w:t>
            </w:r>
          </w:p>
          <w:p w14:paraId="39874D0B" w14:textId="77777777" w:rsidR="00E723D9" w:rsidRPr="00725D0D" w:rsidRDefault="00E723D9" w:rsidP="006F1645">
            <w:pPr>
              <w:pStyle w:val="NoSpacing"/>
              <w:numPr>
                <w:ilvl w:val="0"/>
                <w:numId w:val="2"/>
              </w:numPr>
              <w:spacing w:line="276" w:lineRule="auto"/>
              <w:rPr>
                <w:rFonts w:cstheme="minorHAnsi"/>
                <w:color w:val="000000" w:themeColor="text1"/>
                <w:lang w:bidi="ne-NP"/>
              </w:rPr>
            </w:pPr>
            <w:r w:rsidRPr="00725D0D">
              <w:rPr>
                <w:rFonts w:cstheme="minorHAnsi"/>
                <w:color w:val="000000" w:themeColor="text1"/>
                <w:lang w:bidi="ne-NP"/>
              </w:rPr>
              <w:t xml:space="preserve">Female  </w:t>
            </w:r>
          </w:p>
        </w:tc>
        <w:tc>
          <w:tcPr>
            <w:tcW w:w="702" w:type="dxa"/>
          </w:tcPr>
          <w:p w14:paraId="16A35F96" w14:textId="77777777" w:rsidR="00E723D9" w:rsidRPr="00725D0D" w:rsidRDefault="00E723D9" w:rsidP="008C7544">
            <w:pPr>
              <w:pStyle w:val="NoSpacing"/>
              <w:spacing w:line="276" w:lineRule="auto"/>
              <w:rPr>
                <w:rFonts w:cstheme="minorHAnsi"/>
                <w:color w:val="000000" w:themeColor="text1"/>
                <w:lang w:bidi="ne-NP"/>
              </w:rPr>
            </w:pPr>
          </w:p>
          <w:p w14:paraId="1496C70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15</w:t>
            </w:r>
          </w:p>
          <w:p w14:paraId="775D05B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w:t>
            </w:r>
          </w:p>
        </w:tc>
        <w:tc>
          <w:tcPr>
            <w:tcW w:w="795" w:type="dxa"/>
          </w:tcPr>
          <w:p w14:paraId="46B23373" w14:textId="77777777" w:rsidR="00E723D9" w:rsidRPr="00725D0D" w:rsidRDefault="00E723D9" w:rsidP="008C7544">
            <w:pPr>
              <w:pStyle w:val="NoSpacing"/>
              <w:spacing w:line="276" w:lineRule="auto"/>
              <w:rPr>
                <w:rFonts w:cstheme="minorHAnsi"/>
                <w:color w:val="000000" w:themeColor="text1"/>
                <w:lang w:bidi="ne-NP"/>
              </w:rPr>
            </w:pPr>
          </w:p>
          <w:p w14:paraId="3D6C8C2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60</w:t>
            </w:r>
          </w:p>
          <w:p w14:paraId="0848C78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40</w:t>
            </w:r>
          </w:p>
        </w:tc>
        <w:tc>
          <w:tcPr>
            <w:tcW w:w="731" w:type="dxa"/>
          </w:tcPr>
          <w:p w14:paraId="681AF80D" w14:textId="77777777" w:rsidR="00E723D9" w:rsidRPr="00725D0D" w:rsidRDefault="00E723D9" w:rsidP="008C7544">
            <w:pPr>
              <w:pStyle w:val="NoSpacing"/>
              <w:spacing w:line="276" w:lineRule="auto"/>
              <w:rPr>
                <w:rFonts w:cstheme="minorHAnsi"/>
                <w:color w:val="000000" w:themeColor="text1"/>
              </w:rPr>
            </w:pPr>
          </w:p>
          <w:p w14:paraId="3113EA31" w14:textId="6DAB090D"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0.148</w:t>
            </w:r>
          </w:p>
        </w:tc>
        <w:tc>
          <w:tcPr>
            <w:tcW w:w="873" w:type="dxa"/>
          </w:tcPr>
          <w:p w14:paraId="422D37D9" w14:textId="77777777" w:rsidR="00E723D9" w:rsidRPr="00725D0D" w:rsidRDefault="00E723D9" w:rsidP="008C7544">
            <w:pPr>
              <w:pStyle w:val="NoSpacing"/>
              <w:spacing w:line="276" w:lineRule="auto"/>
              <w:rPr>
                <w:rFonts w:cstheme="minorHAnsi"/>
                <w:color w:val="000000" w:themeColor="text1"/>
              </w:rPr>
            </w:pPr>
          </w:p>
          <w:p w14:paraId="638E945C" w14:textId="5BC462B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0.545</w:t>
            </w:r>
            <w:r w:rsidRPr="00725D0D">
              <w:rPr>
                <w:rFonts w:cstheme="minorHAnsi"/>
                <w:color w:val="000000" w:themeColor="text1"/>
                <w:vertAlign w:val="superscript"/>
              </w:rPr>
              <w:t>NS</w:t>
            </w:r>
          </w:p>
        </w:tc>
        <w:tc>
          <w:tcPr>
            <w:tcW w:w="578" w:type="dxa"/>
          </w:tcPr>
          <w:p w14:paraId="6B1B2AFB" w14:textId="2252F505" w:rsidR="00E723D9" w:rsidRPr="00725D0D" w:rsidRDefault="00E723D9" w:rsidP="008C7544">
            <w:pPr>
              <w:pStyle w:val="NoSpacing"/>
              <w:spacing w:line="276" w:lineRule="auto"/>
              <w:rPr>
                <w:rFonts w:cstheme="minorHAnsi"/>
                <w:color w:val="000000" w:themeColor="text1"/>
                <w:lang w:bidi="ne-NP"/>
              </w:rPr>
            </w:pPr>
          </w:p>
          <w:p w14:paraId="0C4CCE1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798AA88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18</w:t>
            </w:r>
          </w:p>
        </w:tc>
        <w:tc>
          <w:tcPr>
            <w:tcW w:w="724" w:type="dxa"/>
          </w:tcPr>
          <w:p w14:paraId="576F7BDC" w14:textId="77777777" w:rsidR="00E723D9" w:rsidRPr="00725D0D" w:rsidRDefault="00E723D9" w:rsidP="008C7544">
            <w:pPr>
              <w:pStyle w:val="NoSpacing"/>
              <w:spacing w:line="276" w:lineRule="auto"/>
              <w:rPr>
                <w:rFonts w:cstheme="minorHAnsi"/>
                <w:color w:val="000000" w:themeColor="text1"/>
                <w:lang w:bidi="ne-NP"/>
              </w:rPr>
            </w:pPr>
          </w:p>
          <w:p w14:paraId="6AEF91D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28</w:t>
            </w:r>
          </w:p>
          <w:p w14:paraId="03BAED0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72</w:t>
            </w:r>
          </w:p>
        </w:tc>
        <w:tc>
          <w:tcPr>
            <w:tcW w:w="750" w:type="dxa"/>
          </w:tcPr>
          <w:p w14:paraId="3F156785" w14:textId="77777777" w:rsidR="00E723D9" w:rsidRPr="00725D0D" w:rsidRDefault="00E723D9" w:rsidP="008C7544">
            <w:pPr>
              <w:pStyle w:val="NoSpacing"/>
              <w:spacing w:line="276" w:lineRule="auto"/>
              <w:rPr>
                <w:rFonts w:cstheme="minorHAnsi"/>
                <w:color w:val="000000" w:themeColor="text1"/>
              </w:rPr>
            </w:pPr>
          </w:p>
          <w:p w14:paraId="4F668488" w14:textId="333130A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1.545</w:t>
            </w:r>
          </w:p>
        </w:tc>
        <w:tc>
          <w:tcPr>
            <w:tcW w:w="873" w:type="dxa"/>
          </w:tcPr>
          <w:p w14:paraId="43E93B70" w14:textId="77777777" w:rsidR="00E723D9" w:rsidRPr="00725D0D" w:rsidRDefault="00E723D9" w:rsidP="008C7544">
            <w:pPr>
              <w:pStyle w:val="NoSpacing"/>
              <w:spacing w:line="276" w:lineRule="auto"/>
              <w:rPr>
                <w:rFonts w:cstheme="minorHAnsi"/>
                <w:color w:val="000000" w:themeColor="text1"/>
              </w:rPr>
            </w:pPr>
          </w:p>
          <w:p w14:paraId="65FF694B" w14:textId="659A037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0.362</w:t>
            </w:r>
            <w:r w:rsidRPr="00725D0D">
              <w:rPr>
                <w:rFonts w:cstheme="minorHAnsi"/>
                <w:color w:val="000000" w:themeColor="text1"/>
                <w:vertAlign w:val="superscript"/>
              </w:rPr>
              <w:t>NS</w:t>
            </w:r>
          </w:p>
        </w:tc>
      </w:tr>
      <w:tr w:rsidR="00725D0D" w:rsidRPr="00725D0D" w14:paraId="1EBB573F" w14:textId="12775FAE" w:rsidTr="008C7544">
        <w:trPr>
          <w:trHeight w:val="531"/>
        </w:trPr>
        <w:tc>
          <w:tcPr>
            <w:tcW w:w="662" w:type="dxa"/>
          </w:tcPr>
          <w:p w14:paraId="3E29456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w:t>
            </w:r>
          </w:p>
        </w:tc>
        <w:tc>
          <w:tcPr>
            <w:tcW w:w="2328" w:type="dxa"/>
          </w:tcPr>
          <w:p w14:paraId="505786C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Program of study </w:t>
            </w:r>
          </w:p>
          <w:p w14:paraId="48DB949B" w14:textId="77777777" w:rsidR="00E723D9" w:rsidRPr="00725D0D" w:rsidRDefault="00E723D9" w:rsidP="006F1645">
            <w:pPr>
              <w:pStyle w:val="NoSpacing"/>
              <w:numPr>
                <w:ilvl w:val="0"/>
                <w:numId w:val="3"/>
              </w:numPr>
              <w:spacing w:line="276" w:lineRule="auto"/>
              <w:rPr>
                <w:rFonts w:cstheme="minorHAnsi"/>
                <w:color w:val="000000" w:themeColor="text1"/>
                <w:lang w:bidi="ne-NP"/>
              </w:rPr>
            </w:pPr>
            <w:r w:rsidRPr="00725D0D">
              <w:rPr>
                <w:rFonts w:cstheme="minorHAnsi"/>
                <w:color w:val="000000" w:themeColor="text1"/>
                <w:lang w:bidi="ne-NP"/>
              </w:rPr>
              <w:t>BA</w:t>
            </w:r>
          </w:p>
          <w:p w14:paraId="2AE0DD3F" w14:textId="77777777" w:rsidR="00E723D9" w:rsidRPr="00725D0D" w:rsidRDefault="00E723D9" w:rsidP="006F1645">
            <w:pPr>
              <w:pStyle w:val="NoSpacing"/>
              <w:numPr>
                <w:ilvl w:val="0"/>
                <w:numId w:val="3"/>
              </w:numPr>
              <w:spacing w:line="276" w:lineRule="auto"/>
              <w:rPr>
                <w:rFonts w:cstheme="minorHAnsi"/>
                <w:color w:val="000000" w:themeColor="text1"/>
                <w:lang w:bidi="ne-NP"/>
              </w:rPr>
            </w:pPr>
            <w:r w:rsidRPr="00725D0D">
              <w:rPr>
                <w:rFonts w:cstheme="minorHAnsi"/>
                <w:color w:val="000000" w:themeColor="text1"/>
                <w:lang w:bidi="ne-NP"/>
              </w:rPr>
              <w:t>B COM</w:t>
            </w:r>
          </w:p>
          <w:p w14:paraId="0F9472B0" w14:textId="77777777" w:rsidR="00E723D9" w:rsidRPr="00725D0D" w:rsidRDefault="00E723D9" w:rsidP="006F1645">
            <w:pPr>
              <w:pStyle w:val="NoSpacing"/>
              <w:numPr>
                <w:ilvl w:val="0"/>
                <w:numId w:val="3"/>
              </w:numPr>
              <w:spacing w:line="276" w:lineRule="auto"/>
              <w:rPr>
                <w:rFonts w:cstheme="minorHAnsi"/>
                <w:color w:val="000000" w:themeColor="text1"/>
                <w:lang w:bidi="ne-NP"/>
              </w:rPr>
            </w:pPr>
            <w:r w:rsidRPr="00725D0D">
              <w:rPr>
                <w:rFonts w:cstheme="minorHAnsi"/>
                <w:color w:val="000000" w:themeColor="text1"/>
                <w:lang w:bidi="ne-NP"/>
              </w:rPr>
              <w:t>BBA</w:t>
            </w:r>
          </w:p>
          <w:p w14:paraId="4D007146" w14:textId="77777777" w:rsidR="00E723D9" w:rsidRPr="00725D0D" w:rsidRDefault="00E723D9" w:rsidP="006F1645">
            <w:pPr>
              <w:pStyle w:val="NoSpacing"/>
              <w:numPr>
                <w:ilvl w:val="0"/>
                <w:numId w:val="3"/>
              </w:numPr>
              <w:spacing w:line="276" w:lineRule="auto"/>
              <w:rPr>
                <w:rFonts w:cstheme="minorHAnsi"/>
                <w:color w:val="000000" w:themeColor="text1"/>
                <w:lang w:bidi="ne-NP"/>
              </w:rPr>
            </w:pPr>
            <w:r w:rsidRPr="00725D0D">
              <w:rPr>
                <w:rFonts w:cstheme="minorHAnsi"/>
                <w:color w:val="000000" w:themeColor="text1"/>
                <w:lang w:bidi="ne-NP"/>
              </w:rPr>
              <w:t>BHA</w:t>
            </w:r>
          </w:p>
          <w:p w14:paraId="25067222" w14:textId="77777777" w:rsidR="00E723D9" w:rsidRPr="00725D0D" w:rsidRDefault="00E723D9" w:rsidP="006F1645">
            <w:pPr>
              <w:pStyle w:val="NoSpacing"/>
              <w:numPr>
                <w:ilvl w:val="0"/>
                <w:numId w:val="3"/>
              </w:numPr>
              <w:spacing w:line="276" w:lineRule="auto"/>
              <w:rPr>
                <w:rFonts w:cstheme="minorHAnsi"/>
                <w:color w:val="000000" w:themeColor="text1"/>
                <w:lang w:bidi="ne-NP"/>
              </w:rPr>
            </w:pPr>
            <w:r w:rsidRPr="00725D0D">
              <w:rPr>
                <w:rFonts w:cstheme="minorHAnsi"/>
                <w:color w:val="000000" w:themeColor="text1"/>
                <w:lang w:bidi="ne-NP"/>
              </w:rPr>
              <w:t xml:space="preserve">BALLB </w:t>
            </w:r>
          </w:p>
        </w:tc>
        <w:tc>
          <w:tcPr>
            <w:tcW w:w="702" w:type="dxa"/>
          </w:tcPr>
          <w:p w14:paraId="035544D1" w14:textId="77777777" w:rsidR="00E723D9" w:rsidRPr="00725D0D" w:rsidRDefault="00E723D9" w:rsidP="008C7544">
            <w:pPr>
              <w:pStyle w:val="NoSpacing"/>
              <w:spacing w:line="276" w:lineRule="auto"/>
              <w:rPr>
                <w:rFonts w:cstheme="minorHAnsi"/>
                <w:color w:val="000000" w:themeColor="text1"/>
                <w:lang w:bidi="ne-NP"/>
              </w:rPr>
            </w:pPr>
          </w:p>
          <w:p w14:paraId="793DBDD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50A80E7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5A3FA84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572846D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25</w:t>
            </w:r>
          </w:p>
          <w:p w14:paraId="3F33BBF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95" w:type="dxa"/>
          </w:tcPr>
          <w:p w14:paraId="3EBFD717" w14:textId="77777777" w:rsidR="00E723D9" w:rsidRPr="00725D0D" w:rsidRDefault="00E723D9" w:rsidP="008C7544">
            <w:pPr>
              <w:pStyle w:val="NoSpacing"/>
              <w:spacing w:line="276" w:lineRule="auto"/>
              <w:rPr>
                <w:rFonts w:cstheme="minorHAnsi"/>
                <w:color w:val="000000" w:themeColor="text1"/>
                <w:lang w:bidi="ne-NP"/>
              </w:rPr>
            </w:pPr>
          </w:p>
          <w:p w14:paraId="60AB62B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29F6429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6765ABB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4278836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100</w:t>
            </w:r>
          </w:p>
          <w:p w14:paraId="2456326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31" w:type="dxa"/>
          </w:tcPr>
          <w:p w14:paraId="55871B00" w14:textId="77777777" w:rsidR="00E723D9" w:rsidRPr="00725D0D" w:rsidRDefault="00E723D9" w:rsidP="008C7544">
            <w:pPr>
              <w:pStyle w:val="NoSpacing"/>
              <w:spacing w:line="276" w:lineRule="auto"/>
              <w:rPr>
                <w:rFonts w:cstheme="minorHAnsi"/>
                <w:color w:val="000000" w:themeColor="text1"/>
              </w:rPr>
            </w:pPr>
          </w:p>
          <w:p w14:paraId="43960735" w14:textId="3B23C2C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NA</w:t>
            </w:r>
          </w:p>
        </w:tc>
        <w:tc>
          <w:tcPr>
            <w:tcW w:w="873" w:type="dxa"/>
          </w:tcPr>
          <w:p w14:paraId="180CBD83" w14:textId="77777777" w:rsidR="00E723D9" w:rsidRPr="00725D0D" w:rsidRDefault="00E723D9" w:rsidP="008C7544">
            <w:pPr>
              <w:pStyle w:val="NoSpacing"/>
              <w:spacing w:line="276" w:lineRule="auto"/>
              <w:rPr>
                <w:rFonts w:cstheme="minorHAnsi"/>
                <w:color w:val="000000" w:themeColor="text1"/>
              </w:rPr>
            </w:pPr>
          </w:p>
          <w:p w14:paraId="3BCEFDB1" w14:textId="77777777" w:rsidR="00E723D9" w:rsidRPr="00725D0D" w:rsidRDefault="00E723D9" w:rsidP="008C7544">
            <w:pPr>
              <w:pStyle w:val="NoSpacing"/>
              <w:spacing w:line="276" w:lineRule="auto"/>
              <w:rPr>
                <w:rFonts w:cstheme="minorHAnsi"/>
                <w:color w:val="000000" w:themeColor="text1"/>
              </w:rPr>
            </w:pPr>
            <w:r w:rsidRPr="00725D0D">
              <w:rPr>
                <w:rFonts w:cstheme="minorHAnsi"/>
                <w:color w:val="000000" w:themeColor="text1"/>
              </w:rPr>
              <w:t>NA</w:t>
            </w:r>
          </w:p>
          <w:p w14:paraId="453743F7" w14:textId="77777777" w:rsidR="00E723D9" w:rsidRPr="00725D0D" w:rsidRDefault="00E723D9" w:rsidP="008C7544">
            <w:pPr>
              <w:pStyle w:val="NoSpacing"/>
              <w:spacing w:line="276" w:lineRule="auto"/>
              <w:rPr>
                <w:rFonts w:cstheme="minorHAnsi"/>
                <w:color w:val="000000" w:themeColor="text1"/>
                <w:lang w:bidi="ne-NP"/>
              </w:rPr>
            </w:pPr>
          </w:p>
        </w:tc>
        <w:tc>
          <w:tcPr>
            <w:tcW w:w="578" w:type="dxa"/>
          </w:tcPr>
          <w:p w14:paraId="19D787E9" w14:textId="6FDE7B90" w:rsidR="00E723D9" w:rsidRPr="00725D0D" w:rsidRDefault="00E723D9" w:rsidP="008C7544">
            <w:pPr>
              <w:pStyle w:val="NoSpacing"/>
              <w:spacing w:line="276" w:lineRule="auto"/>
              <w:rPr>
                <w:rFonts w:cstheme="minorHAnsi"/>
                <w:color w:val="000000" w:themeColor="text1"/>
                <w:lang w:bidi="ne-NP"/>
              </w:rPr>
            </w:pPr>
          </w:p>
          <w:p w14:paraId="7C85B2D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302B8B1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184FF0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36377B9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25</w:t>
            </w:r>
          </w:p>
          <w:p w14:paraId="098C37F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24" w:type="dxa"/>
          </w:tcPr>
          <w:p w14:paraId="634C448A" w14:textId="77777777" w:rsidR="00E723D9" w:rsidRPr="00725D0D" w:rsidRDefault="00E723D9" w:rsidP="008C7544">
            <w:pPr>
              <w:pStyle w:val="NoSpacing"/>
              <w:spacing w:line="276" w:lineRule="auto"/>
              <w:rPr>
                <w:rFonts w:cstheme="minorHAnsi"/>
                <w:color w:val="000000" w:themeColor="text1"/>
                <w:lang w:bidi="ne-NP"/>
              </w:rPr>
            </w:pPr>
          </w:p>
          <w:p w14:paraId="7FEE505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748D6DF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70BFFAC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004E66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100</w:t>
            </w:r>
          </w:p>
          <w:p w14:paraId="2708FC1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50" w:type="dxa"/>
          </w:tcPr>
          <w:p w14:paraId="01257B7A" w14:textId="77777777" w:rsidR="00E723D9" w:rsidRPr="00725D0D" w:rsidRDefault="00E723D9" w:rsidP="008C7544">
            <w:pPr>
              <w:pStyle w:val="NoSpacing"/>
              <w:spacing w:line="276" w:lineRule="auto"/>
              <w:rPr>
                <w:rFonts w:cstheme="minorHAnsi"/>
                <w:color w:val="000000" w:themeColor="text1"/>
              </w:rPr>
            </w:pPr>
          </w:p>
          <w:p w14:paraId="68BF6B57" w14:textId="15FE98E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NA</w:t>
            </w:r>
          </w:p>
        </w:tc>
        <w:tc>
          <w:tcPr>
            <w:tcW w:w="873" w:type="dxa"/>
          </w:tcPr>
          <w:p w14:paraId="6082D207" w14:textId="77777777" w:rsidR="00E723D9" w:rsidRPr="00725D0D" w:rsidRDefault="00E723D9" w:rsidP="008C7544">
            <w:pPr>
              <w:pStyle w:val="NoSpacing"/>
              <w:spacing w:line="276" w:lineRule="auto"/>
              <w:rPr>
                <w:rFonts w:cstheme="minorHAnsi"/>
                <w:color w:val="000000" w:themeColor="text1"/>
              </w:rPr>
            </w:pPr>
          </w:p>
          <w:p w14:paraId="15C0376E" w14:textId="77777777" w:rsidR="00E723D9" w:rsidRPr="00725D0D" w:rsidRDefault="00E723D9" w:rsidP="008C7544">
            <w:pPr>
              <w:pStyle w:val="NoSpacing"/>
              <w:spacing w:line="276" w:lineRule="auto"/>
              <w:rPr>
                <w:rFonts w:cstheme="minorHAnsi"/>
                <w:color w:val="000000" w:themeColor="text1"/>
              </w:rPr>
            </w:pPr>
            <w:r w:rsidRPr="00725D0D">
              <w:rPr>
                <w:rFonts w:cstheme="minorHAnsi"/>
                <w:color w:val="000000" w:themeColor="text1"/>
              </w:rPr>
              <w:t>NA</w:t>
            </w:r>
          </w:p>
          <w:p w14:paraId="089E4C3D" w14:textId="77777777" w:rsidR="00E723D9" w:rsidRPr="00725D0D" w:rsidRDefault="00E723D9" w:rsidP="008C7544">
            <w:pPr>
              <w:pStyle w:val="NoSpacing"/>
              <w:spacing w:line="276" w:lineRule="auto"/>
              <w:rPr>
                <w:rFonts w:cstheme="minorHAnsi"/>
                <w:color w:val="000000" w:themeColor="text1"/>
                <w:lang w:bidi="ne-NP"/>
              </w:rPr>
            </w:pPr>
          </w:p>
        </w:tc>
      </w:tr>
      <w:tr w:rsidR="00725D0D" w:rsidRPr="00725D0D" w14:paraId="418E0618" w14:textId="3BDF7236" w:rsidTr="008C7544">
        <w:trPr>
          <w:trHeight w:val="531"/>
        </w:trPr>
        <w:tc>
          <w:tcPr>
            <w:tcW w:w="662" w:type="dxa"/>
          </w:tcPr>
          <w:p w14:paraId="140EC66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2328" w:type="dxa"/>
          </w:tcPr>
          <w:p w14:paraId="15DE584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Year of study </w:t>
            </w:r>
          </w:p>
          <w:p w14:paraId="0DEE579E" w14:textId="77777777" w:rsidR="00E723D9" w:rsidRPr="00725D0D" w:rsidRDefault="00E723D9" w:rsidP="006F1645">
            <w:pPr>
              <w:pStyle w:val="NoSpacing"/>
              <w:numPr>
                <w:ilvl w:val="0"/>
                <w:numId w:val="4"/>
              </w:numPr>
              <w:spacing w:line="276" w:lineRule="auto"/>
              <w:rPr>
                <w:rFonts w:cstheme="minorHAnsi"/>
                <w:color w:val="000000" w:themeColor="text1"/>
                <w:lang w:bidi="ne-NP"/>
              </w:rPr>
            </w:pPr>
            <w:r w:rsidRPr="00725D0D">
              <w:rPr>
                <w:rFonts w:cstheme="minorHAnsi"/>
                <w:color w:val="000000" w:themeColor="text1"/>
                <w:lang w:bidi="ne-NP"/>
              </w:rPr>
              <w:t>1</w:t>
            </w:r>
            <w:r w:rsidRPr="00725D0D">
              <w:rPr>
                <w:rFonts w:cstheme="minorHAnsi"/>
                <w:color w:val="000000" w:themeColor="text1"/>
                <w:vertAlign w:val="superscript"/>
                <w:lang w:bidi="ne-NP"/>
              </w:rPr>
              <w:t>st</w:t>
            </w:r>
          </w:p>
          <w:p w14:paraId="0BA4137B" w14:textId="77777777" w:rsidR="00E723D9" w:rsidRPr="00725D0D" w:rsidRDefault="00E723D9" w:rsidP="006F1645">
            <w:pPr>
              <w:pStyle w:val="NoSpacing"/>
              <w:numPr>
                <w:ilvl w:val="0"/>
                <w:numId w:val="4"/>
              </w:numPr>
              <w:spacing w:line="276" w:lineRule="auto"/>
              <w:rPr>
                <w:rFonts w:cstheme="minorHAnsi"/>
                <w:color w:val="000000" w:themeColor="text1"/>
                <w:lang w:bidi="ne-NP"/>
              </w:rPr>
            </w:pPr>
            <w:r w:rsidRPr="00725D0D">
              <w:rPr>
                <w:rFonts w:cstheme="minorHAnsi"/>
                <w:color w:val="000000" w:themeColor="text1"/>
                <w:lang w:bidi="ne-NP"/>
              </w:rPr>
              <w:t>2</w:t>
            </w:r>
            <w:r w:rsidRPr="00725D0D">
              <w:rPr>
                <w:rFonts w:cstheme="minorHAnsi"/>
                <w:color w:val="000000" w:themeColor="text1"/>
                <w:vertAlign w:val="superscript"/>
                <w:lang w:bidi="ne-NP"/>
              </w:rPr>
              <w:t>nd</w:t>
            </w:r>
          </w:p>
          <w:p w14:paraId="308C094F" w14:textId="77777777" w:rsidR="00E723D9" w:rsidRPr="00725D0D" w:rsidRDefault="00E723D9" w:rsidP="006F1645">
            <w:pPr>
              <w:pStyle w:val="NoSpacing"/>
              <w:numPr>
                <w:ilvl w:val="0"/>
                <w:numId w:val="4"/>
              </w:numPr>
              <w:spacing w:line="276" w:lineRule="auto"/>
              <w:rPr>
                <w:rFonts w:cstheme="minorHAnsi"/>
                <w:color w:val="000000" w:themeColor="text1"/>
                <w:lang w:bidi="ne-NP"/>
              </w:rPr>
            </w:pPr>
            <w:r w:rsidRPr="00725D0D">
              <w:rPr>
                <w:rFonts w:cstheme="minorHAnsi"/>
                <w:color w:val="000000" w:themeColor="text1"/>
                <w:lang w:bidi="ne-NP"/>
              </w:rPr>
              <w:t>3</w:t>
            </w:r>
            <w:r w:rsidRPr="00725D0D">
              <w:rPr>
                <w:rFonts w:cstheme="minorHAnsi"/>
                <w:color w:val="000000" w:themeColor="text1"/>
                <w:vertAlign w:val="superscript"/>
                <w:lang w:bidi="ne-NP"/>
              </w:rPr>
              <w:t>rd</w:t>
            </w:r>
            <w:r w:rsidRPr="00725D0D">
              <w:rPr>
                <w:rFonts w:cstheme="minorHAnsi"/>
                <w:color w:val="000000" w:themeColor="text1"/>
                <w:lang w:bidi="ne-NP"/>
              </w:rPr>
              <w:t xml:space="preserve"> </w:t>
            </w:r>
          </w:p>
          <w:p w14:paraId="074DFB50" w14:textId="77777777" w:rsidR="00E723D9" w:rsidRPr="00725D0D" w:rsidRDefault="00E723D9" w:rsidP="006F1645">
            <w:pPr>
              <w:pStyle w:val="NoSpacing"/>
              <w:numPr>
                <w:ilvl w:val="0"/>
                <w:numId w:val="4"/>
              </w:numPr>
              <w:spacing w:line="276" w:lineRule="auto"/>
              <w:rPr>
                <w:rFonts w:cstheme="minorHAnsi"/>
                <w:color w:val="000000" w:themeColor="text1"/>
                <w:lang w:bidi="ne-NP"/>
              </w:rPr>
            </w:pPr>
            <w:r w:rsidRPr="00725D0D">
              <w:rPr>
                <w:rFonts w:cstheme="minorHAnsi"/>
                <w:color w:val="000000" w:themeColor="text1"/>
                <w:lang w:bidi="ne-NP"/>
              </w:rPr>
              <w:t>4</w:t>
            </w:r>
            <w:r w:rsidRPr="00725D0D">
              <w:rPr>
                <w:rFonts w:cstheme="minorHAnsi"/>
                <w:color w:val="000000" w:themeColor="text1"/>
                <w:vertAlign w:val="superscript"/>
                <w:lang w:bidi="ne-NP"/>
              </w:rPr>
              <w:t>th</w:t>
            </w:r>
            <w:r w:rsidRPr="00725D0D">
              <w:rPr>
                <w:rFonts w:cstheme="minorHAnsi"/>
                <w:color w:val="000000" w:themeColor="text1"/>
                <w:lang w:bidi="ne-NP"/>
              </w:rPr>
              <w:t xml:space="preserve">   </w:t>
            </w:r>
          </w:p>
        </w:tc>
        <w:tc>
          <w:tcPr>
            <w:tcW w:w="702" w:type="dxa"/>
          </w:tcPr>
          <w:p w14:paraId="55AED6D8" w14:textId="77777777" w:rsidR="00E723D9" w:rsidRPr="00725D0D" w:rsidRDefault="00E723D9" w:rsidP="008C7544">
            <w:pPr>
              <w:pStyle w:val="NoSpacing"/>
              <w:spacing w:line="276" w:lineRule="auto"/>
              <w:rPr>
                <w:rFonts w:cstheme="minorHAnsi"/>
                <w:color w:val="000000" w:themeColor="text1"/>
                <w:lang w:bidi="ne-NP"/>
              </w:rPr>
            </w:pPr>
          </w:p>
          <w:p w14:paraId="2F7511C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14</w:t>
            </w:r>
          </w:p>
          <w:p w14:paraId="3938F6E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11</w:t>
            </w:r>
          </w:p>
          <w:p w14:paraId="596511C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567BD9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95" w:type="dxa"/>
          </w:tcPr>
          <w:p w14:paraId="47DFEE9D" w14:textId="77777777" w:rsidR="00E723D9" w:rsidRPr="00725D0D" w:rsidRDefault="00E723D9" w:rsidP="008C7544">
            <w:pPr>
              <w:pStyle w:val="NoSpacing"/>
              <w:spacing w:line="276" w:lineRule="auto"/>
              <w:rPr>
                <w:rFonts w:cstheme="minorHAnsi"/>
                <w:color w:val="000000" w:themeColor="text1"/>
                <w:lang w:bidi="ne-NP"/>
              </w:rPr>
            </w:pPr>
          </w:p>
          <w:p w14:paraId="74D1EAC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56</w:t>
            </w:r>
          </w:p>
          <w:p w14:paraId="3429BEA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44</w:t>
            </w:r>
          </w:p>
          <w:p w14:paraId="4083A9A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610C3E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31" w:type="dxa"/>
          </w:tcPr>
          <w:p w14:paraId="65F3A507" w14:textId="77777777" w:rsidR="00E723D9" w:rsidRPr="00725D0D" w:rsidRDefault="00E723D9" w:rsidP="008C7544">
            <w:pPr>
              <w:pStyle w:val="NoSpacing"/>
              <w:spacing w:line="276" w:lineRule="auto"/>
              <w:rPr>
                <w:rFonts w:cstheme="minorHAnsi"/>
                <w:color w:val="000000" w:themeColor="text1"/>
              </w:rPr>
            </w:pPr>
          </w:p>
          <w:p w14:paraId="138E95B7" w14:textId="4F0EF6D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1.650</w:t>
            </w:r>
          </w:p>
        </w:tc>
        <w:tc>
          <w:tcPr>
            <w:tcW w:w="873" w:type="dxa"/>
          </w:tcPr>
          <w:p w14:paraId="0EE7447F" w14:textId="77777777" w:rsidR="00E723D9" w:rsidRPr="00725D0D" w:rsidRDefault="00E723D9" w:rsidP="008C7544">
            <w:pPr>
              <w:pStyle w:val="NoSpacing"/>
              <w:spacing w:line="276" w:lineRule="auto"/>
              <w:rPr>
                <w:rFonts w:cstheme="minorHAnsi"/>
                <w:color w:val="000000" w:themeColor="text1"/>
              </w:rPr>
            </w:pPr>
          </w:p>
          <w:p w14:paraId="04365EBC" w14:textId="593B83C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0.350</w:t>
            </w:r>
            <w:r w:rsidRPr="00725D0D">
              <w:rPr>
                <w:rFonts w:cstheme="minorHAnsi"/>
                <w:color w:val="000000" w:themeColor="text1"/>
                <w:vertAlign w:val="superscript"/>
              </w:rPr>
              <w:t>NS</w:t>
            </w:r>
          </w:p>
        </w:tc>
        <w:tc>
          <w:tcPr>
            <w:tcW w:w="578" w:type="dxa"/>
          </w:tcPr>
          <w:p w14:paraId="1C38A3BA" w14:textId="74372FEC" w:rsidR="00E723D9" w:rsidRPr="00725D0D" w:rsidRDefault="00E723D9" w:rsidP="008C7544">
            <w:pPr>
              <w:pStyle w:val="NoSpacing"/>
              <w:spacing w:line="276" w:lineRule="auto"/>
              <w:rPr>
                <w:rFonts w:cstheme="minorHAnsi"/>
                <w:color w:val="000000" w:themeColor="text1"/>
                <w:lang w:bidi="ne-NP"/>
              </w:rPr>
            </w:pPr>
          </w:p>
          <w:p w14:paraId="43EDE77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8D6AD3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18</w:t>
            </w:r>
          </w:p>
          <w:p w14:paraId="7EBF9B5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p w14:paraId="17B6AD8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tc>
        <w:tc>
          <w:tcPr>
            <w:tcW w:w="724" w:type="dxa"/>
          </w:tcPr>
          <w:p w14:paraId="562BB695" w14:textId="77777777" w:rsidR="00E723D9" w:rsidRPr="00725D0D" w:rsidRDefault="00E723D9" w:rsidP="008C7544">
            <w:pPr>
              <w:pStyle w:val="NoSpacing"/>
              <w:spacing w:line="276" w:lineRule="auto"/>
              <w:rPr>
                <w:rFonts w:cstheme="minorHAnsi"/>
                <w:color w:val="000000" w:themeColor="text1"/>
                <w:lang w:bidi="ne-NP"/>
              </w:rPr>
            </w:pPr>
          </w:p>
          <w:p w14:paraId="6608683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6B92EA0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72</w:t>
            </w:r>
          </w:p>
          <w:p w14:paraId="7E283B5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687A940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tc>
        <w:tc>
          <w:tcPr>
            <w:tcW w:w="750" w:type="dxa"/>
          </w:tcPr>
          <w:p w14:paraId="633C24B0" w14:textId="77777777" w:rsidR="00E723D9" w:rsidRPr="00725D0D" w:rsidRDefault="00E723D9" w:rsidP="008C7544">
            <w:pPr>
              <w:pStyle w:val="NoSpacing"/>
              <w:spacing w:line="276" w:lineRule="auto"/>
              <w:rPr>
                <w:rFonts w:cstheme="minorHAnsi"/>
                <w:color w:val="000000" w:themeColor="text1"/>
              </w:rPr>
            </w:pPr>
          </w:p>
          <w:p w14:paraId="33641FDA" w14:textId="155872AE"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0.925</w:t>
            </w:r>
          </w:p>
        </w:tc>
        <w:tc>
          <w:tcPr>
            <w:tcW w:w="873" w:type="dxa"/>
          </w:tcPr>
          <w:p w14:paraId="0A1B251F" w14:textId="77777777" w:rsidR="00E723D9" w:rsidRPr="00725D0D" w:rsidRDefault="00E723D9" w:rsidP="008C7544">
            <w:pPr>
              <w:pStyle w:val="NoSpacing"/>
              <w:spacing w:line="276" w:lineRule="auto"/>
              <w:rPr>
                <w:rFonts w:cstheme="minorHAnsi"/>
                <w:color w:val="000000" w:themeColor="text1"/>
              </w:rPr>
            </w:pPr>
          </w:p>
          <w:p w14:paraId="062D6859" w14:textId="4E6BC58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0.670</w:t>
            </w:r>
            <w:r w:rsidRPr="00725D0D">
              <w:rPr>
                <w:rFonts w:cstheme="minorHAnsi"/>
                <w:color w:val="000000" w:themeColor="text1"/>
                <w:vertAlign w:val="superscript"/>
              </w:rPr>
              <w:t>NS</w:t>
            </w:r>
          </w:p>
        </w:tc>
      </w:tr>
      <w:tr w:rsidR="00725D0D" w:rsidRPr="00725D0D" w14:paraId="456EDA90" w14:textId="1708D2EF" w:rsidTr="008C7544">
        <w:trPr>
          <w:trHeight w:val="531"/>
        </w:trPr>
        <w:tc>
          <w:tcPr>
            <w:tcW w:w="662" w:type="dxa"/>
          </w:tcPr>
          <w:p w14:paraId="008CA4F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tc>
        <w:tc>
          <w:tcPr>
            <w:tcW w:w="2328" w:type="dxa"/>
          </w:tcPr>
          <w:p w14:paraId="2EA1F7F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Marital status </w:t>
            </w:r>
          </w:p>
          <w:p w14:paraId="16B397B4" w14:textId="77777777" w:rsidR="00E723D9" w:rsidRPr="00725D0D" w:rsidRDefault="00E723D9" w:rsidP="006F1645">
            <w:pPr>
              <w:pStyle w:val="NoSpacing"/>
              <w:numPr>
                <w:ilvl w:val="0"/>
                <w:numId w:val="5"/>
              </w:numPr>
              <w:spacing w:line="276" w:lineRule="auto"/>
              <w:rPr>
                <w:rFonts w:cstheme="minorHAnsi"/>
                <w:color w:val="000000" w:themeColor="text1"/>
                <w:lang w:bidi="ne-NP"/>
              </w:rPr>
            </w:pPr>
            <w:r w:rsidRPr="00725D0D">
              <w:rPr>
                <w:rFonts w:cstheme="minorHAnsi"/>
                <w:color w:val="000000" w:themeColor="text1"/>
                <w:lang w:bidi="ne-NP"/>
              </w:rPr>
              <w:t>Single</w:t>
            </w:r>
          </w:p>
          <w:p w14:paraId="02CF9DDD" w14:textId="77777777" w:rsidR="00E723D9" w:rsidRPr="00725D0D" w:rsidRDefault="00E723D9" w:rsidP="006F1645">
            <w:pPr>
              <w:pStyle w:val="NoSpacing"/>
              <w:numPr>
                <w:ilvl w:val="0"/>
                <w:numId w:val="5"/>
              </w:numPr>
              <w:spacing w:line="276" w:lineRule="auto"/>
              <w:rPr>
                <w:rFonts w:cstheme="minorHAnsi"/>
                <w:color w:val="000000" w:themeColor="text1"/>
                <w:lang w:bidi="ne-NP"/>
              </w:rPr>
            </w:pPr>
            <w:r w:rsidRPr="00725D0D">
              <w:rPr>
                <w:rFonts w:cstheme="minorHAnsi"/>
                <w:color w:val="000000" w:themeColor="text1"/>
                <w:lang w:bidi="ne-NP"/>
              </w:rPr>
              <w:t>Married</w:t>
            </w:r>
          </w:p>
          <w:p w14:paraId="71E7CB5C" w14:textId="77777777" w:rsidR="00E723D9" w:rsidRPr="00725D0D" w:rsidRDefault="00E723D9" w:rsidP="006F1645">
            <w:pPr>
              <w:pStyle w:val="NoSpacing"/>
              <w:numPr>
                <w:ilvl w:val="0"/>
                <w:numId w:val="5"/>
              </w:numPr>
              <w:spacing w:line="276" w:lineRule="auto"/>
              <w:rPr>
                <w:rFonts w:cstheme="minorHAnsi"/>
                <w:color w:val="000000" w:themeColor="text1"/>
                <w:lang w:bidi="ne-NP"/>
              </w:rPr>
            </w:pPr>
            <w:r w:rsidRPr="00725D0D">
              <w:rPr>
                <w:rFonts w:cstheme="minorHAnsi"/>
                <w:color w:val="000000" w:themeColor="text1"/>
                <w:lang w:bidi="ne-NP"/>
              </w:rPr>
              <w:t xml:space="preserve">Other </w:t>
            </w:r>
          </w:p>
        </w:tc>
        <w:tc>
          <w:tcPr>
            <w:tcW w:w="702" w:type="dxa"/>
          </w:tcPr>
          <w:p w14:paraId="64718717" w14:textId="77777777" w:rsidR="00E723D9" w:rsidRPr="00725D0D" w:rsidRDefault="00E723D9" w:rsidP="008C7544">
            <w:pPr>
              <w:pStyle w:val="NoSpacing"/>
              <w:spacing w:line="276" w:lineRule="auto"/>
              <w:rPr>
                <w:rFonts w:cstheme="minorHAnsi"/>
                <w:color w:val="000000" w:themeColor="text1"/>
                <w:lang w:bidi="ne-NP"/>
              </w:rPr>
            </w:pPr>
          </w:p>
          <w:p w14:paraId="72585D7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25</w:t>
            </w:r>
          </w:p>
          <w:p w14:paraId="43075FF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0CF9AC1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95" w:type="dxa"/>
          </w:tcPr>
          <w:p w14:paraId="614C1059" w14:textId="77777777" w:rsidR="00E723D9" w:rsidRPr="00725D0D" w:rsidRDefault="00E723D9" w:rsidP="008C7544">
            <w:pPr>
              <w:pStyle w:val="NoSpacing"/>
              <w:spacing w:line="276" w:lineRule="auto"/>
              <w:rPr>
                <w:rFonts w:cstheme="minorHAnsi"/>
                <w:color w:val="000000" w:themeColor="text1"/>
                <w:lang w:bidi="ne-NP"/>
              </w:rPr>
            </w:pPr>
          </w:p>
          <w:p w14:paraId="3E1C1B4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100</w:t>
            </w:r>
          </w:p>
          <w:p w14:paraId="574FFAD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3256E7D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31" w:type="dxa"/>
          </w:tcPr>
          <w:p w14:paraId="0C20E5F6" w14:textId="77777777" w:rsidR="00E723D9" w:rsidRPr="00725D0D" w:rsidRDefault="00E723D9" w:rsidP="008C7544">
            <w:pPr>
              <w:pStyle w:val="NoSpacing"/>
              <w:spacing w:line="276" w:lineRule="auto"/>
              <w:rPr>
                <w:rFonts w:cstheme="minorHAnsi"/>
                <w:color w:val="000000" w:themeColor="text1"/>
              </w:rPr>
            </w:pPr>
          </w:p>
          <w:p w14:paraId="37A3450E" w14:textId="6522BCE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NA</w:t>
            </w:r>
          </w:p>
        </w:tc>
        <w:tc>
          <w:tcPr>
            <w:tcW w:w="873" w:type="dxa"/>
          </w:tcPr>
          <w:p w14:paraId="5B3AE8EB" w14:textId="77777777" w:rsidR="00E723D9" w:rsidRPr="00725D0D" w:rsidRDefault="00E723D9" w:rsidP="008C7544">
            <w:pPr>
              <w:pStyle w:val="NoSpacing"/>
              <w:spacing w:line="276" w:lineRule="auto"/>
              <w:rPr>
                <w:rFonts w:cstheme="minorHAnsi"/>
                <w:color w:val="000000" w:themeColor="text1"/>
              </w:rPr>
            </w:pPr>
          </w:p>
          <w:p w14:paraId="7E065CBA" w14:textId="77777777" w:rsidR="00E723D9" w:rsidRPr="00725D0D" w:rsidRDefault="00E723D9" w:rsidP="008C7544">
            <w:pPr>
              <w:pStyle w:val="NoSpacing"/>
              <w:spacing w:line="276" w:lineRule="auto"/>
              <w:rPr>
                <w:rFonts w:cstheme="minorHAnsi"/>
                <w:color w:val="000000" w:themeColor="text1"/>
              </w:rPr>
            </w:pPr>
            <w:r w:rsidRPr="00725D0D">
              <w:rPr>
                <w:rFonts w:cstheme="minorHAnsi"/>
                <w:color w:val="000000" w:themeColor="text1"/>
              </w:rPr>
              <w:t>NA</w:t>
            </w:r>
          </w:p>
          <w:p w14:paraId="1C2DE5E2" w14:textId="77777777" w:rsidR="00E723D9" w:rsidRPr="00725D0D" w:rsidRDefault="00E723D9" w:rsidP="008C7544">
            <w:pPr>
              <w:pStyle w:val="NoSpacing"/>
              <w:spacing w:line="276" w:lineRule="auto"/>
              <w:rPr>
                <w:rFonts w:cstheme="minorHAnsi"/>
                <w:color w:val="000000" w:themeColor="text1"/>
                <w:lang w:bidi="ne-NP"/>
              </w:rPr>
            </w:pPr>
          </w:p>
        </w:tc>
        <w:tc>
          <w:tcPr>
            <w:tcW w:w="578" w:type="dxa"/>
          </w:tcPr>
          <w:p w14:paraId="4B0905DC" w14:textId="34DCF849" w:rsidR="00E723D9" w:rsidRPr="00725D0D" w:rsidRDefault="00E723D9" w:rsidP="008C7544">
            <w:pPr>
              <w:pStyle w:val="NoSpacing"/>
              <w:spacing w:line="276" w:lineRule="auto"/>
              <w:rPr>
                <w:rFonts w:cstheme="minorHAnsi"/>
                <w:color w:val="000000" w:themeColor="text1"/>
                <w:lang w:bidi="ne-NP"/>
              </w:rPr>
            </w:pPr>
          </w:p>
          <w:p w14:paraId="3432B23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25</w:t>
            </w:r>
          </w:p>
          <w:p w14:paraId="17EB09E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2EE6847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24" w:type="dxa"/>
          </w:tcPr>
          <w:p w14:paraId="5C744B2D" w14:textId="77777777" w:rsidR="00E723D9" w:rsidRPr="00725D0D" w:rsidRDefault="00E723D9" w:rsidP="008C7544">
            <w:pPr>
              <w:pStyle w:val="NoSpacing"/>
              <w:spacing w:line="276" w:lineRule="auto"/>
              <w:rPr>
                <w:rFonts w:cstheme="minorHAnsi"/>
                <w:color w:val="000000" w:themeColor="text1"/>
                <w:lang w:bidi="ne-NP"/>
              </w:rPr>
            </w:pPr>
          </w:p>
          <w:p w14:paraId="7474F2E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100</w:t>
            </w:r>
          </w:p>
          <w:p w14:paraId="4597AE4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6704FD1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50" w:type="dxa"/>
          </w:tcPr>
          <w:p w14:paraId="7D344D3B" w14:textId="77777777" w:rsidR="00E723D9" w:rsidRPr="00725D0D" w:rsidRDefault="00E723D9" w:rsidP="008C7544">
            <w:pPr>
              <w:pStyle w:val="NoSpacing"/>
              <w:spacing w:line="276" w:lineRule="auto"/>
              <w:rPr>
                <w:rFonts w:cstheme="minorHAnsi"/>
                <w:color w:val="000000" w:themeColor="text1"/>
              </w:rPr>
            </w:pPr>
          </w:p>
          <w:p w14:paraId="1E459BF1" w14:textId="5A83D05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NA</w:t>
            </w:r>
          </w:p>
        </w:tc>
        <w:tc>
          <w:tcPr>
            <w:tcW w:w="873" w:type="dxa"/>
          </w:tcPr>
          <w:p w14:paraId="17863094" w14:textId="77777777" w:rsidR="00E723D9" w:rsidRPr="00725D0D" w:rsidRDefault="00E723D9" w:rsidP="008C7544">
            <w:pPr>
              <w:pStyle w:val="NoSpacing"/>
              <w:spacing w:line="276" w:lineRule="auto"/>
              <w:rPr>
                <w:rFonts w:cstheme="minorHAnsi"/>
                <w:color w:val="000000" w:themeColor="text1"/>
              </w:rPr>
            </w:pPr>
          </w:p>
          <w:p w14:paraId="12025165" w14:textId="77777777" w:rsidR="00E723D9" w:rsidRPr="00725D0D" w:rsidRDefault="00E723D9" w:rsidP="008C7544">
            <w:pPr>
              <w:pStyle w:val="NoSpacing"/>
              <w:spacing w:line="276" w:lineRule="auto"/>
              <w:rPr>
                <w:rFonts w:cstheme="minorHAnsi"/>
                <w:color w:val="000000" w:themeColor="text1"/>
              </w:rPr>
            </w:pPr>
            <w:r w:rsidRPr="00725D0D">
              <w:rPr>
                <w:rFonts w:cstheme="minorHAnsi"/>
                <w:color w:val="000000" w:themeColor="text1"/>
              </w:rPr>
              <w:t>NA</w:t>
            </w:r>
          </w:p>
          <w:p w14:paraId="4890E1EE" w14:textId="77777777" w:rsidR="00E723D9" w:rsidRPr="00725D0D" w:rsidRDefault="00E723D9" w:rsidP="008C7544">
            <w:pPr>
              <w:pStyle w:val="NoSpacing"/>
              <w:spacing w:line="276" w:lineRule="auto"/>
              <w:rPr>
                <w:rFonts w:cstheme="minorHAnsi"/>
                <w:color w:val="000000" w:themeColor="text1"/>
                <w:lang w:bidi="ne-NP"/>
              </w:rPr>
            </w:pPr>
          </w:p>
        </w:tc>
      </w:tr>
      <w:tr w:rsidR="00725D0D" w:rsidRPr="00725D0D" w14:paraId="77E3392D" w14:textId="79384FC2" w:rsidTr="008C7544">
        <w:trPr>
          <w:trHeight w:val="531"/>
        </w:trPr>
        <w:tc>
          <w:tcPr>
            <w:tcW w:w="662" w:type="dxa"/>
          </w:tcPr>
          <w:p w14:paraId="48C3936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w:t>
            </w:r>
          </w:p>
        </w:tc>
        <w:tc>
          <w:tcPr>
            <w:tcW w:w="2328" w:type="dxa"/>
          </w:tcPr>
          <w:p w14:paraId="11FB1FD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Type of residence </w:t>
            </w:r>
          </w:p>
          <w:p w14:paraId="6A00C514" w14:textId="77777777" w:rsidR="00E723D9" w:rsidRPr="00725D0D" w:rsidRDefault="00E723D9" w:rsidP="006F1645">
            <w:pPr>
              <w:pStyle w:val="NoSpacing"/>
              <w:numPr>
                <w:ilvl w:val="0"/>
                <w:numId w:val="6"/>
              </w:numPr>
              <w:spacing w:line="276" w:lineRule="auto"/>
              <w:rPr>
                <w:rFonts w:cstheme="minorHAnsi"/>
                <w:color w:val="000000" w:themeColor="text1"/>
                <w:lang w:bidi="ne-NP"/>
              </w:rPr>
            </w:pPr>
            <w:r w:rsidRPr="00725D0D">
              <w:rPr>
                <w:rFonts w:cstheme="minorHAnsi"/>
                <w:color w:val="000000" w:themeColor="text1"/>
                <w:lang w:bidi="ne-NP"/>
              </w:rPr>
              <w:t>Rural</w:t>
            </w:r>
          </w:p>
          <w:p w14:paraId="3A9591E4" w14:textId="77777777" w:rsidR="00E723D9" w:rsidRPr="00725D0D" w:rsidRDefault="00E723D9" w:rsidP="006F1645">
            <w:pPr>
              <w:pStyle w:val="NoSpacing"/>
              <w:numPr>
                <w:ilvl w:val="0"/>
                <w:numId w:val="6"/>
              </w:numPr>
              <w:spacing w:line="276" w:lineRule="auto"/>
              <w:rPr>
                <w:rFonts w:cstheme="minorHAnsi"/>
                <w:color w:val="000000" w:themeColor="text1"/>
                <w:lang w:bidi="ne-NP"/>
              </w:rPr>
            </w:pPr>
            <w:r w:rsidRPr="00725D0D">
              <w:rPr>
                <w:rFonts w:cstheme="minorHAnsi"/>
                <w:color w:val="000000" w:themeColor="text1"/>
                <w:lang w:bidi="ne-NP"/>
              </w:rPr>
              <w:t>Semi urban</w:t>
            </w:r>
          </w:p>
          <w:p w14:paraId="170ABAD0" w14:textId="77777777" w:rsidR="00E723D9" w:rsidRPr="00725D0D" w:rsidRDefault="00E723D9" w:rsidP="006F1645">
            <w:pPr>
              <w:pStyle w:val="NoSpacing"/>
              <w:numPr>
                <w:ilvl w:val="0"/>
                <w:numId w:val="6"/>
              </w:numPr>
              <w:spacing w:line="276" w:lineRule="auto"/>
              <w:rPr>
                <w:rFonts w:cstheme="minorHAnsi"/>
                <w:color w:val="000000" w:themeColor="text1"/>
                <w:lang w:bidi="ne-NP"/>
              </w:rPr>
            </w:pPr>
            <w:r w:rsidRPr="00725D0D">
              <w:rPr>
                <w:rFonts w:cstheme="minorHAnsi"/>
                <w:color w:val="000000" w:themeColor="text1"/>
                <w:lang w:bidi="ne-NP"/>
              </w:rPr>
              <w:t xml:space="preserve">Urban </w:t>
            </w:r>
          </w:p>
        </w:tc>
        <w:tc>
          <w:tcPr>
            <w:tcW w:w="702" w:type="dxa"/>
          </w:tcPr>
          <w:p w14:paraId="11AD6F05" w14:textId="77777777" w:rsidR="00E723D9" w:rsidRPr="00725D0D" w:rsidRDefault="00E723D9" w:rsidP="008C7544">
            <w:pPr>
              <w:pStyle w:val="NoSpacing"/>
              <w:spacing w:line="276" w:lineRule="auto"/>
              <w:rPr>
                <w:rFonts w:cstheme="minorHAnsi"/>
                <w:color w:val="000000" w:themeColor="text1"/>
                <w:lang w:bidi="ne-NP"/>
              </w:rPr>
            </w:pPr>
          </w:p>
          <w:p w14:paraId="4588C1C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2A7F84A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13</w:t>
            </w:r>
          </w:p>
          <w:p w14:paraId="7911CB5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95" w:type="dxa"/>
          </w:tcPr>
          <w:p w14:paraId="3AB1E6E6" w14:textId="77777777" w:rsidR="00E723D9" w:rsidRPr="00725D0D" w:rsidRDefault="00E723D9" w:rsidP="008C7544">
            <w:pPr>
              <w:pStyle w:val="NoSpacing"/>
              <w:spacing w:line="276" w:lineRule="auto"/>
              <w:rPr>
                <w:rFonts w:cstheme="minorHAnsi"/>
                <w:color w:val="000000" w:themeColor="text1"/>
                <w:lang w:bidi="ne-NP"/>
              </w:rPr>
            </w:pPr>
          </w:p>
          <w:p w14:paraId="55F3E4C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089CEE0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52</w:t>
            </w:r>
          </w:p>
          <w:p w14:paraId="07654C4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tc>
        <w:tc>
          <w:tcPr>
            <w:tcW w:w="731" w:type="dxa"/>
          </w:tcPr>
          <w:p w14:paraId="00B595AE" w14:textId="77777777" w:rsidR="00E723D9" w:rsidRPr="00725D0D" w:rsidRDefault="00E723D9" w:rsidP="008C7544">
            <w:pPr>
              <w:pStyle w:val="NoSpacing"/>
              <w:spacing w:line="276" w:lineRule="auto"/>
              <w:rPr>
                <w:rFonts w:cstheme="minorHAnsi"/>
                <w:color w:val="000000" w:themeColor="text1"/>
              </w:rPr>
            </w:pPr>
          </w:p>
          <w:p w14:paraId="5B8FAE10" w14:textId="513BEAA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2.030</w:t>
            </w:r>
          </w:p>
        </w:tc>
        <w:tc>
          <w:tcPr>
            <w:tcW w:w="873" w:type="dxa"/>
          </w:tcPr>
          <w:p w14:paraId="55205836" w14:textId="77777777" w:rsidR="00E723D9" w:rsidRPr="00725D0D" w:rsidRDefault="00E723D9" w:rsidP="008C7544">
            <w:pPr>
              <w:pStyle w:val="NoSpacing"/>
              <w:spacing w:line="276" w:lineRule="auto"/>
              <w:rPr>
                <w:rFonts w:cstheme="minorHAnsi"/>
                <w:color w:val="000000" w:themeColor="text1"/>
              </w:rPr>
            </w:pPr>
          </w:p>
          <w:p w14:paraId="438AA3F8" w14:textId="54E4E73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0.388</w:t>
            </w:r>
            <w:r w:rsidRPr="00725D0D">
              <w:rPr>
                <w:rFonts w:cstheme="minorHAnsi"/>
                <w:color w:val="000000" w:themeColor="text1"/>
                <w:vertAlign w:val="superscript"/>
              </w:rPr>
              <w:t>NS</w:t>
            </w:r>
          </w:p>
        </w:tc>
        <w:tc>
          <w:tcPr>
            <w:tcW w:w="578" w:type="dxa"/>
          </w:tcPr>
          <w:p w14:paraId="542D0F2C" w14:textId="27D8CF04" w:rsidR="00E723D9" w:rsidRPr="00725D0D" w:rsidRDefault="00E723D9" w:rsidP="008C7544">
            <w:pPr>
              <w:pStyle w:val="NoSpacing"/>
              <w:spacing w:line="276" w:lineRule="auto"/>
              <w:rPr>
                <w:rFonts w:cstheme="minorHAnsi"/>
                <w:color w:val="000000" w:themeColor="text1"/>
                <w:lang w:bidi="ne-NP"/>
              </w:rPr>
            </w:pPr>
          </w:p>
          <w:p w14:paraId="5FABE5B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11</w:t>
            </w:r>
          </w:p>
          <w:p w14:paraId="6098C2C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w:t>
            </w:r>
          </w:p>
          <w:p w14:paraId="5F74F43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24" w:type="dxa"/>
          </w:tcPr>
          <w:p w14:paraId="24CA4E28" w14:textId="77777777" w:rsidR="00E723D9" w:rsidRPr="00725D0D" w:rsidRDefault="00E723D9" w:rsidP="008C7544">
            <w:pPr>
              <w:pStyle w:val="NoSpacing"/>
              <w:spacing w:line="276" w:lineRule="auto"/>
              <w:rPr>
                <w:rFonts w:cstheme="minorHAnsi"/>
                <w:color w:val="000000" w:themeColor="text1"/>
                <w:lang w:bidi="ne-NP"/>
              </w:rPr>
            </w:pPr>
          </w:p>
          <w:p w14:paraId="00251C6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44</w:t>
            </w:r>
          </w:p>
          <w:p w14:paraId="2ABEE33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40</w:t>
            </w:r>
          </w:p>
          <w:p w14:paraId="781FD2B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tc>
        <w:tc>
          <w:tcPr>
            <w:tcW w:w="750" w:type="dxa"/>
          </w:tcPr>
          <w:p w14:paraId="0DDC4F7B" w14:textId="77777777" w:rsidR="00E723D9" w:rsidRPr="00725D0D" w:rsidRDefault="00E723D9" w:rsidP="008C7544">
            <w:pPr>
              <w:pStyle w:val="NoSpacing"/>
              <w:spacing w:line="276" w:lineRule="auto"/>
              <w:rPr>
                <w:rFonts w:cstheme="minorHAnsi"/>
                <w:color w:val="000000" w:themeColor="text1"/>
              </w:rPr>
            </w:pPr>
          </w:p>
          <w:p w14:paraId="0821DB81" w14:textId="57E1EC29"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1.637</w:t>
            </w:r>
          </w:p>
        </w:tc>
        <w:tc>
          <w:tcPr>
            <w:tcW w:w="873" w:type="dxa"/>
          </w:tcPr>
          <w:p w14:paraId="7DF948EF" w14:textId="77777777" w:rsidR="00E723D9" w:rsidRPr="00725D0D" w:rsidRDefault="00E723D9" w:rsidP="008C7544">
            <w:pPr>
              <w:pStyle w:val="NoSpacing"/>
              <w:spacing w:line="276" w:lineRule="auto"/>
              <w:rPr>
                <w:rFonts w:cstheme="minorHAnsi"/>
                <w:color w:val="000000" w:themeColor="text1"/>
              </w:rPr>
            </w:pPr>
          </w:p>
          <w:p w14:paraId="0058BFB0" w14:textId="5F6FF05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0.533</w:t>
            </w:r>
            <w:r w:rsidRPr="00725D0D">
              <w:rPr>
                <w:rFonts w:cstheme="minorHAnsi"/>
                <w:color w:val="000000" w:themeColor="text1"/>
                <w:vertAlign w:val="superscript"/>
              </w:rPr>
              <w:t>NS</w:t>
            </w:r>
          </w:p>
        </w:tc>
      </w:tr>
      <w:tr w:rsidR="00725D0D" w:rsidRPr="00725D0D" w14:paraId="6760B532" w14:textId="67BE804D" w:rsidTr="008C7544">
        <w:trPr>
          <w:trHeight w:val="531"/>
        </w:trPr>
        <w:tc>
          <w:tcPr>
            <w:tcW w:w="662" w:type="dxa"/>
          </w:tcPr>
          <w:p w14:paraId="631561D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tc>
        <w:tc>
          <w:tcPr>
            <w:tcW w:w="2328" w:type="dxa"/>
          </w:tcPr>
          <w:p w14:paraId="4658587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Religion</w:t>
            </w:r>
          </w:p>
          <w:p w14:paraId="4647A141" w14:textId="77777777" w:rsidR="00E723D9" w:rsidRPr="00725D0D" w:rsidRDefault="00E723D9" w:rsidP="006F1645">
            <w:pPr>
              <w:pStyle w:val="NoSpacing"/>
              <w:numPr>
                <w:ilvl w:val="0"/>
                <w:numId w:val="7"/>
              </w:numPr>
              <w:spacing w:line="276" w:lineRule="auto"/>
              <w:rPr>
                <w:rFonts w:cstheme="minorHAnsi"/>
                <w:color w:val="000000" w:themeColor="text1"/>
                <w:lang w:bidi="ne-NP"/>
              </w:rPr>
            </w:pPr>
            <w:r w:rsidRPr="00725D0D">
              <w:rPr>
                <w:rFonts w:cstheme="minorHAnsi"/>
                <w:color w:val="000000" w:themeColor="text1"/>
                <w:lang w:bidi="ne-NP"/>
              </w:rPr>
              <w:t>Hindu</w:t>
            </w:r>
          </w:p>
          <w:p w14:paraId="45021F64" w14:textId="77777777" w:rsidR="00E723D9" w:rsidRPr="00725D0D" w:rsidRDefault="00E723D9" w:rsidP="006F1645">
            <w:pPr>
              <w:pStyle w:val="NoSpacing"/>
              <w:numPr>
                <w:ilvl w:val="0"/>
                <w:numId w:val="7"/>
              </w:numPr>
              <w:spacing w:line="276" w:lineRule="auto"/>
              <w:rPr>
                <w:rFonts w:cstheme="minorHAnsi"/>
                <w:color w:val="000000" w:themeColor="text1"/>
                <w:lang w:bidi="ne-NP"/>
              </w:rPr>
            </w:pPr>
            <w:r w:rsidRPr="00725D0D">
              <w:rPr>
                <w:rFonts w:cstheme="minorHAnsi"/>
                <w:color w:val="000000" w:themeColor="text1"/>
                <w:lang w:bidi="ne-NP"/>
              </w:rPr>
              <w:t>Buddhist</w:t>
            </w:r>
          </w:p>
          <w:p w14:paraId="7D7B24ED" w14:textId="77777777" w:rsidR="00E723D9" w:rsidRPr="00725D0D" w:rsidRDefault="00E723D9" w:rsidP="006F1645">
            <w:pPr>
              <w:pStyle w:val="NoSpacing"/>
              <w:numPr>
                <w:ilvl w:val="0"/>
                <w:numId w:val="7"/>
              </w:numPr>
              <w:spacing w:line="276" w:lineRule="auto"/>
              <w:rPr>
                <w:rFonts w:cstheme="minorHAnsi"/>
                <w:color w:val="000000" w:themeColor="text1"/>
                <w:lang w:bidi="ne-NP"/>
              </w:rPr>
            </w:pPr>
            <w:r w:rsidRPr="00725D0D">
              <w:rPr>
                <w:rFonts w:cstheme="minorHAnsi"/>
                <w:color w:val="000000" w:themeColor="text1"/>
                <w:lang w:bidi="ne-NP"/>
              </w:rPr>
              <w:t>Christian</w:t>
            </w:r>
          </w:p>
          <w:p w14:paraId="7844A3FC" w14:textId="77777777" w:rsidR="00E723D9" w:rsidRPr="00725D0D" w:rsidRDefault="00E723D9" w:rsidP="006F1645">
            <w:pPr>
              <w:pStyle w:val="NoSpacing"/>
              <w:numPr>
                <w:ilvl w:val="0"/>
                <w:numId w:val="7"/>
              </w:numPr>
              <w:spacing w:line="276" w:lineRule="auto"/>
              <w:rPr>
                <w:rFonts w:cstheme="minorHAnsi"/>
                <w:color w:val="000000" w:themeColor="text1"/>
                <w:lang w:bidi="ne-NP"/>
              </w:rPr>
            </w:pPr>
            <w:r w:rsidRPr="00725D0D">
              <w:rPr>
                <w:rFonts w:cstheme="minorHAnsi"/>
                <w:color w:val="000000" w:themeColor="text1"/>
                <w:lang w:bidi="ne-NP"/>
              </w:rPr>
              <w:t xml:space="preserve">Islam </w:t>
            </w:r>
          </w:p>
          <w:p w14:paraId="7C53FF8B" w14:textId="77777777" w:rsidR="00E723D9" w:rsidRPr="00725D0D" w:rsidRDefault="00E723D9" w:rsidP="006F1645">
            <w:pPr>
              <w:pStyle w:val="NoSpacing"/>
              <w:numPr>
                <w:ilvl w:val="0"/>
                <w:numId w:val="7"/>
              </w:numPr>
              <w:spacing w:line="276" w:lineRule="auto"/>
              <w:rPr>
                <w:rFonts w:cstheme="minorHAnsi"/>
                <w:color w:val="000000" w:themeColor="text1"/>
                <w:lang w:bidi="ne-NP"/>
              </w:rPr>
            </w:pPr>
            <w:r w:rsidRPr="00725D0D">
              <w:rPr>
                <w:rFonts w:cstheme="minorHAnsi"/>
                <w:color w:val="000000" w:themeColor="text1"/>
                <w:lang w:bidi="ne-NP"/>
              </w:rPr>
              <w:t xml:space="preserve">Other </w:t>
            </w:r>
          </w:p>
        </w:tc>
        <w:tc>
          <w:tcPr>
            <w:tcW w:w="702" w:type="dxa"/>
          </w:tcPr>
          <w:p w14:paraId="3D7F6138" w14:textId="77777777" w:rsidR="00E723D9" w:rsidRPr="00725D0D" w:rsidRDefault="00E723D9" w:rsidP="008C7544">
            <w:pPr>
              <w:pStyle w:val="NoSpacing"/>
              <w:spacing w:line="276" w:lineRule="auto"/>
              <w:rPr>
                <w:rFonts w:cstheme="minorHAnsi"/>
                <w:color w:val="000000" w:themeColor="text1"/>
                <w:lang w:bidi="ne-NP"/>
              </w:rPr>
            </w:pPr>
          </w:p>
          <w:p w14:paraId="5AC1869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p w14:paraId="4D54781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3C8FD72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753DFA5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p w14:paraId="65B9A92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tc>
        <w:tc>
          <w:tcPr>
            <w:tcW w:w="795" w:type="dxa"/>
          </w:tcPr>
          <w:p w14:paraId="1E9B3D5F" w14:textId="77777777" w:rsidR="00E723D9" w:rsidRPr="00725D0D" w:rsidRDefault="00E723D9" w:rsidP="008C7544">
            <w:pPr>
              <w:pStyle w:val="NoSpacing"/>
              <w:spacing w:line="276" w:lineRule="auto"/>
              <w:rPr>
                <w:rFonts w:cstheme="minorHAnsi"/>
                <w:color w:val="000000" w:themeColor="text1"/>
                <w:lang w:bidi="ne-NP"/>
              </w:rPr>
            </w:pPr>
          </w:p>
          <w:p w14:paraId="448E372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48</w:t>
            </w:r>
          </w:p>
          <w:p w14:paraId="1EE7DF7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28</w:t>
            </w:r>
          </w:p>
          <w:p w14:paraId="4074A67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p w14:paraId="5622A24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09B789F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31" w:type="dxa"/>
          </w:tcPr>
          <w:p w14:paraId="02A71771" w14:textId="77777777" w:rsidR="00E723D9" w:rsidRPr="00725D0D" w:rsidRDefault="00E723D9" w:rsidP="008C7544">
            <w:pPr>
              <w:pStyle w:val="NoSpacing"/>
              <w:spacing w:line="276" w:lineRule="auto"/>
              <w:rPr>
                <w:rFonts w:cstheme="minorHAnsi"/>
                <w:color w:val="000000" w:themeColor="text1"/>
              </w:rPr>
            </w:pPr>
          </w:p>
          <w:p w14:paraId="7CAB5533" w14:textId="5F3AFD2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3.127</w:t>
            </w:r>
          </w:p>
        </w:tc>
        <w:tc>
          <w:tcPr>
            <w:tcW w:w="873" w:type="dxa"/>
          </w:tcPr>
          <w:p w14:paraId="6C86C30E" w14:textId="77777777" w:rsidR="00E723D9" w:rsidRPr="00725D0D" w:rsidRDefault="00E723D9" w:rsidP="008C7544">
            <w:pPr>
              <w:pStyle w:val="NoSpacing"/>
              <w:spacing w:line="276" w:lineRule="auto"/>
              <w:rPr>
                <w:rFonts w:cstheme="minorHAnsi"/>
                <w:color w:val="000000" w:themeColor="text1"/>
              </w:rPr>
            </w:pPr>
          </w:p>
          <w:p w14:paraId="68E4AA26" w14:textId="08F5D20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0.607</w:t>
            </w:r>
            <w:r w:rsidRPr="00725D0D">
              <w:rPr>
                <w:rFonts w:cstheme="minorHAnsi"/>
                <w:color w:val="000000" w:themeColor="text1"/>
                <w:vertAlign w:val="superscript"/>
              </w:rPr>
              <w:t>NS</w:t>
            </w:r>
          </w:p>
        </w:tc>
        <w:tc>
          <w:tcPr>
            <w:tcW w:w="578" w:type="dxa"/>
          </w:tcPr>
          <w:p w14:paraId="61343685" w14:textId="38C140EE" w:rsidR="00E723D9" w:rsidRPr="00725D0D" w:rsidRDefault="00E723D9" w:rsidP="008C7544">
            <w:pPr>
              <w:pStyle w:val="NoSpacing"/>
              <w:spacing w:line="276" w:lineRule="auto"/>
              <w:rPr>
                <w:rFonts w:cstheme="minorHAnsi"/>
                <w:color w:val="000000" w:themeColor="text1"/>
                <w:lang w:bidi="ne-NP"/>
              </w:rPr>
            </w:pPr>
          </w:p>
          <w:p w14:paraId="2B1C873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15</w:t>
            </w:r>
          </w:p>
          <w:p w14:paraId="007B852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9</w:t>
            </w:r>
          </w:p>
          <w:p w14:paraId="1DB0B41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p w14:paraId="1EF8A3C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43B0DA9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24" w:type="dxa"/>
          </w:tcPr>
          <w:p w14:paraId="72BE65EC" w14:textId="77777777" w:rsidR="00E723D9" w:rsidRPr="00725D0D" w:rsidRDefault="00E723D9" w:rsidP="008C7544">
            <w:pPr>
              <w:pStyle w:val="NoSpacing"/>
              <w:spacing w:line="276" w:lineRule="auto"/>
              <w:rPr>
                <w:rFonts w:cstheme="minorHAnsi"/>
                <w:color w:val="000000" w:themeColor="text1"/>
                <w:lang w:bidi="ne-NP"/>
              </w:rPr>
            </w:pPr>
          </w:p>
          <w:p w14:paraId="0D59048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60</w:t>
            </w:r>
          </w:p>
          <w:p w14:paraId="2B0F50D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36</w:t>
            </w:r>
          </w:p>
          <w:p w14:paraId="059CF88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71F67A1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7B7205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50" w:type="dxa"/>
          </w:tcPr>
          <w:p w14:paraId="112DCFDE" w14:textId="77777777" w:rsidR="00E723D9" w:rsidRPr="00725D0D" w:rsidRDefault="00E723D9" w:rsidP="008C7544">
            <w:pPr>
              <w:pStyle w:val="NoSpacing"/>
              <w:spacing w:line="276" w:lineRule="auto"/>
              <w:rPr>
                <w:rFonts w:cstheme="minorHAnsi"/>
                <w:color w:val="000000" w:themeColor="text1"/>
              </w:rPr>
            </w:pPr>
          </w:p>
          <w:p w14:paraId="7BA9C7DD" w14:textId="258C2B8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2.294</w:t>
            </w:r>
          </w:p>
        </w:tc>
        <w:tc>
          <w:tcPr>
            <w:tcW w:w="873" w:type="dxa"/>
          </w:tcPr>
          <w:p w14:paraId="6463E24A" w14:textId="77777777" w:rsidR="00E723D9" w:rsidRPr="00725D0D" w:rsidRDefault="00E723D9" w:rsidP="008C7544">
            <w:pPr>
              <w:pStyle w:val="NoSpacing"/>
              <w:spacing w:line="276" w:lineRule="auto"/>
              <w:rPr>
                <w:rFonts w:cstheme="minorHAnsi"/>
                <w:color w:val="000000" w:themeColor="text1"/>
              </w:rPr>
            </w:pPr>
          </w:p>
          <w:p w14:paraId="124D011D" w14:textId="66ED22E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0.335</w:t>
            </w:r>
            <w:r w:rsidRPr="00725D0D">
              <w:rPr>
                <w:rFonts w:cstheme="minorHAnsi"/>
                <w:color w:val="000000" w:themeColor="text1"/>
                <w:vertAlign w:val="superscript"/>
              </w:rPr>
              <w:t>NS</w:t>
            </w:r>
          </w:p>
        </w:tc>
      </w:tr>
      <w:tr w:rsidR="00725D0D" w:rsidRPr="00725D0D" w14:paraId="293B315D" w14:textId="2F30700E" w:rsidTr="008C7544">
        <w:trPr>
          <w:trHeight w:val="531"/>
        </w:trPr>
        <w:tc>
          <w:tcPr>
            <w:tcW w:w="662" w:type="dxa"/>
          </w:tcPr>
          <w:p w14:paraId="0414283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tc>
        <w:tc>
          <w:tcPr>
            <w:tcW w:w="2328" w:type="dxa"/>
          </w:tcPr>
          <w:p w14:paraId="145792C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Monthly income </w:t>
            </w:r>
          </w:p>
          <w:p w14:paraId="7EA6E376" w14:textId="77777777" w:rsidR="00E723D9" w:rsidRPr="00725D0D" w:rsidRDefault="00E723D9" w:rsidP="006F1645">
            <w:pPr>
              <w:pStyle w:val="NoSpacing"/>
              <w:numPr>
                <w:ilvl w:val="0"/>
                <w:numId w:val="8"/>
              </w:numPr>
              <w:spacing w:line="276" w:lineRule="auto"/>
              <w:rPr>
                <w:rFonts w:cstheme="minorHAnsi"/>
                <w:color w:val="000000" w:themeColor="text1"/>
                <w:lang w:bidi="ne-NP"/>
              </w:rPr>
            </w:pPr>
            <w:r w:rsidRPr="00725D0D">
              <w:rPr>
                <w:rFonts w:cstheme="minorHAnsi"/>
                <w:color w:val="000000" w:themeColor="text1"/>
                <w:lang w:bidi="ne-NP"/>
              </w:rPr>
              <w:t>&lt; Rs 10,000</w:t>
            </w:r>
          </w:p>
          <w:p w14:paraId="637119C8" w14:textId="77777777" w:rsidR="00E723D9" w:rsidRPr="00725D0D" w:rsidRDefault="00E723D9" w:rsidP="006F1645">
            <w:pPr>
              <w:pStyle w:val="NoSpacing"/>
              <w:numPr>
                <w:ilvl w:val="0"/>
                <w:numId w:val="8"/>
              </w:numPr>
              <w:spacing w:line="276" w:lineRule="auto"/>
              <w:rPr>
                <w:rFonts w:cstheme="minorHAnsi"/>
                <w:color w:val="000000" w:themeColor="text1"/>
                <w:lang w:bidi="ne-NP"/>
              </w:rPr>
            </w:pPr>
            <w:r w:rsidRPr="00725D0D">
              <w:rPr>
                <w:rFonts w:cstheme="minorHAnsi"/>
                <w:color w:val="000000" w:themeColor="text1"/>
                <w:lang w:bidi="ne-NP"/>
              </w:rPr>
              <w:t>Rs 10,001 – 25,000</w:t>
            </w:r>
          </w:p>
          <w:p w14:paraId="04F6E780" w14:textId="77777777" w:rsidR="00E723D9" w:rsidRPr="00725D0D" w:rsidRDefault="00E723D9" w:rsidP="006F1645">
            <w:pPr>
              <w:pStyle w:val="NoSpacing"/>
              <w:numPr>
                <w:ilvl w:val="0"/>
                <w:numId w:val="8"/>
              </w:numPr>
              <w:spacing w:line="276" w:lineRule="auto"/>
              <w:rPr>
                <w:rFonts w:cstheme="minorHAnsi"/>
                <w:color w:val="000000" w:themeColor="text1"/>
                <w:lang w:bidi="ne-NP"/>
              </w:rPr>
            </w:pPr>
            <w:r w:rsidRPr="00725D0D">
              <w:rPr>
                <w:rFonts w:cstheme="minorHAnsi"/>
                <w:color w:val="000000" w:themeColor="text1"/>
                <w:lang w:bidi="ne-NP"/>
              </w:rPr>
              <w:t>Rs 25,001 – 50,000</w:t>
            </w:r>
          </w:p>
          <w:p w14:paraId="0F1BC4D0" w14:textId="77777777" w:rsidR="00E723D9" w:rsidRPr="00725D0D" w:rsidRDefault="00E723D9" w:rsidP="006F1645">
            <w:pPr>
              <w:pStyle w:val="NoSpacing"/>
              <w:numPr>
                <w:ilvl w:val="0"/>
                <w:numId w:val="8"/>
              </w:numPr>
              <w:spacing w:line="276" w:lineRule="auto"/>
              <w:rPr>
                <w:rFonts w:cstheme="minorHAnsi"/>
                <w:color w:val="000000" w:themeColor="text1"/>
                <w:lang w:bidi="ne-NP"/>
              </w:rPr>
            </w:pPr>
            <w:r w:rsidRPr="00725D0D">
              <w:rPr>
                <w:rFonts w:cstheme="minorHAnsi"/>
                <w:color w:val="000000" w:themeColor="text1"/>
                <w:lang w:bidi="ne-NP"/>
              </w:rPr>
              <w:t>RS 50,001 – 1,00,000</w:t>
            </w:r>
          </w:p>
          <w:p w14:paraId="375A1297" w14:textId="77777777" w:rsidR="00E723D9" w:rsidRPr="00725D0D" w:rsidRDefault="00E723D9" w:rsidP="006F1645">
            <w:pPr>
              <w:pStyle w:val="NoSpacing"/>
              <w:numPr>
                <w:ilvl w:val="0"/>
                <w:numId w:val="8"/>
              </w:numPr>
              <w:spacing w:line="276" w:lineRule="auto"/>
              <w:rPr>
                <w:rFonts w:cstheme="minorHAnsi"/>
                <w:color w:val="000000" w:themeColor="text1"/>
                <w:lang w:bidi="ne-NP"/>
              </w:rPr>
            </w:pPr>
            <w:r w:rsidRPr="00725D0D">
              <w:rPr>
                <w:rFonts w:cstheme="minorHAnsi"/>
                <w:color w:val="000000" w:themeColor="text1"/>
                <w:lang w:bidi="ne-NP"/>
              </w:rPr>
              <w:t xml:space="preserve">&gt; Rs 1,00,000 </w:t>
            </w:r>
          </w:p>
        </w:tc>
        <w:tc>
          <w:tcPr>
            <w:tcW w:w="702" w:type="dxa"/>
          </w:tcPr>
          <w:p w14:paraId="1587F915" w14:textId="77777777" w:rsidR="00E723D9" w:rsidRPr="00725D0D" w:rsidRDefault="00E723D9" w:rsidP="008C7544">
            <w:pPr>
              <w:pStyle w:val="NoSpacing"/>
              <w:spacing w:line="276" w:lineRule="auto"/>
              <w:rPr>
                <w:rFonts w:cstheme="minorHAnsi"/>
                <w:color w:val="000000" w:themeColor="text1"/>
                <w:lang w:bidi="ne-NP"/>
              </w:rPr>
            </w:pPr>
          </w:p>
          <w:p w14:paraId="1C6B666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5F43899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p w14:paraId="00263C09" w14:textId="77777777" w:rsidR="008C7544" w:rsidRPr="00725D0D" w:rsidRDefault="008C7544" w:rsidP="008C7544">
            <w:pPr>
              <w:pStyle w:val="NoSpacing"/>
              <w:spacing w:line="276" w:lineRule="auto"/>
              <w:rPr>
                <w:rFonts w:cstheme="minorHAnsi"/>
                <w:color w:val="000000" w:themeColor="text1"/>
                <w:lang w:bidi="ne-NP"/>
              </w:rPr>
            </w:pPr>
          </w:p>
          <w:p w14:paraId="3D01D3A6" w14:textId="45CA623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22C9F8A3" w14:textId="77777777" w:rsidR="008C7544" w:rsidRPr="00725D0D" w:rsidRDefault="008C7544" w:rsidP="008C7544">
            <w:pPr>
              <w:pStyle w:val="NoSpacing"/>
              <w:spacing w:line="276" w:lineRule="auto"/>
              <w:rPr>
                <w:rFonts w:cstheme="minorHAnsi"/>
                <w:color w:val="000000" w:themeColor="text1"/>
                <w:lang w:bidi="ne-NP"/>
              </w:rPr>
            </w:pPr>
          </w:p>
          <w:p w14:paraId="0A215BD4" w14:textId="55D9E243"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w:t>
            </w:r>
          </w:p>
          <w:p w14:paraId="73346040" w14:textId="77777777" w:rsidR="008C7544" w:rsidRPr="00725D0D" w:rsidRDefault="008C7544" w:rsidP="008C7544">
            <w:pPr>
              <w:pStyle w:val="NoSpacing"/>
              <w:spacing w:line="276" w:lineRule="auto"/>
              <w:rPr>
                <w:rFonts w:cstheme="minorHAnsi"/>
                <w:color w:val="000000" w:themeColor="text1"/>
                <w:lang w:bidi="ne-NP"/>
              </w:rPr>
            </w:pPr>
          </w:p>
          <w:p w14:paraId="3CCC834C" w14:textId="3954545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tc>
        <w:tc>
          <w:tcPr>
            <w:tcW w:w="795" w:type="dxa"/>
          </w:tcPr>
          <w:p w14:paraId="0CD5C5B1" w14:textId="77777777" w:rsidR="00E723D9" w:rsidRPr="00725D0D" w:rsidRDefault="00E723D9" w:rsidP="008C7544">
            <w:pPr>
              <w:pStyle w:val="NoSpacing"/>
              <w:spacing w:line="276" w:lineRule="auto"/>
              <w:rPr>
                <w:rFonts w:cstheme="minorHAnsi"/>
                <w:color w:val="000000" w:themeColor="text1"/>
                <w:lang w:bidi="ne-NP"/>
              </w:rPr>
            </w:pPr>
          </w:p>
          <w:p w14:paraId="000DCAE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p w14:paraId="2C2EC5B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07FF3A08" w14:textId="77777777" w:rsidR="008C7544" w:rsidRPr="00725D0D" w:rsidRDefault="008C7544" w:rsidP="008C7544">
            <w:pPr>
              <w:pStyle w:val="NoSpacing"/>
              <w:spacing w:line="276" w:lineRule="auto"/>
              <w:rPr>
                <w:rFonts w:cstheme="minorHAnsi"/>
                <w:color w:val="000000" w:themeColor="text1"/>
                <w:lang w:bidi="ne-NP"/>
              </w:rPr>
            </w:pPr>
          </w:p>
          <w:p w14:paraId="196381E8" w14:textId="3B5D5E8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7B37B11F" w14:textId="77777777" w:rsidR="008C7544" w:rsidRPr="00725D0D" w:rsidRDefault="008C7544" w:rsidP="008C7544">
            <w:pPr>
              <w:pStyle w:val="NoSpacing"/>
              <w:spacing w:line="276" w:lineRule="auto"/>
              <w:rPr>
                <w:rFonts w:cstheme="minorHAnsi"/>
                <w:color w:val="000000" w:themeColor="text1"/>
                <w:lang w:bidi="ne-NP"/>
              </w:rPr>
            </w:pPr>
          </w:p>
          <w:p w14:paraId="197B5788" w14:textId="6561FD1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40</w:t>
            </w:r>
          </w:p>
          <w:p w14:paraId="7BB16249" w14:textId="77777777" w:rsidR="008C7544" w:rsidRPr="00725D0D" w:rsidRDefault="008C7544" w:rsidP="008C7544">
            <w:pPr>
              <w:pStyle w:val="NoSpacing"/>
              <w:spacing w:line="276" w:lineRule="auto"/>
              <w:rPr>
                <w:rFonts w:cstheme="minorHAnsi"/>
                <w:color w:val="000000" w:themeColor="text1"/>
                <w:lang w:bidi="ne-NP"/>
              </w:rPr>
            </w:pPr>
          </w:p>
          <w:p w14:paraId="2BD9C35D" w14:textId="2292FAE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31" w:type="dxa"/>
          </w:tcPr>
          <w:p w14:paraId="750E965C" w14:textId="77777777" w:rsidR="00E723D9" w:rsidRPr="00725D0D" w:rsidRDefault="00E723D9" w:rsidP="008C7544">
            <w:pPr>
              <w:pStyle w:val="NoSpacing"/>
              <w:spacing w:line="276" w:lineRule="auto"/>
              <w:rPr>
                <w:rFonts w:cstheme="minorHAnsi"/>
                <w:color w:val="000000" w:themeColor="text1"/>
              </w:rPr>
            </w:pPr>
          </w:p>
          <w:p w14:paraId="4AB2066D" w14:textId="4BAB4C6B"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4.450</w:t>
            </w:r>
          </w:p>
        </w:tc>
        <w:tc>
          <w:tcPr>
            <w:tcW w:w="873" w:type="dxa"/>
          </w:tcPr>
          <w:p w14:paraId="5986CCE0" w14:textId="77777777" w:rsidR="00E723D9" w:rsidRPr="00725D0D" w:rsidRDefault="00E723D9" w:rsidP="008C7544">
            <w:pPr>
              <w:pStyle w:val="NoSpacing"/>
              <w:spacing w:line="276" w:lineRule="auto"/>
              <w:rPr>
                <w:rFonts w:cstheme="minorHAnsi"/>
                <w:color w:val="000000" w:themeColor="text1"/>
              </w:rPr>
            </w:pPr>
          </w:p>
          <w:p w14:paraId="36D42A7E" w14:textId="236E9D0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0.323</w:t>
            </w:r>
            <w:r w:rsidRPr="00725D0D">
              <w:rPr>
                <w:rFonts w:cstheme="minorHAnsi"/>
                <w:color w:val="000000" w:themeColor="text1"/>
                <w:vertAlign w:val="superscript"/>
              </w:rPr>
              <w:t>NS</w:t>
            </w:r>
          </w:p>
        </w:tc>
        <w:tc>
          <w:tcPr>
            <w:tcW w:w="578" w:type="dxa"/>
          </w:tcPr>
          <w:p w14:paraId="5C28A126" w14:textId="27605CC8" w:rsidR="00E723D9" w:rsidRPr="00725D0D" w:rsidRDefault="00E723D9" w:rsidP="008C7544">
            <w:pPr>
              <w:pStyle w:val="NoSpacing"/>
              <w:spacing w:line="276" w:lineRule="auto"/>
              <w:rPr>
                <w:rFonts w:cstheme="minorHAnsi"/>
                <w:color w:val="000000" w:themeColor="text1"/>
                <w:lang w:bidi="ne-NP"/>
              </w:rPr>
            </w:pPr>
          </w:p>
          <w:p w14:paraId="1DBB0AE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2B9DAFB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313D56FD" w14:textId="77777777" w:rsidR="008C7544" w:rsidRPr="00725D0D" w:rsidRDefault="008C7544" w:rsidP="008C7544">
            <w:pPr>
              <w:pStyle w:val="NoSpacing"/>
              <w:spacing w:line="276" w:lineRule="auto"/>
              <w:rPr>
                <w:rFonts w:cstheme="minorHAnsi"/>
                <w:color w:val="000000" w:themeColor="text1"/>
                <w:lang w:bidi="ne-NP"/>
              </w:rPr>
            </w:pPr>
          </w:p>
          <w:p w14:paraId="5B6B9025" w14:textId="5F1484F3"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1F082D62" w14:textId="77777777" w:rsidR="008C7544" w:rsidRPr="00725D0D" w:rsidRDefault="008C7544" w:rsidP="008C7544">
            <w:pPr>
              <w:pStyle w:val="NoSpacing"/>
              <w:spacing w:line="276" w:lineRule="auto"/>
              <w:rPr>
                <w:rFonts w:cstheme="minorHAnsi"/>
                <w:color w:val="000000" w:themeColor="text1"/>
                <w:lang w:bidi="ne-NP"/>
              </w:rPr>
            </w:pPr>
          </w:p>
          <w:p w14:paraId="4885B4E8" w14:textId="193EF34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w:t>
            </w:r>
          </w:p>
          <w:p w14:paraId="027DCD38" w14:textId="77777777" w:rsidR="008C7544" w:rsidRPr="00725D0D" w:rsidRDefault="008C7544" w:rsidP="008C7544">
            <w:pPr>
              <w:pStyle w:val="NoSpacing"/>
              <w:spacing w:line="276" w:lineRule="auto"/>
              <w:rPr>
                <w:rFonts w:cstheme="minorHAnsi"/>
                <w:color w:val="000000" w:themeColor="text1"/>
                <w:lang w:bidi="ne-NP"/>
              </w:rPr>
            </w:pPr>
          </w:p>
          <w:p w14:paraId="4C79FD79" w14:textId="17C1D7BB"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w:t>
            </w:r>
          </w:p>
        </w:tc>
        <w:tc>
          <w:tcPr>
            <w:tcW w:w="724" w:type="dxa"/>
          </w:tcPr>
          <w:p w14:paraId="7EFDF8F3" w14:textId="77777777" w:rsidR="00E723D9" w:rsidRPr="00725D0D" w:rsidRDefault="00E723D9" w:rsidP="008C7544">
            <w:pPr>
              <w:pStyle w:val="NoSpacing"/>
              <w:spacing w:line="276" w:lineRule="auto"/>
              <w:rPr>
                <w:rFonts w:cstheme="minorHAnsi"/>
                <w:color w:val="000000" w:themeColor="text1"/>
                <w:lang w:bidi="ne-NP"/>
              </w:rPr>
            </w:pPr>
          </w:p>
          <w:p w14:paraId="704474F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28</w:t>
            </w:r>
          </w:p>
          <w:p w14:paraId="0D4911B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28</w:t>
            </w:r>
          </w:p>
          <w:p w14:paraId="5D6122D0" w14:textId="77777777" w:rsidR="008C7544" w:rsidRPr="00725D0D" w:rsidRDefault="008C7544" w:rsidP="008C7544">
            <w:pPr>
              <w:pStyle w:val="NoSpacing"/>
              <w:spacing w:line="276" w:lineRule="auto"/>
              <w:rPr>
                <w:rFonts w:cstheme="minorHAnsi"/>
                <w:color w:val="000000" w:themeColor="text1"/>
                <w:lang w:bidi="ne-NP"/>
              </w:rPr>
            </w:pPr>
          </w:p>
          <w:p w14:paraId="47393A13" w14:textId="2F369E3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6A46AC4B" w14:textId="77777777" w:rsidR="008C7544" w:rsidRPr="00725D0D" w:rsidRDefault="008C7544" w:rsidP="008C7544">
            <w:pPr>
              <w:pStyle w:val="NoSpacing"/>
              <w:spacing w:line="276" w:lineRule="auto"/>
              <w:rPr>
                <w:rFonts w:cstheme="minorHAnsi"/>
                <w:color w:val="000000" w:themeColor="text1"/>
                <w:lang w:bidi="ne-NP"/>
              </w:rPr>
            </w:pPr>
          </w:p>
          <w:p w14:paraId="7975C543" w14:textId="72816D3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p w14:paraId="7A00F5A9" w14:textId="77777777" w:rsidR="008C7544" w:rsidRPr="00725D0D" w:rsidRDefault="008C7544" w:rsidP="008C7544">
            <w:pPr>
              <w:pStyle w:val="NoSpacing"/>
              <w:spacing w:line="276" w:lineRule="auto"/>
              <w:rPr>
                <w:rFonts w:cstheme="minorHAnsi"/>
                <w:color w:val="000000" w:themeColor="text1"/>
                <w:lang w:bidi="ne-NP"/>
              </w:rPr>
            </w:pPr>
          </w:p>
          <w:p w14:paraId="361D9DCA" w14:textId="344C9BC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tc>
        <w:tc>
          <w:tcPr>
            <w:tcW w:w="750" w:type="dxa"/>
          </w:tcPr>
          <w:p w14:paraId="0D6D9BA7" w14:textId="77777777" w:rsidR="00E723D9" w:rsidRPr="00725D0D" w:rsidRDefault="00E723D9" w:rsidP="008C7544">
            <w:pPr>
              <w:pStyle w:val="NoSpacing"/>
              <w:spacing w:line="276" w:lineRule="auto"/>
              <w:rPr>
                <w:rFonts w:cstheme="minorHAnsi"/>
                <w:color w:val="000000" w:themeColor="text1"/>
              </w:rPr>
            </w:pPr>
          </w:p>
          <w:p w14:paraId="3A3C8CCC" w14:textId="40F91A7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6.660</w:t>
            </w:r>
          </w:p>
        </w:tc>
        <w:tc>
          <w:tcPr>
            <w:tcW w:w="873" w:type="dxa"/>
          </w:tcPr>
          <w:p w14:paraId="3261A31C" w14:textId="77777777" w:rsidR="00E723D9" w:rsidRPr="00725D0D" w:rsidRDefault="00E723D9" w:rsidP="008C7544">
            <w:pPr>
              <w:pStyle w:val="NoSpacing"/>
              <w:spacing w:line="276" w:lineRule="auto"/>
              <w:rPr>
                <w:rFonts w:cstheme="minorHAnsi"/>
                <w:color w:val="000000" w:themeColor="text1"/>
              </w:rPr>
            </w:pPr>
          </w:p>
          <w:p w14:paraId="70479D9A" w14:textId="66BB27C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0.160</w:t>
            </w:r>
            <w:r w:rsidRPr="00725D0D">
              <w:rPr>
                <w:rFonts w:cstheme="minorHAnsi"/>
                <w:color w:val="000000" w:themeColor="text1"/>
                <w:vertAlign w:val="superscript"/>
              </w:rPr>
              <w:t>NS</w:t>
            </w:r>
          </w:p>
        </w:tc>
      </w:tr>
      <w:tr w:rsidR="00725D0D" w:rsidRPr="00725D0D" w14:paraId="213E36AC" w14:textId="067618F5" w:rsidTr="008C7544">
        <w:trPr>
          <w:trHeight w:val="531"/>
        </w:trPr>
        <w:tc>
          <w:tcPr>
            <w:tcW w:w="662" w:type="dxa"/>
          </w:tcPr>
          <w:p w14:paraId="5EE1949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9</w:t>
            </w:r>
          </w:p>
        </w:tc>
        <w:tc>
          <w:tcPr>
            <w:tcW w:w="2328" w:type="dxa"/>
          </w:tcPr>
          <w:p w14:paraId="0F0EAD4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Type of family</w:t>
            </w:r>
          </w:p>
          <w:p w14:paraId="411AC574" w14:textId="77777777" w:rsidR="00E723D9" w:rsidRPr="00725D0D" w:rsidRDefault="00E723D9" w:rsidP="006F1645">
            <w:pPr>
              <w:pStyle w:val="NoSpacing"/>
              <w:numPr>
                <w:ilvl w:val="0"/>
                <w:numId w:val="9"/>
              </w:numPr>
              <w:spacing w:line="276" w:lineRule="auto"/>
              <w:rPr>
                <w:rFonts w:cstheme="minorHAnsi"/>
                <w:color w:val="000000" w:themeColor="text1"/>
                <w:lang w:bidi="ne-NP"/>
              </w:rPr>
            </w:pPr>
            <w:r w:rsidRPr="00725D0D">
              <w:rPr>
                <w:rFonts w:cstheme="minorHAnsi"/>
                <w:color w:val="000000" w:themeColor="text1"/>
                <w:lang w:bidi="ne-NP"/>
              </w:rPr>
              <w:t>Nuclear</w:t>
            </w:r>
          </w:p>
          <w:p w14:paraId="3B15B740" w14:textId="77777777" w:rsidR="00E723D9" w:rsidRPr="00725D0D" w:rsidRDefault="00E723D9" w:rsidP="006F1645">
            <w:pPr>
              <w:pStyle w:val="NoSpacing"/>
              <w:numPr>
                <w:ilvl w:val="0"/>
                <w:numId w:val="9"/>
              </w:numPr>
              <w:spacing w:line="276" w:lineRule="auto"/>
              <w:rPr>
                <w:rFonts w:cstheme="minorHAnsi"/>
                <w:color w:val="000000" w:themeColor="text1"/>
                <w:lang w:bidi="ne-NP"/>
              </w:rPr>
            </w:pPr>
            <w:r w:rsidRPr="00725D0D">
              <w:rPr>
                <w:rFonts w:cstheme="minorHAnsi"/>
                <w:color w:val="000000" w:themeColor="text1"/>
                <w:lang w:bidi="ne-NP"/>
              </w:rPr>
              <w:t>Joint</w:t>
            </w:r>
          </w:p>
          <w:p w14:paraId="4B23F05C" w14:textId="77777777" w:rsidR="00E723D9" w:rsidRPr="00725D0D" w:rsidRDefault="00E723D9" w:rsidP="006F1645">
            <w:pPr>
              <w:pStyle w:val="NoSpacing"/>
              <w:numPr>
                <w:ilvl w:val="0"/>
                <w:numId w:val="9"/>
              </w:numPr>
              <w:spacing w:line="276" w:lineRule="auto"/>
              <w:rPr>
                <w:rFonts w:cstheme="minorHAnsi"/>
                <w:color w:val="000000" w:themeColor="text1"/>
                <w:lang w:bidi="ne-NP"/>
              </w:rPr>
            </w:pPr>
            <w:r w:rsidRPr="00725D0D">
              <w:rPr>
                <w:rFonts w:cstheme="minorHAnsi"/>
                <w:color w:val="000000" w:themeColor="text1"/>
                <w:lang w:bidi="ne-NP"/>
              </w:rPr>
              <w:t xml:space="preserve">Extended </w:t>
            </w:r>
          </w:p>
        </w:tc>
        <w:tc>
          <w:tcPr>
            <w:tcW w:w="702" w:type="dxa"/>
          </w:tcPr>
          <w:p w14:paraId="3CC8D8A8" w14:textId="77777777" w:rsidR="00E723D9" w:rsidRPr="00725D0D" w:rsidRDefault="00E723D9" w:rsidP="008C7544">
            <w:pPr>
              <w:pStyle w:val="NoSpacing"/>
              <w:spacing w:line="276" w:lineRule="auto"/>
              <w:rPr>
                <w:rFonts w:cstheme="minorHAnsi"/>
                <w:color w:val="000000" w:themeColor="text1"/>
                <w:lang w:bidi="ne-NP"/>
              </w:rPr>
            </w:pPr>
          </w:p>
          <w:p w14:paraId="002C79B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p w14:paraId="4545AB9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1CD5428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tc>
        <w:tc>
          <w:tcPr>
            <w:tcW w:w="795" w:type="dxa"/>
          </w:tcPr>
          <w:p w14:paraId="3C655E5A" w14:textId="77777777" w:rsidR="00E723D9" w:rsidRPr="00725D0D" w:rsidRDefault="00E723D9" w:rsidP="008C7544">
            <w:pPr>
              <w:pStyle w:val="NoSpacing"/>
              <w:spacing w:line="276" w:lineRule="auto"/>
              <w:rPr>
                <w:rFonts w:cstheme="minorHAnsi"/>
                <w:color w:val="000000" w:themeColor="text1"/>
                <w:lang w:bidi="ne-NP"/>
              </w:rPr>
            </w:pPr>
          </w:p>
          <w:p w14:paraId="17E1767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64</w:t>
            </w:r>
          </w:p>
          <w:p w14:paraId="3F8A8FE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41BFF84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31" w:type="dxa"/>
          </w:tcPr>
          <w:p w14:paraId="059F8E99" w14:textId="77777777" w:rsidR="00E723D9" w:rsidRPr="00725D0D" w:rsidRDefault="00E723D9" w:rsidP="008C7544">
            <w:pPr>
              <w:pStyle w:val="NoSpacing"/>
              <w:spacing w:line="276" w:lineRule="auto"/>
              <w:rPr>
                <w:rFonts w:cstheme="minorHAnsi"/>
                <w:color w:val="000000" w:themeColor="text1"/>
              </w:rPr>
            </w:pPr>
          </w:p>
          <w:p w14:paraId="57314B81" w14:textId="552E425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1.374</w:t>
            </w:r>
          </w:p>
        </w:tc>
        <w:tc>
          <w:tcPr>
            <w:tcW w:w="873" w:type="dxa"/>
          </w:tcPr>
          <w:p w14:paraId="658A9504" w14:textId="77777777" w:rsidR="00E723D9" w:rsidRPr="00725D0D" w:rsidRDefault="00E723D9" w:rsidP="008C7544">
            <w:pPr>
              <w:pStyle w:val="NoSpacing"/>
              <w:spacing w:line="276" w:lineRule="auto"/>
              <w:rPr>
                <w:rFonts w:cstheme="minorHAnsi"/>
                <w:color w:val="000000" w:themeColor="text1"/>
              </w:rPr>
            </w:pPr>
          </w:p>
          <w:p w14:paraId="2CEDF0C8" w14:textId="1083B03E"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0.646</w:t>
            </w:r>
            <w:r w:rsidRPr="00725D0D">
              <w:rPr>
                <w:rFonts w:cstheme="minorHAnsi"/>
                <w:color w:val="000000" w:themeColor="text1"/>
                <w:vertAlign w:val="superscript"/>
              </w:rPr>
              <w:t>NS</w:t>
            </w:r>
          </w:p>
        </w:tc>
        <w:tc>
          <w:tcPr>
            <w:tcW w:w="578" w:type="dxa"/>
          </w:tcPr>
          <w:p w14:paraId="7CA551D9" w14:textId="046EE258" w:rsidR="00E723D9" w:rsidRPr="00725D0D" w:rsidRDefault="00E723D9" w:rsidP="008C7544">
            <w:pPr>
              <w:pStyle w:val="NoSpacing"/>
              <w:spacing w:line="276" w:lineRule="auto"/>
              <w:rPr>
                <w:rFonts w:cstheme="minorHAnsi"/>
                <w:color w:val="000000" w:themeColor="text1"/>
                <w:lang w:bidi="ne-NP"/>
              </w:rPr>
            </w:pPr>
          </w:p>
          <w:p w14:paraId="6D41F4A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22</w:t>
            </w:r>
          </w:p>
          <w:p w14:paraId="1653B09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p w14:paraId="23A974E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tc>
        <w:tc>
          <w:tcPr>
            <w:tcW w:w="724" w:type="dxa"/>
          </w:tcPr>
          <w:p w14:paraId="36F7A887" w14:textId="77777777" w:rsidR="00E723D9" w:rsidRPr="00725D0D" w:rsidRDefault="00E723D9" w:rsidP="008C7544">
            <w:pPr>
              <w:pStyle w:val="NoSpacing"/>
              <w:spacing w:line="276" w:lineRule="auto"/>
              <w:rPr>
                <w:rFonts w:cstheme="minorHAnsi"/>
                <w:color w:val="000000" w:themeColor="text1"/>
                <w:lang w:bidi="ne-NP"/>
              </w:rPr>
            </w:pPr>
          </w:p>
          <w:p w14:paraId="5609034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88</w:t>
            </w:r>
          </w:p>
          <w:p w14:paraId="32CEC80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41DB9DB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50" w:type="dxa"/>
          </w:tcPr>
          <w:p w14:paraId="2F78A43E" w14:textId="77777777" w:rsidR="00E723D9" w:rsidRPr="00725D0D" w:rsidRDefault="00E723D9" w:rsidP="008C7544">
            <w:pPr>
              <w:pStyle w:val="NoSpacing"/>
              <w:spacing w:line="276" w:lineRule="auto"/>
              <w:rPr>
                <w:rFonts w:cstheme="minorHAnsi"/>
                <w:color w:val="000000" w:themeColor="text1"/>
              </w:rPr>
            </w:pPr>
          </w:p>
          <w:p w14:paraId="4E76D329" w14:textId="424198AB"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2.503</w:t>
            </w:r>
          </w:p>
        </w:tc>
        <w:tc>
          <w:tcPr>
            <w:tcW w:w="873" w:type="dxa"/>
          </w:tcPr>
          <w:p w14:paraId="34F32AB5" w14:textId="77777777" w:rsidR="00E723D9" w:rsidRPr="00725D0D" w:rsidRDefault="00E723D9" w:rsidP="008C7544">
            <w:pPr>
              <w:pStyle w:val="NoSpacing"/>
              <w:spacing w:line="276" w:lineRule="auto"/>
              <w:rPr>
                <w:rFonts w:cstheme="minorHAnsi"/>
                <w:color w:val="000000" w:themeColor="text1"/>
              </w:rPr>
            </w:pPr>
          </w:p>
          <w:p w14:paraId="7BA813CA" w14:textId="6FBA3AE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0.389</w:t>
            </w:r>
            <w:r w:rsidRPr="00725D0D">
              <w:rPr>
                <w:rFonts w:cstheme="minorHAnsi"/>
                <w:color w:val="000000" w:themeColor="text1"/>
                <w:vertAlign w:val="superscript"/>
              </w:rPr>
              <w:t>NS</w:t>
            </w:r>
          </w:p>
        </w:tc>
      </w:tr>
      <w:tr w:rsidR="00725D0D" w:rsidRPr="00725D0D" w14:paraId="78EBB726" w14:textId="7A0C33B3" w:rsidTr="008C7544">
        <w:trPr>
          <w:trHeight w:val="531"/>
        </w:trPr>
        <w:tc>
          <w:tcPr>
            <w:tcW w:w="662" w:type="dxa"/>
          </w:tcPr>
          <w:p w14:paraId="6AC4190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w:t>
            </w:r>
          </w:p>
        </w:tc>
        <w:tc>
          <w:tcPr>
            <w:tcW w:w="2328" w:type="dxa"/>
          </w:tcPr>
          <w:p w14:paraId="0000483C" w14:textId="5E8948A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Mothers’ education </w:t>
            </w:r>
          </w:p>
          <w:p w14:paraId="25DFC57E" w14:textId="77777777" w:rsidR="00E723D9" w:rsidRPr="00725D0D" w:rsidRDefault="00E723D9" w:rsidP="006F1645">
            <w:pPr>
              <w:pStyle w:val="NoSpacing"/>
              <w:numPr>
                <w:ilvl w:val="0"/>
                <w:numId w:val="10"/>
              </w:numPr>
              <w:spacing w:line="276" w:lineRule="auto"/>
              <w:rPr>
                <w:rFonts w:cstheme="minorHAnsi"/>
                <w:color w:val="000000" w:themeColor="text1"/>
                <w:lang w:bidi="ne-NP"/>
              </w:rPr>
            </w:pPr>
            <w:r w:rsidRPr="00725D0D">
              <w:rPr>
                <w:rFonts w:cstheme="minorHAnsi"/>
                <w:color w:val="000000" w:themeColor="text1"/>
                <w:lang w:bidi="ne-NP"/>
              </w:rPr>
              <w:t>No formal education</w:t>
            </w:r>
          </w:p>
          <w:p w14:paraId="14A8463F" w14:textId="77777777" w:rsidR="00E723D9" w:rsidRPr="00725D0D" w:rsidRDefault="00E723D9" w:rsidP="006F1645">
            <w:pPr>
              <w:pStyle w:val="NoSpacing"/>
              <w:numPr>
                <w:ilvl w:val="0"/>
                <w:numId w:val="10"/>
              </w:numPr>
              <w:spacing w:line="276" w:lineRule="auto"/>
              <w:rPr>
                <w:rFonts w:cstheme="minorHAnsi"/>
                <w:color w:val="000000" w:themeColor="text1"/>
                <w:lang w:bidi="ne-NP"/>
              </w:rPr>
            </w:pPr>
            <w:r w:rsidRPr="00725D0D">
              <w:rPr>
                <w:rFonts w:cstheme="minorHAnsi"/>
                <w:color w:val="000000" w:themeColor="text1"/>
                <w:lang w:bidi="ne-NP"/>
              </w:rPr>
              <w:t xml:space="preserve">Primary </w:t>
            </w:r>
          </w:p>
          <w:p w14:paraId="169BAD7D" w14:textId="77777777" w:rsidR="00E723D9" w:rsidRPr="00725D0D" w:rsidRDefault="00E723D9" w:rsidP="006F1645">
            <w:pPr>
              <w:pStyle w:val="NoSpacing"/>
              <w:numPr>
                <w:ilvl w:val="0"/>
                <w:numId w:val="10"/>
              </w:numPr>
              <w:spacing w:line="276" w:lineRule="auto"/>
              <w:rPr>
                <w:rFonts w:cstheme="minorHAnsi"/>
                <w:color w:val="000000" w:themeColor="text1"/>
                <w:lang w:bidi="ne-NP"/>
              </w:rPr>
            </w:pPr>
            <w:r w:rsidRPr="00725D0D">
              <w:rPr>
                <w:rFonts w:cstheme="minorHAnsi"/>
                <w:color w:val="000000" w:themeColor="text1"/>
                <w:lang w:bidi="ne-NP"/>
              </w:rPr>
              <w:t xml:space="preserve">Secondary </w:t>
            </w:r>
          </w:p>
          <w:p w14:paraId="6D5B5CA3" w14:textId="77777777" w:rsidR="00E723D9" w:rsidRPr="00725D0D" w:rsidRDefault="00E723D9" w:rsidP="006F1645">
            <w:pPr>
              <w:pStyle w:val="NoSpacing"/>
              <w:numPr>
                <w:ilvl w:val="0"/>
                <w:numId w:val="10"/>
              </w:numPr>
              <w:spacing w:line="276" w:lineRule="auto"/>
              <w:rPr>
                <w:rFonts w:cstheme="minorHAnsi"/>
                <w:color w:val="000000" w:themeColor="text1"/>
                <w:lang w:bidi="ne-NP"/>
              </w:rPr>
            </w:pPr>
            <w:r w:rsidRPr="00725D0D">
              <w:rPr>
                <w:rFonts w:cstheme="minorHAnsi"/>
                <w:color w:val="000000" w:themeColor="text1"/>
                <w:lang w:bidi="ne-NP"/>
              </w:rPr>
              <w:t>Higher secondary</w:t>
            </w:r>
          </w:p>
          <w:p w14:paraId="64FDDD50" w14:textId="77777777" w:rsidR="00E723D9" w:rsidRPr="00725D0D" w:rsidRDefault="00E723D9" w:rsidP="006F1645">
            <w:pPr>
              <w:pStyle w:val="NoSpacing"/>
              <w:numPr>
                <w:ilvl w:val="0"/>
                <w:numId w:val="10"/>
              </w:numPr>
              <w:spacing w:line="276" w:lineRule="auto"/>
              <w:rPr>
                <w:rFonts w:cstheme="minorHAnsi"/>
                <w:color w:val="000000" w:themeColor="text1"/>
                <w:lang w:bidi="ne-NP"/>
              </w:rPr>
            </w:pPr>
            <w:r w:rsidRPr="00725D0D">
              <w:rPr>
                <w:rFonts w:cstheme="minorHAnsi"/>
                <w:color w:val="000000" w:themeColor="text1"/>
                <w:lang w:bidi="ne-NP"/>
              </w:rPr>
              <w:t xml:space="preserve">Graduate </w:t>
            </w:r>
          </w:p>
          <w:p w14:paraId="7A2028E4" w14:textId="77777777" w:rsidR="00E723D9" w:rsidRPr="00725D0D" w:rsidRDefault="00E723D9" w:rsidP="006F1645">
            <w:pPr>
              <w:pStyle w:val="NoSpacing"/>
              <w:numPr>
                <w:ilvl w:val="0"/>
                <w:numId w:val="10"/>
              </w:numPr>
              <w:spacing w:line="276" w:lineRule="auto"/>
              <w:rPr>
                <w:rFonts w:cstheme="minorHAnsi"/>
                <w:color w:val="000000" w:themeColor="text1"/>
                <w:lang w:bidi="ne-NP"/>
              </w:rPr>
            </w:pPr>
            <w:r w:rsidRPr="00725D0D">
              <w:rPr>
                <w:rFonts w:cstheme="minorHAnsi"/>
                <w:color w:val="000000" w:themeColor="text1"/>
                <w:lang w:bidi="ne-NP"/>
              </w:rPr>
              <w:t xml:space="preserve">Post graduate </w:t>
            </w:r>
          </w:p>
        </w:tc>
        <w:tc>
          <w:tcPr>
            <w:tcW w:w="702" w:type="dxa"/>
          </w:tcPr>
          <w:p w14:paraId="3ECDA312" w14:textId="77777777" w:rsidR="00E723D9" w:rsidRPr="00725D0D" w:rsidRDefault="00E723D9" w:rsidP="008C7544">
            <w:pPr>
              <w:pStyle w:val="NoSpacing"/>
              <w:spacing w:line="276" w:lineRule="auto"/>
              <w:rPr>
                <w:rFonts w:cstheme="minorHAnsi"/>
                <w:color w:val="000000" w:themeColor="text1"/>
                <w:lang w:bidi="ne-NP"/>
              </w:rPr>
            </w:pPr>
          </w:p>
          <w:p w14:paraId="71F5C74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p w14:paraId="704BA29F" w14:textId="77777777" w:rsidR="008C7544" w:rsidRPr="00725D0D" w:rsidRDefault="008C7544" w:rsidP="008C7544">
            <w:pPr>
              <w:pStyle w:val="NoSpacing"/>
              <w:spacing w:line="276" w:lineRule="auto"/>
              <w:rPr>
                <w:rFonts w:cstheme="minorHAnsi"/>
                <w:color w:val="000000" w:themeColor="text1"/>
                <w:lang w:bidi="ne-NP"/>
              </w:rPr>
            </w:pPr>
          </w:p>
          <w:p w14:paraId="7CEAAB2F" w14:textId="11DD427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51B6137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w:t>
            </w:r>
          </w:p>
          <w:p w14:paraId="5116DED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4FD50369" w14:textId="77777777" w:rsidR="008C7544" w:rsidRPr="00725D0D" w:rsidRDefault="008C7544" w:rsidP="008C7544">
            <w:pPr>
              <w:pStyle w:val="NoSpacing"/>
              <w:spacing w:line="276" w:lineRule="auto"/>
              <w:rPr>
                <w:rFonts w:cstheme="minorHAnsi"/>
                <w:color w:val="000000" w:themeColor="text1"/>
                <w:lang w:bidi="ne-NP"/>
              </w:rPr>
            </w:pPr>
          </w:p>
          <w:p w14:paraId="75704ABA" w14:textId="20AAB45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6FEFB33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95" w:type="dxa"/>
          </w:tcPr>
          <w:p w14:paraId="59BBF3C4" w14:textId="77777777" w:rsidR="00E723D9" w:rsidRPr="00725D0D" w:rsidRDefault="00E723D9" w:rsidP="008C7544">
            <w:pPr>
              <w:pStyle w:val="NoSpacing"/>
              <w:spacing w:line="276" w:lineRule="auto"/>
              <w:rPr>
                <w:rFonts w:cstheme="minorHAnsi"/>
                <w:color w:val="000000" w:themeColor="text1"/>
                <w:lang w:bidi="ne-NP"/>
              </w:rPr>
            </w:pPr>
          </w:p>
          <w:p w14:paraId="1A83807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60573AA8" w14:textId="77777777" w:rsidR="008C7544" w:rsidRPr="00725D0D" w:rsidRDefault="008C7544" w:rsidP="008C7544">
            <w:pPr>
              <w:pStyle w:val="NoSpacing"/>
              <w:spacing w:line="276" w:lineRule="auto"/>
              <w:rPr>
                <w:rFonts w:cstheme="minorHAnsi"/>
                <w:color w:val="000000" w:themeColor="text1"/>
                <w:lang w:bidi="ne-NP"/>
              </w:rPr>
            </w:pPr>
          </w:p>
          <w:p w14:paraId="41E536E4" w14:textId="39F0A78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1177AFD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p w14:paraId="37A2350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71F69DB8" w14:textId="77777777" w:rsidR="008C7544" w:rsidRPr="00725D0D" w:rsidRDefault="008C7544" w:rsidP="008C7544">
            <w:pPr>
              <w:pStyle w:val="NoSpacing"/>
              <w:spacing w:line="276" w:lineRule="auto"/>
              <w:rPr>
                <w:rFonts w:cstheme="minorHAnsi"/>
                <w:color w:val="000000" w:themeColor="text1"/>
                <w:lang w:bidi="ne-NP"/>
              </w:rPr>
            </w:pPr>
          </w:p>
          <w:p w14:paraId="64D950E4" w14:textId="0D7238B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000124A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31" w:type="dxa"/>
          </w:tcPr>
          <w:p w14:paraId="6AB51897" w14:textId="77777777" w:rsidR="00E723D9" w:rsidRPr="00725D0D" w:rsidRDefault="00E723D9" w:rsidP="008C7544">
            <w:pPr>
              <w:pStyle w:val="NoSpacing"/>
              <w:spacing w:line="276" w:lineRule="auto"/>
              <w:rPr>
                <w:rFonts w:cstheme="minorHAnsi"/>
                <w:color w:val="000000" w:themeColor="text1"/>
              </w:rPr>
            </w:pPr>
          </w:p>
          <w:p w14:paraId="1017D204" w14:textId="407D502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5.569</w:t>
            </w:r>
          </w:p>
        </w:tc>
        <w:tc>
          <w:tcPr>
            <w:tcW w:w="873" w:type="dxa"/>
          </w:tcPr>
          <w:p w14:paraId="270D02AE" w14:textId="77777777" w:rsidR="00E723D9" w:rsidRPr="00725D0D" w:rsidRDefault="00E723D9" w:rsidP="008C7544">
            <w:pPr>
              <w:pStyle w:val="NoSpacing"/>
              <w:spacing w:line="276" w:lineRule="auto"/>
              <w:rPr>
                <w:rFonts w:cstheme="minorHAnsi"/>
                <w:color w:val="000000" w:themeColor="text1"/>
              </w:rPr>
            </w:pPr>
          </w:p>
          <w:p w14:paraId="565FCDDC" w14:textId="392CA3FB"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0.185</w:t>
            </w:r>
            <w:r w:rsidRPr="00725D0D">
              <w:rPr>
                <w:rFonts w:cstheme="minorHAnsi"/>
                <w:color w:val="000000" w:themeColor="text1"/>
                <w:vertAlign w:val="superscript"/>
              </w:rPr>
              <w:t>NS</w:t>
            </w:r>
          </w:p>
        </w:tc>
        <w:tc>
          <w:tcPr>
            <w:tcW w:w="578" w:type="dxa"/>
          </w:tcPr>
          <w:p w14:paraId="46E6FA3F" w14:textId="3F3B05F1" w:rsidR="00E723D9" w:rsidRPr="00725D0D" w:rsidRDefault="00E723D9" w:rsidP="008C7544">
            <w:pPr>
              <w:pStyle w:val="NoSpacing"/>
              <w:spacing w:line="276" w:lineRule="auto"/>
              <w:rPr>
                <w:rFonts w:cstheme="minorHAnsi"/>
                <w:color w:val="000000" w:themeColor="text1"/>
                <w:lang w:bidi="ne-NP"/>
              </w:rPr>
            </w:pPr>
          </w:p>
          <w:p w14:paraId="261B20D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2A541648" w14:textId="77777777" w:rsidR="008C7544" w:rsidRPr="00725D0D" w:rsidRDefault="008C7544" w:rsidP="008C7544">
            <w:pPr>
              <w:pStyle w:val="NoSpacing"/>
              <w:spacing w:line="276" w:lineRule="auto"/>
              <w:rPr>
                <w:rFonts w:cstheme="minorHAnsi"/>
                <w:color w:val="000000" w:themeColor="text1"/>
                <w:lang w:bidi="ne-NP"/>
              </w:rPr>
            </w:pPr>
          </w:p>
          <w:p w14:paraId="79C803FD" w14:textId="1D0D827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094DF4F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11</w:t>
            </w:r>
          </w:p>
          <w:p w14:paraId="0EBBDC3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2F24A679" w14:textId="77777777" w:rsidR="008C7544" w:rsidRPr="00725D0D" w:rsidRDefault="008C7544" w:rsidP="008C7544">
            <w:pPr>
              <w:pStyle w:val="NoSpacing"/>
              <w:spacing w:line="276" w:lineRule="auto"/>
              <w:rPr>
                <w:rFonts w:cstheme="minorHAnsi"/>
                <w:color w:val="000000" w:themeColor="text1"/>
                <w:lang w:bidi="ne-NP"/>
              </w:rPr>
            </w:pPr>
          </w:p>
          <w:p w14:paraId="57FCB33A" w14:textId="76E7A151"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p w14:paraId="1474923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24" w:type="dxa"/>
          </w:tcPr>
          <w:p w14:paraId="5719E8CC" w14:textId="77777777" w:rsidR="00E723D9" w:rsidRPr="00725D0D" w:rsidRDefault="00E723D9" w:rsidP="008C7544">
            <w:pPr>
              <w:pStyle w:val="NoSpacing"/>
              <w:spacing w:line="276" w:lineRule="auto"/>
              <w:rPr>
                <w:rFonts w:cstheme="minorHAnsi"/>
                <w:color w:val="000000" w:themeColor="text1"/>
                <w:lang w:bidi="ne-NP"/>
              </w:rPr>
            </w:pPr>
          </w:p>
          <w:p w14:paraId="1804C96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7AC3ABA0" w14:textId="77777777" w:rsidR="008C7544" w:rsidRPr="00725D0D" w:rsidRDefault="008C7544" w:rsidP="008C7544">
            <w:pPr>
              <w:pStyle w:val="NoSpacing"/>
              <w:spacing w:line="276" w:lineRule="auto"/>
              <w:rPr>
                <w:rFonts w:cstheme="minorHAnsi"/>
                <w:color w:val="000000" w:themeColor="text1"/>
                <w:lang w:bidi="ne-NP"/>
              </w:rPr>
            </w:pPr>
          </w:p>
          <w:p w14:paraId="0AAE5DF7" w14:textId="2C13482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5E578A6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44</w:t>
            </w:r>
          </w:p>
          <w:p w14:paraId="5F65315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5ECA2832" w14:textId="77777777" w:rsidR="008C7544" w:rsidRPr="00725D0D" w:rsidRDefault="008C7544" w:rsidP="008C7544">
            <w:pPr>
              <w:pStyle w:val="NoSpacing"/>
              <w:spacing w:line="276" w:lineRule="auto"/>
              <w:rPr>
                <w:rFonts w:cstheme="minorHAnsi"/>
                <w:color w:val="000000" w:themeColor="text1"/>
                <w:lang w:bidi="ne-NP"/>
              </w:rPr>
            </w:pPr>
          </w:p>
          <w:p w14:paraId="4822989E" w14:textId="3F9C0074"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7245C03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50" w:type="dxa"/>
          </w:tcPr>
          <w:p w14:paraId="698AB029" w14:textId="77777777" w:rsidR="00E723D9" w:rsidRPr="00725D0D" w:rsidRDefault="00E723D9" w:rsidP="008C7544">
            <w:pPr>
              <w:pStyle w:val="NoSpacing"/>
              <w:spacing w:line="276" w:lineRule="auto"/>
              <w:rPr>
                <w:rFonts w:cstheme="minorHAnsi"/>
                <w:color w:val="000000" w:themeColor="text1"/>
              </w:rPr>
            </w:pPr>
          </w:p>
          <w:p w14:paraId="08036A60" w14:textId="0894FF2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2.946</w:t>
            </w:r>
          </w:p>
        </w:tc>
        <w:tc>
          <w:tcPr>
            <w:tcW w:w="873" w:type="dxa"/>
          </w:tcPr>
          <w:p w14:paraId="5673290E" w14:textId="77777777" w:rsidR="00E723D9" w:rsidRPr="00725D0D" w:rsidRDefault="00E723D9" w:rsidP="008C7544">
            <w:pPr>
              <w:pStyle w:val="NoSpacing"/>
              <w:spacing w:line="276" w:lineRule="auto"/>
              <w:rPr>
                <w:rFonts w:cstheme="minorHAnsi"/>
                <w:color w:val="000000" w:themeColor="text1"/>
              </w:rPr>
            </w:pPr>
          </w:p>
          <w:p w14:paraId="41285C07" w14:textId="1AFAD64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0.424</w:t>
            </w:r>
            <w:r w:rsidRPr="00725D0D">
              <w:rPr>
                <w:rFonts w:cstheme="minorHAnsi"/>
                <w:color w:val="000000" w:themeColor="text1"/>
                <w:vertAlign w:val="superscript"/>
              </w:rPr>
              <w:t>NS</w:t>
            </w:r>
          </w:p>
        </w:tc>
      </w:tr>
      <w:tr w:rsidR="00725D0D" w:rsidRPr="00725D0D" w14:paraId="4E819FFA" w14:textId="445F5814" w:rsidTr="008C7544">
        <w:trPr>
          <w:trHeight w:val="531"/>
        </w:trPr>
        <w:tc>
          <w:tcPr>
            <w:tcW w:w="662" w:type="dxa"/>
          </w:tcPr>
          <w:p w14:paraId="05DE1D6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11</w:t>
            </w:r>
          </w:p>
        </w:tc>
        <w:tc>
          <w:tcPr>
            <w:tcW w:w="2328" w:type="dxa"/>
          </w:tcPr>
          <w:p w14:paraId="351B926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 xml:space="preserve">Fathers’ education </w:t>
            </w:r>
          </w:p>
          <w:p w14:paraId="7DCB340E" w14:textId="77777777" w:rsidR="00E723D9" w:rsidRPr="00725D0D" w:rsidRDefault="00E723D9" w:rsidP="006F1645">
            <w:pPr>
              <w:pStyle w:val="NoSpacing"/>
              <w:numPr>
                <w:ilvl w:val="0"/>
                <w:numId w:val="11"/>
              </w:numPr>
              <w:spacing w:line="276" w:lineRule="auto"/>
              <w:rPr>
                <w:rFonts w:cstheme="minorHAnsi"/>
                <w:color w:val="000000" w:themeColor="text1"/>
                <w:lang w:bidi="ne-NP"/>
              </w:rPr>
            </w:pPr>
            <w:r w:rsidRPr="00725D0D">
              <w:rPr>
                <w:rFonts w:cstheme="minorHAnsi"/>
                <w:color w:val="000000" w:themeColor="text1"/>
                <w:lang w:bidi="ne-NP"/>
              </w:rPr>
              <w:t>No formal education</w:t>
            </w:r>
          </w:p>
          <w:p w14:paraId="7798EC5A" w14:textId="77777777" w:rsidR="00E723D9" w:rsidRPr="00725D0D" w:rsidRDefault="00E723D9" w:rsidP="006F1645">
            <w:pPr>
              <w:pStyle w:val="NoSpacing"/>
              <w:numPr>
                <w:ilvl w:val="0"/>
                <w:numId w:val="11"/>
              </w:numPr>
              <w:spacing w:line="276" w:lineRule="auto"/>
              <w:rPr>
                <w:rFonts w:cstheme="minorHAnsi"/>
                <w:color w:val="000000" w:themeColor="text1"/>
                <w:lang w:bidi="ne-NP"/>
              </w:rPr>
            </w:pPr>
            <w:r w:rsidRPr="00725D0D">
              <w:rPr>
                <w:rFonts w:cstheme="minorHAnsi"/>
                <w:color w:val="000000" w:themeColor="text1"/>
                <w:lang w:bidi="ne-NP"/>
              </w:rPr>
              <w:t xml:space="preserve">Primary </w:t>
            </w:r>
          </w:p>
          <w:p w14:paraId="40B02EDC" w14:textId="77777777" w:rsidR="00E723D9" w:rsidRPr="00725D0D" w:rsidRDefault="00E723D9" w:rsidP="006F1645">
            <w:pPr>
              <w:pStyle w:val="NoSpacing"/>
              <w:numPr>
                <w:ilvl w:val="0"/>
                <w:numId w:val="11"/>
              </w:numPr>
              <w:spacing w:line="276" w:lineRule="auto"/>
              <w:rPr>
                <w:rFonts w:cstheme="minorHAnsi"/>
                <w:color w:val="000000" w:themeColor="text1"/>
                <w:lang w:bidi="ne-NP"/>
              </w:rPr>
            </w:pPr>
            <w:r w:rsidRPr="00725D0D">
              <w:rPr>
                <w:rFonts w:cstheme="minorHAnsi"/>
                <w:color w:val="000000" w:themeColor="text1"/>
                <w:lang w:bidi="ne-NP"/>
              </w:rPr>
              <w:t xml:space="preserve">Secondary </w:t>
            </w:r>
          </w:p>
          <w:p w14:paraId="420272A2" w14:textId="77777777" w:rsidR="00E723D9" w:rsidRPr="00725D0D" w:rsidRDefault="00E723D9" w:rsidP="006F1645">
            <w:pPr>
              <w:pStyle w:val="NoSpacing"/>
              <w:numPr>
                <w:ilvl w:val="0"/>
                <w:numId w:val="11"/>
              </w:numPr>
              <w:spacing w:line="276" w:lineRule="auto"/>
              <w:rPr>
                <w:rFonts w:cstheme="minorHAnsi"/>
                <w:color w:val="000000" w:themeColor="text1"/>
                <w:lang w:bidi="ne-NP"/>
              </w:rPr>
            </w:pPr>
            <w:r w:rsidRPr="00725D0D">
              <w:rPr>
                <w:rFonts w:cstheme="minorHAnsi"/>
                <w:color w:val="000000" w:themeColor="text1"/>
                <w:lang w:bidi="ne-NP"/>
              </w:rPr>
              <w:t>Higher secondary</w:t>
            </w:r>
          </w:p>
          <w:p w14:paraId="72F479FB" w14:textId="77777777" w:rsidR="00E723D9" w:rsidRPr="00725D0D" w:rsidRDefault="00E723D9" w:rsidP="006F1645">
            <w:pPr>
              <w:pStyle w:val="NoSpacing"/>
              <w:numPr>
                <w:ilvl w:val="0"/>
                <w:numId w:val="11"/>
              </w:numPr>
              <w:spacing w:line="276" w:lineRule="auto"/>
              <w:rPr>
                <w:rFonts w:cstheme="minorHAnsi"/>
                <w:color w:val="000000" w:themeColor="text1"/>
                <w:lang w:bidi="ne-NP"/>
              </w:rPr>
            </w:pPr>
            <w:r w:rsidRPr="00725D0D">
              <w:rPr>
                <w:rFonts w:cstheme="minorHAnsi"/>
                <w:color w:val="000000" w:themeColor="text1"/>
                <w:lang w:bidi="ne-NP"/>
              </w:rPr>
              <w:t xml:space="preserve">Graduate </w:t>
            </w:r>
          </w:p>
          <w:p w14:paraId="27F876D0" w14:textId="77777777" w:rsidR="00E723D9" w:rsidRPr="00725D0D" w:rsidRDefault="00E723D9" w:rsidP="006F1645">
            <w:pPr>
              <w:pStyle w:val="NoSpacing"/>
              <w:numPr>
                <w:ilvl w:val="0"/>
                <w:numId w:val="11"/>
              </w:numPr>
              <w:spacing w:line="276" w:lineRule="auto"/>
              <w:rPr>
                <w:rFonts w:cstheme="minorHAnsi"/>
                <w:color w:val="000000" w:themeColor="text1"/>
                <w:lang w:bidi="ne-NP"/>
              </w:rPr>
            </w:pPr>
            <w:r w:rsidRPr="00725D0D">
              <w:rPr>
                <w:rFonts w:cstheme="minorHAnsi"/>
                <w:color w:val="000000" w:themeColor="text1"/>
                <w:lang w:bidi="ne-NP"/>
              </w:rPr>
              <w:t>Post graduate</w:t>
            </w:r>
          </w:p>
        </w:tc>
        <w:tc>
          <w:tcPr>
            <w:tcW w:w="702" w:type="dxa"/>
          </w:tcPr>
          <w:p w14:paraId="01F2E14F" w14:textId="77777777" w:rsidR="00E723D9" w:rsidRPr="00725D0D" w:rsidRDefault="00E723D9" w:rsidP="008C7544">
            <w:pPr>
              <w:pStyle w:val="NoSpacing"/>
              <w:spacing w:line="276" w:lineRule="auto"/>
              <w:rPr>
                <w:rFonts w:cstheme="minorHAnsi"/>
                <w:color w:val="000000" w:themeColor="text1"/>
                <w:lang w:bidi="ne-NP"/>
              </w:rPr>
            </w:pPr>
          </w:p>
          <w:p w14:paraId="5DBA3BB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p w14:paraId="7F8DC0CF" w14:textId="77777777" w:rsidR="008C7544" w:rsidRPr="00725D0D" w:rsidRDefault="008C7544" w:rsidP="008C7544">
            <w:pPr>
              <w:pStyle w:val="NoSpacing"/>
              <w:spacing w:line="276" w:lineRule="auto"/>
              <w:rPr>
                <w:rFonts w:cstheme="minorHAnsi"/>
                <w:color w:val="000000" w:themeColor="text1"/>
                <w:lang w:bidi="ne-NP"/>
              </w:rPr>
            </w:pPr>
          </w:p>
          <w:p w14:paraId="4C918ECF" w14:textId="0C75000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p w14:paraId="072075F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w:t>
            </w:r>
          </w:p>
          <w:p w14:paraId="035950C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w:t>
            </w:r>
          </w:p>
          <w:p w14:paraId="10932A34" w14:textId="77777777" w:rsidR="008C7544" w:rsidRPr="00725D0D" w:rsidRDefault="008C7544" w:rsidP="008C7544">
            <w:pPr>
              <w:pStyle w:val="NoSpacing"/>
              <w:spacing w:line="276" w:lineRule="auto"/>
              <w:rPr>
                <w:rFonts w:cstheme="minorHAnsi"/>
                <w:color w:val="000000" w:themeColor="text1"/>
                <w:lang w:bidi="ne-NP"/>
              </w:rPr>
            </w:pPr>
          </w:p>
          <w:p w14:paraId="147BCA6B" w14:textId="7C2AC9F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w:t>
            </w:r>
          </w:p>
          <w:p w14:paraId="6C11173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w:t>
            </w:r>
          </w:p>
        </w:tc>
        <w:tc>
          <w:tcPr>
            <w:tcW w:w="795" w:type="dxa"/>
          </w:tcPr>
          <w:p w14:paraId="66B4FA4A" w14:textId="77777777" w:rsidR="00E723D9" w:rsidRPr="00725D0D" w:rsidRDefault="00E723D9" w:rsidP="008C7544">
            <w:pPr>
              <w:pStyle w:val="NoSpacing"/>
              <w:spacing w:line="276" w:lineRule="auto"/>
              <w:rPr>
                <w:rFonts w:cstheme="minorHAnsi"/>
                <w:color w:val="000000" w:themeColor="text1"/>
                <w:lang w:bidi="ne-NP"/>
              </w:rPr>
            </w:pPr>
          </w:p>
          <w:p w14:paraId="47F2CA3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7E528AD9" w14:textId="77777777" w:rsidR="008C7544" w:rsidRPr="00725D0D" w:rsidRDefault="008C7544" w:rsidP="008C7544">
            <w:pPr>
              <w:pStyle w:val="NoSpacing"/>
              <w:spacing w:line="276" w:lineRule="auto"/>
              <w:rPr>
                <w:rFonts w:cstheme="minorHAnsi"/>
                <w:color w:val="000000" w:themeColor="text1"/>
                <w:lang w:bidi="ne-NP"/>
              </w:rPr>
            </w:pPr>
          </w:p>
          <w:p w14:paraId="484477F2" w14:textId="78C6D12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05BA623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p w14:paraId="5A55E57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40</w:t>
            </w:r>
          </w:p>
          <w:p w14:paraId="509E5AAC" w14:textId="77777777" w:rsidR="008C7544" w:rsidRPr="00725D0D" w:rsidRDefault="008C7544" w:rsidP="008C7544">
            <w:pPr>
              <w:pStyle w:val="NoSpacing"/>
              <w:spacing w:line="276" w:lineRule="auto"/>
              <w:rPr>
                <w:rFonts w:cstheme="minorHAnsi"/>
                <w:color w:val="000000" w:themeColor="text1"/>
                <w:lang w:bidi="ne-NP"/>
              </w:rPr>
            </w:pPr>
          </w:p>
          <w:p w14:paraId="2C51D7A2" w14:textId="3FA5A45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24</w:t>
            </w:r>
          </w:p>
          <w:p w14:paraId="5ACA38E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tc>
        <w:tc>
          <w:tcPr>
            <w:tcW w:w="731" w:type="dxa"/>
          </w:tcPr>
          <w:p w14:paraId="22785583" w14:textId="77777777" w:rsidR="00E723D9" w:rsidRPr="00725D0D" w:rsidRDefault="00E723D9" w:rsidP="008C7544">
            <w:pPr>
              <w:pStyle w:val="NoSpacing"/>
              <w:spacing w:line="276" w:lineRule="auto"/>
              <w:rPr>
                <w:rFonts w:cstheme="minorHAnsi"/>
                <w:color w:val="000000" w:themeColor="text1"/>
              </w:rPr>
            </w:pPr>
          </w:p>
          <w:p w14:paraId="516F3E96" w14:textId="7D7553A9"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7.138</w:t>
            </w:r>
          </w:p>
        </w:tc>
        <w:tc>
          <w:tcPr>
            <w:tcW w:w="873" w:type="dxa"/>
          </w:tcPr>
          <w:p w14:paraId="009B94B3" w14:textId="77777777" w:rsidR="00E723D9" w:rsidRPr="00725D0D" w:rsidRDefault="00E723D9" w:rsidP="008C7544">
            <w:pPr>
              <w:pStyle w:val="NoSpacing"/>
              <w:spacing w:line="276" w:lineRule="auto"/>
              <w:rPr>
                <w:rFonts w:cstheme="minorHAnsi"/>
                <w:color w:val="000000" w:themeColor="text1"/>
              </w:rPr>
            </w:pPr>
          </w:p>
          <w:p w14:paraId="46AAE968" w14:textId="6BA4599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0.126</w:t>
            </w:r>
            <w:r w:rsidRPr="00725D0D">
              <w:rPr>
                <w:rFonts w:cstheme="minorHAnsi"/>
                <w:color w:val="000000" w:themeColor="text1"/>
                <w:vertAlign w:val="superscript"/>
              </w:rPr>
              <w:t>NS</w:t>
            </w:r>
          </w:p>
        </w:tc>
        <w:tc>
          <w:tcPr>
            <w:tcW w:w="578" w:type="dxa"/>
          </w:tcPr>
          <w:p w14:paraId="1AF66BC3" w14:textId="34694C8F" w:rsidR="00E723D9" w:rsidRPr="00725D0D" w:rsidRDefault="00E723D9" w:rsidP="008C7544">
            <w:pPr>
              <w:pStyle w:val="NoSpacing"/>
              <w:spacing w:line="276" w:lineRule="auto"/>
              <w:rPr>
                <w:rFonts w:cstheme="minorHAnsi"/>
                <w:color w:val="000000" w:themeColor="text1"/>
                <w:lang w:bidi="ne-NP"/>
              </w:rPr>
            </w:pPr>
          </w:p>
          <w:p w14:paraId="7A90C9E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0EDEA95F" w14:textId="77777777" w:rsidR="008C7544" w:rsidRPr="00725D0D" w:rsidRDefault="008C7544" w:rsidP="008C7544">
            <w:pPr>
              <w:pStyle w:val="NoSpacing"/>
              <w:spacing w:line="276" w:lineRule="auto"/>
              <w:rPr>
                <w:rFonts w:cstheme="minorHAnsi"/>
                <w:color w:val="000000" w:themeColor="text1"/>
                <w:lang w:bidi="ne-NP"/>
              </w:rPr>
            </w:pPr>
          </w:p>
          <w:p w14:paraId="1F9E168F" w14:textId="660953B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0ED420A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7AF4683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w:t>
            </w:r>
          </w:p>
          <w:p w14:paraId="19BFA314" w14:textId="77777777" w:rsidR="008C7544" w:rsidRPr="00725D0D" w:rsidRDefault="008C7544" w:rsidP="008C7544">
            <w:pPr>
              <w:pStyle w:val="NoSpacing"/>
              <w:spacing w:line="276" w:lineRule="auto"/>
              <w:rPr>
                <w:rFonts w:cstheme="minorHAnsi"/>
                <w:color w:val="000000" w:themeColor="text1"/>
                <w:lang w:bidi="ne-NP"/>
              </w:rPr>
            </w:pPr>
          </w:p>
          <w:p w14:paraId="0D4E50B6" w14:textId="0F1452F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107B040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tc>
        <w:tc>
          <w:tcPr>
            <w:tcW w:w="724" w:type="dxa"/>
          </w:tcPr>
          <w:p w14:paraId="5A572776" w14:textId="77777777" w:rsidR="00E723D9" w:rsidRPr="00725D0D" w:rsidRDefault="00E723D9" w:rsidP="008C7544">
            <w:pPr>
              <w:pStyle w:val="NoSpacing"/>
              <w:spacing w:line="276" w:lineRule="auto"/>
              <w:rPr>
                <w:rFonts w:cstheme="minorHAnsi"/>
                <w:color w:val="000000" w:themeColor="text1"/>
                <w:lang w:bidi="ne-NP"/>
              </w:rPr>
            </w:pPr>
          </w:p>
          <w:p w14:paraId="5C91B14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p w14:paraId="13731712" w14:textId="77777777" w:rsidR="008C7544" w:rsidRPr="00725D0D" w:rsidRDefault="008C7544" w:rsidP="008C7544">
            <w:pPr>
              <w:pStyle w:val="NoSpacing"/>
              <w:spacing w:line="276" w:lineRule="auto"/>
              <w:rPr>
                <w:rFonts w:cstheme="minorHAnsi"/>
                <w:color w:val="000000" w:themeColor="text1"/>
                <w:lang w:bidi="ne-NP"/>
              </w:rPr>
            </w:pPr>
          </w:p>
          <w:p w14:paraId="5C4BFC90" w14:textId="67DFE57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6A250A7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16</w:t>
            </w:r>
          </w:p>
          <w:p w14:paraId="2A101FA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24</w:t>
            </w:r>
          </w:p>
          <w:p w14:paraId="1FC560C1" w14:textId="77777777" w:rsidR="008C7544" w:rsidRPr="00725D0D" w:rsidRDefault="008C7544" w:rsidP="008C7544">
            <w:pPr>
              <w:pStyle w:val="NoSpacing"/>
              <w:spacing w:line="276" w:lineRule="auto"/>
              <w:rPr>
                <w:rFonts w:cstheme="minorHAnsi"/>
                <w:color w:val="000000" w:themeColor="text1"/>
                <w:lang w:bidi="ne-NP"/>
              </w:rPr>
            </w:pPr>
          </w:p>
          <w:p w14:paraId="479AECA9" w14:textId="4148C549"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1D75E291"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50" w:type="dxa"/>
          </w:tcPr>
          <w:p w14:paraId="570CF7A5" w14:textId="77777777" w:rsidR="00E723D9" w:rsidRPr="00725D0D" w:rsidRDefault="00E723D9" w:rsidP="008C7544">
            <w:pPr>
              <w:pStyle w:val="NoSpacing"/>
              <w:spacing w:line="276" w:lineRule="auto"/>
              <w:rPr>
                <w:rFonts w:cstheme="minorHAnsi"/>
                <w:color w:val="000000" w:themeColor="text1"/>
              </w:rPr>
            </w:pPr>
          </w:p>
          <w:p w14:paraId="5CC701A7" w14:textId="2785608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3.085</w:t>
            </w:r>
          </w:p>
        </w:tc>
        <w:tc>
          <w:tcPr>
            <w:tcW w:w="873" w:type="dxa"/>
          </w:tcPr>
          <w:p w14:paraId="23FB339E" w14:textId="77777777" w:rsidR="00E723D9" w:rsidRPr="00725D0D" w:rsidRDefault="00E723D9" w:rsidP="008C7544">
            <w:pPr>
              <w:pStyle w:val="NoSpacing"/>
              <w:spacing w:line="276" w:lineRule="auto"/>
              <w:rPr>
                <w:rFonts w:cstheme="minorHAnsi"/>
                <w:color w:val="000000" w:themeColor="text1"/>
              </w:rPr>
            </w:pPr>
          </w:p>
          <w:p w14:paraId="18C2C173" w14:textId="76F7F55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0.776</w:t>
            </w:r>
            <w:r w:rsidRPr="00725D0D">
              <w:rPr>
                <w:rFonts w:cstheme="minorHAnsi"/>
                <w:color w:val="000000" w:themeColor="text1"/>
                <w:vertAlign w:val="superscript"/>
              </w:rPr>
              <w:t>NS</w:t>
            </w:r>
          </w:p>
        </w:tc>
      </w:tr>
      <w:tr w:rsidR="00725D0D" w:rsidRPr="00725D0D" w14:paraId="147A75A5" w14:textId="02840583" w:rsidTr="008C7544">
        <w:trPr>
          <w:trHeight w:val="531"/>
        </w:trPr>
        <w:tc>
          <w:tcPr>
            <w:tcW w:w="662" w:type="dxa"/>
          </w:tcPr>
          <w:p w14:paraId="5DE328B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12</w:t>
            </w:r>
          </w:p>
        </w:tc>
        <w:tc>
          <w:tcPr>
            <w:tcW w:w="2328" w:type="dxa"/>
          </w:tcPr>
          <w:p w14:paraId="6E9DC7B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Mothers’ occupation’</w:t>
            </w:r>
          </w:p>
          <w:p w14:paraId="3603FCD8" w14:textId="77777777" w:rsidR="00E723D9" w:rsidRPr="00725D0D" w:rsidRDefault="00E723D9" w:rsidP="006F1645">
            <w:pPr>
              <w:pStyle w:val="NoSpacing"/>
              <w:numPr>
                <w:ilvl w:val="0"/>
                <w:numId w:val="12"/>
              </w:numPr>
              <w:spacing w:line="276" w:lineRule="auto"/>
              <w:rPr>
                <w:rFonts w:cstheme="minorHAnsi"/>
                <w:color w:val="000000" w:themeColor="text1"/>
                <w:lang w:bidi="ne-NP"/>
              </w:rPr>
            </w:pPr>
            <w:r w:rsidRPr="00725D0D">
              <w:rPr>
                <w:rFonts w:cstheme="minorHAnsi"/>
                <w:color w:val="000000" w:themeColor="text1"/>
                <w:lang w:bidi="ne-NP"/>
              </w:rPr>
              <w:t>Homemaker</w:t>
            </w:r>
          </w:p>
          <w:p w14:paraId="5207AF07" w14:textId="77777777" w:rsidR="00E723D9" w:rsidRPr="00725D0D" w:rsidRDefault="00E723D9" w:rsidP="006F1645">
            <w:pPr>
              <w:pStyle w:val="NoSpacing"/>
              <w:numPr>
                <w:ilvl w:val="0"/>
                <w:numId w:val="12"/>
              </w:numPr>
              <w:spacing w:line="276" w:lineRule="auto"/>
              <w:rPr>
                <w:rFonts w:cstheme="minorHAnsi"/>
                <w:color w:val="000000" w:themeColor="text1"/>
                <w:lang w:bidi="ne-NP"/>
              </w:rPr>
            </w:pPr>
            <w:r w:rsidRPr="00725D0D">
              <w:rPr>
                <w:rFonts w:cstheme="minorHAnsi"/>
                <w:color w:val="000000" w:themeColor="text1"/>
                <w:lang w:bidi="ne-NP"/>
              </w:rPr>
              <w:t>Farmer</w:t>
            </w:r>
          </w:p>
          <w:p w14:paraId="0BD2811A" w14:textId="77777777" w:rsidR="00E723D9" w:rsidRPr="00725D0D" w:rsidRDefault="00E723D9" w:rsidP="006F1645">
            <w:pPr>
              <w:pStyle w:val="NoSpacing"/>
              <w:numPr>
                <w:ilvl w:val="0"/>
                <w:numId w:val="12"/>
              </w:numPr>
              <w:spacing w:line="276" w:lineRule="auto"/>
              <w:rPr>
                <w:rFonts w:cstheme="minorHAnsi"/>
                <w:color w:val="000000" w:themeColor="text1"/>
                <w:lang w:bidi="ne-NP"/>
              </w:rPr>
            </w:pPr>
            <w:r w:rsidRPr="00725D0D">
              <w:rPr>
                <w:rFonts w:cstheme="minorHAnsi"/>
                <w:color w:val="000000" w:themeColor="text1"/>
                <w:lang w:bidi="ne-NP"/>
              </w:rPr>
              <w:t>Laborer</w:t>
            </w:r>
          </w:p>
          <w:p w14:paraId="25AF88F4" w14:textId="77777777" w:rsidR="00E723D9" w:rsidRPr="00725D0D" w:rsidRDefault="00E723D9" w:rsidP="006F1645">
            <w:pPr>
              <w:pStyle w:val="NoSpacing"/>
              <w:numPr>
                <w:ilvl w:val="0"/>
                <w:numId w:val="12"/>
              </w:numPr>
              <w:spacing w:line="276" w:lineRule="auto"/>
              <w:rPr>
                <w:rFonts w:cstheme="minorHAnsi"/>
                <w:color w:val="000000" w:themeColor="text1"/>
                <w:lang w:bidi="ne-NP"/>
              </w:rPr>
            </w:pPr>
            <w:r w:rsidRPr="00725D0D">
              <w:rPr>
                <w:rFonts w:cstheme="minorHAnsi"/>
                <w:color w:val="000000" w:themeColor="text1"/>
                <w:lang w:bidi="ne-NP"/>
              </w:rPr>
              <w:t>Government employee</w:t>
            </w:r>
          </w:p>
          <w:p w14:paraId="5A25CF8E" w14:textId="77777777" w:rsidR="00E723D9" w:rsidRPr="00725D0D" w:rsidRDefault="00E723D9" w:rsidP="006F1645">
            <w:pPr>
              <w:pStyle w:val="NoSpacing"/>
              <w:numPr>
                <w:ilvl w:val="0"/>
                <w:numId w:val="12"/>
              </w:numPr>
              <w:spacing w:line="276" w:lineRule="auto"/>
              <w:rPr>
                <w:rFonts w:cstheme="minorHAnsi"/>
                <w:color w:val="000000" w:themeColor="text1"/>
                <w:lang w:bidi="ne-NP"/>
              </w:rPr>
            </w:pPr>
            <w:r w:rsidRPr="00725D0D">
              <w:rPr>
                <w:rFonts w:cstheme="minorHAnsi"/>
                <w:color w:val="000000" w:themeColor="text1"/>
                <w:lang w:bidi="ne-NP"/>
              </w:rPr>
              <w:t xml:space="preserve">Private employee </w:t>
            </w:r>
          </w:p>
          <w:p w14:paraId="77986F65" w14:textId="77777777" w:rsidR="00E723D9" w:rsidRPr="00725D0D" w:rsidRDefault="00E723D9" w:rsidP="006F1645">
            <w:pPr>
              <w:pStyle w:val="NoSpacing"/>
              <w:numPr>
                <w:ilvl w:val="0"/>
                <w:numId w:val="12"/>
              </w:numPr>
              <w:spacing w:line="276" w:lineRule="auto"/>
              <w:rPr>
                <w:rFonts w:cstheme="minorHAnsi"/>
                <w:color w:val="000000" w:themeColor="text1"/>
                <w:lang w:bidi="ne-NP"/>
              </w:rPr>
            </w:pPr>
            <w:r w:rsidRPr="00725D0D">
              <w:rPr>
                <w:rFonts w:cstheme="minorHAnsi"/>
                <w:color w:val="000000" w:themeColor="text1"/>
                <w:lang w:bidi="ne-NP"/>
              </w:rPr>
              <w:t xml:space="preserve">Other </w:t>
            </w:r>
          </w:p>
        </w:tc>
        <w:tc>
          <w:tcPr>
            <w:tcW w:w="702" w:type="dxa"/>
          </w:tcPr>
          <w:p w14:paraId="2DF67CB7" w14:textId="77777777" w:rsidR="00E723D9" w:rsidRPr="00725D0D" w:rsidRDefault="00E723D9" w:rsidP="008C7544">
            <w:pPr>
              <w:pStyle w:val="NoSpacing"/>
              <w:spacing w:line="276" w:lineRule="auto"/>
              <w:rPr>
                <w:rFonts w:cstheme="minorHAnsi"/>
                <w:color w:val="000000" w:themeColor="text1"/>
                <w:lang w:bidi="ne-NP"/>
              </w:rPr>
            </w:pPr>
          </w:p>
          <w:p w14:paraId="641B383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9</w:t>
            </w:r>
          </w:p>
          <w:p w14:paraId="0349927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3884C74F"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58DEE0A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75ADFC3C" w14:textId="77777777" w:rsidR="008C7544" w:rsidRPr="00725D0D" w:rsidRDefault="008C7544" w:rsidP="008C7544">
            <w:pPr>
              <w:pStyle w:val="NoSpacing"/>
              <w:spacing w:line="276" w:lineRule="auto"/>
              <w:rPr>
                <w:rFonts w:cstheme="minorHAnsi"/>
                <w:color w:val="000000" w:themeColor="text1"/>
                <w:lang w:bidi="ne-NP"/>
              </w:rPr>
            </w:pPr>
          </w:p>
          <w:p w14:paraId="795CD43C" w14:textId="721DA0C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0EF55B53" w14:textId="77777777" w:rsidR="008C7544" w:rsidRPr="00725D0D" w:rsidRDefault="008C7544" w:rsidP="008C7544">
            <w:pPr>
              <w:pStyle w:val="NoSpacing"/>
              <w:spacing w:line="276" w:lineRule="auto"/>
              <w:rPr>
                <w:rFonts w:cstheme="minorHAnsi"/>
                <w:color w:val="000000" w:themeColor="text1"/>
                <w:lang w:bidi="ne-NP"/>
              </w:rPr>
            </w:pPr>
          </w:p>
          <w:p w14:paraId="7946E7C5" w14:textId="2EB27313"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tc>
        <w:tc>
          <w:tcPr>
            <w:tcW w:w="795" w:type="dxa"/>
          </w:tcPr>
          <w:p w14:paraId="30367903" w14:textId="77777777" w:rsidR="00E723D9" w:rsidRPr="00725D0D" w:rsidRDefault="00E723D9" w:rsidP="008C7544">
            <w:pPr>
              <w:pStyle w:val="NoSpacing"/>
              <w:spacing w:line="276" w:lineRule="auto"/>
              <w:rPr>
                <w:rFonts w:cstheme="minorHAnsi"/>
                <w:color w:val="000000" w:themeColor="text1"/>
                <w:lang w:bidi="ne-NP"/>
              </w:rPr>
            </w:pPr>
          </w:p>
          <w:p w14:paraId="34CD391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36</w:t>
            </w:r>
          </w:p>
          <w:p w14:paraId="4013E86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56C737A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33AE7D5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28</w:t>
            </w:r>
          </w:p>
          <w:p w14:paraId="76887971" w14:textId="77777777" w:rsidR="008C7544" w:rsidRPr="00725D0D" w:rsidRDefault="008C7544" w:rsidP="008C7544">
            <w:pPr>
              <w:pStyle w:val="NoSpacing"/>
              <w:spacing w:line="276" w:lineRule="auto"/>
              <w:rPr>
                <w:rFonts w:cstheme="minorHAnsi"/>
                <w:color w:val="000000" w:themeColor="text1"/>
                <w:lang w:bidi="ne-NP"/>
              </w:rPr>
            </w:pPr>
          </w:p>
          <w:p w14:paraId="480A9E76" w14:textId="75BD3433"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7E6574F2" w14:textId="77777777" w:rsidR="008C7544" w:rsidRPr="00725D0D" w:rsidRDefault="008C7544" w:rsidP="008C7544">
            <w:pPr>
              <w:pStyle w:val="NoSpacing"/>
              <w:spacing w:line="276" w:lineRule="auto"/>
              <w:rPr>
                <w:rFonts w:cstheme="minorHAnsi"/>
                <w:color w:val="000000" w:themeColor="text1"/>
                <w:lang w:bidi="ne-NP"/>
              </w:rPr>
            </w:pPr>
          </w:p>
          <w:p w14:paraId="5A6DEF61" w14:textId="6CA7DA0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tc>
        <w:tc>
          <w:tcPr>
            <w:tcW w:w="731" w:type="dxa"/>
          </w:tcPr>
          <w:p w14:paraId="191768C4" w14:textId="77777777" w:rsidR="00E723D9" w:rsidRPr="00725D0D" w:rsidRDefault="00E723D9" w:rsidP="008C7544">
            <w:pPr>
              <w:pStyle w:val="NoSpacing"/>
              <w:spacing w:line="276" w:lineRule="auto"/>
              <w:rPr>
                <w:rFonts w:cstheme="minorHAnsi"/>
                <w:color w:val="000000" w:themeColor="text1"/>
              </w:rPr>
            </w:pPr>
          </w:p>
          <w:p w14:paraId="0925B950" w14:textId="321AF01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2.320</w:t>
            </w:r>
          </w:p>
        </w:tc>
        <w:tc>
          <w:tcPr>
            <w:tcW w:w="873" w:type="dxa"/>
          </w:tcPr>
          <w:p w14:paraId="1B0CCE8B" w14:textId="77777777" w:rsidR="00E723D9" w:rsidRPr="00725D0D" w:rsidRDefault="00E723D9" w:rsidP="008C7544">
            <w:pPr>
              <w:pStyle w:val="NoSpacing"/>
              <w:spacing w:line="276" w:lineRule="auto"/>
              <w:rPr>
                <w:rFonts w:cstheme="minorHAnsi"/>
                <w:color w:val="000000" w:themeColor="text1"/>
              </w:rPr>
            </w:pPr>
          </w:p>
          <w:p w14:paraId="30848E47" w14:textId="555C78C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0.568</w:t>
            </w:r>
            <w:r w:rsidRPr="00725D0D">
              <w:rPr>
                <w:rFonts w:cstheme="minorHAnsi"/>
                <w:color w:val="000000" w:themeColor="text1"/>
                <w:vertAlign w:val="superscript"/>
              </w:rPr>
              <w:t>NS</w:t>
            </w:r>
          </w:p>
        </w:tc>
        <w:tc>
          <w:tcPr>
            <w:tcW w:w="578" w:type="dxa"/>
          </w:tcPr>
          <w:p w14:paraId="46854643" w14:textId="25C9245B" w:rsidR="00E723D9" w:rsidRPr="00725D0D" w:rsidRDefault="00E723D9" w:rsidP="008C7544">
            <w:pPr>
              <w:pStyle w:val="NoSpacing"/>
              <w:spacing w:line="276" w:lineRule="auto"/>
              <w:rPr>
                <w:rFonts w:cstheme="minorHAnsi"/>
                <w:color w:val="000000" w:themeColor="text1"/>
                <w:lang w:bidi="ne-NP"/>
              </w:rPr>
            </w:pPr>
          </w:p>
          <w:p w14:paraId="01E55302"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17</w:t>
            </w:r>
          </w:p>
          <w:p w14:paraId="55AE1EF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p w14:paraId="13E695CB"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00D4FB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7B192720" w14:textId="77777777" w:rsidR="008C7544" w:rsidRPr="00725D0D" w:rsidRDefault="008C7544" w:rsidP="008C7544">
            <w:pPr>
              <w:pStyle w:val="NoSpacing"/>
              <w:spacing w:line="276" w:lineRule="auto"/>
              <w:rPr>
                <w:rFonts w:cstheme="minorHAnsi"/>
                <w:color w:val="000000" w:themeColor="text1"/>
                <w:lang w:bidi="ne-NP"/>
              </w:rPr>
            </w:pPr>
          </w:p>
          <w:p w14:paraId="69B8A19B" w14:textId="15445FB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w:t>
            </w:r>
          </w:p>
          <w:p w14:paraId="67780784" w14:textId="77777777" w:rsidR="008C7544" w:rsidRPr="00725D0D" w:rsidRDefault="008C7544" w:rsidP="008C7544">
            <w:pPr>
              <w:pStyle w:val="NoSpacing"/>
              <w:spacing w:line="276" w:lineRule="auto"/>
              <w:rPr>
                <w:rFonts w:cstheme="minorHAnsi"/>
                <w:color w:val="000000" w:themeColor="text1"/>
                <w:lang w:bidi="ne-NP"/>
              </w:rPr>
            </w:pPr>
          </w:p>
          <w:p w14:paraId="6B1CADFE" w14:textId="0EFEFE8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24" w:type="dxa"/>
          </w:tcPr>
          <w:p w14:paraId="464BDEB0" w14:textId="77777777" w:rsidR="00E723D9" w:rsidRPr="00725D0D" w:rsidRDefault="00E723D9" w:rsidP="008C7544">
            <w:pPr>
              <w:pStyle w:val="NoSpacing"/>
              <w:spacing w:line="276" w:lineRule="auto"/>
              <w:rPr>
                <w:rFonts w:cstheme="minorHAnsi"/>
                <w:color w:val="000000" w:themeColor="text1"/>
                <w:lang w:bidi="ne-NP"/>
              </w:rPr>
            </w:pPr>
          </w:p>
          <w:p w14:paraId="67AAD1B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68</w:t>
            </w:r>
          </w:p>
          <w:p w14:paraId="1F3B3F4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3EF767A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34512C5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62FAC668" w14:textId="77777777" w:rsidR="008C7544" w:rsidRPr="00725D0D" w:rsidRDefault="008C7544" w:rsidP="008C7544">
            <w:pPr>
              <w:pStyle w:val="NoSpacing"/>
              <w:spacing w:line="276" w:lineRule="auto"/>
              <w:rPr>
                <w:rFonts w:cstheme="minorHAnsi"/>
                <w:color w:val="000000" w:themeColor="text1"/>
                <w:lang w:bidi="ne-NP"/>
              </w:rPr>
            </w:pPr>
          </w:p>
          <w:p w14:paraId="291FE7CB" w14:textId="02C537D0"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4328D860" w14:textId="77777777" w:rsidR="008C7544" w:rsidRPr="00725D0D" w:rsidRDefault="008C7544" w:rsidP="008C7544">
            <w:pPr>
              <w:pStyle w:val="NoSpacing"/>
              <w:spacing w:line="276" w:lineRule="auto"/>
              <w:rPr>
                <w:rFonts w:cstheme="minorHAnsi"/>
                <w:color w:val="000000" w:themeColor="text1"/>
                <w:lang w:bidi="ne-NP"/>
              </w:rPr>
            </w:pPr>
          </w:p>
          <w:p w14:paraId="480C21D3" w14:textId="499A6531"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50" w:type="dxa"/>
          </w:tcPr>
          <w:p w14:paraId="42D561AE" w14:textId="77777777" w:rsidR="00E723D9" w:rsidRPr="00725D0D" w:rsidRDefault="00E723D9" w:rsidP="008C7544">
            <w:pPr>
              <w:pStyle w:val="NoSpacing"/>
              <w:spacing w:line="276" w:lineRule="auto"/>
              <w:rPr>
                <w:rFonts w:cstheme="minorHAnsi"/>
                <w:color w:val="000000" w:themeColor="text1"/>
              </w:rPr>
            </w:pPr>
          </w:p>
          <w:p w14:paraId="1DE26A94" w14:textId="0F1117F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1.480</w:t>
            </w:r>
          </w:p>
        </w:tc>
        <w:tc>
          <w:tcPr>
            <w:tcW w:w="873" w:type="dxa"/>
          </w:tcPr>
          <w:p w14:paraId="218CB6C5" w14:textId="77777777" w:rsidR="00E723D9" w:rsidRPr="00725D0D" w:rsidRDefault="00E723D9" w:rsidP="008C7544">
            <w:pPr>
              <w:pStyle w:val="NoSpacing"/>
              <w:spacing w:line="276" w:lineRule="auto"/>
              <w:rPr>
                <w:rFonts w:cstheme="minorHAnsi"/>
                <w:color w:val="000000" w:themeColor="text1"/>
              </w:rPr>
            </w:pPr>
          </w:p>
          <w:p w14:paraId="1DD436ED" w14:textId="2E4C703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0.999</w:t>
            </w:r>
            <w:r w:rsidRPr="00725D0D">
              <w:rPr>
                <w:rFonts w:cstheme="minorHAnsi"/>
                <w:color w:val="000000" w:themeColor="text1"/>
                <w:vertAlign w:val="superscript"/>
              </w:rPr>
              <w:t>NS</w:t>
            </w:r>
          </w:p>
        </w:tc>
      </w:tr>
      <w:tr w:rsidR="00725D0D" w:rsidRPr="00725D0D" w14:paraId="40AD4888" w14:textId="714BEEC0" w:rsidTr="008C7544">
        <w:trPr>
          <w:trHeight w:val="531"/>
        </w:trPr>
        <w:tc>
          <w:tcPr>
            <w:tcW w:w="662" w:type="dxa"/>
          </w:tcPr>
          <w:p w14:paraId="38FFF43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13</w:t>
            </w:r>
          </w:p>
        </w:tc>
        <w:tc>
          <w:tcPr>
            <w:tcW w:w="2328" w:type="dxa"/>
          </w:tcPr>
          <w:p w14:paraId="4E47A696"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Fathers’ occupation</w:t>
            </w:r>
          </w:p>
          <w:p w14:paraId="2DCE9778" w14:textId="77777777" w:rsidR="00E723D9" w:rsidRPr="00725D0D" w:rsidRDefault="00E723D9" w:rsidP="006F1645">
            <w:pPr>
              <w:pStyle w:val="NoSpacing"/>
              <w:numPr>
                <w:ilvl w:val="0"/>
                <w:numId w:val="13"/>
              </w:numPr>
              <w:spacing w:line="276" w:lineRule="auto"/>
              <w:rPr>
                <w:rFonts w:cstheme="minorHAnsi"/>
                <w:color w:val="000000" w:themeColor="text1"/>
                <w:lang w:bidi="ne-NP"/>
              </w:rPr>
            </w:pPr>
            <w:r w:rsidRPr="00725D0D">
              <w:rPr>
                <w:rFonts w:cstheme="minorHAnsi"/>
                <w:color w:val="000000" w:themeColor="text1"/>
                <w:lang w:bidi="ne-NP"/>
              </w:rPr>
              <w:t>Farmer</w:t>
            </w:r>
          </w:p>
          <w:p w14:paraId="69959B4D" w14:textId="77777777" w:rsidR="00E723D9" w:rsidRPr="00725D0D" w:rsidRDefault="00E723D9" w:rsidP="006F1645">
            <w:pPr>
              <w:pStyle w:val="NoSpacing"/>
              <w:numPr>
                <w:ilvl w:val="0"/>
                <w:numId w:val="13"/>
              </w:numPr>
              <w:spacing w:line="276" w:lineRule="auto"/>
              <w:rPr>
                <w:rFonts w:cstheme="minorHAnsi"/>
                <w:color w:val="000000" w:themeColor="text1"/>
                <w:lang w:bidi="ne-NP"/>
              </w:rPr>
            </w:pPr>
            <w:r w:rsidRPr="00725D0D">
              <w:rPr>
                <w:rFonts w:cstheme="minorHAnsi"/>
                <w:color w:val="000000" w:themeColor="text1"/>
                <w:lang w:bidi="ne-NP"/>
              </w:rPr>
              <w:t>Laborer</w:t>
            </w:r>
          </w:p>
          <w:p w14:paraId="2B73C878" w14:textId="77777777" w:rsidR="00E723D9" w:rsidRPr="00725D0D" w:rsidRDefault="00E723D9" w:rsidP="006F1645">
            <w:pPr>
              <w:pStyle w:val="NoSpacing"/>
              <w:numPr>
                <w:ilvl w:val="0"/>
                <w:numId w:val="13"/>
              </w:numPr>
              <w:spacing w:line="276" w:lineRule="auto"/>
              <w:rPr>
                <w:rFonts w:cstheme="minorHAnsi"/>
                <w:color w:val="000000" w:themeColor="text1"/>
                <w:lang w:bidi="ne-NP"/>
              </w:rPr>
            </w:pPr>
            <w:r w:rsidRPr="00725D0D">
              <w:rPr>
                <w:rFonts w:cstheme="minorHAnsi"/>
                <w:color w:val="000000" w:themeColor="text1"/>
                <w:lang w:bidi="ne-NP"/>
              </w:rPr>
              <w:t>Government employee</w:t>
            </w:r>
          </w:p>
          <w:p w14:paraId="13DE61DD" w14:textId="77777777" w:rsidR="00E723D9" w:rsidRPr="00725D0D" w:rsidRDefault="00E723D9" w:rsidP="006F1645">
            <w:pPr>
              <w:pStyle w:val="NoSpacing"/>
              <w:numPr>
                <w:ilvl w:val="0"/>
                <w:numId w:val="13"/>
              </w:numPr>
              <w:spacing w:line="276" w:lineRule="auto"/>
              <w:rPr>
                <w:rFonts w:cstheme="minorHAnsi"/>
                <w:color w:val="000000" w:themeColor="text1"/>
                <w:lang w:bidi="ne-NP"/>
              </w:rPr>
            </w:pPr>
            <w:r w:rsidRPr="00725D0D">
              <w:rPr>
                <w:rFonts w:cstheme="minorHAnsi"/>
                <w:color w:val="000000" w:themeColor="text1"/>
                <w:lang w:bidi="ne-NP"/>
              </w:rPr>
              <w:t xml:space="preserve">Private employee </w:t>
            </w:r>
          </w:p>
          <w:p w14:paraId="555D0C96" w14:textId="77777777" w:rsidR="00E723D9" w:rsidRPr="00725D0D" w:rsidRDefault="00E723D9" w:rsidP="006F1645">
            <w:pPr>
              <w:pStyle w:val="NoSpacing"/>
              <w:numPr>
                <w:ilvl w:val="0"/>
                <w:numId w:val="13"/>
              </w:numPr>
              <w:spacing w:line="276" w:lineRule="auto"/>
              <w:rPr>
                <w:rFonts w:cstheme="minorHAnsi"/>
                <w:color w:val="000000" w:themeColor="text1"/>
                <w:lang w:bidi="ne-NP"/>
              </w:rPr>
            </w:pPr>
            <w:r w:rsidRPr="00725D0D">
              <w:rPr>
                <w:rFonts w:cstheme="minorHAnsi"/>
                <w:color w:val="000000" w:themeColor="text1"/>
                <w:lang w:bidi="ne-NP"/>
              </w:rPr>
              <w:t xml:space="preserve">Business </w:t>
            </w:r>
          </w:p>
          <w:p w14:paraId="6DB8C442" w14:textId="77777777" w:rsidR="00E723D9" w:rsidRPr="00725D0D" w:rsidRDefault="00E723D9" w:rsidP="006F1645">
            <w:pPr>
              <w:pStyle w:val="NoSpacing"/>
              <w:numPr>
                <w:ilvl w:val="0"/>
                <w:numId w:val="13"/>
              </w:numPr>
              <w:spacing w:line="276" w:lineRule="auto"/>
              <w:rPr>
                <w:rFonts w:cstheme="minorHAnsi"/>
                <w:color w:val="000000" w:themeColor="text1"/>
                <w:lang w:bidi="ne-NP"/>
              </w:rPr>
            </w:pPr>
            <w:r w:rsidRPr="00725D0D">
              <w:rPr>
                <w:rFonts w:cstheme="minorHAnsi"/>
                <w:color w:val="000000" w:themeColor="text1"/>
                <w:lang w:bidi="ne-NP"/>
              </w:rPr>
              <w:t>Other</w:t>
            </w:r>
          </w:p>
        </w:tc>
        <w:tc>
          <w:tcPr>
            <w:tcW w:w="702" w:type="dxa"/>
          </w:tcPr>
          <w:p w14:paraId="644E1C26" w14:textId="77777777" w:rsidR="00E723D9" w:rsidRPr="00725D0D" w:rsidRDefault="00E723D9" w:rsidP="008C7544">
            <w:pPr>
              <w:pStyle w:val="NoSpacing"/>
              <w:spacing w:line="276" w:lineRule="auto"/>
              <w:rPr>
                <w:rFonts w:cstheme="minorHAnsi"/>
                <w:color w:val="000000" w:themeColor="text1"/>
                <w:lang w:bidi="ne-NP"/>
              </w:rPr>
            </w:pPr>
          </w:p>
          <w:p w14:paraId="239AC788"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w:t>
            </w:r>
          </w:p>
          <w:p w14:paraId="03E56B3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134E3F4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9</w:t>
            </w:r>
          </w:p>
          <w:p w14:paraId="08EEE89F" w14:textId="77777777" w:rsidR="008C7544" w:rsidRPr="00725D0D" w:rsidRDefault="008C7544" w:rsidP="008C7544">
            <w:pPr>
              <w:pStyle w:val="NoSpacing"/>
              <w:spacing w:line="276" w:lineRule="auto"/>
              <w:rPr>
                <w:rFonts w:cstheme="minorHAnsi"/>
                <w:color w:val="000000" w:themeColor="text1"/>
                <w:lang w:bidi="ne-NP"/>
              </w:rPr>
            </w:pPr>
          </w:p>
          <w:p w14:paraId="62521109" w14:textId="77777777" w:rsidR="008C7544" w:rsidRPr="00725D0D" w:rsidRDefault="008C7544" w:rsidP="008C7544">
            <w:pPr>
              <w:pStyle w:val="NoSpacing"/>
              <w:spacing w:line="276" w:lineRule="auto"/>
              <w:rPr>
                <w:rFonts w:cstheme="minorHAnsi"/>
                <w:color w:val="000000" w:themeColor="text1"/>
                <w:lang w:bidi="ne-NP"/>
              </w:rPr>
            </w:pPr>
          </w:p>
          <w:p w14:paraId="3BDD24CF" w14:textId="505EDD0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040F951B" w14:textId="77777777" w:rsidR="008C7544" w:rsidRPr="00725D0D" w:rsidRDefault="008C7544" w:rsidP="008C7544">
            <w:pPr>
              <w:pStyle w:val="NoSpacing"/>
              <w:spacing w:line="276" w:lineRule="auto"/>
              <w:rPr>
                <w:rFonts w:cstheme="minorHAnsi"/>
                <w:color w:val="000000" w:themeColor="text1"/>
                <w:lang w:bidi="ne-NP"/>
              </w:rPr>
            </w:pPr>
          </w:p>
          <w:p w14:paraId="2DD9F9A2" w14:textId="016468A8"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10</w:t>
            </w:r>
          </w:p>
          <w:p w14:paraId="1E4A8CED"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95" w:type="dxa"/>
          </w:tcPr>
          <w:p w14:paraId="2D0D281B" w14:textId="77777777" w:rsidR="00E723D9" w:rsidRPr="00725D0D" w:rsidRDefault="00E723D9" w:rsidP="008C7544">
            <w:pPr>
              <w:pStyle w:val="NoSpacing"/>
              <w:spacing w:line="276" w:lineRule="auto"/>
              <w:rPr>
                <w:rFonts w:cstheme="minorHAnsi"/>
                <w:color w:val="000000" w:themeColor="text1"/>
                <w:lang w:bidi="ne-NP"/>
              </w:rPr>
            </w:pPr>
          </w:p>
          <w:p w14:paraId="6CC85CA3"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w:t>
            </w:r>
          </w:p>
          <w:p w14:paraId="5D96C85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7C904D1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36</w:t>
            </w:r>
          </w:p>
          <w:p w14:paraId="4748BEC2" w14:textId="77777777" w:rsidR="008C7544" w:rsidRPr="00725D0D" w:rsidRDefault="008C7544" w:rsidP="008C7544">
            <w:pPr>
              <w:pStyle w:val="NoSpacing"/>
              <w:spacing w:line="276" w:lineRule="auto"/>
              <w:rPr>
                <w:rFonts w:cstheme="minorHAnsi"/>
                <w:color w:val="000000" w:themeColor="text1"/>
                <w:lang w:bidi="ne-NP"/>
              </w:rPr>
            </w:pPr>
          </w:p>
          <w:p w14:paraId="22C447D2" w14:textId="77777777" w:rsidR="008C7544" w:rsidRPr="00725D0D" w:rsidRDefault="008C7544" w:rsidP="008C7544">
            <w:pPr>
              <w:pStyle w:val="NoSpacing"/>
              <w:spacing w:line="276" w:lineRule="auto"/>
              <w:rPr>
                <w:rFonts w:cstheme="minorHAnsi"/>
                <w:color w:val="000000" w:themeColor="text1"/>
                <w:lang w:bidi="ne-NP"/>
              </w:rPr>
            </w:pPr>
          </w:p>
          <w:p w14:paraId="46EAD1AF" w14:textId="4CCAFFCD"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39DEA3AE" w14:textId="77777777" w:rsidR="008C7544" w:rsidRPr="00725D0D" w:rsidRDefault="008C7544" w:rsidP="008C7544">
            <w:pPr>
              <w:pStyle w:val="NoSpacing"/>
              <w:spacing w:line="276" w:lineRule="auto"/>
              <w:rPr>
                <w:rFonts w:cstheme="minorHAnsi"/>
                <w:color w:val="000000" w:themeColor="text1"/>
                <w:lang w:bidi="ne-NP"/>
              </w:rPr>
            </w:pPr>
          </w:p>
          <w:p w14:paraId="397B0E80" w14:textId="5F040FC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40</w:t>
            </w:r>
          </w:p>
          <w:p w14:paraId="40E81BDE"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31" w:type="dxa"/>
          </w:tcPr>
          <w:p w14:paraId="4E7A31E5" w14:textId="77777777" w:rsidR="00E723D9" w:rsidRPr="00725D0D" w:rsidRDefault="00E723D9" w:rsidP="008C7544">
            <w:pPr>
              <w:pStyle w:val="NoSpacing"/>
              <w:spacing w:line="276" w:lineRule="auto"/>
              <w:rPr>
                <w:rFonts w:cstheme="minorHAnsi"/>
                <w:color w:val="000000" w:themeColor="text1"/>
              </w:rPr>
            </w:pPr>
          </w:p>
          <w:p w14:paraId="2C44729E" w14:textId="40D90239"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1.484</w:t>
            </w:r>
          </w:p>
        </w:tc>
        <w:tc>
          <w:tcPr>
            <w:tcW w:w="873" w:type="dxa"/>
          </w:tcPr>
          <w:p w14:paraId="5792FCD4" w14:textId="77777777" w:rsidR="00E723D9" w:rsidRPr="00725D0D" w:rsidRDefault="00E723D9" w:rsidP="008C7544">
            <w:pPr>
              <w:pStyle w:val="NoSpacing"/>
              <w:spacing w:line="276" w:lineRule="auto"/>
              <w:rPr>
                <w:rFonts w:cstheme="minorHAnsi"/>
                <w:color w:val="000000" w:themeColor="text1"/>
              </w:rPr>
            </w:pPr>
          </w:p>
          <w:p w14:paraId="52DDA549" w14:textId="3CFA3F3C"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0.771</w:t>
            </w:r>
            <w:r w:rsidRPr="00725D0D">
              <w:rPr>
                <w:rFonts w:cstheme="minorHAnsi"/>
                <w:color w:val="000000" w:themeColor="text1"/>
                <w:vertAlign w:val="superscript"/>
              </w:rPr>
              <w:t>NS</w:t>
            </w:r>
          </w:p>
        </w:tc>
        <w:tc>
          <w:tcPr>
            <w:tcW w:w="578" w:type="dxa"/>
          </w:tcPr>
          <w:p w14:paraId="2381E58C" w14:textId="6852FDC0" w:rsidR="00E723D9" w:rsidRPr="00725D0D" w:rsidRDefault="00E723D9" w:rsidP="008C7544">
            <w:pPr>
              <w:pStyle w:val="NoSpacing"/>
              <w:spacing w:line="276" w:lineRule="auto"/>
              <w:rPr>
                <w:rFonts w:cstheme="minorHAnsi"/>
                <w:color w:val="000000" w:themeColor="text1"/>
                <w:lang w:bidi="ne-NP"/>
              </w:rPr>
            </w:pPr>
          </w:p>
          <w:p w14:paraId="494FF3CA"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8</w:t>
            </w:r>
          </w:p>
          <w:p w14:paraId="1B48749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45AE518C"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2B26D127" w14:textId="77777777" w:rsidR="008C7544" w:rsidRPr="00725D0D" w:rsidRDefault="008C7544" w:rsidP="008C7544">
            <w:pPr>
              <w:pStyle w:val="NoSpacing"/>
              <w:spacing w:line="276" w:lineRule="auto"/>
              <w:rPr>
                <w:rFonts w:cstheme="minorHAnsi"/>
                <w:color w:val="000000" w:themeColor="text1"/>
                <w:lang w:bidi="ne-NP"/>
              </w:rPr>
            </w:pPr>
          </w:p>
          <w:p w14:paraId="2FE2A336" w14:textId="77777777" w:rsidR="008C7544" w:rsidRPr="00725D0D" w:rsidRDefault="008C7544" w:rsidP="008C7544">
            <w:pPr>
              <w:pStyle w:val="NoSpacing"/>
              <w:spacing w:line="276" w:lineRule="auto"/>
              <w:rPr>
                <w:rFonts w:cstheme="minorHAnsi"/>
                <w:color w:val="000000" w:themeColor="text1"/>
                <w:lang w:bidi="ne-NP"/>
              </w:rPr>
            </w:pPr>
          </w:p>
          <w:p w14:paraId="4B7B4FA2" w14:textId="0B329DF6"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7</w:t>
            </w:r>
          </w:p>
          <w:p w14:paraId="1C4D61A6" w14:textId="77777777" w:rsidR="008C7544" w:rsidRPr="00725D0D" w:rsidRDefault="008C7544" w:rsidP="008C7544">
            <w:pPr>
              <w:pStyle w:val="NoSpacing"/>
              <w:spacing w:line="276" w:lineRule="auto"/>
              <w:rPr>
                <w:rFonts w:cstheme="minorHAnsi"/>
                <w:color w:val="000000" w:themeColor="text1"/>
                <w:lang w:bidi="ne-NP"/>
              </w:rPr>
            </w:pPr>
          </w:p>
          <w:p w14:paraId="54AAE9A5" w14:textId="5DDDAD4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5</w:t>
            </w:r>
          </w:p>
          <w:p w14:paraId="3BD23915"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24" w:type="dxa"/>
          </w:tcPr>
          <w:p w14:paraId="0AE4A1D0" w14:textId="77777777" w:rsidR="00E723D9" w:rsidRPr="00725D0D" w:rsidRDefault="00E723D9" w:rsidP="008C7544">
            <w:pPr>
              <w:pStyle w:val="NoSpacing"/>
              <w:spacing w:line="276" w:lineRule="auto"/>
              <w:rPr>
                <w:rFonts w:cstheme="minorHAnsi"/>
                <w:color w:val="000000" w:themeColor="text1"/>
                <w:lang w:bidi="ne-NP"/>
              </w:rPr>
            </w:pPr>
          </w:p>
          <w:p w14:paraId="00207179"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32</w:t>
            </w:r>
          </w:p>
          <w:p w14:paraId="77ADD850"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p w14:paraId="63507F74"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12DD83CE" w14:textId="77777777" w:rsidR="008C7544" w:rsidRPr="00725D0D" w:rsidRDefault="008C7544" w:rsidP="008C7544">
            <w:pPr>
              <w:pStyle w:val="NoSpacing"/>
              <w:spacing w:line="276" w:lineRule="auto"/>
              <w:rPr>
                <w:rFonts w:cstheme="minorHAnsi"/>
                <w:color w:val="000000" w:themeColor="text1"/>
                <w:lang w:bidi="ne-NP"/>
              </w:rPr>
            </w:pPr>
          </w:p>
          <w:p w14:paraId="07C2F92B" w14:textId="77777777" w:rsidR="008C7544" w:rsidRPr="00725D0D" w:rsidRDefault="008C7544" w:rsidP="008C7544">
            <w:pPr>
              <w:pStyle w:val="NoSpacing"/>
              <w:spacing w:line="276" w:lineRule="auto"/>
              <w:rPr>
                <w:rFonts w:cstheme="minorHAnsi"/>
                <w:color w:val="000000" w:themeColor="text1"/>
                <w:lang w:bidi="ne-NP"/>
              </w:rPr>
            </w:pPr>
          </w:p>
          <w:p w14:paraId="22368040" w14:textId="5716262A"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28</w:t>
            </w:r>
          </w:p>
          <w:p w14:paraId="46CFF9FF" w14:textId="77777777" w:rsidR="008C7544" w:rsidRPr="00725D0D" w:rsidRDefault="008C7544" w:rsidP="008C7544">
            <w:pPr>
              <w:pStyle w:val="NoSpacing"/>
              <w:spacing w:line="276" w:lineRule="auto"/>
              <w:rPr>
                <w:rFonts w:cstheme="minorHAnsi"/>
                <w:color w:val="000000" w:themeColor="text1"/>
                <w:lang w:bidi="ne-NP"/>
              </w:rPr>
            </w:pPr>
          </w:p>
          <w:p w14:paraId="1FE2DB70" w14:textId="5FA7E383"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20</w:t>
            </w:r>
          </w:p>
          <w:p w14:paraId="5D091667" w14:textId="77777777"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lang w:bidi="ne-NP"/>
              </w:rPr>
              <w:t>0</w:t>
            </w:r>
          </w:p>
        </w:tc>
        <w:tc>
          <w:tcPr>
            <w:tcW w:w="750" w:type="dxa"/>
          </w:tcPr>
          <w:p w14:paraId="1DD24590" w14:textId="77777777" w:rsidR="00E723D9" w:rsidRPr="00725D0D" w:rsidRDefault="00E723D9" w:rsidP="008C7544">
            <w:pPr>
              <w:pStyle w:val="NoSpacing"/>
              <w:spacing w:line="276" w:lineRule="auto"/>
              <w:rPr>
                <w:rFonts w:cstheme="minorHAnsi"/>
                <w:color w:val="000000" w:themeColor="text1"/>
              </w:rPr>
            </w:pPr>
          </w:p>
          <w:p w14:paraId="5931F311" w14:textId="26C37A6F"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1.225</w:t>
            </w:r>
          </w:p>
        </w:tc>
        <w:tc>
          <w:tcPr>
            <w:tcW w:w="873" w:type="dxa"/>
          </w:tcPr>
          <w:p w14:paraId="4579E737" w14:textId="77777777" w:rsidR="00E723D9" w:rsidRPr="00725D0D" w:rsidRDefault="00E723D9" w:rsidP="008C7544">
            <w:pPr>
              <w:pStyle w:val="NoSpacing"/>
              <w:spacing w:line="276" w:lineRule="auto"/>
              <w:rPr>
                <w:rFonts w:cstheme="minorHAnsi"/>
                <w:color w:val="000000" w:themeColor="text1"/>
              </w:rPr>
            </w:pPr>
          </w:p>
          <w:p w14:paraId="091325A1" w14:textId="70A7FEC5" w:rsidR="00E723D9" w:rsidRPr="00725D0D" w:rsidRDefault="00E723D9" w:rsidP="008C7544">
            <w:pPr>
              <w:pStyle w:val="NoSpacing"/>
              <w:spacing w:line="276" w:lineRule="auto"/>
              <w:rPr>
                <w:rFonts w:cstheme="minorHAnsi"/>
                <w:color w:val="000000" w:themeColor="text1"/>
                <w:lang w:bidi="ne-NP"/>
              </w:rPr>
            </w:pPr>
            <w:r w:rsidRPr="00725D0D">
              <w:rPr>
                <w:rFonts w:cstheme="minorHAnsi"/>
                <w:color w:val="000000" w:themeColor="text1"/>
              </w:rPr>
              <w:t>0.837</w:t>
            </w:r>
            <w:r w:rsidRPr="00725D0D">
              <w:rPr>
                <w:rFonts w:cstheme="minorHAnsi"/>
                <w:color w:val="000000" w:themeColor="text1"/>
                <w:vertAlign w:val="superscript"/>
              </w:rPr>
              <w:t>NS</w:t>
            </w:r>
          </w:p>
        </w:tc>
      </w:tr>
    </w:tbl>
    <w:p w14:paraId="52C45E73" w14:textId="5D1E84D8" w:rsidR="004310A6" w:rsidRPr="00725D0D" w:rsidRDefault="008C7544" w:rsidP="008C7544">
      <w:pPr>
        <w:pStyle w:val="NoSpacing"/>
        <w:spacing w:line="276" w:lineRule="auto"/>
        <w:rPr>
          <w:rFonts w:cstheme="minorHAnsi"/>
          <w:color w:val="000000" w:themeColor="text1"/>
          <w:lang w:bidi="ne-NP"/>
        </w:rPr>
      </w:pPr>
      <w:r w:rsidRPr="00725D0D">
        <w:rPr>
          <w:rFonts w:cstheme="minorHAnsi"/>
          <w:color w:val="000000" w:themeColor="text1"/>
          <w:lang w:bidi="ne-NP"/>
        </w:rPr>
        <w:t>*p value &lt; 0.05 level of significance       NS-Non-Significant</w:t>
      </w:r>
    </w:p>
    <w:p w14:paraId="242BB729" w14:textId="77777777" w:rsidR="008C7544" w:rsidRPr="00725D0D" w:rsidRDefault="008C7544" w:rsidP="008C7544">
      <w:pPr>
        <w:spacing w:line="276" w:lineRule="auto"/>
        <w:jc w:val="both"/>
        <w:rPr>
          <w:rFonts w:cstheme="minorHAnsi"/>
          <w:color w:val="000000" w:themeColor="text1"/>
        </w:rPr>
      </w:pPr>
    </w:p>
    <w:p w14:paraId="3754E58F" w14:textId="6AF2D2B0" w:rsidR="00C72A6E" w:rsidRPr="00725D0D" w:rsidRDefault="00D30B0A" w:rsidP="008C7544">
      <w:pPr>
        <w:spacing w:line="276" w:lineRule="auto"/>
        <w:jc w:val="both"/>
        <w:rPr>
          <w:rFonts w:cstheme="minorHAnsi"/>
          <w:color w:val="000000" w:themeColor="text1"/>
        </w:rPr>
      </w:pPr>
      <w:r w:rsidRPr="00725D0D">
        <w:rPr>
          <w:rFonts w:cstheme="minorHAnsi"/>
          <w:color w:val="000000" w:themeColor="text1"/>
        </w:rPr>
        <w:t>Table 1 shows that</w:t>
      </w:r>
      <w:r w:rsidR="00C72A6E" w:rsidRPr="00725D0D">
        <w:rPr>
          <w:rFonts w:cstheme="minorHAnsi"/>
          <w:color w:val="000000" w:themeColor="text1"/>
        </w:rPr>
        <w:t xml:space="preserve"> majority of participants in both groups belonged to the 18–20 years age group, accounting for 76% in the intervention group and 68% in the control group. All participants in both groups were unmarried.</w:t>
      </w:r>
    </w:p>
    <w:p w14:paraId="7D7F04A2" w14:textId="5736C73D" w:rsidR="00C72A6E" w:rsidRPr="00725D0D" w:rsidRDefault="00C72A6E" w:rsidP="008C7544">
      <w:pPr>
        <w:spacing w:line="276" w:lineRule="auto"/>
        <w:jc w:val="both"/>
        <w:rPr>
          <w:rFonts w:cstheme="minorHAnsi"/>
          <w:color w:val="000000" w:themeColor="text1"/>
        </w:rPr>
      </w:pPr>
      <w:r w:rsidRPr="00725D0D">
        <w:rPr>
          <w:rFonts w:cstheme="minorHAnsi"/>
          <w:color w:val="000000" w:themeColor="text1"/>
        </w:rPr>
        <w:t>Regarding gender distribution, 60% of participants in the intervention group were male, whereas 72% of participants in the control group were female. Most students in both groups were from semi-urban areas and belonged to nuclear families. With respect to parental education, a considerable proportion of fathers had completed higher secondary or graduate level education, while many mothers had primary to graduate level education.</w:t>
      </w:r>
      <w:r w:rsidR="007940F8">
        <w:rPr>
          <w:rFonts w:cstheme="minorHAnsi"/>
          <w:color w:val="000000" w:themeColor="text1"/>
        </w:rPr>
        <w:t xml:space="preserve"> </w:t>
      </w:r>
      <w:r w:rsidRPr="00725D0D">
        <w:rPr>
          <w:rFonts w:cstheme="minorHAnsi"/>
          <w:color w:val="000000" w:themeColor="text1"/>
        </w:rPr>
        <w:t>These findings indicate that the majority of participants were young undergraduate students from diverse socio-demographic backgrounds.</w:t>
      </w:r>
    </w:p>
    <w:p w14:paraId="0CE1A8ED" w14:textId="77777777" w:rsidR="00C72A6E" w:rsidRPr="00725D0D" w:rsidRDefault="00C72A6E" w:rsidP="008C7544">
      <w:pPr>
        <w:spacing w:line="276" w:lineRule="auto"/>
        <w:jc w:val="both"/>
        <w:rPr>
          <w:rFonts w:cstheme="minorHAnsi"/>
          <w:color w:val="000000" w:themeColor="text1"/>
        </w:rPr>
      </w:pPr>
    </w:p>
    <w:p w14:paraId="481A3921" w14:textId="49A44D4A" w:rsidR="00C72A6E" w:rsidRPr="00725D0D" w:rsidRDefault="00C72A6E" w:rsidP="008C7544">
      <w:pPr>
        <w:spacing w:line="276" w:lineRule="auto"/>
        <w:jc w:val="both"/>
        <w:rPr>
          <w:rFonts w:cstheme="minorHAnsi"/>
          <w:b/>
          <w:bCs/>
          <w:color w:val="000000" w:themeColor="text1"/>
        </w:rPr>
      </w:pPr>
      <w:r w:rsidRPr="00725D0D">
        <w:rPr>
          <w:rFonts w:cstheme="minorHAnsi"/>
          <w:b/>
          <w:bCs/>
          <w:color w:val="000000" w:themeColor="text1"/>
        </w:rPr>
        <w:t>Self-Reported Awareness and Use of Contraceptive Methods</w:t>
      </w:r>
    </w:p>
    <w:p w14:paraId="6F865692" w14:textId="77777777" w:rsidR="004310A6" w:rsidRPr="00725D0D" w:rsidRDefault="004310A6" w:rsidP="008C7544">
      <w:pPr>
        <w:pStyle w:val="NoSpacing"/>
        <w:spacing w:line="276" w:lineRule="auto"/>
        <w:jc w:val="both"/>
        <w:rPr>
          <w:rFonts w:cstheme="minorHAnsi"/>
          <w:color w:val="000000" w:themeColor="text1"/>
          <w:lang w:bidi="ne-NP"/>
        </w:rPr>
      </w:pPr>
      <w:r w:rsidRPr="00725D0D">
        <w:rPr>
          <w:rFonts w:cstheme="minorHAnsi"/>
          <w:color w:val="000000" w:themeColor="text1"/>
          <w:lang w:bidi="ne-NP"/>
        </w:rPr>
        <w:t>Table 2: Frequency and percentage distribution of Self-reported contraceptive awareness and use among non-medical undergraduates in intervention and waitlist-controlled group</w:t>
      </w:r>
    </w:p>
    <w:p w14:paraId="0FB40206" w14:textId="77777777" w:rsidR="004310A6" w:rsidRPr="00725D0D" w:rsidRDefault="004310A6" w:rsidP="008C7544">
      <w:pPr>
        <w:pStyle w:val="NoSpacing"/>
        <w:spacing w:line="276" w:lineRule="auto"/>
        <w:jc w:val="right"/>
        <w:rPr>
          <w:rFonts w:cstheme="minorHAnsi"/>
          <w:b/>
          <w:bCs/>
          <w:color w:val="000000" w:themeColor="text1"/>
          <w:lang w:bidi="ne-NP"/>
        </w:rPr>
      </w:pP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b/>
          <w:bCs/>
          <w:color w:val="000000" w:themeColor="text1"/>
          <w:lang w:bidi="ne-NP"/>
        </w:rPr>
        <w:t>N=50</w:t>
      </w:r>
    </w:p>
    <w:tbl>
      <w:tblPr>
        <w:tblStyle w:val="TableGrid2"/>
        <w:tblW w:w="9067" w:type="dxa"/>
        <w:tblLook w:val="04A0" w:firstRow="1" w:lastRow="0" w:firstColumn="1" w:lastColumn="0" w:noHBand="0" w:noVBand="1"/>
      </w:tblPr>
      <w:tblGrid>
        <w:gridCol w:w="704"/>
        <w:gridCol w:w="4257"/>
        <w:gridCol w:w="1130"/>
        <w:gridCol w:w="992"/>
        <w:gridCol w:w="992"/>
        <w:gridCol w:w="992"/>
      </w:tblGrid>
      <w:tr w:rsidR="00725D0D" w:rsidRPr="00725D0D" w14:paraId="441B036B" w14:textId="77777777" w:rsidTr="004310A6">
        <w:trPr>
          <w:trHeight w:val="575"/>
        </w:trPr>
        <w:tc>
          <w:tcPr>
            <w:tcW w:w="704" w:type="dxa"/>
            <w:vMerge w:val="restart"/>
          </w:tcPr>
          <w:p w14:paraId="07BE51B6" w14:textId="77777777"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S. No</w:t>
            </w:r>
          </w:p>
        </w:tc>
        <w:tc>
          <w:tcPr>
            <w:tcW w:w="4257" w:type="dxa"/>
            <w:vMerge w:val="restart"/>
          </w:tcPr>
          <w:p w14:paraId="2B516911" w14:textId="77777777"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Self-reported contraceptive awareness and use</w:t>
            </w:r>
          </w:p>
        </w:tc>
        <w:tc>
          <w:tcPr>
            <w:tcW w:w="2122" w:type="dxa"/>
            <w:gridSpan w:val="2"/>
          </w:tcPr>
          <w:p w14:paraId="6D38829F" w14:textId="5E90738A" w:rsidR="004310A6" w:rsidRPr="00725D0D" w:rsidRDefault="00356AFF" w:rsidP="008C7544">
            <w:pPr>
              <w:pStyle w:val="NoSpacing"/>
              <w:spacing w:line="276" w:lineRule="auto"/>
              <w:jc w:val="center"/>
              <w:rPr>
                <w:rFonts w:cstheme="minorHAnsi"/>
                <w:b/>
                <w:bCs/>
                <w:color w:val="000000" w:themeColor="text1"/>
              </w:rPr>
            </w:pPr>
            <w:r>
              <w:rPr>
                <w:rFonts w:cstheme="minorHAnsi"/>
                <w:b/>
                <w:bCs/>
                <w:color w:val="000000" w:themeColor="text1"/>
              </w:rPr>
              <w:t>Intervention</w:t>
            </w:r>
          </w:p>
          <w:p w14:paraId="2BF7F89C" w14:textId="4362ADAE"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(n=25)</w:t>
            </w:r>
          </w:p>
        </w:tc>
        <w:tc>
          <w:tcPr>
            <w:tcW w:w="1984" w:type="dxa"/>
            <w:gridSpan w:val="2"/>
          </w:tcPr>
          <w:p w14:paraId="63095369" w14:textId="170F5EEE"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Control</w:t>
            </w:r>
          </w:p>
          <w:p w14:paraId="77D1BBB5" w14:textId="43B9A102" w:rsidR="004310A6" w:rsidRPr="00725D0D" w:rsidRDefault="004310A6" w:rsidP="008C7544">
            <w:pPr>
              <w:pStyle w:val="NoSpacing"/>
              <w:spacing w:line="276" w:lineRule="auto"/>
              <w:jc w:val="center"/>
              <w:rPr>
                <w:rFonts w:cstheme="minorHAnsi"/>
                <w:color w:val="000000" w:themeColor="text1"/>
              </w:rPr>
            </w:pPr>
            <w:r w:rsidRPr="00725D0D">
              <w:rPr>
                <w:rFonts w:cstheme="minorHAnsi"/>
                <w:b/>
                <w:bCs/>
                <w:color w:val="000000" w:themeColor="text1"/>
              </w:rPr>
              <w:t>(n=25)</w:t>
            </w:r>
          </w:p>
        </w:tc>
      </w:tr>
      <w:tr w:rsidR="00725D0D" w:rsidRPr="00725D0D" w14:paraId="54EF9C5F" w14:textId="77777777" w:rsidTr="00E723D9">
        <w:trPr>
          <w:trHeight w:val="129"/>
        </w:trPr>
        <w:tc>
          <w:tcPr>
            <w:tcW w:w="704" w:type="dxa"/>
            <w:vMerge/>
          </w:tcPr>
          <w:p w14:paraId="5B5EF2AA" w14:textId="77777777" w:rsidR="004310A6" w:rsidRPr="00725D0D" w:rsidRDefault="004310A6" w:rsidP="008C7544">
            <w:pPr>
              <w:pStyle w:val="NoSpacing"/>
              <w:spacing w:line="276" w:lineRule="auto"/>
              <w:rPr>
                <w:rFonts w:cstheme="minorHAnsi"/>
                <w:color w:val="000000" w:themeColor="text1"/>
              </w:rPr>
            </w:pPr>
          </w:p>
        </w:tc>
        <w:tc>
          <w:tcPr>
            <w:tcW w:w="4257" w:type="dxa"/>
            <w:vMerge/>
          </w:tcPr>
          <w:p w14:paraId="649058F2" w14:textId="77777777" w:rsidR="004310A6" w:rsidRPr="00725D0D" w:rsidRDefault="004310A6" w:rsidP="008C7544">
            <w:pPr>
              <w:pStyle w:val="NoSpacing"/>
              <w:spacing w:line="276" w:lineRule="auto"/>
              <w:rPr>
                <w:rFonts w:cstheme="minorHAnsi"/>
                <w:color w:val="000000" w:themeColor="text1"/>
              </w:rPr>
            </w:pPr>
          </w:p>
        </w:tc>
        <w:tc>
          <w:tcPr>
            <w:tcW w:w="1130" w:type="dxa"/>
          </w:tcPr>
          <w:p w14:paraId="10B1190E"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f</w:t>
            </w:r>
          </w:p>
        </w:tc>
        <w:tc>
          <w:tcPr>
            <w:tcW w:w="992" w:type="dxa"/>
          </w:tcPr>
          <w:p w14:paraId="751AD918"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w:t>
            </w:r>
          </w:p>
        </w:tc>
        <w:tc>
          <w:tcPr>
            <w:tcW w:w="992" w:type="dxa"/>
          </w:tcPr>
          <w:p w14:paraId="2207519A"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f</w:t>
            </w:r>
          </w:p>
        </w:tc>
        <w:tc>
          <w:tcPr>
            <w:tcW w:w="992" w:type="dxa"/>
          </w:tcPr>
          <w:p w14:paraId="0DD2395F"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w:t>
            </w:r>
          </w:p>
        </w:tc>
      </w:tr>
      <w:tr w:rsidR="00725D0D" w:rsidRPr="00725D0D" w14:paraId="551759AB" w14:textId="77777777" w:rsidTr="00E723D9">
        <w:trPr>
          <w:trHeight w:val="531"/>
        </w:trPr>
        <w:tc>
          <w:tcPr>
            <w:tcW w:w="704" w:type="dxa"/>
          </w:tcPr>
          <w:p w14:paraId="074EBE75"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w:t>
            </w:r>
          </w:p>
        </w:tc>
        <w:tc>
          <w:tcPr>
            <w:tcW w:w="4257" w:type="dxa"/>
          </w:tcPr>
          <w:p w14:paraId="72ED4F17"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Have you ever heard about contraceptive methods</w:t>
            </w:r>
          </w:p>
          <w:p w14:paraId="1500153A" w14:textId="77777777" w:rsidR="004310A6" w:rsidRPr="00725D0D" w:rsidRDefault="004310A6" w:rsidP="006F1645">
            <w:pPr>
              <w:pStyle w:val="NoSpacing"/>
              <w:numPr>
                <w:ilvl w:val="0"/>
                <w:numId w:val="14"/>
              </w:numPr>
              <w:spacing w:line="276" w:lineRule="auto"/>
              <w:rPr>
                <w:rFonts w:cstheme="minorHAnsi"/>
                <w:color w:val="000000" w:themeColor="text1"/>
              </w:rPr>
            </w:pPr>
            <w:r w:rsidRPr="00725D0D">
              <w:rPr>
                <w:rFonts w:cstheme="minorHAnsi"/>
                <w:color w:val="000000" w:themeColor="text1"/>
              </w:rPr>
              <w:t>Yes</w:t>
            </w:r>
          </w:p>
          <w:p w14:paraId="3F3B0CE4" w14:textId="77777777" w:rsidR="004310A6" w:rsidRPr="00725D0D" w:rsidRDefault="004310A6" w:rsidP="006F1645">
            <w:pPr>
              <w:pStyle w:val="NoSpacing"/>
              <w:numPr>
                <w:ilvl w:val="0"/>
                <w:numId w:val="14"/>
              </w:numPr>
              <w:spacing w:line="276" w:lineRule="auto"/>
              <w:rPr>
                <w:rFonts w:cstheme="minorHAnsi"/>
                <w:color w:val="000000" w:themeColor="text1"/>
              </w:rPr>
            </w:pPr>
            <w:r w:rsidRPr="00725D0D">
              <w:rPr>
                <w:rFonts w:cstheme="minorHAnsi"/>
                <w:color w:val="000000" w:themeColor="text1"/>
              </w:rPr>
              <w:t xml:space="preserve">No </w:t>
            </w:r>
          </w:p>
        </w:tc>
        <w:tc>
          <w:tcPr>
            <w:tcW w:w="1130" w:type="dxa"/>
          </w:tcPr>
          <w:p w14:paraId="576A50DB" w14:textId="77777777" w:rsidR="004310A6" w:rsidRPr="00725D0D" w:rsidRDefault="004310A6" w:rsidP="008C7544">
            <w:pPr>
              <w:pStyle w:val="NoSpacing"/>
              <w:spacing w:line="276" w:lineRule="auto"/>
              <w:rPr>
                <w:rFonts w:cstheme="minorHAnsi"/>
                <w:color w:val="000000" w:themeColor="text1"/>
              </w:rPr>
            </w:pPr>
          </w:p>
          <w:p w14:paraId="24ACCD15" w14:textId="77777777" w:rsidR="004310A6" w:rsidRPr="00725D0D" w:rsidRDefault="004310A6" w:rsidP="008C7544">
            <w:pPr>
              <w:pStyle w:val="NoSpacing"/>
              <w:spacing w:line="276" w:lineRule="auto"/>
              <w:rPr>
                <w:rFonts w:cstheme="minorHAnsi"/>
                <w:color w:val="000000" w:themeColor="text1"/>
              </w:rPr>
            </w:pPr>
          </w:p>
          <w:p w14:paraId="14446B35"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23</w:t>
            </w:r>
          </w:p>
          <w:p w14:paraId="1FD19C29"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w:t>
            </w:r>
          </w:p>
        </w:tc>
        <w:tc>
          <w:tcPr>
            <w:tcW w:w="992" w:type="dxa"/>
          </w:tcPr>
          <w:p w14:paraId="47608472" w14:textId="77777777" w:rsidR="004310A6" w:rsidRPr="00725D0D" w:rsidRDefault="004310A6" w:rsidP="008C7544">
            <w:pPr>
              <w:pStyle w:val="NoSpacing"/>
              <w:spacing w:line="276" w:lineRule="auto"/>
              <w:rPr>
                <w:rFonts w:cstheme="minorHAnsi"/>
                <w:color w:val="000000" w:themeColor="text1"/>
              </w:rPr>
            </w:pPr>
          </w:p>
          <w:p w14:paraId="5CC5E20E" w14:textId="77777777" w:rsidR="004310A6" w:rsidRPr="00725D0D" w:rsidRDefault="004310A6" w:rsidP="008C7544">
            <w:pPr>
              <w:pStyle w:val="NoSpacing"/>
              <w:spacing w:line="276" w:lineRule="auto"/>
              <w:rPr>
                <w:rFonts w:cstheme="minorHAnsi"/>
                <w:color w:val="000000" w:themeColor="text1"/>
              </w:rPr>
            </w:pPr>
          </w:p>
          <w:p w14:paraId="2E7E085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92</w:t>
            </w:r>
          </w:p>
          <w:p w14:paraId="341359A9"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8</w:t>
            </w:r>
          </w:p>
        </w:tc>
        <w:tc>
          <w:tcPr>
            <w:tcW w:w="992" w:type="dxa"/>
          </w:tcPr>
          <w:p w14:paraId="656370A0" w14:textId="77777777" w:rsidR="004310A6" w:rsidRPr="00725D0D" w:rsidRDefault="004310A6" w:rsidP="008C7544">
            <w:pPr>
              <w:pStyle w:val="NoSpacing"/>
              <w:spacing w:line="276" w:lineRule="auto"/>
              <w:rPr>
                <w:rFonts w:cstheme="minorHAnsi"/>
                <w:color w:val="000000" w:themeColor="text1"/>
              </w:rPr>
            </w:pPr>
          </w:p>
          <w:p w14:paraId="32E487DD" w14:textId="77777777" w:rsidR="004310A6" w:rsidRPr="00725D0D" w:rsidRDefault="004310A6" w:rsidP="008C7544">
            <w:pPr>
              <w:pStyle w:val="NoSpacing"/>
              <w:spacing w:line="276" w:lineRule="auto"/>
              <w:rPr>
                <w:rFonts w:cstheme="minorHAnsi"/>
                <w:color w:val="000000" w:themeColor="text1"/>
              </w:rPr>
            </w:pPr>
          </w:p>
          <w:p w14:paraId="043CE5A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16</w:t>
            </w:r>
          </w:p>
          <w:p w14:paraId="2F44072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w:t>
            </w:r>
          </w:p>
        </w:tc>
        <w:tc>
          <w:tcPr>
            <w:tcW w:w="992" w:type="dxa"/>
          </w:tcPr>
          <w:p w14:paraId="5FD211F7" w14:textId="77777777" w:rsidR="004310A6" w:rsidRPr="00725D0D" w:rsidRDefault="004310A6" w:rsidP="008C7544">
            <w:pPr>
              <w:pStyle w:val="NoSpacing"/>
              <w:spacing w:line="276" w:lineRule="auto"/>
              <w:rPr>
                <w:rFonts w:cstheme="minorHAnsi"/>
                <w:color w:val="000000" w:themeColor="text1"/>
              </w:rPr>
            </w:pPr>
          </w:p>
          <w:p w14:paraId="19082B8A" w14:textId="77777777" w:rsidR="004310A6" w:rsidRPr="00725D0D" w:rsidRDefault="004310A6" w:rsidP="008C7544">
            <w:pPr>
              <w:pStyle w:val="NoSpacing"/>
              <w:spacing w:line="276" w:lineRule="auto"/>
              <w:rPr>
                <w:rFonts w:cstheme="minorHAnsi"/>
                <w:color w:val="000000" w:themeColor="text1"/>
              </w:rPr>
            </w:pPr>
          </w:p>
          <w:p w14:paraId="697B1BC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64</w:t>
            </w:r>
          </w:p>
          <w:p w14:paraId="32E6A366"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36</w:t>
            </w:r>
          </w:p>
        </w:tc>
      </w:tr>
      <w:tr w:rsidR="00725D0D" w:rsidRPr="00725D0D" w14:paraId="7AB69A48" w14:textId="77777777" w:rsidTr="00E723D9">
        <w:trPr>
          <w:trHeight w:val="531"/>
        </w:trPr>
        <w:tc>
          <w:tcPr>
            <w:tcW w:w="704" w:type="dxa"/>
          </w:tcPr>
          <w:p w14:paraId="7BD7D83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w:t>
            </w:r>
          </w:p>
        </w:tc>
        <w:tc>
          <w:tcPr>
            <w:tcW w:w="4257" w:type="dxa"/>
          </w:tcPr>
          <w:p w14:paraId="228FF501"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If yes, source of information</w:t>
            </w:r>
          </w:p>
          <w:p w14:paraId="07B6F49E"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Friends/ peers</w:t>
            </w:r>
          </w:p>
          <w:p w14:paraId="10D30F4B"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Family</w:t>
            </w:r>
          </w:p>
          <w:p w14:paraId="0BFE6513"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 xml:space="preserve">Internet/ social media </w:t>
            </w:r>
          </w:p>
          <w:p w14:paraId="39783F8D"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 xml:space="preserve">Television/ Radio </w:t>
            </w:r>
          </w:p>
          <w:p w14:paraId="552AE029"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 xml:space="preserve">Health care providers </w:t>
            </w:r>
          </w:p>
          <w:p w14:paraId="68E659DC"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 xml:space="preserve">School/ college lectures </w:t>
            </w:r>
          </w:p>
          <w:p w14:paraId="68124C5F" w14:textId="77777777" w:rsidR="004310A6" w:rsidRPr="00725D0D" w:rsidRDefault="004310A6" w:rsidP="006F1645">
            <w:pPr>
              <w:pStyle w:val="NoSpacing"/>
              <w:numPr>
                <w:ilvl w:val="0"/>
                <w:numId w:val="15"/>
              </w:numPr>
              <w:spacing w:line="276" w:lineRule="auto"/>
              <w:rPr>
                <w:rFonts w:cstheme="minorHAnsi"/>
                <w:color w:val="000000" w:themeColor="text1"/>
              </w:rPr>
            </w:pPr>
            <w:r w:rsidRPr="00725D0D">
              <w:rPr>
                <w:rFonts w:cstheme="minorHAnsi"/>
                <w:color w:val="000000" w:themeColor="text1"/>
              </w:rPr>
              <w:t xml:space="preserve">Others </w:t>
            </w:r>
          </w:p>
        </w:tc>
        <w:tc>
          <w:tcPr>
            <w:tcW w:w="1130" w:type="dxa"/>
          </w:tcPr>
          <w:p w14:paraId="2108D798" w14:textId="77777777" w:rsidR="004310A6" w:rsidRPr="00725D0D" w:rsidRDefault="004310A6" w:rsidP="008C7544">
            <w:pPr>
              <w:pStyle w:val="NoSpacing"/>
              <w:spacing w:line="276" w:lineRule="auto"/>
              <w:rPr>
                <w:rFonts w:cstheme="minorHAnsi"/>
                <w:color w:val="000000" w:themeColor="text1"/>
              </w:rPr>
            </w:pPr>
          </w:p>
          <w:p w14:paraId="6B439817"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w:t>
            </w:r>
          </w:p>
          <w:p w14:paraId="1B2E9B3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5</w:t>
            </w:r>
          </w:p>
          <w:p w14:paraId="6604BC48"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13</w:t>
            </w:r>
          </w:p>
          <w:p w14:paraId="5EB7FE4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7</w:t>
            </w:r>
          </w:p>
          <w:p w14:paraId="53A3E29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5139403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p w14:paraId="1C60FA5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tc>
        <w:tc>
          <w:tcPr>
            <w:tcW w:w="992" w:type="dxa"/>
          </w:tcPr>
          <w:p w14:paraId="4F6F865C" w14:textId="77777777" w:rsidR="004310A6" w:rsidRPr="00725D0D" w:rsidRDefault="004310A6" w:rsidP="008C7544">
            <w:pPr>
              <w:pStyle w:val="NoSpacing"/>
              <w:spacing w:line="276" w:lineRule="auto"/>
              <w:rPr>
                <w:rFonts w:cstheme="minorHAnsi"/>
                <w:color w:val="000000" w:themeColor="text1"/>
              </w:rPr>
            </w:pPr>
          </w:p>
          <w:p w14:paraId="04825337"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36</w:t>
            </w:r>
          </w:p>
          <w:p w14:paraId="16BF05A7"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20</w:t>
            </w:r>
          </w:p>
          <w:p w14:paraId="394892A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52</w:t>
            </w:r>
          </w:p>
          <w:p w14:paraId="302E4F2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28</w:t>
            </w:r>
          </w:p>
          <w:p w14:paraId="7BA07AFD"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569B2F99"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16</w:t>
            </w:r>
          </w:p>
          <w:p w14:paraId="1A7DEBC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tc>
        <w:tc>
          <w:tcPr>
            <w:tcW w:w="992" w:type="dxa"/>
          </w:tcPr>
          <w:p w14:paraId="6BCC14E6" w14:textId="77777777" w:rsidR="004310A6" w:rsidRPr="00725D0D" w:rsidRDefault="004310A6" w:rsidP="008C7544">
            <w:pPr>
              <w:pStyle w:val="NoSpacing"/>
              <w:spacing w:line="276" w:lineRule="auto"/>
              <w:rPr>
                <w:rFonts w:cstheme="minorHAnsi"/>
                <w:color w:val="000000" w:themeColor="text1"/>
              </w:rPr>
            </w:pPr>
          </w:p>
          <w:p w14:paraId="0F4ABE4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8</w:t>
            </w:r>
          </w:p>
          <w:p w14:paraId="41738ED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w:t>
            </w:r>
          </w:p>
          <w:p w14:paraId="093B225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12</w:t>
            </w:r>
          </w:p>
          <w:p w14:paraId="3CA1872D"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w:t>
            </w:r>
          </w:p>
          <w:p w14:paraId="1BCB90D5"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5</w:t>
            </w:r>
          </w:p>
          <w:p w14:paraId="6B7FF9C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w:t>
            </w:r>
          </w:p>
          <w:p w14:paraId="279EC65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tc>
        <w:tc>
          <w:tcPr>
            <w:tcW w:w="992" w:type="dxa"/>
          </w:tcPr>
          <w:p w14:paraId="112C29DD" w14:textId="77777777" w:rsidR="004310A6" w:rsidRPr="00725D0D" w:rsidRDefault="004310A6" w:rsidP="008C7544">
            <w:pPr>
              <w:pStyle w:val="NoSpacing"/>
              <w:spacing w:line="276" w:lineRule="auto"/>
              <w:rPr>
                <w:rFonts w:cstheme="minorHAnsi"/>
                <w:color w:val="000000" w:themeColor="text1"/>
              </w:rPr>
            </w:pPr>
          </w:p>
          <w:p w14:paraId="664EBB7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32</w:t>
            </w:r>
          </w:p>
          <w:p w14:paraId="757B405C"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12</w:t>
            </w:r>
          </w:p>
          <w:p w14:paraId="14611218"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48</w:t>
            </w:r>
          </w:p>
          <w:p w14:paraId="6AFFE22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12</w:t>
            </w:r>
          </w:p>
          <w:p w14:paraId="7594F92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20</w:t>
            </w:r>
          </w:p>
          <w:p w14:paraId="6F26D2C9"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8</w:t>
            </w:r>
          </w:p>
          <w:p w14:paraId="3F715AD6"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tc>
      </w:tr>
      <w:tr w:rsidR="00725D0D" w:rsidRPr="00725D0D" w14:paraId="70C28B59" w14:textId="77777777" w:rsidTr="00E723D9">
        <w:trPr>
          <w:trHeight w:val="531"/>
        </w:trPr>
        <w:tc>
          <w:tcPr>
            <w:tcW w:w="704" w:type="dxa"/>
          </w:tcPr>
          <w:p w14:paraId="4A49B47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w:t>
            </w:r>
          </w:p>
        </w:tc>
        <w:tc>
          <w:tcPr>
            <w:tcW w:w="4257" w:type="dxa"/>
          </w:tcPr>
          <w:p w14:paraId="089E14D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Have you ever received formal education about contraception after high school? </w:t>
            </w:r>
          </w:p>
          <w:p w14:paraId="3391AE55" w14:textId="77777777" w:rsidR="004310A6" w:rsidRPr="00725D0D" w:rsidRDefault="004310A6" w:rsidP="006F1645">
            <w:pPr>
              <w:pStyle w:val="NoSpacing"/>
              <w:numPr>
                <w:ilvl w:val="0"/>
                <w:numId w:val="16"/>
              </w:numPr>
              <w:spacing w:line="276" w:lineRule="auto"/>
              <w:rPr>
                <w:rFonts w:cstheme="minorHAnsi"/>
                <w:color w:val="000000" w:themeColor="text1"/>
              </w:rPr>
            </w:pPr>
            <w:r w:rsidRPr="00725D0D">
              <w:rPr>
                <w:rFonts w:cstheme="minorHAnsi"/>
                <w:color w:val="000000" w:themeColor="text1"/>
              </w:rPr>
              <w:t xml:space="preserve">Yes </w:t>
            </w:r>
          </w:p>
          <w:p w14:paraId="76D9B7E3" w14:textId="77777777" w:rsidR="004310A6" w:rsidRPr="00725D0D" w:rsidRDefault="004310A6" w:rsidP="006F1645">
            <w:pPr>
              <w:pStyle w:val="NoSpacing"/>
              <w:numPr>
                <w:ilvl w:val="0"/>
                <w:numId w:val="16"/>
              </w:numPr>
              <w:spacing w:line="276" w:lineRule="auto"/>
              <w:rPr>
                <w:rFonts w:cstheme="minorHAnsi"/>
                <w:color w:val="000000" w:themeColor="text1"/>
              </w:rPr>
            </w:pPr>
            <w:r w:rsidRPr="00725D0D">
              <w:rPr>
                <w:rFonts w:cstheme="minorHAnsi"/>
                <w:color w:val="000000" w:themeColor="text1"/>
              </w:rPr>
              <w:t>No</w:t>
            </w:r>
          </w:p>
        </w:tc>
        <w:tc>
          <w:tcPr>
            <w:tcW w:w="1130" w:type="dxa"/>
          </w:tcPr>
          <w:p w14:paraId="19706479" w14:textId="77777777" w:rsidR="004310A6" w:rsidRPr="00725D0D" w:rsidRDefault="004310A6" w:rsidP="008C7544">
            <w:pPr>
              <w:pStyle w:val="NoSpacing"/>
              <w:spacing w:line="276" w:lineRule="auto"/>
              <w:rPr>
                <w:rFonts w:cstheme="minorHAnsi"/>
                <w:color w:val="000000" w:themeColor="text1"/>
              </w:rPr>
            </w:pPr>
          </w:p>
          <w:p w14:paraId="1726E2D4" w14:textId="77777777" w:rsidR="004310A6" w:rsidRPr="00725D0D" w:rsidRDefault="004310A6" w:rsidP="008C7544">
            <w:pPr>
              <w:pStyle w:val="NoSpacing"/>
              <w:spacing w:line="276" w:lineRule="auto"/>
              <w:rPr>
                <w:rFonts w:cstheme="minorHAnsi"/>
                <w:color w:val="000000" w:themeColor="text1"/>
              </w:rPr>
            </w:pPr>
          </w:p>
          <w:p w14:paraId="49D89856"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w:t>
            </w:r>
          </w:p>
          <w:p w14:paraId="1558F35C"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24</w:t>
            </w:r>
          </w:p>
        </w:tc>
        <w:tc>
          <w:tcPr>
            <w:tcW w:w="992" w:type="dxa"/>
          </w:tcPr>
          <w:p w14:paraId="107CDB47" w14:textId="77777777" w:rsidR="004310A6" w:rsidRPr="00725D0D" w:rsidRDefault="004310A6" w:rsidP="008C7544">
            <w:pPr>
              <w:pStyle w:val="NoSpacing"/>
              <w:spacing w:line="276" w:lineRule="auto"/>
              <w:rPr>
                <w:rFonts w:cstheme="minorHAnsi"/>
                <w:color w:val="000000" w:themeColor="text1"/>
              </w:rPr>
            </w:pPr>
          </w:p>
          <w:p w14:paraId="70D63858" w14:textId="77777777" w:rsidR="004310A6" w:rsidRPr="00725D0D" w:rsidRDefault="004310A6" w:rsidP="008C7544">
            <w:pPr>
              <w:pStyle w:val="NoSpacing"/>
              <w:spacing w:line="276" w:lineRule="auto"/>
              <w:rPr>
                <w:rFonts w:cstheme="minorHAnsi"/>
                <w:color w:val="000000" w:themeColor="text1"/>
              </w:rPr>
            </w:pPr>
          </w:p>
          <w:p w14:paraId="653C7E5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p w14:paraId="5CC84299"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96</w:t>
            </w:r>
          </w:p>
        </w:tc>
        <w:tc>
          <w:tcPr>
            <w:tcW w:w="992" w:type="dxa"/>
          </w:tcPr>
          <w:p w14:paraId="09AFC3BF" w14:textId="77777777" w:rsidR="004310A6" w:rsidRPr="00725D0D" w:rsidRDefault="004310A6" w:rsidP="008C7544">
            <w:pPr>
              <w:pStyle w:val="NoSpacing"/>
              <w:spacing w:line="276" w:lineRule="auto"/>
              <w:rPr>
                <w:rFonts w:cstheme="minorHAnsi"/>
                <w:color w:val="000000" w:themeColor="text1"/>
              </w:rPr>
            </w:pPr>
          </w:p>
          <w:p w14:paraId="78BAF947" w14:textId="77777777" w:rsidR="004310A6" w:rsidRPr="00725D0D" w:rsidRDefault="004310A6" w:rsidP="008C7544">
            <w:pPr>
              <w:pStyle w:val="NoSpacing"/>
              <w:spacing w:line="276" w:lineRule="auto"/>
              <w:rPr>
                <w:rFonts w:cstheme="minorHAnsi"/>
                <w:color w:val="000000" w:themeColor="text1"/>
              </w:rPr>
            </w:pPr>
          </w:p>
          <w:p w14:paraId="37FA18F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109DC06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25</w:t>
            </w:r>
          </w:p>
        </w:tc>
        <w:tc>
          <w:tcPr>
            <w:tcW w:w="992" w:type="dxa"/>
          </w:tcPr>
          <w:p w14:paraId="0EEA4FF6" w14:textId="77777777" w:rsidR="004310A6" w:rsidRPr="00725D0D" w:rsidRDefault="004310A6" w:rsidP="008C7544">
            <w:pPr>
              <w:pStyle w:val="NoSpacing"/>
              <w:spacing w:line="276" w:lineRule="auto"/>
              <w:rPr>
                <w:rFonts w:cstheme="minorHAnsi"/>
                <w:color w:val="000000" w:themeColor="text1"/>
              </w:rPr>
            </w:pPr>
          </w:p>
          <w:p w14:paraId="7E3DA015" w14:textId="77777777" w:rsidR="004310A6" w:rsidRPr="00725D0D" w:rsidRDefault="004310A6" w:rsidP="008C7544">
            <w:pPr>
              <w:pStyle w:val="NoSpacing"/>
              <w:spacing w:line="276" w:lineRule="auto"/>
              <w:rPr>
                <w:rFonts w:cstheme="minorHAnsi"/>
                <w:color w:val="000000" w:themeColor="text1"/>
              </w:rPr>
            </w:pPr>
          </w:p>
          <w:p w14:paraId="1D33347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506FEC21"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100</w:t>
            </w:r>
          </w:p>
        </w:tc>
      </w:tr>
      <w:tr w:rsidR="00725D0D" w:rsidRPr="00725D0D" w14:paraId="054A4F8C" w14:textId="77777777" w:rsidTr="00E723D9">
        <w:trPr>
          <w:trHeight w:val="531"/>
        </w:trPr>
        <w:tc>
          <w:tcPr>
            <w:tcW w:w="704" w:type="dxa"/>
          </w:tcPr>
          <w:p w14:paraId="7268BB9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tc>
        <w:tc>
          <w:tcPr>
            <w:tcW w:w="4257" w:type="dxa"/>
          </w:tcPr>
          <w:p w14:paraId="36F2274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Are you aware of where to access contraceptives locally? </w:t>
            </w:r>
          </w:p>
          <w:p w14:paraId="02D91C38" w14:textId="77777777" w:rsidR="004310A6" w:rsidRPr="00725D0D" w:rsidRDefault="004310A6" w:rsidP="006F1645">
            <w:pPr>
              <w:pStyle w:val="NoSpacing"/>
              <w:numPr>
                <w:ilvl w:val="0"/>
                <w:numId w:val="17"/>
              </w:numPr>
              <w:spacing w:line="276" w:lineRule="auto"/>
              <w:rPr>
                <w:rFonts w:cstheme="minorHAnsi"/>
                <w:color w:val="000000" w:themeColor="text1"/>
              </w:rPr>
            </w:pPr>
            <w:r w:rsidRPr="00725D0D">
              <w:rPr>
                <w:rFonts w:cstheme="minorHAnsi"/>
                <w:color w:val="000000" w:themeColor="text1"/>
              </w:rPr>
              <w:t xml:space="preserve">Yes </w:t>
            </w:r>
          </w:p>
          <w:p w14:paraId="5E1C52E1" w14:textId="77777777" w:rsidR="004310A6" w:rsidRPr="00725D0D" w:rsidRDefault="004310A6" w:rsidP="006F1645">
            <w:pPr>
              <w:pStyle w:val="NoSpacing"/>
              <w:numPr>
                <w:ilvl w:val="0"/>
                <w:numId w:val="17"/>
              </w:numPr>
              <w:spacing w:line="276" w:lineRule="auto"/>
              <w:rPr>
                <w:rFonts w:cstheme="minorHAnsi"/>
                <w:color w:val="000000" w:themeColor="text1"/>
              </w:rPr>
            </w:pPr>
            <w:r w:rsidRPr="00725D0D">
              <w:rPr>
                <w:rFonts w:cstheme="minorHAnsi"/>
                <w:color w:val="000000" w:themeColor="text1"/>
              </w:rPr>
              <w:t>No</w:t>
            </w:r>
          </w:p>
        </w:tc>
        <w:tc>
          <w:tcPr>
            <w:tcW w:w="1130" w:type="dxa"/>
          </w:tcPr>
          <w:p w14:paraId="7FA466F7" w14:textId="77777777" w:rsidR="004310A6" w:rsidRPr="00725D0D" w:rsidRDefault="004310A6" w:rsidP="008C7544">
            <w:pPr>
              <w:pStyle w:val="NoSpacing"/>
              <w:spacing w:line="276" w:lineRule="auto"/>
              <w:rPr>
                <w:rFonts w:cstheme="minorHAnsi"/>
                <w:color w:val="000000" w:themeColor="text1"/>
              </w:rPr>
            </w:pPr>
          </w:p>
          <w:p w14:paraId="610F11C8" w14:textId="77777777" w:rsidR="004310A6" w:rsidRPr="00725D0D" w:rsidRDefault="004310A6" w:rsidP="008C7544">
            <w:pPr>
              <w:pStyle w:val="NoSpacing"/>
              <w:spacing w:line="276" w:lineRule="auto"/>
              <w:rPr>
                <w:rFonts w:cstheme="minorHAnsi"/>
                <w:color w:val="000000" w:themeColor="text1"/>
              </w:rPr>
            </w:pPr>
          </w:p>
          <w:p w14:paraId="1A2A0FD5"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14</w:t>
            </w:r>
          </w:p>
          <w:p w14:paraId="5AAE209D"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11</w:t>
            </w:r>
          </w:p>
        </w:tc>
        <w:tc>
          <w:tcPr>
            <w:tcW w:w="992" w:type="dxa"/>
          </w:tcPr>
          <w:p w14:paraId="652616C0" w14:textId="77777777" w:rsidR="004310A6" w:rsidRPr="00725D0D" w:rsidRDefault="004310A6" w:rsidP="008C7544">
            <w:pPr>
              <w:pStyle w:val="NoSpacing"/>
              <w:spacing w:line="276" w:lineRule="auto"/>
              <w:rPr>
                <w:rFonts w:cstheme="minorHAnsi"/>
                <w:color w:val="000000" w:themeColor="text1"/>
              </w:rPr>
            </w:pPr>
          </w:p>
          <w:p w14:paraId="0143BD4A" w14:textId="77777777" w:rsidR="004310A6" w:rsidRPr="00725D0D" w:rsidRDefault="004310A6" w:rsidP="008C7544">
            <w:pPr>
              <w:pStyle w:val="NoSpacing"/>
              <w:spacing w:line="276" w:lineRule="auto"/>
              <w:rPr>
                <w:rFonts w:cstheme="minorHAnsi"/>
                <w:color w:val="000000" w:themeColor="text1"/>
              </w:rPr>
            </w:pPr>
          </w:p>
          <w:p w14:paraId="1EC164D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56</w:t>
            </w:r>
          </w:p>
          <w:p w14:paraId="7C45BB2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44</w:t>
            </w:r>
          </w:p>
        </w:tc>
        <w:tc>
          <w:tcPr>
            <w:tcW w:w="992" w:type="dxa"/>
          </w:tcPr>
          <w:p w14:paraId="1A2AD8D3" w14:textId="77777777" w:rsidR="004310A6" w:rsidRPr="00725D0D" w:rsidRDefault="004310A6" w:rsidP="008C7544">
            <w:pPr>
              <w:pStyle w:val="NoSpacing"/>
              <w:spacing w:line="276" w:lineRule="auto"/>
              <w:rPr>
                <w:rFonts w:cstheme="minorHAnsi"/>
                <w:color w:val="000000" w:themeColor="text1"/>
              </w:rPr>
            </w:pPr>
          </w:p>
          <w:p w14:paraId="78CCD151" w14:textId="77777777" w:rsidR="004310A6" w:rsidRPr="00725D0D" w:rsidRDefault="004310A6" w:rsidP="008C7544">
            <w:pPr>
              <w:pStyle w:val="NoSpacing"/>
              <w:spacing w:line="276" w:lineRule="auto"/>
              <w:rPr>
                <w:rFonts w:cstheme="minorHAnsi"/>
                <w:color w:val="000000" w:themeColor="text1"/>
              </w:rPr>
            </w:pPr>
          </w:p>
          <w:p w14:paraId="6487193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14</w:t>
            </w:r>
          </w:p>
          <w:p w14:paraId="2DE0537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11</w:t>
            </w:r>
          </w:p>
        </w:tc>
        <w:tc>
          <w:tcPr>
            <w:tcW w:w="992" w:type="dxa"/>
          </w:tcPr>
          <w:p w14:paraId="11EDC974" w14:textId="77777777" w:rsidR="004310A6" w:rsidRPr="00725D0D" w:rsidRDefault="004310A6" w:rsidP="008C7544">
            <w:pPr>
              <w:pStyle w:val="NoSpacing"/>
              <w:spacing w:line="276" w:lineRule="auto"/>
              <w:rPr>
                <w:rFonts w:cstheme="minorHAnsi"/>
                <w:color w:val="000000" w:themeColor="text1"/>
              </w:rPr>
            </w:pPr>
          </w:p>
          <w:p w14:paraId="6A5631D8" w14:textId="77777777" w:rsidR="004310A6" w:rsidRPr="00725D0D" w:rsidRDefault="004310A6" w:rsidP="008C7544">
            <w:pPr>
              <w:pStyle w:val="NoSpacing"/>
              <w:spacing w:line="276" w:lineRule="auto"/>
              <w:rPr>
                <w:rFonts w:cstheme="minorHAnsi"/>
                <w:color w:val="000000" w:themeColor="text1"/>
              </w:rPr>
            </w:pPr>
          </w:p>
          <w:p w14:paraId="07C308FC"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56</w:t>
            </w:r>
          </w:p>
          <w:p w14:paraId="603C5308"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44</w:t>
            </w:r>
          </w:p>
        </w:tc>
      </w:tr>
      <w:tr w:rsidR="00725D0D" w:rsidRPr="00725D0D" w14:paraId="112BCBB5" w14:textId="77777777" w:rsidTr="00E723D9">
        <w:trPr>
          <w:trHeight w:val="531"/>
        </w:trPr>
        <w:tc>
          <w:tcPr>
            <w:tcW w:w="704" w:type="dxa"/>
          </w:tcPr>
          <w:p w14:paraId="0EDA6815"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5</w:t>
            </w:r>
          </w:p>
        </w:tc>
        <w:tc>
          <w:tcPr>
            <w:tcW w:w="4257" w:type="dxa"/>
          </w:tcPr>
          <w:p w14:paraId="6BD7A646"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Have you ever used any contraceptive method (self or partner)? </w:t>
            </w:r>
          </w:p>
          <w:p w14:paraId="4B12B18E" w14:textId="77777777" w:rsidR="004310A6" w:rsidRPr="00725D0D" w:rsidRDefault="004310A6" w:rsidP="006F1645">
            <w:pPr>
              <w:pStyle w:val="NoSpacing"/>
              <w:numPr>
                <w:ilvl w:val="0"/>
                <w:numId w:val="18"/>
              </w:numPr>
              <w:spacing w:line="276" w:lineRule="auto"/>
              <w:rPr>
                <w:rFonts w:cstheme="minorHAnsi"/>
                <w:color w:val="000000" w:themeColor="text1"/>
              </w:rPr>
            </w:pPr>
            <w:r w:rsidRPr="00725D0D">
              <w:rPr>
                <w:rFonts w:cstheme="minorHAnsi"/>
                <w:color w:val="000000" w:themeColor="text1"/>
              </w:rPr>
              <w:t xml:space="preserve">Yes </w:t>
            </w:r>
          </w:p>
          <w:p w14:paraId="2732849B" w14:textId="77777777" w:rsidR="004310A6" w:rsidRPr="00725D0D" w:rsidRDefault="004310A6" w:rsidP="006F1645">
            <w:pPr>
              <w:pStyle w:val="NoSpacing"/>
              <w:numPr>
                <w:ilvl w:val="0"/>
                <w:numId w:val="18"/>
              </w:numPr>
              <w:spacing w:line="276" w:lineRule="auto"/>
              <w:rPr>
                <w:rFonts w:cstheme="minorHAnsi"/>
                <w:color w:val="000000" w:themeColor="text1"/>
              </w:rPr>
            </w:pPr>
            <w:r w:rsidRPr="00725D0D">
              <w:rPr>
                <w:rFonts w:cstheme="minorHAnsi"/>
                <w:color w:val="000000" w:themeColor="text1"/>
              </w:rPr>
              <w:t>No</w:t>
            </w:r>
          </w:p>
        </w:tc>
        <w:tc>
          <w:tcPr>
            <w:tcW w:w="1130" w:type="dxa"/>
          </w:tcPr>
          <w:p w14:paraId="5815F6FD" w14:textId="77777777" w:rsidR="004310A6" w:rsidRPr="00725D0D" w:rsidRDefault="004310A6" w:rsidP="008C7544">
            <w:pPr>
              <w:pStyle w:val="NoSpacing"/>
              <w:spacing w:line="276" w:lineRule="auto"/>
              <w:rPr>
                <w:rFonts w:cstheme="minorHAnsi"/>
                <w:color w:val="000000" w:themeColor="text1"/>
              </w:rPr>
            </w:pPr>
          </w:p>
          <w:p w14:paraId="708247BF" w14:textId="77777777" w:rsidR="004310A6" w:rsidRPr="00725D0D" w:rsidRDefault="004310A6" w:rsidP="008C7544">
            <w:pPr>
              <w:pStyle w:val="NoSpacing"/>
              <w:spacing w:line="276" w:lineRule="auto"/>
              <w:rPr>
                <w:rFonts w:cstheme="minorHAnsi"/>
                <w:color w:val="000000" w:themeColor="text1"/>
              </w:rPr>
            </w:pPr>
          </w:p>
          <w:p w14:paraId="510755E8"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6</w:t>
            </w:r>
          </w:p>
          <w:p w14:paraId="2177984C"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19</w:t>
            </w:r>
          </w:p>
        </w:tc>
        <w:tc>
          <w:tcPr>
            <w:tcW w:w="992" w:type="dxa"/>
          </w:tcPr>
          <w:p w14:paraId="041A6E7C" w14:textId="77777777" w:rsidR="004310A6" w:rsidRPr="00725D0D" w:rsidRDefault="004310A6" w:rsidP="008C7544">
            <w:pPr>
              <w:pStyle w:val="NoSpacing"/>
              <w:spacing w:line="276" w:lineRule="auto"/>
              <w:rPr>
                <w:rFonts w:cstheme="minorHAnsi"/>
                <w:color w:val="000000" w:themeColor="text1"/>
              </w:rPr>
            </w:pPr>
          </w:p>
          <w:p w14:paraId="67893355" w14:textId="77777777" w:rsidR="004310A6" w:rsidRPr="00725D0D" w:rsidRDefault="004310A6" w:rsidP="008C7544">
            <w:pPr>
              <w:pStyle w:val="NoSpacing"/>
              <w:spacing w:line="276" w:lineRule="auto"/>
              <w:rPr>
                <w:rFonts w:cstheme="minorHAnsi"/>
                <w:color w:val="000000" w:themeColor="text1"/>
              </w:rPr>
            </w:pPr>
          </w:p>
          <w:p w14:paraId="15833BF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24</w:t>
            </w:r>
          </w:p>
          <w:p w14:paraId="66A1394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76</w:t>
            </w:r>
          </w:p>
        </w:tc>
        <w:tc>
          <w:tcPr>
            <w:tcW w:w="992" w:type="dxa"/>
          </w:tcPr>
          <w:p w14:paraId="521ED62B" w14:textId="77777777" w:rsidR="004310A6" w:rsidRPr="00725D0D" w:rsidRDefault="004310A6" w:rsidP="008C7544">
            <w:pPr>
              <w:pStyle w:val="NoSpacing"/>
              <w:spacing w:line="276" w:lineRule="auto"/>
              <w:rPr>
                <w:rFonts w:cstheme="minorHAnsi"/>
                <w:color w:val="000000" w:themeColor="text1"/>
              </w:rPr>
            </w:pPr>
          </w:p>
          <w:p w14:paraId="3A287AFE" w14:textId="77777777" w:rsidR="004310A6" w:rsidRPr="00725D0D" w:rsidRDefault="004310A6" w:rsidP="008C7544">
            <w:pPr>
              <w:pStyle w:val="NoSpacing"/>
              <w:spacing w:line="276" w:lineRule="auto"/>
              <w:rPr>
                <w:rFonts w:cstheme="minorHAnsi"/>
                <w:color w:val="000000" w:themeColor="text1"/>
              </w:rPr>
            </w:pPr>
          </w:p>
          <w:p w14:paraId="3E032E8D"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1B1DAD9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25</w:t>
            </w:r>
          </w:p>
        </w:tc>
        <w:tc>
          <w:tcPr>
            <w:tcW w:w="992" w:type="dxa"/>
          </w:tcPr>
          <w:p w14:paraId="5C9A4A6F" w14:textId="77777777" w:rsidR="004310A6" w:rsidRPr="00725D0D" w:rsidRDefault="004310A6" w:rsidP="008C7544">
            <w:pPr>
              <w:pStyle w:val="NoSpacing"/>
              <w:spacing w:line="276" w:lineRule="auto"/>
              <w:rPr>
                <w:rFonts w:cstheme="minorHAnsi"/>
                <w:color w:val="000000" w:themeColor="text1"/>
              </w:rPr>
            </w:pPr>
          </w:p>
          <w:p w14:paraId="288FC796" w14:textId="77777777" w:rsidR="004310A6" w:rsidRPr="00725D0D" w:rsidRDefault="004310A6" w:rsidP="008C7544">
            <w:pPr>
              <w:pStyle w:val="NoSpacing"/>
              <w:spacing w:line="276" w:lineRule="auto"/>
              <w:rPr>
                <w:rFonts w:cstheme="minorHAnsi"/>
                <w:color w:val="000000" w:themeColor="text1"/>
              </w:rPr>
            </w:pPr>
          </w:p>
          <w:p w14:paraId="2EE899C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2C609B1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100</w:t>
            </w:r>
          </w:p>
        </w:tc>
      </w:tr>
      <w:tr w:rsidR="004310A6" w:rsidRPr="00725D0D" w14:paraId="4CE19B65" w14:textId="77777777" w:rsidTr="00E723D9">
        <w:trPr>
          <w:trHeight w:val="531"/>
        </w:trPr>
        <w:tc>
          <w:tcPr>
            <w:tcW w:w="704" w:type="dxa"/>
          </w:tcPr>
          <w:p w14:paraId="58329141"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6</w:t>
            </w:r>
          </w:p>
        </w:tc>
        <w:tc>
          <w:tcPr>
            <w:tcW w:w="4257" w:type="dxa"/>
          </w:tcPr>
          <w:p w14:paraId="26FB54C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If yes, which method(s)? </w:t>
            </w:r>
          </w:p>
          <w:p w14:paraId="12F08B9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Condoms</w:t>
            </w:r>
          </w:p>
          <w:p w14:paraId="31291C1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Have you ever purchased or personally accessed contraceptives? </w:t>
            </w:r>
          </w:p>
          <w:p w14:paraId="11287E12" w14:textId="77777777" w:rsidR="004310A6" w:rsidRPr="00725D0D" w:rsidRDefault="004310A6" w:rsidP="006F1645">
            <w:pPr>
              <w:pStyle w:val="NoSpacing"/>
              <w:numPr>
                <w:ilvl w:val="0"/>
                <w:numId w:val="19"/>
              </w:numPr>
              <w:spacing w:line="276" w:lineRule="auto"/>
              <w:rPr>
                <w:rFonts w:cstheme="minorHAnsi"/>
                <w:color w:val="000000" w:themeColor="text1"/>
              </w:rPr>
            </w:pPr>
            <w:r w:rsidRPr="00725D0D">
              <w:rPr>
                <w:rFonts w:cstheme="minorHAnsi"/>
                <w:color w:val="000000" w:themeColor="text1"/>
              </w:rPr>
              <w:t xml:space="preserve">Yes </w:t>
            </w:r>
          </w:p>
          <w:p w14:paraId="597943D7" w14:textId="77777777" w:rsidR="004310A6" w:rsidRPr="00725D0D" w:rsidRDefault="004310A6" w:rsidP="006F1645">
            <w:pPr>
              <w:pStyle w:val="NoSpacing"/>
              <w:numPr>
                <w:ilvl w:val="0"/>
                <w:numId w:val="19"/>
              </w:numPr>
              <w:spacing w:line="276" w:lineRule="auto"/>
              <w:rPr>
                <w:rFonts w:cstheme="minorHAnsi"/>
                <w:color w:val="000000" w:themeColor="text1"/>
              </w:rPr>
            </w:pPr>
            <w:r w:rsidRPr="00725D0D">
              <w:rPr>
                <w:rFonts w:cstheme="minorHAnsi"/>
                <w:color w:val="000000" w:themeColor="text1"/>
              </w:rPr>
              <w:t xml:space="preserve">No </w:t>
            </w:r>
          </w:p>
          <w:p w14:paraId="1C2C7E0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Are you aware of emergency contraception options? </w:t>
            </w:r>
          </w:p>
          <w:p w14:paraId="71EA993E" w14:textId="77777777" w:rsidR="004310A6" w:rsidRPr="00725D0D" w:rsidRDefault="004310A6" w:rsidP="006F1645">
            <w:pPr>
              <w:pStyle w:val="NoSpacing"/>
              <w:numPr>
                <w:ilvl w:val="0"/>
                <w:numId w:val="20"/>
              </w:numPr>
              <w:spacing w:line="276" w:lineRule="auto"/>
              <w:rPr>
                <w:rFonts w:cstheme="minorHAnsi"/>
                <w:color w:val="000000" w:themeColor="text1"/>
              </w:rPr>
            </w:pPr>
            <w:r w:rsidRPr="00725D0D">
              <w:rPr>
                <w:rFonts w:cstheme="minorHAnsi"/>
                <w:color w:val="000000" w:themeColor="text1"/>
              </w:rPr>
              <w:t xml:space="preserve">Yes </w:t>
            </w:r>
          </w:p>
          <w:p w14:paraId="5005D828" w14:textId="77777777" w:rsidR="004310A6" w:rsidRPr="00725D0D" w:rsidRDefault="004310A6" w:rsidP="006F1645">
            <w:pPr>
              <w:pStyle w:val="NoSpacing"/>
              <w:numPr>
                <w:ilvl w:val="0"/>
                <w:numId w:val="20"/>
              </w:numPr>
              <w:spacing w:line="276" w:lineRule="auto"/>
              <w:rPr>
                <w:rFonts w:cstheme="minorHAnsi"/>
                <w:color w:val="000000" w:themeColor="text1"/>
              </w:rPr>
            </w:pPr>
            <w:r w:rsidRPr="00725D0D">
              <w:rPr>
                <w:rFonts w:cstheme="minorHAnsi"/>
                <w:color w:val="000000" w:themeColor="text1"/>
              </w:rPr>
              <w:t>No</w:t>
            </w:r>
          </w:p>
        </w:tc>
        <w:tc>
          <w:tcPr>
            <w:tcW w:w="1130" w:type="dxa"/>
          </w:tcPr>
          <w:p w14:paraId="0B426175" w14:textId="77777777" w:rsidR="004310A6" w:rsidRPr="00725D0D" w:rsidRDefault="004310A6" w:rsidP="008C7544">
            <w:pPr>
              <w:pStyle w:val="NoSpacing"/>
              <w:spacing w:line="276" w:lineRule="auto"/>
              <w:rPr>
                <w:rFonts w:cstheme="minorHAnsi"/>
                <w:color w:val="000000" w:themeColor="text1"/>
              </w:rPr>
            </w:pPr>
          </w:p>
          <w:p w14:paraId="0CA180B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6</w:t>
            </w:r>
          </w:p>
          <w:p w14:paraId="2AD31989" w14:textId="77777777" w:rsidR="004310A6" w:rsidRPr="00725D0D" w:rsidRDefault="004310A6" w:rsidP="008C7544">
            <w:pPr>
              <w:pStyle w:val="NoSpacing"/>
              <w:spacing w:line="276" w:lineRule="auto"/>
              <w:rPr>
                <w:rFonts w:cstheme="minorHAnsi"/>
                <w:color w:val="000000" w:themeColor="text1"/>
              </w:rPr>
            </w:pPr>
          </w:p>
          <w:p w14:paraId="7F8773AF" w14:textId="77777777" w:rsidR="004310A6" w:rsidRPr="00725D0D" w:rsidRDefault="004310A6" w:rsidP="008C7544">
            <w:pPr>
              <w:pStyle w:val="NoSpacing"/>
              <w:spacing w:line="276" w:lineRule="auto"/>
              <w:rPr>
                <w:rFonts w:cstheme="minorHAnsi"/>
                <w:color w:val="000000" w:themeColor="text1"/>
              </w:rPr>
            </w:pPr>
          </w:p>
          <w:p w14:paraId="0A6DF56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w:t>
            </w:r>
          </w:p>
          <w:p w14:paraId="376BB7B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22</w:t>
            </w:r>
          </w:p>
          <w:p w14:paraId="3A73149C" w14:textId="77777777" w:rsidR="004310A6" w:rsidRPr="00725D0D" w:rsidRDefault="004310A6" w:rsidP="008C7544">
            <w:pPr>
              <w:pStyle w:val="NoSpacing"/>
              <w:spacing w:line="276" w:lineRule="auto"/>
              <w:rPr>
                <w:rFonts w:cstheme="minorHAnsi"/>
                <w:color w:val="000000" w:themeColor="text1"/>
              </w:rPr>
            </w:pPr>
          </w:p>
          <w:p w14:paraId="6BEA828E" w14:textId="77777777" w:rsidR="004310A6" w:rsidRPr="00725D0D" w:rsidRDefault="004310A6" w:rsidP="008C7544">
            <w:pPr>
              <w:pStyle w:val="NoSpacing"/>
              <w:spacing w:line="276" w:lineRule="auto"/>
              <w:rPr>
                <w:rFonts w:cstheme="minorHAnsi"/>
                <w:color w:val="000000" w:themeColor="text1"/>
              </w:rPr>
            </w:pPr>
          </w:p>
          <w:p w14:paraId="1E9F7248"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16</w:t>
            </w:r>
          </w:p>
          <w:p w14:paraId="65EFEED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w:t>
            </w:r>
          </w:p>
        </w:tc>
        <w:tc>
          <w:tcPr>
            <w:tcW w:w="992" w:type="dxa"/>
          </w:tcPr>
          <w:p w14:paraId="40A9F71C" w14:textId="77777777" w:rsidR="004310A6" w:rsidRPr="00725D0D" w:rsidRDefault="004310A6" w:rsidP="008C7544">
            <w:pPr>
              <w:pStyle w:val="NoSpacing"/>
              <w:spacing w:line="276" w:lineRule="auto"/>
              <w:rPr>
                <w:rFonts w:cstheme="minorHAnsi"/>
                <w:color w:val="000000" w:themeColor="text1"/>
              </w:rPr>
            </w:pPr>
          </w:p>
          <w:p w14:paraId="5379BA92"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100</w:t>
            </w:r>
          </w:p>
          <w:p w14:paraId="7FF7653A" w14:textId="77777777" w:rsidR="004310A6" w:rsidRPr="00725D0D" w:rsidRDefault="004310A6" w:rsidP="008C7544">
            <w:pPr>
              <w:pStyle w:val="NoSpacing"/>
              <w:spacing w:line="276" w:lineRule="auto"/>
              <w:rPr>
                <w:rFonts w:cstheme="minorHAnsi"/>
                <w:color w:val="000000" w:themeColor="text1"/>
              </w:rPr>
            </w:pPr>
          </w:p>
          <w:p w14:paraId="50F35B61" w14:textId="77777777" w:rsidR="004310A6" w:rsidRPr="00725D0D" w:rsidRDefault="004310A6" w:rsidP="008C7544">
            <w:pPr>
              <w:pStyle w:val="NoSpacing"/>
              <w:spacing w:line="276" w:lineRule="auto"/>
              <w:rPr>
                <w:rFonts w:cstheme="minorHAnsi"/>
                <w:color w:val="000000" w:themeColor="text1"/>
              </w:rPr>
            </w:pPr>
          </w:p>
          <w:p w14:paraId="2305751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12</w:t>
            </w:r>
          </w:p>
          <w:p w14:paraId="236935C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88</w:t>
            </w:r>
          </w:p>
          <w:p w14:paraId="16406E35" w14:textId="77777777" w:rsidR="004310A6" w:rsidRPr="00725D0D" w:rsidRDefault="004310A6" w:rsidP="008C7544">
            <w:pPr>
              <w:pStyle w:val="NoSpacing"/>
              <w:spacing w:line="276" w:lineRule="auto"/>
              <w:rPr>
                <w:rFonts w:cstheme="minorHAnsi"/>
                <w:color w:val="000000" w:themeColor="text1"/>
              </w:rPr>
            </w:pPr>
          </w:p>
          <w:p w14:paraId="40D09E1A" w14:textId="77777777" w:rsidR="004310A6" w:rsidRPr="00725D0D" w:rsidRDefault="004310A6" w:rsidP="008C7544">
            <w:pPr>
              <w:pStyle w:val="NoSpacing"/>
              <w:spacing w:line="276" w:lineRule="auto"/>
              <w:rPr>
                <w:rFonts w:cstheme="minorHAnsi"/>
                <w:color w:val="000000" w:themeColor="text1"/>
              </w:rPr>
            </w:pPr>
          </w:p>
          <w:p w14:paraId="1E4E23C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64</w:t>
            </w:r>
          </w:p>
          <w:p w14:paraId="36BFB5C7"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36</w:t>
            </w:r>
          </w:p>
        </w:tc>
        <w:tc>
          <w:tcPr>
            <w:tcW w:w="992" w:type="dxa"/>
          </w:tcPr>
          <w:p w14:paraId="73AD7260" w14:textId="77777777" w:rsidR="004310A6" w:rsidRPr="00725D0D" w:rsidRDefault="004310A6" w:rsidP="008C7544">
            <w:pPr>
              <w:pStyle w:val="NoSpacing"/>
              <w:spacing w:line="276" w:lineRule="auto"/>
              <w:rPr>
                <w:rFonts w:cstheme="minorHAnsi"/>
                <w:color w:val="000000" w:themeColor="text1"/>
              </w:rPr>
            </w:pPr>
          </w:p>
          <w:p w14:paraId="6009B9F8"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70304AEA" w14:textId="77777777" w:rsidR="004310A6" w:rsidRPr="00725D0D" w:rsidRDefault="004310A6" w:rsidP="008C7544">
            <w:pPr>
              <w:pStyle w:val="NoSpacing"/>
              <w:spacing w:line="276" w:lineRule="auto"/>
              <w:rPr>
                <w:rFonts w:cstheme="minorHAnsi"/>
                <w:color w:val="000000" w:themeColor="text1"/>
              </w:rPr>
            </w:pPr>
          </w:p>
          <w:p w14:paraId="07B6DB76" w14:textId="77777777" w:rsidR="004310A6" w:rsidRPr="00725D0D" w:rsidRDefault="004310A6" w:rsidP="008C7544">
            <w:pPr>
              <w:pStyle w:val="NoSpacing"/>
              <w:spacing w:line="276" w:lineRule="auto"/>
              <w:rPr>
                <w:rFonts w:cstheme="minorHAnsi"/>
                <w:color w:val="000000" w:themeColor="text1"/>
              </w:rPr>
            </w:pPr>
          </w:p>
          <w:p w14:paraId="0D0DF97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6C2700AC"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25</w:t>
            </w:r>
          </w:p>
          <w:p w14:paraId="2F51AF29" w14:textId="77777777" w:rsidR="004310A6" w:rsidRPr="00725D0D" w:rsidRDefault="004310A6" w:rsidP="008C7544">
            <w:pPr>
              <w:pStyle w:val="NoSpacing"/>
              <w:spacing w:line="276" w:lineRule="auto"/>
              <w:rPr>
                <w:rFonts w:cstheme="minorHAnsi"/>
                <w:color w:val="000000" w:themeColor="text1"/>
              </w:rPr>
            </w:pPr>
          </w:p>
          <w:p w14:paraId="6BB9884A" w14:textId="77777777" w:rsidR="004310A6" w:rsidRPr="00725D0D" w:rsidRDefault="004310A6" w:rsidP="008C7544">
            <w:pPr>
              <w:pStyle w:val="NoSpacing"/>
              <w:spacing w:line="276" w:lineRule="auto"/>
              <w:rPr>
                <w:rFonts w:cstheme="minorHAnsi"/>
                <w:color w:val="000000" w:themeColor="text1"/>
              </w:rPr>
            </w:pPr>
          </w:p>
          <w:p w14:paraId="47AE7B4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p w14:paraId="0BBBA74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21</w:t>
            </w:r>
          </w:p>
        </w:tc>
        <w:tc>
          <w:tcPr>
            <w:tcW w:w="992" w:type="dxa"/>
          </w:tcPr>
          <w:p w14:paraId="390C7AB9" w14:textId="77777777" w:rsidR="004310A6" w:rsidRPr="00725D0D" w:rsidRDefault="004310A6" w:rsidP="008C7544">
            <w:pPr>
              <w:pStyle w:val="NoSpacing"/>
              <w:spacing w:line="276" w:lineRule="auto"/>
              <w:rPr>
                <w:rFonts w:cstheme="minorHAnsi"/>
                <w:color w:val="000000" w:themeColor="text1"/>
              </w:rPr>
            </w:pPr>
          </w:p>
          <w:p w14:paraId="2ECCECB1"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06A101D8" w14:textId="77777777" w:rsidR="004310A6" w:rsidRPr="00725D0D" w:rsidRDefault="004310A6" w:rsidP="008C7544">
            <w:pPr>
              <w:pStyle w:val="NoSpacing"/>
              <w:spacing w:line="276" w:lineRule="auto"/>
              <w:rPr>
                <w:rFonts w:cstheme="minorHAnsi"/>
                <w:color w:val="000000" w:themeColor="text1"/>
              </w:rPr>
            </w:pPr>
          </w:p>
          <w:p w14:paraId="69D07024" w14:textId="77777777" w:rsidR="004310A6" w:rsidRPr="00725D0D" w:rsidRDefault="004310A6" w:rsidP="008C7544">
            <w:pPr>
              <w:pStyle w:val="NoSpacing"/>
              <w:spacing w:line="276" w:lineRule="auto"/>
              <w:rPr>
                <w:rFonts w:cstheme="minorHAnsi"/>
                <w:color w:val="000000" w:themeColor="text1"/>
              </w:rPr>
            </w:pPr>
          </w:p>
          <w:p w14:paraId="7C6B098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3158F122"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100</w:t>
            </w:r>
          </w:p>
          <w:p w14:paraId="3C2779A5" w14:textId="77777777" w:rsidR="004310A6" w:rsidRPr="00725D0D" w:rsidRDefault="004310A6" w:rsidP="008C7544">
            <w:pPr>
              <w:pStyle w:val="NoSpacing"/>
              <w:spacing w:line="276" w:lineRule="auto"/>
              <w:rPr>
                <w:rFonts w:cstheme="minorHAnsi"/>
                <w:color w:val="000000" w:themeColor="text1"/>
              </w:rPr>
            </w:pPr>
          </w:p>
          <w:p w14:paraId="5172960B" w14:textId="77777777" w:rsidR="004310A6" w:rsidRPr="00725D0D" w:rsidRDefault="004310A6" w:rsidP="008C7544">
            <w:pPr>
              <w:pStyle w:val="NoSpacing"/>
              <w:spacing w:line="276" w:lineRule="auto"/>
              <w:rPr>
                <w:rFonts w:cstheme="minorHAnsi"/>
                <w:color w:val="000000" w:themeColor="text1"/>
              </w:rPr>
            </w:pPr>
          </w:p>
          <w:p w14:paraId="33F2FB7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16</w:t>
            </w:r>
          </w:p>
          <w:p w14:paraId="0BA4D08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84</w:t>
            </w:r>
          </w:p>
        </w:tc>
      </w:tr>
    </w:tbl>
    <w:p w14:paraId="310E8733" w14:textId="77777777" w:rsidR="00C72A6E" w:rsidRPr="00725D0D" w:rsidRDefault="00C72A6E" w:rsidP="008C7544">
      <w:pPr>
        <w:spacing w:line="276" w:lineRule="auto"/>
        <w:jc w:val="both"/>
        <w:rPr>
          <w:rFonts w:cstheme="minorHAnsi"/>
          <w:color w:val="000000" w:themeColor="text1"/>
        </w:rPr>
      </w:pPr>
    </w:p>
    <w:p w14:paraId="572E00FA" w14:textId="03EAB393" w:rsidR="00C72A6E" w:rsidRPr="00725D0D" w:rsidRDefault="00D30B0A" w:rsidP="008C7544">
      <w:pPr>
        <w:spacing w:line="276" w:lineRule="auto"/>
        <w:jc w:val="both"/>
        <w:rPr>
          <w:rFonts w:cstheme="minorHAnsi"/>
          <w:color w:val="000000" w:themeColor="text1"/>
        </w:rPr>
      </w:pPr>
      <w:r w:rsidRPr="00725D0D">
        <w:rPr>
          <w:rFonts w:cstheme="minorHAnsi"/>
          <w:color w:val="000000" w:themeColor="text1"/>
        </w:rPr>
        <w:t>Table 2 presents t</w:t>
      </w:r>
      <w:r w:rsidR="00C72A6E" w:rsidRPr="00725D0D">
        <w:rPr>
          <w:rFonts w:cstheme="minorHAnsi"/>
          <w:color w:val="000000" w:themeColor="text1"/>
        </w:rPr>
        <w:t>he findings</w:t>
      </w:r>
      <w:r w:rsidRPr="00725D0D">
        <w:rPr>
          <w:rFonts w:cstheme="minorHAnsi"/>
          <w:color w:val="000000" w:themeColor="text1"/>
        </w:rPr>
        <w:t>,</w:t>
      </w:r>
      <w:r w:rsidR="00C72A6E" w:rsidRPr="00725D0D">
        <w:rPr>
          <w:rFonts w:cstheme="minorHAnsi"/>
          <w:color w:val="000000" w:themeColor="text1"/>
        </w:rPr>
        <w:t xml:space="preserve"> </w:t>
      </w:r>
      <w:r w:rsidRPr="00725D0D">
        <w:rPr>
          <w:rFonts w:cstheme="minorHAnsi"/>
          <w:color w:val="000000" w:themeColor="text1"/>
        </w:rPr>
        <w:t xml:space="preserve">which </w:t>
      </w:r>
      <w:r w:rsidR="00C72A6E" w:rsidRPr="00725D0D">
        <w:rPr>
          <w:rFonts w:cstheme="minorHAnsi"/>
          <w:color w:val="000000" w:themeColor="text1"/>
        </w:rPr>
        <w:t>revealed that 92% of students in the intervention group and 64% in the control group had heard about contraceptive methods. The internet and social media (52%) followed by friends or peers (36%) were identified as the primary sources of information regarding contraception.</w:t>
      </w:r>
      <w:r w:rsidR="00D36CAF" w:rsidRPr="00725D0D">
        <w:rPr>
          <w:rFonts w:cstheme="minorHAnsi"/>
          <w:color w:val="000000" w:themeColor="text1"/>
        </w:rPr>
        <w:t xml:space="preserve"> </w:t>
      </w:r>
      <w:r w:rsidR="00C72A6E" w:rsidRPr="00725D0D">
        <w:rPr>
          <w:rFonts w:cstheme="minorHAnsi"/>
          <w:color w:val="000000" w:themeColor="text1"/>
        </w:rPr>
        <w:t>However, very few participants reported receiving formal education regarding contraception after high school. Only 4% of participants in the intervention group had received structured contraceptive education, whereas none of the students in the control group reported such exposure.</w:t>
      </w:r>
    </w:p>
    <w:p w14:paraId="2762E577" w14:textId="040F4F56" w:rsidR="00C72A6E" w:rsidRPr="00725D0D" w:rsidRDefault="00C72A6E" w:rsidP="008C7544">
      <w:pPr>
        <w:spacing w:line="276" w:lineRule="auto"/>
        <w:jc w:val="both"/>
        <w:rPr>
          <w:rFonts w:cstheme="minorHAnsi"/>
          <w:color w:val="000000" w:themeColor="text1"/>
        </w:rPr>
      </w:pPr>
      <w:r w:rsidRPr="00725D0D">
        <w:rPr>
          <w:rFonts w:cstheme="minorHAnsi"/>
          <w:color w:val="000000" w:themeColor="text1"/>
        </w:rPr>
        <w:t>Awareness regarding access to contraceptive methods was moderate, with 56% of participants in both groups reporting knowledge of where contraceptives could be obtained locally. Regarding contraceptive use, 24% of participants in the intervention group reported having ever used contraceptive methods, whereas none of the participants in the control group reported prior use.</w:t>
      </w:r>
      <w:r w:rsidR="00D36CAF" w:rsidRPr="00725D0D">
        <w:rPr>
          <w:rFonts w:cstheme="minorHAnsi"/>
          <w:color w:val="000000" w:themeColor="text1"/>
        </w:rPr>
        <w:t xml:space="preserve"> </w:t>
      </w:r>
      <w:r w:rsidRPr="00725D0D">
        <w:rPr>
          <w:rFonts w:cstheme="minorHAnsi"/>
          <w:color w:val="000000" w:themeColor="text1"/>
        </w:rPr>
        <w:t>Awareness regarding emergency contraception was limited, with only 40% of participants reporting knowledge of emergency contraceptive options.</w:t>
      </w:r>
    </w:p>
    <w:p w14:paraId="1809CDF1" w14:textId="77777777" w:rsidR="00C72A6E" w:rsidRPr="00725D0D" w:rsidRDefault="00C72A6E" w:rsidP="008C7544">
      <w:pPr>
        <w:spacing w:line="276" w:lineRule="auto"/>
        <w:jc w:val="both"/>
        <w:rPr>
          <w:rFonts w:cstheme="minorHAnsi"/>
          <w:color w:val="000000" w:themeColor="text1"/>
        </w:rPr>
      </w:pPr>
    </w:p>
    <w:p w14:paraId="4B2E4382" w14:textId="77777777" w:rsidR="00C72A6E" w:rsidRPr="00725D0D" w:rsidRDefault="00C72A6E" w:rsidP="008C7544">
      <w:pPr>
        <w:spacing w:line="276" w:lineRule="auto"/>
        <w:jc w:val="both"/>
        <w:rPr>
          <w:rFonts w:cstheme="minorHAnsi"/>
          <w:b/>
          <w:bCs/>
          <w:color w:val="000000" w:themeColor="text1"/>
        </w:rPr>
      </w:pPr>
      <w:r w:rsidRPr="00725D0D">
        <w:rPr>
          <w:rFonts w:cstheme="minorHAnsi"/>
          <w:b/>
          <w:bCs/>
          <w:color w:val="000000" w:themeColor="text1"/>
        </w:rPr>
        <w:t>Self-Reported Sexual Profile of Participants</w:t>
      </w:r>
    </w:p>
    <w:p w14:paraId="36284796" w14:textId="77777777" w:rsidR="004310A6" w:rsidRPr="00725D0D" w:rsidRDefault="004310A6" w:rsidP="008C7544">
      <w:pPr>
        <w:pStyle w:val="NoSpacing"/>
        <w:spacing w:line="276" w:lineRule="auto"/>
        <w:jc w:val="both"/>
        <w:rPr>
          <w:rFonts w:cstheme="minorHAnsi"/>
          <w:color w:val="000000" w:themeColor="text1"/>
          <w:lang w:bidi="ne-NP"/>
        </w:rPr>
      </w:pPr>
      <w:r w:rsidRPr="00725D0D">
        <w:rPr>
          <w:rFonts w:cstheme="minorHAnsi"/>
          <w:color w:val="000000" w:themeColor="text1"/>
          <w:lang w:bidi="ne-NP"/>
        </w:rPr>
        <w:t>Table 3: Frequency and percentage distribution of Self-reported sexual profile among non-medical undergraduates in intervention and waitlist-controlled group</w:t>
      </w:r>
    </w:p>
    <w:p w14:paraId="424F154A" w14:textId="77777777" w:rsidR="004310A6" w:rsidRPr="00725D0D" w:rsidRDefault="004310A6" w:rsidP="008C7544">
      <w:pPr>
        <w:pStyle w:val="NoSpacing"/>
        <w:spacing w:line="276" w:lineRule="auto"/>
        <w:jc w:val="right"/>
        <w:rPr>
          <w:rFonts w:cstheme="minorHAnsi"/>
          <w:color w:val="000000" w:themeColor="text1"/>
          <w:lang w:bidi="ne-NP"/>
        </w:rPr>
      </w:pP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r>
      <w:r w:rsidRPr="00725D0D">
        <w:rPr>
          <w:rFonts w:cstheme="minorHAnsi"/>
          <w:color w:val="000000" w:themeColor="text1"/>
          <w:lang w:bidi="ne-NP"/>
        </w:rPr>
        <w:tab/>
        <w:t>N=50</w:t>
      </w:r>
    </w:p>
    <w:p w14:paraId="6AE706A0" w14:textId="77777777" w:rsidR="00E723D9" w:rsidRPr="00725D0D" w:rsidRDefault="00E723D9" w:rsidP="008C7544">
      <w:pPr>
        <w:pStyle w:val="NoSpacing"/>
        <w:spacing w:line="276" w:lineRule="auto"/>
        <w:jc w:val="right"/>
        <w:rPr>
          <w:rFonts w:cstheme="minorHAnsi"/>
          <w:color w:val="000000" w:themeColor="text1"/>
          <w:lang w:bidi="ne-NP"/>
        </w:rPr>
      </w:pPr>
    </w:p>
    <w:tbl>
      <w:tblPr>
        <w:tblStyle w:val="TableGrid3"/>
        <w:tblW w:w="9067" w:type="dxa"/>
        <w:jc w:val="center"/>
        <w:tblLook w:val="04A0" w:firstRow="1" w:lastRow="0" w:firstColumn="1" w:lastColumn="0" w:noHBand="0" w:noVBand="1"/>
      </w:tblPr>
      <w:tblGrid>
        <w:gridCol w:w="709"/>
        <w:gridCol w:w="4815"/>
        <w:gridCol w:w="992"/>
        <w:gridCol w:w="850"/>
        <w:gridCol w:w="851"/>
        <w:gridCol w:w="850"/>
      </w:tblGrid>
      <w:tr w:rsidR="00725D0D" w:rsidRPr="00725D0D" w14:paraId="04C9D1A2" w14:textId="77777777" w:rsidTr="00D25BF4">
        <w:trPr>
          <w:trHeight w:val="559"/>
          <w:jc w:val="center"/>
        </w:trPr>
        <w:tc>
          <w:tcPr>
            <w:tcW w:w="709" w:type="dxa"/>
            <w:vMerge w:val="restart"/>
          </w:tcPr>
          <w:p w14:paraId="6EF0A2E1" w14:textId="77777777" w:rsidR="004310A6" w:rsidRPr="00725D0D" w:rsidRDefault="004310A6" w:rsidP="008C7544">
            <w:pPr>
              <w:pStyle w:val="NoSpacing"/>
              <w:spacing w:line="276" w:lineRule="auto"/>
              <w:jc w:val="center"/>
              <w:rPr>
                <w:rFonts w:cstheme="minorHAnsi"/>
                <w:b/>
                <w:bCs/>
                <w:color w:val="000000" w:themeColor="text1"/>
              </w:rPr>
            </w:pPr>
          </w:p>
          <w:p w14:paraId="20A57A44" w14:textId="77777777" w:rsidR="004310A6" w:rsidRPr="00725D0D" w:rsidRDefault="004310A6" w:rsidP="008C7544">
            <w:pPr>
              <w:pStyle w:val="NoSpacing"/>
              <w:spacing w:line="276" w:lineRule="auto"/>
              <w:jc w:val="center"/>
              <w:rPr>
                <w:rFonts w:cstheme="minorHAnsi"/>
                <w:b/>
                <w:bCs/>
                <w:color w:val="000000" w:themeColor="text1"/>
              </w:rPr>
            </w:pPr>
            <w:proofErr w:type="spellStart"/>
            <w:proofErr w:type="gramStart"/>
            <w:r w:rsidRPr="00725D0D">
              <w:rPr>
                <w:rFonts w:cstheme="minorHAnsi"/>
                <w:b/>
                <w:bCs/>
                <w:color w:val="000000" w:themeColor="text1"/>
              </w:rPr>
              <w:t>S.No</w:t>
            </w:r>
            <w:proofErr w:type="spellEnd"/>
            <w:proofErr w:type="gramEnd"/>
          </w:p>
        </w:tc>
        <w:tc>
          <w:tcPr>
            <w:tcW w:w="4815" w:type="dxa"/>
            <w:vMerge w:val="restart"/>
          </w:tcPr>
          <w:p w14:paraId="0750452B" w14:textId="77777777" w:rsidR="004310A6" w:rsidRPr="00725D0D" w:rsidRDefault="004310A6" w:rsidP="008C7544">
            <w:pPr>
              <w:pStyle w:val="NoSpacing"/>
              <w:spacing w:line="276" w:lineRule="auto"/>
              <w:jc w:val="center"/>
              <w:rPr>
                <w:rFonts w:cstheme="minorHAnsi"/>
                <w:b/>
                <w:bCs/>
                <w:color w:val="000000" w:themeColor="text1"/>
              </w:rPr>
            </w:pPr>
          </w:p>
          <w:p w14:paraId="2D7A3A85" w14:textId="6AB3026E"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Self-reported sexual profile</w:t>
            </w:r>
          </w:p>
        </w:tc>
        <w:tc>
          <w:tcPr>
            <w:tcW w:w="1842" w:type="dxa"/>
            <w:gridSpan w:val="2"/>
          </w:tcPr>
          <w:p w14:paraId="4523C720" w14:textId="2E7F216F" w:rsidR="004310A6" w:rsidRPr="00725D0D" w:rsidRDefault="00356AFF" w:rsidP="008C7544">
            <w:pPr>
              <w:pStyle w:val="NoSpacing"/>
              <w:spacing w:line="276" w:lineRule="auto"/>
              <w:jc w:val="center"/>
              <w:rPr>
                <w:rFonts w:cstheme="minorHAnsi"/>
                <w:b/>
                <w:bCs/>
                <w:color w:val="000000" w:themeColor="text1"/>
              </w:rPr>
            </w:pPr>
            <w:r>
              <w:rPr>
                <w:rFonts w:cstheme="minorHAnsi"/>
                <w:b/>
                <w:bCs/>
                <w:color w:val="000000" w:themeColor="text1"/>
              </w:rPr>
              <w:t>Intervention</w:t>
            </w:r>
          </w:p>
          <w:p w14:paraId="089AE30E" w14:textId="5FB9F108"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(n=25)</w:t>
            </w:r>
          </w:p>
        </w:tc>
        <w:tc>
          <w:tcPr>
            <w:tcW w:w="1701" w:type="dxa"/>
            <w:gridSpan w:val="2"/>
          </w:tcPr>
          <w:p w14:paraId="39054E0D" w14:textId="064E69FD"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Control</w:t>
            </w:r>
          </w:p>
          <w:p w14:paraId="1B902AE2" w14:textId="1ED5729B" w:rsidR="004310A6" w:rsidRPr="00725D0D" w:rsidRDefault="004310A6" w:rsidP="008C7544">
            <w:pPr>
              <w:pStyle w:val="NoSpacing"/>
              <w:spacing w:line="276" w:lineRule="auto"/>
              <w:jc w:val="center"/>
              <w:rPr>
                <w:rFonts w:cstheme="minorHAnsi"/>
                <w:b/>
                <w:bCs/>
                <w:color w:val="000000" w:themeColor="text1"/>
              </w:rPr>
            </w:pPr>
            <w:r w:rsidRPr="00725D0D">
              <w:rPr>
                <w:rFonts w:cstheme="minorHAnsi"/>
                <w:b/>
                <w:bCs/>
                <w:color w:val="000000" w:themeColor="text1"/>
              </w:rPr>
              <w:t>(n=25)</w:t>
            </w:r>
          </w:p>
        </w:tc>
      </w:tr>
      <w:tr w:rsidR="00725D0D" w:rsidRPr="00725D0D" w14:paraId="6531A48B" w14:textId="77777777" w:rsidTr="00D25BF4">
        <w:trPr>
          <w:trHeight w:val="283"/>
          <w:jc w:val="center"/>
        </w:trPr>
        <w:tc>
          <w:tcPr>
            <w:tcW w:w="709" w:type="dxa"/>
            <w:vMerge/>
          </w:tcPr>
          <w:p w14:paraId="4D7BE9CD" w14:textId="77777777" w:rsidR="004310A6" w:rsidRPr="00725D0D" w:rsidRDefault="004310A6" w:rsidP="008C7544">
            <w:pPr>
              <w:pStyle w:val="NoSpacing"/>
              <w:spacing w:line="276" w:lineRule="auto"/>
              <w:rPr>
                <w:rFonts w:cstheme="minorHAnsi"/>
                <w:color w:val="000000" w:themeColor="text1"/>
              </w:rPr>
            </w:pPr>
          </w:p>
        </w:tc>
        <w:tc>
          <w:tcPr>
            <w:tcW w:w="4815" w:type="dxa"/>
            <w:vMerge/>
          </w:tcPr>
          <w:p w14:paraId="25C52EEC" w14:textId="77777777" w:rsidR="004310A6" w:rsidRPr="00725D0D" w:rsidRDefault="004310A6" w:rsidP="008C7544">
            <w:pPr>
              <w:pStyle w:val="NoSpacing"/>
              <w:spacing w:line="276" w:lineRule="auto"/>
              <w:rPr>
                <w:rFonts w:cstheme="minorHAnsi"/>
                <w:color w:val="000000" w:themeColor="text1"/>
              </w:rPr>
            </w:pPr>
          </w:p>
        </w:tc>
        <w:tc>
          <w:tcPr>
            <w:tcW w:w="992" w:type="dxa"/>
          </w:tcPr>
          <w:p w14:paraId="18A5D839"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f</w:t>
            </w:r>
          </w:p>
        </w:tc>
        <w:tc>
          <w:tcPr>
            <w:tcW w:w="850" w:type="dxa"/>
          </w:tcPr>
          <w:p w14:paraId="2D64B6EF"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w:t>
            </w:r>
          </w:p>
        </w:tc>
        <w:tc>
          <w:tcPr>
            <w:tcW w:w="851" w:type="dxa"/>
          </w:tcPr>
          <w:p w14:paraId="0BCAB975"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f</w:t>
            </w:r>
          </w:p>
        </w:tc>
        <w:tc>
          <w:tcPr>
            <w:tcW w:w="850" w:type="dxa"/>
          </w:tcPr>
          <w:p w14:paraId="7B396DAE" w14:textId="77777777" w:rsidR="004310A6" w:rsidRPr="00725D0D" w:rsidRDefault="004310A6" w:rsidP="008C7544">
            <w:pPr>
              <w:pStyle w:val="NoSpacing"/>
              <w:spacing w:line="276" w:lineRule="auto"/>
              <w:jc w:val="center"/>
              <w:rPr>
                <w:rFonts w:cstheme="minorHAnsi"/>
                <w:i/>
                <w:iCs/>
                <w:color w:val="000000" w:themeColor="text1"/>
              </w:rPr>
            </w:pPr>
            <w:r w:rsidRPr="00725D0D">
              <w:rPr>
                <w:rFonts w:cstheme="minorHAnsi"/>
                <w:i/>
                <w:iCs/>
                <w:color w:val="000000" w:themeColor="text1"/>
              </w:rPr>
              <w:t>%</w:t>
            </w:r>
          </w:p>
        </w:tc>
      </w:tr>
      <w:tr w:rsidR="00725D0D" w:rsidRPr="00725D0D" w14:paraId="3DF5552F" w14:textId="77777777" w:rsidTr="00E723D9">
        <w:trPr>
          <w:trHeight w:val="531"/>
          <w:jc w:val="center"/>
        </w:trPr>
        <w:tc>
          <w:tcPr>
            <w:tcW w:w="709" w:type="dxa"/>
          </w:tcPr>
          <w:p w14:paraId="3C825DE9"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w:t>
            </w:r>
          </w:p>
        </w:tc>
        <w:tc>
          <w:tcPr>
            <w:tcW w:w="4815" w:type="dxa"/>
          </w:tcPr>
          <w:p w14:paraId="70597F52"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Have you ever been sexually active? </w:t>
            </w:r>
          </w:p>
          <w:p w14:paraId="3476582A" w14:textId="77777777" w:rsidR="004310A6" w:rsidRPr="00725D0D" w:rsidRDefault="004310A6" w:rsidP="006F1645">
            <w:pPr>
              <w:pStyle w:val="NoSpacing"/>
              <w:numPr>
                <w:ilvl w:val="0"/>
                <w:numId w:val="21"/>
              </w:numPr>
              <w:spacing w:line="276" w:lineRule="auto"/>
              <w:rPr>
                <w:rFonts w:cstheme="minorHAnsi"/>
                <w:color w:val="000000" w:themeColor="text1"/>
              </w:rPr>
            </w:pPr>
            <w:r w:rsidRPr="00725D0D">
              <w:rPr>
                <w:rFonts w:cstheme="minorHAnsi"/>
                <w:color w:val="000000" w:themeColor="text1"/>
              </w:rPr>
              <w:t xml:space="preserve">Yes </w:t>
            </w:r>
          </w:p>
          <w:p w14:paraId="3B2101F9" w14:textId="77777777" w:rsidR="004310A6" w:rsidRPr="00725D0D" w:rsidRDefault="004310A6" w:rsidP="006F1645">
            <w:pPr>
              <w:pStyle w:val="NoSpacing"/>
              <w:numPr>
                <w:ilvl w:val="0"/>
                <w:numId w:val="21"/>
              </w:numPr>
              <w:spacing w:line="276" w:lineRule="auto"/>
              <w:rPr>
                <w:rFonts w:cstheme="minorHAnsi"/>
                <w:color w:val="000000" w:themeColor="text1"/>
              </w:rPr>
            </w:pPr>
            <w:r w:rsidRPr="00725D0D">
              <w:rPr>
                <w:rFonts w:cstheme="minorHAnsi"/>
                <w:color w:val="000000" w:themeColor="text1"/>
              </w:rPr>
              <w:t xml:space="preserve">No </w:t>
            </w:r>
          </w:p>
          <w:p w14:paraId="7C558891" w14:textId="77777777" w:rsidR="004310A6" w:rsidRPr="00725D0D" w:rsidRDefault="004310A6" w:rsidP="006F1645">
            <w:pPr>
              <w:pStyle w:val="NoSpacing"/>
              <w:numPr>
                <w:ilvl w:val="0"/>
                <w:numId w:val="21"/>
              </w:numPr>
              <w:spacing w:line="276" w:lineRule="auto"/>
              <w:rPr>
                <w:rFonts w:cstheme="minorHAnsi"/>
                <w:color w:val="000000" w:themeColor="text1"/>
              </w:rPr>
            </w:pPr>
            <w:r w:rsidRPr="00725D0D">
              <w:rPr>
                <w:rFonts w:cstheme="minorHAnsi"/>
                <w:color w:val="000000" w:themeColor="text1"/>
              </w:rPr>
              <w:t>Prefer not to answer</w:t>
            </w:r>
          </w:p>
        </w:tc>
        <w:tc>
          <w:tcPr>
            <w:tcW w:w="992" w:type="dxa"/>
          </w:tcPr>
          <w:p w14:paraId="78651E14" w14:textId="77777777" w:rsidR="004310A6" w:rsidRPr="00725D0D" w:rsidRDefault="004310A6" w:rsidP="008C7544">
            <w:pPr>
              <w:pStyle w:val="NoSpacing"/>
              <w:spacing w:line="276" w:lineRule="auto"/>
              <w:jc w:val="center"/>
              <w:rPr>
                <w:rFonts w:cstheme="minorHAnsi"/>
                <w:color w:val="000000" w:themeColor="text1"/>
              </w:rPr>
            </w:pPr>
          </w:p>
          <w:p w14:paraId="5A3FEBC3"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8</w:t>
            </w:r>
          </w:p>
          <w:p w14:paraId="6144737A"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16</w:t>
            </w:r>
          </w:p>
          <w:p w14:paraId="1A0EEEC8"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tc>
        <w:tc>
          <w:tcPr>
            <w:tcW w:w="850" w:type="dxa"/>
          </w:tcPr>
          <w:p w14:paraId="49EB31DE" w14:textId="77777777" w:rsidR="004310A6" w:rsidRPr="00725D0D" w:rsidRDefault="004310A6" w:rsidP="008C7544">
            <w:pPr>
              <w:pStyle w:val="NoSpacing"/>
              <w:spacing w:line="276" w:lineRule="auto"/>
              <w:jc w:val="center"/>
              <w:rPr>
                <w:rFonts w:cstheme="minorHAnsi"/>
                <w:color w:val="000000" w:themeColor="text1"/>
              </w:rPr>
            </w:pPr>
          </w:p>
          <w:p w14:paraId="5EE4E8D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32</w:t>
            </w:r>
          </w:p>
          <w:p w14:paraId="0EC6509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64</w:t>
            </w:r>
          </w:p>
          <w:p w14:paraId="690F40D8"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4</w:t>
            </w:r>
          </w:p>
        </w:tc>
        <w:tc>
          <w:tcPr>
            <w:tcW w:w="851" w:type="dxa"/>
          </w:tcPr>
          <w:p w14:paraId="093785F3" w14:textId="77777777" w:rsidR="004310A6" w:rsidRPr="00725D0D" w:rsidRDefault="004310A6" w:rsidP="008C7544">
            <w:pPr>
              <w:pStyle w:val="NoSpacing"/>
              <w:spacing w:line="276" w:lineRule="auto"/>
              <w:jc w:val="center"/>
              <w:rPr>
                <w:rFonts w:cstheme="minorHAnsi"/>
                <w:color w:val="000000" w:themeColor="text1"/>
              </w:rPr>
            </w:pPr>
          </w:p>
          <w:p w14:paraId="321A68D6"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3A349E01"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17</w:t>
            </w:r>
          </w:p>
          <w:p w14:paraId="0F9E520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7</w:t>
            </w:r>
          </w:p>
        </w:tc>
        <w:tc>
          <w:tcPr>
            <w:tcW w:w="850" w:type="dxa"/>
          </w:tcPr>
          <w:p w14:paraId="47BE6D5A" w14:textId="77777777" w:rsidR="004310A6" w:rsidRPr="00725D0D" w:rsidRDefault="004310A6" w:rsidP="008C7544">
            <w:pPr>
              <w:pStyle w:val="NoSpacing"/>
              <w:spacing w:line="276" w:lineRule="auto"/>
              <w:jc w:val="center"/>
              <w:rPr>
                <w:rFonts w:cstheme="minorHAnsi"/>
                <w:color w:val="000000" w:themeColor="text1"/>
              </w:rPr>
            </w:pPr>
          </w:p>
          <w:p w14:paraId="6F75EB1C"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4</w:t>
            </w:r>
          </w:p>
          <w:p w14:paraId="19C99413"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68</w:t>
            </w:r>
          </w:p>
          <w:p w14:paraId="65425CF7"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28</w:t>
            </w:r>
          </w:p>
        </w:tc>
      </w:tr>
      <w:tr w:rsidR="00725D0D" w:rsidRPr="00725D0D" w14:paraId="3EF82065" w14:textId="77777777" w:rsidTr="00D25BF4">
        <w:trPr>
          <w:trHeight w:val="43"/>
          <w:jc w:val="center"/>
        </w:trPr>
        <w:tc>
          <w:tcPr>
            <w:tcW w:w="709" w:type="dxa"/>
          </w:tcPr>
          <w:p w14:paraId="07D1C3A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w:t>
            </w:r>
          </w:p>
        </w:tc>
        <w:tc>
          <w:tcPr>
            <w:tcW w:w="4815" w:type="dxa"/>
          </w:tcPr>
          <w:p w14:paraId="154C379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If yes: </w:t>
            </w:r>
          </w:p>
          <w:p w14:paraId="27FC4AE2"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Age at first sexual activity: </w:t>
            </w:r>
          </w:p>
          <w:p w14:paraId="14D18317" w14:textId="77777777" w:rsidR="004310A6" w:rsidRPr="00725D0D" w:rsidRDefault="004310A6" w:rsidP="006F1645">
            <w:pPr>
              <w:pStyle w:val="NoSpacing"/>
              <w:numPr>
                <w:ilvl w:val="0"/>
                <w:numId w:val="22"/>
              </w:numPr>
              <w:spacing w:line="276" w:lineRule="auto"/>
              <w:rPr>
                <w:rFonts w:cstheme="minorHAnsi"/>
                <w:color w:val="000000" w:themeColor="text1"/>
              </w:rPr>
            </w:pPr>
            <w:r w:rsidRPr="00725D0D">
              <w:rPr>
                <w:rFonts w:cstheme="minorHAnsi"/>
                <w:color w:val="000000" w:themeColor="text1"/>
              </w:rPr>
              <w:t>14 years</w:t>
            </w:r>
          </w:p>
          <w:p w14:paraId="449ECBAB" w14:textId="77777777" w:rsidR="004310A6" w:rsidRPr="00725D0D" w:rsidRDefault="004310A6" w:rsidP="006F1645">
            <w:pPr>
              <w:pStyle w:val="NoSpacing"/>
              <w:numPr>
                <w:ilvl w:val="0"/>
                <w:numId w:val="22"/>
              </w:numPr>
              <w:spacing w:line="276" w:lineRule="auto"/>
              <w:rPr>
                <w:rFonts w:cstheme="minorHAnsi"/>
                <w:color w:val="000000" w:themeColor="text1"/>
              </w:rPr>
            </w:pPr>
            <w:r w:rsidRPr="00725D0D">
              <w:rPr>
                <w:rFonts w:cstheme="minorHAnsi"/>
                <w:color w:val="000000" w:themeColor="text1"/>
              </w:rPr>
              <w:t>18 years</w:t>
            </w:r>
          </w:p>
          <w:p w14:paraId="1AF82F72" w14:textId="77777777" w:rsidR="004310A6" w:rsidRPr="00725D0D" w:rsidRDefault="004310A6" w:rsidP="006F1645">
            <w:pPr>
              <w:pStyle w:val="NoSpacing"/>
              <w:numPr>
                <w:ilvl w:val="0"/>
                <w:numId w:val="22"/>
              </w:numPr>
              <w:spacing w:line="276" w:lineRule="auto"/>
              <w:rPr>
                <w:rFonts w:cstheme="minorHAnsi"/>
                <w:color w:val="000000" w:themeColor="text1"/>
              </w:rPr>
            </w:pPr>
            <w:r w:rsidRPr="00725D0D">
              <w:rPr>
                <w:rFonts w:cstheme="minorHAnsi"/>
                <w:color w:val="000000" w:themeColor="text1"/>
              </w:rPr>
              <w:t>19 years</w:t>
            </w:r>
          </w:p>
          <w:p w14:paraId="3E40F777" w14:textId="77777777" w:rsidR="004310A6" w:rsidRPr="00725D0D" w:rsidRDefault="004310A6" w:rsidP="006F1645">
            <w:pPr>
              <w:pStyle w:val="NoSpacing"/>
              <w:numPr>
                <w:ilvl w:val="0"/>
                <w:numId w:val="22"/>
              </w:numPr>
              <w:spacing w:line="276" w:lineRule="auto"/>
              <w:rPr>
                <w:rFonts w:cstheme="minorHAnsi"/>
                <w:color w:val="000000" w:themeColor="text1"/>
              </w:rPr>
            </w:pPr>
            <w:r w:rsidRPr="00725D0D">
              <w:rPr>
                <w:rFonts w:cstheme="minorHAnsi"/>
                <w:color w:val="000000" w:themeColor="text1"/>
              </w:rPr>
              <w:t>20 years</w:t>
            </w:r>
          </w:p>
          <w:p w14:paraId="13A982E0" w14:textId="77777777" w:rsidR="00D25BF4" w:rsidRPr="00725D0D" w:rsidRDefault="00D25BF4" w:rsidP="008C7544">
            <w:pPr>
              <w:pStyle w:val="NoSpacing"/>
              <w:spacing w:line="276" w:lineRule="auto"/>
              <w:rPr>
                <w:rFonts w:cstheme="minorHAnsi"/>
                <w:color w:val="000000" w:themeColor="text1"/>
              </w:rPr>
            </w:pPr>
          </w:p>
          <w:p w14:paraId="5D625BE8" w14:textId="61E46FFF"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Number of lifetime partners: </w:t>
            </w:r>
          </w:p>
          <w:p w14:paraId="216CBEA8" w14:textId="77777777" w:rsidR="004310A6" w:rsidRPr="00725D0D" w:rsidRDefault="004310A6" w:rsidP="006F1645">
            <w:pPr>
              <w:pStyle w:val="NoSpacing"/>
              <w:numPr>
                <w:ilvl w:val="0"/>
                <w:numId w:val="23"/>
              </w:numPr>
              <w:spacing w:line="276" w:lineRule="auto"/>
              <w:rPr>
                <w:rFonts w:cstheme="minorHAnsi"/>
                <w:color w:val="000000" w:themeColor="text1"/>
              </w:rPr>
            </w:pPr>
            <w:r w:rsidRPr="00725D0D">
              <w:rPr>
                <w:rFonts w:cstheme="minorHAnsi"/>
                <w:color w:val="000000" w:themeColor="text1"/>
              </w:rPr>
              <w:t>1 partner</w:t>
            </w:r>
          </w:p>
          <w:p w14:paraId="63DAF1AB" w14:textId="77777777" w:rsidR="004310A6" w:rsidRPr="00725D0D" w:rsidRDefault="004310A6" w:rsidP="006F1645">
            <w:pPr>
              <w:pStyle w:val="NoSpacing"/>
              <w:numPr>
                <w:ilvl w:val="0"/>
                <w:numId w:val="23"/>
              </w:numPr>
              <w:spacing w:line="276" w:lineRule="auto"/>
              <w:rPr>
                <w:rFonts w:cstheme="minorHAnsi"/>
                <w:color w:val="000000" w:themeColor="text1"/>
              </w:rPr>
            </w:pPr>
            <w:r w:rsidRPr="00725D0D">
              <w:rPr>
                <w:rFonts w:cstheme="minorHAnsi"/>
                <w:color w:val="000000" w:themeColor="text1"/>
              </w:rPr>
              <w:t>2 partners</w:t>
            </w:r>
          </w:p>
          <w:p w14:paraId="617627A1" w14:textId="77777777" w:rsidR="004310A6" w:rsidRPr="00725D0D" w:rsidRDefault="004310A6" w:rsidP="006F1645">
            <w:pPr>
              <w:pStyle w:val="NoSpacing"/>
              <w:numPr>
                <w:ilvl w:val="0"/>
                <w:numId w:val="23"/>
              </w:numPr>
              <w:spacing w:line="276" w:lineRule="auto"/>
              <w:rPr>
                <w:rFonts w:cstheme="minorHAnsi"/>
                <w:color w:val="000000" w:themeColor="text1"/>
              </w:rPr>
            </w:pPr>
            <w:r w:rsidRPr="00725D0D">
              <w:rPr>
                <w:rFonts w:cstheme="minorHAnsi"/>
                <w:color w:val="000000" w:themeColor="text1"/>
              </w:rPr>
              <w:t>5 partners</w:t>
            </w:r>
          </w:p>
          <w:p w14:paraId="609C292C" w14:textId="77777777" w:rsidR="00D25BF4" w:rsidRPr="00725D0D" w:rsidRDefault="00D25BF4" w:rsidP="008C7544">
            <w:pPr>
              <w:pStyle w:val="NoSpacing"/>
              <w:spacing w:line="276" w:lineRule="auto"/>
              <w:rPr>
                <w:rFonts w:cstheme="minorHAnsi"/>
                <w:color w:val="000000" w:themeColor="text1"/>
              </w:rPr>
            </w:pPr>
          </w:p>
          <w:p w14:paraId="0CDB24A8" w14:textId="44FC833A"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Did you or your partner use contraception during first sexual encounter? </w:t>
            </w:r>
          </w:p>
          <w:p w14:paraId="4E19FA5A" w14:textId="67EDA3BC" w:rsidR="004310A6" w:rsidRPr="00725D0D" w:rsidRDefault="004310A6" w:rsidP="006F1645">
            <w:pPr>
              <w:pStyle w:val="NoSpacing"/>
              <w:numPr>
                <w:ilvl w:val="0"/>
                <w:numId w:val="24"/>
              </w:numPr>
              <w:spacing w:line="276" w:lineRule="auto"/>
              <w:rPr>
                <w:rFonts w:cstheme="minorHAnsi"/>
                <w:color w:val="000000" w:themeColor="text1"/>
              </w:rPr>
            </w:pPr>
            <w:r w:rsidRPr="00725D0D">
              <w:rPr>
                <w:rFonts w:cstheme="minorHAnsi"/>
                <w:color w:val="000000" w:themeColor="text1"/>
              </w:rPr>
              <w:t xml:space="preserve">Yes </w:t>
            </w:r>
          </w:p>
          <w:p w14:paraId="55A626CF" w14:textId="061B79B2" w:rsidR="004310A6" w:rsidRPr="00725D0D" w:rsidRDefault="004310A6" w:rsidP="006F1645">
            <w:pPr>
              <w:pStyle w:val="NoSpacing"/>
              <w:numPr>
                <w:ilvl w:val="0"/>
                <w:numId w:val="24"/>
              </w:numPr>
              <w:spacing w:line="276" w:lineRule="auto"/>
              <w:rPr>
                <w:rFonts w:cstheme="minorHAnsi"/>
                <w:color w:val="000000" w:themeColor="text1"/>
              </w:rPr>
            </w:pPr>
            <w:r w:rsidRPr="00725D0D">
              <w:rPr>
                <w:rFonts w:cstheme="minorHAnsi"/>
                <w:color w:val="000000" w:themeColor="text1"/>
              </w:rPr>
              <w:t>No</w:t>
            </w:r>
          </w:p>
          <w:p w14:paraId="2E30591A" w14:textId="77777777" w:rsidR="00D25BF4" w:rsidRPr="00725D0D" w:rsidRDefault="00D25BF4" w:rsidP="008C7544">
            <w:pPr>
              <w:pStyle w:val="NoSpacing"/>
              <w:spacing w:line="276" w:lineRule="auto"/>
              <w:rPr>
                <w:rFonts w:cstheme="minorHAnsi"/>
                <w:color w:val="000000" w:themeColor="text1"/>
              </w:rPr>
            </w:pPr>
          </w:p>
          <w:p w14:paraId="622BC46A" w14:textId="37270EF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Do you currently use contraception consistently? </w:t>
            </w:r>
          </w:p>
          <w:p w14:paraId="441B01F4" w14:textId="77777777" w:rsidR="004310A6" w:rsidRPr="00725D0D" w:rsidRDefault="004310A6" w:rsidP="006F1645">
            <w:pPr>
              <w:pStyle w:val="NoSpacing"/>
              <w:numPr>
                <w:ilvl w:val="0"/>
                <w:numId w:val="25"/>
              </w:numPr>
              <w:spacing w:line="276" w:lineRule="auto"/>
              <w:rPr>
                <w:rFonts w:cstheme="minorHAnsi"/>
                <w:color w:val="000000" w:themeColor="text1"/>
              </w:rPr>
            </w:pPr>
            <w:r w:rsidRPr="00725D0D">
              <w:rPr>
                <w:rFonts w:cstheme="minorHAnsi"/>
                <w:color w:val="000000" w:themeColor="text1"/>
              </w:rPr>
              <w:t xml:space="preserve">Always </w:t>
            </w:r>
          </w:p>
          <w:p w14:paraId="5B26D99C" w14:textId="77777777" w:rsidR="004310A6" w:rsidRPr="00725D0D" w:rsidRDefault="004310A6" w:rsidP="006F1645">
            <w:pPr>
              <w:pStyle w:val="NoSpacing"/>
              <w:numPr>
                <w:ilvl w:val="0"/>
                <w:numId w:val="25"/>
              </w:numPr>
              <w:spacing w:line="276" w:lineRule="auto"/>
              <w:rPr>
                <w:rFonts w:cstheme="minorHAnsi"/>
                <w:color w:val="000000" w:themeColor="text1"/>
              </w:rPr>
            </w:pPr>
            <w:r w:rsidRPr="00725D0D">
              <w:rPr>
                <w:rFonts w:cstheme="minorHAnsi"/>
                <w:color w:val="000000" w:themeColor="text1"/>
              </w:rPr>
              <w:t>Sometimes</w:t>
            </w:r>
          </w:p>
          <w:p w14:paraId="7C772C0E" w14:textId="77777777" w:rsidR="004310A6" w:rsidRPr="00725D0D" w:rsidRDefault="004310A6" w:rsidP="006F1645">
            <w:pPr>
              <w:pStyle w:val="NoSpacing"/>
              <w:numPr>
                <w:ilvl w:val="0"/>
                <w:numId w:val="25"/>
              </w:numPr>
              <w:spacing w:line="276" w:lineRule="auto"/>
              <w:rPr>
                <w:rFonts w:cstheme="minorHAnsi"/>
                <w:color w:val="000000" w:themeColor="text1"/>
              </w:rPr>
            </w:pPr>
            <w:r w:rsidRPr="00725D0D">
              <w:rPr>
                <w:rFonts w:cstheme="minorHAnsi"/>
                <w:color w:val="000000" w:themeColor="text1"/>
              </w:rPr>
              <w:t xml:space="preserve">Never </w:t>
            </w:r>
          </w:p>
        </w:tc>
        <w:tc>
          <w:tcPr>
            <w:tcW w:w="992" w:type="dxa"/>
          </w:tcPr>
          <w:p w14:paraId="02E214FE" w14:textId="77777777" w:rsidR="004310A6" w:rsidRPr="00725D0D" w:rsidRDefault="004310A6" w:rsidP="008C7544">
            <w:pPr>
              <w:pStyle w:val="NoSpacing"/>
              <w:spacing w:line="276" w:lineRule="auto"/>
              <w:jc w:val="center"/>
              <w:rPr>
                <w:rFonts w:cstheme="minorHAnsi"/>
                <w:color w:val="000000" w:themeColor="text1"/>
              </w:rPr>
            </w:pPr>
          </w:p>
          <w:p w14:paraId="364C0A26" w14:textId="77777777" w:rsidR="004310A6" w:rsidRPr="00725D0D" w:rsidRDefault="004310A6" w:rsidP="008C7544">
            <w:pPr>
              <w:pStyle w:val="NoSpacing"/>
              <w:spacing w:line="276" w:lineRule="auto"/>
              <w:jc w:val="center"/>
              <w:rPr>
                <w:rFonts w:cstheme="minorHAnsi"/>
                <w:color w:val="000000" w:themeColor="text1"/>
              </w:rPr>
            </w:pPr>
          </w:p>
          <w:p w14:paraId="1E2E1E4A"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6A4CB620"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5</w:t>
            </w:r>
          </w:p>
          <w:p w14:paraId="1BF3E123"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w:t>
            </w:r>
          </w:p>
          <w:p w14:paraId="7610CAB0"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7D3CAD02" w14:textId="77777777" w:rsidR="004310A6" w:rsidRPr="00725D0D" w:rsidRDefault="004310A6" w:rsidP="008C7544">
            <w:pPr>
              <w:pStyle w:val="NoSpacing"/>
              <w:spacing w:line="276" w:lineRule="auto"/>
              <w:jc w:val="center"/>
              <w:rPr>
                <w:rFonts w:cstheme="minorHAnsi"/>
                <w:color w:val="000000" w:themeColor="text1"/>
              </w:rPr>
            </w:pPr>
          </w:p>
          <w:p w14:paraId="7B378366" w14:textId="77777777" w:rsidR="00D25BF4" w:rsidRPr="00725D0D" w:rsidRDefault="00D25BF4" w:rsidP="008C7544">
            <w:pPr>
              <w:pStyle w:val="NoSpacing"/>
              <w:spacing w:line="276" w:lineRule="auto"/>
              <w:jc w:val="center"/>
              <w:rPr>
                <w:rFonts w:cstheme="minorHAnsi"/>
                <w:color w:val="000000" w:themeColor="text1"/>
              </w:rPr>
            </w:pPr>
          </w:p>
          <w:p w14:paraId="1BC6154C"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6</w:t>
            </w:r>
          </w:p>
          <w:p w14:paraId="192BC9EC"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3FEE16E3"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2BF0C620" w14:textId="77777777" w:rsidR="004310A6" w:rsidRPr="00725D0D" w:rsidRDefault="004310A6" w:rsidP="008C7544">
            <w:pPr>
              <w:pStyle w:val="NoSpacing"/>
              <w:spacing w:line="276" w:lineRule="auto"/>
              <w:jc w:val="center"/>
              <w:rPr>
                <w:rFonts w:cstheme="minorHAnsi"/>
                <w:color w:val="000000" w:themeColor="text1"/>
              </w:rPr>
            </w:pPr>
          </w:p>
          <w:p w14:paraId="4EED944A" w14:textId="77777777" w:rsidR="004310A6" w:rsidRPr="00725D0D" w:rsidRDefault="004310A6" w:rsidP="008C7544">
            <w:pPr>
              <w:pStyle w:val="NoSpacing"/>
              <w:spacing w:line="276" w:lineRule="auto"/>
              <w:jc w:val="center"/>
              <w:rPr>
                <w:rFonts w:cstheme="minorHAnsi"/>
                <w:color w:val="000000" w:themeColor="text1"/>
              </w:rPr>
            </w:pPr>
          </w:p>
          <w:p w14:paraId="0B5EAC7C" w14:textId="77777777" w:rsidR="004310A6" w:rsidRPr="00725D0D" w:rsidRDefault="004310A6" w:rsidP="008C7544">
            <w:pPr>
              <w:pStyle w:val="NoSpacing"/>
              <w:spacing w:line="276" w:lineRule="auto"/>
              <w:jc w:val="center"/>
              <w:rPr>
                <w:rFonts w:cstheme="minorHAnsi"/>
                <w:color w:val="000000" w:themeColor="text1"/>
              </w:rPr>
            </w:pPr>
          </w:p>
          <w:p w14:paraId="4A0BBD1B"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5</w:t>
            </w:r>
          </w:p>
          <w:p w14:paraId="3F628728"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3</w:t>
            </w:r>
          </w:p>
          <w:p w14:paraId="41E7D4E9" w14:textId="77777777" w:rsidR="004310A6" w:rsidRPr="00725D0D" w:rsidRDefault="004310A6" w:rsidP="008C7544">
            <w:pPr>
              <w:pStyle w:val="NoSpacing"/>
              <w:spacing w:line="276" w:lineRule="auto"/>
              <w:jc w:val="center"/>
              <w:rPr>
                <w:rFonts w:cstheme="minorHAnsi"/>
                <w:color w:val="000000" w:themeColor="text1"/>
              </w:rPr>
            </w:pPr>
          </w:p>
          <w:p w14:paraId="75DFBE24" w14:textId="77777777" w:rsidR="004310A6" w:rsidRPr="00725D0D" w:rsidRDefault="004310A6" w:rsidP="008C7544">
            <w:pPr>
              <w:pStyle w:val="NoSpacing"/>
              <w:spacing w:line="276" w:lineRule="auto"/>
              <w:jc w:val="center"/>
              <w:rPr>
                <w:rFonts w:cstheme="minorHAnsi"/>
                <w:color w:val="000000" w:themeColor="text1"/>
              </w:rPr>
            </w:pPr>
          </w:p>
          <w:p w14:paraId="238E6091"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4</w:t>
            </w:r>
          </w:p>
          <w:p w14:paraId="281B6D53"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w:t>
            </w:r>
          </w:p>
          <w:p w14:paraId="3F3DCA0A"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w:t>
            </w:r>
          </w:p>
        </w:tc>
        <w:tc>
          <w:tcPr>
            <w:tcW w:w="850" w:type="dxa"/>
          </w:tcPr>
          <w:p w14:paraId="407CC703" w14:textId="77777777" w:rsidR="004310A6" w:rsidRPr="00725D0D" w:rsidRDefault="004310A6" w:rsidP="008C7544">
            <w:pPr>
              <w:pStyle w:val="NoSpacing"/>
              <w:spacing w:line="276" w:lineRule="auto"/>
              <w:jc w:val="center"/>
              <w:rPr>
                <w:rFonts w:cstheme="minorHAnsi"/>
                <w:color w:val="000000" w:themeColor="text1"/>
              </w:rPr>
            </w:pPr>
          </w:p>
          <w:p w14:paraId="0DEB8EB7" w14:textId="77777777" w:rsidR="004310A6" w:rsidRPr="00725D0D" w:rsidRDefault="004310A6" w:rsidP="008C7544">
            <w:pPr>
              <w:pStyle w:val="NoSpacing"/>
              <w:spacing w:line="276" w:lineRule="auto"/>
              <w:jc w:val="center"/>
              <w:rPr>
                <w:rFonts w:cstheme="minorHAnsi"/>
                <w:color w:val="000000" w:themeColor="text1"/>
              </w:rPr>
            </w:pPr>
          </w:p>
          <w:p w14:paraId="20CEC70B"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37B6AC31"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62.5</w:t>
            </w:r>
          </w:p>
          <w:p w14:paraId="75F89A4E"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25</w:t>
            </w:r>
          </w:p>
          <w:p w14:paraId="5D449F9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12.5</w:t>
            </w:r>
          </w:p>
          <w:p w14:paraId="2CAC3EDA" w14:textId="77777777" w:rsidR="004310A6" w:rsidRPr="00725D0D" w:rsidRDefault="004310A6" w:rsidP="008C7544">
            <w:pPr>
              <w:pStyle w:val="NoSpacing"/>
              <w:spacing w:line="276" w:lineRule="auto"/>
              <w:jc w:val="center"/>
              <w:rPr>
                <w:rFonts w:cstheme="minorHAnsi"/>
                <w:color w:val="000000" w:themeColor="text1"/>
              </w:rPr>
            </w:pPr>
          </w:p>
          <w:p w14:paraId="1BE533BB" w14:textId="77777777" w:rsidR="00D25BF4" w:rsidRPr="00725D0D" w:rsidRDefault="00D25BF4" w:rsidP="008C7544">
            <w:pPr>
              <w:pStyle w:val="NoSpacing"/>
              <w:spacing w:line="276" w:lineRule="auto"/>
              <w:jc w:val="center"/>
              <w:rPr>
                <w:rFonts w:cstheme="minorHAnsi"/>
                <w:color w:val="000000" w:themeColor="text1"/>
              </w:rPr>
            </w:pPr>
          </w:p>
          <w:p w14:paraId="66F3EB7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75</w:t>
            </w:r>
          </w:p>
          <w:p w14:paraId="369E0063"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12.5</w:t>
            </w:r>
          </w:p>
          <w:p w14:paraId="6681B7F8" w14:textId="749F53CC"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12.5</w:t>
            </w:r>
          </w:p>
          <w:p w14:paraId="197B956A" w14:textId="77777777" w:rsidR="004310A6" w:rsidRPr="00725D0D" w:rsidRDefault="004310A6" w:rsidP="008C7544">
            <w:pPr>
              <w:pStyle w:val="NoSpacing"/>
              <w:spacing w:line="276" w:lineRule="auto"/>
              <w:jc w:val="center"/>
              <w:rPr>
                <w:rFonts w:cstheme="minorHAnsi"/>
                <w:color w:val="000000" w:themeColor="text1"/>
              </w:rPr>
            </w:pPr>
          </w:p>
          <w:p w14:paraId="351FC1B3" w14:textId="77777777" w:rsidR="004310A6" w:rsidRPr="00725D0D" w:rsidRDefault="004310A6" w:rsidP="008C7544">
            <w:pPr>
              <w:pStyle w:val="NoSpacing"/>
              <w:spacing w:line="276" w:lineRule="auto"/>
              <w:jc w:val="center"/>
              <w:rPr>
                <w:rFonts w:cstheme="minorHAnsi"/>
                <w:color w:val="000000" w:themeColor="text1"/>
              </w:rPr>
            </w:pPr>
          </w:p>
          <w:p w14:paraId="371FDE95" w14:textId="77777777" w:rsidR="00D25BF4" w:rsidRPr="00725D0D" w:rsidRDefault="00D25BF4" w:rsidP="008C7544">
            <w:pPr>
              <w:pStyle w:val="NoSpacing"/>
              <w:spacing w:line="276" w:lineRule="auto"/>
              <w:jc w:val="center"/>
              <w:rPr>
                <w:rFonts w:cstheme="minorHAnsi"/>
                <w:color w:val="000000" w:themeColor="text1"/>
              </w:rPr>
            </w:pPr>
          </w:p>
          <w:p w14:paraId="012C6B1A" w14:textId="12B7FADE"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62.5</w:t>
            </w:r>
          </w:p>
          <w:p w14:paraId="20157B85" w14:textId="5C76B594"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37.5</w:t>
            </w:r>
          </w:p>
          <w:p w14:paraId="73306432" w14:textId="77777777" w:rsidR="004310A6" w:rsidRPr="00725D0D" w:rsidRDefault="004310A6" w:rsidP="008C7544">
            <w:pPr>
              <w:pStyle w:val="NoSpacing"/>
              <w:spacing w:line="276" w:lineRule="auto"/>
              <w:jc w:val="center"/>
              <w:rPr>
                <w:rFonts w:cstheme="minorHAnsi"/>
                <w:color w:val="000000" w:themeColor="text1"/>
              </w:rPr>
            </w:pPr>
          </w:p>
          <w:p w14:paraId="23458079" w14:textId="77777777" w:rsidR="00D25BF4" w:rsidRPr="00725D0D" w:rsidRDefault="00D25BF4" w:rsidP="008C7544">
            <w:pPr>
              <w:pStyle w:val="NoSpacing"/>
              <w:spacing w:line="276" w:lineRule="auto"/>
              <w:jc w:val="center"/>
              <w:rPr>
                <w:rFonts w:cstheme="minorHAnsi"/>
                <w:color w:val="000000" w:themeColor="text1"/>
              </w:rPr>
            </w:pPr>
          </w:p>
          <w:p w14:paraId="43D53934" w14:textId="25F78211"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50</w:t>
            </w:r>
          </w:p>
          <w:p w14:paraId="66005A1A" w14:textId="12589651"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25</w:t>
            </w:r>
          </w:p>
          <w:p w14:paraId="368D8BF6" w14:textId="6561BCA2"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25</w:t>
            </w:r>
          </w:p>
        </w:tc>
        <w:tc>
          <w:tcPr>
            <w:tcW w:w="851" w:type="dxa"/>
          </w:tcPr>
          <w:p w14:paraId="6F3F2126" w14:textId="77777777" w:rsidR="004310A6" w:rsidRPr="00725D0D" w:rsidRDefault="004310A6" w:rsidP="008C7544">
            <w:pPr>
              <w:pStyle w:val="NoSpacing"/>
              <w:spacing w:line="276" w:lineRule="auto"/>
              <w:jc w:val="center"/>
              <w:rPr>
                <w:rFonts w:cstheme="minorHAnsi"/>
                <w:color w:val="000000" w:themeColor="text1"/>
              </w:rPr>
            </w:pPr>
          </w:p>
          <w:p w14:paraId="63E7A544" w14:textId="77777777" w:rsidR="004310A6" w:rsidRPr="00725D0D" w:rsidRDefault="004310A6" w:rsidP="008C7544">
            <w:pPr>
              <w:pStyle w:val="NoSpacing"/>
              <w:spacing w:line="276" w:lineRule="auto"/>
              <w:jc w:val="center"/>
              <w:rPr>
                <w:rFonts w:cstheme="minorHAnsi"/>
                <w:color w:val="000000" w:themeColor="text1"/>
              </w:rPr>
            </w:pPr>
          </w:p>
          <w:p w14:paraId="48BC0249"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6FB08987"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6298E62B"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1EC2EFA4"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37702F42" w14:textId="77777777" w:rsidR="004310A6" w:rsidRPr="00725D0D" w:rsidRDefault="004310A6" w:rsidP="008C7544">
            <w:pPr>
              <w:pStyle w:val="NoSpacing"/>
              <w:spacing w:line="276" w:lineRule="auto"/>
              <w:jc w:val="center"/>
              <w:rPr>
                <w:rFonts w:cstheme="minorHAnsi"/>
                <w:color w:val="000000" w:themeColor="text1"/>
              </w:rPr>
            </w:pPr>
          </w:p>
          <w:p w14:paraId="2F80E7BD" w14:textId="77777777" w:rsidR="00D25BF4" w:rsidRPr="00725D0D" w:rsidRDefault="00D25BF4" w:rsidP="008C7544">
            <w:pPr>
              <w:pStyle w:val="NoSpacing"/>
              <w:spacing w:line="276" w:lineRule="auto"/>
              <w:jc w:val="center"/>
              <w:rPr>
                <w:rFonts w:cstheme="minorHAnsi"/>
                <w:color w:val="000000" w:themeColor="text1"/>
              </w:rPr>
            </w:pPr>
          </w:p>
          <w:p w14:paraId="65D1D828"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3E5E66E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469F5742"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69E34B8D" w14:textId="77777777" w:rsidR="004310A6" w:rsidRPr="00725D0D" w:rsidRDefault="004310A6" w:rsidP="008C7544">
            <w:pPr>
              <w:pStyle w:val="NoSpacing"/>
              <w:spacing w:line="276" w:lineRule="auto"/>
              <w:jc w:val="center"/>
              <w:rPr>
                <w:rFonts w:cstheme="minorHAnsi"/>
                <w:color w:val="000000" w:themeColor="text1"/>
              </w:rPr>
            </w:pPr>
          </w:p>
          <w:p w14:paraId="4FD6527D" w14:textId="77777777" w:rsidR="004310A6" w:rsidRPr="00725D0D" w:rsidRDefault="004310A6" w:rsidP="008C7544">
            <w:pPr>
              <w:pStyle w:val="NoSpacing"/>
              <w:spacing w:line="276" w:lineRule="auto"/>
              <w:jc w:val="center"/>
              <w:rPr>
                <w:rFonts w:cstheme="minorHAnsi"/>
                <w:color w:val="000000" w:themeColor="text1"/>
              </w:rPr>
            </w:pPr>
          </w:p>
          <w:p w14:paraId="6C275F52" w14:textId="77777777" w:rsidR="004310A6" w:rsidRPr="00725D0D" w:rsidRDefault="004310A6" w:rsidP="008C7544">
            <w:pPr>
              <w:pStyle w:val="NoSpacing"/>
              <w:spacing w:line="276" w:lineRule="auto"/>
              <w:jc w:val="center"/>
              <w:rPr>
                <w:rFonts w:cstheme="minorHAnsi"/>
                <w:color w:val="000000" w:themeColor="text1"/>
              </w:rPr>
            </w:pPr>
          </w:p>
          <w:p w14:paraId="3D80CBCB"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11170018"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p w14:paraId="3A6B47ED" w14:textId="77777777" w:rsidR="004310A6" w:rsidRPr="00725D0D" w:rsidRDefault="004310A6" w:rsidP="008C7544">
            <w:pPr>
              <w:pStyle w:val="NoSpacing"/>
              <w:spacing w:line="276" w:lineRule="auto"/>
              <w:jc w:val="center"/>
              <w:rPr>
                <w:rFonts w:cstheme="minorHAnsi"/>
                <w:color w:val="000000" w:themeColor="text1"/>
              </w:rPr>
            </w:pPr>
          </w:p>
          <w:p w14:paraId="40B31335" w14:textId="77777777" w:rsidR="004310A6" w:rsidRPr="00725D0D" w:rsidRDefault="004310A6" w:rsidP="008C7544">
            <w:pPr>
              <w:pStyle w:val="NoSpacing"/>
              <w:spacing w:line="276" w:lineRule="auto"/>
              <w:jc w:val="center"/>
              <w:rPr>
                <w:rFonts w:cstheme="minorHAnsi"/>
                <w:color w:val="000000" w:themeColor="text1"/>
              </w:rPr>
            </w:pPr>
          </w:p>
          <w:p w14:paraId="30F4B65D"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3704ED05"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25C35AE4" w14:textId="707C2343"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w:t>
            </w:r>
          </w:p>
        </w:tc>
        <w:tc>
          <w:tcPr>
            <w:tcW w:w="850" w:type="dxa"/>
          </w:tcPr>
          <w:p w14:paraId="5282B564" w14:textId="77777777" w:rsidR="004310A6" w:rsidRPr="00725D0D" w:rsidRDefault="004310A6" w:rsidP="008C7544">
            <w:pPr>
              <w:pStyle w:val="NoSpacing"/>
              <w:spacing w:line="276" w:lineRule="auto"/>
              <w:jc w:val="center"/>
              <w:rPr>
                <w:rFonts w:cstheme="minorHAnsi"/>
                <w:color w:val="000000" w:themeColor="text1"/>
              </w:rPr>
            </w:pPr>
          </w:p>
          <w:p w14:paraId="7B75B1FD" w14:textId="77777777" w:rsidR="004310A6" w:rsidRPr="00725D0D" w:rsidRDefault="004310A6" w:rsidP="008C7544">
            <w:pPr>
              <w:pStyle w:val="NoSpacing"/>
              <w:spacing w:line="276" w:lineRule="auto"/>
              <w:jc w:val="center"/>
              <w:rPr>
                <w:rFonts w:cstheme="minorHAnsi"/>
                <w:color w:val="000000" w:themeColor="text1"/>
              </w:rPr>
            </w:pPr>
          </w:p>
          <w:p w14:paraId="6D3A2FFE"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100</w:t>
            </w:r>
          </w:p>
          <w:p w14:paraId="6C50117E"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56BBF01B"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02F713DA"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5BC15614" w14:textId="77777777" w:rsidR="004310A6" w:rsidRPr="00725D0D" w:rsidRDefault="004310A6" w:rsidP="008C7544">
            <w:pPr>
              <w:pStyle w:val="NoSpacing"/>
              <w:spacing w:line="276" w:lineRule="auto"/>
              <w:jc w:val="center"/>
              <w:rPr>
                <w:rFonts w:cstheme="minorHAnsi"/>
                <w:color w:val="000000" w:themeColor="text1"/>
              </w:rPr>
            </w:pPr>
          </w:p>
          <w:p w14:paraId="65043F2E" w14:textId="77777777" w:rsidR="00D25BF4" w:rsidRPr="00725D0D" w:rsidRDefault="00D25BF4" w:rsidP="008C7544">
            <w:pPr>
              <w:pStyle w:val="NoSpacing"/>
              <w:spacing w:line="276" w:lineRule="auto"/>
              <w:jc w:val="center"/>
              <w:rPr>
                <w:rFonts w:cstheme="minorHAnsi"/>
                <w:color w:val="000000" w:themeColor="text1"/>
              </w:rPr>
            </w:pPr>
          </w:p>
          <w:p w14:paraId="23102CD7"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3E94E9FB"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100</w:t>
            </w:r>
          </w:p>
          <w:p w14:paraId="71E10CA9" w14:textId="77777777"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61AF9E5D" w14:textId="77777777" w:rsidR="004310A6" w:rsidRPr="00725D0D" w:rsidRDefault="004310A6" w:rsidP="008C7544">
            <w:pPr>
              <w:pStyle w:val="NoSpacing"/>
              <w:spacing w:line="276" w:lineRule="auto"/>
              <w:jc w:val="center"/>
              <w:rPr>
                <w:rFonts w:cstheme="minorHAnsi"/>
                <w:color w:val="000000" w:themeColor="text1"/>
              </w:rPr>
            </w:pPr>
          </w:p>
          <w:p w14:paraId="295B3013" w14:textId="77777777" w:rsidR="004310A6" w:rsidRPr="00725D0D" w:rsidRDefault="004310A6" w:rsidP="008C7544">
            <w:pPr>
              <w:pStyle w:val="NoSpacing"/>
              <w:spacing w:line="276" w:lineRule="auto"/>
              <w:jc w:val="center"/>
              <w:rPr>
                <w:rFonts w:cstheme="minorHAnsi"/>
                <w:color w:val="000000" w:themeColor="text1"/>
              </w:rPr>
            </w:pPr>
          </w:p>
          <w:p w14:paraId="2A501E06" w14:textId="77777777" w:rsidR="004310A6" w:rsidRPr="00725D0D" w:rsidRDefault="004310A6" w:rsidP="008C7544">
            <w:pPr>
              <w:pStyle w:val="NoSpacing"/>
              <w:spacing w:line="276" w:lineRule="auto"/>
              <w:jc w:val="center"/>
              <w:rPr>
                <w:rFonts w:cstheme="minorHAnsi"/>
                <w:color w:val="000000" w:themeColor="text1"/>
              </w:rPr>
            </w:pPr>
          </w:p>
          <w:p w14:paraId="778CEC7D" w14:textId="19ABD7A2" w:rsidR="00D25BF4"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36D40AF1" w14:textId="6DEB50F0"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100</w:t>
            </w:r>
          </w:p>
          <w:p w14:paraId="7FB49C89" w14:textId="77777777" w:rsidR="004310A6" w:rsidRPr="00725D0D" w:rsidRDefault="004310A6" w:rsidP="008C7544">
            <w:pPr>
              <w:pStyle w:val="NoSpacing"/>
              <w:spacing w:line="276" w:lineRule="auto"/>
              <w:jc w:val="center"/>
              <w:rPr>
                <w:rFonts w:cstheme="minorHAnsi"/>
                <w:color w:val="000000" w:themeColor="text1"/>
              </w:rPr>
            </w:pPr>
          </w:p>
          <w:p w14:paraId="4EE61D91" w14:textId="77777777" w:rsidR="004310A6" w:rsidRPr="00725D0D" w:rsidRDefault="004310A6" w:rsidP="008C7544">
            <w:pPr>
              <w:pStyle w:val="NoSpacing"/>
              <w:spacing w:line="276" w:lineRule="auto"/>
              <w:jc w:val="center"/>
              <w:rPr>
                <w:rFonts w:cstheme="minorHAnsi"/>
                <w:color w:val="000000" w:themeColor="text1"/>
              </w:rPr>
            </w:pPr>
          </w:p>
          <w:p w14:paraId="6D092FCB" w14:textId="3DEF86BD"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147B8313" w14:textId="427FB228"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0</w:t>
            </w:r>
          </w:p>
          <w:p w14:paraId="61601AFC" w14:textId="704308FA" w:rsidR="004310A6" w:rsidRPr="00725D0D" w:rsidRDefault="004310A6" w:rsidP="008C7544">
            <w:pPr>
              <w:pStyle w:val="NoSpacing"/>
              <w:spacing w:line="276" w:lineRule="auto"/>
              <w:jc w:val="center"/>
              <w:rPr>
                <w:rFonts w:cstheme="minorHAnsi"/>
                <w:color w:val="000000" w:themeColor="text1"/>
              </w:rPr>
            </w:pPr>
            <w:r w:rsidRPr="00725D0D">
              <w:rPr>
                <w:rFonts w:cstheme="minorHAnsi"/>
                <w:color w:val="000000" w:themeColor="text1"/>
              </w:rPr>
              <w:t>100</w:t>
            </w:r>
          </w:p>
        </w:tc>
      </w:tr>
      <w:tr w:rsidR="00725D0D" w:rsidRPr="00725D0D" w14:paraId="5C3CAAF2" w14:textId="77777777" w:rsidTr="00E723D9">
        <w:trPr>
          <w:trHeight w:val="531"/>
          <w:jc w:val="center"/>
        </w:trPr>
        <w:tc>
          <w:tcPr>
            <w:tcW w:w="709" w:type="dxa"/>
          </w:tcPr>
          <w:p w14:paraId="4FFF9D47"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3</w:t>
            </w:r>
          </w:p>
        </w:tc>
        <w:tc>
          <w:tcPr>
            <w:tcW w:w="4815" w:type="dxa"/>
          </w:tcPr>
          <w:p w14:paraId="1C419DC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Have you or a partner ever experienced an unintended pregnancy? </w:t>
            </w:r>
          </w:p>
          <w:p w14:paraId="1C4EFE90" w14:textId="77777777" w:rsidR="004310A6" w:rsidRPr="00725D0D" w:rsidRDefault="004310A6" w:rsidP="006F1645">
            <w:pPr>
              <w:pStyle w:val="NoSpacing"/>
              <w:numPr>
                <w:ilvl w:val="0"/>
                <w:numId w:val="26"/>
              </w:numPr>
              <w:spacing w:line="276" w:lineRule="auto"/>
              <w:rPr>
                <w:rFonts w:cstheme="minorHAnsi"/>
                <w:color w:val="000000" w:themeColor="text1"/>
              </w:rPr>
            </w:pPr>
            <w:r w:rsidRPr="00725D0D">
              <w:rPr>
                <w:rFonts w:cstheme="minorHAnsi"/>
                <w:color w:val="000000" w:themeColor="text1"/>
              </w:rPr>
              <w:t xml:space="preserve">Yes </w:t>
            </w:r>
          </w:p>
          <w:p w14:paraId="1D88AC49" w14:textId="77777777" w:rsidR="004310A6" w:rsidRPr="00725D0D" w:rsidRDefault="004310A6" w:rsidP="006F1645">
            <w:pPr>
              <w:pStyle w:val="NoSpacing"/>
              <w:numPr>
                <w:ilvl w:val="0"/>
                <w:numId w:val="26"/>
              </w:numPr>
              <w:spacing w:line="276" w:lineRule="auto"/>
              <w:rPr>
                <w:rFonts w:cstheme="minorHAnsi"/>
                <w:color w:val="000000" w:themeColor="text1"/>
              </w:rPr>
            </w:pPr>
            <w:r w:rsidRPr="00725D0D">
              <w:rPr>
                <w:rFonts w:cstheme="minorHAnsi"/>
                <w:color w:val="000000" w:themeColor="text1"/>
              </w:rPr>
              <w:t xml:space="preserve">No </w:t>
            </w:r>
          </w:p>
          <w:p w14:paraId="1F463B6C" w14:textId="77777777" w:rsidR="004310A6" w:rsidRPr="00725D0D" w:rsidRDefault="004310A6" w:rsidP="006F1645">
            <w:pPr>
              <w:pStyle w:val="NoSpacing"/>
              <w:numPr>
                <w:ilvl w:val="0"/>
                <w:numId w:val="26"/>
              </w:numPr>
              <w:spacing w:line="276" w:lineRule="auto"/>
              <w:rPr>
                <w:rFonts w:cstheme="minorHAnsi"/>
                <w:color w:val="000000" w:themeColor="text1"/>
              </w:rPr>
            </w:pPr>
            <w:r w:rsidRPr="00725D0D">
              <w:rPr>
                <w:rFonts w:cstheme="minorHAnsi"/>
                <w:color w:val="000000" w:themeColor="text1"/>
              </w:rPr>
              <w:t>Prefer not to answer</w:t>
            </w:r>
          </w:p>
        </w:tc>
        <w:tc>
          <w:tcPr>
            <w:tcW w:w="992" w:type="dxa"/>
          </w:tcPr>
          <w:p w14:paraId="64625BF9" w14:textId="77777777" w:rsidR="004310A6" w:rsidRPr="00725D0D" w:rsidRDefault="004310A6" w:rsidP="008C7544">
            <w:pPr>
              <w:pStyle w:val="NoSpacing"/>
              <w:spacing w:line="276" w:lineRule="auto"/>
              <w:rPr>
                <w:rFonts w:cstheme="minorHAnsi"/>
                <w:color w:val="000000" w:themeColor="text1"/>
              </w:rPr>
            </w:pPr>
          </w:p>
          <w:p w14:paraId="2C6F5313" w14:textId="77777777" w:rsidR="004310A6" w:rsidRPr="00725D0D" w:rsidRDefault="004310A6" w:rsidP="008C7544">
            <w:pPr>
              <w:pStyle w:val="NoSpacing"/>
              <w:spacing w:line="276" w:lineRule="auto"/>
              <w:rPr>
                <w:rFonts w:cstheme="minorHAnsi"/>
                <w:color w:val="000000" w:themeColor="text1"/>
              </w:rPr>
            </w:pPr>
          </w:p>
          <w:p w14:paraId="45D2BDC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40C7EFE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24</w:t>
            </w:r>
          </w:p>
          <w:p w14:paraId="514C7FD6"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w:t>
            </w:r>
          </w:p>
        </w:tc>
        <w:tc>
          <w:tcPr>
            <w:tcW w:w="850" w:type="dxa"/>
          </w:tcPr>
          <w:p w14:paraId="7ED110AD" w14:textId="77777777" w:rsidR="004310A6" w:rsidRPr="00725D0D" w:rsidRDefault="004310A6" w:rsidP="008C7544">
            <w:pPr>
              <w:pStyle w:val="NoSpacing"/>
              <w:spacing w:line="276" w:lineRule="auto"/>
              <w:rPr>
                <w:rFonts w:cstheme="minorHAnsi"/>
                <w:color w:val="000000" w:themeColor="text1"/>
              </w:rPr>
            </w:pPr>
          </w:p>
          <w:p w14:paraId="3579B82E" w14:textId="77777777" w:rsidR="004310A6" w:rsidRPr="00725D0D" w:rsidRDefault="004310A6" w:rsidP="008C7544">
            <w:pPr>
              <w:pStyle w:val="NoSpacing"/>
              <w:spacing w:line="276" w:lineRule="auto"/>
              <w:rPr>
                <w:rFonts w:cstheme="minorHAnsi"/>
                <w:color w:val="000000" w:themeColor="text1"/>
              </w:rPr>
            </w:pPr>
          </w:p>
          <w:p w14:paraId="199B95F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00D471E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96</w:t>
            </w:r>
          </w:p>
          <w:p w14:paraId="71238B7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tc>
        <w:tc>
          <w:tcPr>
            <w:tcW w:w="851" w:type="dxa"/>
          </w:tcPr>
          <w:p w14:paraId="7BA9D2BB" w14:textId="77777777" w:rsidR="004310A6" w:rsidRPr="00725D0D" w:rsidRDefault="004310A6" w:rsidP="008C7544">
            <w:pPr>
              <w:pStyle w:val="NoSpacing"/>
              <w:spacing w:line="276" w:lineRule="auto"/>
              <w:rPr>
                <w:rFonts w:cstheme="minorHAnsi"/>
                <w:color w:val="000000" w:themeColor="text1"/>
              </w:rPr>
            </w:pPr>
          </w:p>
          <w:p w14:paraId="3D064366" w14:textId="77777777" w:rsidR="004310A6" w:rsidRPr="00725D0D" w:rsidRDefault="004310A6" w:rsidP="008C7544">
            <w:pPr>
              <w:pStyle w:val="NoSpacing"/>
              <w:spacing w:line="276" w:lineRule="auto"/>
              <w:rPr>
                <w:rFonts w:cstheme="minorHAnsi"/>
                <w:color w:val="000000" w:themeColor="text1"/>
              </w:rPr>
            </w:pPr>
          </w:p>
          <w:p w14:paraId="3454767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2750DDD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21</w:t>
            </w:r>
          </w:p>
          <w:p w14:paraId="645A4BB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tc>
        <w:tc>
          <w:tcPr>
            <w:tcW w:w="850" w:type="dxa"/>
          </w:tcPr>
          <w:p w14:paraId="77171BBE" w14:textId="77777777" w:rsidR="004310A6" w:rsidRPr="00725D0D" w:rsidRDefault="004310A6" w:rsidP="008C7544">
            <w:pPr>
              <w:pStyle w:val="NoSpacing"/>
              <w:spacing w:line="276" w:lineRule="auto"/>
              <w:rPr>
                <w:rFonts w:cstheme="minorHAnsi"/>
                <w:color w:val="000000" w:themeColor="text1"/>
              </w:rPr>
            </w:pPr>
          </w:p>
          <w:p w14:paraId="4C9042AE" w14:textId="77777777" w:rsidR="004310A6" w:rsidRPr="00725D0D" w:rsidRDefault="004310A6" w:rsidP="008C7544">
            <w:pPr>
              <w:pStyle w:val="NoSpacing"/>
              <w:spacing w:line="276" w:lineRule="auto"/>
              <w:rPr>
                <w:rFonts w:cstheme="minorHAnsi"/>
                <w:color w:val="000000" w:themeColor="text1"/>
              </w:rPr>
            </w:pPr>
          </w:p>
          <w:p w14:paraId="555AF46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1D5E5860"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84</w:t>
            </w:r>
          </w:p>
          <w:p w14:paraId="47712F9E"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16</w:t>
            </w:r>
          </w:p>
        </w:tc>
      </w:tr>
      <w:tr w:rsidR="00E723D9" w:rsidRPr="00725D0D" w14:paraId="2E2E49EA" w14:textId="77777777" w:rsidTr="00E723D9">
        <w:trPr>
          <w:trHeight w:val="531"/>
          <w:jc w:val="center"/>
        </w:trPr>
        <w:tc>
          <w:tcPr>
            <w:tcW w:w="709" w:type="dxa"/>
          </w:tcPr>
          <w:p w14:paraId="1E76EAF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tc>
        <w:tc>
          <w:tcPr>
            <w:tcW w:w="4815" w:type="dxa"/>
          </w:tcPr>
          <w:p w14:paraId="5321ED6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 xml:space="preserve">Have you ever accessed sexual or reproductive health services at a clinic or pharmacy? </w:t>
            </w:r>
          </w:p>
          <w:p w14:paraId="579CC402" w14:textId="77777777" w:rsidR="004310A6" w:rsidRPr="00725D0D" w:rsidRDefault="004310A6" w:rsidP="006F1645">
            <w:pPr>
              <w:pStyle w:val="NoSpacing"/>
              <w:numPr>
                <w:ilvl w:val="0"/>
                <w:numId w:val="27"/>
              </w:numPr>
              <w:spacing w:line="276" w:lineRule="auto"/>
              <w:rPr>
                <w:rFonts w:cstheme="minorHAnsi"/>
                <w:color w:val="000000" w:themeColor="text1"/>
              </w:rPr>
            </w:pPr>
            <w:r w:rsidRPr="00725D0D">
              <w:rPr>
                <w:rFonts w:cstheme="minorHAnsi"/>
                <w:color w:val="000000" w:themeColor="text1"/>
              </w:rPr>
              <w:t xml:space="preserve">Yes </w:t>
            </w:r>
          </w:p>
          <w:p w14:paraId="341860C9" w14:textId="77777777" w:rsidR="004310A6" w:rsidRPr="00725D0D" w:rsidRDefault="004310A6" w:rsidP="006F1645">
            <w:pPr>
              <w:pStyle w:val="NoSpacing"/>
              <w:numPr>
                <w:ilvl w:val="0"/>
                <w:numId w:val="27"/>
              </w:numPr>
              <w:spacing w:line="276" w:lineRule="auto"/>
              <w:rPr>
                <w:rFonts w:cstheme="minorHAnsi"/>
                <w:color w:val="000000" w:themeColor="text1"/>
              </w:rPr>
            </w:pPr>
            <w:r w:rsidRPr="00725D0D">
              <w:rPr>
                <w:rFonts w:cstheme="minorHAnsi"/>
                <w:color w:val="000000" w:themeColor="text1"/>
              </w:rPr>
              <w:t>No</w:t>
            </w:r>
          </w:p>
        </w:tc>
        <w:tc>
          <w:tcPr>
            <w:tcW w:w="992" w:type="dxa"/>
          </w:tcPr>
          <w:p w14:paraId="2645D39E" w14:textId="77777777" w:rsidR="004310A6" w:rsidRPr="00725D0D" w:rsidRDefault="004310A6" w:rsidP="008C7544">
            <w:pPr>
              <w:pStyle w:val="NoSpacing"/>
              <w:spacing w:line="276" w:lineRule="auto"/>
              <w:rPr>
                <w:rFonts w:cstheme="minorHAnsi"/>
                <w:color w:val="000000" w:themeColor="text1"/>
              </w:rPr>
            </w:pPr>
          </w:p>
          <w:p w14:paraId="64A94943" w14:textId="77777777" w:rsidR="004310A6" w:rsidRPr="00725D0D" w:rsidRDefault="004310A6" w:rsidP="008C7544">
            <w:pPr>
              <w:pStyle w:val="NoSpacing"/>
              <w:spacing w:line="276" w:lineRule="auto"/>
              <w:rPr>
                <w:rFonts w:cstheme="minorHAnsi"/>
                <w:color w:val="000000" w:themeColor="text1"/>
              </w:rPr>
            </w:pPr>
          </w:p>
          <w:p w14:paraId="4D6C69B4"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w:t>
            </w:r>
          </w:p>
          <w:p w14:paraId="531FFA7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24</w:t>
            </w:r>
          </w:p>
        </w:tc>
        <w:tc>
          <w:tcPr>
            <w:tcW w:w="850" w:type="dxa"/>
          </w:tcPr>
          <w:p w14:paraId="0CD8FD3B" w14:textId="77777777" w:rsidR="004310A6" w:rsidRPr="00725D0D" w:rsidRDefault="004310A6" w:rsidP="008C7544">
            <w:pPr>
              <w:pStyle w:val="NoSpacing"/>
              <w:spacing w:line="276" w:lineRule="auto"/>
              <w:rPr>
                <w:rFonts w:cstheme="minorHAnsi"/>
                <w:color w:val="000000" w:themeColor="text1"/>
              </w:rPr>
            </w:pPr>
          </w:p>
          <w:p w14:paraId="2F4D92D6" w14:textId="77777777" w:rsidR="004310A6" w:rsidRPr="00725D0D" w:rsidRDefault="004310A6" w:rsidP="008C7544">
            <w:pPr>
              <w:pStyle w:val="NoSpacing"/>
              <w:spacing w:line="276" w:lineRule="auto"/>
              <w:rPr>
                <w:rFonts w:cstheme="minorHAnsi"/>
                <w:color w:val="000000" w:themeColor="text1"/>
              </w:rPr>
            </w:pPr>
          </w:p>
          <w:p w14:paraId="4E06F116"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4</w:t>
            </w:r>
          </w:p>
          <w:p w14:paraId="7B5BAE8F"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96</w:t>
            </w:r>
          </w:p>
        </w:tc>
        <w:tc>
          <w:tcPr>
            <w:tcW w:w="851" w:type="dxa"/>
          </w:tcPr>
          <w:p w14:paraId="07448E6D" w14:textId="77777777" w:rsidR="004310A6" w:rsidRPr="00725D0D" w:rsidRDefault="004310A6" w:rsidP="008C7544">
            <w:pPr>
              <w:pStyle w:val="NoSpacing"/>
              <w:spacing w:line="276" w:lineRule="auto"/>
              <w:rPr>
                <w:rFonts w:cstheme="minorHAnsi"/>
                <w:color w:val="000000" w:themeColor="text1"/>
              </w:rPr>
            </w:pPr>
          </w:p>
          <w:p w14:paraId="08422614" w14:textId="77777777" w:rsidR="004310A6" w:rsidRPr="00725D0D" w:rsidRDefault="004310A6" w:rsidP="008C7544">
            <w:pPr>
              <w:pStyle w:val="NoSpacing"/>
              <w:spacing w:line="276" w:lineRule="auto"/>
              <w:rPr>
                <w:rFonts w:cstheme="minorHAnsi"/>
                <w:color w:val="000000" w:themeColor="text1"/>
              </w:rPr>
            </w:pPr>
          </w:p>
          <w:p w14:paraId="6CBB7773"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6EE25AB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25</w:t>
            </w:r>
          </w:p>
        </w:tc>
        <w:tc>
          <w:tcPr>
            <w:tcW w:w="850" w:type="dxa"/>
          </w:tcPr>
          <w:p w14:paraId="7CBF9DC2" w14:textId="77777777" w:rsidR="004310A6" w:rsidRPr="00725D0D" w:rsidRDefault="004310A6" w:rsidP="008C7544">
            <w:pPr>
              <w:pStyle w:val="NoSpacing"/>
              <w:spacing w:line="276" w:lineRule="auto"/>
              <w:rPr>
                <w:rFonts w:cstheme="minorHAnsi"/>
                <w:color w:val="000000" w:themeColor="text1"/>
              </w:rPr>
            </w:pPr>
          </w:p>
          <w:p w14:paraId="439C3DC9" w14:textId="77777777" w:rsidR="004310A6" w:rsidRPr="00725D0D" w:rsidRDefault="004310A6" w:rsidP="008C7544">
            <w:pPr>
              <w:pStyle w:val="NoSpacing"/>
              <w:spacing w:line="276" w:lineRule="auto"/>
              <w:rPr>
                <w:rFonts w:cstheme="minorHAnsi"/>
                <w:color w:val="000000" w:themeColor="text1"/>
              </w:rPr>
            </w:pPr>
          </w:p>
          <w:p w14:paraId="5BFB2EAB"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0</w:t>
            </w:r>
          </w:p>
          <w:p w14:paraId="4E3A507A" w14:textId="77777777" w:rsidR="004310A6" w:rsidRPr="00725D0D" w:rsidRDefault="004310A6" w:rsidP="008C7544">
            <w:pPr>
              <w:pStyle w:val="NoSpacing"/>
              <w:spacing w:line="276" w:lineRule="auto"/>
              <w:rPr>
                <w:rFonts w:cstheme="minorHAnsi"/>
                <w:color w:val="000000" w:themeColor="text1"/>
              </w:rPr>
            </w:pPr>
            <w:r w:rsidRPr="00725D0D">
              <w:rPr>
                <w:rFonts w:cstheme="minorHAnsi"/>
                <w:color w:val="000000" w:themeColor="text1"/>
              </w:rPr>
              <w:t>100</w:t>
            </w:r>
          </w:p>
        </w:tc>
      </w:tr>
    </w:tbl>
    <w:p w14:paraId="48E0AB77" w14:textId="77777777" w:rsidR="00C72A6E" w:rsidRPr="00725D0D" w:rsidRDefault="00C72A6E" w:rsidP="008C7544">
      <w:pPr>
        <w:spacing w:line="276" w:lineRule="auto"/>
        <w:jc w:val="both"/>
        <w:rPr>
          <w:rFonts w:cstheme="minorHAnsi"/>
          <w:color w:val="000000" w:themeColor="text1"/>
        </w:rPr>
      </w:pPr>
    </w:p>
    <w:p w14:paraId="6E1EDAE1" w14:textId="722E4CE6" w:rsidR="00C72A6E" w:rsidRPr="00725D0D" w:rsidRDefault="00D30B0A" w:rsidP="008C7544">
      <w:pPr>
        <w:spacing w:line="276" w:lineRule="auto"/>
        <w:jc w:val="both"/>
        <w:rPr>
          <w:rFonts w:cstheme="minorHAnsi"/>
          <w:color w:val="000000" w:themeColor="text1"/>
        </w:rPr>
      </w:pPr>
      <w:r w:rsidRPr="00725D0D">
        <w:rPr>
          <w:rFonts w:cstheme="minorHAnsi"/>
          <w:color w:val="000000" w:themeColor="text1"/>
        </w:rPr>
        <w:t>Table 3 shows that o</w:t>
      </w:r>
      <w:r w:rsidR="00C72A6E" w:rsidRPr="00725D0D">
        <w:rPr>
          <w:rFonts w:cstheme="minorHAnsi"/>
          <w:color w:val="000000" w:themeColor="text1"/>
        </w:rPr>
        <w:t>nly 18% of participants reported being sexually active, while the majority reported no prior sexual activity. Among those who were sexually active, inconsistent contraceptive use was observed, and some participants reported not using any contraceptive method during their first sexual encounter.</w:t>
      </w:r>
    </w:p>
    <w:p w14:paraId="4C9E5E62" w14:textId="77777777" w:rsidR="00C72A6E" w:rsidRPr="00725D0D" w:rsidRDefault="00C72A6E" w:rsidP="008C7544">
      <w:pPr>
        <w:spacing w:line="276" w:lineRule="auto"/>
        <w:jc w:val="both"/>
        <w:rPr>
          <w:rFonts w:cstheme="minorHAnsi"/>
          <w:color w:val="000000" w:themeColor="text1"/>
        </w:rPr>
      </w:pPr>
      <w:r w:rsidRPr="00725D0D">
        <w:rPr>
          <w:rFonts w:cstheme="minorHAnsi"/>
          <w:color w:val="000000" w:themeColor="text1"/>
        </w:rPr>
        <w:t>Additionally, only 2% of participants had accessed reproductive health services from clinics or pharmacies, indicating limited utilization of reproductive health services among the participants.</w:t>
      </w:r>
    </w:p>
    <w:p w14:paraId="7297C47E" w14:textId="77777777" w:rsidR="00C72A6E" w:rsidRPr="00725D0D" w:rsidRDefault="00C72A6E" w:rsidP="008C7544">
      <w:pPr>
        <w:spacing w:line="276" w:lineRule="auto"/>
        <w:jc w:val="both"/>
        <w:rPr>
          <w:rFonts w:cstheme="minorHAnsi"/>
          <w:color w:val="000000" w:themeColor="text1"/>
        </w:rPr>
      </w:pPr>
    </w:p>
    <w:p w14:paraId="435A0F62" w14:textId="77777777" w:rsidR="00C72A6E" w:rsidRPr="00725D0D" w:rsidRDefault="00C72A6E" w:rsidP="008C7544">
      <w:pPr>
        <w:spacing w:line="276" w:lineRule="auto"/>
        <w:jc w:val="both"/>
        <w:rPr>
          <w:rFonts w:cstheme="minorHAnsi"/>
          <w:b/>
          <w:bCs/>
          <w:color w:val="000000" w:themeColor="text1"/>
        </w:rPr>
      </w:pPr>
      <w:r w:rsidRPr="00725D0D">
        <w:rPr>
          <w:rFonts w:cstheme="minorHAnsi"/>
          <w:b/>
          <w:bCs/>
          <w:color w:val="000000" w:themeColor="text1"/>
        </w:rPr>
        <w:t>Effectiveness of the Educational Intervention on Awareness</w:t>
      </w:r>
    </w:p>
    <w:p w14:paraId="75AB2D09" w14:textId="77777777" w:rsidR="006E1191" w:rsidRPr="00725D0D" w:rsidRDefault="006E1191" w:rsidP="008C7544">
      <w:pPr>
        <w:spacing w:after="0" w:line="276" w:lineRule="auto"/>
        <w:jc w:val="both"/>
        <w:rPr>
          <w:rFonts w:eastAsia="Calibri" w:cstheme="minorHAnsi"/>
          <w:b/>
          <w:bCs/>
          <w:color w:val="000000" w:themeColor="text1"/>
          <w:lang w:bidi="ne-NP"/>
        </w:rPr>
      </w:pPr>
    </w:p>
    <w:p w14:paraId="42EBACC7" w14:textId="6EECE8D1" w:rsidR="006E1191" w:rsidRPr="00725D0D" w:rsidRDefault="006E1191" w:rsidP="008C7544">
      <w:pPr>
        <w:pStyle w:val="NoSpacing"/>
        <w:spacing w:line="276" w:lineRule="auto"/>
        <w:jc w:val="right"/>
        <w:rPr>
          <w:rFonts w:cstheme="minorHAnsi"/>
          <w:color w:val="000000" w:themeColor="text1"/>
          <w:lang w:bidi="ne-NP"/>
        </w:rPr>
      </w:pPr>
      <w:r w:rsidRPr="00725D0D">
        <w:rPr>
          <w:rFonts w:cstheme="minorHAnsi"/>
          <w:color w:val="000000" w:themeColor="text1"/>
          <w:lang w:bidi="ne-NP"/>
        </w:rPr>
        <w:t>N=50, n=25</w:t>
      </w:r>
    </w:p>
    <w:p w14:paraId="66502788" w14:textId="77777777" w:rsidR="006E1191" w:rsidRPr="00725D0D" w:rsidRDefault="006E1191" w:rsidP="008C7544">
      <w:pPr>
        <w:spacing w:after="0" w:line="276" w:lineRule="auto"/>
        <w:jc w:val="center"/>
        <w:rPr>
          <w:rFonts w:eastAsia="Calibri" w:cstheme="minorHAnsi"/>
          <w:b/>
          <w:bCs/>
          <w:color w:val="000000" w:themeColor="text1"/>
          <w:lang w:bidi="ne-NP"/>
        </w:rPr>
      </w:pPr>
      <w:r w:rsidRPr="00725D0D">
        <w:rPr>
          <w:rFonts w:eastAsia="Calibri" w:cstheme="minorHAnsi"/>
          <w:noProof/>
          <w:color w:val="000000" w:themeColor="text1"/>
          <w:lang w:bidi="ne-NP"/>
        </w:rPr>
        <w:drawing>
          <wp:inline distT="0" distB="0" distL="0" distR="0" wp14:anchorId="3247F87C" wp14:editId="116270E9">
            <wp:extent cx="5718964" cy="3124835"/>
            <wp:effectExtent l="0" t="0" r="15240" b="18415"/>
            <wp:docPr id="1014335846"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CEEE232" w14:textId="77777777" w:rsidR="008C7544" w:rsidRPr="00725D0D" w:rsidRDefault="008C7544" w:rsidP="008C7544">
      <w:pPr>
        <w:spacing w:after="0" w:line="276" w:lineRule="auto"/>
        <w:jc w:val="center"/>
        <w:rPr>
          <w:rFonts w:eastAsia="Calibri" w:cstheme="minorHAnsi"/>
          <w:color w:val="000000" w:themeColor="text1"/>
          <w:lang w:bidi="ne-NP"/>
        </w:rPr>
      </w:pPr>
    </w:p>
    <w:p w14:paraId="2C09730F" w14:textId="00398ABB" w:rsidR="006E1191" w:rsidRPr="00725D0D" w:rsidRDefault="006E1191" w:rsidP="008C7544">
      <w:pPr>
        <w:spacing w:after="0" w:line="276" w:lineRule="auto"/>
        <w:jc w:val="center"/>
        <w:rPr>
          <w:rFonts w:eastAsia="Calibri" w:cstheme="minorHAnsi"/>
          <w:color w:val="000000" w:themeColor="text1"/>
          <w:lang w:bidi="ne-NP"/>
        </w:rPr>
      </w:pPr>
      <w:r w:rsidRPr="00725D0D">
        <w:rPr>
          <w:rFonts w:eastAsia="Calibri" w:cstheme="minorHAnsi"/>
          <w:color w:val="000000" w:themeColor="text1"/>
          <w:lang w:bidi="ne-NP"/>
        </w:rPr>
        <w:t xml:space="preserve">Figure 1: Distribution of pre-test and post-test level of awareness regarding contraceptive methods </w:t>
      </w:r>
    </w:p>
    <w:p w14:paraId="018FDA73" w14:textId="77777777" w:rsidR="006E1191" w:rsidRPr="00725D0D" w:rsidRDefault="006E1191" w:rsidP="008C7544">
      <w:pPr>
        <w:spacing w:after="0" w:line="276" w:lineRule="auto"/>
        <w:jc w:val="center"/>
        <w:rPr>
          <w:rFonts w:eastAsia="Calibri" w:cstheme="minorHAnsi"/>
          <w:color w:val="000000" w:themeColor="text1"/>
          <w:lang w:bidi="ne-NP"/>
        </w:rPr>
      </w:pPr>
    </w:p>
    <w:p w14:paraId="5C4CA015" w14:textId="77777777" w:rsidR="006E1191" w:rsidRPr="00725D0D" w:rsidRDefault="006E1191" w:rsidP="008C7544">
      <w:pPr>
        <w:spacing w:after="0" w:line="276" w:lineRule="auto"/>
        <w:jc w:val="center"/>
        <w:rPr>
          <w:rFonts w:eastAsia="Calibri" w:cstheme="minorHAnsi"/>
          <w:color w:val="000000" w:themeColor="text1"/>
          <w:lang w:bidi="ne-NP"/>
        </w:rPr>
      </w:pPr>
    </w:p>
    <w:p w14:paraId="3979B71F" w14:textId="1AA1B288" w:rsidR="006E1191" w:rsidRPr="00725D0D" w:rsidRDefault="006E1191" w:rsidP="008C7544">
      <w:pPr>
        <w:spacing w:after="0" w:line="276" w:lineRule="auto"/>
        <w:jc w:val="right"/>
        <w:rPr>
          <w:rFonts w:eastAsia="Calibri" w:cstheme="minorHAnsi"/>
          <w:color w:val="000000" w:themeColor="text1"/>
          <w:lang w:bidi="ne-NP"/>
        </w:rPr>
      </w:pPr>
      <w:r w:rsidRPr="00725D0D">
        <w:rPr>
          <w:rFonts w:eastAsia="Calibri" w:cstheme="minorHAnsi"/>
          <w:color w:val="000000" w:themeColor="text1"/>
          <w:lang w:bidi="ne-NP"/>
        </w:rPr>
        <w:t>N=50, n=25</w:t>
      </w:r>
    </w:p>
    <w:p w14:paraId="78240580" w14:textId="77777777" w:rsidR="006E1191" w:rsidRPr="00725D0D" w:rsidRDefault="006E1191" w:rsidP="008C7544">
      <w:pPr>
        <w:spacing w:after="0" w:line="276" w:lineRule="auto"/>
        <w:jc w:val="center"/>
        <w:rPr>
          <w:rFonts w:eastAsia="Calibri" w:cstheme="minorHAnsi"/>
          <w:b/>
          <w:bCs/>
          <w:color w:val="000000" w:themeColor="text1"/>
          <w:lang w:bidi="ne-NP"/>
        </w:rPr>
      </w:pPr>
      <w:r w:rsidRPr="00725D0D">
        <w:rPr>
          <w:rFonts w:eastAsia="Calibri" w:cstheme="minorHAnsi"/>
          <w:noProof/>
          <w:color w:val="000000" w:themeColor="text1"/>
          <w:lang w:bidi="ne-NP"/>
        </w:rPr>
        <w:drawing>
          <wp:inline distT="0" distB="0" distL="0" distR="0" wp14:anchorId="41F541C1" wp14:editId="00FD0BBF">
            <wp:extent cx="5771819" cy="2843530"/>
            <wp:effectExtent l="0" t="0" r="635" b="13970"/>
            <wp:docPr id="1334734537" name="Chart 1">
              <a:extLst xmlns:a="http://schemas.openxmlformats.org/drawingml/2006/main">
                <a:ext uri="{FF2B5EF4-FFF2-40B4-BE49-F238E27FC236}">
                  <a16:creationId xmlns:a16="http://schemas.microsoft.com/office/drawing/2014/main" id="{71988B47-F1E1-8475-7062-D7F5740981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8F408BC" w14:textId="627A130B" w:rsidR="006E1191" w:rsidRPr="00725D0D" w:rsidRDefault="006E1191" w:rsidP="008C7544">
      <w:pPr>
        <w:spacing w:after="0" w:line="276" w:lineRule="auto"/>
        <w:jc w:val="center"/>
        <w:rPr>
          <w:rFonts w:eastAsia="Calibri" w:cstheme="minorHAnsi"/>
          <w:color w:val="000000" w:themeColor="text1"/>
          <w:lang w:bidi="ne-NP"/>
        </w:rPr>
      </w:pPr>
      <w:r w:rsidRPr="00725D0D">
        <w:rPr>
          <w:rFonts w:eastAsia="Calibri" w:cstheme="minorHAnsi"/>
          <w:bCs/>
          <w:color w:val="000000" w:themeColor="text1"/>
          <w:lang w:bidi="ne-NP"/>
        </w:rPr>
        <w:t xml:space="preserve">Figure 2: Distribution of pre-test and post-test level of </w:t>
      </w:r>
      <w:r w:rsidRPr="00725D0D">
        <w:rPr>
          <w:rFonts w:eastAsia="Calibri" w:cstheme="minorHAnsi"/>
          <w:color w:val="000000" w:themeColor="text1"/>
          <w:lang w:bidi="ne-NP"/>
        </w:rPr>
        <w:t xml:space="preserve">misconceptions regarding contraceptive methods </w:t>
      </w:r>
    </w:p>
    <w:p w14:paraId="6577562B" w14:textId="77777777" w:rsidR="008C7544" w:rsidRPr="00725D0D" w:rsidRDefault="008C7544" w:rsidP="008C7544">
      <w:pPr>
        <w:spacing w:after="0" w:line="276" w:lineRule="auto"/>
        <w:jc w:val="center"/>
        <w:rPr>
          <w:rFonts w:eastAsia="Calibri" w:cstheme="minorHAnsi"/>
          <w:color w:val="000000" w:themeColor="text1"/>
          <w:lang w:bidi="ne-NP"/>
        </w:rPr>
      </w:pPr>
    </w:p>
    <w:p w14:paraId="3E33DCE0" w14:textId="77777777" w:rsidR="008C7544" w:rsidRPr="00725D0D" w:rsidRDefault="008C7544" w:rsidP="008C7544">
      <w:pPr>
        <w:spacing w:after="0" w:line="276" w:lineRule="auto"/>
        <w:jc w:val="center"/>
        <w:rPr>
          <w:rFonts w:eastAsia="Calibri" w:cstheme="minorHAnsi"/>
          <w:color w:val="000000" w:themeColor="text1"/>
          <w:lang w:bidi="ne-NP"/>
        </w:rPr>
      </w:pPr>
    </w:p>
    <w:p w14:paraId="713A0C5A" w14:textId="2CE0BCBE" w:rsidR="008C7544" w:rsidRPr="00725D0D" w:rsidRDefault="008C7544" w:rsidP="008C7544">
      <w:pPr>
        <w:pStyle w:val="NoSpacing"/>
        <w:spacing w:line="276" w:lineRule="auto"/>
        <w:jc w:val="both"/>
        <w:rPr>
          <w:rFonts w:cstheme="minorHAnsi"/>
          <w:color w:val="000000" w:themeColor="text1"/>
          <w:lang w:val="en-US" w:bidi="ne-NP"/>
        </w:rPr>
      </w:pPr>
      <w:r w:rsidRPr="00725D0D">
        <w:rPr>
          <w:rFonts w:cstheme="minorHAnsi"/>
          <w:bCs/>
          <w:color w:val="000000" w:themeColor="text1"/>
          <w:lang w:val="en-US" w:bidi="ne-NP"/>
        </w:rPr>
        <w:t xml:space="preserve">Table 4: Comparison of pre-test and post-test </w:t>
      </w:r>
      <w:r w:rsidRPr="00725D0D">
        <w:rPr>
          <w:rFonts w:cstheme="minorHAnsi"/>
          <w:color w:val="000000" w:themeColor="text1"/>
          <w:lang w:val="en-US" w:bidi="ne-NP"/>
        </w:rPr>
        <w:t xml:space="preserve">awareness regarding contraceptive methods in intervention group and the </w:t>
      </w:r>
      <w:r w:rsidR="00142860" w:rsidRPr="00725D0D">
        <w:rPr>
          <w:rFonts w:cstheme="minorHAnsi"/>
          <w:color w:val="000000" w:themeColor="text1"/>
          <w:lang w:val="en-US" w:bidi="ne-NP"/>
        </w:rPr>
        <w:t>control group</w:t>
      </w:r>
    </w:p>
    <w:p w14:paraId="5AF8DE71" w14:textId="77777777" w:rsidR="008C7544" w:rsidRPr="00725D0D" w:rsidRDefault="008C7544" w:rsidP="008C7544">
      <w:pPr>
        <w:pStyle w:val="NoSpacing"/>
        <w:spacing w:line="276" w:lineRule="auto"/>
        <w:jc w:val="right"/>
        <w:rPr>
          <w:rFonts w:cstheme="minorHAnsi"/>
          <w:b/>
          <w:color w:val="000000" w:themeColor="text1"/>
          <w:lang w:val="en-US" w:bidi="ne-NP"/>
        </w:rPr>
      </w:pPr>
      <w:r w:rsidRPr="00725D0D">
        <w:rPr>
          <w:rFonts w:cstheme="minorHAnsi"/>
          <w:b/>
          <w:color w:val="000000" w:themeColor="text1"/>
          <w:lang w:val="en-US" w:bidi="ne-NP"/>
        </w:rPr>
        <w:t>N=25</w:t>
      </w:r>
    </w:p>
    <w:tbl>
      <w:tblPr>
        <w:tblStyle w:val="TableGrid4"/>
        <w:tblW w:w="9067" w:type="dxa"/>
        <w:tblLook w:val="04A0" w:firstRow="1" w:lastRow="0" w:firstColumn="1" w:lastColumn="0" w:noHBand="0" w:noVBand="1"/>
      </w:tblPr>
      <w:tblGrid>
        <w:gridCol w:w="2684"/>
        <w:gridCol w:w="1413"/>
        <w:gridCol w:w="1308"/>
        <w:gridCol w:w="987"/>
        <w:gridCol w:w="930"/>
        <w:gridCol w:w="522"/>
        <w:gridCol w:w="1223"/>
      </w:tblGrid>
      <w:tr w:rsidR="00725D0D" w:rsidRPr="00725D0D" w14:paraId="3A05F771" w14:textId="77777777" w:rsidTr="00F070F7">
        <w:tc>
          <w:tcPr>
            <w:tcW w:w="2684" w:type="dxa"/>
            <w:tcBorders>
              <w:top w:val="single" w:sz="4" w:space="0" w:color="auto"/>
              <w:left w:val="single" w:sz="4" w:space="0" w:color="auto"/>
              <w:bottom w:val="single" w:sz="4" w:space="0" w:color="auto"/>
              <w:right w:val="single" w:sz="4" w:space="0" w:color="auto"/>
            </w:tcBorders>
            <w:hideMark/>
          </w:tcPr>
          <w:p w14:paraId="187A77BC"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Group</w:t>
            </w:r>
          </w:p>
        </w:tc>
        <w:tc>
          <w:tcPr>
            <w:tcW w:w="1413" w:type="dxa"/>
            <w:tcBorders>
              <w:top w:val="single" w:sz="4" w:space="0" w:color="auto"/>
              <w:left w:val="single" w:sz="4" w:space="0" w:color="auto"/>
              <w:bottom w:val="single" w:sz="4" w:space="0" w:color="auto"/>
              <w:right w:val="single" w:sz="4" w:space="0" w:color="auto"/>
            </w:tcBorders>
            <w:hideMark/>
          </w:tcPr>
          <w:p w14:paraId="2D50233E"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 xml:space="preserve">Pre-test </w:t>
            </w:r>
            <w:proofErr w:type="spellStart"/>
            <w:r w:rsidRPr="00725D0D">
              <w:rPr>
                <w:rFonts w:cstheme="minorHAnsi"/>
                <w:b/>
                <w:color w:val="000000" w:themeColor="text1"/>
              </w:rPr>
              <w:t>Mean±SD</w:t>
            </w:r>
            <w:proofErr w:type="spellEnd"/>
          </w:p>
        </w:tc>
        <w:tc>
          <w:tcPr>
            <w:tcW w:w="1308" w:type="dxa"/>
            <w:tcBorders>
              <w:top w:val="single" w:sz="4" w:space="0" w:color="auto"/>
              <w:left w:val="single" w:sz="4" w:space="0" w:color="auto"/>
              <w:bottom w:val="single" w:sz="4" w:space="0" w:color="auto"/>
              <w:right w:val="single" w:sz="4" w:space="0" w:color="auto"/>
            </w:tcBorders>
            <w:hideMark/>
          </w:tcPr>
          <w:p w14:paraId="7664C0FC"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 xml:space="preserve">Post-test </w:t>
            </w:r>
            <w:proofErr w:type="spellStart"/>
            <w:r w:rsidRPr="00725D0D">
              <w:rPr>
                <w:rFonts w:cstheme="minorHAnsi"/>
                <w:b/>
                <w:color w:val="000000" w:themeColor="text1"/>
              </w:rPr>
              <w:t>Mean±SD</w:t>
            </w:r>
            <w:proofErr w:type="spellEnd"/>
          </w:p>
        </w:tc>
        <w:tc>
          <w:tcPr>
            <w:tcW w:w="987" w:type="dxa"/>
            <w:tcBorders>
              <w:top w:val="single" w:sz="4" w:space="0" w:color="auto"/>
              <w:left w:val="single" w:sz="4" w:space="0" w:color="auto"/>
              <w:bottom w:val="single" w:sz="4" w:space="0" w:color="auto"/>
              <w:right w:val="single" w:sz="4" w:space="0" w:color="auto"/>
            </w:tcBorders>
            <w:hideMark/>
          </w:tcPr>
          <w:p w14:paraId="124C7DFC"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Mean D</w:t>
            </w:r>
          </w:p>
        </w:tc>
        <w:tc>
          <w:tcPr>
            <w:tcW w:w="930" w:type="dxa"/>
            <w:tcBorders>
              <w:top w:val="single" w:sz="4" w:space="0" w:color="auto"/>
              <w:left w:val="single" w:sz="4" w:space="0" w:color="auto"/>
              <w:bottom w:val="single" w:sz="4" w:space="0" w:color="auto"/>
              <w:right w:val="single" w:sz="4" w:space="0" w:color="auto"/>
            </w:tcBorders>
            <w:hideMark/>
          </w:tcPr>
          <w:p w14:paraId="1B89D888"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t value</w:t>
            </w:r>
          </w:p>
        </w:tc>
        <w:tc>
          <w:tcPr>
            <w:tcW w:w="522" w:type="dxa"/>
            <w:tcBorders>
              <w:top w:val="single" w:sz="4" w:space="0" w:color="auto"/>
              <w:left w:val="single" w:sz="4" w:space="0" w:color="auto"/>
              <w:bottom w:val="single" w:sz="4" w:space="0" w:color="auto"/>
              <w:right w:val="single" w:sz="4" w:space="0" w:color="auto"/>
            </w:tcBorders>
            <w:hideMark/>
          </w:tcPr>
          <w:p w14:paraId="1244A4CA"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Df</w:t>
            </w:r>
          </w:p>
        </w:tc>
        <w:tc>
          <w:tcPr>
            <w:tcW w:w="1223" w:type="dxa"/>
            <w:tcBorders>
              <w:top w:val="single" w:sz="4" w:space="0" w:color="auto"/>
              <w:left w:val="single" w:sz="4" w:space="0" w:color="auto"/>
              <w:bottom w:val="single" w:sz="4" w:space="0" w:color="auto"/>
              <w:right w:val="single" w:sz="4" w:space="0" w:color="auto"/>
            </w:tcBorders>
            <w:hideMark/>
          </w:tcPr>
          <w:p w14:paraId="6E728284" w14:textId="77777777" w:rsidR="008C7544" w:rsidRPr="00725D0D" w:rsidRDefault="008C7544" w:rsidP="008C7544">
            <w:pPr>
              <w:pStyle w:val="NoSpacing"/>
              <w:spacing w:line="276" w:lineRule="auto"/>
              <w:jc w:val="center"/>
              <w:rPr>
                <w:rFonts w:cstheme="minorHAnsi"/>
                <w:b/>
                <w:color w:val="000000" w:themeColor="text1"/>
              </w:rPr>
            </w:pPr>
            <w:r w:rsidRPr="00725D0D">
              <w:rPr>
                <w:rFonts w:cstheme="minorHAnsi"/>
                <w:b/>
                <w:color w:val="000000" w:themeColor="text1"/>
              </w:rPr>
              <w:t>p value</w:t>
            </w:r>
          </w:p>
        </w:tc>
      </w:tr>
      <w:tr w:rsidR="00725D0D" w:rsidRPr="00725D0D" w14:paraId="79A78290" w14:textId="77777777" w:rsidTr="00F070F7">
        <w:trPr>
          <w:trHeight w:val="161"/>
        </w:trPr>
        <w:tc>
          <w:tcPr>
            <w:tcW w:w="2684" w:type="dxa"/>
            <w:tcBorders>
              <w:top w:val="single" w:sz="4" w:space="0" w:color="auto"/>
              <w:left w:val="single" w:sz="4" w:space="0" w:color="auto"/>
              <w:bottom w:val="single" w:sz="4" w:space="0" w:color="auto"/>
              <w:right w:val="single" w:sz="4" w:space="0" w:color="auto"/>
            </w:tcBorders>
            <w:vAlign w:val="center"/>
          </w:tcPr>
          <w:p w14:paraId="11F27CB3" w14:textId="77777777" w:rsidR="008C7544" w:rsidRPr="00725D0D" w:rsidRDefault="008C7544" w:rsidP="008C7544">
            <w:pPr>
              <w:pStyle w:val="NoSpacing"/>
              <w:spacing w:line="276" w:lineRule="auto"/>
              <w:rPr>
                <w:rFonts w:cstheme="minorHAnsi"/>
                <w:bCs/>
                <w:color w:val="000000" w:themeColor="text1"/>
              </w:rPr>
            </w:pPr>
            <w:r w:rsidRPr="00725D0D">
              <w:rPr>
                <w:rFonts w:cstheme="minorHAnsi"/>
                <w:bCs/>
                <w:color w:val="000000" w:themeColor="text1"/>
              </w:rPr>
              <w:t>Intervention group</w:t>
            </w:r>
          </w:p>
        </w:tc>
        <w:tc>
          <w:tcPr>
            <w:tcW w:w="1413" w:type="dxa"/>
            <w:tcBorders>
              <w:top w:val="single" w:sz="4" w:space="0" w:color="auto"/>
              <w:left w:val="single" w:sz="4" w:space="0" w:color="auto"/>
              <w:bottom w:val="single" w:sz="4" w:space="0" w:color="auto"/>
              <w:right w:val="single" w:sz="4" w:space="0" w:color="auto"/>
            </w:tcBorders>
            <w:hideMark/>
          </w:tcPr>
          <w:p w14:paraId="1EA69FEB"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9.24±2.90</w:t>
            </w:r>
          </w:p>
        </w:tc>
        <w:tc>
          <w:tcPr>
            <w:tcW w:w="1308" w:type="dxa"/>
            <w:tcBorders>
              <w:top w:val="single" w:sz="4" w:space="0" w:color="auto"/>
              <w:left w:val="single" w:sz="4" w:space="0" w:color="auto"/>
              <w:bottom w:val="single" w:sz="4" w:space="0" w:color="auto"/>
              <w:right w:val="single" w:sz="4" w:space="0" w:color="auto"/>
            </w:tcBorders>
            <w:hideMark/>
          </w:tcPr>
          <w:p w14:paraId="7951B962"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14.60±2.59</w:t>
            </w:r>
          </w:p>
        </w:tc>
        <w:tc>
          <w:tcPr>
            <w:tcW w:w="987" w:type="dxa"/>
            <w:tcBorders>
              <w:top w:val="single" w:sz="4" w:space="0" w:color="auto"/>
              <w:left w:val="single" w:sz="4" w:space="0" w:color="auto"/>
              <w:bottom w:val="single" w:sz="4" w:space="0" w:color="auto"/>
              <w:right w:val="single" w:sz="4" w:space="0" w:color="auto"/>
            </w:tcBorders>
          </w:tcPr>
          <w:p w14:paraId="4F41DB96"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5.36</w:t>
            </w:r>
          </w:p>
        </w:tc>
        <w:tc>
          <w:tcPr>
            <w:tcW w:w="930" w:type="dxa"/>
            <w:tcBorders>
              <w:top w:val="single" w:sz="4" w:space="0" w:color="auto"/>
              <w:left w:val="single" w:sz="4" w:space="0" w:color="auto"/>
              <w:bottom w:val="single" w:sz="4" w:space="0" w:color="auto"/>
              <w:right w:val="single" w:sz="4" w:space="0" w:color="auto"/>
            </w:tcBorders>
          </w:tcPr>
          <w:p w14:paraId="2C91F46B"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10.52</w:t>
            </w:r>
          </w:p>
        </w:tc>
        <w:tc>
          <w:tcPr>
            <w:tcW w:w="522" w:type="dxa"/>
            <w:tcBorders>
              <w:top w:val="single" w:sz="4" w:space="0" w:color="auto"/>
              <w:left w:val="single" w:sz="4" w:space="0" w:color="auto"/>
              <w:bottom w:val="single" w:sz="4" w:space="0" w:color="auto"/>
              <w:right w:val="single" w:sz="4" w:space="0" w:color="auto"/>
            </w:tcBorders>
          </w:tcPr>
          <w:p w14:paraId="765A6810"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24</w:t>
            </w:r>
          </w:p>
        </w:tc>
        <w:tc>
          <w:tcPr>
            <w:tcW w:w="1223" w:type="dxa"/>
            <w:tcBorders>
              <w:top w:val="single" w:sz="4" w:space="0" w:color="auto"/>
              <w:left w:val="single" w:sz="4" w:space="0" w:color="auto"/>
              <w:bottom w:val="single" w:sz="4" w:space="0" w:color="auto"/>
              <w:right w:val="single" w:sz="4" w:space="0" w:color="auto"/>
            </w:tcBorders>
            <w:hideMark/>
          </w:tcPr>
          <w:p w14:paraId="05571AB0" w14:textId="77777777" w:rsidR="008C7544" w:rsidRPr="00725D0D" w:rsidRDefault="008C7544" w:rsidP="008C7544">
            <w:pPr>
              <w:pStyle w:val="NoSpacing"/>
              <w:spacing w:line="276" w:lineRule="auto"/>
              <w:rPr>
                <w:rFonts w:cstheme="minorHAnsi"/>
                <w:bCs/>
                <w:color w:val="000000" w:themeColor="text1"/>
              </w:rPr>
            </w:pPr>
            <w:r w:rsidRPr="00725D0D">
              <w:rPr>
                <w:rFonts w:cstheme="minorHAnsi"/>
                <w:bCs/>
                <w:color w:val="000000" w:themeColor="text1"/>
              </w:rPr>
              <w:t>0.001*</w:t>
            </w:r>
          </w:p>
        </w:tc>
      </w:tr>
      <w:tr w:rsidR="00725D0D" w:rsidRPr="00725D0D" w14:paraId="6306FFC5" w14:textId="77777777" w:rsidTr="00F070F7">
        <w:trPr>
          <w:trHeight w:val="161"/>
        </w:trPr>
        <w:tc>
          <w:tcPr>
            <w:tcW w:w="2684" w:type="dxa"/>
            <w:tcBorders>
              <w:top w:val="single" w:sz="4" w:space="0" w:color="auto"/>
              <w:left w:val="single" w:sz="4" w:space="0" w:color="auto"/>
              <w:bottom w:val="single" w:sz="4" w:space="0" w:color="auto"/>
              <w:right w:val="single" w:sz="4" w:space="0" w:color="auto"/>
            </w:tcBorders>
            <w:vAlign w:val="center"/>
          </w:tcPr>
          <w:p w14:paraId="2A48CA18" w14:textId="77777777" w:rsidR="008C7544" w:rsidRPr="00725D0D" w:rsidRDefault="008C7544" w:rsidP="008C7544">
            <w:pPr>
              <w:pStyle w:val="NoSpacing"/>
              <w:spacing w:line="276" w:lineRule="auto"/>
              <w:rPr>
                <w:rFonts w:cstheme="minorHAnsi"/>
                <w:bCs/>
                <w:color w:val="000000" w:themeColor="text1"/>
              </w:rPr>
            </w:pPr>
            <w:r w:rsidRPr="00725D0D">
              <w:rPr>
                <w:rFonts w:cstheme="minorHAnsi"/>
                <w:bCs/>
                <w:color w:val="000000" w:themeColor="text1"/>
              </w:rPr>
              <w:t>Control group</w:t>
            </w:r>
          </w:p>
        </w:tc>
        <w:tc>
          <w:tcPr>
            <w:tcW w:w="1413" w:type="dxa"/>
            <w:tcBorders>
              <w:top w:val="single" w:sz="4" w:space="0" w:color="auto"/>
              <w:left w:val="single" w:sz="4" w:space="0" w:color="auto"/>
              <w:bottom w:val="single" w:sz="4" w:space="0" w:color="auto"/>
              <w:right w:val="single" w:sz="4" w:space="0" w:color="auto"/>
            </w:tcBorders>
            <w:hideMark/>
          </w:tcPr>
          <w:p w14:paraId="457DD741"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9.04±2.80</w:t>
            </w:r>
          </w:p>
        </w:tc>
        <w:tc>
          <w:tcPr>
            <w:tcW w:w="1308" w:type="dxa"/>
            <w:tcBorders>
              <w:top w:val="single" w:sz="4" w:space="0" w:color="auto"/>
              <w:left w:val="single" w:sz="4" w:space="0" w:color="auto"/>
              <w:bottom w:val="single" w:sz="4" w:space="0" w:color="auto"/>
              <w:right w:val="single" w:sz="4" w:space="0" w:color="auto"/>
            </w:tcBorders>
            <w:hideMark/>
          </w:tcPr>
          <w:p w14:paraId="07B7BEF8"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9.24±2.80</w:t>
            </w:r>
          </w:p>
        </w:tc>
        <w:tc>
          <w:tcPr>
            <w:tcW w:w="987" w:type="dxa"/>
            <w:tcBorders>
              <w:top w:val="single" w:sz="4" w:space="0" w:color="auto"/>
              <w:left w:val="single" w:sz="4" w:space="0" w:color="auto"/>
              <w:bottom w:val="single" w:sz="4" w:space="0" w:color="auto"/>
              <w:right w:val="single" w:sz="4" w:space="0" w:color="auto"/>
            </w:tcBorders>
          </w:tcPr>
          <w:p w14:paraId="2F25E837"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0.20</w:t>
            </w:r>
          </w:p>
        </w:tc>
        <w:tc>
          <w:tcPr>
            <w:tcW w:w="930" w:type="dxa"/>
            <w:tcBorders>
              <w:top w:val="single" w:sz="4" w:space="0" w:color="auto"/>
              <w:left w:val="single" w:sz="4" w:space="0" w:color="auto"/>
              <w:bottom w:val="single" w:sz="4" w:space="0" w:color="auto"/>
              <w:right w:val="single" w:sz="4" w:space="0" w:color="auto"/>
            </w:tcBorders>
          </w:tcPr>
          <w:p w14:paraId="5C4A61B1"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0.433</w:t>
            </w:r>
          </w:p>
        </w:tc>
        <w:tc>
          <w:tcPr>
            <w:tcW w:w="522" w:type="dxa"/>
            <w:tcBorders>
              <w:top w:val="single" w:sz="4" w:space="0" w:color="auto"/>
              <w:left w:val="single" w:sz="4" w:space="0" w:color="auto"/>
              <w:bottom w:val="single" w:sz="4" w:space="0" w:color="auto"/>
              <w:right w:val="single" w:sz="4" w:space="0" w:color="auto"/>
            </w:tcBorders>
          </w:tcPr>
          <w:p w14:paraId="2C92A9BB" w14:textId="77777777" w:rsidR="008C7544" w:rsidRPr="00725D0D" w:rsidRDefault="008C7544" w:rsidP="008C7544">
            <w:pPr>
              <w:pStyle w:val="NoSpacing"/>
              <w:spacing w:line="276" w:lineRule="auto"/>
              <w:rPr>
                <w:rFonts w:cstheme="minorHAnsi"/>
                <w:color w:val="000000" w:themeColor="text1"/>
              </w:rPr>
            </w:pPr>
            <w:r w:rsidRPr="00725D0D">
              <w:rPr>
                <w:rFonts w:cstheme="minorHAnsi"/>
                <w:color w:val="000000" w:themeColor="text1"/>
              </w:rPr>
              <w:t>24</w:t>
            </w:r>
          </w:p>
        </w:tc>
        <w:tc>
          <w:tcPr>
            <w:tcW w:w="1223" w:type="dxa"/>
            <w:tcBorders>
              <w:top w:val="single" w:sz="4" w:space="0" w:color="auto"/>
              <w:left w:val="single" w:sz="4" w:space="0" w:color="auto"/>
              <w:bottom w:val="single" w:sz="4" w:space="0" w:color="auto"/>
              <w:right w:val="single" w:sz="4" w:space="0" w:color="auto"/>
            </w:tcBorders>
            <w:hideMark/>
          </w:tcPr>
          <w:p w14:paraId="11862A07" w14:textId="77777777" w:rsidR="008C7544" w:rsidRPr="00725D0D" w:rsidRDefault="008C7544" w:rsidP="008C7544">
            <w:pPr>
              <w:pStyle w:val="NoSpacing"/>
              <w:spacing w:line="276" w:lineRule="auto"/>
              <w:rPr>
                <w:rFonts w:cstheme="minorHAnsi"/>
                <w:color w:val="000000" w:themeColor="text1"/>
                <w:vertAlign w:val="superscript"/>
              </w:rPr>
            </w:pPr>
            <w:r w:rsidRPr="00725D0D">
              <w:rPr>
                <w:rFonts w:cstheme="minorHAnsi"/>
                <w:color w:val="000000" w:themeColor="text1"/>
              </w:rPr>
              <w:t>0.669</w:t>
            </w:r>
            <w:r w:rsidRPr="00725D0D">
              <w:rPr>
                <w:rFonts w:cstheme="minorHAnsi"/>
                <w:color w:val="000000" w:themeColor="text1"/>
                <w:vertAlign w:val="superscript"/>
              </w:rPr>
              <w:t>NS</w:t>
            </w:r>
          </w:p>
        </w:tc>
      </w:tr>
    </w:tbl>
    <w:p w14:paraId="1E8F0F5F" w14:textId="77777777" w:rsidR="008C7544" w:rsidRPr="00725D0D" w:rsidRDefault="008C7544" w:rsidP="008C7544">
      <w:pPr>
        <w:spacing w:line="276" w:lineRule="auto"/>
        <w:jc w:val="both"/>
        <w:rPr>
          <w:rFonts w:eastAsia="Calibri" w:cstheme="minorHAnsi"/>
          <w:b/>
          <w:bCs/>
          <w:color w:val="000000" w:themeColor="text1"/>
          <w:lang w:val="en-US" w:bidi="ne-NP"/>
        </w:rPr>
      </w:pPr>
      <w:r w:rsidRPr="00725D0D">
        <w:rPr>
          <w:rFonts w:cstheme="minorHAnsi"/>
          <w:bCs/>
          <w:color w:val="000000" w:themeColor="text1"/>
          <w:lang w:val="en-US" w:bidi="ne-NP"/>
        </w:rPr>
        <w:t>*p value &lt; 0.05 level of significance       NS-Non-Significant</w:t>
      </w:r>
    </w:p>
    <w:p w14:paraId="67077256" w14:textId="77777777" w:rsidR="008C7544" w:rsidRPr="00725D0D" w:rsidRDefault="008C7544" w:rsidP="008C7544">
      <w:pPr>
        <w:spacing w:line="276" w:lineRule="auto"/>
        <w:jc w:val="both"/>
        <w:rPr>
          <w:rFonts w:cstheme="minorHAnsi"/>
          <w:color w:val="000000" w:themeColor="text1"/>
        </w:rPr>
      </w:pPr>
    </w:p>
    <w:p w14:paraId="714D6B14" w14:textId="7CE887AA" w:rsidR="008C7544" w:rsidRPr="00725D0D" w:rsidRDefault="00D30B0A" w:rsidP="008C7544">
      <w:pPr>
        <w:spacing w:line="276" w:lineRule="auto"/>
        <w:jc w:val="both"/>
        <w:rPr>
          <w:rFonts w:cstheme="minorHAnsi"/>
          <w:color w:val="000000" w:themeColor="text1"/>
        </w:rPr>
      </w:pPr>
      <w:r w:rsidRPr="00725D0D">
        <w:rPr>
          <w:rFonts w:cstheme="minorHAnsi"/>
          <w:color w:val="000000" w:themeColor="text1"/>
        </w:rPr>
        <w:t>Table 4 shows t</w:t>
      </w:r>
      <w:r w:rsidR="008C7544" w:rsidRPr="00725D0D">
        <w:rPr>
          <w:rFonts w:cstheme="minorHAnsi"/>
          <w:color w:val="000000" w:themeColor="text1"/>
        </w:rPr>
        <w:t xml:space="preserve">he pre-test mean awareness score in the intervention group was 9.24 ± 2.90, which significantly increased to 14.60 ± 2.59 in the post-test following the implementation of the </w:t>
      </w:r>
      <w:proofErr w:type="spellStart"/>
      <w:r w:rsidR="00801B60" w:rsidRPr="00801B60">
        <w:rPr>
          <w:rFonts w:cstheme="minorHAnsi"/>
          <w:color w:val="000000" w:themeColor="text1"/>
        </w:rPr>
        <w:t>argeted</w:t>
      </w:r>
      <w:proofErr w:type="spellEnd"/>
      <w:r w:rsidR="00801B60" w:rsidRPr="00801B60">
        <w:rPr>
          <w:rFonts w:cstheme="minorHAnsi"/>
          <w:color w:val="000000" w:themeColor="text1"/>
        </w:rPr>
        <w:t xml:space="preserve"> Institutional Programme on Contraceptive Methods</w:t>
      </w:r>
      <w:r w:rsidR="008C7544" w:rsidRPr="00725D0D">
        <w:rPr>
          <w:rFonts w:cstheme="minorHAnsi"/>
          <w:color w:val="000000" w:themeColor="text1"/>
        </w:rPr>
        <w:t xml:space="preserve">. The mean difference was 5.36, and the paired t-test revealed a statistically significant improvement (t = 10.52, </w:t>
      </w:r>
      <w:r w:rsidR="0098061E" w:rsidRPr="0098061E">
        <w:rPr>
          <w:rFonts w:cstheme="minorHAnsi"/>
          <w:color w:val="000000" w:themeColor="text1"/>
        </w:rPr>
        <w:t>p&lt;0.001</w:t>
      </w:r>
      <w:r w:rsidR="008C7544" w:rsidRPr="00725D0D">
        <w:rPr>
          <w:rFonts w:cstheme="minorHAnsi"/>
          <w:color w:val="000000" w:themeColor="text1"/>
        </w:rPr>
        <w:t>).</w:t>
      </w:r>
    </w:p>
    <w:p w14:paraId="4211C79D" w14:textId="47FA393F" w:rsidR="008C7544" w:rsidRPr="00725D0D" w:rsidRDefault="008C7544" w:rsidP="008C7544">
      <w:pPr>
        <w:spacing w:line="276" w:lineRule="auto"/>
        <w:jc w:val="both"/>
        <w:rPr>
          <w:rFonts w:cstheme="minorHAnsi"/>
          <w:color w:val="000000" w:themeColor="text1"/>
        </w:rPr>
      </w:pPr>
      <w:r w:rsidRPr="00725D0D">
        <w:rPr>
          <w:rFonts w:cstheme="minorHAnsi"/>
          <w:color w:val="000000" w:themeColor="text1"/>
        </w:rPr>
        <w:t xml:space="preserve">In contrast, the control group showed minimal change in awareness scores, with the mean increasing slightly from 9.04 ± 2.80 to 9.24 ± 2.80, which was not statistically significant (t = 0.433, </w:t>
      </w:r>
      <w:r w:rsidR="0098061E" w:rsidRPr="0098061E">
        <w:rPr>
          <w:rFonts w:cstheme="minorHAnsi"/>
          <w:color w:val="000000" w:themeColor="text1"/>
        </w:rPr>
        <w:t>p&lt;0.001</w:t>
      </w:r>
      <w:r w:rsidRPr="00725D0D">
        <w:rPr>
          <w:rFonts w:cstheme="minorHAnsi"/>
          <w:color w:val="000000" w:themeColor="text1"/>
        </w:rPr>
        <w:t>).</w:t>
      </w:r>
    </w:p>
    <w:p w14:paraId="21C4187E" w14:textId="77777777" w:rsidR="008C7544" w:rsidRPr="00725D0D" w:rsidRDefault="008C7544" w:rsidP="008C7544">
      <w:pPr>
        <w:spacing w:after="0" w:line="276" w:lineRule="auto"/>
        <w:jc w:val="both"/>
        <w:rPr>
          <w:rFonts w:eastAsia="Calibri" w:cstheme="minorHAnsi"/>
          <w:color w:val="000000" w:themeColor="text1"/>
          <w:lang w:bidi="ne-NP"/>
        </w:rPr>
      </w:pPr>
    </w:p>
    <w:p w14:paraId="0A8BB126" w14:textId="3373E562" w:rsidR="006E1191" w:rsidRPr="00725D0D" w:rsidRDefault="008C7544" w:rsidP="008C7544">
      <w:pPr>
        <w:spacing w:after="0" w:line="276" w:lineRule="auto"/>
        <w:jc w:val="both"/>
        <w:rPr>
          <w:rFonts w:eastAsia="Calibri" w:cstheme="minorHAnsi"/>
          <w:b/>
          <w:bCs/>
          <w:color w:val="000000" w:themeColor="text1"/>
          <w:lang w:bidi="ne-NP"/>
        </w:rPr>
      </w:pPr>
      <w:r w:rsidRPr="00725D0D">
        <w:rPr>
          <w:rFonts w:eastAsia="Calibri" w:cstheme="minorHAnsi"/>
          <w:b/>
          <w:bCs/>
          <w:color w:val="000000" w:themeColor="text1"/>
          <w:lang w:bidi="ne-NP"/>
        </w:rPr>
        <w:t>Effectiveness of the Educational Intervention on Misconceptions</w:t>
      </w:r>
    </w:p>
    <w:p w14:paraId="7A8EC779" w14:textId="77777777" w:rsidR="006E1191" w:rsidRPr="00725D0D" w:rsidRDefault="006E1191" w:rsidP="008C7544">
      <w:pPr>
        <w:spacing w:after="0" w:line="276" w:lineRule="auto"/>
        <w:jc w:val="center"/>
        <w:rPr>
          <w:rFonts w:eastAsia="Calibri" w:cstheme="minorHAnsi"/>
          <w:color w:val="000000" w:themeColor="text1"/>
          <w:lang w:bidi="ne-NP"/>
        </w:rPr>
      </w:pPr>
    </w:p>
    <w:p w14:paraId="2DC1AEAE" w14:textId="1B8EADFC" w:rsidR="006E1191" w:rsidRPr="00725D0D" w:rsidRDefault="006E1191" w:rsidP="008C7544">
      <w:pPr>
        <w:spacing w:after="0" w:line="276" w:lineRule="auto"/>
        <w:jc w:val="right"/>
        <w:rPr>
          <w:rFonts w:eastAsia="Calibri" w:cstheme="minorHAnsi"/>
          <w:color w:val="000000" w:themeColor="text1"/>
          <w:lang w:bidi="ne-NP"/>
        </w:rPr>
      </w:pPr>
      <w:r w:rsidRPr="00725D0D">
        <w:rPr>
          <w:rFonts w:eastAsia="Calibri" w:cstheme="minorHAnsi"/>
          <w:color w:val="000000" w:themeColor="text1"/>
          <w:lang w:bidi="ne-NP"/>
        </w:rPr>
        <w:t>N=50, n=25</w:t>
      </w:r>
    </w:p>
    <w:p w14:paraId="64FFCE84" w14:textId="77777777" w:rsidR="006E1191" w:rsidRPr="00725D0D" w:rsidRDefault="006E1191" w:rsidP="008C7544">
      <w:pPr>
        <w:tabs>
          <w:tab w:val="left" w:pos="1680"/>
        </w:tabs>
        <w:spacing w:after="0" w:line="276" w:lineRule="auto"/>
        <w:jc w:val="center"/>
        <w:rPr>
          <w:rFonts w:eastAsia="Calibri" w:cstheme="minorHAnsi"/>
          <w:b/>
          <w:bCs/>
          <w:color w:val="000000" w:themeColor="text1"/>
          <w:lang w:bidi="ne-NP"/>
        </w:rPr>
      </w:pPr>
      <w:r w:rsidRPr="00725D0D">
        <w:rPr>
          <w:rFonts w:eastAsia="Calibri" w:cstheme="minorHAnsi"/>
          <w:noProof/>
          <w:color w:val="000000" w:themeColor="text1"/>
          <w:lang w:bidi="ne-NP"/>
        </w:rPr>
        <w:drawing>
          <wp:inline distT="0" distB="0" distL="0" distR="0" wp14:anchorId="03CA779B" wp14:editId="7D11ABA1">
            <wp:extent cx="4798695" cy="2410210"/>
            <wp:effectExtent l="0" t="0" r="1905" b="9525"/>
            <wp:docPr id="220709459"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5EDFF6" w14:textId="77777777" w:rsidR="00D30B0A" w:rsidRPr="00725D0D" w:rsidRDefault="00D30B0A" w:rsidP="008C7544">
      <w:pPr>
        <w:spacing w:after="0" w:line="276" w:lineRule="auto"/>
        <w:jc w:val="center"/>
        <w:rPr>
          <w:rFonts w:eastAsia="Calibri" w:cstheme="minorHAnsi"/>
          <w:bCs/>
          <w:color w:val="000000" w:themeColor="text1"/>
          <w:lang w:bidi="ne-NP"/>
        </w:rPr>
      </w:pPr>
    </w:p>
    <w:p w14:paraId="44A27CF6" w14:textId="0CF307AC" w:rsidR="006E1191" w:rsidRPr="00725D0D" w:rsidRDefault="006E1191" w:rsidP="008C7544">
      <w:pPr>
        <w:spacing w:after="0" w:line="276" w:lineRule="auto"/>
        <w:jc w:val="center"/>
        <w:rPr>
          <w:rFonts w:eastAsia="Calibri" w:cstheme="minorHAnsi"/>
          <w:color w:val="000000" w:themeColor="text1"/>
          <w:lang w:bidi="ne-NP"/>
        </w:rPr>
      </w:pPr>
      <w:r w:rsidRPr="00725D0D">
        <w:rPr>
          <w:rFonts w:eastAsia="Calibri" w:cstheme="minorHAnsi"/>
          <w:bCs/>
          <w:color w:val="000000" w:themeColor="text1"/>
          <w:lang w:bidi="ne-NP"/>
        </w:rPr>
        <w:t xml:space="preserve">Figure 3: Distribution of mean pre-test and post-test score of </w:t>
      </w:r>
      <w:r w:rsidRPr="00725D0D">
        <w:rPr>
          <w:rFonts w:eastAsia="Calibri" w:cstheme="minorHAnsi"/>
          <w:color w:val="000000" w:themeColor="text1"/>
          <w:lang w:bidi="ne-NP"/>
        </w:rPr>
        <w:t xml:space="preserve">awareness regarding contraceptive methods </w:t>
      </w:r>
    </w:p>
    <w:p w14:paraId="28A0CF7F" w14:textId="77777777" w:rsidR="006E1191" w:rsidRPr="00725D0D" w:rsidRDefault="006E1191" w:rsidP="008C7544">
      <w:pPr>
        <w:spacing w:after="0" w:line="276" w:lineRule="auto"/>
        <w:jc w:val="center"/>
        <w:rPr>
          <w:rFonts w:eastAsia="Calibri" w:cstheme="minorHAnsi"/>
          <w:color w:val="000000" w:themeColor="text1"/>
          <w:lang w:bidi="ne-NP"/>
        </w:rPr>
      </w:pPr>
    </w:p>
    <w:p w14:paraId="3B42F1E9" w14:textId="77777777" w:rsidR="006E1191" w:rsidRPr="00725D0D" w:rsidRDefault="006E1191" w:rsidP="008C7544">
      <w:pPr>
        <w:spacing w:after="0" w:line="276" w:lineRule="auto"/>
        <w:jc w:val="center"/>
        <w:rPr>
          <w:rFonts w:eastAsia="Calibri" w:cstheme="minorHAnsi"/>
          <w:color w:val="000000" w:themeColor="text1"/>
          <w:lang w:bidi="ne-NP"/>
        </w:rPr>
      </w:pPr>
    </w:p>
    <w:p w14:paraId="53DA418E" w14:textId="77777777" w:rsidR="006E1191" w:rsidRPr="00725D0D" w:rsidRDefault="006E1191" w:rsidP="008C7544">
      <w:pPr>
        <w:spacing w:after="0" w:line="276" w:lineRule="auto"/>
        <w:jc w:val="center"/>
        <w:rPr>
          <w:rFonts w:eastAsia="Calibri" w:cstheme="minorHAnsi"/>
          <w:color w:val="000000" w:themeColor="text1"/>
          <w:lang w:bidi="ne-NP"/>
        </w:rPr>
      </w:pPr>
    </w:p>
    <w:p w14:paraId="01892D55" w14:textId="0878A08E" w:rsidR="006E1191" w:rsidRPr="00725D0D" w:rsidRDefault="006E1191" w:rsidP="008C7544">
      <w:pPr>
        <w:spacing w:after="0" w:line="276" w:lineRule="auto"/>
        <w:jc w:val="right"/>
        <w:rPr>
          <w:rFonts w:eastAsia="Calibri" w:cstheme="minorHAnsi"/>
          <w:color w:val="000000" w:themeColor="text1"/>
          <w:lang w:bidi="ne-NP"/>
        </w:rPr>
      </w:pPr>
      <w:r w:rsidRPr="00725D0D">
        <w:rPr>
          <w:rFonts w:eastAsia="Calibri" w:cstheme="minorHAnsi"/>
          <w:color w:val="000000" w:themeColor="text1"/>
          <w:lang w:bidi="ne-NP"/>
        </w:rPr>
        <w:t>N=50, n=25</w:t>
      </w:r>
    </w:p>
    <w:p w14:paraId="3ED2C88E" w14:textId="77777777" w:rsidR="006E1191" w:rsidRPr="00725D0D" w:rsidRDefault="006E1191" w:rsidP="008C7544">
      <w:pPr>
        <w:tabs>
          <w:tab w:val="left" w:pos="1680"/>
        </w:tabs>
        <w:spacing w:after="0" w:line="276" w:lineRule="auto"/>
        <w:jc w:val="center"/>
        <w:rPr>
          <w:rFonts w:eastAsia="Calibri" w:cstheme="minorHAnsi"/>
          <w:b/>
          <w:bCs/>
          <w:color w:val="000000" w:themeColor="text1"/>
          <w:lang w:bidi="ne-NP"/>
        </w:rPr>
      </w:pPr>
      <w:r w:rsidRPr="00725D0D">
        <w:rPr>
          <w:rFonts w:eastAsia="Calibri" w:cstheme="minorHAnsi"/>
          <w:noProof/>
          <w:color w:val="000000" w:themeColor="text1"/>
          <w:lang w:bidi="ne-NP"/>
        </w:rPr>
        <w:drawing>
          <wp:inline distT="0" distB="0" distL="0" distR="0" wp14:anchorId="073E8F75" wp14:editId="69F42A9F">
            <wp:extent cx="5350598" cy="2182495"/>
            <wp:effectExtent l="0" t="0" r="2540" b="8255"/>
            <wp:docPr id="782083242" name="Chart 1">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77200C" w14:textId="77777777" w:rsidR="00D30B0A" w:rsidRPr="00725D0D" w:rsidRDefault="00D30B0A" w:rsidP="008C7544">
      <w:pPr>
        <w:pStyle w:val="NoSpacing"/>
        <w:spacing w:line="276" w:lineRule="auto"/>
        <w:rPr>
          <w:rFonts w:cstheme="minorHAnsi"/>
          <w:bCs/>
          <w:color w:val="000000" w:themeColor="text1"/>
          <w:lang w:bidi="ne-NP"/>
        </w:rPr>
      </w:pPr>
    </w:p>
    <w:p w14:paraId="3764D4E4" w14:textId="05D66526" w:rsidR="006E1191" w:rsidRPr="00725D0D" w:rsidRDefault="006E1191" w:rsidP="00D30B0A">
      <w:pPr>
        <w:pStyle w:val="NoSpacing"/>
        <w:spacing w:line="276" w:lineRule="auto"/>
        <w:jc w:val="center"/>
        <w:rPr>
          <w:rFonts w:cstheme="minorHAnsi"/>
          <w:color w:val="000000" w:themeColor="text1"/>
          <w:lang w:bidi="ne-NP"/>
        </w:rPr>
      </w:pPr>
      <w:r w:rsidRPr="00725D0D">
        <w:rPr>
          <w:rFonts w:cstheme="minorHAnsi"/>
          <w:bCs/>
          <w:color w:val="000000" w:themeColor="text1"/>
          <w:lang w:bidi="ne-NP"/>
        </w:rPr>
        <w:t xml:space="preserve">Figure 4: Distribution of mean pre-test and post-test score of </w:t>
      </w:r>
      <w:r w:rsidRPr="00725D0D">
        <w:rPr>
          <w:rFonts w:cstheme="minorHAnsi"/>
          <w:color w:val="000000" w:themeColor="text1"/>
          <w:lang w:bidi="ne-NP"/>
        </w:rPr>
        <w:t xml:space="preserve">misconceptions regarding contraceptive methods </w:t>
      </w:r>
    </w:p>
    <w:p w14:paraId="01DD99E3" w14:textId="77777777" w:rsidR="008C7544" w:rsidRPr="00725D0D" w:rsidRDefault="008C7544" w:rsidP="008C7544">
      <w:pPr>
        <w:pStyle w:val="NoSpacing"/>
        <w:spacing w:line="276" w:lineRule="auto"/>
        <w:jc w:val="both"/>
        <w:rPr>
          <w:rFonts w:cstheme="minorHAnsi"/>
          <w:bCs/>
          <w:color w:val="000000" w:themeColor="text1"/>
          <w:lang w:val="en-US" w:bidi="ne-NP"/>
        </w:rPr>
      </w:pPr>
    </w:p>
    <w:p w14:paraId="4D42F65E" w14:textId="04D62A65" w:rsidR="0070461F" w:rsidRPr="00725D0D" w:rsidRDefault="0070461F" w:rsidP="008C7544">
      <w:pPr>
        <w:pStyle w:val="NoSpacing"/>
        <w:spacing w:line="276" w:lineRule="auto"/>
        <w:jc w:val="both"/>
        <w:rPr>
          <w:rFonts w:cstheme="minorHAnsi"/>
          <w:color w:val="000000" w:themeColor="text1"/>
          <w:lang w:val="en-US" w:bidi="ne-NP"/>
        </w:rPr>
      </w:pPr>
      <w:r w:rsidRPr="00725D0D">
        <w:rPr>
          <w:rFonts w:cstheme="minorHAnsi"/>
          <w:bCs/>
          <w:color w:val="000000" w:themeColor="text1"/>
          <w:lang w:val="en-US" w:bidi="ne-NP"/>
        </w:rPr>
        <w:t xml:space="preserve">Table 5: Comparison of </w:t>
      </w:r>
      <w:r w:rsidRPr="00725D0D">
        <w:rPr>
          <w:rFonts w:cstheme="minorHAnsi"/>
          <w:color w:val="000000" w:themeColor="text1"/>
          <w:lang w:val="en-US" w:bidi="ne-NP"/>
        </w:rPr>
        <w:t xml:space="preserve">pre-test and post-test misconceptions regarding contraceptive methods in intervention group and the </w:t>
      </w:r>
      <w:r w:rsidR="00142860" w:rsidRPr="00725D0D">
        <w:rPr>
          <w:rFonts w:cstheme="minorHAnsi"/>
          <w:color w:val="000000" w:themeColor="text1"/>
          <w:lang w:val="en-US" w:bidi="ne-NP"/>
        </w:rPr>
        <w:t>control group</w:t>
      </w:r>
    </w:p>
    <w:p w14:paraId="1CF26285" w14:textId="77777777" w:rsidR="0070461F" w:rsidRPr="00725D0D" w:rsidRDefault="0070461F" w:rsidP="008C7544">
      <w:pPr>
        <w:pStyle w:val="NoSpacing"/>
        <w:spacing w:line="276" w:lineRule="auto"/>
        <w:jc w:val="right"/>
        <w:rPr>
          <w:rFonts w:cstheme="minorHAnsi"/>
          <w:b/>
          <w:color w:val="000000" w:themeColor="text1"/>
          <w:lang w:val="en-US" w:bidi="ne-NP"/>
        </w:rPr>
      </w:pPr>
      <w:r w:rsidRPr="00725D0D">
        <w:rPr>
          <w:rFonts w:cstheme="minorHAnsi"/>
          <w:b/>
          <w:color w:val="000000" w:themeColor="text1"/>
          <w:lang w:val="en-US" w:bidi="ne-NP"/>
        </w:rPr>
        <w:t>N=25</w:t>
      </w:r>
    </w:p>
    <w:tbl>
      <w:tblPr>
        <w:tblStyle w:val="TableGrid5"/>
        <w:tblW w:w="9072" w:type="dxa"/>
        <w:jc w:val="center"/>
        <w:tblLook w:val="04A0" w:firstRow="1" w:lastRow="0" w:firstColumn="1" w:lastColumn="0" w:noHBand="0" w:noVBand="1"/>
      </w:tblPr>
      <w:tblGrid>
        <w:gridCol w:w="3061"/>
        <w:gridCol w:w="1406"/>
        <w:gridCol w:w="1307"/>
        <w:gridCol w:w="981"/>
        <w:gridCol w:w="924"/>
        <w:gridCol w:w="520"/>
        <w:gridCol w:w="873"/>
      </w:tblGrid>
      <w:tr w:rsidR="00725D0D" w:rsidRPr="00725D0D" w14:paraId="679E3D24" w14:textId="77777777" w:rsidTr="00D25BF4">
        <w:trPr>
          <w:jc w:val="center"/>
        </w:trPr>
        <w:tc>
          <w:tcPr>
            <w:tcW w:w="3061" w:type="dxa"/>
            <w:tcBorders>
              <w:top w:val="single" w:sz="4" w:space="0" w:color="auto"/>
              <w:left w:val="single" w:sz="4" w:space="0" w:color="auto"/>
              <w:bottom w:val="single" w:sz="4" w:space="0" w:color="auto"/>
              <w:right w:val="single" w:sz="4" w:space="0" w:color="auto"/>
            </w:tcBorders>
            <w:hideMark/>
          </w:tcPr>
          <w:p w14:paraId="19BA5126" w14:textId="35410447"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Group</w:t>
            </w:r>
          </w:p>
        </w:tc>
        <w:tc>
          <w:tcPr>
            <w:tcW w:w="1406" w:type="dxa"/>
            <w:tcBorders>
              <w:top w:val="single" w:sz="4" w:space="0" w:color="auto"/>
              <w:left w:val="single" w:sz="4" w:space="0" w:color="auto"/>
              <w:bottom w:val="single" w:sz="4" w:space="0" w:color="auto"/>
              <w:right w:val="single" w:sz="4" w:space="0" w:color="auto"/>
            </w:tcBorders>
            <w:hideMark/>
          </w:tcPr>
          <w:p w14:paraId="1BC7E790" w14:textId="77777777"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 xml:space="preserve">Pre-test </w:t>
            </w:r>
            <w:proofErr w:type="spellStart"/>
            <w:r w:rsidRPr="00725D0D">
              <w:rPr>
                <w:rFonts w:cstheme="minorHAnsi"/>
                <w:b/>
                <w:color w:val="000000" w:themeColor="text1"/>
              </w:rPr>
              <w:t>Mean±SD</w:t>
            </w:r>
            <w:proofErr w:type="spellEnd"/>
          </w:p>
        </w:tc>
        <w:tc>
          <w:tcPr>
            <w:tcW w:w="1307" w:type="dxa"/>
            <w:tcBorders>
              <w:top w:val="single" w:sz="4" w:space="0" w:color="auto"/>
              <w:left w:val="single" w:sz="4" w:space="0" w:color="auto"/>
              <w:bottom w:val="single" w:sz="4" w:space="0" w:color="auto"/>
              <w:right w:val="single" w:sz="4" w:space="0" w:color="auto"/>
            </w:tcBorders>
            <w:hideMark/>
          </w:tcPr>
          <w:p w14:paraId="5F0B4119" w14:textId="77777777"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 xml:space="preserve">Post-test </w:t>
            </w:r>
            <w:proofErr w:type="spellStart"/>
            <w:r w:rsidRPr="00725D0D">
              <w:rPr>
                <w:rFonts w:cstheme="minorHAnsi"/>
                <w:b/>
                <w:color w:val="000000" w:themeColor="text1"/>
              </w:rPr>
              <w:t>Mean±SD</w:t>
            </w:r>
            <w:proofErr w:type="spellEnd"/>
          </w:p>
        </w:tc>
        <w:tc>
          <w:tcPr>
            <w:tcW w:w="981" w:type="dxa"/>
            <w:tcBorders>
              <w:top w:val="single" w:sz="4" w:space="0" w:color="auto"/>
              <w:left w:val="single" w:sz="4" w:space="0" w:color="auto"/>
              <w:bottom w:val="single" w:sz="4" w:space="0" w:color="auto"/>
              <w:right w:val="single" w:sz="4" w:space="0" w:color="auto"/>
            </w:tcBorders>
            <w:hideMark/>
          </w:tcPr>
          <w:p w14:paraId="4DCD485A" w14:textId="77777777"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Mean D</w:t>
            </w:r>
          </w:p>
        </w:tc>
        <w:tc>
          <w:tcPr>
            <w:tcW w:w="924" w:type="dxa"/>
            <w:tcBorders>
              <w:top w:val="single" w:sz="4" w:space="0" w:color="auto"/>
              <w:left w:val="single" w:sz="4" w:space="0" w:color="auto"/>
              <w:bottom w:val="single" w:sz="4" w:space="0" w:color="auto"/>
              <w:right w:val="single" w:sz="4" w:space="0" w:color="auto"/>
            </w:tcBorders>
            <w:hideMark/>
          </w:tcPr>
          <w:p w14:paraId="3B97A163" w14:textId="77777777" w:rsidR="00D25BF4"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t</w:t>
            </w:r>
          </w:p>
          <w:p w14:paraId="575D9097" w14:textId="1A4DF408"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 xml:space="preserve"> value</w:t>
            </w:r>
          </w:p>
        </w:tc>
        <w:tc>
          <w:tcPr>
            <w:tcW w:w="520" w:type="dxa"/>
            <w:tcBorders>
              <w:top w:val="single" w:sz="4" w:space="0" w:color="auto"/>
              <w:left w:val="single" w:sz="4" w:space="0" w:color="auto"/>
              <w:bottom w:val="single" w:sz="4" w:space="0" w:color="auto"/>
              <w:right w:val="single" w:sz="4" w:space="0" w:color="auto"/>
            </w:tcBorders>
            <w:hideMark/>
          </w:tcPr>
          <w:p w14:paraId="3B80E046" w14:textId="77777777"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Df</w:t>
            </w:r>
          </w:p>
        </w:tc>
        <w:tc>
          <w:tcPr>
            <w:tcW w:w="873" w:type="dxa"/>
            <w:tcBorders>
              <w:top w:val="single" w:sz="4" w:space="0" w:color="auto"/>
              <w:left w:val="single" w:sz="4" w:space="0" w:color="auto"/>
              <w:bottom w:val="single" w:sz="4" w:space="0" w:color="auto"/>
              <w:right w:val="single" w:sz="4" w:space="0" w:color="auto"/>
            </w:tcBorders>
            <w:hideMark/>
          </w:tcPr>
          <w:p w14:paraId="5A28BB17" w14:textId="77777777" w:rsidR="0070461F" w:rsidRPr="00725D0D" w:rsidRDefault="0070461F" w:rsidP="008C7544">
            <w:pPr>
              <w:pStyle w:val="NoSpacing"/>
              <w:spacing w:line="276" w:lineRule="auto"/>
              <w:jc w:val="center"/>
              <w:rPr>
                <w:rFonts w:cstheme="minorHAnsi"/>
                <w:b/>
                <w:color w:val="000000" w:themeColor="text1"/>
              </w:rPr>
            </w:pPr>
            <w:r w:rsidRPr="00725D0D">
              <w:rPr>
                <w:rFonts w:cstheme="minorHAnsi"/>
                <w:b/>
                <w:color w:val="000000" w:themeColor="text1"/>
              </w:rPr>
              <w:t>p value</w:t>
            </w:r>
          </w:p>
        </w:tc>
      </w:tr>
      <w:tr w:rsidR="00725D0D" w:rsidRPr="00725D0D" w14:paraId="399DD5E4" w14:textId="77777777" w:rsidTr="00D25BF4">
        <w:trPr>
          <w:trHeight w:val="161"/>
          <w:jc w:val="center"/>
        </w:trPr>
        <w:tc>
          <w:tcPr>
            <w:tcW w:w="3061" w:type="dxa"/>
            <w:tcBorders>
              <w:top w:val="single" w:sz="4" w:space="0" w:color="auto"/>
              <w:left w:val="single" w:sz="4" w:space="0" w:color="auto"/>
              <w:bottom w:val="single" w:sz="4" w:space="0" w:color="auto"/>
              <w:right w:val="single" w:sz="4" w:space="0" w:color="auto"/>
            </w:tcBorders>
            <w:vAlign w:val="center"/>
          </w:tcPr>
          <w:p w14:paraId="3C9C7B79"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Intervention group</w:t>
            </w:r>
          </w:p>
        </w:tc>
        <w:tc>
          <w:tcPr>
            <w:tcW w:w="1406" w:type="dxa"/>
            <w:tcBorders>
              <w:top w:val="single" w:sz="4" w:space="0" w:color="auto"/>
              <w:left w:val="single" w:sz="4" w:space="0" w:color="auto"/>
              <w:bottom w:val="single" w:sz="4" w:space="0" w:color="auto"/>
              <w:right w:val="single" w:sz="4" w:space="0" w:color="auto"/>
            </w:tcBorders>
          </w:tcPr>
          <w:p w14:paraId="5A39B24A"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7.56±2.50</w:t>
            </w:r>
          </w:p>
        </w:tc>
        <w:tc>
          <w:tcPr>
            <w:tcW w:w="1307" w:type="dxa"/>
            <w:tcBorders>
              <w:top w:val="single" w:sz="4" w:space="0" w:color="auto"/>
              <w:left w:val="single" w:sz="4" w:space="0" w:color="auto"/>
              <w:bottom w:val="single" w:sz="4" w:space="0" w:color="auto"/>
              <w:right w:val="single" w:sz="4" w:space="0" w:color="auto"/>
            </w:tcBorders>
          </w:tcPr>
          <w:p w14:paraId="727998D9"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14.28±4.19</w:t>
            </w:r>
          </w:p>
        </w:tc>
        <w:tc>
          <w:tcPr>
            <w:tcW w:w="981" w:type="dxa"/>
            <w:tcBorders>
              <w:top w:val="single" w:sz="4" w:space="0" w:color="auto"/>
              <w:left w:val="single" w:sz="4" w:space="0" w:color="auto"/>
              <w:bottom w:val="single" w:sz="4" w:space="0" w:color="auto"/>
              <w:right w:val="single" w:sz="4" w:space="0" w:color="auto"/>
            </w:tcBorders>
          </w:tcPr>
          <w:p w14:paraId="3DE9A01D"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6.72</w:t>
            </w:r>
          </w:p>
        </w:tc>
        <w:tc>
          <w:tcPr>
            <w:tcW w:w="924" w:type="dxa"/>
            <w:tcBorders>
              <w:top w:val="single" w:sz="4" w:space="0" w:color="auto"/>
              <w:left w:val="single" w:sz="4" w:space="0" w:color="auto"/>
              <w:bottom w:val="single" w:sz="4" w:space="0" w:color="auto"/>
              <w:right w:val="single" w:sz="4" w:space="0" w:color="auto"/>
            </w:tcBorders>
          </w:tcPr>
          <w:p w14:paraId="46B045F0"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6.422</w:t>
            </w:r>
          </w:p>
        </w:tc>
        <w:tc>
          <w:tcPr>
            <w:tcW w:w="520" w:type="dxa"/>
            <w:tcBorders>
              <w:top w:val="single" w:sz="4" w:space="0" w:color="auto"/>
              <w:left w:val="single" w:sz="4" w:space="0" w:color="auto"/>
              <w:bottom w:val="single" w:sz="4" w:space="0" w:color="auto"/>
              <w:right w:val="single" w:sz="4" w:space="0" w:color="auto"/>
            </w:tcBorders>
          </w:tcPr>
          <w:p w14:paraId="7377D403"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24</w:t>
            </w:r>
          </w:p>
        </w:tc>
        <w:tc>
          <w:tcPr>
            <w:tcW w:w="873" w:type="dxa"/>
            <w:tcBorders>
              <w:top w:val="single" w:sz="4" w:space="0" w:color="auto"/>
              <w:left w:val="single" w:sz="4" w:space="0" w:color="auto"/>
              <w:bottom w:val="single" w:sz="4" w:space="0" w:color="auto"/>
              <w:right w:val="single" w:sz="4" w:space="0" w:color="auto"/>
            </w:tcBorders>
            <w:hideMark/>
          </w:tcPr>
          <w:p w14:paraId="570D7066"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0.001*</w:t>
            </w:r>
          </w:p>
        </w:tc>
      </w:tr>
      <w:tr w:rsidR="00725D0D" w:rsidRPr="00725D0D" w14:paraId="660B3327" w14:textId="77777777" w:rsidTr="00D25BF4">
        <w:trPr>
          <w:trHeight w:val="161"/>
          <w:jc w:val="center"/>
        </w:trPr>
        <w:tc>
          <w:tcPr>
            <w:tcW w:w="3061" w:type="dxa"/>
            <w:tcBorders>
              <w:top w:val="single" w:sz="4" w:space="0" w:color="auto"/>
              <w:left w:val="single" w:sz="4" w:space="0" w:color="auto"/>
              <w:bottom w:val="single" w:sz="4" w:space="0" w:color="auto"/>
              <w:right w:val="single" w:sz="4" w:space="0" w:color="auto"/>
            </w:tcBorders>
            <w:vAlign w:val="center"/>
          </w:tcPr>
          <w:p w14:paraId="772367B0"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Control group</w:t>
            </w:r>
          </w:p>
        </w:tc>
        <w:tc>
          <w:tcPr>
            <w:tcW w:w="1406" w:type="dxa"/>
            <w:tcBorders>
              <w:top w:val="single" w:sz="4" w:space="0" w:color="auto"/>
              <w:left w:val="single" w:sz="4" w:space="0" w:color="auto"/>
              <w:bottom w:val="single" w:sz="4" w:space="0" w:color="auto"/>
              <w:right w:val="single" w:sz="4" w:space="0" w:color="auto"/>
            </w:tcBorders>
          </w:tcPr>
          <w:p w14:paraId="244DBF4E"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7.48±2.46</w:t>
            </w:r>
          </w:p>
        </w:tc>
        <w:tc>
          <w:tcPr>
            <w:tcW w:w="1307" w:type="dxa"/>
            <w:tcBorders>
              <w:top w:val="single" w:sz="4" w:space="0" w:color="auto"/>
              <w:left w:val="single" w:sz="4" w:space="0" w:color="auto"/>
              <w:bottom w:val="single" w:sz="4" w:space="0" w:color="auto"/>
              <w:right w:val="single" w:sz="4" w:space="0" w:color="auto"/>
            </w:tcBorders>
          </w:tcPr>
          <w:p w14:paraId="55B0CA42"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7.88±2.66</w:t>
            </w:r>
          </w:p>
        </w:tc>
        <w:tc>
          <w:tcPr>
            <w:tcW w:w="981" w:type="dxa"/>
            <w:tcBorders>
              <w:top w:val="single" w:sz="4" w:space="0" w:color="auto"/>
              <w:left w:val="single" w:sz="4" w:space="0" w:color="auto"/>
              <w:bottom w:val="single" w:sz="4" w:space="0" w:color="auto"/>
              <w:right w:val="single" w:sz="4" w:space="0" w:color="auto"/>
            </w:tcBorders>
          </w:tcPr>
          <w:p w14:paraId="7A4C2548"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0.40</w:t>
            </w:r>
          </w:p>
        </w:tc>
        <w:tc>
          <w:tcPr>
            <w:tcW w:w="924" w:type="dxa"/>
            <w:tcBorders>
              <w:top w:val="single" w:sz="4" w:space="0" w:color="auto"/>
              <w:left w:val="single" w:sz="4" w:space="0" w:color="auto"/>
              <w:bottom w:val="single" w:sz="4" w:space="0" w:color="auto"/>
              <w:right w:val="single" w:sz="4" w:space="0" w:color="auto"/>
            </w:tcBorders>
          </w:tcPr>
          <w:p w14:paraId="563F3D28"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1.789</w:t>
            </w:r>
          </w:p>
        </w:tc>
        <w:tc>
          <w:tcPr>
            <w:tcW w:w="520" w:type="dxa"/>
            <w:tcBorders>
              <w:top w:val="single" w:sz="4" w:space="0" w:color="auto"/>
              <w:left w:val="single" w:sz="4" w:space="0" w:color="auto"/>
              <w:bottom w:val="single" w:sz="4" w:space="0" w:color="auto"/>
              <w:right w:val="single" w:sz="4" w:space="0" w:color="auto"/>
            </w:tcBorders>
          </w:tcPr>
          <w:p w14:paraId="531A0710"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24</w:t>
            </w:r>
          </w:p>
        </w:tc>
        <w:tc>
          <w:tcPr>
            <w:tcW w:w="873" w:type="dxa"/>
            <w:tcBorders>
              <w:top w:val="single" w:sz="4" w:space="0" w:color="auto"/>
              <w:left w:val="single" w:sz="4" w:space="0" w:color="auto"/>
              <w:bottom w:val="single" w:sz="4" w:space="0" w:color="auto"/>
              <w:right w:val="single" w:sz="4" w:space="0" w:color="auto"/>
            </w:tcBorders>
            <w:hideMark/>
          </w:tcPr>
          <w:p w14:paraId="288DE15B"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color w:val="000000" w:themeColor="text1"/>
              </w:rPr>
              <w:t>0.186</w:t>
            </w:r>
            <w:r w:rsidRPr="00725D0D">
              <w:rPr>
                <w:rFonts w:cstheme="minorHAnsi"/>
                <w:color w:val="000000" w:themeColor="text1"/>
                <w:vertAlign w:val="superscript"/>
              </w:rPr>
              <w:t>NS</w:t>
            </w:r>
          </w:p>
        </w:tc>
      </w:tr>
    </w:tbl>
    <w:p w14:paraId="6F0F1E92" w14:textId="22FFDB96" w:rsidR="00C72A6E" w:rsidRPr="00725D0D" w:rsidRDefault="008C7544" w:rsidP="008C7544">
      <w:pPr>
        <w:spacing w:line="276" w:lineRule="auto"/>
        <w:jc w:val="both"/>
        <w:rPr>
          <w:rFonts w:cstheme="minorHAnsi"/>
          <w:color w:val="000000" w:themeColor="text1"/>
        </w:rPr>
      </w:pPr>
      <w:r w:rsidRPr="00725D0D">
        <w:rPr>
          <w:rFonts w:cstheme="minorHAnsi"/>
          <w:bCs/>
          <w:color w:val="000000" w:themeColor="text1"/>
          <w:lang w:val="en-US" w:bidi="ne-NP"/>
        </w:rPr>
        <w:t>*p value &lt; 0.05 level of significance       NS-Non-Significant</w:t>
      </w:r>
    </w:p>
    <w:p w14:paraId="3214BB2E" w14:textId="637EE066" w:rsidR="00C72A6E" w:rsidRPr="00725D0D" w:rsidRDefault="00D30B0A" w:rsidP="008C7544">
      <w:pPr>
        <w:spacing w:line="276" w:lineRule="auto"/>
        <w:jc w:val="both"/>
        <w:rPr>
          <w:rFonts w:cstheme="minorHAnsi"/>
          <w:color w:val="000000" w:themeColor="text1"/>
        </w:rPr>
      </w:pPr>
      <w:r w:rsidRPr="00725D0D">
        <w:rPr>
          <w:rFonts w:cstheme="minorHAnsi"/>
          <w:color w:val="000000" w:themeColor="text1"/>
        </w:rPr>
        <w:t>Table 5 reveals that the</w:t>
      </w:r>
      <w:r w:rsidR="00C72A6E" w:rsidRPr="00725D0D">
        <w:rPr>
          <w:rFonts w:cstheme="minorHAnsi"/>
          <w:color w:val="000000" w:themeColor="text1"/>
        </w:rPr>
        <w:t xml:space="preserve"> intervention group also demonstrated a significant reduction in misconceptions related to contraceptive methods. The mean misconception score improved from 7.56 ± 2.50 in the pre-test to 14.28 ± 4.19 in the post-test, with a mean difference of 6.72. The paired t-test indicated a statistically significant improvement (t = 6.422, </w:t>
      </w:r>
      <w:r w:rsidR="0098061E" w:rsidRPr="0098061E">
        <w:rPr>
          <w:rFonts w:cstheme="minorHAnsi"/>
          <w:color w:val="000000" w:themeColor="text1"/>
        </w:rPr>
        <w:t>p&lt;0.001</w:t>
      </w:r>
      <w:r w:rsidR="00C72A6E" w:rsidRPr="00725D0D">
        <w:rPr>
          <w:rFonts w:cstheme="minorHAnsi"/>
          <w:color w:val="000000" w:themeColor="text1"/>
        </w:rPr>
        <w:t>).</w:t>
      </w:r>
    </w:p>
    <w:p w14:paraId="023CE9E7" w14:textId="58E572F1" w:rsidR="00C72A6E" w:rsidRPr="00725D0D" w:rsidRDefault="00C72A6E" w:rsidP="008C7544">
      <w:pPr>
        <w:spacing w:line="276" w:lineRule="auto"/>
        <w:jc w:val="both"/>
        <w:rPr>
          <w:rFonts w:cstheme="minorHAnsi"/>
          <w:color w:val="000000" w:themeColor="text1"/>
        </w:rPr>
      </w:pPr>
      <w:r w:rsidRPr="00725D0D">
        <w:rPr>
          <w:rFonts w:cstheme="minorHAnsi"/>
          <w:color w:val="000000" w:themeColor="text1"/>
        </w:rPr>
        <w:t xml:space="preserve">However, the control group did not show any significant change in misconception scores, with the mean increasing only slightly from 7.48 ± 2.46 to 7.88 ± 2.66 (t = 1.789, </w:t>
      </w:r>
      <w:r w:rsidR="0098061E" w:rsidRPr="0098061E">
        <w:rPr>
          <w:rFonts w:cstheme="minorHAnsi"/>
          <w:color w:val="000000" w:themeColor="text1"/>
        </w:rPr>
        <w:t>p&lt;0.001</w:t>
      </w:r>
      <w:r w:rsidRPr="00725D0D">
        <w:rPr>
          <w:rFonts w:cstheme="minorHAnsi"/>
          <w:color w:val="000000" w:themeColor="text1"/>
        </w:rPr>
        <w:t>).</w:t>
      </w:r>
    </w:p>
    <w:p w14:paraId="75E5F2F2" w14:textId="77777777" w:rsidR="00C72A6E" w:rsidRPr="00725D0D" w:rsidRDefault="00C72A6E" w:rsidP="008C7544">
      <w:pPr>
        <w:spacing w:line="276" w:lineRule="auto"/>
        <w:jc w:val="both"/>
        <w:rPr>
          <w:rFonts w:cstheme="minorHAnsi"/>
          <w:color w:val="000000" w:themeColor="text1"/>
        </w:rPr>
      </w:pPr>
    </w:p>
    <w:p w14:paraId="11A61851" w14:textId="3D0CCA1E" w:rsidR="00C72A6E" w:rsidRPr="00725D0D" w:rsidRDefault="00C72A6E" w:rsidP="008C7544">
      <w:pPr>
        <w:spacing w:line="276" w:lineRule="auto"/>
        <w:jc w:val="both"/>
        <w:rPr>
          <w:rFonts w:cstheme="minorHAnsi"/>
          <w:b/>
          <w:bCs/>
          <w:color w:val="000000" w:themeColor="text1"/>
        </w:rPr>
      </w:pPr>
      <w:r w:rsidRPr="00725D0D">
        <w:rPr>
          <w:rFonts w:cstheme="minorHAnsi"/>
          <w:b/>
          <w:bCs/>
          <w:color w:val="000000" w:themeColor="text1"/>
        </w:rPr>
        <w:t>Comparison between Intervention and Control Groups</w:t>
      </w:r>
    </w:p>
    <w:p w14:paraId="7C081FAE" w14:textId="54E37DE1" w:rsidR="0070461F" w:rsidRPr="00725D0D" w:rsidRDefault="0070461F" w:rsidP="008C7544">
      <w:pPr>
        <w:pStyle w:val="NoSpacing"/>
        <w:spacing w:line="276" w:lineRule="auto"/>
        <w:jc w:val="both"/>
        <w:rPr>
          <w:rFonts w:cstheme="minorHAnsi"/>
          <w:color w:val="000000" w:themeColor="text1"/>
          <w:lang w:bidi="ne-NP"/>
        </w:rPr>
      </w:pPr>
      <w:r w:rsidRPr="00725D0D">
        <w:rPr>
          <w:rFonts w:cstheme="minorHAnsi"/>
          <w:bCs/>
          <w:color w:val="000000" w:themeColor="text1"/>
          <w:lang w:bidi="ne-NP"/>
        </w:rPr>
        <w:t xml:space="preserve">Table 6: Comparison of </w:t>
      </w:r>
      <w:r w:rsidRPr="00725D0D">
        <w:rPr>
          <w:rFonts w:cstheme="minorHAnsi"/>
          <w:color w:val="000000" w:themeColor="text1"/>
          <w:lang w:bidi="ne-NP"/>
        </w:rPr>
        <w:t xml:space="preserve">awareness and misconceptions regarding contraceptive methods between the intervention group and the </w:t>
      </w:r>
      <w:r w:rsidR="00142860" w:rsidRPr="00725D0D">
        <w:rPr>
          <w:rFonts w:cstheme="minorHAnsi"/>
          <w:color w:val="000000" w:themeColor="text1"/>
          <w:lang w:bidi="ne-NP"/>
        </w:rPr>
        <w:t>control group</w:t>
      </w:r>
    </w:p>
    <w:p w14:paraId="5EB461E0" w14:textId="77777777" w:rsidR="0070461F" w:rsidRPr="00725D0D" w:rsidRDefault="0070461F" w:rsidP="008C7544">
      <w:pPr>
        <w:pStyle w:val="NoSpacing"/>
        <w:spacing w:line="276" w:lineRule="auto"/>
        <w:jc w:val="right"/>
        <w:rPr>
          <w:rFonts w:cstheme="minorHAnsi"/>
          <w:b/>
          <w:color w:val="000000" w:themeColor="text1"/>
          <w:lang w:bidi="ne-NP"/>
        </w:rPr>
      </w:pPr>
      <w:r w:rsidRPr="00725D0D">
        <w:rPr>
          <w:rFonts w:cstheme="minorHAnsi"/>
          <w:b/>
          <w:color w:val="000000" w:themeColor="text1"/>
          <w:lang w:bidi="ne-NP"/>
        </w:rPr>
        <w:t>N=50</w:t>
      </w:r>
    </w:p>
    <w:tbl>
      <w:tblPr>
        <w:tblStyle w:val="TableGrid6"/>
        <w:tblW w:w="9037" w:type="dxa"/>
        <w:jc w:val="center"/>
        <w:tblLook w:val="04A0" w:firstRow="1" w:lastRow="0" w:firstColumn="1" w:lastColumn="0" w:noHBand="0" w:noVBand="1"/>
      </w:tblPr>
      <w:tblGrid>
        <w:gridCol w:w="1712"/>
        <w:gridCol w:w="1504"/>
        <w:gridCol w:w="1518"/>
        <w:gridCol w:w="1260"/>
        <w:gridCol w:w="814"/>
        <w:gridCol w:w="773"/>
        <w:gridCol w:w="481"/>
        <w:gridCol w:w="975"/>
      </w:tblGrid>
      <w:tr w:rsidR="00725D0D" w:rsidRPr="00725D0D" w14:paraId="23E0CE37" w14:textId="77777777" w:rsidTr="00D25BF4">
        <w:trPr>
          <w:trHeight w:val="550"/>
          <w:jc w:val="center"/>
        </w:trPr>
        <w:tc>
          <w:tcPr>
            <w:tcW w:w="1712" w:type="dxa"/>
            <w:vMerge w:val="restart"/>
          </w:tcPr>
          <w:p w14:paraId="491BBE64"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Variables</w:t>
            </w:r>
          </w:p>
        </w:tc>
        <w:tc>
          <w:tcPr>
            <w:tcW w:w="1504" w:type="dxa"/>
            <w:vMerge w:val="restart"/>
          </w:tcPr>
          <w:p w14:paraId="4863F15F"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Comparison</w:t>
            </w:r>
          </w:p>
        </w:tc>
        <w:tc>
          <w:tcPr>
            <w:tcW w:w="1518" w:type="dxa"/>
          </w:tcPr>
          <w:p w14:paraId="3D2FAAB2"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Intervention group</w:t>
            </w:r>
          </w:p>
          <w:p w14:paraId="68B438B1" w14:textId="261EFA15" w:rsidR="00D25BF4" w:rsidRPr="00725D0D" w:rsidRDefault="00D25BF4" w:rsidP="008C7544">
            <w:pPr>
              <w:pStyle w:val="NoSpacing"/>
              <w:spacing w:line="276" w:lineRule="auto"/>
              <w:jc w:val="center"/>
              <w:rPr>
                <w:rFonts w:cstheme="minorHAnsi"/>
                <w:b/>
                <w:color w:val="000000" w:themeColor="text1"/>
              </w:rPr>
            </w:pPr>
          </w:p>
        </w:tc>
        <w:tc>
          <w:tcPr>
            <w:tcW w:w="1260" w:type="dxa"/>
          </w:tcPr>
          <w:p w14:paraId="64EFC9D2"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Control</w:t>
            </w:r>
          </w:p>
          <w:p w14:paraId="5E1E703A"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group</w:t>
            </w:r>
          </w:p>
          <w:p w14:paraId="50C45356" w14:textId="7FBED77B" w:rsidR="00D25BF4" w:rsidRPr="00725D0D" w:rsidRDefault="00D25BF4" w:rsidP="008C7544">
            <w:pPr>
              <w:pStyle w:val="NoSpacing"/>
              <w:spacing w:line="276" w:lineRule="auto"/>
              <w:jc w:val="center"/>
              <w:rPr>
                <w:rFonts w:cstheme="minorHAnsi"/>
                <w:b/>
                <w:color w:val="000000" w:themeColor="text1"/>
              </w:rPr>
            </w:pPr>
          </w:p>
        </w:tc>
        <w:tc>
          <w:tcPr>
            <w:tcW w:w="814" w:type="dxa"/>
            <w:vMerge w:val="restart"/>
          </w:tcPr>
          <w:p w14:paraId="16BDE429"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Mean D</w:t>
            </w:r>
          </w:p>
        </w:tc>
        <w:tc>
          <w:tcPr>
            <w:tcW w:w="773" w:type="dxa"/>
            <w:vMerge w:val="restart"/>
          </w:tcPr>
          <w:p w14:paraId="0DE6AB2D"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t value</w:t>
            </w:r>
          </w:p>
        </w:tc>
        <w:tc>
          <w:tcPr>
            <w:tcW w:w="481" w:type="dxa"/>
            <w:vMerge w:val="restart"/>
          </w:tcPr>
          <w:p w14:paraId="65418C40"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Df</w:t>
            </w:r>
          </w:p>
        </w:tc>
        <w:tc>
          <w:tcPr>
            <w:tcW w:w="975" w:type="dxa"/>
            <w:vMerge w:val="restart"/>
          </w:tcPr>
          <w:p w14:paraId="1EAE6837" w14:textId="77777777" w:rsidR="00D25BF4" w:rsidRPr="00725D0D" w:rsidRDefault="00D25BF4" w:rsidP="008C7544">
            <w:pPr>
              <w:pStyle w:val="NoSpacing"/>
              <w:spacing w:line="276" w:lineRule="auto"/>
              <w:jc w:val="center"/>
              <w:rPr>
                <w:rFonts w:cstheme="minorHAnsi"/>
                <w:b/>
                <w:color w:val="000000" w:themeColor="text1"/>
              </w:rPr>
            </w:pPr>
            <w:r w:rsidRPr="00725D0D">
              <w:rPr>
                <w:rFonts w:cstheme="minorHAnsi"/>
                <w:b/>
                <w:color w:val="000000" w:themeColor="text1"/>
              </w:rPr>
              <w:t>p value</w:t>
            </w:r>
          </w:p>
        </w:tc>
      </w:tr>
      <w:tr w:rsidR="00725D0D" w:rsidRPr="00725D0D" w14:paraId="3439968C" w14:textId="77777777" w:rsidTr="00D25BF4">
        <w:trPr>
          <w:trHeight w:val="266"/>
          <w:jc w:val="center"/>
        </w:trPr>
        <w:tc>
          <w:tcPr>
            <w:tcW w:w="1712" w:type="dxa"/>
            <w:vMerge/>
          </w:tcPr>
          <w:p w14:paraId="131C0FD8" w14:textId="77777777" w:rsidR="00D25BF4" w:rsidRPr="00725D0D" w:rsidRDefault="00D25BF4" w:rsidP="008C7544">
            <w:pPr>
              <w:pStyle w:val="NoSpacing"/>
              <w:spacing w:line="276" w:lineRule="auto"/>
              <w:jc w:val="center"/>
              <w:rPr>
                <w:rFonts w:cstheme="minorHAnsi"/>
                <w:b/>
                <w:color w:val="000000" w:themeColor="text1"/>
              </w:rPr>
            </w:pPr>
          </w:p>
        </w:tc>
        <w:tc>
          <w:tcPr>
            <w:tcW w:w="1504" w:type="dxa"/>
            <w:vMerge/>
          </w:tcPr>
          <w:p w14:paraId="36989A4D" w14:textId="77777777" w:rsidR="00D25BF4" w:rsidRPr="00725D0D" w:rsidRDefault="00D25BF4" w:rsidP="008C7544">
            <w:pPr>
              <w:pStyle w:val="NoSpacing"/>
              <w:spacing w:line="276" w:lineRule="auto"/>
              <w:jc w:val="center"/>
              <w:rPr>
                <w:rFonts w:cstheme="minorHAnsi"/>
                <w:b/>
                <w:color w:val="000000" w:themeColor="text1"/>
              </w:rPr>
            </w:pPr>
          </w:p>
        </w:tc>
        <w:tc>
          <w:tcPr>
            <w:tcW w:w="1518" w:type="dxa"/>
          </w:tcPr>
          <w:p w14:paraId="176444BB" w14:textId="0D6CC230" w:rsidR="00D25BF4" w:rsidRPr="00725D0D" w:rsidRDefault="00D25BF4" w:rsidP="008C7544">
            <w:pPr>
              <w:pStyle w:val="NoSpacing"/>
              <w:spacing w:line="276" w:lineRule="auto"/>
              <w:jc w:val="center"/>
              <w:rPr>
                <w:rFonts w:cstheme="minorHAnsi"/>
                <w:b/>
                <w:color w:val="000000" w:themeColor="text1"/>
              </w:rPr>
            </w:pPr>
            <w:proofErr w:type="spellStart"/>
            <w:r w:rsidRPr="00725D0D">
              <w:rPr>
                <w:rFonts w:cstheme="minorHAnsi"/>
                <w:b/>
                <w:color w:val="000000" w:themeColor="text1"/>
              </w:rPr>
              <w:t>Mean±SD</w:t>
            </w:r>
            <w:proofErr w:type="spellEnd"/>
          </w:p>
        </w:tc>
        <w:tc>
          <w:tcPr>
            <w:tcW w:w="1260" w:type="dxa"/>
          </w:tcPr>
          <w:p w14:paraId="7CAD7BB8" w14:textId="575D7C19" w:rsidR="00D25BF4" w:rsidRPr="00725D0D" w:rsidRDefault="00D25BF4" w:rsidP="008C7544">
            <w:pPr>
              <w:pStyle w:val="NoSpacing"/>
              <w:spacing w:line="276" w:lineRule="auto"/>
              <w:jc w:val="center"/>
              <w:rPr>
                <w:rFonts w:cstheme="minorHAnsi"/>
                <w:b/>
                <w:color w:val="000000" w:themeColor="text1"/>
              </w:rPr>
            </w:pPr>
            <w:proofErr w:type="spellStart"/>
            <w:r w:rsidRPr="00725D0D">
              <w:rPr>
                <w:rFonts w:cstheme="minorHAnsi"/>
                <w:b/>
                <w:color w:val="000000" w:themeColor="text1"/>
              </w:rPr>
              <w:t>Mean±SD</w:t>
            </w:r>
            <w:proofErr w:type="spellEnd"/>
          </w:p>
        </w:tc>
        <w:tc>
          <w:tcPr>
            <w:tcW w:w="814" w:type="dxa"/>
            <w:vMerge/>
          </w:tcPr>
          <w:p w14:paraId="26702E1E" w14:textId="77777777" w:rsidR="00D25BF4" w:rsidRPr="00725D0D" w:rsidRDefault="00D25BF4" w:rsidP="008C7544">
            <w:pPr>
              <w:pStyle w:val="NoSpacing"/>
              <w:spacing w:line="276" w:lineRule="auto"/>
              <w:jc w:val="center"/>
              <w:rPr>
                <w:rFonts w:cstheme="minorHAnsi"/>
                <w:b/>
                <w:color w:val="000000" w:themeColor="text1"/>
              </w:rPr>
            </w:pPr>
          </w:p>
        </w:tc>
        <w:tc>
          <w:tcPr>
            <w:tcW w:w="773" w:type="dxa"/>
            <w:vMerge/>
          </w:tcPr>
          <w:p w14:paraId="38A5FA82" w14:textId="77777777" w:rsidR="00D25BF4" w:rsidRPr="00725D0D" w:rsidRDefault="00D25BF4" w:rsidP="008C7544">
            <w:pPr>
              <w:pStyle w:val="NoSpacing"/>
              <w:spacing w:line="276" w:lineRule="auto"/>
              <w:jc w:val="center"/>
              <w:rPr>
                <w:rFonts w:cstheme="minorHAnsi"/>
                <w:b/>
                <w:color w:val="000000" w:themeColor="text1"/>
              </w:rPr>
            </w:pPr>
          </w:p>
        </w:tc>
        <w:tc>
          <w:tcPr>
            <w:tcW w:w="481" w:type="dxa"/>
            <w:vMerge/>
          </w:tcPr>
          <w:p w14:paraId="52881D40" w14:textId="77777777" w:rsidR="00D25BF4" w:rsidRPr="00725D0D" w:rsidRDefault="00D25BF4" w:rsidP="008C7544">
            <w:pPr>
              <w:pStyle w:val="NoSpacing"/>
              <w:spacing w:line="276" w:lineRule="auto"/>
              <w:jc w:val="center"/>
              <w:rPr>
                <w:rFonts w:cstheme="minorHAnsi"/>
                <w:b/>
                <w:color w:val="000000" w:themeColor="text1"/>
              </w:rPr>
            </w:pPr>
          </w:p>
        </w:tc>
        <w:tc>
          <w:tcPr>
            <w:tcW w:w="975" w:type="dxa"/>
            <w:vMerge/>
          </w:tcPr>
          <w:p w14:paraId="4AD6F9CA" w14:textId="77777777" w:rsidR="00D25BF4" w:rsidRPr="00725D0D" w:rsidRDefault="00D25BF4" w:rsidP="008C7544">
            <w:pPr>
              <w:pStyle w:val="NoSpacing"/>
              <w:spacing w:line="276" w:lineRule="auto"/>
              <w:jc w:val="center"/>
              <w:rPr>
                <w:rFonts w:cstheme="minorHAnsi"/>
                <w:b/>
                <w:color w:val="000000" w:themeColor="text1"/>
              </w:rPr>
            </w:pPr>
          </w:p>
        </w:tc>
      </w:tr>
      <w:tr w:rsidR="00725D0D" w:rsidRPr="00725D0D" w14:paraId="5D33D6C5" w14:textId="77777777" w:rsidTr="00D25BF4">
        <w:trPr>
          <w:trHeight w:val="269"/>
          <w:jc w:val="center"/>
        </w:trPr>
        <w:tc>
          <w:tcPr>
            <w:tcW w:w="1712" w:type="dxa"/>
            <w:vMerge w:val="restart"/>
          </w:tcPr>
          <w:p w14:paraId="0253CB5B"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 xml:space="preserve">Awareness </w:t>
            </w:r>
          </w:p>
        </w:tc>
        <w:tc>
          <w:tcPr>
            <w:tcW w:w="1504" w:type="dxa"/>
          </w:tcPr>
          <w:p w14:paraId="63AD1E73"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Pre-test</w:t>
            </w:r>
          </w:p>
        </w:tc>
        <w:tc>
          <w:tcPr>
            <w:tcW w:w="1518" w:type="dxa"/>
          </w:tcPr>
          <w:p w14:paraId="03760B0F"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9.24±2.90</w:t>
            </w:r>
          </w:p>
        </w:tc>
        <w:tc>
          <w:tcPr>
            <w:tcW w:w="1260" w:type="dxa"/>
          </w:tcPr>
          <w:p w14:paraId="6292EA6E"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9.04±2.80</w:t>
            </w:r>
          </w:p>
        </w:tc>
        <w:tc>
          <w:tcPr>
            <w:tcW w:w="814" w:type="dxa"/>
          </w:tcPr>
          <w:p w14:paraId="39386FB4"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0.20</w:t>
            </w:r>
          </w:p>
        </w:tc>
        <w:tc>
          <w:tcPr>
            <w:tcW w:w="773" w:type="dxa"/>
          </w:tcPr>
          <w:p w14:paraId="45221BE4"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0.248</w:t>
            </w:r>
          </w:p>
        </w:tc>
        <w:tc>
          <w:tcPr>
            <w:tcW w:w="481" w:type="dxa"/>
          </w:tcPr>
          <w:p w14:paraId="4894C8F4"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48</w:t>
            </w:r>
          </w:p>
        </w:tc>
        <w:tc>
          <w:tcPr>
            <w:tcW w:w="975" w:type="dxa"/>
          </w:tcPr>
          <w:p w14:paraId="0EEE0B4A" w14:textId="77777777" w:rsidR="0070461F" w:rsidRPr="00725D0D" w:rsidRDefault="0070461F" w:rsidP="008C7544">
            <w:pPr>
              <w:pStyle w:val="NoSpacing"/>
              <w:spacing w:line="276" w:lineRule="auto"/>
              <w:rPr>
                <w:rFonts w:cstheme="minorHAnsi"/>
                <w:bCs/>
                <w:color w:val="000000" w:themeColor="text1"/>
                <w:vertAlign w:val="superscript"/>
              </w:rPr>
            </w:pPr>
            <w:r w:rsidRPr="00725D0D">
              <w:rPr>
                <w:rFonts w:cstheme="minorHAnsi"/>
                <w:bCs/>
                <w:color w:val="000000" w:themeColor="text1"/>
              </w:rPr>
              <w:t>0.806</w:t>
            </w:r>
            <w:r w:rsidRPr="00725D0D">
              <w:rPr>
                <w:rFonts w:cstheme="minorHAnsi"/>
                <w:bCs/>
                <w:color w:val="000000" w:themeColor="text1"/>
                <w:vertAlign w:val="superscript"/>
              </w:rPr>
              <w:t>NS</w:t>
            </w:r>
          </w:p>
        </w:tc>
      </w:tr>
      <w:tr w:rsidR="00725D0D" w:rsidRPr="00725D0D" w14:paraId="2A9A3FB3" w14:textId="77777777" w:rsidTr="00D25BF4">
        <w:trPr>
          <w:trHeight w:val="162"/>
          <w:jc w:val="center"/>
        </w:trPr>
        <w:tc>
          <w:tcPr>
            <w:tcW w:w="1712" w:type="dxa"/>
            <w:vMerge/>
          </w:tcPr>
          <w:p w14:paraId="28C328F2" w14:textId="77777777" w:rsidR="0070461F" w:rsidRPr="00725D0D" w:rsidRDefault="0070461F" w:rsidP="008C7544">
            <w:pPr>
              <w:pStyle w:val="NoSpacing"/>
              <w:spacing w:line="276" w:lineRule="auto"/>
              <w:rPr>
                <w:rFonts w:cstheme="minorHAnsi"/>
                <w:bCs/>
                <w:color w:val="000000" w:themeColor="text1"/>
              </w:rPr>
            </w:pPr>
          </w:p>
        </w:tc>
        <w:tc>
          <w:tcPr>
            <w:tcW w:w="1504" w:type="dxa"/>
          </w:tcPr>
          <w:p w14:paraId="62069C89"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Post-test</w:t>
            </w:r>
          </w:p>
        </w:tc>
        <w:tc>
          <w:tcPr>
            <w:tcW w:w="1518" w:type="dxa"/>
          </w:tcPr>
          <w:p w14:paraId="32B01EB1" w14:textId="04F7A0D8"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14.60±2</w:t>
            </w:r>
            <w:r w:rsidR="00142860" w:rsidRPr="00725D0D">
              <w:rPr>
                <w:rFonts w:cstheme="minorHAnsi"/>
                <w:color w:val="000000" w:themeColor="text1"/>
              </w:rPr>
              <w:t>.</w:t>
            </w:r>
            <w:r w:rsidRPr="00725D0D">
              <w:rPr>
                <w:rFonts w:cstheme="minorHAnsi"/>
                <w:color w:val="000000" w:themeColor="text1"/>
              </w:rPr>
              <w:t>59</w:t>
            </w:r>
          </w:p>
        </w:tc>
        <w:tc>
          <w:tcPr>
            <w:tcW w:w="1260" w:type="dxa"/>
          </w:tcPr>
          <w:p w14:paraId="29964DDC"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9.24±2.80</w:t>
            </w:r>
          </w:p>
        </w:tc>
        <w:tc>
          <w:tcPr>
            <w:tcW w:w="814" w:type="dxa"/>
          </w:tcPr>
          <w:p w14:paraId="0635B76F"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5.36</w:t>
            </w:r>
          </w:p>
        </w:tc>
        <w:tc>
          <w:tcPr>
            <w:tcW w:w="773" w:type="dxa"/>
          </w:tcPr>
          <w:p w14:paraId="55CACDE0"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7.012</w:t>
            </w:r>
          </w:p>
        </w:tc>
        <w:tc>
          <w:tcPr>
            <w:tcW w:w="481" w:type="dxa"/>
          </w:tcPr>
          <w:p w14:paraId="6048FF30"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48</w:t>
            </w:r>
          </w:p>
        </w:tc>
        <w:tc>
          <w:tcPr>
            <w:tcW w:w="975" w:type="dxa"/>
          </w:tcPr>
          <w:p w14:paraId="6B72B518"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0.001*</w:t>
            </w:r>
          </w:p>
        </w:tc>
      </w:tr>
      <w:tr w:rsidR="00725D0D" w:rsidRPr="00725D0D" w14:paraId="0CDFB451" w14:textId="77777777" w:rsidTr="00D25BF4">
        <w:trPr>
          <w:trHeight w:val="162"/>
          <w:jc w:val="center"/>
        </w:trPr>
        <w:tc>
          <w:tcPr>
            <w:tcW w:w="1712" w:type="dxa"/>
            <w:vMerge w:val="restart"/>
          </w:tcPr>
          <w:p w14:paraId="7A8A71BE"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color w:val="000000" w:themeColor="text1"/>
              </w:rPr>
              <w:t>Misconceptions</w:t>
            </w:r>
          </w:p>
        </w:tc>
        <w:tc>
          <w:tcPr>
            <w:tcW w:w="1504" w:type="dxa"/>
          </w:tcPr>
          <w:p w14:paraId="2C3A7D50"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Pre-test</w:t>
            </w:r>
          </w:p>
        </w:tc>
        <w:tc>
          <w:tcPr>
            <w:tcW w:w="1518" w:type="dxa"/>
          </w:tcPr>
          <w:p w14:paraId="5AE62021"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7.56±2.50</w:t>
            </w:r>
          </w:p>
        </w:tc>
        <w:tc>
          <w:tcPr>
            <w:tcW w:w="1260" w:type="dxa"/>
          </w:tcPr>
          <w:p w14:paraId="496B896C"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7.48±2.46</w:t>
            </w:r>
          </w:p>
        </w:tc>
        <w:tc>
          <w:tcPr>
            <w:tcW w:w="814" w:type="dxa"/>
          </w:tcPr>
          <w:p w14:paraId="3D83E29B"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0.08</w:t>
            </w:r>
          </w:p>
        </w:tc>
        <w:tc>
          <w:tcPr>
            <w:tcW w:w="773" w:type="dxa"/>
          </w:tcPr>
          <w:p w14:paraId="07991D25"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0.114</w:t>
            </w:r>
          </w:p>
        </w:tc>
        <w:tc>
          <w:tcPr>
            <w:tcW w:w="481" w:type="dxa"/>
          </w:tcPr>
          <w:p w14:paraId="17FFB6D6"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48</w:t>
            </w:r>
          </w:p>
        </w:tc>
        <w:tc>
          <w:tcPr>
            <w:tcW w:w="975" w:type="dxa"/>
          </w:tcPr>
          <w:p w14:paraId="4815F187" w14:textId="77777777" w:rsidR="0070461F" w:rsidRPr="00725D0D" w:rsidRDefault="0070461F" w:rsidP="008C7544">
            <w:pPr>
              <w:pStyle w:val="NoSpacing"/>
              <w:spacing w:line="276" w:lineRule="auto"/>
              <w:rPr>
                <w:rFonts w:cstheme="minorHAnsi"/>
                <w:bCs/>
                <w:color w:val="000000" w:themeColor="text1"/>
                <w:vertAlign w:val="superscript"/>
              </w:rPr>
            </w:pPr>
            <w:r w:rsidRPr="00725D0D">
              <w:rPr>
                <w:rFonts w:cstheme="minorHAnsi"/>
                <w:bCs/>
                <w:color w:val="000000" w:themeColor="text1"/>
              </w:rPr>
              <w:t>0.910</w:t>
            </w:r>
            <w:r w:rsidRPr="00725D0D">
              <w:rPr>
                <w:rFonts w:cstheme="minorHAnsi"/>
                <w:bCs/>
                <w:color w:val="000000" w:themeColor="text1"/>
                <w:vertAlign w:val="superscript"/>
              </w:rPr>
              <w:t>NS</w:t>
            </w:r>
          </w:p>
        </w:tc>
      </w:tr>
      <w:tr w:rsidR="00725D0D" w:rsidRPr="00725D0D" w14:paraId="49BE4FA7" w14:textId="77777777" w:rsidTr="00D25BF4">
        <w:trPr>
          <w:trHeight w:val="162"/>
          <w:jc w:val="center"/>
        </w:trPr>
        <w:tc>
          <w:tcPr>
            <w:tcW w:w="1712" w:type="dxa"/>
            <w:vMerge/>
          </w:tcPr>
          <w:p w14:paraId="7D154CF5" w14:textId="77777777" w:rsidR="0070461F" w:rsidRPr="00725D0D" w:rsidRDefault="0070461F" w:rsidP="008C7544">
            <w:pPr>
              <w:pStyle w:val="NoSpacing"/>
              <w:spacing w:line="276" w:lineRule="auto"/>
              <w:rPr>
                <w:rFonts w:cstheme="minorHAnsi"/>
                <w:bCs/>
                <w:color w:val="000000" w:themeColor="text1"/>
              </w:rPr>
            </w:pPr>
          </w:p>
        </w:tc>
        <w:tc>
          <w:tcPr>
            <w:tcW w:w="1504" w:type="dxa"/>
          </w:tcPr>
          <w:p w14:paraId="3536426C"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Post-test</w:t>
            </w:r>
          </w:p>
        </w:tc>
        <w:tc>
          <w:tcPr>
            <w:tcW w:w="1518" w:type="dxa"/>
          </w:tcPr>
          <w:p w14:paraId="7D9F06F7"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14.28±4.19</w:t>
            </w:r>
          </w:p>
        </w:tc>
        <w:tc>
          <w:tcPr>
            <w:tcW w:w="1260" w:type="dxa"/>
          </w:tcPr>
          <w:p w14:paraId="58DB3AD9"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7.88±2.66</w:t>
            </w:r>
          </w:p>
        </w:tc>
        <w:tc>
          <w:tcPr>
            <w:tcW w:w="814" w:type="dxa"/>
          </w:tcPr>
          <w:p w14:paraId="6D6D8041"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6.40</w:t>
            </w:r>
          </w:p>
        </w:tc>
        <w:tc>
          <w:tcPr>
            <w:tcW w:w="773" w:type="dxa"/>
          </w:tcPr>
          <w:p w14:paraId="1CDE2D42"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6.434</w:t>
            </w:r>
          </w:p>
        </w:tc>
        <w:tc>
          <w:tcPr>
            <w:tcW w:w="481" w:type="dxa"/>
          </w:tcPr>
          <w:p w14:paraId="127B0955" w14:textId="77777777" w:rsidR="0070461F" w:rsidRPr="00725D0D" w:rsidRDefault="0070461F" w:rsidP="008C7544">
            <w:pPr>
              <w:pStyle w:val="NoSpacing"/>
              <w:spacing w:line="276" w:lineRule="auto"/>
              <w:rPr>
                <w:rFonts w:cstheme="minorHAnsi"/>
                <w:color w:val="000000" w:themeColor="text1"/>
              </w:rPr>
            </w:pPr>
            <w:r w:rsidRPr="00725D0D">
              <w:rPr>
                <w:rFonts w:cstheme="minorHAnsi"/>
                <w:color w:val="000000" w:themeColor="text1"/>
              </w:rPr>
              <w:t>48</w:t>
            </w:r>
          </w:p>
        </w:tc>
        <w:tc>
          <w:tcPr>
            <w:tcW w:w="975" w:type="dxa"/>
          </w:tcPr>
          <w:p w14:paraId="1521B8E1" w14:textId="77777777" w:rsidR="0070461F" w:rsidRPr="00725D0D" w:rsidRDefault="0070461F" w:rsidP="008C7544">
            <w:pPr>
              <w:pStyle w:val="NoSpacing"/>
              <w:spacing w:line="276" w:lineRule="auto"/>
              <w:rPr>
                <w:rFonts w:cstheme="minorHAnsi"/>
                <w:bCs/>
                <w:color w:val="000000" w:themeColor="text1"/>
              </w:rPr>
            </w:pPr>
            <w:r w:rsidRPr="00725D0D">
              <w:rPr>
                <w:rFonts w:cstheme="minorHAnsi"/>
                <w:bCs/>
                <w:color w:val="000000" w:themeColor="text1"/>
              </w:rPr>
              <w:t>0.001*</w:t>
            </w:r>
          </w:p>
        </w:tc>
      </w:tr>
    </w:tbl>
    <w:p w14:paraId="7B2E9E0E" w14:textId="45D84368" w:rsidR="00D25BF4" w:rsidRPr="00725D0D" w:rsidRDefault="008C7544" w:rsidP="008C7544">
      <w:pPr>
        <w:spacing w:line="276" w:lineRule="auto"/>
        <w:jc w:val="both"/>
        <w:rPr>
          <w:rFonts w:cstheme="minorHAnsi"/>
          <w:color w:val="000000" w:themeColor="text1"/>
        </w:rPr>
      </w:pPr>
      <w:r w:rsidRPr="00725D0D">
        <w:rPr>
          <w:rFonts w:cstheme="minorHAnsi"/>
          <w:bCs/>
          <w:color w:val="000000" w:themeColor="text1"/>
          <w:lang w:bidi="ne-NP"/>
        </w:rPr>
        <w:t>*p value &lt; 0.05 level of significance       NS-Non-Significant</w:t>
      </w:r>
    </w:p>
    <w:p w14:paraId="0927E26B" w14:textId="50B43070" w:rsidR="00C72A6E" w:rsidRPr="00725D0D" w:rsidRDefault="00142860" w:rsidP="008C7544">
      <w:pPr>
        <w:spacing w:line="276" w:lineRule="auto"/>
        <w:jc w:val="both"/>
        <w:rPr>
          <w:rFonts w:cstheme="minorHAnsi"/>
          <w:color w:val="000000" w:themeColor="text1"/>
        </w:rPr>
      </w:pPr>
      <w:r w:rsidRPr="00725D0D">
        <w:rPr>
          <w:rFonts w:cstheme="minorHAnsi"/>
          <w:color w:val="000000" w:themeColor="text1"/>
        </w:rPr>
        <w:t xml:space="preserve">Table 6 presents the between-group comparison of awareness and misconception scores. It was found that </w:t>
      </w:r>
      <w:r w:rsidR="00D30B0A" w:rsidRPr="00725D0D">
        <w:rPr>
          <w:rFonts w:cstheme="minorHAnsi"/>
          <w:color w:val="000000" w:themeColor="text1"/>
        </w:rPr>
        <w:t>b</w:t>
      </w:r>
      <w:r w:rsidR="00C72A6E" w:rsidRPr="00725D0D">
        <w:rPr>
          <w:rFonts w:cstheme="minorHAnsi"/>
          <w:color w:val="000000" w:themeColor="text1"/>
        </w:rPr>
        <w:t>etween</w:t>
      </w:r>
      <w:r w:rsidR="00D30B0A" w:rsidRPr="00725D0D">
        <w:rPr>
          <w:rFonts w:cstheme="minorHAnsi"/>
          <w:color w:val="000000" w:themeColor="text1"/>
        </w:rPr>
        <w:t xml:space="preserve"> the </w:t>
      </w:r>
      <w:r w:rsidR="00C72A6E" w:rsidRPr="00725D0D">
        <w:rPr>
          <w:rFonts w:cstheme="minorHAnsi"/>
          <w:color w:val="000000" w:themeColor="text1"/>
        </w:rPr>
        <w:t>group comparison showed no statistically significant difference in awareness and misconception scores during the pre-test, indicating that both groups were comparable at baseline.</w:t>
      </w:r>
    </w:p>
    <w:p w14:paraId="7749B543" w14:textId="1FDBCED6" w:rsidR="00C72A6E" w:rsidRPr="00725D0D" w:rsidRDefault="00C72A6E" w:rsidP="008C7544">
      <w:pPr>
        <w:spacing w:line="276" w:lineRule="auto"/>
        <w:jc w:val="both"/>
        <w:rPr>
          <w:rFonts w:cstheme="minorHAnsi"/>
          <w:color w:val="000000" w:themeColor="text1"/>
        </w:rPr>
      </w:pPr>
      <w:r w:rsidRPr="00725D0D">
        <w:rPr>
          <w:rFonts w:cstheme="minorHAnsi"/>
          <w:color w:val="000000" w:themeColor="text1"/>
        </w:rPr>
        <w:t xml:space="preserve">However, after the intervention, a significant difference was observed between the groups. The intervention group demonstrated significantly higher awareness scores (t = 7.012, </w:t>
      </w:r>
      <w:r w:rsidR="0098061E" w:rsidRPr="0098061E">
        <w:rPr>
          <w:rFonts w:cstheme="minorHAnsi"/>
          <w:color w:val="000000" w:themeColor="text1"/>
        </w:rPr>
        <w:t>p&lt;0.001</w:t>
      </w:r>
      <w:r w:rsidRPr="00725D0D">
        <w:rPr>
          <w:rFonts w:cstheme="minorHAnsi"/>
          <w:color w:val="000000" w:themeColor="text1"/>
        </w:rPr>
        <w:t xml:space="preserve">) and significantly lower misconception levels (t = 6.434, </w:t>
      </w:r>
      <w:r w:rsidR="0098061E" w:rsidRPr="0098061E">
        <w:rPr>
          <w:rFonts w:cstheme="minorHAnsi"/>
          <w:color w:val="000000" w:themeColor="text1"/>
        </w:rPr>
        <w:t>p&lt;</w:t>
      </w:r>
      <w:r w:rsidR="0098061E">
        <w:rPr>
          <w:rFonts w:cstheme="minorHAnsi"/>
          <w:color w:val="000000" w:themeColor="text1"/>
        </w:rPr>
        <w:t>0</w:t>
      </w:r>
      <w:r w:rsidR="0098061E" w:rsidRPr="0098061E">
        <w:rPr>
          <w:rFonts w:cstheme="minorHAnsi"/>
          <w:color w:val="000000" w:themeColor="text1"/>
        </w:rPr>
        <w:t>.001</w:t>
      </w:r>
      <w:r w:rsidRPr="00725D0D">
        <w:rPr>
          <w:rFonts w:cstheme="minorHAnsi"/>
          <w:color w:val="000000" w:themeColor="text1"/>
        </w:rPr>
        <w:t>) compared to the control group.</w:t>
      </w:r>
    </w:p>
    <w:p w14:paraId="61BBBEA7" w14:textId="77777777" w:rsidR="00C72A6E" w:rsidRPr="00725D0D" w:rsidRDefault="00C72A6E" w:rsidP="008C7544">
      <w:pPr>
        <w:spacing w:line="276" w:lineRule="auto"/>
        <w:jc w:val="both"/>
        <w:rPr>
          <w:rFonts w:cstheme="minorHAnsi"/>
          <w:color w:val="000000" w:themeColor="text1"/>
        </w:rPr>
      </w:pPr>
    </w:p>
    <w:p w14:paraId="3D94465E" w14:textId="77777777" w:rsidR="00D25BF4" w:rsidRPr="00725D0D" w:rsidRDefault="00C72A6E" w:rsidP="008C7544">
      <w:pPr>
        <w:spacing w:line="276" w:lineRule="auto"/>
        <w:jc w:val="both"/>
        <w:rPr>
          <w:rFonts w:cstheme="minorHAnsi"/>
          <w:b/>
          <w:bCs/>
          <w:color w:val="000000" w:themeColor="text1"/>
        </w:rPr>
      </w:pPr>
      <w:r w:rsidRPr="00725D0D">
        <w:rPr>
          <w:rFonts w:cstheme="minorHAnsi"/>
          <w:b/>
          <w:bCs/>
          <w:color w:val="000000" w:themeColor="text1"/>
        </w:rPr>
        <w:t>Association between Demographic Variables and Awareness/Misconceptions</w:t>
      </w:r>
    </w:p>
    <w:p w14:paraId="0C06BA82" w14:textId="7C5C482E" w:rsidR="00FE280A" w:rsidRPr="00725D0D" w:rsidRDefault="00C72A6E" w:rsidP="008C7544">
      <w:pPr>
        <w:spacing w:line="276" w:lineRule="auto"/>
        <w:jc w:val="both"/>
        <w:rPr>
          <w:rFonts w:cstheme="minorHAnsi"/>
          <w:b/>
          <w:bCs/>
          <w:color w:val="000000" w:themeColor="text1"/>
        </w:rPr>
      </w:pPr>
      <w:r w:rsidRPr="00725D0D">
        <w:rPr>
          <w:rFonts w:cstheme="minorHAnsi"/>
          <w:color w:val="000000" w:themeColor="text1"/>
        </w:rPr>
        <w:t>Analysis of the association between demographic variables and pre-test awareness levels revealed no statistically significant association with most demographic variables in both groups. However, monthly family income showed a significant association with misconception levels in the intervention group (p =0.008), suggesting that socio-economic factors may influence misconceptions related to contraceptive methods.</w:t>
      </w:r>
    </w:p>
    <w:p w14:paraId="358D610C" w14:textId="77777777" w:rsidR="00E276AB" w:rsidRPr="00725D0D" w:rsidRDefault="00E276AB" w:rsidP="008C7544">
      <w:pPr>
        <w:spacing w:line="276" w:lineRule="auto"/>
        <w:jc w:val="both"/>
        <w:rPr>
          <w:rFonts w:cstheme="minorHAnsi"/>
          <w:b/>
          <w:bCs/>
          <w:color w:val="000000" w:themeColor="text1"/>
        </w:rPr>
      </w:pPr>
    </w:p>
    <w:p w14:paraId="758C5E19" w14:textId="51F046E9" w:rsidR="00E276AB" w:rsidRPr="00725D0D" w:rsidRDefault="00BC00DE" w:rsidP="008C7544">
      <w:pPr>
        <w:spacing w:line="276" w:lineRule="auto"/>
        <w:jc w:val="both"/>
        <w:rPr>
          <w:rFonts w:cstheme="minorHAnsi"/>
          <w:color w:val="000000" w:themeColor="text1"/>
        </w:rPr>
      </w:pPr>
      <w:r w:rsidRPr="00725D0D">
        <w:rPr>
          <w:rFonts w:cstheme="minorHAnsi"/>
          <w:b/>
          <w:bCs/>
          <w:color w:val="000000" w:themeColor="text1"/>
        </w:rPr>
        <w:t>4. DISCUSSION</w:t>
      </w:r>
    </w:p>
    <w:p w14:paraId="6A1FA58C" w14:textId="1A5EE004"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 xml:space="preserve">The present pilot study evaluated the effectiveness of the </w:t>
      </w:r>
      <w:r w:rsidR="00801B60">
        <w:rPr>
          <w:rFonts w:cstheme="minorHAnsi"/>
          <w:color w:val="000000" w:themeColor="text1"/>
        </w:rPr>
        <w:t>T</w:t>
      </w:r>
      <w:r w:rsidR="00801B60" w:rsidRPr="00801B60">
        <w:rPr>
          <w:rFonts w:cstheme="minorHAnsi"/>
          <w:color w:val="000000" w:themeColor="text1"/>
        </w:rPr>
        <w:t>argeted Institutional Programme on Contraceptive Methods</w:t>
      </w:r>
      <w:r w:rsidR="002B1D06" w:rsidRPr="002B1D06">
        <w:rPr>
          <w:rFonts w:cstheme="minorHAnsi"/>
          <w:color w:val="000000" w:themeColor="text1"/>
        </w:rPr>
        <w:t xml:space="preserve"> </w:t>
      </w:r>
      <w:r w:rsidRPr="00725D0D">
        <w:rPr>
          <w:rFonts w:cstheme="minorHAnsi"/>
          <w:color w:val="000000" w:themeColor="text1"/>
        </w:rPr>
        <w:t>in improving awareness and reducing misconceptions regarding contraceptive methods among non-medical undergraduate students. The findings demonstrated moderate baseline awareness accompanied by several misconceptions regarding contraceptive methods among participants. Following the educational intervention, a significant improvement in awareness and reduction in misconceptions were observed in the intervention group. These findings support previous research indicating that structured educational programmes can significantly improve reproductive health knowledge and attitudes among university students (Srivastava et al., 2023; Kumar et al., 2024).</w:t>
      </w:r>
    </w:p>
    <w:p w14:paraId="49229836"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The demographic characteristics of the participants indicated that the majority were young adults aged 18–20 years. This age group represents an important developmental stage during which individuals begin to develop attitudes and behaviours related to sexual and reproductive health (Sawyer et al., 2018). Previous research has similarly highlighted that early adulthood is a critical period for establishing reproductive health knowledge and informed decision-making behaviours.</w:t>
      </w:r>
    </w:p>
    <w:p w14:paraId="6EBB5E53"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Although most participants reported having heard about contraceptive methods, detailed knowledge regarding correct use and effectiveness remained limited. Similar gaps between awareness and actual utilization of modern contraceptive methods have been reported in previous studies (</w:t>
      </w:r>
      <w:proofErr w:type="spellStart"/>
      <w:r w:rsidRPr="00725D0D">
        <w:rPr>
          <w:rFonts w:cstheme="minorHAnsi"/>
          <w:color w:val="000000" w:themeColor="text1"/>
        </w:rPr>
        <w:t>Houvèssou</w:t>
      </w:r>
      <w:proofErr w:type="spellEnd"/>
      <w:r w:rsidRPr="00725D0D">
        <w:rPr>
          <w:rFonts w:cstheme="minorHAnsi"/>
          <w:color w:val="000000" w:themeColor="text1"/>
        </w:rPr>
        <w:t xml:space="preserve"> et al., 2023). Comparable findings have also been reported among university students in neighbouring regions, where moderate knowledge and varying attitudes toward contraceptive use were observed (Dorji et al., 2022). Studies conducted among college students also indicate that while awareness of contraceptive methods may be relatively common, gaps in accurate knowledge and misconceptions regarding contraceptive use continue to exist among students (</w:t>
      </w:r>
      <w:proofErr w:type="spellStart"/>
      <w:r w:rsidRPr="00725D0D">
        <w:rPr>
          <w:rFonts w:cstheme="minorHAnsi"/>
          <w:color w:val="000000" w:themeColor="text1"/>
        </w:rPr>
        <w:t>Kurkuri</w:t>
      </w:r>
      <w:proofErr w:type="spellEnd"/>
      <w:r w:rsidRPr="00725D0D">
        <w:rPr>
          <w:rFonts w:cstheme="minorHAnsi"/>
          <w:color w:val="000000" w:themeColor="text1"/>
        </w:rPr>
        <w:t xml:space="preserve"> et al., 2025; </w:t>
      </w:r>
      <w:proofErr w:type="spellStart"/>
      <w:r w:rsidRPr="00725D0D">
        <w:rPr>
          <w:rFonts w:cstheme="minorHAnsi"/>
          <w:color w:val="000000" w:themeColor="text1"/>
        </w:rPr>
        <w:t>Charussangsuriya</w:t>
      </w:r>
      <w:proofErr w:type="spellEnd"/>
      <w:r w:rsidRPr="00725D0D">
        <w:rPr>
          <w:rFonts w:cstheme="minorHAnsi"/>
          <w:color w:val="000000" w:themeColor="text1"/>
        </w:rPr>
        <w:t xml:space="preserve"> et al., 2025). These findings highlight the importance of providing structured reproductive health education within academic institutions.</w:t>
      </w:r>
    </w:p>
    <w:p w14:paraId="1FC60677"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Another important observation of the present study was that the internet, social media, and peer groups were the primary sources of contraceptive information among participants. While digital platforms provide greater access to health information, they may also contribute to misinformation regarding reproductive health. Previous studies have reported that misconceptions, social stigma, and misinformation significantly influence students’ perceptions and attitudes toward contraceptive methods (</w:t>
      </w:r>
      <w:proofErr w:type="spellStart"/>
      <w:r w:rsidRPr="00725D0D">
        <w:rPr>
          <w:rFonts w:cstheme="minorHAnsi"/>
          <w:color w:val="000000" w:themeColor="text1"/>
        </w:rPr>
        <w:t>Suveren</w:t>
      </w:r>
      <w:proofErr w:type="spellEnd"/>
      <w:r w:rsidRPr="00725D0D">
        <w:rPr>
          <w:rFonts w:cstheme="minorHAnsi"/>
          <w:color w:val="000000" w:themeColor="text1"/>
        </w:rPr>
        <w:t xml:space="preserve"> et al., 2025). Therefore, providing reliable reproductive health education within educational institutions is essential to address misinformation and improve students’ understanding of contraceptive methods.</w:t>
      </w:r>
    </w:p>
    <w:p w14:paraId="1F350E73"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The presence of misconceptions regarding contraceptive methods observed in this study is consistent with findings from previous research conducted among youth populations in India. Studies have reported that although adolescents may be aware of condoms as a contraceptive method, misconceptions regarding their health effects and correct usage remain prevalent among young people (Singh et al., 2024). Such misconceptions may discourage consistent contraceptive use and highlight the need for structured reproductive health education.</w:t>
      </w:r>
    </w:p>
    <w:p w14:paraId="07DB18D8"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In the present study, relatively low levels of contraceptive use were observed despite moderate awareness among participants. This finding suggests that awareness alone may not necessarily translate into contraceptive practice. Similar findings have been reported in studies examining reproductive health among adolescents and young adults, which indicate that socio-economic inequalities, cultural barriers, and limited access to youth-friendly health services continue to influence contraceptive behaviour (Srivastava et al., 2023). Furthermore, socio-cultural norms and accessibility of reproductive health services have been shown to influence contraceptive use among young people in different settings (</w:t>
      </w:r>
      <w:proofErr w:type="spellStart"/>
      <w:r w:rsidRPr="00725D0D">
        <w:rPr>
          <w:rFonts w:cstheme="minorHAnsi"/>
          <w:color w:val="000000" w:themeColor="text1"/>
        </w:rPr>
        <w:t>Ojanduru</w:t>
      </w:r>
      <w:proofErr w:type="spellEnd"/>
      <w:r w:rsidRPr="00725D0D">
        <w:rPr>
          <w:rFonts w:cstheme="minorHAnsi"/>
          <w:color w:val="000000" w:themeColor="text1"/>
        </w:rPr>
        <w:t xml:space="preserve"> et al., 2026; Prata et al., 2016).</w:t>
      </w:r>
    </w:p>
    <w:p w14:paraId="001EABB8" w14:textId="3F3EAA39"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 xml:space="preserve">A key finding of the present study was the significant improvement in awareness scores following the implementation of the </w:t>
      </w:r>
      <w:r w:rsidR="00801B60" w:rsidRPr="00801B60">
        <w:rPr>
          <w:rFonts w:cstheme="minorHAnsi"/>
          <w:color w:val="000000" w:themeColor="text1"/>
        </w:rPr>
        <w:t>Targeted Institutional Programme on Contraceptive Methods</w:t>
      </w:r>
      <w:r w:rsidR="00801B60" w:rsidRPr="00801B60">
        <w:rPr>
          <w:rFonts w:cstheme="minorHAnsi"/>
          <w:color w:val="000000" w:themeColor="text1"/>
        </w:rPr>
        <w:t xml:space="preserve"> </w:t>
      </w:r>
      <w:r w:rsidRPr="00725D0D">
        <w:rPr>
          <w:rFonts w:cstheme="minorHAnsi"/>
          <w:color w:val="000000" w:themeColor="text1"/>
        </w:rPr>
        <w:t>educational intervention. These findings are consistent with previous intervention studies demonstrating that structured reproductive health education programmes can significantly improve contraceptive knowledge and decision-making among young adults (Kumar et al., 2024). Educational interventions delivered within academic institutions provide an effective platform for disseminating accurate information and addressing misconceptions regarding contraceptive methods.</w:t>
      </w:r>
      <w:r w:rsidR="00FE55A6" w:rsidRPr="00FE55A6">
        <w:t xml:space="preserve"> </w:t>
      </w:r>
      <w:r w:rsidR="00FE55A6" w:rsidRPr="00FE55A6">
        <w:rPr>
          <w:rFonts w:cstheme="minorHAnsi"/>
          <w:color w:val="000000" w:themeColor="text1"/>
          <w:highlight w:val="yellow"/>
        </w:rPr>
        <w:t xml:space="preserve">These findings are consistent with evidence from systematic reviews, which indicate that structured educational interventions can significantly enhance contraceptive knowledge and correct misconceptions among young </w:t>
      </w:r>
      <w:r w:rsidR="00FE55A6" w:rsidRPr="007940F8">
        <w:rPr>
          <w:rFonts w:cstheme="minorHAnsi"/>
          <w:color w:val="000000" w:themeColor="text1"/>
          <w:highlight w:val="yellow"/>
        </w:rPr>
        <w:t>populations</w:t>
      </w:r>
      <w:r w:rsidR="007940F8" w:rsidRPr="007940F8">
        <w:rPr>
          <w:rFonts w:cstheme="minorHAnsi"/>
          <w:color w:val="000000" w:themeColor="text1"/>
          <w:highlight w:val="yellow"/>
        </w:rPr>
        <w:t xml:space="preserve"> </w:t>
      </w:r>
      <w:r w:rsidR="007940F8" w:rsidRPr="007940F8">
        <w:rPr>
          <w:rFonts w:cstheme="minorHAnsi"/>
          <w:color w:val="000000" w:themeColor="text1"/>
          <w:highlight w:val="yellow"/>
        </w:rPr>
        <w:t xml:space="preserve">(Denford et al., 2017; </w:t>
      </w:r>
      <w:proofErr w:type="spellStart"/>
      <w:r w:rsidR="007940F8" w:rsidRPr="007940F8">
        <w:rPr>
          <w:rFonts w:cstheme="minorHAnsi"/>
          <w:color w:val="000000" w:themeColor="text1"/>
          <w:highlight w:val="yellow"/>
        </w:rPr>
        <w:t>Oringanje</w:t>
      </w:r>
      <w:proofErr w:type="spellEnd"/>
      <w:r w:rsidR="007940F8" w:rsidRPr="007940F8">
        <w:rPr>
          <w:rFonts w:cstheme="minorHAnsi"/>
          <w:color w:val="000000" w:themeColor="text1"/>
          <w:highlight w:val="yellow"/>
        </w:rPr>
        <w:t xml:space="preserve"> et al., 2016)</w:t>
      </w:r>
      <w:r w:rsidR="00FE55A6" w:rsidRPr="007940F8">
        <w:rPr>
          <w:rFonts w:cstheme="minorHAnsi"/>
          <w:color w:val="000000" w:themeColor="text1"/>
          <w:highlight w:val="yellow"/>
        </w:rPr>
        <w:t>.</w:t>
      </w:r>
    </w:p>
    <w:p w14:paraId="425B2484"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In addition to improving awareness, the intervention also resulted in a reduction in misconceptions regarding contraceptive methods. Previous studies have demonstrated that structured educational interventions incorporating interactive teaching strategies can effectively correct misconceptions related to reproductive health (</w:t>
      </w:r>
      <w:proofErr w:type="spellStart"/>
      <w:r w:rsidRPr="00725D0D">
        <w:rPr>
          <w:rFonts w:cstheme="minorHAnsi"/>
          <w:color w:val="000000" w:themeColor="text1"/>
        </w:rPr>
        <w:t>Mbizvo</w:t>
      </w:r>
      <w:proofErr w:type="spellEnd"/>
      <w:r w:rsidRPr="00725D0D">
        <w:rPr>
          <w:rFonts w:cstheme="minorHAnsi"/>
          <w:color w:val="000000" w:themeColor="text1"/>
        </w:rPr>
        <w:t xml:space="preserve"> &amp; Zaidi, 2010). The persistence of misconceptions observed in the present study may also be influenced by prevailing social norms and beliefs regarding contraceptive use, which have been shown to affect individuals’ intentions to use modern contraceptive methods (Costenbader et al., 2019).</w:t>
      </w:r>
    </w:p>
    <w:p w14:paraId="0F08E7A9" w14:textId="77777777" w:rsidR="004B13F6" w:rsidRPr="00725D0D" w:rsidRDefault="004B13F6" w:rsidP="004B13F6">
      <w:pPr>
        <w:spacing w:line="276" w:lineRule="auto"/>
        <w:jc w:val="both"/>
        <w:rPr>
          <w:rFonts w:cstheme="minorHAnsi"/>
          <w:color w:val="000000" w:themeColor="text1"/>
        </w:rPr>
      </w:pPr>
      <w:r w:rsidRPr="00725D0D">
        <w:rPr>
          <w:rFonts w:cstheme="minorHAnsi"/>
          <w:color w:val="000000" w:themeColor="text1"/>
        </w:rPr>
        <w:t>From a regional perspective, limited research has explored contraceptive awareness among young adults in the northeastern region of India. Earlier studies conducted in Sikkim have indicated that although awareness regarding family planning methods exists among youth populations, misconceptions and incomplete knowledge remain prevalent (</w:t>
      </w:r>
      <w:proofErr w:type="spellStart"/>
      <w:r w:rsidRPr="00725D0D">
        <w:rPr>
          <w:rFonts w:cstheme="minorHAnsi"/>
          <w:color w:val="000000" w:themeColor="text1"/>
        </w:rPr>
        <w:t>Renjhen</w:t>
      </w:r>
      <w:proofErr w:type="spellEnd"/>
      <w:r w:rsidRPr="00725D0D">
        <w:rPr>
          <w:rFonts w:cstheme="minorHAnsi"/>
          <w:color w:val="000000" w:themeColor="text1"/>
        </w:rPr>
        <w:t xml:space="preserve"> et al., 2010). This highlights the importance of region-specific educational interventions aimed at improving reproductive health literacy among young adults.</w:t>
      </w:r>
    </w:p>
    <w:p w14:paraId="79124B14" w14:textId="77777777" w:rsidR="00186DD2" w:rsidRDefault="00186DD2" w:rsidP="004B13F6">
      <w:pPr>
        <w:spacing w:line="276" w:lineRule="auto"/>
        <w:jc w:val="both"/>
        <w:rPr>
          <w:rFonts w:cstheme="minorHAnsi"/>
          <w:color w:val="000000" w:themeColor="text1"/>
        </w:rPr>
      </w:pPr>
      <w:r w:rsidRPr="00186DD2">
        <w:rPr>
          <w:rFonts w:cstheme="minorHAnsi"/>
          <w:color w:val="000000" w:themeColor="text1"/>
        </w:rPr>
        <w:t>The present study assessed knowledge-related outcomes, including awareness and misconceptions regarding contraceptive methods, and did not evaluate behavioural outcomes such as actual contraceptive use or practice. Therefore, the findings should be interpreted within this context, and conclusions regarding behavioural change cannot be drawn from this study.</w:t>
      </w:r>
    </w:p>
    <w:p w14:paraId="27D0C938" w14:textId="0CC8623D" w:rsidR="003E726D" w:rsidRPr="00725D0D" w:rsidRDefault="003E726D" w:rsidP="004B13F6">
      <w:pPr>
        <w:spacing w:line="276" w:lineRule="auto"/>
        <w:jc w:val="both"/>
        <w:rPr>
          <w:rFonts w:cstheme="minorHAnsi"/>
          <w:b/>
          <w:bCs/>
          <w:color w:val="000000" w:themeColor="text1"/>
        </w:rPr>
      </w:pPr>
      <w:r w:rsidRPr="0011345D">
        <w:rPr>
          <w:rFonts w:cstheme="minorHAnsi"/>
          <w:b/>
          <w:bCs/>
          <w:color w:val="000000" w:themeColor="text1"/>
          <w:highlight w:val="yellow"/>
        </w:rPr>
        <w:t xml:space="preserve">Limitations of the Study:  </w:t>
      </w:r>
      <w:r w:rsidRPr="0011345D">
        <w:rPr>
          <w:rFonts w:cstheme="minorHAnsi"/>
          <w:color w:val="000000" w:themeColor="text1"/>
          <w:highlight w:val="yellow"/>
        </w:rPr>
        <w:t>However, as this study was conducted as a pilot study with a relatively small sample size, the findings should be interpreted with caution. Future large-scale studies involving multiple institutions and larger populations are required to validate the effectiveness of such educational interventions and to evaluate long-term behavioural outcomes related to contraceptive use.</w:t>
      </w:r>
      <w:r w:rsidR="0098061E" w:rsidRPr="0011345D">
        <w:rPr>
          <w:highlight w:val="yellow"/>
        </w:rPr>
        <w:t xml:space="preserve"> </w:t>
      </w:r>
      <w:r w:rsidR="0098061E" w:rsidRPr="0011345D">
        <w:rPr>
          <w:rFonts w:cstheme="minorHAnsi"/>
          <w:color w:val="000000" w:themeColor="text1"/>
          <w:highlight w:val="yellow"/>
        </w:rPr>
        <w:t xml:space="preserve">Non-random allocation of </w:t>
      </w:r>
      <w:r w:rsidR="0098061E" w:rsidRPr="0011345D">
        <w:rPr>
          <w:rFonts w:cstheme="minorHAnsi"/>
          <w:color w:val="000000" w:themeColor="text1"/>
          <w:highlight w:val="yellow"/>
        </w:rPr>
        <w:t>students</w:t>
      </w:r>
      <w:r w:rsidR="0098061E" w:rsidRPr="0011345D">
        <w:rPr>
          <w:rFonts w:cstheme="minorHAnsi"/>
          <w:color w:val="000000" w:themeColor="text1"/>
          <w:highlight w:val="yellow"/>
        </w:rPr>
        <w:t xml:space="preserve"> may introduce selection bias.</w:t>
      </w:r>
    </w:p>
    <w:p w14:paraId="735F0D98" w14:textId="60A5D68C" w:rsidR="00E276AB" w:rsidRPr="00725D0D" w:rsidRDefault="00E276AB" w:rsidP="008C7544">
      <w:pPr>
        <w:spacing w:line="276" w:lineRule="auto"/>
        <w:jc w:val="both"/>
        <w:rPr>
          <w:rFonts w:cstheme="minorHAnsi"/>
          <w:color w:val="000000" w:themeColor="text1"/>
        </w:rPr>
      </w:pPr>
      <w:r w:rsidRPr="00725D0D">
        <w:rPr>
          <w:rFonts w:cstheme="minorHAnsi"/>
          <w:b/>
          <w:bCs/>
          <w:color w:val="000000" w:themeColor="text1"/>
        </w:rPr>
        <w:t>Recommendations</w:t>
      </w:r>
      <w:r w:rsidR="00BC00DE" w:rsidRPr="00725D0D">
        <w:rPr>
          <w:rFonts w:cstheme="minorHAnsi"/>
          <w:b/>
          <w:bCs/>
          <w:color w:val="000000" w:themeColor="text1"/>
        </w:rPr>
        <w:t xml:space="preserve">: </w:t>
      </w:r>
      <w:r w:rsidR="005B1372" w:rsidRPr="005B1372">
        <w:rPr>
          <w:rFonts w:cstheme="minorHAnsi"/>
          <w:color w:val="000000" w:themeColor="text1"/>
        </w:rPr>
        <w:t xml:space="preserve">Based on the findings of this pilot study, a full-scale study with a larger sample is recommended to validate the results and enhance generalizability. Future research should include multiple institutions and diverse student populations to provide a broader understanding of contraceptive awareness and misconceptions among young adults. Long-term follow-up studies are needed to assess the sustainability of knowledge gained and to evaluate behavioural outcomes related to contraceptive practices. </w:t>
      </w:r>
    </w:p>
    <w:p w14:paraId="19BBD267" w14:textId="77777777" w:rsidR="00BC00DE" w:rsidRPr="00725D0D" w:rsidRDefault="00BC00DE" w:rsidP="008C7544">
      <w:pPr>
        <w:spacing w:line="276" w:lineRule="auto"/>
        <w:jc w:val="both"/>
        <w:rPr>
          <w:rFonts w:cstheme="minorHAnsi"/>
          <w:b/>
          <w:bCs/>
          <w:color w:val="000000" w:themeColor="text1"/>
        </w:rPr>
      </w:pPr>
      <w:r w:rsidRPr="00725D0D">
        <w:rPr>
          <w:rFonts w:cstheme="minorHAnsi"/>
          <w:b/>
          <w:bCs/>
          <w:color w:val="000000" w:themeColor="text1"/>
        </w:rPr>
        <w:t>5. CONCLUSION</w:t>
      </w:r>
    </w:p>
    <w:p w14:paraId="2A3D06B8" w14:textId="7052BF47" w:rsidR="00C72A6E" w:rsidRPr="00725D0D" w:rsidRDefault="00E276AB" w:rsidP="008C7544">
      <w:pPr>
        <w:spacing w:line="276" w:lineRule="auto"/>
        <w:jc w:val="both"/>
        <w:rPr>
          <w:rFonts w:cstheme="minorHAnsi"/>
          <w:color w:val="000000" w:themeColor="text1"/>
        </w:rPr>
      </w:pPr>
      <w:r w:rsidRPr="00725D0D">
        <w:rPr>
          <w:rFonts w:cstheme="minorHAnsi"/>
          <w:color w:val="000000" w:themeColor="text1"/>
        </w:rPr>
        <w:t xml:space="preserve">The present pilot study demonstrated that the structured data collection tools and the </w:t>
      </w:r>
      <w:r w:rsidR="00801B60" w:rsidRPr="00801B60">
        <w:rPr>
          <w:rFonts w:cstheme="minorHAnsi"/>
          <w:color w:val="000000" w:themeColor="text1"/>
        </w:rPr>
        <w:t>Targeted Institutional Programme on Contraceptive Methods</w:t>
      </w:r>
      <w:r w:rsidR="002B1D06" w:rsidRPr="002B1D06">
        <w:rPr>
          <w:rFonts w:cstheme="minorHAnsi"/>
          <w:color w:val="000000" w:themeColor="text1"/>
        </w:rPr>
        <w:t xml:space="preserve"> </w:t>
      </w:r>
      <w:r w:rsidRPr="00725D0D">
        <w:rPr>
          <w:rFonts w:cstheme="minorHAnsi"/>
          <w:color w:val="000000" w:themeColor="text1"/>
        </w:rPr>
        <w:t>were feasible and practical for implementation among non-medical undergraduate students. The baseline findings revealed moderate awareness and the presence of misconceptions regarding contraceptive methods among the participants. Following the educational intervention, improvements in awareness and a reduction in misconceptions were observed in the intervention group. Although the findings are preliminary due to the pilot nature of the study, the results suggest that the research methodology and educational intervention are appropriate and suitable for conducting the main study on a larger scale.</w:t>
      </w:r>
    </w:p>
    <w:p w14:paraId="570434DE" w14:textId="77777777" w:rsidR="00BF0F3A" w:rsidRPr="00725D0D" w:rsidRDefault="00BF0F3A" w:rsidP="008C7544">
      <w:pPr>
        <w:spacing w:line="276" w:lineRule="auto"/>
        <w:rPr>
          <w:rFonts w:cstheme="minorHAnsi"/>
          <w:color w:val="000000" w:themeColor="text1"/>
        </w:rPr>
      </w:pPr>
    </w:p>
    <w:p w14:paraId="5089ADC2" w14:textId="728E4544" w:rsidR="00BF0F3A" w:rsidRPr="00725D0D" w:rsidRDefault="00BF0F3A" w:rsidP="008C7544">
      <w:pPr>
        <w:spacing w:line="276" w:lineRule="auto"/>
        <w:rPr>
          <w:rFonts w:cstheme="minorHAnsi"/>
          <w:b/>
          <w:bCs/>
          <w:color w:val="000000" w:themeColor="text1"/>
        </w:rPr>
      </w:pPr>
      <w:r w:rsidRPr="00725D0D">
        <w:rPr>
          <w:rFonts w:cstheme="minorHAnsi"/>
          <w:b/>
          <w:bCs/>
          <w:color w:val="000000" w:themeColor="text1"/>
        </w:rPr>
        <w:t>Disclaimer (Artificial intelligence)</w:t>
      </w:r>
    </w:p>
    <w:p w14:paraId="0D137AEE" w14:textId="3E42A9AF" w:rsidR="00BF0F3A" w:rsidRPr="00725D0D" w:rsidRDefault="00142860" w:rsidP="008C7544">
      <w:pPr>
        <w:spacing w:line="276" w:lineRule="auto"/>
        <w:rPr>
          <w:rFonts w:cstheme="minorHAnsi"/>
          <w:b/>
          <w:bCs/>
          <w:color w:val="000000" w:themeColor="text1"/>
        </w:rPr>
      </w:pPr>
      <w:r w:rsidRPr="00725D0D">
        <w:rPr>
          <w:rFonts w:cstheme="minorHAnsi"/>
          <w:color w:val="000000" w:themeColor="text1"/>
        </w:rPr>
        <w:t>The authors declare that no generative AI tools were used to generate research data or analysis. AI-assisted language editing tools may have been used for grammar and readability improvement.</w:t>
      </w:r>
    </w:p>
    <w:p w14:paraId="75B7E69E" w14:textId="77777777" w:rsidR="00142860" w:rsidRPr="00725D0D" w:rsidRDefault="00142860" w:rsidP="008C7544">
      <w:pPr>
        <w:spacing w:line="276" w:lineRule="auto"/>
        <w:rPr>
          <w:rFonts w:cstheme="minorHAnsi"/>
          <w:b/>
          <w:bCs/>
          <w:color w:val="000000" w:themeColor="text1"/>
        </w:rPr>
      </w:pPr>
    </w:p>
    <w:p w14:paraId="61D1CACE" w14:textId="1E747BA3" w:rsidR="00BF0F3A" w:rsidRPr="00725D0D" w:rsidRDefault="00BF0F3A" w:rsidP="008C7544">
      <w:pPr>
        <w:spacing w:line="276" w:lineRule="auto"/>
        <w:rPr>
          <w:rFonts w:cstheme="minorHAnsi"/>
          <w:b/>
          <w:bCs/>
          <w:color w:val="000000" w:themeColor="text1"/>
        </w:rPr>
      </w:pPr>
      <w:r w:rsidRPr="00725D0D">
        <w:rPr>
          <w:rFonts w:cstheme="minorHAnsi"/>
          <w:b/>
          <w:bCs/>
          <w:color w:val="000000" w:themeColor="text1"/>
        </w:rPr>
        <w:t>References</w:t>
      </w:r>
    </w:p>
    <w:p w14:paraId="55CB0115" w14:textId="415468B6" w:rsidR="00E628C0" w:rsidRPr="00725D0D" w:rsidRDefault="00E628C0" w:rsidP="006F1645">
      <w:pPr>
        <w:pStyle w:val="NoSpacing"/>
        <w:numPr>
          <w:ilvl w:val="0"/>
          <w:numId w:val="28"/>
        </w:numPr>
        <w:jc w:val="both"/>
        <w:rPr>
          <w:color w:val="000000" w:themeColor="text1"/>
        </w:rPr>
      </w:pPr>
      <w:r w:rsidRPr="00725D0D">
        <w:rPr>
          <w:color w:val="000000" w:themeColor="text1"/>
        </w:rPr>
        <w:t>Adhikary, M., Barman, P., Singh, B., &amp; Anand, A. (2024). Modern contraception and anaemia among reproductive-age women in India: Results from a household survey. Journal of Preventive Medicine and Public Health, 57(4), 339–346. https://doi.org/10.3961/jpmph.23.504. Available from https://pubmed.ncbi.nlm.nih.gov/38938050/</w:t>
      </w:r>
    </w:p>
    <w:p w14:paraId="67F56934" w14:textId="77777777" w:rsidR="00E628C0" w:rsidRPr="00725D0D" w:rsidRDefault="00E628C0" w:rsidP="00E628C0">
      <w:pPr>
        <w:pStyle w:val="NoSpacing"/>
        <w:jc w:val="both"/>
        <w:rPr>
          <w:color w:val="000000" w:themeColor="text1"/>
        </w:rPr>
      </w:pPr>
    </w:p>
    <w:p w14:paraId="2B091082" w14:textId="4A2A2B29" w:rsidR="00E628C0" w:rsidRPr="00725D0D" w:rsidRDefault="00E628C0" w:rsidP="006F1645">
      <w:pPr>
        <w:pStyle w:val="NoSpacing"/>
        <w:numPr>
          <w:ilvl w:val="0"/>
          <w:numId w:val="28"/>
        </w:numPr>
        <w:jc w:val="both"/>
        <w:rPr>
          <w:color w:val="000000" w:themeColor="text1"/>
        </w:rPr>
      </w:pPr>
      <w:proofErr w:type="spellStart"/>
      <w:r w:rsidRPr="00725D0D">
        <w:rPr>
          <w:color w:val="000000" w:themeColor="text1"/>
        </w:rPr>
        <w:t>Charussangsuriya</w:t>
      </w:r>
      <w:proofErr w:type="spellEnd"/>
      <w:r w:rsidRPr="00725D0D">
        <w:rPr>
          <w:color w:val="000000" w:themeColor="text1"/>
        </w:rPr>
        <w:t xml:space="preserve">, P., Siri, J., Jantra, T., </w:t>
      </w:r>
      <w:proofErr w:type="spellStart"/>
      <w:r w:rsidRPr="00725D0D">
        <w:rPr>
          <w:color w:val="000000" w:themeColor="text1"/>
        </w:rPr>
        <w:t>Suebsai</w:t>
      </w:r>
      <w:proofErr w:type="spellEnd"/>
      <w:r w:rsidRPr="00725D0D">
        <w:rPr>
          <w:color w:val="000000" w:themeColor="text1"/>
        </w:rPr>
        <w:t xml:space="preserve">-On, P., </w:t>
      </w:r>
      <w:proofErr w:type="spellStart"/>
      <w:r w:rsidRPr="00725D0D">
        <w:rPr>
          <w:color w:val="000000" w:themeColor="text1"/>
        </w:rPr>
        <w:t>Tongsong</w:t>
      </w:r>
      <w:proofErr w:type="spellEnd"/>
      <w:r w:rsidRPr="00725D0D">
        <w:rPr>
          <w:color w:val="000000" w:themeColor="text1"/>
        </w:rPr>
        <w:t xml:space="preserve">, T., &amp; </w:t>
      </w:r>
      <w:proofErr w:type="spellStart"/>
      <w:r w:rsidRPr="00725D0D">
        <w:rPr>
          <w:color w:val="000000" w:themeColor="text1"/>
        </w:rPr>
        <w:t>Srisukho</w:t>
      </w:r>
      <w:proofErr w:type="spellEnd"/>
      <w:r w:rsidRPr="00725D0D">
        <w:rPr>
          <w:color w:val="000000" w:themeColor="text1"/>
        </w:rPr>
        <w:t>, S. (2025). Knowledge, attitudes, and practices toward contraceptive methods among female undergraduate students of Chiang Mai University, Thailand: A cross-sectional survey. Women's Health Reports, 6(1), 221–229. https://doi.org/10.1089/whr.2024.0126. https://pubmed.ncbi.nlm.nih.gov/40130036/</w:t>
      </w:r>
    </w:p>
    <w:p w14:paraId="15CB0C6B" w14:textId="77777777" w:rsidR="00E628C0" w:rsidRPr="00725D0D" w:rsidRDefault="00E628C0" w:rsidP="00E628C0">
      <w:pPr>
        <w:pStyle w:val="NoSpacing"/>
        <w:jc w:val="both"/>
        <w:rPr>
          <w:color w:val="000000" w:themeColor="text1"/>
        </w:rPr>
      </w:pPr>
    </w:p>
    <w:p w14:paraId="30E31E32" w14:textId="3375669B"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Cleland, J., Bernstein, S., Ezeh, A., </w:t>
      </w:r>
      <w:proofErr w:type="spellStart"/>
      <w:r w:rsidRPr="00725D0D">
        <w:rPr>
          <w:color w:val="000000" w:themeColor="text1"/>
        </w:rPr>
        <w:t>Faundes</w:t>
      </w:r>
      <w:proofErr w:type="spellEnd"/>
      <w:r w:rsidRPr="00725D0D">
        <w:rPr>
          <w:color w:val="000000" w:themeColor="text1"/>
        </w:rPr>
        <w:t>, A., Glasier, A., &amp; Innis, J. (2006). Family planning: The unfinished agenda. The Lancet, 368(9549), 1810–1827. https://doi.org/10.1016/S0140-6736(06)69480-4. https://pubmed.ncbi.nlm.nih.gov/17113431/</w:t>
      </w:r>
    </w:p>
    <w:p w14:paraId="140A2A3A" w14:textId="77777777" w:rsidR="00E628C0" w:rsidRPr="00725D0D" w:rsidRDefault="00E628C0" w:rsidP="00E628C0">
      <w:pPr>
        <w:pStyle w:val="NoSpacing"/>
        <w:jc w:val="both"/>
        <w:rPr>
          <w:color w:val="000000" w:themeColor="text1"/>
        </w:rPr>
      </w:pPr>
    </w:p>
    <w:p w14:paraId="30C7C586" w14:textId="2ECAD3C6"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Costenbader, E., </w:t>
      </w:r>
      <w:proofErr w:type="spellStart"/>
      <w:r w:rsidRPr="00725D0D">
        <w:rPr>
          <w:color w:val="000000" w:themeColor="text1"/>
        </w:rPr>
        <w:t>Zissette</w:t>
      </w:r>
      <w:proofErr w:type="spellEnd"/>
      <w:r w:rsidRPr="00725D0D">
        <w:rPr>
          <w:color w:val="000000" w:themeColor="text1"/>
        </w:rPr>
        <w:t xml:space="preserve">, S., Martinez, A., LeMasters, K., </w:t>
      </w:r>
      <w:proofErr w:type="spellStart"/>
      <w:r w:rsidRPr="00725D0D">
        <w:rPr>
          <w:color w:val="000000" w:themeColor="text1"/>
        </w:rPr>
        <w:t>Dagadu</w:t>
      </w:r>
      <w:proofErr w:type="spellEnd"/>
      <w:r w:rsidRPr="00725D0D">
        <w:rPr>
          <w:color w:val="000000" w:themeColor="text1"/>
        </w:rPr>
        <w:t>, N. A., Deepan, P., &amp; Shaw, B. (2019). Getting to intent: Are social norms influencing intentions to use modern contraception in the DRC? PLOS ONE, 14(7), e0219617. https://doi.org/10.1371/journal.pone.0219617. https://pubmed.ncbi.nlm.nih.gov/31310641/</w:t>
      </w:r>
    </w:p>
    <w:p w14:paraId="7AF18416" w14:textId="77777777" w:rsidR="00E628C0" w:rsidRPr="00725D0D" w:rsidRDefault="00E628C0" w:rsidP="00E628C0">
      <w:pPr>
        <w:pStyle w:val="NoSpacing"/>
        <w:jc w:val="both"/>
        <w:rPr>
          <w:color w:val="000000" w:themeColor="text1"/>
        </w:rPr>
      </w:pPr>
    </w:p>
    <w:p w14:paraId="2C9918B5" w14:textId="3C782272"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de Silva, S., Jadhav, A., </w:t>
      </w:r>
      <w:proofErr w:type="spellStart"/>
      <w:r w:rsidRPr="00725D0D">
        <w:rPr>
          <w:color w:val="000000" w:themeColor="text1"/>
        </w:rPr>
        <w:t>Fabic</w:t>
      </w:r>
      <w:proofErr w:type="spellEnd"/>
      <w:r w:rsidRPr="00725D0D">
        <w:rPr>
          <w:color w:val="000000" w:themeColor="text1"/>
        </w:rPr>
        <w:t xml:space="preserve">, M. S., Munthali, L., </w:t>
      </w:r>
      <w:proofErr w:type="spellStart"/>
      <w:r w:rsidRPr="00725D0D">
        <w:rPr>
          <w:color w:val="000000" w:themeColor="text1"/>
        </w:rPr>
        <w:t>Oyedokun-Adebagbo</w:t>
      </w:r>
      <w:proofErr w:type="spellEnd"/>
      <w:r w:rsidRPr="00725D0D">
        <w:rPr>
          <w:color w:val="000000" w:themeColor="text1"/>
        </w:rPr>
        <w:t>, F., &amp; Kebede, Z. (2024). Family planning, reproductive health, and progress toward the Sustainable Development Goals: Reflections and directions on the 30th anniversary of the International Conference on Population and Development. Global Health: Science and Practice, 12(5), e2400127. https://doi.org/10.9745/GHSP-D-24-00127. https://pmc.ncbi.nlm.nih.gov/articles/PMC11521552/</w:t>
      </w:r>
    </w:p>
    <w:p w14:paraId="08559D71" w14:textId="77777777" w:rsidR="00E628C0" w:rsidRPr="00725D0D" w:rsidRDefault="00E628C0" w:rsidP="00E628C0">
      <w:pPr>
        <w:pStyle w:val="NoSpacing"/>
        <w:jc w:val="both"/>
        <w:rPr>
          <w:color w:val="000000" w:themeColor="text1"/>
        </w:rPr>
      </w:pPr>
    </w:p>
    <w:p w14:paraId="7AF49FF5" w14:textId="3B514508" w:rsidR="008D528A" w:rsidRDefault="008D528A" w:rsidP="006F1645">
      <w:pPr>
        <w:pStyle w:val="NoSpacing"/>
        <w:numPr>
          <w:ilvl w:val="0"/>
          <w:numId w:val="28"/>
        </w:numPr>
        <w:jc w:val="both"/>
        <w:rPr>
          <w:color w:val="000000" w:themeColor="text1"/>
        </w:rPr>
      </w:pPr>
      <w:r w:rsidRPr="008D528A">
        <w:rPr>
          <w:color w:val="000000" w:themeColor="text1"/>
        </w:rPr>
        <w:t xml:space="preserve">Denford S, Abraham C, Campbell R, Busse H. (2017). A comprehensive review of reviews of school-based interventions to improve sexual health. Health Psychology Review, 11(1), 33–52. https://doi.org/10.1080/17437199.2016.1240625. Available at </w:t>
      </w:r>
      <w:hyperlink r:id="rId11" w:history="1">
        <w:r w:rsidRPr="00E9100C">
          <w:rPr>
            <w:rStyle w:val="Hyperlink"/>
          </w:rPr>
          <w:t>https://www.tandfonline.com/doi/full/10.1080/17437199.2016.1240625</w:t>
        </w:r>
      </w:hyperlink>
    </w:p>
    <w:p w14:paraId="3DA4F0A1" w14:textId="291DE55B" w:rsidR="00E628C0" w:rsidRPr="00725D0D" w:rsidRDefault="00E628C0" w:rsidP="006F1645">
      <w:pPr>
        <w:pStyle w:val="NoSpacing"/>
        <w:numPr>
          <w:ilvl w:val="0"/>
          <w:numId w:val="28"/>
        </w:numPr>
        <w:jc w:val="both"/>
        <w:rPr>
          <w:color w:val="000000" w:themeColor="text1"/>
        </w:rPr>
      </w:pPr>
      <w:r w:rsidRPr="00725D0D">
        <w:rPr>
          <w:color w:val="000000" w:themeColor="text1"/>
        </w:rPr>
        <w:t>Dorji, T., Wangmo, K., Tshering, D., Tashi, U., &amp; Wangdi, K. (2022). Knowledge and attitude on sexually transmitted infections and contraceptive use among university students in Bhutan. PLOS ONE, 17(8), e0272507. https://doi.org/10.1371/journal.pone.0272507. https://pubmed.ncbi.nlm.nih.gov/35921369/</w:t>
      </w:r>
    </w:p>
    <w:p w14:paraId="7BB02D05" w14:textId="77777777" w:rsidR="00E628C0" w:rsidRPr="00725D0D" w:rsidRDefault="00E628C0" w:rsidP="00E628C0">
      <w:pPr>
        <w:pStyle w:val="NoSpacing"/>
        <w:jc w:val="both"/>
        <w:rPr>
          <w:color w:val="000000" w:themeColor="text1"/>
        </w:rPr>
      </w:pPr>
    </w:p>
    <w:p w14:paraId="30BC2588"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Dutta, S., More, A., Mahajan, S., </w:t>
      </w:r>
      <w:proofErr w:type="spellStart"/>
      <w:r w:rsidRPr="00725D0D">
        <w:rPr>
          <w:color w:val="000000" w:themeColor="text1"/>
        </w:rPr>
        <w:t>Nawale</w:t>
      </w:r>
      <w:proofErr w:type="spellEnd"/>
      <w:r w:rsidRPr="00725D0D">
        <w:rPr>
          <w:color w:val="000000" w:themeColor="text1"/>
        </w:rPr>
        <w:t>, N., Choudhary, N., &amp; Shrivastava, D. (2024). Assessment of reproductive health knowledge among college students in Northwestern India: A cross-sectional study. Cureus, 16(2), e54681. https://doi.org/10.7759/cureus.54681</w:t>
      </w:r>
    </w:p>
    <w:p w14:paraId="3CF8B10B" w14:textId="77777777" w:rsidR="00E628C0" w:rsidRPr="00725D0D" w:rsidRDefault="00E628C0" w:rsidP="00E628C0">
      <w:pPr>
        <w:pStyle w:val="NoSpacing"/>
        <w:ind w:left="360"/>
        <w:jc w:val="both"/>
        <w:rPr>
          <w:color w:val="000000" w:themeColor="text1"/>
        </w:rPr>
      </w:pPr>
      <w:r w:rsidRPr="00725D0D">
        <w:rPr>
          <w:color w:val="000000" w:themeColor="text1"/>
        </w:rPr>
        <w:t>. https://pmc.ncbi.nlm.nih.gov/articles/PMC10960612/</w:t>
      </w:r>
    </w:p>
    <w:p w14:paraId="2BACB649" w14:textId="77777777" w:rsidR="00E628C0" w:rsidRPr="00725D0D" w:rsidRDefault="00E628C0" w:rsidP="00E628C0">
      <w:pPr>
        <w:pStyle w:val="NoSpacing"/>
        <w:jc w:val="both"/>
        <w:rPr>
          <w:color w:val="000000" w:themeColor="text1"/>
        </w:rPr>
      </w:pPr>
    </w:p>
    <w:p w14:paraId="1BD9C658"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Guzzo, K. B., &amp; Hayford, S. R. (2018). Adolescent reproductive and contraceptive knowledge and attitudes and adult contraceptive </w:t>
      </w:r>
      <w:proofErr w:type="spellStart"/>
      <w:r w:rsidRPr="00725D0D">
        <w:rPr>
          <w:color w:val="000000" w:themeColor="text1"/>
        </w:rPr>
        <w:t>behavior</w:t>
      </w:r>
      <w:proofErr w:type="spellEnd"/>
      <w:r w:rsidRPr="00725D0D">
        <w:rPr>
          <w:color w:val="000000" w:themeColor="text1"/>
        </w:rPr>
        <w:t>. Maternal and Child Health Journal, 22(1), 32–40. https://doi.org/10.1007/s10995-017-2351-7</w:t>
      </w:r>
    </w:p>
    <w:p w14:paraId="0C9ADDD0" w14:textId="77777777" w:rsidR="00E628C0" w:rsidRPr="00725D0D" w:rsidRDefault="00E628C0" w:rsidP="00E628C0">
      <w:pPr>
        <w:pStyle w:val="NoSpacing"/>
        <w:ind w:left="360"/>
        <w:jc w:val="both"/>
        <w:rPr>
          <w:color w:val="000000" w:themeColor="text1"/>
        </w:rPr>
      </w:pPr>
      <w:r w:rsidRPr="00725D0D">
        <w:rPr>
          <w:color w:val="000000" w:themeColor="text1"/>
        </w:rPr>
        <w:t>. https://pmc.ncbi.nlm.nih.gov/articles/PMC5764783/</w:t>
      </w:r>
    </w:p>
    <w:p w14:paraId="2C3C1EC0" w14:textId="77777777" w:rsidR="00E628C0" w:rsidRPr="00725D0D" w:rsidRDefault="00E628C0" w:rsidP="00E628C0">
      <w:pPr>
        <w:pStyle w:val="NoSpacing"/>
        <w:jc w:val="both"/>
        <w:rPr>
          <w:color w:val="000000" w:themeColor="text1"/>
        </w:rPr>
      </w:pPr>
    </w:p>
    <w:p w14:paraId="19746958"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Houvèssou, G. M., Farías-Antúnez, S., Bertoldi, A. D., &amp; Silveira, M. F. D. (2023). Demand and unmet need for modern contraception among mothers from a Pelotas Birth Cohort. Revista de </w:t>
      </w:r>
      <w:proofErr w:type="spellStart"/>
      <w:r w:rsidRPr="00725D0D">
        <w:rPr>
          <w:color w:val="000000" w:themeColor="text1"/>
        </w:rPr>
        <w:t>Saúde</w:t>
      </w:r>
      <w:proofErr w:type="spellEnd"/>
      <w:r w:rsidRPr="00725D0D">
        <w:rPr>
          <w:color w:val="000000" w:themeColor="text1"/>
        </w:rPr>
        <w:t xml:space="preserve"> Pública, 57, 40. https://doi.org/10.11606/s1518-8787.2023057004863</w:t>
      </w:r>
    </w:p>
    <w:p w14:paraId="21FA1449" w14:textId="77777777" w:rsidR="00E628C0" w:rsidRPr="00725D0D" w:rsidRDefault="00E628C0" w:rsidP="00E628C0">
      <w:pPr>
        <w:pStyle w:val="NoSpacing"/>
        <w:ind w:left="360"/>
        <w:jc w:val="both"/>
        <w:rPr>
          <w:color w:val="000000" w:themeColor="text1"/>
        </w:rPr>
      </w:pPr>
      <w:r w:rsidRPr="00725D0D">
        <w:rPr>
          <w:color w:val="000000" w:themeColor="text1"/>
        </w:rPr>
        <w:t>. https://pmc.ncbi.nlm.nih.gov/articles/PMC10355318/</w:t>
      </w:r>
    </w:p>
    <w:p w14:paraId="11E8FAA8" w14:textId="77777777" w:rsidR="00E628C0" w:rsidRPr="00725D0D" w:rsidRDefault="00E628C0" w:rsidP="00E628C0">
      <w:pPr>
        <w:pStyle w:val="NoSpacing"/>
        <w:jc w:val="both"/>
        <w:rPr>
          <w:color w:val="000000" w:themeColor="text1"/>
        </w:rPr>
      </w:pPr>
    </w:p>
    <w:p w14:paraId="31E4B31C"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International Institute for Population Sciences (IIPS), &amp; ICF. (2021). National family health survey (NFHS-5), India 2019–21: Karnataka. IIPS. https://dhsprogram.com/pubs/pdf/FR375/FR375.pdf</w:t>
      </w:r>
    </w:p>
    <w:p w14:paraId="2DB7F5DE" w14:textId="77777777" w:rsidR="00E628C0" w:rsidRPr="00725D0D" w:rsidRDefault="00E628C0" w:rsidP="00E628C0">
      <w:pPr>
        <w:pStyle w:val="NoSpacing"/>
        <w:jc w:val="both"/>
        <w:rPr>
          <w:color w:val="000000" w:themeColor="text1"/>
        </w:rPr>
      </w:pPr>
    </w:p>
    <w:p w14:paraId="4EA2C9C3" w14:textId="5BDDDBEB"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Kumar, R., Anwar, M., Naeem, N., Asim, M., Kumari, R., &amp; </w:t>
      </w:r>
      <w:proofErr w:type="spellStart"/>
      <w:r w:rsidRPr="00725D0D">
        <w:rPr>
          <w:color w:val="000000" w:themeColor="text1"/>
        </w:rPr>
        <w:t>Pongpanich</w:t>
      </w:r>
      <w:proofErr w:type="spellEnd"/>
      <w:r w:rsidRPr="00725D0D">
        <w:rPr>
          <w:color w:val="000000" w:themeColor="text1"/>
        </w:rPr>
        <w:t>, S. (2024). Effect of health education on knowledge, perception, and intended contraceptive use for family planning among university students in Pakistan. Scientific Reports, 14(1), 28474. https://doi.org/10.1038/s41598-024-79550-5. https://pubmed.ncbi.nlm.nih.gov/39557964/</w:t>
      </w:r>
    </w:p>
    <w:p w14:paraId="562313C8" w14:textId="77777777" w:rsidR="00E628C0" w:rsidRPr="00725D0D" w:rsidRDefault="00E628C0" w:rsidP="00E628C0">
      <w:pPr>
        <w:pStyle w:val="NoSpacing"/>
        <w:jc w:val="both"/>
        <w:rPr>
          <w:color w:val="000000" w:themeColor="text1"/>
        </w:rPr>
      </w:pPr>
    </w:p>
    <w:p w14:paraId="0A62182E" w14:textId="5AA8E1DA" w:rsidR="00E628C0" w:rsidRPr="00725D0D" w:rsidRDefault="00E628C0" w:rsidP="006F1645">
      <w:pPr>
        <w:pStyle w:val="NoSpacing"/>
        <w:numPr>
          <w:ilvl w:val="0"/>
          <w:numId w:val="28"/>
        </w:numPr>
        <w:jc w:val="both"/>
        <w:rPr>
          <w:color w:val="000000" w:themeColor="text1"/>
        </w:rPr>
      </w:pPr>
      <w:proofErr w:type="spellStart"/>
      <w:r w:rsidRPr="00725D0D">
        <w:rPr>
          <w:color w:val="000000" w:themeColor="text1"/>
        </w:rPr>
        <w:t>Kurkuri</w:t>
      </w:r>
      <w:proofErr w:type="spellEnd"/>
      <w:r w:rsidRPr="00725D0D">
        <w:rPr>
          <w:color w:val="000000" w:themeColor="text1"/>
        </w:rPr>
        <w:t xml:space="preserve">, S. N., Alagesan, L. S., Joy, J., </w:t>
      </w:r>
      <w:proofErr w:type="spellStart"/>
      <w:r w:rsidRPr="00725D0D">
        <w:rPr>
          <w:color w:val="000000" w:themeColor="text1"/>
        </w:rPr>
        <w:t>Kundapur</w:t>
      </w:r>
      <w:proofErr w:type="spellEnd"/>
      <w:r w:rsidRPr="00725D0D">
        <w:rPr>
          <w:color w:val="000000" w:themeColor="text1"/>
        </w:rPr>
        <w:t xml:space="preserve">, S., &amp; </w:t>
      </w:r>
      <w:proofErr w:type="spellStart"/>
      <w:r w:rsidRPr="00725D0D">
        <w:rPr>
          <w:color w:val="000000" w:themeColor="text1"/>
        </w:rPr>
        <w:t>Doddaiah</w:t>
      </w:r>
      <w:proofErr w:type="spellEnd"/>
      <w:r w:rsidRPr="00725D0D">
        <w:rPr>
          <w:color w:val="000000" w:themeColor="text1"/>
        </w:rPr>
        <w:t>, S. K. (2025). Her right to know: Exploring contraceptive awareness in female college students of Mysuru: A cross-sectional study. International Journal of Community Medicine and Public Health, 12(10), 4357–4365. https://doi.org/10.18203/2394-6040.ijcmph20252900. https://www.ijcmph.com/index.php/ijcmph/article/view/14659</w:t>
      </w:r>
    </w:p>
    <w:p w14:paraId="70465774" w14:textId="77777777" w:rsidR="00E628C0" w:rsidRPr="00725D0D" w:rsidRDefault="00E628C0" w:rsidP="00E628C0">
      <w:pPr>
        <w:pStyle w:val="NoSpacing"/>
        <w:jc w:val="both"/>
        <w:rPr>
          <w:color w:val="000000" w:themeColor="text1"/>
        </w:rPr>
      </w:pPr>
    </w:p>
    <w:p w14:paraId="72BB1207" w14:textId="50449CBC" w:rsidR="00E628C0" w:rsidRPr="00725D0D" w:rsidRDefault="00E628C0" w:rsidP="006F1645">
      <w:pPr>
        <w:pStyle w:val="NoSpacing"/>
        <w:numPr>
          <w:ilvl w:val="0"/>
          <w:numId w:val="28"/>
        </w:numPr>
        <w:jc w:val="both"/>
        <w:rPr>
          <w:color w:val="000000" w:themeColor="text1"/>
        </w:rPr>
      </w:pPr>
      <w:proofErr w:type="spellStart"/>
      <w:r w:rsidRPr="00725D0D">
        <w:rPr>
          <w:color w:val="000000" w:themeColor="text1"/>
        </w:rPr>
        <w:t>Mbizvo</w:t>
      </w:r>
      <w:proofErr w:type="spellEnd"/>
      <w:r w:rsidRPr="00725D0D">
        <w:rPr>
          <w:color w:val="000000" w:themeColor="text1"/>
        </w:rPr>
        <w:t xml:space="preserve">, M. T., &amp; Zaidi, S. (2010). Addressing critical gaps in achieving universal access to sexual and reproductive health: The case for improving adolescent SRH, preventing unsafe abortion, and enhancing linkages between SRH and HIV interventions. International Journal of </w:t>
      </w:r>
      <w:proofErr w:type="spellStart"/>
      <w:r w:rsidRPr="00725D0D">
        <w:rPr>
          <w:color w:val="000000" w:themeColor="text1"/>
        </w:rPr>
        <w:t>Gynecology</w:t>
      </w:r>
      <w:proofErr w:type="spellEnd"/>
      <w:r w:rsidRPr="00725D0D">
        <w:rPr>
          <w:color w:val="000000" w:themeColor="text1"/>
        </w:rPr>
        <w:t xml:space="preserve"> &amp; Obstetrics, 110(</w:t>
      </w:r>
      <w:proofErr w:type="spellStart"/>
      <w:r w:rsidRPr="00725D0D">
        <w:rPr>
          <w:color w:val="000000" w:themeColor="text1"/>
        </w:rPr>
        <w:t>Suppl</w:t>
      </w:r>
      <w:proofErr w:type="spellEnd"/>
      <w:r w:rsidRPr="00725D0D">
        <w:rPr>
          <w:color w:val="000000" w:themeColor="text1"/>
        </w:rPr>
        <w:t>), S3–S6. https://doi.org/10.1016/j.ijgo.2010.04.001. https://pubmed.ncbi.nlm.nih.gov/20451907/</w:t>
      </w:r>
    </w:p>
    <w:p w14:paraId="0DAF9014" w14:textId="77777777" w:rsidR="00E628C0" w:rsidRPr="00725D0D" w:rsidRDefault="00E628C0" w:rsidP="00E628C0">
      <w:pPr>
        <w:pStyle w:val="NoSpacing"/>
        <w:jc w:val="both"/>
        <w:rPr>
          <w:color w:val="000000" w:themeColor="text1"/>
        </w:rPr>
      </w:pPr>
    </w:p>
    <w:p w14:paraId="23371AB8" w14:textId="733DAA0A"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Ministry of Health and Family Welfare. (2013). RMNCH+A strategy: Reproductive, maternal, newborn, child and adolescent health strategy. Government of </w:t>
      </w:r>
      <w:proofErr w:type="spellStart"/>
      <w:r w:rsidRPr="00725D0D">
        <w:rPr>
          <w:color w:val="000000" w:themeColor="text1"/>
        </w:rPr>
        <w:t>India.https</w:t>
      </w:r>
      <w:proofErr w:type="spellEnd"/>
      <w:r w:rsidRPr="00725D0D">
        <w:rPr>
          <w:color w:val="000000" w:themeColor="text1"/>
        </w:rPr>
        <w:t>://nhm.gov.in/images/pdf/RMNCH+A/RMNCH+A_Strategy.pdf</w:t>
      </w:r>
    </w:p>
    <w:p w14:paraId="1408DB50" w14:textId="77777777" w:rsidR="00E628C0" w:rsidRPr="00725D0D" w:rsidRDefault="00E628C0" w:rsidP="00E628C0">
      <w:pPr>
        <w:pStyle w:val="NoSpacing"/>
        <w:jc w:val="both"/>
        <w:rPr>
          <w:color w:val="000000" w:themeColor="text1"/>
        </w:rPr>
      </w:pPr>
    </w:p>
    <w:p w14:paraId="4A62FA32" w14:textId="180D334F" w:rsidR="00E628C0" w:rsidRPr="00725D0D" w:rsidRDefault="00E628C0" w:rsidP="006F1645">
      <w:pPr>
        <w:pStyle w:val="NoSpacing"/>
        <w:numPr>
          <w:ilvl w:val="0"/>
          <w:numId w:val="28"/>
        </w:numPr>
        <w:jc w:val="both"/>
        <w:rPr>
          <w:color w:val="000000" w:themeColor="text1"/>
        </w:rPr>
      </w:pPr>
      <w:proofErr w:type="spellStart"/>
      <w:r w:rsidRPr="00725D0D">
        <w:rPr>
          <w:color w:val="000000" w:themeColor="text1"/>
        </w:rPr>
        <w:t>Ojanduru</w:t>
      </w:r>
      <w:proofErr w:type="spellEnd"/>
      <w:r w:rsidRPr="00725D0D">
        <w:rPr>
          <w:color w:val="000000" w:themeColor="text1"/>
        </w:rPr>
        <w:t>, L., Siu, G., Bukenya, J., &amp; Tumwesigye, N. M. (2026). Determinants of contraceptive use and intention to use among youth 15–24 years from a remote pastoral community in Northeastern Uganda. Frontiers in Global Women’s Health, 6, 1687558. https://doi.org/10.3389/fgwh.2025.1687558. https://pmc.ncbi.nlm.nih.gov/articles/PMC12819657/</w:t>
      </w:r>
    </w:p>
    <w:p w14:paraId="522533E5" w14:textId="77777777" w:rsidR="00E628C0" w:rsidRPr="00725D0D" w:rsidRDefault="00E628C0" w:rsidP="00E628C0">
      <w:pPr>
        <w:pStyle w:val="NoSpacing"/>
        <w:jc w:val="both"/>
        <w:rPr>
          <w:color w:val="000000" w:themeColor="text1"/>
        </w:rPr>
      </w:pPr>
    </w:p>
    <w:p w14:paraId="0B4A46D4" w14:textId="77777777" w:rsidR="008D528A" w:rsidRDefault="008D528A" w:rsidP="008D528A">
      <w:pPr>
        <w:pStyle w:val="NoSpacing"/>
        <w:numPr>
          <w:ilvl w:val="0"/>
          <w:numId w:val="28"/>
        </w:numPr>
        <w:jc w:val="both"/>
        <w:rPr>
          <w:color w:val="000000" w:themeColor="text1"/>
        </w:rPr>
      </w:pPr>
      <w:proofErr w:type="spellStart"/>
      <w:r w:rsidRPr="008D528A">
        <w:rPr>
          <w:color w:val="000000" w:themeColor="text1"/>
        </w:rPr>
        <w:t>Oringanje</w:t>
      </w:r>
      <w:proofErr w:type="spellEnd"/>
      <w:r w:rsidRPr="008D528A">
        <w:rPr>
          <w:color w:val="000000" w:themeColor="text1"/>
        </w:rPr>
        <w:t xml:space="preserve"> C, </w:t>
      </w:r>
      <w:proofErr w:type="spellStart"/>
      <w:r w:rsidRPr="008D528A">
        <w:rPr>
          <w:color w:val="000000" w:themeColor="text1"/>
        </w:rPr>
        <w:t>Meremikwu</w:t>
      </w:r>
      <w:proofErr w:type="spellEnd"/>
      <w:r w:rsidRPr="008D528A">
        <w:rPr>
          <w:color w:val="000000" w:themeColor="text1"/>
        </w:rPr>
        <w:t xml:space="preserve"> MM, Eko H, </w:t>
      </w:r>
      <w:proofErr w:type="spellStart"/>
      <w:r w:rsidRPr="008D528A">
        <w:rPr>
          <w:color w:val="000000" w:themeColor="text1"/>
        </w:rPr>
        <w:t>Esu</w:t>
      </w:r>
      <w:proofErr w:type="spellEnd"/>
      <w:r w:rsidRPr="008D528A">
        <w:rPr>
          <w:color w:val="000000" w:themeColor="text1"/>
        </w:rPr>
        <w:t xml:space="preserve"> E, </w:t>
      </w:r>
      <w:proofErr w:type="spellStart"/>
      <w:r w:rsidRPr="008D528A">
        <w:rPr>
          <w:color w:val="000000" w:themeColor="text1"/>
        </w:rPr>
        <w:t>Meremikwu</w:t>
      </w:r>
      <w:proofErr w:type="spellEnd"/>
      <w:r w:rsidRPr="008D528A">
        <w:rPr>
          <w:color w:val="000000" w:themeColor="text1"/>
        </w:rPr>
        <w:t xml:space="preserve"> A, </w:t>
      </w:r>
      <w:proofErr w:type="spellStart"/>
      <w:r w:rsidRPr="008D528A">
        <w:rPr>
          <w:color w:val="000000" w:themeColor="text1"/>
        </w:rPr>
        <w:t>Ehiri</w:t>
      </w:r>
      <w:proofErr w:type="spellEnd"/>
      <w:r w:rsidRPr="008D528A">
        <w:rPr>
          <w:color w:val="000000" w:themeColor="text1"/>
        </w:rPr>
        <w:t xml:space="preserve"> JE. Interventions for preventing unintended pregnancies among adolescents. Cochrane Database of Systematic Reviews 2016, Issue 2. Art. No.: CD005215. DOI: 10.1002/14651858.CD005215.pub3. Accessed 22 March 2026.</w:t>
      </w:r>
    </w:p>
    <w:p w14:paraId="00B765B8" w14:textId="77777777" w:rsidR="008D528A" w:rsidRDefault="008D528A" w:rsidP="008D528A">
      <w:pPr>
        <w:pStyle w:val="NoSpacing"/>
        <w:ind w:left="360"/>
        <w:jc w:val="both"/>
        <w:rPr>
          <w:color w:val="000000" w:themeColor="text1"/>
        </w:rPr>
      </w:pPr>
    </w:p>
    <w:p w14:paraId="7D12DE39" w14:textId="5FCE601E" w:rsidR="00E628C0" w:rsidRPr="008D528A" w:rsidRDefault="00E628C0" w:rsidP="008D528A">
      <w:pPr>
        <w:pStyle w:val="NoSpacing"/>
        <w:numPr>
          <w:ilvl w:val="0"/>
          <w:numId w:val="28"/>
        </w:numPr>
        <w:jc w:val="both"/>
        <w:rPr>
          <w:color w:val="000000" w:themeColor="text1"/>
        </w:rPr>
      </w:pPr>
      <w:r w:rsidRPr="008D528A">
        <w:rPr>
          <w:color w:val="000000" w:themeColor="text1"/>
        </w:rPr>
        <w:t>Prata, N., Bell, S., Weidert, K., Nieto-Andrade, B., Carvalho, A., &amp; Neves, I. (2016). Varying family planning strategies across age categories: Differences in factors associated with current modern contraceptive use among youth and adult women in Luanda, Angola. Open Access Journal of Contraception, 7, 1–9. https://doi.org/10.2147/OAJC.S93794. https://pubmed.ncbi.nlm.nih.gov/29386932/</w:t>
      </w:r>
    </w:p>
    <w:p w14:paraId="57E43075" w14:textId="77777777" w:rsidR="00E628C0" w:rsidRPr="00725D0D" w:rsidRDefault="00E628C0" w:rsidP="00E628C0">
      <w:pPr>
        <w:pStyle w:val="NoSpacing"/>
        <w:jc w:val="both"/>
        <w:rPr>
          <w:color w:val="000000" w:themeColor="text1"/>
        </w:rPr>
      </w:pPr>
    </w:p>
    <w:p w14:paraId="454E5D58" w14:textId="6EDFB864" w:rsidR="00E628C0" w:rsidRPr="00725D0D" w:rsidRDefault="00E628C0" w:rsidP="006F1645">
      <w:pPr>
        <w:pStyle w:val="NoSpacing"/>
        <w:numPr>
          <w:ilvl w:val="0"/>
          <w:numId w:val="28"/>
        </w:numPr>
        <w:jc w:val="both"/>
        <w:rPr>
          <w:color w:val="000000" w:themeColor="text1"/>
        </w:rPr>
      </w:pPr>
      <w:proofErr w:type="spellStart"/>
      <w:r w:rsidRPr="00725D0D">
        <w:rPr>
          <w:color w:val="000000" w:themeColor="text1"/>
        </w:rPr>
        <w:t>Renjhen</w:t>
      </w:r>
      <w:proofErr w:type="spellEnd"/>
      <w:r w:rsidRPr="00725D0D">
        <w:rPr>
          <w:color w:val="000000" w:themeColor="text1"/>
        </w:rPr>
        <w:t xml:space="preserve">, P., Kumar, A., </w:t>
      </w:r>
      <w:proofErr w:type="spellStart"/>
      <w:r w:rsidRPr="00725D0D">
        <w:rPr>
          <w:color w:val="000000" w:themeColor="text1"/>
        </w:rPr>
        <w:t>Pattanshetty</w:t>
      </w:r>
      <w:proofErr w:type="spellEnd"/>
      <w:r w:rsidRPr="00725D0D">
        <w:rPr>
          <w:color w:val="000000" w:themeColor="text1"/>
        </w:rPr>
        <w:t xml:space="preserve">, S., Sagir, A., &amp; Samarasinghe, C. M. (2010). A study on knowledge, attitude and practice of contraception among college students in Sikkim, India. Journal of the Turkish German </w:t>
      </w:r>
      <w:proofErr w:type="spellStart"/>
      <w:r w:rsidRPr="00725D0D">
        <w:rPr>
          <w:color w:val="000000" w:themeColor="text1"/>
        </w:rPr>
        <w:t>Gynecological</w:t>
      </w:r>
      <w:proofErr w:type="spellEnd"/>
      <w:r w:rsidRPr="00725D0D">
        <w:rPr>
          <w:color w:val="000000" w:themeColor="text1"/>
        </w:rPr>
        <w:t xml:space="preserve"> Association, 11(2), 78–81. https://doi.org/10.5152/jtgga.2010.03. https://pmc.ncbi.nlm.nih.gov/articles/PMC3939094/</w:t>
      </w:r>
    </w:p>
    <w:p w14:paraId="6A5FC0D3" w14:textId="77777777" w:rsidR="00E628C0" w:rsidRPr="00725D0D" w:rsidRDefault="00E628C0" w:rsidP="00E628C0">
      <w:pPr>
        <w:pStyle w:val="NoSpacing"/>
        <w:jc w:val="both"/>
        <w:rPr>
          <w:color w:val="000000" w:themeColor="text1"/>
        </w:rPr>
      </w:pPr>
    </w:p>
    <w:p w14:paraId="76753FE8" w14:textId="1C10B8B5"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Renu, Arora, P., Scott, K., &amp; </w:t>
      </w:r>
      <w:proofErr w:type="spellStart"/>
      <w:r w:rsidRPr="00725D0D">
        <w:rPr>
          <w:color w:val="000000" w:themeColor="text1"/>
        </w:rPr>
        <w:t>Balabanova</w:t>
      </w:r>
      <w:proofErr w:type="spellEnd"/>
      <w:r w:rsidRPr="00725D0D">
        <w:rPr>
          <w:color w:val="000000" w:themeColor="text1"/>
        </w:rPr>
        <w:t>, D. (2023). Do Indian women know about and use the emergency contraceptive pill? An analysis of nationally representative data from 2005–06 and 2019–21. Health Policy and Planning, 38(</w:t>
      </w:r>
      <w:proofErr w:type="spellStart"/>
      <w:r w:rsidRPr="00725D0D">
        <w:rPr>
          <w:color w:val="000000" w:themeColor="text1"/>
        </w:rPr>
        <w:t>Suppl</w:t>
      </w:r>
      <w:proofErr w:type="spellEnd"/>
      <w:r w:rsidRPr="00725D0D">
        <w:rPr>
          <w:color w:val="000000" w:themeColor="text1"/>
        </w:rPr>
        <w:t xml:space="preserve"> 2), ii51–ii61. https://doi.org/10.1093/heapol/czad049</w:t>
      </w:r>
    </w:p>
    <w:p w14:paraId="0B219EA5" w14:textId="77777777" w:rsidR="00E628C0" w:rsidRPr="00725D0D" w:rsidRDefault="00E628C0" w:rsidP="00E628C0">
      <w:pPr>
        <w:pStyle w:val="NoSpacing"/>
        <w:jc w:val="both"/>
        <w:rPr>
          <w:color w:val="000000" w:themeColor="text1"/>
        </w:rPr>
      </w:pPr>
    </w:p>
    <w:p w14:paraId="78F9AA01" w14:textId="6BF1A96F"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Sawyer, S. M., Azzopardi, P. S., </w:t>
      </w:r>
      <w:proofErr w:type="spellStart"/>
      <w:r w:rsidRPr="00725D0D">
        <w:rPr>
          <w:color w:val="000000" w:themeColor="text1"/>
        </w:rPr>
        <w:t>Wickremarathne</w:t>
      </w:r>
      <w:proofErr w:type="spellEnd"/>
      <w:r w:rsidRPr="00725D0D">
        <w:rPr>
          <w:color w:val="000000" w:themeColor="text1"/>
        </w:rPr>
        <w:t>, D., &amp; Patton, G. C. (2018). The age of adolescence. The Lancet Child &amp; Adolescent Health, 2(3), 223–228. https://doi.org/10.1016/S2352-4642(18)30022-1. https://pubmed.ncbi.nlm.nih.gov/30169257/</w:t>
      </w:r>
    </w:p>
    <w:p w14:paraId="1CFBD2FD" w14:textId="77777777" w:rsidR="00E628C0" w:rsidRPr="00725D0D" w:rsidRDefault="00E628C0" w:rsidP="00E628C0">
      <w:pPr>
        <w:pStyle w:val="NoSpacing"/>
        <w:jc w:val="both"/>
        <w:rPr>
          <w:color w:val="000000" w:themeColor="text1"/>
        </w:rPr>
      </w:pPr>
    </w:p>
    <w:p w14:paraId="5C4BF314" w14:textId="3FE2412F" w:rsidR="00E628C0" w:rsidRPr="00725D0D" w:rsidRDefault="00E628C0" w:rsidP="006F1645">
      <w:pPr>
        <w:pStyle w:val="NoSpacing"/>
        <w:numPr>
          <w:ilvl w:val="0"/>
          <w:numId w:val="28"/>
        </w:numPr>
        <w:jc w:val="both"/>
        <w:rPr>
          <w:color w:val="000000" w:themeColor="text1"/>
        </w:rPr>
      </w:pPr>
      <w:r w:rsidRPr="00725D0D">
        <w:rPr>
          <w:color w:val="000000" w:themeColor="text1"/>
        </w:rPr>
        <w:t>Sen, S., Banerjee, A., Ali, A., &amp; Chakma, N. (2024). Modern contraceptive use among currently married non-pregnant women (aged 15–49 years) in West Bengal, India: A reflection from NFHS-5. Contraception and Reproductive Medicine, 9(1), 63. https://doi.org/10.1186/s40834-024-00322-7. https://pubmed.ncbi.nlm.nih.gov/39614320/</w:t>
      </w:r>
    </w:p>
    <w:p w14:paraId="68B93DED" w14:textId="77777777" w:rsidR="00E628C0" w:rsidRPr="00725D0D" w:rsidRDefault="00E628C0" w:rsidP="00E628C0">
      <w:pPr>
        <w:pStyle w:val="NoSpacing"/>
        <w:jc w:val="both"/>
        <w:rPr>
          <w:color w:val="000000" w:themeColor="text1"/>
        </w:rPr>
      </w:pPr>
    </w:p>
    <w:p w14:paraId="2880518F" w14:textId="05D03108" w:rsidR="00E628C0" w:rsidRPr="00725D0D" w:rsidRDefault="00E628C0" w:rsidP="006F1645">
      <w:pPr>
        <w:pStyle w:val="NoSpacing"/>
        <w:numPr>
          <w:ilvl w:val="0"/>
          <w:numId w:val="28"/>
        </w:numPr>
        <w:jc w:val="both"/>
        <w:rPr>
          <w:color w:val="000000" w:themeColor="text1"/>
        </w:rPr>
      </w:pPr>
      <w:r w:rsidRPr="00725D0D">
        <w:rPr>
          <w:color w:val="000000" w:themeColor="text1"/>
        </w:rPr>
        <w:t xml:space="preserve">Singh, R., Singh, H. P., Bajaj, A., &amp; Bhaskar, D. (2024). A study of knowledge, attitude, practice, and preferences of contraceptive methods in women of district Saharanpur, Uttar Pradesh. International Journal of Reproduction, Contraception, Obstetrics and </w:t>
      </w:r>
      <w:proofErr w:type="spellStart"/>
      <w:r w:rsidRPr="00725D0D">
        <w:rPr>
          <w:color w:val="000000" w:themeColor="text1"/>
        </w:rPr>
        <w:t>Gynecology</w:t>
      </w:r>
      <w:proofErr w:type="spellEnd"/>
      <w:r w:rsidRPr="00725D0D">
        <w:rPr>
          <w:color w:val="000000" w:themeColor="text1"/>
        </w:rPr>
        <w:t>, 13(5), 1186–1190. https://doi.org/10.18203/2320-1770.ijrcog20241063.https://www.ijrcog.org/index.php/ijrcog/article/view/13988</w:t>
      </w:r>
    </w:p>
    <w:p w14:paraId="5DC5A4D4" w14:textId="77777777" w:rsidR="00E628C0" w:rsidRPr="00725D0D" w:rsidRDefault="00E628C0" w:rsidP="00E628C0">
      <w:pPr>
        <w:pStyle w:val="NoSpacing"/>
        <w:jc w:val="both"/>
        <w:rPr>
          <w:color w:val="000000" w:themeColor="text1"/>
        </w:rPr>
      </w:pPr>
    </w:p>
    <w:p w14:paraId="0251369B"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Srivastava, S., Mohanty, P., Muhammad, T., &amp; Kumar, M. (2023). Socio-economic inequalities in non-use of modern contraceptives among young and non-young married women in India. BMC Public Health, 23(1), 797. https://doi.org/10.1186/s12889-023-15669-w</w:t>
      </w:r>
    </w:p>
    <w:p w14:paraId="00A886C5" w14:textId="77777777" w:rsidR="00E628C0" w:rsidRPr="00725D0D" w:rsidRDefault="00E628C0" w:rsidP="00E628C0">
      <w:pPr>
        <w:pStyle w:val="NoSpacing"/>
        <w:ind w:left="360"/>
        <w:jc w:val="both"/>
        <w:rPr>
          <w:color w:val="000000" w:themeColor="text1"/>
        </w:rPr>
      </w:pPr>
      <w:r w:rsidRPr="00725D0D">
        <w:rPr>
          <w:color w:val="000000" w:themeColor="text1"/>
        </w:rPr>
        <w:t>. https://pubmed.ncbi.nlm.nih.gov/37127678/</w:t>
      </w:r>
    </w:p>
    <w:p w14:paraId="5C46D85B" w14:textId="77777777" w:rsidR="00E628C0" w:rsidRPr="00725D0D" w:rsidRDefault="00E628C0" w:rsidP="00E628C0">
      <w:pPr>
        <w:pStyle w:val="NoSpacing"/>
        <w:jc w:val="both"/>
        <w:rPr>
          <w:color w:val="000000" w:themeColor="text1"/>
        </w:rPr>
      </w:pPr>
    </w:p>
    <w:p w14:paraId="24E71304" w14:textId="77777777" w:rsidR="00E628C0" w:rsidRPr="00725D0D" w:rsidRDefault="00E628C0" w:rsidP="006F1645">
      <w:pPr>
        <w:pStyle w:val="NoSpacing"/>
        <w:numPr>
          <w:ilvl w:val="0"/>
          <w:numId w:val="28"/>
        </w:numPr>
        <w:jc w:val="both"/>
        <w:rPr>
          <w:color w:val="000000" w:themeColor="text1"/>
        </w:rPr>
      </w:pPr>
      <w:r w:rsidRPr="00725D0D">
        <w:rPr>
          <w:color w:val="000000" w:themeColor="text1"/>
        </w:rPr>
        <w:t>Starbird, E., Norton, M., &amp; Marcus, R. (2016). Investing in family planning: Key to achieving the Sustainable Development Goals. Global Health: Science and Practice, 4(2), 191–210. https://doi.org/10.9745/GHSP-D-15-00374</w:t>
      </w:r>
    </w:p>
    <w:p w14:paraId="4FD13FC4" w14:textId="77777777" w:rsidR="00E628C0" w:rsidRPr="00725D0D" w:rsidRDefault="00E628C0" w:rsidP="00E628C0">
      <w:pPr>
        <w:pStyle w:val="NoSpacing"/>
        <w:ind w:left="360"/>
        <w:jc w:val="both"/>
        <w:rPr>
          <w:color w:val="000000" w:themeColor="text1"/>
        </w:rPr>
      </w:pPr>
      <w:r w:rsidRPr="00725D0D">
        <w:rPr>
          <w:color w:val="000000" w:themeColor="text1"/>
        </w:rPr>
        <w:t>. https://pubmed.ncbi.nlm.nih.gov/27353614/</w:t>
      </w:r>
    </w:p>
    <w:p w14:paraId="29882EB3" w14:textId="77777777" w:rsidR="00E628C0" w:rsidRPr="00725D0D" w:rsidRDefault="00E628C0" w:rsidP="00E628C0">
      <w:pPr>
        <w:pStyle w:val="NoSpacing"/>
        <w:jc w:val="both"/>
        <w:rPr>
          <w:color w:val="000000" w:themeColor="text1"/>
        </w:rPr>
      </w:pPr>
    </w:p>
    <w:p w14:paraId="68746377" w14:textId="77777777" w:rsidR="00E628C0" w:rsidRPr="00725D0D" w:rsidRDefault="00E628C0" w:rsidP="006F1645">
      <w:pPr>
        <w:pStyle w:val="NoSpacing"/>
        <w:numPr>
          <w:ilvl w:val="0"/>
          <w:numId w:val="28"/>
        </w:numPr>
        <w:jc w:val="both"/>
        <w:rPr>
          <w:color w:val="000000" w:themeColor="text1"/>
        </w:rPr>
      </w:pPr>
      <w:proofErr w:type="spellStart"/>
      <w:r w:rsidRPr="00725D0D">
        <w:rPr>
          <w:color w:val="000000" w:themeColor="text1"/>
        </w:rPr>
        <w:t>Suveren</w:t>
      </w:r>
      <w:proofErr w:type="spellEnd"/>
      <w:r w:rsidRPr="00725D0D">
        <w:rPr>
          <w:color w:val="000000" w:themeColor="text1"/>
        </w:rPr>
        <w:t xml:space="preserve">, Y., </w:t>
      </w:r>
      <w:proofErr w:type="spellStart"/>
      <w:r w:rsidRPr="00725D0D">
        <w:rPr>
          <w:color w:val="000000" w:themeColor="text1"/>
        </w:rPr>
        <w:t>Küçüktürkmen</w:t>
      </w:r>
      <w:proofErr w:type="spellEnd"/>
      <w:r w:rsidRPr="00725D0D">
        <w:rPr>
          <w:color w:val="000000" w:themeColor="text1"/>
        </w:rPr>
        <w:t>, B., Arslan Tarus, H., &amp; Turan, Z. (2025). Contraception, stigma and misinformation: Insights from university students in Türkiye. BMC Public Health, 25(1), 4095. https://doi.org/10.1186/s12889-025-25487-x</w:t>
      </w:r>
    </w:p>
    <w:p w14:paraId="5418AF49" w14:textId="77777777" w:rsidR="00E628C0" w:rsidRPr="00725D0D" w:rsidRDefault="00E628C0" w:rsidP="00E628C0">
      <w:pPr>
        <w:pStyle w:val="NoSpacing"/>
        <w:ind w:left="360"/>
        <w:jc w:val="both"/>
        <w:rPr>
          <w:color w:val="000000" w:themeColor="text1"/>
        </w:rPr>
      </w:pPr>
      <w:r w:rsidRPr="00725D0D">
        <w:rPr>
          <w:color w:val="000000" w:themeColor="text1"/>
        </w:rPr>
        <w:t>. https://pmc.ncbi.nlm.nih.gov/articles/PMC12639984/</w:t>
      </w:r>
    </w:p>
    <w:p w14:paraId="5209624E" w14:textId="77777777" w:rsidR="00E628C0" w:rsidRPr="00725D0D" w:rsidRDefault="00E628C0" w:rsidP="00E628C0">
      <w:pPr>
        <w:pStyle w:val="NoSpacing"/>
        <w:jc w:val="both"/>
        <w:rPr>
          <w:color w:val="000000" w:themeColor="text1"/>
        </w:rPr>
      </w:pPr>
    </w:p>
    <w:p w14:paraId="2751688D" w14:textId="77777777" w:rsidR="008D528A" w:rsidRPr="008D528A" w:rsidRDefault="008D528A" w:rsidP="008D528A">
      <w:pPr>
        <w:pStyle w:val="NoSpacing"/>
        <w:numPr>
          <w:ilvl w:val="0"/>
          <w:numId w:val="28"/>
        </w:numPr>
        <w:jc w:val="both"/>
        <w:rPr>
          <w:color w:val="000000" w:themeColor="text1"/>
        </w:rPr>
      </w:pPr>
      <w:r w:rsidRPr="008D528A">
        <w:rPr>
          <w:color w:val="000000" w:themeColor="text1"/>
        </w:rPr>
        <w:t>United Nations Department of Economic and Social Affairs. (2024). World contraceptive use 2024.</w:t>
      </w:r>
    </w:p>
    <w:p w14:paraId="7924ABC1" w14:textId="77777777" w:rsidR="008D528A" w:rsidRDefault="008D528A" w:rsidP="008D528A">
      <w:pPr>
        <w:pStyle w:val="NoSpacing"/>
        <w:ind w:left="360"/>
        <w:jc w:val="both"/>
        <w:rPr>
          <w:color w:val="000000" w:themeColor="text1"/>
        </w:rPr>
      </w:pPr>
      <w:r w:rsidRPr="008D528A">
        <w:rPr>
          <w:color w:val="000000" w:themeColor="text1"/>
        </w:rPr>
        <w:t xml:space="preserve">Available from: </w:t>
      </w:r>
      <w:hyperlink r:id="rId12" w:history="1">
        <w:r w:rsidRPr="00E9100C">
          <w:rPr>
            <w:rStyle w:val="Hyperlink"/>
          </w:rPr>
          <w:t>https://www.un.org/development/desa/pd/world-contraceptive-use</w:t>
        </w:r>
      </w:hyperlink>
    </w:p>
    <w:p w14:paraId="0AE712E5" w14:textId="77777777" w:rsidR="00E628C0" w:rsidRPr="00725D0D" w:rsidRDefault="00E628C0" w:rsidP="00E628C0">
      <w:pPr>
        <w:pStyle w:val="NoSpacing"/>
        <w:jc w:val="both"/>
        <w:rPr>
          <w:color w:val="000000" w:themeColor="text1"/>
        </w:rPr>
      </w:pPr>
    </w:p>
    <w:p w14:paraId="5DCC9BC7" w14:textId="31B6DD51" w:rsidR="00E628C0" w:rsidRDefault="00E628C0" w:rsidP="006F1645">
      <w:pPr>
        <w:pStyle w:val="NoSpacing"/>
        <w:numPr>
          <w:ilvl w:val="0"/>
          <w:numId w:val="28"/>
        </w:numPr>
        <w:jc w:val="both"/>
        <w:rPr>
          <w:color w:val="000000" w:themeColor="text1"/>
        </w:rPr>
      </w:pPr>
      <w:r w:rsidRPr="00725D0D">
        <w:rPr>
          <w:color w:val="000000" w:themeColor="text1"/>
        </w:rPr>
        <w:t xml:space="preserve">United Nations Population Fund. (2024). State of world population 2024. UNFPA. </w:t>
      </w:r>
      <w:hyperlink r:id="rId13" w:history="1">
        <w:r w:rsidR="008D528A" w:rsidRPr="00E9100C">
          <w:rPr>
            <w:rStyle w:val="Hyperlink"/>
          </w:rPr>
          <w:t>https://www.unfpa.org/swp2024/celebrating-progress</w:t>
        </w:r>
      </w:hyperlink>
    </w:p>
    <w:p w14:paraId="0D81112A" w14:textId="77777777" w:rsidR="00E628C0" w:rsidRPr="00725D0D" w:rsidRDefault="00E628C0" w:rsidP="00E628C0">
      <w:pPr>
        <w:pStyle w:val="NoSpacing"/>
        <w:jc w:val="both"/>
        <w:rPr>
          <w:color w:val="000000" w:themeColor="text1"/>
        </w:rPr>
      </w:pPr>
    </w:p>
    <w:p w14:paraId="02662934" w14:textId="33CD997E" w:rsidR="00E602FC" w:rsidRDefault="008D528A" w:rsidP="008D528A">
      <w:pPr>
        <w:pStyle w:val="NoSpacing"/>
        <w:numPr>
          <w:ilvl w:val="0"/>
          <w:numId w:val="28"/>
        </w:numPr>
        <w:jc w:val="both"/>
        <w:rPr>
          <w:color w:val="000000" w:themeColor="text1"/>
        </w:rPr>
      </w:pPr>
      <w:r w:rsidRPr="008D528A">
        <w:rPr>
          <w:color w:val="000000" w:themeColor="text1"/>
        </w:rPr>
        <w:t>World Health Organization. (2024). Family planning/contraception methods.</w:t>
      </w:r>
      <w:r>
        <w:rPr>
          <w:color w:val="000000" w:themeColor="text1"/>
        </w:rPr>
        <w:t xml:space="preserve"> </w:t>
      </w:r>
      <w:r w:rsidRPr="008D528A">
        <w:rPr>
          <w:color w:val="000000" w:themeColor="text1"/>
        </w:rPr>
        <w:t xml:space="preserve">Available from: </w:t>
      </w:r>
      <w:hyperlink r:id="rId14" w:history="1">
        <w:r w:rsidRPr="00E9100C">
          <w:rPr>
            <w:rStyle w:val="Hyperlink"/>
          </w:rPr>
          <w:t>https://www.who.int/news-room/fact-sheets/detail/family-planning-contraception</w:t>
        </w:r>
      </w:hyperlink>
    </w:p>
    <w:p w14:paraId="15C7C4FA" w14:textId="77777777" w:rsidR="008D528A" w:rsidRPr="008D528A" w:rsidRDefault="008D528A" w:rsidP="008D528A">
      <w:pPr>
        <w:pStyle w:val="NoSpacing"/>
        <w:ind w:left="360"/>
        <w:jc w:val="both"/>
        <w:rPr>
          <w:color w:val="000000" w:themeColor="text1"/>
        </w:rPr>
      </w:pPr>
    </w:p>
    <w:sectPr w:rsidR="008D528A" w:rsidRPr="008D528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7048E" w14:textId="77777777" w:rsidR="0005369F" w:rsidRDefault="0005369F" w:rsidP="00E52F07">
      <w:pPr>
        <w:spacing w:after="0" w:line="240" w:lineRule="auto"/>
      </w:pPr>
      <w:r>
        <w:separator/>
      </w:r>
    </w:p>
  </w:endnote>
  <w:endnote w:type="continuationSeparator" w:id="0">
    <w:p w14:paraId="5D2C6866" w14:textId="77777777" w:rsidR="0005369F" w:rsidRDefault="0005369F" w:rsidP="00E52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22E6" w14:textId="77777777" w:rsidR="00E52F07" w:rsidRDefault="00E52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A6A62" w14:textId="77777777" w:rsidR="00E52F07" w:rsidRDefault="00E52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4829" w14:textId="77777777" w:rsidR="00E52F07" w:rsidRDefault="00E52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4B19" w14:textId="77777777" w:rsidR="0005369F" w:rsidRDefault="0005369F" w:rsidP="00E52F07">
      <w:pPr>
        <w:spacing w:after="0" w:line="240" w:lineRule="auto"/>
      </w:pPr>
      <w:r>
        <w:separator/>
      </w:r>
    </w:p>
  </w:footnote>
  <w:footnote w:type="continuationSeparator" w:id="0">
    <w:p w14:paraId="330E125E" w14:textId="77777777" w:rsidR="0005369F" w:rsidRDefault="0005369F" w:rsidP="00E52F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4C60" w14:textId="71FBFC40" w:rsidR="00E52F07" w:rsidRDefault="00000000">
    <w:pPr>
      <w:pStyle w:val="Header"/>
    </w:pPr>
    <w:r>
      <w:rPr>
        <w:noProof/>
      </w:rPr>
      <w:pict w14:anchorId="36C9A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2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BB37" w14:textId="505AB6AC" w:rsidR="00E52F07" w:rsidRDefault="00000000">
    <w:pPr>
      <w:pStyle w:val="Header"/>
    </w:pPr>
    <w:r>
      <w:rPr>
        <w:noProof/>
      </w:rPr>
      <w:pict w14:anchorId="24865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2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B87B" w14:textId="6CDDF397" w:rsidR="00E52F07" w:rsidRDefault="00000000">
    <w:pPr>
      <w:pStyle w:val="Header"/>
    </w:pPr>
    <w:r>
      <w:rPr>
        <w:noProof/>
      </w:rPr>
      <w:pict w14:anchorId="4D91C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62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534"/>
    <w:multiLevelType w:val="hybridMultilevel"/>
    <w:tmpl w:val="04DEFE2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29584F"/>
    <w:multiLevelType w:val="hybridMultilevel"/>
    <w:tmpl w:val="2AAC972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1D6ADF"/>
    <w:multiLevelType w:val="hybridMultilevel"/>
    <w:tmpl w:val="64081FD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156990"/>
    <w:multiLevelType w:val="hybridMultilevel"/>
    <w:tmpl w:val="1292C97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8574B86"/>
    <w:multiLevelType w:val="hybridMultilevel"/>
    <w:tmpl w:val="C7E42A9E"/>
    <w:lvl w:ilvl="0" w:tplc="40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7C116B"/>
    <w:multiLevelType w:val="hybridMultilevel"/>
    <w:tmpl w:val="B96280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49C08CC"/>
    <w:multiLevelType w:val="hybridMultilevel"/>
    <w:tmpl w:val="53D6B8B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AF33AA"/>
    <w:multiLevelType w:val="hybridMultilevel"/>
    <w:tmpl w:val="6214FF9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EC5515B"/>
    <w:multiLevelType w:val="hybridMultilevel"/>
    <w:tmpl w:val="AA68EC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05D00B4"/>
    <w:multiLevelType w:val="hybridMultilevel"/>
    <w:tmpl w:val="3682724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7F0299"/>
    <w:multiLevelType w:val="hybridMultilevel"/>
    <w:tmpl w:val="9E48AEE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2852F7E"/>
    <w:multiLevelType w:val="hybridMultilevel"/>
    <w:tmpl w:val="5B78912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569090B"/>
    <w:multiLevelType w:val="hybridMultilevel"/>
    <w:tmpl w:val="537084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71394F"/>
    <w:multiLevelType w:val="hybridMultilevel"/>
    <w:tmpl w:val="9184118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6FE378E"/>
    <w:multiLevelType w:val="hybridMultilevel"/>
    <w:tmpl w:val="055E4AC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982E69"/>
    <w:multiLevelType w:val="hybridMultilevel"/>
    <w:tmpl w:val="4C108B4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48C91B38"/>
    <w:multiLevelType w:val="hybridMultilevel"/>
    <w:tmpl w:val="E446E31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D32714"/>
    <w:multiLevelType w:val="hybridMultilevel"/>
    <w:tmpl w:val="AA3E924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8FF099D"/>
    <w:multiLevelType w:val="hybridMultilevel"/>
    <w:tmpl w:val="EA2415A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9816A3F"/>
    <w:multiLevelType w:val="hybridMultilevel"/>
    <w:tmpl w:val="71902038"/>
    <w:lvl w:ilvl="0" w:tplc="40090019">
      <w:start w:val="1"/>
      <w:numFmt w:val="lowerLetter"/>
      <w:lvlText w:val="%1."/>
      <w:lvlJc w:val="left"/>
      <w:pPr>
        <w:ind w:left="720" w:hanging="360"/>
      </w:pPr>
      <w:rPr>
        <w:rFonts w:hint="default"/>
      </w:rPr>
    </w:lvl>
    <w:lvl w:ilvl="1" w:tplc="7CE4A212">
      <w:start w:val="1"/>
      <w:numFmt w:val="decimal"/>
      <w:lvlText w:val="%2."/>
      <w:lvlJc w:val="left"/>
      <w:pPr>
        <w:ind w:left="72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3F219AA"/>
    <w:multiLevelType w:val="hybridMultilevel"/>
    <w:tmpl w:val="A680F78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8013FCF"/>
    <w:multiLevelType w:val="hybridMultilevel"/>
    <w:tmpl w:val="68A0487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9746818"/>
    <w:multiLevelType w:val="hybridMultilevel"/>
    <w:tmpl w:val="451CB72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3FB228C"/>
    <w:multiLevelType w:val="hybridMultilevel"/>
    <w:tmpl w:val="05FCDE5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5AA4A5E"/>
    <w:multiLevelType w:val="hybridMultilevel"/>
    <w:tmpl w:val="740694A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A09105C"/>
    <w:multiLevelType w:val="hybridMultilevel"/>
    <w:tmpl w:val="A27636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B107528"/>
    <w:multiLevelType w:val="hybridMultilevel"/>
    <w:tmpl w:val="8366668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D241079"/>
    <w:multiLevelType w:val="hybridMultilevel"/>
    <w:tmpl w:val="262E2B2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71786875">
    <w:abstractNumId w:val="0"/>
  </w:num>
  <w:num w:numId="2" w16cid:durableId="94984472">
    <w:abstractNumId w:val="4"/>
  </w:num>
  <w:num w:numId="3" w16cid:durableId="1676687417">
    <w:abstractNumId w:val="16"/>
  </w:num>
  <w:num w:numId="4" w16cid:durableId="1143038693">
    <w:abstractNumId w:val="17"/>
  </w:num>
  <w:num w:numId="5" w16cid:durableId="1469857518">
    <w:abstractNumId w:val="5"/>
  </w:num>
  <w:num w:numId="6" w16cid:durableId="1190798417">
    <w:abstractNumId w:val="22"/>
  </w:num>
  <w:num w:numId="7" w16cid:durableId="1095980092">
    <w:abstractNumId w:val="6"/>
  </w:num>
  <w:num w:numId="8" w16cid:durableId="151219221">
    <w:abstractNumId w:val="12"/>
  </w:num>
  <w:num w:numId="9" w16cid:durableId="708920076">
    <w:abstractNumId w:val="1"/>
  </w:num>
  <w:num w:numId="10" w16cid:durableId="2067098114">
    <w:abstractNumId w:val="8"/>
  </w:num>
  <w:num w:numId="11" w16cid:durableId="1434856864">
    <w:abstractNumId w:val="11"/>
  </w:num>
  <w:num w:numId="12" w16cid:durableId="563293543">
    <w:abstractNumId w:val="25"/>
  </w:num>
  <w:num w:numId="13" w16cid:durableId="1047605746">
    <w:abstractNumId w:val="23"/>
  </w:num>
  <w:num w:numId="14" w16cid:durableId="1916084123">
    <w:abstractNumId w:val="26"/>
  </w:num>
  <w:num w:numId="15" w16cid:durableId="897328642">
    <w:abstractNumId w:val="24"/>
  </w:num>
  <w:num w:numId="16" w16cid:durableId="407534547">
    <w:abstractNumId w:val="13"/>
  </w:num>
  <w:num w:numId="17" w16cid:durableId="1246841270">
    <w:abstractNumId w:val="21"/>
  </w:num>
  <w:num w:numId="18" w16cid:durableId="567880275">
    <w:abstractNumId w:val="7"/>
  </w:num>
  <w:num w:numId="19" w16cid:durableId="465509251">
    <w:abstractNumId w:val="10"/>
  </w:num>
  <w:num w:numId="20" w16cid:durableId="876353663">
    <w:abstractNumId w:val="3"/>
  </w:num>
  <w:num w:numId="21" w16cid:durableId="370155672">
    <w:abstractNumId w:val="20"/>
  </w:num>
  <w:num w:numId="22" w16cid:durableId="527446880">
    <w:abstractNumId w:val="2"/>
  </w:num>
  <w:num w:numId="23" w16cid:durableId="234631307">
    <w:abstractNumId w:val="18"/>
  </w:num>
  <w:num w:numId="24" w16cid:durableId="529882959">
    <w:abstractNumId w:val="19"/>
  </w:num>
  <w:num w:numId="25" w16cid:durableId="2062052596">
    <w:abstractNumId w:val="14"/>
  </w:num>
  <w:num w:numId="26" w16cid:durableId="27998442">
    <w:abstractNumId w:val="27"/>
  </w:num>
  <w:num w:numId="27" w16cid:durableId="1977566368">
    <w:abstractNumId w:val="9"/>
  </w:num>
  <w:num w:numId="28" w16cid:durableId="793405942">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NDU0NDIwtjAzszRS0lEKTi0uzszPAykwqgUAT/Qg5SwAAAA="/>
  </w:docVars>
  <w:rsids>
    <w:rsidRoot w:val="00627767"/>
    <w:rsid w:val="00020858"/>
    <w:rsid w:val="0005369F"/>
    <w:rsid w:val="00092BDD"/>
    <w:rsid w:val="000976C0"/>
    <w:rsid w:val="000D50E6"/>
    <w:rsid w:val="0011345D"/>
    <w:rsid w:val="00142860"/>
    <w:rsid w:val="00186DD2"/>
    <w:rsid w:val="001E2445"/>
    <w:rsid w:val="00204671"/>
    <w:rsid w:val="00245C60"/>
    <w:rsid w:val="002852CB"/>
    <w:rsid w:val="002B1D06"/>
    <w:rsid w:val="002E448E"/>
    <w:rsid w:val="00326C6C"/>
    <w:rsid w:val="00354640"/>
    <w:rsid w:val="00356AFF"/>
    <w:rsid w:val="00364C00"/>
    <w:rsid w:val="00370DE6"/>
    <w:rsid w:val="003934C5"/>
    <w:rsid w:val="003E0BAB"/>
    <w:rsid w:val="003E726D"/>
    <w:rsid w:val="004310A6"/>
    <w:rsid w:val="004370DF"/>
    <w:rsid w:val="0044260E"/>
    <w:rsid w:val="004A1BF0"/>
    <w:rsid w:val="004B13F6"/>
    <w:rsid w:val="00507D47"/>
    <w:rsid w:val="005B1372"/>
    <w:rsid w:val="006249E6"/>
    <w:rsid w:val="00627767"/>
    <w:rsid w:val="006A5C08"/>
    <w:rsid w:val="006B14F4"/>
    <w:rsid w:val="006E1191"/>
    <w:rsid w:val="006F1645"/>
    <w:rsid w:val="0070461F"/>
    <w:rsid w:val="00725D0D"/>
    <w:rsid w:val="007940F8"/>
    <w:rsid w:val="00796F16"/>
    <w:rsid w:val="00801B60"/>
    <w:rsid w:val="00811836"/>
    <w:rsid w:val="00830141"/>
    <w:rsid w:val="008562CC"/>
    <w:rsid w:val="00883411"/>
    <w:rsid w:val="008C7544"/>
    <w:rsid w:val="008D528A"/>
    <w:rsid w:val="008F1510"/>
    <w:rsid w:val="008F5A2D"/>
    <w:rsid w:val="00936EFA"/>
    <w:rsid w:val="0095612C"/>
    <w:rsid w:val="00965EC1"/>
    <w:rsid w:val="0098061E"/>
    <w:rsid w:val="009C40F5"/>
    <w:rsid w:val="00A04D52"/>
    <w:rsid w:val="00A1798B"/>
    <w:rsid w:val="00A51BC4"/>
    <w:rsid w:val="00B74C12"/>
    <w:rsid w:val="00B94229"/>
    <w:rsid w:val="00BC00DE"/>
    <w:rsid w:val="00BD3677"/>
    <w:rsid w:val="00BF0F3A"/>
    <w:rsid w:val="00C15C9E"/>
    <w:rsid w:val="00C2531C"/>
    <w:rsid w:val="00C2695D"/>
    <w:rsid w:val="00C46F13"/>
    <w:rsid w:val="00C56330"/>
    <w:rsid w:val="00C72A6E"/>
    <w:rsid w:val="00CA6502"/>
    <w:rsid w:val="00CD18F8"/>
    <w:rsid w:val="00D25BF4"/>
    <w:rsid w:val="00D30B0A"/>
    <w:rsid w:val="00D36CAF"/>
    <w:rsid w:val="00D8333A"/>
    <w:rsid w:val="00DD77BD"/>
    <w:rsid w:val="00E276AB"/>
    <w:rsid w:val="00E52F07"/>
    <w:rsid w:val="00E602FC"/>
    <w:rsid w:val="00E628C0"/>
    <w:rsid w:val="00E723D9"/>
    <w:rsid w:val="00E93DB9"/>
    <w:rsid w:val="00E966C3"/>
    <w:rsid w:val="00EE4ED9"/>
    <w:rsid w:val="00F010FF"/>
    <w:rsid w:val="00F22F1B"/>
    <w:rsid w:val="00F41DE0"/>
    <w:rsid w:val="00F45BA1"/>
    <w:rsid w:val="00FA0166"/>
    <w:rsid w:val="00FE280A"/>
    <w:rsid w:val="00FE55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F612E"/>
  <w15:chartTrackingRefBased/>
  <w15:docId w15:val="{D77AC786-D2A9-4644-AED3-EAC47C7E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7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7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7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7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7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7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7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7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7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7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7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7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7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7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7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7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767"/>
    <w:rPr>
      <w:rFonts w:eastAsiaTheme="majorEastAsia" w:cstheme="majorBidi"/>
      <w:color w:val="272727" w:themeColor="text1" w:themeTint="D8"/>
    </w:rPr>
  </w:style>
  <w:style w:type="paragraph" w:styleId="Title">
    <w:name w:val="Title"/>
    <w:basedOn w:val="Normal"/>
    <w:next w:val="Normal"/>
    <w:link w:val="TitleChar"/>
    <w:uiPriority w:val="10"/>
    <w:qFormat/>
    <w:rsid w:val="00627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7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7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7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767"/>
    <w:pPr>
      <w:spacing w:before="160"/>
      <w:jc w:val="center"/>
    </w:pPr>
    <w:rPr>
      <w:i/>
      <w:iCs/>
      <w:color w:val="404040" w:themeColor="text1" w:themeTint="BF"/>
    </w:rPr>
  </w:style>
  <w:style w:type="character" w:customStyle="1" w:styleId="QuoteChar">
    <w:name w:val="Quote Char"/>
    <w:basedOn w:val="DefaultParagraphFont"/>
    <w:link w:val="Quote"/>
    <w:uiPriority w:val="29"/>
    <w:rsid w:val="00627767"/>
    <w:rPr>
      <w:i/>
      <w:iCs/>
      <w:color w:val="404040" w:themeColor="text1" w:themeTint="BF"/>
    </w:rPr>
  </w:style>
  <w:style w:type="paragraph" w:styleId="ListParagraph">
    <w:name w:val="List Paragraph"/>
    <w:basedOn w:val="Normal"/>
    <w:uiPriority w:val="34"/>
    <w:qFormat/>
    <w:rsid w:val="00627767"/>
    <w:pPr>
      <w:ind w:left="720"/>
      <w:contextualSpacing/>
    </w:pPr>
  </w:style>
  <w:style w:type="character" w:styleId="IntenseEmphasis">
    <w:name w:val="Intense Emphasis"/>
    <w:basedOn w:val="DefaultParagraphFont"/>
    <w:uiPriority w:val="21"/>
    <w:qFormat/>
    <w:rsid w:val="00627767"/>
    <w:rPr>
      <w:i/>
      <w:iCs/>
      <w:color w:val="2F5496" w:themeColor="accent1" w:themeShade="BF"/>
    </w:rPr>
  </w:style>
  <w:style w:type="paragraph" w:styleId="IntenseQuote">
    <w:name w:val="Intense Quote"/>
    <w:basedOn w:val="Normal"/>
    <w:next w:val="Normal"/>
    <w:link w:val="IntenseQuoteChar"/>
    <w:uiPriority w:val="30"/>
    <w:qFormat/>
    <w:rsid w:val="00627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767"/>
    <w:rPr>
      <w:i/>
      <w:iCs/>
      <w:color w:val="2F5496" w:themeColor="accent1" w:themeShade="BF"/>
    </w:rPr>
  </w:style>
  <w:style w:type="character" w:styleId="IntenseReference">
    <w:name w:val="Intense Reference"/>
    <w:basedOn w:val="DefaultParagraphFont"/>
    <w:uiPriority w:val="32"/>
    <w:qFormat/>
    <w:rsid w:val="00627767"/>
    <w:rPr>
      <w:b/>
      <w:bCs/>
      <w:smallCaps/>
      <w:color w:val="2F5496" w:themeColor="accent1" w:themeShade="BF"/>
      <w:spacing w:val="5"/>
    </w:rPr>
  </w:style>
  <w:style w:type="character" w:styleId="Hyperlink">
    <w:name w:val="Hyperlink"/>
    <w:basedOn w:val="DefaultParagraphFont"/>
    <w:uiPriority w:val="99"/>
    <w:unhideWhenUsed/>
    <w:rsid w:val="00E276AB"/>
    <w:rPr>
      <w:color w:val="0563C1" w:themeColor="hyperlink"/>
      <w:u w:val="single"/>
    </w:rPr>
  </w:style>
  <w:style w:type="character" w:styleId="UnresolvedMention">
    <w:name w:val="Unresolved Mention"/>
    <w:basedOn w:val="DefaultParagraphFont"/>
    <w:uiPriority w:val="99"/>
    <w:semiHidden/>
    <w:unhideWhenUsed/>
    <w:rsid w:val="00E276AB"/>
    <w:rPr>
      <w:color w:val="605E5C"/>
      <w:shd w:val="clear" w:color="auto" w:fill="E1DFDD"/>
    </w:rPr>
  </w:style>
  <w:style w:type="table" w:customStyle="1" w:styleId="TableGrid1">
    <w:name w:val="Table Grid1"/>
    <w:basedOn w:val="TableNormal"/>
    <w:next w:val="TableGrid"/>
    <w:uiPriority w:val="59"/>
    <w:rsid w:val="004310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31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10A6"/>
    <w:pPr>
      <w:spacing w:after="0" w:line="240" w:lineRule="auto"/>
    </w:pPr>
  </w:style>
  <w:style w:type="table" w:customStyle="1" w:styleId="TableGrid2">
    <w:name w:val="Table Grid2"/>
    <w:basedOn w:val="TableNormal"/>
    <w:next w:val="TableGrid"/>
    <w:uiPriority w:val="59"/>
    <w:rsid w:val="004310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310A6"/>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0461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0461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0461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461F"/>
    <w:pPr>
      <w:tabs>
        <w:tab w:val="center" w:pos="4513"/>
        <w:tab w:val="right" w:pos="9026"/>
      </w:tabs>
      <w:spacing w:after="0" w:line="240" w:lineRule="auto"/>
    </w:pPr>
    <w:rPr>
      <w:sz w:val="24"/>
      <w:szCs w:val="21"/>
      <w:lang w:bidi="ne-NP"/>
    </w:rPr>
  </w:style>
  <w:style w:type="character" w:customStyle="1" w:styleId="FooterChar">
    <w:name w:val="Footer Char"/>
    <w:basedOn w:val="DefaultParagraphFont"/>
    <w:link w:val="Footer"/>
    <w:uiPriority w:val="99"/>
    <w:rsid w:val="0070461F"/>
    <w:rPr>
      <w:sz w:val="24"/>
      <w:szCs w:val="21"/>
      <w:lang w:bidi="ne-NP"/>
    </w:rPr>
  </w:style>
  <w:style w:type="paragraph" w:styleId="Header">
    <w:name w:val="header"/>
    <w:basedOn w:val="Normal"/>
    <w:link w:val="HeaderChar"/>
    <w:uiPriority w:val="99"/>
    <w:unhideWhenUsed/>
    <w:rsid w:val="00E52F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unfpa.org/swp2024/celebrating-progres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www.un.org/development/desa/pd/world-contraceptive-us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17437199.2016.1240625"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who.int/news-room/fact-sheets/detail/family-planning-contraception"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Desktop\SAROJA\figg.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hp\Desktop\SAROJA\figg.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Desktop\SAROJA\figg.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Desktop\SAROJA\figg.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0"/>
      <c:rAngAx val="1"/>
    </c:view3D>
    <c:floor>
      <c:thickness val="0"/>
    </c:floor>
    <c:sideWall>
      <c:thickness val="0"/>
    </c:sideWall>
    <c:backWall>
      <c:thickness val="0"/>
    </c:backWall>
    <c:plotArea>
      <c:layout>
        <c:manualLayout>
          <c:layoutTarget val="inner"/>
          <c:xMode val="edge"/>
          <c:yMode val="edge"/>
          <c:x val="0.12275240882718608"/>
          <c:y val="0.14862277631962673"/>
          <c:w val="0.84940069991251088"/>
          <c:h val="0.58471215280166788"/>
        </c:manualLayout>
      </c:layout>
      <c:bar3DChart>
        <c:barDir val="col"/>
        <c:grouping val="clustered"/>
        <c:varyColors val="0"/>
        <c:ser>
          <c:idx val="0"/>
          <c:order val="0"/>
          <c:tx>
            <c:strRef>
              <c:f>Sheet2!$D$7</c:f>
              <c:strCache>
                <c:ptCount val="1"/>
                <c:pt idx="0">
                  <c:v>Low  Awareness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Sheet2!$E$6:$I$6</c:f>
              <c:strCache>
                <c:ptCount val="5"/>
                <c:pt idx="0">
                  <c:v>PRE-TEST</c:v>
                </c:pt>
                <c:pt idx="1">
                  <c:v>POST-TEST</c:v>
                </c:pt>
                <c:pt idx="3">
                  <c:v>PRE-TEST</c:v>
                </c:pt>
                <c:pt idx="4">
                  <c:v>POST-TEST</c:v>
                </c:pt>
              </c:strCache>
            </c:strRef>
          </c:cat>
          <c:val>
            <c:numRef>
              <c:f>Sheet2!$E$7:$I$7</c:f>
              <c:numCache>
                <c:formatCode>General</c:formatCode>
                <c:ptCount val="5"/>
                <c:pt idx="0">
                  <c:v>24</c:v>
                </c:pt>
                <c:pt idx="1">
                  <c:v>0</c:v>
                </c:pt>
                <c:pt idx="3">
                  <c:v>32</c:v>
                </c:pt>
                <c:pt idx="4">
                  <c:v>24</c:v>
                </c:pt>
              </c:numCache>
            </c:numRef>
          </c:val>
          <c:extLst>
            <c:ext xmlns:c16="http://schemas.microsoft.com/office/drawing/2014/chart" uri="{C3380CC4-5D6E-409C-BE32-E72D297353CC}">
              <c16:uniqueId val="{00000000-0E10-4290-AF17-B7B5A9863ADF}"/>
            </c:ext>
          </c:extLst>
        </c:ser>
        <c:ser>
          <c:idx val="1"/>
          <c:order val="1"/>
          <c:tx>
            <c:strRef>
              <c:f>Sheet2!$D$8</c:f>
              <c:strCache>
                <c:ptCount val="1"/>
                <c:pt idx="0">
                  <c:v>Moderate awareness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Sheet2!$E$6:$I$6</c:f>
              <c:strCache>
                <c:ptCount val="5"/>
                <c:pt idx="0">
                  <c:v>PRE-TEST</c:v>
                </c:pt>
                <c:pt idx="1">
                  <c:v>POST-TEST</c:v>
                </c:pt>
                <c:pt idx="3">
                  <c:v>PRE-TEST</c:v>
                </c:pt>
                <c:pt idx="4">
                  <c:v>POST-TEST</c:v>
                </c:pt>
              </c:strCache>
            </c:strRef>
          </c:cat>
          <c:val>
            <c:numRef>
              <c:f>Sheet2!$E$8:$I$8</c:f>
              <c:numCache>
                <c:formatCode>General</c:formatCode>
                <c:ptCount val="5"/>
                <c:pt idx="0">
                  <c:v>76</c:v>
                </c:pt>
                <c:pt idx="1">
                  <c:v>36</c:v>
                </c:pt>
                <c:pt idx="3">
                  <c:v>68</c:v>
                </c:pt>
                <c:pt idx="4">
                  <c:v>76</c:v>
                </c:pt>
              </c:numCache>
            </c:numRef>
          </c:val>
          <c:extLst>
            <c:ext xmlns:c16="http://schemas.microsoft.com/office/drawing/2014/chart" uri="{C3380CC4-5D6E-409C-BE32-E72D297353CC}">
              <c16:uniqueId val="{00000001-0E10-4290-AF17-B7B5A9863ADF}"/>
            </c:ext>
          </c:extLst>
        </c:ser>
        <c:ser>
          <c:idx val="2"/>
          <c:order val="2"/>
          <c:tx>
            <c:strRef>
              <c:f>Sheet2!$D$9</c:f>
              <c:strCache>
                <c:ptCount val="1"/>
                <c:pt idx="0">
                  <c:v>High awareness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Sheet2!$E$6:$I$6</c:f>
              <c:strCache>
                <c:ptCount val="5"/>
                <c:pt idx="0">
                  <c:v>PRE-TEST</c:v>
                </c:pt>
                <c:pt idx="1">
                  <c:v>POST-TEST</c:v>
                </c:pt>
                <c:pt idx="3">
                  <c:v>PRE-TEST</c:v>
                </c:pt>
                <c:pt idx="4">
                  <c:v>POST-TEST</c:v>
                </c:pt>
              </c:strCache>
            </c:strRef>
          </c:cat>
          <c:val>
            <c:numRef>
              <c:f>Sheet2!$E$9:$I$9</c:f>
              <c:numCache>
                <c:formatCode>General</c:formatCode>
                <c:ptCount val="5"/>
                <c:pt idx="0">
                  <c:v>0</c:v>
                </c:pt>
                <c:pt idx="1">
                  <c:v>64</c:v>
                </c:pt>
                <c:pt idx="3">
                  <c:v>0</c:v>
                </c:pt>
                <c:pt idx="4">
                  <c:v>0</c:v>
                </c:pt>
              </c:numCache>
            </c:numRef>
          </c:val>
          <c:extLst>
            <c:ext xmlns:c16="http://schemas.microsoft.com/office/drawing/2014/chart" uri="{C3380CC4-5D6E-409C-BE32-E72D297353CC}">
              <c16:uniqueId val="{00000002-0E10-4290-AF17-B7B5A9863ADF}"/>
            </c:ext>
          </c:extLst>
        </c:ser>
        <c:dLbls>
          <c:showLegendKey val="0"/>
          <c:showVal val="0"/>
          <c:showCatName val="0"/>
          <c:showSerName val="0"/>
          <c:showPercent val="0"/>
          <c:showBubbleSize val="0"/>
        </c:dLbls>
        <c:gapWidth val="110"/>
        <c:shape val="box"/>
        <c:axId val="282227840"/>
        <c:axId val="282229760"/>
        <c:axId val="0"/>
      </c:bar3DChart>
      <c:catAx>
        <c:axId val="282227840"/>
        <c:scaling>
          <c:orientation val="minMax"/>
        </c:scaling>
        <c:delete val="0"/>
        <c:axPos val="b"/>
        <c:title>
          <c:tx>
            <c:rich>
              <a:bodyPr/>
              <a:lstStyle/>
              <a:p>
                <a:pPr>
                  <a:defRPr/>
                </a:pPr>
                <a:r>
                  <a:rPr lang="en-IN" sz="1000" b="1" i="0" u="none" strike="noStrike" kern="1200" baseline="0">
                    <a:solidFill>
                      <a:sysClr val="windowText" lastClr="000000"/>
                    </a:solidFill>
                    <a:latin typeface="+mn-lt"/>
                    <a:ea typeface="+mn-ea"/>
                    <a:cs typeface="+mn-cs"/>
                  </a:rPr>
                  <a:t>INTERVENTION GROUP</a:t>
                </a:r>
                <a:r>
                  <a:rPr lang="en-IN"/>
                  <a:t>                                                            CONTROL GROUP</a:t>
                </a:r>
              </a:p>
              <a:p>
                <a:pPr>
                  <a:defRPr/>
                </a:pPr>
                <a:r>
                  <a:rPr lang="en-US" sz="1000" b="1" i="0" u="none" strike="noStrike" baseline="0">
                    <a:effectLst/>
                  </a:rPr>
                  <a:t>Awareness regarding contraceptive methods</a:t>
                </a:r>
                <a:endParaRPr lang="en-IN"/>
              </a:p>
            </c:rich>
          </c:tx>
          <c:layout>
            <c:manualLayout>
              <c:xMode val="edge"/>
              <c:yMode val="edge"/>
              <c:x val="0.18882408288148456"/>
              <c:y val="0.86421459053037997"/>
            </c:manualLayout>
          </c:layout>
          <c:overlay val="0"/>
        </c:title>
        <c:numFmt formatCode="General" sourceLinked="0"/>
        <c:majorTickMark val="none"/>
        <c:minorTickMark val="none"/>
        <c:tickLblPos val="nextTo"/>
        <c:crossAx val="282229760"/>
        <c:crosses val="autoZero"/>
        <c:auto val="1"/>
        <c:lblAlgn val="ctr"/>
        <c:lblOffset val="100"/>
        <c:noMultiLvlLbl val="0"/>
      </c:catAx>
      <c:valAx>
        <c:axId val="282229760"/>
        <c:scaling>
          <c:orientation val="minMax"/>
          <c:max val="100"/>
        </c:scaling>
        <c:delete val="0"/>
        <c:axPos val="l"/>
        <c:title>
          <c:tx>
            <c:rich>
              <a:bodyPr/>
              <a:lstStyle/>
              <a:p>
                <a:pPr>
                  <a:defRPr/>
                </a:pPr>
                <a:r>
                  <a:rPr lang="en-US"/>
                  <a:t>PERCENTAGE</a:t>
                </a:r>
              </a:p>
            </c:rich>
          </c:tx>
          <c:layout>
            <c:manualLayout>
              <c:xMode val="edge"/>
              <c:yMode val="edge"/>
              <c:x val="2.5233145856767905E-2"/>
              <c:y val="0.3296231958346979"/>
            </c:manualLayout>
          </c:layout>
          <c:overlay val="0"/>
        </c:title>
        <c:numFmt formatCode="General" sourceLinked="1"/>
        <c:majorTickMark val="out"/>
        <c:minorTickMark val="none"/>
        <c:tickLblPos val="nextTo"/>
        <c:crossAx val="282227840"/>
        <c:crosses val="autoZero"/>
        <c:crossBetween val="between"/>
      </c:valAx>
    </c:plotArea>
    <c:legend>
      <c:legendPos val="r"/>
      <c:layout>
        <c:manualLayout>
          <c:xMode val="edge"/>
          <c:yMode val="edge"/>
          <c:x val="6.085914836303357E-2"/>
          <c:y val="4.5720326625838428E-2"/>
          <c:w val="0.90006911636045495"/>
          <c:h val="7.9855278506853297E-2"/>
        </c:manualLayout>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30110309637869"/>
          <c:y val="0.13058135486525552"/>
          <c:w val="0.8690578712625957"/>
          <c:h val="0.63635235077526864"/>
        </c:manualLayout>
      </c:layout>
      <c:bar3DChart>
        <c:barDir val="col"/>
        <c:grouping val="clustered"/>
        <c:varyColors val="0"/>
        <c:ser>
          <c:idx val="0"/>
          <c:order val="0"/>
          <c:tx>
            <c:strRef>
              <c:f>Sheet2!$D$26</c:f>
              <c:strCache>
                <c:ptCount val="1"/>
                <c:pt idx="0">
                  <c:v>High  misconception</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Sheet2!$E$25:$I$25</c:f>
              <c:strCache>
                <c:ptCount val="5"/>
                <c:pt idx="0">
                  <c:v>PRE-TEST</c:v>
                </c:pt>
                <c:pt idx="1">
                  <c:v>POST-TEST</c:v>
                </c:pt>
                <c:pt idx="3">
                  <c:v>PRE-TEST</c:v>
                </c:pt>
                <c:pt idx="4">
                  <c:v>POST-TEST</c:v>
                </c:pt>
              </c:strCache>
            </c:strRef>
          </c:cat>
          <c:val>
            <c:numRef>
              <c:f>Sheet2!$E$26:$I$26</c:f>
              <c:numCache>
                <c:formatCode>General</c:formatCode>
                <c:ptCount val="5"/>
                <c:pt idx="0">
                  <c:v>36</c:v>
                </c:pt>
                <c:pt idx="1">
                  <c:v>0</c:v>
                </c:pt>
                <c:pt idx="3">
                  <c:v>40</c:v>
                </c:pt>
                <c:pt idx="4">
                  <c:v>32</c:v>
                </c:pt>
              </c:numCache>
            </c:numRef>
          </c:val>
          <c:extLst>
            <c:ext xmlns:c16="http://schemas.microsoft.com/office/drawing/2014/chart" uri="{C3380CC4-5D6E-409C-BE32-E72D297353CC}">
              <c16:uniqueId val="{00000000-8507-4CF9-80C7-81871A16496F}"/>
            </c:ext>
          </c:extLst>
        </c:ser>
        <c:ser>
          <c:idx val="1"/>
          <c:order val="1"/>
          <c:tx>
            <c:strRef>
              <c:f>Sheet2!$D$27</c:f>
              <c:strCache>
                <c:ptCount val="1"/>
                <c:pt idx="0">
                  <c:v>Moderate misconception</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Sheet2!$E$25:$I$25</c:f>
              <c:strCache>
                <c:ptCount val="5"/>
                <c:pt idx="0">
                  <c:v>PRE-TEST</c:v>
                </c:pt>
                <c:pt idx="1">
                  <c:v>POST-TEST</c:v>
                </c:pt>
                <c:pt idx="3">
                  <c:v>PRE-TEST</c:v>
                </c:pt>
                <c:pt idx="4">
                  <c:v>POST-TEST</c:v>
                </c:pt>
              </c:strCache>
            </c:strRef>
          </c:cat>
          <c:val>
            <c:numRef>
              <c:f>Sheet2!$E$27:$I$27</c:f>
              <c:numCache>
                <c:formatCode>General</c:formatCode>
                <c:ptCount val="5"/>
                <c:pt idx="0">
                  <c:v>64</c:v>
                </c:pt>
                <c:pt idx="1">
                  <c:v>36</c:v>
                </c:pt>
                <c:pt idx="3">
                  <c:v>60</c:v>
                </c:pt>
                <c:pt idx="4">
                  <c:v>68</c:v>
                </c:pt>
              </c:numCache>
            </c:numRef>
          </c:val>
          <c:extLst>
            <c:ext xmlns:c16="http://schemas.microsoft.com/office/drawing/2014/chart" uri="{C3380CC4-5D6E-409C-BE32-E72D297353CC}">
              <c16:uniqueId val="{00000001-8507-4CF9-80C7-81871A16496F}"/>
            </c:ext>
          </c:extLst>
        </c:ser>
        <c:ser>
          <c:idx val="2"/>
          <c:order val="2"/>
          <c:tx>
            <c:strRef>
              <c:f>Sheet2!$D$28</c:f>
              <c:strCache>
                <c:ptCount val="1"/>
                <c:pt idx="0">
                  <c:v>Low misconception</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Sheet2!$E$25:$I$25</c:f>
              <c:strCache>
                <c:ptCount val="5"/>
                <c:pt idx="0">
                  <c:v>PRE-TEST</c:v>
                </c:pt>
                <c:pt idx="1">
                  <c:v>POST-TEST</c:v>
                </c:pt>
                <c:pt idx="3">
                  <c:v>PRE-TEST</c:v>
                </c:pt>
                <c:pt idx="4">
                  <c:v>POST-TEST</c:v>
                </c:pt>
              </c:strCache>
            </c:strRef>
          </c:cat>
          <c:val>
            <c:numRef>
              <c:f>Sheet2!$E$28:$I$28</c:f>
              <c:numCache>
                <c:formatCode>General</c:formatCode>
                <c:ptCount val="5"/>
                <c:pt idx="0">
                  <c:v>0</c:v>
                </c:pt>
                <c:pt idx="1">
                  <c:v>64</c:v>
                </c:pt>
                <c:pt idx="3">
                  <c:v>0</c:v>
                </c:pt>
                <c:pt idx="4">
                  <c:v>0</c:v>
                </c:pt>
              </c:numCache>
            </c:numRef>
          </c:val>
          <c:extLst>
            <c:ext xmlns:c16="http://schemas.microsoft.com/office/drawing/2014/chart" uri="{C3380CC4-5D6E-409C-BE32-E72D297353CC}">
              <c16:uniqueId val="{00000002-8507-4CF9-80C7-81871A16496F}"/>
            </c:ext>
          </c:extLst>
        </c:ser>
        <c:dLbls>
          <c:showLegendKey val="0"/>
          <c:showVal val="1"/>
          <c:showCatName val="0"/>
          <c:showSerName val="0"/>
          <c:showPercent val="0"/>
          <c:showBubbleSize val="0"/>
        </c:dLbls>
        <c:gapWidth val="150"/>
        <c:shape val="box"/>
        <c:axId val="900047455"/>
        <c:axId val="900047935"/>
        <c:axId val="0"/>
      </c:bar3DChart>
      <c:catAx>
        <c:axId val="900047455"/>
        <c:scaling>
          <c:orientation val="minMax"/>
        </c:scaling>
        <c:delete val="0"/>
        <c:axPos val="b"/>
        <c:title>
          <c:tx>
            <c:rich>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r>
                  <a:rPr lang="en-IN" sz="1000" b="1" i="0" u="none" strike="noStrike" kern="1200" baseline="0">
                    <a:solidFill>
                      <a:sysClr val="windowText" lastClr="000000"/>
                    </a:solidFill>
                    <a:latin typeface="+mn-lt"/>
                    <a:ea typeface="+mn-ea"/>
                    <a:cs typeface="+mn-cs"/>
                  </a:rPr>
                  <a:t>INTERVENTION GROUP</a:t>
                </a:r>
                <a:r>
                  <a:rPr lang="en-IN" sz="1000" b="1" i="0" u="none" strike="noStrike" kern="1200" baseline="0">
                    <a:solidFill>
                      <a:sysClr val="windowText" lastClr="000000"/>
                    </a:solidFill>
                  </a:rPr>
                  <a:t>                                                            CONTROL GROUP</a:t>
                </a:r>
              </a:p>
              <a:p>
                <a:pPr algn="ctr">
                  <a:defRPr/>
                </a:pPr>
                <a:r>
                  <a:rPr lang="en-US" sz="1000" b="1" i="0" u="none" strike="noStrike" kern="1200" baseline="0">
                    <a:solidFill>
                      <a:sysClr val="windowText" lastClr="000000"/>
                    </a:solidFill>
                    <a:effectLst/>
                  </a:rPr>
                  <a:t>Misconception regarding contraceptive methods</a:t>
                </a:r>
                <a:endParaRPr lang="en-IN" sz="1000" b="1" i="0" u="none" strike="noStrike" kern="1200" baseline="0">
                  <a:solidFill>
                    <a:sysClr val="windowText" lastClr="000000"/>
                  </a:solidFill>
                </a:endParaRPr>
              </a:p>
            </c:rich>
          </c:tx>
          <c:layout>
            <c:manualLayout>
              <c:xMode val="edge"/>
              <c:yMode val="edge"/>
              <c:x val="0.20904686226148336"/>
              <c:y val="0.87757927646270661"/>
            </c:manualLayout>
          </c:layout>
          <c:overlay val="0"/>
          <c:spPr>
            <a:noFill/>
            <a:ln>
              <a:noFill/>
            </a:ln>
            <a:effectLst/>
          </c:spPr>
          <c:txPr>
            <a:bodyPr rot="0" spcFirstLastPara="1" vertOverflow="ellipsis" vert="horz" wrap="square" anchor="ctr" anchorCtr="1"/>
            <a:lstStyle/>
            <a:p>
              <a:pPr algn="ct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0047935"/>
        <c:crosses val="autoZero"/>
        <c:auto val="1"/>
        <c:lblAlgn val="ctr"/>
        <c:lblOffset val="100"/>
        <c:noMultiLvlLbl val="0"/>
      </c:catAx>
      <c:valAx>
        <c:axId val="9000479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PERCENTAGE</a:t>
                </a:r>
              </a:p>
            </c:rich>
          </c:tx>
          <c:layout>
            <c:manualLayout>
              <c:xMode val="edge"/>
              <c:yMode val="edge"/>
              <c:x val="8.7723552904510806E-3"/>
              <c:y val="0.3442175746343453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00047455"/>
        <c:crosses val="autoZero"/>
        <c:crossBetween val="between"/>
      </c:valAx>
      <c:spPr>
        <a:noFill/>
        <a:ln>
          <a:noFill/>
        </a:ln>
        <a:effectLst/>
      </c:spPr>
    </c:plotArea>
    <c:legend>
      <c:legendPos val="b"/>
      <c:layout>
        <c:manualLayout>
          <c:xMode val="edge"/>
          <c:yMode val="edge"/>
          <c:x val="0.10799278215223096"/>
          <c:y val="2.372630504520264E-2"/>
          <c:w val="0.88956977252843394"/>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0"/>
      <c:rAngAx val="1"/>
    </c:view3D>
    <c:floor>
      <c:thickness val="0"/>
    </c:floor>
    <c:sideWall>
      <c:thickness val="0"/>
      <c:spPr>
        <a:noFill/>
        <a:ln w="25400">
          <a:noFill/>
        </a:ln>
      </c:spPr>
    </c:sideWall>
    <c:backWall>
      <c:thickness val="0"/>
      <c:spPr>
        <a:noFill/>
        <a:ln w="25400">
          <a:noFill/>
        </a:ln>
      </c:spPr>
    </c:backWall>
    <c:plotArea>
      <c:layout>
        <c:manualLayout>
          <c:layoutTarget val="inner"/>
          <c:xMode val="edge"/>
          <c:yMode val="edge"/>
          <c:x val="0.13089129483814524"/>
          <c:y val="5.1400554097404488E-2"/>
          <c:w val="0.82874825021872267"/>
          <c:h val="0.7150358977771033"/>
        </c:manualLayout>
      </c:layout>
      <c:bar3DChart>
        <c:barDir val="col"/>
        <c:grouping val="clustered"/>
        <c:varyColors val="0"/>
        <c:ser>
          <c:idx val="0"/>
          <c:order val="0"/>
          <c:tx>
            <c:strRef>
              <c:f>Sheet3!$D$7</c:f>
              <c:strCache>
                <c:ptCount val="1"/>
                <c:pt idx="0">
                  <c:v>PRE-TEST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Sheet3!$E$6:$F$6</c:f>
              <c:strCache>
                <c:ptCount val="2"/>
                <c:pt idx="0">
                  <c:v>EXPERIMENTAL GROUP</c:v>
                </c:pt>
                <c:pt idx="1">
                  <c:v>CONTROL GROUP</c:v>
                </c:pt>
              </c:strCache>
            </c:strRef>
          </c:cat>
          <c:val>
            <c:numRef>
              <c:f>Sheet3!$E$7:$F$7</c:f>
              <c:numCache>
                <c:formatCode>General</c:formatCode>
                <c:ptCount val="2"/>
                <c:pt idx="0">
                  <c:v>9.24</c:v>
                </c:pt>
                <c:pt idx="1">
                  <c:v>9.0399999999999991</c:v>
                </c:pt>
              </c:numCache>
            </c:numRef>
          </c:val>
          <c:extLst>
            <c:ext xmlns:c16="http://schemas.microsoft.com/office/drawing/2014/chart" uri="{C3380CC4-5D6E-409C-BE32-E72D297353CC}">
              <c16:uniqueId val="{00000000-2CB6-429D-A82D-F64F27BEBF0D}"/>
            </c:ext>
          </c:extLst>
        </c:ser>
        <c:ser>
          <c:idx val="1"/>
          <c:order val="1"/>
          <c:tx>
            <c:strRef>
              <c:f>Sheet3!$D$8</c:f>
              <c:strCache>
                <c:ptCount val="1"/>
                <c:pt idx="0">
                  <c:v>POST-TEST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Sheet3!$E$6:$F$6</c:f>
              <c:strCache>
                <c:ptCount val="2"/>
                <c:pt idx="0">
                  <c:v>EXPERIMENTAL GROUP</c:v>
                </c:pt>
                <c:pt idx="1">
                  <c:v>CONTROL GROUP</c:v>
                </c:pt>
              </c:strCache>
            </c:strRef>
          </c:cat>
          <c:val>
            <c:numRef>
              <c:f>Sheet3!$E$8:$F$8</c:f>
              <c:numCache>
                <c:formatCode>General</c:formatCode>
                <c:ptCount val="2"/>
                <c:pt idx="0">
                  <c:v>14.6</c:v>
                </c:pt>
                <c:pt idx="1">
                  <c:v>9.24</c:v>
                </c:pt>
              </c:numCache>
            </c:numRef>
          </c:val>
          <c:extLst>
            <c:ext xmlns:c16="http://schemas.microsoft.com/office/drawing/2014/chart" uri="{C3380CC4-5D6E-409C-BE32-E72D297353CC}">
              <c16:uniqueId val="{00000001-2CB6-429D-A82D-F64F27BEBF0D}"/>
            </c:ext>
          </c:extLst>
        </c:ser>
        <c:dLbls>
          <c:showLegendKey val="0"/>
          <c:showVal val="0"/>
          <c:showCatName val="0"/>
          <c:showSerName val="0"/>
          <c:showPercent val="0"/>
          <c:showBubbleSize val="0"/>
        </c:dLbls>
        <c:gapWidth val="130"/>
        <c:shape val="cone"/>
        <c:axId val="224110080"/>
        <c:axId val="224111616"/>
        <c:axId val="0"/>
      </c:bar3DChart>
      <c:catAx>
        <c:axId val="224110080"/>
        <c:scaling>
          <c:orientation val="minMax"/>
        </c:scaling>
        <c:delete val="0"/>
        <c:axPos val="b"/>
        <c:title>
          <c:tx>
            <c:rich>
              <a:bodyPr/>
              <a:lstStyle/>
              <a:p>
                <a:pPr>
                  <a:defRPr/>
                </a:pPr>
                <a:r>
                  <a:rPr lang="en-US" sz="1000" b="1" i="0" u="none" strike="noStrike" baseline="0">
                    <a:effectLst/>
                  </a:rPr>
                  <a:t>AWARENESS REGARDING CONTRACEPTIVE METHODS</a:t>
                </a:r>
                <a:endParaRPr lang="en-IN"/>
              </a:p>
            </c:rich>
          </c:tx>
          <c:layout>
            <c:manualLayout>
              <c:xMode val="edge"/>
              <c:yMode val="edge"/>
              <c:x val="0.26958490761138704"/>
              <c:y val="0.91508371989545667"/>
            </c:manualLayout>
          </c:layout>
          <c:overlay val="0"/>
        </c:title>
        <c:numFmt formatCode="General" sourceLinked="0"/>
        <c:majorTickMark val="none"/>
        <c:minorTickMark val="none"/>
        <c:tickLblPos val="nextTo"/>
        <c:crossAx val="224111616"/>
        <c:crosses val="autoZero"/>
        <c:auto val="1"/>
        <c:lblAlgn val="ctr"/>
        <c:lblOffset val="100"/>
        <c:noMultiLvlLbl val="0"/>
      </c:catAx>
      <c:valAx>
        <c:axId val="224111616"/>
        <c:scaling>
          <c:orientation val="minMax"/>
        </c:scaling>
        <c:delete val="0"/>
        <c:axPos val="l"/>
        <c:title>
          <c:tx>
            <c:rich>
              <a:bodyPr/>
              <a:lstStyle/>
              <a:p>
                <a:pPr>
                  <a:defRPr/>
                </a:pPr>
                <a:r>
                  <a:rPr lang="en-US"/>
                  <a:t>MEAN   SCORE</a:t>
                </a:r>
              </a:p>
            </c:rich>
          </c:tx>
          <c:layout>
            <c:manualLayout>
              <c:xMode val="edge"/>
              <c:yMode val="edge"/>
              <c:x val="2.7277852737926715E-2"/>
              <c:y val="0.1954479908959818"/>
            </c:manualLayout>
          </c:layout>
          <c:overlay val="0"/>
        </c:title>
        <c:numFmt formatCode="General" sourceLinked="1"/>
        <c:majorTickMark val="out"/>
        <c:minorTickMark val="none"/>
        <c:tickLblPos val="nextTo"/>
        <c:crossAx val="224110080"/>
        <c:crosses val="autoZero"/>
        <c:crossBetween val="between"/>
      </c:valAx>
    </c:plotArea>
    <c:legend>
      <c:legendPos val="r"/>
      <c:layout>
        <c:manualLayout>
          <c:xMode val="edge"/>
          <c:yMode val="edge"/>
          <c:x val="0.70214231069685085"/>
          <c:y val="2.1593584814352529E-3"/>
          <c:w val="0.28368914642825693"/>
          <c:h val="5.8948631827140462E-2"/>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0"/>
      <c:rotY val="0"/>
      <c:rAngAx val="1"/>
    </c:view3D>
    <c:floor>
      <c:thickness val="0"/>
    </c:floor>
    <c:sideWall>
      <c:thickness val="0"/>
    </c:sideWall>
    <c:backWall>
      <c:thickness val="0"/>
    </c:backWall>
    <c:plotArea>
      <c:layout>
        <c:manualLayout>
          <c:layoutTarget val="inner"/>
          <c:xMode val="edge"/>
          <c:yMode val="edge"/>
          <c:x val="0.1168079615048119"/>
          <c:y val="5.1400554097404488E-2"/>
          <c:w val="0.83727602799650047"/>
          <c:h val="0.73657069920146911"/>
        </c:manualLayout>
      </c:layout>
      <c:bar3DChart>
        <c:barDir val="col"/>
        <c:grouping val="clustered"/>
        <c:varyColors val="0"/>
        <c:ser>
          <c:idx val="0"/>
          <c:order val="0"/>
          <c:tx>
            <c:strRef>
              <c:f>Sheet3!$D$22</c:f>
              <c:strCache>
                <c:ptCount val="1"/>
                <c:pt idx="0">
                  <c:v>PRE-TEST</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Sheet3!$E$21:$F$21</c:f>
              <c:strCache>
                <c:ptCount val="2"/>
                <c:pt idx="0">
                  <c:v>EXPERIMENTAL GROUP</c:v>
                </c:pt>
                <c:pt idx="1">
                  <c:v>CONTROL GROUP</c:v>
                </c:pt>
              </c:strCache>
            </c:strRef>
          </c:cat>
          <c:val>
            <c:numRef>
              <c:f>Sheet3!$E$22:$F$22</c:f>
              <c:numCache>
                <c:formatCode>General</c:formatCode>
                <c:ptCount val="2"/>
                <c:pt idx="0">
                  <c:v>7.56</c:v>
                </c:pt>
                <c:pt idx="1">
                  <c:v>7.48</c:v>
                </c:pt>
              </c:numCache>
            </c:numRef>
          </c:val>
          <c:extLst>
            <c:ext xmlns:c16="http://schemas.microsoft.com/office/drawing/2014/chart" uri="{C3380CC4-5D6E-409C-BE32-E72D297353CC}">
              <c16:uniqueId val="{00000000-FB31-4BD0-A7FA-125B2AB70412}"/>
            </c:ext>
          </c:extLst>
        </c:ser>
        <c:ser>
          <c:idx val="1"/>
          <c:order val="1"/>
          <c:tx>
            <c:strRef>
              <c:f>Sheet3!$D$23</c:f>
              <c:strCache>
                <c:ptCount val="1"/>
                <c:pt idx="0">
                  <c:v>POST-TEST</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Sheet3!$E$21:$F$21</c:f>
              <c:strCache>
                <c:ptCount val="2"/>
                <c:pt idx="0">
                  <c:v>EXPERIMENTAL GROUP</c:v>
                </c:pt>
                <c:pt idx="1">
                  <c:v>CONTROL GROUP</c:v>
                </c:pt>
              </c:strCache>
            </c:strRef>
          </c:cat>
          <c:val>
            <c:numRef>
              <c:f>Sheet3!$E$23:$F$23</c:f>
              <c:numCache>
                <c:formatCode>General</c:formatCode>
                <c:ptCount val="2"/>
                <c:pt idx="0">
                  <c:v>14.28</c:v>
                </c:pt>
                <c:pt idx="1">
                  <c:v>7.88</c:v>
                </c:pt>
              </c:numCache>
            </c:numRef>
          </c:val>
          <c:extLst>
            <c:ext xmlns:c16="http://schemas.microsoft.com/office/drawing/2014/chart" uri="{C3380CC4-5D6E-409C-BE32-E72D297353CC}">
              <c16:uniqueId val="{00000001-FB31-4BD0-A7FA-125B2AB70412}"/>
            </c:ext>
          </c:extLst>
        </c:ser>
        <c:dLbls>
          <c:showLegendKey val="0"/>
          <c:showVal val="0"/>
          <c:showCatName val="0"/>
          <c:showSerName val="0"/>
          <c:showPercent val="0"/>
          <c:showBubbleSize val="0"/>
        </c:dLbls>
        <c:gapWidth val="120"/>
        <c:shape val="cone"/>
        <c:axId val="244111232"/>
        <c:axId val="245428224"/>
        <c:axId val="0"/>
      </c:bar3DChart>
      <c:catAx>
        <c:axId val="244111232"/>
        <c:scaling>
          <c:orientation val="minMax"/>
        </c:scaling>
        <c:delete val="0"/>
        <c:axPos val="b"/>
        <c:title>
          <c:tx>
            <c:rich>
              <a:bodyPr/>
              <a:lstStyle/>
              <a:p>
                <a:pPr>
                  <a:defRPr/>
                </a:pPr>
                <a:r>
                  <a:rPr lang="en-US" sz="1000" b="1" i="0" u="none" strike="noStrike" baseline="0">
                    <a:effectLst/>
                  </a:rPr>
                  <a:t>MISCONCEPTIONS REGARDING CONTRACEPTIVE METHODS</a:t>
                </a:r>
                <a:endParaRPr lang="en-IN"/>
              </a:p>
            </c:rich>
          </c:tx>
          <c:layout>
            <c:manualLayout>
              <c:xMode val="edge"/>
              <c:yMode val="edge"/>
              <c:x val="0.23458104603284036"/>
              <c:y val="0.92471237583817922"/>
            </c:manualLayout>
          </c:layout>
          <c:overlay val="0"/>
        </c:title>
        <c:numFmt formatCode="General" sourceLinked="0"/>
        <c:majorTickMark val="none"/>
        <c:minorTickMark val="none"/>
        <c:tickLblPos val="nextTo"/>
        <c:crossAx val="245428224"/>
        <c:crosses val="autoZero"/>
        <c:auto val="1"/>
        <c:lblAlgn val="ctr"/>
        <c:lblOffset val="100"/>
        <c:noMultiLvlLbl val="0"/>
      </c:catAx>
      <c:valAx>
        <c:axId val="245428224"/>
        <c:scaling>
          <c:orientation val="minMax"/>
        </c:scaling>
        <c:delete val="0"/>
        <c:axPos val="l"/>
        <c:title>
          <c:tx>
            <c:rich>
              <a:bodyPr/>
              <a:lstStyle/>
              <a:p>
                <a:pPr>
                  <a:defRPr/>
                </a:pPr>
                <a:r>
                  <a:rPr lang="en-US"/>
                  <a:t>MEAN </a:t>
                </a:r>
                <a:r>
                  <a:rPr lang="en-US" baseline="0"/>
                  <a:t> </a:t>
                </a:r>
                <a:r>
                  <a:rPr lang="en-US"/>
                  <a:t>SCORE</a:t>
                </a:r>
              </a:p>
            </c:rich>
          </c:tx>
          <c:layout>
            <c:manualLayout>
              <c:xMode val="edge"/>
              <c:yMode val="edge"/>
              <c:x val="1.0879237550710148E-2"/>
              <c:y val="0.22760739428956309"/>
            </c:manualLayout>
          </c:layout>
          <c:overlay val="0"/>
        </c:title>
        <c:numFmt formatCode="General" sourceLinked="1"/>
        <c:majorTickMark val="out"/>
        <c:minorTickMark val="none"/>
        <c:tickLblPos val="nextTo"/>
        <c:crossAx val="244111232"/>
        <c:crosses val="autoZero"/>
        <c:crossBetween val="between"/>
      </c:valAx>
    </c:plotArea>
    <c:legend>
      <c:legendPos val="r"/>
      <c:layout>
        <c:manualLayout>
          <c:xMode val="edge"/>
          <c:yMode val="edge"/>
          <c:x val="0.72838060629431078"/>
          <c:y val="4.2030689185053281E-3"/>
          <c:w val="0.26802698635486499"/>
          <c:h val="8.0322264266436655E-2"/>
        </c:manualLayout>
      </c:layout>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460</TotalTime>
  <Pages>18</Pages>
  <Words>6047</Words>
  <Characters>34471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ranveer_2020@outlook.com</dc:creator>
  <cp:keywords/>
  <dc:description/>
  <cp:lastModifiedBy>ranveer_2020@outlook.com</cp:lastModifiedBy>
  <cp:revision>40</cp:revision>
  <dcterms:created xsi:type="dcterms:W3CDTF">2026-03-12T13:22:00Z</dcterms:created>
  <dcterms:modified xsi:type="dcterms:W3CDTF">2026-03-22T07:22:00Z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27638a57-71f0-4936-917e-c7c7f458947c</vt:lpwstr>
  </property>
</Properties>
</file>