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EF1" w:rsidRDefault="00F90EF1">
      <w:pPr>
        <w:pStyle w:val="Title"/>
        <w:spacing w:after="0"/>
        <w:jc w:val="both"/>
        <w:rPr>
          <w:rFonts w:ascii="Arial" w:eastAsia="Arial" w:hAnsi="Arial" w:cs="Arial"/>
        </w:rPr>
      </w:pPr>
    </w:p>
    <w:p w:rsidR="00F90EF1" w:rsidRDefault="00B45D2B">
      <w:pPr>
        <w:pBdr>
          <w:top w:val="nil"/>
          <w:left w:val="nil"/>
          <w:bottom w:val="nil"/>
          <w:right w:val="nil"/>
          <w:between w:val="nil"/>
        </w:pBdr>
        <w:jc w:val="right"/>
        <w:rPr>
          <w:rFonts w:ascii="Arial" w:eastAsia="Arial" w:hAnsi="Arial" w:cs="Arial"/>
          <w:b/>
          <w:bCs/>
          <w:color w:val="000000"/>
          <w:sz w:val="36"/>
          <w:szCs w:val="36"/>
        </w:rPr>
      </w:pPr>
      <w:r>
        <w:rPr>
          <w:rFonts w:ascii="Arial" w:eastAsia="Arial" w:hAnsi="Arial" w:cs="Arial"/>
          <w:b/>
          <w:bCs/>
          <w:sz w:val="46"/>
          <w:szCs w:val="46"/>
        </w:rPr>
        <w:t>Impact of Artificial Intelligence Utilization on Study Habits Among Nursing Students in a Private College</w:t>
      </w:r>
      <w:r>
        <w:rPr>
          <w:rFonts w:ascii="Arial" w:eastAsia="Arial" w:hAnsi="Arial" w:cs="Arial"/>
          <w:b/>
          <w:bCs/>
          <w:color w:val="000000"/>
          <w:sz w:val="36"/>
          <w:szCs w:val="36"/>
        </w:rPr>
        <w:t xml:space="preserve"> </w:t>
      </w:r>
    </w:p>
    <w:p w:rsidR="00F90EF1" w:rsidRDefault="00F90EF1">
      <w:pPr>
        <w:spacing w:before="240" w:after="240" w:line="276" w:lineRule="auto"/>
        <w:jc w:val="right"/>
        <w:rPr>
          <w:rFonts w:ascii="Arial" w:eastAsia="Arial" w:hAnsi="Arial" w:cs="Arial"/>
          <w:sz w:val="22"/>
          <w:szCs w:val="22"/>
        </w:rPr>
      </w:pPr>
    </w:p>
    <w:p w:rsidR="00F90EF1" w:rsidRDefault="00F90EF1">
      <w:pPr>
        <w:pBdr>
          <w:top w:val="nil"/>
          <w:left w:val="nil"/>
          <w:bottom w:val="nil"/>
          <w:right w:val="nil"/>
          <w:between w:val="nil"/>
        </w:pBdr>
        <w:jc w:val="right"/>
        <w:rPr>
          <w:rFonts w:ascii="Arial" w:eastAsia="Arial" w:hAnsi="Arial" w:cs="Arial"/>
          <w:i/>
          <w:iCs/>
          <w:vertAlign w:val="superscript"/>
        </w:rPr>
      </w:pPr>
    </w:p>
    <w:p w:rsidR="00F90EF1" w:rsidRDefault="00F90EF1">
      <w:pPr>
        <w:pBdr>
          <w:top w:val="nil"/>
          <w:left w:val="nil"/>
          <w:bottom w:val="nil"/>
          <w:right w:val="nil"/>
          <w:between w:val="nil"/>
        </w:pBdr>
        <w:jc w:val="both"/>
        <w:rPr>
          <w:rFonts w:ascii="Arial" w:eastAsia="Arial" w:hAnsi="Arial" w:cs="Arial"/>
          <w:color w:val="000000"/>
        </w:rPr>
      </w:pPr>
    </w:p>
    <w:p w:rsidR="00F90EF1" w:rsidRDefault="00F90EF1">
      <w:pPr>
        <w:pBdr>
          <w:top w:val="nil"/>
          <w:left w:val="nil"/>
          <w:bottom w:val="nil"/>
          <w:right w:val="nil"/>
          <w:between w:val="nil"/>
        </w:pBdr>
        <w:jc w:val="both"/>
        <w:rPr>
          <w:rFonts w:ascii="Arial" w:eastAsia="Arial" w:hAnsi="Arial" w:cs="Arial"/>
          <w:color w:val="000000"/>
        </w:rPr>
      </w:pPr>
    </w:p>
    <w:p w:rsidR="00F90EF1" w:rsidRDefault="00B45D2B">
      <w:pPr>
        <w:pBdr>
          <w:top w:val="nil"/>
          <w:left w:val="nil"/>
          <w:bottom w:val="nil"/>
          <w:right w:val="nil"/>
          <w:between w:val="nil"/>
        </w:pBdr>
        <w:jc w:val="both"/>
        <w:rPr>
          <w:rFonts w:ascii="Arial" w:eastAsia="Arial" w:hAnsi="Arial" w:cs="Arial"/>
          <w:color w:val="000000"/>
          <w:sz w:val="16"/>
          <w:szCs w:val="16"/>
        </w:rPr>
        <w:sectPr w:rsidR="00F90EF1">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sectPr>
      </w:pPr>
      <w:r>
        <w:rPr>
          <w:rFonts w:ascii="Arial" w:eastAsia="Arial" w:hAnsi="Arial" w:cs="Arial"/>
          <w:noProof/>
          <w:color w:val="000000"/>
          <w:sz w:val="16"/>
          <w:szCs w:val="16"/>
          <w:lang w:val="en-US" w:eastAsia="en-US"/>
        </w:rPr>
        <mc:AlternateContent>
          <mc:Choice Requires="wpg">
            <w:drawing>
              <wp:inline distT="0" distB="0" distL="114300" distR="114300">
                <wp:extent cx="5322570" cy="3810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114300" distR="114300">
                <wp:extent cx="5322570" cy="38100"/>
                <wp:effectExtent b="0" l="0" r="0" t="0"/>
                <wp:docPr id="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rsidR="00F90EF1" w:rsidRDefault="00B45D2B">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F90EF1">
        <w:tc>
          <w:tcPr>
            <w:tcW w:w="8424" w:type="dxa"/>
            <w:shd w:val="clear" w:color="auto" w:fill="F2F2F2"/>
          </w:tcPr>
          <w:p w:rsidR="00F90EF1" w:rsidRDefault="00B45D2B">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Aims: </w:t>
            </w:r>
            <w:r>
              <w:rPr>
                <w:rFonts w:ascii="Arial" w:eastAsia="Arial" w:hAnsi="Arial" w:cs="Arial"/>
              </w:rPr>
              <w:t>This study aimed to analyze the effects of Artificial Intelligence utilization on the study habits of nursing students in a private college.</w:t>
            </w:r>
          </w:p>
          <w:p w:rsidR="00F90EF1" w:rsidRDefault="00B45D2B">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Study design: </w:t>
            </w:r>
            <w:r>
              <w:rPr>
                <w:rFonts w:ascii="Arial" w:eastAsia="Arial" w:hAnsi="Arial" w:cs="Arial"/>
              </w:rPr>
              <w:t>A descriptive-correlational quantitative research design was employed.</w:t>
            </w:r>
          </w:p>
          <w:p w:rsidR="00F90EF1" w:rsidRDefault="00B45D2B">
            <w:pPr>
              <w:pBdr>
                <w:top w:val="nil"/>
                <w:left w:val="nil"/>
                <w:bottom w:val="nil"/>
                <w:right w:val="nil"/>
                <w:between w:val="nil"/>
              </w:pBdr>
              <w:jc w:val="both"/>
              <w:rPr>
                <w:rFonts w:ascii="Arial" w:eastAsia="Arial" w:hAnsi="Arial" w:cs="Arial"/>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The study was conducted in a private college in Iloilo City among nursing students enrolled during the second semester of Academic Year 2025–2026.</w:t>
            </w:r>
          </w:p>
          <w:p w:rsidR="00F90EF1" w:rsidRDefault="00B45D2B">
            <w:pPr>
              <w:pBdr>
                <w:top w:val="nil"/>
                <w:left w:val="nil"/>
                <w:bottom w:val="nil"/>
                <w:right w:val="nil"/>
                <w:between w:val="nil"/>
              </w:pBdr>
              <w:jc w:val="both"/>
              <w:rPr>
                <w:rFonts w:ascii="Arial" w:eastAsia="Arial" w:hAnsi="Arial" w:cs="Arial"/>
              </w:rPr>
            </w:pPr>
            <w:r>
              <w:rPr>
                <w:rFonts w:ascii="Arial" w:eastAsia="Arial" w:hAnsi="Arial" w:cs="Arial"/>
                <w:b/>
                <w:bCs/>
                <w:color w:val="000000"/>
              </w:rPr>
              <w:t>Methodology:</w:t>
            </w:r>
            <w:r>
              <w:rPr>
                <w:rFonts w:ascii="Arial" w:eastAsia="Arial" w:hAnsi="Arial" w:cs="Arial"/>
                <w:color w:val="000000"/>
              </w:rPr>
              <w:t xml:space="preserve"> </w:t>
            </w:r>
            <w:r>
              <w:rPr>
                <w:rFonts w:ascii="Arial" w:eastAsia="Arial" w:hAnsi="Arial" w:cs="Arial"/>
              </w:rPr>
              <w:t>The study involved 325 nursing students from different year levels selected through stratified random sampling. Data were collected using a validated survey instrument composed of three parts: demographic profile, Artificial Intelligence Utilization questionnaire, and Study Habits Inventory. The Artificial Intelligence Utilization instrument measured six domains: self-efficacy, technological readiness, perceived usefulness, perceived ease of use, attitude, and AI tools usage. Study habits were measured using a 20-item inventory assessing students’ learning behaviors and routines. Data were analyzed using descriptive statistics including frequency, percentage, mean, and standard deviation. Inferential analysis was conducted using Spearman’s rho to determine the relationship between Artificial Intelligence utilization and study habits.</w:t>
            </w:r>
          </w:p>
          <w:p w:rsidR="00F90EF1" w:rsidRDefault="00B45D2B">
            <w:pPr>
              <w:pBdr>
                <w:top w:val="nil"/>
                <w:left w:val="nil"/>
                <w:bottom w:val="nil"/>
                <w:right w:val="nil"/>
                <w:between w:val="nil"/>
              </w:pBdr>
              <w:jc w:val="both"/>
              <w:rPr>
                <w:rFonts w:ascii="Arial" w:eastAsia="Arial" w:hAnsi="Arial" w:cs="Arial"/>
              </w:rPr>
            </w:pPr>
            <w:r>
              <w:rPr>
                <w:rFonts w:ascii="Arial" w:eastAsia="Arial" w:hAnsi="Arial" w:cs="Arial"/>
                <w:b/>
                <w:bCs/>
              </w:rPr>
              <w:t>Results:</w:t>
            </w:r>
            <w:r>
              <w:rPr>
                <w:rFonts w:ascii="Arial" w:eastAsia="Arial" w:hAnsi="Arial" w:cs="Arial"/>
              </w:rPr>
              <w:t xml:space="preserve"> Among 325 nursing students, AI utilization was generally positive (M = 3.70, SD = 0.57), with high self-efficacy (M = 3.68, SD = 0.66) and technological readiness (M = 3.90, SD = 0.62), and study habits were moderately strong (M = 2.70, SD = 0.60), highest in using digital tools (M = 3.34, SD = 0.86) and organizing materials (M = 3.21, SD = 0.89), but lowest in maintaining focus (M = 1.80, SD = 1.00). Data were non-normal (Kolmogorov–Smirnov, p &lt; 0.05), and Spearman’s rho showed positive correlations between AI subdomains and study habits, with technological readiness highest (</w:t>
            </w:r>
            <w:proofErr w:type="spellStart"/>
            <w:r>
              <w:rPr>
                <w:rFonts w:ascii="Arial" w:eastAsia="Arial" w:hAnsi="Arial" w:cs="Arial"/>
              </w:rPr>
              <w:t>rs</w:t>
            </w:r>
            <w:proofErr w:type="spellEnd"/>
            <w:r>
              <w:rPr>
                <w:rFonts w:ascii="Arial" w:eastAsia="Arial" w:hAnsi="Arial" w:cs="Arial"/>
              </w:rPr>
              <w:t xml:space="preserve"> = .238, p = .000) and actual AI usage negligible (</w:t>
            </w:r>
            <w:proofErr w:type="spellStart"/>
            <w:r>
              <w:rPr>
                <w:rFonts w:ascii="Arial" w:eastAsia="Arial" w:hAnsi="Arial" w:cs="Arial"/>
              </w:rPr>
              <w:t>rs</w:t>
            </w:r>
            <w:proofErr w:type="spellEnd"/>
            <w:r>
              <w:rPr>
                <w:rFonts w:ascii="Arial" w:eastAsia="Arial" w:hAnsi="Arial" w:cs="Arial"/>
              </w:rPr>
              <w:t xml:space="preserve"> = .046, p = .405), indicating AI supports learning but habits depend more on personal motivation and self-discipline.</w:t>
            </w:r>
          </w:p>
          <w:p w:rsidR="00F90EF1" w:rsidRDefault="00B45D2B">
            <w:pPr>
              <w:pBdr>
                <w:top w:val="nil"/>
                <w:left w:val="nil"/>
                <w:bottom w:val="nil"/>
                <w:right w:val="nil"/>
                <w:between w:val="nil"/>
              </w:pBdr>
              <w:jc w:val="both"/>
              <w:rPr>
                <w:rFonts w:ascii="Arial" w:eastAsia="Arial" w:hAnsi="Arial" w:cs="Arial"/>
              </w:rPr>
            </w:pPr>
            <w:r>
              <w:rPr>
                <w:rFonts w:ascii="Arial" w:eastAsia="Arial" w:hAnsi="Arial" w:cs="Arial"/>
                <w:b/>
                <w:bCs/>
                <w:color w:val="000000"/>
              </w:rPr>
              <w:t>Conclusion:</w:t>
            </w:r>
            <w:r>
              <w:rPr>
                <w:rFonts w:ascii="Arial" w:eastAsia="Arial" w:hAnsi="Arial" w:cs="Arial"/>
                <w:color w:val="000000"/>
              </w:rPr>
              <w:t xml:space="preserve"> </w:t>
            </w:r>
            <w:r>
              <w:rPr>
                <w:rFonts w:ascii="Arial" w:eastAsia="Arial" w:hAnsi="Arial" w:cs="Arial"/>
              </w:rPr>
              <w:t>The assessment revealed that AI is widely used by nursing students as a complementary tool to enhance efficiency in academic tasks, supported by their positive attitudes, confidence, and readiness to use technology. Despite this, students maintained strong and disciplined study habits, suggesting that self-discipline, motivation, and self-regulation are more influential on academic engagement than AI. Although correlations between AI use and study habits were statistically significant, their strength indicates that AI has only a limited effect on students’ study practices.</w:t>
            </w:r>
          </w:p>
        </w:tc>
      </w:tr>
    </w:tbl>
    <w:p w:rsidR="00F90EF1" w:rsidRDefault="00F90EF1">
      <w:pPr>
        <w:pBdr>
          <w:top w:val="nil"/>
          <w:left w:val="nil"/>
          <w:bottom w:val="nil"/>
          <w:right w:val="nil"/>
          <w:between w:val="nil"/>
        </w:pBdr>
        <w:jc w:val="both"/>
        <w:rPr>
          <w:rFonts w:ascii="Arial" w:eastAsia="Arial" w:hAnsi="Arial" w:cs="Arial"/>
          <w:i/>
          <w:iCs/>
          <w:color w:val="000000"/>
        </w:rPr>
      </w:pPr>
    </w:p>
    <w:p w:rsidR="00F90EF1" w:rsidRDefault="00B45D2B">
      <w:pPr>
        <w:pBdr>
          <w:top w:val="nil"/>
          <w:left w:val="nil"/>
          <w:bottom w:val="nil"/>
          <w:right w:val="nil"/>
          <w:between w:val="nil"/>
        </w:pBdr>
        <w:jc w:val="both"/>
        <w:rPr>
          <w:rFonts w:ascii="Arial" w:eastAsia="Arial" w:hAnsi="Arial" w:cs="Arial"/>
          <w:i/>
          <w:iCs/>
        </w:rPr>
      </w:pPr>
      <w:proofErr w:type="spellStart"/>
      <w:r>
        <w:rPr>
          <w:rFonts w:ascii="Arial" w:eastAsia="Arial" w:hAnsi="Arial" w:cs="Arial"/>
          <w:i/>
          <w:iCs/>
          <w:color w:val="000000"/>
        </w:rPr>
        <w:t>Keywords</w:t>
      </w:r>
      <w:proofErr w:type="gramStart"/>
      <w:r>
        <w:rPr>
          <w:rFonts w:ascii="Arial" w:eastAsia="Arial" w:hAnsi="Arial" w:cs="Arial"/>
          <w:i/>
          <w:iCs/>
          <w:color w:val="000000"/>
        </w:rPr>
        <w:t>:</w:t>
      </w:r>
      <w:r>
        <w:rPr>
          <w:rFonts w:ascii="Arial" w:eastAsia="Arial" w:hAnsi="Arial" w:cs="Arial"/>
          <w:i/>
          <w:iCs/>
        </w:rPr>
        <w:t>Artificial</w:t>
      </w:r>
      <w:proofErr w:type="spellEnd"/>
      <w:proofErr w:type="gramEnd"/>
      <w:r>
        <w:rPr>
          <w:rFonts w:ascii="Arial" w:eastAsia="Arial" w:hAnsi="Arial" w:cs="Arial"/>
          <w:i/>
          <w:iCs/>
        </w:rPr>
        <w:t xml:space="preserve"> Intelligence, study habits, nursing students, technology acceptance model, AI utilization</w:t>
      </w:r>
    </w:p>
    <w:p w:rsidR="00F90EF1" w:rsidRDefault="00F90EF1">
      <w:pPr>
        <w:pBdr>
          <w:top w:val="nil"/>
          <w:left w:val="nil"/>
          <w:bottom w:val="nil"/>
          <w:right w:val="nil"/>
          <w:between w:val="nil"/>
        </w:pBdr>
        <w:jc w:val="both"/>
        <w:rPr>
          <w:rFonts w:ascii="Arial" w:eastAsia="Arial" w:hAnsi="Arial" w:cs="Arial"/>
          <w:i/>
          <w:iCs/>
          <w:color w:val="000000"/>
        </w:rPr>
      </w:pPr>
    </w:p>
    <w:p w:rsidR="00F90EF1" w:rsidRDefault="00B45D2B">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lastRenderedPageBreak/>
        <w:t>1. INTRODUCTION</w:t>
      </w:r>
    </w:p>
    <w:p w:rsidR="00F90EF1" w:rsidRDefault="00B45D2B">
      <w:pPr>
        <w:spacing w:before="240" w:after="240"/>
        <w:rPr>
          <w:rFonts w:ascii="Arial" w:eastAsia="Arial" w:hAnsi="Arial" w:cs="Arial"/>
        </w:rPr>
      </w:pPr>
      <w:r>
        <w:rPr>
          <w:rFonts w:ascii="Arial" w:eastAsia="Arial" w:hAnsi="Arial" w:cs="Arial"/>
        </w:rPr>
        <w:t xml:space="preserve">Artificial intelligence (AI) is rapidly transforming nursing education by enhancing how students learn, access information, and develop competencies (Morris, 2025; </w:t>
      </w:r>
      <w:proofErr w:type="spellStart"/>
      <w:r>
        <w:rPr>
          <w:rFonts w:ascii="Arial" w:eastAsia="Arial" w:hAnsi="Arial" w:cs="Arial"/>
        </w:rPr>
        <w:t>Kamalov</w:t>
      </w:r>
      <w:proofErr w:type="spellEnd"/>
      <w:r>
        <w:rPr>
          <w:rFonts w:ascii="Arial" w:eastAsia="Arial" w:hAnsi="Arial" w:cs="Arial"/>
        </w:rPr>
        <w:t xml:space="preserve"> et al., 2023). Widely used for tasks such as summarizing content and improving efficiency, AI is generally perceived as useful and easy to use (Yasin et al., 2025; </w:t>
      </w:r>
      <w:proofErr w:type="spellStart"/>
      <w:r>
        <w:rPr>
          <w:rFonts w:ascii="Arial" w:eastAsia="Arial" w:hAnsi="Arial" w:cs="Arial"/>
        </w:rPr>
        <w:t>Sustaningrum</w:t>
      </w:r>
      <w:proofErr w:type="spellEnd"/>
      <w:r>
        <w:rPr>
          <w:rFonts w:ascii="Arial" w:eastAsia="Arial" w:hAnsi="Arial" w:cs="Arial"/>
        </w:rPr>
        <w:t>, 2025). While it can boost motivation and academic performance, concerns persist regarding overreliance, ethical issues, and its effects on critical thinking and independent learning (Ward et al., 2024; Yousef, 2025). As study habits remain essential to academic success, balancing traditional strategies with technological tools is crucial (</w:t>
      </w:r>
      <w:proofErr w:type="spellStart"/>
      <w:r>
        <w:rPr>
          <w:rFonts w:ascii="Arial" w:eastAsia="Arial" w:hAnsi="Arial" w:cs="Arial"/>
        </w:rPr>
        <w:t>Jereb</w:t>
      </w:r>
      <w:proofErr w:type="spellEnd"/>
      <w:r>
        <w:rPr>
          <w:rFonts w:ascii="Arial" w:eastAsia="Arial" w:hAnsi="Arial" w:cs="Arial"/>
        </w:rPr>
        <w:t xml:space="preserve"> et al., 2023; Yasin et al., 2025). However, limited empirical evidence exists on the relationship between AI use and nursing students’ study habits, particularly in the local context, which this study seeks to address.</w:t>
      </w:r>
    </w:p>
    <w:p w:rsidR="00F90EF1" w:rsidRDefault="00F90EF1">
      <w:pPr>
        <w:ind w:firstLine="720"/>
        <w:rPr>
          <w:rFonts w:ascii="Arial" w:eastAsia="Arial" w:hAnsi="Arial" w:cs="Arial"/>
        </w:rPr>
      </w:pPr>
    </w:p>
    <w:p w:rsidR="00F90EF1" w:rsidRDefault="00B45D2B">
      <w:pPr>
        <w:rPr>
          <w:rFonts w:ascii="Arial" w:eastAsia="Arial" w:hAnsi="Arial" w:cs="Arial"/>
          <w:b/>
          <w:bCs/>
          <w:smallCaps/>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methodology</w:t>
      </w:r>
    </w:p>
    <w:p w:rsidR="00F90EF1" w:rsidRDefault="00F90EF1">
      <w:pPr>
        <w:rPr>
          <w:rFonts w:ascii="Arial" w:eastAsia="Arial" w:hAnsi="Arial" w:cs="Arial"/>
          <w:b/>
          <w:bCs/>
          <w:smallCaps/>
          <w:sz w:val="22"/>
          <w:szCs w:val="22"/>
          <w:u w:val="single"/>
        </w:rPr>
      </w:pPr>
    </w:p>
    <w:p w:rsidR="00F90EF1" w:rsidRDefault="00B45D2B">
      <w:pPr>
        <w:rPr>
          <w:rFonts w:ascii="Arial" w:eastAsia="Arial" w:hAnsi="Arial" w:cs="Arial"/>
          <w:b/>
          <w:bCs/>
          <w:smallCaps/>
          <w:u w:val="single"/>
        </w:rPr>
      </w:pPr>
      <w:r>
        <w:rPr>
          <w:rFonts w:ascii="Arial" w:eastAsia="Arial" w:hAnsi="Arial" w:cs="Arial"/>
          <w:b/>
          <w:bCs/>
          <w:smallCaps/>
          <w:sz w:val="22"/>
          <w:szCs w:val="22"/>
          <w:u w:val="single"/>
        </w:rPr>
        <w:t xml:space="preserve">2.1 </w:t>
      </w:r>
      <w:r>
        <w:rPr>
          <w:rFonts w:ascii="Arial" w:eastAsia="Arial" w:hAnsi="Arial" w:cs="Arial"/>
          <w:b/>
          <w:bCs/>
          <w:u w:val="single"/>
        </w:rPr>
        <w:t xml:space="preserve">RESEARCH DESIGN </w:t>
      </w:r>
    </w:p>
    <w:p w:rsidR="00F90EF1" w:rsidRDefault="00F90EF1">
      <w:pPr>
        <w:rPr>
          <w:rFonts w:ascii="Arial" w:eastAsia="Arial" w:hAnsi="Arial" w:cs="Arial"/>
          <w:b/>
          <w:bCs/>
          <w:smallCaps/>
          <w:u w:val="single"/>
        </w:rPr>
      </w:pPr>
    </w:p>
    <w:p w:rsidR="00F90EF1" w:rsidRDefault="00B45D2B">
      <w:pPr>
        <w:rPr>
          <w:rFonts w:ascii="Arial" w:eastAsia="Arial" w:hAnsi="Arial" w:cs="Arial"/>
        </w:rPr>
      </w:pPr>
      <w:r>
        <w:rPr>
          <w:rFonts w:ascii="Arial" w:eastAsia="Arial" w:hAnsi="Arial" w:cs="Arial"/>
        </w:rPr>
        <w:t>This study employed a descriptive-correlational design, combining descriptive methods to systematically portray and evaluate behaviors, attitudes, and situations as they naturally occurred (Creswell &amp; Creswell, 2018) with correlational methods to examine the degree of association among variables without manipulation (Bhandari, 2022). This approach allowed the researchers to assess the influence of Artificial Intelligence on the study habits of nursing students at a private college during the second semester of the Academic Year 2025–2026. The design was suitable for describing the current circumstances of students while determining whether AI utilization had a meaningful impact on their study habits without altering any variables.</w:t>
      </w:r>
    </w:p>
    <w:p w:rsidR="00F90EF1" w:rsidRDefault="00F90EF1">
      <w:pPr>
        <w:rPr>
          <w:rFonts w:ascii="Arial" w:eastAsia="Arial" w:hAnsi="Arial" w:cs="Arial"/>
        </w:rPr>
      </w:pPr>
    </w:p>
    <w:p w:rsidR="00F90EF1" w:rsidRDefault="00B45D2B">
      <w:pPr>
        <w:rPr>
          <w:rFonts w:ascii="Arial" w:eastAsia="Arial" w:hAnsi="Arial" w:cs="Arial"/>
          <w:b/>
          <w:bCs/>
          <w:u w:val="single"/>
        </w:rPr>
      </w:pPr>
      <w:r>
        <w:rPr>
          <w:rFonts w:ascii="Arial" w:eastAsia="Arial" w:hAnsi="Arial" w:cs="Arial"/>
          <w:b/>
          <w:bCs/>
          <w:u w:val="single"/>
        </w:rPr>
        <w:t>2.2 STUDY SETTING</w:t>
      </w:r>
    </w:p>
    <w:p w:rsidR="00F90EF1" w:rsidRDefault="00F90EF1">
      <w:pPr>
        <w:rPr>
          <w:rFonts w:ascii="Arial" w:eastAsia="Arial" w:hAnsi="Arial" w:cs="Arial"/>
          <w:b/>
          <w:bCs/>
          <w:u w:val="single"/>
        </w:rPr>
      </w:pPr>
    </w:p>
    <w:p w:rsidR="00F90EF1" w:rsidRDefault="00B45D2B">
      <w:pPr>
        <w:rPr>
          <w:rFonts w:ascii="Arial" w:eastAsia="Arial" w:hAnsi="Arial" w:cs="Arial"/>
        </w:rPr>
      </w:pPr>
      <w:r>
        <w:rPr>
          <w:rFonts w:ascii="Arial" w:eastAsia="Arial" w:hAnsi="Arial" w:cs="Arial"/>
        </w:rPr>
        <w:t>This study was conducted at a private college in the district of Molo, Iloilo City, with its main campus located along West Avenue, an urban area accessible to public transportation, small businesses, and health facilities. The convenient environment supported students’ productivity by providing easy access to resources that enhance learning. The widespread availability of digital applications and AI-enhanced platforms on campus facilitated the assessment of how nursing students adapted to contemporary learning modalities. The substantial number of students meeting the study’s inclusion criteria further justified selecting this private college as the study setting.</w:t>
      </w:r>
    </w:p>
    <w:p w:rsidR="00F90EF1" w:rsidRDefault="00F90EF1">
      <w:pPr>
        <w:rPr>
          <w:rFonts w:ascii="Arial" w:eastAsia="Arial" w:hAnsi="Arial" w:cs="Arial"/>
        </w:rPr>
      </w:pPr>
    </w:p>
    <w:p w:rsidR="00F90EF1" w:rsidRDefault="00F90EF1">
      <w:pPr>
        <w:rPr>
          <w:rFonts w:ascii="Arial" w:eastAsia="Arial" w:hAnsi="Arial" w:cs="Arial"/>
        </w:rPr>
      </w:pPr>
    </w:p>
    <w:p w:rsidR="00F90EF1" w:rsidRDefault="00C21195">
      <w:pPr>
        <w:rPr>
          <w:rFonts w:ascii="Arial" w:eastAsia="Arial" w:hAnsi="Arial" w:cs="Arial"/>
          <w:b/>
          <w:bCs/>
          <w:i/>
          <w:iCs/>
          <w:u w:val="single"/>
        </w:rPr>
      </w:pPr>
      <w:r>
        <w:rPr>
          <w:rFonts w:ascii="Arial" w:eastAsia="Arial" w:hAnsi="Arial" w:cs="Arial"/>
          <w:b/>
          <w:bCs/>
          <w:i/>
          <w:iCs/>
          <w:u w:val="single"/>
        </w:rPr>
        <w:t>2.3</w:t>
      </w:r>
      <w:r w:rsidR="00B45D2B">
        <w:rPr>
          <w:rFonts w:ascii="Arial" w:eastAsia="Arial" w:hAnsi="Arial" w:cs="Arial"/>
          <w:b/>
          <w:bCs/>
          <w:i/>
          <w:iCs/>
          <w:u w:val="single"/>
        </w:rPr>
        <w:t xml:space="preserve"> </w:t>
      </w:r>
      <w:r w:rsidR="00B45D2B">
        <w:rPr>
          <w:rFonts w:ascii="Arial" w:eastAsia="Arial" w:hAnsi="Arial" w:cs="Arial"/>
          <w:b/>
          <w:bCs/>
          <w:u w:val="single"/>
        </w:rPr>
        <w:t xml:space="preserve">POPULATION AND SAMPLING </w:t>
      </w:r>
    </w:p>
    <w:p w:rsidR="00F90EF1" w:rsidRDefault="00B45D2B">
      <w:pPr>
        <w:keepNext/>
        <w:spacing w:before="240" w:after="240"/>
        <w:rPr>
          <w:rFonts w:ascii="Arial" w:eastAsia="Arial" w:hAnsi="Arial" w:cs="Arial"/>
        </w:rPr>
      </w:pPr>
      <w:r>
        <w:rPr>
          <w:rFonts w:ascii="Arial" w:eastAsia="Arial" w:hAnsi="Arial" w:cs="Arial"/>
        </w:rPr>
        <w:t xml:space="preserve">The research population comprised 2,084 nursing students from a selected private institution in Iloilo City who were enrolled during the second semester of the Academic Year 2025–2026. The minimum required sample size was calculated using </w:t>
      </w:r>
      <w:proofErr w:type="spellStart"/>
      <w:r>
        <w:rPr>
          <w:rFonts w:ascii="Arial" w:eastAsia="Arial" w:hAnsi="Arial" w:cs="Arial"/>
        </w:rPr>
        <w:t>Raosoft</w:t>
      </w:r>
      <w:proofErr w:type="spellEnd"/>
      <w:r>
        <w:rPr>
          <w:rFonts w:ascii="Arial" w:eastAsia="Arial" w:hAnsi="Arial" w:cs="Arial"/>
        </w:rPr>
        <w:t xml:space="preserve">, which determined that 325 participants were needed for a 95% confidence level and a 5% margin of error (Wisdom Library, 2025). To ensure proportional representation, Stratified Random Sampling was employed, with samples drawn from official class lists of each academic level using a </w:t>
      </w:r>
      <w:r>
        <w:rPr>
          <w:rFonts w:ascii="Arial" w:eastAsia="Arial" w:hAnsi="Arial" w:cs="Arial"/>
        </w:rPr>
        <w:lastRenderedPageBreak/>
        <w:t>random number generator. The final sample of 325 students satisfied the required threshold and were approached for informed consent prior to data collection. Figure 1 shows the data.</w:t>
      </w:r>
    </w:p>
    <w:p w:rsidR="00F90EF1" w:rsidRDefault="00B45D2B">
      <w:pPr>
        <w:keepNext/>
        <w:spacing w:line="276" w:lineRule="auto"/>
        <w:rPr>
          <w:rFonts w:ascii="Arial" w:eastAsia="Arial" w:hAnsi="Arial" w:cs="Arial"/>
          <w:b/>
          <w:bCs/>
          <w:i/>
          <w:iCs/>
        </w:rPr>
      </w:pPr>
      <w:r>
        <w:rPr>
          <w:rFonts w:ascii="Arial" w:eastAsia="Arial" w:hAnsi="Arial" w:cs="Arial"/>
          <w:b/>
          <w:bCs/>
        </w:rPr>
        <w:t xml:space="preserve">Figure 1. </w:t>
      </w:r>
      <w:r>
        <w:rPr>
          <w:rFonts w:ascii="Arial" w:eastAsia="Arial" w:hAnsi="Arial" w:cs="Arial"/>
          <w:b/>
          <w:bCs/>
          <w:i/>
          <w:iCs/>
        </w:rPr>
        <w:t xml:space="preserve">Results in </w:t>
      </w:r>
      <w:proofErr w:type="spellStart"/>
      <w:r>
        <w:rPr>
          <w:rFonts w:ascii="Arial" w:eastAsia="Arial" w:hAnsi="Arial" w:cs="Arial"/>
          <w:b/>
          <w:bCs/>
          <w:i/>
          <w:iCs/>
        </w:rPr>
        <w:t>Raosoft</w:t>
      </w:r>
      <w:proofErr w:type="spellEnd"/>
      <w:r>
        <w:rPr>
          <w:rFonts w:ascii="Arial" w:eastAsia="Arial" w:hAnsi="Arial" w:cs="Arial"/>
          <w:b/>
          <w:bCs/>
          <w:i/>
          <w:iCs/>
        </w:rPr>
        <w:t xml:space="preserve"> Computation</w:t>
      </w:r>
    </w:p>
    <w:p w:rsidR="00F90EF1" w:rsidRDefault="00B45D2B">
      <w:pPr>
        <w:spacing w:line="480" w:lineRule="auto"/>
        <w:rPr>
          <w:rFonts w:ascii="Arial" w:eastAsia="Arial" w:hAnsi="Arial" w:cs="Arial"/>
          <w:b/>
          <w:bCs/>
          <w:i/>
          <w:iCs/>
          <w:u w:val="single"/>
        </w:rPr>
      </w:pPr>
      <w:r>
        <w:rPr>
          <w:rFonts w:ascii="Arial" w:eastAsia="Arial" w:hAnsi="Arial" w:cs="Arial"/>
          <w:b/>
          <w:bCs/>
          <w:noProof/>
          <w:sz w:val="24"/>
          <w:szCs w:val="24"/>
          <w:lang w:val="en-US" w:eastAsia="en-US"/>
        </w:rPr>
        <w:drawing>
          <wp:inline distT="114300" distB="114300" distL="114300" distR="114300">
            <wp:extent cx="5221288" cy="291465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5221288" cy="2914650"/>
                    </a:xfrm>
                    <a:prstGeom prst="rect">
                      <a:avLst/>
                    </a:prstGeom>
                    <a:ln/>
                  </pic:spPr>
                </pic:pic>
              </a:graphicData>
            </a:graphic>
          </wp:inline>
        </w:drawing>
      </w:r>
      <w:r w:rsidR="00C21195">
        <w:rPr>
          <w:rFonts w:ascii="Arial" w:eastAsia="Arial" w:hAnsi="Arial" w:cs="Arial"/>
          <w:b/>
          <w:bCs/>
          <w:i/>
          <w:iCs/>
          <w:u w:val="single"/>
        </w:rPr>
        <w:t>2.4</w:t>
      </w:r>
      <w:r>
        <w:rPr>
          <w:rFonts w:ascii="Arial" w:eastAsia="Arial" w:hAnsi="Arial" w:cs="Arial"/>
          <w:b/>
          <w:bCs/>
          <w:i/>
          <w:iCs/>
          <w:u w:val="single"/>
        </w:rPr>
        <w:t xml:space="preserve"> </w:t>
      </w:r>
      <w:r>
        <w:rPr>
          <w:rFonts w:ascii="Arial" w:eastAsia="Arial" w:hAnsi="Arial" w:cs="Arial"/>
          <w:b/>
          <w:bCs/>
          <w:u w:val="single"/>
        </w:rPr>
        <w:t>INSTRUMENTATION</w:t>
      </w:r>
    </w:p>
    <w:p w:rsidR="00F90EF1" w:rsidRDefault="00B45D2B">
      <w:pPr>
        <w:rPr>
          <w:rFonts w:ascii="Arial" w:eastAsia="Arial" w:hAnsi="Arial" w:cs="Arial"/>
        </w:rPr>
      </w:pPr>
      <w:r>
        <w:rPr>
          <w:rFonts w:ascii="Arial" w:eastAsia="Arial" w:hAnsi="Arial" w:cs="Arial"/>
        </w:rPr>
        <w:t xml:space="preserve">The researchers used adopted and modified questionnaires specifically designed to meet the study’s objectives, compiled into a single instrument consisting of three parts. Part 1, the Demographic Profile of Nursing Students, collected information such as sex and year level to describe respondent characteristics and examine potential influences of personal variables on the study outcomes. Part 2, Artificial Intelligence Tools Usage: A Structural Equation Modeling of Undergraduates’ Technological Readiness, Self‑Efficacy, and Attitudes adopted from </w:t>
      </w:r>
      <w:proofErr w:type="spellStart"/>
      <w:r>
        <w:rPr>
          <w:rFonts w:ascii="Arial" w:eastAsia="Arial" w:hAnsi="Arial" w:cs="Arial"/>
        </w:rPr>
        <w:t>Falebita</w:t>
      </w:r>
      <w:proofErr w:type="spellEnd"/>
      <w:r>
        <w:rPr>
          <w:rFonts w:ascii="Arial" w:eastAsia="Arial" w:hAnsi="Arial" w:cs="Arial"/>
        </w:rPr>
        <w:t xml:space="preserve"> et al. (2024), assessed the perceived impact of AI on students’ academic performance, learning behavior, and overall study experience. This section contained 30 items measured on a five-point Likert scale with response categories ranging from Strongly Agree (5) to Strongly Disagree (1). Part 3, the Study Habits Inventory, was adopted from the University of Puget Sound Learning Center and provided by the Academic Resource Center (2025), aimed at evaluating students’ study behaviors and practices.</w:t>
      </w:r>
    </w:p>
    <w:p w:rsidR="00F90EF1" w:rsidRDefault="00F90EF1">
      <w:pPr>
        <w:keepNext/>
        <w:spacing w:line="276" w:lineRule="auto"/>
        <w:rPr>
          <w:rFonts w:ascii="Arial" w:eastAsia="Arial" w:hAnsi="Arial" w:cs="Arial"/>
          <w:b/>
          <w:bCs/>
          <w:u w:val="single"/>
        </w:rPr>
      </w:pPr>
    </w:p>
    <w:p w:rsidR="00F90EF1" w:rsidRDefault="00C21195">
      <w:pPr>
        <w:keepNext/>
        <w:spacing w:line="276" w:lineRule="auto"/>
        <w:rPr>
          <w:rFonts w:ascii="Arial" w:eastAsia="Arial" w:hAnsi="Arial" w:cs="Arial"/>
          <w:b/>
          <w:bCs/>
          <w:u w:val="single"/>
        </w:rPr>
      </w:pPr>
      <w:r>
        <w:rPr>
          <w:rFonts w:ascii="Arial" w:eastAsia="Arial" w:hAnsi="Arial" w:cs="Arial"/>
          <w:b/>
          <w:bCs/>
          <w:u w:val="single"/>
        </w:rPr>
        <w:t xml:space="preserve">2.5 </w:t>
      </w:r>
      <w:r w:rsidR="00B45D2B">
        <w:rPr>
          <w:rFonts w:ascii="Arial" w:eastAsia="Arial" w:hAnsi="Arial" w:cs="Arial"/>
          <w:b/>
          <w:bCs/>
          <w:u w:val="single"/>
        </w:rPr>
        <w:t xml:space="preserve">DATA GATHERING PROCEDURE </w:t>
      </w:r>
    </w:p>
    <w:p w:rsidR="00F90EF1" w:rsidRDefault="00B45D2B">
      <w:pPr>
        <w:keepNext/>
        <w:spacing w:before="240" w:after="240" w:line="276" w:lineRule="auto"/>
        <w:rPr>
          <w:rFonts w:ascii="Arial" w:eastAsia="Arial" w:hAnsi="Arial" w:cs="Arial"/>
        </w:rPr>
      </w:pPr>
      <w:r>
        <w:rPr>
          <w:rFonts w:ascii="Arial" w:eastAsia="Arial" w:hAnsi="Arial" w:cs="Arial"/>
        </w:rPr>
        <w:t xml:space="preserve">Prior to collecting any data, the researchers secured approval from the Office of the Dean to conduct the study and obtain information from nursing students enrolled in the 2025–2026 academic year. Respondents provided basic information, including name, age, and sex, and were selected based on the established inclusion criteria. Throughout the study, the research team maintained regular communication with participants, addressed any issues that arose, and ensured that respondents were fully informed of the study’s purpose, procedures, and potential risks, thereby protecting their rights and adhering to ethical standards. Data were collected online via Google Forms, where participants indicated consent by selecting “Yes, I agree to participate in this study” after reviewing the study </w:t>
      </w:r>
      <w:r>
        <w:rPr>
          <w:rFonts w:ascii="Arial" w:eastAsia="Arial" w:hAnsi="Arial" w:cs="Arial"/>
        </w:rPr>
        <w:lastRenderedPageBreak/>
        <w:t>information. Collected responses were organized, checked, and encoded for statistical analysis using SPSS version 21, with all data securely stored in a closed container accessible only to the researchers and adviser to ensure privacy and compliance with data protection regulations.</w:t>
      </w:r>
    </w:p>
    <w:p w:rsidR="00F90EF1" w:rsidRDefault="00C21195">
      <w:pPr>
        <w:keepNext/>
        <w:spacing w:line="276" w:lineRule="auto"/>
        <w:rPr>
          <w:rFonts w:ascii="Arial" w:eastAsia="Arial" w:hAnsi="Arial" w:cs="Arial"/>
          <w:b/>
          <w:bCs/>
          <w:u w:val="single"/>
        </w:rPr>
      </w:pPr>
      <w:r>
        <w:rPr>
          <w:rFonts w:ascii="Arial" w:eastAsia="Arial" w:hAnsi="Arial" w:cs="Arial"/>
          <w:b/>
          <w:bCs/>
          <w:u w:val="single"/>
        </w:rPr>
        <w:t>2.6</w:t>
      </w:r>
      <w:r w:rsidR="00B45D2B">
        <w:rPr>
          <w:rFonts w:ascii="Arial" w:eastAsia="Arial" w:hAnsi="Arial" w:cs="Arial"/>
          <w:b/>
          <w:bCs/>
          <w:u w:val="single"/>
        </w:rPr>
        <w:t xml:space="preserve"> DATA ANALYSIS PROCEDURE</w:t>
      </w:r>
    </w:p>
    <w:p w:rsidR="00F90EF1" w:rsidRDefault="00B45D2B">
      <w:pPr>
        <w:keepNext/>
        <w:spacing w:before="240" w:after="240" w:line="276" w:lineRule="auto"/>
        <w:rPr>
          <w:rFonts w:ascii="Arial" w:eastAsia="Arial" w:hAnsi="Arial" w:cs="Arial"/>
          <w:color w:val="000000"/>
        </w:rPr>
      </w:pPr>
      <w:r>
        <w:rPr>
          <w:rFonts w:ascii="Arial" w:eastAsia="Arial" w:hAnsi="Arial" w:cs="Arial"/>
        </w:rPr>
        <w:t>This study used both descriptive and inferential statistics to analyze data. Descriptive measures included frequency, percentage, standard deviation, and mean to assess AI utilization and study habits, with AI measured using a 30-item Likert-scale questionnaire and study habits using a 19-item frequency scale. Weighted mean intervals categorized levels of AI use (Very Low to Very High) and study habits (Never to Always). Inferential analyses included the Kolmogorov–Smirnov test to assess data normality and Spearman’s rho to determine the strength and direction of relationships between AI use and study habits, with statistical significance set at α = 0.05 (two-tailed). All analyses were conducted using SPSS.</w:t>
      </w:r>
    </w:p>
    <w:p w:rsidR="00F90EF1" w:rsidRDefault="00B45D2B">
      <w:pPr>
        <w:keepNext/>
        <w:pBdr>
          <w:top w:val="nil"/>
          <w:left w:val="nil"/>
          <w:bottom w:val="nil"/>
          <w:right w:val="nil"/>
          <w:between w:val="nil"/>
        </w:pBdr>
        <w:rPr>
          <w:rFonts w:ascii="Arial" w:eastAsia="Arial" w:hAnsi="Arial" w:cs="Arial"/>
          <w:b/>
          <w:bCs/>
          <w:sz w:val="22"/>
          <w:szCs w:val="22"/>
          <w:u w:val="single"/>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results and discussion</w:t>
      </w:r>
    </w:p>
    <w:p w:rsidR="00F90EF1" w:rsidRDefault="00B45D2B">
      <w:pPr>
        <w:spacing w:before="240" w:after="240"/>
        <w:rPr>
          <w:rFonts w:ascii="Arial" w:eastAsia="Arial" w:hAnsi="Arial" w:cs="Arial"/>
        </w:rPr>
      </w:pPr>
      <w:r>
        <w:rPr>
          <w:rFonts w:ascii="Arial" w:eastAsia="Arial" w:hAnsi="Arial" w:cs="Arial"/>
        </w:rPr>
        <w:t>Using a 5-point Likert scale, 325 nursing students reported generally positive engagement with AI (M = 3.70). Self-efficacy was high (M = 3.68), particularly in adapting tools to tasks (M = 3.82), alongside strong willingness to use AI (M = 3.90) and interest in new technologies (M = 4.26), though with moderate caution (M = 3.72). Perceived usefulness (M = 3.82) and ease of use (M = 3.83) were favorable, especially for productivity and task completion (M = 4.02; M = 3.94), while daily use was slightly lower (M = 3.71). Attitudes were moderately positive (M = 3.52), and usage (M = 3.44) remained task-focused, indicating AI is viewed as a supplement rather than a replacement for traditional study methods. Table 1 shows the data.</w:t>
      </w:r>
    </w:p>
    <w:p w:rsidR="00F90EF1" w:rsidRDefault="00B45D2B">
      <w:pPr>
        <w:shd w:val="clear" w:color="auto" w:fill="FFFFFF"/>
        <w:tabs>
          <w:tab w:val="left" w:pos="1080"/>
        </w:tabs>
        <w:spacing w:line="276" w:lineRule="auto"/>
        <w:rPr>
          <w:rFonts w:ascii="Arial" w:eastAsia="Arial" w:hAnsi="Arial" w:cs="Arial"/>
          <w:b/>
          <w:bCs/>
        </w:rPr>
      </w:pPr>
      <w:r>
        <w:rPr>
          <w:rFonts w:ascii="Arial" w:eastAsia="Arial" w:hAnsi="Arial" w:cs="Arial"/>
          <w:b/>
          <w:bCs/>
        </w:rPr>
        <w:t xml:space="preserve">Table 1. </w:t>
      </w:r>
      <w:r>
        <w:rPr>
          <w:rFonts w:ascii="Arial" w:eastAsia="Arial" w:hAnsi="Arial" w:cs="Arial"/>
          <w:b/>
          <w:bCs/>
          <w:i/>
          <w:iCs/>
        </w:rPr>
        <w:t xml:space="preserve">Distribution of mean responses on AI Tools Utilization, specific </w:t>
      </w:r>
      <w:proofErr w:type="gramStart"/>
      <w:r>
        <w:rPr>
          <w:rFonts w:ascii="Arial" w:eastAsia="Arial" w:hAnsi="Arial" w:cs="Arial"/>
          <w:b/>
          <w:bCs/>
          <w:i/>
          <w:iCs/>
        </w:rPr>
        <w:t>indicators  (</w:t>
      </w:r>
      <w:proofErr w:type="gramEnd"/>
      <w:r>
        <w:rPr>
          <w:rFonts w:ascii="Arial" w:eastAsia="Arial" w:hAnsi="Arial" w:cs="Arial"/>
          <w:b/>
          <w:bCs/>
          <w:i/>
          <w:iCs/>
        </w:rPr>
        <w:t xml:space="preserve">n=325) </w:t>
      </w:r>
    </w:p>
    <w:p w:rsidR="00F90EF1" w:rsidRDefault="00F90EF1">
      <w:pPr>
        <w:tabs>
          <w:tab w:val="left" w:pos="1080"/>
        </w:tabs>
        <w:ind w:left="1080"/>
        <w:rPr>
          <w:rFonts w:ascii="Arial" w:eastAsia="Arial" w:hAnsi="Arial" w:cs="Arial"/>
          <w:b/>
          <w:bCs/>
        </w:rPr>
      </w:pPr>
    </w:p>
    <w:tbl>
      <w:tblPr>
        <w:tblStyle w:val="a0"/>
        <w:tblW w:w="8640" w:type="dxa"/>
        <w:tblInd w:w="0" w:type="dxa"/>
        <w:tblLayout w:type="fixed"/>
        <w:tblLook w:val="0600" w:firstRow="0" w:lastRow="0" w:firstColumn="0" w:lastColumn="0" w:noHBand="1" w:noVBand="1"/>
      </w:tblPr>
      <w:tblGrid>
        <w:gridCol w:w="6900"/>
        <w:gridCol w:w="795"/>
        <w:gridCol w:w="945"/>
      </w:tblGrid>
      <w:tr w:rsidR="00F90EF1">
        <w:trPr>
          <w:trHeight w:val="285"/>
        </w:trPr>
        <w:tc>
          <w:tcPr>
            <w:tcW w:w="6900"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rsidR="00F90EF1" w:rsidRDefault="00B45D2B">
            <w:pPr>
              <w:tabs>
                <w:tab w:val="left" w:pos="1080"/>
              </w:tabs>
              <w:spacing w:line="276" w:lineRule="auto"/>
              <w:rPr>
                <w:rFonts w:ascii="Arial" w:eastAsia="Arial" w:hAnsi="Arial" w:cs="Arial"/>
                <w:b/>
                <w:bCs/>
              </w:rPr>
            </w:pPr>
            <w:r>
              <w:rPr>
                <w:rFonts w:ascii="Arial" w:eastAsia="Arial" w:hAnsi="Arial" w:cs="Arial"/>
                <w:b/>
                <w:bCs/>
              </w:rPr>
              <w:t xml:space="preserve">AI Tools Utilization Indicators </w:t>
            </w:r>
          </w:p>
        </w:tc>
        <w:tc>
          <w:tcPr>
            <w:tcW w:w="79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rsidR="00F90EF1" w:rsidRDefault="00B45D2B">
            <w:pPr>
              <w:tabs>
                <w:tab w:val="left" w:pos="1080"/>
              </w:tabs>
              <w:spacing w:line="276" w:lineRule="auto"/>
              <w:rPr>
                <w:rFonts w:ascii="Arial" w:eastAsia="Arial" w:hAnsi="Arial" w:cs="Arial"/>
                <w:b/>
                <w:bCs/>
                <w:i/>
                <w:iCs/>
              </w:rPr>
            </w:pPr>
            <w:r>
              <w:rPr>
                <w:rFonts w:ascii="Arial" w:eastAsia="Arial" w:hAnsi="Arial" w:cs="Arial"/>
                <w:b/>
                <w:bCs/>
                <w:i/>
                <w:iCs/>
              </w:rPr>
              <w:t>mean</w:t>
            </w:r>
          </w:p>
        </w:tc>
        <w:tc>
          <w:tcPr>
            <w:tcW w:w="94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rsidR="00F90EF1" w:rsidRDefault="00B45D2B">
            <w:pPr>
              <w:tabs>
                <w:tab w:val="left" w:pos="1080"/>
              </w:tabs>
              <w:spacing w:line="276" w:lineRule="auto"/>
              <w:rPr>
                <w:rFonts w:ascii="Arial" w:eastAsia="Arial" w:hAnsi="Arial" w:cs="Arial"/>
                <w:b/>
                <w:bCs/>
                <w:i/>
                <w:iCs/>
              </w:rPr>
            </w:pPr>
            <w:proofErr w:type="spellStart"/>
            <w:r>
              <w:rPr>
                <w:rFonts w:ascii="Arial" w:eastAsia="Arial" w:hAnsi="Arial" w:cs="Arial"/>
                <w:b/>
                <w:bCs/>
                <w:i/>
                <w:iCs/>
              </w:rPr>
              <w:t>sd</w:t>
            </w:r>
            <w:proofErr w:type="spellEnd"/>
          </w:p>
        </w:tc>
      </w:tr>
      <w:tr w:rsidR="00F90EF1">
        <w:trPr>
          <w:trHeight w:val="285"/>
        </w:trPr>
        <w:tc>
          <w:tcPr>
            <w:tcW w:w="6900"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rsidR="00F90EF1" w:rsidRDefault="00B45D2B">
            <w:pPr>
              <w:tabs>
                <w:tab w:val="left" w:pos="1080"/>
              </w:tabs>
              <w:spacing w:line="276" w:lineRule="auto"/>
              <w:rPr>
                <w:rFonts w:ascii="Arial" w:eastAsia="Arial" w:hAnsi="Arial" w:cs="Arial"/>
                <w:b/>
                <w:bCs/>
              </w:rPr>
            </w:pPr>
            <w:r>
              <w:rPr>
                <w:rFonts w:ascii="Arial" w:eastAsia="Arial" w:hAnsi="Arial" w:cs="Arial"/>
                <w:b/>
                <w:bCs/>
              </w:rPr>
              <w:t>Self-Efficacy</w:t>
            </w:r>
          </w:p>
        </w:tc>
        <w:tc>
          <w:tcPr>
            <w:tcW w:w="79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rsidR="00F90EF1" w:rsidRDefault="00F90EF1">
            <w:pPr>
              <w:tabs>
                <w:tab w:val="left" w:pos="1080"/>
              </w:tabs>
              <w:ind w:left="1080"/>
              <w:rPr>
                <w:rFonts w:ascii="Arial" w:eastAsia="Arial" w:hAnsi="Arial" w:cs="Arial"/>
              </w:rPr>
            </w:pPr>
          </w:p>
        </w:tc>
        <w:tc>
          <w:tcPr>
            <w:tcW w:w="94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rsidR="00F90EF1" w:rsidRDefault="00F90EF1">
            <w:pPr>
              <w:tabs>
                <w:tab w:val="left" w:pos="1080"/>
              </w:tabs>
              <w:ind w:left="1080"/>
              <w:rPr>
                <w:rFonts w:ascii="Arial" w:eastAsia="Arial" w:hAnsi="Arial" w:cs="Arial"/>
              </w:rPr>
            </w:pPr>
          </w:p>
        </w:tc>
      </w:tr>
      <w:tr w:rsidR="00F90EF1">
        <w:trPr>
          <w:trHeight w:val="525"/>
        </w:trPr>
        <w:tc>
          <w:tcPr>
            <w:tcW w:w="6900" w:type="dxa"/>
            <w:tcBorders>
              <w:top w:val="single" w:sz="6" w:space="0" w:color="000000"/>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am able to adapt my use of AI tools to fit the specific needs of different projects or situations.</w:t>
            </w:r>
          </w:p>
        </w:tc>
        <w:tc>
          <w:tcPr>
            <w:tcW w:w="795" w:type="dxa"/>
            <w:tcBorders>
              <w:top w:val="single" w:sz="6" w:space="0" w:color="000000"/>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3.82</w:t>
            </w:r>
          </w:p>
        </w:tc>
        <w:tc>
          <w:tcPr>
            <w:tcW w:w="945" w:type="dxa"/>
            <w:tcBorders>
              <w:top w:val="single" w:sz="6" w:space="0" w:color="000000"/>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0.75</w:t>
            </w:r>
          </w:p>
        </w:tc>
      </w:tr>
      <w:tr w:rsidR="00F90EF1">
        <w:trPr>
          <w:trHeight w:val="285"/>
        </w:trPr>
        <w:tc>
          <w:tcPr>
            <w:tcW w:w="6900"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feel confident in my ability to use Al tools effectively to accomplish my tasks.</w:t>
            </w:r>
          </w:p>
        </w:tc>
        <w:tc>
          <w:tcPr>
            <w:tcW w:w="79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3.67</w:t>
            </w:r>
          </w:p>
        </w:tc>
        <w:tc>
          <w:tcPr>
            <w:tcW w:w="94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0.81</w:t>
            </w:r>
          </w:p>
        </w:tc>
      </w:tr>
      <w:tr w:rsidR="00F90EF1">
        <w:trPr>
          <w:trHeight w:val="285"/>
        </w:trPr>
        <w:tc>
          <w:tcPr>
            <w:tcW w:w="6900"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feel in control when working with AI tools and can achieve the outcomes I desire.</w:t>
            </w:r>
          </w:p>
        </w:tc>
        <w:tc>
          <w:tcPr>
            <w:tcW w:w="795" w:type="dxa"/>
            <w:tcBorders>
              <w:top w:val="nil"/>
              <w:left w:val="single" w:sz="6" w:space="0" w:color="FFFFFF"/>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3.66</w:t>
            </w:r>
          </w:p>
        </w:tc>
        <w:tc>
          <w:tcPr>
            <w:tcW w:w="94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0.86</w:t>
            </w:r>
          </w:p>
        </w:tc>
      </w:tr>
      <w:tr w:rsidR="00F90EF1">
        <w:trPr>
          <w:trHeight w:val="285"/>
        </w:trPr>
        <w:tc>
          <w:tcPr>
            <w:tcW w:w="6900" w:type="dxa"/>
            <w:tcBorders>
              <w:top w:val="single" w:sz="6" w:space="0" w:color="FFFFFF"/>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feel comfortable experimenting and troubleshooting when using AI tools.</w:t>
            </w:r>
          </w:p>
        </w:tc>
        <w:tc>
          <w:tcPr>
            <w:tcW w:w="79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3.65</w:t>
            </w:r>
          </w:p>
        </w:tc>
        <w:tc>
          <w:tcPr>
            <w:tcW w:w="94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0.82</w:t>
            </w:r>
          </w:p>
        </w:tc>
      </w:tr>
      <w:tr w:rsidR="00F90EF1">
        <w:trPr>
          <w:trHeight w:val="270"/>
        </w:trPr>
        <w:tc>
          <w:tcPr>
            <w:tcW w:w="6900"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believe I have the necessary skills and knowledge to get the most out of AI tools.</w:t>
            </w:r>
          </w:p>
        </w:tc>
        <w:tc>
          <w:tcPr>
            <w:tcW w:w="79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3.64</w:t>
            </w:r>
          </w:p>
        </w:tc>
        <w:tc>
          <w:tcPr>
            <w:tcW w:w="94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0.78</w:t>
            </w:r>
          </w:p>
        </w:tc>
      </w:tr>
      <w:tr w:rsidR="00F90EF1">
        <w:trPr>
          <w:trHeight w:val="285"/>
        </w:trPr>
        <w:tc>
          <w:tcPr>
            <w:tcW w:w="6900"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Self-Efficacy (SE) overall</w:t>
            </w:r>
          </w:p>
        </w:tc>
        <w:tc>
          <w:tcPr>
            <w:tcW w:w="795"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3.68</w:t>
            </w:r>
          </w:p>
        </w:tc>
        <w:tc>
          <w:tcPr>
            <w:tcW w:w="945"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0.66</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b/>
                <w:bCs/>
              </w:rPr>
            </w:pPr>
            <w:r>
              <w:rPr>
                <w:rFonts w:ascii="Arial" w:eastAsia="Arial" w:hAnsi="Arial" w:cs="Arial"/>
                <w:b/>
                <w:bCs/>
              </w:rPr>
              <w:t>Technological Readiness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am generally eager to try out new technologies.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4.26</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0.81</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feel comfortable learning and using new technologies.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4.04</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0.78</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lastRenderedPageBreak/>
              <w:t>I keep up-to-date with the latest technological developments.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3.78</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0.84</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perceive the benefits of using AI tools to outweigh any potential drawbacks.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3.72</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0.84</w:t>
            </w:r>
          </w:p>
        </w:tc>
      </w:tr>
      <w:tr w:rsidR="00F90EF1">
        <w:trPr>
          <w:trHeight w:val="285"/>
        </w:trPr>
        <w:tc>
          <w:tcPr>
            <w:tcW w:w="6900" w:type="dxa"/>
            <w:tcBorders>
              <w:top w:val="single" w:sz="6" w:space="0" w:color="FFFFFF"/>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am willing to invest time and effort to master new technological skills.</w:t>
            </w:r>
          </w:p>
        </w:tc>
        <w:tc>
          <w:tcPr>
            <w:tcW w:w="795" w:type="dxa"/>
            <w:tcBorders>
              <w:top w:val="single" w:sz="6" w:space="0" w:color="FFFFFF"/>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3.72</w:t>
            </w:r>
          </w:p>
        </w:tc>
        <w:tc>
          <w:tcPr>
            <w:tcW w:w="945" w:type="dxa"/>
            <w:tcBorders>
              <w:top w:val="single" w:sz="6" w:space="0" w:color="FFFFFF"/>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0.83</w:t>
            </w:r>
          </w:p>
        </w:tc>
      </w:tr>
      <w:tr w:rsidR="00F90EF1">
        <w:trPr>
          <w:trHeight w:val="285"/>
        </w:trPr>
        <w:tc>
          <w:tcPr>
            <w:tcW w:w="6900"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Technological Readiness (TR) Overall</w:t>
            </w:r>
          </w:p>
        </w:tc>
        <w:tc>
          <w:tcPr>
            <w:tcW w:w="795"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3.90</w:t>
            </w:r>
          </w:p>
        </w:tc>
        <w:tc>
          <w:tcPr>
            <w:tcW w:w="945"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0.62</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b/>
                <w:bCs/>
              </w:rPr>
            </w:pPr>
            <w:r>
              <w:rPr>
                <w:rFonts w:ascii="Arial" w:eastAsia="Arial" w:hAnsi="Arial" w:cs="Arial"/>
                <w:b/>
                <w:bCs/>
              </w:rPr>
              <w:t>Perceptions about usefulness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r>
      <w:tr w:rsidR="00F90EF1">
        <w:trPr>
          <w:trHeight w:val="285"/>
        </w:trPr>
        <w:tc>
          <w:tcPr>
            <w:tcW w:w="6900" w:type="dxa"/>
            <w:tcBorders>
              <w:top w:val="single" w:sz="6" w:space="0" w:color="FFFFFF"/>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AI tools would improve the quality and accuracy of my work.</w:t>
            </w:r>
          </w:p>
        </w:tc>
        <w:tc>
          <w:tcPr>
            <w:tcW w:w="795" w:type="dxa"/>
            <w:tcBorders>
              <w:top w:val="single" w:sz="6" w:space="0" w:color="FFFFFF"/>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3.94</w:t>
            </w:r>
          </w:p>
        </w:tc>
        <w:tc>
          <w:tcPr>
            <w:tcW w:w="945" w:type="dxa"/>
            <w:tcBorders>
              <w:top w:val="single" w:sz="6" w:space="0" w:color="FFFFFF"/>
              <w:left w:val="nil"/>
              <w:bottom w:val="nil"/>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0.76</w:t>
            </w:r>
          </w:p>
        </w:tc>
      </w:tr>
      <w:tr w:rsidR="00F90EF1">
        <w:trPr>
          <w:trHeight w:val="270"/>
        </w:trPr>
        <w:tc>
          <w:tcPr>
            <w:tcW w:w="6900"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Using AI tools would enhance my productivity and efficiency.</w:t>
            </w:r>
          </w:p>
        </w:tc>
        <w:tc>
          <w:tcPr>
            <w:tcW w:w="79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3.88</w:t>
            </w:r>
          </w:p>
        </w:tc>
        <w:tc>
          <w:tcPr>
            <w:tcW w:w="94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0.72</w:t>
            </w:r>
          </w:p>
        </w:tc>
      </w:tr>
      <w:tr w:rsidR="00F90EF1">
        <w:trPr>
          <w:trHeight w:val="270"/>
        </w:trPr>
        <w:tc>
          <w:tcPr>
            <w:tcW w:w="6900"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AI tools would make it easier for me to complete my work.</w:t>
            </w:r>
          </w:p>
        </w:tc>
        <w:tc>
          <w:tcPr>
            <w:tcW w:w="79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3.83</w:t>
            </w:r>
          </w:p>
        </w:tc>
        <w:tc>
          <w:tcPr>
            <w:tcW w:w="94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0.78</w:t>
            </w:r>
          </w:p>
        </w:tc>
      </w:tr>
      <w:tr w:rsidR="00F90EF1">
        <w:trPr>
          <w:trHeight w:val="270"/>
        </w:trPr>
        <w:tc>
          <w:tcPr>
            <w:tcW w:w="6900"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AI tools would enable me to accomplish tasks more quickly.</w:t>
            </w:r>
          </w:p>
        </w:tc>
        <w:tc>
          <w:tcPr>
            <w:tcW w:w="79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3.81</w:t>
            </w:r>
          </w:p>
        </w:tc>
        <w:tc>
          <w:tcPr>
            <w:tcW w:w="94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0.76</w:t>
            </w:r>
          </w:p>
        </w:tc>
      </w:tr>
      <w:tr w:rsidR="00F90EF1">
        <w:trPr>
          <w:trHeight w:val="270"/>
        </w:trPr>
        <w:tc>
          <w:tcPr>
            <w:tcW w:w="6900"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would find AI tools to be useful in my daily work.</w:t>
            </w:r>
          </w:p>
        </w:tc>
        <w:tc>
          <w:tcPr>
            <w:tcW w:w="79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3.71</w:t>
            </w:r>
          </w:p>
        </w:tc>
        <w:tc>
          <w:tcPr>
            <w:tcW w:w="945" w:type="dxa"/>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0.86</w:t>
            </w:r>
          </w:p>
        </w:tc>
      </w:tr>
      <w:tr w:rsidR="00F90EF1">
        <w:trPr>
          <w:trHeight w:val="285"/>
        </w:trPr>
        <w:tc>
          <w:tcPr>
            <w:tcW w:w="6900"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Perceived Usefulness (PU) Overall</w:t>
            </w:r>
          </w:p>
        </w:tc>
        <w:tc>
          <w:tcPr>
            <w:tcW w:w="795"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3.82</w:t>
            </w:r>
          </w:p>
        </w:tc>
        <w:tc>
          <w:tcPr>
            <w:tcW w:w="945" w:type="dxa"/>
            <w:tcBorders>
              <w:top w:val="nil"/>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0.67</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b/>
                <w:bCs/>
              </w:rPr>
            </w:pPr>
            <w:r>
              <w:rPr>
                <w:rFonts w:ascii="Arial" w:eastAsia="Arial" w:hAnsi="Arial" w:cs="Arial"/>
                <w:b/>
                <w:bCs/>
              </w:rPr>
              <w:t>Perceptions about ease of use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would find Al tools to be flexible to interact with.</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3.94</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0.76</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would find it easy to get Al tools to do what I want them to do.</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3.88</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0.72</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Interacting with Al tools would be clear and understandable.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3.83</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0.78</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Learning to use Al tools would be easy for me.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3.81</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0.76</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would find Al tools easy to use.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3.71</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0.86</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Perceived Ease of Use (PEU) Overall</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3.83</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0.63</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b/>
                <w:bCs/>
              </w:rPr>
            </w:pPr>
            <w:r>
              <w:rPr>
                <w:rFonts w:ascii="Arial" w:eastAsia="Arial" w:hAnsi="Arial" w:cs="Arial"/>
                <w:b/>
                <w:bCs/>
              </w:rPr>
              <w:t>Attitude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think AI tools are a good idea.</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3.64</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0.84</w:t>
            </w:r>
          </w:p>
        </w:tc>
      </w:tr>
      <w:tr w:rsidR="00F90EF1">
        <w:trPr>
          <w:trHeight w:val="285"/>
        </w:trPr>
        <w:tc>
          <w:tcPr>
            <w:tcW w:w="6900"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like the idea of using AI tools.</w:t>
            </w:r>
          </w:p>
        </w:tc>
        <w:tc>
          <w:tcPr>
            <w:tcW w:w="795" w:type="dxa"/>
            <w:tcBorders>
              <w:top w:val="single" w:sz="6" w:space="0" w:color="FFFFFF"/>
              <w:left w:val="single" w:sz="6" w:space="0" w:color="FFFFFF"/>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3.55</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0.77</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have a positive impression of using AI tools.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3.53</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0.80</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feel good about the prospect of using AI tools.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3.49</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0.76</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There is nothing wrong with using AI tools.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3.40</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0.92</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Attitude (ATT) Overall</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3.52</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0.69</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b/>
                <w:bCs/>
              </w:rPr>
            </w:pPr>
            <w:r>
              <w:rPr>
                <w:rFonts w:ascii="Arial" w:eastAsia="Arial" w:hAnsi="Arial" w:cs="Arial"/>
                <w:b/>
                <w:bCs/>
              </w:rPr>
              <w:t>AI Tools Usage</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F90EF1">
            <w:pPr>
              <w:tabs>
                <w:tab w:val="left" w:pos="1080"/>
              </w:tabs>
              <w:ind w:left="1080"/>
              <w:rPr>
                <w:rFonts w:ascii="Arial" w:eastAsia="Arial" w:hAnsi="Arial" w:cs="Arial"/>
              </w:rPr>
            </w:pP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use AI tools to help me complete a variety of tasks.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3.83</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0.74</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explore and experiment with new AI tools to help improve my studies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3.61</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0.86</w:t>
            </w:r>
          </w:p>
        </w:tc>
      </w:tr>
      <w:tr w:rsidR="00F90EF1">
        <w:trPr>
          <w:trHeight w:val="52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am constantly exploring new AI tools and incorporating them in completing various tasks.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3.51</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0.86</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spend a significant amount of time and effort learning and using AI tools.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3.27</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0.90</w:t>
            </w:r>
          </w:p>
        </w:tc>
      </w:tr>
      <w:tr w:rsidR="00F90EF1">
        <w:trPr>
          <w:trHeight w:val="285"/>
        </w:trPr>
        <w:tc>
          <w:tcPr>
            <w:tcW w:w="6900"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I rely on AI tools to complete my work or tasks.</w:t>
            </w:r>
          </w:p>
        </w:tc>
        <w:tc>
          <w:tcPr>
            <w:tcW w:w="79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2.98</w:t>
            </w:r>
          </w:p>
        </w:tc>
        <w:tc>
          <w:tcPr>
            <w:tcW w:w="945" w:type="dxa"/>
            <w:tcBorders>
              <w:top w:val="single" w:sz="6" w:space="0" w:color="FFFFFF"/>
              <w:left w:val="nil"/>
              <w:bottom w:val="single" w:sz="6" w:space="0" w:color="FFFFFF"/>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0.98</w:t>
            </w:r>
          </w:p>
        </w:tc>
      </w:tr>
      <w:tr w:rsidR="00F90EF1">
        <w:trPr>
          <w:trHeight w:val="285"/>
        </w:trPr>
        <w:tc>
          <w:tcPr>
            <w:tcW w:w="6900" w:type="dxa"/>
            <w:tcBorders>
              <w:top w:val="single" w:sz="6" w:space="0" w:color="FFFFFF"/>
              <w:left w:val="nil"/>
              <w:bottom w:val="single" w:sz="6" w:space="0" w:color="000000"/>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AI Usage (ATS) Overall</w:t>
            </w:r>
          </w:p>
        </w:tc>
        <w:tc>
          <w:tcPr>
            <w:tcW w:w="795" w:type="dxa"/>
            <w:tcBorders>
              <w:top w:val="single" w:sz="6" w:space="0" w:color="FFFFFF"/>
              <w:left w:val="nil"/>
              <w:bottom w:val="single" w:sz="6" w:space="0" w:color="000000"/>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3.44</w:t>
            </w:r>
          </w:p>
        </w:tc>
        <w:tc>
          <w:tcPr>
            <w:tcW w:w="945" w:type="dxa"/>
            <w:tcBorders>
              <w:top w:val="single" w:sz="6" w:space="0" w:color="FFFFFF"/>
              <w:left w:val="nil"/>
              <w:bottom w:val="single" w:sz="6" w:space="0" w:color="000000"/>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0.71</w:t>
            </w:r>
          </w:p>
        </w:tc>
      </w:tr>
      <w:tr w:rsidR="00F90EF1">
        <w:trPr>
          <w:trHeight w:val="285"/>
        </w:trPr>
        <w:tc>
          <w:tcPr>
            <w:tcW w:w="6900"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b/>
                <w:bCs/>
              </w:rPr>
            </w:pPr>
            <w:r>
              <w:rPr>
                <w:rFonts w:ascii="Arial" w:eastAsia="Arial" w:hAnsi="Arial" w:cs="Arial"/>
                <w:b/>
                <w:bCs/>
              </w:rPr>
              <w:t>OVERALL AI TOOLS USAGE</w:t>
            </w:r>
          </w:p>
        </w:tc>
        <w:tc>
          <w:tcPr>
            <w:tcW w:w="79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3.70</w:t>
            </w:r>
          </w:p>
        </w:tc>
        <w:tc>
          <w:tcPr>
            <w:tcW w:w="94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rsidR="00F90EF1" w:rsidRDefault="00B45D2B">
            <w:pPr>
              <w:tabs>
                <w:tab w:val="left" w:pos="1080"/>
              </w:tabs>
              <w:spacing w:line="276" w:lineRule="auto"/>
              <w:rPr>
                <w:rFonts w:ascii="Arial" w:eastAsia="Arial" w:hAnsi="Arial" w:cs="Arial"/>
              </w:rPr>
            </w:pPr>
            <w:r>
              <w:rPr>
                <w:rFonts w:ascii="Arial" w:eastAsia="Arial" w:hAnsi="Arial" w:cs="Arial"/>
              </w:rPr>
              <w:t>0.57</w:t>
            </w:r>
          </w:p>
        </w:tc>
      </w:tr>
    </w:tbl>
    <w:p w:rsidR="00F90EF1" w:rsidRDefault="00F90EF1">
      <w:pPr>
        <w:pBdr>
          <w:top w:val="nil"/>
          <w:left w:val="nil"/>
          <w:bottom w:val="nil"/>
          <w:right w:val="nil"/>
          <w:between w:val="nil"/>
        </w:pBdr>
        <w:tabs>
          <w:tab w:val="left" w:pos="1080"/>
        </w:tabs>
        <w:rPr>
          <w:rFonts w:ascii="Arial" w:eastAsia="Arial" w:hAnsi="Arial" w:cs="Arial"/>
          <w:b/>
          <w:bCs/>
          <w:color w:val="000000"/>
        </w:rPr>
      </w:pPr>
    </w:p>
    <w:p w:rsidR="00F90EF1" w:rsidRDefault="00B45D2B">
      <w:pPr>
        <w:spacing w:before="240" w:after="240"/>
        <w:rPr>
          <w:rFonts w:ascii="Arial" w:eastAsia="Arial" w:hAnsi="Arial" w:cs="Arial"/>
          <w:b/>
          <w:bCs/>
        </w:rPr>
      </w:pPr>
      <w:r>
        <w:rPr>
          <w:rFonts w:ascii="Arial" w:eastAsia="Arial" w:hAnsi="Arial" w:cs="Arial"/>
        </w:rPr>
        <w:t xml:space="preserve">The mean responses from the study habits questionnaire indicated that nursing students generally demonstrated strong study habits, with an overall average score of 2.70 out of 4.0. </w:t>
      </w:r>
      <w:r>
        <w:rPr>
          <w:rFonts w:ascii="Arial" w:eastAsia="Arial" w:hAnsi="Arial" w:cs="Arial"/>
        </w:rPr>
        <w:lastRenderedPageBreak/>
        <w:t xml:space="preserve">The highest-rated indicator (M = 3.34) showed frequent use of technology for communication to coordinate school activities, while arranging learning materials (M = 3.21) and scheduling focused study times (M = 3.15) also reflected effective organizational skills. These results suggest that technology use, structured schedules, and organization support students’ focus. However, lower scores highlighted areas needing improvement, such as difficulty concentrating amid distractions (M = 1.80), managing disturbances in the study environment (M = 1.74), and handling challenging tasks (M = 2.33), indicating that some students may struggle to sustain focused effort and adapt fully to new learning </w:t>
      </w:r>
      <w:proofErr w:type="spellStart"/>
      <w:r>
        <w:rPr>
          <w:rFonts w:ascii="Arial" w:eastAsia="Arial" w:hAnsi="Arial" w:cs="Arial"/>
        </w:rPr>
        <w:t>demands.Table</w:t>
      </w:r>
      <w:proofErr w:type="spellEnd"/>
      <w:r>
        <w:rPr>
          <w:rFonts w:ascii="Arial" w:eastAsia="Arial" w:hAnsi="Arial" w:cs="Arial"/>
        </w:rPr>
        <w:t xml:space="preserve"> 2 shows the data.</w:t>
      </w:r>
    </w:p>
    <w:p w:rsidR="00F90EF1" w:rsidRDefault="00B45D2B">
      <w:pPr>
        <w:spacing w:line="276" w:lineRule="auto"/>
        <w:rPr>
          <w:rFonts w:ascii="Arial" w:eastAsia="Arial" w:hAnsi="Arial" w:cs="Arial"/>
          <w:b/>
          <w:bCs/>
          <w:i/>
          <w:iCs/>
        </w:rPr>
      </w:pPr>
      <w:r>
        <w:rPr>
          <w:rFonts w:ascii="Arial" w:eastAsia="Arial" w:hAnsi="Arial" w:cs="Arial"/>
          <w:b/>
          <w:bCs/>
        </w:rPr>
        <w:t xml:space="preserve">Table 2. </w:t>
      </w:r>
      <w:r>
        <w:rPr>
          <w:rFonts w:ascii="Arial" w:eastAsia="Arial" w:hAnsi="Arial" w:cs="Arial"/>
          <w:b/>
          <w:bCs/>
          <w:i/>
          <w:iCs/>
        </w:rPr>
        <w:t xml:space="preserve">Distribution of mean responses on Study Habits, specific </w:t>
      </w:r>
      <w:proofErr w:type="gramStart"/>
      <w:r>
        <w:rPr>
          <w:rFonts w:ascii="Arial" w:eastAsia="Arial" w:hAnsi="Arial" w:cs="Arial"/>
          <w:b/>
          <w:bCs/>
          <w:i/>
          <w:iCs/>
        </w:rPr>
        <w:t>indicators  (</w:t>
      </w:r>
      <w:proofErr w:type="gramEnd"/>
      <w:r>
        <w:rPr>
          <w:rFonts w:ascii="Arial" w:eastAsia="Arial" w:hAnsi="Arial" w:cs="Arial"/>
          <w:b/>
          <w:bCs/>
          <w:i/>
          <w:iCs/>
        </w:rPr>
        <w:t xml:space="preserve">n=325) </w:t>
      </w:r>
    </w:p>
    <w:p w:rsidR="00F90EF1" w:rsidRDefault="00F90EF1">
      <w:pPr>
        <w:spacing w:line="276" w:lineRule="auto"/>
        <w:rPr>
          <w:rFonts w:ascii="Arial" w:eastAsia="Arial" w:hAnsi="Arial" w:cs="Arial"/>
          <w:i/>
          <w:iCs/>
        </w:rPr>
      </w:pPr>
    </w:p>
    <w:tbl>
      <w:tblPr>
        <w:tblStyle w:val="a1"/>
        <w:tblW w:w="8208" w:type="dxa"/>
        <w:tblInd w:w="0" w:type="dxa"/>
        <w:tblLayout w:type="fixed"/>
        <w:tblLook w:val="0600" w:firstRow="0" w:lastRow="0" w:firstColumn="0" w:lastColumn="0" w:noHBand="1" w:noVBand="1"/>
      </w:tblPr>
      <w:tblGrid>
        <w:gridCol w:w="6385"/>
        <w:gridCol w:w="826"/>
        <w:gridCol w:w="997"/>
      </w:tblGrid>
      <w:tr w:rsidR="00F90EF1">
        <w:trPr>
          <w:trHeight w:val="345"/>
        </w:trPr>
        <w:tc>
          <w:tcPr>
            <w:tcW w:w="638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rsidR="00F90EF1" w:rsidRDefault="00B45D2B">
            <w:pPr>
              <w:spacing w:line="276" w:lineRule="auto"/>
              <w:rPr>
                <w:rFonts w:ascii="Arial" w:eastAsia="Arial" w:hAnsi="Arial" w:cs="Arial"/>
                <w:b/>
                <w:bCs/>
              </w:rPr>
            </w:pPr>
            <w:r>
              <w:rPr>
                <w:rFonts w:ascii="Arial" w:eastAsia="Arial" w:hAnsi="Arial" w:cs="Arial"/>
                <w:b/>
                <w:bCs/>
              </w:rPr>
              <w:t xml:space="preserve">Study Habits Indicators </w:t>
            </w:r>
          </w:p>
        </w:tc>
        <w:tc>
          <w:tcPr>
            <w:tcW w:w="826"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rsidR="00F90EF1" w:rsidRDefault="00B45D2B">
            <w:pPr>
              <w:spacing w:line="276" w:lineRule="auto"/>
              <w:rPr>
                <w:rFonts w:ascii="Arial" w:eastAsia="Arial" w:hAnsi="Arial" w:cs="Arial"/>
                <w:b/>
                <w:bCs/>
              </w:rPr>
            </w:pPr>
            <w:r>
              <w:rPr>
                <w:rFonts w:ascii="Arial" w:eastAsia="Arial" w:hAnsi="Arial" w:cs="Arial"/>
                <w:b/>
                <w:bCs/>
              </w:rPr>
              <w:t>Mean</w:t>
            </w:r>
          </w:p>
        </w:tc>
        <w:tc>
          <w:tcPr>
            <w:tcW w:w="997"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vAlign w:val="center"/>
          </w:tcPr>
          <w:p w:rsidR="00F90EF1" w:rsidRDefault="00B45D2B">
            <w:pPr>
              <w:spacing w:line="276" w:lineRule="auto"/>
              <w:rPr>
                <w:rFonts w:ascii="Arial" w:eastAsia="Arial" w:hAnsi="Arial" w:cs="Arial"/>
                <w:b/>
                <w:bCs/>
              </w:rPr>
            </w:pPr>
            <w:r>
              <w:rPr>
                <w:rFonts w:ascii="Arial" w:eastAsia="Arial" w:hAnsi="Arial" w:cs="Arial"/>
                <w:b/>
                <w:bCs/>
              </w:rPr>
              <w:t>SD</w:t>
            </w:r>
          </w:p>
        </w:tc>
      </w:tr>
      <w:tr w:rsidR="00F90EF1">
        <w:trPr>
          <w:trHeight w:val="345"/>
        </w:trPr>
        <w:tc>
          <w:tcPr>
            <w:tcW w:w="6385" w:type="dxa"/>
            <w:tcBorders>
              <w:top w:val="single" w:sz="6" w:space="0" w:color="000000"/>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use digital tools to coordinate with my peers.</w:t>
            </w:r>
          </w:p>
        </w:tc>
        <w:tc>
          <w:tcPr>
            <w:tcW w:w="826" w:type="dxa"/>
            <w:tcBorders>
              <w:top w:val="single" w:sz="6" w:space="0" w:color="000000"/>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3.34</w:t>
            </w:r>
          </w:p>
        </w:tc>
        <w:tc>
          <w:tcPr>
            <w:tcW w:w="997" w:type="dxa"/>
            <w:tcBorders>
              <w:top w:val="single" w:sz="6" w:space="0" w:color="000000"/>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0.86</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keep my learning materials organized and accessible.</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3.21</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0.89</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set aside specific times for my study sessions.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3.15</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1.00</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review my notes regularly after class.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3.07</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0.99</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make sure I have all the resources I need before starting.</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3.06</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0.90</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participate in group discussions to clarify topics.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2.99</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0.97</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use various references to understand a lesson.</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2.91</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0.90</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follow a consistent study routine every week.</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2.90</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1.02</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take detailed notes during lectures or while reading.</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2.82</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0.96</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set goals for what I want to achieve in each study session.</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2.74</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1.04</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practice solving problems or answering sample questions.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2.72</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0.92</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avoid cramming and start studying days before an exam.</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2.70</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1.03</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summarize what I have learned in my own words.</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2.69</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0.87</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find a quiet place to study where I won't be interrupted.</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2.50</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0.90</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created a study plan for the whole semester.</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2.38</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0.98</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seek help from my instructors when I am confused.</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2.35</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0.95</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can manage complex and lengthy academic requirements easily.</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2.33</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0.85</w:t>
            </w:r>
          </w:p>
        </w:tc>
      </w:tr>
      <w:tr w:rsidR="00F90EF1">
        <w:trPr>
          <w:trHeight w:val="345"/>
        </w:trPr>
        <w:tc>
          <w:tcPr>
            <w:tcW w:w="6385"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can maintain my focus for long periods without getting distracted.</w:t>
            </w:r>
          </w:p>
        </w:tc>
        <w:tc>
          <w:tcPr>
            <w:tcW w:w="826"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1.80</w:t>
            </w:r>
          </w:p>
        </w:tc>
        <w:tc>
          <w:tcPr>
            <w:tcW w:w="997" w:type="dxa"/>
            <w:tcBorders>
              <w:top w:val="single" w:sz="6" w:space="0" w:color="FFFFFF"/>
              <w:left w:val="single" w:sz="6" w:space="0" w:color="FFFFFF"/>
              <w:bottom w:val="single" w:sz="6" w:space="0" w:color="FFFFFF"/>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1.00</w:t>
            </w:r>
          </w:p>
        </w:tc>
      </w:tr>
      <w:tr w:rsidR="00F90EF1">
        <w:trPr>
          <w:trHeight w:val="345"/>
        </w:trPr>
        <w:tc>
          <w:tcPr>
            <w:tcW w:w="6385" w:type="dxa"/>
            <w:tcBorders>
              <w:top w:val="single" w:sz="6" w:space="0" w:color="FFFFFF"/>
              <w:left w:val="single" w:sz="6" w:space="0" w:color="FFFFFF"/>
              <w:bottom w:val="single" w:sz="6" w:space="0" w:color="000000"/>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I can ignore distractions in my current study environment.</w:t>
            </w:r>
          </w:p>
        </w:tc>
        <w:tc>
          <w:tcPr>
            <w:tcW w:w="826" w:type="dxa"/>
            <w:tcBorders>
              <w:top w:val="single" w:sz="6" w:space="0" w:color="FFFFFF"/>
              <w:left w:val="single" w:sz="6" w:space="0" w:color="FFFFFF"/>
              <w:bottom w:val="single" w:sz="6" w:space="0" w:color="000000"/>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1.74</w:t>
            </w:r>
          </w:p>
        </w:tc>
        <w:tc>
          <w:tcPr>
            <w:tcW w:w="997" w:type="dxa"/>
            <w:tcBorders>
              <w:top w:val="single" w:sz="6" w:space="0" w:color="FFFFFF"/>
              <w:left w:val="single" w:sz="6" w:space="0" w:color="FFFFFF"/>
              <w:bottom w:val="single" w:sz="6" w:space="0" w:color="000000"/>
              <w:right w:val="single" w:sz="6" w:space="0" w:color="FFFFFF"/>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rPr>
            </w:pPr>
            <w:r>
              <w:rPr>
                <w:rFonts w:ascii="Arial" w:eastAsia="Arial" w:hAnsi="Arial" w:cs="Arial"/>
              </w:rPr>
              <w:t>0.98</w:t>
            </w:r>
          </w:p>
        </w:tc>
      </w:tr>
      <w:tr w:rsidR="00F90EF1">
        <w:trPr>
          <w:trHeight w:val="345"/>
        </w:trPr>
        <w:tc>
          <w:tcPr>
            <w:tcW w:w="6385"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b/>
                <w:bCs/>
              </w:rPr>
            </w:pPr>
            <w:r>
              <w:rPr>
                <w:rFonts w:ascii="Arial" w:eastAsia="Arial" w:hAnsi="Arial" w:cs="Arial"/>
                <w:b/>
                <w:bCs/>
              </w:rPr>
              <w:t xml:space="preserve">OVERALL </w:t>
            </w:r>
          </w:p>
        </w:tc>
        <w:tc>
          <w:tcPr>
            <w:tcW w:w="826"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b/>
                <w:bCs/>
              </w:rPr>
            </w:pPr>
            <w:r>
              <w:rPr>
                <w:rFonts w:ascii="Arial" w:eastAsia="Arial" w:hAnsi="Arial" w:cs="Arial"/>
                <w:b/>
                <w:bCs/>
              </w:rPr>
              <w:t>2.70</w:t>
            </w:r>
          </w:p>
        </w:tc>
        <w:tc>
          <w:tcPr>
            <w:tcW w:w="997" w:type="dxa"/>
            <w:tcBorders>
              <w:top w:val="single" w:sz="6" w:space="0" w:color="000000"/>
              <w:left w:val="nil"/>
              <w:bottom w:val="single" w:sz="6" w:space="0" w:color="000000"/>
              <w:right w:val="nil"/>
            </w:tcBorders>
            <w:shd w:val="clear" w:color="auto" w:fill="FFFFFF"/>
            <w:tcMar>
              <w:top w:w="20" w:type="dxa"/>
              <w:left w:w="20" w:type="dxa"/>
              <w:bottom w:w="20" w:type="dxa"/>
              <w:right w:w="20" w:type="dxa"/>
            </w:tcMar>
          </w:tcPr>
          <w:p w:rsidR="00F90EF1" w:rsidRDefault="00B45D2B">
            <w:pPr>
              <w:spacing w:line="276" w:lineRule="auto"/>
              <w:rPr>
                <w:rFonts w:ascii="Arial" w:eastAsia="Arial" w:hAnsi="Arial" w:cs="Arial"/>
                <w:b/>
                <w:bCs/>
              </w:rPr>
            </w:pPr>
            <w:r>
              <w:rPr>
                <w:rFonts w:ascii="Arial" w:eastAsia="Arial" w:hAnsi="Arial" w:cs="Arial"/>
                <w:b/>
                <w:bCs/>
              </w:rPr>
              <w:t>0.60</w:t>
            </w:r>
          </w:p>
        </w:tc>
      </w:tr>
    </w:tbl>
    <w:p w:rsidR="00F90EF1" w:rsidRDefault="00B45D2B">
      <w:pPr>
        <w:spacing w:before="240" w:after="240"/>
        <w:rPr>
          <w:rFonts w:ascii="Arial" w:eastAsia="Arial" w:hAnsi="Arial" w:cs="Arial"/>
        </w:rPr>
      </w:pPr>
      <w:r>
        <w:rPr>
          <w:rFonts w:ascii="Arial" w:eastAsia="Arial" w:hAnsi="Arial" w:cs="Arial"/>
        </w:rPr>
        <w:t>Data normality was assessed using the Kolmogorov–Smirnov test (</w:t>
      </w:r>
      <w:proofErr w:type="spellStart"/>
      <w:r>
        <w:rPr>
          <w:rFonts w:ascii="Arial" w:eastAsia="Arial" w:hAnsi="Arial" w:cs="Arial"/>
        </w:rPr>
        <w:t>Faizi</w:t>
      </w:r>
      <w:proofErr w:type="spellEnd"/>
      <w:r>
        <w:rPr>
          <w:rFonts w:ascii="Arial" w:eastAsia="Arial" w:hAnsi="Arial" w:cs="Arial"/>
        </w:rPr>
        <w:t xml:space="preserve"> &amp; </w:t>
      </w:r>
      <w:proofErr w:type="spellStart"/>
      <w:r>
        <w:rPr>
          <w:rFonts w:ascii="Arial" w:eastAsia="Arial" w:hAnsi="Arial" w:cs="Arial"/>
        </w:rPr>
        <w:t>Alvi</w:t>
      </w:r>
      <w:proofErr w:type="spellEnd"/>
      <w:r>
        <w:rPr>
          <w:rFonts w:ascii="Arial" w:eastAsia="Arial" w:hAnsi="Arial" w:cs="Arial"/>
        </w:rPr>
        <w:t xml:space="preserve">, 2023), and all variables showed significant deviation from normality (p &lt; 0.05). Thus, the assumption of </w:t>
      </w:r>
      <w:r>
        <w:rPr>
          <w:rFonts w:ascii="Arial" w:eastAsia="Arial" w:hAnsi="Arial" w:cs="Arial"/>
        </w:rPr>
        <w:lastRenderedPageBreak/>
        <w:t>normal distribution was rejected, supporting the use of nonparametric tests for subsequent analyses despite the sample size of 325.</w:t>
      </w:r>
    </w:p>
    <w:p w:rsidR="00F90EF1" w:rsidRDefault="00B45D2B">
      <w:pPr>
        <w:spacing w:before="240" w:after="240"/>
        <w:rPr>
          <w:rFonts w:ascii="Arial" w:eastAsia="Arial" w:hAnsi="Arial" w:cs="Arial"/>
          <w:b/>
          <w:bCs/>
        </w:rPr>
      </w:pPr>
      <w:r>
        <w:rPr>
          <w:rFonts w:ascii="Arial Unicode MS" w:eastAsia="Arial Unicode MS" w:hAnsi="Arial Unicode MS" w:cs="Arial Unicode MS"/>
        </w:rPr>
        <w:t>The data indicate that study habits exhibit varying degrees of association with different dimensions of AI utilization, as shown in Table 3. Spearman’s rho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a nonparametric method for assessing the strength and direction of monotonic relationships between ranked variables (Spearman, 1904), was used in the analysis. Rs values range from −1 to +1, where values closer to +1 indicate a stronger positive relationship, values closer to −1 indicate a stronger negative relationship, and values near 0 indicate minimal or negligible association. In this study, most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values were positive but relatively small, suggesting that study habits have a limited relationship with several AI utilization factors. Self-efficacy showed a positive correlation with study habits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.182), indicating that students with better study habits tended to have slightly greater confidence in using AI tools, while technological readiness demonstrated the highest correlation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.238), suggesting that students with stronger study habits were somewhat more prepared to engage with AI technologies. Perceived usefulness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.126), perceived ease of use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.147), and attitude toward AI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.139) also showed positive but modest relationships, indicating that stronger study habits were somewhat associated with favorable perceptions and attitudes toward AI. However, actual AI tools usage showed a negligible relationship with study habits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.046), and overall AI utilization had only a limited association (</w:t>
      </w:r>
      <w:proofErr w:type="spellStart"/>
      <w:r>
        <w:rPr>
          <w:rFonts w:ascii="Arial Unicode MS" w:eastAsia="Arial Unicode MS" w:hAnsi="Arial Unicode MS" w:cs="Arial Unicode MS"/>
        </w:rPr>
        <w:t>rs</w:t>
      </w:r>
      <w:proofErr w:type="spellEnd"/>
      <w:r>
        <w:rPr>
          <w:rFonts w:ascii="Arial Unicode MS" w:eastAsia="Arial Unicode MS" w:hAnsi="Arial Unicode MS" w:cs="Arial Unicode MS"/>
        </w:rPr>
        <w:t xml:space="preserve"> = .164), suggesting that frequency of AI use was not strongly related to study habits. These findings imply that while study habits may enhance students’ readiness, confidence, and perceptions toward AI, other factors such as institutional support, technology accessibility, and external encouragement likely influence the integration of AI into learning. Table 3 shows the data.</w:t>
      </w:r>
    </w:p>
    <w:p w:rsidR="00F90EF1" w:rsidRDefault="00B45D2B">
      <w:pPr>
        <w:spacing w:line="276" w:lineRule="auto"/>
        <w:rPr>
          <w:rFonts w:ascii="Arial" w:eastAsia="Arial" w:hAnsi="Arial" w:cs="Arial"/>
          <w:b/>
          <w:bCs/>
          <w:i/>
          <w:iCs/>
        </w:rPr>
      </w:pPr>
      <w:r>
        <w:rPr>
          <w:rFonts w:ascii="Arial" w:eastAsia="Arial" w:hAnsi="Arial" w:cs="Arial"/>
          <w:b/>
          <w:bCs/>
        </w:rPr>
        <w:t xml:space="preserve">Table 3. </w:t>
      </w:r>
      <w:r>
        <w:rPr>
          <w:rFonts w:ascii="Arial" w:eastAsia="Arial" w:hAnsi="Arial" w:cs="Arial"/>
          <w:b/>
          <w:bCs/>
          <w:i/>
          <w:iCs/>
        </w:rPr>
        <w:t>Relationship between the level of artificial intelligence utilization and its impact on the study habits (n=325)</w:t>
      </w:r>
    </w:p>
    <w:p w:rsidR="00F90EF1" w:rsidRDefault="00F90EF1">
      <w:pPr>
        <w:spacing w:line="276" w:lineRule="auto"/>
        <w:rPr>
          <w:rFonts w:ascii="Arial" w:eastAsia="Arial" w:hAnsi="Arial" w:cs="Arial"/>
          <w:i/>
          <w:iCs/>
        </w:rPr>
      </w:pPr>
    </w:p>
    <w:tbl>
      <w:tblPr>
        <w:tblStyle w:val="a2"/>
        <w:tblW w:w="8208" w:type="dxa"/>
        <w:tblInd w:w="0" w:type="dxa"/>
        <w:tblLayout w:type="fixed"/>
        <w:tblLook w:val="0600" w:firstRow="0" w:lastRow="0" w:firstColumn="0" w:lastColumn="0" w:noHBand="1" w:noVBand="1"/>
      </w:tblPr>
      <w:tblGrid>
        <w:gridCol w:w="1078"/>
        <w:gridCol w:w="1146"/>
        <w:gridCol w:w="1227"/>
        <w:gridCol w:w="1092"/>
        <w:gridCol w:w="1065"/>
        <w:gridCol w:w="943"/>
        <w:gridCol w:w="876"/>
        <w:gridCol w:w="781"/>
      </w:tblGrid>
      <w:tr w:rsidR="00F90EF1">
        <w:trPr>
          <w:trHeight w:val="255"/>
        </w:trPr>
        <w:tc>
          <w:tcPr>
            <w:tcW w:w="1078" w:type="dxa"/>
            <w:tcBorders>
              <w:top w:val="single" w:sz="6" w:space="0" w:color="000000"/>
              <w:left w:val="nil"/>
              <w:bottom w:val="nil"/>
              <w:right w:val="nil"/>
            </w:tcBorders>
            <w:tcMar>
              <w:top w:w="20" w:type="dxa"/>
              <w:left w:w="20" w:type="dxa"/>
              <w:bottom w:w="20" w:type="dxa"/>
              <w:right w:w="20" w:type="dxa"/>
            </w:tcMar>
          </w:tcPr>
          <w:p w:rsidR="00F90EF1" w:rsidRDefault="00B45D2B">
            <w:pPr>
              <w:ind w:left="280" w:hanging="140"/>
              <w:rPr>
                <w:rFonts w:ascii="Arial" w:eastAsia="Arial" w:hAnsi="Arial" w:cs="Arial"/>
                <w:b/>
                <w:bCs/>
                <w:sz w:val="14"/>
                <w:szCs w:val="14"/>
              </w:rPr>
            </w:pPr>
            <w:r>
              <w:rPr>
                <w:rFonts w:ascii="Arial" w:eastAsia="Arial" w:hAnsi="Arial" w:cs="Arial"/>
                <w:b/>
                <w:bCs/>
                <w:sz w:val="14"/>
                <w:szCs w:val="14"/>
              </w:rPr>
              <w:t xml:space="preserve"> </w:t>
            </w:r>
          </w:p>
        </w:tc>
        <w:tc>
          <w:tcPr>
            <w:tcW w:w="7130" w:type="dxa"/>
            <w:gridSpan w:val="7"/>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r>
              <w:rPr>
                <w:rFonts w:ascii="Arial" w:eastAsia="Arial" w:hAnsi="Arial" w:cs="Arial"/>
                <w:sz w:val="14"/>
                <w:szCs w:val="14"/>
              </w:rPr>
              <w:t>Study Habits</w:t>
            </w:r>
          </w:p>
        </w:tc>
      </w:tr>
      <w:tr w:rsidR="00F90EF1">
        <w:trPr>
          <w:trHeight w:val="465"/>
        </w:trPr>
        <w:tc>
          <w:tcPr>
            <w:tcW w:w="1078" w:type="dxa"/>
            <w:tcBorders>
              <w:top w:val="nil"/>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b/>
                <w:bCs/>
                <w:sz w:val="14"/>
                <w:szCs w:val="14"/>
              </w:rPr>
            </w:pPr>
            <w:r>
              <w:rPr>
                <w:rFonts w:ascii="Arial" w:eastAsia="Arial" w:hAnsi="Arial" w:cs="Arial"/>
                <w:b/>
                <w:bCs/>
                <w:sz w:val="14"/>
                <w:szCs w:val="14"/>
              </w:rPr>
              <w:t xml:space="preserve"> </w:t>
            </w:r>
          </w:p>
        </w:tc>
        <w:tc>
          <w:tcPr>
            <w:tcW w:w="1146"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r>
              <w:rPr>
                <w:rFonts w:ascii="Arial" w:eastAsia="Arial" w:hAnsi="Arial" w:cs="Arial"/>
                <w:sz w:val="14"/>
                <w:szCs w:val="14"/>
              </w:rPr>
              <w:t>Self-Efficacy</w:t>
            </w:r>
          </w:p>
        </w:tc>
        <w:tc>
          <w:tcPr>
            <w:tcW w:w="1227"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r>
              <w:rPr>
                <w:rFonts w:ascii="Arial" w:eastAsia="Arial" w:hAnsi="Arial" w:cs="Arial"/>
                <w:sz w:val="14"/>
                <w:szCs w:val="14"/>
              </w:rPr>
              <w:t>Technological Readiness</w:t>
            </w:r>
          </w:p>
        </w:tc>
        <w:tc>
          <w:tcPr>
            <w:tcW w:w="1092"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r>
              <w:rPr>
                <w:rFonts w:ascii="Arial" w:eastAsia="Arial" w:hAnsi="Arial" w:cs="Arial"/>
                <w:sz w:val="14"/>
                <w:szCs w:val="14"/>
              </w:rPr>
              <w:t>Perceptions about usefulness</w:t>
            </w:r>
          </w:p>
        </w:tc>
        <w:tc>
          <w:tcPr>
            <w:tcW w:w="1065"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r>
              <w:rPr>
                <w:rFonts w:ascii="Arial" w:eastAsia="Arial" w:hAnsi="Arial" w:cs="Arial"/>
                <w:sz w:val="14"/>
                <w:szCs w:val="14"/>
              </w:rPr>
              <w:t>Perceptions about ease of use</w:t>
            </w:r>
          </w:p>
        </w:tc>
        <w:tc>
          <w:tcPr>
            <w:tcW w:w="943"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r>
              <w:rPr>
                <w:rFonts w:ascii="Arial" w:eastAsia="Arial" w:hAnsi="Arial" w:cs="Arial"/>
                <w:sz w:val="14"/>
                <w:szCs w:val="14"/>
              </w:rPr>
              <w:t>Attitude</w:t>
            </w:r>
          </w:p>
        </w:tc>
        <w:tc>
          <w:tcPr>
            <w:tcW w:w="876"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r>
              <w:rPr>
                <w:rFonts w:ascii="Arial" w:eastAsia="Arial" w:hAnsi="Arial" w:cs="Arial"/>
                <w:sz w:val="14"/>
                <w:szCs w:val="14"/>
              </w:rPr>
              <w:t>AI Tools Usage</w:t>
            </w:r>
          </w:p>
        </w:tc>
        <w:tc>
          <w:tcPr>
            <w:tcW w:w="781"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r>
              <w:rPr>
                <w:rFonts w:ascii="Arial" w:eastAsia="Arial" w:hAnsi="Arial" w:cs="Arial"/>
                <w:sz w:val="14"/>
                <w:szCs w:val="14"/>
              </w:rPr>
              <w:t>Overall</w:t>
            </w:r>
          </w:p>
        </w:tc>
      </w:tr>
      <w:tr w:rsidR="00F90EF1">
        <w:trPr>
          <w:trHeight w:val="675"/>
        </w:trPr>
        <w:tc>
          <w:tcPr>
            <w:tcW w:w="1078"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r>
              <w:rPr>
                <w:rFonts w:ascii="Arial" w:eastAsia="Arial" w:hAnsi="Arial" w:cs="Arial"/>
                <w:sz w:val="14"/>
                <w:szCs w:val="14"/>
              </w:rPr>
              <w:t>Artificial Intelligence Utilization</w:t>
            </w:r>
          </w:p>
        </w:tc>
        <w:tc>
          <w:tcPr>
            <w:tcW w:w="1146"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  .182**</w:t>
            </w:r>
          </w:p>
          <w:p w:rsidR="00F90EF1" w:rsidRDefault="00B45D2B">
            <w:pPr>
              <w:ind w:left="280" w:hanging="140"/>
              <w:rPr>
                <w:rFonts w:ascii="Arial" w:eastAsia="Arial" w:hAnsi="Arial" w:cs="Arial"/>
                <w:sz w:val="14"/>
                <w:szCs w:val="14"/>
              </w:rPr>
            </w:pPr>
            <w:r>
              <w:rPr>
                <w:rFonts w:ascii="Arial" w:eastAsia="Arial" w:hAnsi="Arial" w:cs="Arial"/>
                <w:sz w:val="14"/>
                <w:szCs w:val="14"/>
              </w:rPr>
              <w:t>(p = .001)</w:t>
            </w:r>
          </w:p>
        </w:tc>
        <w:tc>
          <w:tcPr>
            <w:tcW w:w="1227"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   .238**</w:t>
            </w:r>
          </w:p>
          <w:p w:rsidR="00F90EF1" w:rsidRDefault="00B45D2B">
            <w:pPr>
              <w:ind w:left="280" w:hanging="140"/>
              <w:rPr>
                <w:rFonts w:ascii="Arial" w:eastAsia="Arial" w:hAnsi="Arial" w:cs="Arial"/>
                <w:sz w:val="14"/>
                <w:szCs w:val="14"/>
              </w:rPr>
            </w:pPr>
            <w:r>
              <w:rPr>
                <w:rFonts w:ascii="Arial" w:eastAsia="Arial" w:hAnsi="Arial" w:cs="Arial"/>
                <w:sz w:val="14"/>
                <w:szCs w:val="14"/>
              </w:rPr>
              <w:t xml:space="preserve"> (p = .000)</w:t>
            </w:r>
          </w:p>
        </w:tc>
        <w:tc>
          <w:tcPr>
            <w:tcW w:w="1092"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  .126**</w:t>
            </w:r>
          </w:p>
          <w:p w:rsidR="00F90EF1" w:rsidRDefault="00B45D2B">
            <w:pPr>
              <w:ind w:left="280" w:hanging="140"/>
              <w:rPr>
                <w:rFonts w:ascii="Arial" w:eastAsia="Arial" w:hAnsi="Arial" w:cs="Arial"/>
                <w:sz w:val="14"/>
                <w:szCs w:val="14"/>
              </w:rPr>
            </w:pPr>
            <w:r>
              <w:rPr>
                <w:rFonts w:ascii="Arial" w:eastAsia="Arial" w:hAnsi="Arial" w:cs="Arial"/>
                <w:sz w:val="14"/>
                <w:szCs w:val="14"/>
              </w:rPr>
              <w:t xml:space="preserve"> (p= 0.23)</w:t>
            </w:r>
          </w:p>
        </w:tc>
        <w:tc>
          <w:tcPr>
            <w:tcW w:w="1065"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  .147 **</w:t>
            </w:r>
          </w:p>
          <w:p w:rsidR="00F90EF1" w:rsidRDefault="00B45D2B">
            <w:pPr>
              <w:ind w:left="280" w:hanging="140"/>
              <w:rPr>
                <w:rFonts w:ascii="Arial" w:eastAsia="Arial" w:hAnsi="Arial" w:cs="Arial"/>
                <w:sz w:val="14"/>
                <w:szCs w:val="14"/>
              </w:rPr>
            </w:pPr>
            <w:r>
              <w:rPr>
                <w:rFonts w:ascii="Arial" w:eastAsia="Arial" w:hAnsi="Arial" w:cs="Arial"/>
                <w:sz w:val="14"/>
                <w:szCs w:val="14"/>
              </w:rPr>
              <w:t>(p= .008)</w:t>
            </w:r>
          </w:p>
        </w:tc>
        <w:tc>
          <w:tcPr>
            <w:tcW w:w="943"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 .139**</w:t>
            </w:r>
          </w:p>
          <w:p w:rsidR="00F90EF1" w:rsidRDefault="00B45D2B">
            <w:pPr>
              <w:ind w:left="280" w:hanging="140"/>
              <w:rPr>
                <w:rFonts w:ascii="Arial" w:eastAsia="Arial" w:hAnsi="Arial" w:cs="Arial"/>
                <w:sz w:val="14"/>
                <w:szCs w:val="14"/>
              </w:rPr>
            </w:pPr>
            <w:r>
              <w:rPr>
                <w:rFonts w:ascii="Arial" w:eastAsia="Arial" w:hAnsi="Arial" w:cs="Arial"/>
                <w:sz w:val="14"/>
                <w:szCs w:val="14"/>
              </w:rPr>
              <w:t>(p=.012)</w:t>
            </w:r>
          </w:p>
        </w:tc>
        <w:tc>
          <w:tcPr>
            <w:tcW w:w="876"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 xml:space="preserve"> =  .046**</w:t>
            </w:r>
          </w:p>
          <w:p w:rsidR="00F90EF1" w:rsidRDefault="00B45D2B">
            <w:pPr>
              <w:ind w:left="280" w:hanging="140"/>
              <w:rPr>
                <w:rFonts w:ascii="Arial" w:eastAsia="Arial" w:hAnsi="Arial" w:cs="Arial"/>
                <w:sz w:val="14"/>
                <w:szCs w:val="14"/>
              </w:rPr>
            </w:pPr>
            <w:r>
              <w:rPr>
                <w:rFonts w:ascii="Arial" w:eastAsia="Arial" w:hAnsi="Arial" w:cs="Arial"/>
                <w:sz w:val="14"/>
                <w:szCs w:val="14"/>
              </w:rPr>
              <w:t xml:space="preserve"> (p = .405)</w:t>
            </w:r>
          </w:p>
        </w:tc>
        <w:tc>
          <w:tcPr>
            <w:tcW w:w="781" w:type="dxa"/>
            <w:tcBorders>
              <w:top w:val="single" w:sz="6" w:space="0" w:color="000000"/>
              <w:left w:val="nil"/>
              <w:bottom w:val="single" w:sz="6" w:space="0" w:color="000000"/>
              <w:right w:val="nil"/>
            </w:tcBorders>
            <w:tcMar>
              <w:top w:w="20" w:type="dxa"/>
              <w:left w:w="20" w:type="dxa"/>
              <w:bottom w:w="20" w:type="dxa"/>
              <w:right w:w="20" w:type="dxa"/>
            </w:tcMar>
          </w:tcPr>
          <w:p w:rsidR="00F90EF1" w:rsidRDefault="00B45D2B">
            <w:pPr>
              <w:ind w:left="280" w:hanging="140"/>
              <w:rPr>
                <w:rFonts w:ascii="Arial" w:eastAsia="Arial" w:hAnsi="Arial" w:cs="Arial"/>
                <w:sz w:val="14"/>
                <w:szCs w:val="14"/>
              </w:rPr>
            </w:pPr>
            <w:proofErr w:type="spellStart"/>
            <w:r>
              <w:rPr>
                <w:rFonts w:ascii="Arial" w:eastAsia="Arial" w:hAnsi="Arial" w:cs="Arial"/>
                <w:sz w:val="14"/>
                <w:szCs w:val="14"/>
              </w:rPr>
              <w:t>rs</w:t>
            </w:r>
            <w:proofErr w:type="spellEnd"/>
            <w:r>
              <w:rPr>
                <w:rFonts w:ascii="Arial" w:eastAsia="Arial" w:hAnsi="Arial" w:cs="Arial"/>
                <w:sz w:val="14"/>
                <w:szCs w:val="14"/>
              </w:rPr>
              <w:t>=.164**</w:t>
            </w:r>
          </w:p>
          <w:p w:rsidR="00F90EF1" w:rsidRDefault="00B45D2B">
            <w:pPr>
              <w:ind w:left="280" w:hanging="140"/>
              <w:rPr>
                <w:rFonts w:ascii="Arial" w:eastAsia="Arial" w:hAnsi="Arial" w:cs="Arial"/>
                <w:sz w:val="14"/>
                <w:szCs w:val="14"/>
              </w:rPr>
            </w:pPr>
            <w:r>
              <w:rPr>
                <w:rFonts w:ascii="Arial" w:eastAsia="Arial" w:hAnsi="Arial" w:cs="Arial"/>
                <w:sz w:val="14"/>
                <w:szCs w:val="14"/>
              </w:rPr>
              <w:t>(p=.003)</w:t>
            </w:r>
          </w:p>
        </w:tc>
      </w:tr>
    </w:tbl>
    <w:p w:rsidR="00F90EF1" w:rsidRDefault="00B45D2B">
      <w:pPr>
        <w:spacing w:line="276" w:lineRule="auto"/>
        <w:rPr>
          <w:rFonts w:ascii="Arial" w:eastAsia="Arial" w:hAnsi="Arial" w:cs="Arial"/>
          <w:i/>
          <w:iCs/>
        </w:rPr>
      </w:pPr>
      <w:r>
        <w:rPr>
          <w:rFonts w:ascii="Arial" w:eastAsia="Arial" w:hAnsi="Arial" w:cs="Arial"/>
          <w:i/>
          <w:iCs/>
        </w:rPr>
        <w:t>**. Correlation is significant at the 0.01 level (2-tailed).</w:t>
      </w:r>
    </w:p>
    <w:p w:rsidR="00F90EF1" w:rsidRDefault="00B45D2B">
      <w:pPr>
        <w:spacing w:line="276" w:lineRule="auto"/>
        <w:rPr>
          <w:rFonts w:ascii="Arial" w:eastAsia="Arial" w:hAnsi="Arial" w:cs="Arial"/>
          <w:color w:val="000000"/>
        </w:rPr>
      </w:pPr>
      <w:r>
        <w:rPr>
          <w:rFonts w:ascii="Arial" w:eastAsia="Arial" w:hAnsi="Arial" w:cs="Arial"/>
          <w:i/>
          <w:iCs/>
        </w:rPr>
        <w:t>*. Correlation is significant at the 0.05 level (2-tailed).</w:t>
      </w:r>
    </w:p>
    <w:p w:rsidR="00F90EF1" w:rsidRDefault="00F90EF1">
      <w:pPr>
        <w:pBdr>
          <w:top w:val="nil"/>
          <w:left w:val="nil"/>
          <w:bottom w:val="nil"/>
          <w:right w:val="nil"/>
          <w:between w:val="nil"/>
        </w:pBdr>
        <w:rPr>
          <w:rFonts w:ascii="Arial" w:eastAsia="Arial" w:hAnsi="Arial" w:cs="Arial"/>
          <w:color w:val="000000"/>
          <w:sz w:val="16"/>
          <w:szCs w:val="16"/>
        </w:rPr>
      </w:pPr>
    </w:p>
    <w:p w:rsidR="00F90EF1" w:rsidRDefault="00B45D2B">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t xml:space="preserve">4. </w:t>
      </w:r>
      <w:r>
        <w:rPr>
          <w:rFonts w:ascii="Arial" w:eastAsia="Arial" w:hAnsi="Arial" w:cs="Arial"/>
          <w:b/>
          <w:bCs/>
          <w:smallCaps/>
          <w:sz w:val="22"/>
          <w:szCs w:val="22"/>
        </w:rPr>
        <w:t>Conclusion</w:t>
      </w:r>
    </w:p>
    <w:p w:rsidR="00F90EF1" w:rsidRDefault="00B45D2B">
      <w:pPr>
        <w:keepNext/>
        <w:spacing w:before="240" w:after="240"/>
        <w:rPr>
          <w:rFonts w:ascii="Arial" w:eastAsia="Arial" w:hAnsi="Arial" w:cs="Arial"/>
        </w:rPr>
      </w:pPr>
      <w:r>
        <w:rPr>
          <w:rFonts w:ascii="Arial" w:eastAsia="Arial" w:hAnsi="Arial" w:cs="Arial"/>
        </w:rPr>
        <w:t xml:space="preserve">The assessment indicated that artificial intelligence (AI) has become a common component of nursing students’ academic activities, driven by perceptions of AI as useful, easy to use, </w:t>
      </w:r>
      <w:r>
        <w:rPr>
          <w:rFonts w:ascii="Arial" w:eastAsia="Arial" w:hAnsi="Arial" w:cs="Arial"/>
        </w:rPr>
        <w:lastRenderedPageBreak/>
        <w:t>and supported by students’ confidence and technological readiness. Respondents demonstrated positive attitudes toward AI, using it to enhance efficiency in tasks such as organizing information, retrieving summaries, and synthesizing content, functioning as a complementary rather than replacement tool. Despite AI integration, students maintained strong and disciplined study habits, including focused study, adherence to schedules, and effective use of resources, highlighting that self-discipline, motivation, and self-regulation play a more critical role in academic engagement than technology alone. Although statistically significant correlations existed between study habits and most AI usage subdomains, the weak strength of these relationships suggests that AI has only a limited influence on study practices, indicating that academic success largely depends on students’ personal strategies, motivation, and cognitive engagement.</w:t>
      </w:r>
    </w:p>
    <w:p w:rsidR="00F90EF1" w:rsidRDefault="00B45D2B">
      <w:pPr>
        <w:keepNext/>
        <w:rPr>
          <w:rFonts w:ascii="Arial" w:eastAsia="Arial" w:hAnsi="Arial" w:cs="Arial"/>
          <w:b/>
          <w:bCs/>
          <w:smallCaps/>
          <w:sz w:val="22"/>
          <w:szCs w:val="22"/>
        </w:rPr>
      </w:pPr>
      <w:r>
        <w:rPr>
          <w:rFonts w:ascii="Arial" w:eastAsia="Arial" w:hAnsi="Arial" w:cs="Arial"/>
          <w:b/>
          <w:bCs/>
          <w:smallCaps/>
          <w:sz w:val="22"/>
          <w:szCs w:val="22"/>
        </w:rPr>
        <w:t xml:space="preserve">5. Recommendation </w:t>
      </w:r>
    </w:p>
    <w:p w:rsidR="00865C55" w:rsidRDefault="00B45D2B" w:rsidP="00865C55">
      <w:pPr>
        <w:keepNext/>
        <w:spacing w:before="240" w:after="240"/>
        <w:rPr>
          <w:rFonts w:ascii="Arial" w:eastAsia="Arial" w:hAnsi="Arial" w:cs="Arial"/>
        </w:rPr>
      </w:pPr>
      <w:r>
        <w:rPr>
          <w:rFonts w:ascii="Arial" w:eastAsia="Arial" w:hAnsi="Arial" w:cs="Arial"/>
        </w:rPr>
        <w:t>In light of the study’s findings and conclusions, several recommendations are proposed. Nursing students are encouraged to use AI responsibly and critically, recognizing that while it can support learning, it does not replace essential skills such as studying, critical thinking, and independent learning. Clinical instructors and educators can guide students in the ethical and appropriate use of AI, designing learning activities that strengthen analytical and critical thinking skills while promoting active engagement. School administrators and human resource personnel may develop institutional strategies, including workshops and training programs, to support the effective integration of AI in education and prepare faculty to use AI tools while maintaining academic integrity. Nursing schools and academic institutions should emphasize a balanced approach, encouraging students to practice time management, reflective learning, and activity-based study methods to ensure AI complements rather than substitutes disciplined study habits. Finally, future researchers may build on this study by employing experimental or longitudinal designs, including diverse student populations, and examining additional variables such as academic performance, motivation, and critical thinking to further understand the impact of AI on learning and contribute to improving nursing education and clinical practice.</w:t>
      </w:r>
    </w:p>
    <w:p w:rsidR="00A7003C" w:rsidRPr="00865C55" w:rsidRDefault="00A7003C" w:rsidP="00865C55">
      <w:pPr>
        <w:keepNext/>
        <w:spacing w:before="240" w:after="240"/>
        <w:rPr>
          <w:rFonts w:ascii="Arial" w:eastAsia="Arial" w:hAnsi="Arial" w:cs="Arial"/>
        </w:rPr>
      </w:pPr>
      <w:r w:rsidRPr="001927F6">
        <w:rPr>
          <w:rFonts w:ascii="Arial" w:eastAsia="Arial" w:hAnsi="Arial" w:cs="Arial"/>
          <w:b/>
          <w:bCs/>
          <w:highlight w:val="yellow"/>
          <w:u w:val="single"/>
        </w:rPr>
        <w:t xml:space="preserve">LIMITATIONS </w:t>
      </w:r>
    </w:p>
    <w:p w:rsidR="00A7003C" w:rsidRPr="001927F6" w:rsidRDefault="00A7003C" w:rsidP="00A7003C">
      <w:pPr>
        <w:rPr>
          <w:rFonts w:ascii="Arial" w:eastAsia="Arial" w:hAnsi="Arial" w:cs="Arial"/>
          <w:b/>
          <w:bCs/>
          <w:highlight w:val="yellow"/>
          <w:u w:val="single"/>
        </w:rPr>
      </w:pPr>
    </w:p>
    <w:p w:rsidR="00A7003C" w:rsidRDefault="00A7003C" w:rsidP="00A7003C">
      <w:pPr>
        <w:rPr>
          <w:rFonts w:ascii="Arial" w:eastAsia="Arial" w:hAnsi="Arial" w:cs="Arial"/>
        </w:rPr>
      </w:pPr>
      <w:r w:rsidRPr="001927F6">
        <w:rPr>
          <w:rFonts w:ascii="Arial" w:eastAsia="Arial" w:hAnsi="Arial" w:cs="Arial"/>
          <w:highlight w:val="yellow"/>
        </w:rPr>
        <w:t>This descriptive–correlational quantitative study investigated the relationship between the utilization of Artificial Intelligence (AI) tools and the study habits of 325 nursing students (Levels 1–4) in a private college in Iloilo City during the second semester of SY 2025–2026, using descriptive statistics and Spearman’s rho through SPSS version 20, while ensuring data accuracy, confidentiality, and restricted access to responses; however, the study has notable limitations, including its confinement to a single institution which limits generalizability, its correlational design which does not establish causality, its narrow focus on AI utilization and study habits while excluding other relevant factors such as socioeconomic status, motivation, and access to resources, and its reliance on self-reported data which may introduce response bias.</w:t>
      </w:r>
    </w:p>
    <w:p w:rsidR="00A7003C" w:rsidRDefault="00A7003C">
      <w:pPr>
        <w:keepNext/>
        <w:spacing w:before="240" w:after="240"/>
        <w:rPr>
          <w:rFonts w:ascii="Arial" w:eastAsia="Arial" w:hAnsi="Arial" w:cs="Arial"/>
          <w:smallCaps/>
        </w:rPr>
      </w:pPr>
    </w:p>
    <w:p w:rsidR="00F90EF1" w:rsidRDefault="00F90EF1">
      <w:pPr>
        <w:rPr>
          <w:rFonts w:ascii="Arial" w:eastAsia="Arial" w:hAnsi="Arial" w:cs="Arial"/>
          <w:b/>
          <w:bCs/>
          <w:smallCaps/>
          <w:sz w:val="22"/>
          <w:szCs w:val="22"/>
        </w:rPr>
      </w:pPr>
    </w:p>
    <w:p w:rsidR="00F90EF1" w:rsidRDefault="00B45D2B">
      <w:pPr>
        <w:keepNext/>
        <w:rPr>
          <w:rFonts w:ascii="Arial" w:eastAsia="Arial" w:hAnsi="Arial" w:cs="Arial"/>
          <w:b/>
          <w:bCs/>
          <w:smallCaps/>
          <w:sz w:val="22"/>
          <w:szCs w:val="22"/>
        </w:rPr>
      </w:pPr>
      <w:r>
        <w:rPr>
          <w:rFonts w:ascii="Arial" w:eastAsia="Arial" w:hAnsi="Arial" w:cs="Arial"/>
          <w:b/>
          <w:bCs/>
          <w:smallCaps/>
          <w:sz w:val="22"/>
          <w:szCs w:val="22"/>
        </w:rPr>
        <w:t>Competing interests</w:t>
      </w:r>
    </w:p>
    <w:p w:rsidR="00F90EF1" w:rsidRDefault="00B45D2B">
      <w:pPr>
        <w:rPr>
          <w:rFonts w:ascii="Arial" w:eastAsia="Arial" w:hAnsi="Arial" w:cs="Arial"/>
          <w:color w:val="000000"/>
        </w:rPr>
      </w:pPr>
      <w:r>
        <w:rPr>
          <w:rFonts w:ascii="Arial" w:eastAsia="Arial" w:hAnsi="Arial" w:cs="Arial"/>
        </w:rPr>
        <w:t>The authors declare that they have no conflicts of interest in relation to this study.</w:t>
      </w:r>
    </w:p>
    <w:p w:rsidR="00F90EF1" w:rsidRDefault="00F90EF1">
      <w:pPr>
        <w:rPr>
          <w:rFonts w:ascii="Arial" w:eastAsia="Arial" w:hAnsi="Arial" w:cs="Arial"/>
          <w:b/>
          <w:bCs/>
          <w:smallCaps/>
          <w:sz w:val="22"/>
          <w:szCs w:val="22"/>
        </w:rPr>
      </w:pPr>
      <w:bookmarkStart w:id="0" w:name="_GoBack"/>
      <w:bookmarkEnd w:id="0"/>
    </w:p>
    <w:p w:rsidR="00F90EF1" w:rsidRDefault="00B45D2B">
      <w:pPr>
        <w:keepNext/>
        <w:rPr>
          <w:rFonts w:ascii="Arial" w:eastAsia="Arial" w:hAnsi="Arial" w:cs="Arial"/>
          <w:b/>
          <w:bCs/>
          <w:smallCaps/>
          <w:sz w:val="22"/>
          <w:szCs w:val="22"/>
        </w:rPr>
      </w:pPr>
      <w:r>
        <w:rPr>
          <w:rFonts w:ascii="Arial" w:eastAsia="Arial" w:hAnsi="Arial" w:cs="Arial"/>
          <w:b/>
          <w:bCs/>
          <w:smallCaps/>
          <w:sz w:val="22"/>
          <w:szCs w:val="22"/>
        </w:rPr>
        <w:lastRenderedPageBreak/>
        <w:t>Consent</w:t>
      </w:r>
      <w:r>
        <w:rPr>
          <w:rFonts w:ascii="Arial" w:eastAsia="Arial" w:hAnsi="Arial" w:cs="Arial"/>
          <w:b/>
          <w:bCs/>
          <w:sz w:val="22"/>
          <w:szCs w:val="22"/>
          <w:u w:val="single"/>
        </w:rPr>
        <w:t xml:space="preserve"> </w:t>
      </w:r>
    </w:p>
    <w:p w:rsidR="00F90EF1" w:rsidRDefault="00F90EF1">
      <w:pPr>
        <w:keepNext/>
        <w:pBdr>
          <w:top w:val="nil"/>
          <w:left w:val="nil"/>
          <w:bottom w:val="nil"/>
          <w:right w:val="nil"/>
          <w:between w:val="nil"/>
        </w:pBdr>
        <w:rPr>
          <w:rFonts w:ascii="Arial" w:eastAsia="Arial" w:hAnsi="Arial" w:cs="Arial"/>
          <w:b/>
          <w:bCs/>
          <w:smallCaps/>
          <w:color w:val="000000"/>
          <w:sz w:val="22"/>
          <w:szCs w:val="22"/>
        </w:rPr>
      </w:pPr>
    </w:p>
    <w:p w:rsidR="00F90EF1" w:rsidRDefault="00B45D2B">
      <w:pPr>
        <w:keepNext/>
        <w:pBdr>
          <w:top w:val="nil"/>
          <w:left w:val="nil"/>
          <w:bottom w:val="nil"/>
          <w:right w:val="nil"/>
          <w:between w:val="nil"/>
        </w:pBdr>
        <w:rPr>
          <w:rFonts w:ascii="Arial" w:eastAsia="Arial" w:hAnsi="Arial" w:cs="Arial"/>
          <w:color w:val="000000"/>
        </w:rPr>
      </w:pPr>
      <w:r>
        <w:rPr>
          <w:rFonts w:ascii="Arial" w:eastAsia="Arial" w:hAnsi="Arial" w:cs="Arial"/>
        </w:rPr>
        <w:t>All authors confirm that informed consent was obtained from participants prior to data collection.</w:t>
      </w:r>
    </w:p>
    <w:p w:rsidR="00F90EF1" w:rsidRDefault="00F90EF1">
      <w:pPr>
        <w:keepNext/>
        <w:pBdr>
          <w:top w:val="nil"/>
          <w:left w:val="nil"/>
          <w:bottom w:val="nil"/>
          <w:right w:val="nil"/>
          <w:between w:val="nil"/>
        </w:pBdr>
        <w:rPr>
          <w:rFonts w:ascii="Arial" w:eastAsia="Arial" w:hAnsi="Arial" w:cs="Arial"/>
          <w:color w:val="000000"/>
        </w:rPr>
      </w:pPr>
    </w:p>
    <w:p w:rsidR="00F90EF1" w:rsidRDefault="00B45D2B">
      <w:pPr>
        <w:keepNext/>
        <w:rPr>
          <w:rFonts w:ascii="Arial" w:eastAsia="Arial" w:hAnsi="Arial" w:cs="Arial"/>
          <w:b/>
          <w:bCs/>
          <w:smallCaps/>
          <w:sz w:val="22"/>
          <w:szCs w:val="22"/>
        </w:rPr>
      </w:pPr>
      <w:r>
        <w:rPr>
          <w:rFonts w:ascii="Arial" w:eastAsia="Arial" w:hAnsi="Arial" w:cs="Arial"/>
          <w:b/>
          <w:bCs/>
          <w:smallCaps/>
          <w:sz w:val="22"/>
          <w:szCs w:val="22"/>
        </w:rPr>
        <w:t xml:space="preserve">Ethical approval </w:t>
      </w:r>
    </w:p>
    <w:p w:rsidR="00F90EF1" w:rsidRDefault="00F90EF1">
      <w:pPr>
        <w:keepNext/>
        <w:pBdr>
          <w:top w:val="nil"/>
          <w:left w:val="nil"/>
          <w:bottom w:val="nil"/>
          <w:right w:val="nil"/>
          <w:between w:val="nil"/>
        </w:pBdr>
        <w:rPr>
          <w:rFonts w:ascii="Arial" w:eastAsia="Arial" w:hAnsi="Arial" w:cs="Arial"/>
          <w:b/>
          <w:bCs/>
          <w:smallCaps/>
          <w:color w:val="000000"/>
          <w:sz w:val="22"/>
          <w:szCs w:val="22"/>
        </w:rPr>
      </w:pPr>
    </w:p>
    <w:p w:rsidR="00F90EF1" w:rsidRDefault="00B45D2B">
      <w:pPr>
        <w:keepNext/>
        <w:pBdr>
          <w:top w:val="nil"/>
          <w:left w:val="nil"/>
          <w:bottom w:val="nil"/>
          <w:right w:val="nil"/>
          <w:between w:val="nil"/>
        </w:pBdr>
        <w:rPr>
          <w:rFonts w:ascii="Arial" w:eastAsia="Arial" w:hAnsi="Arial" w:cs="Arial"/>
        </w:rPr>
      </w:pPr>
      <w:r>
        <w:rPr>
          <w:rFonts w:ascii="Arial" w:eastAsia="Arial" w:hAnsi="Arial" w:cs="Arial"/>
        </w:rPr>
        <w:t>The study was reviewed and approved by the Iloilo Doctors’ College Institutional Research Ethics Committee (IDIREC) before its conduct.</w:t>
      </w:r>
    </w:p>
    <w:p w:rsidR="001927F6" w:rsidRDefault="001927F6">
      <w:pPr>
        <w:keepNext/>
        <w:pBdr>
          <w:top w:val="nil"/>
          <w:left w:val="nil"/>
          <w:bottom w:val="nil"/>
          <w:right w:val="nil"/>
          <w:between w:val="nil"/>
        </w:pBdr>
        <w:rPr>
          <w:rFonts w:ascii="Arial" w:eastAsia="Arial" w:hAnsi="Arial" w:cs="Arial"/>
        </w:rPr>
      </w:pPr>
    </w:p>
    <w:p w:rsidR="00F90EF1" w:rsidRDefault="00B45D2B">
      <w:pPr>
        <w:rPr>
          <w:b/>
          <w:bCs/>
          <w:highlight w:val="yellow"/>
        </w:rPr>
      </w:pPr>
      <w:r>
        <w:rPr>
          <w:b/>
          <w:bCs/>
          <w:highlight w:val="yellow"/>
        </w:rPr>
        <w:t>Disclaimer (Artificial intelligence)</w:t>
      </w:r>
    </w:p>
    <w:p w:rsidR="00F90EF1" w:rsidRDefault="00B45D2B">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F90EF1" w:rsidRDefault="00F90EF1">
      <w:pPr>
        <w:keepNext/>
        <w:pBdr>
          <w:top w:val="nil"/>
          <w:left w:val="nil"/>
          <w:bottom w:val="nil"/>
          <w:right w:val="nil"/>
          <w:between w:val="nil"/>
        </w:pBdr>
        <w:rPr>
          <w:rFonts w:ascii="Arial" w:eastAsia="Arial" w:hAnsi="Arial" w:cs="Arial"/>
          <w:color w:val="000000"/>
          <w:u w:val="single"/>
        </w:rPr>
      </w:pPr>
      <w:bookmarkStart w:id="1" w:name="_4x04k5ewiffq" w:colFirst="0" w:colLast="0"/>
      <w:bookmarkEnd w:id="1"/>
    </w:p>
    <w:p w:rsidR="00F90EF1" w:rsidRDefault="00F90EF1">
      <w:pPr>
        <w:keepNext/>
        <w:pBdr>
          <w:top w:val="nil"/>
          <w:left w:val="nil"/>
          <w:bottom w:val="nil"/>
          <w:right w:val="nil"/>
          <w:between w:val="nil"/>
        </w:pBdr>
        <w:jc w:val="both"/>
        <w:rPr>
          <w:rFonts w:ascii="Arial" w:eastAsia="Arial" w:hAnsi="Arial" w:cs="Arial"/>
          <w:b/>
          <w:bCs/>
          <w:smallCaps/>
          <w:color w:val="000000"/>
          <w:sz w:val="22"/>
          <w:szCs w:val="22"/>
        </w:rPr>
      </w:pPr>
    </w:p>
    <w:p w:rsidR="00F90EF1" w:rsidRDefault="00B45D2B">
      <w:pPr>
        <w:keepNext/>
        <w:spacing w:line="276" w:lineRule="auto"/>
        <w:jc w:val="both"/>
        <w:rPr>
          <w:rFonts w:ascii="Arial" w:eastAsia="Arial" w:hAnsi="Arial" w:cs="Arial"/>
          <w:b/>
          <w:bCs/>
          <w:sz w:val="22"/>
          <w:szCs w:val="22"/>
          <w:u w:val="single"/>
        </w:rPr>
      </w:pPr>
      <w:r>
        <w:rPr>
          <w:rFonts w:ascii="Arial" w:eastAsia="Arial" w:hAnsi="Arial" w:cs="Arial"/>
          <w:b/>
          <w:bCs/>
          <w:smallCaps/>
          <w:sz w:val="22"/>
          <w:szCs w:val="22"/>
        </w:rPr>
        <w:t>References</w:t>
      </w:r>
    </w:p>
    <w:p w:rsidR="00F90EF1" w:rsidRDefault="00B45D2B">
      <w:pPr>
        <w:keepNext/>
        <w:jc w:val="both"/>
        <w:rPr>
          <w:rFonts w:ascii="Arial" w:eastAsia="Arial" w:hAnsi="Arial" w:cs="Arial"/>
          <w:b/>
          <w:bCs/>
          <w:smallCaps/>
          <w:color w:val="000000"/>
          <w:sz w:val="22"/>
          <w:szCs w:val="22"/>
        </w:rPr>
      </w:pPr>
      <w:r>
        <w:rPr>
          <w:rFonts w:ascii="Arial" w:eastAsia="Arial" w:hAnsi="Arial" w:cs="Arial"/>
          <w:b/>
          <w:bCs/>
          <w:sz w:val="22"/>
          <w:szCs w:val="22"/>
          <w:u w:val="single"/>
        </w:rPr>
        <w:t xml:space="preserve"> </w:t>
      </w:r>
    </w:p>
    <w:p w:rsidR="00F90EF1" w:rsidRDefault="00B45D2B">
      <w:pPr>
        <w:spacing w:after="200"/>
        <w:rPr>
          <w:rFonts w:ascii="Arial" w:eastAsia="Arial" w:hAnsi="Arial" w:cs="Arial"/>
        </w:rPr>
      </w:pPr>
      <w:r>
        <w:rPr>
          <w:rFonts w:ascii="Arial" w:eastAsia="Arial" w:hAnsi="Arial" w:cs="Arial"/>
        </w:rPr>
        <w:t xml:space="preserve">Ahmad, S., Hussain, M., Khan, R., &amp; Iqbal, M. (2024). The impact of artificial intelligence on business &amp; social values: Benefits, challenges, and future directions. </w:t>
      </w:r>
      <w:r>
        <w:rPr>
          <w:rFonts w:ascii="Arial" w:eastAsia="Arial" w:hAnsi="Arial" w:cs="Arial"/>
          <w:i/>
          <w:iCs/>
        </w:rPr>
        <w:t>Educational Administration: Theory and Practice</w:t>
      </w:r>
      <w:r>
        <w:rPr>
          <w:rFonts w:ascii="Arial" w:eastAsia="Arial" w:hAnsi="Arial" w:cs="Arial"/>
        </w:rPr>
        <w:t xml:space="preserve">, </w:t>
      </w:r>
      <w:r>
        <w:rPr>
          <w:rFonts w:ascii="Arial" w:eastAsia="Arial" w:hAnsi="Arial" w:cs="Arial"/>
          <w:i/>
          <w:iCs/>
        </w:rPr>
        <w:t>30</w:t>
      </w:r>
      <w:r>
        <w:rPr>
          <w:rFonts w:ascii="Arial" w:eastAsia="Arial" w:hAnsi="Arial" w:cs="Arial"/>
        </w:rPr>
        <w:t xml:space="preserve">(6), 3174–3180. Retrieved on October 12, 2025, from </w:t>
      </w:r>
      <w:hyperlink r:id="rId14">
        <w:r>
          <w:rPr>
            <w:rFonts w:ascii="Arial" w:eastAsia="Arial" w:hAnsi="Arial" w:cs="Arial"/>
          </w:rPr>
          <w:t>https://doi.org/10.53555/kuey.v30i6.6012</w:t>
        </w:r>
      </w:hyperlink>
    </w:p>
    <w:p w:rsidR="00F90EF1" w:rsidRDefault="00B45D2B">
      <w:pPr>
        <w:spacing w:after="200"/>
        <w:rPr>
          <w:rFonts w:ascii="Arial" w:eastAsia="Arial" w:hAnsi="Arial" w:cs="Arial"/>
        </w:rPr>
      </w:pPr>
      <w:proofErr w:type="spellStart"/>
      <w:r>
        <w:rPr>
          <w:rFonts w:ascii="Arial" w:eastAsia="Arial" w:hAnsi="Arial" w:cs="Arial"/>
        </w:rPr>
        <w:t>AlAli</w:t>
      </w:r>
      <w:proofErr w:type="spellEnd"/>
      <w:r>
        <w:rPr>
          <w:rFonts w:ascii="Arial" w:eastAsia="Arial" w:hAnsi="Arial" w:cs="Arial"/>
        </w:rPr>
        <w:t xml:space="preserve">, M., </w:t>
      </w:r>
      <w:proofErr w:type="spellStart"/>
      <w:r>
        <w:rPr>
          <w:rFonts w:ascii="Arial" w:eastAsia="Arial" w:hAnsi="Arial" w:cs="Arial"/>
        </w:rPr>
        <w:t>Qtait</w:t>
      </w:r>
      <w:proofErr w:type="spellEnd"/>
      <w:r>
        <w:rPr>
          <w:rFonts w:ascii="Arial" w:eastAsia="Arial" w:hAnsi="Arial" w:cs="Arial"/>
        </w:rPr>
        <w:t>, M., Al-</w:t>
      </w:r>
      <w:proofErr w:type="spellStart"/>
      <w:r>
        <w:rPr>
          <w:rFonts w:ascii="Arial" w:eastAsia="Arial" w:hAnsi="Arial" w:cs="Arial"/>
        </w:rPr>
        <w:t>Awayssa</w:t>
      </w:r>
      <w:proofErr w:type="spellEnd"/>
      <w:r>
        <w:rPr>
          <w:rFonts w:ascii="Arial" w:eastAsia="Arial" w:hAnsi="Arial" w:cs="Arial"/>
        </w:rPr>
        <w:t xml:space="preserve">, R. M., </w:t>
      </w:r>
      <w:proofErr w:type="spellStart"/>
      <w:r>
        <w:rPr>
          <w:rFonts w:ascii="Arial" w:eastAsia="Arial" w:hAnsi="Arial" w:cs="Arial"/>
        </w:rPr>
        <w:t>Alqaissi</w:t>
      </w:r>
      <w:proofErr w:type="spellEnd"/>
      <w:r>
        <w:rPr>
          <w:rFonts w:ascii="Arial" w:eastAsia="Arial" w:hAnsi="Arial" w:cs="Arial"/>
        </w:rPr>
        <w:t xml:space="preserve">, N., </w:t>
      </w:r>
      <w:proofErr w:type="spellStart"/>
      <w:r>
        <w:rPr>
          <w:rFonts w:ascii="Arial" w:eastAsia="Arial" w:hAnsi="Arial" w:cs="Arial"/>
        </w:rPr>
        <w:t>Jaradat</w:t>
      </w:r>
      <w:proofErr w:type="spellEnd"/>
      <w:r>
        <w:rPr>
          <w:rFonts w:ascii="Arial" w:eastAsia="Arial" w:hAnsi="Arial" w:cs="Arial"/>
        </w:rPr>
        <w:t xml:space="preserve">, Y., &amp; M. F. (2025). The impact of artificial intelligence on nursing students: A systematic review. </w:t>
      </w:r>
      <w:r>
        <w:rPr>
          <w:rFonts w:ascii="Arial" w:eastAsia="Arial" w:hAnsi="Arial" w:cs="Arial"/>
          <w:i/>
          <w:iCs/>
        </w:rPr>
        <w:t>South Eastern European Journal of Public Health</w:t>
      </w:r>
      <w:r>
        <w:rPr>
          <w:rFonts w:ascii="Arial" w:eastAsia="Arial" w:hAnsi="Arial" w:cs="Arial"/>
        </w:rPr>
        <w:t xml:space="preserve">, 797–808. Retrieved on November 4, 2025, from </w:t>
      </w:r>
      <w:hyperlink r:id="rId15">
        <w:r>
          <w:rPr>
            <w:rFonts w:ascii="Arial" w:eastAsia="Arial" w:hAnsi="Arial" w:cs="Arial"/>
          </w:rPr>
          <w:t>https://doi.org/10.70135/seejph.vi.4633</w:t>
        </w:r>
      </w:hyperlink>
    </w:p>
    <w:p w:rsidR="00F90EF1" w:rsidRDefault="00B45D2B">
      <w:pPr>
        <w:spacing w:after="200"/>
        <w:rPr>
          <w:rFonts w:ascii="Arial" w:eastAsia="Arial" w:hAnsi="Arial" w:cs="Arial"/>
        </w:rPr>
      </w:pPr>
      <w:r>
        <w:rPr>
          <w:rFonts w:ascii="Arial" w:eastAsia="Arial" w:hAnsi="Arial" w:cs="Arial"/>
        </w:rPr>
        <w:t xml:space="preserve">AIPRM. (2024). </w:t>
      </w:r>
      <w:r>
        <w:rPr>
          <w:rFonts w:ascii="Arial" w:eastAsia="Arial" w:hAnsi="Arial" w:cs="Arial"/>
          <w:i/>
          <w:iCs/>
        </w:rPr>
        <w:t>AI in Healthcare Statistics</w:t>
      </w:r>
      <w:r>
        <w:rPr>
          <w:rFonts w:ascii="Arial" w:eastAsia="Arial" w:hAnsi="Arial" w:cs="Arial"/>
        </w:rPr>
        <w:t xml:space="preserve">. Retrieved on September 28, 2025, from </w:t>
      </w:r>
      <w:hyperlink r:id="rId16">
        <w:r>
          <w:rPr>
            <w:rFonts w:ascii="Arial" w:eastAsia="Arial" w:hAnsi="Arial" w:cs="Arial"/>
          </w:rPr>
          <w:t>https://www.aiprm.com/ai-in-healthcare</w:t>
        </w:r>
      </w:hyperlink>
    </w:p>
    <w:p w:rsidR="00F90EF1" w:rsidRDefault="00B45D2B">
      <w:pPr>
        <w:spacing w:after="200"/>
        <w:rPr>
          <w:rFonts w:ascii="Arial" w:eastAsia="Arial" w:hAnsi="Arial" w:cs="Arial"/>
        </w:rPr>
      </w:pPr>
      <w:proofErr w:type="spellStart"/>
      <w:r>
        <w:rPr>
          <w:rFonts w:ascii="Arial" w:eastAsia="Arial" w:hAnsi="Arial" w:cs="Arial"/>
        </w:rPr>
        <w:t>Alazzam</w:t>
      </w:r>
      <w:proofErr w:type="spellEnd"/>
      <w:r>
        <w:rPr>
          <w:rFonts w:ascii="Arial" w:eastAsia="Arial" w:hAnsi="Arial" w:cs="Arial"/>
        </w:rPr>
        <w:t xml:space="preserve"> M. B., </w:t>
      </w:r>
      <w:proofErr w:type="spellStart"/>
      <w:r>
        <w:rPr>
          <w:rFonts w:ascii="Arial" w:eastAsia="Arial" w:hAnsi="Arial" w:cs="Arial"/>
        </w:rPr>
        <w:t>Tayyib</w:t>
      </w:r>
      <w:proofErr w:type="spellEnd"/>
      <w:r>
        <w:rPr>
          <w:rFonts w:ascii="Arial" w:eastAsia="Arial" w:hAnsi="Arial" w:cs="Arial"/>
        </w:rPr>
        <w:t xml:space="preserve"> N., </w:t>
      </w:r>
      <w:proofErr w:type="spellStart"/>
      <w:r>
        <w:rPr>
          <w:rFonts w:ascii="Arial" w:eastAsia="Arial" w:hAnsi="Arial" w:cs="Arial"/>
        </w:rPr>
        <w:t>Alshawwa</w:t>
      </w:r>
      <w:proofErr w:type="spellEnd"/>
      <w:r>
        <w:rPr>
          <w:rFonts w:ascii="Arial" w:eastAsia="Arial" w:hAnsi="Arial" w:cs="Arial"/>
        </w:rPr>
        <w:t xml:space="preserve"> S. Z., Ahmed M. K. (2022). Nursing care systematization with case-based reasoning and artificial intelligence. </w:t>
      </w:r>
      <w:r>
        <w:rPr>
          <w:rFonts w:ascii="Arial" w:eastAsia="Arial" w:hAnsi="Arial" w:cs="Arial"/>
          <w:i/>
          <w:iCs/>
        </w:rPr>
        <w:t>Journal of Healthcare Engineering</w:t>
      </w:r>
      <w:r>
        <w:rPr>
          <w:rFonts w:ascii="Arial" w:eastAsia="Arial" w:hAnsi="Arial" w:cs="Arial"/>
        </w:rPr>
        <w:t xml:space="preserve">, </w:t>
      </w:r>
      <w:r>
        <w:rPr>
          <w:rFonts w:ascii="Arial" w:eastAsia="Arial" w:hAnsi="Arial" w:cs="Arial"/>
          <w:i/>
          <w:iCs/>
        </w:rPr>
        <w:t>2022</w:t>
      </w:r>
      <w:r>
        <w:rPr>
          <w:rFonts w:ascii="Arial" w:eastAsia="Arial" w:hAnsi="Arial" w:cs="Arial"/>
        </w:rPr>
        <w:t>(1959371), 1–9. Retrieved on October 21, 2025, from https://doi.org/10.1155/2022/1959371</w:t>
      </w:r>
    </w:p>
    <w:p w:rsidR="00F90EF1" w:rsidRDefault="00B45D2B">
      <w:pPr>
        <w:spacing w:after="200"/>
        <w:rPr>
          <w:rFonts w:ascii="Arial" w:eastAsia="Arial" w:hAnsi="Arial" w:cs="Arial"/>
        </w:rPr>
      </w:pPr>
      <w:r>
        <w:rPr>
          <w:rFonts w:ascii="Arial" w:eastAsia="Arial" w:hAnsi="Arial" w:cs="Arial"/>
        </w:rPr>
        <w:t>Al-</w:t>
      </w:r>
      <w:proofErr w:type="spellStart"/>
      <w:r>
        <w:rPr>
          <w:rFonts w:ascii="Arial" w:eastAsia="Arial" w:hAnsi="Arial" w:cs="Arial"/>
        </w:rPr>
        <w:t>Fayyadh</w:t>
      </w:r>
      <w:proofErr w:type="spellEnd"/>
      <w:r>
        <w:rPr>
          <w:rFonts w:ascii="Arial" w:eastAsia="Arial" w:hAnsi="Arial" w:cs="Arial"/>
        </w:rPr>
        <w:t xml:space="preserve">, S., Valdez, G. F., </w:t>
      </w:r>
      <w:proofErr w:type="spellStart"/>
      <w:r>
        <w:rPr>
          <w:rFonts w:ascii="Arial" w:eastAsia="Arial" w:hAnsi="Arial" w:cs="Arial"/>
        </w:rPr>
        <w:t>Cayaban</w:t>
      </w:r>
      <w:proofErr w:type="spellEnd"/>
      <w:r>
        <w:rPr>
          <w:rFonts w:ascii="Arial" w:eastAsia="Arial" w:hAnsi="Arial" w:cs="Arial"/>
        </w:rPr>
        <w:t xml:space="preserve">, A. R., et al. (2023). Attitudes and readiness toward AI integration in nursing education. </w:t>
      </w:r>
      <w:r>
        <w:rPr>
          <w:rFonts w:ascii="Arial" w:eastAsia="Arial" w:hAnsi="Arial" w:cs="Arial"/>
          <w:i/>
          <w:iCs/>
        </w:rPr>
        <w:t>JMIR Nursing</w:t>
      </w:r>
      <w:r>
        <w:rPr>
          <w:rFonts w:ascii="Arial" w:eastAsia="Arial" w:hAnsi="Arial" w:cs="Arial"/>
        </w:rPr>
        <w:t xml:space="preserve">, </w:t>
      </w:r>
      <w:r>
        <w:rPr>
          <w:rFonts w:ascii="Arial" w:eastAsia="Arial" w:hAnsi="Arial" w:cs="Arial"/>
          <w:i/>
          <w:iCs/>
        </w:rPr>
        <w:t>6</w:t>
      </w:r>
      <w:r>
        <w:rPr>
          <w:rFonts w:ascii="Arial" w:eastAsia="Arial" w:hAnsi="Arial" w:cs="Arial"/>
        </w:rPr>
        <w:t xml:space="preserve">(1), e71653. Retrieved on November 15, 2025, from </w:t>
      </w:r>
      <w:hyperlink r:id="rId17">
        <w:r>
          <w:rPr>
            <w:rFonts w:ascii="Arial" w:eastAsia="Arial" w:hAnsi="Arial" w:cs="Arial"/>
          </w:rPr>
          <w:t>https://doi.org/10.2196/71653</w:t>
        </w:r>
      </w:hyperlink>
    </w:p>
    <w:p w:rsidR="00F90EF1" w:rsidRDefault="00B45D2B">
      <w:pPr>
        <w:spacing w:after="200"/>
        <w:rPr>
          <w:rFonts w:ascii="Arial" w:eastAsia="Arial" w:hAnsi="Arial" w:cs="Arial"/>
        </w:rPr>
      </w:pPr>
      <w:proofErr w:type="spellStart"/>
      <w:r>
        <w:rPr>
          <w:rFonts w:ascii="Arial" w:eastAsia="Arial" w:hAnsi="Arial" w:cs="Arial"/>
        </w:rPr>
        <w:t>Alharbi</w:t>
      </w:r>
      <w:proofErr w:type="spellEnd"/>
      <w:r>
        <w:rPr>
          <w:rFonts w:ascii="Arial" w:eastAsia="Arial" w:hAnsi="Arial" w:cs="Arial"/>
        </w:rPr>
        <w:t xml:space="preserve">, T. S., </w:t>
      </w:r>
      <w:proofErr w:type="spellStart"/>
      <w:r>
        <w:rPr>
          <w:rFonts w:ascii="Arial" w:eastAsia="Arial" w:hAnsi="Arial" w:cs="Arial"/>
        </w:rPr>
        <w:t>Alzahrani</w:t>
      </w:r>
      <w:proofErr w:type="spellEnd"/>
      <w:r>
        <w:rPr>
          <w:rFonts w:ascii="Arial" w:eastAsia="Arial" w:hAnsi="Arial" w:cs="Arial"/>
        </w:rPr>
        <w:t xml:space="preserve">, S. S., Alotaibi, N. A., &amp; </w:t>
      </w:r>
      <w:proofErr w:type="spellStart"/>
      <w:r>
        <w:rPr>
          <w:rFonts w:ascii="Arial" w:eastAsia="Arial" w:hAnsi="Arial" w:cs="Arial"/>
        </w:rPr>
        <w:t>Altamimi</w:t>
      </w:r>
      <w:proofErr w:type="spellEnd"/>
      <w:r>
        <w:rPr>
          <w:rFonts w:ascii="Arial" w:eastAsia="Arial" w:hAnsi="Arial" w:cs="Arial"/>
        </w:rPr>
        <w:t xml:space="preserve">, A. S. (2025). Nursing students’ readiness for adopting artificial intelligence-based technologies in Saudi Arabia: A cross-sectional study. </w:t>
      </w:r>
      <w:r>
        <w:rPr>
          <w:rFonts w:ascii="Arial" w:eastAsia="Arial" w:hAnsi="Arial" w:cs="Arial"/>
          <w:i/>
          <w:iCs/>
        </w:rPr>
        <w:t>JMIR Nursing</w:t>
      </w:r>
      <w:r>
        <w:rPr>
          <w:rFonts w:ascii="Arial" w:eastAsia="Arial" w:hAnsi="Arial" w:cs="Arial"/>
        </w:rPr>
        <w:t xml:space="preserve">, </w:t>
      </w:r>
      <w:r>
        <w:rPr>
          <w:rFonts w:ascii="Arial" w:eastAsia="Arial" w:hAnsi="Arial" w:cs="Arial"/>
          <w:i/>
          <w:iCs/>
        </w:rPr>
        <w:t>4</w:t>
      </w:r>
      <w:r>
        <w:rPr>
          <w:rFonts w:ascii="Arial" w:eastAsia="Arial" w:hAnsi="Arial" w:cs="Arial"/>
        </w:rPr>
        <w:t xml:space="preserve">(1), e71653. Retrieved on December 3, 2025, from </w:t>
      </w:r>
      <w:hyperlink r:id="rId18">
        <w:r>
          <w:rPr>
            <w:rFonts w:ascii="Arial" w:eastAsia="Arial" w:hAnsi="Arial" w:cs="Arial"/>
          </w:rPr>
          <w:t>https://doi.org/10.2196/71653</w:t>
        </w:r>
      </w:hyperlink>
    </w:p>
    <w:p w:rsidR="00F90EF1" w:rsidRDefault="00B45D2B">
      <w:pPr>
        <w:spacing w:after="200"/>
        <w:rPr>
          <w:rFonts w:ascii="Arial" w:eastAsia="Arial" w:hAnsi="Arial" w:cs="Arial"/>
        </w:rPr>
      </w:pPr>
      <w:r>
        <w:rPr>
          <w:rFonts w:ascii="Arial" w:eastAsia="Arial" w:hAnsi="Arial" w:cs="Arial"/>
        </w:rPr>
        <w:t xml:space="preserve">Al-Husseini, N., </w:t>
      </w:r>
      <w:proofErr w:type="spellStart"/>
      <w:r>
        <w:rPr>
          <w:rFonts w:ascii="Arial" w:eastAsia="Arial" w:hAnsi="Arial" w:cs="Arial"/>
        </w:rPr>
        <w:t>Alavi</w:t>
      </w:r>
      <w:proofErr w:type="spellEnd"/>
      <w:r>
        <w:rPr>
          <w:rFonts w:ascii="Arial" w:eastAsia="Arial" w:hAnsi="Arial" w:cs="Arial"/>
        </w:rPr>
        <w:t xml:space="preserve">, N. M., &amp; </w:t>
      </w:r>
      <w:proofErr w:type="spellStart"/>
      <w:r>
        <w:rPr>
          <w:rFonts w:ascii="Arial" w:eastAsia="Arial" w:hAnsi="Arial" w:cs="Arial"/>
        </w:rPr>
        <w:t>Aboshady</w:t>
      </w:r>
      <w:proofErr w:type="spellEnd"/>
      <w:r>
        <w:rPr>
          <w:rFonts w:ascii="Arial" w:eastAsia="Arial" w:hAnsi="Arial" w:cs="Arial"/>
        </w:rPr>
        <w:t xml:space="preserve">, O. A. (2023). Knowledge, attitudes, practices, and barriers regarding the integration of artificial intelligence in nursing and health sciences education: A systematic review. </w:t>
      </w:r>
      <w:r>
        <w:rPr>
          <w:rFonts w:ascii="Arial" w:eastAsia="Arial" w:hAnsi="Arial" w:cs="Arial"/>
          <w:i/>
          <w:iCs/>
        </w:rPr>
        <w:t>Journal of Medical Internet Research</w:t>
      </w:r>
      <w:r>
        <w:rPr>
          <w:rFonts w:ascii="Arial" w:eastAsia="Arial" w:hAnsi="Arial" w:cs="Arial"/>
        </w:rPr>
        <w:t xml:space="preserve">, </w:t>
      </w:r>
      <w:r>
        <w:rPr>
          <w:rFonts w:ascii="Arial" w:eastAsia="Arial" w:hAnsi="Arial" w:cs="Arial"/>
          <w:i/>
          <w:iCs/>
        </w:rPr>
        <w:t>25</w:t>
      </w:r>
      <w:r>
        <w:rPr>
          <w:rFonts w:ascii="Arial" w:eastAsia="Arial" w:hAnsi="Arial" w:cs="Arial"/>
        </w:rPr>
        <w:t xml:space="preserve">(9), e46781. </w:t>
      </w:r>
      <w:hyperlink r:id="rId19">
        <w:r>
          <w:rPr>
            <w:rFonts w:ascii="Arial" w:eastAsia="Arial" w:hAnsi="Arial" w:cs="Arial"/>
          </w:rPr>
          <w:t>https://doi.org/10.2196/46781</w:t>
        </w:r>
      </w:hyperlink>
    </w:p>
    <w:p w:rsidR="00F90EF1" w:rsidRDefault="00B45D2B">
      <w:pPr>
        <w:spacing w:after="200"/>
        <w:rPr>
          <w:rFonts w:ascii="Arial" w:eastAsia="Arial" w:hAnsi="Arial" w:cs="Arial"/>
        </w:rPr>
      </w:pPr>
      <w:proofErr w:type="spellStart"/>
      <w:r>
        <w:rPr>
          <w:rFonts w:ascii="Arial" w:eastAsia="Arial" w:hAnsi="Arial" w:cs="Arial"/>
        </w:rPr>
        <w:t>Aljaffer</w:t>
      </w:r>
      <w:proofErr w:type="spellEnd"/>
      <w:r>
        <w:rPr>
          <w:rFonts w:ascii="Arial" w:eastAsia="Arial" w:hAnsi="Arial" w:cs="Arial"/>
        </w:rPr>
        <w:t xml:space="preserve">, M. A., </w:t>
      </w:r>
      <w:proofErr w:type="spellStart"/>
      <w:r>
        <w:rPr>
          <w:rFonts w:ascii="Arial" w:eastAsia="Arial" w:hAnsi="Arial" w:cs="Arial"/>
        </w:rPr>
        <w:t>Almadani</w:t>
      </w:r>
      <w:proofErr w:type="spellEnd"/>
      <w:r>
        <w:rPr>
          <w:rFonts w:ascii="Arial" w:eastAsia="Arial" w:hAnsi="Arial" w:cs="Arial"/>
        </w:rPr>
        <w:t xml:space="preserve">, A. H., </w:t>
      </w:r>
      <w:proofErr w:type="spellStart"/>
      <w:r>
        <w:rPr>
          <w:rFonts w:ascii="Arial" w:eastAsia="Arial" w:hAnsi="Arial" w:cs="Arial"/>
        </w:rPr>
        <w:t>AlDughaither</w:t>
      </w:r>
      <w:proofErr w:type="spellEnd"/>
      <w:r>
        <w:rPr>
          <w:rFonts w:ascii="Arial" w:eastAsia="Arial" w:hAnsi="Arial" w:cs="Arial"/>
        </w:rPr>
        <w:t xml:space="preserve">, A. S., et al. (2024). The impact of study habits and personal factors on the academic achievement performances of medical students. </w:t>
      </w:r>
      <w:r>
        <w:rPr>
          <w:rFonts w:ascii="Arial" w:eastAsia="Arial" w:hAnsi="Arial" w:cs="Arial"/>
          <w:i/>
          <w:iCs/>
        </w:rPr>
        <w:t>BMC Medical Education</w:t>
      </w:r>
      <w:r>
        <w:rPr>
          <w:rFonts w:ascii="Arial" w:eastAsia="Arial" w:hAnsi="Arial" w:cs="Arial"/>
        </w:rPr>
        <w:t xml:space="preserve">, </w:t>
      </w:r>
      <w:r>
        <w:rPr>
          <w:rFonts w:ascii="Arial" w:eastAsia="Arial" w:hAnsi="Arial" w:cs="Arial"/>
          <w:i/>
          <w:iCs/>
        </w:rPr>
        <w:t>24</w:t>
      </w:r>
      <w:r>
        <w:rPr>
          <w:rFonts w:ascii="Arial" w:eastAsia="Arial" w:hAnsi="Arial" w:cs="Arial"/>
        </w:rPr>
        <w:t xml:space="preserve">(1), 888. </w:t>
      </w:r>
      <w:hyperlink r:id="rId20">
        <w:r>
          <w:rPr>
            <w:rFonts w:ascii="Arial" w:eastAsia="Arial" w:hAnsi="Arial" w:cs="Arial"/>
          </w:rPr>
          <w:t>https://doi.org/10.1186/s12909-024-05889-y</w:t>
        </w:r>
      </w:hyperlink>
    </w:p>
    <w:p w:rsidR="00F90EF1" w:rsidRDefault="00B45D2B">
      <w:pPr>
        <w:spacing w:after="200"/>
        <w:rPr>
          <w:rFonts w:ascii="Arial" w:eastAsia="Arial" w:hAnsi="Arial" w:cs="Arial"/>
        </w:rPr>
      </w:pPr>
      <w:proofErr w:type="spellStart"/>
      <w:r>
        <w:rPr>
          <w:rFonts w:ascii="Arial" w:eastAsia="Arial" w:hAnsi="Arial" w:cs="Arial"/>
        </w:rPr>
        <w:lastRenderedPageBreak/>
        <w:t>Alshurideh</w:t>
      </w:r>
      <w:proofErr w:type="spellEnd"/>
      <w:r>
        <w:rPr>
          <w:rFonts w:ascii="Arial" w:eastAsia="Arial" w:hAnsi="Arial" w:cs="Arial"/>
        </w:rPr>
        <w:t xml:space="preserve">, M. A., Dwivedi, Y. K., </w:t>
      </w:r>
      <w:proofErr w:type="spellStart"/>
      <w:r>
        <w:rPr>
          <w:rFonts w:ascii="Arial" w:eastAsia="Arial" w:hAnsi="Arial" w:cs="Arial"/>
        </w:rPr>
        <w:t>Salloum</w:t>
      </w:r>
      <w:proofErr w:type="spellEnd"/>
      <w:r>
        <w:rPr>
          <w:rFonts w:ascii="Arial" w:eastAsia="Arial" w:hAnsi="Arial" w:cs="Arial"/>
        </w:rPr>
        <w:t>, S., Al-</w:t>
      </w:r>
      <w:proofErr w:type="spellStart"/>
      <w:r>
        <w:rPr>
          <w:rFonts w:ascii="Arial" w:eastAsia="Arial" w:hAnsi="Arial" w:cs="Arial"/>
        </w:rPr>
        <w:t>Dweik</w:t>
      </w:r>
      <w:proofErr w:type="spellEnd"/>
      <w:r>
        <w:rPr>
          <w:rFonts w:ascii="Arial" w:eastAsia="Arial" w:hAnsi="Arial" w:cs="Arial"/>
        </w:rPr>
        <w:t xml:space="preserve">, G. M., &amp; Al Kurdi, B. (2023). An empirical evaluation of the technology acceptance model for Artificial Intelligence in E-commerce. </w:t>
      </w:r>
      <w:proofErr w:type="spellStart"/>
      <w:r>
        <w:rPr>
          <w:rFonts w:ascii="Arial" w:eastAsia="Arial" w:hAnsi="Arial" w:cs="Arial"/>
          <w:i/>
          <w:iCs/>
        </w:rPr>
        <w:t>Heliyon</w:t>
      </w:r>
      <w:proofErr w:type="spellEnd"/>
      <w:r>
        <w:rPr>
          <w:rFonts w:ascii="Arial" w:eastAsia="Arial" w:hAnsi="Arial" w:cs="Arial"/>
        </w:rPr>
        <w:t xml:space="preserve">, </w:t>
      </w:r>
      <w:r>
        <w:rPr>
          <w:rFonts w:ascii="Arial" w:eastAsia="Arial" w:hAnsi="Arial" w:cs="Arial"/>
          <w:i/>
          <w:iCs/>
        </w:rPr>
        <w:t>9</w:t>
      </w:r>
      <w:r>
        <w:rPr>
          <w:rFonts w:ascii="Arial" w:eastAsia="Arial" w:hAnsi="Arial" w:cs="Arial"/>
        </w:rPr>
        <w:t>(8), e18349.</w:t>
      </w:r>
      <w:hyperlink r:id="rId21">
        <w:r>
          <w:rPr>
            <w:rFonts w:ascii="Arial" w:eastAsia="Arial" w:hAnsi="Arial" w:cs="Arial"/>
          </w:rPr>
          <w:t xml:space="preserve"> https://doi.org/10.1016/j.heliyon.2023.e18349</w:t>
        </w:r>
      </w:hyperlink>
    </w:p>
    <w:p w:rsidR="00F90EF1" w:rsidRDefault="00B45D2B">
      <w:pPr>
        <w:spacing w:after="200"/>
        <w:rPr>
          <w:rFonts w:ascii="Arial" w:eastAsia="Arial" w:hAnsi="Arial" w:cs="Arial"/>
        </w:rPr>
      </w:pPr>
      <w:r>
        <w:rPr>
          <w:rFonts w:ascii="Arial" w:eastAsia="Arial" w:hAnsi="Arial" w:cs="Arial"/>
          <w:highlight w:val="white"/>
        </w:rPr>
        <w:t xml:space="preserve">Anh, N. T. M., </w:t>
      </w:r>
      <w:proofErr w:type="spellStart"/>
      <w:r>
        <w:rPr>
          <w:rFonts w:ascii="Arial" w:eastAsia="Arial" w:hAnsi="Arial" w:cs="Arial"/>
          <w:highlight w:val="white"/>
        </w:rPr>
        <w:t>Hoa</w:t>
      </w:r>
      <w:proofErr w:type="spellEnd"/>
      <w:r>
        <w:rPr>
          <w:rFonts w:ascii="Arial" w:eastAsia="Arial" w:hAnsi="Arial" w:cs="Arial"/>
          <w:highlight w:val="white"/>
        </w:rPr>
        <w:t xml:space="preserve">, L. T. K., Thao, L. P., </w:t>
      </w:r>
      <w:proofErr w:type="spellStart"/>
      <w:r>
        <w:rPr>
          <w:rFonts w:ascii="Arial" w:eastAsia="Arial" w:hAnsi="Arial" w:cs="Arial"/>
          <w:highlight w:val="white"/>
        </w:rPr>
        <w:t>Nhi</w:t>
      </w:r>
      <w:proofErr w:type="spellEnd"/>
      <w:r>
        <w:rPr>
          <w:rFonts w:ascii="Arial" w:eastAsia="Arial" w:hAnsi="Arial" w:cs="Arial"/>
          <w:highlight w:val="white"/>
        </w:rPr>
        <w:t xml:space="preserve">, D. A., Long, N. T., </w:t>
      </w:r>
      <w:proofErr w:type="spellStart"/>
      <w:r>
        <w:rPr>
          <w:rFonts w:ascii="Arial" w:eastAsia="Arial" w:hAnsi="Arial" w:cs="Arial"/>
          <w:highlight w:val="white"/>
        </w:rPr>
        <w:t>Truc</w:t>
      </w:r>
      <w:proofErr w:type="spellEnd"/>
      <w:r>
        <w:rPr>
          <w:rFonts w:ascii="Arial" w:eastAsia="Arial" w:hAnsi="Arial" w:cs="Arial"/>
          <w:highlight w:val="white"/>
        </w:rPr>
        <w:t xml:space="preserve">, N. T., &amp; Ngoc Xuan, V. (2024). The Effect of Technology Readiness on Adopting Artificial Intelligence in Accounting and Auditing in Vietnam. </w:t>
      </w:r>
      <w:r>
        <w:rPr>
          <w:rFonts w:ascii="Arial" w:eastAsia="Arial" w:hAnsi="Arial" w:cs="Arial"/>
          <w:i/>
          <w:iCs/>
          <w:highlight w:val="white"/>
        </w:rPr>
        <w:t>Journal of Risk and Financial Management</w:t>
      </w:r>
      <w:r>
        <w:rPr>
          <w:rFonts w:ascii="Arial" w:eastAsia="Arial" w:hAnsi="Arial" w:cs="Arial"/>
          <w:highlight w:val="white"/>
        </w:rPr>
        <w:t xml:space="preserve">, </w:t>
      </w:r>
      <w:r>
        <w:rPr>
          <w:rFonts w:ascii="Arial" w:eastAsia="Arial" w:hAnsi="Arial" w:cs="Arial"/>
          <w:i/>
          <w:iCs/>
          <w:highlight w:val="white"/>
        </w:rPr>
        <w:t>17</w:t>
      </w:r>
      <w:r>
        <w:rPr>
          <w:rFonts w:ascii="Arial" w:eastAsia="Arial" w:hAnsi="Arial" w:cs="Arial"/>
          <w:highlight w:val="white"/>
        </w:rPr>
        <w:t>(1), 27. https://doi.org/10.3390/jrfm17010027</w:t>
      </w:r>
    </w:p>
    <w:p w:rsidR="00F90EF1" w:rsidRDefault="00B45D2B">
      <w:pPr>
        <w:spacing w:after="200"/>
        <w:rPr>
          <w:rFonts w:ascii="Arial" w:eastAsia="Arial" w:hAnsi="Arial" w:cs="Arial"/>
        </w:rPr>
      </w:pPr>
      <w:r>
        <w:rPr>
          <w:rFonts w:ascii="Arial" w:eastAsia="Arial" w:hAnsi="Arial" w:cs="Arial"/>
        </w:rPr>
        <w:t>Aviles, R., Cabañas, E., Perez, D., Aguirre, Y., &amp; Cortes, R. (2025). The Impact of Artificial Intelligence on the Study Habits of University Students in Mexico DOI: 10.21125/edulearn.2025.2604</w:t>
      </w:r>
    </w:p>
    <w:p w:rsidR="00F90EF1" w:rsidRDefault="00B45D2B">
      <w:pPr>
        <w:spacing w:after="200"/>
        <w:rPr>
          <w:rFonts w:ascii="Arial" w:eastAsia="Arial" w:hAnsi="Arial" w:cs="Arial"/>
        </w:rPr>
      </w:pPr>
      <w:proofErr w:type="spellStart"/>
      <w:r>
        <w:rPr>
          <w:rFonts w:ascii="Arial" w:eastAsia="Arial" w:hAnsi="Arial" w:cs="Arial"/>
        </w:rPr>
        <w:t>Bankins</w:t>
      </w:r>
      <w:proofErr w:type="spellEnd"/>
      <w:r>
        <w:rPr>
          <w:rFonts w:ascii="Arial" w:eastAsia="Arial" w:hAnsi="Arial" w:cs="Arial"/>
        </w:rPr>
        <w:t xml:space="preserve">, S., Ocampo, A. C., </w:t>
      </w:r>
      <w:proofErr w:type="spellStart"/>
      <w:r>
        <w:rPr>
          <w:rFonts w:ascii="Arial" w:eastAsia="Arial" w:hAnsi="Arial" w:cs="Arial"/>
        </w:rPr>
        <w:t>Marrone</w:t>
      </w:r>
      <w:proofErr w:type="spellEnd"/>
      <w:r>
        <w:rPr>
          <w:rFonts w:ascii="Arial" w:eastAsia="Arial" w:hAnsi="Arial" w:cs="Arial"/>
        </w:rPr>
        <w:t xml:space="preserve">, M., </w:t>
      </w:r>
      <w:proofErr w:type="spellStart"/>
      <w:r>
        <w:rPr>
          <w:rFonts w:ascii="Arial" w:eastAsia="Arial" w:hAnsi="Arial" w:cs="Arial"/>
        </w:rPr>
        <w:t>Restubog</w:t>
      </w:r>
      <w:proofErr w:type="spellEnd"/>
      <w:r>
        <w:rPr>
          <w:rFonts w:ascii="Arial" w:eastAsia="Arial" w:hAnsi="Arial" w:cs="Arial"/>
        </w:rPr>
        <w:t xml:space="preserve">, S. L. D., &amp; Woo, S. E. (2024). A systematic review of the future of work: Workers’ fear-based and threat-focused attitudes. </w:t>
      </w:r>
      <w:r>
        <w:rPr>
          <w:rFonts w:ascii="Arial" w:eastAsia="Arial" w:hAnsi="Arial" w:cs="Arial"/>
          <w:i/>
          <w:iCs/>
        </w:rPr>
        <w:t>Journal of Vocational Behavior</w:t>
      </w:r>
      <w:r>
        <w:rPr>
          <w:rFonts w:ascii="Arial" w:eastAsia="Arial" w:hAnsi="Arial" w:cs="Arial"/>
        </w:rPr>
        <w:t xml:space="preserve"> (or applicable journal from the review).</w:t>
      </w:r>
    </w:p>
    <w:p w:rsidR="00F90EF1" w:rsidRDefault="00B45D2B">
      <w:pPr>
        <w:spacing w:after="200"/>
        <w:rPr>
          <w:rFonts w:ascii="Arial" w:eastAsia="Arial" w:hAnsi="Arial" w:cs="Arial"/>
        </w:rPr>
      </w:pPr>
      <w:r>
        <w:rPr>
          <w:rFonts w:ascii="Arial" w:eastAsia="Arial" w:hAnsi="Arial" w:cs="Arial"/>
        </w:rPr>
        <w:t xml:space="preserve">Barnes, M. (2023, September). </w:t>
      </w:r>
      <w:r>
        <w:rPr>
          <w:rFonts w:ascii="Arial" w:eastAsia="Arial" w:hAnsi="Arial" w:cs="Arial"/>
          <w:i/>
          <w:iCs/>
        </w:rPr>
        <w:t>Test Anxiety</w:t>
      </w:r>
      <w:r>
        <w:rPr>
          <w:rFonts w:ascii="Arial" w:eastAsia="Arial" w:hAnsi="Arial" w:cs="Arial"/>
        </w:rPr>
        <w:t xml:space="preserve">. </w:t>
      </w:r>
      <w:hyperlink r:id="rId22">
        <w:r>
          <w:rPr>
            <w:rFonts w:ascii="Arial" w:eastAsia="Arial" w:hAnsi="Arial" w:cs="Arial"/>
          </w:rPr>
          <w:t>https://kidshealth.org/en/teens</w:t>
        </w:r>
      </w:hyperlink>
    </w:p>
    <w:p w:rsidR="00F90EF1" w:rsidRDefault="00B45D2B">
      <w:pPr>
        <w:spacing w:after="200"/>
        <w:rPr>
          <w:rFonts w:ascii="Arial" w:eastAsia="Arial" w:hAnsi="Arial" w:cs="Arial"/>
        </w:rPr>
      </w:pPr>
      <w:r>
        <w:rPr>
          <w:rFonts w:ascii="Arial" w:eastAsia="Arial" w:hAnsi="Arial" w:cs="Arial"/>
        </w:rPr>
        <w:t xml:space="preserve">Beaulieu-Jones B, Finlayson SG, </w:t>
      </w:r>
      <w:proofErr w:type="spellStart"/>
      <w:r>
        <w:rPr>
          <w:rFonts w:ascii="Arial" w:eastAsia="Arial" w:hAnsi="Arial" w:cs="Arial"/>
        </w:rPr>
        <w:t>Chivers</w:t>
      </w:r>
      <w:proofErr w:type="spellEnd"/>
      <w:r>
        <w:rPr>
          <w:rFonts w:ascii="Arial" w:eastAsia="Arial" w:hAnsi="Arial" w:cs="Arial"/>
        </w:rPr>
        <w:t xml:space="preserve"> C, et al. (2019). Trends and focus of machine learning applications for health research. </w:t>
      </w:r>
      <w:r>
        <w:rPr>
          <w:rFonts w:ascii="Arial" w:eastAsia="Arial" w:hAnsi="Arial" w:cs="Arial"/>
          <w:i/>
          <w:iCs/>
        </w:rPr>
        <w:t>JAMA Network Open</w:t>
      </w:r>
      <w:r>
        <w:rPr>
          <w:rFonts w:ascii="Arial" w:eastAsia="Arial" w:hAnsi="Arial" w:cs="Arial"/>
        </w:rPr>
        <w:t xml:space="preserve">. </w:t>
      </w:r>
      <w:r>
        <w:rPr>
          <w:rFonts w:ascii="Arial" w:eastAsia="Arial" w:hAnsi="Arial" w:cs="Arial"/>
          <w:i/>
          <w:iCs/>
        </w:rPr>
        <w:t>2</w:t>
      </w:r>
      <w:r>
        <w:rPr>
          <w:rFonts w:ascii="Arial" w:eastAsia="Arial" w:hAnsi="Arial" w:cs="Arial"/>
        </w:rPr>
        <w:t>(10):e1914051. Retrieved on October 10, 2025, from https://pmid.ncbi.nlm.nih.gov/31651969</w:t>
      </w:r>
    </w:p>
    <w:p w:rsidR="00F90EF1" w:rsidRDefault="00B45D2B">
      <w:pPr>
        <w:spacing w:after="200"/>
        <w:rPr>
          <w:rFonts w:ascii="Arial" w:eastAsia="Arial" w:hAnsi="Arial" w:cs="Arial"/>
        </w:rPr>
      </w:pPr>
      <w:r>
        <w:rPr>
          <w:rFonts w:ascii="Arial" w:eastAsia="Arial" w:hAnsi="Arial" w:cs="Arial"/>
        </w:rPr>
        <w:t xml:space="preserve">Beaulieu, R., Goldfarb, A., &amp; Tucker, C. (2019). Artificial intelligence in health care: Anticipating challenges to ethics, privacy, and bias. </w:t>
      </w:r>
      <w:r>
        <w:rPr>
          <w:rFonts w:ascii="Arial" w:eastAsia="Arial" w:hAnsi="Arial" w:cs="Arial"/>
          <w:i/>
          <w:iCs/>
        </w:rPr>
        <w:t>Journal of Health Policy</w:t>
      </w:r>
      <w:r>
        <w:rPr>
          <w:rFonts w:ascii="Arial" w:eastAsia="Arial" w:hAnsi="Arial" w:cs="Arial"/>
        </w:rPr>
        <w:t xml:space="preserve">, </w:t>
      </w:r>
      <w:r>
        <w:rPr>
          <w:rFonts w:ascii="Arial" w:eastAsia="Arial" w:hAnsi="Arial" w:cs="Arial"/>
          <w:i/>
          <w:iCs/>
        </w:rPr>
        <w:t>34</w:t>
      </w:r>
      <w:r>
        <w:rPr>
          <w:rFonts w:ascii="Arial" w:eastAsia="Arial" w:hAnsi="Arial" w:cs="Arial"/>
        </w:rPr>
        <w:t>(2), 123–135. Retrieved on October 14, 2025.</w:t>
      </w:r>
    </w:p>
    <w:p w:rsidR="00F90EF1" w:rsidRDefault="00B45D2B">
      <w:pPr>
        <w:spacing w:after="200"/>
        <w:rPr>
          <w:rFonts w:ascii="Arial" w:eastAsia="Arial" w:hAnsi="Arial" w:cs="Arial"/>
        </w:rPr>
      </w:pPr>
      <w:r>
        <w:rPr>
          <w:rFonts w:ascii="Arial" w:eastAsia="Arial" w:hAnsi="Arial" w:cs="Arial"/>
        </w:rPr>
        <w:t xml:space="preserve">Benko, A., &amp; </w:t>
      </w:r>
      <w:proofErr w:type="spellStart"/>
      <w:r>
        <w:rPr>
          <w:rFonts w:ascii="Arial" w:eastAsia="Arial" w:hAnsi="Arial" w:cs="Arial"/>
        </w:rPr>
        <w:t>Lányi</w:t>
      </w:r>
      <w:proofErr w:type="spellEnd"/>
      <w:r>
        <w:rPr>
          <w:rFonts w:ascii="Arial" w:eastAsia="Arial" w:hAnsi="Arial" w:cs="Arial"/>
        </w:rPr>
        <w:t xml:space="preserve">, C. S. (2009). History of artificial intelligence. In M. Khosrow-Pour (Ed.), </w:t>
      </w:r>
      <w:r>
        <w:rPr>
          <w:rFonts w:ascii="Arial" w:eastAsia="Arial" w:hAnsi="Arial" w:cs="Arial"/>
          <w:i/>
          <w:iCs/>
        </w:rPr>
        <w:t>Encyclopedia of information science and technology</w:t>
      </w:r>
      <w:r>
        <w:rPr>
          <w:rFonts w:ascii="Arial" w:eastAsia="Arial" w:hAnsi="Arial" w:cs="Arial"/>
        </w:rPr>
        <w:t xml:space="preserve"> (2nd ed., pp. 1759–1762). IGI Global. Retrieved on October 22, 2025, from </w:t>
      </w:r>
      <w:hyperlink r:id="rId23">
        <w:r>
          <w:rPr>
            <w:rFonts w:ascii="Arial" w:eastAsia="Arial" w:hAnsi="Arial" w:cs="Arial"/>
          </w:rPr>
          <w:t>https://doi.org/10.4018/978-1-60566-026-4.ch278</w:t>
        </w:r>
      </w:hyperlink>
    </w:p>
    <w:p w:rsidR="00F90EF1" w:rsidRDefault="00B45D2B">
      <w:pPr>
        <w:spacing w:after="200"/>
        <w:rPr>
          <w:rFonts w:ascii="Arial" w:eastAsia="Arial" w:hAnsi="Arial" w:cs="Arial"/>
        </w:rPr>
      </w:pPr>
      <w:r>
        <w:rPr>
          <w:rFonts w:ascii="Arial" w:eastAsia="Arial" w:hAnsi="Arial" w:cs="Arial"/>
        </w:rPr>
        <w:t xml:space="preserve">Bhandari, P. (2022, July 7). </w:t>
      </w:r>
      <w:r>
        <w:rPr>
          <w:rFonts w:ascii="Arial" w:eastAsia="Arial" w:hAnsi="Arial" w:cs="Arial"/>
          <w:i/>
          <w:iCs/>
        </w:rPr>
        <w:t>Correlational research design | Methods, types &amp; examples</w:t>
      </w:r>
      <w:r>
        <w:rPr>
          <w:rFonts w:ascii="Arial" w:eastAsia="Arial" w:hAnsi="Arial" w:cs="Arial"/>
        </w:rPr>
        <w:t xml:space="preserve">. </w:t>
      </w:r>
      <w:proofErr w:type="spellStart"/>
      <w:r>
        <w:rPr>
          <w:rFonts w:ascii="Arial" w:eastAsia="Arial" w:hAnsi="Arial" w:cs="Arial"/>
        </w:rPr>
        <w:t>Scribbr</w:t>
      </w:r>
      <w:proofErr w:type="spellEnd"/>
      <w:r>
        <w:rPr>
          <w:rFonts w:ascii="Arial" w:eastAsia="Arial" w:hAnsi="Arial" w:cs="Arial"/>
        </w:rPr>
        <w:t xml:space="preserve">. Retrieved on September 29, 2025, from </w:t>
      </w:r>
      <w:hyperlink r:id="rId24">
        <w:r>
          <w:rPr>
            <w:rFonts w:ascii="Arial" w:eastAsia="Arial" w:hAnsi="Arial" w:cs="Arial"/>
          </w:rPr>
          <w:t>https://www.scribbr.com/methodology/correlational-research/</w:t>
        </w:r>
      </w:hyperlink>
    </w:p>
    <w:p w:rsidR="00F90EF1" w:rsidRDefault="00B45D2B">
      <w:pPr>
        <w:spacing w:after="200"/>
        <w:rPr>
          <w:rFonts w:ascii="Arial" w:eastAsia="Arial" w:hAnsi="Arial" w:cs="Arial"/>
        </w:rPr>
      </w:pPr>
      <w:proofErr w:type="spellStart"/>
      <w:r>
        <w:rPr>
          <w:rFonts w:ascii="Arial" w:eastAsia="Arial" w:hAnsi="Arial" w:cs="Arial"/>
        </w:rPr>
        <w:t>Boch</w:t>
      </w:r>
      <w:proofErr w:type="spellEnd"/>
      <w:r>
        <w:rPr>
          <w:rFonts w:ascii="Arial" w:eastAsia="Arial" w:hAnsi="Arial" w:cs="Arial"/>
        </w:rPr>
        <w:t xml:space="preserve">, F., &amp; </w:t>
      </w:r>
      <w:proofErr w:type="spellStart"/>
      <w:r>
        <w:rPr>
          <w:rFonts w:ascii="Arial" w:eastAsia="Arial" w:hAnsi="Arial" w:cs="Arial"/>
        </w:rPr>
        <w:t>Piolat</w:t>
      </w:r>
      <w:proofErr w:type="spellEnd"/>
      <w:r>
        <w:rPr>
          <w:rFonts w:ascii="Arial" w:eastAsia="Arial" w:hAnsi="Arial" w:cs="Arial"/>
        </w:rPr>
        <w:t xml:space="preserve">, A. (2005). Note-taking and learning: A summary of research. </w:t>
      </w:r>
      <w:r>
        <w:rPr>
          <w:rFonts w:ascii="Arial" w:eastAsia="Arial" w:hAnsi="Arial" w:cs="Arial"/>
          <w:i/>
          <w:iCs/>
        </w:rPr>
        <w:t>The WAC Journal</w:t>
      </w:r>
      <w:r>
        <w:rPr>
          <w:rFonts w:ascii="Arial" w:eastAsia="Arial" w:hAnsi="Arial" w:cs="Arial"/>
        </w:rPr>
        <w:t xml:space="preserve">, </w:t>
      </w:r>
      <w:r>
        <w:rPr>
          <w:rFonts w:ascii="Arial" w:eastAsia="Arial" w:hAnsi="Arial" w:cs="Arial"/>
          <w:i/>
          <w:iCs/>
        </w:rPr>
        <w:t>16</w:t>
      </w:r>
      <w:r>
        <w:rPr>
          <w:rFonts w:ascii="Arial" w:eastAsia="Arial" w:hAnsi="Arial" w:cs="Arial"/>
        </w:rPr>
        <w:t>(1), 101–113. Retrieved on October 18, 2025, from https</w:t>
      </w:r>
      <w:hyperlink r:id="rId25">
        <w:r>
          <w:rPr>
            <w:rFonts w:ascii="Arial" w:eastAsia="Arial" w:hAnsi="Arial" w:cs="Arial"/>
          </w:rPr>
          <w:t>://doi.org/10.37514/WAC-J.2005.16.1.11</w:t>
        </w:r>
      </w:hyperlink>
    </w:p>
    <w:p w:rsidR="00F90EF1" w:rsidRDefault="00B45D2B">
      <w:pPr>
        <w:spacing w:after="200"/>
        <w:rPr>
          <w:rFonts w:ascii="Arial" w:eastAsia="Arial" w:hAnsi="Arial" w:cs="Arial"/>
        </w:rPr>
      </w:pPr>
      <w:proofErr w:type="spellStart"/>
      <w:r>
        <w:rPr>
          <w:rFonts w:ascii="Arial" w:eastAsia="Arial" w:hAnsi="Arial" w:cs="Arial"/>
        </w:rPr>
        <w:t>Bringula</w:t>
      </w:r>
      <w:proofErr w:type="spellEnd"/>
      <w:r>
        <w:rPr>
          <w:rFonts w:ascii="Arial" w:eastAsia="Arial" w:hAnsi="Arial" w:cs="Arial"/>
        </w:rPr>
        <w:t xml:space="preserve">, R., </w:t>
      </w:r>
      <w:proofErr w:type="spellStart"/>
      <w:r>
        <w:rPr>
          <w:rFonts w:ascii="Arial" w:eastAsia="Arial" w:hAnsi="Arial" w:cs="Arial"/>
        </w:rPr>
        <w:t>Manabat</w:t>
      </w:r>
      <w:proofErr w:type="spellEnd"/>
      <w:r>
        <w:rPr>
          <w:rFonts w:ascii="Arial" w:eastAsia="Arial" w:hAnsi="Arial" w:cs="Arial"/>
        </w:rPr>
        <w:t xml:space="preserve">, G. M., Tolentino, M. A., &amp; Torres, E. (2012). Predictors of errors of novice Java programmers. </w:t>
      </w:r>
      <w:r>
        <w:rPr>
          <w:rFonts w:ascii="Arial" w:eastAsia="Arial" w:hAnsi="Arial" w:cs="Arial"/>
          <w:i/>
          <w:iCs/>
        </w:rPr>
        <w:t>World Journal of Education</w:t>
      </w:r>
      <w:r>
        <w:rPr>
          <w:rFonts w:ascii="Arial" w:eastAsia="Arial" w:hAnsi="Arial" w:cs="Arial"/>
        </w:rPr>
        <w:t xml:space="preserve">, </w:t>
      </w:r>
      <w:r>
        <w:rPr>
          <w:rFonts w:ascii="Arial" w:eastAsia="Arial" w:hAnsi="Arial" w:cs="Arial"/>
          <w:i/>
          <w:iCs/>
        </w:rPr>
        <w:t>2</w:t>
      </w:r>
      <w:r>
        <w:rPr>
          <w:rFonts w:ascii="Arial" w:eastAsia="Arial" w:hAnsi="Arial" w:cs="Arial"/>
        </w:rPr>
        <w:t>(1). Retrieved on October 20, 2025, from https://doi.org/10.5430/wje.v2n1p3</w:t>
      </w:r>
    </w:p>
    <w:p w:rsidR="00F90EF1" w:rsidRDefault="00B45D2B">
      <w:pPr>
        <w:spacing w:after="200"/>
        <w:rPr>
          <w:rFonts w:ascii="Arial" w:eastAsia="Arial" w:hAnsi="Arial" w:cs="Arial"/>
        </w:rPr>
      </w:pPr>
      <w:r>
        <w:rPr>
          <w:rFonts w:ascii="Arial" w:eastAsia="Arial" w:hAnsi="Arial" w:cs="Arial"/>
        </w:rPr>
        <w:t xml:space="preserve">Brown J. (2023, February 23). </w:t>
      </w:r>
      <w:r>
        <w:rPr>
          <w:rFonts w:ascii="Arial" w:eastAsia="Arial" w:hAnsi="Arial" w:cs="Arial"/>
          <w:i/>
          <w:iCs/>
        </w:rPr>
        <w:t>What should a syllabus statement on AI look like?</w:t>
      </w:r>
      <w:r>
        <w:rPr>
          <w:rFonts w:ascii="Arial" w:eastAsia="Arial" w:hAnsi="Arial" w:cs="Arial"/>
        </w:rPr>
        <w:t xml:space="preserve"> The Institute for Learning and Teaching Colorado State University. Accessed August 11, 2023. Retrieved on October 2, 2025, from </w:t>
      </w:r>
      <w:hyperlink r:id="rId26">
        <w:r>
          <w:rPr>
            <w:rFonts w:ascii="Arial" w:eastAsia="Arial" w:hAnsi="Arial" w:cs="Arial"/>
          </w:rPr>
          <w:t>https://tilt.colostate.edu/</w:t>
        </w:r>
      </w:hyperlink>
    </w:p>
    <w:p w:rsidR="00F90EF1" w:rsidRDefault="00B45D2B">
      <w:pPr>
        <w:spacing w:after="200"/>
        <w:rPr>
          <w:rFonts w:ascii="Arial" w:eastAsia="Arial" w:hAnsi="Arial" w:cs="Arial"/>
        </w:rPr>
      </w:pPr>
      <w:r>
        <w:rPr>
          <w:rFonts w:ascii="Arial" w:eastAsia="Arial" w:hAnsi="Arial" w:cs="Arial"/>
        </w:rPr>
        <w:t xml:space="preserve">Buchanan C, Howitt ML, Wilson R, Booth RG, </w:t>
      </w:r>
      <w:proofErr w:type="spellStart"/>
      <w:r>
        <w:rPr>
          <w:rFonts w:ascii="Arial" w:eastAsia="Arial" w:hAnsi="Arial" w:cs="Arial"/>
        </w:rPr>
        <w:t>Risling</w:t>
      </w:r>
      <w:proofErr w:type="spellEnd"/>
      <w:r>
        <w:rPr>
          <w:rFonts w:ascii="Arial" w:eastAsia="Arial" w:hAnsi="Arial" w:cs="Arial"/>
        </w:rPr>
        <w:t xml:space="preserve"> T, Bamford M. (2021). Predicted influences of artificial intelligence on nursing education: scoping review. </w:t>
      </w:r>
      <w:r>
        <w:rPr>
          <w:rFonts w:ascii="Arial" w:eastAsia="Arial" w:hAnsi="Arial" w:cs="Arial"/>
          <w:i/>
          <w:iCs/>
        </w:rPr>
        <w:t xml:space="preserve">JMIR </w:t>
      </w:r>
      <w:proofErr w:type="spellStart"/>
      <w:r>
        <w:rPr>
          <w:rFonts w:ascii="Arial" w:eastAsia="Arial" w:hAnsi="Arial" w:cs="Arial"/>
          <w:i/>
          <w:iCs/>
        </w:rPr>
        <w:t>Nurs</w:t>
      </w:r>
      <w:proofErr w:type="spellEnd"/>
      <w:r>
        <w:rPr>
          <w:rFonts w:ascii="Arial" w:eastAsia="Arial" w:hAnsi="Arial" w:cs="Arial"/>
        </w:rPr>
        <w:t xml:space="preserve">. </w:t>
      </w:r>
      <w:r>
        <w:rPr>
          <w:rFonts w:ascii="Arial" w:eastAsia="Arial" w:hAnsi="Arial" w:cs="Arial"/>
          <w:i/>
          <w:iCs/>
        </w:rPr>
        <w:t>4</w:t>
      </w:r>
      <w:r>
        <w:rPr>
          <w:rFonts w:ascii="Arial" w:eastAsia="Arial" w:hAnsi="Arial" w:cs="Arial"/>
        </w:rPr>
        <w:t xml:space="preserve">(1):e23933. Retrieved on October 9, 2025, from </w:t>
      </w:r>
      <w:hyperlink r:id="rId27">
        <w:r>
          <w:rPr>
            <w:rFonts w:ascii="Arial" w:eastAsia="Arial" w:hAnsi="Arial" w:cs="Arial"/>
          </w:rPr>
          <w:t>https://doi.org/10.2196/23933</w:t>
        </w:r>
      </w:hyperlink>
    </w:p>
    <w:p w:rsidR="00F90EF1" w:rsidRDefault="00B45D2B">
      <w:pPr>
        <w:spacing w:after="200"/>
        <w:rPr>
          <w:rFonts w:ascii="Arial" w:eastAsia="Arial" w:hAnsi="Arial" w:cs="Arial"/>
        </w:rPr>
      </w:pPr>
      <w:proofErr w:type="spellStart"/>
      <w:r>
        <w:rPr>
          <w:rFonts w:ascii="Arial" w:eastAsia="Arial" w:hAnsi="Arial" w:cs="Arial"/>
        </w:rPr>
        <w:t>Buniel</w:t>
      </w:r>
      <w:proofErr w:type="spellEnd"/>
      <w:r>
        <w:rPr>
          <w:rFonts w:ascii="Arial" w:eastAsia="Arial" w:hAnsi="Arial" w:cs="Arial"/>
        </w:rPr>
        <w:t xml:space="preserve"> et al., (2025, April 16). Modeling the influence of AI dependence to research productivity among STEM undergraduate students: case of a state university in the Philippines. </w:t>
      </w:r>
      <w:r>
        <w:rPr>
          <w:rFonts w:ascii="Arial" w:eastAsia="Arial" w:hAnsi="Arial" w:cs="Arial"/>
          <w:i/>
          <w:iCs/>
        </w:rPr>
        <w:t>Frontiers in Education</w:t>
      </w:r>
      <w:r>
        <w:rPr>
          <w:rFonts w:ascii="Arial" w:eastAsia="Arial" w:hAnsi="Arial" w:cs="Arial"/>
        </w:rPr>
        <w:t xml:space="preserve">. Retrieved on December 5, 2025, from </w:t>
      </w:r>
      <w:hyperlink r:id="rId28">
        <w:r>
          <w:rPr>
            <w:rFonts w:ascii="Arial" w:eastAsia="Arial" w:hAnsi="Arial" w:cs="Arial"/>
          </w:rPr>
          <w:t>https://www.frontiersin.org/journals/education/</w:t>
        </w:r>
      </w:hyperlink>
    </w:p>
    <w:p w:rsidR="00F90EF1" w:rsidRDefault="00B45D2B">
      <w:pPr>
        <w:spacing w:after="200"/>
        <w:rPr>
          <w:rFonts w:ascii="Arial" w:eastAsia="Arial" w:hAnsi="Arial" w:cs="Arial"/>
        </w:rPr>
      </w:pPr>
      <w:proofErr w:type="spellStart"/>
      <w:r>
        <w:rPr>
          <w:rFonts w:ascii="Arial" w:eastAsia="Arial" w:hAnsi="Arial" w:cs="Arial"/>
        </w:rPr>
        <w:lastRenderedPageBreak/>
        <w:t>Checkonthayil</w:t>
      </w:r>
      <w:proofErr w:type="spellEnd"/>
      <w:r>
        <w:rPr>
          <w:rFonts w:ascii="Arial" w:eastAsia="Arial" w:hAnsi="Arial" w:cs="Arial"/>
        </w:rPr>
        <w:t xml:space="preserve">, B. (2024). Ethics in AI: Worldwide Impacts and Evolving Trends. </w:t>
      </w:r>
      <w:r>
        <w:rPr>
          <w:rFonts w:ascii="Arial" w:eastAsia="Arial" w:hAnsi="Arial" w:cs="Arial"/>
          <w:i/>
          <w:iCs/>
        </w:rPr>
        <w:t>Asian Horizons</w:t>
      </w:r>
      <w:r>
        <w:rPr>
          <w:rFonts w:ascii="Arial" w:eastAsia="Arial" w:hAnsi="Arial" w:cs="Arial"/>
        </w:rPr>
        <w:t xml:space="preserve">, </w:t>
      </w:r>
      <w:r>
        <w:rPr>
          <w:rFonts w:ascii="Arial" w:eastAsia="Arial" w:hAnsi="Arial" w:cs="Arial"/>
          <w:i/>
          <w:iCs/>
        </w:rPr>
        <w:t>18</w:t>
      </w:r>
      <w:r>
        <w:rPr>
          <w:rFonts w:ascii="Arial" w:eastAsia="Arial" w:hAnsi="Arial" w:cs="Arial"/>
        </w:rPr>
        <w:t xml:space="preserve">(3), 427–441. Retrieved on September 30, 2025 from </w:t>
      </w:r>
      <w:hyperlink r:id="rId29">
        <w:r>
          <w:rPr>
            <w:rFonts w:ascii="Arial" w:eastAsia="Arial" w:hAnsi="Arial" w:cs="Arial"/>
          </w:rPr>
          <w:t>https://dvkjournals.in/index.php/</w:t>
        </w:r>
      </w:hyperlink>
    </w:p>
    <w:p w:rsidR="00F90EF1" w:rsidRDefault="00B45D2B">
      <w:pPr>
        <w:spacing w:after="200"/>
        <w:rPr>
          <w:rFonts w:ascii="Arial" w:eastAsia="Arial" w:hAnsi="Arial" w:cs="Arial"/>
        </w:rPr>
      </w:pPr>
      <w:r>
        <w:rPr>
          <w:rFonts w:ascii="Arial" w:eastAsia="Arial" w:hAnsi="Arial" w:cs="Arial"/>
        </w:rPr>
        <w:t xml:space="preserve">Cherry, K. (2024, June 19). </w:t>
      </w:r>
      <w:r>
        <w:rPr>
          <w:rFonts w:ascii="Arial" w:eastAsia="Arial" w:hAnsi="Arial" w:cs="Arial"/>
          <w:i/>
          <w:iCs/>
        </w:rPr>
        <w:t>What is Memory</w:t>
      </w:r>
      <w:proofErr w:type="gramStart"/>
      <w:r>
        <w:rPr>
          <w:rFonts w:ascii="Arial" w:eastAsia="Arial" w:hAnsi="Arial" w:cs="Arial"/>
          <w:i/>
          <w:iCs/>
        </w:rPr>
        <w:t>?</w:t>
      </w:r>
      <w:r>
        <w:rPr>
          <w:rFonts w:ascii="Arial" w:eastAsia="Arial" w:hAnsi="Arial" w:cs="Arial"/>
        </w:rPr>
        <w:t>.</w:t>
      </w:r>
      <w:proofErr w:type="gramEnd"/>
      <w:r>
        <w:rPr>
          <w:rFonts w:ascii="Arial" w:eastAsia="Arial" w:hAnsi="Arial" w:cs="Arial"/>
        </w:rPr>
        <w:t xml:space="preserve"> verywellmind.com. Retrieved on October 11, 2025, from </w:t>
      </w:r>
      <w:hyperlink r:id="rId30">
        <w:r>
          <w:rPr>
            <w:rFonts w:ascii="Arial" w:eastAsia="Arial" w:hAnsi="Arial" w:cs="Arial"/>
          </w:rPr>
          <w:t>https://www.verywellmind.com/what-is-memory-279500</w:t>
        </w:r>
      </w:hyperlink>
    </w:p>
    <w:p w:rsidR="00F90EF1" w:rsidRDefault="00B45D2B">
      <w:pPr>
        <w:spacing w:after="200"/>
        <w:rPr>
          <w:rFonts w:ascii="Arial" w:eastAsia="Arial" w:hAnsi="Arial" w:cs="Arial"/>
        </w:rPr>
      </w:pPr>
      <w:r>
        <w:rPr>
          <w:rFonts w:ascii="Arial" w:eastAsia="Arial" w:hAnsi="Arial" w:cs="Arial"/>
        </w:rPr>
        <w:t xml:space="preserve">Cherry, K. (2025, September 29). </w:t>
      </w:r>
      <w:r>
        <w:rPr>
          <w:rFonts w:ascii="Arial" w:eastAsia="Arial" w:hAnsi="Arial" w:cs="Arial"/>
          <w:i/>
          <w:iCs/>
        </w:rPr>
        <w:t xml:space="preserve">What is </w:t>
      </w:r>
      <w:proofErr w:type="spellStart"/>
      <w:r>
        <w:rPr>
          <w:rFonts w:ascii="Arial" w:eastAsia="Arial" w:hAnsi="Arial" w:cs="Arial"/>
          <w:i/>
          <w:iCs/>
        </w:rPr>
        <w:t>Procastination</w:t>
      </w:r>
      <w:proofErr w:type="spellEnd"/>
      <w:proofErr w:type="gramStart"/>
      <w:r>
        <w:rPr>
          <w:rFonts w:ascii="Arial" w:eastAsia="Arial" w:hAnsi="Arial" w:cs="Arial"/>
          <w:i/>
          <w:iCs/>
        </w:rPr>
        <w:t>?</w:t>
      </w:r>
      <w:r>
        <w:rPr>
          <w:rFonts w:ascii="Arial" w:eastAsia="Arial" w:hAnsi="Arial" w:cs="Arial"/>
        </w:rPr>
        <w:t>.</w:t>
      </w:r>
      <w:proofErr w:type="gramEnd"/>
      <w:r>
        <w:rPr>
          <w:rFonts w:ascii="Arial" w:eastAsia="Arial" w:hAnsi="Arial" w:cs="Arial"/>
        </w:rPr>
        <w:t xml:space="preserve"> verywellmind.com. Retrieved on December 7, 2025, from </w:t>
      </w:r>
      <w:hyperlink r:id="rId31">
        <w:r>
          <w:rPr>
            <w:rFonts w:ascii="Arial" w:eastAsia="Arial" w:hAnsi="Arial" w:cs="Arial"/>
          </w:rPr>
          <w:t>https://www.verywellmind.com/the-psychology-of-procrastination-279594</w:t>
        </w:r>
      </w:hyperlink>
    </w:p>
    <w:p w:rsidR="00F90EF1" w:rsidRDefault="00B45D2B">
      <w:pPr>
        <w:spacing w:after="200"/>
        <w:rPr>
          <w:rFonts w:ascii="Arial" w:eastAsia="Arial" w:hAnsi="Arial" w:cs="Arial"/>
        </w:rPr>
      </w:pPr>
      <w:r>
        <w:rPr>
          <w:rFonts w:ascii="Arial" w:eastAsia="Arial" w:hAnsi="Arial" w:cs="Arial"/>
        </w:rPr>
        <w:t xml:space="preserve">Clarke, C., Mullin, M., McGrath, D., &amp; </w:t>
      </w:r>
      <w:proofErr w:type="spellStart"/>
      <w:r>
        <w:rPr>
          <w:rFonts w:ascii="Arial" w:eastAsia="Arial" w:hAnsi="Arial" w:cs="Arial"/>
        </w:rPr>
        <w:t>Farrelly</w:t>
      </w:r>
      <w:proofErr w:type="spellEnd"/>
      <w:r>
        <w:rPr>
          <w:rFonts w:ascii="Arial" w:eastAsia="Arial" w:hAnsi="Arial" w:cs="Arial"/>
        </w:rPr>
        <w:t xml:space="preserve">, N. (2024). University students and study habits: A descriptive study of caffeine use, library study, sleep patterns, exercise, and COVID‑19 impacts at Trinity College Dublin. </w:t>
      </w:r>
      <w:r>
        <w:rPr>
          <w:rFonts w:ascii="Arial" w:eastAsia="Arial" w:hAnsi="Arial" w:cs="Arial"/>
          <w:i/>
          <w:iCs/>
        </w:rPr>
        <w:t>Irish Journal of Psychological Medicine</w:t>
      </w:r>
      <w:r>
        <w:rPr>
          <w:rFonts w:ascii="Arial" w:eastAsia="Arial" w:hAnsi="Arial" w:cs="Arial"/>
        </w:rPr>
        <w:t xml:space="preserve">, </w:t>
      </w:r>
      <w:r>
        <w:rPr>
          <w:rFonts w:ascii="Arial" w:eastAsia="Arial" w:hAnsi="Arial" w:cs="Arial"/>
          <w:i/>
          <w:iCs/>
        </w:rPr>
        <w:t>41</w:t>
      </w:r>
      <w:r>
        <w:rPr>
          <w:rFonts w:ascii="Arial" w:eastAsia="Arial" w:hAnsi="Arial" w:cs="Arial"/>
        </w:rPr>
        <w:t xml:space="preserve">(2), 179–188.  Retrieved on November 10, 2025, from </w:t>
      </w:r>
      <w:hyperlink r:id="rId32">
        <w:r>
          <w:rPr>
            <w:rFonts w:ascii="Arial" w:eastAsia="Arial" w:hAnsi="Arial" w:cs="Arial"/>
          </w:rPr>
          <w:t>https://doi.org/10.1017/ipm.2021.28</w:t>
        </w:r>
      </w:hyperlink>
    </w:p>
    <w:p w:rsidR="00F90EF1" w:rsidRDefault="00B45D2B">
      <w:pPr>
        <w:spacing w:after="200"/>
        <w:rPr>
          <w:rFonts w:ascii="Arial" w:eastAsia="Arial" w:hAnsi="Arial" w:cs="Arial"/>
        </w:rPr>
      </w:pPr>
      <w:r>
        <w:rPr>
          <w:rFonts w:ascii="Arial" w:eastAsia="Arial" w:hAnsi="Arial" w:cs="Arial"/>
        </w:rPr>
        <w:t xml:space="preserve">Creswell, J. W., &amp; Creswell, J. D. (2018). </w:t>
      </w:r>
      <w:r>
        <w:rPr>
          <w:rFonts w:ascii="Arial" w:eastAsia="Arial" w:hAnsi="Arial" w:cs="Arial"/>
          <w:i/>
          <w:iCs/>
        </w:rPr>
        <w:t>Research design: Qualitative, quantitative, and mixed methods approaches</w:t>
      </w:r>
      <w:r>
        <w:rPr>
          <w:rFonts w:ascii="Arial" w:eastAsia="Arial" w:hAnsi="Arial" w:cs="Arial"/>
        </w:rPr>
        <w:t xml:space="preserve"> (5th ed.). SAGE Publications.</w:t>
      </w:r>
    </w:p>
    <w:p w:rsidR="00F90EF1" w:rsidRDefault="00B45D2B">
      <w:pPr>
        <w:spacing w:after="200"/>
        <w:rPr>
          <w:rFonts w:ascii="Arial" w:eastAsia="Arial" w:hAnsi="Arial" w:cs="Arial"/>
        </w:rPr>
      </w:pPr>
      <w:r>
        <w:rPr>
          <w:rFonts w:ascii="Arial" w:eastAsia="Arial" w:hAnsi="Arial" w:cs="Arial"/>
        </w:rPr>
        <w:t>Cochran, W. G. (1977). *Sampling techniques* (3rd ed.). John Wiley &amp; Sons.</w:t>
      </w:r>
    </w:p>
    <w:p w:rsidR="00F90EF1" w:rsidRDefault="00B45D2B">
      <w:pPr>
        <w:spacing w:after="200"/>
        <w:rPr>
          <w:rFonts w:ascii="Arial" w:eastAsia="Arial" w:hAnsi="Arial" w:cs="Arial"/>
        </w:rPr>
      </w:pPr>
      <w:r>
        <w:rPr>
          <w:rFonts w:ascii="Arial" w:eastAsia="Arial" w:hAnsi="Arial" w:cs="Arial"/>
        </w:rPr>
        <w:t xml:space="preserve">Davis, F. D. (1989). Perceived Usefulness, Perceived Ease of Use, and User Acceptance of Information Technology. </w:t>
      </w:r>
      <w:r>
        <w:rPr>
          <w:rFonts w:ascii="Arial" w:eastAsia="Arial" w:hAnsi="Arial" w:cs="Arial"/>
          <w:i/>
          <w:iCs/>
        </w:rPr>
        <w:t>MIS Quarterly</w:t>
      </w:r>
      <w:r>
        <w:rPr>
          <w:rFonts w:ascii="Arial" w:eastAsia="Arial" w:hAnsi="Arial" w:cs="Arial"/>
        </w:rPr>
        <w:t xml:space="preserve">, </w:t>
      </w:r>
      <w:r>
        <w:rPr>
          <w:rFonts w:ascii="Arial" w:eastAsia="Arial" w:hAnsi="Arial" w:cs="Arial"/>
          <w:i/>
          <w:iCs/>
        </w:rPr>
        <w:t>13</w:t>
      </w:r>
      <w:r>
        <w:rPr>
          <w:rFonts w:ascii="Arial" w:eastAsia="Arial" w:hAnsi="Arial" w:cs="Arial"/>
        </w:rPr>
        <w:t>(3), 319–340. https://doi.org/10.2307/249008</w:t>
      </w:r>
    </w:p>
    <w:p w:rsidR="00F90EF1" w:rsidRDefault="00B45D2B">
      <w:pPr>
        <w:spacing w:after="200"/>
        <w:rPr>
          <w:rFonts w:ascii="Arial" w:eastAsia="Arial" w:hAnsi="Arial" w:cs="Arial"/>
        </w:rPr>
      </w:pPr>
      <w:r>
        <w:rPr>
          <w:rFonts w:ascii="Arial" w:eastAsia="Arial" w:hAnsi="Arial" w:cs="Arial"/>
        </w:rPr>
        <w:t xml:space="preserve">Dela Rosa, A., </w:t>
      </w:r>
      <w:proofErr w:type="spellStart"/>
      <w:r>
        <w:rPr>
          <w:rFonts w:ascii="Arial" w:eastAsia="Arial" w:hAnsi="Arial" w:cs="Arial"/>
        </w:rPr>
        <w:t>Dacuma</w:t>
      </w:r>
      <w:proofErr w:type="spellEnd"/>
      <w:r>
        <w:rPr>
          <w:rFonts w:ascii="Arial" w:eastAsia="Arial" w:hAnsi="Arial" w:cs="Arial"/>
        </w:rPr>
        <w:t xml:space="preserve">, A., Ang, C., </w:t>
      </w:r>
      <w:proofErr w:type="spellStart"/>
      <w:r>
        <w:rPr>
          <w:rFonts w:ascii="Arial" w:eastAsia="Arial" w:hAnsi="Arial" w:cs="Arial"/>
        </w:rPr>
        <w:t>Nudalo</w:t>
      </w:r>
      <w:proofErr w:type="spellEnd"/>
      <w:r>
        <w:rPr>
          <w:rFonts w:ascii="Arial" w:eastAsia="Arial" w:hAnsi="Arial" w:cs="Arial"/>
        </w:rPr>
        <w:t xml:space="preserve">, C., Cruz, L., &amp; </w:t>
      </w:r>
      <w:proofErr w:type="spellStart"/>
      <w:r>
        <w:rPr>
          <w:rFonts w:ascii="Arial" w:eastAsia="Arial" w:hAnsi="Arial" w:cs="Arial"/>
        </w:rPr>
        <w:t>Vallespin</w:t>
      </w:r>
      <w:proofErr w:type="spellEnd"/>
      <w:r>
        <w:rPr>
          <w:rFonts w:ascii="Arial" w:eastAsia="Arial" w:hAnsi="Arial" w:cs="Arial"/>
        </w:rPr>
        <w:t xml:space="preserve">, M. (2024, May 05). Assessing AI Adoption: Investigating Variances in AI Utilization across Student Year Levels in Far Eastern University-Manila, Philippines. </w:t>
      </w:r>
      <w:r>
        <w:rPr>
          <w:rFonts w:ascii="Arial" w:eastAsia="Arial" w:hAnsi="Arial" w:cs="Arial"/>
          <w:i/>
          <w:iCs/>
        </w:rPr>
        <w:t>International Journal of Current Science Research and Review</w:t>
      </w:r>
      <w:r>
        <w:rPr>
          <w:rFonts w:ascii="Arial" w:eastAsia="Arial" w:hAnsi="Arial" w:cs="Arial"/>
        </w:rPr>
        <w:t xml:space="preserve">. Retrieved on November 19, 2025, from </w:t>
      </w:r>
      <w:hyperlink r:id="rId33">
        <w:r>
          <w:rPr>
            <w:rFonts w:ascii="Arial" w:eastAsia="Arial" w:hAnsi="Arial" w:cs="Arial"/>
          </w:rPr>
          <w:t>https://ijcsrr.org/wp-content/uploads/2024/05/31-1105-2024.pdf</w:t>
        </w:r>
      </w:hyperlink>
    </w:p>
    <w:p w:rsidR="00F90EF1" w:rsidRDefault="00B45D2B">
      <w:pPr>
        <w:spacing w:after="200"/>
        <w:rPr>
          <w:rFonts w:ascii="Arial" w:eastAsia="Arial" w:hAnsi="Arial" w:cs="Arial"/>
        </w:rPr>
      </w:pPr>
      <w:r>
        <w:rPr>
          <w:rFonts w:ascii="Arial" w:eastAsia="Arial" w:hAnsi="Arial" w:cs="Arial"/>
        </w:rPr>
        <w:t xml:space="preserve">Digital Education Council. (2024, August 7). </w:t>
      </w:r>
      <w:r>
        <w:rPr>
          <w:rFonts w:ascii="Arial" w:eastAsia="Arial" w:hAnsi="Arial" w:cs="Arial"/>
          <w:i/>
          <w:iCs/>
        </w:rPr>
        <w:t>Key Results from DEC Global AI Student Survey 2024</w:t>
      </w:r>
      <w:r>
        <w:rPr>
          <w:rFonts w:ascii="Arial" w:eastAsia="Arial" w:hAnsi="Arial" w:cs="Arial"/>
        </w:rPr>
        <w:t xml:space="preserve">. Digital Education Council. Retrieved on December 2, 2025, from </w:t>
      </w:r>
      <w:hyperlink r:id="rId34">
        <w:r>
          <w:rPr>
            <w:rFonts w:ascii="Arial" w:eastAsia="Arial" w:hAnsi="Arial" w:cs="Arial"/>
          </w:rPr>
          <w:t>https://www.digitaleducationcouncil.com/post/</w:t>
        </w:r>
      </w:hyperlink>
    </w:p>
    <w:p w:rsidR="00F90EF1" w:rsidRDefault="00B45D2B">
      <w:pPr>
        <w:spacing w:after="200"/>
        <w:rPr>
          <w:rFonts w:ascii="Arial" w:eastAsia="Arial" w:hAnsi="Arial" w:cs="Arial"/>
        </w:rPr>
      </w:pPr>
      <w:r>
        <w:rPr>
          <w:rFonts w:ascii="Arial" w:eastAsia="Arial" w:hAnsi="Arial" w:cs="Arial"/>
        </w:rPr>
        <w:t xml:space="preserve">Drew, C. (2023, June 21). </w:t>
      </w:r>
      <w:r>
        <w:rPr>
          <w:rFonts w:ascii="Arial" w:eastAsia="Arial" w:hAnsi="Arial" w:cs="Arial"/>
          <w:i/>
          <w:iCs/>
        </w:rPr>
        <w:t>55 written communication examples</w:t>
      </w:r>
      <w:r>
        <w:rPr>
          <w:rFonts w:ascii="Arial" w:eastAsia="Arial" w:hAnsi="Arial" w:cs="Arial"/>
        </w:rPr>
        <w:t xml:space="preserve">. Helpful Professor. Retrieved on October 8, 2025, from </w:t>
      </w:r>
      <w:hyperlink r:id="rId35">
        <w:r>
          <w:rPr>
            <w:rFonts w:ascii="Arial" w:eastAsia="Arial" w:hAnsi="Arial" w:cs="Arial"/>
          </w:rPr>
          <w:t>https://helpfulprofessor.com/written-communication-examples/</w:t>
        </w:r>
      </w:hyperlink>
    </w:p>
    <w:p w:rsidR="00F90EF1" w:rsidRDefault="00B45D2B">
      <w:pPr>
        <w:spacing w:after="200"/>
        <w:rPr>
          <w:rFonts w:ascii="Arial" w:eastAsia="Arial" w:hAnsi="Arial" w:cs="Arial"/>
        </w:rPr>
      </w:pPr>
      <w:r>
        <w:rPr>
          <w:rFonts w:ascii="Arial" w:eastAsia="Arial" w:hAnsi="Arial" w:cs="Arial"/>
        </w:rPr>
        <w:t xml:space="preserve">Drew, C. (2023, September 13). </w:t>
      </w:r>
      <w:r>
        <w:rPr>
          <w:rFonts w:ascii="Arial" w:eastAsia="Arial" w:hAnsi="Arial" w:cs="Arial"/>
          <w:i/>
          <w:iCs/>
        </w:rPr>
        <w:t>27 Writing Skills Examples</w:t>
      </w:r>
      <w:r>
        <w:rPr>
          <w:rFonts w:ascii="Arial" w:eastAsia="Arial" w:hAnsi="Arial" w:cs="Arial"/>
        </w:rPr>
        <w:t xml:space="preserve">. </w:t>
      </w:r>
      <w:hyperlink r:id="rId36">
        <w:r>
          <w:rPr>
            <w:rFonts w:ascii="Arial" w:eastAsia="Arial" w:hAnsi="Arial" w:cs="Arial"/>
          </w:rPr>
          <w:t>HelpfulProfessor.com</w:t>
        </w:r>
      </w:hyperlink>
      <w:r>
        <w:rPr>
          <w:rFonts w:ascii="Arial" w:eastAsia="Arial" w:hAnsi="Arial" w:cs="Arial"/>
        </w:rPr>
        <w:t xml:space="preserve">. Retrieved on October 15, 2025, from </w:t>
      </w:r>
      <w:hyperlink r:id="rId37">
        <w:r>
          <w:rPr>
            <w:rFonts w:ascii="Arial" w:eastAsia="Arial" w:hAnsi="Arial" w:cs="Arial"/>
          </w:rPr>
          <w:t>https://helpfulprofessor.com/writing-skills-examples/</w:t>
        </w:r>
      </w:hyperlink>
    </w:p>
    <w:p w:rsidR="00F90EF1" w:rsidRDefault="00B45D2B">
      <w:pPr>
        <w:spacing w:after="200"/>
        <w:rPr>
          <w:rFonts w:ascii="Arial" w:eastAsia="Arial" w:hAnsi="Arial" w:cs="Arial"/>
          <w:shd w:val="clear" w:color="auto" w:fill="7F6000"/>
        </w:rPr>
      </w:pPr>
      <w:r>
        <w:rPr>
          <w:rFonts w:ascii="Arial" w:eastAsia="Arial" w:hAnsi="Arial" w:cs="Arial"/>
        </w:rPr>
        <w:t xml:space="preserve">Duong, T. (2024). The impact of artificial intelligence on education and learning. </w:t>
      </w:r>
      <w:r>
        <w:rPr>
          <w:rFonts w:ascii="Arial" w:eastAsia="Arial" w:hAnsi="Arial" w:cs="Arial"/>
          <w:i/>
          <w:iCs/>
        </w:rPr>
        <w:t>GPH–International Journal of Education and Research</w:t>
      </w:r>
      <w:r>
        <w:rPr>
          <w:rFonts w:ascii="Arial" w:eastAsia="Arial" w:hAnsi="Arial" w:cs="Arial"/>
        </w:rPr>
        <w:t xml:space="preserve">, </w:t>
      </w:r>
      <w:r>
        <w:rPr>
          <w:rFonts w:ascii="Arial" w:eastAsia="Arial" w:hAnsi="Arial" w:cs="Arial"/>
          <w:i/>
          <w:iCs/>
        </w:rPr>
        <w:t>7</w:t>
      </w:r>
      <w:r>
        <w:rPr>
          <w:rFonts w:ascii="Arial" w:eastAsia="Arial" w:hAnsi="Arial" w:cs="Arial"/>
        </w:rPr>
        <w:t xml:space="preserve">(5), 45–52. Retrieved on November 17, 2025, from </w:t>
      </w:r>
      <w:hyperlink r:id="rId38">
        <w:r>
          <w:rPr>
            <w:rFonts w:ascii="Arial" w:eastAsia="Arial" w:hAnsi="Arial" w:cs="Arial"/>
          </w:rPr>
          <w:t>https://gphjournal.org/index.php/er/article/view/1638</w:t>
        </w:r>
      </w:hyperlink>
    </w:p>
    <w:p w:rsidR="00F90EF1" w:rsidRDefault="00B45D2B">
      <w:pPr>
        <w:spacing w:after="200"/>
        <w:rPr>
          <w:rFonts w:ascii="Arial" w:eastAsia="Arial" w:hAnsi="Arial" w:cs="Arial"/>
        </w:rPr>
      </w:pPr>
      <w:r>
        <w:rPr>
          <w:rFonts w:ascii="Arial" w:eastAsia="Arial" w:hAnsi="Arial" w:cs="Arial"/>
        </w:rPr>
        <w:t xml:space="preserve">Eden, C. A., </w:t>
      </w:r>
      <w:proofErr w:type="spellStart"/>
      <w:r>
        <w:rPr>
          <w:rFonts w:ascii="Arial" w:eastAsia="Arial" w:hAnsi="Arial" w:cs="Arial"/>
        </w:rPr>
        <w:t>Chisom</w:t>
      </w:r>
      <w:proofErr w:type="spellEnd"/>
      <w:r>
        <w:rPr>
          <w:rFonts w:ascii="Arial" w:eastAsia="Arial" w:hAnsi="Arial" w:cs="Arial"/>
        </w:rPr>
        <w:t xml:space="preserve">, O. N., &amp; Adeniyi, I. S. (2024). Integrating AI in education: Opportunities, challenges, and ethical considerations. </w:t>
      </w:r>
      <w:r>
        <w:rPr>
          <w:rFonts w:ascii="Arial" w:eastAsia="Arial" w:hAnsi="Arial" w:cs="Arial"/>
          <w:i/>
          <w:iCs/>
        </w:rPr>
        <w:t>Magna Scientia Advanced Research and Reviews</w:t>
      </w:r>
      <w:r>
        <w:rPr>
          <w:rFonts w:ascii="Arial" w:eastAsia="Arial" w:hAnsi="Arial" w:cs="Arial"/>
        </w:rPr>
        <w:t xml:space="preserve">, </w:t>
      </w:r>
      <w:r>
        <w:rPr>
          <w:rFonts w:ascii="Arial" w:eastAsia="Arial" w:hAnsi="Arial" w:cs="Arial"/>
          <w:i/>
          <w:iCs/>
        </w:rPr>
        <w:t>10</w:t>
      </w:r>
      <w:r>
        <w:rPr>
          <w:rFonts w:ascii="Arial" w:eastAsia="Arial" w:hAnsi="Arial" w:cs="Arial"/>
        </w:rPr>
        <w:t xml:space="preserve">(2), 006–013. Retrieved on November 21, 2025, from </w:t>
      </w:r>
      <w:hyperlink r:id="rId39">
        <w:r>
          <w:rPr>
            <w:rFonts w:ascii="Arial" w:eastAsia="Arial" w:hAnsi="Arial" w:cs="Arial"/>
          </w:rPr>
          <w:t>https://doi.org/10.30574/</w:t>
        </w:r>
      </w:hyperlink>
    </w:p>
    <w:p w:rsidR="00F90EF1" w:rsidRDefault="00B45D2B">
      <w:pPr>
        <w:spacing w:after="200"/>
        <w:rPr>
          <w:rFonts w:ascii="Arial" w:eastAsia="Arial" w:hAnsi="Arial" w:cs="Arial"/>
        </w:rPr>
      </w:pPr>
      <w:proofErr w:type="spellStart"/>
      <w:r>
        <w:rPr>
          <w:rFonts w:ascii="Arial" w:eastAsia="Arial" w:hAnsi="Arial" w:cs="Arial"/>
        </w:rPr>
        <w:t>Edtech</w:t>
      </w:r>
      <w:proofErr w:type="spellEnd"/>
      <w:r>
        <w:rPr>
          <w:rFonts w:ascii="Arial" w:eastAsia="Arial" w:hAnsi="Arial" w:cs="Arial"/>
        </w:rPr>
        <w:t xml:space="preserve">. (2020). </w:t>
      </w:r>
      <w:r>
        <w:rPr>
          <w:rFonts w:ascii="Arial" w:eastAsia="Arial" w:hAnsi="Arial" w:cs="Arial"/>
          <w:i/>
          <w:iCs/>
        </w:rPr>
        <w:t>Successful AI examples in higher education that can inspire our future</w:t>
      </w:r>
      <w:r>
        <w:rPr>
          <w:rFonts w:ascii="Arial" w:eastAsia="Arial" w:hAnsi="Arial" w:cs="Arial"/>
        </w:rPr>
        <w:t xml:space="preserve">. EdTech Magazine. Available online: Retrieved on October 4, 2025, from </w:t>
      </w:r>
      <w:hyperlink r:id="rId40">
        <w:r>
          <w:rPr>
            <w:rFonts w:ascii="Arial" w:eastAsia="Arial" w:hAnsi="Arial" w:cs="Arial"/>
          </w:rPr>
          <w:t>https://edtechmagazine.com/higher/article</w:t>
        </w:r>
      </w:hyperlink>
    </w:p>
    <w:p w:rsidR="00F90EF1" w:rsidRDefault="00B45D2B">
      <w:pPr>
        <w:spacing w:after="200"/>
        <w:rPr>
          <w:rFonts w:ascii="Arial" w:eastAsia="Arial" w:hAnsi="Arial" w:cs="Arial"/>
        </w:rPr>
      </w:pPr>
      <w:r>
        <w:rPr>
          <w:rFonts w:ascii="Arial" w:eastAsia="Arial" w:hAnsi="Arial" w:cs="Arial"/>
        </w:rPr>
        <w:t xml:space="preserve">Emeritus. (2024). </w:t>
      </w:r>
      <w:r>
        <w:rPr>
          <w:rFonts w:ascii="Arial" w:eastAsia="Arial" w:hAnsi="Arial" w:cs="Arial"/>
          <w:i/>
          <w:iCs/>
        </w:rPr>
        <w:t>20+ benefits of artificial intelligence</w:t>
      </w:r>
      <w:r>
        <w:rPr>
          <w:rFonts w:ascii="Arial" w:eastAsia="Arial" w:hAnsi="Arial" w:cs="Arial"/>
        </w:rPr>
        <w:t xml:space="preserve">. Retrieved on November 12, 2025, from </w:t>
      </w:r>
      <w:hyperlink r:id="rId41">
        <w:r>
          <w:rPr>
            <w:rFonts w:ascii="Arial" w:eastAsia="Arial" w:hAnsi="Arial" w:cs="Arial"/>
          </w:rPr>
          <w:t>https://www.emeritus.org/in/learn/benefits-of-artificial-intelligence/</w:t>
        </w:r>
      </w:hyperlink>
    </w:p>
    <w:p w:rsidR="00F90EF1" w:rsidRDefault="00B45D2B">
      <w:pPr>
        <w:spacing w:after="200"/>
        <w:rPr>
          <w:rFonts w:ascii="Arial" w:eastAsia="Arial" w:hAnsi="Arial" w:cs="Arial"/>
        </w:rPr>
      </w:pPr>
      <w:proofErr w:type="spellStart"/>
      <w:r>
        <w:rPr>
          <w:rFonts w:ascii="Arial" w:eastAsia="Arial" w:hAnsi="Arial" w:cs="Arial"/>
        </w:rPr>
        <w:lastRenderedPageBreak/>
        <w:t>Fabro</w:t>
      </w:r>
      <w:proofErr w:type="spellEnd"/>
      <w:r>
        <w:rPr>
          <w:rFonts w:ascii="Arial" w:eastAsia="Arial" w:hAnsi="Arial" w:cs="Arial"/>
        </w:rPr>
        <w:t xml:space="preserve">, R. et al., (2024, July). Perceptions and Extent of Utilization of Generative Artificial Intelligence (AI) among Filipino Students. Retrieved on December 1, 2025, from </w:t>
      </w:r>
      <w:hyperlink r:id="rId42">
        <w:r>
          <w:rPr>
            <w:rFonts w:ascii="Arial" w:eastAsia="Arial" w:hAnsi="Arial" w:cs="Arial"/>
          </w:rPr>
          <w:t>https://ijern.com/journal</w:t>
        </w:r>
      </w:hyperlink>
    </w:p>
    <w:p w:rsidR="00F90EF1" w:rsidRDefault="00B45D2B">
      <w:pPr>
        <w:spacing w:after="200"/>
        <w:rPr>
          <w:rFonts w:ascii="Arial" w:eastAsia="Arial" w:hAnsi="Arial" w:cs="Arial"/>
          <w:highlight w:val="white"/>
        </w:rPr>
      </w:pPr>
      <w:proofErr w:type="spellStart"/>
      <w:r>
        <w:rPr>
          <w:rFonts w:ascii="Arial" w:eastAsia="Arial" w:hAnsi="Arial" w:cs="Arial"/>
          <w:highlight w:val="white"/>
        </w:rPr>
        <w:t>Falebita</w:t>
      </w:r>
      <w:proofErr w:type="spellEnd"/>
      <w:r>
        <w:rPr>
          <w:rFonts w:ascii="Arial" w:eastAsia="Arial" w:hAnsi="Arial" w:cs="Arial"/>
          <w:highlight w:val="white"/>
        </w:rPr>
        <w:t xml:space="preserve">, O., &amp; </w:t>
      </w:r>
      <w:proofErr w:type="spellStart"/>
      <w:r>
        <w:rPr>
          <w:rFonts w:ascii="Arial" w:eastAsia="Arial" w:hAnsi="Arial" w:cs="Arial"/>
          <w:highlight w:val="white"/>
        </w:rPr>
        <w:t>Kok</w:t>
      </w:r>
      <w:proofErr w:type="spellEnd"/>
      <w:r>
        <w:rPr>
          <w:rFonts w:ascii="Arial" w:eastAsia="Arial" w:hAnsi="Arial" w:cs="Arial"/>
          <w:highlight w:val="white"/>
        </w:rPr>
        <w:t>, P. (2024). Artificial Intelligence Tools Usage: A Structural Equation Modeling of Undergraduates' Technological Readiness, Self-Efficacy and Attitudes. Journal for STEM Education Research. Retrieved on November 25, 2025, from https://doi.org/10.17613/34a0-d015</w:t>
      </w:r>
    </w:p>
    <w:p w:rsidR="00F90EF1" w:rsidRDefault="00B45D2B">
      <w:pPr>
        <w:spacing w:after="200"/>
        <w:rPr>
          <w:rFonts w:ascii="Arial" w:eastAsia="Arial" w:hAnsi="Arial" w:cs="Arial"/>
        </w:rPr>
      </w:pPr>
      <w:r>
        <w:rPr>
          <w:rFonts w:ascii="Arial" w:eastAsia="Arial" w:hAnsi="Arial" w:cs="Arial"/>
        </w:rPr>
        <w:t xml:space="preserve">Frost, J. (2022, July 7). </w:t>
      </w:r>
      <w:r>
        <w:rPr>
          <w:rFonts w:ascii="Arial" w:eastAsia="Arial" w:hAnsi="Arial" w:cs="Arial"/>
          <w:i/>
          <w:iCs/>
        </w:rPr>
        <w:t>Cronbach’s Alpha: Definition, Calculations &amp; Example</w:t>
      </w:r>
      <w:r>
        <w:rPr>
          <w:rFonts w:ascii="Arial" w:eastAsia="Arial" w:hAnsi="Arial" w:cs="Arial"/>
        </w:rPr>
        <w:t xml:space="preserve">. Statistics by Jim. Retrieved on October 13, 2025, from </w:t>
      </w:r>
      <w:hyperlink r:id="rId43">
        <w:r>
          <w:rPr>
            <w:rFonts w:ascii="Arial" w:eastAsia="Arial" w:hAnsi="Arial" w:cs="Arial"/>
          </w:rPr>
          <w:t>https://statisticsbyjim.com/basics/cronbachs-alpha/</w:t>
        </w:r>
      </w:hyperlink>
    </w:p>
    <w:p w:rsidR="00F90EF1" w:rsidRDefault="00B45D2B">
      <w:pPr>
        <w:spacing w:after="200"/>
        <w:rPr>
          <w:rFonts w:ascii="Arial" w:eastAsia="Arial" w:hAnsi="Arial" w:cs="Arial"/>
        </w:rPr>
      </w:pPr>
      <w:proofErr w:type="spellStart"/>
      <w:r>
        <w:rPr>
          <w:rFonts w:ascii="Arial" w:eastAsia="Arial" w:hAnsi="Arial" w:cs="Arial"/>
        </w:rPr>
        <w:t>Glauberman</w:t>
      </w:r>
      <w:proofErr w:type="spellEnd"/>
      <w:r>
        <w:rPr>
          <w:rFonts w:ascii="Arial" w:eastAsia="Arial" w:hAnsi="Arial" w:cs="Arial"/>
        </w:rPr>
        <w:t xml:space="preserve">, G., Ito-Fujita, A., Katz, S., &amp; Callahan, J. (2023, December 1). Artificial intelligence in nursing Education: Opportunities and challenges. Retrieved on November 22, 2025, from </w:t>
      </w:r>
      <w:hyperlink r:id="rId44">
        <w:r>
          <w:rPr>
            <w:rFonts w:ascii="Arial" w:eastAsia="Arial" w:hAnsi="Arial" w:cs="Arial"/>
          </w:rPr>
          <w:t>https://pmc.ncbi.nlm.nih.gov/articles/PMC10713739/</w:t>
        </w:r>
      </w:hyperlink>
    </w:p>
    <w:p w:rsidR="00F90EF1" w:rsidRDefault="00B45D2B">
      <w:pPr>
        <w:spacing w:after="200"/>
        <w:rPr>
          <w:rFonts w:ascii="Arial" w:eastAsia="Arial" w:hAnsi="Arial" w:cs="Arial"/>
        </w:rPr>
      </w:pPr>
      <w:proofErr w:type="spellStart"/>
      <w:r>
        <w:rPr>
          <w:rFonts w:ascii="Arial" w:eastAsia="Arial" w:hAnsi="Arial" w:cs="Arial"/>
        </w:rPr>
        <w:t>Glikson</w:t>
      </w:r>
      <w:proofErr w:type="spellEnd"/>
      <w:r>
        <w:rPr>
          <w:rFonts w:ascii="Arial" w:eastAsia="Arial" w:hAnsi="Arial" w:cs="Arial"/>
        </w:rPr>
        <w:t xml:space="preserve">, E., &amp; Woolley, A. W. (2020). Human trust in artificial intelligence: Review of empirical research. </w:t>
      </w:r>
      <w:r>
        <w:rPr>
          <w:rFonts w:ascii="Arial" w:eastAsia="Arial" w:hAnsi="Arial" w:cs="Arial"/>
          <w:i/>
          <w:iCs/>
        </w:rPr>
        <w:t>Academy of Management Annals</w:t>
      </w:r>
      <w:r>
        <w:rPr>
          <w:rFonts w:ascii="Arial" w:eastAsia="Arial" w:hAnsi="Arial" w:cs="Arial"/>
        </w:rPr>
        <w:t>, 14(2), 627–660. Retrieved on October 3, 2025.</w:t>
      </w:r>
    </w:p>
    <w:p w:rsidR="00F90EF1" w:rsidRDefault="00B45D2B">
      <w:pPr>
        <w:spacing w:after="200"/>
        <w:rPr>
          <w:rFonts w:ascii="Arial" w:eastAsia="Arial" w:hAnsi="Arial" w:cs="Arial"/>
        </w:rPr>
      </w:pPr>
      <w:proofErr w:type="spellStart"/>
      <w:r>
        <w:rPr>
          <w:rFonts w:ascii="Arial" w:eastAsia="Arial" w:hAnsi="Arial" w:cs="Arial"/>
        </w:rPr>
        <w:t>Gosner</w:t>
      </w:r>
      <w:proofErr w:type="spellEnd"/>
      <w:r>
        <w:rPr>
          <w:rFonts w:ascii="Arial" w:eastAsia="Arial" w:hAnsi="Arial" w:cs="Arial"/>
        </w:rPr>
        <w:t xml:space="preserve">, W. (n.d.). </w:t>
      </w:r>
      <w:r>
        <w:rPr>
          <w:rFonts w:ascii="Arial" w:eastAsia="Arial" w:hAnsi="Arial" w:cs="Arial"/>
          <w:i/>
          <w:iCs/>
        </w:rPr>
        <w:t>Critical thinking: Definition, history, criticism, &amp; skills</w:t>
      </w:r>
      <w:r>
        <w:rPr>
          <w:rFonts w:ascii="Arial" w:eastAsia="Arial" w:hAnsi="Arial" w:cs="Arial"/>
        </w:rPr>
        <w:t xml:space="preserve">. </w:t>
      </w:r>
      <w:proofErr w:type="spellStart"/>
      <w:r>
        <w:rPr>
          <w:rFonts w:ascii="Arial" w:eastAsia="Arial" w:hAnsi="Arial" w:cs="Arial"/>
        </w:rPr>
        <w:t>Encyclopaedia</w:t>
      </w:r>
      <w:proofErr w:type="spellEnd"/>
      <w:r>
        <w:rPr>
          <w:rFonts w:ascii="Arial" w:eastAsia="Arial" w:hAnsi="Arial" w:cs="Arial"/>
        </w:rPr>
        <w:t xml:space="preserve"> Britannica. Retrieved on October 6, 2025, from </w:t>
      </w:r>
      <w:hyperlink r:id="rId45">
        <w:r>
          <w:rPr>
            <w:rFonts w:ascii="Arial" w:eastAsia="Arial" w:hAnsi="Arial" w:cs="Arial"/>
          </w:rPr>
          <w:t>https://www.britannica.com/topic/critical-thinking</w:t>
        </w:r>
      </w:hyperlink>
    </w:p>
    <w:p w:rsidR="00F90EF1" w:rsidRDefault="00B45D2B">
      <w:pPr>
        <w:spacing w:after="200"/>
        <w:rPr>
          <w:rFonts w:ascii="Arial" w:eastAsia="Arial" w:hAnsi="Arial" w:cs="Arial"/>
        </w:rPr>
      </w:pPr>
      <w:r>
        <w:rPr>
          <w:rFonts w:ascii="Arial" w:eastAsia="Arial" w:hAnsi="Arial" w:cs="Arial"/>
        </w:rPr>
        <w:t xml:space="preserve">Han, J., Lee, M., &amp; Park, J. (2024). Enhancing patient education materials through AI: A randomized controlled trial. </w:t>
      </w:r>
      <w:r>
        <w:rPr>
          <w:rFonts w:ascii="Arial" w:eastAsia="Arial" w:hAnsi="Arial" w:cs="Arial"/>
          <w:i/>
          <w:iCs/>
        </w:rPr>
        <w:t>Nurse Education Today</w:t>
      </w:r>
      <w:r>
        <w:rPr>
          <w:rFonts w:ascii="Arial" w:eastAsia="Arial" w:hAnsi="Arial" w:cs="Arial"/>
        </w:rPr>
        <w:t xml:space="preserve">, </w:t>
      </w:r>
      <w:r>
        <w:rPr>
          <w:rFonts w:ascii="Arial" w:eastAsia="Arial" w:hAnsi="Arial" w:cs="Arial"/>
          <w:i/>
          <w:iCs/>
        </w:rPr>
        <w:t>130</w:t>
      </w:r>
      <w:r>
        <w:rPr>
          <w:rFonts w:ascii="Arial" w:eastAsia="Arial" w:hAnsi="Arial" w:cs="Arial"/>
        </w:rPr>
        <w:t xml:space="preserve">, 105865. Retrieved on January 21, 2026, from </w:t>
      </w:r>
      <w:hyperlink r:id="rId46">
        <w:r>
          <w:rPr>
            <w:rFonts w:ascii="Arial" w:eastAsia="Arial" w:hAnsi="Arial" w:cs="Arial"/>
          </w:rPr>
          <w:t>https://doi.org/10.1016/j.nedt.2024.105865</w:t>
        </w:r>
      </w:hyperlink>
    </w:p>
    <w:p w:rsidR="00F90EF1" w:rsidRDefault="00B45D2B">
      <w:pPr>
        <w:spacing w:after="200"/>
        <w:rPr>
          <w:rFonts w:ascii="Arial" w:eastAsia="Arial" w:hAnsi="Arial" w:cs="Arial"/>
        </w:rPr>
      </w:pPr>
      <w:proofErr w:type="spellStart"/>
      <w:r>
        <w:rPr>
          <w:rFonts w:ascii="Arial" w:eastAsia="Arial" w:hAnsi="Arial" w:cs="Arial"/>
        </w:rPr>
        <w:t>Haverinen</w:t>
      </w:r>
      <w:proofErr w:type="spellEnd"/>
      <w:r>
        <w:rPr>
          <w:rFonts w:ascii="Arial" w:eastAsia="Arial" w:hAnsi="Arial" w:cs="Arial"/>
        </w:rPr>
        <w:t xml:space="preserve">, S., </w:t>
      </w:r>
      <w:proofErr w:type="spellStart"/>
      <w:r>
        <w:rPr>
          <w:rFonts w:ascii="Arial" w:eastAsia="Arial" w:hAnsi="Arial" w:cs="Arial"/>
        </w:rPr>
        <w:t>Koivula</w:t>
      </w:r>
      <w:proofErr w:type="spellEnd"/>
      <w:r>
        <w:rPr>
          <w:rFonts w:ascii="Arial" w:eastAsia="Arial" w:hAnsi="Arial" w:cs="Arial"/>
        </w:rPr>
        <w:t xml:space="preserve">, A., </w:t>
      </w:r>
      <w:proofErr w:type="spellStart"/>
      <w:r>
        <w:rPr>
          <w:rFonts w:ascii="Arial" w:eastAsia="Arial" w:hAnsi="Arial" w:cs="Arial"/>
        </w:rPr>
        <w:t>Keipi</w:t>
      </w:r>
      <w:proofErr w:type="spellEnd"/>
      <w:r>
        <w:rPr>
          <w:rFonts w:ascii="Arial" w:eastAsia="Arial" w:hAnsi="Arial" w:cs="Arial"/>
        </w:rPr>
        <w:t xml:space="preserve">, T., &amp; Lindell, J. (2025). Workers’ experiences and attitudes towards artificial intelligence in the workplace: A systematic literature review 2020–2024. </w:t>
      </w:r>
      <w:r>
        <w:rPr>
          <w:rFonts w:ascii="Arial" w:eastAsia="Arial" w:hAnsi="Arial" w:cs="Arial"/>
          <w:i/>
          <w:iCs/>
        </w:rPr>
        <w:t>Technology in Society</w:t>
      </w:r>
      <w:r>
        <w:rPr>
          <w:rFonts w:ascii="Arial" w:eastAsia="Arial" w:hAnsi="Arial" w:cs="Arial"/>
        </w:rPr>
        <w:t>, 102844.Retrieved on February 3, 2026.</w:t>
      </w:r>
    </w:p>
    <w:p w:rsidR="00F90EF1" w:rsidRDefault="00B45D2B">
      <w:pPr>
        <w:spacing w:after="200"/>
        <w:rPr>
          <w:rFonts w:ascii="Arial" w:eastAsia="Arial" w:hAnsi="Arial" w:cs="Arial"/>
        </w:rPr>
      </w:pPr>
      <w:r>
        <w:rPr>
          <w:rFonts w:ascii="Arial" w:eastAsia="Arial" w:hAnsi="Arial" w:cs="Arial"/>
        </w:rPr>
        <w:t xml:space="preserve">Hwang, G.-J., </w:t>
      </w:r>
      <w:proofErr w:type="spellStart"/>
      <w:r>
        <w:rPr>
          <w:rFonts w:ascii="Arial" w:eastAsia="Arial" w:hAnsi="Arial" w:cs="Arial"/>
        </w:rPr>
        <w:t>Xie</w:t>
      </w:r>
      <w:proofErr w:type="spellEnd"/>
      <w:r>
        <w:rPr>
          <w:rFonts w:ascii="Arial" w:eastAsia="Arial" w:hAnsi="Arial" w:cs="Arial"/>
        </w:rPr>
        <w:t xml:space="preserve">, H., Wah, B. W., &amp; </w:t>
      </w:r>
      <w:proofErr w:type="spellStart"/>
      <w:r>
        <w:rPr>
          <w:rFonts w:ascii="Arial" w:eastAsia="Arial" w:hAnsi="Arial" w:cs="Arial"/>
        </w:rPr>
        <w:t>Gašević</w:t>
      </w:r>
      <w:proofErr w:type="spellEnd"/>
      <w:r>
        <w:rPr>
          <w:rFonts w:ascii="Arial" w:eastAsia="Arial" w:hAnsi="Arial" w:cs="Arial"/>
        </w:rPr>
        <w:t xml:space="preserve">, D. (2023). Vision, challenges, roles and research issues of Artificial Intelligence in education. </w:t>
      </w:r>
      <w:r>
        <w:rPr>
          <w:rFonts w:ascii="Arial" w:eastAsia="Arial" w:hAnsi="Arial" w:cs="Arial"/>
          <w:i/>
          <w:iCs/>
        </w:rPr>
        <w:t>Nursing Inquiry</w:t>
      </w:r>
      <w:r>
        <w:rPr>
          <w:rFonts w:ascii="Arial" w:eastAsia="Arial" w:hAnsi="Arial" w:cs="Arial"/>
        </w:rPr>
        <w:t xml:space="preserve">, </w:t>
      </w:r>
      <w:r>
        <w:rPr>
          <w:rFonts w:ascii="Arial" w:eastAsia="Arial" w:hAnsi="Arial" w:cs="Arial"/>
          <w:i/>
          <w:iCs/>
        </w:rPr>
        <w:t>31</w:t>
      </w:r>
      <w:r>
        <w:rPr>
          <w:rFonts w:ascii="Arial" w:eastAsia="Arial" w:hAnsi="Arial" w:cs="Arial"/>
        </w:rPr>
        <w:t xml:space="preserve">(1), e12493. Retrieved on November 7, 2025, from </w:t>
      </w:r>
      <w:hyperlink r:id="rId47">
        <w:r>
          <w:rPr>
            <w:rFonts w:ascii="Arial" w:eastAsia="Arial" w:hAnsi="Arial" w:cs="Arial"/>
          </w:rPr>
          <w:t>https://doi.org/10.1111/nin.12493</w:t>
        </w:r>
      </w:hyperlink>
    </w:p>
    <w:p w:rsidR="00F90EF1" w:rsidRDefault="00B45D2B">
      <w:pPr>
        <w:spacing w:after="200"/>
        <w:rPr>
          <w:rFonts w:ascii="Arial" w:eastAsia="Arial" w:hAnsi="Arial" w:cs="Arial"/>
        </w:rPr>
      </w:pPr>
      <w:r>
        <w:rPr>
          <w:rFonts w:ascii="Arial" w:eastAsia="Arial" w:hAnsi="Arial" w:cs="Arial"/>
        </w:rPr>
        <w:t xml:space="preserve">Ibrahim, A., &amp; Taura, A. (2024). Artificial Intelligence (AI): Perception and Utilization of AI Technologies in Educational Assessment in Nigerian Universities. </w:t>
      </w:r>
      <w:hyperlink r:id="rId48">
        <w:r>
          <w:rPr>
            <w:rFonts w:ascii="Arial" w:eastAsia="Arial" w:hAnsi="Arial" w:cs="Arial"/>
          </w:rPr>
          <w:t>https://ejournal.papanda.org/index.php/edukasiana/article/view/763</w:t>
        </w:r>
      </w:hyperlink>
    </w:p>
    <w:p w:rsidR="00F90EF1" w:rsidRDefault="00B45D2B">
      <w:pPr>
        <w:spacing w:after="200"/>
        <w:rPr>
          <w:rFonts w:ascii="Arial" w:eastAsia="Arial" w:hAnsi="Arial" w:cs="Arial"/>
        </w:rPr>
      </w:pPr>
      <w:r>
        <w:rPr>
          <w:rFonts w:ascii="Arial" w:eastAsia="Arial" w:hAnsi="Arial" w:cs="Arial"/>
        </w:rPr>
        <w:t xml:space="preserve">Jalon, J.B., Chua, G.A., &amp; Torres, M.L. (2024). </w:t>
      </w:r>
      <w:proofErr w:type="spellStart"/>
      <w:r>
        <w:rPr>
          <w:rFonts w:ascii="Arial" w:eastAsia="Arial" w:hAnsi="Arial" w:cs="Arial"/>
        </w:rPr>
        <w:t>ChatGPT</w:t>
      </w:r>
      <w:proofErr w:type="spellEnd"/>
      <w:r>
        <w:rPr>
          <w:rFonts w:ascii="Arial" w:eastAsia="Arial" w:hAnsi="Arial" w:cs="Arial"/>
        </w:rPr>
        <w:t xml:space="preserve"> as a learning assistant: Its impact on students' learning and experiences. </w:t>
      </w:r>
      <w:r>
        <w:rPr>
          <w:rFonts w:ascii="Arial" w:eastAsia="Arial" w:hAnsi="Arial" w:cs="Arial"/>
          <w:i/>
          <w:iCs/>
        </w:rPr>
        <w:t>International Journal of Education in Mathematics, Science, and Technology (IJEMST)</w:t>
      </w:r>
      <w:r>
        <w:rPr>
          <w:rFonts w:ascii="Arial" w:eastAsia="Arial" w:hAnsi="Arial" w:cs="Arial"/>
        </w:rPr>
        <w:t xml:space="preserve">. </w:t>
      </w:r>
      <w:hyperlink r:id="rId49">
        <w:r>
          <w:rPr>
            <w:rFonts w:ascii="Arial" w:eastAsia="Arial" w:hAnsi="Arial" w:cs="Arial"/>
          </w:rPr>
          <w:t>https://files.eric.ed.gov/fulltext/EJ1465724.pdf</w:t>
        </w:r>
      </w:hyperlink>
    </w:p>
    <w:p w:rsidR="00F90EF1" w:rsidRDefault="00B45D2B">
      <w:pPr>
        <w:spacing w:after="200"/>
        <w:rPr>
          <w:rFonts w:ascii="Arial" w:eastAsia="Arial" w:hAnsi="Arial" w:cs="Arial"/>
        </w:rPr>
      </w:pPr>
      <w:proofErr w:type="spellStart"/>
      <w:r>
        <w:rPr>
          <w:rFonts w:ascii="Arial" w:eastAsia="Arial" w:hAnsi="Arial" w:cs="Arial"/>
        </w:rPr>
        <w:t>Jereb</w:t>
      </w:r>
      <w:proofErr w:type="spellEnd"/>
      <w:r>
        <w:rPr>
          <w:rFonts w:ascii="Arial" w:eastAsia="Arial" w:hAnsi="Arial" w:cs="Arial"/>
        </w:rPr>
        <w:t xml:space="preserve">, E., </w:t>
      </w:r>
      <w:proofErr w:type="spellStart"/>
      <w:r>
        <w:rPr>
          <w:rFonts w:ascii="Arial" w:eastAsia="Arial" w:hAnsi="Arial" w:cs="Arial"/>
        </w:rPr>
        <w:t>Jerebic</w:t>
      </w:r>
      <w:proofErr w:type="spellEnd"/>
      <w:r>
        <w:rPr>
          <w:rFonts w:ascii="Arial" w:eastAsia="Arial" w:hAnsi="Arial" w:cs="Arial"/>
        </w:rPr>
        <w:t xml:space="preserve">, J., &amp; </w:t>
      </w:r>
      <w:proofErr w:type="spellStart"/>
      <w:r>
        <w:rPr>
          <w:rFonts w:ascii="Arial" w:eastAsia="Arial" w:hAnsi="Arial" w:cs="Arial"/>
        </w:rPr>
        <w:t>Urh</w:t>
      </w:r>
      <w:proofErr w:type="spellEnd"/>
      <w:r>
        <w:rPr>
          <w:rFonts w:ascii="Arial" w:eastAsia="Arial" w:hAnsi="Arial" w:cs="Arial"/>
        </w:rPr>
        <w:t xml:space="preserve">, M. (2023). Studying habits in higher education before and after the outbreak of the COVID-19 pandemic. </w:t>
      </w:r>
      <w:r>
        <w:rPr>
          <w:rFonts w:ascii="Arial" w:eastAsia="Arial" w:hAnsi="Arial" w:cs="Arial"/>
          <w:i/>
          <w:iCs/>
        </w:rPr>
        <w:t>Athens Journal of Education</w:t>
      </w:r>
      <w:r>
        <w:rPr>
          <w:rFonts w:ascii="Arial" w:eastAsia="Arial" w:hAnsi="Arial" w:cs="Arial"/>
        </w:rPr>
        <w:t xml:space="preserve">, </w:t>
      </w:r>
      <w:r>
        <w:rPr>
          <w:rFonts w:ascii="Arial" w:eastAsia="Arial" w:hAnsi="Arial" w:cs="Arial"/>
          <w:i/>
          <w:iCs/>
        </w:rPr>
        <w:t>10</w:t>
      </w:r>
      <w:r>
        <w:rPr>
          <w:rFonts w:ascii="Arial" w:eastAsia="Arial" w:hAnsi="Arial" w:cs="Arial"/>
        </w:rPr>
        <w:t xml:space="preserve">(1), 67–84. </w:t>
      </w:r>
      <w:hyperlink r:id="rId50">
        <w:r>
          <w:rPr>
            <w:rFonts w:ascii="Arial" w:eastAsia="Arial" w:hAnsi="Arial" w:cs="Arial"/>
          </w:rPr>
          <w:t>https://doi.org/10.30958/aje.10-1-4</w:t>
        </w:r>
      </w:hyperlink>
    </w:p>
    <w:p w:rsidR="00F90EF1" w:rsidRDefault="00B45D2B">
      <w:pPr>
        <w:spacing w:after="200"/>
        <w:rPr>
          <w:rFonts w:ascii="Arial" w:eastAsia="Arial" w:hAnsi="Arial" w:cs="Arial"/>
        </w:rPr>
      </w:pPr>
      <w:proofErr w:type="spellStart"/>
      <w:r>
        <w:rPr>
          <w:rFonts w:ascii="Arial" w:eastAsia="Arial" w:hAnsi="Arial" w:cs="Arial"/>
          <w:highlight w:val="white"/>
        </w:rPr>
        <w:t>Kamalov</w:t>
      </w:r>
      <w:proofErr w:type="spellEnd"/>
      <w:r>
        <w:rPr>
          <w:rFonts w:ascii="Arial" w:eastAsia="Arial" w:hAnsi="Arial" w:cs="Arial"/>
          <w:highlight w:val="white"/>
        </w:rPr>
        <w:t xml:space="preserve">, F., </w:t>
      </w:r>
      <w:proofErr w:type="spellStart"/>
      <w:r>
        <w:rPr>
          <w:rFonts w:ascii="Arial" w:eastAsia="Arial" w:hAnsi="Arial" w:cs="Arial"/>
          <w:highlight w:val="white"/>
        </w:rPr>
        <w:t>Santandreu</w:t>
      </w:r>
      <w:proofErr w:type="spellEnd"/>
      <w:r>
        <w:rPr>
          <w:rFonts w:ascii="Arial" w:eastAsia="Arial" w:hAnsi="Arial" w:cs="Arial"/>
          <w:highlight w:val="white"/>
        </w:rPr>
        <w:t xml:space="preserve"> </w:t>
      </w:r>
      <w:proofErr w:type="spellStart"/>
      <w:r>
        <w:rPr>
          <w:rFonts w:ascii="Arial" w:eastAsia="Arial" w:hAnsi="Arial" w:cs="Arial"/>
          <w:highlight w:val="white"/>
        </w:rPr>
        <w:t>Calonge</w:t>
      </w:r>
      <w:proofErr w:type="spellEnd"/>
      <w:r>
        <w:rPr>
          <w:rFonts w:ascii="Arial" w:eastAsia="Arial" w:hAnsi="Arial" w:cs="Arial"/>
          <w:highlight w:val="white"/>
        </w:rPr>
        <w:t xml:space="preserve">, D., &amp; </w:t>
      </w:r>
      <w:proofErr w:type="spellStart"/>
      <w:r>
        <w:rPr>
          <w:rFonts w:ascii="Arial" w:eastAsia="Arial" w:hAnsi="Arial" w:cs="Arial"/>
          <w:highlight w:val="white"/>
        </w:rPr>
        <w:t>Gurrib</w:t>
      </w:r>
      <w:proofErr w:type="spellEnd"/>
      <w:r>
        <w:rPr>
          <w:rFonts w:ascii="Arial" w:eastAsia="Arial" w:hAnsi="Arial" w:cs="Arial"/>
          <w:highlight w:val="white"/>
        </w:rPr>
        <w:t xml:space="preserve">, I. (2023). </w:t>
      </w:r>
      <w:r>
        <w:rPr>
          <w:rFonts w:ascii="Arial" w:eastAsia="Arial" w:hAnsi="Arial" w:cs="Arial"/>
          <w:i/>
          <w:iCs/>
          <w:highlight w:val="white"/>
        </w:rPr>
        <w:t>New Era of Artificial Intelligence in Education: Towards a Sustainable Multifaceted Revolution. Sustainability</w:t>
      </w:r>
      <w:r>
        <w:rPr>
          <w:rFonts w:ascii="Arial" w:eastAsia="Arial" w:hAnsi="Arial" w:cs="Arial"/>
          <w:highlight w:val="white"/>
        </w:rPr>
        <w:t xml:space="preserve">, </w:t>
      </w:r>
      <w:r>
        <w:rPr>
          <w:rFonts w:ascii="Arial" w:eastAsia="Arial" w:hAnsi="Arial" w:cs="Arial"/>
          <w:i/>
          <w:iCs/>
          <w:highlight w:val="white"/>
        </w:rPr>
        <w:t>15</w:t>
      </w:r>
      <w:r>
        <w:rPr>
          <w:rFonts w:ascii="Arial" w:eastAsia="Arial" w:hAnsi="Arial" w:cs="Arial"/>
          <w:highlight w:val="white"/>
        </w:rPr>
        <w:t>(16), 12451. https://doi.org/10.3390/su151612451</w:t>
      </w:r>
    </w:p>
    <w:p w:rsidR="00F90EF1" w:rsidRDefault="00B45D2B">
      <w:pPr>
        <w:spacing w:after="200"/>
        <w:rPr>
          <w:rFonts w:ascii="Arial" w:eastAsia="Arial" w:hAnsi="Arial" w:cs="Arial"/>
        </w:rPr>
      </w:pPr>
      <w:proofErr w:type="spellStart"/>
      <w:r>
        <w:rPr>
          <w:rFonts w:ascii="Arial" w:eastAsia="Arial" w:hAnsi="Arial" w:cs="Arial"/>
        </w:rPr>
        <w:t>Kiewra</w:t>
      </w:r>
      <w:proofErr w:type="spellEnd"/>
      <w:r>
        <w:rPr>
          <w:rFonts w:ascii="Arial" w:eastAsia="Arial" w:hAnsi="Arial" w:cs="Arial"/>
        </w:rPr>
        <w:t xml:space="preserve">, K. A. (2023). Note taking and memory: A review. </w:t>
      </w:r>
      <w:r>
        <w:rPr>
          <w:rFonts w:ascii="Arial" w:eastAsia="Arial" w:hAnsi="Arial" w:cs="Arial"/>
          <w:i/>
          <w:iCs/>
        </w:rPr>
        <w:t>Educational Psychology Review</w:t>
      </w:r>
      <w:r>
        <w:rPr>
          <w:rFonts w:ascii="Arial" w:eastAsia="Arial" w:hAnsi="Arial" w:cs="Arial"/>
        </w:rPr>
        <w:t xml:space="preserve">, </w:t>
      </w:r>
      <w:r>
        <w:rPr>
          <w:rFonts w:ascii="Arial" w:eastAsia="Arial" w:hAnsi="Arial" w:cs="Arial"/>
          <w:i/>
          <w:iCs/>
        </w:rPr>
        <w:t>35</w:t>
      </w:r>
      <w:r>
        <w:rPr>
          <w:rFonts w:ascii="Arial" w:eastAsia="Arial" w:hAnsi="Arial" w:cs="Arial"/>
        </w:rPr>
        <w:t xml:space="preserve">, 231–249. </w:t>
      </w:r>
      <w:hyperlink r:id="rId51">
        <w:r>
          <w:rPr>
            <w:rFonts w:ascii="Arial" w:eastAsia="Arial" w:hAnsi="Arial" w:cs="Arial"/>
          </w:rPr>
          <w:t>https://doi.org/10.1007/s10648-022-09699-1</w:t>
        </w:r>
      </w:hyperlink>
    </w:p>
    <w:p w:rsidR="00F90EF1" w:rsidRDefault="00B45D2B">
      <w:pPr>
        <w:spacing w:after="200"/>
        <w:rPr>
          <w:rFonts w:ascii="Arial" w:eastAsia="Arial" w:hAnsi="Arial" w:cs="Arial"/>
        </w:rPr>
      </w:pPr>
      <w:r>
        <w:rPr>
          <w:rFonts w:ascii="Arial" w:eastAsia="Arial" w:hAnsi="Arial" w:cs="Arial"/>
        </w:rPr>
        <w:lastRenderedPageBreak/>
        <w:t xml:space="preserve">Kim, H., &amp; Park, J. (2022). Student nurses’ attitudes, perceived utilization, and intention to adopt artificial intelligence technology. </w:t>
      </w:r>
      <w:r>
        <w:rPr>
          <w:rFonts w:ascii="Arial" w:eastAsia="Arial" w:hAnsi="Arial" w:cs="Arial"/>
          <w:i/>
          <w:iCs/>
        </w:rPr>
        <w:t>Nurse Education Today</w:t>
      </w:r>
      <w:r>
        <w:rPr>
          <w:rFonts w:ascii="Arial" w:eastAsia="Arial" w:hAnsi="Arial" w:cs="Arial"/>
        </w:rPr>
        <w:t xml:space="preserve">, </w:t>
      </w:r>
      <w:r>
        <w:rPr>
          <w:rFonts w:ascii="Arial" w:eastAsia="Arial" w:hAnsi="Arial" w:cs="Arial"/>
          <w:i/>
          <w:iCs/>
        </w:rPr>
        <w:t>118</w:t>
      </w:r>
      <w:r>
        <w:rPr>
          <w:rFonts w:ascii="Arial" w:eastAsia="Arial" w:hAnsi="Arial" w:cs="Arial"/>
        </w:rPr>
        <w:t xml:space="preserve">, 105494. </w:t>
      </w:r>
      <w:hyperlink r:id="rId52">
        <w:r>
          <w:rPr>
            <w:rFonts w:ascii="Arial" w:eastAsia="Arial" w:hAnsi="Arial" w:cs="Arial"/>
          </w:rPr>
          <w:t>https://doi.org/10.1016/j.nedt.2022.105494</w:t>
        </w:r>
      </w:hyperlink>
    </w:p>
    <w:p w:rsidR="00F90EF1" w:rsidRDefault="00B45D2B">
      <w:pPr>
        <w:spacing w:after="200"/>
        <w:rPr>
          <w:rFonts w:ascii="Arial" w:eastAsia="Arial" w:hAnsi="Arial" w:cs="Arial"/>
        </w:rPr>
      </w:pPr>
      <w:r>
        <w:rPr>
          <w:rFonts w:ascii="Arial" w:eastAsia="Arial" w:hAnsi="Arial" w:cs="Arial"/>
        </w:rPr>
        <w:t xml:space="preserve">Kim, Y., Choi, H., &amp; Lee, S. (2024). Artificial intelligence literacy and self-efficacy among nursing students: A cross-sectional study. </w:t>
      </w:r>
      <w:r>
        <w:rPr>
          <w:rFonts w:ascii="Arial" w:eastAsia="Arial" w:hAnsi="Arial" w:cs="Arial"/>
          <w:i/>
          <w:iCs/>
        </w:rPr>
        <w:t>BMC Nursing</w:t>
      </w:r>
      <w:r>
        <w:rPr>
          <w:rFonts w:ascii="Arial" w:eastAsia="Arial" w:hAnsi="Arial" w:cs="Arial"/>
        </w:rPr>
        <w:t xml:space="preserve">, </w:t>
      </w:r>
      <w:r>
        <w:rPr>
          <w:rFonts w:ascii="Arial" w:eastAsia="Arial" w:hAnsi="Arial" w:cs="Arial"/>
          <w:i/>
          <w:iCs/>
        </w:rPr>
        <w:t>23</w:t>
      </w:r>
      <w:r>
        <w:rPr>
          <w:rFonts w:ascii="Arial" w:eastAsia="Arial" w:hAnsi="Arial" w:cs="Arial"/>
        </w:rPr>
        <w:t xml:space="preserve">(1), 45. </w:t>
      </w:r>
      <w:hyperlink r:id="rId53">
        <w:r>
          <w:rPr>
            <w:rFonts w:ascii="Arial" w:eastAsia="Arial" w:hAnsi="Arial" w:cs="Arial"/>
          </w:rPr>
          <w:t>https://doi.org/10.1186/s12912-024-01024-z</w:t>
        </w:r>
      </w:hyperlink>
    </w:p>
    <w:p w:rsidR="00F90EF1" w:rsidRDefault="00B45D2B">
      <w:pPr>
        <w:spacing w:after="200"/>
        <w:rPr>
          <w:rFonts w:ascii="Arial" w:eastAsia="Arial" w:hAnsi="Arial" w:cs="Arial"/>
        </w:rPr>
      </w:pPr>
      <w:r>
        <w:rPr>
          <w:rFonts w:ascii="Arial" w:eastAsia="Arial" w:hAnsi="Arial" w:cs="Arial"/>
        </w:rPr>
        <w:t xml:space="preserve">Kolmogorov, A. N. (2023). </w:t>
      </w:r>
      <w:r>
        <w:rPr>
          <w:rFonts w:ascii="Arial" w:eastAsia="Arial" w:hAnsi="Arial" w:cs="Arial"/>
          <w:i/>
          <w:iCs/>
        </w:rPr>
        <w:t>Foundations of the theory of probability</w:t>
      </w:r>
      <w:r>
        <w:rPr>
          <w:rFonts w:ascii="Arial" w:eastAsia="Arial" w:hAnsi="Arial" w:cs="Arial"/>
        </w:rPr>
        <w:t xml:space="preserve">. Chelsea Publishing Company. </w:t>
      </w:r>
      <w:hyperlink r:id="rId54">
        <w:r>
          <w:rPr>
            <w:rFonts w:ascii="Arial" w:eastAsia="Arial" w:hAnsi="Arial" w:cs="Arial"/>
          </w:rPr>
          <w:t>https://doi.org/10.3390/su151612451</w:t>
        </w:r>
      </w:hyperlink>
    </w:p>
    <w:p w:rsidR="00F90EF1" w:rsidRDefault="00B45D2B">
      <w:pPr>
        <w:spacing w:after="200"/>
        <w:rPr>
          <w:rFonts w:ascii="Arial" w:eastAsia="Arial" w:hAnsi="Arial" w:cs="Arial"/>
        </w:rPr>
      </w:pPr>
      <w:proofErr w:type="spellStart"/>
      <w:r>
        <w:rPr>
          <w:rFonts w:ascii="Arial" w:eastAsia="Arial" w:hAnsi="Arial" w:cs="Arial"/>
        </w:rPr>
        <w:t>Lariosa</w:t>
      </w:r>
      <w:proofErr w:type="spellEnd"/>
      <w:r>
        <w:rPr>
          <w:rFonts w:ascii="Arial" w:eastAsia="Arial" w:hAnsi="Arial" w:cs="Arial"/>
        </w:rPr>
        <w:t xml:space="preserve">, C. B., Javier, R. C., &amp; Villanueva, R. P. (2023). Factors influencing student nurses’ readiness to embrace artificial intelligence in the Philippines. </w:t>
      </w:r>
      <w:r>
        <w:rPr>
          <w:rFonts w:ascii="Arial" w:eastAsia="Arial" w:hAnsi="Arial" w:cs="Arial"/>
          <w:i/>
          <w:iCs/>
        </w:rPr>
        <w:t>Journal of Nursing Education and Practice</w:t>
      </w:r>
      <w:r>
        <w:rPr>
          <w:rFonts w:ascii="Arial" w:eastAsia="Arial" w:hAnsi="Arial" w:cs="Arial"/>
        </w:rPr>
        <w:t xml:space="preserve">, </w:t>
      </w:r>
      <w:r>
        <w:rPr>
          <w:rFonts w:ascii="Arial" w:eastAsia="Arial" w:hAnsi="Arial" w:cs="Arial"/>
          <w:i/>
          <w:iCs/>
        </w:rPr>
        <w:t>13</w:t>
      </w:r>
      <w:r>
        <w:rPr>
          <w:rFonts w:ascii="Arial" w:eastAsia="Arial" w:hAnsi="Arial" w:cs="Arial"/>
        </w:rPr>
        <w:t xml:space="preserve">(7), 45–54. </w:t>
      </w:r>
      <w:hyperlink r:id="rId55">
        <w:r>
          <w:rPr>
            <w:rFonts w:ascii="Arial" w:eastAsia="Arial" w:hAnsi="Arial" w:cs="Arial"/>
          </w:rPr>
          <w:t>https://doi.org/10.5430/jnep.v13n7p45</w:t>
        </w:r>
      </w:hyperlink>
    </w:p>
    <w:p w:rsidR="00F90EF1" w:rsidRDefault="00B45D2B">
      <w:pPr>
        <w:spacing w:after="200"/>
        <w:rPr>
          <w:rFonts w:ascii="Arial" w:eastAsia="Arial" w:hAnsi="Arial" w:cs="Arial"/>
        </w:rPr>
      </w:pPr>
      <w:r>
        <w:rPr>
          <w:rFonts w:ascii="Arial" w:eastAsia="Arial" w:hAnsi="Arial" w:cs="Arial"/>
        </w:rPr>
        <w:t xml:space="preserve">Liu, Y. (2014). Motivation and Attitude: Two Important Non-Intelligence Factors to Arouse Students’ Potentialities in Learning English. </w:t>
      </w:r>
      <w:r>
        <w:rPr>
          <w:rFonts w:ascii="Arial" w:eastAsia="Arial" w:hAnsi="Arial" w:cs="Arial"/>
          <w:i/>
          <w:iCs/>
        </w:rPr>
        <w:t>Creative Education</w:t>
      </w:r>
      <w:r>
        <w:rPr>
          <w:rFonts w:ascii="Arial" w:eastAsia="Arial" w:hAnsi="Arial" w:cs="Arial"/>
        </w:rPr>
        <w:t xml:space="preserve">, </w:t>
      </w:r>
      <w:r>
        <w:rPr>
          <w:rFonts w:ascii="Arial" w:eastAsia="Arial" w:hAnsi="Arial" w:cs="Arial"/>
          <w:i/>
          <w:iCs/>
        </w:rPr>
        <w:t>5</w:t>
      </w:r>
      <w:r>
        <w:rPr>
          <w:rFonts w:ascii="Arial" w:eastAsia="Arial" w:hAnsi="Arial" w:cs="Arial"/>
        </w:rPr>
        <w:t xml:space="preserve">, 1249-1253. </w:t>
      </w:r>
      <w:proofErr w:type="spellStart"/>
      <w:r>
        <w:rPr>
          <w:rFonts w:ascii="Arial" w:eastAsia="Arial" w:hAnsi="Arial" w:cs="Arial"/>
        </w:rPr>
        <w:t>doi</w:t>
      </w:r>
      <w:proofErr w:type="spellEnd"/>
      <w:r>
        <w:rPr>
          <w:rFonts w:ascii="Arial" w:eastAsia="Arial" w:hAnsi="Arial" w:cs="Arial"/>
        </w:rPr>
        <w:t>: 10.4236/ce.2014.514140.</w:t>
      </w:r>
    </w:p>
    <w:p w:rsidR="00F90EF1" w:rsidRDefault="00B45D2B">
      <w:pPr>
        <w:spacing w:after="200"/>
        <w:rPr>
          <w:rFonts w:ascii="Arial" w:eastAsia="Arial" w:hAnsi="Arial" w:cs="Arial"/>
        </w:rPr>
      </w:pPr>
      <w:r>
        <w:rPr>
          <w:rFonts w:ascii="Arial" w:eastAsia="Arial" w:hAnsi="Arial" w:cs="Arial"/>
        </w:rPr>
        <w:t xml:space="preserve">Maddocks, J. (2023). Introducing an attitude-based approach to emotional intelligence. </w:t>
      </w:r>
      <w:r>
        <w:rPr>
          <w:rFonts w:ascii="Arial" w:eastAsia="Arial" w:hAnsi="Arial" w:cs="Arial"/>
          <w:i/>
          <w:iCs/>
        </w:rPr>
        <w:t>Frontiers in Psychology</w:t>
      </w:r>
      <w:r>
        <w:rPr>
          <w:rFonts w:ascii="Arial" w:eastAsia="Arial" w:hAnsi="Arial" w:cs="Arial"/>
        </w:rPr>
        <w:t xml:space="preserve">, </w:t>
      </w:r>
      <w:r>
        <w:rPr>
          <w:rFonts w:ascii="Arial" w:eastAsia="Arial" w:hAnsi="Arial" w:cs="Arial"/>
          <w:i/>
          <w:iCs/>
        </w:rPr>
        <w:t>13</w:t>
      </w:r>
      <w:r>
        <w:rPr>
          <w:rFonts w:ascii="Arial" w:eastAsia="Arial" w:hAnsi="Arial" w:cs="Arial"/>
        </w:rPr>
        <w:t xml:space="preserve">, 1006411.  https://doi.org/10.3389/fpsyg.2022. </w:t>
      </w:r>
    </w:p>
    <w:p w:rsidR="00F90EF1" w:rsidRDefault="00B45D2B">
      <w:pPr>
        <w:spacing w:after="200"/>
        <w:rPr>
          <w:rFonts w:ascii="Arial" w:eastAsia="Arial" w:hAnsi="Arial" w:cs="Arial"/>
          <w:highlight w:val="white"/>
        </w:rPr>
      </w:pPr>
      <w:proofErr w:type="spellStart"/>
      <w:r>
        <w:rPr>
          <w:rFonts w:ascii="Arial" w:eastAsia="Arial" w:hAnsi="Arial" w:cs="Arial"/>
          <w:highlight w:val="white"/>
        </w:rPr>
        <w:t>Marikyan</w:t>
      </w:r>
      <w:proofErr w:type="spellEnd"/>
      <w:r>
        <w:rPr>
          <w:rFonts w:ascii="Arial" w:eastAsia="Arial" w:hAnsi="Arial" w:cs="Arial"/>
          <w:highlight w:val="white"/>
        </w:rPr>
        <w:t xml:space="preserve">, D.&amp; </w:t>
      </w:r>
      <w:proofErr w:type="spellStart"/>
      <w:r>
        <w:rPr>
          <w:rFonts w:ascii="Arial" w:eastAsia="Arial" w:hAnsi="Arial" w:cs="Arial"/>
          <w:highlight w:val="white"/>
        </w:rPr>
        <w:t>Papagiannidis</w:t>
      </w:r>
      <w:proofErr w:type="spellEnd"/>
      <w:r>
        <w:rPr>
          <w:rFonts w:ascii="Arial" w:eastAsia="Arial" w:hAnsi="Arial" w:cs="Arial"/>
          <w:highlight w:val="white"/>
        </w:rPr>
        <w:t xml:space="preserve">, S. (2025) </w:t>
      </w:r>
      <w:r>
        <w:rPr>
          <w:rFonts w:ascii="Arial" w:eastAsia="Arial" w:hAnsi="Arial" w:cs="Arial"/>
          <w:i/>
          <w:iCs/>
        </w:rPr>
        <w:t>Technology Acceptance Model: A review</w:t>
      </w:r>
      <w:r>
        <w:rPr>
          <w:rFonts w:ascii="Arial" w:eastAsia="Arial" w:hAnsi="Arial" w:cs="Arial"/>
          <w:highlight w:val="white"/>
        </w:rPr>
        <w:t xml:space="preserve">. In S. </w:t>
      </w:r>
      <w:proofErr w:type="spellStart"/>
      <w:r>
        <w:rPr>
          <w:rFonts w:ascii="Arial" w:eastAsia="Arial" w:hAnsi="Arial" w:cs="Arial"/>
          <w:highlight w:val="white"/>
        </w:rPr>
        <w:t>Papagiannidis</w:t>
      </w:r>
      <w:proofErr w:type="spellEnd"/>
      <w:r>
        <w:rPr>
          <w:rFonts w:ascii="Arial" w:eastAsia="Arial" w:hAnsi="Arial" w:cs="Arial"/>
          <w:highlight w:val="white"/>
        </w:rPr>
        <w:t xml:space="preserve"> (Ed), Theory Hub Book. https://open.ncl.ac.uk/theories/1/technology-acceptance-model/</w:t>
      </w:r>
    </w:p>
    <w:p w:rsidR="00F90EF1" w:rsidRDefault="00B45D2B">
      <w:pPr>
        <w:spacing w:after="200"/>
        <w:rPr>
          <w:rFonts w:ascii="Arial" w:eastAsia="Arial" w:hAnsi="Arial" w:cs="Arial"/>
          <w:highlight w:val="white"/>
        </w:rPr>
      </w:pPr>
      <w:r>
        <w:rPr>
          <w:rFonts w:ascii="Arial" w:eastAsia="Arial" w:hAnsi="Arial" w:cs="Arial"/>
          <w:highlight w:val="white"/>
        </w:rPr>
        <w:t>Martin, T. (2022). A literature review on the Technology Acceptance Model.   International Journal of Academic Research in Business and Social Sciences, 12(11), 2859–2866. https://doi.org/10.6007/IJARBSS/v12-i11/15306</w:t>
      </w:r>
    </w:p>
    <w:p w:rsidR="00F90EF1" w:rsidRDefault="00B45D2B">
      <w:pPr>
        <w:spacing w:after="200"/>
        <w:rPr>
          <w:rFonts w:ascii="Arial" w:eastAsia="Arial" w:hAnsi="Arial" w:cs="Arial"/>
        </w:rPr>
      </w:pPr>
      <w:r>
        <w:rPr>
          <w:rFonts w:ascii="Arial" w:eastAsia="Arial" w:hAnsi="Arial" w:cs="Arial"/>
          <w:highlight w:val="white"/>
        </w:rPr>
        <w:t>Morris, G. (2025). AI: The Nursing Student’s New Best Friend. https://nursejournal.org/articles/ai-helps-nursing-students/</w:t>
      </w:r>
    </w:p>
    <w:p w:rsidR="00F90EF1" w:rsidRDefault="00B45D2B">
      <w:pPr>
        <w:spacing w:after="200"/>
        <w:rPr>
          <w:rFonts w:ascii="Arial" w:eastAsia="Arial" w:hAnsi="Arial" w:cs="Arial"/>
        </w:rPr>
      </w:pPr>
      <w:r>
        <w:rPr>
          <w:rFonts w:ascii="Arial" w:eastAsia="Arial" w:hAnsi="Arial" w:cs="Arial"/>
        </w:rPr>
        <w:t xml:space="preserve">McGehee, N., (2024). </w:t>
      </w:r>
      <w:r>
        <w:rPr>
          <w:rFonts w:ascii="Arial" w:eastAsia="Arial" w:hAnsi="Arial" w:cs="Arial"/>
          <w:i/>
          <w:iCs/>
        </w:rPr>
        <w:t>AI in Education: Student Usage in Online Learning</w:t>
      </w:r>
      <w:r>
        <w:rPr>
          <w:rFonts w:ascii="Arial" w:eastAsia="Arial" w:hAnsi="Arial" w:cs="Arial"/>
        </w:rPr>
        <w:t xml:space="preserve">. </w:t>
      </w:r>
      <w:hyperlink r:id="rId56">
        <w:r>
          <w:rPr>
            <w:rFonts w:ascii="Arial" w:eastAsia="Arial" w:hAnsi="Arial" w:cs="Arial"/>
          </w:rPr>
          <w:t>https://michiganvirtual.org/research/publications/ai-in-education-student-usage-in-online-learning/</w:t>
        </w:r>
      </w:hyperlink>
    </w:p>
    <w:p w:rsidR="00F90EF1" w:rsidRDefault="00B45D2B">
      <w:pPr>
        <w:spacing w:after="200"/>
        <w:rPr>
          <w:rFonts w:ascii="Arial" w:eastAsia="Arial" w:hAnsi="Arial" w:cs="Arial"/>
        </w:rPr>
      </w:pPr>
      <w:proofErr w:type="spellStart"/>
      <w:r>
        <w:rPr>
          <w:rFonts w:ascii="Arial" w:eastAsia="Arial" w:hAnsi="Arial" w:cs="Arial"/>
        </w:rPr>
        <w:t>Masry-Herzallah</w:t>
      </w:r>
      <w:proofErr w:type="spellEnd"/>
      <w:r>
        <w:rPr>
          <w:rFonts w:ascii="Arial" w:eastAsia="Arial" w:hAnsi="Arial" w:cs="Arial"/>
        </w:rPr>
        <w:t xml:space="preserve">, A., &amp; </w:t>
      </w:r>
      <w:proofErr w:type="spellStart"/>
      <w:r>
        <w:rPr>
          <w:rFonts w:ascii="Arial" w:eastAsia="Arial" w:hAnsi="Arial" w:cs="Arial"/>
        </w:rPr>
        <w:t>Dor</w:t>
      </w:r>
      <w:proofErr w:type="spellEnd"/>
      <w:r>
        <w:rPr>
          <w:rFonts w:ascii="Arial" w:eastAsia="Arial" w:hAnsi="Arial" w:cs="Arial"/>
        </w:rPr>
        <w:t xml:space="preserve">-Haim, S. (2024). Technological self-efficacy and mindfulness ability: Key drivers for effective online learning in higher education beyond the COVID-19 era. </w:t>
      </w:r>
      <w:r>
        <w:rPr>
          <w:rFonts w:ascii="Arial" w:eastAsia="Arial" w:hAnsi="Arial" w:cs="Arial"/>
          <w:i/>
          <w:iCs/>
        </w:rPr>
        <w:t>Contemporary Educational Technology, 16</w:t>
      </w:r>
      <w:r>
        <w:rPr>
          <w:rFonts w:ascii="Arial" w:eastAsia="Arial" w:hAnsi="Arial" w:cs="Arial"/>
        </w:rPr>
        <w:t>(2), ep505.</w:t>
      </w:r>
    </w:p>
    <w:p w:rsidR="00F90EF1" w:rsidRDefault="00B45D2B">
      <w:pPr>
        <w:spacing w:after="200"/>
        <w:rPr>
          <w:rFonts w:ascii="Arial" w:eastAsia="Arial" w:hAnsi="Arial" w:cs="Arial"/>
        </w:rPr>
      </w:pPr>
      <w:proofErr w:type="spellStart"/>
      <w:r>
        <w:rPr>
          <w:rFonts w:ascii="Arial" w:eastAsia="Arial" w:hAnsi="Arial" w:cs="Arial"/>
        </w:rPr>
        <w:t>Mirriahi</w:t>
      </w:r>
      <w:proofErr w:type="spellEnd"/>
      <w:r>
        <w:rPr>
          <w:rFonts w:ascii="Arial" w:eastAsia="Arial" w:hAnsi="Arial" w:cs="Arial"/>
        </w:rPr>
        <w:t xml:space="preserve">, N. et al., (2025). The relationship between students’ </w:t>
      </w:r>
      <w:proofErr w:type="spellStart"/>
      <w:r>
        <w:rPr>
          <w:rFonts w:ascii="Arial" w:eastAsia="Arial" w:hAnsi="Arial" w:cs="Arial"/>
        </w:rPr>
        <w:t>self regulated</w:t>
      </w:r>
      <w:proofErr w:type="spellEnd"/>
      <w:r>
        <w:rPr>
          <w:rFonts w:ascii="Arial" w:eastAsia="Arial" w:hAnsi="Arial" w:cs="Arial"/>
        </w:rPr>
        <w:t xml:space="preserve"> learning skills and technology acceptance of </w:t>
      </w:r>
      <w:proofErr w:type="spellStart"/>
      <w:r>
        <w:rPr>
          <w:rFonts w:ascii="Arial" w:eastAsia="Arial" w:hAnsi="Arial" w:cs="Arial"/>
        </w:rPr>
        <w:t>GenAI</w:t>
      </w:r>
      <w:proofErr w:type="spellEnd"/>
      <w:r>
        <w:rPr>
          <w:rFonts w:ascii="Arial" w:eastAsia="Arial" w:hAnsi="Arial" w:cs="Arial"/>
        </w:rPr>
        <w:t xml:space="preserve">. </w:t>
      </w:r>
      <w:r>
        <w:rPr>
          <w:rFonts w:ascii="Arial" w:eastAsia="Arial" w:hAnsi="Arial" w:cs="Arial"/>
          <w:i/>
          <w:iCs/>
        </w:rPr>
        <w:t>Australian Journal of Educational Technology</w:t>
      </w:r>
      <w:r>
        <w:rPr>
          <w:rFonts w:ascii="Arial" w:eastAsia="Arial" w:hAnsi="Arial" w:cs="Arial"/>
        </w:rPr>
        <w:t xml:space="preserve">. </w:t>
      </w:r>
    </w:p>
    <w:p w:rsidR="00F90EF1" w:rsidRDefault="00B45D2B">
      <w:pPr>
        <w:spacing w:after="200"/>
        <w:rPr>
          <w:rFonts w:ascii="Arial" w:eastAsia="Arial" w:hAnsi="Arial" w:cs="Arial"/>
        </w:rPr>
      </w:pPr>
      <w:proofErr w:type="spellStart"/>
      <w:r>
        <w:rPr>
          <w:rFonts w:ascii="Arial" w:eastAsia="Arial" w:hAnsi="Arial" w:cs="Arial"/>
        </w:rPr>
        <w:t>Omoniyi</w:t>
      </w:r>
      <w:proofErr w:type="spellEnd"/>
      <w:r>
        <w:rPr>
          <w:rFonts w:ascii="Arial" w:eastAsia="Arial" w:hAnsi="Arial" w:cs="Arial"/>
        </w:rPr>
        <w:t xml:space="preserve">, F. A., &amp; </w:t>
      </w:r>
      <w:proofErr w:type="spellStart"/>
      <w:r>
        <w:rPr>
          <w:rFonts w:ascii="Arial" w:eastAsia="Arial" w:hAnsi="Arial" w:cs="Arial"/>
        </w:rPr>
        <w:t>Fawehinmi</w:t>
      </w:r>
      <w:proofErr w:type="spellEnd"/>
      <w:r>
        <w:rPr>
          <w:rFonts w:ascii="Arial" w:eastAsia="Arial" w:hAnsi="Arial" w:cs="Arial"/>
        </w:rPr>
        <w:t xml:space="preserve">, F. J. (2025). Study habits and academic performance in mathematics among secondary school students in Nigeria. </w:t>
      </w:r>
      <w:r>
        <w:rPr>
          <w:rFonts w:ascii="Arial" w:eastAsia="Arial" w:hAnsi="Arial" w:cs="Arial"/>
          <w:i/>
          <w:iCs/>
        </w:rPr>
        <w:t>International Journal of Research and Innovation in Social Science</w:t>
      </w:r>
      <w:r>
        <w:rPr>
          <w:rFonts w:ascii="Arial" w:eastAsia="Arial" w:hAnsi="Arial" w:cs="Arial"/>
        </w:rPr>
        <w:t xml:space="preserve">, </w:t>
      </w:r>
      <w:r>
        <w:rPr>
          <w:rFonts w:ascii="Arial" w:eastAsia="Arial" w:hAnsi="Arial" w:cs="Arial"/>
          <w:i/>
          <w:iCs/>
        </w:rPr>
        <w:t>IX</w:t>
      </w:r>
      <w:r>
        <w:rPr>
          <w:rFonts w:ascii="Arial" w:eastAsia="Arial" w:hAnsi="Arial" w:cs="Arial"/>
        </w:rPr>
        <w:t xml:space="preserve">(VI), 4008-4020. </w:t>
      </w:r>
      <w:hyperlink r:id="rId57">
        <w:r>
          <w:rPr>
            <w:rFonts w:ascii="Arial" w:eastAsia="Arial" w:hAnsi="Arial" w:cs="Arial"/>
          </w:rPr>
          <w:t>https://doi.org/10.47772/IJRISS.2025.906000303</w:t>
        </w:r>
      </w:hyperlink>
    </w:p>
    <w:p w:rsidR="00F90EF1" w:rsidRDefault="00B45D2B">
      <w:pPr>
        <w:spacing w:after="200"/>
        <w:rPr>
          <w:rFonts w:ascii="Arial" w:eastAsia="Arial" w:hAnsi="Arial" w:cs="Arial"/>
        </w:rPr>
      </w:pPr>
      <w:r>
        <w:rPr>
          <w:rFonts w:ascii="Arial" w:eastAsia="Arial" w:hAnsi="Arial" w:cs="Arial"/>
        </w:rPr>
        <w:t xml:space="preserve">Oregon State University Academic Success Center. (n.d.). </w:t>
      </w:r>
      <w:r>
        <w:rPr>
          <w:rFonts w:ascii="Arial" w:eastAsia="Arial" w:hAnsi="Arial" w:cs="Arial"/>
          <w:i/>
          <w:iCs/>
        </w:rPr>
        <w:t>Better ways to study</w:t>
      </w:r>
      <w:r>
        <w:rPr>
          <w:rFonts w:ascii="Arial" w:eastAsia="Arial" w:hAnsi="Arial" w:cs="Arial"/>
        </w:rPr>
        <w:t xml:space="preserve">. Oregon State University. </w:t>
      </w:r>
      <w:hyperlink r:id="rId58">
        <w:r>
          <w:rPr>
            <w:rFonts w:ascii="Arial" w:eastAsia="Arial" w:hAnsi="Arial" w:cs="Arial"/>
          </w:rPr>
          <w:t>https://success.oregonstate.edu/</w:t>
        </w:r>
      </w:hyperlink>
    </w:p>
    <w:p w:rsidR="00F90EF1" w:rsidRDefault="00B45D2B">
      <w:pPr>
        <w:spacing w:after="200"/>
        <w:rPr>
          <w:rFonts w:ascii="Arial" w:eastAsia="Arial" w:hAnsi="Arial" w:cs="Arial"/>
        </w:rPr>
      </w:pPr>
      <w:r>
        <w:rPr>
          <w:rFonts w:ascii="Arial" w:eastAsia="Arial" w:hAnsi="Arial" w:cs="Arial"/>
        </w:rPr>
        <w:t xml:space="preserve">Pan, Z., </w:t>
      </w:r>
      <w:proofErr w:type="spellStart"/>
      <w:r>
        <w:rPr>
          <w:rFonts w:ascii="Arial" w:eastAsia="Arial" w:hAnsi="Arial" w:cs="Arial"/>
        </w:rPr>
        <w:t>Xie</w:t>
      </w:r>
      <w:proofErr w:type="spellEnd"/>
      <w:r>
        <w:rPr>
          <w:rFonts w:ascii="Arial" w:eastAsia="Arial" w:hAnsi="Arial" w:cs="Arial"/>
        </w:rPr>
        <w:t>, Z., Liu, T., &amp; Xia, T. (2024). Exploring the key factors influencing college students' willingness to use Al coding assistant tools: An expanded technology acceptance model. Systems, 12(5). S. https://doi.org/10.3390/</w:t>
      </w:r>
    </w:p>
    <w:p w:rsidR="00F90EF1" w:rsidRDefault="00B45D2B">
      <w:pPr>
        <w:spacing w:after="200"/>
        <w:rPr>
          <w:rFonts w:ascii="Arial" w:eastAsia="Arial" w:hAnsi="Arial" w:cs="Arial"/>
        </w:rPr>
      </w:pPr>
      <w:r>
        <w:rPr>
          <w:rFonts w:ascii="Arial" w:eastAsia="Arial" w:hAnsi="Arial" w:cs="Arial"/>
        </w:rPr>
        <w:lastRenderedPageBreak/>
        <w:t xml:space="preserve">Park, H., &amp; Shin, S. (2023). Challenges of AI adoption in nursing education: A qualitative study. </w:t>
      </w:r>
      <w:r>
        <w:rPr>
          <w:rFonts w:ascii="Arial" w:eastAsia="Arial" w:hAnsi="Arial" w:cs="Arial"/>
          <w:i/>
          <w:iCs/>
        </w:rPr>
        <w:t>Journal of Nursing Education and Practice</w:t>
      </w:r>
      <w:r>
        <w:rPr>
          <w:rFonts w:ascii="Arial" w:eastAsia="Arial" w:hAnsi="Arial" w:cs="Arial"/>
        </w:rPr>
        <w:t xml:space="preserve">, </w:t>
      </w:r>
      <w:r>
        <w:rPr>
          <w:rFonts w:ascii="Arial" w:eastAsia="Arial" w:hAnsi="Arial" w:cs="Arial"/>
          <w:i/>
          <w:iCs/>
        </w:rPr>
        <w:t>13</w:t>
      </w:r>
      <w:r>
        <w:rPr>
          <w:rFonts w:ascii="Arial" w:eastAsia="Arial" w:hAnsi="Arial" w:cs="Arial"/>
        </w:rPr>
        <w:t>(4), 25–31.</w:t>
      </w:r>
    </w:p>
    <w:p w:rsidR="00F90EF1" w:rsidRDefault="00B45D2B">
      <w:pPr>
        <w:spacing w:after="200"/>
        <w:rPr>
          <w:rFonts w:ascii="Arial" w:eastAsia="Arial" w:hAnsi="Arial" w:cs="Arial"/>
        </w:rPr>
      </w:pPr>
      <w:r>
        <w:rPr>
          <w:rFonts w:ascii="Arial" w:eastAsia="Arial" w:hAnsi="Arial" w:cs="Arial"/>
        </w:rPr>
        <w:t xml:space="preserve">Park, J., </w:t>
      </w:r>
      <w:proofErr w:type="spellStart"/>
      <w:r>
        <w:rPr>
          <w:rFonts w:ascii="Arial" w:eastAsia="Arial" w:hAnsi="Arial" w:cs="Arial"/>
        </w:rPr>
        <w:t>Ahn</w:t>
      </w:r>
      <w:proofErr w:type="spellEnd"/>
      <w:r>
        <w:rPr>
          <w:rFonts w:ascii="Arial" w:eastAsia="Arial" w:hAnsi="Arial" w:cs="Arial"/>
        </w:rPr>
        <w:t xml:space="preserve">, J., </w:t>
      </w:r>
      <w:proofErr w:type="spellStart"/>
      <w:r>
        <w:rPr>
          <w:rFonts w:ascii="Arial" w:eastAsia="Arial" w:hAnsi="Arial" w:cs="Arial"/>
        </w:rPr>
        <w:t>Hosanagar</w:t>
      </w:r>
      <w:proofErr w:type="spellEnd"/>
      <w:r>
        <w:rPr>
          <w:rFonts w:ascii="Arial" w:eastAsia="Arial" w:hAnsi="Arial" w:cs="Arial"/>
        </w:rPr>
        <w:t xml:space="preserve">, K., &amp; Lee, J. N. (2021). Human–AI interaction: Self-efficacy, trust and perception of AI as a complement or substitute. </w:t>
      </w:r>
      <w:r>
        <w:rPr>
          <w:rFonts w:ascii="Arial" w:eastAsia="Arial" w:hAnsi="Arial" w:cs="Arial"/>
          <w:i/>
          <w:iCs/>
        </w:rPr>
        <w:t>Computers in Human Behavior</w:t>
      </w:r>
      <w:r>
        <w:rPr>
          <w:rFonts w:ascii="Arial" w:eastAsia="Arial" w:hAnsi="Arial" w:cs="Arial"/>
        </w:rPr>
        <w:t>.</w:t>
      </w:r>
    </w:p>
    <w:p w:rsidR="00F90EF1" w:rsidRDefault="00B45D2B">
      <w:pPr>
        <w:spacing w:after="200"/>
        <w:rPr>
          <w:rFonts w:ascii="Arial" w:eastAsia="Arial" w:hAnsi="Arial" w:cs="Arial"/>
        </w:rPr>
      </w:pPr>
      <w:r>
        <w:rPr>
          <w:rFonts w:ascii="Arial" w:eastAsia="Arial" w:hAnsi="Arial" w:cs="Arial"/>
        </w:rPr>
        <w:t xml:space="preserve">Philippine Health Research Ethics Board. (2017). </w:t>
      </w:r>
      <w:r>
        <w:rPr>
          <w:rFonts w:ascii="Arial" w:eastAsia="Arial" w:hAnsi="Arial" w:cs="Arial"/>
          <w:i/>
          <w:iCs/>
        </w:rPr>
        <w:t>National ethical guidelines for health and health-related research, 2017</w:t>
      </w:r>
      <w:r>
        <w:rPr>
          <w:rFonts w:ascii="Arial" w:eastAsia="Arial" w:hAnsi="Arial" w:cs="Arial"/>
        </w:rPr>
        <w:t>. Philippine Council for Health Research and Development.</w:t>
      </w:r>
      <w:hyperlink r:id="rId59">
        <w:r>
          <w:rPr>
            <w:rFonts w:ascii="Arial" w:eastAsia="Arial" w:hAnsi="Arial" w:cs="Arial"/>
          </w:rPr>
          <w:t xml:space="preserve"> </w:t>
        </w:r>
      </w:hyperlink>
      <w:hyperlink r:id="rId60">
        <w:r>
          <w:rPr>
            <w:rFonts w:ascii="Arial" w:eastAsia="Arial" w:hAnsi="Arial" w:cs="Arial"/>
          </w:rPr>
          <w:t>https://www.pchrd.dost.gov.ph</w:t>
        </w:r>
      </w:hyperlink>
    </w:p>
    <w:p w:rsidR="00F90EF1" w:rsidRDefault="00B45D2B">
      <w:pPr>
        <w:spacing w:after="200"/>
        <w:rPr>
          <w:rFonts w:ascii="Arial" w:eastAsia="Arial" w:hAnsi="Arial" w:cs="Arial"/>
        </w:rPr>
      </w:pPr>
      <w:r>
        <w:rPr>
          <w:rFonts w:ascii="Arial" w:eastAsia="Arial" w:hAnsi="Arial" w:cs="Arial"/>
        </w:rPr>
        <w:t xml:space="preserve">PositivePsychology.com. (n.d.). </w:t>
      </w:r>
      <w:r>
        <w:rPr>
          <w:rFonts w:ascii="Arial" w:eastAsia="Arial" w:hAnsi="Arial" w:cs="Arial"/>
          <w:i/>
          <w:iCs/>
        </w:rPr>
        <w:t>What is motivation? A psychologist explains</w:t>
      </w:r>
      <w:r>
        <w:rPr>
          <w:rFonts w:ascii="Arial" w:eastAsia="Arial" w:hAnsi="Arial" w:cs="Arial"/>
        </w:rPr>
        <w:t xml:space="preserve">. </w:t>
      </w:r>
      <w:hyperlink r:id="rId61">
        <w:r>
          <w:rPr>
            <w:rFonts w:ascii="Arial" w:eastAsia="Arial" w:hAnsi="Arial" w:cs="Arial"/>
          </w:rPr>
          <w:t>https://positivepsychology.com/what-is-motivation/</w:t>
        </w:r>
      </w:hyperlink>
    </w:p>
    <w:p w:rsidR="00F90EF1" w:rsidRDefault="00B45D2B">
      <w:pPr>
        <w:spacing w:after="200"/>
        <w:rPr>
          <w:rFonts w:ascii="Arial" w:eastAsia="Arial" w:hAnsi="Arial" w:cs="Arial"/>
        </w:rPr>
      </w:pPr>
      <w:r>
        <w:rPr>
          <w:rFonts w:ascii="Arial" w:eastAsia="Arial" w:hAnsi="Arial" w:cs="Arial"/>
        </w:rPr>
        <w:t xml:space="preserve">Polit, D. F., &amp; Beck, C. T. (2017). </w:t>
      </w:r>
      <w:r>
        <w:rPr>
          <w:rFonts w:ascii="Arial" w:eastAsia="Arial" w:hAnsi="Arial" w:cs="Arial"/>
          <w:i/>
          <w:iCs/>
        </w:rPr>
        <w:t>Nursing research: Generating and assessing evidence for nursing practice</w:t>
      </w:r>
      <w:r>
        <w:rPr>
          <w:rFonts w:ascii="Arial" w:eastAsia="Arial" w:hAnsi="Arial" w:cs="Arial"/>
        </w:rPr>
        <w:t xml:space="preserve"> (10th ed.). Wolters Kluwer.</w:t>
      </w:r>
    </w:p>
    <w:p w:rsidR="00F90EF1" w:rsidRDefault="00B45D2B">
      <w:pPr>
        <w:spacing w:after="200"/>
        <w:rPr>
          <w:rFonts w:ascii="Arial" w:eastAsia="Arial" w:hAnsi="Arial" w:cs="Arial"/>
        </w:rPr>
      </w:pPr>
      <w:r>
        <w:rPr>
          <w:rFonts w:ascii="Arial" w:eastAsia="Arial" w:hAnsi="Arial" w:cs="Arial"/>
        </w:rPr>
        <w:t xml:space="preserve">Price, P. C., </w:t>
      </w:r>
      <w:proofErr w:type="spellStart"/>
      <w:r>
        <w:rPr>
          <w:rFonts w:ascii="Arial" w:eastAsia="Arial" w:hAnsi="Arial" w:cs="Arial"/>
        </w:rPr>
        <w:t>Jhangiani</w:t>
      </w:r>
      <w:proofErr w:type="spellEnd"/>
      <w:r>
        <w:rPr>
          <w:rFonts w:ascii="Arial" w:eastAsia="Arial" w:hAnsi="Arial" w:cs="Arial"/>
        </w:rPr>
        <w:t xml:space="preserve">, R., Chiang, I.-A., Leighton, D. C., &amp; </w:t>
      </w:r>
      <w:proofErr w:type="spellStart"/>
      <w:r>
        <w:rPr>
          <w:rFonts w:ascii="Arial" w:eastAsia="Arial" w:hAnsi="Arial" w:cs="Arial"/>
        </w:rPr>
        <w:t>Cuttler</w:t>
      </w:r>
      <w:proofErr w:type="spellEnd"/>
      <w:r>
        <w:rPr>
          <w:rFonts w:ascii="Arial" w:eastAsia="Arial" w:hAnsi="Arial" w:cs="Arial"/>
        </w:rPr>
        <w:t xml:space="preserve">, C. (2017). </w:t>
      </w:r>
      <w:r>
        <w:rPr>
          <w:rFonts w:ascii="Arial" w:eastAsia="Arial" w:hAnsi="Arial" w:cs="Arial"/>
          <w:i/>
          <w:iCs/>
        </w:rPr>
        <w:t>13.1 Understanding null hypothesis testing</w:t>
      </w:r>
      <w:r>
        <w:rPr>
          <w:rFonts w:ascii="Arial" w:eastAsia="Arial" w:hAnsi="Arial" w:cs="Arial"/>
        </w:rPr>
        <w:t xml:space="preserve">. In Research Methods in Psychology. Washington State University Open Textbook Library. </w:t>
      </w:r>
      <w:hyperlink r:id="rId62">
        <w:r>
          <w:rPr>
            <w:rFonts w:ascii="Arial" w:eastAsia="Arial" w:hAnsi="Arial" w:cs="Arial"/>
          </w:rPr>
          <w:t>https://opentext.wsu.edu/carriecuttler/chapter/13-1-understanding-null-hypothesis-testing/</w:t>
        </w:r>
      </w:hyperlink>
    </w:p>
    <w:p w:rsidR="00F90EF1" w:rsidRDefault="00B45D2B">
      <w:pPr>
        <w:spacing w:after="200"/>
        <w:rPr>
          <w:rFonts w:ascii="Arial" w:eastAsia="Arial" w:hAnsi="Arial" w:cs="Arial"/>
        </w:rPr>
      </w:pPr>
      <w:r>
        <w:rPr>
          <w:rFonts w:ascii="Arial" w:eastAsia="Arial" w:hAnsi="Arial" w:cs="Arial"/>
        </w:rPr>
        <w:t xml:space="preserve">Puppis, M. (2024, August 10). </w:t>
      </w:r>
      <w:r>
        <w:rPr>
          <w:rFonts w:ascii="Arial" w:eastAsia="Arial" w:hAnsi="Arial" w:cs="Arial"/>
          <w:i/>
          <w:iCs/>
        </w:rPr>
        <w:t>The Importance of Time Management</w:t>
      </w:r>
      <w:r>
        <w:rPr>
          <w:rFonts w:ascii="Arial" w:eastAsia="Arial" w:hAnsi="Arial" w:cs="Arial"/>
        </w:rPr>
        <w:t xml:space="preserve">. myhours.com. </w:t>
      </w:r>
      <w:hyperlink r:id="rId63">
        <w:r>
          <w:rPr>
            <w:rFonts w:ascii="Arial" w:eastAsia="Arial" w:hAnsi="Arial" w:cs="Arial"/>
          </w:rPr>
          <w:t>https://myhours.com/articles/the-importance-of-time-management</w:t>
        </w:r>
      </w:hyperlink>
    </w:p>
    <w:p w:rsidR="00F90EF1" w:rsidRDefault="00B45D2B">
      <w:pPr>
        <w:spacing w:after="200"/>
        <w:rPr>
          <w:rFonts w:ascii="Arial" w:eastAsia="Arial" w:hAnsi="Arial" w:cs="Arial"/>
        </w:rPr>
      </w:pPr>
      <w:r>
        <w:rPr>
          <w:rFonts w:ascii="Arial" w:eastAsia="Arial" w:hAnsi="Arial" w:cs="Arial"/>
        </w:rPr>
        <w:t xml:space="preserve">RAND Corporation. (2024). </w:t>
      </w:r>
      <w:r>
        <w:rPr>
          <w:rFonts w:ascii="Arial" w:eastAsia="Arial" w:hAnsi="Arial" w:cs="Arial"/>
          <w:i/>
          <w:iCs/>
        </w:rPr>
        <w:t>Artificial Intelligence in K–12 Education: Early Adoption and Impacts on Teaching and Learning</w:t>
      </w:r>
      <w:r>
        <w:rPr>
          <w:rFonts w:ascii="Arial" w:eastAsia="Arial" w:hAnsi="Arial" w:cs="Arial"/>
        </w:rPr>
        <w:t xml:space="preserve">. RAND Corporation. </w:t>
      </w:r>
      <w:hyperlink r:id="rId64">
        <w:r>
          <w:rPr>
            <w:rFonts w:ascii="Arial" w:eastAsia="Arial" w:hAnsi="Arial" w:cs="Arial"/>
          </w:rPr>
          <w:t>https://www.rand.org/pubs/research_reports/RRA2817-1.html</w:t>
        </w:r>
      </w:hyperlink>
    </w:p>
    <w:p w:rsidR="00F90EF1" w:rsidRDefault="00B45D2B">
      <w:pPr>
        <w:spacing w:after="200"/>
        <w:rPr>
          <w:rFonts w:ascii="Arial" w:eastAsia="Arial" w:hAnsi="Arial" w:cs="Arial"/>
        </w:rPr>
      </w:pPr>
      <w:r>
        <w:rPr>
          <w:rFonts w:ascii="Arial" w:eastAsia="Arial" w:hAnsi="Arial" w:cs="Arial"/>
        </w:rPr>
        <w:t xml:space="preserve">Reading Rockets. (n.d.). </w:t>
      </w:r>
      <w:r>
        <w:rPr>
          <w:rFonts w:ascii="Arial" w:eastAsia="Arial" w:hAnsi="Arial" w:cs="Arial"/>
          <w:i/>
          <w:iCs/>
        </w:rPr>
        <w:t>What is reading / The Simple View of Reading</w:t>
      </w:r>
      <w:r>
        <w:rPr>
          <w:rFonts w:ascii="Arial" w:eastAsia="Arial" w:hAnsi="Arial" w:cs="Arial"/>
        </w:rPr>
        <w:t xml:space="preserve">. Reading Rockets. </w:t>
      </w:r>
      <w:hyperlink r:id="rId65">
        <w:r>
          <w:rPr>
            <w:rFonts w:ascii="Arial" w:eastAsia="Arial" w:hAnsi="Arial" w:cs="Arial"/>
          </w:rPr>
          <w:t>https://www.readingrockets.org/</w:t>
        </w:r>
      </w:hyperlink>
    </w:p>
    <w:p w:rsidR="00F90EF1" w:rsidRDefault="00B45D2B">
      <w:pPr>
        <w:spacing w:after="200"/>
        <w:rPr>
          <w:rFonts w:ascii="Arial" w:eastAsia="Arial" w:hAnsi="Arial" w:cs="Arial"/>
        </w:rPr>
      </w:pPr>
      <w:proofErr w:type="spellStart"/>
      <w:r>
        <w:rPr>
          <w:rFonts w:ascii="Arial" w:eastAsia="Arial" w:hAnsi="Arial" w:cs="Arial"/>
        </w:rPr>
        <w:t>Revesai</w:t>
      </w:r>
      <w:proofErr w:type="spellEnd"/>
      <w:r>
        <w:rPr>
          <w:rFonts w:ascii="Arial" w:eastAsia="Arial" w:hAnsi="Arial" w:cs="Arial"/>
        </w:rPr>
        <w:t xml:space="preserve">, Z. (2025). Generative AI dependency: the emerging academic crisis and its impact on student performance—a case study of a university in Zimbabwe. Retrieved on February 5, 2026, from </w:t>
      </w:r>
      <w:hyperlink r:id="rId66">
        <w:r>
          <w:rPr>
            <w:rFonts w:ascii="Arial" w:eastAsia="Arial" w:hAnsi="Arial" w:cs="Arial"/>
          </w:rPr>
          <w:t>https://doi.org/10.1080/2331186X.2025.2549787</w:t>
        </w:r>
      </w:hyperlink>
    </w:p>
    <w:p w:rsidR="00F90EF1" w:rsidRDefault="00B45D2B">
      <w:pPr>
        <w:spacing w:after="200"/>
        <w:rPr>
          <w:rFonts w:ascii="Arial" w:eastAsia="Arial" w:hAnsi="Arial" w:cs="Arial"/>
        </w:rPr>
      </w:pPr>
      <w:proofErr w:type="spellStart"/>
      <w:r>
        <w:rPr>
          <w:rFonts w:ascii="Arial" w:eastAsia="Arial" w:hAnsi="Arial" w:cs="Arial"/>
        </w:rPr>
        <w:t>Riduca</w:t>
      </w:r>
      <w:proofErr w:type="spellEnd"/>
      <w:r>
        <w:rPr>
          <w:rFonts w:ascii="Arial" w:eastAsia="Arial" w:hAnsi="Arial" w:cs="Arial"/>
        </w:rPr>
        <w:t xml:space="preserve">, C. S. (n.d.). </w:t>
      </w:r>
      <w:r>
        <w:rPr>
          <w:rFonts w:ascii="Arial" w:eastAsia="Arial" w:hAnsi="Arial" w:cs="Arial"/>
          <w:i/>
          <w:iCs/>
        </w:rPr>
        <w:t>Questionnaire (1)</w:t>
      </w:r>
      <w:r>
        <w:rPr>
          <w:rFonts w:ascii="Arial" w:eastAsia="Arial" w:hAnsi="Arial" w:cs="Arial"/>
        </w:rPr>
        <w:t xml:space="preserve">. Scribd. </w:t>
      </w:r>
      <w:hyperlink r:id="rId67">
        <w:r>
          <w:rPr>
            <w:rFonts w:ascii="Arial" w:eastAsia="Arial" w:hAnsi="Arial" w:cs="Arial"/>
          </w:rPr>
          <w:t>https://www.scribd.com/document/840595</w:t>
        </w:r>
      </w:hyperlink>
    </w:p>
    <w:p w:rsidR="00F90EF1" w:rsidRDefault="00B45D2B">
      <w:pPr>
        <w:spacing w:after="200"/>
        <w:rPr>
          <w:rFonts w:ascii="Arial" w:eastAsia="Arial" w:hAnsi="Arial" w:cs="Arial"/>
        </w:rPr>
      </w:pPr>
      <w:r>
        <w:rPr>
          <w:rFonts w:ascii="Arial" w:eastAsia="Arial" w:hAnsi="Arial" w:cs="Arial"/>
        </w:rPr>
        <w:t xml:space="preserve">Rodríguez-García, A. M., Torres-Salinas, D., &amp; Ruiz-Pérez, R. (2024). Generative AI in nursing education: Perceptions, benefits, and challenges. </w:t>
      </w:r>
      <w:r>
        <w:rPr>
          <w:rFonts w:ascii="Arial" w:eastAsia="Arial" w:hAnsi="Arial" w:cs="Arial"/>
          <w:i/>
          <w:iCs/>
        </w:rPr>
        <w:t>Education Sciences</w:t>
      </w:r>
      <w:r>
        <w:rPr>
          <w:rFonts w:ascii="Arial" w:eastAsia="Arial" w:hAnsi="Arial" w:cs="Arial"/>
        </w:rPr>
        <w:t xml:space="preserve">, </w:t>
      </w:r>
      <w:r>
        <w:rPr>
          <w:rFonts w:ascii="Arial" w:eastAsia="Arial" w:hAnsi="Arial" w:cs="Arial"/>
          <w:i/>
          <w:iCs/>
        </w:rPr>
        <w:t>14</w:t>
      </w:r>
      <w:r>
        <w:rPr>
          <w:rFonts w:ascii="Arial" w:eastAsia="Arial" w:hAnsi="Arial" w:cs="Arial"/>
        </w:rPr>
        <w:t xml:space="preserve">(2), 126. Retrieved on January 18, 2026, from </w:t>
      </w:r>
      <w:hyperlink r:id="rId68">
        <w:r>
          <w:rPr>
            <w:rFonts w:ascii="Arial" w:eastAsia="Arial" w:hAnsi="Arial" w:cs="Arial"/>
          </w:rPr>
          <w:t>https://doi.org/10.3390/educsci14020126</w:t>
        </w:r>
      </w:hyperlink>
    </w:p>
    <w:p w:rsidR="00F90EF1" w:rsidRDefault="00B45D2B">
      <w:pPr>
        <w:spacing w:after="200"/>
        <w:rPr>
          <w:rFonts w:ascii="Arial" w:eastAsia="Arial" w:hAnsi="Arial" w:cs="Arial"/>
        </w:rPr>
      </w:pPr>
      <w:r>
        <w:rPr>
          <w:rFonts w:ascii="Arial" w:eastAsia="Arial" w:hAnsi="Arial" w:cs="Arial"/>
        </w:rPr>
        <w:t xml:space="preserve">Rust, R. T., &amp; Huang, M. H. (2021). The feeling economy: Managing in the next generation of artificial intelligence. </w:t>
      </w:r>
      <w:r>
        <w:rPr>
          <w:rFonts w:ascii="Arial" w:eastAsia="Arial" w:hAnsi="Arial" w:cs="Arial"/>
          <w:i/>
          <w:iCs/>
        </w:rPr>
        <w:t>Palgrave Macmillan</w:t>
      </w:r>
      <w:r>
        <w:rPr>
          <w:rFonts w:ascii="Arial" w:eastAsia="Arial" w:hAnsi="Arial" w:cs="Arial"/>
        </w:rPr>
        <w:t>.</w:t>
      </w:r>
    </w:p>
    <w:p w:rsidR="00F90EF1" w:rsidRDefault="00B45D2B">
      <w:pPr>
        <w:spacing w:after="200"/>
        <w:rPr>
          <w:rFonts w:ascii="Arial" w:eastAsia="Arial" w:hAnsi="Arial" w:cs="Arial"/>
        </w:rPr>
      </w:pPr>
      <w:proofErr w:type="spellStart"/>
      <w:r>
        <w:rPr>
          <w:rFonts w:ascii="Arial" w:eastAsia="Arial" w:hAnsi="Arial" w:cs="Arial"/>
        </w:rPr>
        <w:t>Sansanwal</w:t>
      </w:r>
      <w:proofErr w:type="spellEnd"/>
      <w:r>
        <w:rPr>
          <w:rFonts w:ascii="Arial" w:eastAsia="Arial" w:hAnsi="Arial" w:cs="Arial"/>
        </w:rPr>
        <w:t xml:space="preserve">, D. N. (2020). Study habits of secondary and higher secondary school students. </w:t>
      </w:r>
      <w:r>
        <w:rPr>
          <w:rFonts w:ascii="Arial" w:eastAsia="Arial" w:hAnsi="Arial" w:cs="Arial"/>
          <w:i/>
          <w:iCs/>
        </w:rPr>
        <w:t>Indian Journal of Applied Research</w:t>
      </w:r>
      <w:r>
        <w:rPr>
          <w:rFonts w:ascii="Arial" w:eastAsia="Arial" w:hAnsi="Arial" w:cs="Arial"/>
        </w:rPr>
        <w:t xml:space="preserve">, </w:t>
      </w:r>
      <w:r>
        <w:rPr>
          <w:rFonts w:ascii="Arial" w:eastAsia="Arial" w:hAnsi="Arial" w:cs="Arial"/>
          <w:i/>
          <w:iCs/>
        </w:rPr>
        <w:t>10</w:t>
      </w:r>
      <w:r>
        <w:rPr>
          <w:rFonts w:ascii="Arial" w:eastAsia="Arial" w:hAnsi="Arial" w:cs="Arial"/>
        </w:rPr>
        <w:t xml:space="preserve">(5), 1–3. Retrieved on October 27, 2025, from </w:t>
      </w:r>
      <w:hyperlink r:id="rId69">
        <w:r>
          <w:rPr>
            <w:rFonts w:ascii="Arial" w:eastAsia="Arial" w:hAnsi="Arial" w:cs="Arial"/>
          </w:rPr>
          <w:t>https://www.worldwidejournals.com/</w:t>
        </w:r>
      </w:hyperlink>
    </w:p>
    <w:p w:rsidR="00F90EF1" w:rsidRDefault="00B45D2B">
      <w:pPr>
        <w:spacing w:after="200"/>
        <w:rPr>
          <w:rFonts w:ascii="Arial" w:eastAsia="Arial" w:hAnsi="Arial" w:cs="Arial"/>
        </w:rPr>
      </w:pPr>
      <w:r>
        <w:rPr>
          <w:rFonts w:ascii="Arial" w:eastAsia="Arial" w:hAnsi="Arial" w:cs="Arial"/>
        </w:rPr>
        <w:t xml:space="preserve">Sarmiento, R. F. R., Overgaard, S. M., Gai, C., Overgaard, J. D., &amp; </w:t>
      </w:r>
      <w:proofErr w:type="spellStart"/>
      <w:r>
        <w:rPr>
          <w:rFonts w:ascii="Arial" w:eastAsia="Arial" w:hAnsi="Arial" w:cs="Arial"/>
        </w:rPr>
        <w:t>Ohde</w:t>
      </w:r>
      <w:proofErr w:type="spellEnd"/>
      <w:r>
        <w:rPr>
          <w:rFonts w:ascii="Arial" w:eastAsia="Arial" w:hAnsi="Arial" w:cs="Arial"/>
        </w:rPr>
        <w:t xml:space="preserve">, J. W. (2025). Guiding responsible AI in healthcare in the Philippines. </w:t>
      </w:r>
      <w:proofErr w:type="spellStart"/>
      <w:r>
        <w:rPr>
          <w:rFonts w:ascii="Arial" w:eastAsia="Arial" w:hAnsi="Arial" w:cs="Arial"/>
          <w:i/>
          <w:iCs/>
        </w:rPr>
        <w:t>Npj</w:t>
      </w:r>
      <w:proofErr w:type="spellEnd"/>
      <w:r>
        <w:rPr>
          <w:rFonts w:ascii="Arial" w:eastAsia="Arial" w:hAnsi="Arial" w:cs="Arial"/>
          <w:i/>
          <w:iCs/>
        </w:rPr>
        <w:t xml:space="preserve"> Digital Medicine</w:t>
      </w:r>
      <w:r>
        <w:rPr>
          <w:rFonts w:ascii="Arial" w:eastAsia="Arial" w:hAnsi="Arial" w:cs="Arial"/>
        </w:rPr>
        <w:t xml:space="preserve">, </w:t>
      </w:r>
      <w:r>
        <w:rPr>
          <w:rFonts w:ascii="Arial" w:eastAsia="Arial" w:hAnsi="Arial" w:cs="Arial"/>
          <w:i/>
          <w:iCs/>
        </w:rPr>
        <w:t>8</w:t>
      </w:r>
      <w:r>
        <w:rPr>
          <w:rFonts w:ascii="Arial" w:eastAsia="Arial" w:hAnsi="Arial" w:cs="Arial"/>
        </w:rPr>
        <w:t xml:space="preserve">(1). Retrieved on January 27, 2026, from </w:t>
      </w:r>
      <w:hyperlink r:id="rId70">
        <w:r>
          <w:rPr>
            <w:rFonts w:ascii="Arial" w:eastAsia="Arial" w:hAnsi="Arial" w:cs="Arial"/>
          </w:rPr>
          <w:t>https://doi.org/10.1038/s41746-025-01755-3</w:t>
        </w:r>
      </w:hyperlink>
    </w:p>
    <w:p w:rsidR="00F90EF1" w:rsidRDefault="00B45D2B">
      <w:pPr>
        <w:spacing w:after="200"/>
        <w:rPr>
          <w:rFonts w:ascii="Arial" w:eastAsia="Arial" w:hAnsi="Arial" w:cs="Arial"/>
        </w:rPr>
      </w:pPr>
      <w:r>
        <w:rPr>
          <w:rFonts w:ascii="Arial" w:eastAsia="Arial" w:hAnsi="Arial" w:cs="Arial"/>
        </w:rPr>
        <w:t xml:space="preserve">Santos, J. V., &amp; </w:t>
      </w:r>
      <w:proofErr w:type="spellStart"/>
      <w:r>
        <w:rPr>
          <w:rFonts w:ascii="Arial" w:eastAsia="Arial" w:hAnsi="Arial" w:cs="Arial"/>
        </w:rPr>
        <w:t>Jocson</w:t>
      </w:r>
      <w:proofErr w:type="spellEnd"/>
      <w:r>
        <w:rPr>
          <w:rFonts w:ascii="Arial" w:eastAsia="Arial" w:hAnsi="Arial" w:cs="Arial"/>
        </w:rPr>
        <w:t xml:space="preserve">, J. (2024). Adoption of Artificial Intelligence Technologies in the Philippine Construction Industry: A Review of Literature. </w:t>
      </w:r>
      <w:r>
        <w:rPr>
          <w:rFonts w:ascii="Arial" w:eastAsia="Arial" w:hAnsi="Arial" w:cs="Arial"/>
          <w:i/>
          <w:iCs/>
        </w:rPr>
        <w:t>Journal of Interdisciplinary Perspectives</w:t>
      </w:r>
      <w:r>
        <w:rPr>
          <w:rFonts w:ascii="Arial" w:eastAsia="Arial" w:hAnsi="Arial" w:cs="Arial"/>
        </w:rPr>
        <w:t xml:space="preserve">, </w:t>
      </w:r>
      <w:r>
        <w:rPr>
          <w:rFonts w:ascii="Arial" w:eastAsia="Arial" w:hAnsi="Arial" w:cs="Arial"/>
          <w:i/>
          <w:iCs/>
        </w:rPr>
        <w:t>2</w:t>
      </w:r>
      <w:r>
        <w:rPr>
          <w:rFonts w:ascii="Arial" w:eastAsia="Arial" w:hAnsi="Arial" w:cs="Arial"/>
        </w:rPr>
        <w:t xml:space="preserve">(8), 461–471. Retrieved on October 6, 2025, from </w:t>
      </w:r>
      <w:hyperlink r:id="rId71">
        <w:r>
          <w:rPr>
            <w:rFonts w:ascii="Arial" w:eastAsia="Arial" w:hAnsi="Arial" w:cs="Arial"/>
          </w:rPr>
          <w:t>https://doi.org/10.69569</w:t>
        </w:r>
      </w:hyperlink>
    </w:p>
    <w:p w:rsidR="00F90EF1" w:rsidRDefault="00B45D2B">
      <w:pPr>
        <w:spacing w:after="200"/>
        <w:rPr>
          <w:rFonts w:ascii="Arial" w:eastAsia="Arial" w:hAnsi="Arial" w:cs="Arial"/>
        </w:rPr>
      </w:pPr>
      <w:proofErr w:type="spellStart"/>
      <w:r>
        <w:rPr>
          <w:rFonts w:ascii="Arial" w:eastAsia="Arial" w:hAnsi="Arial" w:cs="Arial"/>
        </w:rPr>
        <w:lastRenderedPageBreak/>
        <w:t>Schepman</w:t>
      </w:r>
      <w:proofErr w:type="spellEnd"/>
      <w:r>
        <w:rPr>
          <w:rFonts w:ascii="Arial" w:eastAsia="Arial" w:hAnsi="Arial" w:cs="Arial"/>
        </w:rPr>
        <w:t xml:space="preserve">, A., &amp; Rodway, P. (2023). The General Attitudes towards Artificial Intelligence Scale (GAAIS): Confirmatory factor analysis and associations with personality, corporate distrust, and religiosity. </w:t>
      </w:r>
      <w:r>
        <w:rPr>
          <w:rFonts w:ascii="Arial" w:eastAsia="Arial" w:hAnsi="Arial" w:cs="Arial"/>
          <w:i/>
          <w:iCs/>
        </w:rPr>
        <w:t>Computers in Human Behavior Reports</w:t>
      </w:r>
      <w:r>
        <w:rPr>
          <w:rFonts w:ascii="Arial" w:eastAsia="Arial" w:hAnsi="Arial" w:cs="Arial"/>
        </w:rPr>
        <w:t>.</w:t>
      </w:r>
    </w:p>
    <w:p w:rsidR="00F90EF1" w:rsidRDefault="00B45D2B">
      <w:pPr>
        <w:spacing w:after="200"/>
        <w:rPr>
          <w:rFonts w:ascii="Arial" w:eastAsia="Arial" w:hAnsi="Arial" w:cs="Arial"/>
        </w:rPr>
      </w:pPr>
      <w:proofErr w:type="spellStart"/>
      <w:r>
        <w:rPr>
          <w:rFonts w:ascii="Arial" w:eastAsia="Arial" w:hAnsi="Arial" w:cs="Arial"/>
        </w:rPr>
        <w:t>Shonchoy</w:t>
      </w:r>
      <w:proofErr w:type="spellEnd"/>
      <w:r>
        <w:rPr>
          <w:rFonts w:ascii="Arial" w:eastAsia="Arial" w:hAnsi="Arial" w:cs="Arial"/>
        </w:rPr>
        <w:t xml:space="preserve">, T. F. &amp;. C. H. &amp;. R. R. &amp;. A. S. (2025). Boosting Study Habits with High-Frequency Information: A Field Experiment to Aid Disadvantaged Students. ideas.repec.org. </w:t>
      </w:r>
      <w:hyperlink r:id="rId72">
        <w:r>
          <w:rPr>
            <w:rFonts w:ascii="Arial" w:eastAsia="Arial" w:hAnsi="Arial" w:cs="Arial"/>
          </w:rPr>
          <w:t>https://ideas.repec.org/</w:t>
        </w:r>
      </w:hyperlink>
    </w:p>
    <w:p w:rsidR="00F90EF1" w:rsidRDefault="00B45D2B">
      <w:pPr>
        <w:spacing w:after="200"/>
        <w:rPr>
          <w:rFonts w:ascii="Arial" w:eastAsia="Arial" w:hAnsi="Arial" w:cs="Arial"/>
        </w:rPr>
      </w:pPr>
      <w:proofErr w:type="spellStart"/>
      <w:r>
        <w:rPr>
          <w:rFonts w:ascii="Arial" w:eastAsia="Arial" w:hAnsi="Arial" w:cs="Arial"/>
        </w:rPr>
        <w:t>Slamecka</w:t>
      </w:r>
      <w:proofErr w:type="spellEnd"/>
      <w:r>
        <w:rPr>
          <w:rFonts w:ascii="Arial" w:eastAsia="Arial" w:hAnsi="Arial" w:cs="Arial"/>
        </w:rPr>
        <w:t xml:space="preserve">, V. (2024, September 12). </w:t>
      </w:r>
      <w:r>
        <w:rPr>
          <w:rFonts w:ascii="Arial" w:eastAsia="Arial" w:hAnsi="Arial" w:cs="Arial"/>
          <w:i/>
          <w:iCs/>
        </w:rPr>
        <w:t>Information Processing</w:t>
      </w:r>
      <w:r>
        <w:rPr>
          <w:rFonts w:ascii="Arial" w:eastAsia="Arial" w:hAnsi="Arial" w:cs="Arial"/>
        </w:rPr>
        <w:t xml:space="preserve">. Encyclopedia Britannica. </w:t>
      </w:r>
      <w:hyperlink r:id="rId73">
        <w:r>
          <w:rPr>
            <w:rFonts w:ascii="Arial" w:eastAsia="Arial" w:hAnsi="Arial" w:cs="Arial"/>
          </w:rPr>
          <w:t>https://www.britannica.com/technology/information-processing</w:t>
        </w:r>
      </w:hyperlink>
    </w:p>
    <w:p w:rsidR="00F90EF1" w:rsidRDefault="00B45D2B">
      <w:pPr>
        <w:spacing w:after="200"/>
        <w:rPr>
          <w:rFonts w:ascii="Arial" w:eastAsia="Arial" w:hAnsi="Arial" w:cs="Arial"/>
        </w:rPr>
      </w:pPr>
      <w:r>
        <w:rPr>
          <w:rFonts w:ascii="Arial" w:eastAsia="Arial" w:hAnsi="Arial" w:cs="Arial"/>
        </w:rPr>
        <w:t xml:space="preserve">Spielberger, C. D., &amp; </w:t>
      </w:r>
      <w:proofErr w:type="spellStart"/>
      <w:r>
        <w:rPr>
          <w:rFonts w:ascii="Arial" w:eastAsia="Arial" w:hAnsi="Arial" w:cs="Arial"/>
        </w:rPr>
        <w:t>Vagg</w:t>
      </w:r>
      <w:proofErr w:type="spellEnd"/>
      <w:r>
        <w:rPr>
          <w:rFonts w:ascii="Arial" w:eastAsia="Arial" w:hAnsi="Arial" w:cs="Arial"/>
        </w:rPr>
        <w:t xml:space="preserve">, P. R. (1995). </w:t>
      </w:r>
      <w:r>
        <w:rPr>
          <w:rFonts w:ascii="Arial" w:eastAsia="Arial" w:hAnsi="Arial" w:cs="Arial"/>
          <w:i/>
          <w:iCs/>
        </w:rPr>
        <w:t>Test anxiety: Theory, assessment, and treatment</w:t>
      </w:r>
      <w:r>
        <w:rPr>
          <w:rFonts w:ascii="Arial" w:eastAsia="Arial" w:hAnsi="Arial" w:cs="Arial"/>
        </w:rPr>
        <w:t>. Taylor &amp; Francis.</w:t>
      </w:r>
    </w:p>
    <w:p w:rsidR="00F90EF1" w:rsidRDefault="00B45D2B">
      <w:pPr>
        <w:spacing w:after="200"/>
        <w:rPr>
          <w:rFonts w:ascii="Arial" w:eastAsia="Arial" w:hAnsi="Arial" w:cs="Arial"/>
        </w:rPr>
      </w:pPr>
      <w:proofErr w:type="spellStart"/>
      <w:r>
        <w:rPr>
          <w:rFonts w:ascii="Arial" w:eastAsia="Arial" w:hAnsi="Arial" w:cs="Arial"/>
        </w:rPr>
        <w:t>Sumilong</w:t>
      </w:r>
      <w:proofErr w:type="spellEnd"/>
      <w:r>
        <w:rPr>
          <w:rFonts w:ascii="Arial" w:eastAsia="Arial" w:hAnsi="Arial" w:cs="Arial"/>
        </w:rPr>
        <w:t xml:space="preserve">, M. J. (2025). Instructional affect and learner motivation in generative AI‑restrictive and ‑permissive classrooms. </w:t>
      </w:r>
      <w:r>
        <w:rPr>
          <w:rFonts w:ascii="Arial" w:eastAsia="Arial" w:hAnsi="Arial" w:cs="Arial"/>
          <w:i/>
          <w:iCs/>
        </w:rPr>
        <w:t>Frontiers in Education</w:t>
      </w:r>
      <w:r>
        <w:rPr>
          <w:rFonts w:ascii="Arial" w:eastAsia="Arial" w:hAnsi="Arial" w:cs="Arial"/>
        </w:rPr>
        <w:t xml:space="preserve">, </w:t>
      </w:r>
      <w:r>
        <w:rPr>
          <w:rFonts w:ascii="Arial" w:eastAsia="Arial" w:hAnsi="Arial" w:cs="Arial"/>
          <w:i/>
          <w:iCs/>
        </w:rPr>
        <w:t>10</w:t>
      </w:r>
      <w:r>
        <w:rPr>
          <w:rFonts w:ascii="Arial" w:eastAsia="Arial" w:hAnsi="Arial" w:cs="Arial"/>
        </w:rPr>
        <w:t xml:space="preserve">, 1626802. </w:t>
      </w:r>
      <w:hyperlink r:id="rId74">
        <w:r>
          <w:rPr>
            <w:rFonts w:ascii="Arial" w:eastAsia="Arial" w:hAnsi="Arial" w:cs="Arial"/>
          </w:rPr>
          <w:t>https://doi.org/10.3389/feduc.2025.1626802</w:t>
        </w:r>
      </w:hyperlink>
    </w:p>
    <w:p w:rsidR="00F90EF1" w:rsidRDefault="00B45D2B">
      <w:pPr>
        <w:spacing w:after="200"/>
        <w:rPr>
          <w:rFonts w:ascii="Arial" w:eastAsia="Arial" w:hAnsi="Arial" w:cs="Arial"/>
        </w:rPr>
      </w:pPr>
      <w:proofErr w:type="spellStart"/>
      <w:r>
        <w:rPr>
          <w:rFonts w:ascii="Arial" w:eastAsia="Arial" w:hAnsi="Arial" w:cs="Arial"/>
        </w:rPr>
        <w:t>Surucu</w:t>
      </w:r>
      <w:proofErr w:type="spellEnd"/>
      <w:r>
        <w:rPr>
          <w:rFonts w:ascii="Arial" w:eastAsia="Arial" w:hAnsi="Arial" w:cs="Arial"/>
        </w:rPr>
        <w:t xml:space="preserve">, L &amp; </w:t>
      </w:r>
      <w:proofErr w:type="spellStart"/>
      <w:r>
        <w:rPr>
          <w:rFonts w:ascii="Arial" w:eastAsia="Arial" w:hAnsi="Arial" w:cs="Arial"/>
        </w:rPr>
        <w:t>Maslakci</w:t>
      </w:r>
      <w:proofErr w:type="spellEnd"/>
      <w:r>
        <w:rPr>
          <w:rFonts w:ascii="Arial" w:eastAsia="Arial" w:hAnsi="Arial" w:cs="Arial"/>
        </w:rPr>
        <w:t xml:space="preserve">, A (2020, October). </w:t>
      </w:r>
      <w:r>
        <w:rPr>
          <w:rFonts w:ascii="Arial" w:eastAsia="Arial" w:hAnsi="Arial" w:cs="Arial"/>
          <w:i/>
          <w:iCs/>
        </w:rPr>
        <w:t>Validity and Reliability in Quantitative Research</w:t>
      </w:r>
      <w:r>
        <w:rPr>
          <w:rFonts w:ascii="Arial" w:eastAsia="Arial" w:hAnsi="Arial" w:cs="Arial"/>
        </w:rPr>
        <w:t xml:space="preserve">. </w:t>
      </w:r>
      <w:hyperlink r:id="rId75">
        <w:r>
          <w:rPr>
            <w:rFonts w:ascii="Arial" w:eastAsia="Arial" w:hAnsi="Arial" w:cs="Arial"/>
          </w:rPr>
          <w:t>https://www.researchgate.net/publication/344379869</w:t>
        </w:r>
      </w:hyperlink>
    </w:p>
    <w:p w:rsidR="00F90EF1" w:rsidRDefault="00B45D2B">
      <w:pPr>
        <w:spacing w:after="200"/>
        <w:rPr>
          <w:rFonts w:ascii="Arial" w:eastAsia="Arial" w:hAnsi="Arial" w:cs="Arial"/>
        </w:rPr>
      </w:pPr>
      <w:proofErr w:type="spellStart"/>
      <w:r>
        <w:rPr>
          <w:rFonts w:ascii="Arial" w:eastAsia="Arial" w:hAnsi="Arial" w:cs="Arial"/>
        </w:rPr>
        <w:t>Sustaningrum</w:t>
      </w:r>
      <w:proofErr w:type="spellEnd"/>
      <w:r>
        <w:rPr>
          <w:rFonts w:ascii="Arial" w:eastAsia="Arial" w:hAnsi="Arial" w:cs="Arial"/>
        </w:rPr>
        <w:t xml:space="preserve">, R., &amp; </w:t>
      </w:r>
      <w:proofErr w:type="spellStart"/>
      <w:r>
        <w:rPr>
          <w:rFonts w:ascii="Arial" w:eastAsia="Arial" w:hAnsi="Arial" w:cs="Arial"/>
        </w:rPr>
        <w:t>Haldaka</w:t>
      </w:r>
      <w:proofErr w:type="spellEnd"/>
      <w:r>
        <w:rPr>
          <w:rFonts w:ascii="Arial" w:eastAsia="Arial" w:hAnsi="Arial" w:cs="Arial"/>
        </w:rPr>
        <w:t xml:space="preserve">, M. (2025) Student utilization and perceptions of AI technology for academic purposes: a mixed-method analysis. </w:t>
      </w:r>
      <w:hyperlink r:id="rId76">
        <w:r>
          <w:rPr>
            <w:rFonts w:ascii="Arial" w:eastAsia="Arial" w:hAnsi="Arial" w:cs="Arial"/>
          </w:rPr>
          <w:t>https://www.tandfonline.com/doi/full/</w:t>
        </w:r>
      </w:hyperlink>
    </w:p>
    <w:p w:rsidR="00F90EF1" w:rsidRDefault="00B45D2B">
      <w:pPr>
        <w:spacing w:after="200"/>
        <w:rPr>
          <w:rFonts w:ascii="Arial" w:eastAsia="Arial" w:hAnsi="Arial" w:cs="Arial"/>
        </w:rPr>
      </w:pPr>
      <w:r>
        <w:rPr>
          <w:rFonts w:ascii="Arial" w:eastAsia="Arial" w:hAnsi="Arial" w:cs="Arial"/>
        </w:rPr>
        <w:t xml:space="preserve">Tao, W., Yang, J., &amp; Qu, X. (2024). Utilization of, Perceptions on, and Intention to Use AI Chatbots Among Medical Students in China: National Cross-Sectional Study. </w:t>
      </w:r>
      <w:r>
        <w:rPr>
          <w:rFonts w:ascii="Arial" w:eastAsia="Arial" w:hAnsi="Arial" w:cs="Arial"/>
          <w:i/>
          <w:iCs/>
        </w:rPr>
        <w:t>JMIR Medical Education</w:t>
      </w:r>
      <w:r>
        <w:rPr>
          <w:rFonts w:ascii="Arial" w:eastAsia="Arial" w:hAnsi="Arial" w:cs="Arial"/>
        </w:rPr>
        <w:t xml:space="preserve">, </w:t>
      </w:r>
      <w:r>
        <w:rPr>
          <w:rFonts w:ascii="Arial" w:eastAsia="Arial" w:hAnsi="Arial" w:cs="Arial"/>
          <w:i/>
          <w:iCs/>
        </w:rPr>
        <w:t>10</w:t>
      </w:r>
      <w:r>
        <w:rPr>
          <w:rFonts w:ascii="Arial" w:eastAsia="Arial" w:hAnsi="Arial" w:cs="Arial"/>
        </w:rPr>
        <w:t xml:space="preserve">(1):e57132. </w:t>
      </w:r>
      <w:hyperlink r:id="rId77">
        <w:r>
          <w:rPr>
            <w:rFonts w:ascii="Arial" w:eastAsia="Arial" w:hAnsi="Arial" w:cs="Arial"/>
          </w:rPr>
          <w:t>https://mededu.jmir.org/2024/1/e57132/</w:t>
        </w:r>
      </w:hyperlink>
    </w:p>
    <w:p w:rsidR="00F90EF1" w:rsidRDefault="00B45D2B">
      <w:pPr>
        <w:spacing w:after="200"/>
        <w:rPr>
          <w:rFonts w:ascii="Arial" w:eastAsia="Arial" w:hAnsi="Arial" w:cs="Arial"/>
        </w:rPr>
      </w:pPr>
      <w:r>
        <w:rPr>
          <w:rFonts w:ascii="Arial" w:eastAsia="Arial" w:hAnsi="Arial" w:cs="Arial"/>
        </w:rPr>
        <w:t xml:space="preserve">The Verge. (2025, August 13). </w:t>
      </w:r>
      <w:r>
        <w:rPr>
          <w:rFonts w:ascii="Arial" w:eastAsia="Arial" w:hAnsi="Arial" w:cs="Arial"/>
          <w:i/>
          <w:iCs/>
        </w:rPr>
        <w:t>Some doctors got worse at detecting cancer after relying on AI</w:t>
      </w:r>
      <w:r>
        <w:rPr>
          <w:rFonts w:ascii="Arial" w:eastAsia="Arial" w:hAnsi="Arial" w:cs="Arial"/>
        </w:rPr>
        <w:t xml:space="preserve">. The Verge. </w:t>
      </w:r>
      <w:hyperlink r:id="rId78">
        <w:r>
          <w:rPr>
            <w:rFonts w:ascii="Arial" w:eastAsia="Arial" w:hAnsi="Arial" w:cs="Arial"/>
          </w:rPr>
          <w:t>https://www.theverge.com/ai-artificial-intelligence/758672</w:t>
        </w:r>
      </w:hyperlink>
    </w:p>
    <w:p w:rsidR="00F90EF1" w:rsidRDefault="00B45D2B">
      <w:pPr>
        <w:spacing w:after="200"/>
        <w:rPr>
          <w:rFonts w:ascii="Arial" w:eastAsia="Arial" w:hAnsi="Arial" w:cs="Arial"/>
        </w:rPr>
      </w:pPr>
      <w:proofErr w:type="spellStart"/>
      <w:r>
        <w:rPr>
          <w:rFonts w:ascii="Arial" w:eastAsia="Arial" w:hAnsi="Arial" w:cs="Arial"/>
        </w:rPr>
        <w:t>Ucl</w:t>
      </w:r>
      <w:proofErr w:type="spellEnd"/>
      <w:r>
        <w:rPr>
          <w:rFonts w:ascii="Arial" w:eastAsia="Arial" w:hAnsi="Arial" w:cs="Arial"/>
        </w:rPr>
        <w:t xml:space="preserve">. (2025, September 17). </w:t>
      </w:r>
      <w:r>
        <w:rPr>
          <w:rFonts w:ascii="Arial" w:eastAsia="Arial" w:hAnsi="Arial" w:cs="Arial"/>
          <w:i/>
          <w:iCs/>
        </w:rPr>
        <w:t>Study sheds light on hurdles faced in transforming NHS healthcare</w:t>
      </w:r>
      <w:r>
        <w:rPr>
          <w:rFonts w:ascii="Arial" w:eastAsia="Arial" w:hAnsi="Arial" w:cs="Arial"/>
        </w:rPr>
        <w:t xml:space="preserve">. UCL News. </w:t>
      </w:r>
      <w:hyperlink r:id="rId79">
        <w:r>
          <w:rPr>
            <w:rFonts w:ascii="Arial" w:eastAsia="Arial" w:hAnsi="Arial" w:cs="Arial"/>
          </w:rPr>
          <w:t>https://www.ucl.ac.uk/news/2025/</w:t>
        </w:r>
      </w:hyperlink>
    </w:p>
    <w:p w:rsidR="00F90EF1" w:rsidRDefault="00B45D2B">
      <w:pPr>
        <w:spacing w:after="200"/>
        <w:rPr>
          <w:rFonts w:ascii="Arial" w:eastAsia="Arial" w:hAnsi="Arial" w:cs="Arial"/>
        </w:rPr>
      </w:pPr>
      <w:proofErr w:type="spellStart"/>
      <w:r>
        <w:rPr>
          <w:rFonts w:ascii="Arial" w:eastAsia="Arial" w:hAnsi="Arial" w:cs="Arial"/>
        </w:rPr>
        <w:t>Ünal</w:t>
      </w:r>
      <w:proofErr w:type="spellEnd"/>
      <w:r>
        <w:rPr>
          <w:rFonts w:ascii="Arial" w:eastAsia="Arial" w:hAnsi="Arial" w:cs="Arial"/>
        </w:rPr>
        <w:t xml:space="preserve">, A., &amp; </w:t>
      </w:r>
      <w:proofErr w:type="spellStart"/>
      <w:r>
        <w:rPr>
          <w:rFonts w:ascii="Arial" w:eastAsia="Arial" w:hAnsi="Arial" w:cs="Arial"/>
        </w:rPr>
        <w:t>Kılınç</w:t>
      </w:r>
      <w:proofErr w:type="spellEnd"/>
      <w:r>
        <w:rPr>
          <w:rFonts w:ascii="Arial" w:eastAsia="Arial" w:hAnsi="Arial" w:cs="Arial"/>
        </w:rPr>
        <w:t xml:space="preserve">, İ. (2024). </w:t>
      </w:r>
      <w:proofErr w:type="spellStart"/>
      <w:r>
        <w:rPr>
          <w:rFonts w:ascii="Arial" w:eastAsia="Arial" w:hAnsi="Arial" w:cs="Arial"/>
        </w:rPr>
        <w:t>Üretken</w:t>
      </w:r>
      <w:proofErr w:type="spellEnd"/>
      <w:r>
        <w:rPr>
          <w:rFonts w:ascii="Arial" w:eastAsia="Arial" w:hAnsi="Arial" w:cs="Arial"/>
        </w:rPr>
        <w:t xml:space="preserve"> </w:t>
      </w:r>
      <w:proofErr w:type="spellStart"/>
      <w:r>
        <w:rPr>
          <w:rFonts w:ascii="Arial" w:eastAsia="Arial" w:hAnsi="Arial" w:cs="Arial"/>
        </w:rPr>
        <w:t>Yapay</w:t>
      </w:r>
      <w:proofErr w:type="spellEnd"/>
      <w:r>
        <w:rPr>
          <w:rFonts w:ascii="Arial" w:eastAsia="Arial" w:hAnsi="Arial" w:cs="Arial"/>
        </w:rPr>
        <w:t xml:space="preserve"> </w:t>
      </w:r>
      <w:proofErr w:type="spellStart"/>
      <w:r>
        <w:rPr>
          <w:rFonts w:ascii="Arial" w:eastAsia="Arial" w:hAnsi="Arial" w:cs="Arial"/>
        </w:rPr>
        <w:t>Zekaların</w:t>
      </w:r>
      <w:proofErr w:type="spellEnd"/>
      <w:r>
        <w:rPr>
          <w:rFonts w:ascii="Arial" w:eastAsia="Arial" w:hAnsi="Arial" w:cs="Arial"/>
        </w:rPr>
        <w:t xml:space="preserve"> </w:t>
      </w:r>
      <w:proofErr w:type="spellStart"/>
      <w:r>
        <w:rPr>
          <w:rFonts w:ascii="Arial" w:eastAsia="Arial" w:hAnsi="Arial" w:cs="Arial"/>
        </w:rPr>
        <w:t>İş</w:t>
      </w:r>
      <w:proofErr w:type="spellEnd"/>
      <w:r>
        <w:rPr>
          <w:rFonts w:ascii="Arial" w:eastAsia="Arial" w:hAnsi="Arial" w:cs="Arial"/>
        </w:rPr>
        <w:t xml:space="preserve"> </w:t>
      </w:r>
      <w:proofErr w:type="spellStart"/>
      <w:r>
        <w:rPr>
          <w:rFonts w:ascii="Arial" w:eastAsia="Arial" w:hAnsi="Arial" w:cs="Arial"/>
        </w:rPr>
        <w:t>Dünyası</w:t>
      </w:r>
      <w:proofErr w:type="spellEnd"/>
      <w:r>
        <w:rPr>
          <w:rFonts w:ascii="Arial" w:eastAsia="Arial" w:hAnsi="Arial" w:cs="Arial"/>
        </w:rPr>
        <w:t xml:space="preserve"> </w:t>
      </w:r>
      <w:proofErr w:type="spellStart"/>
      <w:r>
        <w:rPr>
          <w:rFonts w:ascii="Arial" w:eastAsia="Arial" w:hAnsi="Arial" w:cs="Arial"/>
        </w:rPr>
        <w:t>Üzerine</w:t>
      </w:r>
      <w:proofErr w:type="spellEnd"/>
      <w:r>
        <w:rPr>
          <w:rFonts w:ascii="Arial" w:eastAsia="Arial" w:hAnsi="Arial" w:cs="Arial"/>
        </w:rPr>
        <w:t xml:space="preserve"> </w:t>
      </w:r>
      <w:proofErr w:type="spellStart"/>
      <w:r>
        <w:rPr>
          <w:rFonts w:ascii="Arial" w:eastAsia="Arial" w:hAnsi="Arial" w:cs="Arial"/>
        </w:rPr>
        <w:t>Etkilerine</w:t>
      </w:r>
      <w:proofErr w:type="spellEnd"/>
      <w:r>
        <w:rPr>
          <w:rFonts w:ascii="Arial" w:eastAsia="Arial" w:hAnsi="Arial" w:cs="Arial"/>
        </w:rPr>
        <w:t xml:space="preserve"> </w:t>
      </w:r>
      <w:proofErr w:type="spellStart"/>
      <w:r>
        <w:rPr>
          <w:rFonts w:ascii="Arial" w:eastAsia="Arial" w:hAnsi="Arial" w:cs="Arial"/>
        </w:rPr>
        <w:t>İlişkin</w:t>
      </w:r>
      <w:proofErr w:type="spellEnd"/>
      <w:r>
        <w:rPr>
          <w:rFonts w:ascii="Arial" w:eastAsia="Arial" w:hAnsi="Arial" w:cs="Arial"/>
        </w:rPr>
        <w:t xml:space="preserve"> </w:t>
      </w:r>
      <w:proofErr w:type="spellStart"/>
      <w:r>
        <w:rPr>
          <w:rFonts w:ascii="Arial" w:eastAsia="Arial" w:hAnsi="Arial" w:cs="Arial"/>
        </w:rPr>
        <w:t>Erken</w:t>
      </w:r>
      <w:proofErr w:type="spellEnd"/>
      <w:r>
        <w:rPr>
          <w:rFonts w:ascii="Arial" w:eastAsia="Arial" w:hAnsi="Arial" w:cs="Arial"/>
        </w:rPr>
        <w:t xml:space="preserve"> </w:t>
      </w:r>
      <w:proofErr w:type="spellStart"/>
      <w:r>
        <w:rPr>
          <w:rFonts w:ascii="Arial" w:eastAsia="Arial" w:hAnsi="Arial" w:cs="Arial"/>
        </w:rPr>
        <w:t>Dönem</w:t>
      </w:r>
      <w:proofErr w:type="spellEnd"/>
      <w:r>
        <w:rPr>
          <w:rFonts w:ascii="Arial" w:eastAsia="Arial" w:hAnsi="Arial" w:cs="Arial"/>
        </w:rPr>
        <w:t xml:space="preserve"> </w:t>
      </w:r>
      <w:proofErr w:type="spellStart"/>
      <w:r>
        <w:rPr>
          <w:rFonts w:ascii="Arial" w:eastAsia="Arial" w:hAnsi="Arial" w:cs="Arial"/>
        </w:rPr>
        <w:t>Bir</w:t>
      </w:r>
      <w:proofErr w:type="spellEnd"/>
      <w:r>
        <w:rPr>
          <w:rFonts w:ascii="Arial" w:eastAsia="Arial" w:hAnsi="Arial" w:cs="Arial"/>
        </w:rPr>
        <w:t xml:space="preserve"> </w:t>
      </w:r>
      <w:proofErr w:type="spellStart"/>
      <w:r>
        <w:rPr>
          <w:rFonts w:ascii="Arial" w:eastAsia="Arial" w:hAnsi="Arial" w:cs="Arial"/>
        </w:rPr>
        <w:t>Değerlendirme</w:t>
      </w:r>
      <w:proofErr w:type="spellEnd"/>
      <w:r>
        <w:rPr>
          <w:rFonts w:ascii="Arial" w:eastAsia="Arial" w:hAnsi="Arial" w:cs="Arial"/>
        </w:rPr>
        <w:t xml:space="preserve">. </w:t>
      </w:r>
      <w:proofErr w:type="spellStart"/>
      <w:r>
        <w:rPr>
          <w:rFonts w:ascii="Arial" w:eastAsia="Arial" w:hAnsi="Arial" w:cs="Arial"/>
          <w:i/>
          <w:iCs/>
        </w:rPr>
        <w:t>Elektronik</w:t>
      </w:r>
      <w:proofErr w:type="spellEnd"/>
      <w:r>
        <w:rPr>
          <w:rFonts w:ascii="Arial" w:eastAsia="Arial" w:hAnsi="Arial" w:cs="Arial"/>
          <w:i/>
          <w:iCs/>
        </w:rPr>
        <w:t xml:space="preserve"> </w:t>
      </w:r>
      <w:proofErr w:type="spellStart"/>
      <w:r>
        <w:rPr>
          <w:rFonts w:ascii="Arial" w:eastAsia="Arial" w:hAnsi="Arial" w:cs="Arial"/>
          <w:i/>
          <w:iCs/>
        </w:rPr>
        <w:t>Sosyal</w:t>
      </w:r>
      <w:proofErr w:type="spellEnd"/>
      <w:r>
        <w:rPr>
          <w:rFonts w:ascii="Arial" w:eastAsia="Arial" w:hAnsi="Arial" w:cs="Arial"/>
          <w:i/>
          <w:iCs/>
        </w:rPr>
        <w:t xml:space="preserve"> </w:t>
      </w:r>
      <w:proofErr w:type="spellStart"/>
      <w:r>
        <w:rPr>
          <w:rFonts w:ascii="Arial" w:eastAsia="Arial" w:hAnsi="Arial" w:cs="Arial"/>
          <w:i/>
          <w:iCs/>
        </w:rPr>
        <w:t>Bilimler</w:t>
      </w:r>
      <w:proofErr w:type="spellEnd"/>
      <w:r>
        <w:rPr>
          <w:rFonts w:ascii="Arial" w:eastAsia="Arial" w:hAnsi="Arial" w:cs="Arial"/>
          <w:i/>
          <w:iCs/>
        </w:rPr>
        <w:t xml:space="preserve"> </w:t>
      </w:r>
      <w:proofErr w:type="spellStart"/>
      <w:r>
        <w:rPr>
          <w:rFonts w:ascii="Arial" w:eastAsia="Arial" w:hAnsi="Arial" w:cs="Arial"/>
          <w:i/>
          <w:iCs/>
        </w:rPr>
        <w:t>Dergisi</w:t>
      </w:r>
      <w:proofErr w:type="spellEnd"/>
      <w:r>
        <w:rPr>
          <w:rFonts w:ascii="Arial" w:eastAsia="Arial" w:hAnsi="Arial" w:cs="Arial"/>
        </w:rPr>
        <w:t xml:space="preserve">, </w:t>
      </w:r>
      <w:r>
        <w:rPr>
          <w:rFonts w:ascii="Arial" w:eastAsia="Arial" w:hAnsi="Arial" w:cs="Arial"/>
          <w:i/>
          <w:iCs/>
        </w:rPr>
        <w:t>23</w:t>
      </w:r>
      <w:r>
        <w:rPr>
          <w:rFonts w:ascii="Arial" w:eastAsia="Arial" w:hAnsi="Arial" w:cs="Arial"/>
        </w:rPr>
        <w:t xml:space="preserve">(90), 776–797. </w:t>
      </w:r>
      <w:hyperlink r:id="rId80">
        <w:r>
          <w:rPr>
            <w:rFonts w:ascii="Arial" w:eastAsia="Arial" w:hAnsi="Arial" w:cs="Arial"/>
          </w:rPr>
          <w:t>https://doi.org/10.17755/esosder.1411805</w:t>
        </w:r>
      </w:hyperlink>
    </w:p>
    <w:p w:rsidR="00F90EF1" w:rsidRDefault="00B45D2B">
      <w:pPr>
        <w:spacing w:after="200"/>
        <w:rPr>
          <w:rFonts w:ascii="Arial" w:eastAsia="Arial" w:hAnsi="Arial" w:cs="Arial"/>
        </w:rPr>
      </w:pPr>
      <w:r>
        <w:rPr>
          <w:rFonts w:ascii="Arial" w:eastAsia="Arial" w:hAnsi="Arial" w:cs="Arial"/>
        </w:rPr>
        <w:t xml:space="preserve">Valdez, G. F., </w:t>
      </w:r>
      <w:proofErr w:type="spellStart"/>
      <w:r>
        <w:rPr>
          <w:rFonts w:ascii="Arial" w:eastAsia="Arial" w:hAnsi="Arial" w:cs="Arial"/>
        </w:rPr>
        <w:t>Cayaban</w:t>
      </w:r>
      <w:proofErr w:type="spellEnd"/>
      <w:r>
        <w:rPr>
          <w:rFonts w:ascii="Arial" w:eastAsia="Arial" w:hAnsi="Arial" w:cs="Arial"/>
        </w:rPr>
        <w:t>, A. R., &amp; Al-</w:t>
      </w:r>
      <w:proofErr w:type="spellStart"/>
      <w:r>
        <w:rPr>
          <w:rFonts w:ascii="Arial" w:eastAsia="Arial" w:hAnsi="Arial" w:cs="Arial"/>
        </w:rPr>
        <w:t>Fayyadh</w:t>
      </w:r>
      <w:proofErr w:type="spellEnd"/>
      <w:r>
        <w:rPr>
          <w:rFonts w:ascii="Arial" w:eastAsia="Arial" w:hAnsi="Arial" w:cs="Arial"/>
        </w:rPr>
        <w:t xml:space="preserve">, S. (2023). Use of generative AI tools and their influence on study behaviors of nursing students. </w:t>
      </w:r>
      <w:r>
        <w:rPr>
          <w:rFonts w:ascii="Arial" w:eastAsia="Arial" w:hAnsi="Arial" w:cs="Arial"/>
          <w:i/>
          <w:iCs/>
        </w:rPr>
        <w:t>BMC Medical Education</w:t>
      </w:r>
      <w:r>
        <w:rPr>
          <w:rFonts w:ascii="Arial" w:eastAsia="Arial" w:hAnsi="Arial" w:cs="Arial"/>
        </w:rPr>
        <w:t xml:space="preserve">, </w:t>
      </w:r>
      <w:r>
        <w:rPr>
          <w:rFonts w:ascii="Arial" w:eastAsia="Arial" w:hAnsi="Arial" w:cs="Arial"/>
          <w:i/>
          <w:iCs/>
        </w:rPr>
        <w:t>23</w:t>
      </w:r>
      <w:r>
        <w:rPr>
          <w:rFonts w:ascii="Arial" w:eastAsia="Arial" w:hAnsi="Arial" w:cs="Arial"/>
        </w:rPr>
        <w:t xml:space="preserve">(1), 874. </w:t>
      </w:r>
      <w:hyperlink r:id="rId81">
        <w:r>
          <w:rPr>
            <w:rFonts w:ascii="Arial" w:eastAsia="Arial" w:hAnsi="Arial" w:cs="Arial"/>
          </w:rPr>
          <w:t>https://doi.org/10.1186/s12909-023-04291-5</w:t>
        </w:r>
      </w:hyperlink>
    </w:p>
    <w:p w:rsidR="00F90EF1" w:rsidRDefault="00B45D2B">
      <w:pPr>
        <w:spacing w:after="200"/>
        <w:rPr>
          <w:rFonts w:ascii="Arial" w:eastAsia="Arial" w:hAnsi="Arial" w:cs="Arial"/>
        </w:rPr>
      </w:pPr>
      <w:proofErr w:type="spellStart"/>
      <w:r>
        <w:rPr>
          <w:rFonts w:ascii="Arial" w:eastAsia="Arial" w:hAnsi="Arial" w:cs="Arial"/>
        </w:rPr>
        <w:t>Vieriu</w:t>
      </w:r>
      <w:proofErr w:type="spellEnd"/>
      <w:r>
        <w:rPr>
          <w:rFonts w:ascii="Arial" w:eastAsia="Arial" w:hAnsi="Arial" w:cs="Arial"/>
        </w:rPr>
        <w:t xml:space="preserve">, A., &amp; </w:t>
      </w:r>
      <w:proofErr w:type="spellStart"/>
      <w:r>
        <w:rPr>
          <w:rFonts w:ascii="Arial" w:eastAsia="Arial" w:hAnsi="Arial" w:cs="Arial"/>
        </w:rPr>
        <w:t>Petrea</w:t>
      </w:r>
      <w:proofErr w:type="spellEnd"/>
      <w:r>
        <w:rPr>
          <w:rFonts w:ascii="Arial" w:eastAsia="Arial" w:hAnsi="Arial" w:cs="Arial"/>
        </w:rPr>
        <w:t xml:space="preserve">, G. (2025). The Impact of Artificial Intelligence (AI) on Students’ Academic Development. </w:t>
      </w:r>
      <w:hyperlink r:id="rId82">
        <w:r>
          <w:rPr>
            <w:rFonts w:ascii="Arial" w:eastAsia="Arial" w:hAnsi="Arial" w:cs="Arial"/>
          </w:rPr>
          <w:t>https://doi.org/10.3390/educsci15030343</w:t>
        </w:r>
      </w:hyperlink>
    </w:p>
    <w:p w:rsidR="00F90EF1" w:rsidRDefault="00B45D2B">
      <w:pPr>
        <w:spacing w:after="200"/>
        <w:rPr>
          <w:rFonts w:ascii="Arial" w:eastAsia="Arial" w:hAnsi="Arial" w:cs="Arial"/>
        </w:rPr>
      </w:pPr>
      <w:proofErr w:type="spellStart"/>
      <w:r>
        <w:rPr>
          <w:rFonts w:ascii="Arial" w:eastAsia="Arial" w:hAnsi="Arial" w:cs="Arial"/>
        </w:rPr>
        <w:t>Villarino</w:t>
      </w:r>
      <w:proofErr w:type="spellEnd"/>
      <w:r>
        <w:rPr>
          <w:rFonts w:ascii="Arial" w:eastAsia="Arial" w:hAnsi="Arial" w:cs="Arial"/>
        </w:rPr>
        <w:t xml:space="preserve"> R., (2025, February 26). Artificial Intelligence (AI) integration in Rural Philippine Higher Education: Perspectives, challenges, and ethical considerations. </w:t>
      </w:r>
      <w:hyperlink r:id="rId83">
        <w:r>
          <w:rPr>
            <w:rFonts w:ascii="Arial" w:eastAsia="Arial" w:hAnsi="Arial" w:cs="Arial"/>
          </w:rPr>
          <w:t>https://www.upo.es/revistas/index.php/IJERI/article/view</w:t>
        </w:r>
      </w:hyperlink>
    </w:p>
    <w:p w:rsidR="00F90EF1" w:rsidRDefault="00B45D2B">
      <w:pPr>
        <w:spacing w:after="200"/>
        <w:rPr>
          <w:rFonts w:ascii="Arial" w:eastAsia="Arial" w:hAnsi="Arial" w:cs="Arial"/>
        </w:rPr>
      </w:pPr>
      <w:r>
        <w:rPr>
          <w:rFonts w:ascii="Arial" w:eastAsia="Arial" w:hAnsi="Arial" w:cs="Arial"/>
        </w:rPr>
        <w:t xml:space="preserve">Ward, B., </w:t>
      </w:r>
      <w:proofErr w:type="spellStart"/>
      <w:r>
        <w:rPr>
          <w:rFonts w:ascii="Arial" w:eastAsia="Arial" w:hAnsi="Arial" w:cs="Arial"/>
        </w:rPr>
        <w:t>Bhati</w:t>
      </w:r>
      <w:proofErr w:type="spellEnd"/>
      <w:r>
        <w:rPr>
          <w:rFonts w:ascii="Arial" w:eastAsia="Arial" w:hAnsi="Arial" w:cs="Arial"/>
        </w:rPr>
        <w:t xml:space="preserve">, D., Neha, F., &amp; Guercio, A. (2024). Analyzing the Impact of AI Tools on Student Study Habits and Academic Performance. </w:t>
      </w:r>
      <w:hyperlink r:id="rId84">
        <w:r>
          <w:rPr>
            <w:rFonts w:ascii="Arial" w:eastAsia="Arial" w:hAnsi="Arial" w:cs="Arial"/>
          </w:rPr>
          <w:t>https://doi.org/10.48550/arXiv.2412.02166</w:t>
        </w:r>
      </w:hyperlink>
    </w:p>
    <w:p w:rsidR="00F90EF1" w:rsidRDefault="00B45D2B">
      <w:pPr>
        <w:spacing w:after="200"/>
        <w:rPr>
          <w:rFonts w:ascii="Arial" w:eastAsia="Arial" w:hAnsi="Arial" w:cs="Arial"/>
        </w:rPr>
      </w:pPr>
      <w:r>
        <w:rPr>
          <w:rFonts w:ascii="Arial" w:eastAsia="Arial" w:hAnsi="Arial" w:cs="Arial"/>
        </w:rPr>
        <w:t xml:space="preserve">Weinstein, C. E., &amp; Mayer, R. E. (1986). The teaching of learning strategies. In M. Wittrock (Ed.), </w:t>
      </w:r>
      <w:r>
        <w:rPr>
          <w:rFonts w:ascii="Arial" w:eastAsia="Arial" w:hAnsi="Arial" w:cs="Arial"/>
          <w:i/>
          <w:iCs/>
        </w:rPr>
        <w:t>Handbook of research on teaching</w:t>
      </w:r>
      <w:r>
        <w:rPr>
          <w:rFonts w:ascii="Arial" w:eastAsia="Arial" w:hAnsi="Arial" w:cs="Arial"/>
        </w:rPr>
        <w:t xml:space="preserve"> (3rd ed., pp. 315–327). Macmillan.</w:t>
      </w:r>
    </w:p>
    <w:p w:rsidR="00F90EF1" w:rsidRDefault="00B45D2B">
      <w:pPr>
        <w:spacing w:after="200"/>
        <w:rPr>
          <w:rFonts w:ascii="Arial" w:eastAsia="Arial" w:hAnsi="Arial" w:cs="Arial"/>
        </w:rPr>
      </w:pPr>
      <w:r>
        <w:rPr>
          <w:rFonts w:ascii="Arial" w:eastAsia="Arial" w:hAnsi="Arial" w:cs="Arial"/>
        </w:rPr>
        <w:lastRenderedPageBreak/>
        <w:t xml:space="preserve">Wisdom Library. (2025, July 31). </w:t>
      </w:r>
      <w:proofErr w:type="spellStart"/>
      <w:r>
        <w:rPr>
          <w:rFonts w:ascii="Arial" w:eastAsia="Arial" w:hAnsi="Arial" w:cs="Arial"/>
        </w:rPr>
        <w:t>Raosoft</w:t>
      </w:r>
      <w:proofErr w:type="spellEnd"/>
      <w:r>
        <w:rPr>
          <w:rFonts w:ascii="Arial" w:eastAsia="Arial" w:hAnsi="Arial" w:cs="Arial"/>
        </w:rPr>
        <w:t xml:space="preserve"> sample size calculator: Significance and.  symbolism. </w:t>
      </w:r>
      <w:hyperlink r:id="rId85">
        <w:r>
          <w:rPr>
            <w:rFonts w:ascii="Arial" w:eastAsia="Arial" w:hAnsi="Arial" w:cs="Arial"/>
          </w:rPr>
          <w:t>https://www.wisdomlib.org/concept/raosoft-sample-size-calculator</w:t>
        </w:r>
      </w:hyperlink>
    </w:p>
    <w:p w:rsidR="00F90EF1" w:rsidRDefault="00B45D2B">
      <w:pPr>
        <w:spacing w:after="200"/>
        <w:rPr>
          <w:rFonts w:ascii="Arial" w:eastAsia="Arial" w:hAnsi="Arial" w:cs="Arial"/>
        </w:rPr>
      </w:pPr>
      <w:r>
        <w:rPr>
          <w:rFonts w:ascii="Arial" w:eastAsia="Arial" w:hAnsi="Arial" w:cs="Arial"/>
        </w:rPr>
        <w:t xml:space="preserve">World Economic Forum. (2020, October 20). </w:t>
      </w:r>
      <w:r>
        <w:rPr>
          <w:rFonts w:ascii="Arial" w:eastAsia="Arial" w:hAnsi="Arial" w:cs="Arial"/>
          <w:i/>
          <w:iCs/>
        </w:rPr>
        <w:t>Recession and automation changes our future of work, but there are jobs coming, report says</w:t>
      </w:r>
      <w:r>
        <w:rPr>
          <w:rFonts w:ascii="Arial" w:eastAsia="Arial" w:hAnsi="Arial" w:cs="Arial"/>
        </w:rPr>
        <w:t xml:space="preserve">. </w:t>
      </w:r>
      <w:hyperlink r:id="rId86">
        <w:r>
          <w:rPr>
            <w:rFonts w:ascii="Arial" w:eastAsia="Arial" w:hAnsi="Arial" w:cs="Arial"/>
          </w:rPr>
          <w:t>https://www.weforum.org/press/2020/</w:t>
        </w:r>
      </w:hyperlink>
    </w:p>
    <w:p w:rsidR="00F90EF1" w:rsidRDefault="00B45D2B">
      <w:pPr>
        <w:spacing w:after="200"/>
        <w:rPr>
          <w:rFonts w:ascii="Arial" w:eastAsia="Arial" w:hAnsi="Arial" w:cs="Arial"/>
        </w:rPr>
      </w:pPr>
      <w:r>
        <w:rPr>
          <w:rFonts w:ascii="Arial" w:eastAsia="Arial" w:hAnsi="Arial" w:cs="Arial"/>
        </w:rPr>
        <w:t xml:space="preserve">Xu, Y., Kee, K. F., Li, J., Yamamoto, Y., &amp; Riggs, R. (2024). A longitudinal study of AI threat and attitudes toward AI adoption. </w:t>
      </w:r>
      <w:r>
        <w:rPr>
          <w:rFonts w:ascii="Arial" w:eastAsia="Arial" w:hAnsi="Arial" w:cs="Arial"/>
          <w:i/>
          <w:iCs/>
        </w:rPr>
        <w:t>Computers in Human Behavior</w:t>
      </w:r>
      <w:r>
        <w:rPr>
          <w:rFonts w:ascii="Arial" w:eastAsia="Arial" w:hAnsi="Arial" w:cs="Arial"/>
        </w:rPr>
        <w:t>.</w:t>
      </w:r>
    </w:p>
    <w:p w:rsidR="00F90EF1" w:rsidRDefault="00B45D2B">
      <w:pPr>
        <w:spacing w:after="200"/>
        <w:rPr>
          <w:rFonts w:ascii="Arial" w:eastAsia="Arial" w:hAnsi="Arial" w:cs="Arial"/>
        </w:rPr>
      </w:pPr>
      <w:proofErr w:type="spellStart"/>
      <w:r>
        <w:rPr>
          <w:rFonts w:ascii="Arial" w:eastAsia="Arial" w:hAnsi="Arial" w:cs="Arial"/>
        </w:rPr>
        <w:t>Yaacob</w:t>
      </w:r>
      <w:proofErr w:type="spellEnd"/>
      <w:r>
        <w:rPr>
          <w:rFonts w:ascii="Arial" w:eastAsia="Arial" w:hAnsi="Arial" w:cs="Arial"/>
        </w:rPr>
        <w:t xml:space="preserve">, A., Awang-Hashim, R., Valdez, N., &amp; </w:t>
      </w:r>
      <w:proofErr w:type="spellStart"/>
      <w:r>
        <w:rPr>
          <w:rFonts w:ascii="Arial" w:eastAsia="Arial" w:hAnsi="Arial" w:cs="Arial"/>
        </w:rPr>
        <w:t>Yusoff</w:t>
      </w:r>
      <w:proofErr w:type="spellEnd"/>
      <w:r>
        <w:rPr>
          <w:rFonts w:ascii="Arial" w:eastAsia="Arial" w:hAnsi="Arial" w:cs="Arial"/>
        </w:rPr>
        <w:t xml:space="preserve">, N. (2019). Illuminating diversity practices in Malaysian higher education institutions. Asia Pacific Journal of Educators and Education, 34, 1–16. </w:t>
      </w:r>
      <w:hyperlink r:id="rId87">
        <w:r>
          <w:rPr>
            <w:rFonts w:ascii="Arial" w:eastAsia="Arial" w:hAnsi="Arial" w:cs="Arial"/>
          </w:rPr>
          <w:t>https://doi.org/10.21315/apjee2019.34.</w:t>
        </w:r>
      </w:hyperlink>
      <w:r>
        <w:rPr>
          <w:rFonts w:ascii="Arial" w:eastAsia="Arial" w:hAnsi="Arial" w:cs="Arial"/>
        </w:rPr>
        <w:t>1</w:t>
      </w:r>
    </w:p>
    <w:p w:rsidR="00F90EF1" w:rsidRDefault="00B45D2B">
      <w:pPr>
        <w:spacing w:after="200"/>
        <w:rPr>
          <w:rFonts w:ascii="Arial" w:eastAsia="Arial" w:hAnsi="Arial" w:cs="Arial"/>
        </w:rPr>
      </w:pPr>
      <w:r>
        <w:rPr>
          <w:rFonts w:ascii="Arial" w:eastAsia="Arial" w:hAnsi="Arial" w:cs="Arial"/>
        </w:rPr>
        <w:t xml:space="preserve">Yasin, F., &amp; Safdar G. (2025). Exploring the Utilization and Understanding Level of Artificial Intelligence (AI) Technology among University Students in Pakistan. </w:t>
      </w:r>
      <w:hyperlink r:id="rId88">
        <w:r>
          <w:rPr>
            <w:rFonts w:ascii="Arial" w:eastAsia="Arial" w:hAnsi="Arial" w:cs="Arial"/>
          </w:rPr>
          <w:t>https://hnpublisher.com/ojs/index.php/OMS/article/view/606</w:t>
        </w:r>
      </w:hyperlink>
    </w:p>
    <w:p w:rsidR="00F90EF1" w:rsidRDefault="00B45D2B">
      <w:pPr>
        <w:spacing w:after="200"/>
        <w:rPr>
          <w:rFonts w:ascii="Arial" w:eastAsia="Arial" w:hAnsi="Arial" w:cs="Arial"/>
        </w:rPr>
      </w:pPr>
      <w:r>
        <w:rPr>
          <w:rFonts w:ascii="Arial" w:eastAsia="Arial" w:hAnsi="Arial" w:cs="Arial"/>
        </w:rPr>
        <w:t xml:space="preserve">Yousef, M., &amp; </w:t>
      </w:r>
      <w:proofErr w:type="spellStart"/>
      <w:r>
        <w:rPr>
          <w:rFonts w:ascii="Arial" w:eastAsia="Arial" w:hAnsi="Arial" w:cs="Arial"/>
        </w:rPr>
        <w:t>Deeb</w:t>
      </w:r>
      <w:proofErr w:type="spellEnd"/>
      <w:r>
        <w:rPr>
          <w:rFonts w:ascii="Arial" w:eastAsia="Arial" w:hAnsi="Arial" w:cs="Arial"/>
        </w:rPr>
        <w:t xml:space="preserve">, S. (2025). AI usage among medical students in Palestine: a cross-sectional study and demonstration of AI-assisted research workflows. </w:t>
      </w:r>
      <w:hyperlink r:id="rId89">
        <w:r>
          <w:rPr>
            <w:rFonts w:ascii="Arial" w:eastAsia="Arial" w:hAnsi="Arial" w:cs="Arial"/>
          </w:rPr>
          <w:t>https://link.springer.com/article/10.1186/s12909-025-07272-x</w:t>
        </w:r>
      </w:hyperlink>
    </w:p>
    <w:p w:rsidR="00F90EF1" w:rsidRDefault="00B45D2B">
      <w:pPr>
        <w:spacing w:after="200"/>
        <w:rPr>
          <w:rFonts w:ascii="Arial" w:eastAsia="Arial" w:hAnsi="Arial" w:cs="Arial"/>
        </w:rPr>
      </w:pPr>
      <w:r>
        <w:rPr>
          <w:rFonts w:ascii="Arial" w:eastAsia="Arial" w:hAnsi="Arial" w:cs="Arial"/>
        </w:rPr>
        <w:t xml:space="preserve">Zhang, Z., Wang, L., &amp; Qu, Y. (2025). The interplay between positive lifestyle habits and academic excellence in higher education. </w:t>
      </w:r>
      <w:r>
        <w:rPr>
          <w:rFonts w:ascii="Arial" w:eastAsia="Arial" w:hAnsi="Arial" w:cs="Arial"/>
          <w:i/>
          <w:iCs/>
        </w:rPr>
        <w:t>Humanities and Social Sciences Communications</w:t>
      </w:r>
      <w:r>
        <w:rPr>
          <w:rFonts w:ascii="Arial" w:eastAsia="Arial" w:hAnsi="Arial" w:cs="Arial"/>
        </w:rPr>
        <w:t xml:space="preserve">, </w:t>
      </w:r>
      <w:r>
        <w:rPr>
          <w:rFonts w:ascii="Arial" w:eastAsia="Arial" w:hAnsi="Arial" w:cs="Arial"/>
          <w:i/>
          <w:iCs/>
        </w:rPr>
        <w:t>12</w:t>
      </w:r>
      <w:r>
        <w:rPr>
          <w:rFonts w:ascii="Arial" w:eastAsia="Arial" w:hAnsi="Arial" w:cs="Arial"/>
        </w:rPr>
        <w:t xml:space="preserve">, Article 337. </w:t>
      </w:r>
      <w:hyperlink r:id="rId90">
        <w:r>
          <w:rPr>
            <w:rFonts w:ascii="Arial" w:eastAsia="Arial" w:hAnsi="Arial" w:cs="Arial"/>
          </w:rPr>
          <w:t>https://doi.org/10.1057/s41599-025-04630-4</w:t>
        </w:r>
      </w:hyperlink>
    </w:p>
    <w:p w:rsidR="00F90EF1" w:rsidRDefault="00F90EF1">
      <w:pPr>
        <w:keepNext/>
        <w:pBdr>
          <w:top w:val="nil"/>
          <w:left w:val="nil"/>
          <w:bottom w:val="nil"/>
          <w:right w:val="nil"/>
          <w:between w:val="nil"/>
        </w:pBdr>
        <w:jc w:val="both"/>
        <w:rPr>
          <w:rFonts w:ascii="Arial" w:eastAsia="Arial" w:hAnsi="Arial" w:cs="Arial"/>
        </w:rPr>
      </w:pPr>
    </w:p>
    <w:sectPr w:rsidR="00F90EF1">
      <w:headerReference w:type="even" r:id="rId91"/>
      <w:headerReference w:type="default" r:id="rId92"/>
      <w:footerReference w:type="default" r:id="rId93"/>
      <w:headerReference w:type="first" r:id="rId94"/>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D2B" w:rsidRDefault="00B45D2B">
      <w:r>
        <w:separator/>
      </w:r>
    </w:p>
  </w:endnote>
  <w:endnote w:type="continuationSeparator" w:id="0">
    <w:p w:rsidR="00B45D2B" w:rsidRDefault="00B45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charset w:val="00"/>
    <w:family w:val="auto"/>
    <w:pitch w:val="default"/>
    <w:embedRegular r:id="rId1" w:fontKey="{58F7352B-EAFA-49F8-9A6E-58A26F42E4A6}"/>
    <w:embedBold r:id="rId2" w:fontKey="{CBF32C85-0301-4896-956F-2B89CB8885B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D8596AA-8C85-4DD6-84D8-4039C39FB969}"/>
  </w:font>
  <w:font w:name="Arial Unicode MS">
    <w:altName w:val="Malgun Gothic Semilight"/>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9FA205FA-7E51-4C13-B26F-E1D05EC12CA2}"/>
  </w:font>
  <w:font w:name="Cambria">
    <w:panose1 w:val="02040503050406030204"/>
    <w:charset w:val="00"/>
    <w:family w:val="roman"/>
    <w:pitch w:val="variable"/>
    <w:sig w:usb0="E00006FF" w:usb1="420024FF" w:usb2="02000000" w:usb3="00000000" w:csb0="0000019F" w:csb1="00000000"/>
    <w:embedRegular r:id="rId5" w:fontKey="{8D290BE1-6B4B-4602-9FA9-6626EF85AD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F90EF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F90EF1">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F90EF1">
    <w:pPr>
      <w:pBdr>
        <w:top w:val="nil"/>
        <w:left w:val="nil"/>
        <w:bottom w:val="nil"/>
        <w:right w:val="nil"/>
        <w:between w:val="nil"/>
      </w:pBdr>
      <w:tabs>
        <w:tab w:val="center" w:pos="4513"/>
        <w:tab w:val="right" w:pos="9026"/>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F90EF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D2B" w:rsidRDefault="00B45D2B">
      <w:r>
        <w:separator/>
      </w:r>
    </w:p>
  </w:footnote>
  <w:footnote w:type="continuationSeparator" w:id="0">
    <w:p w:rsidR="00B45D2B" w:rsidRDefault="00B45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C21195">
    <w:pPr>
      <w:pBdr>
        <w:top w:val="nil"/>
        <w:left w:val="nil"/>
        <w:bottom w:val="nil"/>
        <w:right w:val="nil"/>
        <w:between w:val="nil"/>
      </w:pBdr>
      <w:tabs>
        <w:tab w:val="center" w:pos="4320"/>
        <w:tab w:val="right" w:pos="8640"/>
      </w:tabs>
      <w:rPr>
        <w:color w:val="000000"/>
      </w:rPr>
    </w:pPr>
    <w:r>
      <w:pict w14:anchorId="5147F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C21195">
    <w:pPr>
      <w:pBdr>
        <w:top w:val="nil"/>
        <w:left w:val="nil"/>
        <w:bottom w:val="nil"/>
        <w:right w:val="nil"/>
        <w:between w:val="nil"/>
      </w:pBdr>
      <w:tabs>
        <w:tab w:val="center" w:pos="4320"/>
        <w:tab w:val="right" w:pos="8640"/>
      </w:tabs>
      <w:rPr>
        <w:color w:val="000000"/>
      </w:rPr>
    </w:pPr>
    <w:r>
      <w:pict w14:anchorId="60846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C21195">
    <w:pPr>
      <w:ind w:left="2160"/>
      <w:jc w:val="center"/>
      <w:rPr>
        <w:rFonts w:ascii="Times New Roman" w:eastAsia="Times New Roman" w:hAnsi="Times New Roman" w:cs="Times New Roman"/>
        <w:i/>
        <w:iCs/>
        <w:sz w:val="18"/>
        <w:szCs w:val="18"/>
      </w:rPr>
    </w:pPr>
    <w:r>
      <w:pict w14:anchorId="365D08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rsidR="00F90EF1" w:rsidRDefault="00B45D2B">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F90EF1" w:rsidRDefault="00B45D2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rsidR="00F90EF1" w:rsidRDefault="00B45D2B">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rsidR="00F90EF1" w:rsidRDefault="00B45D2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rsidR="00F90EF1" w:rsidRDefault="00B45D2B">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rsidR="00F90EF1" w:rsidRDefault="00B45D2B">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C21195">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C21195">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EF1" w:rsidRDefault="00C21195">
    <w:pPr>
      <w:pBdr>
        <w:top w:val="nil"/>
        <w:left w:val="nil"/>
        <w:bottom w:val="nil"/>
        <w:right w:val="nil"/>
        <w:between w:val="nil"/>
      </w:pBdr>
      <w:tabs>
        <w:tab w:val="center" w:pos="4513"/>
        <w:tab w:val="right" w:pos="9026"/>
      </w:tabs>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tLQ0NjOxMDAwNjA2MzBR0lEKTi0uzszPAykwrAUAwLQ7hSwAAAA="/>
  </w:docVars>
  <w:rsids>
    <w:rsidRoot w:val="00F90EF1"/>
    <w:rsid w:val="001927F6"/>
    <w:rsid w:val="00715234"/>
    <w:rsid w:val="00865C55"/>
    <w:rsid w:val="00A7003C"/>
    <w:rsid w:val="00B45D2B"/>
    <w:rsid w:val="00C21195"/>
    <w:rsid w:val="00D40360"/>
    <w:rsid w:val="00F90E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9A2B781"/>
  <w15:docId w15:val="{85624B62-CCB6-4BA5-B736-290E614C3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tilt.colostate.edu/" TargetMode="External"/><Relationship Id="rId21" Type="http://schemas.openxmlformats.org/officeDocument/2006/relationships/hyperlink" Target="https://doi.org/10.1016/j.heliyon.2023.e18349" TargetMode="External"/><Relationship Id="rId42" Type="http://schemas.openxmlformats.org/officeDocument/2006/relationships/hyperlink" Target="https://ijern.com/journal" TargetMode="External"/><Relationship Id="rId47" Type="http://schemas.openxmlformats.org/officeDocument/2006/relationships/hyperlink" Target="https://doi.org/10.1111/nin.12493" TargetMode="External"/><Relationship Id="rId63" Type="http://schemas.openxmlformats.org/officeDocument/2006/relationships/hyperlink" Target="https://myhours.com/articles/the-importance-of-time-management" TargetMode="External"/><Relationship Id="rId68" Type="http://schemas.openxmlformats.org/officeDocument/2006/relationships/hyperlink" Target="https://doi.org/10.3390/educsci14020126" TargetMode="External"/><Relationship Id="rId84" Type="http://schemas.openxmlformats.org/officeDocument/2006/relationships/hyperlink" Target="https://doi.org/10.48550/arXiv.2412.02166" TargetMode="External"/><Relationship Id="rId89" Type="http://schemas.openxmlformats.org/officeDocument/2006/relationships/hyperlink" Target="https://link.springer.com/article/10.1186/s12909-025-07272-x" TargetMode="External"/><Relationship Id="rId16" Type="http://schemas.openxmlformats.org/officeDocument/2006/relationships/hyperlink" Target="https://www.aiprm.com/ai-in-healthcare" TargetMode="External"/><Relationship Id="rId11" Type="http://schemas.openxmlformats.org/officeDocument/2006/relationships/footer" Target="footer3.xml"/><Relationship Id="rId32" Type="http://schemas.openxmlformats.org/officeDocument/2006/relationships/hyperlink" Target="https://doi.org/10.1017/ipm.2021.28" TargetMode="External"/><Relationship Id="rId37" Type="http://schemas.openxmlformats.org/officeDocument/2006/relationships/hyperlink" Target="https://helpfulprofessor.com/writing-skills-examples/" TargetMode="External"/><Relationship Id="rId53" Type="http://schemas.openxmlformats.org/officeDocument/2006/relationships/hyperlink" Target="https://doi.org/10.1186/s12912-024-01024-z" TargetMode="External"/><Relationship Id="rId58" Type="http://schemas.openxmlformats.org/officeDocument/2006/relationships/hyperlink" Target="https://success.oregonstate.edu/" TargetMode="External"/><Relationship Id="rId74" Type="http://schemas.openxmlformats.org/officeDocument/2006/relationships/hyperlink" Target="https://doi.org/10.3389/feduc.2025.1626802" TargetMode="External"/><Relationship Id="rId79" Type="http://schemas.openxmlformats.org/officeDocument/2006/relationships/hyperlink" Target="https://www.ucl.ac.uk/news/2025/" TargetMode="External"/><Relationship Id="rId5" Type="http://schemas.openxmlformats.org/officeDocument/2006/relationships/endnotes" Target="endnotes.xml"/><Relationship Id="rId90" Type="http://schemas.openxmlformats.org/officeDocument/2006/relationships/hyperlink" Target="https://doi.org/10.1057/s41599-025-04630-4" TargetMode="External"/><Relationship Id="rId95" Type="http://schemas.openxmlformats.org/officeDocument/2006/relationships/fontTable" Target="fontTable.xml"/><Relationship Id="rId22" Type="http://schemas.openxmlformats.org/officeDocument/2006/relationships/hyperlink" Target="https://kidshealth.org/en/teens" TargetMode="External"/><Relationship Id="rId27" Type="http://schemas.openxmlformats.org/officeDocument/2006/relationships/hyperlink" Target="https://doi.org/10.2196/23933" TargetMode="External"/><Relationship Id="rId43" Type="http://schemas.openxmlformats.org/officeDocument/2006/relationships/hyperlink" Target="https://statisticsbyjim.com/basics/cronbachs-alpha/" TargetMode="External"/><Relationship Id="rId48" Type="http://schemas.openxmlformats.org/officeDocument/2006/relationships/hyperlink" Target="https://ejournal.papanda.org/index.php/edukasiana/article/view/763" TargetMode="External"/><Relationship Id="rId64" Type="http://schemas.openxmlformats.org/officeDocument/2006/relationships/hyperlink" Target="https://www.rand.org/pubs/research_reports/RRA2817-1.html" TargetMode="External"/><Relationship Id="rId69" Type="http://schemas.openxmlformats.org/officeDocument/2006/relationships/hyperlink" Target="https://www.worldwidejournals.com/" TargetMode="External"/><Relationship Id="rId8" Type="http://schemas.openxmlformats.org/officeDocument/2006/relationships/footer" Target="footer1.xml"/><Relationship Id="rId51" Type="http://schemas.openxmlformats.org/officeDocument/2006/relationships/hyperlink" Target="https://doi.org/10.1007/s10648-022-09699-1" TargetMode="External"/><Relationship Id="rId72" Type="http://schemas.openxmlformats.org/officeDocument/2006/relationships/hyperlink" Target="https://ideas.repec.org/" TargetMode="External"/><Relationship Id="rId80" Type="http://schemas.openxmlformats.org/officeDocument/2006/relationships/hyperlink" Target="https://doi.org/10.17755/esosder.1411805" TargetMode="External"/><Relationship Id="rId85" Type="http://schemas.openxmlformats.org/officeDocument/2006/relationships/hyperlink" Target="https://www.wisdomlib.org/concept/raosoft-sample-size-calculator?utm_source=chatgpt.com" TargetMode="External"/><Relationship Id="rId93" Type="http://schemas.openxmlformats.org/officeDocument/2006/relationships/footer" Target="footer4.xm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doi.org/10.2196/71653" TargetMode="External"/><Relationship Id="rId25" Type="http://schemas.openxmlformats.org/officeDocument/2006/relationships/hyperlink" Target="https://doi.org/10.37514/WAC-J.2005.16.1.11" TargetMode="External"/><Relationship Id="rId33" Type="http://schemas.openxmlformats.org/officeDocument/2006/relationships/hyperlink" Target="https://ijcsrr.org/wp-content/uploads/2024/05/31-1105-2024.pdf" TargetMode="External"/><Relationship Id="rId38" Type="http://schemas.openxmlformats.org/officeDocument/2006/relationships/hyperlink" Target="https://gphjournal.org/index.php/er/article/view/1638" TargetMode="External"/><Relationship Id="rId46" Type="http://schemas.openxmlformats.org/officeDocument/2006/relationships/hyperlink" Target="https://doi.org/10.1016/j.nedt.2024.105865" TargetMode="External"/><Relationship Id="rId59" Type="http://schemas.openxmlformats.org/officeDocument/2006/relationships/hyperlink" Target="https://www.pchrd.dost.gov.ph/wp-content/uploads/2022/03/Annex-5.-National-Ethical-Guidelines-for-Health-and-Health-Related-Research-2017-1.pdf" TargetMode="External"/><Relationship Id="rId67" Type="http://schemas.openxmlformats.org/officeDocument/2006/relationships/hyperlink" Target="https://www.scribd.com/document/840595" TargetMode="External"/><Relationship Id="rId20" Type="http://schemas.openxmlformats.org/officeDocument/2006/relationships/hyperlink" Target="https://doi.org/10.1186/s12909-024-05889-y" TargetMode="External"/><Relationship Id="rId41" Type="http://schemas.openxmlformats.org/officeDocument/2006/relationships/hyperlink" Target="https://www.emeritus.org/in/learn/benefits-of-artificial-intelligence/" TargetMode="External"/><Relationship Id="rId54" Type="http://schemas.openxmlformats.org/officeDocument/2006/relationships/hyperlink" Target="https://doi.org/10.3390/su151612451" TargetMode="External"/><Relationship Id="rId62" Type="http://schemas.openxmlformats.org/officeDocument/2006/relationships/hyperlink" Target="https://opentext.wsu.edu/carriecuttler/chapter/13-1-understanding-null-hypothesis-testing/?utm_source=chatgpt.com" TargetMode="External"/><Relationship Id="rId70" Type="http://schemas.openxmlformats.org/officeDocument/2006/relationships/hyperlink" Target="https://doi.org/10.1038/s41746-025-01755-3" TargetMode="External"/><Relationship Id="rId75" Type="http://schemas.openxmlformats.org/officeDocument/2006/relationships/hyperlink" Target="https://www.researchgate.net/publication/344379869" TargetMode="External"/><Relationship Id="rId83" Type="http://schemas.openxmlformats.org/officeDocument/2006/relationships/hyperlink" Target="https://www.upo.es/revistas/index.php/IJERI/article/view" TargetMode="External"/><Relationship Id="rId88" Type="http://schemas.openxmlformats.org/officeDocument/2006/relationships/hyperlink" Target="https://hnpublisher.com/ojs/index.php/OMS/article/view/606" TargetMode="External"/><Relationship Id="rId91" Type="http://schemas.openxmlformats.org/officeDocument/2006/relationships/header" Target="header4.xml"/><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hyperlink" Target="https://doi.org/10.70135/seejph.vi.4633" TargetMode="External"/><Relationship Id="rId23" Type="http://schemas.openxmlformats.org/officeDocument/2006/relationships/hyperlink" Target="https://doi.org/10.4018/978-1-60566-026-4.ch278" TargetMode="External"/><Relationship Id="rId28" Type="http://schemas.openxmlformats.org/officeDocument/2006/relationships/hyperlink" Target="https://www.frontiersin.org/journals/education/" TargetMode="External"/><Relationship Id="rId36" Type="http://schemas.openxmlformats.org/officeDocument/2006/relationships/hyperlink" Target="http://helpfulprofessor.com" TargetMode="External"/><Relationship Id="rId49" Type="http://schemas.openxmlformats.org/officeDocument/2006/relationships/hyperlink" Target="https://files.eric.ed.gov/fulltext/EJ1465724.pdf" TargetMode="External"/><Relationship Id="rId57" Type="http://schemas.openxmlformats.org/officeDocument/2006/relationships/hyperlink" Target="https://doi.org/10.47772/IJRISS.2025.906000303" TargetMode="External"/><Relationship Id="rId10" Type="http://schemas.openxmlformats.org/officeDocument/2006/relationships/header" Target="header3.xml"/><Relationship Id="rId31" Type="http://schemas.openxmlformats.org/officeDocument/2006/relationships/hyperlink" Target="https://www.verywellmind.com/the-psychology-of-procrastination-2795944" TargetMode="External"/><Relationship Id="rId44" Type="http://schemas.openxmlformats.org/officeDocument/2006/relationships/hyperlink" Target="https://pmc.ncbi.nlm.nih.gov/articles/PMC10713739/" TargetMode="External"/><Relationship Id="rId52" Type="http://schemas.openxmlformats.org/officeDocument/2006/relationships/hyperlink" Target="https://doi.org/10.1016/j.nedt.2022.105494" TargetMode="External"/><Relationship Id="rId60" Type="http://schemas.openxmlformats.org/officeDocument/2006/relationships/hyperlink" Target="https://www.pchrd.dost.gov.ph/wp-content/uploads/2022/03/Annex-5" TargetMode="External"/><Relationship Id="rId65" Type="http://schemas.openxmlformats.org/officeDocument/2006/relationships/hyperlink" Target="https://www.readingrockets.org/" TargetMode="External"/><Relationship Id="rId73" Type="http://schemas.openxmlformats.org/officeDocument/2006/relationships/hyperlink" Target="https://www.britannica.com/technology/information-processing" TargetMode="External"/><Relationship Id="rId78" Type="http://schemas.openxmlformats.org/officeDocument/2006/relationships/hyperlink" Target="https://www.theverge.com/ai-artificial-intelligence/758672" TargetMode="External"/><Relationship Id="rId81" Type="http://schemas.openxmlformats.org/officeDocument/2006/relationships/hyperlink" Target="https://doi.org/10.1186/s12909-023-04291-5" TargetMode="External"/><Relationship Id="rId86" Type="http://schemas.openxmlformats.org/officeDocument/2006/relationships/hyperlink" Target="https://www.weforum.org/press/2020/" TargetMode="External"/><Relationship Id="rId94"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footer" Target="footer2.xml"/><Relationship Id="rId13" Type="http://schemas.openxmlformats.org/officeDocument/2006/relationships/image" Target="media/image1.jpg"/><Relationship Id="rId18" Type="http://schemas.openxmlformats.org/officeDocument/2006/relationships/hyperlink" Target="https://doi.org/10.2196/71653" TargetMode="External"/><Relationship Id="rId39" Type="http://schemas.openxmlformats.org/officeDocument/2006/relationships/hyperlink" Target="https://doi.org/10.30574/" TargetMode="External"/><Relationship Id="rId34" Type="http://schemas.openxmlformats.org/officeDocument/2006/relationships/hyperlink" Target="https://www.digitaleducationcouncil.com/post/" TargetMode="External"/><Relationship Id="rId50" Type="http://schemas.openxmlformats.org/officeDocument/2006/relationships/hyperlink" Target="https://doi.org/10.30958/aje.10-1-4" TargetMode="External"/><Relationship Id="rId55" Type="http://schemas.openxmlformats.org/officeDocument/2006/relationships/hyperlink" Target="https://doi.org/10.5430/jnep.v13n7p45" TargetMode="External"/><Relationship Id="rId76" Type="http://schemas.openxmlformats.org/officeDocument/2006/relationships/hyperlink" Target="https://www.tandfonline.com/doi/full/" TargetMode="External"/><Relationship Id="rId7" Type="http://schemas.openxmlformats.org/officeDocument/2006/relationships/header" Target="header2.xml"/><Relationship Id="rId71" Type="http://schemas.openxmlformats.org/officeDocument/2006/relationships/hyperlink" Target="https://doi.org/10.69569" TargetMode="External"/><Relationship Id="rId92" Type="http://schemas.openxmlformats.org/officeDocument/2006/relationships/header" Target="header5.xml"/><Relationship Id="rId2" Type="http://schemas.openxmlformats.org/officeDocument/2006/relationships/settings" Target="settings.xml"/><Relationship Id="rId29" Type="http://schemas.openxmlformats.org/officeDocument/2006/relationships/hyperlink" Target="https://dvkjournals.in/index.php/" TargetMode="External"/><Relationship Id="rId24" Type="http://schemas.openxmlformats.org/officeDocument/2006/relationships/hyperlink" Target="https://www.scribbr.com/methodology/correlational-research/" TargetMode="External"/><Relationship Id="rId40" Type="http://schemas.openxmlformats.org/officeDocument/2006/relationships/hyperlink" Target="https://edtechmagazine.com/higher/article" TargetMode="External"/><Relationship Id="rId45" Type="http://schemas.openxmlformats.org/officeDocument/2006/relationships/hyperlink" Target="https://www.britannica.com/topic/critical-thinking" TargetMode="External"/><Relationship Id="rId66" Type="http://schemas.openxmlformats.org/officeDocument/2006/relationships/hyperlink" Target="https://doi.org/10.1080/2331186X.2025.2549787" TargetMode="External"/><Relationship Id="rId87" Type="http://schemas.openxmlformats.org/officeDocument/2006/relationships/hyperlink" Target="https://doi.org/10.21315/apjee2019.34.1" TargetMode="External"/><Relationship Id="rId61" Type="http://schemas.openxmlformats.org/officeDocument/2006/relationships/hyperlink" Target="https://positivepsychology.com/what-is-motivation/" TargetMode="External"/><Relationship Id="rId82" Type="http://schemas.openxmlformats.org/officeDocument/2006/relationships/hyperlink" Target="https://doi.org/10.3390/educsci15030343" TargetMode="External"/><Relationship Id="rId19" Type="http://schemas.openxmlformats.org/officeDocument/2006/relationships/hyperlink" Target="https://doi.org/10.2196/46781" TargetMode="External"/><Relationship Id="rId14" Type="http://schemas.openxmlformats.org/officeDocument/2006/relationships/hyperlink" Target="https://doi.org/10.53555/kuey.v30i6.6012" TargetMode="External"/><Relationship Id="rId30" Type="http://schemas.openxmlformats.org/officeDocument/2006/relationships/hyperlink" Target="https://www.verywellmind.com/what-is-memory-279500" TargetMode="External"/><Relationship Id="rId35" Type="http://schemas.openxmlformats.org/officeDocument/2006/relationships/hyperlink" Target="https://helpfulprofessor.com/written-communication-examples/" TargetMode="External"/><Relationship Id="rId56" Type="http://schemas.openxmlformats.org/officeDocument/2006/relationships/hyperlink" Target="https://michiganvirtual.org/research/publications/ai-in-education-student-usage-in-online-learning/" TargetMode="External"/><Relationship Id="rId77" Type="http://schemas.openxmlformats.org/officeDocument/2006/relationships/hyperlink" Target="https://mededu.jmir.org/2024/1/e5713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7239</Words>
  <Characters>41264</Characters>
  <Application>Microsoft Office Word</Application>
  <DocSecurity>0</DocSecurity>
  <Lines>343</Lines>
  <Paragraphs>96</Paragraphs>
  <ScaleCrop>false</ScaleCrop>
  <Company/>
  <LinksUpToDate>false</LinksUpToDate>
  <CharactersWithSpaces>48407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1023</cp:lastModifiedBy>
  <cp:revision>7</cp:revision>
  <dcterms:created xsi:type="dcterms:W3CDTF">2026-04-06T07:21:00Z</dcterms:created>
  <dcterms:modified xsi:type="dcterms:W3CDTF">2026-04-06T08:12:00Z</dcterms:modified>
</cp:coreProperties>
</file>