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2FC" w:rsidRPr="00861617" w:rsidRDefault="008632FC" w:rsidP="00861617">
      <w:pPr>
        <w:spacing w:after="0" w:line="240" w:lineRule="auto"/>
        <w:ind w:right="288"/>
        <w:jc w:val="both"/>
        <w:rPr>
          <w:rFonts w:ascii="Times New Roman" w:hAnsi="Times New Roman"/>
          <w:b/>
          <w:bCs/>
          <w:sz w:val="28"/>
          <w:szCs w:val="28"/>
        </w:rPr>
      </w:pPr>
      <w:r w:rsidRPr="00910B69">
        <w:rPr>
          <w:rFonts w:ascii="Times New Roman" w:hAnsi="Times New Roman"/>
          <w:b/>
          <w:bCs/>
          <w:sz w:val="28"/>
          <w:szCs w:val="28"/>
        </w:rPr>
        <w:t xml:space="preserve">Effect of </w:t>
      </w:r>
      <w:r w:rsidR="006A7D65">
        <w:rPr>
          <w:rFonts w:ascii="Times New Roman" w:hAnsi="Times New Roman"/>
          <w:b/>
          <w:bCs/>
          <w:sz w:val="28"/>
          <w:szCs w:val="28"/>
        </w:rPr>
        <w:t xml:space="preserve">different </w:t>
      </w:r>
      <w:r w:rsidRPr="00910B69">
        <w:rPr>
          <w:rFonts w:ascii="Times New Roman" w:hAnsi="Times New Roman"/>
          <w:b/>
          <w:bCs/>
          <w:sz w:val="28"/>
          <w:szCs w:val="28"/>
        </w:rPr>
        <w:t>stage</w:t>
      </w:r>
      <w:r w:rsidR="006A7D65">
        <w:rPr>
          <w:rFonts w:ascii="Times New Roman" w:hAnsi="Times New Roman"/>
          <w:b/>
          <w:bCs/>
          <w:sz w:val="28"/>
          <w:szCs w:val="28"/>
        </w:rPr>
        <w:t>s</w:t>
      </w:r>
      <w:r w:rsidRPr="00910B69">
        <w:rPr>
          <w:rFonts w:ascii="Times New Roman" w:hAnsi="Times New Roman"/>
          <w:b/>
          <w:bCs/>
          <w:sz w:val="28"/>
          <w:szCs w:val="28"/>
        </w:rPr>
        <w:t xml:space="preserve"> of pinching on growth and yield of Fenugreek</w:t>
      </w:r>
      <w:r w:rsidR="00861617">
        <w:rPr>
          <w:rFonts w:ascii="Times New Roman" w:hAnsi="Times New Roman"/>
          <w:b/>
          <w:bCs/>
          <w:sz w:val="28"/>
          <w:szCs w:val="28"/>
        </w:rPr>
        <w:t xml:space="preserve"> </w:t>
      </w:r>
      <w:r w:rsidRPr="00910B69">
        <w:rPr>
          <w:rFonts w:ascii="Times New Roman" w:hAnsi="Times New Roman"/>
          <w:b/>
          <w:bCs/>
          <w:sz w:val="28"/>
          <w:szCs w:val="28"/>
        </w:rPr>
        <w:t>(</w:t>
      </w:r>
      <w:proofErr w:type="spellStart"/>
      <w:r w:rsidRPr="00910B69">
        <w:rPr>
          <w:rFonts w:ascii="Times New Roman" w:hAnsi="Times New Roman"/>
          <w:b/>
          <w:bCs/>
          <w:i/>
          <w:iCs/>
          <w:sz w:val="28"/>
          <w:szCs w:val="28"/>
        </w:rPr>
        <w:t>Trigonella</w:t>
      </w:r>
      <w:proofErr w:type="spellEnd"/>
      <w:r w:rsidRPr="00910B69">
        <w:rPr>
          <w:rFonts w:ascii="Times New Roman" w:hAnsi="Times New Roman"/>
          <w:b/>
          <w:bCs/>
          <w:i/>
          <w:iCs/>
          <w:sz w:val="28"/>
          <w:szCs w:val="28"/>
        </w:rPr>
        <w:t xml:space="preserve"> </w:t>
      </w:r>
      <w:proofErr w:type="spellStart"/>
      <w:r w:rsidRPr="00910B69">
        <w:rPr>
          <w:rFonts w:ascii="Times New Roman" w:hAnsi="Times New Roman"/>
          <w:b/>
          <w:bCs/>
          <w:i/>
          <w:iCs/>
          <w:sz w:val="28"/>
          <w:szCs w:val="28"/>
        </w:rPr>
        <w:t>foenum</w:t>
      </w:r>
      <w:proofErr w:type="spellEnd"/>
      <w:r w:rsidRPr="00910B69">
        <w:rPr>
          <w:rFonts w:ascii="Times New Roman" w:hAnsi="Times New Roman"/>
          <w:b/>
          <w:bCs/>
          <w:i/>
          <w:iCs/>
          <w:sz w:val="28"/>
          <w:szCs w:val="28"/>
        </w:rPr>
        <w:t xml:space="preserve"> graecum L</w:t>
      </w:r>
      <w:r w:rsidRPr="00253850">
        <w:rPr>
          <w:rFonts w:ascii="Times New Roman" w:hAnsi="Times New Roman"/>
          <w:b/>
          <w:bCs/>
          <w:i/>
          <w:iCs/>
          <w:sz w:val="24"/>
          <w:szCs w:val="24"/>
        </w:rPr>
        <w:t>.)</w:t>
      </w:r>
    </w:p>
    <w:p w:rsidR="00F41AFE" w:rsidRDefault="00F41AFE" w:rsidP="008632FC">
      <w:pPr>
        <w:spacing w:after="0" w:line="240" w:lineRule="auto"/>
        <w:ind w:right="288"/>
        <w:jc w:val="center"/>
        <w:rPr>
          <w:rFonts w:ascii="Times New Roman" w:hAnsi="Times New Roman"/>
          <w:b/>
          <w:bCs/>
          <w:i/>
          <w:iCs/>
          <w:sz w:val="24"/>
          <w:szCs w:val="24"/>
        </w:rPr>
      </w:pPr>
    </w:p>
    <w:p w:rsidR="008632FC" w:rsidRPr="00DA756B" w:rsidRDefault="008632FC" w:rsidP="008632FC">
      <w:pPr>
        <w:jc w:val="center"/>
        <w:rPr>
          <w:rFonts w:ascii="Times New Roman" w:hAnsi="Times New Roman" w:cs="Times New Roman"/>
          <w:b/>
        </w:rPr>
      </w:pPr>
      <w:r w:rsidRPr="00DA756B">
        <w:rPr>
          <w:rFonts w:ascii="Times New Roman" w:hAnsi="Times New Roman" w:cs="Times New Roman"/>
          <w:b/>
        </w:rPr>
        <w:t>Abstract</w:t>
      </w:r>
    </w:p>
    <w:p w:rsidR="008632FC" w:rsidRDefault="00D30510" w:rsidP="00336C1A">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D30510">
        <w:rPr>
          <w:rFonts w:ascii="Times New Roman" w:eastAsia="Times New Roman" w:hAnsi="Times New Roman" w:cs="Times New Roman"/>
          <w:bCs/>
          <w:color w:val="000000"/>
          <w:sz w:val="24"/>
          <w:szCs w:val="24"/>
        </w:rPr>
        <w:t>Fenugreek (</w:t>
      </w:r>
      <w:proofErr w:type="spellStart"/>
      <w:r w:rsidRPr="00D30510">
        <w:rPr>
          <w:rFonts w:ascii="Times New Roman" w:eastAsia="Times New Roman" w:hAnsi="Times New Roman" w:cs="Times New Roman"/>
          <w:bCs/>
          <w:i/>
          <w:color w:val="000000"/>
          <w:sz w:val="24"/>
          <w:szCs w:val="24"/>
        </w:rPr>
        <w:t>Trigonella</w:t>
      </w:r>
      <w:proofErr w:type="spellEnd"/>
      <w:r w:rsidRPr="00D30510">
        <w:rPr>
          <w:rFonts w:ascii="Times New Roman" w:eastAsia="Times New Roman" w:hAnsi="Times New Roman" w:cs="Times New Roman"/>
          <w:bCs/>
          <w:i/>
          <w:color w:val="000000"/>
          <w:sz w:val="24"/>
          <w:szCs w:val="24"/>
        </w:rPr>
        <w:t xml:space="preserve"> </w:t>
      </w:r>
      <w:proofErr w:type="spellStart"/>
      <w:r w:rsidRPr="00D30510">
        <w:rPr>
          <w:rFonts w:ascii="Times New Roman" w:eastAsia="Times New Roman" w:hAnsi="Times New Roman" w:cs="Times New Roman"/>
          <w:bCs/>
          <w:i/>
          <w:color w:val="000000"/>
          <w:sz w:val="24"/>
          <w:szCs w:val="24"/>
        </w:rPr>
        <w:t>foenum</w:t>
      </w:r>
      <w:proofErr w:type="spellEnd"/>
      <w:r w:rsidRPr="00D30510">
        <w:rPr>
          <w:rFonts w:ascii="Times New Roman" w:eastAsia="Times New Roman" w:hAnsi="Times New Roman" w:cs="Times New Roman"/>
          <w:bCs/>
          <w:i/>
          <w:color w:val="000000"/>
          <w:sz w:val="24"/>
          <w:szCs w:val="24"/>
        </w:rPr>
        <w:t>-graecum</w:t>
      </w:r>
      <w:r w:rsidRPr="00D30510">
        <w:rPr>
          <w:rFonts w:ascii="Times New Roman" w:eastAsia="Times New Roman" w:hAnsi="Times New Roman" w:cs="Times New Roman"/>
          <w:bCs/>
          <w:color w:val="000000"/>
          <w:sz w:val="24"/>
          <w:szCs w:val="24"/>
        </w:rPr>
        <w:t xml:space="preserve"> L.) is a multipurpose leguminous crop valued as a spice, leafy vegetable, and medicinal plant, known for its rich nutritional composition and significant nutraceutical and pharmaceutical properties. Its growth, yield, and quality are highly influenced by agronomic practices such as sowing time and pinching, which regulate plant development and source–sink relationships.</w:t>
      </w:r>
      <w:r>
        <w:rPr>
          <w:rFonts w:ascii="Times New Roman" w:eastAsia="Times New Roman" w:hAnsi="Times New Roman" w:cs="Times New Roman"/>
          <w:bCs/>
          <w:color w:val="000000"/>
          <w:sz w:val="24"/>
          <w:szCs w:val="24"/>
        </w:rPr>
        <w:t xml:space="preserve"> </w:t>
      </w:r>
      <w:r w:rsidR="00336C1A" w:rsidRPr="00336C1A">
        <w:rPr>
          <w:rFonts w:ascii="Times New Roman" w:eastAsia="Times New Roman" w:hAnsi="Times New Roman" w:cs="Times New Roman"/>
          <w:bCs/>
          <w:color w:val="000000"/>
          <w:sz w:val="24"/>
          <w:szCs w:val="24"/>
        </w:rPr>
        <w:t xml:space="preserve">The experiment was conducted at the Spices Research Sub-Centre, Faridpur, during the </w:t>
      </w:r>
      <w:proofErr w:type="spellStart"/>
      <w:r w:rsidR="00336C1A" w:rsidRPr="00336C1A">
        <w:rPr>
          <w:rFonts w:ascii="Times New Roman" w:eastAsia="Times New Roman" w:hAnsi="Times New Roman" w:cs="Times New Roman"/>
          <w:bCs/>
          <w:color w:val="000000"/>
          <w:sz w:val="24"/>
          <w:szCs w:val="24"/>
        </w:rPr>
        <w:t>rabi</w:t>
      </w:r>
      <w:proofErr w:type="spellEnd"/>
      <w:r w:rsidR="00336C1A" w:rsidRPr="00336C1A">
        <w:rPr>
          <w:rFonts w:ascii="Times New Roman" w:eastAsia="Times New Roman" w:hAnsi="Times New Roman" w:cs="Times New Roman"/>
          <w:bCs/>
          <w:color w:val="000000"/>
          <w:sz w:val="24"/>
          <w:szCs w:val="24"/>
        </w:rPr>
        <w:t xml:space="preserve"> season of 2023–2024 to evaluate the effects of different stages of pinching on the growth and yield of fenugreek. The study was laid out in a </w:t>
      </w:r>
      <w:proofErr w:type="spellStart"/>
      <w:r w:rsidR="00336C1A" w:rsidRPr="00336C1A">
        <w:rPr>
          <w:rFonts w:ascii="Times New Roman" w:eastAsia="Times New Roman" w:hAnsi="Times New Roman" w:cs="Times New Roman"/>
          <w:bCs/>
          <w:color w:val="000000"/>
          <w:sz w:val="24"/>
          <w:szCs w:val="24"/>
        </w:rPr>
        <w:t>Randomised</w:t>
      </w:r>
      <w:proofErr w:type="spellEnd"/>
      <w:r w:rsidR="00336C1A" w:rsidRPr="00336C1A">
        <w:rPr>
          <w:rFonts w:ascii="Times New Roman" w:eastAsia="Times New Roman" w:hAnsi="Times New Roman" w:cs="Times New Roman"/>
          <w:bCs/>
          <w:color w:val="000000"/>
          <w:sz w:val="24"/>
          <w:szCs w:val="24"/>
        </w:rPr>
        <w:t xml:space="preserve"> Complete Block Design (RCBD) with three replications to ensure statistical reliability of the results.</w:t>
      </w:r>
      <w:r w:rsidR="00336C1A">
        <w:rPr>
          <w:rFonts w:ascii="Times New Roman" w:eastAsia="Times New Roman" w:hAnsi="Times New Roman" w:cs="Times New Roman"/>
          <w:bCs/>
          <w:color w:val="000000"/>
          <w:sz w:val="24"/>
          <w:szCs w:val="24"/>
        </w:rPr>
        <w:t xml:space="preserve"> </w:t>
      </w:r>
      <w:r w:rsidR="00336C1A" w:rsidRPr="00336C1A">
        <w:rPr>
          <w:rFonts w:ascii="Times New Roman" w:eastAsia="Times New Roman" w:hAnsi="Times New Roman" w:cs="Times New Roman"/>
          <w:bCs/>
          <w:color w:val="000000"/>
          <w:sz w:val="24"/>
          <w:szCs w:val="24"/>
        </w:rPr>
        <w:t>The findings demonstrated that different stages of pinching exerted a positive influence on all the growth and yield parameters studied. Observations on plant height, number of branches per plant, number of pods per plant, pod length, and number of seeds per pod were recorded at various intervals after sowing. In addition, data on 1000-seed weight and overall seed yield were collected at the time of harvest.</w:t>
      </w:r>
      <w:r w:rsidR="00336C1A">
        <w:rPr>
          <w:rFonts w:ascii="Times New Roman" w:eastAsia="Times New Roman" w:hAnsi="Times New Roman" w:cs="Times New Roman"/>
          <w:bCs/>
          <w:color w:val="000000"/>
          <w:sz w:val="24"/>
          <w:szCs w:val="24"/>
        </w:rPr>
        <w:t xml:space="preserve"> </w:t>
      </w:r>
      <w:bookmarkStart w:id="0" w:name="_GoBack"/>
      <w:bookmarkEnd w:id="0"/>
      <w:r w:rsidR="008632FC">
        <w:rPr>
          <w:rFonts w:ascii="Times New Roman" w:eastAsia="Times New Roman" w:hAnsi="Times New Roman" w:cs="Times New Roman"/>
          <w:bCs/>
          <w:color w:val="000000"/>
          <w:sz w:val="24"/>
          <w:szCs w:val="24"/>
        </w:rPr>
        <w:t>Highest</w:t>
      </w:r>
      <w:r w:rsidR="008632FC" w:rsidRPr="00A931F6">
        <w:rPr>
          <w:rFonts w:ascii="Times New Roman" w:hAnsi="Times New Roman" w:cs="Times New Roman"/>
        </w:rPr>
        <w:t xml:space="preserve"> </w:t>
      </w:r>
      <w:r w:rsidR="008632FC">
        <w:rPr>
          <w:rFonts w:ascii="Times New Roman" w:hAnsi="Times New Roman" w:cs="Times New Roman"/>
        </w:rPr>
        <w:t>yield (</w:t>
      </w:r>
      <w:r w:rsidR="008632FC" w:rsidRPr="00D02797">
        <w:rPr>
          <w:rFonts w:ascii="Times New Roman" w:hAnsi="Times New Roman" w:cs="Times New Roman"/>
        </w:rPr>
        <w:t>3222.1</w:t>
      </w:r>
      <w:r w:rsidR="008632FC">
        <w:rPr>
          <w:rFonts w:ascii="Times New Roman" w:hAnsi="Times New Roman" w:cs="Times New Roman"/>
        </w:rPr>
        <w:t xml:space="preserve"> kg/ha) was found from plant pinching at 35 days after sowing</w:t>
      </w:r>
      <w:r w:rsidR="008632FC" w:rsidRPr="00564D61">
        <w:rPr>
          <w:rFonts w:ascii="Times New Roman" w:eastAsia="Times New Roman" w:hAnsi="Times New Roman" w:cs="Times New Roman"/>
          <w:color w:val="000000"/>
          <w:sz w:val="24"/>
          <w:szCs w:val="24"/>
        </w:rPr>
        <w:t xml:space="preserve"> </w:t>
      </w:r>
      <w:r w:rsidR="008632FC">
        <w:rPr>
          <w:rFonts w:ascii="Times New Roman" w:eastAsia="Times New Roman" w:hAnsi="Times New Roman" w:cs="Times New Roman"/>
          <w:color w:val="000000"/>
          <w:sz w:val="24"/>
          <w:szCs w:val="24"/>
        </w:rPr>
        <w:t>and t</w:t>
      </w:r>
      <w:r w:rsidR="008632FC" w:rsidRPr="004C2C49">
        <w:rPr>
          <w:rFonts w:ascii="Times New Roman" w:eastAsia="Times New Roman" w:hAnsi="Times New Roman" w:cs="Times New Roman"/>
          <w:color w:val="000000"/>
          <w:sz w:val="24"/>
          <w:szCs w:val="24"/>
        </w:rPr>
        <w:t>he lowest yield (</w:t>
      </w:r>
      <w:r w:rsidR="008632FC" w:rsidRPr="00D02797">
        <w:rPr>
          <w:rFonts w:ascii="Times New Roman" w:hAnsi="Times New Roman" w:cs="Times New Roman"/>
        </w:rPr>
        <w:t>2494.7</w:t>
      </w:r>
      <w:r w:rsidR="008632FC">
        <w:rPr>
          <w:rFonts w:ascii="Times New Roman" w:hAnsi="Times New Roman" w:cs="Times New Roman"/>
        </w:rPr>
        <w:t xml:space="preserve"> kg/ha</w:t>
      </w:r>
      <w:r w:rsidR="008632FC" w:rsidRPr="004C2C49">
        <w:rPr>
          <w:rFonts w:ascii="Times New Roman" w:eastAsia="Times New Roman" w:hAnsi="Times New Roman" w:cs="Times New Roman"/>
          <w:color w:val="000000"/>
          <w:sz w:val="24"/>
          <w:szCs w:val="24"/>
        </w:rPr>
        <w:t>) was obtained from</w:t>
      </w:r>
      <w:r w:rsidR="008632FC">
        <w:rPr>
          <w:rFonts w:ascii="Times New Roman" w:eastAsia="Times New Roman" w:hAnsi="Times New Roman" w:cs="Times New Roman"/>
          <w:bCs/>
          <w:color w:val="000000"/>
          <w:sz w:val="24"/>
          <w:szCs w:val="24"/>
        </w:rPr>
        <w:t xml:space="preserve"> no pinching treatm</w:t>
      </w:r>
      <w:r w:rsidR="000A752E">
        <w:rPr>
          <w:rFonts w:ascii="Times New Roman" w:eastAsia="Times New Roman" w:hAnsi="Times New Roman" w:cs="Times New Roman"/>
          <w:bCs/>
          <w:color w:val="000000"/>
          <w:sz w:val="24"/>
          <w:szCs w:val="24"/>
        </w:rPr>
        <w:t>ent. Almost all parameters showed</w:t>
      </w:r>
      <w:r w:rsidR="008632FC">
        <w:rPr>
          <w:rFonts w:ascii="Times New Roman" w:eastAsia="Times New Roman" w:hAnsi="Times New Roman" w:cs="Times New Roman"/>
          <w:bCs/>
          <w:color w:val="000000"/>
          <w:sz w:val="24"/>
          <w:szCs w:val="24"/>
        </w:rPr>
        <w:t xml:space="preserve"> better result when</w:t>
      </w:r>
      <w:r w:rsidR="008632FC" w:rsidRPr="004C2C49">
        <w:rPr>
          <w:rFonts w:ascii="Times New Roman" w:eastAsia="Times New Roman" w:hAnsi="Times New Roman" w:cs="Times New Roman"/>
          <w:bCs/>
          <w:color w:val="000000"/>
          <w:sz w:val="24"/>
          <w:szCs w:val="24"/>
        </w:rPr>
        <w:t xml:space="preserve"> </w:t>
      </w:r>
      <w:r w:rsidR="008632FC">
        <w:rPr>
          <w:rFonts w:ascii="Times New Roman" w:hAnsi="Times New Roman" w:cs="Times New Roman"/>
        </w:rPr>
        <w:t>plants were pinched at 35 days after so</w:t>
      </w:r>
      <w:r w:rsidR="009A00B1">
        <w:rPr>
          <w:rFonts w:ascii="Times New Roman" w:hAnsi="Times New Roman" w:cs="Times New Roman"/>
        </w:rPr>
        <w:t>wing than plants pinched</w:t>
      </w:r>
      <w:r w:rsidR="00453FDF">
        <w:rPr>
          <w:rFonts w:ascii="Times New Roman" w:hAnsi="Times New Roman" w:cs="Times New Roman"/>
        </w:rPr>
        <w:t xml:space="preserve"> at 25 and</w:t>
      </w:r>
      <w:r w:rsidR="008632FC">
        <w:rPr>
          <w:rFonts w:ascii="Times New Roman" w:hAnsi="Times New Roman" w:cs="Times New Roman"/>
        </w:rPr>
        <w:t xml:space="preserve"> 45 days after sowing and no pinching.</w:t>
      </w:r>
      <w:r w:rsidR="008632FC" w:rsidRPr="004C2C49">
        <w:rPr>
          <w:rFonts w:ascii="Times New Roman" w:eastAsia="Times New Roman" w:hAnsi="Times New Roman" w:cs="Times New Roman"/>
          <w:bCs/>
          <w:color w:val="000000"/>
          <w:sz w:val="24"/>
          <w:szCs w:val="24"/>
        </w:rPr>
        <w:t xml:space="preserve"> </w:t>
      </w:r>
      <w:r w:rsidR="00293853" w:rsidRPr="00293853">
        <w:rPr>
          <w:rFonts w:ascii="Times New Roman" w:eastAsia="Times New Roman" w:hAnsi="Times New Roman" w:cs="Times New Roman"/>
          <w:bCs/>
          <w:color w:val="000000"/>
          <w:sz w:val="24"/>
          <w:szCs w:val="24"/>
        </w:rPr>
        <w:t xml:space="preserve">These findings suggest that pinching at 35 days after sowing is the most effective stage for </w:t>
      </w:r>
      <w:proofErr w:type="spellStart"/>
      <w:r w:rsidR="00293853" w:rsidRPr="00293853">
        <w:rPr>
          <w:rFonts w:ascii="Times New Roman" w:eastAsia="Times New Roman" w:hAnsi="Times New Roman" w:cs="Times New Roman"/>
          <w:bCs/>
          <w:color w:val="000000"/>
          <w:sz w:val="24"/>
          <w:szCs w:val="24"/>
        </w:rPr>
        <w:t>optimising</w:t>
      </w:r>
      <w:proofErr w:type="spellEnd"/>
      <w:r w:rsidR="00293853" w:rsidRPr="00293853">
        <w:rPr>
          <w:rFonts w:ascii="Times New Roman" w:eastAsia="Times New Roman" w:hAnsi="Times New Roman" w:cs="Times New Roman"/>
          <w:bCs/>
          <w:color w:val="000000"/>
          <w:sz w:val="24"/>
          <w:szCs w:val="24"/>
        </w:rPr>
        <w:t xml:space="preserve"> growth and </w:t>
      </w:r>
      <w:proofErr w:type="spellStart"/>
      <w:r w:rsidR="00293853" w:rsidRPr="00293853">
        <w:rPr>
          <w:rFonts w:ascii="Times New Roman" w:eastAsia="Times New Roman" w:hAnsi="Times New Roman" w:cs="Times New Roman"/>
          <w:bCs/>
          <w:color w:val="000000"/>
          <w:sz w:val="24"/>
          <w:szCs w:val="24"/>
        </w:rPr>
        <w:t>maximising</w:t>
      </w:r>
      <w:proofErr w:type="spellEnd"/>
      <w:r w:rsidR="00293853" w:rsidRPr="00293853">
        <w:rPr>
          <w:rFonts w:ascii="Times New Roman" w:eastAsia="Times New Roman" w:hAnsi="Times New Roman" w:cs="Times New Roman"/>
          <w:bCs/>
          <w:color w:val="000000"/>
          <w:sz w:val="24"/>
          <w:szCs w:val="24"/>
        </w:rPr>
        <w:t xml:space="preserve"> yield in fenugreek under the given </w:t>
      </w:r>
      <w:proofErr w:type="spellStart"/>
      <w:r w:rsidR="00293853" w:rsidRPr="00293853">
        <w:rPr>
          <w:rFonts w:ascii="Times New Roman" w:eastAsia="Times New Roman" w:hAnsi="Times New Roman" w:cs="Times New Roman"/>
          <w:bCs/>
          <w:color w:val="000000"/>
          <w:sz w:val="24"/>
          <w:szCs w:val="24"/>
        </w:rPr>
        <w:t>agro</w:t>
      </w:r>
      <w:proofErr w:type="spellEnd"/>
      <w:r w:rsidR="00293853" w:rsidRPr="00293853">
        <w:rPr>
          <w:rFonts w:ascii="Times New Roman" w:eastAsia="Times New Roman" w:hAnsi="Times New Roman" w:cs="Times New Roman"/>
          <w:bCs/>
          <w:color w:val="000000"/>
          <w:sz w:val="24"/>
          <w:szCs w:val="24"/>
        </w:rPr>
        <w:t>-climatic conditions.</w:t>
      </w:r>
    </w:p>
    <w:p w:rsidR="00445F8D" w:rsidRDefault="00445F8D" w:rsidP="008632FC">
      <w:pPr>
        <w:autoSpaceDE w:val="0"/>
        <w:autoSpaceDN w:val="0"/>
        <w:adjustRightInd w:val="0"/>
        <w:spacing w:after="0" w:line="240" w:lineRule="auto"/>
        <w:jc w:val="both"/>
        <w:rPr>
          <w:rFonts w:ascii="Times New Roman" w:eastAsia="Times New Roman" w:hAnsi="Times New Roman" w:cs="Times New Roman"/>
          <w:bCs/>
          <w:color w:val="000000"/>
          <w:sz w:val="24"/>
          <w:szCs w:val="24"/>
        </w:rPr>
      </w:pPr>
    </w:p>
    <w:p w:rsidR="00445F8D" w:rsidRDefault="00445F8D" w:rsidP="008632FC">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Key words: Fenugreek, leaves production, pinching stage</w:t>
      </w:r>
      <w:r w:rsidR="00830D0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seed yield </w:t>
      </w:r>
    </w:p>
    <w:p w:rsidR="008632FC" w:rsidRDefault="008632FC" w:rsidP="008632FC">
      <w:pPr>
        <w:autoSpaceDE w:val="0"/>
        <w:autoSpaceDN w:val="0"/>
        <w:adjustRightInd w:val="0"/>
        <w:spacing w:after="0" w:line="240" w:lineRule="auto"/>
        <w:jc w:val="both"/>
        <w:rPr>
          <w:rFonts w:ascii="Times New Roman" w:hAnsi="Times New Roman" w:cs="Times New Roman"/>
        </w:rPr>
      </w:pPr>
    </w:p>
    <w:p w:rsidR="008632FC" w:rsidRPr="00190551" w:rsidRDefault="006F7C37" w:rsidP="008632FC">
      <w:pPr>
        <w:rPr>
          <w:rFonts w:ascii="Times New Roman" w:hAnsi="Times New Roman" w:cs="Times New Roman"/>
        </w:rPr>
      </w:pPr>
      <w:r>
        <w:rPr>
          <w:rFonts w:ascii="Times New Roman" w:hAnsi="Times New Roman" w:cs="Times New Roman"/>
          <w:b/>
        </w:rPr>
        <w:t xml:space="preserve">1. </w:t>
      </w:r>
      <w:r w:rsidR="008632FC" w:rsidRPr="00910B69">
        <w:rPr>
          <w:rFonts w:ascii="Times New Roman" w:hAnsi="Times New Roman" w:cs="Times New Roman"/>
          <w:b/>
        </w:rPr>
        <w:t>Introduction</w:t>
      </w:r>
    </w:p>
    <w:p w:rsidR="0010026E" w:rsidRDefault="0010026E" w:rsidP="00D05424">
      <w:pPr>
        <w:tabs>
          <w:tab w:val="left" w:pos="405"/>
        </w:tabs>
        <w:jc w:val="both"/>
        <w:rPr>
          <w:rFonts w:ascii="Times New Roman" w:hAnsi="Times New Roman"/>
        </w:rPr>
      </w:pPr>
      <w:r w:rsidRPr="0010026E">
        <w:rPr>
          <w:rFonts w:ascii="Times New Roman" w:hAnsi="Times New Roman"/>
        </w:rPr>
        <w:t>Fenugreek (</w:t>
      </w:r>
      <w:proofErr w:type="spellStart"/>
      <w:r w:rsidRPr="0010026E">
        <w:rPr>
          <w:rFonts w:ascii="Times New Roman" w:hAnsi="Times New Roman"/>
          <w:i/>
        </w:rPr>
        <w:t>Trigonella</w:t>
      </w:r>
      <w:proofErr w:type="spellEnd"/>
      <w:r w:rsidRPr="0010026E">
        <w:rPr>
          <w:rFonts w:ascii="Times New Roman" w:hAnsi="Times New Roman"/>
          <w:i/>
        </w:rPr>
        <w:t xml:space="preserve"> </w:t>
      </w:r>
      <w:proofErr w:type="spellStart"/>
      <w:r w:rsidRPr="0010026E">
        <w:rPr>
          <w:rFonts w:ascii="Times New Roman" w:hAnsi="Times New Roman"/>
          <w:i/>
        </w:rPr>
        <w:t>foenum</w:t>
      </w:r>
      <w:proofErr w:type="spellEnd"/>
      <w:r w:rsidRPr="0010026E">
        <w:rPr>
          <w:rFonts w:ascii="Times New Roman" w:hAnsi="Times New Roman"/>
          <w:i/>
        </w:rPr>
        <w:t>-graecum</w:t>
      </w:r>
      <w:r w:rsidRPr="0010026E">
        <w:rPr>
          <w:rFonts w:ascii="Times New Roman" w:hAnsi="Times New Roman"/>
        </w:rPr>
        <w:t xml:space="preserve"> L.; 2n = 16) is a multipurpose winter-season annual legume belonging to the family Fabaceae. It is widely </w:t>
      </w:r>
      <w:proofErr w:type="spellStart"/>
      <w:r w:rsidRPr="0010026E">
        <w:rPr>
          <w:rFonts w:ascii="Times New Roman" w:hAnsi="Times New Roman"/>
        </w:rPr>
        <w:t>recognised</w:t>
      </w:r>
      <w:proofErr w:type="spellEnd"/>
      <w:r w:rsidRPr="0010026E">
        <w:rPr>
          <w:rFonts w:ascii="Times New Roman" w:hAnsi="Times New Roman"/>
        </w:rPr>
        <w:t xml:space="preserve"> as an important spice crop and is extensively </w:t>
      </w:r>
      <w:proofErr w:type="spellStart"/>
      <w:r w:rsidRPr="0010026E">
        <w:rPr>
          <w:rFonts w:ascii="Times New Roman" w:hAnsi="Times New Roman"/>
        </w:rPr>
        <w:t>utilised</w:t>
      </w:r>
      <w:proofErr w:type="spellEnd"/>
      <w:r w:rsidRPr="0010026E">
        <w:rPr>
          <w:rFonts w:ascii="Times New Roman" w:hAnsi="Times New Roman"/>
        </w:rPr>
        <w:t xml:space="preserve"> as a </w:t>
      </w:r>
      <w:proofErr w:type="spellStart"/>
      <w:r w:rsidRPr="0010026E">
        <w:rPr>
          <w:rFonts w:ascii="Times New Roman" w:hAnsi="Times New Roman"/>
        </w:rPr>
        <w:t>flavouring</w:t>
      </w:r>
      <w:proofErr w:type="spellEnd"/>
      <w:r w:rsidRPr="0010026E">
        <w:rPr>
          <w:rFonts w:ascii="Times New Roman" w:hAnsi="Times New Roman"/>
        </w:rPr>
        <w:t xml:space="preserve"> agent, particularly in curry powders and traditional cuisines [1]. The flowers are predominantly self-pollinated; however, occasional cross-pollination occurs through insect activity, indicating a primarily </w:t>
      </w:r>
      <w:proofErr w:type="spellStart"/>
      <w:r w:rsidRPr="0010026E">
        <w:rPr>
          <w:rFonts w:ascii="Times New Roman" w:hAnsi="Times New Roman"/>
        </w:rPr>
        <w:t>autogamous</w:t>
      </w:r>
      <w:proofErr w:type="spellEnd"/>
      <w:r w:rsidRPr="0010026E">
        <w:rPr>
          <w:rFonts w:ascii="Times New Roman" w:hAnsi="Times New Roman"/>
        </w:rPr>
        <w:t xml:space="preserve"> reproductive system [2].</w:t>
      </w:r>
      <w:r w:rsidR="00D05424">
        <w:rPr>
          <w:rFonts w:ascii="Times New Roman" w:hAnsi="Times New Roman"/>
        </w:rPr>
        <w:t xml:space="preserve"> </w:t>
      </w:r>
      <w:r w:rsidRPr="0010026E">
        <w:rPr>
          <w:rFonts w:ascii="Times New Roman" w:hAnsi="Times New Roman"/>
        </w:rPr>
        <w:t xml:space="preserve">The crop is well adapted to a wide range of soil types, although it performs best in well-drained loamy or sandy loam soils [3]. Fenugreek is valued for its diverse applications, serving as a food, fodder, spice, and medicinal plant, while its essential oil is </w:t>
      </w:r>
      <w:proofErr w:type="spellStart"/>
      <w:r w:rsidRPr="0010026E">
        <w:rPr>
          <w:rFonts w:ascii="Times New Roman" w:hAnsi="Times New Roman"/>
        </w:rPr>
        <w:t>utilised</w:t>
      </w:r>
      <w:proofErr w:type="spellEnd"/>
      <w:r w:rsidRPr="0010026E">
        <w:rPr>
          <w:rFonts w:ascii="Times New Roman" w:hAnsi="Times New Roman"/>
        </w:rPr>
        <w:t xml:space="preserve"> in the perfumery industry, particularly in France [4]. Various plant parts, including dried seeds, leaves, and tender shoots, are consumed and appreciated for both their culinary and therapeutic properties. Fenugreek leaves have demonstrated antimicrobial activity against bacteria, parasites, and fungi, highlighting their medicinal importance.</w:t>
      </w:r>
      <w:r w:rsidR="00D05424">
        <w:rPr>
          <w:rFonts w:ascii="Times New Roman" w:hAnsi="Times New Roman"/>
        </w:rPr>
        <w:t xml:space="preserve"> </w:t>
      </w:r>
      <w:r w:rsidRPr="0010026E">
        <w:rPr>
          <w:rFonts w:ascii="Times New Roman" w:hAnsi="Times New Roman"/>
        </w:rPr>
        <w:t xml:space="preserve">Nutritionally, fenugreek is a rich source of proteins, carbohydrates, essential minerals such as iron and calcium, and vitamins including A, B₂, and C. Being a leguminous crop, it contributes to soil fertility through biological nitrogen fixation. The seeds are especially significant due to the presence of bioactive compounds such as diosgenin and trigonelline, which have notable pharmaceutical applications. Moreover, fenugreek has been reported to exhibit several health-promoting effects, including </w:t>
      </w:r>
      <w:proofErr w:type="spellStart"/>
      <w:r w:rsidRPr="0010026E">
        <w:rPr>
          <w:rFonts w:ascii="Times New Roman" w:hAnsi="Times New Roman"/>
        </w:rPr>
        <w:t>hypoglycaemic</w:t>
      </w:r>
      <w:proofErr w:type="spellEnd"/>
      <w:r w:rsidRPr="0010026E">
        <w:rPr>
          <w:rFonts w:ascii="Times New Roman" w:hAnsi="Times New Roman"/>
        </w:rPr>
        <w:t xml:space="preserve">, </w:t>
      </w:r>
      <w:proofErr w:type="spellStart"/>
      <w:r w:rsidRPr="0010026E">
        <w:rPr>
          <w:rFonts w:ascii="Times New Roman" w:hAnsi="Times New Roman"/>
        </w:rPr>
        <w:t>hypocholesterolaemic</w:t>
      </w:r>
      <w:proofErr w:type="spellEnd"/>
      <w:r w:rsidRPr="0010026E">
        <w:rPr>
          <w:rFonts w:ascii="Times New Roman" w:hAnsi="Times New Roman"/>
        </w:rPr>
        <w:t>, antioxidant, anticarcinogenic, and immunomodulatory properties [5].</w:t>
      </w:r>
      <w:r w:rsidR="00D05424">
        <w:rPr>
          <w:rFonts w:ascii="Times New Roman" w:hAnsi="Times New Roman"/>
        </w:rPr>
        <w:t xml:space="preserve"> </w:t>
      </w:r>
      <w:r w:rsidRPr="0010026E">
        <w:rPr>
          <w:rFonts w:ascii="Times New Roman" w:hAnsi="Times New Roman"/>
        </w:rPr>
        <w:t xml:space="preserve">Fenugreek seeds contain considerable amounts of protein (6.3%), fat (9.5%), carbohydrates (42.3%), and vitamin A, along with gum (22.06%), </w:t>
      </w:r>
      <w:r w:rsidRPr="0010026E">
        <w:rPr>
          <w:rFonts w:ascii="Times New Roman" w:hAnsi="Times New Roman"/>
        </w:rPr>
        <w:lastRenderedPageBreak/>
        <w:t xml:space="preserve">trigonelline (0.13–0.35%), and diosgenin (1.0 g). These attributes position fenugreek as a valuable nutraceutical resource with significant potential for value addition [6]. Processed products such as fenugreek powder and oleoresins are increasingly important in international markets, contributing to export potential. Additionally, the crop is used for green manuring, while its fresh leaves are widely consumed as a vegetable, and seeds are </w:t>
      </w:r>
      <w:proofErr w:type="spellStart"/>
      <w:r w:rsidRPr="0010026E">
        <w:rPr>
          <w:rFonts w:ascii="Times New Roman" w:hAnsi="Times New Roman"/>
        </w:rPr>
        <w:t>utilised</w:t>
      </w:r>
      <w:proofErr w:type="spellEnd"/>
      <w:r w:rsidRPr="0010026E">
        <w:rPr>
          <w:rFonts w:ascii="Times New Roman" w:hAnsi="Times New Roman"/>
        </w:rPr>
        <w:t xml:space="preserve"> in the global condiment and feed industries [6].</w:t>
      </w:r>
      <w:r w:rsidR="00D05424">
        <w:rPr>
          <w:rFonts w:ascii="Times New Roman" w:hAnsi="Times New Roman"/>
        </w:rPr>
        <w:t xml:space="preserve"> </w:t>
      </w:r>
      <w:r w:rsidRPr="0010026E">
        <w:rPr>
          <w:rFonts w:ascii="Times New Roman" w:hAnsi="Times New Roman"/>
        </w:rPr>
        <w:t xml:space="preserve">In recent years, the demand for fenugreek seeds has increased substantially, underscoring its growing economic importance for both producers and national economies [7][8]. Despite its wide-ranging utility as a spice, leafy vegetable, medicinal, and cosmetic resource, limited attention has been devoted to developing comprehensive agronomic practices for its profitable cultivation. Among the various cultural practices, </w:t>
      </w:r>
      <w:proofErr w:type="spellStart"/>
      <w:r w:rsidRPr="0010026E">
        <w:rPr>
          <w:rFonts w:ascii="Times New Roman" w:hAnsi="Times New Roman"/>
        </w:rPr>
        <w:t>optimisation</w:t>
      </w:r>
      <w:proofErr w:type="spellEnd"/>
      <w:r w:rsidRPr="0010026E">
        <w:rPr>
          <w:rFonts w:ascii="Times New Roman" w:hAnsi="Times New Roman"/>
        </w:rPr>
        <w:t xml:space="preserve"> of sowing time is crucial, as environmental factors such as temperature, duration of bright sunshine, and relative humidity vary with sowing date and significantly influence crop growth and yield [8].</w:t>
      </w:r>
      <w:r w:rsidR="00D05424">
        <w:rPr>
          <w:rFonts w:ascii="Times New Roman" w:hAnsi="Times New Roman"/>
        </w:rPr>
        <w:t xml:space="preserve"> </w:t>
      </w:r>
      <w:r w:rsidRPr="0010026E">
        <w:rPr>
          <w:rFonts w:ascii="Times New Roman" w:hAnsi="Times New Roman"/>
        </w:rPr>
        <w:t xml:space="preserve">Fenugreek is commonly cultivated as a leafy vegetable in several regions, including the Faridpur region. The crop generally requires a cool climate during vegetative growth and a warm, dry climate during maturity. Rabi season sowing is recommended for leaf production under coastal Andhra Pradesh conditions [9]. Appropriate scheduling of sowing and harvesting facilitates efficient </w:t>
      </w:r>
      <w:proofErr w:type="spellStart"/>
      <w:r w:rsidRPr="0010026E">
        <w:rPr>
          <w:rFonts w:ascii="Times New Roman" w:hAnsi="Times New Roman"/>
        </w:rPr>
        <w:t>utilisation</w:t>
      </w:r>
      <w:proofErr w:type="spellEnd"/>
      <w:r w:rsidRPr="0010026E">
        <w:rPr>
          <w:rFonts w:ascii="Times New Roman" w:hAnsi="Times New Roman"/>
        </w:rPr>
        <w:t xml:space="preserve"> of environmental resources such as light, temperature, and moisture, thereby enhancing productivity [10].</w:t>
      </w:r>
      <w:r w:rsidR="00D05424">
        <w:rPr>
          <w:rFonts w:ascii="Times New Roman" w:hAnsi="Times New Roman"/>
        </w:rPr>
        <w:t xml:space="preserve"> </w:t>
      </w:r>
      <w:r w:rsidRPr="0010026E">
        <w:rPr>
          <w:rFonts w:ascii="Times New Roman" w:hAnsi="Times New Roman"/>
        </w:rPr>
        <w:t>Furthermore, agronomic practices such as apical bud pinching play a vital role in regulating plant growth and yield. Pinching modifies the source–sink relationship by restricting excessive vegetative growth and promoting lateral branching, which enhances photosynthetic efficiency and assimilate accumulation, ultimately improving seed size and yield [11]. Similarly, cutting or pinching at early growth stages promotes uniformity in growth, flowering, and seed setting [</w:t>
      </w:r>
      <w:proofErr w:type="gramStart"/>
      <w:r w:rsidRPr="0010026E">
        <w:rPr>
          <w:rFonts w:ascii="Times New Roman" w:hAnsi="Times New Roman"/>
        </w:rPr>
        <w:t>12][</w:t>
      </w:r>
      <w:proofErr w:type="gramEnd"/>
      <w:r w:rsidRPr="0010026E">
        <w:rPr>
          <w:rFonts w:ascii="Times New Roman" w:hAnsi="Times New Roman"/>
        </w:rPr>
        <w:t>13]. Therefore, identification of the optimum stage for pinching is essential for achieving higher yield and superior quality in both vegetable and seed production of fenugreek.</w:t>
      </w:r>
    </w:p>
    <w:p w:rsidR="008632FC" w:rsidRDefault="006F7C37" w:rsidP="0010026E">
      <w:pPr>
        <w:tabs>
          <w:tab w:val="left" w:pos="405"/>
        </w:tabs>
        <w:rPr>
          <w:rFonts w:ascii="Times New Roman" w:hAnsi="Times New Roman" w:cs="Times New Roman"/>
          <w:b/>
        </w:rPr>
      </w:pPr>
      <w:r>
        <w:rPr>
          <w:rFonts w:ascii="Times New Roman" w:hAnsi="Times New Roman" w:cs="Times New Roman"/>
          <w:b/>
        </w:rPr>
        <w:t xml:space="preserve">2. </w:t>
      </w:r>
      <w:r w:rsidR="008632FC">
        <w:rPr>
          <w:rFonts w:ascii="Times New Roman" w:hAnsi="Times New Roman" w:cs="Times New Roman"/>
          <w:b/>
        </w:rPr>
        <w:t>Materials and Methods</w:t>
      </w:r>
    </w:p>
    <w:p w:rsidR="009825F9" w:rsidRDefault="009825F9" w:rsidP="00892D3B">
      <w:pPr>
        <w:pStyle w:val="NormalWeb"/>
        <w:jc w:val="both"/>
      </w:pPr>
      <w:r>
        <w:t xml:space="preserve">The experiment was conducted at the Spices Research Sub-Centre, Faridpur, during the </w:t>
      </w:r>
      <w:proofErr w:type="spellStart"/>
      <w:r>
        <w:t>rabi</w:t>
      </w:r>
      <w:proofErr w:type="spellEnd"/>
      <w:r>
        <w:t xml:space="preserve"> season of 2023–2024 to evaluate the effects of different pinching stages on the growth and yield of fenugreek. The experimental site is situated on high land within the Low Ganges River Floodplain (</w:t>
      </w:r>
      <w:proofErr w:type="spellStart"/>
      <w:r>
        <w:t>Agro</w:t>
      </w:r>
      <w:proofErr w:type="spellEnd"/>
      <w:r>
        <w:t xml:space="preserve">-Ecological Zone 12), </w:t>
      </w:r>
      <w:proofErr w:type="spellStart"/>
      <w:r>
        <w:t>characterised</w:t>
      </w:r>
      <w:proofErr w:type="spellEnd"/>
      <w:r>
        <w:t xml:space="preserve"> by well-drained clay loam soil with a pH ranging from 7.6 to 8.1.</w:t>
      </w:r>
    </w:p>
    <w:p w:rsidR="009825F9" w:rsidRDefault="009825F9" w:rsidP="00892D3B">
      <w:pPr>
        <w:pStyle w:val="NormalWeb"/>
        <w:jc w:val="both"/>
      </w:pPr>
      <w:r>
        <w:t xml:space="preserve">The study was laid out in a </w:t>
      </w:r>
      <w:proofErr w:type="spellStart"/>
      <w:r>
        <w:t>Randomised</w:t>
      </w:r>
      <w:proofErr w:type="spellEnd"/>
      <w:r>
        <w:t xml:space="preserve"> Complete Block Design (RCBD) with three replications. Each experimental unit measured 3.0 m × 1.5 m. The fenugreek variety ‘BARI Methi-2’ was used as the test crop. Seeds were sown on 12 November 2023, maintaining a spacing of 30 cm × 10 cm between rows and plants, respectively.</w:t>
      </w:r>
    </w:p>
    <w:p w:rsidR="009825F9" w:rsidRDefault="009825F9" w:rsidP="00892D3B">
      <w:pPr>
        <w:pStyle w:val="NormalWeb"/>
        <w:jc w:val="both"/>
      </w:pPr>
      <w:r>
        <w:t xml:space="preserve">In addition to the application of 5 t ha⁻¹ of well-decomposed cow dung, the crop was </w:t>
      </w:r>
      <w:proofErr w:type="spellStart"/>
      <w:r>
        <w:t>fertilised</w:t>
      </w:r>
      <w:proofErr w:type="spellEnd"/>
      <w:r>
        <w:t xml:space="preserve"> with phosphorus (35 kg ha⁻¹), potassium (68 kg ha⁻¹), </w:t>
      </w:r>
      <w:proofErr w:type="spellStart"/>
      <w:r>
        <w:t>sulphur</w:t>
      </w:r>
      <w:proofErr w:type="spellEnd"/>
      <w:r>
        <w:t xml:space="preserve"> (20 kg ha⁻¹), and boron (1.5 kg ha⁻¹). The entire quantity of cow dung, phosphorus, potassium, and </w:t>
      </w:r>
      <w:proofErr w:type="spellStart"/>
      <w:r>
        <w:t>sulphur</w:t>
      </w:r>
      <w:proofErr w:type="spellEnd"/>
      <w:r>
        <w:t xml:space="preserve"> was incorporated into the soil during final land preparation. Nitrogen was applied in three equal splits at 20, 40, and 60 days after sowing (DAS). To manage foot rot disease, the crop was sprayed with Bavistin (Carbendazim) at a concentration of 2 g L⁻¹ of water at 30 and 40 DAS.</w:t>
      </w:r>
    </w:p>
    <w:p w:rsidR="009825F9" w:rsidRDefault="009825F9" w:rsidP="00892D3B">
      <w:pPr>
        <w:pStyle w:val="NormalWeb"/>
        <w:jc w:val="both"/>
      </w:pPr>
      <w:r>
        <w:lastRenderedPageBreak/>
        <w:t xml:space="preserve">The experiment comprised four treatments representing different pinching stages: no pinching (control), pinching at 20 DAS, pinching at 30 DAS, and pinching at 40 DAS. The apical twigs removed during pinching were </w:t>
      </w:r>
      <w:proofErr w:type="spellStart"/>
      <w:r>
        <w:t>utilised</w:t>
      </w:r>
      <w:proofErr w:type="spellEnd"/>
      <w:r>
        <w:t xml:space="preserve"> as leafy vegetables.</w:t>
      </w:r>
    </w:p>
    <w:p w:rsidR="009825F9" w:rsidRDefault="009825F9" w:rsidP="00892D3B">
      <w:pPr>
        <w:pStyle w:val="NormalWeb"/>
        <w:jc w:val="both"/>
      </w:pPr>
      <w:r>
        <w:t xml:space="preserve">Data on growth and yield parameters were recorded at 50 and 75 DAS, as well as at harvest. Plant height (cm) was measured from ground level to the growing tip of the main stem. Observations were recorded from five randomly selected plants per plot and expressed in </w:t>
      </w:r>
      <w:proofErr w:type="spellStart"/>
      <w:r>
        <w:t>centimetres</w:t>
      </w:r>
      <w:proofErr w:type="spellEnd"/>
      <w:r>
        <w:t>. The number of branches per plant, including primary branches, was counted at 45 and 75 DAS and at harvest. Pod length (cm) was determined by measuring ten randomly selected pods from each replication using a measuring scale. The number of pods per plant was also recorded. Seed yield per hectare was calculated based on the weight of clean seeds obtained from each plot after threshing and winnowing.</w:t>
      </w:r>
    </w:p>
    <w:p w:rsidR="008632FC" w:rsidRPr="00A55775" w:rsidRDefault="006F7C37" w:rsidP="00892D3B">
      <w:pPr>
        <w:jc w:val="both"/>
        <w:rPr>
          <w:rFonts w:ascii="Times New Roman" w:hAnsi="Times New Roman" w:cs="Times New Roman"/>
          <w:b/>
        </w:rPr>
      </w:pPr>
      <w:r w:rsidRPr="006F7C37">
        <w:rPr>
          <w:b/>
        </w:rPr>
        <w:t>3</w:t>
      </w:r>
      <w:r>
        <w:t xml:space="preserve">. </w:t>
      </w:r>
      <w:r w:rsidR="008632FC" w:rsidRPr="00A55775">
        <w:rPr>
          <w:rFonts w:ascii="Times New Roman" w:hAnsi="Times New Roman" w:cs="Times New Roman"/>
          <w:b/>
        </w:rPr>
        <w:t>Result and Discussion</w:t>
      </w:r>
    </w:p>
    <w:p w:rsidR="008632FC" w:rsidRDefault="008632FC" w:rsidP="00892D3B">
      <w:pPr>
        <w:jc w:val="both"/>
        <w:rPr>
          <w:rFonts w:ascii="Times New Roman" w:eastAsia="Times New Roman" w:hAnsi="Times New Roman" w:cs="Times New Roman"/>
          <w:sz w:val="24"/>
          <w:szCs w:val="24"/>
        </w:rPr>
      </w:pPr>
      <w:r w:rsidRPr="004C2C49">
        <w:rPr>
          <w:rFonts w:ascii="Times New Roman" w:eastAsia="Times New Roman" w:hAnsi="Times New Roman" w:cs="Times New Roman"/>
          <w:sz w:val="24"/>
          <w:szCs w:val="24"/>
        </w:rPr>
        <w:t>Yield and the yield components of fenugreek were significantly affected by different</w:t>
      </w:r>
      <w:r>
        <w:rPr>
          <w:rFonts w:ascii="Times New Roman" w:eastAsia="Times New Roman" w:hAnsi="Times New Roman" w:cs="Times New Roman"/>
          <w:sz w:val="24"/>
          <w:szCs w:val="24"/>
        </w:rPr>
        <w:t xml:space="preserve"> stages of pin</w:t>
      </w:r>
      <w:r w:rsidR="00667D1A">
        <w:rPr>
          <w:rFonts w:ascii="Times New Roman" w:eastAsia="Times New Roman" w:hAnsi="Times New Roman" w:cs="Times New Roman"/>
          <w:sz w:val="24"/>
          <w:szCs w:val="24"/>
        </w:rPr>
        <w:t>ching. Data was collected at 50 ,</w:t>
      </w:r>
      <w:r>
        <w:rPr>
          <w:rFonts w:ascii="Times New Roman" w:eastAsia="Times New Roman" w:hAnsi="Times New Roman" w:cs="Times New Roman"/>
          <w:sz w:val="24"/>
          <w:szCs w:val="24"/>
        </w:rPr>
        <w:t xml:space="preserve">75 days after sowing and at the time of harvest. </w:t>
      </w:r>
    </w:p>
    <w:p w:rsidR="00644116" w:rsidRPr="00F069E0" w:rsidRDefault="008632FC" w:rsidP="00892D3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50 days after sowing maximum plant height</w:t>
      </w:r>
      <w:r w:rsidR="000700F0">
        <w:rPr>
          <w:rFonts w:ascii="Times New Roman" w:eastAsia="Times New Roman" w:hAnsi="Times New Roman" w:cs="Times New Roman"/>
          <w:sz w:val="24"/>
          <w:szCs w:val="24"/>
        </w:rPr>
        <w:t xml:space="preserve"> </w:t>
      </w:r>
      <w:r w:rsidR="006F7C37">
        <w:rPr>
          <w:rFonts w:ascii="Times New Roman" w:eastAsia="Times New Roman" w:hAnsi="Times New Roman" w:cs="Times New Roman"/>
          <w:sz w:val="24"/>
          <w:szCs w:val="24"/>
        </w:rPr>
        <w:t>(</w:t>
      </w:r>
      <w:r>
        <w:rPr>
          <w:rFonts w:ascii="Times New Roman" w:eastAsia="Times New Roman" w:hAnsi="Times New Roman" w:cs="Times New Roman"/>
          <w:sz w:val="24"/>
          <w:szCs w:val="24"/>
        </w:rPr>
        <w:t>68.06 cm) was meas</w:t>
      </w:r>
      <w:r w:rsidR="00A51DBB">
        <w:rPr>
          <w:rFonts w:ascii="Times New Roman" w:eastAsia="Times New Roman" w:hAnsi="Times New Roman" w:cs="Times New Roman"/>
          <w:sz w:val="24"/>
          <w:szCs w:val="24"/>
        </w:rPr>
        <w:t>ured from no pinching treatment and shortest plant was measured where plants were pinched at 45 days after sowing.</w:t>
      </w:r>
      <w:r>
        <w:rPr>
          <w:rFonts w:ascii="Times New Roman" w:eastAsia="Times New Roman" w:hAnsi="Times New Roman" w:cs="Times New Roman"/>
          <w:sz w:val="24"/>
          <w:szCs w:val="24"/>
        </w:rPr>
        <w:t xml:space="preserve"> </w:t>
      </w:r>
      <w:r w:rsidR="00A51DBB">
        <w:rPr>
          <w:rFonts w:ascii="Times New Roman" w:eastAsia="Times New Roman" w:hAnsi="Times New Roman" w:cs="Times New Roman"/>
          <w:sz w:val="24"/>
          <w:szCs w:val="24"/>
        </w:rPr>
        <w:t xml:space="preserve">Maximum </w:t>
      </w:r>
      <w:r>
        <w:rPr>
          <w:rFonts w:ascii="Times New Roman" w:eastAsia="Times New Roman" w:hAnsi="Times New Roman" w:cs="Times New Roman"/>
          <w:sz w:val="24"/>
          <w:szCs w:val="24"/>
        </w:rPr>
        <w:t>number of branches per plant</w:t>
      </w:r>
      <w:r w:rsidR="00A51DBB">
        <w:rPr>
          <w:rFonts w:ascii="Times New Roman" w:eastAsia="Times New Roman" w:hAnsi="Times New Roman" w:cs="Times New Roman"/>
          <w:sz w:val="24"/>
          <w:szCs w:val="24"/>
        </w:rPr>
        <w:t xml:space="preserve"> was obtained from plants pinched at 25 days after sowing</w:t>
      </w:r>
      <w:r>
        <w:rPr>
          <w:rFonts w:ascii="Times New Roman" w:eastAsia="Times New Roman" w:hAnsi="Times New Roman" w:cs="Times New Roman"/>
          <w:sz w:val="24"/>
          <w:szCs w:val="24"/>
        </w:rPr>
        <w:t xml:space="preserve"> </w:t>
      </w:r>
      <w:r w:rsidR="00A51DBB">
        <w:rPr>
          <w:rFonts w:ascii="Times New Roman" w:eastAsia="Times New Roman" w:hAnsi="Times New Roman" w:cs="Times New Roman"/>
          <w:sz w:val="24"/>
          <w:szCs w:val="24"/>
        </w:rPr>
        <w:t xml:space="preserve">and minimum number of branches was calculated from plants were pinched at 45 days after sowing. </w:t>
      </w:r>
      <w:r w:rsidR="005F14AF" w:rsidRPr="005F14AF">
        <w:rPr>
          <w:rFonts w:ascii="Times New Roman" w:hAnsi="Times New Roman" w:cs="Times New Roman"/>
        </w:rPr>
        <w:t>The results clearly indicate that the number of branches increased following a single pinching (cutting) treatment, but declined with subsequent pinching operations. This trend may be attributed to the removal of the apical bud, which suppresses apical dominance and promotes the development of lateral branches. The initial increase in branching can be explained by the redistribution of growth hormones, particularly auxins, which are redirected towards dormant secondary and tertiary buds that otherwise remain inactive under normal conditions.</w:t>
      </w:r>
      <w:r w:rsidR="005F14AF">
        <w:rPr>
          <w:rFonts w:ascii="Times New Roman" w:hAnsi="Times New Roman" w:cs="Times New Roman"/>
        </w:rPr>
        <w:t xml:space="preserve"> </w:t>
      </w:r>
      <w:r w:rsidR="005F14AF" w:rsidRPr="005F14AF">
        <w:rPr>
          <w:rFonts w:ascii="Times New Roman" w:hAnsi="Times New Roman" w:cs="Times New Roman"/>
        </w:rPr>
        <w:t xml:space="preserve">However, with advancing plant age and repeated cutting treatments, a reduction in the number of branches was observed. This decline may be associated with physiological stress and reduced assimilate availability, which limits the plant’s capacity to sustain further branching. The activation of lateral dormant buds through the arrest of terminal growth via apical pinching appears to play a key role in enhancing branch production. These findings </w:t>
      </w:r>
      <w:proofErr w:type="gramStart"/>
      <w:r w:rsidR="005F14AF" w:rsidRPr="005F14AF">
        <w:rPr>
          <w:rFonts w:ascii="Times New Roman" w:hAnsi="Times New Roman" w:cs="Times New Roman"/>
        </w:rPr>
        <w:t>are in agreement</w:t>
      </w:r>
      <w:proofErr w:type="gramEnd"/>
      <w:r w:rsidR="005F14AF" w:rsidRPr="005F14AF">
        <w:rPr>
          <w:rFonts w:ascii="Times New Roman" w:hAnsi="Times New Roman" w:cs="Times New Roman"/>
        </w:rPr>
        <w:t xml:space="preserve"> with earlier reports in fenugreek [14].</w:t>
      </w:r>
      <w:r w:rsidR="005F14AF">
        <w:rPr>
          <w:rFonts w:ascii="Times New Roman" w:hAnsi="Times New Roman" w:cs="Times New Roman"/>
        </w:rPr>
        <w:t xml:space="preserve"> </w:t>
      </w:r>
      <w:r w:rsidR="005F14AF" w:rsidRPr="005F14AF">
        <w:rPr>
          <w:rFonts w:ascii="Times New Roman" w:hAnsi="Times New Roman" w:cs="Times New Roman"/>
        </w:rPr>
        <w:t>In contrast, the number of pods per plant did not show any significant variation at this stage of observation.</w:t>
      </w:r>
    </w:p>
    <w:p w:rsidR="008632FC" w:rsidRPr="008C0A6A" w:rsidRDefault="008632FC" w:rsidP="008632FC">
      <w:pPr>
        <w:rPr>
          <w:rFonts w:ascii="Times New Roman" w:eastAsia="Times New Roman" w:hAnsi="Times New Roman" w:cs="Times New Roman"/>
          <w:b/>
          <w:sz w:val="24"/>
          <w:szCs w:val="24"/>
        </w:rPr>
      </w:pPr>
      <w:r w:rsidRPr="008C0A6A">
        <w:rPr>
          <w:rFonts w:ascii="Times New Roman" w:eastAsia="Times New Roman" w:hAnsi="Times New Roman" w:cs="Times New Roman"/>
          <w:b/>
          <w:sz w:val="24"/>
          <w:szCs w:val="24"/>
        </w:rPr>
        <w:t>Table 1:</w:t>
      </w:r>
      <w:r w:rsidRPr="008C0A6A">
        <w:rPr>
          <w:rFonts w:ascii="Times New Roman" w:hAnsi="Times New Roman" w:cs="Times New Roman"/>
          <w:b/>
        </w:rPr>
        <w:t xml:space="preserve">  Effect of stage of pinching on yield attributes of fenugreek</w:t>
      </w:r>
      <w:r w:rsidRPr="008879DC">
        <w:rPr>
          <w:rFonts w:ascii="Times New Roman" w:hAnsi="Times New Roman" w:cs="Times New Roman"/>
          <w:b/>
        </w:rPr>
        <w:t xml:space="preserve"> </w:t>
      </w:r>
      <w:r w:rsidRPr="008C0A6A">
        <w:rPr>
          <w:rFonts w:ascii="Times New Roman" w:hAnsi="Times New Roman" w:cs="Times New Roman"/>
          <w:b/>
        </w:rPr>
        <w:t>at 50 days after sowing</w:t>
      </w:r>
    </w:p>
    <w:tbl>
      <w:tblPr>
        <w:tblStyle w:val="TableGrid"/>
        <w:tblW w:w="0" w:type="auto"/>
        <w:tblLook w:val="04A0" w:firstRow="1" w:lastRow="0" w:firstColumn="1" w:lastColumn="0" w:noHBand="0" w:noVBand="1"/>
      </w:tblPr>
      <w:tblGrid>
        <w:gridCol w:w="2267"/>
        <w:gridCol w:w="2161"/>
        <w:gridCol w:w="2520"/>
        <w:gridCol w:w="2160"/>
      </w:tblGrid>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Treatments</w:t>
            </w:r>
          </w:p>
        </w:tc>
        <w:tc>
          <w:tcPr>
            <w:tcW w:w="6841" w:type="dxa"/>
            <w:gridSpan w:val="3"/>
          </w:tcPr>
          <w:p w:rsidR="008632FC" w:rsidRPr="009B6F59" w:rsidRDefault="008632FC" w:rsidP="00DB0E8F">
            <w:pPr>
              <w:jc w:val="center"/>
              <w:rPr>
                <w:rFonts w:ascii="Times New Roman" w:eastAsia="Times New Roman" w:hAnsi="Times New Roman" w:cs="Times New Roman"/>
                <w:b/>
              </w:rPr>
            </w:pPr>
            <w:r w:rsidRPr="009B6F59">
              <w:rPr>
                <w:rFonts w:ascii="Times New Roman" w:eastAsia="Times New Roman" w:hAnsi="Times New Roman" w:cs="Times New Roman"/>
                <w:b/>
              </w:rPr>
              <w:t>Data collected at 50 Days after sowing</w:t>
            </w:r>
          </w:p>
        </w:tc>
      </w:tr>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p>
        </w:tc>
        <w:tc>
          <w:tcPr>
            <w:tcW w:w="2161" w:type="dxa"/>
            <w:tcBorders>
              <w:right w:val="single" w:sz="4" w:space="0" w:color="auto"/>
            </w:tcBorders>
          </w:tcPr>
          <w:p w:rsidR="008632FC" w:rsidRPr="009B6F59" w:rsidRDefault="008632FC" w:rsidP="006F7C37">
            <w:pPr>
              <w:jc w:val="center"/>
              <w:rPr>
                <w:rFonts w:ascii="Times New Roman" w:eastAsia="Times New Roman" w:hAnsi="Times New Roman" w:cs="Times New Roman"/>
                <w:b/>
              </w:rPr>
            </w:pPr>
            <w:r w:rsidRPr="009B6F59">
              <w:rPr>
                <w:rFonts w:ascii="Times New Roman" w:eastAsia="Times New Roman" w:hAnsi="Times New Roman" w:cs="Times New Roman"/>
                <w:b/>
              </w:rPr>
              <w:t>Plant height</w:t>
            </w:r>
            <w:r w:rsidR="006F7C37">
              <w:rPr>
                <w:rFonts w:ascii="Times New Roman" w:eastAsia="Times New Roman" w:hAnsi="Times New Roman" w:cs="Times New Roman"/>
                <w:b/>
              </w:rPr>
              <w:t xml:space="preserve"> (cm)</w:t>
            </w:r>
          </w:p>
        </w:tc>
        <w:tc>
          <w:tcPr>
            <w:tcW w:w="2520" w:type="dxa"/>
            <w:tcBorders>
              <w:left w:val="single" w:sz="4" w:space="0" w:color="auto"/>
              <w:right w:val="single" w:sz="4" w:space="0" w:color="auto"/>
            </w:tcBorders>
          </w:tcPr>
          <w:p w:rsidR="008632FC" w:rsidRPr="009B6F59" w:rsidRDefault="008632FC" w:rsidP="00740BCF">
            <w:pPr>
              <w:jc w:val="center"/>
              <w:rPr>
                <w:rFonts w:ascii="Times New Roman" w:eastAsia="Times New Roman" w:hAnsi="Times New Roman" w:cs="Times New Roman"/>
                <w:b/>
              </w:rPr>
            </w:pPr>
            <w:proofErr w:type="spellStart"/>
            <w:r w:rsidRPr="009B6F59">
              <w:rPr>
                <w:rFonts w:ascii="Times New Roman" w:eastAsia="Times New Roman" w:hAnsi="Times New Roman" w:cs="Times New Roman"/>
                <w:b/>
              </w:rPr>
              <w:t>No.of</w:t>
            </w:r>
            <w:proofErr w:type="spellEnd"/>
            <w:r w:rsidRPr="009B6F59">
              <w:rPr>
                <w:rFonts w:ascii="Times New Roman" w:eastAsia="Times New Roman" w:hAnsi="Times New Roman" w:cs="Times New Roman"/>
                <w:b/>
              </w:rPr>
              <w:t xml:space="preserve"> </w:t>
            </w:r>
            <w:r w:rsidR="00740BCF">
              <w:rPr>
                <w:rFonts w:ascii="Times New Roman" w:eastAsia="Times New Roman" w:hAnsi="Times New Roman" w:cs="Times New Roman"/>
                <w:b/>
              </w:rPr>
              <w:t>b</w:t>
            </w:r>
            <w:r w:rsidRPr="009B6F59">
              <w:rPr>
                <w:rFonts w:ascii="Times New Roman" w:eastAsia="Times New Roman" w:hAnsi="Times New Roman" w:cs="Times New Roman"/>
                <w:b/>
              </w:rPr>
              <w:t>ranch</w:t>
            </w:r>
            <w:r w:rsidR="00740BCF">
              <w:rPr>
                <w:rFonts w:ascii="Times New Roman" w:eastAsia="Times New Roman" w:hAnsi="Times New Roman" w:cs="Times New Roman"/>
                <w:b/>
              </w:rPr>
              <w:t>es</w:t>
            </w:r>
            <w:r w:rsidRPr="009B6F59">
              <w:rPr>
                <w:rFonts w:ascii="Times New Roman" w:eastAsia="Times New Roman" w:hAnsi="Times New Roman" w:cs="Times New Roman"/>
                <w:b/>
              </w:rPr>
              <w:t>/plant</w:t>
            </w:r>
          </w:p>
        </w:tc>
        <w:tc>
          <w:tcPr>
            <w:tcW w:w="2160" w:type="dxa"/>
            <w:tcBorders>
              <w:left w:val="single" w:sz="4" w:space="0" w:color="auto"/>
            </w:tcBorders>
          </w:tcPr>
          <w:p w:rsidR="008632FC" w:rsidRPr="009B6F59" w:rsidRDefault="008632FC" w:rsidP="006F7C37">
            <w:pPr>
              <w:jc w:val="center"/>
              <w:rPr>
                <w:rFonts w:ascii="Times New Roman" w:eastAsia="Times New Roman" w:hAnsi="Times New Roman" w:cs="Times New Roman"/>
                <w:b/>
              </w:rPr>
            </w:pPr>
            <w:r w:rsidRPr="009B6F59">
              <w:rPr>
                <w:rFonts w:ascii="Times New Roman" w:eastAsia="Times New Roman" w:hAnsi="Times New Roman" w:cs="Times New Roman"/>
                <w:b/>
              </w:rPr>
              <w:t>No. of pod</w:t>
            </w:r>
            <w:r w:rsidR="00740BCF">
              <w:rPr>
                <w:rFonts w:ascii="Times New Roman" w:eastAsia="Times New Roman" w:hAnsi="Times New Roman" w:cs="Times New Roman"/>
                <w:b/>
              </w:rPr>
              <w:t>s</w:t>
            </w:r>
            <w:r w:rsidRPr="009B6F59">
              <w:rPr>
                <w:rFonts w:ascii="Times New Roman" w:eastAsia="Times New Roman" w:hAnsi="Times New Roman" w:cs="Times New Roman"/>
                <w:b/>
              </w:rPr>
              <w:t>/plant</w:t>
            </w:r>
          </w:p>
        </w:tc>
      </w:tr>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No pinching</w:t>
            </w:r>
          </w:p>
        </w:tc>
        <w:tc>
          <w:tcPr>
            <w:tcW w:w="2161" w:type="dxa"/>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68.06</w:t>
            </w:r>
          </w:p>
        </w:tc>
        <w:tc>
          <w:tcPr>
            <w:tcW w:w="2520" w:type="dxa"/>
            <w:tcBorders>
              <w:righ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5.93</w:t>
            </w:r>
          </w:p>
        </w:tc>
        <w:tc>
          <w:tcPr>
            <w:tcW w:w="2160" w:type="dxa"/>
            <w:tcBorders>
              <w:lef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54.3</w:t>
            </w:r>
          </w:p>
        </w:tc>
      </w:tr>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Pinching at 25 DAS</w:t>
            </w:r>
          </w:p>
        </w:tc>
        <w:tc>
          <w:tcPr>
            <w:tcW w:w="2161" w:type="dxa"/>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64.63</w:t>
            </w:r>
          </w:p>
        </w:tc>
        <w:tc>
          <w:tcPr>
            <w:tcW w:w="2520" w:type="dxa"/>
            <w:tcBorders>
              <w:righ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6.06</w:t>
            </w:r>
          </w:p>
        </w:tc>
        <w:tc>
          <w:tcPr>
            <w:tcW w:w="2160" w:type="dxa"/>
            <w:tcBorders>
              <w:lef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55.4</w:t>
            </w:r>
          </w:p>
        </w:tc>
      </w:tr>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Pinching at 35 DAS</w:t>
            </w:r>
          </w:p>
        </w:tc>
        <w:tc>
          <w:tcPr>
            <w:tcW w:w="2161" w:type="dxa"/>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58.06</w:t>
            </w:r>
          </w:p>
        </w:tc>
        <w:tc>
          <w:tcPr>
            <w:tcW w:w="2520" w:type="dxa"/>
            <w:tcBorders>
              <w:righ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6.13</w:t>
            </w:r>
          </w:p>
        </w:tc>
        <w:tc>
          <w:tcPr>
            <w:tcW w:w="2160" w:type="dxa"/>
            <w:tcBorders>
              <w:lef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62.3</w:t>
            </w:r>
          </w:p>
        </w:tc>
      </w:tr>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Pinching at 45 DAS</w:t>
            </w:r>
          </w:p>
        </w:tc>
        <w:tc>
          <w:tcPr>
            <w:tcW w:w="2161" w:type="dxa"/>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57.80</w:t>
            </w:r>
          </w:p>
        </w:tc>
        <w:tc>
          <w:tcPr>
            <w:tcW w:w="2520" w:type="dxa"/>
            <w:tcBorders>
              <w:righ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5.80</w:t>
            </w:r>
          </w:p>
        </w:tc>
        <w:tc>
          <w:tcPr>
            <w:tcW w:w="2160" w:type="dxa"/>
            <w:tcBorders>
              <w:lef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48.90</w:t>
            </w:r>
          </w:p>
        </w:tc>
      </w:tr>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 xml:space="preserve">Level of </w:t>
            </w:r>
            <w:proofErr w:type="spellStart"/>
            <w:r w:rsidRPr="009B6F59">
              <w:rPr>
                <w:rFonts w:ascii="Times New Roman" w:eastAsia="Times New Roman" w:hAnsi="Times New Roman" w:cs="Times New Roman"/>
                <w:b/>
              </w:rPr>
              <w:t>Signif</w:t>
            </w:r>
            <w:proofErr w:type="spellEnd"/>
            <w:r w:rsidRPr="009B6F59">
              <w:rPr>
                <w:rFonts w:ascii="Times New Roman" w:eastAsia="Times New Roman" w:hAnsi="Times New Roman" w:cs="Times New Roman"/>
                <w:b/>
              </w:rPr>
              <w:t>.</w:t>
            </w:r>
          </w:p>
        </w:tc>
        <w:tc>
          <w:tcPr>
            <w:tcW w:w="2161" w:type="dxa"/>
          </w:tcPr>
          <w:p w:rsidR="008632FC" w:rsidRPr="009B6F59" w:rsidRDefault="008632FC" w:rsidP="006F7C37">
            <w:pPr>
              <w:jc w:val="center"/>
              <w:rPr>
                <w:rFonts w:ascii="Times New Roman" w:hAnsi="Times New Roman" w:cs="Times New Roman"/>
              </w:rPr>
            </w:pPr>
            <w:r w:rsidRPr="009B6F59">
              <w:rPr>
                <w:rFonts w:ascii="Times New Roman" w:hAnsi="Times New Roman" w:cs="Times New Roman"/>
              </w:rPr>
              <w:t>*</w:t>
            </w:r>
          </w:p>
        </w:tc>
        <w:tc>
          <w:tcPr>
            <w:tcW w:w="2520" w:type="dxa"/>
            <w:tcBorders>
              <w:righ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eastAsia="Times New Roman" w:hAnsi="Times New Roman" w:cs="Times New Roman"/>
              </w:rPr>
              <w:t>NS</w:t>
            </w:r>
          </w:p>
        </w:tc>
        <w:tc>
          <w:tcPr>
            <w:tcW w:w="2160" w:type="dxa"/>
            <w:tcBorders>
              <w:lef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eastAsia="Times New Roman" w:hAnsi="Times New Roman" w:cs="Times New Roman"/>
              </w:rPr>
              <w:t>NS</w:t>
            </w:r>
          </w:p>
        </w:tc>
      </w:tr>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CV(%)</w:t>
            </w:r>
          </w:p>
        </w:tc>
        <w:tc>
          <w:tcPr>
            <w:tcW w:w="2161" w:type="dxa"/>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4.75</w:t>
            </w:r>
          </w:p>
        </w:tc>
        <w:tc>
          <w:tcPr>
            <w:tcW w:w="2520" w:type="dxa"/>
            <w:tcBorders>
              <w:righ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9.18</w:t>
            </w:r>
          </w:p>
        </w:tc>
        <w:tc>
          <w:tcPr>
            <w:tcW w:w="2160" w:type="dxa"/>
            <w:tcBorders>
              <w:lef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12.62</w:t>
            </w:r>
          </w:p>
        </w:tc>
      </w:tr>
    </w:tbl>
    <w:p w:rsidR="000700F0" w:rsidRDefault="00667D1A" w:rsidP="008632FC">
      <w:pPr>
        <w:spacing w:line="240" w:lineRule="auto"/>
        <w:jc w:val="both"/>
        <w:rPr>
          <w:rFonts w:ascii="Times New Roman" w:hAnsi="Times New Roman" w:cs="Times New Roman"/>
        </w:rPr>
      </w:pPr>
      <w:r>
        <w:rPr>
          <w:rFonts w:ascii="Times New Roman" w:hAnsi="Times New Roman" w:cs="Times New Roman"/>
        </w:rPr>
        <w:t>Footnote: ***=1% level of significance, NS= Non-Significant</w:t>
      </w:r>
    </w:p>
    <w:p w:rsidR="00F80F63" w:rsidRPr="00F80F63" w:rsidRDefault="00F80F63" w:rsidP="00892D3B">
      <w:pPr>
        <w:spacing w:before="100" w:beforeAutospacing="1" w:after="100" w:afterAutospacing="1" w:line="240" w:lineRule="auto"/>
        <w:jc w:val="both"/>
        <w:rPr>
          <w:rFonts w:ascii="Times New Roman" w:eastAsia="Times New Roman" w:hAnsi="Times New Roman" w:cs="Times New Roman"/>
          <w:sz w:val="24"/>
          <w:szCs w:val="24"/>
        </w:rPr>
      </w:pPr>
      <w:r w:rsidRPr="00F80F63">
        <w:rPr>
          <w:rFonts w:ascii="Times New Roman" w:eastAsia="Times New Roman" w:hAnsi="Times New Roman" w:cs="Times New Roman"/>
          <w:sz w:val="24"/>
          <w:szCs w:val="24"/>
        </w:rPr>
        <w:lastRenderedPageBreak/>
        <w:t>The data revealed that pinching treatments had a significant effect on plant height, number of branches per plant, and number of pods per plant. Observations recorded at 75 days after sowing (DAS) indicated that the highest number of branches per plant (7.86) was obtained from plants pinched at 35 DAS, whereas the lowest number (6.33) was recorded in the control (no pinching) treatment.</w:t>
      </w:r>
      <w:r>
        <w:rPr>
          <w:rFonts w:ascii="Times New Roman" w:eastAsia="Times New Roman" w:hAnsi="Times New Roman" w:cs="Times New Roman"/>
          <w:sz w:val="24"/>
          <w:szCs w:val="24"/>
        </w:rPr>
        <w:t xml:space="preserve"> </w:t>
      </w:r>
      <w:r w:rsidRPr="00F80F63">
        <w:rPr>
          <w:rFonts w:ascii="Times New Roman" w:eastAsia="Times New Roman" w:hAnsi="Times New Roman" w:cs="Times New Roman"/>
          <w:sz w:val="24"/>
          <w:szCs w:val="24"/>
        </w:rPr>
        <w:t>Similarly, the maximum number of pods per plant (78.00) and the greatest pod length (12.06 cm) were observed in plants subjected to pinching at 35 DAS. In contrast, the minimum number of pods per plant (69.40) and the shortest pod length (11.70 cm) were recorded under the no pinching treatment.</w:t>
      </w:r>
      <w:r>
        <w:rPr>
          <w:rFonts w:ascii="Times New Roman" w:eastAsia="Times New Roman" w:hAnsi="Times New Roman" w:cs="Times New Roman"/>
          <w:sz w:val="24"/>
          <w:szCs w:val="24"/>
        </w:rPr>
        <w:t xml:space="preserve"> </w:t>
      </w:r>
      <w:r w:rsidRPr="00F80F63">
        <w:rPr>
          <w:rFonts w:ascii="Times New Roman" w:eastAsia="Times New Roman" w:hAnsi="Times New Roman" w:cs="Times New Roman"/>
          <w:sz w:val="24"/>
          <w:szCs w:val="24"/>
        </w:rPr>
        <w:t>The enhanced branching observed under pinching treatments may be attributed to the activation of lateral dormant buds following the suppression of apical dominance through removal of the apical bud. This physiological response promotes the development of additional branches, which in turn increases leaf production. The greater leaf area likely enhances photosynthetic activity and assimilate production, thereby improving growth attributes such as branch number and overall biomass accumulation in fenugreek.</w:t>
      </w:r>
      <w:r>
        <w:rPr>
          <w:rFonts w:ascii="Times New Roman" w:eastAsia="Times New Roman" w:hAnsi="Times New Roman" w:cs="Times New Roman"/>
          <w:sz w:val="24"/>
          <w:szCs w:val="24"/>
        </w:rPr>
        <w:t xml:space="preserve"> </w:t>
      </w:r>
      <w:r w:rsidRPr="00F80F63">
        <w:rPr>
          <w:rFonts w:ascii="Times New Roman" w:eastAsia="Times New Roman" w:hAnsi="Times New Roman" w:cs="Times New Roman"/>
          <w:sz w:val="24"/>
          <w:szCs w:val="24"/>
        </w:rPr>
        <w:t>These findings further suggest that an optimum level of pinching stimulates vegetative growth and yield-contributing traits by improving the source–sink relationship within the plant system. The results are in conformity with previous studies reported in okra [15], chickpea [16], and fenugreek [</w:t>
      </w:r>
      <w:proofErr w:type="gramStart"/>
      <w:r w:rsidRPr="00F80F63">
        <w:rPr>
          <w:rFonts w:ascii="Times New Roman" w:eastAsia="Times New Roman" w:hAnsi="Times New Roman" w:cs="Times New Roman"/>
          <w:sz w:val="24"/>
          <w:szCs w:val="24"/>
        </w:rPr>
        <w:t>17][</w:t>
      </w:r>
      <w:proofErr w:type="gramEnd"/>
      <w:r w:rsidRPr="00F80F63">
        <w:rPr>
          <w:rFonts w:ascii="Times New Roman" w:eastAsia="Times New Roman" w:hAnsi="Times New Roman" w:cs="Times New Roman"/>
          <w:sz w:val="24"/>
          <w:szCs w:val="24"/>
        </w:rPr>
        <w:t>18].</w:t>
      </w:r>
    </w:p>
    <w:p w:rsidR="008632FC" w:rsidRPr="008C0A6A" w:rsidRDefault="008632FC" w:rsidP="008632FC">
      <w:pPr>
        <w:rPr>
          <w:rFonts w:ascii="Times New Roman" w:eastAsia="Times New Roman" w:hAnsi="Times New Roman" w:cs="Times New Roman"/>
          <w:b/>
          <w:sz w:val="24"/>
          <w:szCs w:val="24"/>
        </w:rPr>
      </w:pPr>
      <w:r w:rsidRPr="008C0A6A">
        <w:rPr>
          <w:rFonts w:ascii="Times New Roman" w:eastAsia="Times New Roman" w:hAnsi="Times New Roman" w:cs="Times New Roman"/>
          <w:b/>
          <w:sz w:val="24"/>
          <w:szCs w:val="24"/>
        </w:rPr>
        <w:t>Table 2:</w:t>
      </w:r>
      <w:r w:rsidRPr="008C0A6A">
        <w:rPr>
          <w:rFonts w:ascii="Times New Roman" w:hAnsi="Times New Roman" w:cs="Times New Roman"/>
          <w:b/>
        </w:rPr>
        <w:t xml:space="preserve">  Effect of stage of pinching on yield attributes of fenugreek</w:t>
      </w:r>
      <w:r w:rsidRPr="008879DC">
        <w:rPr>
          <w:rFonts w:ascii="Times New Roman" w:hAnsi="Times New Roman" w:cs="Times New Roman"/>
          <w:b/>
        </w:rPr>
        <w:t xml:space="preserve"> </w:t>
      </w:r>
      <w:r w:rsidRPr="008C0A6A">
        <w:rPr>
          <w:rFonts w:ascii="Times New Roman" w:hAnsi="Times New Roman" w:cs="Times New Roman"/>
          <w:b/>
        </w:rPr>
        <w:t>at 75 days after sowing</w:t>
      </w:r>
    </w:p>
    <w:tbl>
      <w:tblPr>
        <w:tblStyle w:val="TableGrid"/>
        <w:tblW w:w="9108" w:type="dxa"/>
        <w:tblLayout w:type="fixed"/>
        <w:tblLook w:val="04A0" w:firstRow="1" w:lastRow="0" w:firstColumn="1" w:lastColumn="0" w:noHBand="0" w:noVBand="1"/>
      </w:tblPr>
      <w:tblGrid>
        <w:gridCol w:w="2267"/>
        <w:gridCol w:w="1562"/>
        <w:gridCol w:w="1679"/>
        <w:gridCol w:w="1710"/>
        <w:gridCol w:w="1890"/>
      </w:tblGrid>
      <w:tr w:rsidR="008632FC" w:rsidRPr="002B59A0" w:rsidTr="00DB0E8F">
        <w:tc>
          <w:tcPr>
            <w:tcW w:w="2267" w:type="dxa"/>
          </w:tcPr>
          <w:p w:rsidR="008632FC" w:rsidRPr="002B59A0" w:rsidRDefault="008632FC" w:rsidP="00DB0E8F">
            <w:pPr>
              <w:rPr>
                <w:rFonts w:ascii="Times New Roman" w:eastAsia="Times New Roman" w:hAnsi="Times New Roman" w:cs="Times New Roman"/>
                <w:b/>
              </w:rPr>
            </w:pPr>
            <w:r w:rsidRPr="002B59A0">
              <w:rPr>
                <w:rFonts w:ascii="Times New Roman" w:eastAsia="Times New Roman" w:hAnsi="Times New Roman" w:cs="Times New Roman"/>
                <w:b/>
              </w:rPr>
              <w:t>Treatments</w:t>
            </w:r>
          </w:p>
        </w:tc>
        <w:tc>
          <w:tcPr>
            <w:tcW w:w="6841" w:type="dxa"/>
            <w:gridSpan w:val="4"/>
            <w:tcBorders>
              <w:top w:val="single" w:sz="4" w:space="0" w:color="auto"/>
            </w:tcBorders>
          </w:tcPr>
          <w:p w:rsidR="008632FC" w:rsidRPr="002B59A0" w:rsidRDefault="008632FC" w:rsidP="00DB0E8F">
            <w:pPr>
              <w:jc w:val="center"/>
              <w:rPr>
                <w:rFonts w:ascii="Times New Roman" w:eastAsia="Times New Roman" w:hAnsi="Times New Roman" w:cs="Times New Roman"/>
                <w:b/>
              </w:rPr>
            </w:pPr>
            <w:r w:rsidRPr="002B59A0">
              <w:rPr>
                <w:rFonts w:ascii="Times New Roman" w:eastAsia="Times New Roman" w:hAnsi="Times New Roman" w:cs="Times New Roman"/>
                <w:b/>
              </w:rPr>
              <w:t>Data collected at 75 Days after sowing</w:t>
            </w:r>
          </w:p>
        </w:tc>
      </w:tr>
      <w:tr w:rsidR="008632FC" w:rsidRPr="002B59A0" w:rsidTr="00DB0E8F">
        <w:tc>
          <w:tcPr>
            <w:tcW w:w="2267" w:type="dxa"/>
          </w:tcPr>
          <w:p w:rsidR="008632FC" w:rsidRPr="002B59A0" w:rsidRDefault="008632FC" w:rsidP="006F7C37">
            <w:pPr>
              <w:jc w:val="center"/>
              <w:rPr>
                <w:rFonts w:ascii="Times New Roman" w:eastAsia="Times New Roman" w:hAnsi="Times New Roman" w:cs="Times New Roman"/>
                <w:b/>
              </w:rPr>
            </w:pPr>
          </w:p>
        </w:tc>
        <w:tc>
          <w:tcPr>
            <w:tcW w:w="1562" w:type="dxa"/>
            <w:tcBorders>
              <w:right w:val="single" w:sz="4" w:space="0" w:color="auto"/>
            </w:tcBorders>
          </w:tcPr>
          <w:p w:rsidR="008632FC"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Plant height</w:t>
            </w:r>
            <w:r w:rsidR="00740BCF">
              <w:rPr>
                <w:rFonts w:ascii="Times New Roman" w:eastAsia="Times New Roman" w:hAnsi="Times New Roman" w:cs="Times New Roman"/>
                <w:b/>
              </w:rPr>
              <w:t xml:space="preserve"> </w:t>
            </w:r>
          </w:p>
          <w:p w:rsidR="00740BCF" w:rsidRPr="002B59A0" w:rsidRDefault="00740BCF" w:rsidP="006F7C37">
            <w:pPr>
              <w:jc w:val="center"/>
              <w:rPr>
                <w:rFonts w:ascii="Times New Roman" w:eastAsia="Times New Roman" w:hAnsi="Times New Roman" w:cs="Times New Roman"/>
                <w:b/>
              </w:rPr>
            </w:pPr>
            <w:r>
              <w:rPr>
                <w:rFonts w:ascii="Times New Roman" w:eastAsia="Times New Roman" w:hAnsi="Times New Roman" w:cs="Times New Roman"/>
                <w:b/>
              </w:rPr>
              <w:t>(cm)</w:t>
            </w:r>
          </w:p>
        </w:tc>
        <w:tc>
          <w:tcPr>
            <w:tcW w:w="1679" w:type="dxa"/>
            <w:tcBorders>
              <w:left w:val="single" w:sz="4" w:space="0" w:color="auto"/>
              <w:right w:val="single" w:sz="4" w:space="0" w:color="auto"/>
            </w:tcBorders>
          </w:tcPr>
          <w:p w:rsidR="008632FC" w:rsidRPr="002B59A0" w:rsidRDefault="008632FC" w:rsidP="00740BCF">
            <w:pPr>
              <w:jc w:val="center"/>
              <w:rPr>
                <w:rFonts w:ascii="Times New Roman" w:eastAsia="Times New Roman" w:hAnsi="Times New Roman" w:cs="Times New Roman"/>
                <w:b/>
              </w:rPr>
            </w:pPr>
            <w:r w:rsidRPr="002B59A0">
              <w:rPr>
                <w:rFonts w:ascii="Times New Roman" w:eastAsia="Times New Roman" w:hAnsi="Times New Roman" w:cs="Times New Roman"/>
                <w:b/>
              </w:rPr>
              <w:t>No.</w:t>
            </w:r>
            <w:r w:rsidR="00740BCF">
              <w:rPr>
                <w:rFonts w:ascii="Times New Roman" w:eastAsia="Times New Roman" w:hAnsi="Times New Roman" w:cs="Times New Roman"/>
                <w:b/>
              </w:rPr>
              <w:t xml:space="preserve"> </w:t>
            </w:r>
            <w:r w:rsidRPr="002B59A0">
              <w:rPr>
                <w:rFonts w:ascii="Times New Roman" w:eastAsia="Times New Roman" w:hAnsi="Times New Roman" w:cs="Times New Roman"/>
                <w:b/>
              </w:rPr>
              <w:t xml:space="preserve">of </w:t>
            </w:r>
            <w:r w:rsidR="00740BCF">
              <w:rPr>
                <w:rFonts w:ascii="Times New Roman" w:eastAsia="Times New Roman" w:hAnsi="Times New Roman" w:cs="Times New Roman"/>
                <w:b/>
              </w:rPr>
              <w:t>b</w:t>
            </w:r>
            <w:r w:rsidRPr="002B59A0">
              <w:rPr>
                <w:rFonts w:ascii="Times New Roman" w:eastAsia="Times New Roman" w:hAnsi="Times New Roman" w:cs="Times New Roman"/>
                <w:b/>
              </w:rPr>
              <w:t>ranch</w:t>
            </w:r>
            <w:r w:rsidR="00740BCF">
              <w:rPr>
                <w:rFonts w:ascii="Times New Roman" w:eastAsia="Times New Roman" w:hAnsi="Times New Roman" w:cs="Times New Roman"/>
                <w:b/>
              </w:rPr>
              <w:t>es</w:t>
            </w:r>
            <w:r w:rsidRPr="002B59A0">
              <w:rPr>
                <w:rFonts w:ascii="Times New Roman" w:eastAsia="Times New Roman" w:hAnsi="Times New Roman" w:cs="Times New Roman"/>
                <w:b/>
              </w:rPr>
              <w:t>/plant</w:t>
            </w:r>
          </w:p>
        </w:tc>
        <w:tc>
          <w:tcPr>
            <w:tcW w:w="171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No. of pod</w:t>
            </w:r>
            <w:r w:rsidR="00740BCF">
              <w:rPr>
                <w:rFonts w:ascii="Times New Roman" w:eastAsia="Times New Roman" w:hAnsi="Times New Roman" w:cs="Times New Roman"/>
                <w:b/>
              </w:rPr>
              <w:t>s</w:t>
            </w:r>
            <w:r w:rsidRPr="002B59A0">
              <w:rPr>
                <w:rFonts w:ascii="Times New Roman" w:eastAsia="Times New Roman" w:hAnsi="Times New Roman" w:cs="Times New Roman"/>
                <w:b/>
              </w:rPr>
              <w:t>/plant</w:t>
            </w:r>
          </w:p>
        </w:tc>
        <w:tc>
          <w:tcPr>
            <w:tcW w:w="189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Length of pod</w:t>
            </w:r>
            <w:r w:rsidR="006F7C37">
              <w:rPr>
                <w:rFonts w:ascii="Times New Roman" w:eastAsia="Times New Roman" w:hAnsi="Times New Roman" w:cs="Times New Roman"/>
                <w:b/>
              </w:rPr>
              <w:t xml:space="preserve"> (cm)</w:t>
            </w:r>
          </w:p>
        </w:tc>
      </w:tr>
      <w:tr w:rsidR="008632FC" w:rsidRPr="002B59A0" w:rsidTr="00DB0E8F">
        <w:tc>
          <w:tcPr>
            <w:tcW w:w="2267" w:type="dxa"/>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No pinching</w:t>
            </w:r>
          </w:p>
        </w:tc>
        <w:tc>
          <w:tcPr>
            <w:tcW w:w="1562" w:type="dxa"/>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82.93</w:t>
            </w:r>
          </w:p>
        </w:tc>
        <w:tc>
          <w:tcPr>
            <w:tcW w:w="1679" w:type="dxa"/>
            <w:tcBorders>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6.33</w:t>
            </w:r>
          </w:p>
        </w:tc>
        <w:tc>
          <w:tcPr>
            <w:tcW w:w="171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69.40</w:t>
            </w:r>
          </w:p>
        </w:tc>
        <w:tc>
          <w:tcPr>
            <w:tcW w:w="189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11.70</w:t>
            </w:r>
          </w:p>
        </w:tc>
      </w:tr>
      <w:tr w:rsidR="008632FC" w:rsidRPr="002B59A0" w:rsidTr="00DB0E8F">
        <w:tc>
          <w:tcPr>
            <w:tcW w:w="2267" w:type="dxa"/>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Pinching at 25 DAS</w:t>
            </w:r>
          </w:p>
        </w:tc>
        <w:tc>
          <w:tcPr>
            <w:tcW w:w="1562" w:type="dxa"/>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76.90</w:t>
            </w:r>
          </w:p>
        </w:tc>
        <w:tc>
          <w:tcPr>
            <w:tcW w:w="1679" w:type="dxa"/>
            <w:tcBorders>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6.96</w:t>
            </w:r>
          </w:p>
        </w:tc>
        <w:tc>
          <w:tcPr>
            <w:tcW w:w="171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78.00</w:t>
            </w:r>
          </w:p>
        </w:tc>
        <w:tc>
          <w:tcPr>
            <w:tcW w:w="189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11.73</w:t>
            </w:r>
          </w:p>
        </w:tc>
      </w:tr>
      <w:tr w:rsidR="008632FC" w:rsidRPr="002B59A0" w:rsidTr="00DB0E8F">
        <w:tc>
          <w:tcPr>
            <w:tcW w:w="2267" w:type="dxa"/>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Pinching at 35 DAS</w:t>
            </w:r>
          </w:p>
        </w:tc>
        <w:tc>
          <w:tcPr>
            <w:tcW w:w="1562" w:type="dxa"/>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72.00</w:t>
            </w:r>
          </w:p>
        </w:tc>
        <w:tc>
          <w:tcPr>
            <w:tcW w:w="1679" w:type="dxa"/>
            <w:tcBorders>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7.86</w:t>
            </w:r>
          </w:p>
        </w:tc>
        <w:tc>
          <w:tcPr>
            <w:tcW w:w="171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91.8</w:t>
            </w:r>
          </w:p>
        </w:tc>
        <w:tc>
          <w:tcPr>
            <w:tcW w:w="189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12.06</w:t>
            </w:r>
          </w:p>
        </w:tc>
      </w:tr>
      <w:tr w:rsidR="008632FC" w:rsidRPr="002B59A0" w:rsidTr="00DB0E8F">
        <w:tc>
          <w:tcPr>
            <w:tcW w:w="2267" w:type="dxa"/>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Pinching at 45 DAS</w:t>
            </w:r>
          </w:p>
        </w:tc>
        <w:tc>
          <w:tcPr>
            <w:tcW w:w="1562" w:type="dxa"/>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67.56</w:t>
            </w:r>
          </w:p>
        </w:tc>
        <w:tc>
          <w:tcPr>
            <w:tcW w:w="1679" w:type="dxa"/>
            <w:tcBorders>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6.80</w:t>
            </w:r>
          </w:p>
        </w:tc>
        <w:tc>
          <w:tcPr>
            <w:tcW w:w="171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72.50</w:t>
            </w:r>
          </w:p>
        </w:tc>
        <w:tc>
          <w:tcPr>
            <w:tcW w:w="189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11.16</w:t>
            </w:r>
          </w:p>
        </w:tc>
      </w:tr>
      <w:tr w:rsidR="008632FC" w:rsidRPr="002B59A0" w:rsidTr="00DB0E8F">
        <w:tc>
          <w:tcPr>
            <w:tcW w:w="2267" w:type="dxa"/>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 xml:space="preserve">Level of </w:t>
            </w:r>
            <w:proofErr w:type="spellStart"/>
            <w:r w:rsidRPr="002B59A0">
              <w:rPr>
                <w:rFonts w:ascii="Times New Roman" w:eastAsia="Times New Roman" w:hAnsi="Times New Roman" w:cs="Times New Roman"/>
                <w:b/>
              </w:rPr>
              <w:t>Signif</w:t>
            </w:r>
            <w:proofErr w:type="spellEnd"/>
            <w:r w:rsidRPr="002B59A0">
              <w:rPr>
                <w:rFonts w:ascii="Times New Roman" w:eastAsia="Times New Roman" w:hAnsi="Times New Roman" w:cs="Times New Roman"/>
                <w:b/>
              </w:rPr>
              <w:t>.</w:t>
            </w:r>
          </w:p>
        </w:tc>
        <w:tc>
          <w:tcPr>
            <w:tcW w:w="1562" w:type="dxa"/>
          </w:tcPr>
          <w:p w:rsidR="008632FC" w:rsidRPr="002B59A0" w:rsidRDefault="008632FC" w:rsidP="006F7C37">
            <w:pPr>
              <w:jc w:val="center"/>
              <w:rPr>
                <w:rFonts w:ascii="Times New Roman" w:hAnsi="Times New Roman" w:cs="Times New Roman"/>
              </w:rPr>
            </w:pPr>
            <w:r w:rsidRPr="002B59A0">
              <w:rPr>
                <w:rFonts w:ascii="Times New Roman" w:hAnsi="Times New Roman" w:cs="Times New Roman"/>
              </w:rPr>
              <w:t>***</w:t>
            </w:r>
          </w:p>
        </w:tc>
        <w:tc>
          <w:tcPr>
            <w:tcW w:w="1679" w:type="dxa"/>
            <w:tcBorders>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eastAsia="Times New Roman" w:hAnsi="Times New Roman" w:cs="Times New Roman"/>
              </w:rPr>
              <w:t>*</w:t>
            </w:r>
          </w:p>
        </w:tc>
        <w:tc>
          <w:tcPr>
            <w:tcW w:w="171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eastAsia="Times New Roman" w:hAnsi="Times New Roman" w:cs="Times New Roman"/>
              </w:rPr>
              <w:t>***</w:t>
            </w:r>
          </w:p>
        </w:tc>
        <w:tc>
          <w:tcPr>
            <w:tcW w:w="189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eastAsia="Times New Roman" w:hAnsi="Times New Roman" w:cs="Times New Roman"/>
              </w:rPr>
              <w:t>NS</w:t>
            </w:r>
          </w:p>
        </w:tc>
      </w:tr>
      <w:tr w:rsidR="008632FC" w:rsidRPr="002B59A0" w:rsidTr="00DB0E8F">
        <w:tc>
          <w:tcPr>
            <w:tcW w:w="2267" w:type="dxa"/>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CV(%)</w:t>
            </w:r>
          </w:p>
        </w:tc>
        <w:tc>
          <w:tcPr>
            <w:tcW w:w="1562" w:type="dxa"/>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3.70</w:t>
            </w:r>
          </w:p>
        </w:tc>
        <w:tc>
          <w:tcPr>
            <w:tcW w:w="1679" w:type="dxa"/>
            <w:tcBorders>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6.47</w:t>
            </w:r>
          </w:p>
        </w:tc>
        <w:tc>
          <w:tcPr>
            <w:tcW w:w="171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4.51</w:t>
            </w:r>
          </w:p>
        </w:tc>
        <w:tc>
          <w:tcPr>
            <w:tcW w:w="189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3.53</w:t>
            </w:r>
          </w:p>
        </w:tc>
      </w:tr>
    </w:tbl>
    <w:p w:rsidR="008632FC" w:rsidRPr="00667D1A" w:rsidRDefault="00667D1A" w:rsidP="00667D1A">
      <w:pPr>
        <w:spacing w:line="240" w:lineRule="auto"/>
        <w:jc w:val="both"/>
        <w:rPr>
          <w:rFonts w:ascii="Times New Roman" w:hAnsi="Times New Roman" w:cs="Times New Roman"/>
        </w:rPr>
      </w:pPr>
      <w:r>
        <w:rPr>
          <w:rFonts w:ascii="Times New Roman" w:hAnsi="Times New Roman" w:cs="Times New Roman"/>
        </w:rPr>
        <w:t>Footnote: ***=1% level of significance, NS= Non-Significant</w:t>
      </w:r>
    </w:p>
    <w:p w:rsidR="00576FD7" w:rsidRPr="00576FD7" w:rsidRDefault="008632FC" w:rsidP="00892D3B">
      <w:pPr>
        <w:pStyle w:val="NormalWeb"/>
        <w:jc w:val="both"/>
      </w:pPr>
      <w:r>
        <w:t>At</w:t>
      </w:r>
      <w:r w:rsidR="000E186F">
        <w:t xml:space="preserve"> harvesting stage, </w:t>
      </w:r>
      <w:r w:rsidR="00681576">
        <w:t>the longest plant (8</w:t>
      </w:r>
      <w:r w:rsidR="000E186F">
        <w:t>3</w:t>
      </w:r>
      <w:r w:rsidR="00681576">
        <w:t>.</w:t>
      </w:r>
      <w:r w:rsidR="000E186F">
        <w:t>20</w:t>
      </w:r>
      <w:r w:rsidR="00681576">
        <w:t xml:space="preserve"> cm) was measured from no pinching treatment and the shortest plant (</w:t>
      </w:r>
      <w:r w:rsidR="000E186F" w:rsidRPr="00D02797">
        <w:t>68.03</w:t>
      </w:r>
      <w:r w:rsidR="000E186F">
        <w:t xml:space="preserve"> </w:t>
      </w:r>
      <w:r w:rsidR="00681576">
        <w:t>cm) was obtained from plant pinching at 45 days after sowing</w:t>
      </w:r>
      <w:r w:rsidR="00681576" w:rsidRPr="00544082">
        <w:t xml:space="preserve">. </w:t>
      </w:r>
      <w:r w:rsidR="00534717" w:rsidRPr="00534717">
        <w:t xml:space="preserve">The results clearly indicate that plant height decreased significantly with an increasing number of pinching treatments. This reduction in height may be attributed to the suppression of both root and shoot growth resulting from repeated removal of apical portions. Additionally, in the absence of pinching, plants continued uninterrupted vegetative growth by efficiently </w:t>
      </w:r>
      <w:proofErr w:type="spellStart"/>
      <w:r w:rsidR="00534717" w:rsidRPr="00534717">
        <w:t>utilising</w:t>
      </w:r>
      <w:proofErr w:type="spellEnd"/>
      <w:r w:rsidR="00534717" w:rsidRPr="00534717">
        <w:t xml:space="preserve"> stored assimilates, which might otherwise be depleted under successive pinching treatments. Consequently, repeated pinching appears to divert resources away from vertical growth, leading to reduced plant stature. These findings </w:t>
      </w:r>
      <w:proofErr w:type="gramStart"/>
      <w:r w:rsidR="00534717" w:rsidRPr="00534717">
        <w:t>are in agreement</w:t>
      </w:r>
      <w:proofErr w:type="gramEnd"/>
      <w:r w:rsidR="00534717" w:rsidRPr="00534717">
        <w:t xml:space="preserve"> with earlier reports [19].</w:t>
      </w:r>
      <w:r w:rsidR="00534717">
        <w:t xml:space="preserve"> </w:t>
      </w:r>
      <w:r w:rsidR="00544082" w:rsidRPr="00544082">
        <w:t xml:space="preserve">The plant height was increased with no pinching and the present result is in line with the findings </w:t>
      </w:r>
      <w:r w:rsidR="00477BD2">
        <w:t>[1</w:t>
      </w:r>
      <w:r w:rsidR="00943D26">
        <w:t>7</w:t>
      </w:r>
      <w:r w:rsidR="00477BD2">
        <w:t xml:space="preserve">] </w:t>
      </w:r>
      <w:r w:rsidR="00544082" w:rsidRPr="00544082">
        <w:t>in fenugreek</w:t>
      </w:r>
      <w:r w:rsidR="00544082">
        <w:t xml:space="preserve">. </w:t>
      </w:r>
      <w:r w:rsidR="00681576">
        <w:t xml:space="preserve">Maximum </w:t>
      </w:r>
      <w:r>
        <w:t>number of branches per plant (</w:t>
      </w:r>
      <w:r w:rsidRPr="00D02797">
        <w:t>8.13</w:t>
      </w:r>
      <w:r>
        <w:t>), number of pod per plant (</w:t>
      </w:r>
      <w:r w:rsidRPr="00D02797">
        <w:t>93.76</w:t>
      </w:r>
      <w:r>
        <w:t xml:space="preserve">), </w:t>
      </w:r>
      <w:r w:rsidR="00681576">
        <w:t xml:space="preserve">highest </w:t>
      </w:r>
      <w:r>
        <w:t>pod length (</w:t>
      </w:r>
      <w:r w:rsidRPr="00D02797">
        <w:t>13.10</w:t>
      </w:r>
      <w:r w:rsidR="006F7C37">
        <w:t xml:space="preserve"> cm</w:t>
      </w:r>
      <w:r>
        <w:t>), higher number of seeds per pod (</w:t>
      </w:r>
      <w:r w:rsidRPr="00D02797">
        <w:t>18.93</w:t>
      </w:r>
      <w:r>
        <w:t>), maximum seed weight (</w:t>
      </w:r>
      <w:r w:rsidRPr="00D02797">
        <w:t>13.03</w:t>
      </w:r>
      <w:r w:rsidR="00843B77">
        <w:t xml:space="preserve"> g</w:t>
      </w:r>
      <w:r>
        <w:t xml:space="preserve">) </w:t>
      </w:r>
      <w:r w:rsidR="00681576">
        <w:t xml:space="preserve">was found in </w:t>
      </w:r>
      <w:r w:rsidR="00550869">
        <w:t xml:space="preserve">plant which was pinched at 35 days after sowing, </w:t>
      </w:r>
      <w:r w:rsidR="006D7450">
        <w:t>Other hand</w:t>
      </w:r>
      <w:r w:rsidR="00550869">
        <w:t xml:space="preserve"> </w:t>
      </w:r>
      <w:r>
        <w:t xml:space="preserve">the </w:t>
      </w:r>
      <w:r w:rsidR="00C05657">
        <w:t>minimum number of branches per plant (</w:t>
      </w:r>
      <w:r w:rsidR="00C05657" w:rsidRPr="00D02797">
        <w:t>6.60</w:t>
      </w:r>
      <w:r w:rsidR="00C05657">
        <w:t>), number of pod per plant (</w:t>
      </w:r>
      <w:r w:rsidR="00C05657" w:rsidRPr="00D02797">
        <w:t>71.63</w:t>
      </w:r>
      <w:r w:rsidR="00C05657">
        <w:t>), pod length (</w:t>
      </w:r>
      <w:r w:rsidR="00C05657" w:rsidRPr="00D02797">
        <w:t>12.06</w:t>
      </w:r>
      <w:r w:rsidR="00C05657">
        <w:t xml:space="preserve"> cm), lower number of seeds per pod (</w:t>
      </w:r>
      <w:r w:rsidR="00C05657" w:rsidRPr="00D02797">
        <w:t>15.60</w:t>
      </w:r>
      <w:r w:rsidR="00C05657">
        <w:t>), minimum seed weight (</w:t>
      </w:r>
      <w:r w:rsidR="00C05657" w:rsidRPr="00D02797">
        <w:t>11.</w:t>
      </w:r>
      <w:r w:rsidR="00C05657">
        <w:t>3</w:t>
      </w:r>
      <w:r w:rsidR="00C05657" w:rsidRPr="00D02797">
        <w:t>3</w:t>
      </w:r>
      <w:r w:rsidR="00C05657">
        <w:t xml:space="preserve"> g)</w:t>
      </w:r>
      <w:r w:rsidR="00C05657" w:rsidRPr="00C05657">
        <w:t xml:space="preserve"> </w:t>
      </w:r>
      <w:r w:rsidR="00C05657">
        <w:t>was found from plant pinching at 35 days after sowing.</w:t>
      </w:r>
      <w:r w:rsidR="00284491" w:rsidRPr="00284491">
        <w:t xml:space="preserve"> </w:t>
      </w:r>
      <w:r w:rsidR="00576FD7" w:rsidRPr="00576FD7">
        <w:t xml:space="preserve">These results may be primarily attributed to the </w:t>
      </w:r>
      <w:r w:rsidR="00576FD7" w:rsidRPr="00576FD7">
        <w:lastRenderedPageBreak/>
        <w:t>extension of the vegetative growth phase induced by pinching, as evidenced by delayed flowering in plants pinched at 35 DAS. The prolonged vegetative period likely enhanced photosynthetic activity, which was comparatively higher under pinching at 35 DAS than at 25 DAS and in the no pinching treatment.</w:t>
      </w:r>
      <w:r w:rsidR="00576FD7">
        <w:t xml:space="preserve"> </w:t>
      </w:r>
      <w:r w:rsidR="00576FD7" w:rsidRPr="00576FD7">
        <w:t>Pinching also appears to improve the translocation of photosynthates from source to sink, thereby increasing chlorophyll content in leaf tissues. This, in turn, contributed to a significant increase in crude protein content under the 35 DAS pinching treatment. The enhanced protein content may further be associated with increased nitrogen accumulation in the seeds, as nitrogen is a fundamental component of proteins.</w:t>
      </w:r>
      <w:r w:rsidR="00576FD7">
        <w:t xml:space="preserve"> </w:t>
      </w:r>
      <w:r w:rsidR="00576FD7" w:rsidRPr="00576FD7">
        <w:t>However, galactomannan content did not exhibit any significant variation in response to different pinching treatments.</w:t>
      </w:r>
    </w:p>
    <w:p w:rsidR="00CB4BD6" w:rsidRPr="00CB4BD6" w:rsidRDefault="00CB4BD6" w:rsidP="00892D3B">
      <w:pPr>
        <w:spacing w:before="100" w:beforeAutospacing="1" w:after="100" w:afterAutospacing="1" w:line="240" w:lineRule="auto"/>
        <w:jc w:val="both"/>
        <w:rPr>
          <w:rFonts w:ascii="Times New Roman" w:eastAsia="Times New Roman" w:hAnsi="Times New Roman" w:cs="Times New Roman"/>
          <w:sz w:val="24"/>
          <w:szCs w:val="24"/>
        </w:rPr>
      </w:pPr>
      <w:r w:rsidRPr="00CB4BD6">
        <w:rPr>
          <w:rFonts w:ascii="Times New Roman" w:eastAsia="Times New Roman" w:hAnsi="Times New Roman" w:cs="Times New Roman"/>
          <w:sz w:val="24"/>
          <w:szCs w:val="24"/>
        </w:rPr>
        <w:t>The results revealed that the highest seed yield (3222.1 kg ha⁻¹) was obtained from plants subjected to pinching at 35 days after sowing (DAS), whereas the lowest yield (2494.7 kg ha⁻¹) was recorded under the no pinching (control) treatment. The beneficial effect of pinching may be attributed to enhanced synthesis and efficient translocation of photosynthates from source to sink, which is reflected in improved seed weight and overall yield performance. These findings are in accordance with earlier reports in fenugreek [</w:t>
      </w:r>
      <w:proofErr w:type="gramStart"/>
      <w:r w:rsidRPr="00CB4BD6">
        <w:rPr>
          <w:rFonts w:ascii="Times New Roman" w:eastAsia="Times New Roman" w:hAnsi="Times New Roman" w:cs="Times New Roman"/>
          <w:sz w:val="24"/>
          <w:szCs w:val="24"/>
        </w:rPr>
        <w:t>16][</w:t>
      </w:r>
      <w:proofErr w:type="gramEnd"/>
      <w:r w:rsidRPr="00CB4BD6">
        <w:rPr>
          <w:rFonts w:ascii="Times New Roman" w:eastAsia="Times New Roman" w:hAnsi="Times New Roman" w:cs="Times New Roman"/>
          <w:sz w:val="24"/>
          <w:szCs w:val="24"/>
        </w:rPr>
        <w:t>17] and chickpea [19].</w:t>
      </w:r>
    </w:p>
    <w:p w:rsidR="00CB4BD6" w:rsidRPr="00CB4BD6" w:rsidRDefault="00CB4BD6" w:rsidP="00892D3B">
      <w:pPr>
        <w:spacing w:before="100" w:beforeAutospacing="1" w:after="100" w:afterAutospacing="1" w:line="240" w:lineRule="auto"/>
        <w:jc w:val="both"/>
        <w:rPr>
          <w:rFonts w:ascii="Times New Roman" w:eastAsia="Times New Roman" w:hAnsi="Times New Roman" w:cs="Times New Roman"/>
          <w:sz w:val="24"/>
          <w:szCs w:val="24"/>
        </w:rPr>
      </w:pPr>
      <w:r w:rsidRPr="00CB4BD6">
        <w:rPr>
          <w:rFonts w:ascii="Times New Roman" w:eastAsia="Times New Roman" w:hAnsi="Times New Roman" w:cs="Times New Roman"/>
          <w:sz w:val="24"/>
          <w:szCs w:val="24"/>
        </w:rPr>
        <w:t>Furthermore, it was observed that seed quality improved when the seed crop was raised following a single leaf cutting, as also reported by [</w:t>
      </w:r>
      <w:proofErr w:type="gramStart"/>
      <w:r w:rsidRPr="00CB4BD6">
        <w:rPr>
          <w:rFonts w:ascii="Times New Roman" w:eastAsia="Times New Roman" w:hAnsi="Times New Roman" w:cs="Times New Roman"/>
          <w:sz w:val="24"/>
          <w:szCs w:val="24"/>
        </w:rPr>
        <w:t>20][</w:t>
      </w:r>
      <w:proofErr w:type="gramEnd"/>
      <w:r w:rsidRPr="00CB4BD6">
        <w:rPr>
          <w:rFonts w:ascii="Times New Roman" w:eastAsia="Times New Roman" w:hAnsi="Times New Roman" w:cs="Times New Roman"/>
          <w:sz w:val="24"/>
          <w:szCs w:val="24"/>
        </w:rPr>
        <w:t>21]. Seed quality parameters were significantly superior in pinched plants, indicating that apical bud pinching plays a crucial role in enhancing seed quality. The improved performance of pinched plants may be due to increased branching, which leads to a greater photosynthetic surface area and consequently higher photosynthetic efficiency. This results in the accumulation of more assimilates, promoting better seed development.</w:t>
      </w:r>
    </w:p>
    <w:p w:rsidR="00CB4BD6" w:rsidRPr="00CB4BD6" w:rsidRDefault="00CB4BD6" w:rsidP="00892D3B">
      <w:pPr>
        <w:spacing w:before="100" w:beforeAutospacing="1" w:after="100" w:afterAutospacing="1" w:line="240" w:lineRule="auto"/>
        <w:jc w:val="both"/>
        <w:rPr>
          <w:rFonts w:ascii="Times New Roman" w:eastAsia="Times New Roman" w:hAnsi="Times New Roman" w:cs="Times New Roman"/>
          <w:sz w:val="24"/>
          <w:szCs w:val="24"/>
        </w:rPr>
      </w:pPr>
      <w:r w:rsidRPr="00CB4BD6">
        <w:rPr>
          <w:rFonts w:ascii="Times New Roman" w:eastAsia="Times New Roman" w:hAnsi="Times New Roman" w:cs="Times New Roman"/>
          <w:sz w:val="24"/>
          <w:szCs w:val="24"/>
        </w:rPr>
        <w:t xml:space="preserve">Enhanced seed development ultimately contributes to improved germination percentage and seedling </w:t>
      </w:r>
      <w:proofErr w:type="spellStart"/>
      <w:r w:rsidRPr="00CB4BD6">
        <w:rPr>
          <w:rFonts w:ascii="Times New Roman" w:eastAsia="Times New Roman" w:hAnsi="Times New Roman" w:cs="Times New Roman"/>
          <w:sz w:val="24"/>
          <w:szCs w:val="24"/>
        </w:rPr>
        <w:t>vigour</w:t>
      </w:r>
      <w:proofErr w:type="spellEnd"/>
      <w:r w:rsidRPr="00CB4BD6">
        <w:rPr>
          <w:rFonts w:ascii="Times New Roman" w:eastAsia="Times New Roman" w:hAnsi="Times New Roman" w:cs="Times New Roman"/>
          <w:sz w:val="24"/>
          <w:szCs w:val="24"/>
        </w:rPr>
        <w:t xml:space="preserve"> index. Similar observations, including increased germination and reduced electrical conductivity of seed leachate following apical bud pinching at 45 DAS, were reported in okra [15]. Additionally, an increase in seedling </w:t>
      </w:r>
      <w:proofErr w:type="spellStart"/>
      <w:r w:rsidRPr="00CB4BD6">
        <w:rPr>
          <w:rFonts w:ascii="Times New Roman" w:eastAsia="Times New Roman" w:hAnsi="Times New Roman" w:cs="Times New Roman"/>
          <w:sz w:val="24"/>
          <w:szCs w:val="24"/>
        </w:rPr>
        <w:t>vigour</w:t>
      </w:r>
      <w:proofErr w:type="spellEnd"/>
      <w:r w:rsidRPr="00CB4BD6">
        <w:rPr>
          <w:rFonts w:ascii="Times New Roman" w:eastAsia="Times New Roman" w:hAnsi="Times New Roman" w:cs="Times New Roman"/>
          <w:sz w:val="24"/>
          <w:szCs w:val="24"/>
        </w:rPr>
        <w:t xml:space="preserve"> index due to apical pinching has also been documented in okra [22].</w:t>
      </w:r>
    </w:p>
    <w:p w:rsidR="008632FC" w:rsidRPr="00191E81" w:rsidRDefault="008632FC" w:rsidP="008632FC">
      <w:pPr>
        <w:rPr>
          <w:rFonts w:ascii="Times New Roman" w:eastAsia="Times New Roman" w:hAnsi="Times New Roman" w:cs="Times New Roman"/>
          <w:b/>
          <w:sz w:val="24"/>
          <w:szCs w:val="24"/>
        </w:rPr>
      </w:pPr>
      <w:r w:rsidRPr="00191E81">
        <w:rPr>
          <w:rFonts w:ascii="Times New Roman" w:eastAsia="Times New Roman" w:hAnsi="Times New Roman" w:cs="Times New Roman"/>
          <w:b/>
          <w:sz w:val="24"/>
          <w:szCs w:val="24"/>
        </w:rPr>
        <w:t>Table 3:</w:t>
      </w:r>
      <w:r w:rsidRPr="00191E81">
        <w:rPr>
          <w:rFonts w:ascii="Times New Roman" w:hAnsi="Times New Roman" w:cs="Times New Roman"/>
          <w:b/>
        </w:rPr>
        <w:t xml:space="preserve">  Effect of stage of pinching on yield and yield attributes of fenugreek at Harvesting stage</w:t>
      </w:r>
    </w:p>
    <w:tbl>
      <w:tblPr>
        <w:tblStyle w:val="TableGrid"/>
        <w:tblW w:w="9108" w:type="dxa"/>
        <w:tblLayout w:type="fixed"/>
        <w:tblLook w:val="04A0" w:firstRow="1" w:lastRow="0" w:firstColumn="1" w:lastColumn="0" w:noHBand="0" w:noVBand="1"/>
      </w:tblPr>
      <w:tblGrid>
        <w:gridCol w:w="2267"/>
        <w:gridCol w:w="901"/>
        <w:gridCol w:w="1080"/>
        <w:gridCol w:w="1080"/>
        <w:gridCol w:w="900"/>
        <w:gridCol w:w="990"/>
        <w:gridCol w:w="900"/>
        <w:gridCol w:w="990"/>
      </w:tblGrid>
      <w:tr w:rsidR="008632FC" w:rsidRPr="00D02797" w:rsidTr="00DB0E8F">
        <w:tc>
          <w:tcPr>
            <w:tcW w:w="2267" w:type="dxa"/>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Treatments</w:t>
            </w:r>
          </w:p>
        </w:tc>
        <w:tc>
          <w:tcPr>
            <w:tcW w:w="6841" w:type="dxa"/>
            <w:gridSpan w:val="7"/>
            <w:tcBorders>
              <w:top w:val="single" w:sz="4" w:space="0" w:color="auto"/>
            </w:tcBorders>
          </w:tcPr>
          <w:p w:rsidR="008632FC" w:rsidRPr="00D02797" w:rsidRDefault="008632FC" w:rsidP="00DB0E8F">
            <w:pPr>
              <w:jc w:val="center"/>
              <w:rPr>
                <w:rFonts w:ascii="Times New Roman" w:eastAsia="Times New Roman" w:hAnsi="Times New Roman" w:cs="Times New Roman"/>
                <w:b/>
              </w:rPr>
            </w:pPr>
            <w:r w:rsidRPr="00D02797">
              <w:rPr>
                <w:rFonts w:ascii="Times New Roman" w:eastAsia="Times New Roman" w:hAnsi="Times New Roman" w:cs="Times New Roman"/>
                <w:b/>
              </w:rPr>
              <w:t>Data collected at Harvesting Stage</w:t>
            </w:r>
          </w:p>
        </w:tc>
      </w:tr>
      <w:tr w:rsidR="008632FC" w:rsidRPr="00D02797" w:rsidTr="00740BCF">
        <w:tc>
          <w:tcPr>
            <w:tcW w:w="2267" w:type="dxa"/>
          </w:tcPr>
          <w:p w:rsidR="008632FC" w:rsidRPr="00D02797" w:rsidRDefault="008632FC" w:rsidP="00DB0E8F">
            <w:pPr>
              <w:rPr>
                <w:rFonts w:ascii="Times New Roman" w:eastAsia="Times New Roman" w:hAnsi="Times New Roman" w:cs="Times New Roman"/>
                <w:b/>
              </w:rPr>
            </w:pPr>
          </w:p>
        </w:tc>
        <w:tc>
          <w:tcPr>
            <w:tcW w:w="901" w:type="dxa"/>
            <w:tcBorders>
              <w:right w:val="single" w:sz="4" w:space="0" w:color="auto"/>
            </w:tcBorders>
          </w:tcPr>
          <w:p w:rsidR="006F7C3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Plant height</w:t>
            </w:r>
          </w:p>
          <w:p w:rsidR="008632FC" w:rsidRPr="00D02797" w:rsidRDefault="006F7C37" w:rsidP="00DB0E8F">
            <w:pPr>
              <w:rPr>
                <w:rFonts w:ascii="Times New Roman" w:eastAsia="Times New Roman" w:hAnsi="Times New Roman" w:cs="Times New Roman"/>
                <w:b/>
              </w:rPr>
            </w:pPr>
            <w:r>
              <w:rPr>
                <w:rFonts w:ascii="Times New Roman" w:eastAsia="Times New Roman" w:hAnsi="Times New Roman" w:cs="Times New Roman"/>
                <w:b/>
              </w:rPr>
              <w:t>(cm)</w:t>
            </w:r>
          </w:p>
        </w:tc>
        <w:tc>
          <w:tcPr>
            <w:tcW w:w="1080" w:type="dxa"/>
            <w:tcBorders>
              <w:left w:val="single" w:sz="4" w:space="0" w:color="auto"/>
              <w:right w:val="single" w:sz="4" w:space="0" w:color="auto"/>
            </w:tcBorders>
          </w:tcPr>
          <w:p w:rsidR="008632FC" w:rsidRPr="00D02797" w:rsidRDefault="008632FC" w:rsidP="00740BCF">
            <w:pPr>
              <w:rPr>
                <w:rFonts w:ascii="Times New Roman" w:eastAsia="Times New Roman" w:hAnsi="Times New Roman" w:cs="Times New Roman"/>
                <w:b/>
              </w:rPr>
            </w:pPr>
            <w:r w:rsidRPr="00D02797">
              <w:rPr>
                <w:rFonts w:ascii="Times New Roman" w:eastAsia="Times New Roman" w:hAnsi="Times New Roman" w:cs="Times New Roman"/>
                <w:b/>
              </w:rPr>
              <w:t>No.</w:t>
            </w:r>
            <w:r w:rsidR="003F0D34">
              <w:rPr>
                <w:rFonts w:ascii="Times New Roman" w:eastAsia="Times New Roman" w:hAnsi="Times New Roman" w:cs="Times New Roman"/>
                <w:b/>
              </w:rPr>
              <w:t xml:space="preserve"> </w:t>
            </w:r>
            <w:r w:rsidRPr="00D02797">
              <w:rPr>
                <w:rFonts w:ascii="Times New Roman" w:eastAsia="Times New Roman" w:hAnsi="Times New Roman" w:cs="Times New Roman"/>
                <w:b/>
              </w:rPr>
              <w:t xml:space="preserve">of </w:t>
            </w:r>
            <w:r w:rsidR="00740BCF">
              <w:rPr>
                <w:rFonts w:ascii="Times New Roman" w:eastAsia="Times New Roman" w:hAnsi="Times New Roman" w:cs="Times New Roman"/>
                <w:b/>
              </w:rPr>
              <w:t>b</w:t>
            </w:r>
            <w:r w:rsidRPr="00D02797">
              <w:rPr>
                <w:rFonts w:ascii="Times New Roman" w:eastAsia="Times New Roman" w:hAnsi="Times New Roman" w:cs="Times New Roman"/>
                <w:b/>
              </w:rPr>
              <w:t>ranch</w:t>
            </w:r>
            <w:r w:rsidR="00740BCF">
              <w:rPr>
                <w:rFonts w:ascii="Times New Roman" w:eastAsia="Times New Roman" w:hAnsi="Times New Roman" w:cs="Times New Roman"/>
                <w:b/>
              </w:rPr>
              <w:t>es</w:t>
            </w:r>
            <w:r w:rsidRPr="00D02797">
              <w:rPr>
                <w:rFonts w:ascii="Times New Roman" w:eastAsia="Times New Roman" w:hAnsi="Times New Roman" w:cs="Times New Roman"/>
                <w:b/>
              </w:rPr>
              <w:t>/plant</w:t>
            </w:r>
          </w:p>
        </w:tc>
        <w:tc>
          <w:tcPr>
            <w:tcW w:w="108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No. of pod</w:t>
            </w:r>
            <w:r w:rsidR="00740BCF">
              <w:rPr>
                <w:rFonts w:ascii="Times New Roman" w:eastAsia="Times New Roman" w:hAnsi="Times New Roman" w:cs="Times New Roman"/>
                <w:b/>
              </w:rPr>
              <w:t>s</w:t>
            </w:r>
            <w:r w:rsidRPr="00D02797">
              <w:rPr>
                <w:rFonts w:ascii="Times New Roman" w:eastAsia="Times New Roman" w:hAnsi="Times New Roman" w:cs="Times New Roman"/>
                <w:b/>
              </w:rPr>
              <w:t>/</w:t>
            </w:r>
          </w:p>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plant</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Length of pod</w:t>
            </w:r>
            <w:r w:rsidR="006F7C37">
              <w:rPr>
                <w:rFonts w:ascii="Times New Roman" w:eastAsia="Times New Roman" w:hAnsi="Times New Roman" w:cs="Times New Roman"/>
                <w:b/>
              </w:rPr>
              <w:t xml:space="preserve"> (cm)</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Seed</w:t>
            </w:r>
            <w:r w:rsidR="006F7C37">
              <w:rPr>
                <w:rFonts w:ascii="Times New Roman" w:eastAsia="Times New Roman" w:hAnsi="Times New Roman" w:cs="Times New Roman"/>
                <w:b/>
              </w:rPr>
              <w:t>s</w:t>
            </w:r>
            <w:r w:rsidRPr="00D02797">
              <w:rPr>
                <w:rFonts w:ascii="Times New Roman" w:eastAsia="Times New Roman" w:hAnsi="Times New Roman" w:cs="Times New Roman"/>
                <w:b/>
              </w:rPr>
              <w:t>/</w:t>
            </w:r>
          </w:p>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pod</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1000-seed weight</w:t>
            </w:r>
            <w:r w:rsidR="006F7C37">
              <w:rPr>
                <w:rFonts w:ascii="Times New Roman" w:eastAsia="Times New Roman" w:hAnsi="Times New Roman" w:cs="Times New Roman"/>
                <w:b/>
              </w:rPr>
              <w:t xml:space="preserve"> (g)</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Yield</w:t>
            </w:r>
          </w:p>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(kg/ha)</w:t>
            </w:r>
          </w:p>
        </w:tc>
      </w:tr>
      <w:tr w:rsidR="008632FC" w:rsidRPr="00D02797" w:rsidTr="00740BCF">
        <w:tc>
          <w:tcPr>
            <w:tcW w:w="2267" w:type="dxa"/>
            <w:tcBorders>
              <w:top w:val="single" w:sz="4" w:space="0" w:color="auto"/>
            </w:tcBorders>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No pinching</w:t>
            </w:r>
          </w:p>
        </w:tc>
        <w:tc>
          <w:tcPr>
            <w:tcW w:w="901" w:type="dxa"/>
            <w:tcBorders>
              <w:top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83.20</w:t>
            </w:r>
          </w:p>
        </w:tc>
        <w:tc>
          <w:tcPr>
            <w:tcW w:w="1080" w:type="dxa"/>
            <w:tcBorders>
              <w:top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6.60</w:t>
            </w:r>
          </w:p>
        </w:tc>
        <w:tc>
          <w:tcPr>
            <w:tcW w:w="108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71.63</w:t>
            </w:r>
          </w:p>
        </w:tc>
        <w:tc>
          <w:tcPr>
            <w:tcW w:w="90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12.06</w:t>
            </w:r>
          </w:p>
        </w:tc>
        <w:tc>
          <w:tcPr>
            <w:tcW w:w="99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15.60</w:t>
            </w:r>
          </w:p>
        </w:tc>
        <w:tc>
          <w:tcPr>
            <w:tcW w:w="90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11.</w:t>
            </w:r>
            <w:r>
              <w:rPr>
                <w:rFonts w:ascii="Times New Roman" w:hAnsi="Times New Roman" w:cs="Times New Roman"/>
              </w:rPr>
              <w:t>3</w:t>
            </w:r>
            <w:r w:rsidRPr="00D02797">
              <w:rPr>
                <w:rFonts w:ascii="Times New Roman" w:hAnsi="Times New Roman" w:cs="Times New Roman"/>
              </w:rPr>
              <w:t>3</w:t>
            </w:r>
          </w:p>
        </w:tc>
        <w:tc>
          <w:tcPr>
            <w:tcW w:w="99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2494.7</w:t>
            </w:r>
          </w:p>
        </w:tc>
      </w:tr>
      <w:tr w:rsidR="008632FC" w:rsidRPr="00D02797" w:rsidTr="00740BCF">
        <w:tc>
          <w:tcPr>
            <w:tcW w:w="2267" w:type="dxa"/>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Pinching at 25 DAS</w:t>
            </w:r>
          </w:p>
        </w:tc>
        <w:tc>
          <w:tcPr>
            <w:tcW w:w="901" w:type="dxa"/>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77.36</w:t>
            </w:r>
          </w:p>
        </w:tc>
        <w:tc>
          <w:tcPr>
            <w:tcW w:w="1080" w:type="dxa"/>
            <w:tcBorders>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7.23</w:t>
            </w:r>
          </w:p>
        </w:tc>
        <w:tc>
          <w:tcPr>
            <w:tcW w:w="108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80.53</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12.33</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17.76</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12.33</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2834.7</w:t>
            </w:r>
          </w:p>
        </w:tc>
      </w:tr>
      <w:tr w:rsidR="008632FC" w:rsidRPr="00D02797" w:rsidTr="00740BCF">
        <w:tc>
          <w:tcPr>
            <w:tcW w:w="2267" w:type="dxa"/>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Pinching at 35 DAS</w:t>
            </w:r>
          </w:p>
        </w:tc>
        <w:tc>
          <w:tcPr>
            <w:tcW w:w="901" w:type="dxa"/>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72.33</w:t>
            </w:r>
          </w:p>
        </w:tc>
        <w:tc>
          <w:tcPr>
            <w:tcW w:w="1080" w:type="dxa"/>
            <w:tcBorders>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8.13</w:t>
            </w:r>
          </w:p>
        </w:tc>
        <w:tc>
          <w:tcPr>
            <w:tcW w:w="108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93.76</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13.10</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18.93</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13.03</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3222.1</w:t>
            </w:r>
          </w:p>
        </w:tc>
      </w:tr>
      <w:tr w:rsidR="008632FC" w:rsidRPr="00D02797" w:rsidTr="00740BCF">
        <w:tc>
          <w:tcPr>
            <w:tcW w:w="2267" w:type="dxa"/>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Pinching at 45 DAS</w:t>
            </w:r>
          </w:p>
        </w:tc>
        <w:tc>
          <w:tcPr>
            <w:tcW w:w="901" w:type="dxa"/>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68.03</w:t>
            </w:r>
          </w:p>
        </w:tc>
        <w:tc>
          <w:tcPr>
            <w:tcW w:w="1080" w:type="dxa"/>
            <w:tcBorders>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7.10</w:t>
            </w:r>
          </w:p>
        </w:tc>
        <w:tc>
          <w:tcPr>
            <w:tcW w:w="108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75.30</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12.13</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17.50</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11.63</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2539.2</w:t>
            </w:r>
          </w:p>
        </w:tc>
      </w:tr>
      <w:tr w:rsidR="008632FC" w:rsidRPr="00D02797" w:rsidTr="00740BCF">
        <w:tc>
          <w:tcPr>
            <w:tcW w:w="2267" w:type="dxa"/>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 xml:space="preserve">Level of </w:t>
            </w:r>
            <w:proofErr w:type="spellStart"/>
            <w:r w:rsidRPr="00D02797">
              <w:rPr>
                <w:rFonts w:ascii="Times New Roman" w:eastAsia="Times New Roman" w:hAnsi="Times New Roman" w:cs="Times New Roman"/>
                <w:b/>
              </w:rPr>
              <w:t>Signif</w:t>
            </w:r>
            <w:proofErr w:type="spellEnd"/>
            <w:r w:rsidRPr="00D02797">
              <w:rPr>
                <w:rFonts w:ascii="Times New Roman" w:eastAsia="Times New Roman" w:hAnsi="Times New Roman" w:cs="Times New Roman"/>
                <w:b/>
              </w:rPr>
              <w:t>.</w:t>
            </w:r>
          </w:p>
        </w:tc>
        <w:tc>
          <w:tcPr>
            <w:tcW w:w="901" w:type="dxa"/>
          </w:tcPr>
          <w:p w:rsidR="008632FC" w:rsidRPr="00D02797" w:rsidRDefault="008632FC" w:rsidP="00DB0E8F">
            <w:pPr>
              <w:rPr>
                <w:rFonts w:ascii="Times New Roman" w:hAnsi="Times New Roman" w:cs="Times New Roman"/>
              </w:rPr>
            </w:pPr>
            <w:r w:rsidRPr="00D02797">
              <w:rPr>
                <w:rFonts w:ascii="Times New Roman" w:hAnsi="Times New Roman" w:cs="Times New Roman"/>
              </w:rPr>
              <w:t>**</w:t>
            </w:r>
          </w:p>
        </w:tc>
        <w:tc>
          <w:tcPr>
            <w:tcW w:w="1080" w:type="dxa"/>
            <w:tcBorders>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108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990" w:type="dxa"/>
            <w:tcBorders>
              <w:left w:val="single" w:sz="4" w:space="0" w:color="auto"/>
              <w:bottom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900" w:type="dxa"/>
            <w:tcBorders>
              <w:left w:val="single" w:sz="4" w:space="0" w:color="auto"/>
              <w:bottom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990" w:type="dxa"/>
            <w:tcBorders>
              <w:left w:val="single" w:sz="4" w:space="0" w:color="auto"/>
              <w:bottom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r>
      <w:tr w:rsidR="008632FC" w:rsidRPr="00D02797" w:rsidTr="00740BCF">
        <w:tc>
          <w:tcPr>
            <w:tcW w:w="2267" w:type="dxa"/>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CV(%)</w:t>
            </w:r>
          </w:p>
        </w:tc>
        <w:tc>
          <w:tcPr>
            <w:tcW w:w="901" w:type="dxa"/>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3.37</w:t>
            </w:r>
          </w:p>
        </w:tc>
        <w:tc>
          <w:tcPr>
            <w:tcW w:w="1080" w:type="dxa"/>
            <w:tcBorders>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6.33</w:t>
            </w:r>
          </w:p>
        </w:tc>
        <w:tc>
          <w:tcPr>
            <w:tcW w:w="108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4.76</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1.00</w:t>
            </w:r>
          </w:p>
        </w:tc>
        <w:tc>
          <w:tcPr>
            <w:tcW w:w="99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6.13</w:t>
            </w:r>
          </w:p>
        </w:tc>
        <w:tc>
          <w:tcPr>
            <w:tcW w:w="90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2.79</w:t>
            </w:r>
          </w:p>
        </w:tc>
        <w:tc>
          <w:tcPr>
            <w:tcW w:w="99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8.81</w:t>
            </w:r>
          </w:p>
        </w:tc>
      </w:tr>
    </w:tbl>
    <w:p w:rsidR="008632FC" w:rsidRPr="00667D1A" w:rsidRDefault="00667D1A" w:rsidP="00667D1A">
      <w:pPr>
        <w:spacing w:line="240" w:lineRule="auto"/>
        <w:jc w:val="both"/>
        <w:rPr>
          <w:rFonts w:ascii="Times New Roman" w:hAnsi="Times New Roman" w:cs="Times New Roman"/>
        </w:rPr>
      </w:pPr>
      <w:r>
        <w:rPr>
          <w:rFonts w:ascii="Times New Roman" w:hAnsi="Times New Roman" w:cs="Times New Roman"/>
        </w:rPr>
        <w:t>Footnote: ***=1% level of significance, NS= Non-Significant</w:t>
      </w:r>
    </w:p>
    <w:p w:rsidR="008632FC" w:rsidRDefault="008632FC" w:rsidP="008632FC">
      <w:pPr>
        <w:rPr>
          <w:rFonts w:ascii="Times New Roman" w:hAnsi="Times New Roman" w:cs="Times New Roman"/>
          <w:b/>
        </w:rPr>
      </w:pPr>
      <w:r>
        <w:rPr>
          <w:rFonts w:ascii="Times New Roman" w:hAnsi="Times New Roman" w:cs="Times New Roman"/>
          <w:b/>
        </w:rPr>
        <w:t>Conclusion:</w:t>
      </w:r>
    </w:p>
    <w:p w:rsidR="00CA7907" w:rsidRDefault="00CA7907" w:rsidP="00CA7907">
      <w:pPr>
        <w:rPr>
          <w:rFonts w:ascii="Times New Roman" w:hAnsi="Times New Roman" w:cs="Times New Roman"/>
        </w:rPr>
      </w:pPr>
      <w:r w:rsidRPr="00CA7907">
        <w:rPr>
          <w:rFonts w:ascii="Times New Roman" w:hAnsi="Times New Roman" w:cs="Times New Roman"/>
        </w:rPr>
        <w:lastRenderedPageBreak/>
        <w:t>Based on the results, it can be concluded that pinching at 35 days after sowing is the most effective stage for improving growth and yield of fenugreek, as it produced superior performance compared to pinching at 25 and 45 days after sowing as well as the no-pinching treatment.</w:t>
      </w:r>
    </w:p>
    <w:p w:rsidR="00CA7907" w:rsidRDefault="00CA7907" w:rsidP="00CA7907">
      <w:pPr>
        <w:rPr>
          <w:rFonts w:ascii="Times New Roman" w:hAnsi="Times New Roman" w:cs="Times New Roman"/>
        </w:rPr>
      </w:pPr>
    </w:p>
    <w:p w:rsidR="00D62E5E" w:rsidRPr="00005ED1" w:rsidRDefault="00D62E5E" w:rsidP="00D62E5E">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D62E5E" w:rsidRPr="00005ED1" w:rsidRDefault="00D62E5E" w:rsidP="00D62E5E">
      <w:pPr>
        <w:pStyle w:val="NoSpacing"/>
        <w:rPr>
          <w:rFonts w:ascii="Arial" w:hAnsi="Arial" w:cs="Arial"/>
          <w:highlight w:val="yellow"/>
        </w:rPr>
      </w:pPr>
    </w:p>
    <w:p w:rsidR="00D62E5E" w:rsidRPr="00005ED1" w:rsidRDefault="00D62E5E" w:rsidP="00D62E5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D62E5E" w:rsidRDefault="00D62E5E" w:rsidP="00D62E5E">
      <w:pPr>
        <w:pStyle w:val="NoSpacing"/>
        <w:rPr>
          <w:rFonts w:ascii="Arial" w:hAnsi="Arial" w:cs="Arial"/>
        </w:rPr>
      </w:pPr>
    </w:p>
    <w:p w:rsidR="00D62E5E" w:rsidRDefault="00D62E5E" w:rsidP="00D62E5E">
      <w:pPr>
        <w:pStyle w:val="NoSpacing"/>
        <w:rPr>
          <w:rFonts w:ascii="Arial" w:hAnsi="Arial" w:cs="Arial"/>
        </w:rPr>
      </w:pPr>
    </w:p>
    <w:p w:rsidR="00D62E5E" w:rsidRPr="00005ED1" w:rsidRDefault="00D62E5E" w:rsidP="00D62E5E">
      <w:pPr>
        <w:pStyle w:val="NoSpacing"/>
        <w:rPr>
          <w:rFonts w:ascii="Arial" w:hAnsi="Arial" w:cs="Arial"/>
        </w:rPr>
      </w:pPr>
    </w:p>
    <w:p w:rsidR="00D62E5E" w:rsidRPr="003F0D34" w:rsidRDefault="00D62E5E" w:rsidP="008632FC">
      <w:pPr>
        <w:rPr>
          <w:rFonts w:ascii="Times New Roman" w:hAnsi="Times New Roman" w:cs="Times New Roman"/>
        </w:rPr>
      </w:pPr>
    </w:p>
    <w:p w:rsidR="008632FC" w:rsidRPr="001B3926" w:rsidRDefault="008632FC" w:rsidP="008632FC">
      <w:pPr>
        <w:rPr>
          <w:rFonts w:ascii="Times New Roman" w:hAnsi="Times New Roman" w:cs="Times New Roman"/>
          <w:b/>
        </w:rPr>
      </w:pPr>
      <w:r w:rsidRPr="001B3926">
        <w:rPr>
          <w:rFonts w:ascii="Times New Roman" w:hAnsi="Times New Roman" w:cs="Times New Roman"/>
          <w:b/>
        </w:rPr>
        <w:t>References</w:t>
      </w:r>
    </w:p>
    <w:p w:rsidR="00A135FF" w:rsidRDefault="00A135FF"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Dhull</w:t>
      </w:r>
      <w:proofErr w:type="spellEnd"/>
      <w:r w:rsidRPr="00943D26">
        <w:rPr>
          <w:rFonts w:ascii="Times New Roman" w:hAnsi="Times New Roman" w:cs="Times New Roman"/>
        </w:rPr>
        <w:t xml:space="preserve"> S. B, </w:t>
      </w:r>
      <w:proofErr w:type="spellStart"/>
      <w:r w:rsidRPr="00943D26">
        <w:rPr>
          <w:rFonts w:ascii="Times New Roman" w:hAnsi="Times New Roman" w:cs="Times New Roman"/>
        </w:rPr>
        <w:t>Chandak</w:t>
      </w:r>
      <w:proofErr w:type="spellEnd"/>
      <w:r w:rsidRPr="00943D26">
        <w:rPr>
          <w:rFonts w:ascii="Times New Roman" w:hAnsi="Times New Roman" w:cs="Times New Roman"/>
        </w:rPr>
        <w:t xml:space="preserve"> A, </w:t>
      </w:r>
      <w:proofErr w:type="spellStart"/>
      <w:r w:rsidRPr="00943D26">
        <w:rPr>
          <w:rFonts w:ascii="Times New Roman" w:hAnsi="Times New Roman" w:cs="Times New Roman"/>
        </w:rPr>
        <w:t>Bamal</w:t>
      </w:r>
      <w:proofErr w:type="spellEnd"/>
      <w:r w:rsidRPr="00943D26">
        <w:rPr>
          <w:rFonts w:ascii="Times New Roman" w:hAnsi="Times New Roman" w:cs="Times New Roman"/>
        </w:rPr>
        <w:t xml:space="preserve"> P, Malik A, &amp; Kidwai M. K. Fenugreek (</w:t>
      </w:r>
      <w:proofErr w:type="spellStart"/>
      <w:r w:rsidRPr="00943D26">
        <w:rPr>
          <w:rFonts w:ascii="Times New Roman" w:hAnsi="Times New Roman" w:cs="Times New Roman"/>
        </w:rPr>
        <w:t>Trigonella</w:t>
      </w:r>
      <w:proofErr w:type="spellEnd"/>
      <w:r w:rsidRPr="00943D26">
        <w:rPr>
          <w:rFonts w:ascii="Times New Roman" w:hAnsi="Times New Roman" w:cs="Times New Roman"/>
        </w:rPr>
        <w:t xml:space="preserve"> </w:t>
      </w:r>
      <w:proofErr w:type="spellStart"/>
      <w:r w:rsidRPr="00943D26">
        <w:rPr>
          <w:rFonts w:ascii="Times New Roman" w:hAnsi="Times New Roman" w:cs="Times New Roman"/>
        </w:rPr>
        <w:t>foenum</w:t>
      </w:r>
      <w:proofErr w:type="spellEnd"/>
      <w:r w:rsidRPr="00943D26">
        <w:rPr>
          <w:rFonts w:ascii="Times New Roman" w:hAnsi="Times New Roman" w:cs="Times New Roman"/>
        </w:rPr>
        <w:t>-graecum): Nutritional, health properties, and food uses. In Fenugreek: Biology and Applications.</w:t>
      </w:r>
      <w:r w:rsidR="00667D1A">
        <w:rPr>
          <w:rFonts w:ascii="Times New Roman" w:hAnsi="Times New Roman" w:cs="Times New Roman"/>
        </w:rPr>
        <w:t xml:space="preserve"> </w:t>
      </w:r>
      <w:r w:rsidRPr="00943D26">
        <w:rPr>
          <w:rFonts w:ascii="Times New Roman" w:hAnsi="Times New Roman" w:cs="Times New Roman"/>
        </w:rPr>
        <w:t>2021; 219-246.</w:t>
      </w:r>
    </w:p>
    <w:p w:rsidR="00943D26" w:rsidRPr="00943D26" w:rsidRDefault="00943D26" w:rsidP="00943D26">
      <w:pPr>
        <w:pStyle w:val="ListParagraph"/>
        <w:ind w:left="1440" w:hanging="720"/>
        <w:jc w:val="both"/>
        <w:rPr>
          <w:rFonts w:ascii="Times New Roman" w:hAnsi="Times New Roman" w:cs="Times New Roman"/>
        </w:rPr>
      </w:pPr>
    </w:p>
    <w:p w:rsidR="00A135FF" w:rsidRDefault="00A135FF"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Davoud</w:t>
      </w:r>
      <w:proofErr w:type="spellEnd"/>
      <w:r w:rsidRPr="00943D26">
        <w:rPr>
          <w:rFonts w:ascii="Times New Roman" w:hAnsi="Times New Roman" w:cs="Times New Roman"/>
        </w:rPr>
        <w:t xml:space="preserve"> S. A, </w:t>
      </w:r>
      <w:proofErr w:type="spellStart"/>
      <w:r w:rsidRPr="00943D26">
        <w:rPr>
          <w:rFonts w:ascii="Times New Roman" w:hAnsi="Times New Roman" w:cs="Times New Roman"/>
        </w:rPr>
        <w:t>Hassandokht</w:t>
      </w:r>
      <w:proofErr w:type="spellEnd"/>
      <w:r w:rsidRPr="00943D26">
        <w:rPr>
          <w:rFonts w:ascii="Times New Roman" w:hAnsi="Times New Roman" w:cs="Times New Roman"/>
        </w:rPr>
        <w:t xml:space="preserve"> M. R, Kashi A. K, </w:t>
      </w:r>
      <w:proofErr w:type="spellStart"/>
      <w:r w:rsidRPr="00943D26">
        <w:rPr>
          <w:rFonts w:ascii="Times New Roman" w:hAnsi="Times New Roman" w:cs="Times New Roman"/>
        </w:rPr>
        <w:t>Amri</w:t>
      </w:r>
      <w:proofErr w:type="spellEnd"/>
      <w:r w:rsidRPr="00943D26">
        <w:rPr>
          <w:rFonts w:ascii="Times New Roman" w:hAnsi="Times New Roman" w:cs="Times New Roman"/>
        </w:rPr>
        <w:t xml:space="preserve"> A, &amp; Alizadeh K H. Genetic variability of some agronomic traits in the Iranian fenugreek landraces under drought stress and non-stress conditions. African Journal of Plant Science. 2010; 4(2): 12-20. </w:t>
      </w:r>
    </w:p>
    <w:p w:rsidR="00943D26" w:rsidRPr="00943D26" w:rsidRDefault="00943D26" w:rsidP="00943D26">
      <w:pPr>
        <w:pStyle w:val="ListParagraph"/>
        <w:ind w:left="1440" w:hanging="720"/>
        <w:jc w:val="both"/>
        <w:rPr>
          <w:rFonts w:ascii="Times New Roman" w:hAnsi="Times New Roman" w:cs="Times New Roman"/>
        </w:rPr>
      </w:pPr>
    </w:p>
    <w:p w:rsidR="00A135FF" w:rsidRDefault="00A135FF"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Minjaro</w:t>
      </w:r>
      <w:proofErr w:type="spellEnd"/>
      <w:r w:rsidRPr="00943D26">
        <w:rPr>
          <w:rFonts w:ascii="Times New Roman" w:hAnsi="Times New Roman" w:cs="Times New Roman"/>
        </w:rPr>
        <w:t xml:space="preserve"> T, </w:t>
      </w:r>
      <w:proofErr w:type="spellStart"/>
      <w:r w:rsidRPr="00943D26">
        <w:rPr>
          <w:rFonts w:ascii="Times New Roman" w:hAnsi="Times New Roman" w:cs="Times New Roman"/>
        </w:rPr>
        <w:t>Negasa</w:t>
      </w:r>
      <w:proofErr w:type="spellEnd"/>
      <w:r w:rsidRPr="00943D26">
        <w:rPr>
          <w:rFonts w:ascii="Times New Roman" w:hAnsi="Times New Roman" w:cs="Times New Roman"/>
        </w:rPr>
        <w:t xml:space="preserve"> D &amp; </w:t>
      </w:r>
      <w:proofErr w:type="spellStart"/>
      <w:r w:rsidRPr="00943D26">
        <w:rPr>
          <w:rFonts w:ascii="Times New Roman" w:hAnsi="Times New Roman" w:cs="Times New Roman"/>
        </w:rPr>
        <w:t>Hunduma</w:t>
      </w:r>
      <w:proofErr w:type="spellEnd"/>
      <w:r w:rsidRPr="00943D26">
        <w:rPr>
          <w:rFonts w:ascii="Times New Roman" w:hAnsi="Times New Roman" w:cs="Times New Roman"/>
        </w:rPr>
        <w:t xml:space="preserve"> A. Influence of seed rate and row spacing on growth, yield and yield components of fenugreek (</w:t>
      </w:r>
      <w:proofErr w:type="spellStart"/>
      <w:r w:rsidRPr="00943D26">
        <w:rPr>
          <w:rFonts w:ascii="Times New Roman" w:hAnsi="Times New Roman" w:cs="Times New Roman"/>
          <w:i/>
        </w:rPr>
        <w:t>Trigonella</w:t>
      </w:r>
      <w:proofErr w:type="spellEnd"/>
      <w:r w:rsidRPr="00943D26">
        <w:rPr>
          <w:rFonts w:ascii="Times New Roman" w:hAnsi="Times New Roman" w:cs="Times New Roman"/>
          <w:i/>
        </w:rPr>
        <w:t xml:space="preserve"> </w:t>
      </w:r>
      <w:proofErr w:type="spellStart"/>
      <w:r w:rsidRPr="00943D26">
        <w:rPr>
          <w:rFonts w:ascii="Times New Roman" w:hAnsi="Times New Roman" w:cs="Times New Roman"/>
          <w:i/>
        </w:rPr>
        <w:t>foenum</w:t>
      </w:r>
      <w:proofErr w:type="spellEnd"/>
      <w:r w:rsidRPr="00943D26">
        <w:rPr>
          <w:rFonts w:ascii="Times New Roman" w:hAnsi="Times New Roman" w:cs="Times New Roman"/>
          <w:i/>
        </w:rPr>
        <w:t>-graecum</w:t>
      </w:r>
      <w:r w:rsidRPr="00943D26">
        <w:rPr>
          <w:rFonts w:ascii="Times New Roman" w:hAnsi="Times New Roman" w:cs="Times New Roman"/>
        </w:rPr>
        <w:t xml:space="preserve"> L.) in </w:t>
      </w:r>
      <w:proofErr w:type="spellStart"/>
      <w:r w:rsidRPr="00943D26">
        <w:rPr>
          <w:rFonts w:ascii="Times New Roman" w:hAnsi="Times New Roman" w:cs="Times New Roman"/>
        </w:rPr>
        <w:t>Abay</w:t>
      </w:r>
      <w:proofErr w:type="spellEnd"/>
      <w:r w:rsidRPr="00943D26">
        <w:rPr>
          <w:rFonts w:ascii="Times New Roman" w:hAnsi="Times New Roman" w:cs="Times New Roman"/>
        </w:rPr>
        <w:t xml:space="preserve"> </w:t>
      </w:r>
      <w:proofErr w:type="spellStart"/>
      <w:r w:rsidRPr="00943D26">
        <w:rPr>
          <w:rFonts w:ascii="Times New Roman" w:hAnsi="Times New Roman" w:cs="Times New Roman"/>
        </w:rPr>
        <w:t>Chomen</w:t>
      </w:r>
      <w:proofErr w:type="spellEnd"/>
      <w:r w:rsidRPr="00943D26">
        <w:rPr>
          <w:rFonts w:ascii="Times New Roman" w:hAnsi="Times New Roman" w:cs="Times New Roman"/>
        </w:rPr>
        <w:t xml:space="preserve"> district, Western Ethiopia. Journal of Agriculture, Food and Natural Resources. 2023;1(1): 22-28.</w:t>
      </w:r>
    </w:p>
    <w:p w:rsidR="00943D26" w:rsidRPr="00943D26" w:rsidRDefault="00943D26" w:rsidP="00943D26">
      <w:pPr>
        <w:pStyle w:val="ListParagraph"/>
        <w:ind w:left="1440" w:hanging="720"/>
        <w:jc w:val="both"/>
        <w:rPr>
          <w:rFonts w:ascii="Times New Roman" w:hAnsi="Times New Roman" w:cs="Times New Roman"/>
        </w:rPr>
      </w:pPr>
    </w:p>
    <w:p w:rsidR="00BE0A35" w:rsidRDefault="0039077E"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Roba</w:t>
      </w:r>
      <w:proofErr w:type="spellEnd"/>
      <w:r w:rsidRPr="00943D26">
        <w:rPr>
          <w:rFonts w:ascii="Times New Roman" w:hAnsi="Times New Roman" w:cs="Times New Roman"/>
        </w:rPr>
        <w:t xml:space="preserve"> R, &amp; </w:t>
      </w:r>
      <w:proofErr w:type="spellStart"/>
      <w:r w:rsidRPr="00943D26">
        <w:rPr>
          <w:rFonts w:ascii="Times New Roman" w:hAnsi="Times New Roman" w:cs="Times New Roman"/>
        </w:rPr>
        <w:t>Simion</w:t>
      </w:r>
      <w:proofErr w:type="spellEnd"/>
      <w:r w:rsidR="00613480" w:rsidRPr="00943D26">
        <w:rPr>
          <w:rFonts w:ascii="Times New Roman" w:hAnsi="Times New Roman" w:cs="Times New Roman"/>
        </w:rPr>
        <w:t xml:space="preserve"> T. </w:t>
      </w:r>
      <w:r w:rsidR="00183C94" w:rsidRPr="00943D26">
        <w:rPr>
          <w:rFonts w:ascii="Times New Roman" w:hAnsi="Times New Roman" w:cs="Times New Roman"/>
        </w:rPr>
        <w:t>Importance of fenugreek (</w:t>
      </w:r>
      <w:proofErr w:type="spellStart"/>
      <w:r w:rsidR="00183C94" w:rsidRPr="00943D26">
        <w:rPr>
          <w:rFonts w:ascii="Times New Roman" w:hAnsi="Times New Roman" w:cs="Times New Roman"/>
          <w:i/>
        </w:rPr>
        <w:t>Trigonella</w:t>
      </w:r>
      <w:proofErr w:type="spellEnd"/>
      <w:r w:rsidR="00183C94" w:rsidRPr="00943D26">
        <w:rPr>
          <w:rFonts w:ascii="Times New Roman" w:hAnsi="Times New Roman" w:cs="Times New Roman"/>
          <w:i/>
        </w:rPr>
        <w:t xml:space="preserve"> </w:t>
      </w:r>
      <w:proofErr w:type="spellStart"/>
      <w:r w:rsidR="00183C94" w:rsidRPr="00943D26">
        <w:rPr>
          <w:rFonts w:ascii="Times New Roman" w:hAnsi="Times New Roman" w:cs="Times New Roman"/>
          <w:i/>
        </w:rPr>
        <w:t>foenum</w:t>
      </w:r>
      <w:proofErr w:type="spellEnd"/>
      <w:r w:rsidR="00183C94" w:rsidRPr="00943D26">
        <w:rPr>
          <w:rFonts w:ascii="Times New Roman" w:hAnsi="Times New Roman" w:cs="Times New Roman"/>
          <w:i/>
        </w:rPr>
        <w:t>-graecum</w:t>
      </w:r>
      <w:r w:rsidR="00183C94" w:rsidRPr="00943D26">
        <w:rPr>
          <w:rFonts w:ascii="Times New Roman" w:hAnsi="Times New Roman" w:cs="Times New Roman"/>
        </w:rPr>
        <w:t xml:space="preserve"> L.) to smallholder farmers in the case of Eastern and Southern Ethiopia. International Journal of Agricultural Science and Food Tech</w:t>
      </w:r>
      <w:r w:rsidR="00613480" w:rsidRPr="00943D26">
        <w:rPr>
          <w:rFonts w:ascii="Times New Roman" w:hAnsi="Times New Roman" w:cs="Times New Roman"/>
        </w:rPr>
        <w:t>nology. 2022; 8(2):</w:t>
      </w:r>
      <w:r w:rsidR="00183C94" w:rsidRPr="00943D26">
        <w:rPr>
          <w:rFonts w:ascii="Times New Roman" w:hAnsi="Times New Roman" w:cs="Times New Roman"/>
        </w:rPr>
        <w:t xml:space="preserve"> 139–146.</w:t>
      </w:r>
    </w:p>
    <w:p w:rsidR="00943D26" w:rsidRPr="00943D26" w:rsidRDefault="00943D26" w:rsidP="00943D26">
      <w:pPr>
        <w:pStyle w:val="ListParagraph"/>
        <w:ind w:left="1440" w:hanging="720"/>
        <w:jc w:val="both"/>
        <w:rPr>
          <w:rFonts w:ascii="Times New Roman" w:hAnsi="Times New Roman" w:cs="Times New Roman"/>
        </w:rPr>
      </w:pPr>
    </w:p>
    <w:p w:rsidR="008632FC" w:rsidRPr="00943D26" w:rsidRDefault="0039077E" w:rsidP="00943D26">
      <w:pPr>
        <w:pStyle w:val="ListParagraph"/>
        <w:spacing w:after="0"/>
        <w:ind w:left="1440" w:hanging="720"/>
        <w:jc w:val="both"/>
        <w:rPr>
          <w:rFonts w:ascii="Times New Roman" w:hAnsi="Times New Roman" w:cs="Times New Roman"/>
        </w:rPr>
      </w:pPr>
      <w:proofErr w:type="spellStart"/>
      <w:r w:rsidRPr="00943D26">
        <w:rPr>
          <w:rFonts w:ascii="Times New Roman" w:hAnsi="Times New Roman" w:cs="Times New Roman"/>
        </w:rPr>
        <w:t>Wani</w:t>
      </w:r>
      <w:proofErr w:type="spellEnd"/>
      <w:r w:rsidR="00613480" w:rsidRPr="00943D26">
        <w:rPr>
          <w:rFonts w:ascii="Times New Roman" w:hAnsi="Times New Roman" w:cs="Times New Roman"/>
        </w:rPr>
        <w:t xml:space="preserve"> S. A</w:t>
      </w:r>
      <w:r w:rsidRPr="00943D26">
        <w:rPr>
          <w:rFonts w:ascii="Times New Roman" w:hAnsi="Times New Roman" w:cs="Times New Roman"/>
        </w:rPr>
        <w:t>, Kumar</w:t>
      </w:r>
      <w:r w:rsidR="00BE0A35" w:rsidRPr="00943D26">
        <w:rPr>
          <w:rFonts w:ascii="Times New Roman" w:hAnsi="Times New Roman" w:cs="Times New Roman"/>
        </w:rPr>
        <w:t xml:space="preserve"> P. Fenugreek: A review on its nutraceutical properties and utilization in various food products. Journal of the Saudi S</w:t>
      </w:r>
      <w:r w:rsidR="00613480" w:rsidRPr="00943D26">
        <w:rPr>
          <w:rFonts w:ascii="Times New Roman" w:hAnsi="Times New Roman" w:cs="Times New Roman"/>
        </w:rPr>
        <w:t>ociety of Agricultural Sciences.</w:t>
      </w:r>
      <w:r w:rsidR="00BE0A35" w:rsidRPr="00943D26">
        <w:rPr>
          <w:rFonts w:ascii="Times New Roman" w:hAnsi="Times New Roman" w:cs="Times New Roman"/>
        </w:rPr>
        <w:t xml:space="preserve"> </w:t>
      </w:r>
      <w:r w:rsidR="00613480" w:rsidRPr="00943D26">
        <w:rPr>
          <w:rFonts w:ascii="Times New Roman" w:hAnsi="Times New Roman" w:cs="Times New Roman"/>
        </w:rPr>
        <w:t>2018;17(2):</w:t>
      </w:r>
      <w:r w:rsidR="00BE0A35" w:rsidRPr="00943D26">
        <w:rPr>
          <w:rFonts w:ascii="Times New Roman" w:hAnsi="Times New Roman" w:cs="Times New Roman"/>
        </w:rPr>
        <w:t xml:space="preserve"> 97-106.</w:t>
      </w:r>
    </w:p>
    <w:p w:rsidR="00943D26" w:rsidRDefault="00667D1A" w:rsidP="00943D26">
      <w:pPr>
        <w:pStyle w:val="ListParagraph"/>
        <w:spacing w:after="0"/>
        <w:ind w:left="1440" w:hanging="720"/>
        <w:jc w:val="both"/>
        <w:rPr>
          <w:rFonts w:ascii="Times New Roman" w:hAnsi="Times New Roman" w:cs="Times New Roman"/>
        </w:rPr>
      </w:pPr>
      <w:proofErr w:type="spellStart"/>
      <w:r>
        <w:rPr>
          <w:rFonts w:ascii="Times New Roman" w:hAnsi="Times New Roman" w:cs="Times New Roman"/>
        </w:rPr>
        <w:t>Melese</w:t>
      </w:r>
      <w:proofErr w:type="spellEnd"/>
      <w:r>
        <w:rPr>
          <w:rFonts w:ascii="Times New Roman" w:hAnsi="Times New Roman" w:cs="Times New Roman"/>
        </w:rPr>
        <w:t xml:space="preserve"> K. A</w:t>
      </w:r>
      <w:r w:rsidR="00736FC0" w:rsidRPr="00943D26">
        <w:rPr>
          <w:rFonts w:ascii="Times New Roman" w:hAnsi="Times New Roman" w:cs="Times New Roman"/>
        </w:rPr>
        <w:t xml:space="preserve">, </w:t>
      </w:r>
      <w:proofErr w:type="spellStart"/>
      <w:r w:rsidR="00736FC0" w:rsidRPr="00943D26">
        <w:rPr>
          <w:rFonts w:ascii="Times New Roman" w:hAnsi="Times New Roman" w:cs="Times New Roman"/>
        </w:rPr>
        <w:t>Teklhaimanot</w:t>
      </w:r>
      <w:proofErr w:type="spellEnd"/>
      <w:r>
        <w:rPr>
          <w:rFonts w:ascii="Times New Roman" w:hAnsi="Times New Roman" w:cs="Times New Roman"/>
        </w:rPr>
        <w:t xml:space="preserve"> G, </w:t>
      </w:r>
      <w:proofErr w:type="spellStart"/>
      <w:r>
        <w:rPr>
          <w:rFonts w:ascii="Times New Roman" w:hAnsi="Times New Roman" w:cs="Times New Roman"/>
        </w:rPr>
        <w:t>Abrhaley</w:t>
      </w:r>
      <w:proofErr w:type="spellEnd"/>
      <w:r>
        <w:rPr>
          <w:rFonts w:ascii="Times New Roman" w:hAnsi="Times New Roman" w:cs="Times New Roman"/>
        </w:rPr>
        <w:t xml:space="preserve"> S, &amp; </w:t>
      </w:r>
      <w:proofErr w:type="spellStart"/>
      <w:r>
        <w:rPr>
          <w:rFonts w:ascii="Times New Roman" w:hAnsi="Times New Roman" w:cs="Times New Roman"/>
        </w:rPr>
        <w:t>Birtukan</w:t>
      </w:r>
      <w:proofErr w:type="spellEnd"/>
      <w:r>
        <w:rPr>
          <w:rFonts w:ascii="Times New Roman" w:hAnsi="Times New Roman" w:cs="Times New Roman"/>
        </w:rPr>
        <w:t>, G</w:t>
      </w:r>
      <w:r w:rsidR="00736FC0" w:rsidRPr="00943D26">
        <w:rPr>
          <w:rFonts w:ascii="Times New Roman" w:hAnsi="Times New Roman" w:cs="Times New Roman"/>
        </w:rPr>
        <w:t>. Field performance evaluation of different fenugreek (</w:t>
      </w:r>
      <w:proofErr w:type="spellStart"/>
      <w:r w:rsidR="00736FC0" w:rsidRPr="00943D26">
        <w:rPr>
          <w:rFonts w:ascii="Times New Roman" w:hAnsi="Times New Roman" w:cs="Times New Roman"/>
        </w:rPr>
        <w:t>Trigonella</w:t>
      </w:r>
      <w:proofErr w:type="spellEnd"/>
      <w:r w:rsidR="00736FC0" w:rsidRPr="00943D26">
        <w:rPr>
          <w:rFonts w:ascii="Times New Roman" w:hAnsi="Times New Roman" w:cs="Times New Roman"/>
        </w:rPr>
        <w:t xml:space="preserve"> </w:t>
      </w:r>
      <w:proofErr w:type="spellStart"/>
      <w:r w:rsidR="00736FC0" w:rsidRPr="00943D26">
        <w:rPr>
          <w:rFonts w:ascii="Times New Roman" w:hAnsi="Times New Roman" w:cs="Times New Roman"/>
        </w:rPr>
        <w:t>foenum</w:t>
      </w:r>
      <w:proofErr w:type="spellEnd"/>
      <w:r w:rsidR="00736FC0" w:rsidRPr="00943D26">
        <w:rPr>
          <w:rFonts w:ascii="Times New Roman" w:hAnsi="Times New Roman" w:cs="Times New Roman"/>
        </w:rPr>
        <w:t>-graecum L.) genotypes in Northern Ethiopia of Southern Tigray. Egyptian Academic Journal of Biological Science. 2020;11(2): 35–39</w:t>
      </w:r>
    </w:p>
    <w:p w:rsidR="00736FC0" w:rsidRPr="00943D26" w:rsidRDefault="00736FC0" w:rsidP="00943D26">
      <w:pPr>
        <w:pStyle w:val="ListParagraph"/>
        <w:spacing w:after="0"/>
        <w:ind w:left="1440" w:hanging="720"/>
        <w:jc w:val="both"/>
        <w:rPr>
          <w:rFonts w:ascii="Times New Roman" w:hAnsi="Times New Roman" w:cs="Times New Roman"/>
        </w:rPr>
      </w:pPr>
      <w:r w:rsidRPr="00943D26">
        <w:rPr>
          <w:rFonts w:ascii="Times New Roman" w:hAnsi="Times New Roman" w:cs="Times New Roman"/>
        </w:rPr>
        <w:t>.</w:t>
      </w:r>
    </w:p>
    <w:p w:rsidR="00736FC0" w:rsidRDefault="00667D1A" w:rsidP="00943D26">
      <w:pPr>
        <w:pStyle w:val="ListParagraph"/>
        <w:spacing w:after="0"/>
        <w:ind w:left="1440" w:hanging="720"/>
        <w:jc w:val="both"/>
        <w:rPr>
          <w:rFonts w:ascii="Times New Roman" w:hAnsi="Times New Roman" w:cs="Times New Roman"/>
        </w:rPr>
      </w:pPr>
      <w:r>
        <w:rPr>
          <w:rFonts w:ascii="Times New Roman" w:hAnsi="Times New Roman" w:cs="Times New Roman"/>
        </w:rPr>
        <w:t xml:space="preserve">Kebede, </w:t>
      </w:r>
      <w:proofErr w:type="spellStart"/>
      <w:proofErr w:type="gramStart"/>
      <w:r>
        <w:rPr>
          <w:rFonts w:ascii="Times New Roman" w:hAnsi="Times New Roman" w:cs="Times New Roman"/>
        </w:rPr>
        <w:t>E.</w:t>
      </w:r>
      <w:r w:rsidR="00736FC0" w:rsidRPr="00943D26">
        <w:rPr>
          <w:rFonts w:ascii="Times New Roman" w:hAnsi="Times New Roman" w:cs="Times New Roman"/>
        </w:rPr>
        <w:t>Grain</w:t>
      </w:r>
      <w:proofErr w:type="spellEnd"/>
      <w:proofErr w:type="gramEnd"/>
      <w:r w:rsidR="00736FC0" w:rsidRPr="00943D26">
        <w:rPr>
          <w:rFonts w:ascii="Times New Roman" w:hAnsi="Times New Roman" w:cs="Times New Roman"/>
        </w:rPr>
        <w:t xml:space="preserve"> legumes production and productivity in Ethiopian smallholder agricultural systems: Contribution to livelihoods and the way forward. Cogent Food &amp; Agriculture</w:t>
      </w:r>
      <w:r>
        <w:rPr>
          <w:rFonts w:ascii="Times New Roman" w:hAnsi="Times New Roman" w:cs="Times New Roman"/>
        </w:rPr>
        <w:t>. 2020;</w:t>
      </w:r>
      <w:r w:rsidR="00736FC0" w:rsidRPr="00943D26">
        <w:rPr>
          <w:rFonts w:ascii="Times New Roman" w:hAnsi="Times New Roman" w:cs="Times New Roman"/>
        </w:rPr>
        <w:t xml:space="preserve"> 6(1), 1722353.</w:t>
      </w:r>
    </w:p>
    <w:p w:rsidR="00943D26" w:rsidRPr="00943D26" w:rsidRDefault="00943D26" w:rsidP="00943D26">
      <w:pPr>
        <w:pStyle w:val="ListParagraph"/>
        <w:spacing w:after="0"/>
        <w:ind w:left="1440" w:hanging="720"/>
        <w:jc w:val="both"/>
        <w:rPr>
          <w:rFonts w:ascii="Times New Roman" w:hAnsi="Times New Roman" w:cs="Times New Roman"/>
        </w:rPr>
      </w:pPr>
    </w:p>
    <w:p w:rsidR="00090D4E" w:rsidRDefault="0039077E" w:rsidP="00943D26">
      <w:pPr>
        <w:pStyle w:val="ListParagraph"/>
        <w:spacing w:after="0"/>
        <w:ind w:left="1440" w:hanging="720"/>
        <w:jc w:val="both"/>
        <w:rPr>
          <w:rFonts w:ascii="Times New Roman" w:hAnsi="Times New Roman" w:cs="Times New Roman"/>
        </w:rPr>
      </w:pPr>
      <w:r w:rsidRPr="00943D26">
        <w:rPr>
          <w:rFonts w:ascii="Times New Roman" w:hAnsi="Times New Roman" w:cs="Times New Roman"/>
        </w:rPr>
        <w:lastRenderedPageBreak/>
        <w:t>Srinivasa</w:t>
      </w:r>
      <w:r w:rsidR="00613480" w:rsidRPr="00943D26">
        <w:rPr>
          <w:rFonts w:ascii="Times New Roman" w:hAnsi="Times New Roman" w:cs="Times New Roman"/>
        </w:rPr>
        <w:t xml:space="preserve"> U. M</w:t>
      </w:r>
      <w:r w:rsidRPr="00943D26">
        <w:rPr>
          <w:rFonts w:ascii="Times New Roman" w:hAnsi="Times New Roman" w:cs="Times New Roman"/>
        </w:rPr>
        <w:t>, Naidu</w:t>
      </w:r>
      <w:r w:rsidR="000C7CBF" w:rsidRPr="00943D26">
        <w:rPr>
          <w:rFonts w:ascii="Times New Roman" w:hAnsi="Times New Roman" w:cs="Times New Roman"/>
        </w:rPr>
        <w:t xml:space="preserve"> M.M. Fenugreek (</w:t>
      </w:r>
      <w:proofErr w:type="spellStart"/>
      <w:r w:rsidR="000C7CBF" w:rsidRPr="00943D26">
        <w:rPr>
          <w:rFonts w:ascii="Times New Roman" w:hAnsi="Times New Roman" w:cs="Times New Roman"/>
          <w:i/>
        </w:rPr>
        <w:t>Trigonella</w:t>
      </w:r>
      <w:proofErr w:type="spellEnd"/>
      <w:r w:rsidR="000C7CBF" w:rsidRPr="00943D26">
        <w:rPr>
          <w:rFonts w:ascii="Times New Roman" w:hAnsi="Times New Roman" w:cs="Times New Roman"/>
          <w:i/>
        </w:rPr>
        <w:t xml:space="preserve"> </w:t>
      </w:r>
      <w:proofErr w:type="spellStart"/>
      <w:r w:rsidR="000C7CBF" w:rsidRPr="00943D26">
        <w:rPr>
          <w:rFonts w:ascii="Times New Roman" w:hAnsi="Times New Roman" w:cs="Times New Roman"/>
          <w:i/>
        </w:rPr>
        <w:t>foenum</w:t>
      </w:r>
      <w:proofErr w:type="spellEnd"/>
      <w:r w:rsidR="000C7CBF" w:rsidRPr="00943D26">
        <w:rPr>
          <w:rFonts w:ascii="Times New Roman" w:hAnsi="Times New Roman" w:cs="Times New Roman"/>
          <w:i/>
        </w:rPr>
        <w:t>-graecum</w:t>
      </w:r>
      <w:r w:rsidR="000C7CBF" w:rsidRPr="00943D26">
        <w:rPr>
          <w:rFonts w:ascii="Times New Roman" w:hAnsi="Times New Roman" w:cs="Times New Roman"/>
        </w:rPr>
        <w:t xml:space="preserve"> L.) seed: promising source of nutraceutical. In Book series, Studies in Natural Products Chemistry. </w:t>
      </w:r>
      <w:r w:rsidR="00613480" w:rsidRPr="00943D26">
        <w:rPr>
          <w:rFonts w:ascii="Times New Roman" w:hAnsi="Times New Roman" w:cs="Times New Roman"/>
        </w:rPr>
        <w:t>2021;</w:t>
      </w:r>
      <w:r w:rsidR="000C7CBF" w:rsidRPr="00943D26">
        <w:rPr>
          <w:rFonts w:ascii="Times New Roman" w:hAnsi="Times New Roman" w:cs="Times New Roman"/>
        </w:rPr>
        <w:t xml:space="preserve"> 71</w:t>
      </w:r>
      <w:r w:rsidR="00613480" w:rsidRPr="00943D26">
        <w:rPr>
          <w:rFonts w:ascii="Times New Roman" w:hAnsi="Times New Roman" w:cs="Times New Roman"/>
        </w:rPr>
        <w:t>:</w:t>
      </w:r>
      <w:r w:rsidR="000C7CBF" w:rsidRPr="00943D26">
        <w:rPr>
          <w:rFonts w:ascii="Times New Roman" w:hAnsi="Times New Roman" w:cs="Times New Roman"/>
        </w:rPr>
        <w:t xml:space="preserve"> 141-184.</w:t>
      </w:r>
    </w:p>
    <w:p w:rsidR="00943D26" w:rsidRPr="00943D26" w:rsidRDefault="00943D26" w:rsidP="00943D26">
      <w:pPr>
        <w:pStyle w:val="ListParagraph"/>
        <w:spacing w:after="0"/>
        <w:ind w:left="1440" w:hanging="720"/>
        <w:jc w:val="both"/>
        <w:rPr>
          <w:rFonts w:ascii="Times New Roman" w:hAnsi="Times New Roman" w:cs="Times New Roman"/>
        </w:rPr>
      </w:pPr>
    </w:p>
    <w:p w:rsidR="00090D4E" w:rsidRDefault="0039077E"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Nandre</w:t>
      </w:r>
      <w:proofErr w:type="spellEnd"/>
      <w:r w:rsidR="00090D4E" w:rsidRPr="00943D26">
        <w:rPr>
          <w:rFonts w:ascii="Times New Roman" w:hAnsi="Times New Roman" w:cs="Times New Roman"/>
        </w:rPr>
        <w:t xml:space="preserve"> D.R. Ghadge</w:t>
      </w:r>
      <w:r w:rsidRPr="00943D26">
        <w:rPr>
          <w:rFonts w:ascii="Times New Roman" w:hAnsi="Times New Roman" w:cs="Times New Roman"/>
        </w:rPr>
        <w:t xml:space="preserve"> R.G. and Rajput</w:t>
      </w:r>
      <w:r w:rsidR="00090D4E" w:rsidRPr="00943D26">
        <w:rPr>
          <w:rFonts w:ascii="Times New Roman" w:hAnsi="Times New Roman" w:cs="Times New Roman"/>
        </w:rPr>
        <w:t xml:space="preserve"> B.S. Effect of sowing dates and nutrient management on growth and seed yield of fenugr</w:t>
      </w:r>
      <w:r w:rsidR="00613480" w:rsidRPr="00943D26">
        <w:rPr>
          <w:rFonts w:ascii="Times New Roman" w:hAnsi="Times New Roman" w:cs="Times New Roman"/>
        </w:rPr>
        <w:t>eek.  Adv. Res. J. Crop Improv. 2011;</w:t>
      </w:r>
      <w:r w:rsidR="00090D4E" w:rsidRPr="00943D26">
        <w:rPr>
          <w:rFonts w:ascii="Times New Roman" w:hAnsi="Times New Roman" w:cs="Times New Roman"/>
        </w:rPr>
        <w:t xml:space="preserve"> 2(2): 215-220</w:t>
      </w:r>
    </w:p>
    <w:p w:rsidR="00943D26" w:rsidRPr="00943D26" w:rsidRDefault="00943D26" w:rsidP="00943D26">
      <w:pPr>
        <w:pStyle w:val="ListParagraph"/>
        <w:ind w:left="1440" w:hanging="720"/>
        <w:jc w:val="both"/>
        <w:rPr>
          <w:rFonts w:ascii="Times New Roman" w:hAnsi="Times New Roman" w:cs="Times New Roman"/>
        </w:rPr>
      </w:pPr>
    </w:p>
    <w:p w:rsidR="000C7CBF" w:rsidRPr="00943D26" w:rsidRDefault="00FB4204" w:rsidP="00943D26">
      <w:pPr>
        <w:pStyle w:val="ListParagraph"/>
        <w:spacing w:after="0"/>
        <w:ind w:left="1440" w:hanging="720"/>
        <w:jc w:val="both"/>
        <w:rPr>
          <w:rFonts w:ascii="Times New Roman" w:hAnsi="Times New Roman" w:cs="Times New Roman"/>
        </w:rPr>
      </w:pPr>
      <w:r w:rsidRPr="00943D26">
        <w:rPr>
          <w:rFonts w:ascii="Times New Roman" w:hAnsi="Times New Roman" w:cs="Times New Roman"/>
        </w:rPr>
        <w:t xml:space="preserve">Anonymous. </w:t>
      </w:r>
      <w:r w:rsidR="00090D4E" w:rsidRPr="00943D26">
        <w:rPr>
          <w:rFonts w:ascii="Times New Roman" w:hAnsi="Times New Roman" w:cs="Times New Roman"/>
        </w:rPr>
        <w:t>Indian Horticulture Database, Ministry of Agric. Government of In</w:t>
      </w:r>
      <w:r w:rsidR="00613480" w:rsidRPr="00943D26">
        <w:rPr>
          <w:rFonts w:ascii="Times New Roman" w:hAnsi="Times New Roman" w:cs="Times New Roman"/>
        </w:rPr>
        <w:t>dia. 2015</w:t>
      </w:r>
      <w:r w:rsidR="00090D4E" w:rsidRPr="00943D26">
        <w:rPr>
          <w:rFonts w:ascii="Times New Roman" w:hAnsi="Times New Roman" w:cs="Times New Roman"/>
        </w:rPr>
        <w:t xml:space="preserve"> </w:t>
      </w:r>
      <w:r w:rsidR="00613480" w:rsidRPr="00943D26">
        <w:rPr>
          <w:rFonts w:ascii="Times New Roman" w:hAnsi="Times New Roman" w:cs="Times New Roman"/>
        </w:rPr>
        <w:t>;</w:t>
      </w:r>
      <w:r w:rsidR="00090D4E" w:rsidRPr="00943D26">
        <w:rPr>
          <w:rFonts w:ascii="Times New Roman" w:hAnsi="Times New Roman" w:cs="Times New Roman"/>
        </w:rPr>
        <w:t>127-135.</w:t>
      </w:r>
    </w:p>
    <w:p w:rsidR="00A135FF" w:rsidRDefault="00A135FF" w:rsidP="00943D26">
      <w:pPr>
        <w:pStyle w:val="ListParagraph"/>
        <w:spacing w:after="0"/>
        <w:ind w:left="1440" w:hanging="720"/>
        <w:jc w:val="both"/>
        <w:rPr>
          <w:rFonts w:ascii="Times New Roman" w:hAnsi="Times New Roman" w:cs="Times New Roman"/>
        </w:rPr>
      </w:pPr>
      <w:proofErr w:type="spellStart"/>
      <w:r w:rsidRPr="00943D26">
        <w:rPr>
          <w:rFonts w:ascii="Times New Roman" w:hAnsi="Times New Roman" w:cs="Times New Roman"/>
        </w:rPr>
        <w:t>Pandita</w:t>
      </w:r>
      <w:proofErr w:type="spellEnd"/>
      <w:r w:rsidRPr="00943D26">
        <w:rPr>
          <w:rFonts w:ascii="Times New Roman" w:hAnsi="Times New Roman" w:cs="Times New Roman"/>
        </w:rPr>
        <w:t xml:space="preserve"> V.K. and Randhawa K.S. Row spacing and leaf cutting in relation to seed production of fenugreek (</w:t>
      </w:r>
      <w:proofErr w:type="spellStart"/>
      <w:r w:rsidRPr="00943D26">
        <w:rPr>
          <w:rFonts w:ascii="Times New Roman" w:hAnsi="Times New Roman" w:cs="Times New Roman"/>
          <w:i/>
        </w:rPr>
        <w:t>Trigonella</w:t>
      </w:r>
      <w:proofErr w:type="spellEnd"/>
      <w:r w:rsidRPr="00943D26">
        <w:rPr>
          <w:rFonts w:ascii="Times New Roman" w:hAnsi="Times New Roman" w:cs="Times New Roman"/>
          <w:i/>
        </w:rPr>
        <w:t xml:space="preserve"> </w:t>
      </w:r>
      <w:proofErr w:type="spellStart"/>
      <w:r w:rsidRPr="00943D26">
        <w:rPr>
          <w:rFonts w:ascii="Times New Roman" w:hAnsi="Times New Roman" w:cs="Times New Roman"/>
          <w:i/>
        </w:rPr>
        <w:t>foenum</w:t>
      </w:r>
      <w:proofErr w:type="spellEnd"/>
      <w:r w:rsidRPr="00943D26">
        <w:rPr>
          <w:rFonts w:ascii="Times New Roman" w:hAnsi="Times New Roman" w:cs="Times New Roman"/>
          <w:i/>
        </w:rPr>
        <w:t>- graecum</w:t>
      </w:r>
      <w:r w:rsidRPr="00943D26">
        <w:rPr>
          <w:rFonts w:ascii="Times New Roman" w:hAnsi="Times New Roman" w:cs="Times New Roman"/>
        </w:rPr>
        <w:t xml:space="preserve"> L. cv. </w:t>
      </w:r>
      <w:proofErr w:type="spellStart"/>
      <w:r w:rsidRPr="00943D26">
        <w:rPr>
          <w:rFonts w:ascii="Times New Roman" w:hAnsi="Times New Roman" w:cs="Times New Roman"/>
        </w:rPr>
        <w:t>Pusa</w:t>
      </w:r>
      <w:proofErr w:type="spellEnd"/>
      <w:r w:rsidRPr="00943D26">
        <w:rPr>
          <w:rFonts w:ascii="Times New Roman" w:hAnsi="Times New Roman" w:cs="Times New Roman"/>
        </w:rPr>
        <w:t xml:space="preserve"> </w:t>
      </w:r>
      <w:proofErr w:type="spellStart"/>
      <w:r w:rsidRPr="00943D26">
        <w:rPr>
          <w:rFonts w:ascii="Times New Roman" w:hAnsi="Times New Roman" w:cs="Times New Roman"/>
        </w:rPr>
        <w:t>Kasuri</w:t>
      </w:r>
      <w:proofErr w:type="spellEnd"/>
      <w:r w:rsidRPr="00943D26">
        <w:rPr>
          <w:rFonts w:ascii="Times New Roman" w:hAnsi="Times New Roman" w:cs="Times New Roman"/>
        </w:rPr>
        <w:t>). Seed Research.1994; 22: 127-129.</w:t>
      </w:r>
    </w:p>
    <w:p w:rsidR="00943D26" w:rsidRPr="00943D26" w:rsidRDefault="00943D26" w:rsidP="00943D26">
      <w:pPr>
        <w:pStyle w:val="ListParagraph"/>
        <w:spacing w:after="0"/>
        <w:ind w:left="1440" w:hanging="720"/>
        <w:jc w:val="both"/>
        <w:rPr>
          <w:rFonts w:ascii="Times New Roman" w:hAnsi="Times New Roman" w:cs="Times New Roman"/>
        </w:rPr>
      </w:pPr>
    </w:p>
    <w:p w:rsidR="008632FC" w:rsidRPr="00943D26" w:rsidRDefault="0039077E" w:rsidP="00943D26">
      <w:pPr>
        <w:pStyle w:val="ListParagraph"/>
        <w:spacing w:after="0"/>
        <w:ind w:left="1440" w:hanging="720"/>
        <w:jc w:val="both"/>
        <w:rPr>
          <w:rFonts w:ascii="Times New Roman" w:hAnsi="Times New Roman" w:cs="Times New Roman"/>
        </w:rPr>
      </w:pPr>
      <w:proofErr w:type="spellStart"/>
      <w:r w:rsidRPr="00943D26">
        <w:rPr>
          <w:rFonts w:ascii="Times New Roman" w:hAnsi="Times New Roman" w:cs="Times New Roman"/>
        </w:rPr>
        <w:t>Moosavi</w:t>
      </w:r>
      <w:proofErr w:type="spellEnd"/>
      <w:r w:rsidR="008632FC" w:rsidRPr="00943D26">
        <w:rPr>
          <w:rFonts w:ascii="Times New Roman" w:hAnsi="Times New Roman" w:cs="Times New Roman"/>
        </w:rPr>
        <w:t xml:space="preserve"> S.G. Fennel morphological traits and yield as affected by sowing date and p</w:t>
      </w:r>
      <w:r w:rsidR="00FB4204" w:rsidRPr="00943D26">
        <w:rPr>
          <w:rFonts w:ascii="Times New Roman" w:hAnsi="Times New Roman" w:cs="Times New Roman"/>
        </w:rPr>
        <w:t>lant density. Adv. Agric. Biol. 2014;</w:t>
      </w:r>
      <w:r w:rsidR="008632FC" w:rsidRPr="00943D26">
        <w:rPr>
          <w:rFonts w:ascii="Times New Roman" w:hAnsi="Times New Roman" w:cs="Times New Roman"/>
        </w:rPr>
        <w:t xml:space="preserve"> 1(1): 45-49.</w:t>
      </w:r>
    </w:p>
    <w:p w:rsidR="008632FC" w:rsidRPr="00943D26" w:rsidRDefault="008632FC" w:rsidP="00943D26">
      <w:pPr>
        <w:spacing w:after="0"/>
        <w:ind w:left="1440" w:hanging="720"/>
        <w:jc w:val="both"/>
        <w:rPr>
          <w:rFonts w:ascii="Times New Roman" w:hAnsi="Times New Roman" w:cs="Times New Roman"/>
        </w:rPr>
      </w:pPr>
    </w:p>
    <w:p w:rsidR="0035062C"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Lakshmi J, Gowda R</w:t>
      </w:r>
      <w:r w:rsidR="00FB4204" w:rsidRPr="00943D26">
        <w:rPr>
          <w:rFonts w:ascii="Times New Roman" w:hAnsi="Times New Roman" w:cs="Times New Roman"/>
        </w:rPr>
        <w:t>,</w:t>
      </w:r>
      <w:r w:rsidR="008632FC" w:rsidRPr="00943D26">
        <w:rPr>
          <w:rFonts w:ascii="Times New Roman" w:hAnsi="Times New Roman" w:cs="Times New Roman"/>
        </w:rPr>
        <w:t xml:space="preserve"> </w:t>
      </w:r>
      <w:proofErr w:type="spellStart"/>
      <w:r w:rsidRPr="00943D26">
        <w:rPr>
          <w:rFonts w:ascii="Times New Roman" w:hAnsi="Times New Roman" w:cs="Times New Roman"/>
        </w:rPr>
        <w:t>Parashivamurthy</w:t>
      </w:r>
      <w:proofErr w:type="spellEnd"/>
      <w:r w:rsidRPr="00943D26">
        <w:rPr>
          <w:rFonts w:ascii="Times New Roman" w:hAnsi="Times New Roman" w:cs="Times New Roman"/>
        </w:rPr>
        <w:t xml:space="preserve">, </w:t>
      </w:r>
      <w:proofErr w:type="spellStart"/>
      <w:r w:rsidRPr="00943D26">
        <w:rPr>
          <w:rFonts w:ascii="Times New Roman" w:hAnsi="Times New Roman" w:cs="Times New Roman"/>
        </w:rPr>
        <w:t>Narayanaswamy</w:t>
      </w:r>
      <w:proofErr w:type="spellEnd"/>
      <w:r w:rsidRPr="00943D26">
        <w:rPr>
          <w:rFonts w:ascii="Times New Roman" w:hAnsi="Times New Roman" w:cs="Times New Roman"/>
        </w:rPr>
        <w:t xml:space="preserve"> S. and </w:t>
      </w:r>
      <w:proofErr w:type="spellStart"/>
      <w:r w:rsidRPr="00943D26">
        <w:rPr>
          <w:rFonts w:ascii="Times New Roman" w:hAnsi="Times New Roman" w:cs="Times New Roman"/>
        </w:rPr>
        <w:t>Shivanandan</w:t>
      </w:r>
      <w:proofErr w:type="spellEnd"/>
      <w:r w:rsidR="00CA36F1" w:rsidRPr="00943D26">
        <w:rPr>
          <w:rFonts w:ascii="Times New Roman" w:hAnsi="Times New Roman" w:cs="Times New Roman"/>
        </w:rPr>
        <w:t xml:space="preserve"> V.N. </w:t>
      </w:r>
      <w:r w:rsidR="008632FC" w:rsidRPr="00943D26">
        <w:rPr>
          <w:rFonts w:ascii="Times New Roman" w:hAnsi="Times New Roman" w:cs="Times New Roman"/>
        </w:rPr>
        <w:t xml:space="preserve"> Influence of pre – flowering pinching and Maleic hydrazide spray on plant growth, seed yield and quality attri</w:t>
      </w:r>
      <w:r w:rsidR="00CA36F1" w:rsidRPr="00943D26">
        <w:rPr>
          <w:rFonts w:ascii="Times New Roman" w:hAnsi="Times New Roman" w:cs="Times New Roman"/>
        </w:rPr>
        <w:t>butes in fenugreek. Legume Res.</w:t>
      </w:r>
      <w:r w:rsidR="008632FC" w:rsidRPr="00943D26">
        <w:rPr>
          <w:rFonts w:ascii="Times New Roman" w:hAnsi="Times New Roman" w:cs="Times New Roman"/>
        </w:rPr>
        <w:t xml:space="preserve"> </w:t>
      </w:r>
      <w:r w:rsidR="00CA36F1" w:rsidRPr="00943D26">
        <w:rPr>
          <w:rFonts w:ascii="Times New Roman" w:hAnsi="Times New Roman" w:cs="Times New Roman"/>
        </w:rPr>
        <w:t>2015;</w:t>
      </w:r>
      <w:r w:rsidR="008632FC" w:rsidRPr="00943D26">
        <w:rPr>
          <w:rFonts w:ascii="Times New Roman" w:hAnsi="Times New Roman" w:cs="Times New Roman"/>
        </w:rPr>
        <w:t>38(3): 353-357.</w:t>
      </w:r>
    </w:p>
    <w:p w:rsidR="00943D26" w:rsidRPr="00943D26" w:rsidRDefault="00943D26" w:rsidP="00943D26">
      <w:pPr>
        <w:pStyle w:val="ListParagraph"/>
        <w:ind w:left="1440" w:hanging="720"/>
        <w:jc w:val="both"/>
        <w:rPr>
          <w:rFonts w:ascii="Times New Roman" w:hAnsi="Times New Roman" w:cs="Times New Roman"/>
        </w:rPr>
      </w:pPr>
    </w:p>
    <w:p w:rsidR="00EA2E76" w:rsidRDefault="00EA2E76"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Tehlan</w:t>
      </w:r>
      <w:proofErr w:type="spellEnd"/>
      <w:r w:rsidR="00314839" w:rsidRPr="00943D26">
        <w:rPr>
          <w:rFonts w:ascii="Times New Roman" w:hAnsi="Times New Roman" w:cs="Times New Roman"/>
        </w:rPr>
        <w:t xml:space="preserve"> S. K. and K. K. </w:t>
      </w:r>
      <w:proofErr w:type="spellStart"/>
      <w:r w:rsidR="00314839" w:rsidRPr="00943D26">
        <w:rPr>
          <w:rFonts w:ascii="Times New Roman" w:hAnsi="Times New Roman" w:cs="Times New Roman"/>
        </w:rPr>
        <w:t>Thakral</w:t>
      </w:r>
      <w:proofErr w:type="spellEnd"/>
      <w:r w:rsidRPr="00943D26">
        <w:rPr>
          <w:rFonts w:ascii="Times New Roman" w:hAnsi="Times New Roman" w:cs="Times New Roman"/>
        </w:rPr>
        <w:t>. Effect of different levels of nitrogen and leaf cutting on leaf and seed yield of coriander (</w:t>
      </w:r>
      <w:r w:rsidRPr="00943D26">
        <w:rPr>
          <w:rFonts w:ascii="Times New Roman" w:hAnsi="Times New Roman" w:cs="Times New Roman"/>
          <w:i/>
        </w:rPr>
        <w:t>Coriandrum sativum</w:t>
      </w:r>
      <w:r w:rsidR="000D582C" w:rsidRPr="00943D26">
        <w:rPr>
          <w:rFonts w:ascii="Times New Roman" w:hAnsi="Times New Roman" w:cs="Times New Roman"/>
        </w:rPr>
        <w:t>). J. Spices and Aromatic Crops.</w:t>
      </w:r>
      <w:r w:rsidRPr="00943D26">
        <w:rPr>
          <w:rFonts w:ascii="Times New Roman" w:hAnsi="Times New Roman" w:cs="Times New Roman"/>
        </w:rPr>
        <w:t xml:space="preserve"> </w:t>
      </w:r>
      <w:r w:rsidR="000D582C" w:rsidRPr="00943D26">
        <w:rPr>
          <w:rFonts w:ascii="Times New Roman" w:hAnsi="Times New Roman" w:cs="Times New Roman"/>
        </w:rPr>
        <w:t xml:space="preserve">2008; </w:t>
      </w:r>
      <w:r w:rsidRPr="00943D26">
        <w:rPr>
          <w:rFonts w:ascii="Times New Roman" w:hAnsi="Times New Roman" w:cs="Times New Roman"/>
        </w:rPr>
        <w:t>17 (2): 180-182.</w:t>
      </w:r>
    </w:p>
    <w:p w:rsidR="00943D26" w:rsidRPr="00943D26" w:rsidRDefault="00943D26" w:rsidP="00943D26">
      <w:pPr>
        <w:pStyle w:val="ListParagraph"/>
        <w:ind w:left="1440" w:hanging="720"/>
        <w:jc w:val="both"/>
        <w:rPr>
          <w:rFonts w:ascii="Times New Roman" w:hAnsi="Times New Roman" w:cs="Times New Roman"/>
        </w:rPr>
      </w:pPr>
    </w:p>
    <w:p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Sajjan</w:t>
      </w:r>
      <w:r w:rsidR="00CA36F1" w:rsidRPr="00943D26">
        <w:rPr>
          <w:rFonts w:ascii="Times New Roman" w:hAnsi="Times New Roman" w:cs="Times New Roman"/>
        </w:rPr>
        <w:t xml:space="preserve"> A.S.</w:t>
      </w:r>
      <w:r w:rsidR="00183C94" w:rsidRPr="00943D26">
        <w:rPr>
          <w:rFonts w:ascii="Times New Roman" w:hAnsi="Times New Roman" w:cs="Times New Roman"/>
        </w:rPr>
        <w:t xml:space="preserve"> Influence of apical pinching and fruit picking on growth and seed yield in okra. Karnataka Journal of Agricultural Sciences</w:t>
      </w:r>
      <w:r w:rsidR="00CA36F1" w:rsidRPr="00943D26">
        <w:rPr>
          <w:rFonts w:ascii="Times New Roman" w:hAnsi="Times New Roman" w:cs="Times New Roman"/>
        </w:rPr>
        <w:t>.</w:t>
      </w:r>
      <w:r w:rsidR="000B56F2" w:rsidRPr="00943D26">
        <w:rPr>
          <w:rFonts w:ascii="Times New Roman" w:hAnsi="Times New Roman" w:cs="Times New Roman"/>
        </w:rPr>
        <w:t xml:space="preserve"> </w:t>
      </w:r>
      <w:r w:rsidR="00CA36F1" w:rsidRPr="00943D26">
        <w:rPr>
          <w:rFonts w:ascii="Times New Roman" w:hAnsi="Times New Roman" w:cs="Times New Roman"/>
        </w:rPr>
        <w:t>2002;15(2):</w:t>
      </w:r>
      <w:r w:rsidR="00183C94" w:rsidRPr="00943D26">
        <w:rPr>
          <w:rFonts w:ascii="Times New Roman" w:hAnsi="Times New Roman" w:cs="Times New Roman"/>
        </w:rPr>
        <w:t xml:space="preserve"> 367–372.</w:t>
      </w:r>
    </w:p>
    <w:p w:rsidR="00943D26" w:rsidRPr="00943D26" w:rsidRDefault="00943D26" w:rsidP="00943D26">
      <w:pPr>
        <w:pStyle w:val="ListParagraph"/>
        <w:ind w:left="1440" w:hanging="720"/>
        <w:jc w:val="both"/>
        <w:rPr>
          <w:rFonts w:ascii="Times New Roman" w:hAnsi="Times New Roman" w:cs="Times New Roman"/>
        </w:rPr>
      </w:pPr>
    </w:p>
    <w:p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Baloch</w:t>
      </w:r>
      <w:r w:rsidR="00183C94" w:rsidRPr="00943D26">
        <w:rPr>
          <w:rFonts w:ascii="Times New Roman" w:hAnsi="Times New Roman" w:cs="Times New Roman"/>
        </w:rPr>
        <w:t xml:space="preserve"> M.S</w:t>
      </w:r>
      <w:r w:rsidRPr="00943D26">
        <w:rPr>
          <w:rFonts w:ascii="Times New Roman" w:hAnsi="Times New Roman" w:cs="Times New Roman"/>
        </w:rPr>
        <w:t xml:space="preserve">, </w:t>
      </w:r>
      <w:proofErr w:type="spellStart"/>
      <w:r w:rsidRPr="00943D26">
        <w:rPr>
          <w:rFonts w:ascii="Times New Roman" w:hAnsi="Times New Roman" w:cs="Times New Roman"/>
        </w:rPr>
        <w:t>Zubai</w:t>
      </w:r>
      <w:proofErr w:type="spellEnd"/>
      <w:r w:rsidR="00CA36F1" w:rsidRPr="00943D26">
        <w:rPr>
          <w:rFonts w:ascii="Times New Roman" w:hAnsi="Times New Roman" w:cs="Times New Roman"/>
        </w:rPr>
        <w:t>, M.</w:t>
      </w:r>
      <w:r w:rsidR="00183C94" w:rsidRPr="00943D26">
        <w:rPr>
          <w:rFonts w:ascii="Times New Roman" w:hAnsi="Times New Roman" w:cs="Times New Roman"/>
        </w:rPr>
        <w:t xml:space="preserve"> Effect of nipping on growth and yield of chickpea. Journal of Animal &amp; Plant Sciences</w:t>
      </w:r>
      <w:r w:rsidR="00CA36F1" w:rsidRPr="00943D26">
        <w:rPr>
          <w:rFonts w:ascii="Times New Roman" w:hAnsi="Times New Roman" w:cs="Times New Roman"/>
        </w:rPr>
        <w:t>.</w:t>
      </w:r>
      <w:r w:rsidR="00667D1A">
        <w:rPr>
          <w:rFonts w:ascii="Times New Roman" w:hAnsi="Times New Roman" w:cs="Times New Roman"/>
        </w:rPr>
        <w:t xml:space="preserve"> </w:t>
      </w:r>
      <w:r w:rsidR="00CA36F1" w:rsidRPr="00943D26">
        <w:rPr>
          <w:rFonts w:ascii="Times New Roman" w:hAnsi="Times New Roman" w:cs="Times New Roman"/>
        </w:rPr>
        <w:t>2010; 20(3):</w:t>
      </w:r>
      <w:r w:rsidR="00183C94" w:rsidRPr="00943D26">
        <w:rPr>
          <w:rFonts w:ascii="Times New Roman" w:hAnsi="Times New Roman" w:cs="Times New Roman"/>
        </w:rPr>
        <w:t>208–210.</w:t>
      </w:r>
    </w:p>
    <w:p w:rsidR="00943D26" w:rsidRPr="00943D26" w:rsidRDefault="00943D26" w:rsidP="00943D26">
      <w:pPr>
        <w:pStyle w:val="ListParagraph"/>
        <w:ind w:left="1440" w:hanging="720"/>
        <w:jc w:val="both"/>
        <w:rPr>
          <w:rFonts w:ascii="Times New Roman" w:hAnsi="Times New Roman" w:cs="Times New Roman"/>
        </w:rPr>
      </w:pPr>
    </w:p>
    <w:p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 xml:space="preserve">Vasudevan S.N, Sudarshan J.S, </w:t>
      </w:r>
      <w:proofErr w:type="spellStart"/>
      <w:r w:rsidRPr="00943D26">
        <w:rPr>
          <w:rFonts w:ascii="Times New Roman" w:hAnsi="Times New Roman" w:cs="Times New Roman"/>
        </w:rPr>
        <w:t>Kurdikeri</w:t>
      </w:r>
      <w:proofErr w:type="spellEnd"/>
      <w:r w:rsidRPr="00943D26">
        <w:rPr>
          <w:rFonts w:ascii="Times New Roman" w:hAnsi="Times New Roman" w:cs="Times New Roman"/>
        </w:rPr>
        <w:t xml:space="preserve"> M.B, </w:t>
      </w:r>
      <w:proofErr w:type="spellStart"/>
      <w:r w:rsidRPr="00943D26">
        <w:rPr>
          <w:rFonts w:ascii="Times New Roman" w:hAnsi="Times New Roman" w:cs="Times New Roman"/>
        </w:rPr>
        <w:t>Dharmatti</w:t>
      </w:r>
      <w:proofErr w:type="spellEnd"/>
      <w:r w:rsidR="00CA36F1" w:rsidRPr="00943D26">
        <w:rPr>
          <w:rFonts w:ascii="Times New Roman" w:hAnsi="Times New Roman" w:cs="Times New Roman"/>
        </w:rPr>
        <w:t xml:space="preserve"> P.R. </w:t>
      </w:r>
      <w:r w:rsidR="00183C94" w:rsidRPr="00943D26">
        <w:rPr>
          <w:rFonts w:ascii="Times New Roman" w:hAnsi="Times New Roman" w:cs="Times New Roman"/>
        </w:rPr>
        <w:t>Influence of pinching of apical bud and chemical sprays on seed yield and quality of fenugreek. Karnataka Journal of Agricultural Sciences</w:t>
      </w:r>
      <w:r w:rsidR="00CA36F1" w:rsidRPr="00943D26">
        <w:rPr>
          <w:rFonts w:ascii="Times New Roman" w:hAnsi="Times New Roman" w:cs="Times New Roman"/>
        </w:rPr>
        <w:t>.</w:t>
      </w:r>
      <w:r w:rsidR="000B56F2" w:rsidRPr="00943D26">
        <w:rPr>
          <w:rFonts w:ascii="Times New Roman" w:hAnsi="Times New Roman" w:cs="Times New Roman"/>
        </w:rPr>
        <w:t xml:space="preserve"> </w:t>
      </w:r>
      <w:r w:rsidR="00CA36F1" w:rsidRPr="00943D26">
        <w:rPr>
          <w:rFonts w:ascii="Times New Roman" w:hAnsi="Times New Roman" w:cs="Times New Roman"/>
        </w:rPr>
        <w:t>2008; 21(1):</w:t>
      </w:r>
      <w:r w:rsidR="00183C94" w:rsidRPr="00943D26">
        <w:rPr>
          <w:rFonts w:ascii="Times New Roman" w:hAnsi="Times New Roman" w:cs="Times New Roman"/>
        </w:rPr>
        <w:t>26–29.</w:t>
      </w:r>
    </w:p>
    <w:p w:rsidR="00943D26" w:rsidRPr="00943D26" w:rsidRDefault="00943D26" w:rsidP="00943D26">
      <w:pPr>
        <w:pStyle w:val="ListParagraph"/>
        <w:ind w:left="1440" w:hanging="720"/>
        <w:jc w:val="both"/>
        <w:rPr>
          <w:rFonts w:ascii="Times New Roman" w:hAnsi="Times New Roman" w:cs="Times New Roman"/>
        </w:rPr>
      </w:pPr>
    </w:p>
    <w:p w:rsidR="00143BFE" w:rsidRDefault="00CA36F1"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Krishnaveni</w:t>
      </w:r>
      <w:proofErr w:type="spellEnd"/>
      <w:r w:rsidRPr="00943D26">
        <w:rPr>
          <w:rFonts w:ascii="Times New Roman" w:hAnsi="Times New Roman" w:cs="Times New Roman"/>
        </w:rPr>
        <w:t xml:space="preserve">, V, </w:t>
      </w:r>
      <w:proofErr w:type="spellStart"/>
      <w:r w:rsidRPr="00943D26">
        <w:rPr>
          <w:rFonts w:ascii="Times New Roman" w:hAnsi="Times New Roman" w:cs="Times New Roman"/>
        </w:rPr>
        <w:t>Padmalatha</w:t>
      </w:r>
      <w:proofErr w:type="spellEnd"/>
      <w:r w:rsidRPr="00943D26">
        <w:rPr>
          <w:rFonts w:ascii="Times New Roman" w:hAnsi="Times New Roman" w:cs="Times New Roman"/>
        </w:rPr>
        <w:t>, T, Padma, S.S, Prasad, A.L.N.</w:t>
      </w:r>
      <w:r w:rsidR="00143BFE" w:rsidRPr="00943D26">
        <w:rPr>
          <w:rFonts w:ascii="Times New Roman" w:hAnsi="Times New Roman" w:cs="Times New Roman"/>
        </w:rPr>
        <w:t xml:space="preserve"> 2014. Effect of pinching and plant growth regulators on growth and flowering in fenugreek (</w:t>
      </w:r>
      <w:proofErr w:type="spellStart"/>
      <w:r w:rsidR="00143BFE" w:rsidRPr="00943D26">
        <w:rPr>
          <w:rFonts w:ascii="Times New Roman" w:hAnsi="Times New Roman" w:cs="Times New Roman"/>
          <w:i/>
        </w:rPr>
        <w:t>Trigonella</w:t>
      </w:r>
      <w:proofErr w:type="spellEnd"/>
      <w:r w:rsidR="00143BFE" w:rsidRPr="00943D26">
        <w:rPr>
          <w:rFonts w:ascii="Times New Roman" w:hAnsi="Times New Roman" w:cs="Times New Roman"/>
          <w:i/>
        </w:rPr>
        <w:t xml:space="preserve"> </w:t>
      </w:r>
      <w:proofErr w:type="spellStart"/>
      <w:r w:rsidR="00143BFE" w:rsidRPr="00943D26">
        <w:rPr>
          <w:rFonts w:ascii="Times New Roman" w:hAnsi="Times New Roman" w:cs="Times New Roman"/>
          <w:i/>
        </w:rPr>
        <w:t>foenum</w:t>
      </w:r>
      <w:proofErr w:type="spellEnd"/>
      <w:r w:rsidR="00143BFE" w:rsidRPr="00943D26">
        <w:rPr>
          <w:rFonts w:ascii="Times New Roman" w:hAnsi="Times New Roman" w:cs="Times New Roman"/>
          <w:i/>
        </w:rPr>
        <w:t xml:space="preserve"> -graecum</w:t>
      </w:r>
      <w:r w:rsidR="00143BFE" w:rsidRPr="00943D26">
        <w:rPr>
          <w:rFonts w:ascii="Times New Roman" w:hAnsi="Times New Roman" w:cs="Times New Roman"/>
        </w:rPr>
        <w:t xml:space="preserve"> L.). Plant Archives</w:t>
      </w:r>
      <w:r w:rsidRPr="00943D26">
        <w:rPr>
          <w:rFonts w:ascii="Times New Roman" w:hAnsi="Times New Roman" w:cs="Times New Roman"/>
        </w:rPr>
        <w:t>.</w:t>
      </w:r>
      <w:r w:rsidR="000B56F2" w:rsidRPr="00943D26">
        <w:rPr>
          <w:rFonts w:ascii="Times New Roman" w:hAnsi="Times New Roman" w:cs="Times New Roman"/>
        </w:rPr>
        <w:t xml:space="preserve"> </w:t>
      </w:r>
      <w:r w:rsidRPr="00943D26">
        <w:rPr>
          <w:rFonts w:ascii="Times New Roman" w:hAnsi="Times New Roman" w:cs="Times New Roman"/>
        </w:rPr>
        <w:t>2014;</w:t>
      </w:r>
      <w:r w:rsidR="00DE1F3B" w:rsidRPr="00943D26">
        <w:rPr>
          <w:rFonts w:ascii="Times New Roman" w:hAnsi="Times New Roman" w:cs="Times New Roman"/>
        </w:rPr>
        <w:t xml:space="preserve"> 14(2):</w:t>
      </w:r>
      <w:r w:rsidR="00143BFE" w:rsidRPr="00943D26">
        <w:rPr>
          <w:rFonts w:ascii="Times New Roman" w:hAnsi="Times New Roman" w:cs="Times New Roman"/>
        </w:rPr>
        <w:t xml:space="preserve"> 901–907.</w:t>
      </w:r>
    </w:p>
    <w:p w:rsidR="00667D1A" w:rsidRPr="00943D26" w:rsidRDefault="00667D1A" w:rsidP="00943D26">
      <w:pPr>
        <w:pStyle w:val="ListParagraph"/>
        <w:ind w:left="1440" w:hanging="720"/>
        <w:jc w:val="both"/>
        <w:rPr>
          <w:rFonts w:ascii="Times New Roman" w:hAnsi="Times New Roman" w:cs="Times New Roman"/>
        </w:rPr>
      </w:pPr>
    </w:p>
    <w:p w:rsidR="00477BD2" w:rsidRDefault="000D582C" w:rsidP="00943D26">
      <w:pPr>
        <w:pStyle w:val="ListParagraph"/>
        <w:ind w:left="1440" w:hanging="720"/>
        <w:jc w:val="both"/>
        <w:rPr>
          <w:rFonts w:ascii="Times New Roman" w:hAnsi="Times New Roman" w:cs="Times New Roman"/>
        </w:rPr>
      </w:pPr>
      <w:r w:rsidRPr="00943D26">
        <w:rPr>
          <w:rFonts w:ascii="Times New Roman" w:hAnsi="Times New Roman" w:cs="Times New Roman"/>
        </w:rPr>
        <w:t>Datta, S, Kalam, K. and Chatterjee</w:t>
      </w:r>
      <w:r w:rsidR="00477BD2" w:rsidRPr="00943D26">
        <w:rPr>
          <w:rFonts w:ascii="Times New Roman" w:hAnsi="Times New Roman" w:cs="Times New Roman"/>
        </w:rPr>
        <w:t xml:space="preserve"> R. Effect of different levels of nitrogen and leaf cutting on growth, leaf and seed yield of fenugreek (</w:t>
      </w:r>
      <w:proofErr w:type="spellStart"/>
      <w:r w:rsidR="00477BD2" w:rsidRPr="00943D26">
        <w:rPr>
          <w:rFonts w:ascii="Times New Roman" w:hAnsi="Times New Roman" w:cs="Times New Roman"/>
          <w:i/>
        </w:rPr>
        <w:t>Trigonella</w:t>
      </w:r>
      <w:proofErr w:type="spellEnd"/>
      <w:r w:rsidR="00477BD2" w:rsidRPr="00943D26">
        <w:rPr>
          <w:rFonts w:ascii="Times New Roman" w:hAnsi="Times New Roman" w:cs="Times New Roman"/>
          <w:i/>
        </w:rPr>
        <w:t xml:space="preserve"> </w:t>
      </w:r>
      <w:proofErr w:type="spellStart"/>
      <w:r w:rsidR="00477BD2" w:rsidRPr="00943D26">
        <w:rPr>
          <w:rFonts w:ascii="Times New Roman" w:hAnsi="Times New Roman" w:cs="Times New Roman"/>
          <w:i/>
        </w:rPr>
        <w:t>foenum</w:t>
      </w:r>
      <w:proofErr w:type="spellEnd"/>
      <w:r w:rsidR="00477BD2" w:rsidRPr="00943D26">
        <w:rPr>
          <w:rFonts w:ascii="Times New Roman" w:hAnsi="Times New Roman" w:cs="Times New Roman"/>
          <w:i/>
        </w:rPr>
        <w:t>-</w:t>
      </w:r>
      <w:proofErr w:type="gramStart"/>
      <w:r w:rsidR="00477BD2" w:rsidRPr="00943D26">
        <w:rPr>
          <w:rFonts w:ascii="Times New Roman" w:hAnsi="Times New Roman" w:cs="Times New Roman"/>
          <w:i/>
        </w:rPr>
        <w:t>graecum</w:t>
      </w:r>
      <w:r w:rsidR="00477BD2" w:rsidRPr="00943D26">
        <w:rPr>
          <w:rFonts w:ascii="Times New Roman" w:hAnsi="Times New Roman" w:cs="Times New Roman"/>
        </w:rPr>
        <w:t xml:space="preserve"> )</w:t>
      </w:r>
      <w:proofErr w:type="gramEnd"/>
      <w:r w:rsidR="00477BD2" w:rsidRPr="00943D26">
        <w:rPr>
          <w:rFonts w:ascii="Times New Roman" w:hAnsi="Times New Roman" w:cs="Times New Roman"/>
        </w:rPr>
        <w:t>. Indian J</w:t>
      </w:r>
      <w:r w:rsidRPr="00943D26">
        <w:rPr>
          <w:rFonts w:ascii="Times New Roman" w:hAnsi="Times New Roman" w:cs="Times New Roman"/>
        </w:rPr>
        <w:t>ournal of Agricultural Sciences.</w:t>
      </w:r>
      <w:r w:rsidR="00477BD2" w:rsidRPr="00943D26">
        <w:rPr>
          <w:rFonts w:ascii="Times New Roman" w:hAnsi="Times New Roman" w:cs="Times New Roman"/>
        </w:rPr>
        <w:t xml:space="preserve"> </w:t>
      </w:r>
      <w:r w:rsidR="00314839" w:rsidRPr="00943D26">
        <w:rPr>
          <w:rFonts w:ascii="Times New Roman" w:hAnsi="Times New Roman" w:cs="Times New Roman"/>
        </w:rPr>
        <w:t>2005</w:t>
      </w:r>
      <w:r w:rsidRPr="00943D26">
        <w:rPr>
          <w:rFonts w:ascii="Times New Roman" w:hAnsi="Times New Roman" w:cs="Times New Roman"/>
        </w:rPr>
        <w:t xml:space="preserve">; </w:t>
      </w:r>
      <w:r w:rsidR="00477BD2" w:rsidRPr="00943D26">
        <w:rPr>
          <w:rFonts w:ascii="Times New Roman" w:hAnsi="Times New Roman" w:cs="Times New Roman"/>
        </w:rPr>
        <w:t>75: 580-581.</w:t>
      </w:r>
    </w:p>
    <w:p w:rsidR="00943D26" w:rsidRPr="00943D26" w:rsidRDefault="00943D26" w:rsidP="00943D26">
      <w:pPr>
        <w:pStyle w:val="ListParagraph"/>
        <w:ind w:left="1440" w:hanging="720"/>
        <w:jc w:val="both"/>
        <w:rPr>
          <w:rFonts w:ascii="Times New Roman" w:hAnsi="Times New Roman" w:cs="Times New Roman"/>
        </w:rPr>
      </w:pPr>
    </w:p>
    <w:p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lastRenderedPageBreak/>
        <w:t>Lal</w:t>
      </w:r>
      <w:r w:rsidR="00DE1F3B" w:rsidRPr="00943D26">
        <w:rPr>
          <w:rFonts w:ascii="Times New Roman" w:hAnsi="Times New Roman" w:cs="Times New Roman"/>
        </w:rPr>
        <w:t xml:space="preserve"> S.</w:t>
      </w:r>
      <w:r w:rsidRPr="00943D26">
        <w:rPr>
          <w:rFonts w:ascii="Times New Roman" w:hAnsi="Times New Roman" w:cs="Times New Roman"/>
        </w:rPr>
        <w:t xml:space="preserve"> Rana M.K. and </w:t>
      </w:r>
      <w:proofErr w:type="spellStart"/>
      <w:r w:rsidRPr="00943D26">
        <w:rPr>
          <w:rFonts w:ascii="Times New Roman" w:hAnsi="Times New Roman" w:cs="Times New Roman"/>
        </w:rPr>
        <w:t>Partap</w:t>
      </w:r>
      <w:proofErr w:type="spellEnd"/>
      <w:r w:rsidR="00183C94" w:rsidRPr="00943D26">
        <w:rPr>
          <w:rFonts w:ascii="Times New Roman" w:hAnsi="Times New Roman" w:cs="Times New Roman"/>
        </w:rPr>
        <w:t xml:space="preserve"> P.S. Effect of date of sowing and green cuttings on quality of different fenugreek genotypes. Haryana Journa</w:t>
      </w:r>
      <w:r w:rsidR="000B56F2" w:rsidRPr="00943D26">
        <w:rPr>
          <w:rFonts w:ascii="Times New Roman" w:hAnsi="Times New Roman" w:cs="Times New Roman"/>
        </w:rPr>
        <w:t>l of Horticultural Sciences. 2003;</w:t>
      </w:r>
      <w:r w:rsidR="00183C94" w:rsidRPr="00943D26">
        <w:rPr>
          <w:rFonts w:ascii="Times New Roman" w:hAnsi="Times New Roman" w:cs="Times New Roman"/>
        </w:rPr>
        <w:t xml:space="preserve"> 32: 262-265.</w:t>
      </w:r>
    </w:p>
    <w:p w:rsidR="00943D26" w:rsidRPr="00943D26" w:rsidRDefault="00943D26" w:rsidP="00943D26">
      <w:pPr>
        <w:pStyle w:val="ListParagraph"/>
        <w:ind w:left="1440" w:hanging="720"/>
        <w:jc w:val="both"/>
        <w:rPr>
          <w:rFonts w:ascii="Times New Roman" w:hAnsi="Times New Roman" w:cs="Times New Roman"/>
        </w:rPr>
      </w:pPr>
    </w:p>
    <w:p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 xml:space="preserve">Thapa Umesh and </w:t>
      </w:r>
      <w:proofErr w:type="spellStart"/>
      <w:r w:rsidRPr="00943D26">
        <w:rPr>
          <w:rFonts w:ascii="Times New Roman" w:hAnsi="Times New Roman" w:cs="Times New Roman"/>
        </w:rPr>
        <w:t>Maity</w:t>
      </w:r>
      <w:proofErr w:type="spellEnd"/>
      <w:r w:rsidR="00183C94" w:rsidRPr="00943D26">
        <w:rPr>
          <w:rFonts w:ascii="Times New Roman" w:hAnsi="Times New Roman" w:cs="Times New Roman"/>
        </w:rPr>
        <w:t xml:space="preserve"> T.K. Influence of nitrogen, phosphorous and number of cutting on seed yield of fenugreek (</w:t>
      </w:r>
      <w:proofErr w:type="spellStart"/>
      <w:r w:rsidR="00183C94" w:rsidRPr="00943D26">
        <w:rPr>
          <w:rFonts w:ascii="Times New Roman" w:hAnsi="Times New Roman" w:cs="Times New Roman"/>
          <w:i/>
        </w:rPr>
        <w:t>Trigonella</w:t>
      </w:r>
      <w:proofErr w:type="spellEnd"/>
      <w:r w:rsidR="00183C94" w:rsidRPr="00943D26">
        <w:rPr>
          <w:rFonts w:ascii="Times New Roman" w:hAnsi="Times New Roman" w:cs="Times New Roman"/>
          <w:i/>
        </w:rPr>
        <w:t xml:space="preserve"> </w:t>
      </w:r>
      <w:proofErr w:type="spellStart"/>
      <w:r w:rsidR="000B56F2" w:rsidRPr="00943D26">
        <w:rPr>
          <w:rFonts w:ascii="Times New Roman" w:hAnsi="Times New Roman" w:cs="Times New Roman"/>
          <w:i/>
        </w:rPr>
        <w:t>foenum</w:t>
      </w:r>
      <w:proofErr w:type="spellEnd"/>
      <w:r w:rsidR="000B56F2" w:rsidRPr="00943D26">
        <w:rPr>
          <w:rFonts w:ascii="Times New Roman" w:hAnsi="Times New Roman" w:cs="Times New Roman"/>
          <w:i/>
        </w:rPr>
        <w:t>-graecum</w:t>
      </w:r>
      <w:r w:rsidR="000B56F2" w:rsidRPr="00943D26">
        <w:rPr>
          <w:rFonts w:ascii="Times New Roman" w:hAnsi="Times New Roman" w:cs="Times New Roman"/>
        </w:rPr>
        <w:t>). Seed Research.</w:t>
      </w:r>
      <w:r w:rsidR="00183C94" w:rsidRPr="00943D26">
        <w:rPr>
          <w:rFonts w:ascii="Times New Roman" w:hAnsi="Times New Roman" w:cs="Times New Roman"/>
        </w:rPr>
        <w:t xml:space="preserve"> </w:t>
      </w:r>
      <w:r w:rsidR="000B56F2" w:rsidRPr="00943D26">
        <w:rPr>
          <w:rFonts w:ascii="Times New Roman" w:hAnsi="Times New Roman" w:cs="Times New Roman"/>
        </w:rPr>
        <w:t xml:space="preserve">2004; </w:t>
      </w:r>
      <w:r w:rsidR="00183C94" w:rsidRPr="00943D26">
        <w:rPr>
          <w:rFonts w:ascii="Times New Roman" w:hAnsi="Times New Roman" w:cs="Times New Roman"/>
        </w:rPr>
        <w:t>32: 33-35.</w:t>
      </w:r>
    </w:p>
    <w:p w:rsidR="00943D26" w:rsidRPr="00943D26" w:rsidRDefault="00943D26" w:rsidP="00943D26">
      <w:pPr>
        <w:pStyle w:val="ListParagraph"/>
        <w:ind w:left="1440" w:hanging="720"/>
        <w:jc w:val="both"/>
        <w:rPr>
          <w:rFonts w:ascii="Times New Roman" w:hAnsi="Times New Roman" w:cs="Times New Roman"/>
        </w:rPr>
      </w:pPr>
    </w:p>
    <w:p w:rsidR="00F12D2E" w:rsidRPr="000D582C" w:rsidRDefault="000D582C"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Venkatareddy</w:t>
      </w:r>
      <w:proofErr w:type="spellEnd"/>
      <w:r w:rsidRPr="00943D26">
        <w:rPr>
          <w:rFonts w:ascii="Times New Roman" w:hAnsi="Times New Roman" w:cs="Times New Roman"/>
        </w:rPr>
        <w:t xml:space="preserve"> D.M, </w:t>
      </w:r>
      <w:proofErr w:type="spellStart"/>
      <w:r w:rsidRPr="00943D26">
        <w:rPr>
          <w:rFonts w:ascii="Times New Roman" w:hAnsi="Times New Roman" w:cs="Times New Roman"/>
        </w:rPr>
        <w:t>Chandrashekara</w:t>
      </w:r>
      <w:proofErr w:type="spellEnd"/>
      <w:r w:rsidRPr="00943D26">
        <w:rPr>
          <w:rFonts w:ascii="Times New Roman" w:hAnsi="Times New Roman" w:cs="Times New Roman"/>
        </w:rPr>
        <w:t xml:space="preserve"> B.P, Chandra </w:t>
      </w:r>
      <w:proofErr w:type="spellStart"/>
      <w:r w:rsidRPr="00943D26">
        <w:rPr>
          <w:rFonts w:ascii="Times New Roman" w:hAnsi="Times New Roman" w:cs="Times New Roman"/>
        </w:rPr>
        <w:t>Shekara</w:t>
      </w:r>
      <w:proofErr w:type="spellEnd"/>
      <w:r w:rsidRPr="00943D26">
        <w:rPr>
          <w:rFonts w:ascii="Times New Roman" w:hAnsi="Times New Roman" w:cs="Times New Roman"/>
        </w:rPr>
        <w:t xml:space="preserve"> </w:t>
      </w:r>
      <w:proofErr w:type="gramStart"/>
      <w:r w:rsidRPr="00943D26">
        <w:rPr>
          <w:rFonts w:ascii="Times New Roman" w:hAnsi="Times New Roman" w:cs="Times New Roman"/>
        </w:rPr>
        <w:t>R..</w:t>
      </w:r>
      <w:proofErr w:type="gramEnd"/>
      <w:r w:rsidR="00F12D2E" w:rsidRPr="00943D26">
        <w:rPr>
          <w:rFonts w:ascii="Times New Roman" w:hAnsi="Times New Roman" w:cs="Times New Roman"/>
        </w:rPr>
        <w:t xml:space="preserve"> Effect of apical pinching and fruit thinning on yield seed quality in Okra (</w:t>
      </w:r>
      <w:r w:rsidR="00F12D2E" w:rsidRPr="00943D26">
        <w:rPr>
          <w:rFonts w:ascii="Times New Roman" w:hAnsi="Times New Roman" w:cs="Times New Roman"/>
          <w:i/>
        </w:rPr>
        <w:t xml:space="preserve">Abelmoschus </w:t>
      </w:r>
      <w:proofErr w:type="spellStart"/>
      <w:r w:rsidR="00F12D2E" w:rsidRPr="00943D26">
        <w:rPr>
          <w:rFonts w:ascii="Times New Roman" w:hAnsi="Times New Roman" w:cs="Times New Roman"/>
          <w:i/>
        </w:rPr>
        <w:t>esculentus</w:t>
      </w:r>
      <w:proofErr w:type="spellEnd"/>
      <w:r w:rsidR="00F12D2E" w:rsidRPr="00943D26">
        <w:rPr>
          <w:rFonts w:ascii="Times New Roman" w:hAnsi="Times New Roman" w:cs="Times New Roman"/>
        </w:rPr>
        <w:t>). Seed Rese</w:t>
      </w:r>
      <w:r w:rsidR="00F12D2E" w:rsidRPr="000D582C">
        <w:rPr>
          <w:rFonts w:ascii="Times New Roman" w:hAnsi="Times New Roman" w:cs="Times New Roman"/>
        </w:rPr>
        <w:t>arch</w:t>
      </w:r>
      <w:r>
        <w:rPr>
          <w:rFonts w:ascii="Times New Roman" w:hAnsi="Times New Roman" w:cs="Times New Roman"/>
        </w:rPr>
        <w:t>.</w:t>
      </w:r>
      <w:r w:rsidR="00F12D2E" w:rsidRPr="000D582C">
        <w:rPr>
          <w:rFonts w:ascii="Times New Roman" w:hAnsi="Times New Roman" w:cs="Times New Roman"/>
        </w:rPr>
        <w:t xml:space="preserve"> </w:t>
      </w:r>
      <w:r w:rsidRPr="000D582C">
        <w:rPr>
          <w:rFonts w:ascii="Times New Roman" w:hAnsi="Times New Roman" w:cs="Times New Roman"/>
        </w:rPr>
        <w:t>1997</w:t>
      </w:r>
      <w:r>
        <w:rPr>
          <w:rFonts w:ascii="Times New Roman" w:hAnsi="Times New Roman" w:cs="Times New Roman"/>
        </w:rPr>
        <w:t>;</w:t>
      </w:r>
      <w:r w:rsidR="00F12D2E" w:rsidRPr="000D582C">
        <w:rPr>
          <w:rFonts w:ascii="Times New Roman" w:hAnsi="Times New Roman" w:cs="Times New Roman"/>
        </w:rPr>
        <w:t>25, 41–44.</w:t>
      </w:r>
    </w:p>
    <w:sectPr w:rsidR="00F12D2E" w:rsidRPr="000D582C" w:rsidSect="007B6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72B5A"/>
    <w:multiLevelType w:val="hybridMultilevel"/>
    <w:tmpl w:val="07E67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xMDSwNDA3MrUwNjBS0lEKTi0uzszPAykwrgUABT4dBCwAAAA="/>
  </w:docVars>
  <w:rsids>
    <w:rsidRoot w:val="00C57C07"/>
    <w:rsid w:val="000700F0"/>
    <w:rsid w:val="00090D4E"/>
    <w:rsid w:val="000A752E"/>
    <w:rsid w:val="000B56F2"/>
    <w:rsid w:val="000C639E"/>
    <w:rsid w:val="000C7CBF"/>
    <w:rsid w:val="000D582C"/>
    <w:rsid w:val="000E186F"/>
    <w:rsid w:val="0010026E"/>
    <w:rsid w:val="001426B3"/>
    <w:rsid w:val="00143BFE"/>
    <w:rsid w:val="001546A6"/>
    <w:rsid w:val="00183C94"/>
    <w:rsid w:val="001A6AC6"/>
    <w:rsid w:val="001E66DC"/>
    <w:rsid w:val="00210AC6"/>
    <w:rsid w:val="00284491"/>
    <w:rsid w:val="002936F6"/>
    <w:rsid w:val="00293853"/>
    <w:rsid w:val="00314839"/>
    <w:rsid w:val="00317320"/>
    <w:rsid w:val="00317C1B"/>
    <w:rsid w:val="00336C1A"/>
    <w:rsid w:val="0035062C"/>
    <w:rsid w:val="0039077E"/>
    <w:rsid w:val="003C4308"/>
    <w:rsid w:val="003D2A3A"/>
    <w:rsid w:val="003F0D34"/>
    <w:rsid w:val="0041781D"/>
    <w:rsid w:val="00445F8D"/>
    <w:rsid w:val="004518BF"/>
    <w:rsid w:val="00453FDF"/>
    <w:rsid w:val="00477BD2"/>
    <w:rsid w:val="004C79D2"/>
    <w:rsid w:val="004E25B1"/>
    <w:rsid w:val="004E7C19"/>
    <w:rsid w:val="00534717"/>
    <w:rsid w:val="00544082"/>
    <w:rsid w:val="00550869"/>
    <w:rsid w:val="00576FD7"/>
    <w:rsid w:val="00584396"/>
    <w:rsid w:val="005A4D43"/>
    <w:rsid w:val="005F14AF"/>
    <w:rsid w:val="005F7091"/>
    <w:rsid w:val="00613480"/>
    <w:rsid w:val="00620E69"/>
    <w:rsid w:val="00644116"/>
    <w:rsid w:val="006477FC"/>
    <w:rsid w:val="00667D1A"/>
    <w:rsid w:val="00681576"/>
    <w:rsid w:val="006A7D65"/>
    <w:rsid w:val="006D7450"/>
    <w:rsid w:val="006E4E5D"/>
    <w:rsid w:val="006F7C37"/>
    <w:rsid w:val="007023B1"/>
    <w:rsid w:val="00714DBD"/>
    <w:rsid w:val="007242E0"/>
    <w:rsid w:val="00736FC0"/>
    <w:rsid w:val="00740BCF"/>
    <w:rsid w:val="007D38AE"/>
    <w:rsid w:val="00826F19"/>
    <w:rsid w:val="00830D0A"/>
    <w:rsid w:val="00843B77"/>
    <w:rsid w:val="00860BF3"/>
    <w:rsid w:val="00861617"/>
    <w:rsid w:val="008632FC"/>
    <w:rsid w:val="00892D3B"/>
    <w:rsid w:val="008A5DD8"/>
    <w:rsid w:val="00931E80"/>
    <w:rsid w:val="00943D26"/>
    <w:rsid w:val="0094458C"/>
    <w:rsid w:val="00962DC7"/>
    <w:rsid w:val="009825F9"/>
    <w:rsid w:val="009A00B1"/>
    <w:rsid w:val="009D3F20"/>
    <w:rsid w:val="00A135FF"/>
    <w:rsid w:val="00A202F9"/>
    <w:rsid w:val="00A51DBB"/>
    <w:rsid w:val="00A56707"/>
    <w:rsid w:val="00AE3870"/>
    <w:rsid w:val="00AF7D16"/>
    <w:rsid w:val="00B00683"/>
    <w:rsid w:val="00BE0628"/>
    <w:rsid w:val="00BE0A35"/>
    <w:rsid w:val="00C05657"/>
    <w:rsid w:val="00C253DF"/>
    <w:rsid w:val="00C57A78"/>
    <w:rsid w:val="00C57C07"/>
    <w:rsid w:val="00CA36F1"/>
    <w:rsid w:val="00CA7907"/>
    <w:rsid w:val="00CB4BD6"/>
    <w:rsid w:val="00CE4D2E"/>
    <w:rsid w:val="00D05424"/>
    <w:rsid w:val="00D15C23"/>
    <w:rsid w:val="00D30510"/>
    <w:rsid w:val="00D4543C"/>
    <w:rsid w:val="00D62E5E"/>
    <w:rsid w:val="00DA3C1E"/>
    <w:rsid w:val="00DA756B"/>
    <w:rsid w:val="00DE1F3B"/>
    <w:rsid w:val="00DE3FF6"/>
    <w:rsid w:val="00DF2F85"/>
    <w:rsid w:val="00E06C3F"/>
    <w:rsid w:val="00E475BB"/>
    <w:rsid w:val="00E73EBA"/>
    <w:rsid w:val="00EA2E76"/>
    <w:rsid w:val="00F069E0"/>
    <w:rsid w:val="00F12D2E"/>
    <w:rsid w:val="00F41AFE"/>
    <w:rsid w:val="00F668DD"/>
    <w:rsid w:val="00F77447"/>
    <w:rsid w:val="00F80F63"/>
    <w:rsid w:val="00F8489F"/>
    <w:rsid w:val="00FB4204"/>
    <w:rsid w:val="00FC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A166"/>
  <w15:chartTrackingRefBased/>
  <w15:docId w15:val="{517907C7-8436-48FC-AE6E-58D48E27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2F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2F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F7C37"/>
    <w:pPr>
      <w:ind w:left="720"/>
      <w:contextualSpacing/>
    </w:pPr>
  </w:style>
  <w:style w:type="character" w:styleId="Strong">
    <w:name w:val="Strong"/>
    <w:uiPriority w:val="22"/>
    <w:qFormat/>
    <w:rsid w:val="009A00B1"/>
    <w:rPr>
      <w:b/>
      <w:bCs/>
    </w:rPr>
  </w:style>
  <w:style w:type="paragraph" w:styleId="NoSpacing">
    <w:name w:val="No Spacing"/>
    <w:uiPriority w:val="1"/>
    <w:qFormat/>
    <w:rsid w:val="00D62E5E"/>
    <w:pPr>
      <w:spacing w:after="0" w:line="240" w:lineRule="auto"/>
    </w:pPr>
    <w:rPr>
      <w:kern w:val="2"/>
      <w14:ligatures w14:val="standardContextual"/>
    </w:rPr>
  </w:style>
  <w:style w:type="paragraph" w:styleId="NormalWeb">
    <w:name w:val="Normal (Web)"/>
    <w:basedOn w:val="Normal"/>
    <w:uiPriority w:val="99"/>
    <w:unhideWhenUsed/>
    <w:rsid w:val="009825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4990">
      <w:bodyDiv w:val="1"/>
      <w:marLeft w:val="0"/>
      <w:marRight w:val="0"/>
      <w:marTop w:val="0"/>
      <w:marBottom w:val="0"/>
      <w:divBdr>
        <w:top w:val="none" w:sz="0" w:space="0" w:color="auto"/>
        <w:left w:val="none" w:sz="0" w:space="0" w:color="auto"/>
        <w:bottom w:val="none" w:sz="0" w:space="0" w:color="auto"/>
        <w:right w:val="none" w:sz="0" w:space="0" w:color="auto"/>
      </w:divBdr>
    </w:div>
    <w:div w:id="300425961">
      <w:bodyDiv w:val="1"/>
      <w:marLeft w:val="0"/>
      <w:marRight w:val="0"/>
      <w:marTop w:val="0"/>
      <w:marBottom w:val="0"/>
      <w:divBdr>
        <w:top w:val="none" w:sz="0" w:space="0" w:color="auto"/>
        <w:left w:val="none" w:sz="0" w:space="0" w:color="auto"/>
        <w:bottom w:val="none" w:sz="0" w:space="0" w:color="auto"/>
        <w:right w:val="none" w:sz="0" w:space="0" w:color="auto"/>
      </w:divBdr>
    </w:div>
    <w:div w:id="424114895">
      <w:bodyDiv w:val="1"/>
      <w:marLeft w:val="0"/>
      <w:marRight w:val="0"/>
      <w:marTop w:val="0"/>
      <w:marBottom w:val="0"/>
      <w:divBdr>
        <w:top w:val="none" w:sz="0" w:space="0" w:color="auto"/>
        <w:left w:val="none" w:sz="0" w:space="0" w:color="auto"/>
        <w:bottom w:val="none" w:sz="0" w:space="0" w:color="auto"/>
        <w:right w:val="none" w:sz="0" w:space="0" w:color="auto"/>
      </w:divBdr>
    </w:div>
    <w:div w:id="803693109">
      <w:bodyDiv w:val="1"/>
      <w:marLeft w:val="0"/>
      <w:marRight w:val="0"/>
      <w:marTop w:val="0"/>
      <w:marBottom w:val="0"/>
      <w:divBdr>
        <w:top w:val="none" w:sz="0" w:space="0" w:color="auto"/>
        <w:left w:val="none" w:sz="0" w:space="0" w:color="auto"/>
        <w:bottom w:val="none" w:sz="0" w:space="0" w:color="auto"/>
        <w:right w:val="none" w:sz="0" w:space="0" w:color="auto"/>
      </w:divBdr>
    </w:div>
    <w:div w:id="917203386">
      <w:bodyDiv w:val="1"/>
      <w:marLeft w:val="0"/>
      <w:marRight w:val="0"/>
      <w:marTop w:val="0"/>
      <w:marBottom w:val="0"/>
      <w:divBdr>
        <w:top w:val="none" w:sz="0" w:space="0" w:color="auto"/>
        <w:left w:val="none" w:sz="0" w:space="0" w:color="auto"/>
        <w:bottom w:val="none" w:sz="0" w:space="0" w:color="auto"/>
        <w:right w:val="none" w:sz="0" w:space="0" w:color="auto"/>
      </w:divBdr>
    </w:div>
    <w:div w:id="1000430557">
      <w:bodyDiv w:val="1"/>
      <w:marLeft w:val="0"/>
      <w:marRight w:val="0"/>
      <w:marTop w:val="0"/>
      <w:marBottom w:val="0"/>
      <w:divBdr>
        <w:top w:val="none" w:sz="0" w:space="0" w:color="auto"/>
        <w:left w:val="none" w:sz="0" w:space="0" w:color="auto"/>
        <w:bottom w:val="none" w:sz="0" w:space="0" w:color="auto"/>
        <w:right w:val="none" w:sz="0" w:space="0" w:color="auto"/>
      </w:divBdr>
    </w:div>
    <w:div w:id="1141729183">
      <w:bodyDiv w:val="1"/>
      <w:marLeft w:val="0"/>
      <w:marRight w:val="0"/>
      <w:marTop w:val="0"/>
      <w:marBottom w:val="0"/>
      <w:divBdr>
        <w:top w:val="none" w:sz="0" w:space="0" w:color="auto"/>
        <w:left w:val="none" w:sz="0" w:space="0" w:color="auto"/>
        <w:bottom w:val="none" w:sz="0" w:space="0" w:color="auto"/>
        <w:right w:val="none" w:sz="0" w:space="0" w:color="auto"/>
      </w:divBdr>
    </w:div>
    <w:div w:id="1299915986">
      <w:bodyDiv w:val="1"/>
      <w:marLeft w:val="0"/>
      <w:marRight w:val="0"/>
      <w:marTop w:val="0"/>
      <w:marBottom w:val="0"/>
      <w:divBdr>
        <w:top w:val="none" w:sz="0" w:space="0" w:color="auto"/>
        <w:left w:val="none" w:sz="0" w:space="0" w:color="auto"/>
        <w:bottom w:val="none" w:sz="0" w:space="0" w:color="auto"/>
        <w:right w:val="none" w:sz="0" w:space="0" w:color="auto"/>
      </w:divBdr>
    </w:div>
    <w:div w:id="1548685134">
      <w:bodyDiv w:val="1"/>
      <w:marLeft w:val="0"/>
      <w:marRight w:val="0"/>
      <w:marTop w:val="0"/>
      <w:marBottom w:val="0"/>
      <w:divBdr>
        <w:top w:val="none" w:sz="0" w:space="0" w:color="auto"/>
        <w:left w:val="none" w:sz="0" w:space="0" w:color="auto"/>
        <w:bottom w:val="none" w:sz="0" w:space="0" w:color="auto"/>
        <w:right w:val="none" w:sz="0" w:space="0" w:color="auto"/>
      </w:divBdr>
    </w:div>
    <w:div w:id="1590505716">
      <w:bodyDiv w:val="1"/>
      <w:marLeft w:val="0"/>
      <w:marRight w:val="0"/>
      <w:marTop w:val="0"/>
      <w:marBottom w:val="0"/>
      <w:divBdr>
        <w:top w:val="none" w:sz="0" w:space="0" w:color="auto"/>
        <w:left w:val="none" w:sz="0" w:space="0" w:color="auto"/>
        <w:bottom w:val="none" w:sz="0" w:space="0" w:color="auto"/>
        <w:right w:val="none" w:sz="0" w:space="0" w:color="auto"/>
      </w:divBdr>
    </w:div>
    <w:div w:id="1609463813">
      <w:bodyDiv w:val="1"/>
      <w:marLeft w:val="0"/>
      <w:marRight w:val="0"/>
      <w:marTop w:val="0"/>
      <w:marBottom w:val="0"/>
      <w:divBdr>
        <w:top w:val="none" w:sz="0" w:space="0" w:color="auto"/>
        <w:left w:val="none" w:sz="0" w:space="0" w:color="auto"/>
        <w:bottom w:val="none" w:sz="0" w:space="0" w:color="auto"/>
        <w:right w:val="none" w:sz="0" w:space="0" w:color="auto"/>
      </w:divBdr>
    </w:div>
    <w:div w:id="1700356793">
      <w:bodyDiv w:val="1"/>
      <w:marLeft w:val="0"/>
      <w:marRight w:val="0"/>
      <w:marTop w:val="0"/>
      <w:marBottom w:val="0"/>
      <w:divBdr>
        <w:top w:val="none" w:sz="0" w:space="0" w:color="auto"/>
        <w:left w:val="none" w:sz="0" w:space="0" w:color="auto"/>
        <w:bottom w:val="none" w:sz="0" w:space="0" w:color="auto"/>
        <w:right w:val="none" w:sz="0" w:space="0" w:color="auto"/>
      </w:divBdr>
    </w:div>
    <w:div w:id="1721049436">
      <w:bodyDiv w:val="1"/>
      <w:marLeft w:val="0"/>
      <w:marRight w:val="0"/>
      <w:marTop w:val="0"/>
      <w:marBottom w:val="0"/>
      <w:divBdr>
        <w:top w:val="none" w:sz="0" w:space="0" w:color="auto"/>
        <w:left w:val="none" w:sz="0" w:space="0" w:color="auto"/>
        <w:bottom w:val="none" w:sz="0" w:space="0" w:color="auto"/>
        <w:right w:val="none" w:sz="0" w:space="0" w:color="auto"/>
      </w:divBdr>
    </w:div>
    <w:div w:id="1832064884">
      <w:bodyDiv w:val="1"/>
      <w:marLeft w:val="0"/>
      <w:marRight w:val="0"/>
      <w:marTop w:val="0"/>
      <w:marBottom w:val="0"/>
      <w:divBdr>
        <w:top w:val="none" w:sz="0" w:space="0" w:color="auto"/>
        <w:left w:val="none" w:sz="0" w:space="0" w:color="auto"/>
        <w:bottom w:val="none" w:sz="0" w:space="0" w:color="auto"/>
        <w:right w:val="none" w:sz="0" w:space="0" w:color="auto"/>
      </w:divBdr>
    </w:div>
    <w:div w:id="1849323639">
      <w:bodyDiv w:val="1"/>
      <w:marLeft w:val="0"/>
      <w:marRight w:val="0"/>
      <w:marTop w:val="0"/>
      <w:marBottom w:val="0"/>
      <w:divBdr>
        <w:top w:val="none" w:sz="0" w:space="0" w:color="auto"/>
        <w:left w:val="none" w:sz="0" w:space="0" w:color="auto"/>
        <w:bottom w:val="none" w:sz="0" w:space="0" w:color="auto"/>
        <w:right w:val="none" w:sz="0" w:space="0" w:color="auto"/>
      </w:divBdr>
    </w:div>
    <w:div w:id="213990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1233</TotalTime>
  <Pages>8</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park</dc:creator>
  <cp:keywords/>
  <dc:description/>
  <cp:lastModifiedBy>SDI 1020</cp:lastModifiedBy>
  <cp:revision>73</cp:revision>
  <dcterms:created xsi:type="dcterms:W3CDTF">2025-12-28T07:55:00Z</dcterms:created>
  <dcterms:modified xsi:type="dcterms:W3CDTF">2026-03-20T12:40:00Z</dcterms:modified>
</cp:coreProperties>
</file>