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48A9" w14:textId="7EABC195" w:rsidR="00F93616" w:rsidRDefault="00644EB1" w:rsidP="008C76AC">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Machine Learning based attack detection and prevention in blockchain</w:t>
      </w:r>
    </w:p>
    <w:p w14:paraId="33EB46DD" w14:textId="77777777" w:rsidR="00A73164" w:rsidRDefault="00A73164" w:rsidP="00C34504">
      <w:pPr>
        <w:spacing w:line="240" w:lineRule="auto"/>
        <w:jc w:val="both"/>
        <w:rPr>
          <w:rFonts w:ascii="Times New Roman" w:hAnsi="Times New Roman" w:cs="Times New Roman"/>
          <w:b/>
          <w:bCs/>
        </w:rPr>
      </w:pPr>
    </w:p>
    <w:p w14:paraId="7BBDC529" w14:textId="77777777" w:rsidR="00A73164" w:rsidRDefault="00A73164" w:rsidP="00C34504">
      <w:pPr>
        <w:spacing w:line="240" w:lineRule="auto"/>
        <w:jc w:val="both"/>
        <w:rPr>
          <w:rFonts w:ascii="Times New Roman" w:hAnsi="Times New Roman" w:cs="Times New Roman"/>
          <w:b/>
          <w:bCs/>
        </w:rPr>
      </w:pPr>
    </w:p>
    <w:p w14:paraId="5647F47D" w14:textId="640A5723" w:rsidR="00644EB1" w:rsidRDefault="00644EB1" w:rsidP="00C34504">
      <w:pPr>
        <w:spacing w:line="240" w:lineRule="auto"/>
        <w:jc w:val="both"/>
        <w:rPr>
          <w:rFonts w:ascii="Times New Roman" w:hAnsi="Times New Roman" w:cs="Times New Roman"/>
          <w:b/>
          <w:bCs/>
        </w:rPr>
      </w:pPr>
      <w:r>
        <w:rPr>
          <w:rFonts w:ascii="Times New Roman" w:hAnsi="Times New Roman" w:cs="Times New Roman"/>
          <w:b/>
          <w:bCs/>
        </w:rPr>
        <w:t>Abstract:</w:t>
      </w:r>
      <w:r w:rsidR="00510A16">
        <w:rPr>
          <w:rFonts w:ascii="Times New Roman" w:hAnsi="Times New Roman" w:cs="Times New Roman"/>
          <w:b/>
          <w:bCs/>
        </w:rPr>
        <w:t xml:space="preserve"> </w:t>
      </w:r>
      <w:r w:rsidR="00D8390F" w:rsidRPr="00D8390F">
        <w:rPr>
          <w:rFonts w:ascii="Times New Roman" w:hAnsi="Times New Roman" w:cs="Times New Roman"/>
          <w:b/>
          <w:bCs/>
          <w:i/>
          <w:iCs/>
        </w:rPr>
        <w:t xml:space="preserve">Blockchain systems are increasingly deployed in finance, healthcare, supply chains, and IoT, but their open and decentralized nature exposes them to evolving security threats such as Sybil, eclipse, selfish mining, double-spending, and smart contract exploits. Traditional cryptographic safeguards and </w:t>
      </w:r>
      <w:r w:rsidR="00E95A6B">
        <w:rPr>
          <w:rFonts w:ascii="Times New Roman" w:hAnsi="Times New Roman" w:cs="Times New Roman"/>
          <w:b/>
          <w:bCs/>
          <w:i/>
          <w:iCs/>
        </w:rPr>
        <w:t xml:space="preserve">policy centered </w:t>
      </w:r>
      <w:r w:rsidR="00D8390F" w:rsidRPr="00D8390F">
        <w:rPr>
          <w:rFonts w:ascii="Times New Roman" w:hAnsi="Times New Roman" w:cs="Times New Roman"/>
          <w:b/>
          <w:bCs/>
          <w:i/>
          <w:iCs/>
        </w:rPr>
        <w:t xml:space="preserve">intrusion </w:t>
      </w:r>
      <w:r w:rsidR="00E95A6B">
        <w:rPr>
          <w:rFonts w:ascii="Times New Roman" w:hAnsi="Times New Roman" w:cs="Times New Roman"/>
          <w:b/>
          <w:bCs/>
          <w:i/>
          <w:iCs/>
        </w:rPr>
        <w:t xml:space="preserve">recognition approaches commonly fail to </w:t>
      </w:r>
      <w:r w:rsidR="00D8390F" w:rsidRPr="00D8390F">
        <w:rPr>
          <w:rFonts w:ascii="Times New Roman" w:hAnsi="Times New Roman" w:cs="Times New Roman"/>
          <w:b/>
          <w:bCs/>
          <w:i/>
          <w:iCs/>
        </w:rPr>
        <w:t xml:space="preserve">generalize against new </w:t>
      </w:r>
      <w:r w:rsidR="00E95A6B">
        <w:rPr>
          <w:rFonts w:ascii="Times New Roman" w:hAnsi="Times New Roman" w:cs="Times New Roman"/>
          <w:b/>
          <w:bCs/>
          <w:i/>
          <w:iCs/>
        </w:rPr>
        <w:t xml:space="preserve">strike </w:t>
      </w:r>
      <w:r w:rsidR="00D8390F" w:rsidRPr="00D8390F">
        <w:rPr>
          <w:rFonts w:ascii="Times New Roman" w:hAnsi="Times New Roman" w:cs="Times New Roman"/>
          <w:b/>
          <w:bCs/>
          <w:i/>
          <w:iCs/>
        </w:rPr>
        <w:t>variants, suffer from severe class imbalance, and struggle under real-time</w:t>
      </w:r>
      <w:r w:rsidR="00E95A6B">
        <w:rPr>
          <w:rFonts w:ascii="Times New Roman" w:hAnsi="Times New Roman" w:cs="Times New Roman"/>
          <w:b/>
          <w:bCs/>
          <w:i/>
          <w:iCs/>
        </w:rPr>
        <w:t xml:space="preserve"> limitations</w:t>
      </w:r>
      <w:r w:rsidR="00D8390F" w:rsidRPr="00D8390F">
        <w:rPr>
          <w:rFonts w:ascii="Times New Roman" w:hAnsi="Times New Roman" w:cs="Times New Roman"/>
          <w:b/>
          <w:bCs/>
          <w:i/>
          <w:iCs/>
        </w:rPr>
        <w:t>. To</w:t>
      </w:r>
      <w:r w:rsidR="00E95A6B">
        <w:rPr>
          <w:rFonts w:ascii="Times New Roman" w:hAnsi="Times New Roman" w:cs="Times New Roman"/>
          <w:b/>
          <w:bCs/>
          <w:i/>
          <w:iCs/>
        </w:rPr>
        <w:t xml:space="preserve"> examine </w:t>
      </w:r>
      <w:r w:rsidR="00D8390F" w:rsidRPr="00D8390F">
        <w:rPr>
          <w:rFonts w:ascii="Times New Roman" w:hAnsi="Times New Roman" w:cs="Times New Roman"/>
          <w:b/>
          <w:bCs/>
          <w:i/>
          <w:iCs/>
        </w:rPr>
        <w:t xml:space="preserve">these limitations, we </w:t>
      </w:r>
      <w:r w:rsidR="00E95A6B">
        <w:rPr>
          <w:rFonts w:ascii="Times New Roman" w:hAnsi="Times New Roman" w:cs="Times New Roman"/>
          <w:b/>
          <w:bCs/>
          <w:i/>
          <w:iCs/>
        </w:rPr>
        <w:t xml:space="preserve">present a </w:t>
      </w:r>
      <w:r w:rsidR="00D8390F" w:rsidRPr="00D8390F">
        <w:rPr>
          <w:rFonts w:ascii="Times New Roman" w:hAnsi="Times New Roman" w:cs="Times New Roman"/>
          <w:b/>
          <w:bCs/>
          <w:i/>
          <w:iCs/>
        </w:rPr>
        <w:t xml:space="preserve">hybrid deep learning framework that combines three complementary temporal encoders: a 1D Convolutional Neural Network (CNN) for short-term pattern extraction, a Bidirectional Long Short-Term Memory (Bi-LSTM) network for long-range dependencies, and a Transformer encoder for capturing global temporal context. Their outputs are fused with an attention mechanism and integrated into a unified classifier capable of both attack detection and automated prevention actions, such as quarantining suspicious transactions and sandboxing malicious contracts. Using the </w:t>
      </w:r>
      <w:proofErr w:type="spellStart"/>
      <w:r w:rsidR="00D8390F" w:rsidRPr="00D8390F">
        <w:rPr>
          <w:rFonts w:ascii="Times New Roman" w:hAnsi="Times New Roman" w:cs="Times New Roman"/>
          <w:b/>
          <w:bCs/>
          <w:i/>
          <w:iCs/>
        </w:rPr>
        <w:t>Cryptojacking</w:t>
      </w:r>
      <w:proofErr w:type="spellEnd"/>
      <w:r w:rsidR="00D8390F" w:rsidRPr="00D8390F">
        <w:rPr>
          <w:rFonts w:ascii="Times New Roman" w:hAnsi="Times New Roman" w:cs="Times New Roman"/>
          <w:b/>
          <w:bCs/>
          <w:i/>
          <w:iCs/>
        </w:rPr>
        <w:t xml:space="preserve"> Attack Timeseries dataset, the model achieves 97.21% accuracy, 99.16%</w:t>
      </w:r>
      <w:r w:rsidR="00E95A6B">
        <w:rPr>
          <w:rFonts w:ascii="Times New Roman" w:hAnsi="Times New Roman" w:cs="Times New Roman"/>
          <w:b/>
          <w:bCs/>
          <w:i/>
          <w:iCs/>
        </w:rPr>
        <w:t xml:space="preserve"> </w:t>
      </w:r>
      <w:r w:rsidR="002658FA">
        <w:rPr>
          <w:rFonts w:ascii="Times New Roman" w:hAnsi="Times New Roman" w:cs="Times New Roman"/>
          <w:b/>
          <w:bCs/>
          <w:i/>
          <w:iCs/>
        </w:rPr>
        <w:t>Precision</w:t>
      </w:r>
      <w:r w:rsidR="0075493B">
        <w:rPr>
          <w:rFonts w:ascii="Times New Roman" w:hAnsi="Times New Roman" w:cs="Times New Roman"/>
          <w:b/>
          <w:bCs/>
          <w:i/>
          <w:iCs/>
        </w:rPr>
        <w:t>,</w:t>
      </w:r>
      <w:r w:rsidR="00D8390F" w:rsidRPr="00D8390F">
        <w:rPr>
          <w:rFonts w:ascii="Times New Roman" w:hAnsi="Times New Roman" w:cs="Times New Roman"/>
          <w:b/>
          <w:bCs/>
          <w:i/>
          <w:iCs/>
        </w:rPr>
        <w:t xml:space="preserve"> 97.21%</w:t>
      </w:r>
      <w:r w:rsidR="002658FA">
        <w:rPr>
          <w:rFonts w:ascii="Times New Roman" w:hAnsi="Times New Roman" w:cs="Times New Roman"/>
          <w:b/>
          <w:bCs/>
          <w:i/>
          <w:iCs/>
        </w:rPr>
        <w:t>Recall</w:t>
      </w:r>
      <w:r w:rsidR="00D8390F" w:rsidRPr="00D8390F">
        <w:rPr>
          <w:rFonts w:ascii="Times New Roman" w:hAnsi="Times New Roman" w:cs="Times New Roman"/>
          <w:b/>
          <w:bCs/>
          <w:i/>
          <w:iCs/>
        </w:rPr>
        <w:t xml:space="preserve">, 97.98% F1-score, and </w:t>
      </w:r>
      <w:proofErr w:type="gramStart"/>
      <w:r w:rsidR="00D8390F" w:rsidRPr="00D8390F">
        <w:rPr>
          <w:rFonts w:ascii="Times New Roman" w:hAnsi="Times New Roman" w:cs="Times New Roman"/>
          <w:b/>
          <w:bCs/>
          <w:i/>
          <w:iCs/>
        </w:rPr>
        <w:t>an</w:t>
      </w:r>
      <w:proofErr w:type="gramEnd"/>
      <w:r w:rsidR="00D8390F" w:rsidRPr="00D8390F">
        <w:rPr>
          <w:rFonts w:ascii="Times New Roman" w:hAnsi="Times New Roman" w:cs="Times New Roman"/>
          <w:b/>
          <w:bCs/>
          <w:i/>
          <w:iCs/>
        </w:rPr>
        <w:t xml:space="preserve"> ROC-AUC of 0.9526, outperforming state-of-the-art baselines. The results demonstrate that multi-scale temporal fusion significantly enhances robustness and generalization under real-world blockchain conditions. This work contributes a scalable and adaptive detection–prevention pipeline, offering a practical pathway toward more secure decentralized ecosystems.</w:t>
      </w:r>
    </w:p>
    <w:p w14:paraId="1B67DE46" w14:textId="6CD99AAB" w:rsidR="00644EB1" w:rsidRDefault="00644EB1" w:rsidP="008C76AC">
      <w:pPr>
        <w:spacing w:line="360" w:lineRule="auto"/>
        <w:jc w:val="both"/>
        <w:rPr>
          <w:rFonts w:ascii="Times New Roman" w:hAnsi="Times New Roman" w:cs="Times New Roman"/>
          <w:b/>
          <w:bCs/>
        </w:rPr>
      </w:pPr>
      <w:r>
        <w:rPr>
          <w:rFonts w:ascii="Times New Roman" w:hAnsi="Times New Roman" w:cs="Times New Roman"/>
          <w:b/>
          <w:bCs/>
        </w:rPr>
        <w:t>Keywords:</w:t>
      </w:r>
      <w:r w:rsidR="0099747C">
        <w:rPr>
          <w:rFonts w:ascii="Times New Roman" w:hAnsi="Times New Roman" w:cs="Times New Roman"/>
          <w:b/>
          <w:bCs/>
        </w:rPr>
        <w:t xml:space="preserve"> Attack detection and Prevention, Blockchain, Deep Learning, Machine Learning</w:t>
      </w:r>
    </w:p>
    <w:p w14:paraId="11B1E12D" w14:textId="4F89C33F" w:rsidR="00644EB1" w:rsidRPr="00644EB1" w:rsidRDefault="00644EB1"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Introduction</w:t>
      </w:r>
    </w:p>
    <w:p w14:paraId="3A1F8E28" w14:textId="2C221552" w:rsidR="00127221" w:rsidRP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t xml:space="preserve">Blockchain technology serves as the foundational layer for </w:t>
      </w:r>
      <w:proofErr w:type="spellStart"/>
      <w:r w:rsidRPr="00127221">
        <w:rPr>
          <w:rFonts w:ascii="Times New Roman" w:hAnsi="Times New Roman" w:cs="Times New Roman"/>
        </w:rPr>
        <w:t>decentralised</w:t>
      </w:r>
      <w:proofErr w:type="spellEnd"/>
      <w:r w:rsidRPr="00127221">
        <w:rPr>
          <w:rFonts w:ascii="Times New Roman" w:hAnsi="Times New Roman" w:cs="Times New Roman"/>
        </w:rPr>
        <w:t xml:space="preserve"> applications in finance, supply chains, healthcare, and the Internet of Things (IoT).  By integrating distributed consensus with cryptographic primitives, it facilitates transparent implementation and tamper-evident record-keeping of smart contracts without reliance on a trusted intermediary</w:t>
      </w:r>
      <w:r w:rsidR="00EE7DCB">
        <w:rPr>
          <w:rFonts w:ascii="Times New Roman" w:hAnsi="Times New Roman" w:cs="Times New Roman"/>
        </w:rPr>
        <w:t xml:space="preserve"> [1]</w:t>
      </w:r>
      <w:r w:rsidRPr="00127221">
        <w:rPr>
          <w:rFonts w:ascii="Times New Roman" w:hAnsi="Times New Roman" w:cs="Times New Roman"/>
        </w:rPr>
        <w:t xml:space="preserve">.  Nonetheless, the vulnerabilities in blockchain security stem from the very openness and pseudonymous engagement that facilitated the comprehension of blockchain.  A wide array of dangers subjects the network to fraudulent transactions, Sybil attacks, and eclipse attacks, in addition to smart contract vulnerabilities such as reentrancy, oracle manipulation, and flash loan exploitation.  Such attacks erode trust, diminish performance, and in certain cases, result in substantial financial losses for </w:t>
      </w:r>
      <w:proofErr w:type="spellStart"/>
      <w:r w:rsidRPr="00127221">
        <w:rPr>
          <w:rFonts w:ascii="Times New Roman" w:hAnsi="Times New Roman" w:cs="Times New Roman"/>
        </w:rPr>
        <w:t>organisations</w:t>
      </w:r>
      <w:proofErr w:type="spellEnd"/>
      <w:r w:rsidR="00EE7DCB">
        <w:rPr>
          <w:rFonts w:ascii="Times New Roman" w:hAnsi="Times New Roman" w:cs="Times New Roman"/>
        </w:rPr>
        <w:t xml:space="preserve"> [2]</w:t>
      </w:r>
      <w:r w:rsidRPr="00127221">
        <w:rPr>
          <w:rFonts w:ascii="Times New Roman" w:hAnsi="Times New Roman" w:cs="Times New Roman"/>
        </w:rPr>
        <w:t>.</w:t>
      </w:r>
    </w:p>
    <w:p w14:paraId="679D5F62" w14:textId="77777777" w:rsidR="00127221" w:rsidRPr="00127221" w:rsidRDefault="00127221" w:rsidP="00127221">
      <w:pPr>
        <w:spacing w:line="360" w:lineRule="auto"/>
        <w:jc w:val="both"/>
        <w:rPr>
          <w:rFonts w:ascii="Times New Roman" w:hAnsi="Times New Roman" w:cs="Times New Roman"/>
        </w:rPr>
      </w:pPr>
    </w:p>
    <w:p w14:paraId="1B611E0D" w14:textId="2A5C6503" w:rsidR="00127221" w:rsidRP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t xml:space="preserve"> Traditional </w:t>
      </w:r>
      <w:proofErr w:type="spellStart"/>
      <w:r w:rsidRPr="00127221">
        <w:rPr>
          <w:rFonts w:ascii="Times New Roman" w:hAnsi="Times New Roman" w:cs="Times New Roman"/>
        </w:rPr>
        <w:t>defences</w:t>
      </w:r>
      <w:proofErr w:type="spellEnd"/>
      <w:r w:rsidRPr="00127221">
        <w:rPr>
          <w:rFonts w:ascii="Times New Roman" w:hAnsi="Times New Roman" w:cs="Times New Roman"/>
        </w:rPr>
        <w:t xml:space="preserve"> rely on cryptographic safeguards, consensus incentives, and rule-based monitoring.  Despite their efficiency against </w:t>
      </w:r>
      <w:proofErr w:type="spellStart"/>
      <w:r w:rsidRPr="00127221">
        <w:rPr>
          <w:rFonts w:ascii="Times New Roman" w:hAnsi="Times New Roman" w:cs="Times New Roman"/>
        </w:rPr>
        <w:t>recognised</w:t>
      </w:r>
      <w:proofErr w:type="spellEnd"/>
      <w:r w:rsidRPr="00127221">
        <w:rPr>
          <w:rFonts w:ascii="Times New Roman" w:hAnsi="Times New Roman" w:cs="Times New Roman"/>
        </w:rPr>
        <w:t xml:space="preserve"> threats, these approaches possess significant vulnerabilities.  They encounter difficulties in </w:t>
      </w:r>
      <w:proofErr w:type="spellStart"/>
      <w:r w:rsidRPr="00127221">
        <w:rPr>
          <w:rFonts w:ascii="Times New Roman" w:hAnsi="Times New Roman" w:cs="Times New Roman"/>
        </w:rPr>
        <w:t>generalising</w:t>
      </w:r>
      <w:proofErr w:type="spellEnd"/>
      <w:r w:rsidRPr="00127221">
        <w:rPr>
          <w:rFonts w:ascii="Times New Roman" w:hAnsi="Times New Roman" w:cs="Times New Roman"/>
        </w:rPr>
        <w:t xml:space="preserve"> to novel or adaptable attack </w:t>
      </w:r>
      <w:proofErr w:type="spellStart"/>
      <w:r w:rsidRPr="00127221">
        <w:rPr>
          <w:rFonts w:ascii="Times New Roman" w:hAnsi="Times New Roman" w:cs="Times New Roman"/>
        </w:rPr>
        <w:t>behaviours</w:t>
      </w:r>
      <w:proofErr w:type="spellEnd"/>
      <w:r w:rsidRPr="00127221">
        <w:rPr>
          <w:rFonts w:ascii="Times New Roman" w:hAnsi="Times New Roman" w:cs="Times New Roman"/>
        </w:rPr>
        <w:t>, and there exists a minuscule fraction of abnormal activity relative to standard transactions, resulting in an excessively high accuracy while concealing low recall</w:t>
      </w:r>
      <w:r w:rsidR="00EE7DCB">
        <w:rPr>
          <w:rFonts w:ascii="Times New Roman" w:hAnsi="Times New Roman" w:cs="Times New Roman"/>
        </w:rPr>
        <w:t xml:space="preserve"> [3]</w:t>
      </w:r>
      <w:r w:rsidRPr="00127221">
        <w:rPr>
          <w:rFonts w:ascii="Times New Roman" w:hAnsi="Times New Roman" w:cs="Times New Roman"/>
        </w:rPr>
        <w:t>.  Moreover, real-time identification is challenging because of the elevated throughput rates of existing blockchains and the diverse telemetry formats, including peer-to-peer and smart contract bytecode.  Static rule-based systems are readily circumvented, and black-box machine learning models offer no comprehension and oversight, complicating their application in incident response and governance</w:t>
      </w:r>
      <w:r w:rsidR="00EE7DCB">
        <w:rPr>
          <w:rFonts w:ascii="Times New Roman" w:hAnsi="Times New Roman" w:cs="Times New Roman"/>
        </w:rPr>
        <w:t xml:space="preserve"> [4]</w:t>
      </w:r>
      <w:r w:rsidRPr="00127221">
        <w:rPr>
          <w:rFonts w:ascii="Times New Roman" w:hAnsi="Times New Roman" w:cs="Times New Roman"/>
        </w:rPr>
        <w:t>.</w:t>
      </w:r>
    </w:p>
    <w:p w14:paraId="2CFBD24F" w14:textId="05DE6AF3" w:rsid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t xml:space="preserve"> Recently, machine learning (ML) and deep learning (DL) have emerged as alternatives to established methodologies.  Supervised classifiers, anomaly detection, graph neural networks, and hybrid intrusion detection are technologies that yield superior outcomes in detecting blockchain-related risks</w:t>
      </w:r>
      <w:r w:rsidR="00433ABD">
        <w:rPr>
          <w:rFonts w:ascii="Times New Roman" w:hAnsi="Times New Roman" w:cs="Times New Roman"/>
        </w:rPr>
        <w:t xml:space="preserve"> [5]</w:t>
      </w:r>
      <w:r w:rsidRPr="00127221">
        <w:rPr>
          <w:rFonts w:ascii="Times New Roman" w:hAnsi="Times New Roman" w:cs="Times New Roman"/>
        </w:rPr>
        <w:t xml:space="preserve">.  However, most existing models are unimodal, fail to adapt to evolving adversaries over time, and do not effectively respond to offline analysis in the absence of established automated reaction mechanisms.  The real-world </w:t>
      </w:r>
      <w:proofErr w:type="spellStart"/>
      <w:r w:rsidRPr="00127221">
        <w:rPr>
          <w:rFonts w:ascii="Times New Roman" w:hAnsi="Times New Roman" w:cs="Times New Roman"/>
        </w:rPr>
        <w:t>defence</w:t>
      </w:r>
      <w:proofErr w:type="spellEnd"/>
      <w:r w:rsidRPr="00127221">
        <w:rPr>
          <w:rFonts w:ascii="Times New Roman" w:hAnsi="Times New Roman" w:cs="Times New Roman"/>
        </w:rPr>
        <w:t xml:space="preserve"> model must therefore incorporate robust multi-modular identifications to actual operational responses that address threats before they propagate along the chain</w:t>
      </w:r>
      <w:r w:rsidR="00EE7DCB">
        <w:rPr>
          <w:rFonts w:ascii="Times New Roman" w:hAnsi="Times New Roman" w:cs="Times New Roman"/>
        </w:rPr>
        <w:t xml:space="preserve"> [</w:t>
      </w:r>
      <w:r w:rsidR="00433ABD">
        <w:rPr>
          <w:rFonts w:ascii="Times New Roman" w:hAnsi="Times New Roman" w:cs="Times New Roman"/>
        </w:rPr>
        <w:t>6</w:t>
      </w:r>
      <w:r w:rsidR="00EE7DCB">
        <w:rPr>
          <w:rFonts w:ascii="Times New Roman" w:hAnsi="Times New Roman" w:cs="Times New Roman"/>
        </w:rPr>
        <w:t>]</w:t>
      </w:r>
      <w:r w:rsidRPr="00127221">
        <w:rPr>
          <w:rFonts w:ascii="Times New Roman" w:hAnsi="Times New Roman" w:cs="Times New Roman"/>
        </w:rPr>
        <w:t>.</w:t>
      </w:r>
    </w:p>
    <w:p w14:paraId="1B704A34" w14:textId="480C3678" w:rsidR="00127221" w:rsidRPr="00127221" w:rsidRDefault="00127221" w:rsidP="00127221">
      <w:pPr>
        <w:spacing w:line="360" w:lineRule="auto"/>
        <w:jc w:val="both"/>
        <w:rPr>
          <w:rFonts w:ascii="Times New Roman" w:hAnsi="Times New Roman" w:cs="Times New Roman"/>
        </w:rPr>
      </w:pPr>
      <w:r w:rsidRPr="00127221">
        <w:rPr>
          <w:rFonts w:ascii="Times New Roman" w:hAnsi="Times New Roman" w:cs="Times New Roman"/>
        </w:rPr>
        <w:t>This study proposes an integrated temporal core learning approach for the diagnosis and prevention of blockchain attacks to address these problems.  The model integrates three complementary temporal encoders: a one-dimensional CNN encoder for short-term anomaly detection, a Bi-LSTM encoder for managing sequence dependencies, and a Transformer encoder for capturing global temporal context</w:t>
      </w:r>
      <w:r w:rsidR="00433ABD">
        <w:rPr>
          <w:rFonts w:ascii="Times New Roman" w:hAnsi="Times New Roman" w:cs="Times New Roman"/>
        </w:rPr>
        <w:t xml:space="preserve"> [7]</w:t>
      </w:r>
      <w:r w:rsidRPr="00127221">
        <w:rPr>
          <w:rFonts w:ascii="Times New Roman" w:hAnsi="Times New Roman" w:cs="Times New Roman"/>
        </w:rPr>
        <w:t xml:space="preserve">.  The outputs from these encoders can be integrated through an attention mechanism and supplied to a classifier that, in addition to identifying any attacks, can trigger automatic mitigation measures (such as quarantining suspicious peers, </w:t>
      </w:r>
      <w:proofErr w:type="spellStart"/>
      <w:r w:rsidRPr="00127221">
        <w:rPr>
          <w:rFonts w:ascii="Times New Roman" w:hAnsi="Times New Roman" w:cs="Times New Roman"/>
        </w:rPr>
        <w:t>prioritising</w:t>
      </w:r>
      <w:proofErr w:type="spellEnd"/>
      <w:r w:rsidRPr="00127221">
        <w:rPr>
          <w:rFonts w:ascii="Times New Roman" w:hAnsi="Times New Roman" w:cs="Times New Roman"/>
        </w:rPr>
        <w:t xml:space="preserve"> secure transactions, or sandboxing malicious smart contracts)</w:t>
      </w:r>
      <w:r w:rsidR="00433ABD">
        <w:rPr>
          <w:rFonts w:ascii="Times New Roman" w:hAnsi="Times New Roman" w:cs="Times New Roman"/>
        </w:rPr>
        <w:t xml:space="preserve"> [8]</w:t>
      </w:r>
      <w:r w:rsidRPr="00127221">
        <w:rPr>
          <w:rFonts w:ascii="Times New Roman" w:hAnsi="Times New Roman" w:cs="Times New Roman"/>
        </w:rPr>
        <w:t>.</w:t>
      </w:r>
    </w:p>
    <w:p w14:paraId="38606703" w14:textId="301E75DB" w:rsidR="00471FC0" w:rsidRPr="00471FC0" w:rsidRDefault="00127221" w:rsidP="00127221">
      <w:pPr>
        <w:spacing w:line="360" w:lineRule="auto"/>
        <w:jc w:val="both"/>
        <w:rPr>
          <w:rFonts w:ascii="Times New Roman" w:hAnsi="Times New Roman" w:cs="Times New Roman"/>
        </w:rPr>
      </w:pPr>
      <w:r w:rsidRPr="00127221">
        <w:rPr>
          <w:rFonts w:ascii="Times New Roman" w:hAnsi="Times New Roman" w:cs="Times New Roman"/>
        </w:rPr>
        <w:t xml:space="preserve"> This study has four key contributions.  Initially, it introduces a hybrid network that integrates CNN, Bi-LSTM, and Transformer encoders to capture multi-scale temporal fluctuations in blockchain telemetry</w:t>
      </w:r>
      <w:r w:rsidR="00433ABD">
        <w:rPr>
          <w:rFonts w:ascii="Times New Roman" w:hAnsi="Times New Roman" w:cs="Times New Roman"/>
        </w:rPr>
        <w:t xml:space="preserve"> [9]</w:t>
      </w:r>
      <w:r w:rsidRPr="00127221">
        <w:rPr>
          <w:rFonts w:ascii="Times New Roman" w:hAnsi="Times New Roman" w:cs="Times New Roman"/>
        </w:rPr>
        <w:t xml:space="preserve">.  Secondly, it establishes a comprehensive detection-prevention pipeline </w:t>
      </w:r>
      <w:r w:rsidRPr="00127221">
        <w:rPr>
          <w:rFonts w:ascii="Times New Roman" w:hAnsi="Times New Roman" w:cs="Times New Roman"/>
        </w:rPr>
        <w:lastRenderedPageBreak/>
        <w:t xml:space="preserve">and associates anomaly detection with automated remediation strategies.  Third, it implements the proposed model on the </w:t>
      </w:r>
      <w:proofErr w:type="spellStart"/>
      <w:r w:rsidRPr="00127221">
        <w:rPr>
          <w:rFonts w:ascii="Times New Roman" w:hAnsi="Times New Roman" w:cs="Times New Roman"/>
        </w:rPr>
        <w:t>Cryptojacking</w:t>
      </w:r>
      <w:proofErr w:type="spellEnd"/>
      <w:r w:rsidRPr="00127221">
        <w:rPr>
          <w:rFonts w:ascii="Times New Roman" w:hAnsi="Times New Roman" w:cs="Times New Roman"/>
        </w:rPr>
        <w:t xml:space="preserve"> Attack Timeseries dataset, demonstrating superior performance compared to leading models in accuracy, precision, sensitivity, F1-score, and ROC-AUC.  Finally, it facilitates real-world application by providing answers to issues of latency, distribution drift, and class imbalance in high-throughput blockchain environments</w:t>
      </w:r>
      <w:r w:rsidR="00433ABD">
        <w:rPr>
          <w:rFonts w:ascii="Times New Roman" w:hAnsi="Times New Roman" w:cs="Times New Roman"/>
        </w:rPr>
        <w:t xml:space="preserve"> [10]</w:t>
      </w:r>
      <w:r w:rsidRPr="00127221">
        <w:rPr>
          <w:rFonts w:ascii="Times New Roman" w:hAnsi="Times New Roman" w:cs="Times New Roman"/>
        </w:rPr>
        <w:t>.</w:t>
      </w:r>
    </w:p>
    <w:p w14:paraId="30F51AB6" w14:textId="1AF67AA0" w:rsidR="00644EB1"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The </w:t>
      </w:r>
      <w:r w:rsidR="0075493B">
        <w:rPr>
          <w:rFonts w:ascii="Times New Roman" w:hAnsi="Times New Roman" w:cs="Times New Roman"/>
        </w:rPr>
        <w:t>rest</w:t>
      </w:r>
      <w:r w:rsidRPr="00471FC0">
        <w:rPr>
          <w:rFonts w:ascii="Times New Roman" w:hAnsi="Times New Roman" w:cs="Times New Roman"/>
        </w:rPr>
        <w:t xml:space="preserve"> of this is </w:t>
      </w:r>
      <w:r w:rsidR="0075493B">
        <w:rPr>
          <w:rFonts w:ascii="Times New Roman" w:hAnsi="Times New Roman" w:cs="Times New Roman"/>
        </w:rPr>
        <w:t xml:space="preserve">arranged </w:t>
      </w:r>
      <w:r w:rsidRPr="00471FC0">
        <w:rPr>
          <w:rFonts w:ascii="Times New Roman" w:hAnsi="Times New Roman" w:cs="Times New Roman"/>
        </w:rPr>
        <w:t xml:space="preserve">as follows. Section 2 </w:t>
      </w:r>
      <w:r w:rsidR="0075493B">
        <w:rPr>
          <w:rFonts w:ascii="Times New Roman" w:hAnsi="Times New Roman" w:cs="Times New Roman"/>
        </w:rPr>
        <w:t xml:space="preserve">sums up work related </w:t>
      </w:r>
      <w:r w:rsidRPr="00471FC0">
        <w:rPr>
          <w:rFonts w:ascii="Times New Roman" w:hAnsi="Times New Roman" w:cs="Times New Roman"/>
        </w:rPr>
        <w:t>on blockchain attack detection</w:t>
      </w:r>
      <w:r w:rsidR="0075493B">
        <w:rPr>
          <w:rFonts w:ascii="Times New Roman" w:hAnsi="Times New Roman" w:cs="Times New Roman"/>
        </w:rPr>
        <w:t>,</w:t>
      </w:r>
      <w:r w:rsidRPr="00471FC0">
        <w:rPr>
          <w:rFonts w:ascii="Times New Roman" w:hAnsi="Times New Roman" w:cs="Times New Roman"/>
        </w:rPr>
        <w:t xml:space="preserve"> prevention using </w:t>
      </w:r>
      <w:r w:rsidR="0075493B">
        <w:rPr>
          <w:rFonts w:ascii="Times New Roman" w:hAnsi="Times New Roman" w:cs="Times New Roman"/>
        </w:rPr>
        <w:t>(ML)</w:t>
      </w:r>
      <w:r w:rsidRPr="00471FC0">
        <w:rPr>
          <w:rFonts w:ascii="Times New Roman" w:hAnsi="Times New Roman" w:cs="Times New Roman"/>
        </w:rPr>
        <w:t xml:space="preserve"> and</w:t>
      </w:r>
      <w:r w:rsidR="0075493B">
        <w:rPr>
          <w:rFonts w:ascii="Times New Roman" w:hAnsi="Times New Roman" w:cs="Times New Roman"/>
        </w:rPr>
        <w:t xml:space="preserve"> (DL)</w:t>
      </w:r>
      <w:r w:rsidRPr="00471FC0">
        <w:rPr>
          <w:rFonts w:ascii="Times New Roman" w:hAnsi="Times New Roman" w:cs="Times New Roman"/>
        </w:rPr>
        <w:t>. Section 3 presents the proposed methodology</w:t>
      </w:r>
      <w:r w:rsidR="0075493B">
        <w:rPr>
          <w:rFonts w:ascii="Times New Roman" w:hAnsi="Times New Roman" w:cs="Times New Roman"/>
        </w:rPr>
        <w:t xml:space="preserve"> with </w:t>
      </w:r>
      <w:r w:rsidRPr="00471FC0">
        <w:rPr>
          <w:rFonts w:ascii="Times New Roman" w:hAnsi="Times New Roman" w:cs="Times New Roman"/>
        </w:rPr>
        <w:t xml:space="preserve">mathematical framework. Section 4 </w:t>
      </w:r>
      <w:r w:rsidR="0075493B">
        <w:rPr>
          <w:rFonts w:ascii="Times New Roman" w:hAnsi="Times New Roman" w:cs="Times New Roman"/>
        </w:rPr>
        <w:t xml:space="preserve">discuss with practical </w:t>
      </w:r>
      <w:r w:rsidRPr="00471FC0">
        <w:rPr>
          <w:rFonts w:ascii="Times New Roman" w:hAnsi="Times New Roman" w:cs="Times New Roman"/>
        </w:rPr>
        <w:t>setup and result</w:t>
      </w:r>
      <w:r w:rsidR="0075493B">
        <w:rPr>
          <w:rFonts w:ascii="Times New Roman" w:hAnsi="Times New Roman" w:cs="Times New Roman"/>
        </w:rPr>
        <w:t>’s</w:t>
      </w:r>
      <w:r w:rsidRPr="00471FC0">
        <w:rPr>
          <w:rFonts w:ascii="Times New Roman" w:hAnsi="Times New Roman" w:cs="Times New Roman"/>
        </w:rPr>
        <w:t xml:space="preserve">, followed by </w:t>
      </w:r>
      <w:r w:rsidR="0075493B">
        <w:rPr>
          <w:rFonts w:ascii="Times New Roman" w:hAnsi="Times New Roman" w:cs="Times New Roman"/>
        </w:rPr>
        <w:t xml:space="preserve">details </w:t>
      </w:r>
      <w:r w:rsidRPr="00471FC0">
        <w:rPr>
          <w:rFonts w:ascii="Times New Roman" w:hAnsi="Times New Roman" w:cs="Times New Roman"/>
        </w:rPr>
        <w:t>in Section 5. Section 6</w:t>
      </w:r>
      <w:r w:rsidR="0075493B">
        <w:rPr>
          <w:rFonts w:ascii="Times New Roman" w:hAnsi="Times New Roman" w:cs="Times New Roman"/>
        </w:rPr>
        <w:t xml:space="preserve"> summarizes with major outcomes and research outlook.</w:t>
      </w:r>
    </w:p>
    <w:p w14:paraId="7EAF5154" w14:textId="1F551D6B" w:rsidR="00644EB1" w:rsidRDefault="00644EB1"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Literature Review</w:t>
      </w:r>
    </w:p>
    <w:p w14:paraId="5983E917" w14:textId="40F10BA5"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Blockchain networks have drawn increasing attention from the security research community, with (ML) and (DL) </w:t>
      </w:r>
      <w:r w:rsidR="00BE2F6D">
        <w:rPr>
          <w:rFonts w:ascii="Times New Roman" w:hAnsi="Times New Roman" w:cs="Times New Roman"/>
        </w:rPr>
        <w:t xml:space="preserve">coming up </w:t>
      </w:r>
      <w:r w:rsidRPr="00471FC0">
        <w:rPr>
          <w:rFonts w:ascii="Times New Roman" w:hAnsi="Times New Roman" w:cs="Times New Roman"/>
        </w:rPr>
        <w:t xml:space="preserve">as </w:t>
      </w:r>
      <w:r w:rsidR="00BE2F6D">
        <w:rPr>
          <w:rFonts w:ascii="Times New Roman" w:hAnsi="Times New Roman" w:cs="Times New Roman"/>
        </w:rPr>
        <w:t xml:space="preserve">reliable </w:t>
      </w:r>
      <w:r w:rsidRPr="00471FC0">
        <w:rPr>
          <w:rFonts w:ascii="Times New Roman" w:hAnsi="Times New Roman" w:cs="Times New Roman"/>
        </w:rPr>
        <w:t>tools for detecting and mitigating diverse attacks. Prior work can be grouped into four major categories: (</w:t>
      </w:r>
      <w:proofErr w:type="spellStart"/>
      <w:r w:rsidRPr="00471FC0">
        <w:rPr>
          <w:rFonts w:ascii="Times New Roman" w:hAnsi="Times New Roman" w:cs="Times New Roman"/>
        </w:rPr>
        <w:t>i</w:t>
      </w:r>
      <w:proofErr w:type="spellEnd"/>
      <w:r w:rsidRPr="00471FC0">
        <w:rPr>
          <w:rFonts w:ascii="Times New Roman" w:hAnsi="Times New Roman" w:cs="Times New Roman"/>
        </w:rPr>
        <w:t>) ML-based intrusion detection systems, (ii) DL-driven blockchain security, (iii) hybrid frameworks integrating blockchain with emerging technologies, and (iv) consensus-level and domain-specific approaches. Each direction has made significant contributions, yet important limitations remain.</w:t>
      </w:r>
    </w:p>
    <w:p w14:paraId="2F51788C" w14:textId="756F7FCE"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Machine Learning–Based Intrusion Detection</w:t>
      </w:r>
    </w:p>
    <w:p w14:paraId="3A174232" w14:textId="2235058D"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Classical ML techniques have been widely adopted to address blockchain-related threats due to their interpretability and relatively low computational cost. Tayyab et al. [12] presented a comprehensive review of ML-driven intrusion detection systems for ICMPv6-based DoS and DDoS attacks, proposing an ensemble framework with blockchain integration to improve collaborative detection. Kumar et al. [15] designed a distributed IDS using fog computing, where Random Forest (RF) and optimized </w:t>
      </w:r>
      <w:r w:rsidR="00E95A6B" w:rsidRPr="00471FC0">
        <w:rPr>
          <w:rFonts w:ascii="Times New Roman" w:hAnsi="Times New Roman" w:cs="Times New Roman"/>
        </w:rPr>
        <w:t>Boost</w:t>
      </w:r>
      <w:r w:rsidRPr="00471FC0">
        <w:rPr>
          <w:rFonts w:ascii="Times New Roman" w:hAnsi="Times New Roman" w:cs="Times New Roman"/>
        </w:rPr>
        <w:t xml:space="preserve"> algorithms achieved strong detection of DDoS </w:t>
      </w:r>
      <w:r w:rsidR="00BE2F6D">
        <w:rPr>
          <w:rFonts w:ascii="Times New Roman" w:hAnsi="Times New Roman" w:cs="Times New Roman"/>
        </w:rPr>
        <w:t xml:space="preserve">strikes </w:t>
      </w:r>
      <w:r w:rsidRPr="00471FC0">
        <w:rPr>
          <w:rFonts w:ascii="Times New Roman" w:hAnsi="Times New Roman" w:cs="Times New Roman"/>
        </w:rPr>
        <w:t xml:space="preserve">in blockchain-enabled IoT environments. Similarly, Kim et al. [19] developed a semi-supervised anomaly detection model based on </w:t>
      </w:r>
      <w:r w:rsidR="00E95A6B" w:rsidRPr="00471FC0">
        <w:rPr>
          <w:rFonts w:ascii="Times New Roman" w:hAnsi="Times New Roman" w:cs="Times New Roman"/>
        </w:rPr>
        <w:t>Autoencoders</w:t>
      </w:r>
      <w:r w:rsidRPr="00471FC0">
        <w:rPr>
          <w:rFonts w:ascii="Times New Roman" w:hAnsi="Times New Roman" w:cs="Times New Roman"/>
        </w:rPr>
        <w:t xml:space="preserve"> to analyze blockchain traffic patterns, achieving competitive performance without requiring extensive labeled datasets. More recently, Ismail et al. [27] </w:t>
      </w:r>
      <w:r w:rsidR="00BE2F6D">
        <w:rPr>
          <w:rFonts w:ascii="Times New Roman" w:hAnsi="Times New Roman" w:cs="Times New Roman"/>
        </w:rPr>
        <w:t xml:space="preserve">presented </w:t>
      </w:r>
      <w:r w:rsidRPr="00471FC0">
        <w:rPr>
          <w:rFonts w:ascii="Times New Roman" w:hAnsi="Times New Roman" w:cs="Times New Roman"/>
        </w:rPr>
        <w:t xml:space="preserve">a lightweight security framework that integrates </w:t>
      </w:r>
      <w:r w:rsidR="00BE2F6D">
        <w:rPr>
          <w:rFonts w:ascii="Times New Roman" w:hAnsi="Times New Roman" w:cs="Times New Roman"/>
        </w:rPr>
        <w:t>machine learning</w:t>
      </w:r>
      <w:r w:rsidRPr="00471FC0">
        <w:rPr>
          <w:rFonts w:ascii="Times New Roman" w:hAnsi="Times New Roman" w:cs="Times New Roman"/>
        </w:rPr>
        <w:t xml:space="preserve"> with blockchain for IoT sensor networks, applying </w:t>
      </w:r>
      <w:r w:rsidR="00E95A6B" w:rsidRPr="00471FC0">
        <w:rPr>
          <w:rFonts w:ascii="Times New Roman" w:hAnsi="Times New Roman" w:cs="Times New Roman"/>
        </w:rPr>
        <w:t>Light</w:t>
      </w:r>
      <w:r w:rsidRPr="00471FC0">
        <w:rPr>
          <w:rFonts w:ascii="Times New Roman" w:hAnsi="Times New Roman" w:cs="Times New Roman"/>
        </w:rPr>
        <w:t xml:space="preserve"> to detect malicious nodes with efficiency. Musa et al. [28] advanced this direction with a blockchain-enabled ensemble learning system combining LDA, </w:t>
      </w:r>
      <w:r w:rsidRPr="00471FC0">
        <w:rPr>
          <w:rFonts w:ascii="Times New Roman" w:hAnsi="Times New Roman" w:cs="Times New Roman"/>
        </w:rPr>
        <w:lastRenderedPageBreak/>
        <w:t xml:space="preserve">decision trees, </w:t>
      </w:r>
      <w:r w:rsidR="00E95A6B" w:rsidRPr="00471FC0">
        <w:rPr>
          <w:rFonts w:ascii="Times New Roman" w:hAnsi="Times New Roman" w:cs="Times New Roman"/>
        </w:rPr>
        <w:t>perceptron’s</w:t>
      </w:r>
      <w:r w:rsidRPr="00471FC0">
        <w:rPr>
          <w:rFonts w:ascii="Times New Roman" w:hAnsi="Times New Roman" w:cs="Times New Roman"/>
        </w:rPr>
        <w:t>, and ridge regression, demonstrating superior DoS detection compared to single models.</w:t>
      </w:r>
    </w:p>
    <w:p w14:paraId="6C65A6E9" w14:textId="1D7C1C9B"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While these ML-based solutions highlight the potential of pattern recognition in blockchain contexts, their reliance on handcrafted features and limited adaptability to novel threats restrict their effectiveness. In particular, real-time applicability remains challenging in high-throughput environments.</w:t>
      </w:r>
    </w:p>
    <w:p w14:paraId="163FE28E" w14:textId="6D3925B3"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Deep Learning–Based Intrusion Detection</w:t>
      </w:r>
    </w:p>
    <w:p w14:paraId="3C1E362F" w14:textId="1DD8F5AA" w:rsidR="00471FC0" w:rsidRPr="00471FC0" w:rsidRDefault="00BE2F6D" w:rsidP="00471FC0">
      <w:pPr>
        <w:spacing w:line="360" w:lineRule="auto"/>
        <w:jc w:val="both"/>
        <w:rPr>
          <w:rFonts w:ascii="Times New Roman" w:hAnsi="Times New Roman" w:cs="Times New Roman"/>
        </w:rPr>
      </w:pPr>
      <w:r>
        <w:rPr>
          <w:rFonts w:ascii="Times New Roman" w:hAnsi="Times New Roman" w:cs="Times New Roman"/>
        </w:rPr>
        <w:t xml:space="preserve">For </w:t>
      </w:r>
      <w:r w:rsidR="00471FC0" w:rsidRPr="00471FC0">
        <w:rPr>
          <w:rFonts w:ascii="Times New Roman" w:hAnsi="Times New Roman" w:cs="Times New Roman"/>
        </w:rPr>
        <w:t>overcom</w:t>
      </w:r>
      <w:r>
        <w:rPr>
          <w:rFonts w:ascii="Times New Roman" w:hAnsi="Times New Roman" w:cs="Times New Roman"/>
        </w:rPr>
        <w:t>ing</w:t>
      </w:r>
      <w:r w:rsidR="00471FC0" w:rsidRPr="00471FC0">
        <w:rPr>
          <w:rFonts w:ascii="Times New Roman" w:hAnsi="Times New Roman" w:cs="Times New Roman"/>
        </w:rPr>
        <w:t xml:space="preserve"> the limitations </w:t>
      </w:r>
      <w:r>
        <w:rPr>
          <w:rFonts w:ascii="Times New Roman" w:hAnsi="Times New Roman" w:cs="Times New Roman"/>
        </w:rPr>
        <w:t xml:space="preserve">with </w:t>
      </w:r>
      <w:r w:rsidR="00471FC0" w:rsidRPr="00471FC0">
        <w:rPr>
          <w:rFonts w:ascii="Times New Roman" w:hAnsi="Times New Roman" w:cs="Times New Roman"/>
        </w:rPr>
        <w:t xml:space="preserve">manual feature engineering, DL </w:t>
      </w:r>
      <w:r>
        <w:rPr>
          <w:rFonts w:ascii="Times New Roman" w:hAnsi="Times New Roman" w:cs="Times New Roman"/>
        </w:rPr>
        <w:t xml:space="preserve">strategies </w:t>
      </w:r>
      <w:r w:rsidR="00471FC0" w:rsidRPr="00471FC0">
        <w:rPr>
          <w:rFonts w:ascii="Times New Roman" w:hAnsi="Times New Roman" w:cs="Times New Roman"/>
        </w:rPr>
        <w:t xml:space="preserve">have been </w:t>
      </w:r>
      <w:r>
        <w:rPr>
          <w:rFonts w:ascii="Times New Roman" w:hAnsi="Times New Roman" w:cs="Times New Roman"/>
        </w:rPr>
        <w:t xml:space="preserve">implemented to collect </w:t>
      </w:r>
      <w:r w:rsidR="00471FC0" w:rsidRPr="00471FC0">
        <w:rPr>
          <w:rFonts w:ascii="Times New Roman" w:hAnsi="Times New Roman" w:cs="Times New Roman"/>
        </w:rPr>
        <w:t xml:space="preserve">complex temporal and structural patterns in blockchain activity. </w:t>
      </w:r>
      <w:proofErr w:type="spellStart"/>
      <w:r w:rsidR="00471FC0" w:rsidRPr="00471FC0">
        <w:rPr>
          <w:rFonts w:ascii="Times New Roman" w:hAnsi="Times New Roman" w:cs="Times New Roman"/>
        </w:rPr>
        <w:t>Sanda</w:t>
      </w:r>
      <w:proofErr w:type="spellEnd"/>
      <w:r w:rsidR="00471FC0" w:rsidRPr="00471FC0">
        <w:rPr>
          <w:rFonts w:ascii="Times New Roman" w:hAnsi="Times New Roman" w:cs="Times New Roman"/>
        </w:rPr>
        <w:t xml:space="preserve"> et al. [11] introduced a deep learning classifier for node classification in proof-of-stake blockchains, effectively distinguishing malicious actors from benign participants. </w:t>
      </w:r>
      <w:proofErr w:type="spellStart"/>
      <w:r w:rsidR="00471FC0" w:rsidRPr="00471FC0">
        <w:rPr>
          <w:rFonts w:ascii="Times New Roman" w:hAnsi="Times New Roman" w:cs="Times New Roman"/>
        </w:rPr>
        <w:t>Saveetha</w:t>
      </w:r>
      <w:proofErr w:type="spellEnd"/>
      <w:r w:rsidR="00471FC0" w:rsidRPr="00471FC0">
        <w:rPr>
          <w:rFonts w:ascii="Times New Roman" w:hAnsi="Times New Roman" w:cs="Times New Roman"/>
        </w:rPr>
        <w:t xml:space="preserve"> and </w:t>
      </w:r>
      <w:proofErr w:type="spellStart"/>
      <w:r w:rsidR="00471FC0" w:rsidRPr="00471FC0">
        <w:rPr>
          <w:rFonts w:ascii="Times New Roman" w:hAnsi="Times New Roman" w:cs="Times New Roman"/>
        </w:rPr>
        <w:t>Maragatham</w:t>
      </w:r>
      <w:proofErr w:type="spellEnd"/>
      <w:r w:rsidR="00471FC0" w:rsidRPr="00471FC0">
        <w:rPr>
          <w:rFonts w:ascii="Times New Roman" w:hAnsi="Times New Roman" w:cs="Times New Roman"/>
        </w:rPr>
        <w:t xml:space="preserve"> [14] designed a blockchain-integrated deep IDS that demonstrated superior accuracy compared to traditional systems. </w:t>
      </w:r>
      <w:proofErr w:type="spellStart"/>
      <w:r w:rsidR="00471FC0" w:rsidRPr="00471FC0">
        <w:rPr>
          <w:rFonts w:ascii="Times New Roman" w:hAnsi="Times New Roman" w:cs="Times New Roman"/>
        </w:rPr>
        <w:t>Chidambaranathan</w:t>
      </w:r>
      <w:proofErr w:type="spellEnd"/>
      <w:r w:rsidR="00471FC0" w:rsidRPr="00471FC0">
        <w:rPr>
          <w:rFonts w:ascii="Times New Roman" w:hAnsi="Times New Roman" w:cs="Times New Roman"/>
        </w:rPr>
        <w:t xml:space="preserve"> and Geetha [13] employed Generative Adversarial Networks (GANs) to secure communication in healthcare IoT systems, mitigating replay, injection, and denial-of-service attacks.</w:t>
      </w:r>
    </w:p>
    <w:p w14:paraId="2F11F11D" w14:textId="1DC6A273"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 xml:space="preserve">More specialized models have targeted specific blockchain-layer threats. Dai et al. [21] combined </w:t>
      </w:r>
      <w:r w:rsidR="00BE2F6D">
        <w:rPr>
          <w:rFonts w:ascii="Times New Roman" w:hAnsi="Times New Roman" w:cs="Times New Roman"/>
        </w:rPr>
        <w:t>(</w:t>
      </w:r>
      <w:r w:rsidRPr="00471FC0">
        <w:rPr>
          <w:rFonts w:ascii="Times New Roman" w:hAnsi="Times New Roman" w:cs="Times New Roman"/>
        </w:rPr>
        <w:t>CNN</w:t>
      </w:r>
      <w:r w:rsidR="00BE2F6D">
        <w:rPr>
          <w:rFonts w:ascii="Times New Roman" w:hAnsi="Times New Roman" w:cs="Times New Roman"/>
        </w:rPr>
        <w:t>) with (</w:t>
      </w:r>
      <w:r w:rsidRPr="00471FC0">
        <w:rPr>
          <w:rFonts w:ascii="Times New Roman" w:hAnsi="Times New Roman" w:cs="Times New Roman"/>
        </w:rPr>
        <w:t>Bi-LSTM</w:t>
      </w:r>
      <w:r w:rsidR="00BE2F6D">
        <w:rPr>
          <w:rFonts w:ascii="Times New Roman" w:hAnsi="Times New Roman" w:cs="Times New Roman"/>
        </w:rPr>
        <w:t>)</w:t>
      </w:r>
      <w:r w:rsidRPr="00471FC0">
        <w:rPr>
          <w:rFonts w:ascii="Times New Roman" w:hAnsi="Times New Roman" w:cs="Times New Roman"/>
        </w:rPr>
        <w:t xml:space="preserve"> encoders with multi</w:t>
      </w:r>
      <w:r w:rsidR="00BE2F6D">
        <w:rPr>
          <w:rFonts w:ascii="Times New Roman" w:hAnsi="Times New Roman" w:cs="Times New Roman"/>
        </w:rPr>
        <w:t>ple</w:t>
      </w:r>
      <w:r w:rsidRPr="00471FC0">
        <w:rPr>
          <w:rFonts w:ascii="Times New Roman" w:hAnsi="Times New Roman" w:cs="Times New Roman"/>
        </w:rPr>
        <w:t>-head attention to detect eclipse attacks, addressing class imbalance with ISMOTE for improved accuracy. Dai et al. [18] proposed a cross-layer convolutional framework with stacked sparse autoencoders, improving generalization and reducing false positives in DDoS detection. Ilyas et al. [26] designed a bio-inspired optimization-enhanced deep neural network (PR-DNN) for detecting DDoS in smart contract systems, achieving 98.22% precision and 95.12% accuracy. Mohammed et al. [17] developed an LSTM model enhanced with reinforcement learning to secure industrial cyber-physical systems, dynamically responding to evolving threats.</w:t>
      </w:r>
    </w:p>
    <w:p w14:paraId="33476970" w14:textId="7B0582E9"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t>These works demonstrate the potential of DL to detect diverse and sophisticated blockchain attacks. However, most focus on a narrow range of attack vectors, and many remain computationally expensive, limiting scalability for real-time blockchain environments.</w:t>
      </w:r>
    </w:p>
    <w:p w14:paraId="6F7E7836" w14:textId="4AA5B712"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Hybrid Frameworks Integrating Blockchain with Emerging Technologies</w:t>
      </w:r>
    </w:p>
    <w:p w14:paraId="6666BCA9" w14:textId="7F0C01F0" w:rsidR="00471FC0" w:rsidRPr="00471FC0" w:rsidRDefault="00471FC0" w:rsidP="00471FC0">
      <w:pPr>
        <w:spacing w:line="360" w:lineRule="auto"/>
        <w:jc w:val="both"/>
        <w:rPr>
          <w:rFonts w:ascii="Times New Roman" w:hAnsi="Times New Roman" w:cs="Times New Roman"/>
        </w:rPr>
      </w:pPr>
      <w:r w:rsidRPr="00471FC0">
        <w:rPr>
          <w:rFonts w:ascii="Times New Roman" w:hAnsi="Times New Roman" w:cs="Times New Roman"/>
        </w:rPr>
        <w:lastRenderedPageBreak/>
        <w:t>Another line of research integrates blockchain with other advanced technologies to improve security and scalability. Kumar et al. [20] combined blockchain with Digital Twin (DT) technology and Software</w:t>
      </w:r>
      <w:r w:rsidR="00BE2F6D">
        <w:rPr>
          <w:rFonts w:ascii="Times New Roman" w:hAnsi="Times New Roman" w:cs="Times New Roman"/>
        </w:rPr>
        <w:t xml:space="preserve"> </w:t>
      </w:r>
      <w:r w:rsidRPr="00471FC0">
        <w:rPr>
          <w:rFonts w:ascii="Times New Roman" w:hAnsi="Times New Roman" w:cs="Times New Roman"/>
        </w:rPr>
        <w:t>Defined</w:t>
      </w:r>
      <w:r w:rsidR="00BE2F6D">
        <w:rPr>
          <w:rFonts w:ascii="Times New Roman" w:hAnsi="Times New Roman" w:cs="Times New Roman"/>
        </w:rPr>
        <w:t xml:space="preserve"> </w:t>
      </w:r>
      <w:r w:rsidRPr="00471FC0">
        <w:rPr>
          <w:rFonts w:ascii="Times New Roman" w:hAnsi="Times New Roman" w:cs="Times New Roman"/>
        </w:rPr>
        <w:t xml:space="preserve">Networking (SDN), using a Bi-GRU-based DL model for smart grid communication security. Raja et al. [22] proposed a blockchain-based Multi-Agent Deep Reinforcement Learning (Block-MADRL) framework </w:t>
      </w:r>
      <w:r w:rsidR="00BE2F6D">
        <w:rPr>
          <w:rFonts w:ascii="Times New Roman" w:hAnsi="Times New Roman" w:cs="Times New Roman"/>
        </w:rPr>
        <w:t xml:space="preserve">required </w:t>
      </w:r>
      <w:r w:rsidRPr="00471FC0">
        <w:rPr>
          <w:rFonts w:ascii="Times New Roman" w:hAnsi="Times New Roman" w:cs="Times New Roman"/>
        </w:rPr>
        <w:t xml:space="preserve">for cooperative adaptive cruise control systems, improving both security and efficiency. </w:t>
      </w:r>
      <w:proofErr w:type="spellStart"/>
      <w:r w:rsidRPr="00471FC0">
        <w:rPr>
          <w:rFonts w:ascii="Times New Roman" w:hAnsi="Times New Roman" w:cs="Times New Roman"/>
        </w:rPr>
        <w:t>Zkik</w:t>
      </w:r>
      <w:proofErr w:type="spellEnd"/>
      <w:r w:rsidRPr="00471FC0">
        <w:rPr>
          <w:rFonts w:ascii="Times New Roman" w:hAnsi="Times New Roman" w:cs="Times New Roman"/>
        </w:rPr>
        <w:t xml:space="preserve"> et al. [23] leveraged Graph Neural Networks (GNNs) and ML to secure blockchain-based crowdfunding platforms, detecting </w:t>
      </w:r>
      <w:r w:rsidR="00C95428">
        <w:rPr>
          <w:rFonts w:ascii="Times New Roman" w:hAnsi="Times New Roman" w:cs="Times New Roman"/>
        </w:rPr>
        <w:t xml:space="preserve">exploitable gaps </w:t>
      </w:r>
      <w:r w:rsidRPr="00471FC0">
        <w:rPr>
          <w:rFonts w:ascii="Times New Roman" w:hAnsi="Times New Roman" w:cs="Times New Roman"/>
        </w:rPr>
        <w:t xml:space="preserve">such as </w:t>
      </w:r>
      <w:r w:rsidR="00E95A6B" w:rsidRPr="00471FC0">
        <w:rPr>
          <w:rFonts w:ascii="Times New Roman" w:hAnsi="Times New Roman" w:cs="Times New Roman"/>
        </w:rPr>
        <w:t>reentrancy</w:t>
      </w:r>
      <w:r w:rsidRPr="00471FC0">
        <w:rPr>
          <w:rFonts w:ascii="Times New Roman" w:hAnsi="Times New Roman" w:cs="Times New Roman"/>
        </w:rPr>
        <w:t xml:space="preserve"> and infinite loop attacks. Li et al. [24] applied blockchain and DL for securing UAV networks, focusing on identity management and real-time threat awareness. Truong and Le [25] advanced security in the Metaverse by introducing a decentralized IDS using federated learning and blockchain, reducing risks of single points of failure.</w:t>
      </w:r>
      <w:r w:rsidR="0093726E">
        <w:rPr>
          <w:rFonts w:ascii="Times New Roman" w:hAnsi="Times New Roman" w:cs="Times New Roman"/>
        </w:rPr>
        <w:t xml:space="preserve"> </w:t>
      </w:r>
      <w:r w:rsidR="00B92BED" w:rsidRPr="00B92BED">
        <w:rPr>
          <w:rFonts w:ascii="Times New Roman" w:hAnsi="Times New Roman" w:cs="Times New Roman"/>
        </w:rPr>
        <w:t xml:space="preserve">In addition to IDS-centered techniques, academics have also examined blockchain security at the consensus and protocol levels.  Venkatesan and </w:t>
      </w:r>
      <w:proofErr w:type="spellStart"/>
      <w:r w:rsidR="00B92BED" w:rsidRPr="00B92BED">
        <w:rPr>
          <w:rFonts w:ascii="Times New Roman" w:hAnsi="Times New Roman" w:cs="Times New Roman"/>
        </w:rPr>
        <w:t>Rahayu</w:t>
      </w:r>
      <w:proofErr w:type="spellEnd"/>
      <w:r w:rsidR="00B92BED" w:rsidRPr="00B92BED">
        <w:rPr>
          <w:rFonts w:ascii="Times New Roman" w:hAnsi="Times New Roman" w:cs="Times New Roman"/>
        </w:rPr>
        <w:t xml:space="preserve"> [16] examined hybrid consensus protocols such as </w:t>
      </w:r>
      <w:proofErr w:type="spellStart"/>
      <w:r w:rsidR="00B92BED" w:rsidRPr="00B92BED">
        <w:rPr>
          <w:rFonts w:ascii="Times New Roman" w:hAnsi="Times New Roman" w:cs="Times New Roman"/>
        </w:rPr>
        <w:t>DPoSW</w:t>
      </w:r>
      <w:proofErr w:type="spellEnd"/>
      <w:r w:rsidR="00B92BED" w:rsidRPr="00B92BED">
        <w:rPr>
          <w:rFonts w:ascii="Times New Roman" w:hAnsi="Times New Roman" w:cs="Times New Roman"/>
        </w:rPr>
        <w:t xml:space="preserve"> and </w:t>
      </w:r>
      <w:proofErr w:type="spellStart"/>
      <w:r w:rsidR="00B92BED" w:rsidRPr="00B92BED">
        <w:rPr>
          <w:rFonts w:ascii="Times New Roman" w:hAnsi="Times New Roman" w:cs="Times New Roman"/>
        </w:rPr>
        <w:t>PoCASBFT</w:t>
      </w:r>
      <w:proofErr w:type="spellEnd"/>
      <w:r w:rsidR="00B92BED" w:rsidRPr="00B92BED">
        <w:rPr>
          <w:rFonts w:ascii="Times New Roman" w:hAnsi="Times New Roman" w:cs="Times New Roman"/>
        </w:rPr>
        <w:t xml:space="preserve">, integrating them with machine learning to enhance decision-making and </w:t>
      </w:r>
      <w:proofErr w:type="spellStart"/>
      <w:r w:rsidR="00B92BED" w:rsidRPr="00B92BED">
        <w:rPr>
          <w:rFonts w:ascii="Times New Roman" w:hAnsi="Times New Roman" w:cs="Times New Roman"/>
        </w:rPr>
        <w:t>optimise</w:t>
      </w:r>
      <w:proofErr w:type="spellEnd"/>
      <w:r w:rsidR="00B92BED" w:rsidRPr="00B92BED">
        <w:rPr>
          <w:rFonts w:ascii="Times New Roman" w:hAnsi="Times New Roman" w:cs="Times New Roman"/>
        </w:rPr>
        <w:t xml:space="preserve"> energy efficiency.  While highly beneficial for enhancing resilience, such solutions require substantial computational resources, rendering them less scalable in extensive networks.</w:t>
      </w:r>
    </w:p>
    <w:p w14:paraId="011AC4D5" w14:textId="3E07DF1B" w:rsidR="0093726E" w:rsidRPr="0093726E" w:rsidRDefault="00471FC0" w:rsidP="0093726E">
      <w:pPr>
        <w:pStyle w:val="ListParagraph"/>
        <w:numPr>
          <w:ilvl w:val="1"/>
          <w:numId w:val="1"/>
        </w:numPr>
        <w:spacing w:line="360" w:lineRule="auto"/>
        <w:jc w:val="both"/>
        <w:rPr>
          <w:rFonts w:ascii="Times New Roman" w:hAnsi="Times New Roman" w:cs="Times New Roman"/>
          <w:b/>
          <w:bCs/>
        </w:rPr>
      </w:pPr>
      <w:r w:rsidRPr="0093726E">
        <w:rPr>
          <w:rFonts w:ascii="Times New Roman" w:hAnsi="Times New Roman" w:cs="Times New Roman"/>
          <w:b/>
          <w:bCs/>
        </w:rPr>
        <w:t>Research Gaps</w:t>
      </w:r>
    </w:p>
    <w:p w14:paraId="41E48BD3" w14:textId="77777777" w:rsidR="00F87E42" w:rsidRPr="00F87E42" w:rsidRDefault="00F87E42" w:rsidP="00F87E42">
      <w:pPr>
        <w:spacing w:line="360" w:lineRule="auto"/>
        <w:jc w:val="both"/>
        <w:rPr>
          <w:rFonts w:ascii="Times New Roman" w:hAnsi="Times New Roman" w:cs="Times New Roman"/>
        </w:rPr>
      </w:pPr>
      <w:r w:rsidRPr="00F87E42">
        <w:rPr>
          <w:rFonts w:ascii="Times New Roman" w:hAnsi="Times New Roman" w:cs="Times New Roman"/>
        </w:rPr>
        <w:t>Consistent evidence from prior studies indicates that machine learning and deep learning can improve blockchain security across all four categories.  DNN-based methods exhibit interpretability and efficiency; nonetheless, they are inadequate in countering evolving assault strategies.  Deep learning models exhibit substantial detection capabilities; yet, they often lack scalability, robustness to distribution shifts, and clear methods for automated mitigation.  Hybrid blockchain technology combinations have domain-specific advantages; nevertheless, they lack scalability across varied domains, and consensus-level solutions impose significant computational burdens.</w:t>
      </w:r>
    </w:p>
    <w:p w14:paraId="77D5026E" w14:textId="77777777" w:rsidR="00F87E42" w:rsidRPr="00F87E42" w:rsidRDefault="00F87E42" w:rsidP="00F87E42">
      <w:pPr>
        <w:spacing w:line="360" w:lineRule="auto"/>
        <w:jc w:val="both"/>
        <w:rPr>
          <w:rFonts w:ascii="Times New Roman" w:hAnsi="Times New Roman" w:cs="Times New Roman"/>
        </w:rPr>
      </w:pPr>
      <w:r w:rsidRPr="00F87E42">
        <w:rPr>
          <w:rFonts w:ascii="Times New Roman" w:hAnsi="Times New Roman" w:cs="Times New Roman"/>
        </w:rPr>
        <w:t xml:space="preserve"> Notwithstanding these advancements, significant disparities persist.  The majority are restricted to certain attacks or regions, resulting in fragmented detection modules.  Secondly, the challenges of class disparities and label scarcity continue to be inadequately addressed in real-time blockchain contexts.  Third, these solutions do not clearly integrate automated prevention with detection, and only a limited number </w:t>
      </w:r>
      <w:proofErr w:type="spellStart"/>
      <w:r w:rsidRPr="00F87E42">
        <w:rPr>
          <w:rFonts w:ascii="Times New Roman" w:hAnsi="Times New Roman" w:cs="Times New Roman"/>
        </w:rPr>
        <w:t>endeavour</w:t>
      </w:r>
      <w:proofErr w:type="spellEnd"/>
      <w:r w:rsidRPr="00F87E42">
        <w:rPr>
          <w:rFonts w:ascii="Times New Roman" w:hAnsi="Times New Roman" w:cs="Times New Roman"/>
        </w:rPr>
        <w:t xml:space="preserve"> to amalgamate them for the early detection of dangers that remain </w:t>
      </w:r>
      <w:r w:rsidRPr="00F87E42">
        <w:rPr>
          <w:rFonts w:ascii="Times New Roman" w:hAnsi="Times New Roman" w:cs="Times New Roman"/>
        </w:rPr>
        <w:lastRenderedPageBreak/>
        <w:t>undetectable by other approaches.  Ultimately, high-throughput blockchains are susceptible to latency and resource constraints, necessitating lightweight and resilient models that are not presently being handled by existing systems.</w:t>
      </w:r>
    </w:p>
    <w:p w14:paraId="0F866D64" w14:textId="41CB1B90" w:rsidR="001F426A" w:rsidRDefault="00F87E42" w:rsidP="00F87E42">
      <w:pPr>
        <w:spacing w:line="360" w:lineRule="auto"/>
        <w:jc w:val="both"/>
        <w:rPr>
          <w:rFonts w:ascii="Times New Roman" w:hAnsi="Times New Roman" w:cs="Times New Roman"/>
        </w:rPr>
      </w:pPr>
      <w:r w:rsidRPr="00F87E42">
        <w:rPr>
          <w:rFonts w:ascii="Times New Roman" w:hAnsi="Times New Roman" w:cs="Times New Roman"/>
        </w:rPr>
        <w:t xml:space="preserve"> The paper addresses these deficiencies by presenting a comprehensive temporal analysis framework that integrates CNN, Bi-LSTM, and Transformer encoders to investigate blockchain telemetry across many temporal resolutions.  Unlike previous works, the current approach not only detects threats but also integrates real-time protection strategies, such as isolating suspicious peers, </w:t>
      </w:r>
      <w:proofErr w:type="spellStart"/>
      <w:r w:rsidRPr="00F87E42">
        <w:rPr>
          <w:rFonts w:ascii="Times New Roman" w:hAnsi="Times New Roman" w:cs="Times New Roman"/>
        </w:rPr>
        <w:t>prioritising</w:t>
      </w:r>
      <w:proofErr w:type="spellEnd"/>
      <w:r w:rsidRPr="00F87E42">
        <w:rPr>
          <w:rFonts w:ascii="Times New Roman" w:hAnsi="Times New Roman" w:cs="Times New Roman"/>
        </w:rPr>
        <w:t xml:space="preserve"> secure transactions, and sandboxing contracts.  This approach offers an efficient pathway to extensive, adaptable, and </w:t>
      </w:r>
      <w:proofErr w:type="spellStart"/>
      <w:r w:rsidRPr="00F87E42">
        <w:rPr>
          <w:rFonts w:ascii="Times New Roman" w:hAnsi="Times New Roman" w:cs="Times New Roman"/>
        </w:rPr>
        <w:t>generalisable</w:t>
      </w:r>
      <w:proofErr w:type="spellEnd"/>
      <w:r w:rsidRPr="00F87E42">
        <w:rPr>
          <w:rFonts w:ascii="Times New Roman" w:hAnsi="Times New Roman" w:cs="Times New Roman"/>
        </w:rPr>
        <w:t xml:space="preserve"> blockchain security.</w:t>
      </w:r>
    </w:p>
    <w:p w14:paraId="4D78705D" w14:textId="122770E9" w:rsidR="004D517A" w:rsidRPr="001F426A" w:rsidRDefault="004D517A" w:rsidP="004D517A">
      <w:pPr>
        <w:spacing w:line="360" w:lineRule="auto"/>
        <w:jc w:val="center"/>
        <w:rPr>
          <w:rFonts w:ascii="Times New Roman" w:hAnsi="Times New Roman" w:cs="Times New Roman"/>
        </w:rPr>
      </w:pPr>
      <w:r w:rsidRPr="0093726E">
        <w:rPr>
          <w:rFonts w:ascii="Times New Roman" w:hAnsi="Times New Roman" w:cs="Times New Roman"/>
          <w:b/>
          <w:bCs/>
        </w:rPr>
        <w:t>Table 1: Comparison of the existing techniques</w:t>
      </w:r>
      <w:r>
        <w:rPr>
          <w:rFonts w:ascii="Times New Roman" w:hAnsi="Times New Roman" w:cs="Times New Roman"/>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3"/>
        <w:gridCol w:w="1455"/>
        <w:gridCol w:w="1518"/>
        <w:gridCol w:w="1569"/>
        <w:gridCol w:w="1518"/>
        <w:gridCol w:w="1467"/>
      </w:tblGrid>
      <w:tr w:rsidR="00D92B6E" w:rsidRPr="00D92B6E" w14:paraId="4AF804EB" w14:textId="77777777" w:rsidTr="00914FF2">
        <w:trPr>
          <w:trHeight w:val="315"/>
        </w:trPr>
        <w:tc>
          <w:tcPr>
            <w:tcW w:w="0" w:type="auto"/>
            <w:tcMar>
              <w:top w:w="30" w:type="dxa"/>
              <w:left w:w="45" w:type="dxa"/>
              <w:bottom w:w="30" w:type="dxa"/>
              <w:right w:w="45" w:type="dxa"/>
            </w:tcMar>
            <w:vAlign w:val="bottom"/>
            <w:hideMark/>
          </w:tcPr>
          <w:p w14:paraId="2847BBC6"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Study</w:t>
            </w:r>
          </w:p>
        </w:tc>
        <w:tc>
          <w:tcPr>
            <w:tcW w:w="0" w:type="auto"/>
            <w:tcMar>
              <w:top w:w="30" w:type="dxa"/>
              <w:left w:w="45" w:type="dxa"/>
              <w:bottom w:w="30" w:type="dxa"/>
              <w:right w:w="45" w:type="dxa"/>
            </w:tcMar>
            <w:vAlign w:val="bottom"/>
            <w:hideMark/>
          </w:tcPr>
          <w:p w14:paraId="62FB5DEA"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Technology Used</w:t>
            </w:r>
          </w:p>
        </w:tc>
        <w:tc>
          <w:tcPr>
            <w:tcW w:w="0" w:type="auto"/>
            <w:tcMar>
              <w:top w:w="30" w:type="dxa"/>
              <w:left w:w="45" w:type="dxa"/>
              <w:bottom w:w="30" w:type="dxa"/>
              <w:right w:w="45" w:type="dxa"/>
            </w:tcMar>
            <w:vAlign w:val="bottom"/>
            <w:hideMark/>
          </w:tcPr>
          <w:p w14:paraId="604EC2AE"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Key Findings</w:t>
            </w:r>
          </w:p>
        </w:tc>
        <w:tc>
          <w:tcPr>
            <w:tcW w:w="0" w:type="auto"/>
            <w:tcMar>
              <w:top w:w="30" w:type="dxa"/>
              <w:left w:w="45" w:type="dxa"/>
              <w:bottom w:w="30" w:type="dxa"/>
              <w:right w:w="45" w:type="dxa"/>
            </w:tcMar>
            <w:vAlign w:val="bottom"/>
            <w:hideMark/>
          </w:tcPr>
          <w:p w14:paraId="488F83E6"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Usage</w:t>
            </w:r>
          </w:p>
        </w:tc>
        <w:tc>
          <w:tcPr>
            <w:tcW w:w="0" w:type="auto"/>
            <w:tcMar>
              <w:top w:w="30" w:type="dxa"/>
              <w:left w:w="45" w:type="dxa"/>
              <w:bottom w:w="30" w:type="dxa"/>
              <w:right w:w="45" w:type="dxa"/>
            </w:tcMar>
            <w:vAlign w:val="bottom"/>
            <w:hideMark/>
          </w:tcPr>
          <w:p w14:paraId="44C3DD9B"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Results</w:t>
            </w:r>
          </w:p>
        </w:tc>
        <w:tc>
          <w:tcPr>
            <w:tcW w:w="0" w:type="auto"/>
            <w:tcMar>
              <w:top w:w="30" w:type="dxa"/>
              <w:left w:w="45" w:type="dxa"/>
              <w:bottom w:w="30" w:type="dxa"/>
              <w:right w:w="45" w:type="dxa"/>
            </w:tcMar>
            <w:vAlign w:val="bottom"/>
            <w:hideMark/>
          </w:tcPr>
          <w:p w14:paraId="29194EFD" w14:textId="77777777" w:rsidR="00D92B6E" w:rsidRPr="00D92B6E" w:rsidRDefault="00D92B6E" w:rsidP="00914FF2">
            <w:pPr>
              <w:spacing w:after="0" w:line="240" w:lineRule="auto"/>
              <w:jc w:val="both"/>
              <w:rPr>
                <w:rFonts w:ascii="Times New Roman" w:hAnsi="Times New Roman" w:cs="Times New Roman"/>
                <w:b/>
                <w:bCs/>
              </w:rPr>
            </w:pPr>
            <w:r w:rsidRPr="00D92B6E">
              <w:rPr>
                <w:rFonts w:ascii="Times New Roman" w:hAnsi="Times New Roman" w:cs="Times New Roman"/>
                <w:b/>
                <w:bCs/>
              </w:rPr>
              <w:t>Research Gaps</w:t>
            </w:r>
          </w:p>
        </w:tc>
      </w:tr>
      <w:tr w:rsidR="00D92B6E" w:rsidRPr="00D92B6E" w14:paraId="2D36C189" w14:textId="77777777" w:rsidTr="00914FF2">
        <w:trPr>
          <w:trHeight w:val="315"/>
        </w:trPr>
        <w:tc>
          <w:tcPr>
            <w:tcW w:w="0" w:type="auto"/>
            <w:tcMar>
              <w:top w:w="30" w:type="dxa"/>
              <w:left w:w="45" w:type="dxa"/>
              <w:bottom w:w="30" w:type="dxa"/>
              <w:right w:w="45" w:type="dxa"/>
            </w:tcMar>
            <w:vAlign w:val="bottom"/>
            <w:hideMark/>
          </w:tcPr>
          <w:p w14:paraId="27E19060"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Sanda</w:t>
            </w:r>
            <w:proofErr w:type="spellEnd"/>
            <w:r w:rsidRPr="00D92B6E">
              <w:rPr>
                <w:rFonts w:ascii="Times New Roman" w:hAnsi="Times New Roman" w:cs="Times New Roman"/>
              </w:rPr>
              <w:t xml:space="preserve"> et al. [11]</w:t>
            </w:r>
          </w:p>
        </w:tc>
        <w:tc>
          <w:tcPr>
            <w:tcW w:w="0" w:type="auto"/>
            <w:tcMar>
              <w:top w:w="30" w:type="dxa"/>
              <w:left w:w="45" w:type="dxa"/>
              <w:bottom w:w="30" w:type="dxa"/>
              <w:right w:w="45" w:type="dxa"/>
            </w:tcMar>
            <w:vAlign w:val="bottom"/>
            <w:hideMark/>
          </w:tcPr>
          <w:p w14:paraId="136C870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Deep Learning, Blockchain</w:t>
            </w:r>
          </w:p>
        </w:tc>
        <w:tc>
          <w:tcPr>
            <w:tcW w:w="0" w:type="auto"/>
            <w:tcMar>
              <w:top w:w="30" w:type="dxa"/>
              <w:left w:w="45" w:type="dxa"/>
              <w:bottom w:w="30" w:type="dxa"/>
              <w:right w:w="45" w:type="dxa"/>
            </w:tcMar>
            <w:vAlign w:val="bottom"/>
            <w:hideMark/>
          </w:tcPr>
          <w:p w14:paraId="4584A3F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Node classification to detect malicious actors in proof-of-stake blockchains</w:t>
            </w:r>
          </w:p>
        </w:tc>
        <w:tc>
          <w:tcPr>
            <w:tcW w:w="0" w:type="auto"/>
            <w:tcMar>
              <w:top w:w="30" w:type="dxa"/>
              <w:left w:w="45" w:type="dxa"/>
              <w:bottom w:w="30" w:type="dxa"/>
              <w:right w:w="45" w:type="dxa"/>
            </w:tcMar>
            <w:vAlign w:val="bottom"/>
            <w:hideMark/>
          </w:tcPr>
          <w:p w14:paraId="0C93B3D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Node classification and attack mitigation</w:t>
            </w:r>
          </w:p>
        </w:tc>
        <w:tc>
          <w:tcPr>
            <w:tcW w:w="0" w:type="auto"/>
            <w:tcMar>
              <w:top w:w="30" w:type="dxa"/>
              <w:left w:w="45" w:type="dxa"/>
              <w:bottom w:w="30" w:type="dxa"/>
              <w:right w:w="45" w:type="dxa"/>
            </w:tcMar>
            <w:vAlign w:val="bottom"/>
            <w:hideMark/>
          </w:tcPr>
          <w:p w14:paraId="196823C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High accuracy in distinguishing malicious/non-malicious nodes</w:t>
            </w:r>
          </w:p>
        </w:tc>
        <w:tc>
          <w:tcPr>
            <w:tcW w:w="0" w:type="auto"/>
            <w:tcMar>
              <w:top w:w="30" w:type="dxa"/>
              <w:left w:w="0" w:type="dxa"/>
              <w:bottom w:w="30" w:type="dxa"/>
              <w:right w:w="0" w:type="dxa"/>
            </w:tcMar>
            <w:vAlign w:val="bottom"/>
            <w:hideMark/>
          </w:tcPr>
          <w:p w14:paraId="4B30E10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Needs real-world implementation and scaling</w:t>
            </w:r>
          </w:p>
        </w:tc>
      </w:tr>
      <w:tr w:rsidR="00D92B6E" w:rsidRPr="00D92B6E" w14:paraId="429A7BC7" w14:textId="77777777" w:rsidTr="00914FF2">
        <w:trPr>
          <w:trHeight w:val="315"/>
        </w:trPr>
        <w:tc>
          <w:tcPr>
            <w:tcW w:w="0" w:type="auto"/>
            <w:tcMar>
              <w:top w:w="30" w:type="dxa"/>
              <w:left w:w="45" w:type="dxa"/>
              <w:bottom w:w="30" w:type="dxa"/>
              <w:right w:w="45" w:type="dxa"/>
            </w:tcMar>
            <w:vAlign w:val="bottom"/>
            <w:hideMark/>
          </w:tcPr>
          <w:p w14:paraId="28AB6A6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Tayyab et al. [12]</w:t>
            </w:r>
          </w:p>
        </w:tc>
        <w:tc>
          <w:tcPr>
            <w:tcW w:w="0" w:type="auto"/>
            <w:tcMar>
              <w:top w:w="30" w:type="dxa"/>
              <w:left w:w="45" w:type="dxa"/>
              <w:bottom w:w="30" w:type="dxa"/>
              <w:right w:w="45" w:type="dxa"/>
            </w:tcMar>
            <w:vAlign w:val="bottom"/>
            <w:hideMark/>
          </w:tcPr>
          <w:p w14:paraId="531CDB4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Machine Learning, Blockchain</w:t>
            </w:r>
          </w:p>
        </w:tc>
        <w:tc>
          <w:tcPr>
            <w:tcW w:w="0" w:type="auto"/>
            <w:tcMar>
              <w:top w:w="30" w:type="dxa"/>
              <w:left w:w="45" w:type="dxa"/>
              <w:bottom w:w="30" w:type="dxa"/>
              <w:right w:w="45" w:type="dxa"/>
            </w:tcMar>
            <w:vAlign w:val="bottom"/>
            <w:hideMark/>
          </w:tcPr>
          <w:p w14:paraId="151472E2"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IDS for ICMPv6 DoS/DDoS with classifier review</w:t>
            </w:r>
          </w:p>
        </w:tc>
        <w:tc>
          <w:tcPr>
            <w:tcW w:w="0" w:type="auto"/>
            <w:tcMar>
              <w:top w:w="30" w:type="dxa"/>
              <w:left w:w="45" w:type="dxa"/>
              <w:bottom w:w="30" w:type="dxa"/>
              <w:right w:w="45" w:type="dxa"/>
            </w:tcMar>
            <w:vAlign w:val="bottom"/>
            <w:hideMark/>
          </w:tcPr>
          <w:p w14:paraId="4C87FDE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Collaborative IDS architecture</w:t>
            </w:r>
          </w:p>
        </w:tc>
        <w:tc>
          <w:tcPr>
            <w:tcW w:w="0" w:type="auto"/>
            <w:tcMar>
              <w:top w:w="30" w:type="dxa"/>
              <w:left w:w="45" w:type="dxa"/>
              <w:bottom w:w="30" w:type="dxa"/>
              <w:right w:w="45" w:type="dxa"/>
            </w:tcMar>
            <w:vAlign w:val="bottom"/>
            <w:hideMark/>
          </w:tcPr>
          <w:p w14:paraId="18244A6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Provided a vulnerability taxonomy and ensemble framework</w:t>
            </w:r>
          </w:p>
        </w:tc>
        <w:tc>
          <w:tcPr>
            <w:tcW w:w="0" w:type="auto"/>
            <w:tcMar>
              <w:top w:w="30" w:type="dxa"/>
              <w:left w:w="0" w:type="dxa"/>
              <w:bottom w:w="30" w:type="dxa"/>
              <w:right w:w="0" w:type="dxa"/>
            </w:tcMar>
            <w:vAlign w:val="bottom"/>
            <w:hideMark/>
          </w:tcPr>
          <w:p w14:paraId="43482AB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Requires empirical validation and real-time detection capabilities</w:t>
            </w:r>
          </w:p>
        </w:tc>
      </w:tr>
      <w:tr w:rsidR="00D92B6E" w:rsidRPr="00D92B6E" w14:paraId="3F4EBDBB" w14:textId="77777777" w:rsidTr="00914FF2">
        <w:trPr>
          <w:trHeight w:val="315"/>
        </w:trPr>
        <w:tc>
          <w:tcPr>
            <w:tcW w:w="0" w:type="auto"/>
            <w:tcMar>
              <w:top w:w="30" w:type="dxa"/>
              <w:left w:w="45" w:type="dxa"/>
              <w:bottom w:w="30" w:type="dxa"/>
              <w:right w:w="45" w:type="dxa"/>
            </w:tcMar>
            <w:vAlign w:val="bottom"/>
            <w:hideMark/>
          </w:tcPr>
          <w:p w14:paraId="3B8B52F7"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Chidambaranathan</w:t>
            </w:r>
            <w:proofErr w:type="spellEnd"/>
            <w:r w:rsidRPr="00D92B6E">
              <w:rPr>
                <w:rFonts w:ascii="Times New Roman" w:hAnsi="Times New Roman" w:cs="Times New Roman"/>
              </w:rPr>
              <w:t xml:space="preserve"> &amp; Geetha [13]</w:t>
            </w:r>
          </w:p>
        </w:tc>
        <w:tc>
          <w:tcPr>
            <w:tcW w:w="0" w:type="auto"/>
            <w:tcMar>
              <w:top w:w="30" w:type="dxa"/>
              <w:left w:w="45" w:type="dxa"/>
              <w:bottom w:w="30" w:type="dxa"/>
              <w:right w:w="45" w:type="dxa"/>
            </w:tcMar>
            <w:vAlign w:val="bottom"/>
            <w:hideMark/>
          </w:tcPr>
          <w:p w14:paraId="6AFAA71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GAN, IPFS, Blockchain, FHIR APIs</w:t>
            </w:r>
          </w:p>
        </w:tc>
        <w:tc>
          <w:tcPr>
            <w:tcW w:w="0" w:type="auto"/>
            <w:tcMar>
              <w:top w:w="30" w:type="dxa"/>
              <w:left w:w="45" w:type="dxa"/>
              <w:bottom w:w="30" w:type="dxa"/>
              <w:right w:w="45" w:type="dxa"/>
            </w:tcMar>
            <w:vAlign w:val="bottom"/>
            <w:hideMark/>
          </w:tcPr>
          <w:p w14:paraId="2CEA1E7D" w14:textId="5C5699B3" w:rsidR="00D92B6E" w:rsidRPr="00D92B6E" w:rsidRDefault="00E95A6B" w:rsidP="00914FF2">
            <w:pPr>
              <w:spacing w:after="0" w:line="240" w:lineRule="auto"/>
              <w:jc w:val="both"/>
              <w:rPr>
                <w:rFonts w:ascii="Times New Roman" w:hAnsi="Times New Roman" w:cs="Times New Roman"/>
              </w:rPr>
            </w:pPr>
            <w:r w:rsidRPr="00D92B6E">
              <w:rPr>
                <w:rFonts w:ascii="Times New Roman" w:hAnsi="Times New Roman" w:cs="Times New Roman"/>
              </w:rPr>
              <w:t>Cyber-attack</w:t>
            </w:r>
            <w:r w:rsidR="00D92B6E" w:rsidRPr="00D92B6E">
              <w:rPr>
                <w:rFonts w:ascii="Times New Roman" w:hAnsi="Times New Roman" w:cs="Times New Roman"/>
              </w:rPr>
              <w:t xml:space="preserve"> detection in medical IoT systems</w:t>
            </w:r>
          </w:p>
        </w:tc>
        <w:tc>
          <w:tcPr>
            <w:tcW w:w="0" w:type="auto"/>
            <w:tcMar>
              <w:top w:w="30" w:type="dxa"/>
              <w:left w:w="45" w:type="dxa"/>
              <w:bottom w:w="30" w:type="dxa"/>
              <w:right w:w="45" w:type="dxa"/>
            </w:tcMar>
            <w:vAlign w:val="bottom"/>
            <w:hideMark/>
          </w:tcPr>
          <w:p w14:paraId="2CA06D2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Medical device communication security</w:t>
            </w:r>
          </w:p>
        </w:tc>
        <w:tc>
          <w:tcPr>
            <w:tcW w:w="0" w:type="auto"/>
            <w:tcMar>
              <w:top w:w="30" w:type="dxa"/>
              <w:left w:w="45" w:type="dxa"/>
              <w:bottom w:w="30" w:type="dxa"/>
              <w:right w:w="45" w:type="dxa"/>
            </w:tcMar>
            <w:vAlign w:val="bottom"/>
            <w:hideMark/>
          </w:tcPr>
          <w:p w14:paraId="2188B03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Achieved 98% F1-score, 98.7% accuracy with GAN</w:t>
            </w:r>
          </w:p>
        </w:tc>
        <w:tc>
          <w:tcPr>
            <w:tcW w:w="0" w:type="auto"/>
            <w:tcMar>
              <w:top w:w="30" w:type="dxa"/>
              <w:left w:w="0" w:type="dxa"/>
              <w:bottom w:w="30" w:type="dxa"/>
              <w:right w:w="0" w:type="dxa"/>
            </w:tcMar>
            <w:vAlign w:val="bottom"/>
            <w:hideMark/>
          </w:tcPr>
          <w:p w14:paraId="13DDCE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Expansion to varied healthcare systems and real-time deployments</w:t>
            </w:r>
          </w:p>
        </w:tc>
      </w:tr>
      <w:tr w:rsidR="00D92B6E" w:rsidRPr="00D92B6E" w14:paraId="23BE3AEF" w14:textId="77777777" w:rsidTr="00914FF2">
        <w:trPr>
          <w:trHeight w:val="315"/>
        </w:trPr>
        <w:tc>
          <w:tcPr>
            <w:tcW w:w="0" w:type="auto"/>
            <w:tcMar>
              <w:top w:w="30" w:type="dxa"/>
              <w:left w:w="45" w:type="dxa"/>
              <w:bottom w:w="30" w:type="dxa"/>
              <w:right w:w="45" w:type="dxa"/>
            </w:tcMar>
            <w:vAlign w:val="bottom"/>
            <w:hideMark/>
          </w:tcPr>
          <w:p w14:paraId="4AD18494"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Saveetha</w:t>
            </w:r>
            <w:proofErr w:type="spellEnd"/>
            <w:r w:rsidRPr="00D92B6E">
              <w:rPr>
                <w:rFonts w:ascii="Times New Roman" w:hAnsi="Times New Roman" w:cs="Times New Roman"/>
              </w:rPr>
              <w:t xml:space="preserve"> &amp; </w:t>
            </w:r>
            <w:proofErr w:type="spellStart"/>
            <w:r w:rsidRPr="00D92B6E">
              <w:rPr>
                <w:rFonts w:ascii="Times New Roman" w:hAnsi="Times New Roman" w:cs="Times New Roman"/>
              </w:rPr>
              <w:t>Maragatham</w:t>
            </w:r>
            <w:proofErr w:type="spellEnd"/>
            <w:r w:rsidRPr="00D92B6E">
              <w:rPr>
                <w:rFonts w:ascii="Times New Roman" w:hAnsi="Times New Roman" w:cs="Times New Roman"/>
              </w:rPr>
              <w:t xml:space="preserve"> [14]</w:t>
            </w:r>
          </w:p>
        </w:tc>
        <w:tc>
          <w:tcPr>
            <w:tcW w:w="0" w:type="auto"/>
            <w:tcMar>
              <w:top w:w="30" w:type="dxa"/>
              <w:left w:w="45" w:type="dxa"/>
              <w:bottom w:w="30" w:type="dxa"/>
              <w:right w:w="45" w:type="dxa"/>
            </w:tcMar>
            <w:vAlign w:val="bottom"/>
            <w:hideMark/>
          </w:tcPr>
          <w:p w14:paraId="62D7ECD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Deep Learning, Blockchain</w:t>
            </w:r>
          </w:p>
        </w:tc>
        <w:tc>
          <w:tcPr>
            <w:tcW w:w="0" w:type="auto"/>
            <w:tcMar>
              <w:top w:w="30" w:type="dxa"/>
              <w:left w:w="45" w:type="dxa"/>
              <w:bottom w:w="30" w:type="dxa"/>
              <w:right w:w="45" w:type="dxa"/>
            </w:tcMar>
            <w:vAlign w:val="bottom"/>
            <w:hideMark/>
          </w:tcPr>
          <w:p w14:paraId="10A5F47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Improved IDS performance through deep learning integrated with blockchain</w:t>
            </w:r>
          </w:p>
        </w:tc>
        <w:tc>
          <w:tcPr>
            <w:tcW w:w="0" w:type="auto"/>
            <w:tcMar>
              <w:top w:w="30" w:type="dxa"/>
              <w:left w:w="45" w:type="dxa"/>
              <w:bottom w:w="30" w:type="dxa"/>
              <w:right w:w="45" w:type="dxa"/>
            </w:tcMar>
            <w:vAlign w:val="bottom"/>
            <w:hideMark/>
          </w:tcPr>
          <w:p w14:paraId="49A00C1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Intrusion Detection in multiple domains</w:t>
            </w:r>
          </w:p>
        </w:tc>
        <w:tc>
          <w:tcPr>
            <w:tcW w:w="0" w:type="auto"/>
            <w:tcMar>
              <w:top w:w="30" w:type="dxa"/>
              <w:left w:w="45" w:type="dxa"/>
              <w:bottom w:w="30" w:type="dxa"/>
              <w:right w:w="45" w:type="dxa"/>
            </w:tcMar>
            <w:vAlign w:val="bottom"/>
            <w:hideMark/>
          </w:tcPr>
          <w:p w14:paraId="1BFD85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Higher accuracy than traditional systems</w:t>
            </w:r>
          </w:p>
        </w:tc>
        <w:tc>
          <w:tcPr>
            <w:tcW w:w="0" w:type="auto"/>
            <w:tcMar>
              <w:top w:w="30" w:type="dxa"/>
              <w:left w:w="0" w:type="dxa"/>
              <w:bottom w:w="30" w:type="dxa"/>
              <w:right w:w="0" w:type="dxa"/>
            </w:tcMar>
            <w:vAlign w:val="bottom"/>
            <w:hideMark/>
          </w:tcPr>
          <w:p w14:paraId="67FE598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Needs benchmarking against modern threats</w:t>
            </w:r>
          </w:p>
        </w:tc>
      </w:tr>
      <w:tr w:rsidR="00D92B6E" w:rsidRPr="00D92B6E" w14:paraId="7295D2E2" w14:textId="77777777" w:rsidTr="00914FF2">
        <w:trPr>
          <w:trHeight w:val="315"/>
        </w:trPr>
        <w:tc>
          <w:tcPr>
            <w:tcW w:w="0" w:type="auto"/>
            <w:tcMar>
              <w:top w:w="30" w:type="dxa"/>
              <w:left w:w="45" w:type="dxa"/>
              <w:bottom w:w="30" w:type="dxa"/>
              <w:right w:w="45" w:type="dxa"/>
            </w:tcMar>
            <w:vAlign w:val="bottom"/>
            <w:hideMark/>
          </w:tcPr>
          <w:p w14:paraId="53E7ABF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lastRenderedPageBreak/>
              <w:t>Kumar et al. [15]</w:t>
            </w:r>
          </w:p>
        </w:tc>
        <w:tc>
          <w:tcPr>
            <w:tcW w:w="0" w:type="auto"/>
            <w:tcMar>
              <w:top w:w="30" w:type="dxa"/>
              <w:left w:w="45" w:type="dxa"/>
              <w:bottom w:w="30" w:type="dxa"/>
              <w:right w:w="45" w:type="dxa"/>
            </w:tcMar>
            <w:vAlign w:val="bottom"/>
            <w:hideMark/>
          </w:tcPr>
          <w:p w14:paraId="79BC944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Fog Computing, Random Forest, </w:t>
            </w:r>
            <w:proofErr w:type="spellStart"/>
            <w:r w:rsidRPr="00D92B6E">
              <w:rPr>
                <w:rFonts w:ascii="Times New Roman" w:hAnsi="Times New Roman" w:cs="Times New Roman"/>
              </w:rPr>
              <w:t>XGBoost</w:t>
            </w:r>
            <w:proofErr w:type="spellEnd"/>
            <w:r w:rsidRPr="00D92B6E">
              <w:rPr>
                <w:rFonts w:ascii="Times New Roman" w:hAnsi="Times New Roman" w:cs="Times New Roman"/>
              </w:rPr>
              <w:t>, Blockchain</w:t>
            </w:r>
          </w:p>
        </w:tc>
        <w:tc>
          <w:tcPr>
            <w:tcW w:w="0" w:type="auto"/>
            <w:tcMar>
              <w:top w:w="30" w:type="dxa"/>
              <w:left w:w="45" w:type="dxa"/>
              <w:bottom w:w="30" w:type="dxa"/>
              <w:right w:w="45" w:type="dxa"/>
            </w:tcMar>
            <w:vAlign w:val="bottom"/>
            <w:hideMark/>
          </w:tcPr>
          <w:p w14:paraId="5290F2B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Distributed IDS for detecting DDoS in blockchain-enabled IoT</w:t>
            </w:r>
          </w:p>
        </w:tc>
        <w:tc>
          <w:tcPr>
            <w:tcW w:w="0" w:type="auto"/>
            <w:tcMar>
              <w:top w:w="30" w:type="dxa"/>
              <w:left w:w="45" w:type="dxa"/>
              <w:bottom w:w="30" w:type="dxa"/>
              <w:right w:w="45" w:type="dxa"/>
            </w:tcMar>
            <w:vAlign w:val="bottom"/>
            <w:hideMark/>
          </w:tcPr>
          <w:p w14:paraId="1DBCDDD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Blockchain-based IoT Security</w:t>
            </w:r>
          </w:p>
        </w:tc>
        <w:tc>
          <w:tcPr>
            <w:tcW w:w="0" w:type="auto"/>
            <w:tcMar>
              <w:top w:w="30" w:type="dxa"/>
              <w:left w:w="45" w:type="dxa"/>
              <w:bottom w:w="30" w:type="dxa"/>
              <w:right w:w="45" w:type="dxa"/>
            </w:tcMar>
            <w:vAlign w:val="bottom"/>
            <w:hideMark/>
          </w:tcPr>
          <w:p w14:paraId="7197DFF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RF and </w:t>
            </w:r>
            <w:proofErr w:type="spellStart"/>
            <w:r w:rsidRPr="00D92B6E">
              <w:rPr>
                <w:rFonts w:ascii="Times New Roman" w:hAnsi="Times New Roman" w:cs="Times New Roman"/>
              </w:rPr>
              <w:t>XGBoost</w:t>
            </w:r>
            <w:proofErr w:type="spellEnd"/>
            <w:r w:rsidRPr="00D92B6E">
              <w:rPr>
                <w:rFonts w:ascii="Times New Roman" w:hAnsi="Times New Roman" w:cs="Times New Roman"/>
              </w:rPr>
              <w:t xml:space="preserve"> showed strong results; RF faster in training</w:t>
            </w:r>
          </w:p>
        </w:tc>
        <w:tc>
          <w:tcPr>
            <w:tcW w:w="0" w:type="auto"/>
            <w:tcMar>
              <w:top w:w="30" w:type="dxa"/>
              <w:left w:w="0" w:type="dxa"/>
              <w:bottom w:w="30" w:type="dxa"/>
              <w:right w:w="0" w:type="dxa"/>
            </w:tcMar>
            <w:vAlign w:val="bottom"/>
            <w:hideMark/>
          </w:tcPr>
          <w:p w14:paraId="6A77020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Broader attack types and real-time responsiveness need testing</w:t>
            </w:r>
          </w:p>
        </w:tc>
      </w:tr>
      <w:tr w:rsidR="00D92B6E" w:rsidRPr="00D92B6E" w14:paraId="522784C4" w14:textId="77777777" w:rsidTr="00914FF2">
        <w:trPr>
          <w:trHeight w:val="315"/>
        </w:trPr>
        <w:tc>
          <w:tcPr>
            <w:tcW w:w="0" w:type="auto"/>
            <w:tcMar>
              <w:top w:w="30" w:type="dxa"/>
              <w:left w:w="45" w:type="dxa"/>
              <w:bottom w:w="30" w:type="dxa"/>
              <w:right w:w="45" w:type="dxa"/>
            </w:tcMar>
            <w:vAlign w:val="bottom"/>
            <w:hideMark/>
          </w:tcPr>
          <w:p w14:paraId="78C80A1B"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Venkatesn</w:t>
            </w:r>
            <w:proofErr w:type="spellEnd"/>
            <w:r w:rsidRPr="00D92B6E">
              <w:rPr>
                <w:rFonts w:ascii="Times New Roman" w:hAnsi="Times New Roman" w:cs="Times New Roman"/>
              </w:rPr>
              <w:t xml:space="preserve"> &amp; </w:t>
            </w:r>
            <w:proofErr w:type="spellStart"/>
            <w:r w:rsidRPr="00D92B6E">
              <w:rPr>
                <w:rFonts w:ascii="Times New Roman" w:hAnsi="Times New Roman" w:cs="Times New Roman"/>
              </w:rPr>
              <w:t>Rahayu</w:t>
            </w:r>
            <w:proofErr w:type="spellEnd"/>
            <w:r w:rsidRPr="00D92B6E">
              <w:rPr>
                <w:rFonts w:ascii="Times New Roman" w:hAnsi="Times New Roman" w:cs="Times New Roman"/>
              </w:rPr>
              <w:t xml:space="preserve"> [16]</w:t>
            </w:r>
          </w:p>
        </w:tc>
        <w:tc>
          <w:tcPr>
            <w:tcW w:w="0" w:type="auto"/>
            <w:tcMar>
              <w:top w:w="30" w:type="dxa"/>
              <w:left w:w="45" w:type="dxa"/>
              <w:bottom w:w="30" w:type="dxa"/>
              <w:right w:w="45" w:type="dxa"/>
            </w:tcMar>
            <w:vAlign w:val="bottom"/>
            <w:hideMark/>
          </w:tcPr>
          <w:p w14:paraId="2D389E2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ML, Hybrid Consensus (</w:t>
            </w:r>
            <w:proofErr w:type="spellStart"/>
            <w:r w:rsidRPr="00D92B6E">
              <w:rPr>
                <w:rFonts w:ascii="Times New Roman" w:hAnsi="Times New Roman" w:cs="Times New Roman"/>
              </w:rPr>
              <w:t>DPoSW</w:t>
            </w:r>
            <w:proofErr w:type="spellEnd"/>
            <w:r w:rsidRPr="00D92B6E">
              <w:rPr>
                <w:rFonts w:ascii="Times New Roman" w:hAnsi="Times New Roman" w:cs="Times New Roman"/>
              </w:rPr>
              <w:t xml:space="preserve">, </w:t>
            </w:r>
            <w:proofErr w:type="spellStart"/>
            <w:r w:rsidRPr="00D92B6E">
              <w:rPr>
                <w:rFonts w:ascii="Times New Roman" w:hAnsi="Times New Roman" w:cs="Times New Roman"/>
              </w:rPr>
              <w:t>PoSW</w:t>
            </w:r>
            <w:proofErr w:type="spellEnd"/>
            <w:r w:rsidRPr="00D92B6E">
              <w:rPr>
                <w:rFonts w:ascii="Times New Roman" w:hAnsi="Times New Roman" w:cs="Times New Roman"/>
              </w:rPr>
              <w:t>, etc.), Blockchain</w:t>
            </w:r>
          </w:p>
        </w:tc>
        <w:tc>
          <w:tcPr>
            <w:tcW w:w="0" w:type="auto"/>
            <w:tcMar>
              <w:top w:w="30" w:type="dxa"/>
              <w:left w:w="45" w:type="dxa"/>
              <w:bottom w:w="30" w:type="dxa"/>
              <w:right w:w="45" w:type="dxa"/>
            </w:tcMar>
            <w:vAlign w:val="bottom"/>
            <w:hideMark/>
          </w:tcPr>
          <w:p w14:paraId="7017164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Enhances decision-making in consensus with security and privacy</w:t>
            </w:r>
          </w:p>
        </w:tc>
        <w:tc>
          <w:tcPr>
            <w:tcW w:w="0" w:type="auto"/>
            <w:tcMar>
              <w:top w:w="30" w:type="dxa"/>
              <w:left w:w="45" w:type="dxa"/>
              <w:bottom w:w="30" w:type="dxa"/>
              <w:right w:w="45" w:type="dxa"/>
            </w:tcMar>
            <w:vAlign w:val="bottom"/>
            <w:hideMark/>
          </w:tcPr>
          <w:p w14:paraId="40BD934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Decentralized Networks, Blockchain Consensus</w:t>
            </w:r>
          </w:p>
        </w:tc>
        <w:tc>
          <w:tcPr>
            <w:tcW w:w="0" w:type="auto"/>
            <w:tcMar>
              <w:top w:w="30" w:type="dxa"/>
              <w:left w:w="45" w:type="dxa"/>
              <w:bottom w:w="30" w:type="dxa"/>
              <w:right w:w="45" w:type="dxa"/>
            </w:tcMar>
            <w:vAlign w:val="bottom"/>
            <w:hideMark/>
          </w:tcPr>
          <w:p w14:paraId="43C7F8B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Energy-efficient and adaptive protocol</w:t>
            </w:r>
          </w:p>
        </w:tc>
        <w:tc>
          <w:tcPr>
            <w:tcW w:w="0" w:type="auto"/>
            <w:tcMar>
              <w:top w:w="30" w:type="dxa"/>
              <w:left w:w="0" w:type="dxa"/>
              <w:bottom w:w="30" w:type="dxa"/>
              <w:right w:w="0" w:type="dxa"/>
            </w:tcMar>
            <w:vAlign w:val="bottom"/>
            <w:hideMark/>
          </w:tcPr>
          <w:p w14:paraId="699D49D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Performance testing across consensus types and scalability</w:t>
            </w:r>
          </w:p>
        </w:tc>
      </w:tr>
      <w:tr w:rsidR="00D92B6E" w:rsidRPr="00D92B6E" w14:paraId="5F093743" w14:textId="77777777" w:rsidTr="00914FF2">
        <w:trPr>
          <w:trHeight w:val="315"/>
        </w:trPr>
        <w:tc>
          <w:tcPr>
            <w:tcW w:w="0" w:type="auto"/>
            <w:tcMar>
              <w:top w:w="30" w:type="dxa"/>
              <w:left w:w="45" w:type="dxa"/>
              <w:bottom w:w="30" w:type="dxa"/>
              <w:right w:w="45" w:type="dxa"/>
            </w:tcMar>
            <w:vAlign w:val="bottom"/>
            <w:hideMark/>
          </w:tcPr>
          <w:p w14:paraId="511D391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Mohammed et al. [17]</w:t>
            </w:r>
          </w:p>
        </w:tc>
        <w:tc>
          <w:tcPr>
            <w:tcW w:w="0" w:type="auto"/>
            <w:tcMar>
              <w:top w:w="30" w:type="dxa"/>
              <w:left w:w="45" w:type="dxa"/>
              <w:bottom w:w="30" w:type="dxa"/>
              <w:right w:w="45" w:type="dxa"/>
            </w:tcMar>
            <w:vAlign w:val="bottom"/>
            <w:hideMark/>
          </w:tcPr>
          <w:p w14:paraId="69249BD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LSTM, Reinforcement Learning, Blockchain</w:t>
            </w:r>
          </w:p>
        </w:tc>
        <w:tc>
          <w:tcPr>
            <w:tcW w:w="0" w:type="auto"/>
            <w:tcMar>
              <w:top w:w="30" w:type="dxa"/>
              <w:left w:w="45" w:type="dxa"/>
              <w:bottom w:w="30" w:type="dxa"/>
              <w:right w:w="45" w:type="dxa"/>
            </w:tcMar>
            <w:vAlign w:val="bottom"/>
            <w:hideMark/>
          </w:tcPr>
          <w:p w14:paraId="3C7BA1E8"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PoPMV</w:t>
            </w:r>
            <w:proofErr w:type="spellEnd"/>
            <w:r w:rsidRPr="00D92B6E">
              <w:rPr>
                <w:rFonts w:ascii="Times New Roman" w:hAnsi="Times New Roman" w:cs="Times New Roman"/>
              </w:rPr>
              <w:t xml:space="preserve"> algorithm for secure microservices and attack detection in ICPS</w:t>
            </w:r>
          </w:p>
        </w:tc>
        <w:tc>
          <w:tcPr>
            <w:tcW w:w="0" w:type="auto"/>
            <w:tcMar>
              <w:top w:w="30" w:type="dxa"/>
              <w:left w:w="45" w:type="dxa"/>
              <w:bottom w:w="30" w:type="dxa"/>
              <w:right w:w="45" w:type="dxa"/>
            </w:tcMar>
            <w:vAlign w:val="bottom"/>
            <w:hideMark/>
          </w:tcPr>
          <w:p w14:paraId="6DFF257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Industrial Cyber-Physical Systems</w:t>
            </w:r>
          </w:p>
        </w:tc>
        <w:tc>
          <w:tcPr>
            <w:tcW w:w="0" w:type="auto"/>
            <w:tcMar>
              <w:top w:w="30" w:type="dxa"/>
              <w:left w:w="45" w:type="dxa"/>
              <w:bottom w:w="30" w:type="dxa"/>
              <w:right w:w="45" w:type="dxa"/>
            </w:tcMar>
            <w:vAlign w:val="bottom"/>
            <w:hideMark/>
          </w:tcPr>
          <w:p w14:paraId="704CF41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30% improvement in detection, dynamic microservice handling</w:t>
            </w:r>
          </w:p>
        </w:tc>
        <w:tc>
          <w:tcPr>
            <w:tcW w:w="0" w:type="auto"/>
            <w:tcMar>
              <w:top w:w="30" w:type="dxa"/>
              <w:left w:w="0" w:type="dxa"/>
              <w:bottom w:w="30" w:type="dxa"/>
              <w:right w:w="0" w:type="dxa"/>
            </w:tcMar>
            <w:vAlign w:val="bottom"/>
            <w:hideMark/>
          </w:tcPr>
          <w:p w14:paraId="533CD02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 for broader integration in industrial frameworks</w:t>
            </w:r>
          </w:p>
        </w:tc>
      </w:tr>
      <w:tr w:rsidR="00D92B6E" w:rsidRPr="00D92B6E" w14:paraId="57CA56B1" w14:textId="77777777" w:rsidTr="00914FF2">
        <w:trPr>
          <w:trHeight w:val="315"/>
        </w:trPr>
        <w:tc>
          <w:tcPr>
            <w:tcW w:w="0" w:type="auto"/>
            <w:tcMar>
              <w:top w:w="30" w:type="dxa"/>
              <w:left w:w="45" w:type="dxa"/>
              <w:bottom w:w="30" w:type="dxa"/>
              <w:right w:w="45" w:type="dxa"/>
            </w:tcMar>
            <w:vAlign w:val="bottom"/>
            <w:hideMark/>
          </w:tcPr>
          <w:p w14:paraId="7F99E4C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Dai et al. [18]</w:t>
            </w:r>
          </w:p>
        </w:tc>
        <w:tc>
          <w:tcPr>
            <w:tcW w:w="0" w:type="auto"/>
            <w:tcMar>
              <w:top w:w="30" w:type="dxa"/>
              <w:left w:w="45" w:type="dxa"/>
              <w:bottom w:w="30" w:type="dxa"/>
              <w:right w:w="45" w:type="dxa"/>
            </w:tcMar>
            <w:vAlign w:val="bottom"/>
            <w:hideMark/>
          </w:tcPr>
          <w:p w14:paraId="4DEB4F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CNN, Sparse Autoencoder, Gradient Descent, Blockchain</w:t>
            </w:r>
          </w:p>
        </w:tc>
        <w:tc>
          <w:tcPr>
            <w:tcW w:w="0" w:type="auto"/>
            <w:tcMar>
              <w:top w:w="30" w:type="dxa"/>
              <w:left w:w="45" w:type="dxa"/>
              <w:bottom w:w="30" w:type="dxa"/>
              <w:right w:w="45" w:type="dxa"/>
            </w:tcMar>
            <w:vAlign w:val="bottom"/>
            <w:hideMark/>
          </w:tcPr>
          <w:p w14:paraId="575CC3D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Efficient DDoS detection via deep spatiotemporal feature extraction</w:t>
            </w:r>
          </w:p>
        </w:tc>
        <w:tc>
          <w:tcPr>
            <w:tcW w:w="0" w:type="auto"/>
            <w:tcMar>
              <w:top w:w="30" w:type="dxa"/>
              <w:left w:w="45" w:type="dxa"/>
              <w:bottom w:w="30" w:type="dxa"/>
              <w:right w:w="45" w:type="dxa"/>
            </w:tcMar>
            <w:vAlign w:val="bottom"/>
            <w:hideMark/>
          </w:tcPr>
          <w:p w14:paraId="1CD2E69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network-layer DDoS detection</w:t>
            </w:r>
          </w:p>
        </w:tc>
        <w:tc>
          <w:tcPr>
            <w:tcW w:w="0" w:type="auto"/>
            <w:tcMar>
              <w:top w:w="30" w:type="dxa"/>
              <w:left w:w="45" w:type="dxa"/>
              <w:bottom w:w="30" w:type="dxa"/>
              <w:right w:w="45" w:type="dxa"/>
            </w:tcMar>
            <w:vAlign w:val="bottom"/>
            <w:hideMark/>
          </w:tcPr>
          <w:p w14:paraId="61E487D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Lower false report rate, better generalization</w:t>
            </w:r>
          </w:p>
        </w:tc>
        <w:tc>
          <w:tcPr>
            <w:tcW w:w="0" w:type="auto"/>
            <w:tcMar>
              <w:top w:w="30" w:type="dxa"/>
              <w:left w:w="0" w:type="dxa"/>
              <w:bottom w:w="30" w:type="dxa"/>
              <w:right w:w="0" w:type="dxa"/>
            </w:tcMar>
            <w:vAlign w:val="bottom"/>
            <w:hideMark/>
          </w:tcPr>
          <w:p w14:paraId="173B44C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Requires testing in high-throughput networks</w:t>
            </w:r>
          </w:p>
        </w:tc>
      </w:tr>
      <w:tr w:rsidR="00D92B6E" w:rsidRPr="00D92B6E" w14:paraId="127D71E3" w14:textId="77777777" w:rsidTr="00914FF2">
        <w:trPr>
          <w:trHeight w:val="315"/>
        </w:trPr>
        <w:tc>
          <w:tcPr>
            <w:tcW w:w="0" w:type="auto"/>
            <w:tcMar>
              <w:top w:w="30" w:type="dxa"/>
              <w:left w:w="45" w:type="dxa"/>
              <w:bottom w:w="30" w:type="dxa"/>
              <w:right w:w="45" w:type="dxa"/>
            </w:tcMar>
            <w:vAlign w:val="bottom"/>
            <w:hideMark/>
          </w:tcPr>
          <w:p w14:paraId="086C9A52"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Kim et al. [19]</w:t>
            </w:r>
          </w:p>
        </w:tc>
        <w:tc>
          <w:tcPr>
            <w:tcW w:w="0" w:type="auto"/>
            <w:tcMar>
              <w:top w:w="30" w:type="dxa"/>
              <w:left w:w="45" w:type="dxa"/>
              <w:bottom w:w="30" w:type="dxa"/>
              <w:right w:w="45" w:type="dxa"/>
            </w:tcMar>
            <w:vAlign w:val="bottom"/>
            <w:hideMark/>
          </w:tcPr>
          <w:p w14:paraId="49690358" w14:textId="73F87D76" w:rsidR="00D92B6E" w:rsidRPr="00D92B6E" w:rsidRDefault="00E95A6B" w:rsidP="00914FF2">
            <w:pPr>
              <w:spacing w:after="0" w:line="240" w:lineRule="auto"/>
              <w:jc w:val="both"/>
              <w:rPr>
                <w:rFonts w:ascii="Times New Roman" w:hAnsi="Times New Roman" w:cs="Times New Roman"/>
              </w:rPr>
            </w:pPr>
            <w:r w:rsidRPr="00D92B6E">
              <w:rPr>
                <w:rFonts w:ascii="Times New Roman" w:hAnsi="Times New Roman" w:cs="Times New Roman"/>
              </w:rPr>
              <w:t>Autoencoder</w:t>
            </w:r>
            <w:r w:rsidR="00D92B6E" w:rsidRPr="00D92B6E">
              <w:rPr>
                <w:rFonts w:ascii="Times New Roman" w:hAnsi="Times New Roman" w:cs="Times New Roman"/>
              </w:rPr>
              <w:t>, Semi-supervised Learning</w:t>
            </w:r>
          </w:p>
        </w:tc>
        <w:tc>
          <w:tcPr>
            <w:tcW w:w="0" w:type="auto"/>
            <w:tcMar>
              <w:top w:w="30" w:type="dxa"/>
              <w:left w:w="45" w:type="dxa"/>
              <w:bottom w:w="30" w:type="dxa"/>
              <w:right w:w="45" w:type="dxa"/>
            </w:tcMar>
            <w:vAlign w:val="bottom"/>
            <w:hideMark/>
          </w:tcPr>
          <w:p w14:paraId="5CB232B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Detects blockchain anomalies using traffic stats, not ledger data</w:t>
            </w:r>
          </w:p>
        </w:tc>
        <w:tc>
          <w:tcPr>
            <w:tcW w:w="0" w:type="auto"/>
            <w:tcMar>
              <w:top w:w="30" w:type="dxa"/>
              <w:left w:w="45" w:type="dxa"/>
              <w:bottom w:w="30" w:type="dxa"/>
              <w:right w:w="45" w:type="dxa"/>
            </w:tcMar>
            <w:vAlign w:val="bottom"/>
            <w:hideMark/>
          </w:tcPr>
          <w:p w14:paraId="3B5077F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Traffic Monitoring</w:t>
            </w:r>
          </w:p>
        </w:tc>
        <w:tc>
          <w:tcPr>
            <w:tcW w:w="0" w:type="auto"/>
            <w:tcMar>
              <w:top w:w="30" w:type="dxa"/>
              <w:left w:w="45" w:type="dxa"/>
              <w:bottom w:w="30" w:type="dxa"/>
              <w:right w:w="45" w:type="dxa"/>
            </w:tcMar>
            <w:vAlign w:val="bottom"/>
            <w:hideMark/>
          </w:tcPr>
          <w:p w14:paraId="1916FE4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Comparable performance to supervised learning</w:t>
            </w:r>
          </w:p>
        </w:tc>
        <w:tc>
          <w:tcPr>
            <w:tcW w:w="0" w:type="auto"/>
            <w:tcMar>
              <w:top w:w="30" w:type="dxa"/>
              <w:left w:w="0" w:type="dxa"/>
              <w:bottom w:w="30" w:type="dxa"/>
              <w:right w:w="0" w:type="dxa"/>
            </w:tcMar>
            <w:vAlign w:val="bottom"/>
            <w:hideMark/>
          </w:tcPr>
          <w:p w14:paraId="2225781B"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Needs full real-time scalability and extended anomaly detection</w:t>
            </w:r>
          </w:p>
        </w:tc>
      </w:tr>
      <w:tr w:rsidR="00D92B6E" w:rsidRPr="00D92B6E" w14:paraId="7864A918" w14:textId="77777777" w:rsidTr="00914FF2">
        <w:trPr>
          <w:trHeight w:val="315"/>
        </w:trPr>
        <w:tc>
          <w:tcPr>
            <w:tcW w:w="0" w:type="auto"/>
            <w:tcMar>
              <w:top w:w="30" w:type="dxa"/>
              <w:left w:w="45" w:type="dxa"/>
              <w:bottom w:w="30" w:type="dxa"/>
              <w:right w:w="45" w:type="dxa"/>
            </w:tcMar>
            <w:vAlign w:val="bottom"/>
            <w:hideMark/>
          </w:tcPr>
          <w:p w14:paraId="7186CF4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Kumar et al. [20]</w:t>
            </w:r>
          </w:p>
        </w:tc>
        <w:tc>
          <w:tcPr>
            <w:tcW w:w="0" w:type="auto"/>
            <w:tcMar>
              <w:top w:w="30" w:type="dxa"/>
              <w:left w:w="45" w:type="dxa"/>
              <w:bottom w:w="30" w:type="dxa"/>
              <w:right w:w="45" w:type="dxa"/>
            </w:tcMar>
            <w:vAlign w:val="bottom"/>
            <w:hideMark/>
          </w:tcPr>
          <w:p w14:paraId="5BCAD16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Digital Twin, SDN, DL, Blockchain</w:t>
            </w:r>
          </w:p>
        </w:tc>
        <w:tc>
          <w:tcPr>
            <w:tcW w:w="0" w:type="auto"/>
            <w:tcMar>
              <w:top w:w="30" w:type="dxa"/>
              <w:left w:w="45" w:type="dxa"/>
              <w:bottom w:w="30" w:type="dxa"/>
              <w:right w:w="45" w:type="dxa"/>
            </w:tcMar>
            <w:vAlign w:val="bottom"/>
            <w:hideMark/>
          </w:tcPr>
          <w:p w14:paraId="0ECF300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SG security with Bi-GRU, low-latency communication via SDN</w:t>
            </w:r>
          </w:p>
        </w:tc>
        <w:tc>
          <w:tcPr>
            <w:tcW w:w="0" w:type="auto"/>
            <w:tcMar>
              <w:top w:w="30" w:type="dxa"/>
              <w:left w:w="45" w:type="dxa"/>
              <w:bottom w:w="30" w:type="dxa"/>
              <w:right w:w="45" w:type="dxa"/>
            </w:tcMar>
            <w:vAlign w:val="bottom"/>
            <w:hideMark/>
          </w:tcPr>
          <w:p w14:paraId="3D71984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Smart Grid Communication Security</w:t>
            </w:r>
          </w:p>
        </w:tc>
        <w:tc>
          <w:tcPr>
            <w:tcW w:w="0" w:type="auto"/>
            <w:tcMar>
              <w:top w:w="30" w:type="dxa"/>
              <w:left w:w="45" w:type="dxa"/>
              <w:bottom w:w="30" w:type="dxa"/>
              <w:right w:w="45" w:type="dxa"/>
            </w:tcMar>
            <w:vAlign w:val="bottom"/>
            <w:hideMark/>
          </w:tcPr>
          <w:p w14:paraId="49EC275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Resilient to common attacks, supports real-time operation</w:t>
            </w:r>
          </w:p>
        </w:tc>
        <w:tc>
          <w:tcPr>
            <w:tcW w:w="0" w:type="auto"/>
            <w:tcMar>
              <w:top w:w="30" w:type="dxa"/>
              <w:left w:w="0" w:type="dxa"/>
              <w:bottom w:w="30" w:type="dxa"/>
              <w:right w:w="0" w:type="dxa"/>
            </w:tcMar>
            <w:vAlign w:val="bottom"/>
            <w:hideMark/>
          </w:tcPr>
          <w:p w14:paraId="03AF553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Large-scale smart grid application testing required</w:t>
            </w:r>
          </w:p>
        </w:tc>
      </w:tr>
      <w:tr w:rsidR="00D92B6E" w:rsidRPr="00D92B6E" w14:paraId="05A73444" w14:textId="77777777" w:rsidTr="00914FF2">
        <w:trPr>
          <w:trHeight w:val="315"/>
        </w:trPr>
        <w:tc>
          <w:tcPr>
            <w:tcW w:w="0" w:type="auto"/>
            <w:tcMar>
              <w:top w:w="30" w:type="dxa"/>
              <w:left w:w="45" w:type="dxa"/>
              <w:bottom w:w="30" w:type="dxa"/>
              <w:right w:w="45" w:type="dxa"/>
            </w:tcMar>
            <w:vAlign w:val="bottom"/>
            <w:hideMark/>
          </w:tcPr>
          <w:p w14:paraId="48B7EB9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Dai et al. [21]</w:t>
            </w:r>
          </w:p>
        </w:tc>
        <w:tc>
          <w:tcPr>
            <w:tcW w:w="0" w:type="auto"/>
            <w:tcMar>
              <w:top w:w="30" w:type="dxa"/>
              <w:left w:w="45" w:type="dxa"/>
              <w:bottom w:w="30" w:type="dxa"/>
              <w:right w:w="45" w:type="dxa"/>
            </w:tcMar>
            <w:vAlign w:val="bottom"/>
            <w:hideMark/>
          </w:tcPr>
          <w:p w14:paraId="52D4D83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ISMOTE, CNN, Bi-LSTM, Multi-head Attention</w:t>
            </w:r>
          </w:p>
        </w:tc>
        <w:tc>
          <w:tcPr>
            <w:tcW w:w="0" w:type="auto"/>
            <w:tcMar>
              <w:top w:w="30" w:type="dxa"/>
              <w:left w:w="45" w:type="dxa"/>
              <w:bottom w:w="30" w:type="dxa"/>
              <w:right w:w="45" w:type="dxa"/>
            </w:tcMar>
            <w:vAlign w:val="bottom"/>
            <w:hideMark/>
          </w:tcPr>
          <w:p w14:paraId="4A788FB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Eclipse attack detection via spatiotemporal analysis</w:t>
            </w:r>
          </w:p>
        </w:tc>
        <w:tc>
          <w:tcPr>
            <w:tcW w:w="0" w:type="auto"/>
            <w:tcMar>
              <w:top w:w="30" w:type="dxa"/>
              <w:left w:w="45" w:type="dxa"/>
              <w:bottom w:w="30" w:type="dxa"/>
              <w:right w:w="45" w:type="dxa"/>
            </w:tcMar>
            <w:vAlign w:val="bottom"/>
            <w:hideMark/>
          </w:tcPr>
          <w:p w14:paraId="0E2DA35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Eclipse Attack Detection</w:t>
            </w:r>
          </w:p>
        </w:tc>
        <w:tc>
          <w:tcPr>
            <w:tcW w:w="0" w:type="auto"/>
            <w:tcMar>
              <w:top w:w="30" w:type="dxa"/>
              <w:left w:w="45" w:type="dxa"/>
              <w:bottom w:w="30" w:type="dxa"/>
              <w:right w:w="45" w:type="dxa"/>
            </w:tcMar>
            <w:vAlign w:val="bottom"/>
            <w:hideMark/>
          </w:tcPr>
          <w:p w14:paraId="07DF1360"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Improved detection accuracy, handled class imbalance</w:t>
            </w:r>
          </w:p>
        </w:tc>
        <w:tc>
          <w:tcPr>
            <w:tcW w:w="0" w:type="auto"/>
            <w:tcMar>
              <w:top w:w="30" w:type="dxa"/>
              <w:left w:w="0" w:type="dxa"/>
              <w:bottom w:w="30" w:type="dxa"/>
              <w:right w:w="0" w:type="dxa"/>
            </w:tcMar>
            <w:vAlign w:val="bottom"/>
            <w:hideMark/>
          </w:tcPr>
          <w:p w14:paraId="13F6FF2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Deployment in real-world networks needed</w:t>
            </w:r>
          </w:p>
        </w:tc>
      </w:tr>
      <w:tr w:rsidR="00D92B6E" w:rsidRPr="00D92B6E" w14:paraId="2523952D" w14:textId="77777777" w:rsidTr="00914FF2">
        <w:trPr>
          <w:trHeight w:val="315"/>
        </w:trPr>
        <w:tc>
          <w:tcPr>
            <w:tcW w:w="0" w:type="auto"/>
            <w:tcMar>
              <w:top w:w="30" w:type="dxa"/>
              <w:left w:w="45" w:type="dxa"/>
              <w:bottom w:w="30" w:type="dxa"/>
              <w:right w:w="45" w:type="dxa"/>
            </w:tcMar>
            <w:vAlign w:val="bottom"/>
            <w:hideMark/>
          </w:tcPr>
          <w:p w14:paraId="7A8CD7E9"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lastRenderedPageBreak/>
              <w:t>Raja et al. [22]</w:t>
            </w:r>
          </w:p>
        </w:tc>
        <w:tc>
          <w:tcPr>
            <w:tcW w:w="0" w:type="auto"/>
            <w:tcMar>
              <w:top w:w="30" w:type="dxa"/>
              <w:left w:w="45" w:type="dxa"/>
              <w:bottom w:w="30" w:type="dxa"/>
              <w:right w:w="45" w:type="dxa"/>
            </w:tcMar>
            <w:vAlign w:val="bottom"/>
            <w:hideMark/>
          </w:tcPr>
          <w:p w14:paraId="0844033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MADRL, EIF</w:t>
            </w:r>
          </w:p>
        </w:tc>
        <w:tc>
          <w:tcPr>
            <w:tcW w:w="0" w:type="auto"/>
            <w:tcMar>
              <w:top w:w="30" w:type="dxa"/>
              <w:left w:w="45" w:type="dxa"/>
              <w:bottom w:w="30" w:type="dxa"/>
              <w:right w:w="45" w:type="dxa"/>
            </w:tcMar>
            <w:vAlign w:val="bottom"/>
            <w:hideMark/>
          </w:tcPr>
          <w:p w14:paraId="343C8C0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Enhances CACC by optimizing fuel and attack detection</w:t>
            </w:r>
          </w:p>
        </w:tc>
        <w:tc>
          <w:tcPr>
            <w:tcW w:w="0" w:type="auto"/>
            <w:tcMar>
              <w:top w:w="30" w:type="dxa"/>
              <w:left w:w="45" w:type="dxa"/>
              <w:bottom w:w="30" w:type="dxa"/>
              <w:right w:w="45" w:type="dxa"/>
            </w:tcMar>
            <w:vAlign w:val="bottom"/>
            <w:hideMark/>
          </w:tcPr>
          <w:p w14:paraId="11D4DF1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Intelligent Vehicular Systems</w:t>
            </w:r>
          </w:p>
        </w:tc>
        <w:tc>
          <w:tcPr>
            <w:tcW w:w="0" w:type="auto"/>
            <w:tcMar>
              <w:top w:w="30" w:type="dxa"/>
              <w:left w:w="45" w:type="dxa"/>
              <w:bottom w:w="30" w:type="dxa"/>
              <w:right w:w="45" w:type="dxa"/>
            </w:tcMar>
            <w:vAlign w:val="bottom"/>
            <w:hideMark/>
          </w:tcPr>
          <w:p w14:paraId="2E7EE9BE" w14:textId="172CFEF9"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+29.5% lane throughput, +8% detection rate</w:t>
            </w:r>
          </w:p>
        </w:tc>
        <w:tc>
          <w:tcPr>
            <w:tcW w:w="0" w:type="auto"/>
            <w:tcMar>
              <w:top w:w="30" w:type="dxa"/>
              <w:left w:w="0" w:type="dxa"/>
              <w:bottom w:w="30" w:type="dxa"/>
              <w:right w:w="0" w:type="dxa"/>
            </w:tcMar>
            <w:vAlign w:val="bottom"/>
            <w:hideMark/>
          </w:tcPr>
          <w:p w14:paraId="55D9F1F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Real-world testing under diverse conditions</w:t>
            </w:r>
          </w:p>
        </w:tc>
      </w:tr>
      <w:tr w:rsidR="00D92B6E" w:rsidRPr="00D92B6E" w14:paraId="41257088" w14:textId="77777777" w:rsidTr="00914FF2">
        <w:trPr>
          <w:trHeight w:val="315"/>
        </w:trPr>
        <w:tc>
          <w:tcPr>
            <w:tcW w:w="0" w:type="auto"/>
            <w:tcMar>
              <w:top w:w="30" w:type="dxa"/>
              <w:left w:w="45" w:type="dxa"/>
              <w:bottom w:w="30" w:type="dxa"/>
              <w:right w:w="45" w:type="dxa"/>
            </w:tcMar>
            <w:vAlign w:val="bottom"/>
            <w:hideMark/>
          </w:tcPr>
          <w:p w14:paraId="611EA507"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Zkik</w:t>
            </w:r>
            <w:proofErr w:type="spellEnd"/>
            <w:r w:rsidRPr="00D92B6E">
              <w:rPr>
                <w:rFonts w:ascii="Times New Roman" w:hAnsi="Times New Roman" w:cs="Times New Roman"/>
              </w:rPr>
              <w:t xml:space="preserve"> et al. [23]</w:t>
            </w:r>
          </w:p>
        </w:tc>
        <w:tc>
          <w:tcPr>
            <w:tcW w:w="0" w:type="auto"/>
            <w:tcMar>
              <w:top w:w="30" w:type="dxa"/>
              <w:left w:w="45" w:type="dxa"/>
              <w:bottom w:w="30" w:type="dxa"/>
              <w:right w:w="45" w:type="dxa"/>
            </w:tcMar>
            <w:vAlign w:val="bottom"/>
            <w:hideMark/>
          </w:tcPr>
          <w:p w14:paraId="6FADFAE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GNN, ML</w:t>
            </w:r>
          </w:p>
        </w:tc>
        <w:tc>
          <w:tcPr>
            <w:tcW w:w="0" w:type="auto"/>
            <w:tcMar>
              <w:top w:w="30" w:type="dxa"/>
              <w:left w:w="45" w:type="dxa"/>
              <w:bottom w:w="30" w:type="dxa"/>
              <w:right w:w="45" w:type="dxa"/>
            </w:tcMar>
            <w:vAlign w:val="bottom"/>
            <w:hideMark/>
          </w:tcPr>
          <w:p w14:paraId="007F1EF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Detects smart contract attacks, general anomalies in crowdfunding</w:t>
            </w:r>
          </w:p>
        </w:tc>
        <w:tc>
          <w:tcPr>
            <w:tcW w:w="0" w:type="auto"/>
            <w:tcMar>
              <w:top w:w="30" w:type="dxa"/>
              <w:left w:w="45" w:type="dxa"/>
              <w:bottom w:w="30" w:type="dxa"/>
              <w:right w:w="45" w:type="dxa"/>
            </w:tcMar>
            <w:vAlign w:val="bottom"/>
            <w:hideMark/>
          </w:tcPr>
          <w:p w14:paraId="27D412F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Crowdfunding Platforms</w:t>
            </w:r>
          </w:p>
        </w:tc>
        <w:tc>
          <w:tcPr>
            <w:tcW w:w="0" w:type="auto"/>
            <w:tcMar>
              <w:top w:w="30" w:type="dxa"/>
              <w:left w:w="45" w:type="dxa"/>
              <w:bottom w:w="30" w:type="dxa"/>
              <w:right w:w="45" w:type="dxa"/>
            </w:tcMar>
            <w:vAlign w:val="bottom"/>
            <w:hideMark/>
          </w:tcPr>
          <w:p w14:paraId="0DE980A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Accurate attack classification in real platform</w:t>
            </w:r>
          </w:p>
        </w:tc>
        <w:tc>
          <w:tcPr>
            <w:tcW w:w="0" w:type="auto"/>
            <w:tcMar>
              <w:top w:w="30" w:type="dxa"/>
              <w:left w:w="0" w:type="dxa"/>
              <w:bottom w:w="30" w:type="dxa"/>
              <w:right w:w="0" w:type="dxa"/>
            </w:tcMar>
            <w:vAlign w:val="bottom"/>
            <w:hideMark/>
          </w:tcPr>
          <w:p w14:paraId="51F8641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Generalization for other </w:t>
            </w:r>
            <w:proofErr w:type="spellStart"/>
            <w:r w:rsidRPr="00D92B6E">
              <w:rPr>
                <w:rFonts w:ascii="Times New Roman" w:hAnsi="Times New Roman" w:cs="Times New Roman"/>
              </w:rPr>
              <w:t>dApp</w:t>
            </w:r>
            <w:proofErr w:type="spellEnd"/>
            <w:r w:rsidRPr="00D92B6E">
              <w:rPr>
                <w:rFonts w:ascii="Times New Roman" w:hAnsi="Times New Roman" w:cs="Times New Roman"/>
              </w:rPr>
              <w:t xml:space="preserve"> domains needed</w:t>
            </w:r>
          </w:p>
        </w:tc>
      </w:tr>
      <w:tr w:rsidR="00D92B6E" w:rsidRPr="00D92B6E" w14:paraId="4EDE7602" w14:textId="77777777" w:rsidTr="00914FF2">
        <w:trPr>
          <w:trHeight w:val="315"/>
        </w:trPr>
        <w:tc>
          <w:tcPr>
            <w:tcW w:w="0" w:type="auto"/>
            <w:tcMar>
              <w:top w:w="30" w:type="dxa"/>
              <w:left w:w="45" w:type="dxa"/>
              <w:bottom w:w="30" w:type="dxa"/>
              <w:right w:w="45" w:type="dxa"/>
            </w:tcMar>
            <w:vAlign w:val="bottom"/>
            <w:hideMark/>
          </w:tcPr>
          <w:p w14:paraId="545AF83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Li et al. [24]</w:t>
            </w:r>
          </w:p>
        </w:tc>
        <w:tc>
          <w:tcPr>
            <w:tcW w:w="0" w:type="auto"/>
            <w:tcMar>
              <w:top w:w="30" w:type="dxa"/>
              <w:left w:w="45" w:type="dxa"/>
              <w:bottom w:w="30" w:type="dxa"/>
              <w:right w:w="45" w:type="dxa"/>
            </w:tcMar>
            <w:vAlign w:val="bottom"/>
            <w:hideMark/>
          </w:tcPr>
          <w:p w14:paraId="40F0EB2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DL, Encryption</w:t>
            </w:r>
          </w:p>
        </w:tc>
        <w:tc>
          <w:tcPr>
            <w:tcW w:w="0" w:type="auto"/>
            <w:tcMar>
              <w:top w:w="30" w:type="dxa"/>
              <w:left w:w="45" w:type="dxa"/>
              <w:bottom w:w="30" w:type="dxa"/>
              <w:right w:w="45" w:type="dxa"/>
            </w:tcMar>
            <w:vAlign w:val="bottom"/>
            <w:hideMark/>
          </w:tcPr>
          <w:p w14:paraId="757B536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UAV network security via blockchain identity and DL-based awareness</w:t>
            </w:r>
          </w:p>
        </w:tc>
        <w:tc>
          <w:tcPr>
            <w:tcW w:w="0" w:type="auto"/>
            <w:tcMar>
              <w:top w:w="30" w:type="dxa"/>
              <w:left w:w="45" w:type="dxa"/>
              <w:bottom w:w="30" w:type="dxa"/>
              <w:right w:w="45" w:type="dxa"/>
            </w:tcMar>
            <w:vAlign w:val="bottom"/>
            <w:hideMark/>
          </w:tcPr>
          <w:p w14:paraId="173C3EE9"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UAV Communication Networks</w:t>
            </w:r>
          </w:p>
        </w:tc>
        <w:tc>
          <w:tcPr>
            <w:tcW w:w="0" w:type="auto"/>
            <w:tcMar>
              <w:top w:w="30" w:type="dxa"/>
              <w:left w:w="45" w:type="dxa"/>
              <w:bottom w:w="30" w:type="dxa"/>
              <w:right w:w="45" w:type="dxa"/>
            </w:tcMar>
            <w:vAlign w:val="bottom"/>
            <w:hideMark/>
          </w:tcPr>
          <w:p w14:paraId="7D46410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Real-time threat awareness, secure communication</w:t>
            </w:r>
          </w:p>
        </w:tc>
        <w:tc>
          <w:tcPr>
            <w:tcW w:w="0" w:type="auto"/>
            <w:tcMar>
              <w:top w:w="30" w:type="dxa"/>
              <w:left w:w="0" w:type="dxa"/>
              <w:bottom w:w="30" w:type="dxa"/>
              <w:right w:w="0" w:type="dxa"/>
            </w:tcMar>
            <w:vAlign w:val="bottom"/>
            <w:hideMark/>
          </w:tcPr>
          <w:p w14:paraId="0B3A190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Scalability and high-mobility scenario testing</w:t>
            </w:r>
          </w:p>
        </w:tc>
      </w:tr>
      <w:tr w:rsidR="00D92B6E" w:rsidRPr="00D92B6E" w14:paraId="0A18F929" w14:textId="77777777" w:rsidTr="00914FF2">
        <w:trPr>
          <w:trHeight w:val="315"/>
        </w:trPr>
        <w:tc>
          <w:tcPr>
            <w:tcW w:w="0" w:type="auto"/>
            <w:tcMar>
              <w:top w:w="30" w:type="dxa"/>
              <w:left w:w="45" w:type="dxa"/>
              <w:bottom w:w="30" w:type="dxa"/>
              <w:right w:w="45" w:type="dxa"/>
            </w:tcMar>
            <w:vAlign w:val="bottom"/>
            <w:hideMark/>
          </w:tcPr>
          <w:p w14:paraId="47621679" w14:textId="77777777" w:rsidR="00D92B6E" w:rsidRPr="00D92B6E" w:rsidRDefault="00D92B6E" w:rsidP="00914FF2">
            <w:pPr>
              <w:spacing w:after="0" w:line="240" w:lineRule="auto"/>
              <w:jc w:val="both"/>
              <w:rPr>
                <w:rFonts w:ascii="Times New Roman" w:hAnsi="Times New Roman" w:cs="Times New Roman"/>
              </w:rPr>
            </w:pPr>
            <w:proofErr w:type="spellStart"/>
            <w:r w:rsidRPr="00D92B6E">
              <w:rPr>
                <w:rFonts w:ascii="Times New Roman" w:hAnsi="Times New Roman" w:cs="Times New Roman"/>
              </w:rPr>
              <w:t>Troung</w:t>
            </w:r>
            <w:proofErr w:type="spellEnd"/>
            <w:r w:rsidRPr="00D92B6E">
              <w:rPr>
                <w:rFonts w:ascii="Times New Roman" w:hAnsi="Times New Roman" w:cs="Times New Roman"/>
              </w:rPr>
              <w:t xml:space="preserve"> &amp; Le [25]</w:t>
            </w:r>
          </w:p>
        </w:tc>
        <w:tc>
          <w:tcPr>
            <w:tcW w:w="0" w:type="auto"/>
            <w:tcMar>
              <w:top w:w="30" w:type="dxa"/>
              <w:left w:w="45" w:type="dxa"/>
              <w:bottom w:w="30" w:type="dxa"/>
              <w:right w:w="45" w:type="dxa"/>
            </w:tcMar>
            <w:vAlign w:val="bottom"/>
            <w:hideMark/>
          </w:tcPr>
          <w:p w14:paraId="1905017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Federated Learning</w:t>
            </w:r>
          </w:p>
        </w:tc>
        <w:tc>
          <w:tcPr>
            <w:tcW w:w="0" w:type="auto"/>
            <w:tcMar>
              <w:top w:w="30" w:type="dxa"/>
              <w:left w:w="45" w:type="dxa"/>
              <w:bottom w:w="30" w:type="dxa"/>
              <w:right w:w="45" w:type="dxa"/>
            </w:tcMar>
            <w:vAlign w:val="bottom"/>
            <w:hideMark/>
          </w:tcPr>
          <w:p w14:paraId="70150B9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Decentralized IDS for Metaverse via CIDS</w:t>
            </w:r>
          </w:p>
        </w:tc>
        <w:tc>
          <w:tcPr>
            <w:tcW w:w="0" w:type="auto"/>
            <w:tcMar>
              <w:top w:w="30" w:type="dxa"/>
              <w:left w:w="45" w:type="dxa"/>
              <w:bottom w:w="30" w:type="dxa"/>
              <w:right w:w="45" w:type="dxa"/>
            </w:tcMar>
            <w:vAlign w:val="bottom"/>
            <w:hideMark/>
          </w:tcPr>
          <w:p w14:paraId="726A7AE4"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Metaverse Security Architecture</w:t>
            </w:r>
          </w:p>
        </w:tc>
        <w:tc>
          <w:tcPr>
            <w:tcW w:w="0" w:type="auto"/>
            <w:tcMar>
              <w:top w:w="30" w:type="dxa"/>
              <w:left w:w="45" w:type="dxa"/>
              <w:bottom w:w="30" w:type="dxa"/>
              <w:right w:w="45" w:type="dxa"/>
            </w:tcMar>
            <w:vAlign w:val="bottom"/>
            <w:hideMark/>
          </w:tcPr>
          <w:p w14:paraId="79F97157"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Overcomes </w:t>
            </w:r>
            <w:proofErr w:type="spellStart"/>
            <w:r w:rsidRPr="00D92B6E">
              <w:rPr>
                <w:rFonts w:ascii="Times New Roman" w:hAnsi="Times New Roman" w:cs="Times New Roman"/>
              </w:rPr>
              <w:t>SPoF</w:t>
            </w:r>
            <w:proofErr w:type="spellEnd"/>
            <w:r w:rsidRPr="00D92B6E">
              <w:rPr>
                <w:rFonts w:ascii="Times New Roman" w:hAnsi="Times New Roman" w:cs="Times New Roman"/>
              </w:rPr>
              <w:t xml:space="preserve"> and scalability issues</w:t>
            </w:r>
          </w:p>
        </w:tc>
        <w:tc>
          <w:tcPr>
            <w:tcW w:w="0" w:type="auto"/>
            <w:tcMar>
              <w:top w:w="30" w:type="dxa"/>
              <w:left w:w="0" w:type="dxa"/>
              <w:bottom w:w="30" w:type="dxa"/>
              <w:right w:w="0" w:type="dxa"/>
            </w:tcMar>
            <w:vAlign w:val="bottom"/>
            <w:hideMark/>
          </w:tcPr>
          <w:p w14:paraId="717E01D3"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Implementation complexity and empirical evaluation needed</w:t>
            </w:r>
          </w:p>
        </w:tc>
      </w:tr>
      <w:tr w:rsidR="00D92B6E" w:rsidRPr="00D92B6E" w14:paraId="5E5A68E7" w14:textId="77777777" w:rsidTr="00914FF2">
        <w:trPr>
          <w:trHeight w:val="315"/>
        </w:trPr>
        <w:tc>
          <w:tcPr>
            <w:tcW w:w="0" w:type="auto"/>
            <w:tcMar>
              <w:top w:w="30" w:type="dxa"/>
              <w:left w:w="45" w:type="dxa"/>
              <w:bottom w:w="30" w:type="dxa"/>
              <w:right w:w="45" w:type="dxa"/>
            </w:tcMar>
            <w:vAlign w:val="bottom"/>
            <w:hideMark/>
          </w:tcPr>
          <w:p w14:paraId="7B1B56F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Ilyas et al. [26]</w:t>
            </w:r>
          </w:p>
        </w:tc>
        <w:tc>
          <w:tcPr>
            <w:tcW w:w="0" w:type="auto"/>
            <w:tcMar>
              <w:top w:w="30" w:type="dxa"/>
              <w:left w:w="45" w:type="dxa"/>
              <w:bottom w:w="30" w:type="dxa"/>
              <w:right w:w="45" w:type="dxa"/>
            </w:tcMar>
            <w:vAlign w:val="bottom"/>
            <w:hideMark/>
          </w:tcPr>
          <w:p w14:paraId="62E3F6A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Poaching Raptor Optimization, DNN, Blockchain</w:t>
            </w:r>
          </w:p>
        </w:tc>
        <w:tc>
          <w:tcPr>
            <w:tcW w:w="0" w:type="auto"/>
            <w:tcMar>
              <w:top w:w="30" w:type="dxa"/>
              <w:left w:w="45" w:type="dxa"/>
              <w:bottom w:w="30" w:type="dxa"/>
              <w:right w:w="45" w:type="dxa"/>
            </w:tcMar>
            <w:vAlign w:val="bottom"/>
            <w:hideMark/>
          </w:tcPr>
          <w:p w14:paraId="5E79619E"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Smart contract-based DDoS detection with bio-inspired optimization</w:t>
            </w:r>
          </w:p>
        </w:tc>
        <w:tc>
          <w:tcPr>
            <w:tcW w:w="0" w:type="auto"/>
            <w:tcMar>
              <w:top w:w="30" w:type="dxa"/>
              <w:left w:w="45" w:type="dxa"/>
              <w:bottom w:w="30" w:type="dxa"/>
              <w:right w:w="45" w:type="dxa"/>
            </w:tcMar>
            <w:vAlign w:val="bottom"/>
            <w:hideMark/>
          </w:tcPr>
          <w:p w14:paraId="71A2D02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Network Security</w:t>
            </w:r>
          </w:p>
        </w:tc>
        <w:tc>
          <w:tcPr>
            <w:tcW w:w="0" w:type="auto"/>
            <w:tcMar>
              <w:top w:w="30" w:type="dxa"/>
              <w:left w:w="45" w:type="dxa"/>
              <w:bottom w:w="30" w:type="dxa"/>
              <w:right w:w="45" w:type="dxa"/>
            </w:tcMar>
            <w:vAlign w:val="bottom"/>
            <w:hideMark/>
          </w:tcPr>
          <w:p w14:paraId="0E18354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98.22% precision, 95.12% accuracy, 3.33% FPR</w:t>
            </w:r>
          </w:p>
        </w:tc>
        <w:tc>
          <w:tcPr>
            <w:tcW w:w="0" w:type="auto"/>
            <w:tcMar>
              <w:top w:w="30" w:type="dxa"/>
              <w:left w:w="0" w:type="dxa"/>
              <w:bottom w:w="30" w:type="dxa"/>
              <w:right w:w="0" w:type="dxa"/>
            </w:tcMar>
            <w:vAlign w:val="bottom"/>
            <w:hideMark/>
          </w:tcPr>
          <w:p w14:paraId="51C06E7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Broader validation under diverse network conditions</w:t>
            </w:r>
          </w:p>
        </w:tc>
      </w:tr>
      <w:tr w:rsidR="00D92B6E" w:rsidRPr="00D92B6E" w14:paraId="0C712CE9" w14:textId="77777777" w:rsidTr="00914FF2">
        <w:trPr>
          <w:trHeight w:val="315"/>
        </w:trPr>
        <w:tc>
          <w:tcPr>
            <w:tcW w:w="0" w:type="auto"/>
            <w:tcMar>
              <w:top w:w="30" w:type="dxa"/>
              <w:left w:w="45" w:type="dxa"/>
              <w:bottom w:w="30" w:type="dxa"/>
              <w:right w:w="45" w:type="dxa"/>
            </w:tcMar>
            <w:vAlign w:val="bottom"/>
            <w:hideMark/>
          </w:tcPr>
          <w:p w14:paraId="4D773D0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Ismail et al. [27]</w:t>
            </w:r>
          </w:p>
        </w:tc>
        <w:tc>
          <w:tcPr>
            <w:tcW w:w="0" w:type="auto"/>
            <w:tcMar>
              <w:top w:w="30" w:type="dxa"/>
              <w:left w:w="45" w:type="dxa"/>
              <w:bottom w:w="30" w:type="dxa"/>
              <w:right w:w="45" w:type="dxa"/>
            </w:tcMar>
            <w:vAlign w:val="bottom"/>
            <w:hideMark/>
          </w:tcPr>
          <w:p w14:paraId="726E4BC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 xml:space="preserve">Blockchain, </w:t>
            </w:r>
            <w:proofErr w:type="spellStart"/>
            <w:r w:rsidRPr="00D92B6E">
              <w:rPr>
                <w:rFonts w:ascii="Times New Roman" w:hAnsi="Times New Roman" w:cs="Times New Roman"/>
              </w:rPr>
              <w:t>LightGBM</w:t>
            </w:r>
            <w:proofErr w:type="spellEnd"/>
          </w:p>
        </w:tc>
        <w:tc>
          <w:tcPr>
            <w:tcW w:w="0" w:type="auto"/>
            <w:tcMar>
              <w:top w:w="30" w:type="dxa"/>
              <w:left w:w="45" w:type="dxa"/>
              <w:bottom w:w="30" w:type="dxa"/>
              <w:right w:w="45" w:type="dxa"/>
            </w:tcMar>
            <w:vAlign w:val="bottom"/>
            <w:hideMark/>
          </w:tcPr>
          <w:p w14:paraId="0C5EF222"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ML + Blockchain framework for trust and attack detection in IoT networks</w:t>
            </w:r>
          </w:p>
        </w:tc>
        <w:tc>
          <w:tcPr>
            <w:tcW w:w="0" w:type="auto"/>
            <w:tcMar>
              <w:top w:w="30" w:type="dxa"/>
              <w:left w:w="45" w:type="dxa"/>
              <w:bottom w:w="30" w:type="dxa"/>
              <w:right w:w="45" w:type="dxa"/>
            </w:tcMar>
            <w:vAlign w:val="bottom"/>
            <w:hideMark/>
          </w:tcPr>
          <w:p w14:paraId="317BC32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IoT Sensor Security</w:t>
            </w:r>
          </w:p>
        </w:tc>
        <w:tc>
          <w:tcPr>
            <w:tcW w:w="0" w:type="auto"/>
            <w:tcMar>
              <w:top w:w="30" w:type="dxa"/>
              <w:left w:w="45" w:type="dxa"/>
              <w:bottom w:w="30" w:type="dxa"/>
              <w:right w:w="45" w:type="dxa"/>
            </w:tcMar>
            <w:vAlign w:val="bottom"/>
            <w:hideMark/>
          </w:tcPr>
          <w:p w14:paraId="73FB00AA"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Efficient detection and trust management</w:t>
            </w:r>
          </w:p>
        </w:tc>
        <w:tc>
          <w:tcPr>
            <w:tcW w:w="0" w:type="auto"/>
            <w:tcMar>
              <w:top w:w="30" w:type="dxa"/>
              <w:left w:w="0" w:type="dxa"/>
              <w:bottom w:w="30" w:type="dxa"/>
              <w:right w:w="0" w:type="dxa"/>
            </w:tcMar>
            <w:vAlign w:val="bottom"/>
            <w:hideMark/>
          </w:tcPr>
          <w:p w14:paraId="7F5574DD"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Optimization for energy efficiency and real-time processing needed</w:t>
            </w:r>
          </w:p>
        </w:tc>
      </w:tr>
      <w:tr w:rsidR="00D92B6E" w:rsidRPr="00D92B6E" w14:paraId="097FEDA2" w14:textId="77777777" w:rsidTr="00914FF2">
        <w:trPr>
          <w:trHeight w:val="315"/>
        </w:trPr>
        <w:tc>
          <w:tcPr>
            <w:tcW w:w="0" w:type="auto"/>
            <w:tcMar>
              <w:top w:w="30" w:type="dxa"/>
              <w:left w:w="45" w:type="dxa"/>
              <w:bottom w:w="30" w:type="dxa"/>
              <w:right w:w="45" w:type="dxa"/>
            </w:tcMar>
            <w:vAlign w:val="bottom"/>
            <w:hideMark/>
          </w:tcPr>
          <w:p w14:paraId="6CD4AC66"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Musa et al. [28]</w:t>
            </w:r>
          </w:p>
        </w:tc>
        <w:tc>
          <w:tcPr>
            <w:tcW w:w="0" w:type="auto"/>
            <w:tcMar>
              <w:top w:w="30" w:type="dxa"/>
              <w:left w:w="45" w:type="dxa"/>
              <w:bottom w:w="30" w:type="dxa"/>
              <w:right w:w="45" w:type="dxa"/>
            </w:tcMar>
            <w:vAlign w:val="bottom"/>
            <w:hideMark/>
          </w:tcPr>
          <w:p w14:paraId="35E6C961"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Blockchain, IPFS, Stacked ML (LDA, DT, etc.)</w:t>
            </w:r>
          </w:p>
        </w:tc>
        <w:tc>
          <w:tcPr>
            <w:tcW w:w="0" w:type="auto"/>
            <w:tcMar>
              <w:top w:w="30" w:type="dxa"/>
              <w:left w:w="45" w:type="dxa"/>
              <w:bottom w:w="30" w:type="dxa"/>
              <w:right w:w="45" w:type="dxa"/>
            </w:tcMar>
            <w:vAlign w:val="bottom"/>
            <w:hideMark/>
          </w:tcPr>
          <w:p w14:paraId="71C85FAF"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Ensemble ML with blockchain to detect DoS attacks</w:t>
            </w:r>
          </w:p>
        </w:tc>
        <w:tc>
          <w:tcPr>
            <w:tcW w:w="0" w:type="auto"/>
            <w:tcMar>
              <w:top w:w="30" w:type="dxa"/>
              <w:left w:w="45" w:type="dxa"/>
              <w:bottom w:w="30" w:type="dxa"/>
              <w:right w:w="45" w:type="dxa"/>
            </w:tcMar>
            <w:vAlign w:val="bottom"/>
            <w:hideMark/>
          </w:tcPr>
          <w:p w14:paraId="2F0BA76C"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Distributed Network Security</w:t>
            </w:r>
          </w:p>
        </w:tc>
        <w:tc>
          <w:tcPr>
            <w:tcW w:w="0" w:type="auto"/>
            <w:tcMar>
              <w:top w:w="30" w:type="dxa"/>
              <w:left w:w="45" w:type="dxa"/>
              <w:bottom w:w="30" w:type="dxa"/>
              <w:right w:w="45" w:type="dxa"/>
            </w:tcMar>
            <w:vAlign w:val="bottom"/>
            <w:hideMark/>
          </w:tcPr>
          <w:p w14:paraId="6D22B4F8"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Better performance than individual models</w:t>
            </w:r>
          </w:p>
        </w:tc>
        <w:tc>
          <w:tcPr>
            <w:tcW w:w="0" w:type="auto"/>
            <w:tcMar>
              <w:top w:w="30" w:type="dxa"/>
              <w:left w:w="0" w:type="dxa"/>
              <w:bottom w:w="30" w:type="dxa"/>
              <w:right w:w="0" w:type="dxa"/>
            </w:tcMar>
            <w:vAlign w:val="bottom"/>
            <w:hideMark/>
          </w:tcPr>
          <w:p w14:paraId="67858D05" w14:textId="77777777" w:rsidR="00D92B6E" w:rsidRPr="00D92B6E" w:rsidRDefault="00D92B6E" w:rsidP="00914FF2">
            <w:pPr>
              <w:spacing w:after="0" w:line="240" w:lineRule="auto"/>
              <w:jc w:val="both"/>
              <w:rPr>
                <w:rFonts w:ascii="Times New Roman" w:hAnsi="Times New Roman" w:cs="Times New Roman"/>
              </w:rPr>
            </w:pPr>
            <w:r w:rsidRPr="00D92B6E">
              <w:rPr>
                <w:rFonts w:ascii="Times New Roman" w:hAnsi="Times New Roman" w:cs="Times New Roman"/>
              </w:rPr>
              <w:t>Latency and efficiency under live conditions need study</w:t>
            </w:r>
          </w:p>
        </w:tc>
      </w:tr>
    </w:tbl>
    <w:p w14:paraId="573BC139" w14:textId="255EF66D" w:rsidR="00166F05" w:rsidRPr="003D2888" w:rsidRDefault="00166F05" w:rsidP="008C76AC">
      <w:pPr>
        <w:spacing w:line="360" w:lineRule="auto"/>
        <w:jc w:val="both"/>
        <w:rPr>
          <w:rFonts w:ascii="Times New Roman" w:hAnsi="Times New Roman" w:cs="Times New Roman"/>
        </w:rPr>
      </w:pPr>
    </w:p>
    <w:p w14:paraId="4A91B30E" w14:textId="14D6B09C" w:rsidR="00644EB1" w:rsidRPr="00644EB1" w:rsidRDefault="00644EB1"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Methodology</w:t>
      </w:r>
    </w:p>
    <w:p w14:paraId="3548F2A7" w14:textId="47E14C24" w:rsidR="00644EB1" w:rsidRDefault="003107AD" w:rsidP="008C76AC">
      <w:pPr>
        <w:spacing w:line="360" w:lineRule="auto"/>
        <w:jc w:val="both"/>
        <w:rPr>
          <w:rFonts w:ascii="Times New Roman" w:hAnsi="Times New Roman" w:cs="Times New Roman"/>
        </w:rPr>
      </w:pPr>
      <w:r w:rsidRPr="003107AD">
        <w:rPr>
          <w:rFonts w:ascii="Times New Roman" w:hAnsi="Times New Roman" w:cs="Times New Roman"/>
        </w:rPr>
        <w:lastRenderedPageBreak/>
        <w:t>Th</w:t>
      </w:r>
      <w:r w:rsidR="00C95428">
        <w:rPr>
          <w:rFonts w:ascii="Times New Roman" w:hAnsi="Times New Roman" w:cs="Times New Roman"/>
        </w:rPr>
        <w:t>is</w:t>
      </w:r>
      <w:r w:rsidRPr="003107AD">
        <w:rPr>
          <w:rFonts w:ascii="Times New Roman" w:hAnsi="Times New Roman" w:cs="Times New Roman"/>
        </w:rPr>
        <w:t xml:space="preserve"> work </w:t>
      </w:r>
      <w:r w:rsidR="00C95428">
        <w:rPr>
          <w:rFonts w:ascii="Times New Roman" w:hAnsi="Times New Roman" w:cs="Times New Roman"/>
        </w:rPr>
        <w:t xml:space="preserve">suggests (ML) </w:t>
      </w:r>
      <w:r w:rsidRPr="003107AD">
        <w:rPr>
          <w:rFonts w:ascii="Times New Roman" w:hAnsi="Times New Roman" w:cs="Times New Roman"/>
        </w:rPr>
        <w:t>based framework</w:t>
      </w:r>
      <w:r w:rsidR="00C95428">
        <w:rPr>
          <w:rFonts w:ascii="Times New Roman" w:hAnsi="Times New Roman" w:cs="Times New Roman"/>
        </w:rPr>
        <w:t xml:space="preserve"> of</w:t>
      </w:r>
      <w:r w:rsidRPr="003107AD">
        <w:rPr>
          <w:rFonts w:ascii="Times New Roman" w:hAnsi="Times New Roman" w:cs="Times New Roman"/>
        </w:rPr>
        <w:t xml:space="preserve"> detecting and preventing blockchain attacks. </w:t>
      </w:r>
      <w:r w:rsidR="00C95428">
        <w:rPr>
          <w:rFonts w:ascii="Times New Roman" w:hAnsi="Times New Roman" w:cs="Times New Roman"/>
        </w:rPr>
        <w:t xml:space="preserve">Unlike </w:t>
      </w:r>
      <w:r w:rsidRPr="003107AD">
        <w:rPr>
          <w:rFonts w:ascii="Times New Roman" w:hAnsi="Times New Roman" w:cs="Times New Roman"/>
        </w:rPr>
        <w:t xml:space="preserve">traditional cryptographic or rule-based defenses, the approach employs temporal deep </w:t>
      </w:r>
      <w:r w:rsidR="00C95428">
        <w:rPr>
          <w:rFonts w:ascii="Times New Roman" w:hAnsi="Times New Roman" w:cs="Times New Roman"/>
        </w:rPr>
        <w:t xml:space="preserve">to address short and distant range </w:t>
      </w:r>
      <w:r w:rsidRPr="003107AD">
        <w:rPr>
          <w:rFonts w:ascii="Times New Roman" w:hAnsi="Times New Roman" w:cs="Times New Roman"/>
        </w:rPr>
        <w:t xml:space="preserve">dependencies </w:t>
      </w:r>
      <w:r w:rsidR="00C95428">
        <w:rPr>
          <w:rFonts w:ascii="Times New Roman" w:hAnsi="Times New Roman" w:cs="Times New Roman"/>
        </w:rPr>
        <w:t>present in</w:t>
      </w:r>
      <w:r w:rsidRPr="003107AD">
        <w:rPr>
          <w:rFonts w:ascii="Times New Roman" w:hAnsi="Times New Roman" w:cs="Times New Roman"/>
        </w:rPr>
        <w:t xml:space="preserve"> blockchain telemetry. </w:t>
      </w:r>
      <w:r w:rsidR="00C95428">
        <w:rPr>
          <w:rFonts w:ascii="Times New Roman" w:hAnsi="Times New Roman" w:cs="Times New Roman"/>
        </w:rPr>
        <w:t xml:space="preserve">A </w:t>
      </w:r>
      <w:r w:rsidRPr="003107AD">
        <w:rPr>
          <w:rFonts w:ascii="Times New Roman" w:hAnsi="Times New Roman" w:cs="Times New Roman"/>
        </w:rPr>
        <w:t>framework integrates data preprocessing, a hybrid CNN–</w:t>
      </w:r>
      <w:proofErr w:type="spellStart"/>
      <w:r w:rsidRPr="003107AD">
        <w:rPr>
          <w:rFonts w:ascii="Times New Roman" w:hAnsi="Times New Roman" w:cs="Times New Roman"/>
        </w:rPr>
        <w:t>BiLSTM</w:t>
      </w:r>
      <w:proofErr w:type="spellEnd"/>
      <w:r w:rsidRPr="003107AD">
        <w:rPr>
          <w:rFonts w:ascii="Times New Roman" w:hAnsi="Times New Roman" w:cs="Times New Roman"/>
        </w:rPr>
        <w:t>–Transformer architecture, class-imbalance handling, and real-time prevention mechanisms. The following subsections describe data collection, model design, training strategy, and deployment considerations.</w:t>
      </w:r>
    </w:p>
    <w:p w14:paraId="012F9A41" w14:textId="537037F7" w:rsidR="00644EB1" w:rsidRPr="00644EB1" w:rsidRDefault="00644EB1" w:rsidP="008C76AC">
      <w:pPr>
        <w:pStyle w:val="ListParagraph"/>
        <w:numPr>
          <w:ilvl w:val="1"/>
          <w:numId w:val="1"/>
        </w:numPr>
        <w:spacing w:line="360" w:lineRule="auto"/>
        <w:jc w:val="both"/>
        <w:rPr>
          <w:rFonts w:ascii="Times New Roman" w:hAnsi="Times New Roman" w:cs="Times New Roman"/>
          <w:b/>
          <w:bCs/>
        </w:rPr>
      </w:pPr>
      <w:r w:rsidRPr="00644EB1">
        <w:rPr>
          <w:rFonts w:ascii="Times New Roman" w:hAnsi="Times New Roman" w:cs="Times New Roman"/>
          <w:b/>
          <w:bCs/>
        </w:rPr>
        <w:t>Problem Statement</w:t>
      </w:r>
    </w:p>
    <w:p w14:paraId="5D745866" w14:textId="479DF2BE" w:rsidR="00644EB1" w:rsidRDefault="00075385" w:rsidP="00075385">
      <w:pPr>
        <w:spacing w:line="360" w:lineRule="auto"/>
        <w:jc w:val="both"/>
        <w:rPr>
          <w:rFonts w:ascii="Times New Roman" w:hAnsi="Times New Roman" w:cs="Times New Roman"/>
        </w:rPr>
      </w:pPr>
      <w:r w:rsidRPr="00075385">
        <w:rPr>
          <w:rFonts w:ascii="Times New Roman" w:hAnsi="Times New Roman" w:cs="Times New Roman"/>
        </w:rPr>
        <w:t xml:space="preserve">Blockchain networks are increasingly targeted by a wide range of attacks spanning the protocol, network, and application layers. These include Sybil and eclipse attacks that compromise peer-to-peer communication, selfish mining and double-spending that undermine consensus integrity, and contract-level exploits such as </w:t>
      </w:r>
      <w:r w:rsidR="00E95A6B" w:rsidRPr="00075385">
        <w:rPr>
          <w:rFonts w:ascii="Times New Roman" w:hAnsi="Times New Roman" w:cs="Times New Roman"/>
        </w:rPr>
        <w:t>reentrancy</w:t>
      </w:r>
      <w:r w:rsidRPr="00075385">
        <w:rPr>
          <w:rFonts w:ascii="Times New Roman" w:hAnsi="Times New Roman" w:cs="Times New Roman"/>
        </w:rPr>
        <w:t>, oracle manipulation, and flash-loan–driven abuses. Such threats evolve rapidly, often exploiting blockchain’s openness and composability, making them difficult to counter with static defenses.</w:t>
      </w:r>
      <w:r>
        <w:rPr>
          <w:rFonts w:ascii="Times New Roman" w:hAnsi="Times New Roman" w:cs="Times New Roman"/>
        </w:rPr>
        <w:t xml:space="preserve"> </w:t>
      </w:r>
      <w:r w:rsidRPr="00075385">
        <w:rPr>
          <w:rFonts w:ascii="Times New Roman" w:hAnsi="Times New Roman" w:cs="Times New Roman"/>
        </w:rPr>
        <w:t>Traditional safeguards such as cryptographic primitives, consensus incentives, and rule-based intrusion detection are effective against known threats but fail to generalize to adaptive or novel strategies. Several challenges intensify this problem. First, malicious activity is rare compared to legitimate operations, leading to extreme data imbalance that biases detection models. Second, reliable labels for emerging exploits are often scarce and delayed, limiting the effectiveness of supervised learning. Third, distribution drift—caused by protocol upgrades, fee market shifts, or attacker adaptation—further reduces the reliability of static models. Finally, the high throughput and heterogeneous data sources of modern blockchain systems impose strict real-time constraints, where complex models may introduce unacceptable delays.</w:t>
      </w:r>
      <w:r>
        <w:t xml:space="preserve"> </w:t>
      </w:r>
      <w:r w:rsidRPr="00075385">
        <w:rPr>
          <w:rFonts w:ascii="Times New Roman" w:hAnsi="Times New Roman" w:cs="Times New Roman"/>
        </w:rPr>
        <w:t>Most existing approaches also stop at detection, issuing alerts without providing actionable mitigation. This gap leaves networks vulnerable, as identified threats can still propagate if not contained promptly. The central research problem is therefore to design a framework that can accurately and efficiently detect diverse attack patterns under real-time conditions, adapt to evolving adversaries, and integrate automated prevention actions—while maintaining scalability and interpretability for practical blockchain deployment.</w:t>
      </w:r>
    </w:p>
    <w:p w14:paraId="6AB9D32A" w14:textId="14292965" w:rsidR="00053401" w:rsidRDefault="00053401" w:rsidP="008C76AC">
      <w:pPr>
        <w:pStyle w:val="ListParagraph"/>
        <w:numPr>
          <w:ilvl w:val="1"/>
          <w:numId w:val="1"/>
        </w:numPr>
        <w:spacing w:line="360" w:lineRule="auto"/>
        <w:jc w:val="both"/>
        <w:rPr>
          <w:rFonts w:ascii="Times New Roman" w:hAnsi="Times New Roman" w:cs="Times New Roman"/>
          <w:b/>
          <w:bCs/>
        </w:rPr>
      </w:pPr>
      <w:r w:rsidRPr="00053401">
        <w:rPr>
          <w:rFonts w:ascii="Times New Roman" w:hAnsi="Times New Roman" w:cs="Times New Roman"/>
          <w:b/>
          <w:bCs/>
        </w:rPr>
        <w:t>Proposed Work</w:t>
      </w:r>
    </w:p>
    <w:p w14:paraId="6B11FCAB" w14:textId="1CC42B4D" w:rsidR="00544D98" w:rsidRDefault="00544D98" w:rsidP="008C76AC">
      <w:pPr>
        <w:spacing w:line="360" w:lineRule="auto"/>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46BE9A61" wp14:editId="5F337181">
            <wp:extent cx="5863649" cy="4815444"/>
            <wp:effectExtent l="0" t="0" r="0" b="0"/>
            <wp:docPr id="1137055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5544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85543" cy="4833424"/>
                    </a:xfrm>
                    <a:prstGeom prst="rect">
                      <a:avLst/>
                    </a:prstGeom>
                    <a:noFill/>
                  </pic:spPr>
                </pic:pic>
              </a:graphicData>
            </a:graphic>
          </wp:inline>
        </w:drawing>
      </w:r>
    </w:p>
    <w:p w14:paraId="22F2DAD9" w14:textId="2ACB555E" w:rsidR="00544D98" w:rsidRPr="008C76AC" w:rsidRDefault="00544D98" w:rsidP="008C76AC">
      <w:pPr>
        <w:spacing w:line="360" w:lineRule="auto"/>
        <w:jc w:val="center"/>
        <w:rPr>
          <w:rFonts w:ascii="Times New Roman" w:hAnsi="Times New Roman" w:cs="Times New Roman"/>
        </w:rPr>
      </w:pPr>
      <w:r w:rsidRPr="008C76AC">
        <w:rPr>
          <w:rFonts w:ascii="Times New Roman" w:hAnsi="Times New Roman" w:cs="Times New Roman"/>
        </w:rPr>
        <w:t xml:space="preserve">Fig. 1 </w:t>
      </w:r>
      <w:r w:rsidR="00B85D24" w:rsidRPr="008C76AC">
        <w:rPr>
          <w:rFonts w:ascii="Times New Roman" w:hAnsi="Times New Roman" w:cs="Times New Roman"/>
        </w:rPr>
        <w:t xml:space="preserve">flowchart for the proposed </w:t>
      </w:r>
      <w:r w:rsidR="008C76AC" w:rsidRPr="008C76AC">
        <w:rPr>
          <w:rFonts w:ascii="Times New Roman" w:hAnsi="Times New Roman" w:cs="Times New Roman"/>
        </w:rPr>
        <w:t>architecture</w:t>
      </w:r>
    </w:p>
    <w:p w14:paraId="136D383A" w14:textId="404FC830"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Blockchain security is modeled as a multivariate time-series classification task under conditions of class imbalance and distribution drift. Let </w:t>
      </w:r>
      <m:oMath>
        <m:r>
          <w:rPr>
            <w:rFonts w:ascii="Cambria Math" w:hAnsi="Cambria Math" w:cs="Times New Roman"/>
          </w:rPr>
          <m:t>X</m:t>
        </m:r>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T</m:t>
            </m:r>
            <m:r>
              <m:rPr>
                <m:sty m:val="p"/>
              </m:rPr>
              <w:rPr>
                <w:rFonts w:ascii="Cambria Math" w:hAnsi="Cambria Math" w:cs="Times New Roman"/>
              </w:rPr>
              <m:t>×</m:t>
            </m:r>
            <m:r>
              <w:rPr>
                <w:rFonts w:ascii="Cambria Math" w:hAnsi="Cambria Math" w:cs="Times New Roman"/>
              </w:rPr>
              <m:t>d</m:t>
            </m:r>
          </m:sup>
        </m:sSup>
      </m:oMath>
      <w:r w:rsidRPr="003039AB">
        <w:rPr>
          <w:rFonts w:ascii="Times New Roman" w:hAnsi="Times New Roman" w:cs="Times New Roman"/>
        </w:rPr>
        <w:t xml:space="preserve"> denote a telemetry stream of length </w:t>
      </w:r>
      <m:oMath>
        <m:r>
          <w:rPr>
            <w:rFonts w:ascii="Cambria Math" w:hAnsi="Cambria Math" w:cs="Times New Roman"/>
          </w:rPr>
          <m:t>T</m:t>
        </m:r>
      </m:oMath>
      <w:r w:rsidRPr="003039AB">
        <w:rPr>
          <w:rFonts w:ascii="Times New Roman" w:hAnsi="Times New Roman" w:cs="Times New Roman"/>
        </w:rPr>
        <w:t xml:space="preserve"> with </w:t>
      </w:r>
      <m:oMath>
        <m:r>
          <w:rPr>
            <w:rFonts w:ascii="Cambria Math" w:hAnsi="Cambria Math" w:cs="Times New Roman"/>
          </w:rPr>
          <m:t>d</m:t>
        </m:r>
      </m:oMath>
      <w:r w:rsidRPr="003039AB">
        <w:rPr>
          <w:rFonts w:ascii="Times New Roman" w:hAnsi="Times New Roman" w:cs="Times New Roman"/>
        </w:rPr>
        <w:t xml:space="preserve"> features, including peer-to-peer traffic, mempool activity, transaction logs, and execution traces. A sliding window of length </w:t>
      </w:r>
      <m:oMath>
        <m:r>
          <w:rPr>
            <w:rFonts w:ascii="Cambria Math" w:hAnsi="Cambria Math" w:cs="Times New Roman"/>
          </w:rPr>
          <m:t>W</m:t>
        </m:r>
      </m:oMath>
      <w:r w:rsidRPr="003039AB">
        <w:rPr>
          <w:rFonts w:ascii="Times New Roman" w:hAnsi="Times New Roman" w:cs="Times New Roman"/>
        </w:rPr>
        <w:t xml:space="preserve"> with stride </w:t>
      </w:r>
      <m:oMath>
        <m:r>
          <m:rPr>
            <m:sty m:val="p"/>
          </m:rPr>
          <w:rPr>
            <w:rFonts w:ascii="Cambria Math" w:hAnsi="Cambria Math" w:cs="Times New Roman"/>
          </w:rPr>
          <m:t>Δ</m:t>
        </m:r>
      </m:oMath>
      <w:r w:rsidRPr="003039AB">
        <w:rPr>
          <w:rFonts w:ascii="Times New Roman" w:hAnsi="Times New Roman" w:cs="Times New Roman"/>
        </w:rPr>
        <w:t xml:space="preserve"> is</w:t>
      </w:r>
      <w:r w:rsidR="00C95428">
        <w:rPr>
          <w:rFonts w:ascii="Times New Roman" w:hAnsi="Times New Roman" w:cs="Times New Roman"/>
        </w:rPr>
        <w:t xml:space="preserve"> implemented </w:t>
      </w:r>
      <w:r w:rsidRPr="003039AB">
        <w:rPr>
          <w:rFonts w:ascii="Times New Roman" w:hAnsi="Times New Roman" w:cs="Times New Roman"/>
        </w:rPr>
        <w:t xml:space="preserve">to construct </w:t>
      </w:r>
      <w:r w:rsidR="00C95428">
        <w:rPr>
          <w:rFonts w:ascii="Times New Roman" w:hAnsi="Times New Roman" w:cs="Times New Roman"/>
        </w:rPr>
        <w:t xml:space="preserve">data </w:t>
      </w:r>
      <w:r w:rsidRPr="003039AB">
        <w:rPr>
          <w:rFonts w:ascii="Times New Roman" w:hAnsi="Times New Roman" w:cs="Times New Roman"/>
        </w:rPr>
        <w:t>sequences:</w:t>
      </w:r>
    </w:p>
    <w:p w14:paraId="6012D0A0" w14:textId="3F002551" w:rsidR="003039AB" w:rsidRPr="003039AB" w:rsidRDefault="003529DF"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W</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eastAsiaTheme="minorEastAsia" w:hAnsi="Cambria Math" w:cs="Times New Roman"/>
            </w:rPr>
            <m:t xml:space="preserve"> ....(1)</m:t>
          </m:r>
        </m:oMath>
      </m:oMathPara>
    </w:p>
    <w:p w14:paraId="4CDA75DF" w14:textId="0090D5E2"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0</m:t>
        </m:r>
      </m:oMath>
      <w:r w:rsidRPr="003039AB">
        <w:rPr>
          <w:rFonts w:ascii="Times New Roman" w:hAnsi="Times New Roman" w:cs="Times New Roman"/>
        </w:rPr>
        <w:t xml:space="preserve"> represents a </w:t>
      </w:r>
      <w:r w:rsidR="00E95A6B" w:rsidRPr="003039AB">
        <w:rPr>
          <w:rFonts w:ascii="Times New Roman" w:hAnsi="Times New Roman" w:cs="Times New Roman"/>
          <w:i/>
          <w:iCs/>
        </w:rPr>
        <w:t>normal</w:t>
      </w:r>
      <w:r w:rsidRPr="003039AB">
        <w:rPr>
          <w:rFonts w:ascii="Times New Roman" w:hAnsi="Times New Roman" w:cs="Times New Roman"/>
        </w:rPr>
        <w:t xml:space="preserve"> sequence and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1</m:t>
        </m:r>
      </m:oMath>
      <w:r w:rsidRPr="003039AB">
        <w:rPr>
          <w:rFonts w:ascii="Times New Roman" w:hAnsi="Times New Roman" w:cs="Times New Roman"/>
        </w:rPr>
        <w:t xml:space="preserve"> indicates an </w:t>
      </w:r>
      <w:r w:rsidRPr="003039AB">
        <w:rPr>
          <w:rFonts w:ascii="Times New Roman" w:hAnsi="Times New Roman" w:cs="Times New Roman"/>
          <w:i/>
          <w:iCs/>
        </w:rPr>
        <w:t>Attack</w:t>
      </w:r>
      <w:r w:rsidRPr="003039AB">
        <w:rPr>
          <w:rFonts w:ascii="Times New Roman" w:hAnsi="Times New Roman" w:cs="Times New Roman"/>
        </w:rPr>
        <w:t xml:space="preserve"> sequence. The objective is to learn a mapping function </w:t>
      </w:r>
      <m:oMath>
        <m:r>
          <w:rPr>
            <w:rFonts w:ascii="Cambria Math" w:hAnsi="Cambria Math" w:cs="Times New Roman"/>
          </w:rPr>
          <m:t>f</m:t>
        </m:r>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W</m:t>
            </m:r>
            <m:r>
              <m:rPr>
                <m:sty m:val="p"/>
              </m:rPr>
              <w:rPr>
                <w:rFonts w:ascii="Cambria Math" w:hAnsi="Cambria Math" w:cs="Times New Roman"/>
              </w:rPr>
              <m:t>×</m:t>
            </m:r>
            <m:r>
              <w:rPr>
                <w:rFonts w:ascii="Cambria Math" w:hAnsi="Cambria Math" w:cs="Times New Roman"/>
              </w:rPr>
              <m:t>d</m:t>
            </m:r>
          </m:sup>
        </m:s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3039AB">
        <w:rPr>
          <w:rFonts w:ascii="Times New Roman" w:hAnsi="Times New Roman" w:cs="Times New Roman"/>
        </w:rPr>
        <w:t xml:space="preserve"> such that the output represents the probability of an attack, i.e.,</w:t>
      </w:r>
    </w:p>
    <w:p w14:paraId="73E8CD7E" w14:textId="6D96557D" w:rsidR="003039AB" w:rsidRPr="003039AB" w:rsidRDefault="003529DF"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cr m:val="double-struck"/>
              <m:sty m:val="p"/>
            </m:rP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m:rPr>
              <m:sty m:val="p"/>
            </m:rPr>
            <w:rPr>
              <w:rFonts w:ascii="Cambria Math" w:hAnsi="Cambria Math" w:cs="Times New Roman"/>
            </w:rPr>
            <m:t>).</m:t>
          </m:r>
          <m:r>
            <w:rPr>
              <w:rFonts w:ascii="Cambria Math" w:eastAsiaTheme="minorEastAsia" w:hAnsi="Cambria Math" w:cs="Times New Roman"/>
            </w:rPr>
            <m:t xml:space="preserve"> ....(2)</m:t>
          </m:r>
        </m:oMath>
      </m:oMathPara>
    </w:p>
    <w:p w14:paraId="03C7698E" w14:textId="4980CF4D" w:rsidR="00053401" w:rsidRDefault="003039AB" w:rsidP="003039AB">
      <w:pPr>
        <w:spacing w:line="360" w:lineRule="auto"/>
        <w:jc w:val="both"/>
        <w:rPr>
          <w:rFonts w:ascii="Times New Roman" w:hAnsi="Times New Roman" w:cs="Times New Roman"/>
        </w:rPr>
      </w:pPr>
      <w:r w:rsidRPr="003039AB">
        <w:rPr>
          <w:rFonts w:ascii="Times New Roman" w:hAnsi="Times New Roman" w:cs="Times New Roman"/>
        </w:rPr>
        <w:lastRenderedPageBreak/>
        <w:t>This formulation accounts for challenges such as data imbalance (</w:t>
      </w:r>
      <m:oMath>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0</m:t>
            </m:r>
          </m:sub>
        </m:sSub>
      </m:oMath>
      <w:r w:rsidRPr="003039AB">
        <w:rPr>
          <w:rFonts w:ascii="Times New Roman" w:hAnsi="Times New Roman" w:cs="Times New Roman"/>
        </w:rPr>
        <w:t>), scarcity of labeled data, protocol-driven distribution drift, and the need for real-time inference</w:t>
      </w:r>
    </w:p>
    <w:p w14:paraId="62E1C5E1" w14:textId="6304F62F" w:rsidR="003039AB" w:rsidRPr="003039AB" w:rsidRDefault="003039AB" w:rsidP="003039AB">
      <w:pPr>
        <w:spacing w:line="360" w:lineRule="auto"/>
        <w:jc w:val="both"/>
        <w:rPr>
          <w:rFonts w:ascii="Times New Roman" w:hAnsi="Times New Roman" w:cs="Times New Roman"/>
        </w:rPr>
      </w:pPr>
      <w:bookmarkStart w:id="0" w:name="data-preprocessing."/>
      <w:r w:rsidRPr="003039AB">
        <w:rPr>
          <w:rFonts w:ascii="Times New Roman" w:hAnsi="Times New Roman" w:cs="Times New Roman"/>
        </w:rPr>
        <w:t xml:space="preserve">Raw blockchain telemetry is synchronized through timestamp alignment, deduplicated, and normalized. For each feature </w:t>
      </w:r>
      <m:oMath>
        <m:r>
          <w:rPr>
            <w:rFonts w:ascii="Cambria Math" w:hAnsi="Cambria Math" w:cs="Times New Roman"/>
          </w:rPr>
          <m:t>j</m:t>
        </m:r>
      </m:oMath>
      <w:r w:rsidRPr="003039AB">
        <w:rPr>
          <w:rFonts w:ascii="Times New Roman" w:hAnsi="Times New Roman" w:cs="Times New Roman"/>
        </w:rPr>
        <w:t>, normalization is performed as</w:t>
      </w:r>
    </w:p>
    <w:p w14:paraId="0A714499" w14:textId="19FE3569" w:rsidR="003039AB" w:rsidRPr="003039AB" w:rsidRDefault="003529DF"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num>
            <m:den>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j</m:t>
                  </m:r>
                </m:sub>
              </m:sSub>
            </m:den>
          </m:f>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e>
          </m:nary>
          <m:r>
            <m:rPr>
              <m:sty m:val="p"/>
            </m:rPr>
            <w:rPr>
              <w:rFonts w:ascii="Cambria Math" w:hAnsi="Cambria Math" w:cs="Times New Roman"/>
            </w:rPr>
            <m:t>,</m:t>
          </m:r>
          <m:r>
            <w:rPr>
              <w:rFonts w:ascii="Cambria Math" w:hAnsi="Cambria Math" w:cs="Times New Roman"/>
            </w:rPr>
            <m:t> </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j</m:t>
              </m:r>
            </m:sub>
            <m:sup>
              <m:r>
                <w:rPr>
                  <w:rFonts w:ascii="Cambria Math" w:hAnsi="Cambria Math" w:cs="Times New Roman"/>
                </w:rPr>
                <m:t>2</m:t>
              </m:r>
            </m:sup>
          </m:sSub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r>
                <m:rPr>
                  <m:sty m:val="p"/>
                </m:rPr>
                <w:rPr>
                  <w:rFonts w:ascii="Cambria Math" w:hAnsi="Cambria Math" w:cs="Times New Roman"/>
                </w:rPr>
                <m:t>-</m:t>
              </m:r>
              <m:r>
                <w:rPr>
                  <w:rFonts w:ascii="Cambria Math" w:hAnsi="Cambria Math" w:cs="Times New Roman"/>
                </w:rPr>
                <m:t>1</m:t>
              </m:r>
            </m:den>
          </m:f>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r>
                <m:rPr>
                  <m:sty m:val="p"/>
                </m:rPr>
                <w:rPr>
                  <w:rFonts w:ascii="Cambria Math" w:hAnsi="Cambria Math" w:cs="Times New Roman"/>
                </w:rPr>
                <m:t>(</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r>
            <w:rPr>
              <w:rFonts w:ascii="Cambria Math" w:eastAsiaTheme="minorEastAsia" w:hAnsi="Cambria Math" w:cs="Times New Roman"/>
            </w:rPr>
            <m:t>....(3)</m:t>
          </m:r>
        </m:oMath>
      </m:oMathPara>
    </w:p>
    <w:p w14:paraId="36615EB9" w14:textId="7B05BB94"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missing values are imputed using statistical estimates. The preprocessed windows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t</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W</m:t>
            </m:r>
            <m:r>
              <m:rPr>
                <m:sty m:val="p"/>
              </m:rPr>
              <w:rPr>
                <w:rFonts w:ascii="Cambria Math" w:hAnsi="Cambria Math" w:cs="Times New Roman"/>
              </w:rPr>
              <m:t>×</m:t>
            </m:r>
            <m:r>
              <w:rPr>
                <w:rFonts w:ascii="Cambria Math" w:hAnsi="Cambria Math" w:cs="Times New Roman"/>
              </w:rPr>
              <m:t>d</m:t>
            </m:r>
          </m:sup>
        </m:sSup>
      </m:oMath>
      <w:r w:rsidRPr="003039AB">
        <w:rPr>
          <w:rFonts w:ascii="Times New Roman" w:hAnsi="Times New Roman" w:cs="Times New Roman"/>
        </w:rPr>
        <w:t xml:space="preserve"> form the model input.</w:t>
      </w:r>
    </w:p>
    <w:p w14:paraId="6959070C" w14:textId="57C2A095" w:rsidR="003039AB" w:rsidRPr="003039AB" w:rsidRDefault="003039AB" w:rsidP="003039AB">
      <w:pPr>
        <w:spacing w:line="360" w:lineRule="auto"/>
        <w:jc w:val="both"/>
        <w:rPr>
          <w:rFonts w:ascii="Times New Roman" w:hAnsi="Times New Roman" w:cs="Times New Roman"/>
        </w:rPr>
      </w:pPr>
      <w:bookmarkStart w:id="1" w:name="multi-branch-temporal-encoders."/>
      <w:bookmarkEnd w:id="0"/>
      <w:r w:rsidRPr="003039AB">
        <w:rPr>
          <w:rFonts w:ascii="Times New Roman" w:hAnsi="Times New Roman" w:cs="Times New Roman"/>
        </w:rPr>
        <w:t xml:space="preserve">Local temporal patterns are extracted using one-dimensional convolutional kernels. For convolution layer </w:t>
      </w:r>
      <m:oMath>
        <m:r>
          <m:rPr>
            <m:scr m:val="script"/>
          </m:rPr>
          <w:rPr>
            <w:rFonts w:ascii="Cambria Math" w:hAnsi="Cambria Math" w:cs="Times New Roman"/>
          </w:rPr>
          <m:t>l</m:t>
        </m:r>
      </m:oMath>
      <w:r w:rsidRPr="003039AB">
        <w:rPr>
          <w:rFonts w:ascii="Times New Roman" w:hAnsi="Times New Roman" w:cs="Times New Roman"/>
        </w:rPr>
        <w:t>,</w:t>
      </w:r>
    </w:p>
    <w:p w14:paraId="17704F8C" w14:textId="50E49051" w:rsidR="003039AB" w:rsidRPr="003039AB" w:rsidRDefault="003529DF" w:rsidP="003039AB">
      <w:pPr>
        <w:spacing w:line="360" w:lineRule="auto"/>
        <w:jc w:val="both"/>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H</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sup>
          </m:sSup>
          <m:r>
            <m:rPr>
              <m:sty m:val="p"/>
            </m:rPr>
            <w:rPr>
              <w:rFonts w:ascii="Cambria Math" w:hAnsi="Cambria Math" w:cs="Times New Roman"/>
            </w:rPr>
            <m:t>=</m:t>
          </m:r>
          <m:r>
            <w:rPr>
              <w:rFonts w:ascii="Cambria Math" w:hAnsi="Cambria Math" w:cs="Times New Roman"/>
            </w:rPr>
            <m:t>ϕ</m:t>
          </m:r>
          <m: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Conv1D(</m:t>
              </m:r>
              <m:sSup>
                <m:sSupPr>
                  <m:ctrlPr>
                    <w:rPr>
                      <w:rFonts w:ascii="Cambria Math" w:hAnsi="Cambria Math" w:cs="Times New Roman"/>
                    </w:rPr>
                  </m:ctrlPr>
                </m:sSupPr>
                <m:e>
                  <m:r>
                    <w:rPr>
                      <w:rFonts w:ascii="Cambria Math" w:hAnsi="Cambria Math" w:cs="Times New Roman"/>
                    </w:rPr>
                    <m:t>H</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b</m:t>
                  </m:r>
                </m:e>
                <m:sup>
                  <m:r>
                    <m:rPr>
                      <m:sty m:val="p"/>
                    </m:rPr>
                    <w:rPr>
                      <w:rFonts w:ascii="Cambria Math" w:hAnsi="Cambria Math" w:cs="Times New Roman"/>
                    </w:rPr>
                    <m:t>(</m:t>
                  </m:r>
                  <m:r>
                    <m:rPr>
                      <m:scr m:val="script"/>
                    </m:rPr>
                    <w:rPr>
                      <w:rFonts w:ascii="Cambria Math" w:hAnsi="Cambria Math" w:cs="Times New Roman"/>
                    </w:rPr>
                    <m:t>l</m:t>
                  </m:r>
                  <m:r>
                    <m:rPr>
                      <m:sty m:val="p"/>
                    </m:rPr>
                    <w:rPr>
                      <w:rFonts w:ascii="Cambria Math" w:hAnsi="Cambria Math" w:cs="Times New Roman"/>
                    </w:rPr>
                    <m:t>)</m:t>
                  </m:r>
                </m:sup>
              </m:sSup>
            </m:e>
          </m:d>
          <m:r>
            <m:rPr>
              <m:sty m:val="p"/>
            </m:rPr>
            <w:rPr>
              <w:rFonts w:ascii="Cambria Math" w:hAnsi="Cambria Math" w:cs="Times New Roman"/>
            </w:rPr>
            <m:t>,</m:t>
          </m:r>
          <m:r>
            <w:rPr>
              <w:rFonts w:ascii="Cambria Math" w:hAnsi="Cambria Math" w:cs="Times New Roman"/>
            </w:rPr>
            <m:t>  </m:t>
          </m:r>
          <m:sSup>
            <m:sSupPr>
              <m:ctrlPr>
                <w:rPr>
                  <w:rFonts w:ascii="Cambria Math" w:hAnsi="Cambria Math" w:cs="Times New Roman"/>
                </w:rPr>
              </m:ctrlPr>
            </m:sSupPr>
            <m:e>
              <m:r>
                <w:rPr>
                  <w:rFonts w:ascii="Cambria Math" w:hAnsi="Cambria Math" w:cs="Times New Roman"/>
                </w:rPr>
                <m:t>H</m:t>
              </m:r>
            </m:e>
            <m:sup>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sup>
          </m:sSup>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t</m:t>
              </m:r>
            </m:sub>
          </m:sSub>
          <m:r>
            <m:rPr>
              <m:sty m:val="p"/>
            </m:rPr>
            <w:rPr>
              <w:rFonts w:ascii="Cambria Math" w:hAnsi="Cambria Math" w:cs="Times New Roman"/>
            </w:rPr>
            <m:t>,</m:t>
          </m:r>
          <m:r>
            <w:rPr>
              <w:rFonts w:ascii="Cambria Math" w:eastAsiaTheme="minorEastAsia" w:hAnsi="Cambria Math" w:cs="Times New Roman"/>
            </w:rPr>
            <m:t>....(4)</m:t>
          </m:r>
        </m:oMath>
      </m:oMathPara>
    </w:p>
    <w:p w14:paraId="4AA86ED2" w14:textId="0377EA77"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r>
          <w:rPr>
            <w:rFonts w:ascii="Cambria Math" w:hAnsi="Cambria Math" w:cs="Times New Roman"/>
          </w:rPr>
          <m:t>ϕ</m:t>
        </m:r>
      </m:oMath>
      <w:r w:rsidRPr="003039AB">
        <w:rPr>
          <w:rFonts w:ascii="Times New Roman" w:hAnsi="Times New Roman" w:cs="Times New Roman"/>
        </w:rPr>
        <w:t xml:space="preserve"> is a nonlinear activation, and global average pooling produces the CNN embedding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cnn</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sup>
        </m:sSup>
      </m:oMath>
      <w:r w:rsidRPr="003039AB">
        <w:rPr>
          <w:rFonts w:ascii="Times New Roman" w:hAnsi="Times New Roman" w:cs="Times New Roman"/>
        </w:rPr>
        <w:t>.</w:t>
      </w:r>
    </w:p>
    <w:p w14:paraId="3AB05AA3" w14:textId="6D2C4843"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Long-term dependencies are modeled using forward and backward LSTMs. At time step </w:t>
      </w:r>
      <m:oMath>
        <m:r>
          <w:rPr>
            <w:rFonts w:ascii="Cambria Math" w:hAnsi="Cambria Math" w:cs="Times New Roman"/>
          </w:rPr>
          <m:t>τ</m:t>
        </m:r>
      </m:oMath>
      <w:r w:rsidRPr="003039AB">
        <w:rPr>
          <w:rFonts w:ascii="Times New Roman" w:hAnsi="Times New Roman" w:cs="Times New Roman"/>
        </w:rPr>
        <w:t>,</w:t>
      </w:r>
    </w:p>
    <w:p w14:paraId="1A91EBB8" w14:textId="163083B0" w:rsidR="003039AB" w:rsidRPr="003039AB" w:rsidRDefault="003529DF"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sub>
          </m:sSub>
          <m:r>
            <m:rPr>
              <m:sty m:val="p"/>
            </m:rP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LSTM</m:t>
              </m:r>
            </m:e>
          </m:acc>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sub>
          </m:sSub>
          <m:r>
            <m:rPr>
              <m:sty m:val="p"/>
            </m:rP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LSTM</m:t>
              </m:r>
            </m:e>
          </m:acc>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x</m:t>
                  </m:r>
                </m:e>
              </m:acc>
            </m:e>
            <m:sub>
              <m: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h</m:t>
                  </m:r>
                </m:e>
              </m:acc>
            </m:e>
            <m:sub>
              <m:r>
                <w:rPr>
                  <w:rFonts w:ascii="Cambria Math" w:hAnsi="Cambria Math" w:cs="Times New Roman"/>
                </w:rPr>
                <m:t>τ</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eastAsiaTheme="minorEastAsia" w:hAnsi="Cambria Math" w:cs="Times New Roman"/>
            </w:rPr>
            <m:t>....(5)</m:t>
          </m:r>
        </m:oMath>
      </m:oMathPara>
    </w:p>
    <w:p w14:paraId="2660A748" w14:textId="77777777" w:rsidR="00BD7098"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and the concatenated representation is pooled to form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lstm</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l</m:t>
                </m:r>
              </m:sub>
            </m:sSub>
          </m:sup>
        </m:sSup>
      </m:oMath>
      <w:r w:rsidRPr="003039AB">
        <w:rPr>
          <w:rFonts w:ascii="Times New Roman" w:hAnsi="Times New Roman" w:cs="Times New Roman"/>
        </w:rPr>
        <w:t>.</w:t>
      </w:r>
    </w:p>
    <w:p w14:paraId="61CCCE54" w14:textId="374D2A68"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Global temporal dependencies are captured with self-attention. Given projections </w:t>
      </w: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Q</m:t>
            </m:r>
          </m:sub>
        </m:sSub>
      </m:oMath>
      <w:r w:rsidRPr="003039AB">
        <w:rPr>
          <w:rFonts w:ascii="Times New Roman" w:hAnsi="Times New Roman" w:cs="Times New Roman"/>
        </w:rPr>
        <w:t xml:space="preserve">, </w:t>
      </w:r>
      <m:oMath>
        <m:r>
          <w:rPr>
            <w:rFonts w:ascii="Cambria Math" w:hAnsi="Cambria Math" w:cs="Times New Roman"/>
          </w:rPr>
          <m:t>K</m:t>
        </m:r>
        <m:r>
          <m:rPr>
            <m:sty m:val="p"/>
          </m:rPr>
          <w:rPr>
            <w:rFonts w:ascii="Cambria Math" w:hAnsi="Cambria Math" w:cs="Times New Roman"/>
          </w:rPr>
          <m:t>=</m:t>
        </m:r>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K</m:t>
            </m:r>
          </m:sub>
        </m:sSub>
      </m:oMath>
      <w:r w:rsidRPr="003039AB">
        <w:rPr>
          <w:rFonts w:ascii="Times New Roman" w:hAnsi="Times New Roman" w:cs="Times New Roman"/>
        </w:rPr>
        <w:t xml:space="preserve">, and </w:t>
      </w: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V</m:t>
            </m:r>
          </m:sub>
        </m:sSub>
      </m:oMath>
      <w:r w:rsidRPr="003039AB">
        <w:rPr>
          <w:rFonts w:ascii="Times New Roman" w:hAnsi="Times New Roman" w:cs="Times New Roman"/>
        </w:rPr>
        <w:t>, the attention mechanism computes</w:t>
      </w:r>
    </w:p>
    <w:p w14:paraId="091444DC" w14:textId="115C127E" w:rsidR="003039AB" w:rsidRPr="003039AB" w:rsidRDefault="003039AB" w:rsidP="003039AB">
      <w:pPr>
        <w:spacing w:line="360" w:lineRule="auto"/>
        <w:jc w:val="both"/>
        <w:rPr>
          <w:rFonts w:ascii="Times New Roman" w:hAnsi="Times New Roman" w:cs="Times New Roman"/>
        </w:rPr>
      </w:pPr>
      <m:oMathPara>
        <m:oMathParaPr>
          <m:jc m:val="center"/>
        </m:oMathParaPr>
        <m:oMath>
          <m:r>
            <m:rPr>
              <m:sty m:val="p"/>
            </m:rPr>
            <w:rPr>
              <w:rFonts w:ascii="Cambria Math" w:hAnsi="Cambria Math" w:cs="Times New Roman"/>
            </w:rPr>
            <m:t>Attention(</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V</m:t>
          </m:r>
          <m:r>
            <m:rPr>
              <m:sty m:val="p"/>
            </m:rPr>
            <w:rPr>
              <w:rFonts w:ascii="Cambria Math" w:hAnsi="Cambria Math" w:cs="Times New Roman"/>
            </w:rPr>
            <m:t>)=softmax</m:t>
          </m:r>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Q</m:t>
                  </m:r>
                  <m:sSup>
                    <m:sSupPr>
                      <m:ctrlPr>
                        <w:rPr>
                          <w:rFonts w:ascii="Cambria Math" w:hAnsi="Cambria Math" w:cs="Times New Roman"/>
                        </w:rPr>
                      </m:ctrlPr>
                    </m:sSupPr>
                    <m:e>
                      <m:r>
                        <w:rPr>
                          <w:rFonts w:ascii="Cambria Math" w:hAnsi="Cambria Math" w:cs="Times New Roman"/>
                        </w:rPr>
                        <m:t>K</m:t>
                      </m:r>
                    </m:e>
                    <m:sup>
                      <m:r>
                        <m:rPr>
                          <m:sty m:val="p"/>
                        </m:rPr>
                        <w:rPr>
                          <w:rFonts w:ascii="Cambria Math" w:hAnsi="Cambria Math" w:cs="Times New Roman"/>
                        </w:rPr>
                        <m:t>⊤</m:t>
                      </m:r>
                    </m:sup>
                  </m:sSup>
                </m:num>
                <m:den>
                  <m:rad>
                    <m:radPr>
                      <m:degHide m:val="1"/>
                      <m:ctrlPr>
                        <w:rPr>
                          <w:rFonts w:ascii="Cambria Math" w:hAnsi="Cambria Math" w:cs="Times New Roman"/>
                        </w:rPr>
                      </m:ctrlPr>
                    </m:radPr>
                    <m:deg/>
                    <m:e>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k</m:t>
                          </m:r>
                        </m:sub>
                      </m:sSub>
                    </m:e>
                  </m:rad>
                </m:den>
              </m:f>
            </m:e>
          </m:d>
          <m:r>
            <w:rPr>
              <w:rFonts w:ascii="Cambria Math" w:hAnsi="Cambria Math" w:cs="Times New Roman"/>
            </w:rPr>
            <m:t>V</m:t>
          </m:r>
          <m:r>
            <m:rPr>
              <m:sty m:val="p"/>
            </m:rPr>
            <w:rPr>
              <w:rFonts w:ascii="Cambria Math" w:hAnsi="Cambria Math" w:cs="Times New Roman"/>
            </w:rPr>
            <m:t>.</m:t>
          </m:r>
          <m:r>
            <w:rPr>
              <w:rFonts w:ascii="Cambria Math" w:eastAsiaTheme="minorEastAsia" w:hAnsi="Cambria Math" w:cs="Times New Roman"/>
            </w:rPr>
            <m:t>....(6)</m:t>
          </m:r>
        </m:oMath>
      </m:oMathPara>
    </w:p>
    <w:p w14:paraId="69A26551" w14:textId="38E4CACF"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Multi-head attention and stacked encoder layers yield the Transformer embedding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tr</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t</m:t>
                </m:r>
              </m:sub>
            </m:sSub>
          </m:sup>
        </m:sSup>
      </m:oMath>
      <w:r w:rsidRPr="003039AB">
        <w:rPr>
          <w:rFonts w:ascii="Times New Roman" w:hAnsi="Times New Roman" w:cs="Times New Roman"/>
        </w:rPr>
        <w:t>.</w:t>
      </w:r>
    </w:p>
    <w:p w14:paraId="59946F52" w14:textId="77777777" w:rsidR="003039AB" w:rsidRPr="003039AB" w:rsidRDefault="003039AB" w:rsidP="003039AB">
      <w:pPr>
        <w:spacing w:line="360" w:lineRule="auto"/>
        <w:jc w:val="both"/>
        <w:rPr>
          <w:rFonts w:ascii="Times New Roman" w:hAnsi="Times New Roman" w:cs="Times New Roman"/>
        </w:rPr>
      </w:pPr>
      <w:bookmarkStart w:id="2" w:name="feature-fusion-and-attention."/>
      <w:bookmarkEnd w:id="1"/>
      <w:r w:rsidRPr="003039AB">
        <w:rPr>
          <w:rFonts w:ascii="Times New Roman" w:hAnsi="Times New Roman" w:cs="Times New Roman"/>
        </w:rPr>
        <w:t>The outputs of the three encoders are concatenated into a unified representation,</w:t>
      </w:r>
    </w:p>
    <w:p w14:paraId="2E7F889D" w14:textId="672A67D8" w:rsidR="003039AB" w:rsidRPr="003039AB" w:rsidRDefault="003039AB" w:rsidP="003039AB">
      <w:pPr>
        <w:spacing w:line="360" w:lineRule="auto"/>
        <w:jc w:val="both"/>
        <w:rPr>
          <w:rFonts w:ascii="Times New Roman" w:hAnsi="Times New Roman" w:cs="Times New Roman"/>
        </w:rPr>
      </w:pPr>
      <m:oMathPara>
        <m:oMathParaPr>
          <m:jc m:val="center"/>
        </m:oMathParaPr>
        <m:oMath>
          <m:r>
            <w:rPr>
              <w:rFonts w:ascii="Cambria Math" w:hAnsi="Cambria Math" w:cs="Times New Roman"/>
            </w:rPr>
            <m:t>F</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cnn</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lstm</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tr</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m</m:t>
              </m:r>
            </m:sup>
          </m:sSup>
          <m:r>
            <m:rPr>
              <m:sty m:val="p"/>
            </m:rPr>
            <w:rPr>
              <w:rFonts w:ascii="Cambria Math" w:hAnsi="Cambria Math" w:cs="Times New Roman"/>
            </w:rPr>
            <m:t>,</m:t>
          </m:r>
          <m:r>
            <w:rPr>
              <w:rFonts w:ascii="Cambria Math" w:hAnsi="Cambria Math" w:cs="Times New Roman"/>
            </w:rPr>
            <m:t>  m</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c</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t</m:t>
              </m:r>
            </m:sub>
          </m:sSub>
          <m:r>
            <m:rPr>
              <m:sty m:val="p"/>
            </m:rPr>
            <w:rPr>
              <w:rFonts w:ascii="Cambria Math" w:hAnsi="Cambria Math" w:cs="Times New Roman"/>
            </w:rPr>
            <m:t>,</m:t>
          </m:r>
          <m:r>
            <w:rPr>
              <w:rFonts w:ascii="Cambria Math" w:eastAsiaTheme="minorEastAsia" w:hAnsi="Cambria Math" w:cs="Times New Roman"/>
            </w:rPr>
            <m:t>....(7)</m:t>
          </m:r>
        </m:oMath>
      </m:oMathPara>
    </w:p>
    <w:p w14:paraId="6DA8B11F" w14:textId="77777777"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and refined by a temporal attention mechanism that assigns adaptive weights to critical time steps:</w:t>
      </w:r>
    </w:p>
    <w:p w14:paraId="7B9FD40A" w14:textId="5CA9ABA4" w:rsidR="003039AB" w:rsidRPr="003039AB" w:rsidRDefault="003529DF"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τ</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u</m:t>
              </m:r>
            </m:e>
            <m:sub>
              <m:r>
                <w:rPr>
                  <w:rFonts w:ascii="Cambria Math" w:hAnsi="Cambria Math" w:cs="Times New Roman"/>
                </w:rPr>
                <m:t>a</m:t>
              </m:r>
            </m:sub>
            <m:sup>
              <m:r>
                <m:rPr>
                  <m:sty m:val="p"/>
                </m:rPr>
                <w:rPr>
                  <w:rFonts w:ascii="Cambria Math" w:hAnsi="Cambria Math" w:cs="Times New Roman"/>
                </w:rPr>
                <m:t>⊤</m:t>
              </m:r>
            </m:sup>
          </m:sSubSup>
          <m:r>
            <m:rPr>
              <m:sty m:val="p"/>
            </m:rPr>
            <w:rPr>
              <w:rFonts w:ascii="Cambria Math" w:hAnsi="Cambria Math" w:cs="Times New Roman"/>
            </w:rPr>
            <m:t>tanh(</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a</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τ</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τ</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exp(</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τ</m:t>
                  </m:r>
                </m:sub>
              </m:sSub>
              <m:r>
                <m:rPr>
                  <m:sty m:val="p"/>
                </m:rPr>
                <w:rPr>
                  <w:rFonts w:ascii="Cambria Math" w:hAnsi="Cambria Math" w:cs="Times New Roman"/>
                </w:rPr>
                <m:t>)</m:t>
              </m:r>
            </m:num>
            <m:den>
              <m:nary>
                <m:naryPr>
                  <m:chr m:val="∑"/>
                  <m:limLoc m:val="undOvr"/>
                  <m:ctrlPr>
                    <w:rPr>
                      <w:rFonts w:ascii="Cambria Math" w:hAnsi="Cambria Math" w:cs="Times New Roman"/>
                    </w:rPr>
                  </m:ctrlPr>
                </m:naryPr>
                <m:sub>
                  <m:r>
                    <w:rPr>
                      <w:rFonts w:ascii="Cambria Math" w:hAnsi="Cambria Math" w:cs="Times New Roman"/>
                    </w:rPr>
                    <m:t>s</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W</m:t>
                  </m:r>
                </m:sup>
                <m:e>
                  <m:r>
                    <m:rPr>
                      <m:sty m:val="p"/>
                    </m:rPr>
                    <w:rPr>
                      <w:rFonts w:ascii="Cambria Math" w:hAnsi="Cambria Math" w:cs="Times New Roman"/>
                    </w:rPr>
                    <m:t>exp</m:t>
                  </m:r>
                </m:e>
              </m:nary>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s</m:t>
                  </m:r>
                </m:sub>
              </m:sSub>
              <m:r>
                <m:rPr>
                  <m:sty m:val="p"/>
                </m:rPr>
                <w:rPr>
                  <w:rFonts w:ascii="Cambria Math" w:hAnsi="Cambria Math" w:cs="Times New Roman"/>
                </w:rPr>
                <m:t>)</m:t>
              </m:r>
            </m:den>
          </m:f>
          <m:r>
            <m:rPr>
              <m:sty m:val="p"/>
            </m:rPr>
            <w:rPr>
              <w:rFonts w:ascii="Cambria Math" w:hAnsi="Cambria Math" w:cs="Times New Roman"/>
            </w:rPr>
            <m:t>,</m:t>
          </m:r>
          <m:r>
            <w:rPr>
              <w:rFonts w:ascii="Cambria Math" w:hAnsi="Cambria Math" w:cs="Times New Roman"/>
            </w:rPr>
            <m:t> </m:t>
          </m:r>
          <m:r>
            <w:rPr>
              <w:rFonts w:ascii="Cambria Math" w:hAnsi="Cambria Math" w:cs="Times New Roman"/>
            </w:rPr>
            <m:t>Z</m:t>
          </m:r>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τ</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W</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τ</m:t>
                  </m:r>
                </m:sub>
              </m:sSub>
            </m:e>
          </m:nary>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τ</m:t>
              </m:r>
            </m:sub>
          </m:sSub>
          <m:r>
            <m:rPr>
              <m:sty m:val="p"/>
            </m:rPr>
            <w:rPr>
              <w:rFonts w:ascii="Cambria Math" w:hAnsi="Cambria Math" w:cs="Times New Roman"/>
            </w:rPr>
            <m:t>.</m:t>
          </m:r>
          <m:r>
            <w:rPr>
              <w:rFonts w:ascii="Cambria Math" w:eastAsiaTheme="minorEastAsia" w:hAnsi="Cambria Math" w:cs="Times New Roman"/>
            </w:rPr>
            <m:t>....(8)</m:t>
          </m:r>
        </m:oMath>
      </m:oMathPara>
    </w:p>
    <w:p w14:paraId="528BB7A5" w14:textId="5BE90EA0" w:rsidR="003039AB" w:rsidRPr="003039AB" w:rsidRDefault="003039AB" w:rsidP="003039AB">
      <w:pPr>
        <w:spacing w:line="360" w:lineRule="auto"/>
        <w:jc w:val="both"/>
        <w:rPr>
          <w:rFonts w:ascii="Times New Roman" w:hAnsi="Times New Roman" w:cs="Times New Roman"/>
        </w:rPr>
      </w:pPr>
      <w:bookmarkStart w:id="3" w:name="classification."/>
      <w:bookmarkEnd w:id="2"/>
      <w:r w:rsidRPr="003039AB">
        <w:rPr>
          <w:rFonts w:ascii="Times New Roman" w:hAnsi="Times New Roman" w:cs="Times New Roman"/>
        </w:rPr>
        <w:t xml:space="preserve">The attention-weighted embedding </w:t>
      </w:r>
      <m:oMath>
        <m:r>
          <w:rPr>
            <w:rFonts w:ascii="Cambria Math" w:hAnsi="Cambria Math" w:cs="Times New Roman"/>
          </w:rPr>
          <m:t>Z</m:t>
        </m:r>
      </m:oMath>
      <w:r w:rsidRPr="003039AB">
        <w:rPr>
          <w:rFonts w:ascii="Times New Roman" w:hAnsi="Times New Roman" w:cs="Times New Roman"/>
        </w:rPr>
        <w:t xml:space="preserve"> is passed through a dense layer with </w:t>
      </w:r>
      <w:proofErr w:type="spellStart"/>
      <w:r w:rsidRPr="003039AB">
        <w:rPr>
          <w:rFonts w:ascii="Times New Roman" w:hAnsi="Times New Roman" w:cs="Times New Roman"/>
        </w:rPr>
        <w:t>softmax</w:t>
      </w:r>
      <w:proofErr w:type="spellEnd"/>
      <w:r w:rsidRPr="003039AB">
        <w:rPr>
          <w:rFonts w:ascii="Times New Roman" w:hAnsi="Times New Roman" w:cs="Times New Roman"/>
        </w:rPr>
        <w:t xml:space="preserve"> activation to produce the prediction:</w:t>
      </w:r>
    </w:p>
    <w:p w14:paraId="5511075D" w14:textId="1F767541" w:rsidR="003039AB" w:rsidRPr="003039AB" w:rsidRDefault="003529DF" w:rsidP="003039AB">
      <w:pPr>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σ</m:t>
          </m:r>
          <m:r>
            <m:rPr>
              <m:sty m:val="p"/>
            </m:rPr>
            <w:rPr>
              <w:rFonts w:ascii="Cambria Math" w:hAnsi="Cambria Math" w:cs="Times New Roman"/>
            </w:rPr>
            <m:t>(</m:t>
          </m:r>
          <m:r>
            <w:rPr>
              <w:rFonts w:ascii="Cambria Math" w:hAnsi="Cambria Math" w:cs="Times New Roman"/>
            </w:rPr>
            <m:t>WZ</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t</m:t>
              </m:r>
            </m:sub>
          </m:sSub>
          <m:r>
            <m:rPr>
              <m:sty m:val="p"/>
            </m:rPr>
            <w:rPr>
              <w:rFonts w:ascii="Cambria Math" w:hAnsi="Cambria Math" w:cs="Times New Roman"/>
            </w:rPr>
            <m:t>=</m:t>
          </m:r>
          <m:r>
            <m:rPr>
              <m:scr m:val="double-struck"/>
              <m:sty m:val="p"/>
            </m:rPr>
            <w:rPr>
              <w:rFonts w:ascii="Cambria Math" w:hAnsi="Cambria Math" w:cs="Times New Roman"/>
            </w:rPr>
            <m:t>1</m:t>
          </m:r>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τ</m:t>
          </m:r>
          <m:r>
            <w:rPr>
              <w:rFonts w:ascii="Cambria Math" w:hAnsi="Cambria Math" w:cs="Times New Roman"/>
            </w:rPr>
            <m:t> </m:t>
          </m:r>
          <m:r>
            <m:rPr>
              <m:sty m:val="p"/>
            </m:rPr>
            <w:rPr>
              <w:rFonts w:ascii="Cambria Math" w:hAnsi="Cambria Math" w:cs="Times New Roman"/>
            </w:rPr>
            <m:t>],</m:t>
          </m:r>
          <m:r>
            <w:rPr>
              <w:rFonts w:ascii="Cambria Math" w:eastAsiaTheme="minorEastAsia" w:hAnsi="Cambria Math" w:cs="Times New Roman"/>
            </w:rPr>
            <m:t>....(9)</m:t>
          </m:r>
        </m:oMath>
      </m:oMathPara>
    </w:p>
    <w:p w14:paraId="09544D23" w14:textId="59F24716"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r>
          <w:rPr>
            <w:rFonts w:ascii="Cambria Math" w:hAnsi="Cambria Math" w:cs="Times New Roman"/>
          </w:rPr>
          <m:t>τ</m:t>
        </m:r>
      </m:oMath>
      <w:r w:rsidRPr="003039AB">
        <w:rPr>
          <w:rFonts w:ascii="Times New Roman" w:hAnsi="Times New Roman" w:cs="Times New Roman"/>
        </w:rPr>
        <w:t xml:space="preserve"> is a tunable decision threshold for balancing recall and </w:t>
      </w:r>
      <w:proofErr w:type="gramStart"/>
      <w:r w:rsidRPr="003039AB">
        <w:rPr>
          <w:rFonts w:ascii="Times New Roman" w:hAnsi="Times New Roman" w:cs="Times New Roman"/>
        </w:rPr>
        <w:t>precision.</w:t>
      </w:r>
      <w:proofErr w:type="gramEnd"/>
    </w:p>
    <w:p w14:paraId="1B63C16F" w14:textId="77777777" w:rsidR="003039AB" w:rsidRPr="003039AB" w:rsidRDefault="003039AB" w:rsidP="003039AB">
      <w:pPr>
        <w:spacing w:line="360" w:lineRule="auto"/>
        <w:jc w:val="both"/>
        <w:rPr>
          <w:rFonts w:ascii="Times New Roman" w:hAnsi="Times New Roman" w:cs="Times New Roman"/>
        </w:rPr>
      </w:pPr>
      <w:bookmarkStart w:id="4" w:name="learning-objective-and-optimization"/>
      <w:bookmarkEnd w:id="3"/>
      <w:r w:rsidRPr="003039AB">
        <w:rPr>
          <w:rFonts w:ascii="Times New Roman" w:hAnsi="Times New Roman" w:cs="Times New Roman"/>
        </w:rPr>
        <w:t>To mitigate class imbalance, class-weighted cross-entropy is employed:</w:t>
      </w:r>
    </w:p>
    <w:p w14:paraId="5D008E73" w14:textId="22B868BF" w:rsidR="003039AB" w:rsidRPr="003039AB" w:rsidRDefault="003039AB" w:rsidP="003039AB">
      <w:pPr>
        <w:spacing w:line="360" w:lineRule="auto"/>
        <w:jc w:val="both"/>
        <w:rPr>
          <w:rFonts w:ascii="Times New Roman" w:hAnsi="Times New Roman" w:cs="Times New Roman"/>
        </w:rPr>
      </w:pPr>
      <m:oMathPara>
        <m:oMathParaPr>
          <m:jc m:val="center"/>
        </m:oMathParaPr>
        <m:oMath>
          <m:r>
            <m:rPr>
              <m:scr m:val="script"/>
              <m:sty m:val="p"/>
            </m:rPr>
            <w:rPr>
              <w:rFonts w:ascii="Cambria Math" w:hAnsi="Cambria Math" w:cs="Times New Roman"/>
            </w:rPr>
            <m:t>L=-</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rPr>
              </m:ctrlPr>
            </m:naryPr>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)log(</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e>
              </m:d>
            </m:e>
          </m:nary>
          <m:r>
            <m:rPr>
              <m:sty m:val="p"/>
            </m:rPr>
            <w:rPr>
              <w:rFonts w:ascii="Cambria Math" w:hAnsi="Cambria Math" w:cs="Times New Roman"/>
            </w:rPr>
            <m:t>,</m:t>
          </m:r>
          <m:r>
            <w:rPr>
              <w:rFonts w:ascii="Cambria Math" w:eastAsiaTheme="minorEastAsia" w:hAnsi="Cambria Math" w:cs="Times New Roman"/>
            </w:rPr>
            <m:t>....(10)</m:t>
          </m:r>
        </m:oMath>
      </m:oMathPara>
    </w:p>
    <w:p w14:paraId="7965BB6C" w14:textId="07F57D4A" w:rsidR="003039AB" w:rsidRPr="003039AB" w:rsidRDefault="003039AB" w:rsidP="003039AB">
      <w:pPr>
        <w:spacing w:line="360" w:lineRule="auto"/>
        <w:jc w:val="both"/>
        <w:rPr>
          <w:rFonts w:ascii="Times New Roman" w:hAnsi="Times New Roman" w:cs="Times New Roman"/>
        </w:rPr>
      </w:pPr>
      <w:r w:rsidRPr="003039AB">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oMath>
      <w:r w:rsidRPr="003039AB">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oMath>
      <w:r w:rsidRPr="003039AB">
        <w:rPr>
          <w:rFonts w:ascii="Times New Roman" w:hAnsi="Times New Roman" w:cs="Times New Roman"/>
        </w:rPr>
        <w:t xml:space="preserve"> are weights inversely proportional to class frequencies. In highly imbalanced cases, focal loss may be applied to emphasize difficult samples. Regularization is achieved through dropout and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2</m:t>
            </m:r>
          </m:sub>
        </m:sSub>
      </m:oMath>
      <w:r w:rsidRPr="003039AB">
        <w:rPr>
          <w:rFonts w:ascii="Times New Roman" w:hAnsi="Times New Roman" w:cs="Times New Roman"/>
        </w:rPr>
        <w:t xml:space="preserve"> penalties, while optimization is carried out using Adam or Ad</w:t>
      </w:r>
      <w:proofErr w:type="spellStart"/>
      <w:r w:rsidRPr="003039AB">
        <w:rPr>
          <w:rFonts w:ascii="Times New Roman" w:hAnsi="Times New Roman" w:cs="Times New Roman"/>
        </w:rPr>
        <w:t>amW</w:t>
      </w:r>
      <w:proofErr w:type="spellEnd"/>
      <w:r w:rsidRPr="003039AB">
        <w:rPr>
          <w:rFonts w:ascii="Times New Roman" w:hAnsi="Times New Roman" w:cs="Times New Roman"/>
        </w:rPr>
        <w:t xml:space="preserve"> with </w:t>
      </w:r>
      <w:proofErr w:type="gramStart"/>
      <w:r w:rsidR="00E24479">
        <w:rPr>
          <w:rFonts w:ascii="Times New Roman" w:hAnsi="Times New Roman" w:cs="Times New Roman"/>
        </w:rPr>
        <w:t xml:space="preserve">pre </w:t>
      </w:r>
      <w:r w:rsidRPr="003039AB">
        <w:rPr>
          <w:rFonts w:ascii="Times New Roman" w:hAnsi="Times New Roman" w:cs="Times New Roman"/>
        </w:rPr>
        <w:t>stopping</w:t>
      </w:r>
      <w:proofErr w:type="gramEnd"/>
      <w:r w:rsidRPr="003039AB">
        <w:rPr>
          <w:rFonts w:ascii="Times New Roman" w:hAnsi="Times New Roman" w:cs="Times New Roman"/>
        </w:rPr>
        <w:t xml:space="preserve"> based on validation performance. Calibration</w:t>
      </w:r>
      <w:r w:rsidR="00C95428">
        <w:rPr>
          <w:rFonts w:ascii="Times New Roman" w:hAnsi="Times New Roman" w:cs="Times New Roman"/>
        </w:rPr>
        <w:t xml:space="preserve"> methods</w:t>
      </w:r>
      <w:r w:rsidRPr="003039AB">
        <w:rPr>
          <w:rFonts w:ascii="Times New Roman" w:hAnsi="Times New Roman" w:cs="Times New Roman"/>
        </w:rPr>
        <w:t xml:space="preserve"> </w:t>
      </w:r>
      <w:r w:rsidR="00E24479">
        <w:rPr>
          <w:rFonts w:ascii="Times New Roman" w:hAnsi="Times New Roman" w:cs="Times New Roman"/>
        </w:rPr>
        <w:t xml:space="preserve">such as </w:t>
      </w:r>
      <w:r w:rsidRPr="003039AB">
        <w:rPr>
          <w:rFonts w:ascii="Times New Roman" w:hAnsi="Times New Roman" w:cs="Times New Roman"/>
        </w:rPr>
        <w:t>temperature scaling, can be used post-training to improve probability reliability.</w:t>
      </w:r>
    </w:p>
    <w:p w14:paraId="3B4738EF" w14:textId="7AB1AEF1" w:rsidR="003039AB" w:rsidRPr="003039AB" w:rsidRDefault="003039AB" w:rsidP="003039AB">
      <w:pPr>
        <w:spacing w:line="360" w:lineRule="auto"/>
        <w:jc w:val="both"/>
        <w:rPr>
          <w:rFonts w:ascii="Times New Roman" w:hAnsi="Times New Roman" w:cs="Times New Roman"/>
        </w:rPr>
      </w:pPr>
      <w:bookmarkStart w:id="5" w:name="decision-strategy-and-drift-handling"/>
      <w:bookmarkEnd w:id="4"/>
      <w:r w:rsidRPr="003039AB">
        <w:rPr>
          <w:rFonts w:ascii="Times New Roman" w:hAnsi="Times New Roman" w:cs="Times New Roman"/>
        </w:rPr>
        <w:t xml:space="preserve">Inference relies on a cost-sensitive thresholding strategy. If the cost of false positives is </w:t>
      </w:r>
      <m:oMath>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FP</m:t>
            </m:r>
          </m:sub>
        </m:sSub>
      </m:oMath>
      <w:r w:rsidRPr="003039AB">
        <w:rPr>
          <w:rFonts w:ascii="Times New Roman" w:hAnsi="Times New Roman" w:cs="Times New Roman"/>
        </w:rPr>
        <w:t xml:space="preserve"> and false negatives </w:t>
      </w:r>
      <m:oMath>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FN</m:t>
            </m:r>
          </m:sub>
        </m:sSub>
      </m:oMath>
      <w:r w:rsidRPr="003039AB">
        <w:rPr>
          <w:rFonts w:ascii="Times New Roman" w:hAnsi="Times New Roman" w:cs="Times New Roman"/>
        </w:rPr>
        <w:t>, optimal threshold is</w:t>
      </w:r>
    </w:p>
    <w:p w14:paraId="36600057" w14:textId="1DAA51DF" w:rsidR="003039AB" w:rsidRPr="003039AB" w:rsidRDefault="003529DF" w:rsidP="003039AB">
      <w:pPr>
        <w:spacing w:line="360" w:lineRule="auto"/>
        <w:jc w:val="both"/>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τ</m:t>
              </m:r>
            </m:e>
            <m:sup>
              <m:r>
                <m:rPr>
                  <m:sty m:val="p"/>
                </m:rPr>
                <w:rPr>
                  <w:rFonts w:ascii="Cambria Math" w:hAnsi="Cambria Math" w:cs="Times New Roman"/>
                </w:rPr>
                <m:t>⋆</m:t>
              </m:r>
            </m:sup>
          </m:s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FP</m:t>
                  </m:r>
                </m:sub>
              </m:sSub>
            </m:num>
            <m:den>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FP</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FN</m:t>
                  </m:r>
                </m:sub>
              </m:sSub>
            </m:den>
          </m:f>
          <m:r>
            <m:rPr>
              <m:sty m:val="p"/>
            </m:rPr>
            <w:rPr>
              <w:rFonts w:ascii="Cambria Math" w:hAnsi="Cambria Math" w:cs="Times New Roman"/>
            </w:rPr>
            <m:t>.</m:t>
          </m:r>
          <m:r>
            <w:rPr>
              <w:rFonts w:ascii="Cambria Math" w:eastAsiaTheme="minorEastAsia" w:hAnsi="Cambria Math" w:cs="Times New Roman"/>
            </w:rPr>
            <m:t>....(11)</m:t>
          </m:r>
        </m:oMath>
      </m:oMathPara>
    </w:p>
    <w:p w14:paraId="663CF7C0" w14:textId="77777777" w:rsidR="000A6F69" w:rsidRDefault="003039AB" w:rsidP="003039AB">
      <w:pPr>
        <w:spacing w:line="360" w:lineRule="auto"/>
        <w:jc w:val="both"/>
        <w:rPr>
          <w:rFonts w:ascii="Times New Roman" w:hAnsi="Times New Roman" w:cs="Times New Roman"/>
          <w:b/>
          <w:bCs/>
        </w:rPr>
      </w:pPr>
      <w:r w:rsidRPr="003039AB">
        <w:rPr>
          <w:rFonts w:ascii="Times New Roman" w:hAnsi="Times New Roman" w:cs="Times New Roman"/>
        </w:rPr>
        <w:t xml:space="preserve">To address distribution drift, prediction score statistics are monitored over sliding batches, and retraining or recalibration is triggered whenever deviations exceed a tolerance level </w:t>
      </w:r>
      <m:oMath>
        <m:r>
          <w:rPr>
            <w:rFonts w:ascii="Cambria Math" w:hAnsi="Cambria Math" w:cs="Times New Roman"/>
          </w:rPr>
          <m:t>δ</m:t>
        </m:r>
      </m:oMath>
      <w:r w:rsidRPr="003039AB">
        <w:rPr>
          <w:rFonts w:ascii="Times New Roman" w:hAnsi="Times New Roman" w:cs="Times New Roman"/>
        </w:rPr>
        <w:t>, ensuring continued reliability against evolving adversarial patterns.</w:t>
      </w:r>
      <w:bookmarkEnd w:id="5"/>
    </w:p>
    <w:p w14:paraId="397AA10D" w14:textId="7A5EA50D" w:rsidR="003039AB" w:rsidRPr="000A6F69" w:rsidRDefault="003039AB" w:rsidP="003039AB">
      <w:pPr>
        <w:spacing w:line="360" w:lineRule="auto"/>
        <w:jc w:val="both"/>
        <w:rPr>
          <w:rFonts w:ascii="Times New Roman" w:hAnsi="Times New Roman" w:cs="Times New Roman"/>
          <w:b/>
          <w:bCs/>
        </w:rPr>
      </w:pPr>
      <w:r w:rsidRPr="003039AB">
        <w:rPr>
          <w:rFonts w:ascii="Times New Roman" w:hAnsi="Times New Roman" w:cs="Times New Roman"/>
        </w:rPr>
        <w:t xml:space="preserve">Effectiveness is assessed using widely accepted evaluation measures, including </w:t>
      </w:r>
      <w:r w:rsidR="00FE0F2A" w:rsidRPr="003039AB">
        <w:rPr>
          <w:rFonts w:ascii="Times New Roman" w:hAnsi="Times New Roman" w:cs="Times New Roman"/>
        </w:rPr>
        <w:t>accuracy</w:t>
      </w:r>
      <w:r w:rsidR="00FE0F2A">
        <w:rPr>
          <w:rFonts w:ascii="Times New Roman" w:hAnsi="Times New Roman" w:cs="Times New Roman"/>
        </w:rPr>
        <w:t>, precision, Recall,</w:t>
      </w:r>
      <w:r w:rsidRPr="003039AB">
        <w:rPr>
          <w:rFonts w:ascii="Times New Roman" w:hAnsi="Times New Roman" w:cs="Times New Roman"/>
        </w:rPr>
        <w:t xml:space="preserve"> F1-score, ROC-AUC, and PR-AUC. In addition, ablation experiments quantify the contribution of each branch (CNN, Bi-LSTM, Transformer) to overall performance.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8A435B" w14:paraId="4CCC01BD" w14:textId="77777777" w:rsidTr="00BF2DD3">
        <w:tc>
          <w:tcPr>
            <w:tcW w:w="9350" w:type="dxa"/>
          </w:tcPr>
          <w:p w14:paraId="7586BB4A" w14:textId="71BDE563" w:rsidR="008A435B" w:rsidRPr="00A61E75" w:rsidRDefault="008A435B" w:rsidP="008C76AC">
            <w:pPr>
              <w:jc w:val="both"/>
              <w:rPr>
                <w:rFonts w:ascii="Times New Roman" w:hAnsi="Times New Roman" w:cs="Times New Roman"/>
                <w:i/>
                <w:iCs/>
              </w:rPr>
            </w:pPr>
            <w:r w:rsidRPr="008A435B">
              <w:rPr>
                <w:rFonts w:ascii="Times New Roman" w:hAnsi="Times New Roman" w:cs="Times New Roman"/>
                <w:b/>
                <w:i/>
                <w:iCs/>
              </w:rPr>
              <w:t xml:space="preserve">Algorithm 1 </w:t>
            </w:r>
            <w:r w:rsidR="00D3493B" w:rsidRPr="00A61E75">
              <w:rPr>
                <w:rFonts w:ascii="Times New Roman" w:hAnsi="Times New Roman" w:cs="Times New Roman"/>
                <w:bCs/>
                <w:i/>
                <w:iCs/>
              </w:rPr>
              <w:t>T</w:t>
            </w:r>
            <w:r w:rsidRPr="00A61E75">
              <w:rPr>
                <w:rFonts w:ascii="Times New Roman" w:hAnsi="Times New Roman" w:cs="Times New Roman"/>
                <w:bCs/>
                <w:i/>
                <w:iCs/>
              </w:rPr>
              <w:t xml:space="preserve">he </w:t>
            </w:r>
            <w:r w:rsidR="00D3493B" w:rsidRPr="00A61E75">
              <w:rPr>
                <w:rFonts w:ascii="Times New Roman" w:hAnsi="Times New Roman" w:cs="Times New Roman"/>
                <w:bCs/>
                <w:i/>
                <w:iCs/>
              </w:rPr>
              <w:t xml:space="preserve">proposed Architecture for </w:t>
            </w:r>
            <w:r w:rsidR="008F44AA" w:rsidRPr="00A61E75">
              <w:rPr>
                <w:rFonts w:ascii="Times New Roman" w:hAnsi="Times New Roman" w:cs="Times New Roman"/>
                <w:bCs/>
                <w:i/>
                <w:iCs/>
              </w:rPr>
              <w:t>Blockchain Attack Detector &amp; Preventer</w:t>
            </w:r>
          </w:p>
        </w:tc>
      </w:tr>
      <w:tr w:rsidR="008A435B" w14:paraId="3EFC745C" w14:textId="77777777" w:rsidTr="00BF2DD3">
        <w:tc>
          <w:tcPr>
            <w:tcW w:w="9350" w:type="dxa"/>
          </w:tcPr>
          <w:p w14:paraId="154581AA" w14:textId="2E32CD73" w:rsidR="00220C3C" w:rsidRPr="00220C3C" w:rsidRDefault="00220C3C" w:rsidP="008C76AC">
            <w:pPr>
              <w:jc w:val="both"/>
              <w:rPr>
                <w:rFonts w:ascii="Times New Roman" w:hAnsi="Times New Roman" w:cs="Times New Roman"/>
              </w:rPr>
            </w:pPr>
            <w:r w:rsidRPr="00220C3C">
              <w:rPr>
                <w:rFonts w:ascii="Times New Roman" w:hAnsi="Times New Roman" w:cs="Times New Roman"/>
                <w:b/>
              </w:rPr>
              <w:t xml:space="preserve">Input: </w:t>
            </w:r>
            <w:r w:rsidRPr="00220C3C">
              <w:rPr>
                <w:rFonts w:ascii="Times New Roman" w:hAnsi="Times New Roman" w:cs="Times New Roman"/>
              </w:rPr>
              <w:t xml:space="preserve">On-/off-chain streams S (P2P traffic, </w:t>
            </w:r>
            <w:proofErr w:type="spellStart"/>
            <w:r w:rsidRPr="00220C3C">
              <w:rPr>
                <w:rFonts w:ascii="Times New Roman" w:hAnsi="Times New Roman" w:cs="Times New Roman"/>
              </w:rPr>
              <w:t>mempool</w:t>
            </w:r>
            <w:proofErr w:type="spellEnd"/>
            <w:r w:rsidRPr="00220C3C">
              <w:rPr>
                <w:rFonts w:ascii="Times New Roman" w:hAnsi="Times New Roman" w:cs="Times New Roman"/>
              </w:rPr>
              <w:t xml:space="preserve">, </w:t>
            </w:r>
            <w:r w:rsidR="00E95A6B" w:rsidRPr="00220C3C">
              <w:rPr>
                <w:rFonts w:ascii="Times New Roman" w:hAnsi="Times New Roman" w:cs="Times New Roman"/>
              </w:rPr>
              <w:t>Tx</w:t>
            </w:r>
            <w:r w:rsidRPr="00220C3C">
              <w:rPr>
                <w:rFonts w:ascii="Times New Roman" w:hAnsi="Times New Roman" w:cs="Times New Roman"/>
              </w:rPr>
              <w:t xml:space="preserve"> logs, traces), labels Y (if available), window W, stride ∆, classes K, threshold τ</w:t>
            </w:r>
          </w:p>
          <w:p w14:paraId="268C1972" w14:textId="77777777" w:rsidR="00220C3C" w:rsidRPr="00220C3C" w:rsidRDefault="00220C3C" w:rsidP="008C76AC">
            <w:pPr>
              <w:jc w:val="both"/>
              <w:rPr>
                <w:rFonts w:ascii="Times New Roman" w:hAnsi="Times New Roman" w:cs="Times New Roman"/>
                <w:i/>
              </w:rPr>
            </w:pPr>
            <w:r w:rsidRPr="00220C3C">
              <w:rPr>
                <w:rFonts w:ascii="Times New Roman" w:hAnsi="Times New Roman" w:cs="Times New Roman"/>
                <w:b/>
              </w:rPr>
              <w:lastRenderedPageBreak/>
              <w:t xml:space="preserve">Output: </w:t>
            </w:r>
            <w:r w:rsidRPr="00220C3C">
              <w:rPr>
                <w:rFonts w:ascii="Times New Roman" w:hAnsi="Times New Roman" w:cs="Times New Roman"/>
              </w:rPr>
              <w:t xml:space="preserve">Real-time predictions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i/>
              </w:rPr>
              <w:t xml:space="preserve"> </w:t>
            </w:r>
            <w:r w:rsidRPr="00220C3C">
              <w:rPr>
                <w:rFonts w:ascii="Cambria Math" w:hAnsi="Cambria Math" w:cs="Cambria Math"/>
              </w:rPr>
              <w:t>∈</w:t>
            </w:r>
            <w:r w:rsidRPr="00220C3C">
              <w:rPr>
                <w:rFonts w:ascii="Times New Roman" w:hAnsi="Times New Roman" w:cs="Times New Roman" w:hint="eastAsia"/>
              </w:rPr>
              <w:t xml:space="preserve"> {</w:t>
            </w:r>
            <w:r w:rsidRPr="00220C3C">
              <w:rPr>
                <w:rFonts w:ascii="Times New Roman" w:hAnsi="Times New Roman" w:cs="Times New Roman"/>
              </w:rPr>
              <w:t>Normal, Attack</w:t>
            </w:r>
            <w:r w:rsidRPr="00220C3C">
              <w:rPr>
                <w:rFonts w:ascii="Times New Roman" w:hAnsi="Times New Roman" w:cs="Times New Roman" w:hint="eastAsia"/>
              </w:rPr>
              <w:t xml:space="preserve">} </w:t>
            </w:r>
            <w:r w:rsidRPr="00220C3C">
              <w:rPr>
                <w:rFonts w:ascii="Times New Roman" w:hAnsi="Times New Roman" w:cs="Times New Roman"/>
              </w:rPr>
              <w:t>and actions M</w:t>
            </w:r>
            <w:r w:rsidRPr="00220C3C">
              <w:rPr>
                <w:rFonts w:ascii="Times New Roman" w:hAnsi="Times New Roman" w:cs="Times New Roman"/>
                <w:i/>
                <w:vertAlign w:val="subscript"/>
              </w:rPr>
              <w:t>t</w:t>
            </w:r>
          </w:p>
          <w:p w14:paraId="67B8F737" w14:textId="3A6908DE"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1:  </w:t>
            </w:r>
            <w:r w:rsidRPr="00220C3C">
              <w:rPr>
                <w:rFonts w:ascii="Times New Roman" w:hAnsi="Times New Roman" w:cs="Times New Roman"/>
                <w:b/>
              </w:rPr>
              <w:t xml:space="preserve">Collect </w:t>
            </w:r>
            <w:r w:rsidRPr="00220C3C">
              <w:rPr>
                <w:rFonts w:ascii="Times New Roman" w:hAnsi="Times New Roman" w:cs="Times New Roman"/>
                <w:b/>
                <w:bCs/>
              </w:rPr>
              <w:t>data</w:t>
            </w:r>
            <w:r w:rsidR="001A2E97" w:rsidRPr="001A2E97">
              <w:rPr>
                <w:rFonts w:ascii="Times New Roman" w:hAnsi="Times New Roman" w:cs="Times New Roman"/>
              </w:rPr>
              <w:t>:</w:t>
            </w:r>
            <w:r w:rsidRPr="00220C3C">
              <w:rPr>
                <w:rFonts w:ascii="Times New Roman" w:hAnsi="Times New Roman" w:cs="Times New Roman"/>
              </w:rPr>
              <w:tab/>
              <w:t>parse blocks, transactions, events, bytecode, and network telemetry</w:t>
            </w:r>
          </w:p>
          <w:p w14:paraId="5BDFE7EF" w14:textId="77777777"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2: </w:t>
            </w:r>
            <w:r w:rsidRPr="00220C3C">
              <w:rPr>
                <w:rFonts w:ascii="Times New Roman" w:hAnsi="Times New Roman" w:cs="Times New Roman"/>
                <w:b/>
              </w:rPr>
              <w:t>Preprocess</w:t>
            </w:r>
            <w:r w:rsidRPr="00220C3C">
              <w:rPr>
                <w:rFonts w:ascii="Times New Roman" w:hAnsi="Times New Roman" w:cs="Times New Roman"/>
              </w:rPr>
              <w:t>: align timestamps, deduplicate, impute; z-score features; slice into windows</w:t>
            </w:r>
          </w:p>
          <w:p w14:paraId="359F8F9B" w14:textId="77777777" w:rsidR="001D4C60" w:rsidRDefault="00220C3C" w:rsidP="008C76AC">
            <w:pPr>
              <w:jc w:val="both"/>
              <w:rPr>
                <w:rFonts w:ascii="Cambria Math" w:hAnsi="Cambria Math" w:cs="Cambria Math"/>
              </w:rPr>
            </w:pPr>
            <w:proofErr w:type="spellStart"/>
            <w:r w:rsidRPr="00220C3C">
              <w:rPr>
                <w:rFonts w:ascii="Times New Roman" w:hAnsi="Times New Roman" w:cs="Times New Roman"/>
              </w:rPr>
              <w:t>X</w:t>
            </w:r>
            <w:r w:rsidRPr="00220C3C">
              <w:rPr>
                <w:rFonts w:ascii="Times New Roman" w:hAnsi="Times New Roman" w:cs="Times New Roman"/>
                <w:i/>
                <w:vertAlign w:val="subscript"/>
              </w:rPr>
              <w:t>k</w:t>
            </w:r>
            <w:proofErr w:type="spellEnd"/>
            <w:r w:rsidRPr="00220C3C">
              <w:rPr>
                <w:rFonts w:ascii="Times New Roman" w:hAnsi="Times New Roman" w:cs="Times New Roman"/>
                <w:i/>
              </w:rPr>
              <w:t xml:space="preserve"> </w:t>
            </w:r>
            <w:r w:rsidRPr="00220C3C">
              <w:rPr>
                <w:rFonts w:ascii="Times New Roman" w:hAnsi="Times New Roman" w:cs="Times New Roman"/>
              </w:rPr>
              <w:t>of length W (stride ∆)</w:t>
            </w:r>
            <w:r w:rsidRPr="00220C3C">
              <w:rPr>
                <w:rFonts w:ascii="Times New Roman" w:hAnsi="Times New Roman" w:cs="Times New Roman"/>
              </w:rPr>
              <w:tab/>
            </w:r>
          </w:p>
          <w:p w14:paraId="37D19597" w14:textId="67AFE91E"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3: </w:t>
            </w:r>
            <w:r w:rsidRPr="00220C3C">
              <w:rPr>
                <w:rFonts w:ascii="Times New Roman" w:hAnsi="Times New Roman" w:cs="Times New Roman"/>
                <w:b/>
              </w:rPr>
              <w:t xml:space="preserve">Engineer features </w:t>
            </w:r>
            <w:r w:rsidRPr="00220C3C">
              <w:rPr>
                <w:rFonts w:ascii="Times New Roman" w:hAnsi="Times New Roman" w:cs="Times New Roman"/>
              </w:rPr>
              <w:t>(if used): graph metrics, gas/fee stats, opcode histograms, sequence deltas</w:t>
            </w:r>
          </w:p>
          <w:p w14:paraId="7E648C8E" w14:textId="77777777"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4: </w:t>
            </w:r>
            <w:r w:rsidRPr="00220C3C">
              <w:rPr>
                <w:rFonts w:ascii="Times New Roman" w:hAnsi="Times New Roman" w:cs="Times New Roman"/>
                <w:b/>
              </w:rPr>
              <w:t xml:space="preserve">Define branches </w:t>
            </w:r>
            <w:r w:rsidRPr="00220C3C">
              <w:rPr>
                <w:rFonts w:ascii="Times New Roman" w:hAnsi="Times New Roman" w:cs="Times New Roman"/>
              </w:rPr>
              <w:t>on window X:</w:t>
            </w:r>
          </w:p>
          <w:p w14:paraId="6AF383B8" w14:textId="5F8987AF" w:rsidR="00287DB7" w:rsidRDefault="00FA7199" w:rsidP="008C76AC">
            <w:pPr>
              <w:jc w:val="both"/>
              <w:rPr>
                <w:rFonts w:ascii="Cambria Math" w:hAnsi="Cambria Math" w:cs="Cambria Math"/>
              </w:rPr>
            </w:pPr>
            <w:r>
              <w:rPr>
                <w:rFonts w:ascii="Times New Roman" w:hAnsi="Times New Roman" w:cs="Times New Roman"/>
              </w:rPr>
              <w:t xml:space="preserve">        </w:t>
            </w:r>
            <w:r w:rsidR="00220C3C" w:rsidRPr="00220C3C">
              <w:rPr>
                <w:rFonts w:ascii="Times New Roman" w:hAnsi="Times New Roman" w:cs="Times New Roman"/>
              </w:rPr>
              <w:t xml:space="preserve">CNN branch </w:t>
            </w:r>
            <w:proofErr w:type="spellStart"/>
            <w:r w:rsidR="00220C3C" w:rsidRPr="00220C3C">
              <w:rPr>
                <w:rFonts w:ascii="Times New Roman" w:hAnsi="Times New Roman" w:cs="Times New Roman"/>
              </w:rPr>
              <w:t>F</w:t>
            </w:r>
            <w:r w:rsidR="00220C3C" w:rsidRPr="00220C3C">
              <w:rPr>
                <w:rFonts w:ascii="Times New Roman" w:hAnsi="Times New Roman" w:cs="Times New Roman"/>
                <w:vertAlign w:val="subscript"/>
              </w:rPr>
              <w:t>cnn</w:t>
            </w:r>
            <w:proofErr w:type="spellEnd"/>
            <w:r w:rsidR="00220C3C" w:rsidRPr="00220C3C">
              <w:rPr>
                <w:rFonts w:ascii="Times New Roman" w:hAnsi="Times New Roman" w:cs="Times New Roman"/>
              </w:rPr>
              <w:t xml:space="preserve"> </w:t>
            </w:r>
            <w:r w:rsidR="00220C3C" w:rsidRPr="00220C3C">
              <w:rPr>
                <w:rFonts w:ascii="Times New Roman" w:hAnsi="Times New Roman" w:cs="Times New Roman" w:hint="eastAsia"/>
              </w:rPr>
              <w:t>←</w:t>
            </w:r>
            <w:r w:rsidR="00220C3C" w:rsidRPr="00220C3C">
              <w:rPr>
                <w:rFonts w:ascii="Times New Roman" w:hAnsi="Times New Roman" w:cs="Times New Roman" w:hint="eastAsia"/>
              </w:rPr>
              <w:t xml:space="preserve"> </w:t>
            </w:r>
            <w:proofErr w:type="gramStart"/>
            <w:r w:rsidR="00220C3C" w:rsidRPr="00220C3C">
              <w:rPr>
                <w:rFonts w:ascii="Times New Roman" w:hAnsi="Times New Roman" w:cs="Times New Roman"/>
              </w:rPr>
              <w:t>GAP(</w:t>
            </w:r>
            <w:proofErr w:type="gramEnd"/>
            <w:r w:rsidR="00220C3C" w:rsidRPr="00220C3C">
              <w:rPr>
                <w:rFonts w:ascii="Times New Roman" w:hAnsi="Times New Roman" w:cs="Times New Roman"/>
              </w:rPr>
              <w:t>Conv1D stack(X))</w:t>
            </w:r>
            <w:r w:rsidR="00220C3C" w:rsidRPr="00220C3C">
              <w:rPr>
                <w:rFonts w:ascii="Times New Roman" w:hAnsi="Times New Roman" w:cs="Times New Roman"/>
              </w:rPr>
              <w:tab/>
            </w:r>
            <w:r w:rsidR="00220C3C" w:rsidRPr="00220C3C">
              <w:rPr>
                <w:rFonts w:ascii="Times New Roman" w:hAnsi="Times New Roman" w:cs="Times New Roman"/>
              </w:rPr>
              <w:tab/>
            </w:r>
          </w:p>
          <w:p w14:paraId="2D047CDC" w14:textId="7A197432" w:rsidR="00FA7199" w:rsidRDefault="00FA7199" w:rsidP="008C76AC">
            <w:pPr>
              <w:jc w:val="both"/>
              <w:rPr>
                <w:rFonts w:ascii="Times New Roman" w:hAnsi="Times New Roman" w:cs="Times New Roman"/>
              </w:rPr>
            </w:pPr>
            <w:r>
              <w:rPr>
                <w:rFonts w:ascii="Times New Roman" w:hAnsi="Times New Roman" w:cs="Times New Roman"/>
              </w:rPr>
              <w:t xml:space="preserve">        </w:t>
            </w:r>
            <w:proofErr w:type="spellStart"/>
            <w:r w:rsidR="00220C3C" w:rsidRPr="00220C3C">
              <w:rPr>
                <w:rFonts w:ascii="Times New Roman" w:hAnsi="Times New Roman" w:cs="Times New Roman"/>
              </w:rPr>
              <w:t>BiLSTM</w:t>
            </w:r>
            <w:proofErr w:type="spellEnd"/>
            <w:r w:rsidR="00220C3C" w:rsidRPr="00220C3C">
              <w:rPr>
                <w:rFonts w:ascii="Times New Roman" w:hAnsi="Times New Roman" w:cs="Times New Roman"/>
              </w:rPr>
              <w:t xml:space="preserve"> branch </w:t>
            </w:r>
            <w:proofErr w:type="spellStart"/>
            <w:r w:rsidR="00220C3C" w:rsidRPr="00220C3C">
              <w:rPr>
                <w:rFonts w:ascii="Times New Roman" w:hAnsi="Times New Roman" w:cs="Times New Roman"/>
              </w:rPr>
              <w:t>F</w:t>
            </w:r>
            <w:r w:rsidR="00220C3C" w:rsidRPr="00220C3C">
              <w:rPr>
                <w:rFonts w:ascii="Times New Roman" w:hAnsi="Times New Roman" w:cs="Times New Roman"/>
                <w:vertAlign w:val="subscript"/>
              </w:rPr>
              <w:t>lstm</w:t>
            </w:r>
            <w:proofErr w:type="spellEnd"/>
            <w:r w:rsidR="00220C3C" w:rsidRPr="00220C3C">
              <w:rPr>
                <w:rFonts w:ascii="Times New Roman" w:hAnsi="Times New Roman" w:cs="Times New Roman"/>
              </w:rPr>
              <w:t xml:space="preserve"> </w:t>
            </w:r>
            <w:r w:rsidR="00220C3C" w:rsidRPr="00220C3C">
              <w:rPr>
                <w:rFonts w:ascii="Times New Roman" w:hAnsi="Times New Roman" w:cs="Times New Roman" w:hint="eastAsia"/>
              </w:rPr>
              <w:t>←</w:t>
            </w:r>
            <w:r w:rsidR="00220C3C" w:rsidRPr="00220C3C">
              <w:rPr>
                <w:rFonts w:ascii="Times New Roman" w:hAnsi="Times New Roman" w:cs="Times New Roman" w:hint="eastAsia"/>
              </w:rPr>
              <w:t xml:space="preserve"> </w:t>
            </w:r>
            <w:proofErr w:type="gramStart"/>
            <w:r w:rsidR="00220C3C" w:rsidRPr="00220C3C">
              <w:rPr>
                <w:rFonts w:ascii="Times New Roman" w:hAnsi="Times New Roman" w:cs="Times New Roman"/>
              </w:rPr>
              <w:t>GAP(</w:t>
            </w:r>
            <w:proofErr w:type="spellStart"/>
            <w:proofErr w:type="gramEnd"/>
            <w:r w:rsidR="00220C3C" w:rsidRPr="00220C3C">
              <w:rPr>
                <w:rFonts w:ascii="Times New Roman" w:hAnsi="Times New Roman" w:cs="Times New Roman"/>
              </w:rPr>
              <w:t>BiLSTM</w:t>
            </w:r>
            <w:proofErr w:type="spellEnd"/>
            <w:r w:rsidR="00220C3C" w:rsidRPr="00220C3C">
              <w:rPr>
                <w:rFonts w:ascii="Times New Roman" w:hAnsi="Times New Roman" w:cs="Times New Roman"/>
              </w:rPr>
              <w:t xml:space="preserve"> stack(X))</w:t>
            </w:r>
            <w:r w:rsidR="00220C3C" w:rsidRPr="00220C3C">
              <w:rPr>
                <w:rFonts w:ascii="Times New Roman" w:hAnsi="Times New Roman" w:cs="Times New Roman"/>
              </w:rPr>
              <w:tab/>
            </w:r>
          </w:p>
          <w:p w14:paraId="72712775" w14:textId="4229B260" w:rsidR="00220C3C" w:rsidRPr="00220C3C" w:rsidRDefault="00FA7199" w:rsidP="008C76AC">
            <w:pPr>
              <w:jc w:val="both"/>
              <w:rPr>
                <w:rFonts w:ascii="Times New Roman" w:hAnsi="Times New Roman" w:cs="Times New Roman"/>
              </w:rPr>
            </w:pPr>
            <w:r>
              <w:rPr>
                <w:rFonts w:ascii="Times New Roman" w:hAnsi="Times New Roman" w:cs="Times New Roman"/>
              </w:rPr>
              <w:t xml:space="preserve">        </w:t>
            </w:r>
            <w:r w:rsidR="00220C3C" w:rsidRPr="00220C3C">
              <w:rPr>
                <w:rFonts w:ascii="Times New Roman" w:hAnsi="Times New Roman" w:cs="Times New Roman"/>
              </w:rPr>
              <w:t xml:space="preserve">Transformer branch </w:t>
            </w:r>
            <w:proofErr w:type="spellStart"/>
            <w:r w:rsidR="00220C3C" w:rsidRPr="00220C3C">
              <w:rPr>
                <w:rFonts w:ascii="Times New Roman" w:hAnsi="Times New Roman" w:cs="Times New Roman"/>
              </w:rPr>
              <w:t>F</w:t>
            </w:r>
            <w:r w:rsidR="00220C3C" w:rsidRPr="00220C3C">
              <w:rPr>
                <w:rFonts w:ascii="Times New Roman" w:hAnsi="Times New Roman" w:cs="Times New Roman"/>
                <w:vertAlign w:val="subscript"/>
              </w:rPr>
              <w:t>tr</w:t>
            </w:r>
            <w:proofErr w:type="spellEnd"/>
            <w:r w:rsidR="00220C3C" w:rsidRPr="00220C3C">
              <w:rPr>
                <w:rFonts w:ascii="Times New Roman" w:hAnsi="Times New Roman" w:cs="Times New Roman"/>
              </w:rPr>
              <w:t xml:space="preserve"> </w:t>
            </w:r>
            <w:r w:rsidR="00220C3C" w:rsidRPr="00220C3C">
              <w:rPr>
                <w:rFonts w:ascii="Times New Roman" w:hAnsi="Times New Roman" w:cs="Times New Roman" w:hint="eastAsia"/>
              </w:rPr>
              <w:t>←</w:t>
            </w:r>
            <w:r w:rsidR="00220C3C" w:rsidRPr="00220C3C">
              <w:rPr>
                <w:rFonts w:ascii="Times New Roman" w:hAnsi="Times New Roman" w:cs="Times New Roman" w:hint="eastAsia"/>
              </w:rPr>
              <w:t xml:space="preserve"> </w:t>
            </w:r>
            <w:r w:rsidR="00220C3C" w:rsidRPr="00220C3C">
              <w:rPr>
                <w:rFonts w:ascii="Times New Roman" w:hAnsi="Times New Roman" w:cs="Times New Roman"/>
              </w:rPr>
              <w:t>GAP(</w:t>
            </w:r>
            <w:proofErr w:type="spellStart"/>
            <w:r w:rsidR="00220C3C" w:rsidRPr="00220C3C">
              <w:rPr>
                <w:rFonts w:ascii="Times New Roman" w:hAnsi="Times New Roman" w:cs="Times New Roman"/>
              </w:rPr>
              <w:t>TransformerEncoder</w:t>
            </w:r>
            <w:proofErr w:type="spellEnd"/>
            <w:r w:rsidR="00220C3C" w:rsidRPr="00220C3C">
              <w:rPr>
                <w:rFonts w:ascii="Times New Roman" w:hAnsi="Times New Roman" w:cs="Times New Roman"/>
              </w:rPr>
              <w:t xml:space="preserve">(X))   </w:t>
            </w:r>
          </w:p>
          <w:p w14:paraId="7810A51F" w14:textId="77777777" w:rsidR="00AE204A" w:rsidRDefault="00220C3C" w:rsidP="008C76AC">
            <w:pPr>
              <w:jc w:val="both"/>
              <w:rPr>
                <w:rFonts w:ascii="Cambria Math" w:hAnsi="Cambria Math" w:cs="Cambria Math"/>
              </w:rPr>
            </w:pPr>
            <w:r w:rsidRPr="00220C3C">
              <w:rPr>
                <w:rFonts w:ascii="Times New Roman" w:hAnsi="Times New Roman" w:cs="Times New Roman"/>
              </w:rPr>
              <w:t xml:space="preserve">5: </w:t>
            </w:r>
            <w:r w:rsidRPr="00220C3C">
              <w:rPr>
                <w:rFonts w:ascii="Times New Roman" w:hAnsi="Times New Roman" w:cs="Times New Roman"/>
                <w:b/>
              </w:rPr>
              <w:t xml:space="preserve">Fuse </w:t>
            </w:r>
            <w:r w:rsidRPr="00220C3C">
              <w:rPr>
                <w:rFonts w:ascii="Times New Roman" w:hAnsi="Times New Roman" w:cs="Times New Roman"/>
              </w:rPr>
              <w:t xml:space="preserve">features F </w:t>
            </w:r>
            <w:r w:rsidRPr="00220C3C">
              <w:rPr>
                <w:rFonts w:ascii="Times New Roman" w:hAnsi="Times New Roman" w:cs="Times New Roman" w:hint="eastAsia"/>
              </w:rPr>
              <w:t>←</w:t>
            </w:r>
            <w:r w:rsidRPr="00220C3C">
              <w:rPr>
                <w:rFonts w:ascii="Times New Roman" w:hAnsi="Times New Roman" w:cs="Times New Roman" w:hint="eastAsia"/>
              </w:rPr>
              <w:t xml:space="preserve"> </w:t>
            </w:r>
            <w:proofErr w:type="spellStart"/>
            <w:proofErr w:type="gramStart"/>
            <w:r w:rsidRPr="00220C3C">
              <w:rPr>
                <w:rFonts w:ascii="Times New Roman" w:hAnsi="Times New Roman" w:cs="Times New Roman"/>
              </w:rPr>
              <w:t>Concat</w:t>
            </w:r>
            <w:proofErr w:type="spellEnd"/>
            <w:r w:rsidRPr="00220C3C">
              <w:rPr>
                <w:rFonts w:ascii="Times New Roman" w:hAnsi="Times New Roman" w:cs="Times New Roman"/>
              </w:rPr>
              <w:t>(</w:t>
            </w:r>
            <w:proofErr w:type="spellStart"/>
            <w:proofErr w:type="gramEnd"/>
            <w:r w:rsidRPr="00220C3C">
              <w:rPr>
                <w:rFonts w:ascii="Times New Roman" w:hAnsi="Times New Roman" w:cs="Times New Roman"/>
              </w:rPr>
              <w:t>F</w:t>
            </w:r>
            <w:r w:rsidRPr="00220C3C">
              <w:rPr>
                <w:rFonts w:ascii="Times New Roman" w:hAnsi="Times New Roman" w:cs="Times New Roman"/>
                <w:vertAlign w:val="subscript"/>
              </w:rPr>
              <w:t>cnn</w:t>
            </w:r>
            <w:proofErr w:type="spellEnd"/>
            <w:r w:rsidRPr="00220C3C">
              <w:rPr>
                <w:rFonts w:ascii="Times New Roman" w:hAnsi="Times New Roman" w:cs="Times New Roman"/>
              </w:rPr>
              <w:t xml:space="preserve">, </w:t>
            </w:r>
            <w:proofErr w:type="spellStart"/>
            <w:r w:rsidRPr="00220C3C">
              <w:rPr>
                <w:rFonts w:ascii="Times New Roman" w:hAnsi="Times New Roman" w:cs="Times New Roman"/>
              </w:rPr>
              <w:t>F</w:t>
            </w:r>
            <w:r w:rsidRPr="00220C3C">
              <w:rPr>
                <w:rFonts w:ascii="Times New Roman" w:hAnsi="Times New Roman" w:cs="Times New Roman"/>
                <w:vertAlign w:val="subscript"/>
              </w:rPr>
              <w:t>lstm</w:t>
            </w:r>
            <w:proofErr w:type="spellEnd"/>
            <w:r w:rsidRPr="00220C3C">
              <w:rPr>
                <w:rFonts w:ascii="Times New Roman" w:hAnsi="Times New Roman" w:cs="Times New Roman"/>
              </w:rPr>
              <w:t xml:space="preserve">, </w:t>
            </w:r>
            <w:proofErr w:type="spellStart"/>
            <w:r w:rsidRPr="00220C3C">
              <w:rPr>
                <w:rFonts w:ascii="Times New Roman" w:hAnsi="Times New Roman" w:cs="Times New Roman"/>
              </w:rPr>
              <w:t>F</w:t>
            </w:r>
            <w:r w:rsidRPr="00220C3C">
              <w:rPr>
                <w:rFonts w:ascii="Times New Roman" w:hAnsi="Times New Roman" w:cs="Times New Roman"/>
                <w:vertAlign w:val="subscript"/>
              </w:rPr>
              <w:t>tr</w:t>
            </w:r>
            <w:proofErr w:type="spellEnd"/>
            <w:r w:rsidRPr="00220C3C">
              <w:rPr>
                <w:rFonts w:ascii="Times New Roman" w:hAnsi="Times New Roman" w:cs="Times New Roman"/>
              </w:rPr>
              <w:t>)</w:t>
            </w:r>
            <w:r w:rsidRPr="00220C3C">
              <w:rPr>
                <w:rFonts w:ascii="Times New Roman" w:hAnsi="Times New Roman" w:cs="Times New Roman"/>
              </w:rPr>
              <w:tab/>
            </w:r>
            <w:r w:rsidRPr="00220C3C">
              <w:rPr>
                <w:rFonts w:ascii="Times New Roman" w:hAnsi="Times New Roman" w:cs="Times New Roman"/>
              </w:rPr>
              <w:tab/>
            </w:r>
          </w:p>
          <w:p w14:paraId="524A7BFF" w14:textId="2D881A83" w:rsidR="00AE204A" w:rsidRDefault="00220C3C" w:rsidP="008C76AC">
            <w:pPr>
              <w:jc w:val="both"/>
              <w:rPr>
                <w:rFonts w:ascii="Cambria Math" w:hAnsi="Cambria Math" w:cs="Cambria Math"/>
              </w:rPr>
            </w:pPr>
            <w:r w:rsidRPr="00220C3C">
              <w:rPr>
                <w:rFonts w:ascii="Times New Roman" w:hAnsi="Times New Roman" w:cs="Times New Roman"/>
              </w:rPr>
              <w:t xml:space="preserve">6: </w:t>
            </w:r>
            <w:r w:rsidRPr="00220C3C">
              <w:rPr>
                <w:rFonts w:ascii="Times New Roman" w:hAnsi="Times New Roman" w:cs="Times New Roman"/>
                <w:b/>
              </w:rPr>
              <w:t xml:space="preserve">Attend </w:t>
            </w:r>
            <w:r w:rsidRPr="00220C3C">
              <w:rPr>
                <w:rFonts w:ascii="Times New Roman" w:hAnsi="Times New Roman" w:cs="Times New Roman"/>
              </w:rPr>
              <w:t xml:space="preserve">over F: </w:t>
            </w:r>
            <w:proofErr w:type="spellStart"/>
            <w:r w:rsidRPr="00220C3C">
              <w:rPr>
                <w:rFonts w:ascii="Times New Roman" w:hAnsi="Times New Roman" w:cs="Times New Roman"/>
              </w:rPr>
              <w:t>F</w:t>
            </w:r>
            <w:r w:rsidRPr="00220C3C">
              <w:rPr>
                <w:rFonts w:ascii="Times New Roman" w:hAnsi="Times New Roman" w:cs="Times New Roman"/>
                <w:vertAlign w:val="subscript"/>
              </w:rPr>
              <w:t>att</w:t>
            </w:r>
            <w:proofErr w:type="spellEnd"/>
            <w:r w:rsidRPr="00220C3C">
              <w:rPr>
                <w:rFonts w:ascii="Times New Roman" w:hAnsi="Times New Roman" w:cs="Times New Roman"/>
              </w:rPr>
              <w:t xml:space="preserve">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00E95A6B" w:rsidRPr="00220C3C">
              <w:rPr>
                <w:rFonts w:ascii="Times New Roman" w:hAnsi="Times New Roman" w:cs="Times New Roman"/>
              </w:rPr>
              <w:t>Temporal Attention</w:t>
            </w:r>
            <w:r w:rsidRPr="00220C3C">
              <w:rPr>
                <w:rFonts w:ascii="Times New Roman" w:hAnsi="Times New Roman" w:cs="Times New Roman"/>
              </w:rPr>
              <w:t>(F)</w:t>
            </w:r>
            <w:r w:rsidRPr="00220C3C">
              <w:rPr>
                <w:rFonts w:ascii="Times New Roman" w:hAnsi="Times New Roman" w:cs="Times New Roman"/>
              </w:rPr>
              <w:tab/>
            </w:r>
          </w:p>
          <w:p w14:paraId="7700D770" w14:textId="2F35E624" w:rsidR="00AE204A" w:rsidRDefault="00220C3C" w:rsidP="008C76AC">
            <w:pPr>
              <w:jc w:val="both"/>
              <w:rPr>
                <w:rFonts w:ascii="Cambria Math" w:hAnsi="Cambria Math" w:cs="Cambria Math"/>
              </w:rPr>
            </w:pPr>
            <w:r w:rsidRPr="00220C3C">
              <w:rPr>
                <w:rFonts w:ascii="Times New Roman" w:hAnsi="Times New Roman" w:cs="Times New Roman"/>
              </w:rPr>
              <w:t xml:space="preserve">7: </w:t>
            </w:r>
            <w:r w:rsidRPr="00220C3C">
              <w:rPr>
                <w:rFonts w:ascii="Times New Roman" w:hAnsi="Times New Roman" w:cs="Times New Roman"/>
                <w:b/>
              </w:rPr>
              <w:t>Classify</w:t>
            </w:r>
            <w:r w:rsidRPr="00220C3C">
              <w:rPr>
                <w:rFonts w:ascii="Times New Roman" w:hAnsi="Times New Roman" w:cs="Times New Roman"/>
              </w:rPr>
              <w:t xml:space="preserve">: pˆ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00E95A6B" w:rsidRPr="00220C3C">
              <w:rPr>
                <w:rFonts w:ascii="Times New Roman" w:hAnsi="Times New Roman" w:cs="Times New Roman"/>
              </w:rPr>
              <w:t>Dense</w:t>
            </w:r>
            <w:r w:rsidR="00E95A6B" w:rsidRPr="00220C3C">
              <w:rPr>
                <w:rFonts w:ascii="Times New Roman" w:hAnsi="Times New Roman" w:cs="Times New Roman" w:hint="eastAsia"/>
              </w:rPr>
              <w:t xml:space="preserve"> </w:t>
            </w:r>
            <w:proofErr w:type="gramStart"/>
            <w:r w:rsidR="00E95A6B" w:rsidRPr="00220C3C">
              <w:rPr>
                <w:rFonts w:ascii="Times New Roman" w:hAnsi="Times New Roman" w:cs="Times New Roman"/>
              </w:rPr>
              <w:t>SoftMax</w:t>
            </w:r>
            <w:r w:rsidRPr="00220C3C">
              <w:rPr>
                <w:rFonts w:ascii="Times New Roman" w:hAnsi="Times New Roman" w:cs="Times New Roman"/>
              </w:rPr>
              <w:t>(</w:t>
            </w:r>
            <w:proofErr w:type="spellStart"/>
            <w:proofErr w:type="gramEnd"/>
            <w:r w:rsidRPr="00220C3C">
              <w:rPr>
                <w:rFonts w:ascii="Times New Roman" w:hAnsi="Times New Roman" w:cs="Times New Roman"/>
              </w:rPr>
              <w:t>F</w:t>
            </w:r>
            <w:r w:rsidRPr="00220C3C">
              <w:rPr>
                <w:rFonts w:ascii="Times New Roman" w:hAnsi="Times New Roman" w:cs="Times New Roman"/>
                <w:vertAlign w:val="subscript"/>
              </w:rPr>
              <w:t>att</w:t>
            </w:r>
            <w:proofErr w:type="spellEnd"/>
            <w:r w:rsidRPr="00220C3C">
              <w:rPr>
                <w:rFonts w:ascii="Times New Roman" w:hAnsi="Times New Roman" w:cs="Times New Roman"/>
              </w:rPr>
              <w:t>) (sigmoid if K=2)</w:t>
            </w:r>
            <w:r w:rsidRPr="00220C3C">
              <w:rPr>
                <w:rFonts w:ascii="Times New Roman" w:hAnsi="Times New Roman" w:cs="Times New Roman"/>
              </w:rPr>
              <w:tab/>
            </w:r>
            <w:r w:rsidRPr="00220C3C">
              <w:rPr>
                <w:rFonts w:ascii="Times New Roman" w:hAnsi="Times New Roman" w:cs="Times New Roman"/>
              </w:rPr>
              <w:tab/>
            </w:r>
            <w:r w:rsidRPr="00220C3C">
              <w:rPr>
                <w:rFonts w:ascii="Times New Roman" w:hAnsi="Times New Roman" w:cs="Times New Roman"/>
              </w:rPr>
              <w:tab/>
            </w:r>
          </w:p>
          <w:p w14:paraId="7A03A7B7" w14:textId="6DEB4D49" w:rsidR="00220C3C" w:rsidRPr="00220C3C" w:rsidRDefault="00220C3C" w:rsidP="008C76AC">
            <w:pPr>
              <w:jc w:val="both"/>
              <w:rPr>
                <w:rFonts w:ascii="Times New Roman" w:hAnsi="Times New Roman" w:cs="Times New Roman"/>
                <w:b/>
              </w:rPr>
            </w:pPr>
            <w:r w:rsidRPr="00220C3C">
              <w:rPr>
                <w:rFonts w:ascii="Times New Roman" w:hAnsi="Times New Roman" w:cs="Times New Roman"/>
              </w:rPr>
              <w:t xml:space="preserve">8: </w:t>
            </w:r>
            <w:r w:rsidRPr="00220C3C">
              <w:rPr>
                <w:rFonts w:ascii="Times New Roman" w:hAnsi="Times New Roman" w:cs="Times New Roman"/>
                <w:b/>
              </w:rPr>
              <w:t xml:space="preserve">if </w:t>
            </w:r>
            <w:r w:rsidRPr="00220C3C">
              <w:rPr>
                <w:rFonts w:ascii="Times New Roman" w:hAnsi="Times New Roman" w:cs="Times New Roman"/>
              </w:rPr>
              <w:t xml:space="preserve">training labels Y available </w:t>
            </w:r>
            <w:r w:rsidRPr="00220C3C">
              <w:rPr>
                <w:rFonts w:ascii="Times New Roman" w:hAnsi="Times New Roman" w:cs="Times New Roman"/>
                <w:b/>
              </w:rPr>
              <w:t>then</w:t>
            </w:r>
          </w:p>
          <w:p w14:paraId="79460D31" w14:textId="5349BDC1" w:rsidR="00220C3C" w:rsidRPr="00220C3C" w:rsidRDefault="00220C3C" w:rsidP="008C76AC">
            <w:pPr>
              <w:jc w:val="both"/>
              <w:rPr>
                <w:rFonts w:ascii="Times New Roman" w:hAnsi="Times New Roman" w:cs="Times New Roman"/>
              </w:rPr>
            </w:pPr>
            <w:r w:rsidRPr="00220C3C">
              <w:rPr>
                <w:rFonts w:ascii="Times New Roman" w:hAnsi="Times New Roman" w:cs="Times New Roman"/>
              </w:rPr>
              <w:t>9:</w:t>
            </w:r>
            <w:r w:rsidRPr="00220C3C">
              <w:rPr>
                <w:rFonts w:ascii="Times New Roman" w:hAnsi="Times New Roman" w:cs="Times New Roman"/>
              </w:rPr>
              <w:tab/>
            </w:r>
            <w:r w:rsidRPr="00220C3C">
              <w:rPr>
                <w:rFonts w:ascii="Times New Roman" w:hAnsi="Times New Roman" w:cs="Times New Roman"/>
              </w:rPr>
              <w:tab/>
            </w:r>
            <w:r w:rsidRPr="00220C3C">
              <w:rPr>
                <w:rFonts w:ascii="Times New Roman" w:hAnsi="Times New Roman" w:cs="Times New Roman"/>
                <w:b/>
              </w:rPr>
              <w:t xml:space="preserve">Train </w:t>
            </w:r>
            <w:r w:rsidRPr="00220C3C">
              <w:rPr>
                <w:rFonts w:ascii="Times New Roman" w:hAnsi="Times New Roman" w:cs="Times New Roman"/>
              </w:rPr>
              <w:t>with cross-entropy (class weighting), L</w:t>
            </w:r>
            <w:r w:rsidRPr="00220C3C">
              <w:rPr>
                <w:rFonts w:ascii="Times New Roman" w:hAnsi="Times New Roman" w:cs="Times New Roman"/>
                <w:vertAlign w:val="subscript"/>
              </w:rPr>
              <w:t>2</w:t>
            </w:r>
            <w:r w:rsidRPr="00220C3C">
              <w:rPr>
                <w:rFonts w:ascii="Times New Roman" w:hAnsi="Times New Roman" w:cs="Times New Roman"/>
              </w:rPr>
              <w:t xml:space="preserve"> regularization; optimizer Adam/</w:t>
            </w:r>
            <w:proofErr w:type="spellStart"/>
            <w:r w:rsidRPr="00220C3C">
              <w:rPr>
                <w:rFonts w:ascii="Times New Roman" w:hAnsi="Times New Roman" w:cs="Times New Roman"/>
              </w:rPr>
              <w:t>AdamW</w:t>
            </w:r>
            <w:proofErr w:type="spellEnd"/>
            <w:r w:rsidRPr="00220C3C">
              <w:rPr>
                <w:rFonts w:ascii="Times New Roman" w:hAnsi="Times New Roman" w:cs="Times New Roman"/>
              </w:rPr>
              <w:t>; early stopping and checkpoints</w:t>
            </w:r>
          </w:p>
          <w:p w14:paraId="0F74F86E" w14:textId="77777777" w:rsidR="00220C3C" w:rsidRPr="00220C3C" w:rsidRDefault="00220C3C" w:rsidP="008C76AC">
            <w:pPr>
              <w:jc w:val="both"/>
              <w:rPr>
                <w:rFonts w:ascii="Times New Roman" w:hAnsi="Times New Roman" w:cs="Times New Roman"/>
                <w:b/>
              </w:rPr>
            </w:pPr>
            <w:r w:rsidRPr="00220C3C">
              <w:rPr>
                <w:rFonts w:ascii="Times New Roman" w:hAnsi="Times New Roman" w:cs="Times New Roman"/>
              </w:rPr>
              <w:t xml:space="preserve">10: </w:t>
            </w:r>
            <w:r w:rsidRPr="00220C3C">
              <w:rPr>
                <w:rFonts w:ascii="Times New Roman" w:hAnsi="Times New Roman" w:cs="Times New Roman"/>
                <w:b/>
              </w:rPr>
              <w:t>end if</w:t>
            </w:r>
          </w:p>
          <w:p w14:paraId="156B4F88" w14:textId="4F0169A2"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11: </w:t>
            </w:r>
            <w:r w:rsidRPr="00220C3C">
              <w:rPr>
                <w:rFonts w:ascii="Times New Roman" w:hAnsi="Times New Roman" w:cs="Times New Roman"/>
                <w:b/>
              </w:rPr>
              <w:t xml:space="preserve">Deploy </w:t>
            </w:r>
            <w:r w:rsidRPr="00220C3C">
              <w:rPr>
                <w:rFonts w:ascii="Times New Roman" w:hAnsi="Times New Roman" w:cs="Times New Roman"/>
              </w:rPr>
              <w:t xml:space="preserve">the inference path (Steps 4–10) at validator/full node or monitoring service </w:t>
            </w:r>
          </w:p>
          <w:p w14:paraId="78D4C7F7" w14:textId="77777777" w:rsidR="003533F7" w:rsidRDefault="00220C3C" w:rsidP="008C76AC">
            <w:pPr>
              <w:jc w:val="both"/>
              <w:rPr>
                <w:rFonts w:ascii="Cambria Math" w:hAnsi="Cambria Math" w:cs="Cambria Math"/>
              </w:rPr>
            </w:pPr>
            <w:r w:rsidRPr="00220C3C">
              <w:rPr>
                <w:rFonts w:ascii="Times New Roman" w:hAnsi="Times New Roman" w:cs="Times New Roman"/>
              </w:rPr>
              <w:t xml:space="preserve">12: </w:t>
            </w:r>
            <w:r w:rsidRPr="00220C3C">
              <w:rPr>
                <w:rFonts w:ascii="Times New Roman" w:hAnsi="Times New Roman" w:cs="Times New Roman"/>
                <w:b/>
              </w:rPr>
              <w:t>Decide</w:t>
            </w:r>
            <w:r w:rsidRPr="00220C3C">
              <w:rPr>
                <w:rFonts w:ascii="Times New Roman" w:hAnsi="Times New Roman" w:cs="Times New Roman"/>
              </w:rPr>
              <w:t xml:space="preserve">: if </w:t>
            </w:r>
            <w:proofErr w:type="gramStart"/>
            <w:r w:rsidRPr="00220C3C">
              <w:rPr>
                <w:rFonts w:ascii="Times New Roman" w:hAnsi="Times New Roman" w:cs="Times New Roman"/>
              </w:rPr>
              <w:t>pˆ(</w:t>
            </w:r>
            <w:proofErr w:type="gramEnd"/>
            <w:r w:rsidRPr="00220C3C">
              <w:rPr>
                <w:rFonts w:ascii="Times New Roman" w:hAnsi="Times New Roman" w:cs="Times New Roman"/>
              </w:rPr>
              <w:t xml:space="preserve">Attack)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Pr="00220C3C">
              <w:rPr>
                <w:rFonts w:ascii="Times New Roman" w:hAnsi="Times New Roman" w:cs="Times New Roman"/>
              </w:rPr>
              <w:t xml:space="preserve">τ then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i/>
              </w:rPr>
              <w:t xml:space="preserve"> </w:t>
            </w:r>
            <w:r w:rsidRPr="00220C3C">
              <w:rPr>
                <w:rFonts w:ascii="Times New Roman" w:hAnsi="Times New Roman" w:cs="Times New Roman"/>
              </w:rPr>
              <w:t xml:space="preserve">=Attack else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i/>
              </w:rPr>
              <w:t xml:space="preserve"> </w:t>
            </w:r>
            <w:r w:rsidRPr="00220C3C">
              <w:rPr>
                <w:rFonts w:ascii="Times New Roman" w:hAnsi="Times New Roman" w:cs="Times New Roman"/>
              </w:rPr>
              <w:t>=Normal</w:t>
            </w:r>
            <w:r w:rsidRPr="00220C3C">
              <w:rPr>
                <w:rFonts w:ascii="Times New Roman" w:hAnsi="Times New Roman" w:cs="Times New Roman"/>
              </w:rPr>
              <w:tab/>
            </w:r>
            <w:r w:rsidRPr="00220C3C">
              <w:rPr>
                <w:rFonts w:ascii="Times New Roman" w:hAnsi="Times New Roman" w:cs="Times New Roman"/>
              </w:rPr>
              <w:tab/>
            </w:r>
          </w:p>
          <w:p w14:paraId="50D6D764" w14:textId="793B8BEF" w:rsidR="00220C3C" w:rsidRPr="00220C3C" w:rsidRDefault="00220C3C" w:rsidP="008C76AC">
            <w:pPr>
              <w:jc w:val="both"/>
              <w:rPr>
                <w:rFonts w:ascii="Times New Roman" w:hAnsi="Times New Roman" w:cs="Times New Roman"/>
              </w:rPr>
            </w:pPr>
            <w:r w:rsidRPr="00220C3C">
              <w:rPr>
                <w:rFonts w:ascii="Times New Roman" w:hAnsi="Times New Roman" w:cs="Times New Roman"/>
              </w:rPr>
              <w:t>13:</w:t>
            </w:r>
            <w:r w:rsidR="003533F7">
              <w:rPr>
                <w:rFonts w:ascii="Times New Roman" w:hAnsi="Times New Roman" w:cs="Times New Roman"/>
              </w:rPr>
              <w:t xml:space="preserve"> </w:t>
            </w:r>
            <w:r w:rsidRPr="00220C3C">
              <w:rPr>
                <w:rFonts w:ascii="Times New Roman" w:hAnsi="Times New Roman" w:cs="Times New Roman"/>
                <w:b/>
              </w:rPr>
              <w:t>Actuate</w:t>
            </w:r>
            <w:r w:rsidRPr="00220C3C">
              <w:rPr>
                <w:rFonts w:ascii="Times New Roman" w:hAnsi="Times New Roman" w:cs="Times New Roman"/>
              </w:rPr>
              <w:t>: M</w:t>
            </w:r>
            <w:r w:rsidRPr="00220C3C">
              <w:rPr>
                <w:rFonts w:ascii="Times New Roman" w:hAnsi="Times New Roman" w:cs="Times New Roman"/>
                <w:i/>
                <w:vertAlign w:val="subscript"/>
              </w:rPr>
              <w:t>t</w:t>
            </w:r>
            <w:r w:rsidRPr="00220C3C">
              <w:rPr>
                <w:rFonts w:ascii="Times New Roman" w:hAnsi="Times New Roman" w:cs="Times New Roman"/>
                <w:i/>
              </w:rPr>
              <w:t xml:space="preserve"> </w:t>
            </w:r>
            <w:r w:rsidRPr="00220C3C">
              <w:rPr>
                <w:rFonts w:ascii="Times New Roman" w:hAnsi="Times New Roman" w:cs="Times New Roman" w:hint="eastAsia"/>
              </w:rPr>
              <w:t>←</w:t>
            </w:r>
            <w:r w:rsidRPr="00220C3C">
              <w:rPr>
                <w:rFonts w:ascii="Times New Roman" w:hAnsi="Times New Roman" w:cs="Times New Roman" w:hint="eastAsia"/>
              </w:rPr>
              <w:t xml:space="preserve"> {</w:t>
            </w:r>
            <w:r w:rsidRPr="00220C3C">
              <w:rPr>
                <w:rFonts w:ascii="Times New Roman" w:hAnsi="Times New Roman" w:cs="Times New Roman"/>
              </w:rPr>
              <w:t xml:space="preserve">quarantine </w:t>
            </w:r>
            <w:proofErr w:type="spellStart"/>
            <w:r w:rsidRPr="00220C3C">
              <w:rPr>
                <w:rFonts w:ascii="Times New Roman" w:hAnsi="Times New Roman" w:cs="Times New Roman"/>
              </w:rPr>
              <w:t>tx</w:t>
            </w:r>
            <w:proofErr w:type="spellEnd"/>
            <w:r w:rsidRPr="00220C3C">
              <w:rPr>
                <w:rFonts w:ascii="Times New Roman" w:hAnsi="Times New Roman" w:cs="Times New Roman"/>
              </w:rPr>
              <w:t xml:space="preserve">/peer, adjust </w:t>
            </w:r>
            <w:proofErr w:type="spellStart"/>
            <w:r w:rsidRPr="00220C3C">
              <w:rPr>
                <w:rFonts w:ascii="Times New Roman" w:hAnsi="Times New Roman" w:cs="Times New Roman"/>
              </w:rPr>
              <w:t>mempool</w:t>
            </w:r>
            <w:proofErr w:type="spellEnd"/>
            <w:r w:rsidRPr="00220C3C">
              <w:rPr>
                <w:rFonts w:ascii="Times New Roman" w:hAnsi="Times New Roman" w:cs="Times New Roman"/>
              </w:rPr>
              <w:t xml:space="preserve"> priority, sandbox contract, alert SOC/validator</w:t>
            </w:r>
            <w:r w:rsidRPr="00220C3C">
              <w:rPr>
                <w:rFonts w:ascii="Times New Roman" w:hAnsi="Times New Roman" w:cs="Times New Roman" w:hint="eastAsia"/>
              </w:rPr>
              <w:t>}</w:t>
            </w:r>
          </w:p>
          <w:p w14:paraId="5D120000" w14:textId="77777777" w:rsidR="00220C3C" w:rsidRPr="00220C3C" w:rsidRDefault="00220C3C" w:rsidP="008C76AC">
            <w:pPr>
              <w:jc w:val="both"/>
              <w:rPr>
                <w:rFonts w:ascii="Times New Roman" w:hAnsi="Times New Roman" w:cs="Times New Roman"/>
              </w:rPr>
            </w:pPr>
            <w:r w:rsidRPr="00220C3C">
              <w:rPr>
                <w:rFonts w:ascii="Times New Roman" w:hAnsi="Times New Roman" w:cs="Times New Roman"/>
              </w:rPr>
              <w:t xml:space="preserve">14: </w:t>
            </w:r>
            <w:r w:rsidRPr="00220C3C">
              <w:rPr>
                <w:rFonts w:ascii="Times New Roman" w:hAnsi="Times New Roman" w:cs="Times New Roman"/>
                <w:b/>
              </w:rPr>
              <w:t>Log &amp; feedback</w:t>
            </w:r>
            <w:r w:rsidRPr="00220C3C">
              <w:rPr>
                <w:rFonts w:ascii="Times New Roman" w:hAnsi="Times New Roman" w:cs="Times New Roman"/>
              </w:rPr>
              <w:t xml:space="preserve">: archive (X, pˆ, </w:t>
            </w:r>
            <w:proofErr w:type="spellStart"/>
            <w:r w:rsidRPr="00220C3C">
              <w:rPr>
                <w:rFonts w:ascii="Times New Roman" w:hAnsi="Times New Roman" w:cs="Times New Roman"/>
              </w:rPr>
              <w:t>yˆ</w:t>
            </w:r>
            <w:r w:rsidRPr="00220C3C">
              <w:rPr>
                <w:rFonts w:ascii="Times New Roman" w:hAnsi="Times New Roman" w:cs="Times New Roman"/>
                <w:i/>
                <w:vertAlign w:val="subscript"/>
              </w:rPr>
              <w:t>t</w:t>
            </w:r>
            <w:proofErr w:type="spellEnd"/>
            <w:r w:rsidRPr="00220C3C">
              <w:rPr>
                <w:rFonts w:ascii="Times New Roman" w:hAnsi="Times New Roman" w:cs="Times New Roman"/>
              </w:rPr>
              <w:t>, M</w:t>
            </w:r>
            <w:r w:rsidRPr="00220C3C">
              <w:rPr>
                <w:rFonts w:ascii="Times New Roman" w:hAnsi="Times New Roman" w:cs="Times New Roman"/>
                <w:i/>
                <w:vertAlign w:val="subscript"/>
              </w:rPr>
              <w:t>t</w:t>
            </w:r>
            <w:r w:rsidRPr="00220C3C">
              <w:rPr>
                <w:rFonts w:ascii="Times New Roman" w:hAnsi="Times New Roman" w:cs="Times New Roman"/>
              </w:rPr>
              <w:t>); when ground truth arrives, schedule incremental</w:t>
            </w:r>
          </w:p>
          <w:p w14:paraId="496B933D" w14:textId="1F23E734" w:rsidR="008A435B" w:rsidRDefault="00BF2DD3" w:rsidP="008C76AC">
            <w:pPr>
              <w:jc w:val="both"/>
              <w:rPr>
                <w:rFonts w:ascii="Times New Roman" w:hAnsi="Times New Roman" w:cs="Times New Roman"/>
              </w:rPr>
            </w:pPr>
            <w:r w:rsidRPr="00220C3C">
              <w:rPr>
                <w:rFonts w:ascii="Times New Roman" w:hAnsi="Times New Roman" w:cs="Times New Roman"/>
              </w:rPr>
              <w:t>R</w:t>
            </w:r>
            <w:r w:rsidR="00220C3C" w:rsidRPr="00220C3C">
              <w:rPr>
                <w:rFonts w:ascii="Times New Roman" w:hAnsi="Times New Roman" w:cs="Times New Roman"/>
              </w:rPr>
              <w:t>etraining</w:t>
            </w:r>
          </w:p>
        </w:tc>
      </w:tr>
    </w:tbl>
    <w:p w14:paraId="55B5F102" w14:textId="77777777" w:rsidR="002E0B52" w:rsidRPr="002E0B52" w:rsidRDefault="002E0B52" w:rsidP="002E0B52">
      <w:pPr>
        <w:spacing w:line="360" w:lineRule="auto"/>
        <w:jc w:val="both"/>
        <w:rPr>
          <w:rFonts w:ascii="Times New Roman" w:hAnsi="Times New Roman" w:cs="Times New Roman"/>
          <w:b/>
          <w:bCs/>
        </w:rPr>
      </w:pPr>
    </w:p>
    <w:p w14:paraId="4FC19D8F" w14:textId="0602A546" w:rsidR="00AB203E" w:rsidRDefault="00AB203E" w:rsidP="008C76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Results and Discussions</w:t>
      </w:r>
    </w:p>
    <w:p w14:paraId="6FCEDC7E" w14:textId="56A453B0" w:rsidR="00AF2B6A" w:rsidRDefault="003C1166" w:rsidP="008C76AC">
      <w:pPr>
        <w:spacing w:line="360" w:lineRule="auto"/>
        <w:jc w:val="both"/>
        <w:rPr>
          <w:rFonts w:ascii="Times New Roman" w:hAnsi="Times New Roman" w:cs="Times New Roman"/>
        </w:rPr>
      </w:pPr>
      <w:r w:rsidRPr="003C1166">
        <w:rPr>
          <w:rFonts w:ascii="Times New Roman" w:hAnsi="Times New Roman" w:cs="Times New Roman"/>
        </w:rPr>
        <w:t xml:space="preserve">This </w:t>
      </w:r>
      <w:r w:rsidR="00E24479">
        <w:rPr>
          <w:rFonts w:ascii="Times New Roman" w:hAnsi="Times New Roman" w:cs="Times New Roman"/>
        </w:rPr>
        <w:t xml:space="preserve">area gives </w:t>
      </w:r>
      <w:r w:rsidRPr="003C1166">
        <w:rPr>
          <w:rFonts w:ascii="Times New Roman" w:hAnsi="Times New Roman" w:cs="Times New Roman"/>
        </w:rPr>
        <w:t>the evaluation outcomes</w:t>
      </w:r>
      <w:r w:rsidR="00E24479">
        <w:rPr>
          <w:rFonts w:ascii="Times New Roman" w:hAnsi="Times New Roman" w:cs="Times New Roman"/>
        </w:rPr>
        <w:t xml:space="preserve"> for </w:t>
      </w:r>
      <w:r w:rsidRPr="003C1166">
        <w:rPr>
          <w:rFonts w:ascii="Times New Roman" w:hAnsi="Times New Roman" w:cs="Times New Roman"/>
        </w:rPr>
        <w:t xml:space="preserve">the </w:t>
      </w:r>
      <w:r w:rsidR="00E24479">
        <w:rPr>
          <w:rFonts w:ascii="Times New Roman" w:hAnsi="Times New Roman" w:cs="Times New Roman"/>
        </w:rPr>
        <w:t xml:space="preserve">presented integrated </w:t>
      </w:r>
      <w:r w:rsidRPr="003C1166">
        <w:rPr>
          <w:rFonts w:ascii="Times New Roman" w:hAnsi="Times New Roman" w:cs="Times New Roman"/>
        </w:rPr>
        <w:t>deep learning framework, highlighting its performance in detecting</w:t>
      </w:r>
      <w:r w:rsidR="00E24479">
        <w:rPr>
          <w:rFonts w:ascii="Times New Roman" w:hAnsi="Times New Roman" w:cs="Times New Roman"/>
        </w:rPr>
        <w:t xml:space="preserve"> and controlling </w:t>
      </w:r>
      <w:r w:rsidRPr="003C1166">
        <w:rPr>
          <w:rFonts w:ascii="Times New Roman" w:hAnsi="Times New Roman" w:cs="Times New Roman"/>
        </w:rPr>
        <w:t>blockchain-based attacks. The results are analyzed in terms of accuracy</w:t>
      </w:r>
      <w:r w:rsidR="0034554D">
        <w:rPr>
          <w:rFonts w:ascii="Times New Roman" w:hAnsi="Times New Roman" w:cs="Times New Roman"/>
        </w:rPr>
        <w:t>, precision, Recall,</w:t>
      </w:r>
      <w:r w:rsidRPr="003C1166">
        <w:rPr>
          <w:rFonts w:ascii="Times New Roman" w:hAnsi="Times New Roman" w:cs="Times New Roman"/>
        </w:rPr>
        <w:t xml:space="preserve"> F1-score, and robustness, followed by a discussion of their implications and comparison with existing approaches.</w:t>
      </w:r>
    </w:p>
    <w:p w14:paraId="6492025C" w14:textId="5F4F0F68" w:rsidR="00AF2B6A" w:rsidRPr="00AF2B6A" w:rsidRDefault="00AF2B6A" w:rsidP="008C76AC">
      <w:pPr>
        <w:pStyle w:val="ListParagraph"/>
        <w:numPr>
          <w:ilvl w:val="1"/>
          <w:numId w:val="1"/>
        </w:numPr>
        <w:spacing w:line="360" w:lineRule="auto"/>
        <w:jc w:val="both"/>
        <w:rPr>
          <w:rFonts w:ascii="Times New Roman" w:hAnsi="Times New Roman" w:cs="Times New Roman"/>
          <w:b/>
          <w:bCs/>
        </w:rPr>
      </w:pPr>
      <w:r w:rsidRPr="00AF2B6A">
        <w:rPr>
          <w:rFonts w:ascii="Times New Roman" w:hAnsi="Times New Roman" w:cs="Times New Roman"/>
          <w:b/>
          <w:bCs/>
        </w:rPr>
        <w:t>Dataset Description</w:t>
      </w:r>
    </w:p>
    <w:p w14:paraId="1A0224EB" w14:textId="5ECDB6B8" w:rsidR="00AF2B6A" w:rsidRDefault="00FD65B2" w:rsidP="008C76AC">
      <w:pPr>
        <w:spacing w:line="360" w:lineRule="auto"/>
        <w:jc w:val="both"/>
        <w:rPr>
          <w:rFonts w:ascii="Times New Roman" w:hAnsi="Times New Roman" w:cs="Times New Roman"/>
        </w:rPr>
      </w:pPr>
      <w:r w:rsidRPr="00FD65B2">
        <w:rPr>
          <w:rFonts w:ascii="Times New Roman" w:hAnsi="Times New Roman" w:cs="Times New Roman"/>
        </w:rPr>
        <w:t xml:space="preserve">The experiments in this study are conducted using the </w:t>
      </w:r>
      <w:proofErr w:type="spellStart"/>
      <w:r w:rsidRPr="00FD65B2">
        <w:rPr>
          <w:rFonts w:ascii="Times New Roman" w:hAnsi="Times New Roman" w:cs="Times New Roman"/>
        </w:rPr>
        <w:t>Cryptojacking</w:t>
      </w:r>
      <w:proofErr w:type="spellEnd"/>
      <w:r w:rsidRPr="00FD65B2">
        <w:rPr>
          <w:rFonts w:ascii="Times New Roman" w:hAnsi="Times New Roman" w:cs="Times New Roman"/>
        </w:rPr>
        <w:t xml:space="preserve"> Attack Timeseries Dataset, publicly available on Kaggle. This dataset records host-level performance telemetry during both normal operation and periods of active </w:t>
      </w:r>
      <w:proofErr w:type="spellStart"/>
      <w:r w:rsidRPr="00FD65B2">
        <w:rPr>
          <w:rFonts w:ascii="Times New Roman" w:hAnsi="Times New Roman" w:cs="Times New Roman"/>
        </w:rPr>
        <w:t>cryptojacking</w:t>
      </w:r>
      <w:proofErr w:type="spellEnd"/>
      <w:r w:rsidRPr="00FD65B2">
        <w:rPr>
          <w:rFonts w:ascii="Times New Roman" w:hAnsi="Times New Roman" w:cs="Times New Roman"/>
        </w:rPr>
        <w:t xml:space="preserve"> attacks. It contains more than 95,000 entries with over 80 performance monitoring attributes, each labeled as either “Attack” or “Normal.” Features include CPU utilization breakdowns, memory consumption, disk I/O, and network throughput, providing </w:t>
      </w:r>
      <w:r w:rsidR="00E24479">
        <w:rPr>
          <w:rFonts w:ascii="Times New Roman" w:hAnsi="Times New Roman" w:cs="Times New Roman"/>
        </w:rPr>
        <w:t xml:space="preserve">a detailed outlook </w:t>
      </w:r>
      <w:r w:rsidRPr="00FD65B2">
        <w:rPr>
          <w:rFonts w:ascii="Times New Roman" w:hAnsi="Times New Roman" w:cs="Times New Roman"/>
        </w:rPr>
        <w:t xml:space="preserve">of system behavior. Data is captured at regular intervals, enabling sequential analysis suitable for time-series–based deep learning models. For this work, </w:t>
      </w:r>
      <w:r w:rsidRPr="00FD65B2">
        <w:rPr>
          <w:rFonts w:ascii="Times New Roman" w:hAnsi="Times New Roman" w:cs="Times New Roman"/>
        </w:rPr>
        <w:lastRenderedPageBreak/>
        <w:t>the dataset is used, with preprocessing steps including normalization of numeric attributes, categorical encoding (where applicable), and sliding-window segmentation to generate input sequences for</w:t>
      </w:r>
      <w:r w:rsidR="00E24479">
        <w:rPr>
          <w:rFonts w:ascii="Times New Roman" w:hAnsi="Times New Roman" w:cs="Times New Roman"/>
        </w:rPr>
        <w:t xml:space="preserve"> the suggested </w:t>
      </w:r>
      <w:r w:rsidR="00FE0F2A">
        <w:rPr>
          <w:rFonts w:ascii="Times New Roman" w:hAnsi="Times New Roman" w:cs="Times New Roman"/>
        </w:rPr>
        <w:t>methodology.</w:t>
      </w:r>
    </w:p>
    <w:p w14:paraId="5D8F3A16" w14:textId="2C0B89BC" w:rsidR="000D3989" w:rsidRPr="003A2A49" w:rsidRDefault="00654281" w:rsidP="008C76AC">
      <w:pPr>
        <w:spacing w:line="360" w:lineRule="auto"/>
        <w:jc w:val="center"/>
        <w:rPr>
          <w:rFonts w:ascii="Times New Roman" w:hAnsi="Times New Roman" w:cs="Times New Roman"/>
          <w:b/>
          <w:bCs/>
        </w:rPr>
      </w:pPr>
      <w:r w:rsidRPr="003A2A49">
        <w:rPr>
          <w:rFonts w:ascii="Times New Roman" w:hAnsi="Times New Roman" w:cs="Times New Roman"/>
          <w:b/>
          <w:bCs/>
        </w:rPr>
        <w:t>Table</w:t>
      </w:r>
      <w:r w:rsidR="00EF2D5B" w:rsidRPr="003A2A49">
        <w:rPr>
          <w:rFonts w:ascii="Times New Roman" w:hAnsi="Times New Roman" w:cs="Times New Roman"/>
          <w:b/>
          <w:bCs/>
        </w:rPr>
        <w:t xml:space="preserve"> 2: Description of the attributes of the dataset.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6"/>
        <w:gridCol w:w="3418"/>
        <w:gridCol w:w="4466"/>
      </w:tblGrid>
      <w:tr w:rsidR="000D3989" w:rsidRPr="000D3989" w14:paraId="4438DB27" w14:textId="77777777" w:rsidTr="000D3989">
        <w:trPr>
          <w:trHeight w:val="315"/>
          <w:jc w:val="center"/>
        </w:trPr>
        <w:tc>
          <w:tcPr>
            <w:tcW w:w="0" w:type="auto"/>
            <w:tcMar>
              <w:top w:w="30" w:type="dxa"/>
              <w:left w:w="45" w:type="dxa"/>
              <w:bottom w:w="30" w:type="dxa"/>
              <w:right w:w="45" w:type="dxa"/>
            </w:tcMar>
            <w:vAlign w:val="bottom"/>
            <w:hideMark/>
          </w:tcPr>
          <w:p w14:paraId="4B5C5759" w14:textId="77777777" w:rsidR="000D3989" w:rsidRPr="000D3989" w:rsidRDefault="000D3989" w:rsidP="00666D14">
            <w:pPr>
              <w:spacing w:line="240" w:lineRule="auto"/>
              <w:jc w:val="center"/>
              <w:rPr>
                <w:rFonts w:ascii="Times New Roman" w:hAnsi="Times New Roman" w:cs="Times New Roman"/>
                <w:b/>
                <w:bCs/>
              </w:rPr>
            </w:pPr>
            <w:r w:rsidRPr="000D3989">
              <w:rPr>
                <w:rFonts w:ascii="Times New Roman" w:hAnsi="Times New Roman" w:cs="Times New Roman"/>
                <w:b/>
                <w:bCs/>
              </w:rPr>
              <w:t>Group</w:t>
            </w:r>
          </w:p>
        </w:tc>
        <w:tc>
          <w:tcPr>
            <w:tcW w:w="0" w:type="auto"/>
            <w:tcMar>
              <w:top w:w="30" w:type="dxa"/>
              <w:left w:w="45" w:type="dxa"/>
              <w:bottom w:w="30" w:type="dxa"/>
              <w:right w:w="45" w:type="dxa"/>
            </w:tcMar>
            <w:vAlign w:val="bottom"/>
            <w:hideMark/>
          </w:tcPr>
          <w:p w14:paraId="308FE09A" w14:textId="77777777" w:rsidR="000D3989" w:rsidRPr="000D3989" w:rsidRDefault="000D3989" w:rsidP="00666D14">
            <w:pPr>
              <w:spacing w:line="240" w:lineRule="auto"/>
              <w:jc w:val="center"/>
              <w:rPr>
                <w:rFonts w:ascii="Times New Roman" w:hAnsi="Times New Roman" w:cs="Times New Roman"/>
                <w:b/>
                <w:bCs/>
              </w:rPr>
            </w:pPr>
            <w:r w:rsidRPr="000D3989">
              <w:rPr>
                <w:rFonts w:ascii="Times New Roman" w:hAnsi="Times New Roman" w:cs="Times New Roman"/>
                <w:b/>
                <w:bCs/>
              </w:rPr>
              <w:t>Example Attribute(s)</w:t>
            </w:r>
          </w:p>
        </w:tc>
        <w:tc>
          <w:tcPr>
            <w:tcW w:w="0" w:type="auto"/>
            <w:tcMar>
              <w:top w:w="30" w:type="dxa"/>
              <w:left w:w="45" w:type="dxa"/>
              <w:bottom w:w="30" w:type="dxa"/>
              <w:right w:w="45" w:type="dxa"/>
            </w:tcMar>
            <w:vAlign w:val="bottom"/>
            <w:hideMark/>
          </w:tcPr>
          <w:p w14:paraId="1AA843AC" w14:textId="77777777" w:rsidR="000D3989" w:rsidRPr="000D3989" w:rsidRDefault="000D3989" w:rsidP="00666D14">
            <w:pPr>
              <w:spacing w:line="240" w:lineRule="auto"/>
              <w:jc w:val="center"/>
              <w:rPr>
                <w:rFonts w:ascii="Times New Roman" w:hAnsi="Times New Roman" w:cs="Times New Roman"/>
                <w:b/>
                <w:bCs/>
              </w:rPr>
            </w:pPr>
            <w:r w:rsidRPr="000D3989">
              <w:rPr>
                <w:rFonts w:ascii="Times New Roman" w:hAnsi="Times New Roman" w:cs="Times New Roman"/>
                <w:b/>
                <w:bCs/>
              </w:rPr>
              <w:t>Description</w:t>
            </w:r>
          </w:p>
        </w:tc>
      </w:tr>
      <w:tr w:rsidR="000D3989" w:rsidRPr="000D3989" w14:paraId="5DFC4BB7" w14:textId="77777777" w:rsidTr="000D3989">
        <w:trPr>
          <w:trHeight w:val="315"/>
          <w:jc w:val="center"/>
        </w:trPr>
        <w:tc>
          <w:tcPr>
            <w:tcW w:w="0" w:type="auto"/>
            <w:tcMar>
              <w:top w:w="30" w:type="dxa"/>
              <w:left w:w="45" w:type="dxa"/>
              <w:bottom w:w="30" w:type="dxa"/>
              <w:right w:w="45" w:type="dxa"/>
            </w:tcMar>
            <w:vAlign w:val="bottom"/>
            <w:hideMark/>
          </w:tcPr>
          <w:p w14:paraId="543C2D73"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Timestamp &amp; ID</w:t>
            </w:r>
          </w:p>
        </w:tc>
        <w:tc>
          <w:tcPr>
            <w:tcW w:w="0" w:type="auto"/>
            <w:tcMar>
              <w:top w:w="30" w:type="dxa"/>
              <w:left w:w="45" w:type="dxa"/>
              <w:bottom w:w="30" w:type="dxa"/>
              <w:right w:w="45" w:type="dxa"/>
            </w:tcMar>
            <w:vAlign w:val="bottom"/>
            <w:hideMark/>
          </w:tcPr>
          <w:p w14:paraId="23A87D28"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 xml:space="preserve">timestamp, </w:t>
            </w:r>
            <w:proofErr w:type="spellStart"/>
            <w:r w:rsidRPr="000D3989">
              <w:rPr>
                <w:rFonts w:ascii="Times New Roman" w:hAnsi="Times New Roman" w:cs="Times New Roman"/>
              </w:rPr>
              <w:t>host_id</w:t>
            </w:r>
            <w:proofErr w:type="spellEnd"/>
          </w:p>
        </w:tc>
        <w:tc>
          <w:tcPr>
            <w:tcW w:w="0" w:type="auto"/>
            <w:tcMar>
              <w:top w:w="30" w:type="dxa"/>
              <w:left w:w="0" w:type="dxa"/>
              <w:bottom w:w="30" w:type="dxa"/>
              <w:right w:w="0" w:type="dxa"/>
            </w:tcMar>
            <w:vAlign w:val="bottom"/>
            <w:hideMark/>
          </w:tcPr>
          <w:p w14:paraId="11D61BFC"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Sampling time and host identifier for grouping and sequence construction.</w:t>
            </w:r>
          </w:p>
        </w:tc>
      </w:tr>
      <w:tr w:rsidR="000D3989" w:rsidRPr="000D3989" w14:paraId="26F5D3A4" w14:textId="77777777" w:rsidTr="000D3989">
        <w:trPr>
          <w:trHeight w:val="315"/>
          <w:jc w:val="center"/>
        </w:trPr>
        <w:tc>
          <w:tcPr>
            <w:tcW w:w="0" w:type="auto"/>
            <w:tcMar>
              <w:top w:w="30" w:type="dxa"/>
              <w:left w:w="45" w:type="dxa"/>
              <w:bottom w:w="30" w:type="dxa"/>
              <w:right w:w="45" w:type="dxa"/>
            </w:tcMar>
            <w:vAlign w:val="bottom"/>
            <w:hideMark/>
          </w:tcPr>
          <w:p w14:paraId="32F19C06"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CPU Usage</w:t>
            </w:r>
          </w:p>
        </w:tc>
        <w:tc>
          <w:tcPr>
            <w:tcW w:w="0" w:type="auto"/>
            <w:tcMar>
              <w:top w:w="30" w:type="dxa"/>
              <w:left w:w="45" w:type="dxa"/>
              <w:bottom w:w="30" w:type="dxa"/>
              <w:right w:w="45" w:type="dxa"/>
            </w:tcMar>
            <w:vAlign w:val="bottom"/>
            <w:hideMark/>
          </w:tcPr>
          <w:p w14:paraId="79FB6546" w14:textId="4F776A08"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cpu_user</w:t>
            </w:r>
            <w:proofErr w:type="spellEnd"/>
            <w:r w:rsidRPr="000D3989">
              <w:rPr>
                <w:rFonts w:ascii="Times New Roman" w:hAnsi="Times New Roman" w:cs="Times New Roman"/>
              </w:rPr>
              <w:t xml:space="preserve">, </w:t>
            </w:r>
            <w:r w:rsidR="00E95A6B" w:rsidRPr="000D3989">
              <w:rPr>
                <w:rFonts w:ascii="Times New Roman" w:hAnsi="Times New Roman" w:cs="Times New Roman"/>
              </w:rPr>
              <w:t>CPU system</w:t>
            </w:r>
            <w:r w:rsidRPr="000D3989">
              <w:rPr>
                <w:rFonts w:ascii="Times New Roman" w:hAnsi="Times New Roman" w:cs="Times New Roman"/>
              </w:rPr>
              <w:t xml:space="preserve">, </w:t>
            </w:r>
            <w:r w:rsidR="00E95A6B" w:rsidRPr="000D3989">
              <w:rPr>
                <w:rFonts w:ascii="Times New Roman" w:hAnsi="Times New Roman" w:cs="Times New Roman"/>
              </w:rPr>
              <w:t>cubicle</w:t>
            </w:r>
            <w:r w:rsidRPr="000D3989">
              <w:rPr>
                <w:rFonts w:ascii="Times New Roman" w:hAnsi="Times New Roman" w:cs="Times New Roman"/>
              </w:rPr>
              <w:t xml:space="preserve">, </w:t>
            </w:r>
            <w:proofErr w:type="spellStart"/>
            <w:r w:rsidRPr="000D3989">
              <w:rPr>
                <w:rFonts w:ascii="Times New Roman" w:hAnsi="Times New Roman" w:cs="Times New Roman"/>
              </w:rPr>
              <w:t>cpu_iowait</w:t>
            </w:r>
            <w:proofErr w:type="spellEnd"/>
          </w:p>
        </w:tc>
        <w:tc>
          <w:tcPr>
            <w:tcW w:w="0" w:type="auto"/>
            <w:tcMar>
              <w:top w:w="30" w:type="dxa"/>
              <w:left w:w="0" w:type="dxa"/>
              <w:bottom w:w="30" w:type="dxa"/>
              <w:right w:w="0" w:type="dxa"/>
            </w:tcMar>
            <w:vAlign w:val="bottom"/>
            <w:hideMark/>
          </w:tcPr>
          <w:p w14:paraId="3C691921"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CPU utilization metrics, capturing load distribution across processes.</w:t>
            </w:r>
          </w:p>
        </w:tc>
      </w:tr>
      <w:tr w:rsidR="000D3989" w:rsidRPr="000D3989" w14:paraId="327216D5" w14:textId="77777777" w:rsidTr="000D3989">
        <w:trPr>
          <w:trHeight w:val="315"/>
          <w:jc w:val="center"/>
        </w:trPr>
        <w:tc>
          <w:tcPr>
            <w:tcW w:w="0" w:type="auto"/>
            <w:tcMar>
              <w:top w:w="30" w:type="dxa"/>
              <w:left w:w="45" w:type="dxa"/>
              <w:bottom w:w="30" w:type="dxa"/>
              <w:right w:w="45" w:type="dxa"/>
            </w:tcMar>
            <w:vAlign w:val="bottom"/>
            <w:hideMark/>
          </w:tcPr>
          <w:p w14:paraId="3FC50D73"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Memory</w:t>
            </w:r>
          </w:p>
        </w:tc>
        <w:tc>
          <w:tcPr>
            <w:tcW w:w="0" w:type="auto"/>
            <w:tcMar>
              <w:top w:w="30" w:type="dxa"/>
              <w:left w:w="45" w:type="dxa"/>
              <w:bottom w:w="30" w:type="dxa"/>
              <w:right w:w="45" w:type="dxa"/>
            </w:tcMar>
            <w:vAlign w:val="bottom"/>
            <w:hideMark/>
          </w:tcPr>
          <w:p w14:paraId="05A1CA93" w14:textId="77777777"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mem_used</w:t>
            </w:r>
            <w:proofErr w:type="spellEnd"/>
            <w:r w:rsidRPr="000D3989">
              <w:rPr>
                <w:rFonts w:ascii="Times New Roman" w:hAnsi="Times New Roman" w:cs="Times New Roman"/>
              </w:rPr>
              <w:t xml:space="preserve">, </w:t>
            </w:r>
            <w:proofErr w:type="spellStart"/>
            <w:r w:rsidRPr="000D3989">
              <w:rPr>
                <w:rFonts w:ascii="Times New Roman" w:hAnsi="Times New Roman" w:cs="Times New Roman"/>
              </w:rPr>
              <w:t>mem_free</w:t>
            </w:r>
            <w:proofErr w:type="spellEnd"/>
            <w:r w:rsidRPr="000D3989">
              <w:rPr>
                <w:rFonts w:ascii="Times New Roman" w:hAnsi="Times New Roman" w:cs="Times New Roman"/>
              </w:rPr>
              <w:t xml:space="preserve">, </w:t>
            </w:r>
            <w:proofErr w:type="spellStart"/>
            <w:r w:rsidRPr="000D3989">
              <w:rPr>
                <w:rFonts w:ascii="Times New Roman" w:hAnsi="Times New Roman" w:cs="Times New Roman"/>
              </w:rPr>
              <w:t>swap_used</w:t>
            </w:r>
            <w:proofErr w:type="spellEnd"/>
          </w:p>
        </w:tc>
        <w:tc>
          <w:tcPr>
            <w:tcW w:w="0" w:type="auto"/>
            <w:tcMar>
              <w:top w:w="30" w:type="dxa"/>
              <w:left w:w="0" w:type="dxa"/>
              <w:bottom w:w="30" w:type="dxa"/>
              <w:right w:w="0" w:type="dxa"/>
            </w:tcMar>
            <w:vAlign w:val="bottom"/>
            <w:hideMark/>
          </w:tcPr>
          <w:p w14:paraId="2AE51C0E"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RAM and swap space usage, indicating memory pressure and allocation.</w:t>
            </w:r>
          </w:p>
        </w:tc>
      </w:tr>
      <w:tr w:rsidR="000D3989" w:rsidRPr="000D3989" w14:paraId="7A360D55" w14:textId="77777777" w:rsidTr="000D3989">
        <w:trPr>
          <w:trHeight w:val="315"/>
          <w:jc w:val="center"/>
        </w:trPr>
        <w:tc>
          <w:tcPr>
            <w:tcW w:w="0" w:type="auto"/>
            <w:tcMar>
              <w:top w:w="30" w:type="dxa"/>
              <w:left w:w="45" w:type="dxa"/>
              <w:bottom w:w="30" w:type="dxa"/>
              <w:right w:w="45" w:type="dxa"/>
            </w:tcMar>
            <w:vAlign w:val="bottom"/>
            <w:hideMark/>
          </w:tcPr>
          <w:p w14:paraId="5DE2C9BC"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Disk I/O</w:t>
            </w:r>
          </w:p>
        </w:tc>
        <w:tc>
          <w:tcPr>
            <w:tcW w:w="0" w:type="auto"/>
            <w:tcMar>
              <w:top w:w="30" w:type="dxa"/>
              <w:left w:w="45" w:type="dxa"/>
              <w:bottom w:w="30" w:type="dxa"/>
              <w:right w:w="45" w:type="dxa"/>
            </w:tcMar>
            <w:vAlign w:val="bottom"/>
            <w:hideMark/>
          </w:tcPr>
          <w:p w14:paraId="606221C3" w14:textId="77777777"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disk_read_bytes</w:t>
            </w:r>
            <w:proofErr w:type="spellEnd"/>
            <w:r w:rsidRPr="000D3989">
              <w:rPr>
                <w:rFonts w:ascii="Times New Roman" w:hAnsi="Times New Roman" w:cs="Times New Roman"/>
              </w:rPr>
              <w:t xml:space="preserve">/s, </w:t>
            </w:r>
            <w:proofErr w:type="spellStart"/>
            <w:r w:rsidRPr="000D3989">
              <w:rPr>
                <w:rFonts w:ascii="Times New Roman" w:hAnsi="Times New Roman" w:cs="Times New Roman"/>
              </w:rPr>
              <w:t>disk_write_bytes</w:t>
            </w:r>
            <w:proofErr w:type="spellEnd"/>
            <w:r w:rsidRPr="000D3989">
              <w:rPr>
                <w:rFonts w:ascii="Times New Roman" w:hAnsi="Times New Roman" w:cs="Times New Roman"/>
              </w:rPr>
              <w:t xml:space="preserve">/s, </w:t>
            </w:r>
            <w:proofErr w:type="spellStart"/>
            <w:r w:rsidRPr="000D3989">
              <w:rPr>
                <w:rFonts w:ascii="Times New Roman" w:hAnsi="Times New Roman" w:cs="Times New Roman"/>
              </w:rPr>
              <w:t>io_ops</w:t>
            </w:r>
            <w:proofErr w:type="spellEnd"/>
            <w:r w:rsidRPr="000D3989">
              <w:rPr>
                <w:rFonts w:ascii="Times New Roman" w:hAnsi="Times New Roman" w:cs="Times New Roman"/>
              </w:rPr>
              <w:t>/s</w:t>
            </w:r>
          </w:p>
        </w:tc>
        <w:tc>
          <w:tcPr>
            <w:tcW w:w="0" w:type="auto"/>
            <w:tcMar>
              <w:top w:w="30" w:type="dxa"/>
              <w:left w:w="0" w:type="dxa"/>
              <w:bottom w:w="30" w:type="dxa"/>
              <w:right w:w="0" w:type="dxa"/>
            </w:tcMar>
            <w:vAlign w:val="bottom"/>
            <w:hideMark/>
          </w:tcPr>
          <w:p w14:paraId="2FB62855"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Storage read/write throughput and I/O operations per second.</w:t>
            </w:r>
          </w:p>
        </w:tc>
      </w:tr>
      <w:tr w:rsidR="000D3989" w:rsidRPr="000D3989" w14:paraId="7AA91116" w14:textId="77777777" w:rsidTr="000D3989">
        <w:trPr>
          <w:trHeight w:val="315"/>
          <w:jc w:val="center"/>
        </w:trPr>
        <w:tc>
          <w:tcPr>
            <w:tcW w:w="0" w:type="auto"/>
            <w:tcMar>
              <w:top w:w="30" w:type="dxa"/>
              <w:left w:w="45" w:type="dxa"/>
              <w:bottom w:w="30" w:type="dxa"/>
              <w:right w:w="45" w:type="dxa"/>
            </w:tcMar>
            <w:vAlign w:val="bottom"/>
            <w:hideMark/>
          </w:tcPr>
          <w:p w14:paraId="06AA6886"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Network</w:t>
            </w:r>
          </w:p>
        </w:tc>
        <w:tc>
          <w:tcPr>
            <w:tcW w:w="0" w:type="auto"/>
            <w:tcMar>
              <w:top w:w="30" w:type="dxa"/>
              <w:left w:w="45" w:type="dxa"/>
              <w:bottom w:w="30" w:type="dxa"/>
              <w:right w:w="45" w:type="dxa"/>
            </w:tcMar>
            <w:vAlign w:val="bottom"/>
            <w:hideMark/>
          </w:tcPr>
          <w:p w14:paraId="52788CDC" w14:textId="77777777" w:rsidR="000D3989" w:rsidRPr="000D3989" w:rsidRDefault="000D3989" w:rsidP="00666D14">
            <w:pPr>
              <w:spacing w:line="240" w:lineRule="auto"/>
              <w:jc w:val="center"/>
              <w:rPr>
                <w:rFonts w:ascii="Times New Roman" w:hAnsi="Times New Roman" w:cs="Times New Roman"/>
              </w:rPr>
            </w:pPr>
            <w:proofErr w:type="spellStart"/>
            <w:r w:rsidRPr="000D3989">
              <w:rPr>
                <w:rFonts w:ascii="Times New Roman" w:hAnsi="Times New Roman" w:cs="Times New Roman"/>
              </w:rPr>
              <w:t>net_recv_bytes</w:t>
            </w:r>
            <w:proofErr w:type="spellEnd"/>
            <w:r w:rsidRPr="000D3989">
              <w:rPr>
                <w:rFonts w:ascii="Times New Roman" w:hAnsi="Times New Roman" w:cs="Times New Roman"/>
              </w:rPr>
              <w:t xml:space="preserve">/s, </w:t>
            </w:r>
            <w:proofErr w:type="spellStart"/>
            <w:r w:rsidRPr="000D3989">
              <w:rPr>
                <w:rFonts w:ascii="Times New Roman" w:hAnsi="Times New Roman" w:cs="Times New Roman"/>
              </w:rPr>
              <w:t>net_sent_bytes</w:t>
            </w:r>
            <w:proofErr w:type="spellEnd"/>
            <w:r w:rsidRPr="000D3989">
              <w:rPr>
                <w:rFonts w:ascii="Times New Roman" w:hAnsi="Times New Roman" w:cs="Times New Roman"/>
              </w:rPr>
              <w:t>/s</w:t>
            </w:r>
          </w:p>
        </w:tc>
        <w:tc>
          <w:tcPr>
            <w:tcW w:w="0" w:type="auto"/>
            <w:tcMar>
              <w:top w:w="30" w:type="dxa"/>
              <w:left w:w="0" w:type="dxa"/>
              <w:bottom w:w="30" w:type="dxa"/>
              <w:right w:w="0" w:type="dxa"/>
            </w:tcMar>
            <w:vAlign w:val="bottom"/>
            <w:hideMark/>
          </w:tcPr>
          <w:p w14:paraId="75C0A5E4"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Incoming and outgoing network traffic rates.</w:t>
            </w:r>
          </w:p>
        </w:tc>
      </w:tr>
      <w:tr w:rsidR="000D3989" w:rsidRPr="000D3989" w14:paraId="3D834F73" w14:textId="77777777" w:rsidTr="000D3989">
        <w:trPr>
          <w:trHeight w:val="315"/>
          <w:jc w:val="center"/>
        </w:trPr>
        <w:tc>
          <w:tcPr>
            <w:tcW w:w="0" w:type="auto"/>
            <w:tcMar>
              <w:top w:w="30" w:type="dxa"/>
              <w:left w:w="45" w:type="dxa"/>
              <w:bottom w:w="30" w:type="dxa"/>
              <w:right w:w="45" w:type="dxa"/>
            </w:tcMar>
            <w:vAlign w:val="bottom"/>
            <w:hideMark/>
          </w:tcPr>
          <w:p w14:paraId="43018389"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Target Label</w:t>
            </w:r>
          </w:p>
        </w:tc>
        <w:tc>
          <w:tcPr>
            <w:tcW w:w="0" w:type="auto"/>
            <w:tcMar>
              <w:top w:w="30" w:type="dxa"/>
              <w:left w:w="45" w:type="dxa"/>
              <w:bottom w:w="30" w:type="dxa"/>
              <w:right w:w="45" w:type="dxa"/>
            </w:tcMar>
            <w:vAlign w:val="bottom"/>
            <w:hideMark/>
          </w:tcPr>
          <w:p w14:paraId="2C1FF311"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label</w:t>
            </w:r>
          </w:p>
        </w:tc>
        <w:tc>
          <w:tcPr>
            <w:tcW w:w="0" w:type="auto"/>
            <w:tcMar>
              <w:top w:w="30" w:type="dxa"/>
              <w:left w:w="0" w:type="dxa"/>
              <w:bottom w:w="30" w:type="dxa"/>
              <w:right w:w="0" w:type="dxa"/>
            </w:tcMar>
            <w:vAlign w:val="bottom"/>
            <w:hideMark/>
          </w:tcPr>
          <w:p w14:paraId="60BC93EA" w14:textId="77777777" w:rsidR="000D3989" w:rsidRPr="000D3989" w:rsidRDefault="000D3989" w:rsidP="00666D14">
            <w:pPr>
              <w:spacing w:line="240" w:lineRule="auto"/>
              <w:jc w:val="center"/>
              <w:rPr>
                <w:rFonts w:ascii="Times New Roman" w:hAnsi="Times New Roman" w:cs="Times New Roman"/>
              </w:rPr>
            </w:pPr>
            <w:r w:rsidRPr="000D3989">
              <w:rPr>
                <w:rFonts w:ascii="Times New Roman" w:hAnsi="Times New Roman" w:cs="Times New Roman"/>
              </w:rPr>
              <w:t>Binary class indicating “Attack” or “Normal” state.</w:t>
            </w:r>
          </w:p>
        </w:tc>
      </w:tr>
    </w:tbl>
    <w:p w14:paraId="340F1F95" w14:textId="77777777" w:rsidR="000D3989" w:rsidRDefault="000D3989" w:rsidP="008C76AC">
      <w:pPr>
        <w:spacing w:line="360" w:lineRule="auto"/>
        <w:jc w:val="both"/>
        <w:rPr>
          <w:rFonts w:ascii="Times New Roman" w:hAnsi="Times New Roman" w:cs="Times New Roman"/>
        </w:rPr>
      </w:pPr>
    </w:p>
    <w:p w14:paraId="512DA7A4" w14:textId="419A4939" w:rsidR="006B5086" w:rsidRPr="0022240E" w:rsidRDefault="0022240E" w:rsidP="008C76AC">
      <w:pPr>
        <w:pStyle w:val="ListParagraph"/>
        <w:numPr>
          <w:ilvl w:val="1"/>
          <w:numId w:val="1"/>
        </w:numPr>
        <w:spacing w:line="360" w:lineRule="auto"/>
        <w:jc w:val="both"/>
        <w:rPr>
          <w:rFonts w:ascii="Times New Roman" w:hAnsi="Times New Roman" w:cs="Times New Roman"/>
          <w:b/>
          <w:bCs/>
        </w:rPr>
      </w:pPr>
      <w:r w:rsidRPr="0022240E">
        <w:rPr>
          <w:rFonts w:ascii="Times New Roman" w:hAnsi="Times New Roman" w:cs="Times New Roman"/>
          <w:b/>
          <w:bCs/>
        </w:rPr>
        <w:t>Performance Metrices</w:t>
      </w:r>
    </w:p>
    <w:p w14:paraId="41D2D402" w14:textId="0A682C8C" w:rsidR="004E505B" w:rsidRPr="004E505B" w:rsidRDefault="004E505B" w:rsidP="008C76AC">
      <w:pPr>
        <w:spacing w:line="360" w:lineRule="auto"/>
        <w:jc w:val="both"/>
        <w:rPr>
          <w:rFonts w:ascii="Times New Roman" w:hAnsi="Times New Roman" w:cs="Times New Roman"/>
        </w:rPr>
      </w:pPr>
      <w:r w:rsidRPr="004E505B">
        <w:rPr>
          <w:rFonts w:ascii="Times New Roman" w:hAnsi="Times New Roman" w:cs="Times New Roman"/>
        </w:rPr>
        <w:t xml:space="preserve">To </w:t>
      </w:r>
      <w:r w:rsidR="00E24479">
        <w:rPr>
          <w:rFonts w:ascii="Times New Roman" w:hAnsi="Times New Roman" w:cs="Times New Roman"/>
        </w:rPr>
        <w:t>examine</w:t>
      </w:r>
      <w:r w:rsidRPr="004E505B">
        <w:rPr>
          <w:rFonts w:ascii="Times New Roman" w:hAnsi="Times New Roman" w:cs="Times New Roman"/>
        </w:rPr>
        <w:t xml:space="preserve"> the </w:t>
      </w:r>
      <w:r w:rsidR="00E24479">
        <w:rPr>
          <w:rFonts w:ascii="Times New Roman" w:hAnsi="Times New Roman" w:cs="Times New Roman"/>
        </w:rPr>
        <w:t xml:space="preserve">potency of </w:t>
      </w:r>
      <w:r w:rsidRPr="004E505B">
        <w:rPr>
          <w:rFonts w:ascii="Times New Roman" w:hAnsi="Times New Roman" w:cs="Times New Roman"/>
        </w:rPr>
        <w:t xml:space="preserve">proposed </w:t>
      </w:r>
      <w:r w:rsidR="0023134A">
        <w:rPr>
          <w:rFonts w:ascii="Times New Roman" w:hAnsi="Times New Roman" w:cs="Times New Roman"/>
        </w:rPr>
        <w:t xml:space="preserve">integrated </w:t>
      </w:r>
      <w:r w:rsidRPr="004E505B">
        <w:rPr>
          <w:rFonts w:ascii="Times New Roman" w:hAnsi="Times New Roman" w:cs="Times New Roman"/>
        </w:rPr>
        <w:t xml:space="preserve">deep learning framework in detecting and preventing blockchain-based attacks, multiple performance metrics were employed. Accuracy measures the overall </w:t>
      </w:r>
      <w:r w:rsidR="0023134A">
        <w:rPr>
          <w:rFonts w:ascii="Times New Roman" w:hAnsi="Times New Roman" w:cs="Times New Roman"/>
        </w:rPr>
        <w:t xml:space="preserve">ratio </w:t>
      </w:r>
      <w:r w:rsidRPr="004E505B">
        <w:rPr>
          <w:rFonts w:ascii="Times New Roman" w:hAnsi="Times New Roman" w:cs="Times New Roman"/>
        </w:rPr>
        <w:t xml:space="preserve">of </w:t>
      </w:r>
      <w:r w:rsidR="0023134A">
        <w:rPr>
          <w:rFonts w:ascii="Times New Roman" w:hAnsi="Times New Roman" w:cs="Times New Roman"/>
        </w:rPr>
        <w:t xml:space="preserve">properly </w:t>
      </w:r>
      <w:r w:rsidRPr="004E505B">
        <w:rPr>
          <w:rFonts w:ascii="Times New Roman" w:hAnsi="Times New Roman" w:cs="Times New Roman"/>
        </w:rPr>
        <w:t>classified instances,</w:t>
      </w:r>
      <w:r w:rsidR="0023134A">
        <w:rPr>
          <w:rFonts w:ascii="Times New Roman" w:hAnsi="Times New Roman" w:cs="Times New Roman"/>
        </w:rPr>
        <w:t xml:space="preserve"> giving </w:t>
      </w:r>
      <w:r w:rsidRPr="004E505B">
        <w:rPr>
          <w:rFonts w:ascii="Times New Roman" w:hAnsi="Times New Roman" w:cs="Times New Roman"/>
        </w:rPr>
        <w:t>a general view of</w:t>
      </w:r>
      <w:r w:rsidR="0023134A">
        <w:rPr>
          <w:rFonts w:ascii="Times New Roman" w:hAnsi="Times New Roman" w:cs="Times New Roman"/>
        </w:rPr>
        <w:t xml:space="preserve"> effectiveness</w:t>
      </w:r>
      <w:r w:rsidRPr="004E505B">
        <w:rPr>
          <w:rFonts w:ascii="Times New Roman" w:hAnsi="Times New Roman" w:cs="Times New Roman"/>
        </w:rPr>
        <w:t xml:space="preserve">. </w:t>
      </w:r>
      <w:r w:rsidR="0023134A">
        <w:rPr>
          <w:rFonts w:ascii="Times New Roman" w:hAnsi="Times New Roman" w:cs="Times New Roman"/>
        </w:rPr>
        <w:t xml:space="preserve">Exactness </w:t>
      </w:r>
      <w:r w:rsidRPr="004E505B">
        <w:rPr>
          <w:rFonts w:ascii="Times New Roman" w:hAnsi="Times New Roman" w:cs="Times New Roman"/>
        </w:rPr>
        <w:t xml:space="preserve">quantifies fraction of predicted attack instances that are actually attacks, reflecting the model’s ability to </w:t>
      </w:r>
      <w:r w:rsidR="0023134A">
        <w:rPr>
          <w:rFonts w:ascii="Times New Roman" w:hAnsi="Times New Roman" w:cs="Times New Roman"/>
        </w:rPr>
        <w:t xml:space="preserve">reduce </w:t>
      </w:r>
      <w:r w:rsidRPr="004E505B">
        <w:rPr>
          <w:rFonts w:ascii="Times New Roman" w:hAnsi="Times New Roman" w:cs="Times New Roman"/>
        </w:rPr>
        <w:t xml:space="preserve">false positives. </w:t>
      </w:r>
      <w:r w:rsidR="0023134A">
        <w:rPr>
          <w:rFonts w:ascii="Times New Roman" w:hAnsi="Times New Roman" w:cs="Times New Roman"/>
        </w:rPr>
        <w:t>sensitivity</w:t>
      </w:r>
      <w:r w:rsidRPr="004E505B">
        <w:rPr>
          <w:rFonts w:ascii="Times New Roman" w:hAnsi="Times New Roman" w:cs="Times New Roman"/>
        </w:rPr>
        <w:t xml:space="preserve"> (or True Positive Rate) measures the fraction of actual attacks that are correctly detected, indicating the model’s sensitivity to malicious activity. F1-score, the harmonic mean</w:t>
      </w:r>
      <w:r w:rsidR="00230285">
        <w:rPr>
          <w:rFonts w:ascii="Times New Roman" w:hAnsi="Times New Roman" w:cs="Times New Roman"/>
        </w:rPr>
        <w:t xml:space="preserve"> of precision and </w:t>
      </w:r>
      <w:proofErr w:type="gramStart"/>
      <w:r w:rsidR="00230285">
        <w:rPr>
          <w:rFonts w:ascii="Times New Roman" w:hAnsi="Times New Roman" w:cs="Times New Roman"/>
        </w:rPr>
        <w:t>recall</w:t>
      </w:r>
      <w:r w:rsidR="00D43DC2">
        <w:rPr>
          <w:rFonts w:ascii="Times New Roman" w:hAnsi="Times New Roman" w:cs="Times New Roman"/>
        </w:rPr>
        <w:t xml:space="preserve"> </w:t>
      </w:r>
      <w:r w:rsidRPr="004E505B">
        <w:rPr>
          <w:rFonts w:ascii="Times New Roman" w:hAnsi="Times New Roman" w:cs="Times New Roman"/>
        </w:rPr>
        <w:t>,</w:t>
      </w:r>
      <w:proofErr w:type="gramEnd"/>
      <w:r w:rsidRPr="004E505B">
        <w:rPr>
          <w:rFonts w:ascii="Times New Roman" w:hAnsi="Times New Roman" w:cs="Times New Roman"/>
        </w:rPr>
        <w:t xml:space="preserve"> balances these two measures, especially in the presence of class imbalance. Additionally, the Receiver Operating Characteristic – Area Under the Curve (ROC-AUC) metric was used to model’s </w:t>
      </w:r>
      <w:r w:rsidR="0023134A">
        <w:rPr>
          <w:rFonts w:ascii="Times New Roman" w:hAnsi="Times New Roman" w:cs="Times New Roman"/>
        </w:rPr>
        <w:t xml:space="preserve">discriminative </w:t>
      </w:r>
      <w:r w:rsidRPr="004E505B">
        <w:rPr>
          <w:rFonts w:ascii="Times New Roman" w:hAnsi="Times New Roman" w:cs="Times New Roman"/>
        </w:rPr>
        <w:t>ability across different classification thresholds. In security contexts, recall is particularly important to ensure attacks are not missed, while precision is essential to avoid unnecessary mitigation actions; therefore, both were prioritized alongside overall accuracy in our evaluation.</w:t>
      </w:r>
    </w:p>
    <w:p w14:paraId="501C246C" w14:textId="77777777" w:rsidR="004E505B" w:rsidRDefault="004E505B" w:rsidP="008C76AC">
      <w:pPr>
        <w:spacing w:line="360" w:lineRule="auto"/>
        <w:jc w:val="both"/>
        <w:rPr>
          <w:rFonts w:ascii="Times New Roman" w:hAnsi="Times New Roman" w:cs="Times New Roman"/>
        </w:rPr>
      </w:pPr>
      <w:r w:rsidRPr="004E505B">
        <w:rPr>
          <w:rFonts w:ascii="Times New Roman" w:hAnsi="Times New Roman" w:cs="Times New Roman"/>
        </w:rPr>
        <w:lastRenderedPageBreak/>
        <w:t>The metrics are mathematically defined as:</w:t>
      </w:r>
    </w:p>
    <w:p w14:paraId="323CD7EE" w14:textId="60A4D4D4" w:rsidR="00F72568" w:rsidRPr="004E505B"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Accuracy</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TP+TN</m:t>
              </m:r>
              <m:ctrlPr>
                <w:rPr>
                  <w:rFonts w:ascii="Cambria Math" w:hAnsi="Cambria Math" w:cs="Times New Roman"/>
                  <w:i/>
                  <w:iCs/>
                </w:rPr>
              </m:ctrlPr>
            </m:num>
            <m:den>
              <m:r>
                <w:rPr>
                  <w:rFonts w:ascii="Cambria Math" w:hAnsi="Cambria Math" w:cs="Times New Roman"/>
                </w:rPr>
                <m:t>TP+TN+FP+FN</m:t>
              </m:r>
              <m:ctrlPr>
                <w:rPr>
                  <w:rFonts w:ascii="Cambria Math" w:hAnsi="Cambria Math" w:cs="Times New Roman"/>
                  <w:i/>
                  <w:iCs/>
                </w:rPr>
              </m:ctrlPr>
            </m:den>
          </m:f>
          <m:r>
            <w:rPr>
              <w:rFonts w:ascii="Cambria Math" w:eastAsiaTheme="minorEastAsia" w:hAnsi="Cambria Math" w:cs="Times New Roman"/>
            </w:rPr>
            <m:t xml:space="preserve"> .... (12)</m:t>
          </m:r>
        </m:oMath>
      </m:oMathPara>
    </w:p>
    <w:p w14:paraId="284F42CD" w14:textId="69C6E950" w:rsidR="00F72568" w:rsidRPr="00F72568"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Precision</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TP</m:t>
              </m:r>
              <m:ctrlPr>
                <w:rPr>
                  <w:rFonts w:ascii="Cambria Math" w:hAnsi="Cambria Math" w:cs="Times New Roman"/>
                  <w:i/>
                  <w:iCs/>
                </w:rPr>
              </m:ctrlPr>
            </m:num>
            <m:den>
              <m:r>
                <w:rPr>
                  <w:rFonts w:ascii="Cambria Math" w:hAnsi="Cambria Math" w:cs="Times New Roman"/>
                </w:rPr>
                <m:t>TP+FP</m:t>
              </m:r>
              <m:ctrlPr>
                <w:rPr>
                  <w:rFonts w:ascii="Cambria Math" w:hAnsi="Cambria Math" w:cs="Times New Roman"/>
                  <w:i/>
                  <w:iCs/>
                </w:rPr>
              </m:ctrlPr>
            </m:den>
          </m:f>
          <m:r>
            <w:rPr>
              <w:rFonts w:ascii="Cambria Math" w:eastAsiaTheme="minorEastAsia" w:hAnsi="Cambria Math" w:cs="Times New Roman"/>
            </w:rPr>
            <m:t xml:space="preserve"> .... (13)</m:t>
          </m:r>
        </m:oMath>
      </m:oMathPara>
    </w:p>
    <w:p w14:paraId="36EEE21F" w14:textId="6D8D67F4" w:rsidR="00F72568" w:rsidRPr="00F72568"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Recall</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TP</m:t>
              </m:r>
              <m:ctrlPr>
                <w:rPr>
                  <w:rFonts w:ascii="Cambria Math" w:hAnsi="Cambria Math" w:cs="Times New Roman"/>
                  <w:i/>
                  <w:iCs/>
                </w:rPr>
              </m:ctrlPr>
            </m:num>
            <m:den>
              <m:r>
                <w:rPr>
                  <w:rFonts w:ascii="Cambria Math" w:hAnsi="Cambria Math" w:cs="Times New Roman"/>
                </w:rPr>
                <m:t>TP+FN</m:t>
              </m:r>
              <m:ctrlPr>
                <w:rPr>
                  <w:rFonts w:ascii="Cambria Math" w:hAnsi="Cambria Math" w:cs="Times New Roman"/>
                  <w:i/>
                  <w:iCs/>
                </w:rPr>
              </m:ctrlPr>
            </m:den>
          </m:f>
          <m:r>
            <w:rPr>
              <w:rFonts w:ascii="Cambria Math" w:eastAsiaTheme="minorEastAsia" w:hAnsi="Cambria Math" w:cs="Times New Roman"/>
            </w:rPr>
            <m:t xml:space="preserve"> .... (14)</m:t>
          </m:r>
        </m:oMath>
      </m:oMathPara>
    </w:p>
    <w:p w14:paraId="4464D182" w14:textId="5FAE426D" w:rsidR="00F72568" w:rsidRPr="00F72568"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F1-score</m:t>
          </m:r>
          <m:r>
            <w:rPr>
              <w:rFonts w:ascii="Cambria Math" w:hAnsi="Cambria Math" w:cs="Times New Roman"/>
            </w:rPr>
            <m:t>=</m:t>
          </m:r>
          <m:f>
            <m:fPr>
              <m:ctrlPr>
                <w:rPr>
                  <w:rFonts w:ascii="Cambria Math" w:hAnsi="Cambria Math" w:cs="Times New Roman"/>
                  <w:iCs/>
                </w:rPr>
              </m:ctrlPr>
            </m:fPr>
            <m:num>
              <m:r>
                <w:rPr>
                  <w:rFonts w:ascii="Cambria Math" w:hAnsi="Cambria Math" w:cs="Times New Roman"/>
                </w:rPr>
                <m:t>2</m:t>
              </m:r>
              <m:r>
                <m:rPr>
                  <m:sty m:val="p"/>
                </m:rPr>
                <w:rPr>
                  <w:rFonts w:ascii="Cambria Math" w:hAnsi="Cambria Math" w:cs="Times New Roman"/>
                </w:rPr>
                <m:t>×</m:t>
              </m:r>
              <m:r>
                <m:rPr>
                  <m:nor/>
                </m:rPr>
                <w:rPr>
                  <w:rFonts w:ascii="Cambria Math" w:hAnsi="Cambria Math" w:cs="Times New Roman"/>
                  <w:iCs/>
                </w:rPr>
                <m:t>Precision</m:t>
              </m:r>
              <m:r>
                <m:rPr>
                  <m:sty m:val="p"/>
                </m:rPr>
                <w:rPr>
                  <w:rFonts w:ascii="Cambria Math" w:hAnsi="Cambria Math" w:cs="Times New Roman"/>
                </w:rPr>
                <m:t>×</m:t>
              </m:r>
              <m:r>
                <m:rPr>
                  <m:nor/>
                </m:rPr>
                <w:rPr>
                  <w:rFonts w:ascii="Cambria Math" w:hAnsi="Cambria Math" w:cs="Times New Roman"/>
                  <w:iCs/>
                </w:rPr>
                <m:t>Recall</m:t>
              </m:r>
              <m:ctrlPr>
                <w:rPr>
                  <w:rFonts w:ascii="Cambria Math" w:hAnsi="Cambria Math" w:cs="Times New Roman"/>
                  <w:i/>
                  <w:iCs/>
                </w:rPr>
              </m:ctrlPr>
            </m:num>
            <m:den>
              <m:r>
                <m:rPr>
                  <m:nor/>
                </m:rPr>
                <w:rPr>
                  <w:rFonts w:ascii="Cambria Math" w:hAnsi="Cambria Math" w:cs="Times New Roman"/>
                  <w:iCs/>
                </w:rPr>
                <m:t>Precision</m:t>
              </m:r>
              <m:r>
                <w:rPr>
                  <w:rFonts w:ascii="Cambria Math" w:hAnsi="Cambria Math" w:cs="Times New Roman"/>
                </w:rPr>
                <m:t>+</m:t>
              </m:r>
              <m:r>
                <m:rPr>
                  <m:nor/>
                </m:rPr>
                <w:rPr>
                  <w:rFonts w:ascii="Cambria Math" w:hAnsi="Cambria Math" w:cs="Times New Roman"/>
                  <w:iCs/>
                </w:rPr>
                <m:t>Recall</m:t>
              </m:r>
              <m:ctrlPr>
                <w:rPr>
                  <w:rFonts w:ascii="Cambria Math" w:hAnsi="Cambria Math" w:cs="Times New Roman"/>
                  <w:i/>
                  <w:iCs/>
                </w:rPr>
              </m:ctrlPr>
            </m:den>
          </m:f>
          <m:r>
            <w:rPr>
              <w:rFonts w:ascii="Cambria Math" w:eastAsiaTheme="minorEastAsia" w:hAnsi="Cambria Math" w:cs="Times New Roman"/>
            </w:rPr>
            <m:t xml:space="preserve"> .... (15)</m:t>
          </m:r>
        </m:oMath>
      </m:oMathPara>
    </w:p>
    <w:p w14:paraId="312FEA97" w14:textId="1FD643C9" w:rsidR="00F72568" w:rsidRPr="004E505B" w:rsidRDefault="00F72568" w:rsidP="008C76AC">
      <w:pPr>
        <w:spacing w:line="360" w:lineRule="auto"/>
        <w:jc w:val="both"/>
        <w:rPr>
          <w:rFonts w:ascii="Times New Roman" w:eastAsiaTheme="minorEastAsia" w:hAnsi="Times New Roman" w:cs="Times New Roman"/>
          <w:iCs/>
        </w:rPr>
      </w:pPr>
      <m:oMathPara>
        <m:oMath>
          <m:r>
            <m:rPr>
              <m:nor/>
            </m:rPr>
            <w:rPr>
              <w:rFonts w:ascii="Cambria Math" w:hAnsi="Cambria Math" w:cs="Times New Roman"/>
              <w:iCs/>
            </w:rPr>
            <m:t>ROC-AUC</m:t>
          </m:r>
          <m:r>
            <w:rPr>
              <w:rFonts w:ascii="Cambria Math" w:hAnsi="Cambria Math" w:cs="Times New Roman"/>
            </w:rPr>
            <m:t>=</m:t>
          </m:r>
          <m:nary>
            <m:naryPr>
              <m:ctrlPr>
                <w:rPr>
                  <w:rFonts w:ascii="Cambria Math" w:hAnsi="Cambria Math" w:cs="Times New Roman"/>
                  <w:iCs/>
                </w:rPr>
              </m:ctrlPr>
            </m:naryPr>
            <m:sub>
              <m:r>
                <w:rPr>
                  <w:rFonts w:ascii="Cambria Math" w:hAnsi="Cambria Math" w:cs="Times New Roman"/>
                </w:rPr>
                <m:t>0</m:t>
              </m:r>
              <m:ctrlPr>
                <w:rPr>
                  <w:rFonts w:ascii="Cambria Math" w:hAnsi="Cambria Math" w:cs="Times New Roman"/>
                  <w:i/>
                  <w:iCs/>
                </w:rPr>
              </m:ctrlPr>
            </m:sub>
            <m:sup>
              <m:r>
                <w:rPr>
                  <w:rFonts w:ascii="Cambria Math" w:hAnsi="Cambria Math" w:cs="Times New Roman"/>
                </w:rPr>
                <m:t>1</m:t>
              </m:r>
              <m:ctrlPr>
                <w:rPr>
                  <w:rFonts w:ascii="Cambria Math" w:hAnsi="Cambria Math" w:cs="Times New Roman"/>
                  <w:i/>
                  <w:iCs/>
                </w:rPr>
              </m:ctrlPr>
            </m:sup>
            <m:e>
              <m:r>
                <w:rPr>
                  <w:rFonts w:ascii="Cambria Math" w:hAnsi="Cambria Math" w:cs="Times New Roman"/>
                </w:rPr>
                <m:t>TPR(</m:t>
              </m:r>
              <m:d>
                <m:dPr>
                  <m:ctrlPr>
                    <w:rPr>
                      <w:rFonts w:ascii="Cambria Math" w:hAnsi="Cambria Math" w:cs="Times New Roman"/>
                      <w:i/>
                      <w:iCs/>
                    </w:rPr>
                  </m:ctrlPr>
                </m:dPr>
                <m:e>
                  <m:r>
                    <w:rPr>
                      <w:rFonts w:ascii="Cambria Math" w:hAnsi="Cambria Math" w:cs="Times New Roman"/>
                    </w:rPr>
                    <m:t>FP</m:t>
                  </m:r>
                  <m:sSup>
                    <m:sSupPr>
                      <m:ctrlPr>
                        <w:rPr>
                          <w:rFonts w:ascii="Cambria Math" w:hAnsi="Cambria Math" w:cs="Times New Roman"/>
                          <w:i/>
                          <w:iCs/>
                        </w:rPr>
                      </m:ctrlPr>
                    </m:sSupPr>
                    <m:e>
                      <m:r>
                        <w:rPr>
                          <w:rFonts w:ascii="Cambria Math" w:hAnsi="Cambria Math" w:cs="Times New Roman"/>
                        </w:rPr>
                        <m:t>R</m:t>
                      </m:r>
                    </m:e>
                    <m:sup>
                      <m:r>
                        <w:rPr>
                          <w:rFonts w:ascii="Cambria Math" w:hAnsi="Cambria Math" w:cs="Times New Roman"/>
                        </w:rPr>
                        <m:t>-1</m:t>
                      </m:r>
                    </m:sup>
                  </m:sSup>
                  <m:d>
                    <m:dPr>
                      <m:ctrlPr>
                        <w:rPr>
                          <w:rFonts w:ascii="Cambria Math" w:hAnsi="Cambria Math" w:cs="Times New Roman"/>
                          <w:i/>
                          <w:iCs/>
                        </w:rPr>
                      </m:ctrlPr>
                    </m:dPr>
                    <m:e>
                      <m:r>
                        <w:rPr>
                          <w:rFonts w:ascii="Cambria Math" w:hAnsi="Cambria Math" w:cs="Times New Roman"/>
                        </w:rPr>
                        <m:t>x</m:t>
                      </m:r>
                    </m:e>
                  </m:d>
                  <m:r>
                    <w:rPr>
                      <w:rFonts w:ascii="Cambria Math" w:hAnsi="Cambria Math" w:cs="Times New Roman"/>
                    </w:rPr>
                    <m:t>)</m:t>
                  </m:r>
                </m:e>
              </m:d>
              <m:ctrlPr>
                <w:rPr>
                  <w:rFonts w:ascii="Cambria Math" w:hAnsi="Cambria Math" w:cs="Times New Roman"/>
                  <w:i/>
                  <w:iCs/>
                </w:rPr>
              </m:ctrlPr>
            </m:e>
          </m:nary>
          <m:r>
            <w:rPr>
              <w:rFonts w:ascii="Cambria Math" w:hAnsi="Cambria Math" w:cs="Times New Roman"/>
            </w:rPr>
            <m:t> dx</m:t>
          </m:r>
          <m:r>
            <w:rPr>
              <w:rFonts w:ascii="Cambria Math" w:eastAsiaTheme="minorEastAsia" w:hAnsi="Cambria Math" w:cs="Times New Roman"/>
            </w:rPr>
            <m:t xml:space="preserve"> .... (16)</m:t>
          </m:r>
        </m:oMath>
      </m:oMathPara>
    </w:p>
    <w:p w14:paraId="4C001AB0" w14:textId="77777777" w:rsidR="004E505B" w:rsidRPr="004E505B" w:rsidRDefault="004E505B" w:rsidP="008C76AC">
      <w:pPr>
        <w:spacing w:line="360" w:lineRule="auto"/>
        <w:jc w:val="both"/>
        <w:rPr>
          <w:rFonts w:ascii="Times New Roman" w:hAnsi="Times New Roman" w:cs="Times New Roman"/>
        </w:rPr>
      </w:pPr>
      <w:r w:rsidRPr="004E505B">
        <w:rPr>
          <w:rFonts w:ascii="Times New Roman" w:hAnsi="Times New Roman" w:cs="Times New Roman"/>
        </w:rPr>
        <w:t>Where:</w:t>
      </w:r>
    </w:p>
    <w:p w14:paraId="3B0CA7CE"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TP = True Positives</w:t>
      </w:r>
    </w:p>
    <w:p w14:paraId="6F8E69D1"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TN = True Negatives</w:t>
      </w:r>
    </w:p>
    <w:p w14:paraId="457E6AEA"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FP = False Positives</w:t>
      </w:r>
    </w:p>
    <w:p w14:paraId="1DD873BE" w14:textId="77777777" w:rsidR="004E505B" w:rsidRPr="004E505B" w:rsidRDefault="004E505B" w:rsidP="008C76AC">
      <w:pPr>
        <w:numPr>
          <w:ilvl w:val="0"/>
          <w:numId w:val="2"/>
        </w:numPr>
        <w:spacing w:line="360" w:lineRule="auto"/>
        <w:jc w:val="both"/>
        <w:rPr>
          <w:rFonts w:ascii="Times New Roman" w:hAnsi="Times New Roman" w:cs="Times New Roman"/>
        </w:rPr>
      </w:pPr>
      <w:r w:rsidRPr="004E505B">
        <w:rPr>
          <w:rFonts w:ascii="Times New Roman" w:hAnsi="Times New Roman" w:cs="Times New Roman"/>
        </w:rPr>
        <w:t>FN = False Negatives</w:t>
      </w:r>
    </w:p>
    <w:p w14:paraId="643714DB" w14:textId="49890696" w:rsidR="00F650F0" w:rsidRPr="00CE6469" w:rsidRDefault="00A62602" w:rsidP="008C76AC">
      <w:pPr>
        <w:pStyle w:val="ListParagraph"/>
        <w:numPr>
          <w:ilvl w:val="1"/>
          <w:numId w:val="1"/>
        </w:numPr>
        <w:spacing w:line="360" w:lineRule="auto"/>
        <w:jc w:val="both"/>
        <w:rPr>
          <w:rFonts w:ascii="Times New Roman" w:hAnsi="Times New Roman" w:cs="Times New Roman"/>
          <w:b/>
          <w:bCs/>
        </w:rPr>
      </w:pPr>
      <w:r w:rsidRPr="00A62602">
        <w:rPr>
          <w:rFonts w:ascii="Times New Roman" w:hAnsi="Times New Roman" w:cs="Times New Roman"/>
          <w:b/>
          <w:bCs/>
        </w:rPr>
        <w:t>Results</w:t>
      </w:r>
    </w:p>
    <w:p w14:paraId="03BF0564" w14:textId="77777777" w:rsidR="00F650F0" w:rsidRDefault="00F650F0" w:rsidP="009338F8">
      <w:pPr>
        <w:spacing w:line="360" w:lineRule="auto"/>
        <w:jc w:val="center"/>
        <w:rPr>
          <w:rFonts w:ascii="Times New Roman" w:eastAsiaTheme="minorEastAsia" w:hAnsi="Times New Roman" w:cs="Times New Roman"/>
          <w:b/>
          <w:bCs/>
        </w:rPr>
      </w:pPr>
      <w:r w:rsidRPr="00F650F0">
        <w:rPr>
          <w:rFonts w:ascii="Times New Roman" w:eastAsiaTheme="minorEastAsia" w:hAnsi="Times New Roman" w:cs="Times New Roman"/>
          <w:b/>
          <w:bCs/>
          <w:noProof/>
        </w:rPr>
        <w:drawing>
          <wp:inline distT="0" distB="0" distL="0" distR="0" wp14:anchorId="5AD760EC" wp14:editId="4B706236">
            <wp:extent cx="4257675" cy="2628750"/>
            <wp:effectExtent l="0" t="0" r="0" b="635"/>
            <wp:docPr id="88907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72835" name=""/>
                    <pic:cNvPicPr/>
                  </pic:nvPicPr>
                  <pic:blipFill>
                    <a:blip r:embed="rId8"/>
                    <a:stretch>
                      <a:fillRect/>
                    </a:stretch>
                  </pic:blipFill>
                  <pic:spPr>
                    <a:xfrm>
                      <a:off x="0" y="0"/>
                      <a:ext cx="4266865" cy="2634424"/>
                    </a:xfrm>
                    <a:prstGeom prst="rect">
                      <a:avLst/>
                    </a:prstGeom>
                  </pic:spPr>
                </pic:pic>
              </a:graphicData>
            </a:graphic>
          </wp:inline>
        </w:drawing>
      </w:r>
    </w:p>
    <w:p w14:paraId="0349684B" w14:textId="77777777" w:rsidR="00F650F0" w:rsidRDefault="00F650F0"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lastRenderedPageBreak/>
        <w:t>Fig. 2 Training and validation accuracy of the proposed model</w:t>
      </w:r>
    </w:p>
    <w:p w14:paraId="6E06DB8A" w14:textId="57ABF381" w:rsidR="00F650F0" w:rsidRDefault="00F650F0" w:rsidP="008C76AC">
      <w:pPr>
        <w:spacing w:line="360" w:lineRule="auto"/>
        <w:jc w:val="both"/>
        <w:rPr>
          <w:rFonts w:ascii="Times New Roman" w:eastAsiaTheme="minorEastAsia" w:hAnsi="Times New Roman" w:cs="Times New Roman"/>
        </w:rPr>
      </w:pPr>
      <w:r w:rsidRPr="00F650F0">
        <w:rPr>
          <w:rFonts w:ascii="Times New Roman" w:eastAsiaTheme="minorEastAsia" w:hAnsi="Times New Roman" w:cs="Times New Roman"/>
        </w:rPr>
        <w:t>Fig</w:t>
      </w:r>
      <w:r>
        <w:rPr>
          <w:rFonts w:ascii="Times New Roman" w:eastAsiaTheme="minorEastAsia" w:hAnsi="Times New Roman" w:cs="Times New Roman"/>
        </w:rPr>
        <w:t>ure</w:t>
      </w:r>
      <w:r w:rsidRPr="00F650F0">
        <w:rPr>
          <w:rFonts w:ascii="Times New Roman" w:eastAsiaTheme="minorEastAsia" w:hAnsi="Times New Roman" w:cs="Times New Roman"/>
        </w:rPr>
        <w:t xml:space="preserve"> 2 illustrates the training and validation accuracy of the proposed hybrid model over 20 epochs. The training accuracy (blue line) shows a steady increase from approximately 74% in the first epoch to around 94% by the final epoch, indicating effective learning. The validation accuracy (orange line) starts high at around 91%, fluctuates between 92% and 97% across epochs, and converges close to the training accuracy towards the end, suggesting good generalization with minimal overfitting.</w:t>
      </w:r>
    </w:p>
    <w:p w14:paraId="296B05D9" w14:textId="77777777" w:rsidR="00F650F0" w:rsidRDefault="00F650F0" w:rsidP="008C76AC">
      <w:pPr>
        <w:spacing w:line="360" w:lineRule="auto"/>
        <w:jc w:val="both"/>
        <w:rPr>
          <w:rFonts w:ascii="Times New Roman" w:eastAsiaTheme="minorEastAsia" w:hAnsi="Times New Roman" w:cs="Times New Roman"/>
        </w:rPr>
      </w:pPr>
    </w:p>
    <w:p w14:paraId="1282E04F" w14:textId="15DBE3BA" w:rsidR="00F650F0" w:rsidRDefault="00F650F0" w:rsidP="009338F8">
      <w:pPr>
        <w:spacing w:line="360" w:lineRule="auto"/>
        <w:jc w:val="center"/>
        <w:rPr>
          <w:rFonts w:ascii="Times New Roman" w:eastAsiaTheme="minorEastAsia" w:hAnsi="Times New Roman" w:cs="Times New Roman"/>
        </w:rPr>
      </w:pPr>
      <w:r w:rsidRPr="00F650F0">
        <w:rPr>
          <w:rFonts w:ascii="Times New Roman" w:eastAsiaTheme="minorEastAsia" w:hAnsi="Times New Roman" w:cs="Times New Roman"/>
          <w:noProof/>
        </w:rPr>
        <w:drawing>
          <wp:inline distT="0" distB="0" distL="0" distR="0" wp14:anchorId="24225CAC" wp14:editId="09B5D91E">
            <wp:extent cx="3433763" cy="2195994"/>
            <wp:effectExtent l="0" t="0" r="0" b="0"/>
            <wp:docPr id="187880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0557" name=""/>
                    <pic:cNvPicPr/>
                  </pic:nvPicPr>
                  <pic:blipFill>
                    <a:blip r:embed="rId9"/>
                    <a:stretch>
                      <a:fillRect/>
                    </a:stretch>
                  </pic:blipFill>
                  <pic:spPr>
                    <a:xfrm>
                      <a:off x="0" y="0"/>
                      <a:ext cx="3443498" cy="2202220"/>
                    </a:xfrm>
                    <a:prstGeom prst="rect">
                      <a:avLst/>
                    </a:prstGeom>
                  </pic:spPr>
                </pic:pic>
              </a:graphicData>
            </a:graphic>
          </wp:inline>
        </w:drawing>
      </w:r>
    </w:p>
    <w:p w14:paraId="36498805" w14:textId="77777777" w:rsidR="00F650F0" w:rsidRDefault="00F650F0"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3 Training and validation loss of the proposed model</w:t>
      </w:r>
    </w:p>
    <w:p w14:paraId="5E9DC61D" w14:textId="7F2FD0F7" w:rsidR="00136F1D" w:rsidRDefault="00F650F0" w:rsidP="008C76AC">
      <w:pPr>
        <w:spacing w:line="360" w:lineRule="auto"/>
        <w:jc w:val="both"/>
        <w:rPr>
          <w:rFonts w:ascii="Times New Roman" w:eastAsiaTheme="minorEastAsia" w:hAnsi="Times New Roman" w:cs="Times New Roman"/>
        </w:rPr>
      </w:pPr>
      <w:r w:rsidRPr="00F650F0">
        <w:rPr>
          <w:rFonts w:ascii="Times New Roman" w:eastAsiaTheme="minorEastAsia" w:hAnsi="Times New Roman" w:cs="Times New Roman"/>
        </w:rPr>
        <w:t>Fig</w:t>
      </w:r>
      <w:r>
        <w:rPr>
          <w:rFonts w:ascii="Times New Roman" w:eastAsiaTheme="minorEastAsia" w:hAnsi="Times New Roman" w:cs="Times New Roman"/>
        </w:rPr>
        <w:t>ure</w:t>
      </w:r>
      <w:r w:rsidRPr="00F650F0">
        <w:rPr>
          <w:rFonts w:ascii="Times New Roman" w:eastAsiaTheme="minorEastAsia" w:hAnsi="Times New Roman" w:cs="Times New Roman"/>
        </w:rPr>
        <w:t xml:space="preserve"> 3 </w:t>
      </w:r>
      <w:r w:rsidR="007F2968">
        <w:rPr>
          <w:rFonts w:ascii="Times New Roman" w:eastAsiaTheme="minorEastAsia" w:hAnsi="Times New Roman" w:cs="Times New Roman"/>
        </w:rPr>
        <w:t xml:space="preserve">describes </w:t>
      </w:r>
      <w:r w:rsidRPr="00F650F0">
        <w:rPr>
          <w:rFonts w:ascii="Times New Roman" w:eastAsiaTheme="minorEastAsia" w:hAnsi="Times New Roman" w:cs="Times New Roman"/>
        </w:rPr>
        <w:t xml:space="preserve">training and validation </w:t>
      </w:r>
      <w:r w:rsidR="00BB3402">
        <w:rPr>
          <w:rFonts w:ascii="Times New Roman" w:eastAsiaTheme="minorEastAsia" w:hAnsi="Times New Roman" w:cs="Times New Roman"/>
        </w:rPr>
        <w:t xml:space="preserve">failure of the presented </w:t>
      </w:r>
      <w:r w:rsidRPr="00F650F0">
        <w:rPr>
          <w:rFonts w:ascii="Times New Roman" w:eastAsiaTheme="minorEastAsia" w:hAnsi="Times New Roman" w:cs="Times New Roman"/>
        </w:rPr>
        <w:t xml:space="preserve">hybrid model over 20 epochs. The training loss (blue line) decreases steadily from around 0.39 in the first epoch to approximately 0.14 by the final epoch, indicating consistent learning. The validation loss (orange line) starts at about 0.28, drops sharply in the initial epochs, and then fluctuates between 0.12 and 0.20, ultimately aligning closely with the training loss. This pattern suggests that the model achieves good convergence with minimal overfitting, maintaining stable generalization performance. </w:t>
      </w:r>
    </w:p>
    <w:p w14:paraId="4685E2C7" w14:textId="77777777" w:rsidR="00136F1D" w:rsidRDefault="00136F1D" w:rsidP="008C76AC">
      <w:pPr>
        <w:spacing w:line="360" w:lineRule="auto"/>
        <w:jc w:val="both"/>
        <w:rPr>
          <w:rFonts w:ascii="Times New Roman" w:eastAsiaTheme="minorEastAsia" w:hAnsi="Times New Roman" w:cs="Times New Roman"/>
        </w:rPr>
      </w:pPr>
    </w:p>
    <w:p w14:paraId="31B1F643" w14:textId="77777777" w:rsid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noProof/>
        </w:rPr>
        <w:lastRenderedPageBreak/>
        <w:drawing>
          <wp:inline distT="0" distB="0" distL="0" distR="0" wp14:anchorId="1FB12FA6" wp14:editId="55608DF1">
            <wp:extent cx="3867150" cy="2780960"/>
            <wp:effectExtent l="0" t="0" r="0" b="635"/>
            <wp:docPr id="972523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23761" name=""/>
                    <pic:cNvPicPr/>
                  </pic:nvPicPr>
                  <pic:blipFill>
                    <a:blip r:embed="rId10"/>
                    <a:stretch>
                      <a:fillRect/>
                    </a:stretch>
                  </pic:blipFill>
                  <pic:spPr>
                    <a:xfrm>
                      <a:off x="0" y="0"/>
                      <a:ext cx="3871855" cy="2784343"/>
                    </a:xfrm>
                    <a:prstGeom prst="rect">
                      <a:avLst/>
                    </a:prstGeom>
                  </pic:spPr>
                </pic:pic>
              </a:graphicData>
            </a:graphic>
          </wp:inline>
        </w:drawing>
      </w:r>
      <w:r>
        <w:rPr>
          <w:rFonts w:ascii="Times New Roman" w:eastAsiaTheme="minorEastAsia" w:hAnsi="Times New Roman" w:cs="Times New Roman"/>
        </w:rPr>
        <w:br/>
        <w:t>Fig. 4 ROC-AUC curve for the proposed model</w:t>
      </w:r>
    </w:p>
    <w:p w14:paraId="76ED1E45" w14:textId="68709B20" w:rsidR="00136F1D" w:rsidRDefault="00136F1D" w:rsidP="008C76AC">
      <w:pPr>
        <w:spacing w:line="360" w:lineRule="auto"/>
        <w:jc w:val="both"/>
        <w:rPr>
          <w:rFonts w:ascii="Times New Roman" w:eastAsiaTheme="minorEastAsia" w:hAnsi="Times New Roman" w:cs="Times New Roman"/>
        </w:rPr>
      </w:pPr>
      <w:r w:rsidRPr="00136F1D">
        <w:rPr>
          <w:rFonts w:ascii="Times New Roman" w:eastAsiaTheme="minorEastAsia" w:hAnsi="Times New Roman" w:cs="Times New Roman"/>
        </w:rPr>
        <w:t>Fig</w:t>
      </w:r>
      <w:r>
        <w:rPr>
          <w:rFonts w:ascii="Times New Roman" w:eastAsiaTheme="minorEastAsia" w:hAnsi="Times New Roman" w:cs="Times New Roman"/>
        </w:rPr>
        <w:t xml:space="preserve">ure </w:t>
      </w:r>
      <w:r w:rsidRPr="00136F1D">
        <w:rPr>
          <w:rFonts w:ascii="Times New Roman" w:eastAsiaTheme="minorEastAsia" w:hAnsi="Times New Roman" w:cs="Times New Roman"/>
        </w:rPr>
        <w:t xml:space="preserve">4 illustrates the Receiver Operating Characteristic (ROC) curve for the proposed hybrid model, with the Area Under the Curve (AUC) measured at 0.9526. The curve (blue line) demonstrates the model’s high discriminative power, maintaining a high true positive rate while keeping the false positive rate low across various thresholds. The dashed diagonal line </w:t>
      </w:r>
      <w:r w:rsidR="00FC3DB4">
        <w:rPr>
          <w:rFonts w:ascii="Times New Roman" w:eastAsiaTheme="minorEastAsia" w:hAnsi="Times New Roman" w:cs="Times New Roman"/>
        </w:rPr>
        <w:t xml:space="preserve">gives us </w:t>
      </w:r>
      <w:r w:rsidRPr="00136F1D">
        <w:rPr>
          <w:rFonts w:ascii="Times New Roman" w:eastAsiaTheme="minorEastAsia" w:hAnsi="Times New Roman" w:cs="Times New Roman"/>
        </w:rPr>
        <w:t>the performance of a random</w:t>
      </w:r>
      <w:r w:rsidR="00FC3DB4">
        <w:rPr>
          <w:rFonts w:ascii="Times New Roman" w:eastAsiaTheme="minorEastAsia" w:hAnsi="Times New Roman" w:cs="Times New Roman"/>
        </w:rPr>
        <w:t xml:space="preserve"> performer</w:t>
      </w:r>
      <w:r w:rsidRPr="00136F1D">
        <w:rPr>
          <w:rFonts w:ascii="Times New Roman" w:eastAsiaTheme="minorEastAsia" w:hAnsi="Times New Roman" w:cs="Times New Roman"/>
        </w:rPr>
        <w:t xml:space="preserve"> for comparison. The significant separation between the ROC curve and the diagonal baseline indicates strong classification performance and effective attack detection capabilities. </w:t>
      </w:r>
    </w:p>
    <w:p w14:paraId="58B1CC46" w14:textId="7BA2340F" w:rsidR="00BD070B" w:rsidRPr="003A2A49" w:rsidRDefault="00BD070B" w:rsidP="008C76AC">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 xml:space="preserve">Table </w:t>
      </w:r>
      <w:r w:rsidR="005E3F9D" w:rsidRPr="003A2A49">
        <w:rPr>
          <w:rFonts w:ascii="Times New Roman" w:eastAsiaTheme="minorEastAsia" w:hAnsi="Times New Roman" w:cs="Times New Roman"/>
          <w:b/>
          <w:bCs/>
        </w:rPr>
        <w:t>3</w:t>
      </w:r>
      <w:r w:rsidRPr="003A2A49">
        <w:rPr>
          <w:rFonts w:ascii="Times New Roman" w:eastAsiaTheme="minorEastAsia" w:hAnsi="Times New Roman" w:cs="Times New Roman"/>
          <w:b/>
          <w:bCs/>
        </w:rPr>
        <w:t>. Performance values achieved by the proposed model</w:t>
      </w:r>
    </w:p>
    <w:tbl>
      <w:tblPr>
        <w:tblW w:w="315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50"/>
        <w:gridCol w:w="1800"/>
      </w:tblGrid>
      <w:tr w:rsidR="00136F1D" w:rsidRPr="00136F1D" w14:paraId="4763BF74" w14:textId="77777777" w:rsidTr="00BD070B">
        <w:trPr>
          <w:trHeight w:val="315"/>
          <w:jc w:val="center"/>
        </w:trPr>
        <w:tc>
          <w:tcPr>
            <w:tcW w:w="1350" w:type="dxa"/>
            <w:tcBorders>
              <w:top w:val="single" w:sz="4" w:space="0" w:color="auto"/>
              <w:bottom w:val="single" w:sz="4" w:space="0" w:color="auto"/>
            </w:tcBorders>
            <w:tcMar>
              <w:top w:w="30" w:type="dxa"/>
              <w:left w:w="45" w:type="dxa"/>
              <w:bottom w:w="30" w:type="dxa"/>
              <w:right w:w="45" w:type="dxa"/>
            </w:tcMar>
            <w:vAlign w:val="bottom"/>
            <w:hideMark/>
          </w:tcPr>
          <w:p w14:paraId="2956A608" w14:textId="058E5140" w:rsidR="00136F1D" w:rsidRPr="00136F1D" w:rsidRDefault="00BD070B" w:rsidP="008C76AC">
            <w:pPr>
              <w:spacing w:line="360" w:lineRule="auto"/>
              <w:jc w:val="center"/>
              <w:rPr>
                <w:rFonts w:ascii="Times New Roman" w:eastAsiaTheme="minorEastAsia" w:hAnsi="Times New Roman" w:cs="Times New Roman"/>
                <w:b/>
                <w:bCs/>
              </w:rPr>
            </w:pPr>
            <w:r w:rsidRPr="00136F1D">
              <w:rPr>
                <w:rFonts w:ascii="Times New Roman" w:eastAsiaTheme="minorEastAsia" w:hAnsi="Times New Roman" w:cs="Times New Roman"/>
                <w:b/>
                <w:bCs/>
              </w:rPr>
              <w:t>Metrices</w:t>
            </w:r>
          </w:p>
        </w:tc>
        <w:tc>
          <w:tcPr>
            <w:tcW w:w="1800" w:type="dxa"/>
            <w:tcBorders>
              <w:top w:val="single" w:sz="4" w:space="0" w:color="auto"/>
              <w:bottom w:val="single" w:sz="4" w:space="0" w:color="auto"/>
            </w:tcBorders>
            <w:tcMar>
              <w:top w:w="30" w:type="dxa"/>
              <w:left w:w="45" w:type="dxa"/>
              <w:bottom w:w="30" w:type="dxa"/>
              <w:right w:w="45" w:type="dxa"/>
            </w:tcMar>
            <w:vAlign w:val="bottom"/>
            <w:hideMark/>
          </w:tcPr>
          <w:p w14:paraId="7C2C37C0" w14:textId="77777777" w:rsidR="00136F1D" w:rsidRPr="00136F1D" w:rsidRDefault="00136F1D" w:rsidP="008C76AC">
            <w:pPr>
              <w:spacing w:line="360" w:lineRule="auto"/>
              <w:jc w:val="center"/>
              <w:rPr>
                <w:rFonts w:ascii="Times New Roman" w:eastAsiaTheme="minorEastAsia" w:hAnsi="Times New Roman" w:cs="Times New Roman"/>
                <w:b/>
                <w:bCs/>
              </w:rPr>
            </w:pPr>
            <w:r w:rsidRPr="00136F1D">
              <w:rPr>
                <w:rFonts w:ascii="Times New Roman" w:eastAsiaTheme="minorEastAsia" w:hAnsi="Times New Roman" w:cs="Times New Roman"/>
                <w:b/>
                <w:bCs/>
              </w:rPr>
              <w:t>Value (in %)</w:t>
            </w:r>
          </w:p>
        </w:tc>
      </w:tr>
      <w:tr w:rsidR="00136F1D" w:rsidRPr="00136F1D" w14:paraId="4F4AC633" w14:textId="77777777" w:rsidTr="00BD070B">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58B4A4F9"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Accuracy</w:t>
            </w:r>
          </w:p>
        </w:tc>
        <w:tc>
          <w:tcPr>
            <w:tcW w:w="1800" w:type="dxa"/>
            <w:tcBorders>
              <w:top w:val="single" w:sz="4" w:space="0" w:color="auto"/>
            </w:tcBorders>
            <w:tcMar>
              <w:top w:w="30" w:type="dxa"/>
              <w:left w:w="45" w:type="dxa"/>
              <w:bottom w:w="30" w:type="dxa"/>
              <w:right w:w="45" w:type="dxa"/>
            </w:tcMar>
            <w:vAlign w:val="bottom"/>
            <w:hideMark/>
          </w:tcPr>
          <w:p w14:paraId="2529CA83"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97.21%</w:t>
            </w:r>
          </w:p>
        </w:tc>
      </w:tr>
      <w:tr w:rsidR="00136F1D" w:rsidRPr="00136F1D" w14:paraId="0AE25FE6" w14:textId="77777777" w:rsidTr="00BD070B">
        <w:trPr>
          <w:trHeight w:val="315"/>
          <w:jc w:val="center"/>
        </w:trPr>
        <w:tc>
          <w:tcPr>
            <w:tcW w:w="0" w:type="auto"/>
            <w:tcMar>
              <w:top w:w="30" w:type="dxa"/>
              <w:left w:w="45" w:type="dxa"/>
              <w:bottom w:w="30" w:type="dxa"/>
              <w:right w:w="45" w:type="dxa"/>
            </w:tcMar>
            <w:vAlign w:val="bottom"/>
            <w:hideMark/>
          </w:tcPr>
          <w:p w14:paraId="02A27EBA"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Precision</w:t>
            </w:r>
          </w:p>
        </w:tc>
        <w:tc>
          <w:tcPr>
            <w:tcW w:w="1800" w:type="dxa"/>
            <w:tcMar>
              <w:top w:w="30" w:type="dxa"/>
              <w:left w:w="45" w:type="dxa"/>
              <w:bottom w:w="30" w:type="dxa"/>
              <w:right w:w="45" w:type="dxa"/>
            </w:tcMar>
            <w:vAlign w:val="bottom"/>
            <w:hideMark/>
          </w:tcPr>
          <w:p w14:paraId="2EE46423"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99.16%</w:t>
            </w:r>
          </w:p>
        </w:tc>
      </w:tr>
      <w:tr w:rsidR="00136F1D" w:rsidRPr="00136F1D" w14:paraId="2382548B" w14:textId="77777777" w:rsidTr="00BD070B">
        <w:trPr>
          <w:trHeight w:val="315"/>
          <w:jc w:val="center"/>
        </w:trPr>
        <w:tc>
          <w:tcPr>
            <w:tcW w:w="0" w:type="auto"/>
            <w:tcMar>
              <w:top w:w="30" w:type="dxa"/>
              <w:left w:w="45" w:type="dxa"/>
              <w:bottom w:w="30" w:type="dxa"/>
              <w:right w:w="45" w:type="dxa"/>
            </w:tcMar>
            <w:vAlign w:val="bottom"/>
            <w:hideMark/>
          </w:tcPr>
          <w:p w14:paraId="2985A21E"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Recall</w:t>
            </w:r>
          </w:p>
        </w:tc>
        <w:tc>
          <w:tcPr>
            <w:tcW w:w="1800" w:type="dxa"/>
            <w:tcMar>
              <w:top w:w="30" w:type="dxa"/>
              <w:left w:w="45" w:type="dxa"/>
              <w:bottom w:w="30" w:type="dxa"/>
              <w:right w:w="45" w:type="dxa"/>
            </w:tcMar>
            <w:vAlign w:val="bottom"/>
            <w:hideMark/>
          </w:tcPr>
          <w:p w14:paraId="06A92F25"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97.21%</w:t>
            </w:r>
          </w:p>
        </w:tc>
      </w:tr>
      <w:tr w:rsidR="00136F1D" w:rsidRPr="00136F1D" w14:paraId="53D86449" w14:textId="77777777" w:rsidTr="00BD070B">
        <w:trPr>
          <w:trHeight w:val="315"/>
          <w:jc w:val="center"/>
        </w:trPr>
        <w:tc>
          <w:tcPr>
            <w:tcW w:w="0" w:type="auto"/>
            <w:tcMar>
              <w:top w:w="30" w:type="dxa"/>
              <w:left w:w="45" w:type="dxa"/>
              <w:bottom w:w="30" w:type="dxa"/>
              <w:right w:w="45" w:type="dxa"/>
            </w:tcMar>
            <w:vAlign w:val="bottom"/>
            <w:hideMark/>
          </w:tcPr>
          <w:p w14:paraId="59F21184" w14:textId="77777777"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F1-Score</w:t>
            </w:r>
          </w:p>
        </w:tc>
        <w:tc>
          <w:tcPr>
            <w:tcW w:w="1800" w:type="dxa"/>
            <w:tcMar>
              <w:top w:w="30" w:type="dxa"/>
              <w:left w:w="45" w:type="dxa"/>
              <w:bottom w:w="30" w:type="dxa"/>
              <w:right w:w="45" w:type="dxa"/>
            </w:tcMar>
            <w:vAlign w:val="bottom"/>
            <w:hideMark/>
          </w:tcPr>
          <w:p w14:paraId="3696D78F" w14:textId="43FCAC01" w:rsidR="00136F1D" w:rsidRPr="00136F1D" w:rsidRDefault="00136F1D" w:rsidP="008C76AC">
            <w:pPr>
              <w:spacing w:line="360" w:lineRule="auto"/>
              <w:jc w:val="center"/>
              <w:rPr>
                <w:rFonts w:ascii="Times New Roman" w:eastAsiaTheme="minorEastAsia" w:hAnsi="Times New Roman" w:cs="Times New Roman"/>
              </w:rPr>
            </w:pPr>
            <w:r w:rsidRPr="00136F1D">
              <w:rPr>
                <w:rFonts w:ascii="Times New Roman" w:eastAsiaTheme="minorEastAsia" w:hAnsi="Times New Roman" w:cs="Times New Roman"/>
              </w:rPr>
              <w:t>97.</w:t>
            </w:r>
            <w:r w:rsidR="004935BD">
              <w:rPr>
                <w:rFonts w:ascii="Times New Roman" w:eastAsiaTheme="minorEastAsia" w:hAnsi="Times New Roman" w:cs="Times New Roman"/>
              </w:rPr>
              <w:t>9</w:t>
            </w:r>
            <w:r w:rsidRPr="00136F1D">
              <w:rPr>
                <w:rFonts w:ascii="Times New Roman" w:eastAsiaTheme="minorEastAsia" w:hAnsi="Times New Roman" w:cs="Times New Roman"/>
              </w:rPr>
              <w:t>8%</w:t>
            </w:r>
          </w:p>
        </w:tc>
      </w:tr>
    </w:tbl>
    <w:p w14:paraId="78065AD1" w14:textId="77777777" w:rsidR="005C48E7" w:rsidRDefault="005C48E7"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14:anchorId="0AD4EEE6" wp14:editId="1B879C90">
            <wp:extent cx="3852863" cy="2382354"/>
            <wp:effectExtent l="0" t="0" r="0" b="0"/>
            <wp:docPr id="95134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4702" name="Picture 95134702"/>
                    <pic:cNvPicPr/>
                  </pic:nvPicPr>
                  <pic:blipFill>
                    <a:blip r:embed="rId11">
                      <a:extLst>
                        <a:ext uri="{28A0092B-C50C-407E-A947-70E740481C1C}">
                          <a14:useLocalDpi xmlns:a14="http://schemas.microsoft.com/office/drawing/2010/main" val="0"/>
                        </a:ext>
                      </a:extLst>
                    </a:blip>
                    <a:stretch>
                      <a:fillRect/>
                    </a:stretch>
                  </pic:blipFill>
                  <pic:spPr>
                    <a:xfrm>
                      <a:off x="0" y="0"/>
                      <a:ext cx="3862968" cy="2388602"/>
                    </a:xfrm>
                    <a:prstGeom prst="rect">
                      <a:avLst/>
                    </a:prstGeom>
                  </pic:spPr>
                </pic:pic>
              </a:graphicData>
            </a:graphic>
          </wp:inline>
        </w:drawing>
      </w:r>
    </w:p>
    <w:p w14:paraId="2A997F57" w14:textId="6F17777B" w:rsidR="006F2779" w:rsidRDefault="005C48E7" w:rsidP="005E3F9D">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5 Performance value of the proposed model</w:t>
      </w:r>
    </w:p>
    <w:p w14:paraId="04A6ECE6" w14:textId="3D2CB611" w:rsidR="00811163" w:rsidRDefault="005C48E7" w:rsidP="008C76AC">
      <w:pPr>
        <w:spacing w:line="360" w:lineRule="auto"/>
        <w:jc w:val="both"/>
        <w:rPr>
          <w:rFonts w:ascii="Times New Roman" w:eastAsiaTheme="minorEastAsia" w:hAnsi="Times New Roman" w:cs="Times New Roman"/>
        </w:rPr>
      </w:pPr>
      <w:r w:rsidRPr="005C48E7">
        <w:rPr>
          <w:rFonts w:ascii="Times New Roman" w:eastAsiaTheme="minorEastAsia" w:hAnsi="Times New Roman" w:cs="Times New Roman"/>
        </w:rPr>
        <w:t>Fig</w:t>
      </w:r>
      <w:r>
        <w:rPr>
          <w:rFonts w:ascii="Times New Roman" w:eastAsiaTheme="minorEastAsia" w:hAnsi="Times New Roman" w:cs="Times New Roman"/>
        </w:rPr>
        <w:t>ure</w:t>
      </w:r>
      <w:r w:rsidRPr="005C48E7">
        <w:rPr>
          <w:rFonts w:ascii="Times New Roman" w:eastAsiaTheme="minorEastAsia" w:hAnsi="Times New Roman" w:cs="Times New Roman"/>
        </w:rPr>
        <w:t xml:space="preserve"> 5 </w:t>
      </w:r>
      <w:r>
        <w:rPr>
          <w:rFonts w:ascii="Times New Roman" w:eastAsiaTheme="minorEastAsia" w:hAnsi="Times New Roman" w:cs="Times New Roman"/>
        </w:rPr>
        <w:t>and table</w:t>
      </w:r>
      <w:r w:rsidR="00D613FD">
        <w:rPr>
          <w:rFonts w:ascii="Times New Roman" w:eastAsiaTheme="minorEastAsia" w:hAnsi="Times New Roman" w:cs="Times New Roman"/>
        </w:rPr>
        <w:t xml:space="preserve"> </w:t>
      </w:r>
      <w:r w:rsidR="005E3F9D">
        <w:rPr>
          <w:rFonts w:ascii="Times New Roman" w:eastAsiaTheme="minorEastAsia" w:hAnsi="Times New Roman" w:cs="Times New Roman"/>
        </w:rPr>
        <w:t>3</w:t>
      </w:r>
      <w:r>
        <w:rPr>
          <w:rFonts w:ascii="Times New Roman" w:eastAsiaTheme="minorEastAsia" w:hAnsi="Times New Roman" w:cs="Times New Roman"/>
        </w:rPr>
        <w:t xml:space="preserve"> </w:t>
      </w:r>
      <w:r w:rsidR="00D613FD">
        <w:rPr>
          <w:rFonts w:ascii="Times New Roman" w:eastAsiaTheme="minorEastAsia" w:hAnsi="Times New Roman" w:cs="Times New Roman"/>
        </w:rPr>
        <w:t xml:space="preserve">explains </w:t>
      </w:r>
      <w:r w:rsidRPr="005C48E7">
        <w:rPr>
          <w:rFonts w:ascii="Times New Roman" w:eastAsiaTheme="minorEastAsia" w:hAnsi="Times New Roman" w:cs="Times New Roman"/>
        </w:rPr>
        <w:t xml:space="preserve">the </w:t>
      </w:r>
      <w:r w:rsidR="00B06284">
        <w:rPr>
          <w:rFonts w:ascii="Times New Roman" w:eastAsiaTheme="minorEastAsia" w:hAnsi="Times New Roman" w:cs="Times New Roman"/>
        </w:rPr>
        <w:t xml:space="preserve">outcome </w:t>
      </w:r>
      <w:r w:rsidRPr="005C48E7">
        <w:rPr>
          <w:rFonts w:ascii="Times New Roman" w:eastAsiaTheme="minorEastAsia" w:hAnsi="Times New Roman" w:cs="Times New Roman"/>
        </w:rPr>
        <w:t xml:space="preserve">metrics of </w:t>
      </w:r>
      <w:r w:rsidR="00B06284">
        <w:rPr>
          <w:rFonts w:ascii="Times New Roman" w:eastAsiaTheme="minorEastAsia" w:hAnsi="Times New Roman" w:cs="Times New Roman"/>
        </w:rPr>
        <w:t xml:space="preserve">presented </w:t>
      </w:r>
      <w:r w:rsidRPr="005C48E7">
        <w:rPr>
          <w:rFonts w:ascii="Times New Roman" w:eastAsiaTheme="minorEastAsia" w:hAnsi="Times New Roman" w:cs="Times New Roman"/>
        </w:rPr>
        <w:t>hybrid model for blockchain attack detection. The results show that the model achieves an accuracy of 97.21%, a precision of 99.16%, a recall of 97.21%, and an F1-score of 97.</w:t>
      </w:r>
      <w:r w:rsidR="004935BD">
        <w:rPr>
          <w:rFonts w:ascii="Times New Roman" w:eastAsiaTheme="minorEastAsia" w:hAnsi="Times New Roman" w:cs="Times New Roman"/>
        </w:rPr>
        <w:t>9</w:t>
      </w:r>
      <w:r w:rsidRPr="005C48E7">
        <w:rPr>
          <w:rFonts w:ascii="Times New Roman" w:eastAsiaTheme="minorEastAsia" w:hAnsi="Times New Roman" w:cs="Times New Roman"/>
        </w:rPr>
        <w:t>8%. The exceptionally high precision highlights the model’s ability to</w:t>
      </w:r>
      <w:r w:rsidR="00D348DF">
        <w:rPr>
          <w:rFonts w:ascii="Times New Roman" w:eastAsiaTheme="minorEastAsia" w:hAnsi="Times New Roman" w:cs="Times New Roman"/>
        </w:rPr>
        <w:t xml:space="preserve"> effectively reduce </w:t>
      </w:r>
      <w:r w:rsidR="00D348DF" w:rsidRPr="005C48E7">
        <w:rPr>
          <w:rFonts w:ascii="Times New Roman" w:eastAsiaTheme="minorEastAsia" w:hAnsi="Times New Roman" w:cs="Times New Roman"/>
        </w:rPr>
        <w:t>false</w:t>
      </w:r>
      <w:r w:rsidRPr="005C48E7">
        <w:rPr>
          <w:rFonts w:ascii="Times New Roman" w:eastAsiaTheme="minorEastAsia" w:hAnsi="Times New Roman" w:cs="Times New Roman"/>
        </w:rPr>
        <w:t xml:space="preserve"> positives, while the strong recall and F1-score indicate its balanced and reliable detection performance across both attack and normal instances.</w:t>
      </w:r>
    </w:p>
    <w:p w14:paraId="5855B497" w14:textId="77777777" w:rsidR="00811163" w:rsidRDefault="00811163"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4F35C1BB" wp14:editId="51129169">
            <wp:extent cx="3970898" cy="2455338"/>
            <wp:effectExtent l="0" t="0" r="0" b="2540"/>
            <wp:docPr id="11004980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98006"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3970898" cy="2455338"/>
                    </a:xfrm>
                    <a:prstGeom prst="rect">
                      <a:avLst/>
                    </a:prstGeom>
                  </pic:spPr>
                </pic:pic>
              </a:graphicData>
            </a:graphic>
          </wp:inline>
        </w:drawing>
      </w:r>
    </w:p>
    <w:p w14:paraId="5F7E6C73" w14:textId="77777777" w:rsidR="00811163" w:rsidRDefault="00811163"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6 comparison of accuracy with the existing techniques</w:t>
      </w:r>
    </w:p>
    <w:p w14:paraId="348498BE" w14:textId="0770CD21" w:rsidR="005E3F9D" w:rsidRPr="003A2A49" w:rsidRDefault="005E3F9D" w:rsidP="005E3F9D">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 xml:space="preserve">Table 4: Comparison of the accuracy with the </w:t>
      </w:r>
      <w:r w:rsidR="00DD0B39" w:rsidRPr="003A2A49">
        <w:rPr>
          <w:rFonts w:ascii="Times New Roman" w:eastAsiaTheme="minorEastAsia" w:hAnsi="Times New Roman" w:cs="Times New Roman"/>
          <w:b/>
          <w:bCs/>
        </w:rPr>
        <w:t>baseline models</w:t>
      </w:r>
    </w:p>
    <w:tbl>
      <w:tblPr>
        <w:tblW w:w="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1010"/>
      </w:tblGrid>
      <w:tr w:rsidR="005E3F9D" w:rsidRPr="006F2779" w14:paraId="38F7F9F3" w14:textId="77777777" w:rsidTr="00DB3361">
        <w:trPr>
          <w:trHeight w:val="315"/>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5DE47CC6"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Model</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2193AA46"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Accuracy</w:t>
            </w:r>
          </w:p>
        </w:tc>
      </w:tr>
      <w:tr w:rsidR="005E3F9D" w:rsidRPr="006F2779" w14:paraId="7407AD30" w14:textId="77777777" w:rsidTr="00DB3361">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1C3CB3CD"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lastRenderedPageBreak/>
              <w:t>Ilyas et al. [26]</w:t>
            </w:r>
          </w:p>
        </w:tc>
        <w:tc>
          <w:tcPr>
            <w:tcW w:w="0" w:type="auto"/>
            <w:tcBorders>
              <w:top w:val="single" w:sz="4" w:space="0" w:color="auto"/>
            </w:tcBorders>
            <w:tcMar>
              <w:top w:w="30" w:type="dxa"/>
              <w:left w:w="45" w:type="dxa"/>
              <w:bottom w:w="30" w:type="dxa"/>
              <w:right w:w="45" w:type="dxa"/>
            </w:tcMar>
            <w:vAlign w:val="bottom"/>
            <w:hideMark/>
          </w:tcPr>
          <w:p w14:paraId="5FCA6EC0"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95.12%</w:t>
            </w:r>
          </w:p>
        </w:tc>
      </w:tr>
      <w:tr w:rsidR="005E3F9D" w:rsidRPr="006F2779" w14:paraId="758FAF4A" w14:textId="77777777" w:rsidTr="00DB3361">
        <w:trPr>
          <w:trHeight w:val="315"/>
          <w:jc w:val="center"/>
        </w:trPr>
        <w:tc>
          <w:tcPr>
            <w:tcW w:w="0" w:type="auto"/>
            <w:tcMar>
              <w:top w:w="30" w:type="dxa"/>
              <w:left w:w="45" w:type="dxa"/>
              <w:bottom w:w="30" w:type="dxa"/>
              <w:right w:w="45" w:type="dxa"/>
            </w:tcMar>
            <w:vAlign w:val="bottom"/>
            <w:hideMark/>
          </w:tcPr>
          <w:p w14:paraId="658C0ACA"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Ismail et al. [27]</w:t>
            </w:r>
          </w:p>
        </w:tc>
        <w:tc>
          <w:tcPr>
            <w:tcW w:w="0" w:type="auto"/>
            <w:tcMar>
              <w:top w:w="30" w:type="dxa"/>
              <w:left w:w="45" w:type="dxa"/>
              <w:bottom w:w="30" w:type="dxa"/>
              <w:right w:w="45" w:type="dxa"/>
            </w:tcMar>
            <w:vAlign w:val="bottom"/>
            <w:hideMark/>
          </w:tcPr>
          <w:p w14:paraId="4886C711"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96.05%</w:t>
            </w:r>
          </w:p>
        </w:tc>
      </w:tr>
      <w:tr w:rsidR="005E3F9D" w:rsidRPr="006F2779" w14:paraId="2EBA7BE3" w14:textId="77777777" w:rsidTr="00DB3361">
        <w:trPr>
          <w:trHeight w:val="315"/>
          <w:jc w:val="center"/>
        </w:trPr>
        <w:tc>
          <w:tcPr>
            <w:tcW w:w="0" w:type="auto"/>
            <w:tcMar>
              <w:top w:w="30" w:type="dxa"/>
              <w:left w:w="45" w:type="dxa"/>
              <w:bottom w:w="30" w:type="dxa"/>
              <w:right w:w="45" w:type="dxa"/>
            </w:tcMar>
            <w:vAlign w:val="bottom"/>
            <w:hideMark/>
          </w:tcPr>
          <w:p w14:paraId="24449B1A"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76FEF99A"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90.00%</w:t>
            </w:r>
          </w:p>
        </w:tc>
      </w:tr>
      <w:tr w:rsidR="005E3F9D" w:rsidRPr="006F2779" w14:paraId="6212F93B" w14:textId="77777777" w:rsidTr="00DB3361">
        <w:trPr>
          <w:trHeight w:val="315"/>
          <w:jc w:val="center"/>
        </w:trPr>
        <w:tc>
          <w:tcPr>
            <w:tcW w:w="0" w:type="auto"/>
            <w:tcMar>
              <w:top w:w="30" w:type="dxa"/>
              <w:left w:w="45" w:type="dxa"/>
              <w:bottom w:w="30" w:type="dxa"/>
              <w:right w:w="45" w:type="dxa"/>
            </w:tcMar>
            <w:vAlign w:val="bottom"/>
            <w:hideMark/>
          </w:tcPr>
          <w:p w14:paraId="432F7F84"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103BD2CF" w14:textId="77777777" w:rsidR="005E3F9D" w:rsidRPr="006F2779" w:rsidRDefault="005E3F9D" w:rsidP="00DB3361">
            <w:pPr>
              <w:spacing w:after="0" w:line="360" w:lineRule="auto"/>
              <w:jc w:val="center"/>
              <w:rPr>
                <w:rFonts w:ascii="Times New Roman" w:eastAsiaTheme="minorEastAsia" w:hAnsi="Times New Roman" w:cs="Times New Roman"/>
              </w:rPr>
            </w:pPr>
            <w:r w:rsidRPr="006F2779">
              <w:rPr>
                <w:rFonts w:ascii="Times New Roman" w:eastAsiaTheme="minorEastAsia" w:hAnsi="Times New Roman" w:cs="Times New Roman"/>
              </w:rPr>
              <w:t>97.21%</w:t>
            </w:r>
          </w:p>
        </w:tc>
      </w:tr>
    </w:tbl>
    <w:p w14:paraId="7052D364" w14:textId="77777777" w:rsidR="005E3F9D" w:rsidRDefault="005E3F9D" w:rsidP="005E3F9D">
      <w:pPr>
        <w:spacing w:line="360" w:lineRule="auto"/>
        <w:rPr>
          <w:rFonts w:ascii="Times New Roman" w:eastAsiaTheme="minorEastAsia" w:hAnsi="Times New Roman" w:cs="Times New Roman"/>
        </w:rPr>
      </w:pPr>
    </w:p>
    <w:p w14:paraId="7FFC8160" w14:textId="7A4A2F71" w:rsidR="00811163" w:rsidRDefault="00811163" w:rsidP="008C76AC">
      <w:pPr>
        <w:spacing w:line="360" w:lineRule="auto"/>
        <w:jc w:val="both"/>
        <w:rPr>
          <w:rFonts w:ascii="Times New Roman" w:eastAsiaTheme="minorEastAsia" w:hAnsi="Times New Roman" w:cs="Times New Roman"/>
        </w:rPr>
      </w:pPr>
      <w:r w:rsidRPr="00811163">
        <w:rPr>
          <w:rFonts w:ascii="Times New Roman" w:eastAsiaTheme="minorEastAsia" w:hAnsi="Times New Roman" w:cs="Times New Roman"/>
        </w:rPr>
        <w:t xml:space="preserve">Fig. 6 </w:t>
      </w:r>
      <w:r w:rsidR="00E007CD">
        <w:rPr>
          <w:rFonts w:ascii="Times New Roman" w:eastAsiaTheme="minorEastAsia" w:hAnsi="Times New Roman" w:cs="Times New Roman"/>
        </w:rPr>
        <w:t xml:space="preserve">and table 4 </w:t>
      </w:r>
      <w:r w:rsidR="00F04743">
        <w:rPr>
          <w:rFonts w:ascii="Times New Roman" w:eastAsiaTheme="minorEastAsia" w:hAnsi="Times New Roman" w:cs="Times New Roman"/>
        </w:rPr>
        <w:t xml:space="preserve">evaluates </w:t>
      </w:r>
      <w:r w:rsidRPr="00811163">
        <w:rPr>
          <w:rFonts w:ascii="Times New Roman" w:eastAsiaTheme="minorEastAsia" w:hAnsi="Times New Roman" w:cs="Times New Roman"/>
        </w:rPr>
        <w:t>a comparison of accuracy between the</w:t>
      </w:r>
      <w:r w:rsidR="0040692B">
        <w:rPr>
          <w:rFonts w:ascii="Times New Roman" w:eastAsiaTheme="minorEastAsia" w:hAnsi="Times New Roman" w:cs="Times New Roman"/>
        </w:rPr>
        <w:t xml:space="preserve"> presented </w:t>
      </w:r>
      <w:r w:rsidRPr="00811163">
        <w:rPr>
          <w:rFonts w:ascii="Times New Roman" w:eastAsiaTheme="minorEastAsia" w:hAnsi="Times New Roman" w:cs="Times New Roman"/>
        </w:rPr>
        <w:t xml:space="preserve">hybrid model and existing approaches from previous studies. The proposed model achieves the highest accuracy at approximately 97.21%, outperforming Ilyas et al. (95.1%), Ismail et al. (96%), and Musa et al. (90%). </w:t>
      </w:r>
    </w:p>
    <w:p w14:paraId="38AC51C1" w14:textId="544F99D1" w:rsidR="00856B37" w:rsidRDefault="00856B37"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0CCCD8D2" wp14:editId="7CC7A9AE">
            <wp:extent cx="4049277" cy="2503802"/>
            <wp:effectExtent l="0" t="0" r="8890" b="0"/>
            <wp:docPr id="6890362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36227"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4049277" cy="2503802"/>
                    </a:xfrm>
                    <a:prstGeom prst="rect">
                      <a:avLst/>
                    </a:prstGeom>
                  </pic:spPr>
                </pic:pic>
              </a:graphicData>
            </a:graphic>
          </wp:inline>
        </w:drawing>
      </w:r>
    </w:p>
    <w:p w14:paraId="25EF1F4C" w14:textId="423490C9" w:rsidR="00856B37" w:rsidRDefault="00856B37"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 xml:space="preserve">Fig. </w:t>
      </w:r>
      <w:r w:rsidR="00A67134">
        <w:rPr>
          <w:rFonts w:ascii="Times New Roman" w:eastAsiaTheme="minorEastAsia" w:hAnsi="Times New Roman" w:cs="Times New Roman"/>
        </w:rPr>
        <w:t>7</w:t>
      </w:r>
      <w:r>
        <w:rPr>
          <w:rFonts w:ascii="Times New Roman" w:eastAsiaTheme="minorEastAsia" w:hAnsi="Times New Roman" w:cs="Times New Roman"/>
        </w:rPr>
        <w:t>. Comparison of precision with existing techniques</w:t>
      </w:r>
    </w:p>
    <w:p w14:paraId="05A22BC7" w14:textId="5DF3D6CB" w:rsidR="00DD0B39" w:rsidRPr="003A2A49" w:rsidRDefault="00DD0B39" w:rsidP="00DD0B39">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Table 5: Comparison of the precision with the baseline models</w:t>
      </w:r>
    </w:p>
    <w:tbl>
      <w:tblPr>
        <w:tblW w:w="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984"/>
      </w:tblGrid>
      <w:tr w:rsidR="00A67134" w:rsidRPr="00A67134" w14:paraId="7AED2B62" w14:textId="77777777" w:rsidTr="00A67134">
        <w:trPr>
          <w:trHeight w:val="315"/>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5E9231F0"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Model</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2992AC6A"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Precision</w:t>
            </w:r>
          </w:p>
        </w:tc>
      </w:tr>
      <w:tr w:rsidR="00A67134" w:rsidRPr="00A67134" w14:paraId="73A08A34" w14:textId="77777777" w:rsidTr="00A67134">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77A63660"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Ilyas et al. [26]</w:t>
            </w:r>
          </w:p>
        </w:tc>
        <w:tc>
          <w:tcPr>
            <w:tcW w:w="0" w:type="auto"/>
            <w:tcBorders>
              <w:top w:val="single" w:sz="4" w:space="0" w:color="auto"/>
            </w:tcBorders>
            <w:tcMar>
              <w:top w:w="30" w:type="dxa"/>
              <w:left w:w="45" w:type="dxa"/>
              <w:bottom w:w="30" w:type="dxa"/>
              <w:right w:w="45" w:type="dxa"/>
            </w:tcMar>
            <w:vAlign w:val="bottom"/>
            <w:hideMark/>
          </w:tcPr>
          <w:p w14:paraId="3E80F0BE"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96.30%</w:t>
            </w:r>
          </w:p>
        </w:tc>
      </w:tr>
      <w:tr w:rsidR="00A67134" w:rsidRPr="00A67134" w14:paraId="79EA25DC" w14:textId="77777777" w:rsidTr="00A67134">
        <w:trPr>
          <w:trHeight w:val="315"/>
          <w:jc w:val="center"/>
        </w:trPr>
        <w:tc>
          <w:tcPr>
            <w:tcW w:w="0" w:type="auto"/>
            <w:tcMar>
              <w:top w:w="30" w:type="dxa"/>
              <w:left w:w="45" w:type="dxa"/>
              <w:bottom w:w="30" w:type="dxa"/>
              <w:right w:w="45" w:type="dxa"/>
            </w:tcMar>
            <w:vAlign w:val="bottom"/>
            <w:hideMark/>
          </w:tcPr>
          <w:p w14:paraId="70E2DD48"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Ismail et al. [27]</w:t>
            </w:r>
          </w:p>
        </w:tc>
        <w:tc>
          <w:tcPr>
            <w:tcW w:w="0" w:type="auto"/>
            <w:tcMar>
              <w:top w:w="30" w:type="dxa"/>
              <w:left w:w="45" w:type="dxa"/>
              <w:bottom w:w="30" w:type="dxa"/>
              <w:right w:w="45" w:type="dxa"/>
            </w:tcMar>
            <w:vAlign w:val="bottom"/>
            <w:hideMark/>
          </w:tcPr>
          <w:p w14:paraId="4A4FFEAE"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96%</w:t>
            </w:r>
          </w:p>
        </w:tc>
      </w:tr>
      <w:tr w:rsidR="00A67134" w:rsidRPr="00A67134" w14:paraId="1AE7FEE9" w14:textId="77777777" w:rsidTr="00A67134">
        <w:trPr>
          <w:trHeight w:val="315"/>
          <w:jc w:val="center"/>
        </w:trPr>
        <w:tc>
          <w:tcPr>
            <w:tcW w:w="0" w:type="auto"/>
            <w:tcMar>
              <w:top w:w="30" w:type="dxa"/>
              <w:left w:w="45" w:type="dxa"/>
              <w:bottom w:w="30" w:type="dxa"/>
              <w:right w:w="45" w:type="dxa"/>
            </w:tcMar>
            <w:vAlign w:val="bottom"/>
            <w:hideMark/>
          </w:tcPr>
          <w:p w14:paraId="26BB6228"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7DB16E78"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89%</w:t>
            </w:r>
          </w:p>
        </w:tc>
      </w:tr>
      <w:tr w:rsidR="00A67134" w:rsidRPr="00A67134" w14:paraId="0A77FBDB" w14:textId="77777777" w:rsidTr="00A67134">
        <w:trPr>
          <w:trHeight w:val="315"/>
          <w:jc w:val="center"/>
        </w:trPr>
        <w:tc>
          <w:tcPr>
            <w:tcW w:w="0" w:type="auto"/>
            <w:tcMar>
              <w:top w:w="30" w:type="dxa"/>
              <w:left w:w="45" w:type="dxa"/>
              <w:bottom w:w="30" w:type="dxa"/>
              <w:right w:w="45" w:type="dxa"/>
            </w:tcMar>
            <w:vAlign w:val="bottom"/>
            <w:hideMark/>
          </w:tcPr>
          <w:p w14:paraId="512AFA4C"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78D124A6" w14:textId="77777777" w:rsidR="00A67134" w:rsidRPr="00A67134" w:rsidRDefault="00A67134" w:rsidP="00A67134">
            <w:pPr>
              <w:spacing w:after="0" w:line="360" w:lineRule="auto"/>
              <w:jc w:val="center"/>
              <w:rPr>
                <w:rFonts w:ascii="Times New Roman" w:eastAsiaTheme="minorEastAsia" w:hAnsi="Times New Roman" w:cs="Times New Roman"/>
              </w:rPr>
            </w:pPr>
            <w:r w:rsidRPr="00A67134">
              <w:rPr>
                <w:rFonts w:ascii="Times New Roman" w:eastAsiaTheme="minorEastAsia" w:hAnsi="Times New Roman" w:cs="Times New Roman"/>
              </w:rPr>
              <w:t>99.16%</w:t>
            </w:r>
          </w:p>
        </w:tc>
      </w:tr>
    </w:tbl>
    <w:p w14:paraId="156283C2" w14:textId="77777777" w:rsidR="00A67134" w:rsidRDefault="00A67134" w:rsidP="008C76AC">
      <w:pPr>
        <w:spacing w:line="360" w:lineRule="auto"/>
        <w:jc w:val="center"/>
        <w:rPr>
          <w:rFonts w:ascii="Times New Roman" w:eastAsiaTheme="minorEastAsia" w:hAnsi="Times New Roman" w:cs="Times New Roman"/>
        </w:rPr>
      </w:pPr>
    </w:p>
    <w:p w14:paraId="1942805F" w14:textId="015AFC23" w:rsidR="00856B37" w:rsidRDefault="008D7C85" w:rsidP="008C76AC">
      <w:pPr>
        <w:spacing w:line="360" w:lineRule="auto"/>
        <w:jc w:val="both"/>
        <w:rPr>
          <w:rFonts w:ascii="Times New Roman" w:eastAsiaTheme="minorEastAsia" w:hAnsi="Times New Roman" w:cs="Times New Roman"/>
        </w:rPr>
      </w:pPr>
      <w:r w:rsidRPr="008D7C85">
        <w:rPr>
          <w:rFonts w:ascii="Times New Roman" w:eastAsiaTheme="minorEastAsia" w:hAnsi="Times New Roman" w:cs="Times New Roman"/>
        </w:rPr>
        <w:lastRenderedPageBreak/>
        <w:t>Figure 7 and Table 5 demonstrate the accuracy of the proposed hybrid model in comparison to other existing methodologies. The suggested model exhibits the highest precision, around 99.16 percent, surpassing Ilyas et al. (96.3 %), Ismail et al. (96</w:t>
      </w:r>
      <w:r w:rsidR="005417C0">
        <w:rPr>
          <w:rFonts w:ascii="Times New Roman" w:eastAsiaTheme="minorEastAsia" w:hAnsi="Times New Roman" w:cs="Times New Roman"/>
        </w:rPr>
        <w:t>%</w:t>
      </w:r>
      <w:r w:rsidRPr="008D7C85">
        <w:rPr>
          <w:rFonts w:ascii="Times New Roman" w:eastAsiaTheme="minorEastAsia" w:hAnsi="Times New Roman" w:cs="Times New Roman"/>
        </w:rPr>
        <w:t xml:space="preserve">), and Musa et al. (89 %). This elevated score signifies the suggested model's efficacy in </w:t>
      </w:r>
      <w:proofErr w:type="spellStart"/>
      <w:r w:rsidRPr="008D7C85">
        <w:rPr>
          <w:rFonts w:ascii="Times New Roman" w:eastAsiaTheme="minorEastAsia" w:hAnsi="Times New Roman" w:cs="Times New Roman"/>
        </w:rPr>
        <w:t>minimising</w:t>
      </w:r>
      <w:proofErr w:type="spellEnd"/>
      <w:r w:rsidRPr="008D7C85">
        <w:rPr>
          <w:rFonts w:ascii="Times New Roman" w:eastAsiaTheme="minorEastAsia" w:hAnsi="Times New Roman" w:cs="Times New Roman"/>
        </w:rPr>
        <w:t xml:space="preserve"> false positives relative to the three alternative methods, hence ensuring accurate detection of blockchain assaults.</w:t>
      </w:r>
    </w:p>
    <w:p w14:paraId="274390DE" w14:textId="535596B3" w:rsidR="009F00A8"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158325C6" wp14:editId="095241BC">
            <wp:extent cx="3657119" cy="2261318"/>
            <wp:effectExtent l="0" t="0" r="635" b="5715"/>
            <wp:docPr id="5884920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9200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3657119" cy="2261318"/>
                    </a:xfrm>
                    <a:prstGeom prst="rect">
                      <a:avLst/>
                    </a:prstGeom>
                  </pic:spPr>
                </pic:pic>
              </a:graphicData>
            </a:graphic>
          </wp:inline>
        </w:drawing>
      </w:r>
    </w:p>
    <w:p w14:paraId="60FFE6E3" w14:textId="10B584FE" w:rsidR="004F1BBA"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8 comparison of recall with existing techniques</w:t>
      </w:r>
    </w:p>
    <w:p w14:paraId="5356A797" w14:textId="573C9D8D" w:rsidR="00622553" w:rsidRPr="003A2A49" w:rsidRDefault="00622553" w:rsidP="00622553">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Table 6: Comparison of the</w:t>
      </w:r>
      <w:r w:rsidR="00AF35DD" w:rsidRPr="003A2A49">
        <w:rPr>
          <w:rFonts w:ascii="Times New Roman" w:eastAsiaTheme="minorEastAsia" w:hAnsi="Times New Roman" w:cs="Times New Roman"/>
          <w:b/>
          <w:bCs/>
        </w:rPr>
        <w:t xml:space="preserve"> recall</w:t>
      </w:r>
      <w:r w:rsidRPr="003A2A49">
        <w:rPr>
          <w:rFonts w:ascii="Times New Roman" w:eastAsiaTheme="minorEastAsia" w:hAnsi="Times New Roman" w:cs="Times New Roman"/>
          <w:b/>
          <w:bCs/>
        </w:rPr>
        <w:t xml:space="preserve"> with the baseline models</w:t>
      </w:r>
    </w:p>
    <w:tbl>
      <w:tblPr>
        <w:tblW w:w="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830"/>
      </w:tblGrid>
      <w:tr w:rsidR="00B918F8" w:rsidRPr="00B918F8" w14:paraId="5E4CE4D5" w14:textId="77777777" w:rsidTr="00D61DDE">
        <w:trPr>
          <w:trHeight w:val="315"/>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7FBC87EC"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Model</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EB76FE7"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 xml:space="preserve">Recall </w:t>
            </w:r>
          </w:p>
        </w:tc>
      </w:tr>
      <w:tr w:rsidR="00B918F8" w:rsidRPr="00B918F8" w14:paraId="4BFE31D8" w14:textId="77777777" w:rsidTr="00D61DDE">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46F39938"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Ilyas et al. [26]</w:t>
            </w:r>
          </w:p>
        </w:tc>
        <w:tc>
          <w:tcPr>
            <w:tcW w:w="0" w:type="auto"/>
            <w:tcBorders>
              <w:top w:val="single" w:sz="4" w:space="0" w:color="auto"/>
            </w:tcBorders>
            <w:tcMar>
              <w:top w:w="30" w:type="dxa"/>
              <w:left w:w="45" w:type="dxa"/>
              <w:bottom w:w="30" w:type="dxa"/>
              <w:right w:w="45" w:type="dxa"/>
            </w:tcMar>
            <w:vAlign w:val="bottom"/>
            <w:hideMark/>
          </w:tcPr>
          <w:p w14:paraId="0A49CB05"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98.22%</w:t>
            </w:r>
          </w:p>
        </w:tc>
      </w:tr>
      <w:tr w:rsidR="00B918F8" w:rsidRPr="00B918F8" w14:paraId="4D75EDEC" w14:textId="77777777" w:rsidTr="00D61DDE">
        <w:trPr>
          <w:trHeight w:val="315"/>
          <w:jc w:val="center"/>
        </w:trPr>
        <w:tc>
          <w:tcPr>
            <w:tcW w:w="0" w:type="auto"/>
            <w:tcMar>
              <w:top w:w="30" w:type="dxa"/>
              <w:left w:w="45" w:type="dxa"/>
              <w:bottom w:w="30" w:type="dxa"/>
              <w:right w:w="45" w:type="dxa"/>
            </w:tcMar>
            <w:vAlign w:val="bottom"/>
            <w:hideMark/>
          </w:tcPr>
          <w:p w14:paraId="71CAF9B1"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Ismail et al. [27]</w:t>
            </w:r>
          </w:p>
        </w:tc>
        <w:tc>
          <w:tcPr>
            <w:tcW w:w="0" w:type="auto"/>
            <w:tcMar>
              <w:top w:w="30" w:type="dxa"/>
              <w:left w:w="45" w:type="dxa"/>
              <w:bottom w:w="30" w:type="dxa"/>
              <w:right w:w="45" w:type="dxa"/>
            </w:tcMar>
            <w:vAlign w:val="bottom"/>
            <w:hideMark/>
          </w:tcPr>
          <w:p w14:paraId="12D9ED6B"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96%</w:t>
            </w:r>
          </w:p>
        </w:tc>
      </w:tr>
      <w:tr w:rsidR="00B918F8" w:rsidRPr="00B918F8" w14:paraId="2649B0D9" w14:textId="77777777" w:rsidTr="00D61DDE">
        <w:trPr>
          <w:trHeight w:val="315"/>
          <w:jc w:val="center"/>
        </w:trPr>
        <w:tc>
          <w:tcPr>
            <w:tcW w:w="0" w:type="auto"/>
            <w:tcMar>
              <w:top w:w="30" w:type="dxa"/>
              <w:left w:w="45" w:type="dxa"/>
              <w:bottom w:w="30" w:type="dxa"/>
              <w:right w:w="45" w:type="dxa"/>
            </w:tcMar>
            <w:vAlign w:val="bottom"/>
            <w:hideMark/>
          </w:tcPr>
          <w:p w14:paraId="40355E96"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5A7A70E4"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89%</w:t>
            </w:r>
          </w:p>
        </w:tc>
      </w:tr>
      <w:tr w:rsidR="00B918F8" w:rsidRPr="00B918F8" w14:paraId="6F8060BF" w14:textId="77777777" w:rsidTr="00D61DDE">
        <w:trPr>
          <w:trHeight w:val="315"/>
          <w:jc w:val="center"/>
        </w:trPr>
        <w:tc>
          <w:tcPr>
            <w:tcW w:w="0" w:type="auto"/>
            <w:tcMar>
              <w:top w:w="30" w:type="dxa"/>
              <w:left w:w="45" w:type="dxa"/>
              <w:bottom w:w="30" w:type="dxa"/>
              <w:right w:w="45" w:type="dxa"/>
            </w:tcMar>
            <w:vAlign w:val="bottom"/>
            <w:hideMark/>
          </w:tcPr>
          <w:p w14:paraId="74123C63"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7AA38DB5" w14:textId="77777777" w:rsidR="00B918F8" w:rsidRPr="00B918F8" w:rsidRDefault="00B918F8" w:rsidP="00B918F8">
            <w:pPr>
              <w:spacing w:after="0" w:line="360" w:lineRule="auto"/>
              <w:jc w:val="center"/>
              <w:rPr>
                <w:rFonts w:ascii="Times New Roman" w:eastAsiaTheme="minorEastAsia" w:hAnsi="Times New Roman" w:cs="Times New Roman"/>
              </w:rPr>
            </w:pPr>
            <w:r w:rsidRPr="00B918F8">
              <w:rPr>
                <w:rFonts w:ascii="Times New Roman" w:eastAsiaTheme="minorEastAsia" w:hAnsi="Times New Roman" w:cs="Times New Roman"/>
              </w:rPr>
              <w:t>97.21%</w:t>
            </w:r>
          </w:p>
        </w:tc>
      </w:tr>
    </w:tbl>
    <w:p w14:paraId="19256E37" w14:textId="77777777" w:rsidR="00B918F8" w:rsidRDefault="00B918F8" w:rsidP="008C76AC">
      <w:pPr>
        <w:spacing w:line="360" w:lineRule="auto"/>
        <w:jc w:val="center"/>
        <w:rPr>
          <w:rFonts w:ascii="Times New Roman" w:eastAsiaTheme="minorEastAsia" w:hAnsi="Times New Roman" w:cs="Times New Roman"/>
        </w:rPr>
      </w:pPr>
    </w:p>
    <w:p w14:paraId="2FAF6FA5" w14:textId="1709CF05" w:rsidR="009F00A8" w:rsidRDefault="005B36A3" w:rsidP="008C76AC">
      <w:pPr>
        <w:spacing w:line="360" w:lineRule="auto"/>
        <w:jc w:val="both"/>
        <w:rPr>
          <w:rFonts w:ascii="Times New Roman" w:eastAsiaTheme="minorEastAsia" w:hAnsi="Times New Roman" w:cs="Times New Roman"/>
        </w:rPr>
      </w:pPr>
      <w:r w:rsidRPr="005B36A3">
        <w:rPr>
          <w:rFonts w:ascii="Times New Roman" w:eastAsiaTheme="minorEastAsia" w:hAnsi="Times New Roman" w:cs="Times New Roman"/>
        </w:rPr>
        <w:t>Figure 8 and Table 6 ascertain the recall capability of the proposed hybrid model in comparison to other current techniques.  The suggested model achieves a recall of approximately 97.21</w:t>
      </w:r>
      <w:r>
        <w:rPr>
          <w:rFonts w:ascii="Times New Roman" w:eastAsiaTheme="minorEastAsia" w:hAnsi="Times New Roman" w:cs="Times New Roman"/>
        </w:rPr>
        <w:t>%</w:t>
      </w:r>
      <w:r w:rsidRPr="005B36A3">
        <w:rPr>
          <w:rFonts w:ascii="Times New Roman" w:eastAsiaTheme="minorEastAsia" w:hAnsi="Times New Roman" w:cs="Times New Roman"/>
        </w:rPr>
        <w:t>, which is inferior to Ilyas et al. (98.22</w:t>
      </w:r>
      <w:r>
        <w:rPr>
          <w:rFonts w:ascii="Times New Roman" w:eastAsiaTheme="minorEastAsia" w:hAnsi="Times New Roman" w:cs="Times New Roman"/>
        </w:rPr>
        <w:t>%</w:t>
      </w:r>
      <w:r w:rsidRPr="005B36A3">
        <w:rPr>
          <w:rFonts w:ascii="Times New Roman" w:eastAsiaTheme="minorEastAsia" w:hAnsi="Times New Roman" w:cs="Times New Roman"/>
        </w:rPr>
        <w:t>) but superior to Ismail et al. (96</w:t>
      </w:r>
      <w:r>
        <w:rPr>
          <w:rFonts w:ascii="Times New Roman" w:eastAsiaTheme="minorEastAsia" w:hAnsi="Times New Roman" w:cs="Times New Roman"/>
        </w:rPr>
        <w:t>%</w:t>
      </w:r>
      <w:r w:rsidRPr="005B36A3">
        <w:rPr>
          <w:rFonts w:ascii="Times New Roman" w:eastAsiaTheme="minorEastAsia" w:hAnsi="Times New Roman" w:cs="Times New Roman"/>
        </w:rPr>
        <w:t>) and Musa et al. (89</w:t>
      </w:r>
      <w:r>
        <w:rPr>
          <w:rFonts w:ascii="Times New Roman" w:eastAsiaTheme="minorEastAsia" w:hAnsi="Times New Roman" w:cs="Times New Roman"/>
        </w:rPr>
        <w:t>%</w:t>
      </w:r>
      <w:r w:rsidRPr="005B36A3">
        <w:rPr>
          <w:rFonts w:ascii="Times New Roman" w:eastAsiaTheme="minorEastAsia" w:hAnsi="Times New Roman" w:cs="Times New Roman"/>
        </w:rPr>
        <w:t>).  This indicates that the current approach exhibits significant sensitivity to actual attacks, effectively balancing recall with high precision to enable robust security in blockchains.</w:t>
      </w:r>
    </w:p>
    <w:p w14:paraId="21711ED7" w14:textId="4E07BEE2" w:rsidR="004F1BBA"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14:anchorId="1A32CF07" wp14:editId="6065737E">
            <wp:extent cx="3556326" cy="2198994"/>
            <wp:effectExtent l="0" t="0" r="6350" b="0"/>
            <wp:docPr id="19032454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45468"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3556326" cy="2198994"/>
                    </a:xfrm>
                    <a:prstGeom prst="rect">
                      <a:avLst/>
                    </a:prstGeom>
                  </pic:spPr>
                </pic:pic>
              </a:graphicData>
            </a:graphic>
          </wp:inline>
        </w:drawing>
      </w:r>
    </w:p>
    <w:p w14:paraId="27B46B41" w14:textId="27C51DC8" w:rsidR="004F1BBA" w:rsidRDefault="004F1BBA" w:rsidP="008C76AC">
      <w:pPr>
        <w:spacing w:line="360" w:lineRule="auto"/>
        <w:jc w:val="center"/>
        <w:rPr>
          <w:rFonts w:ascii="Times New Roman" w:eastAsiaTheme="minorEastAsia" w:hAnsi="Times New Roman" w:cs="Times New Roman"/>
        </w:rPr>
      </w:pPr>
      <w:r>
        <w:rPr>
          <w:rFonts w:ascii="Times New Roman" w:eastAsiaTheme="minorEastAsia" w:hAnsi="Times New Roman" w:cs="Times New Roman"/>
        </w:rPr>
        <w:t>Fig. 9 comparison of F1-Score with existing techniques</w:t>
      </w:r>
    </w:p>
    <w:p w14:paraId="78E00E65" w14:textId="305E8A2F" w:rsidR="009169C8" w:rsidRPr="003A2A49" w:rsidRDefault="009169C8" w:rsidP="009169C8">
      <w:pPr>
        <w:spacing w:line="360" w:lineRule="auto"/>
        <w:jc w:val="center"/>
        <w:rPr>
          <w:rFonts w:ascii="Times New Roman" w:eastAsiaTheme="minorEastAsia" w:hAnsi="Times New Roman" w:cs="Times New Roman"/>
          <w:b/>
          <w:bCs/>
        </w:rPr>
      </w:pPr>
      <w:r w:rsidRPr="003A2A49">
        <w:rPr>
          <w:rFonts w:ascii="Times New Roman" w:eastAsiaTheme="minorEastAsia" w:hAnsi="Times New Roman" w:cs="Times New Roman"/>
          <w:b/>
          <w:bCs/>
        </w:rPr>
        <w:t>Table 7: Comparison of the F1-Score with the baseline models</w:t>
      </w:r>
    </w:p>
    <w:tbl>
      <w:tblPr>
        <w:tblW w:w="2647"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77"/>
        <w:gridCol w:w="970"/>
      </w:tblGrid>
      <w:tr w:rsidR="00211C0F" w:rsidRPr="00211C0F" w14:paraId="03974EEC" w14:textId="77777777" w:rsidTr="009169C8">
        <w:trPr>
          <w:trHeight w:val="315"/>
          <w:jc w:val="center"/>
        </w:trPr>
        <w:tc>
          <w:tcPr>
            <w:tcW w:w="0" w:type="auto"/>
            <w:tcBorders>
              <w:bottom w:val="single" w:sz="4" w:space="0" w:color="auto"/>
            </w:tcBorders>
            <w:tcMar>
              <w:top w:w="30" w:type="dxa"/>
              <w:left w:w="45" w:type="dxa"/>
              <w:bottom w:w="30" w:type="dxa"/>
              <w:right w:w="45" w:type="dxa"/>
            </w:tcMar>
            <w:vAlign w:val="bottom"/>
            <w:hideMark/>
          </w:tcPr>
          <w:p w14:paraId="631B9CB5"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Model</w:t>
            </w:r>
          </w:p>
        </w:tc>
        <w:tc>
          <w:tcPr>
            <w:tcW w:w="0" w:type="auto"/>
            <w:tcBorders>
              <w:bottom w:val="single" w:sz="4" w:space="0" w:color="auto"/>
            </w:tcBorders>
            <w:tcMar>
              <w:top w:w="30" w:type="dxa"/>
              <w:left w:w="45" w:type="dxa"/>
              <w:bottom w:w="30" w:type="dxa"/>
              <w:right w:w="45" w:type="dxa"/>
            </w:tcMar>
            <w:vAlign w:val="bottom"/>
            <w:hideMark/>
          </w:tcPr>
          <w:p w14:paraId="3557C7C3"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F1-Score</w:t>
            </w:r>
          </w:p>
        </w:tc>
      </w:tr>
      <w:tr w:rsidR="00211C0F" w:rsidRPr="00211C0F" w14:paraId="7E02480D" w14:textId="77777777" w:rsidTr="009169C8">
        <w:trPr>
          <w:trHeight w:val="315"/>
          <w:jc w:val="center"/>
        </w:trPr>
        <w:tc>
          <w:tcPr>
            <w:tcW w:w="0" w:type="auto"/>
            <w:tcBorders>
              <w:top w:val="single" w:sz="4" w:space="0" w:color="auto"/>
              <w:bottom w:val="nil"/>
            </w:tcBorders>
            <w:tcMar>
              <w:top w:w="30" w:type="dxa"/>
              <w:left w:w="45" w:type="dxa"/>
              <w:bottom w:w="30" w:type="dxa"/>
              <w:right w:w="45" w:type="dxa"/>
            </w:tcMar>
            <w:vAlign w:val="bottom"/>
            <w:hideMark/>
          </w:tcPr>
          <w:p w14:paraId="5EBB675C"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Ilyas et al. [26]</w:t>
            </w:r>
          </w:p>
        </w:tc>
        <w:tc>
          <w:tcPr>
            <w:tcW w:w="0" w:type="auto"/>
            <w:tcBorders>
              <w:top w:val="single" w:sz="4" w:space="0" w:color="auto"/>
              <w:bottom w:val="nil"/>
            </w:tcBorders>
            <w:tcMar>
              <w:top w:w="30" w:type="dxa"/>
              <w:left w:w="45" w:type="dxa"/>
              <w:bottom w:w="30" w:type="dxa"/>
              <w:right w:w="45" w:type="dxa"/>
            </w:tcMar>
            <w:vAlign w:val="bottom"/>
            <w:hideMark/>
          </w:tcPr>
          <w:p w14:paraId="56791408"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97.51%</w:t>
            </w:r>
          </w:p>
        </w:tc>
      </w:tr>
      <w:tr w:rsidR="00211C0F" w:rsidRPr="00211C0F" w14:paraId="1E2C6F8E" w14:textId="77777777" w:rsidTr="009169C8">
        <w:trPr>
          <w:trHeight w:val="315"/>
          <w:jc w:val="center"/>
        </w:trPr>
        <w:tc>
          <w:tcPr>
            <w:tcW w:w="0" w:type="auto"/>
            <w:tcBorders>
              <w:top w:val="nil"/>
            </w:tcBorders>
            <w:tcMar>
              <w:top w:w="30" w:type="dxa"/>
              <w:left w:w="45" w:type="dxa"/>
              <w:bottom w:w="30" w:type="dxa"/>
              <w:right w:w="45" w:type="dxa"/>
            </w:tcMar>
            <w:vAlign w:val="bottom"/>
            <w:hideMark/>
          </w:tcPr>
          <w:p w14:paraId="38931010"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Ismail et al. [27]</w:t>
            </w:r>
          </w:p>
        </w:tc>
        <w:tc>
          <w:tcPr>
            <w:tcW w:w="0" w:type="auto"/>
            <w:tcBorders>
              <w:top w:val="nil"/>
            </w:tcBorders>
            <w:tcMar>
              <w:top w:w="30" w:type="dxa"/>
              <w:left w:w="45" w:type="dxa"/>
              <w:bottom w:w="30" w:type="dxa"/>
              <w:right w:w="45" w:type="dxa"/>
            </w:tcMar>
            <w:vAlign w:val="bottom"/>
            <w:hideMark/>
          </w:tcPr>
          <w:p w14:paraId="7CDBFAAB"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96%</w:t>
            </w:r>
          </w:p>
        </w:tc>
      </w:tr>
      <w:tr w:rsidR="00211C0F" w:rsidRPr="00211C0F" w14:paraId="274A8B81" w14:textId="77777777" w:rsidTr="009169C8">
        <w:trPr>
          <w:trHeight w:val="315"/>
          <w:jc w:val="center"/>
        </w:trPr>
        <w:tc>
          <w:tcPr>
            <w:tcW w:w="0" w:type="auto"/>
            <w:tcMar>
              <w:top w:w="30" w:type="dxa"/>
              <w:left w:w="45" w:type="dxa"/>
              <w:bottom w:w="30" w:type="dxa"/>
              <w:right w:w="45" w:type="dxa"/>
            </w:tcMar>
            <w:vAlign w:val="bottom"/>
            <w:hideMark/>
          </w:tcPr>
          <w:p w14:paraId="29C050C3"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Musa et al. [28]</w:t>
            </w:r>
          </w:p>
        </w:tc>
        <w:tc>
          <w:tcPr>
            <w:tcW w:w="0" w:type="auto"/>
            <w:tcMar>
              <w:top w:w="30" w:type="dxa"/>
              <w:left w:w="45" w:type="dxa"/>
              <w:bottom w:w="30" w:type="dxa"/>
              <w:right w:w="45" w:type="dxa"/>
            </w:tcMar>
            <w:vAlign w:val="bottom"/>
            <w:hideMark/>
          </w:tcPr>
          <w:p w14:paraId="51E708D4"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89%</w:t>
            </w:r>
          </w:p>
        </w:tc>
      </w:tr>
      <w:tr w:rsidR="00211C0F" w:rsidRPr="00211C0F" w14:paraId="0AF96287" w14:textId="77777777" w:rsidTr="009169C8">
        <w:trPr>
          <w:trHeight w:val="315"/>
          <w:jc w:val="center"/>
        </w:trPr>
        <w:tc>
          <w:tcPr>
            <w:tcW w:w="0" w:type="auto"/>
            <w:tcMar>
              <w:top w:w="30" w:type="dxa"/>
              <w:left w:w="45" w:type="dxa"/>
              <w:bottom w:w="30" w:type="dxa"/>
              <w:right w:w="45" w:type="dxa"/>
            </w:tcMar>
            <w:vAlign w:val="bottom"/>
            <w:hideMark/>
          </w:tcPr>
          <w:p w14:paraId="71D68936"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Proposed</w:t>
            </w:r>
          </w:p>
        </w:tc>
        <w:tc>
          <w:tcPr>
            <w:tcW w:w="0" w:type="auto"/>
            <w:tcMar>
              <w:top w:w="30" w:type="dxa"/>
              <w:left w:w="45" w:type="dxa"/>
              <w:bottom w:w="30" w:type="dxa"/>
              <w:right w:w="45" w:type="dxa"/>
            </w:tcMar>
            <w:vAlign w:val="bottom"/>
            <w:hideMark/>
          </w:tcPr>
          <w:p w14:paraId="4E5AC30B" w14:textId="77777777" w:rsidR="00211C0F" w:rsidRPr="00211C0F" w:rsidRDefault="00211C0F" w:rsidP="00211C0F">
            <w:pPr>
              <w:spacing w:after="0" w:line="360" w:lineRule="auto"/>
              <w:jc w:val="center"/>
              <w:rPr>
                <w:rFonts w:ascii="Times New Roman" w:eastAsiaTheme="minorEastAsia" w:hAnsi="Times New Roman" w:cs="Times New Roman"/>
              </w:rPr>
            </w:pPr>
            <w:r w:rsidRPr="00211C0F">
              <w:rPr>
                <w:rFonts w:ascii="Times New Roman" w:eastAsiaTheme="minorEastAsia" w:hAnsi="Times New Roman" w:cs="Times New Roman"/>
              </w:rPr>
              <w:t>97.98%</w:t>
            </w:r>
          </w:p>
        </w:tc>
      </w:tr>
    </w:tbl>
    <w:p w14:paraId="7CBBDB06" w14:textId="77777777" w:rsidR="00211C0F" w:rsidRDefault="00211C0F" w:rsidP="008C76AC">
      <w:pPr>
        <w:spacing w:line="360" w:lineRule="auto"/>
        <w:jc w:val="center"/>
        <w:rPr>
          <w:rFonts w:ascii="Times New Roman" w:eastAsiaTheme="minorEastAsia" w:hAnsi="Times New Roman" w:cs="Times New Roman"/>
        </w:rPr>
      </w:pPr>
    </w:p>
    <w:p w14:paraId="34F90BFC" w14:textId="178496B6" w:rsidR="004F1BBA" w:rsidRDefault="004F1BBA" w:rsidP="008C76AC">
      <w:pPr>
        <w:spacing w:line="360" w:lineRule="auto"/>
        <w:jc w:val="both"/>
        <w:rPr>
          <w:rFonts w:ascii="Times New Roman" w:eastAsiaTheme="minorEastAsia" w:hAnsi="Times New Roman" w:cs="Times New Roman"/>
        </w:rPr>
      </w:pPr>
      <w:r w:rsidRPr="004F1BBA">
        <w:rPr>
          <w:rFonts w:ascii="Times New Roman" w:eastAsiaTheme="minorEastAsia" w:hAnsi="Times New Roman" w:cs="Times New Roman"/>
        </w:rPr>
        <w:t xml:space="preserve">Fig. 9 </w:t>
      </w:r>
      <w:r w:rsidR="009169C8">
        <w:rPr>
          <w:rFonts w:ascii="Times New Roman" w:eastAsiaTheme="minorEastAsia" w:hAnsi="Times New Roman" w:cs="Times New Roman"/>
        </w:rPr>
        <w:t xml:space="preserve">and table 7 </w:t>
      </w:r>
      <w:r w:rsidRPr="004F1BBA">
        <w:rPr>
          <w:rFonts w:ascii="Times New Roman" w:eastAsiaTheme="minorEastAsia" w:hAnsi="Times New Roman" w:cs="Times New Roman"/>
        </w:rPr>
        <w:t xml:space="preserve">compares the F1-score of the </w:t>
      </w:r>
      <w:r w:rsidR="002342FA">
        <w:rPr>
          <w:rFonts w:ascii="Times New Roman" w:eastAsiaTheme="minorEastAsia" w:hAnsi="Times New Roman" w:cs="Times New Roman"/>
        </w:rPr>
        <w:t xml:space="preserve">presented </w:t>
      </w:r>
      <w:r w:rsidRPr="004F1BBA">
        <w:rPr>
          <w:rFonts w:ascii="Times New Roman" w:eastAsiaTheme="minorEastAsia" w:hAnsi="Times New Roman" w:cs="Times New Roman"/>
        </w:rPr>
        <w:t xml:space="preserve">hybrid model with that of </w:t>
      </w:r>
      <w:r w:rsidR="002342FA">
        <w:rPr>
          <w:rFonts w:ascii="Times New Roman" w:eastAsiaTheme="minorEastAsia" w:hAnsi="Times New Roman" w:cs="Times New Roman"/>
        </w:rPr>
        <w:t xml:space="preserve">present </w:t>
      </w:r>
      <w:r w:rsidRPr="004F1BBA">
        <w:rPr>
          <w:rFonts w:ascii="Times New Roman" w:eastAsiaTheme="minorEastAsia" w:hAnsi="Times New Roman" w:cs="Times New Roman"/>
        </w:rPr>
        <w:t xml:space="preserve">methods. The </w:t>
      </w:r>
      <w:r w:rsidR="00DF187C">
        <w:rPr>
          <w:rFonts w:ascii="Times New Roman" w:eastAsiaTheme="minorEastAsia" w:hAnsi="Times New Roman" w:cs="Times New Roman"/>
        </w:rPr>
        <w:t xml:space="preserve">presented </w:t>
      </w:r>
      <w:r w:rsidRPr="004F1BBA">
        <w:rPr>
          <w:rFonts w:ascii="Times New Roman" w:eastAsiaTheme="minorEastAsia" w:hAnsi="Times New Roman" w:cs="Times New Roman"/>
        </w:rPr>
        <w:t>model achieves the highest F1-score at approximately 97.28%, slightly surpassing Ilyas et al. (97.</w:t>
      </w:r>
      <w:r>
        <w:rPr>
          <w:rFonts w:ascii="Times New Roman" w:eastAsiaTheme="minorEastAsia" w:hAnsi="Times New Roman" w:cs="Times New Roman"/>
        </w:rPr>
        <w:t>51</w:t>
      </w:r>
      <w:r w:rsidRPr="004F1BBA">
        <w:rPr>
          <w:rFonts w:ascii="Times New Roman" w:eastAsiaTheme="minorEastAsia" w:hAnsi="Times New Roman" w:cs="Times New Roman"/>
        </w:rPr>
        <w:t>%) and significantly outperforming Ismail et al. (</w:t>
      </w:r>
      <w:r>
        <w:rPr>
          <w:rFonts w:ascii="Times New Roman" w:eastAsiaTheme="minorEastAsia" w:hAnsi="Times New Roman" w:cs="Times New Roman"/>
        </w:rPr>
        <w:t>96</w:t>
      </w:r>
      <w:r w:rsidRPr="004F1BBA">
        <w:rPr>
          <w:rFonts w:ascii="Times New Roman" w:eastAsiaTheme="minorEastAsia" w:hAnsi="Times New Roman" w:cs="Times New Roman"/>
        </w:rPr>
        <w:t>%) and Musa et al. (89%). This superior F1-score reflects the proposed model’s balanced optimization of both precision and recall, ensuring reliable and consistent detection of blockchain attacks.</w:t>
      </w:r>
    </w:p>
    <w:p w14:paraId="34B6CFC9" w14:textId="01A36EE9" w:rsidR="00317611" w:rsidRDefault="00A04A17" w:rsidP="008C76AC">
      <w:pPr>
        <w:pStyle w:val="ListParagraph"/>
        <w:numPr>
          <w:ilvl w:val="0"/>
          <w:numId w:val="1"/>
        </w:numPr>
        <w:spacing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Conclusion</w:t>
      </w:r>
    </w:p>
    <w:p w14:paraId="17981C2E" w14:textId="6547D889" w:rsidR="005F6973" w:rsidRDefault="008A1F7F" w:rsidP="008C76AC">
      <w:pPr>
        <w:spacing w:line="360" w:lineRule="auto"/>
        <w:jc w:val="both"/>
        <w:rPr>
          <w:rFonts w:ascii="Times New Roman" w:eastAsiaTheme="minorEastAsia" w:hAnsi="Times New Roman" w:cs="Times New Roman"/>
        </w:rPr>
      </w:pPr>
      <w:r w:rsidRPr="008A1F7F">
        <w:rPr>
          <w:rFonts w:ascii="Times New Roman" w:eastAsiaTheme="minorEastAsia" w:hAnsi="Times New Roman" w:cs="Times New Roman"/>
        </w:rPr>
        <w:t xml:space="preserve">Blockchain networks face evolving threats such as Sybil, eclipse, selfish mining, double-spending, and smart contract exploits, where existing cryptographic, consensus, and heuristic approaches fall short due to unseen attack variants, severe class imbalance, delayed labeling, and distribution shifts under real-time constraints. To </w:t>
      </w:r>
      <w:r w:rsidR="005264BA">
        <w:rPr>
          <w:rFonts w:ascii="Times New Roman" w:eastAsiaTheme="minorEastAsia" w:hAnsi="Times New Roman" w:cs="Times New Roman"/>
        </w:rPr>
        <w:t>address these challenge</w:t>
      </w:r>
      <w:r w:rsidRPr="008A1F7F">
        <w:rPr>
          <w:rFonts w:ascii="Times New Roman" w:eastAsiaTheme="minorEastAsia" w:hAnsi="Times New Roman" w:cs="Times New Roman"/>
        </w:rPr>
        <w:t xml:space="preserve">s, this work </w:t>
      </w:r>
      <w:r w:rsidR="002658FA">
        <w:rPr>
          <w:rFonts w:ascii="Times New Roman" w:eastAsiaTheme="minorEastAsia" w:hAnsi="Times New Roman" w:cs="Times New Roman"/>
        </w:rPr>
        <w:t xml:space="preserve">presents </w:t>
      </w:r>
      <w:r w:rsidRPr="008A1F7F">
        <w:rPr>
          <w:rFonts w:ascii="Times New Roman" w:eastAsiaTheme="minorEastAsia" w:hAnsi="Times New Roman" w:cs="Times New Roman"/>
        </w:rPr>
        <w:t xml:space="preserve">a hybrid temporal deep learning model combining 1D CNN, Bi-LSTM, and Transformer encoders with feature fusion and </w:t>
      </w:r>
      <w:r w:rsidRPr="008A1F7F">
        <w:rPr>
          <w:rFonts w:ascii="Times New Roman" w:eastAsiaTheme="minorEastAsia" w:hAnsi="Times New Roman" w:cs="Times New Roman"/>
        </w:rPr>
        <w:lastRenderedPageBreak/>
        <w:t xml:space="preserve">temporal attention to detect anomalies from on-/off-chain telemetry and trigger preventive actions. Evaluated on the </w:t>
      </w:r>
      <w:proofErr w:type="spellStart"/>
      <w:r w:rsidRPr="008A1F7F">
        <w:rPr>
          <w:rFonts w:ascii="Times New Roman" w:eastAsiaTheme="minorEastAsia" w:hAnsi="Times New Roman" w:cs="Times New Roman"/>
        </w:rPr>
        <w:t>Cryptojacking</w:t>
      </w:r>
      <w:proofErr w:type="spellEnd"/>
      <w:r w:rsidRPr="008A1F7F">
        <w:rPr>
          <w:rFonts w:ascii="Times New Roman" w:eastAsiaTheme="minorEastAsia" w:hAnsi="Times New Roman" w:cs="Times New Roman"/>
        </w:rPr>
        <w:t xml:space="preserve"> Attack Timeseries dataset, the model achieved 97.21% accuracy, 99.16%</w:t>
      </w:r>
      <w:r w:rsidR="002658FA">
        <w:rPr>
          <w:rFonts w:ascii="Times New Roman" w:eastAsiaTheme="minorEastAsia" w:hAnsi="Times New Roman" w:cs="Times New Roman"/>
        </w:rPr>
        <w:t xml:space="preserve"> precision</w:t>
      </w:r>
      <w:r w:rsidRPr="008A1F7F">
        <w:rPr>
          <w:rFonts w:ascii="Times New Roman" w:eastAsiaTheme="minorEastAsia" w:hAnsi="Times New Roman" w:cs="Times New Roman"/>
        </w:rPr>
        <w:t>, 97.21%</w:t>
      </w:r>
      <w:r w:rsidR="002658FA">
        <w:rPr>
          <w:rFonts w:ascii="Times New Roman" w:eastAsiaTheme="minorEastAsia" w:hAnsi="Times New Roman" w:cs="Times New Roman"/>
        </w:rPr>
        <w:t>Recall</w:t>
      </w:r>
      <w:r w:rsidRPr="008A1F7F">
        <w:rPr>
          <w:rFonts w:ascii="Times New Roman" w:eastAsiaTheme="minorEastAsia" w:hAnsi="Times New Roman" w:cs="Times New Roman"/>
        </w:rPr>
        <w:t xml:space="preserve">, 97.28% </w:t>
      </w:r>
      <w:r w:rsidR="00EC41F5">
        <w:rPr>
          <w:rFonts w:ascii="Times New Roman" w:eastAsiaTheme="minorEastAsia" w:hAnsi="Times New Roman" w:cs="Times New Roman"/>
        </w:rPr>
        <w:t>rating</w:t>
      </w:r>
      <w:r w:rsidRPr="008A1F7F">
        <w:rPr>
          <w:rFonts w:ascii="Times New Roman" w:eastAsiaTheme="minorEastAsia" w:hAnsi="Times New Roman" w:cs="Times New Roman"/>
        </w:rPr>
        <w:t>, and a ROC-AUC of 0.9526, outperforming existing methods.</w:t>
      </w:r>
      <w:r w:rsidR="00EC41F5">
        <w:rPr>
          <w:rFonts w:ascii="Times New Roman" w:eastAsiaTheme="minorEastAsia" w:hAnsi="Times New Roman" w:cs="Times New Roman"/>
        </w:rPr>
        <w:t xml:space="preserve"> Further future will focus </w:t>
      </w:r>
      <w:r w:rsidRPr="008A1F7F">
        <w:rPr>
          <w:rFonts w:ascii="Times New Roman" w:eastAsiaTheme="minorEastAsia" w:hAnsi="Times New Roman" w:cs="Times New Roman"/>
        </w:rPr>
        <w:t>the framework to multi-chain environments, improving robustness against adversarial evasion, incorporating federated learning for privacy-preserving detection, and optimizing inference for deployment in high-throughput blockchain systems.</w:t>
      </w:r>
    </w:p>
    <w:p w14:paraId="104ADC3C" w14:textId="22EFA2D2" w:rsidR="00F6505E" w:rsidRDefault="00F6505E" w:rsidP="008C76AC">
      <w:pPr>
        <w:spacing w:line="360" w:lineRule="auto"/>
        <w:jc w:val="both"/>
        <w:rPr>
          <w:rFonts w:ascii="Times New Roman" w:eastAsiaTheme="minorEastAsia" w:hAnsi="Times New Roman" w:cs="Times New Roman"/>
        </w:rPr>
      </w:pPr>
    </w:p>
    <w:p w14:paraId="40A852BE" w14:textId="77777777" w:rsidR="00F6505E" w:rsidRPr="00005ED1" w:rsidRDefault="00F6505E" w:rsidP="00F6505E">
      <w:pPr>
        <w:pStyle w:val="NoSpacing"/>
        <w:rPr>
          <w:rFonts w:ascii="Arial" w:hAnsi="Arial" w:cs="Arial"/>
          <w:highlight w:val="yellow"/>
        </w:rPr>
      </w:pPr>
      <w:bookmarkStart w:id="6" w:name="_Hlk198031404"/>
      <w:r w:rsidRPr="00005ED1">
        <w:rPr>
          <w:rFonts w:ascii="Arial" w:hAnsi="Arial" w:cs="Arial"/>
          <w:highlight w:val="yellow"/>
        </w:rPr>
        <w:t>Disclaimer (Artificial intelligence)</w:t>
      </w:r>
    </w:p>
    <w:p w14:paraId="147B2CFA" w14:textId="77777777" w:rsidR="00F6505E" w:rsidRPr="00005ED1" w:rsidRDefault="00F6505E" w:rsidP="00F6505E">
      <w:pPr>
        <w:pStyle w:val="NoSpacing"/>
        <w:rPr>
          <w:rFonts w:ascii="Arial" w:hAnsi="Arial" w:cs="Arial"/>
          <w:highlight w:val="yellow"/>
        </w:rPr>
      </w:pPr>
    </w:p>
    <w:p w14:paraId="54792027" w14:textId="77777777" w:rsidR="00F6505E" w:rsidRPr="00005ED1" w:rsidRDefault="00F6505E" w:rsidP="00F6505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6"/>
    <w:p w14:paraId="45D34DE3" w14:textId="77777777" w:rsidR="00F6505E" w:rsidRDefault="00F6505E" w:rsidP="00F6505E">
      <w:pPr>
        <w:pStyle w:val="NoSpacing"/>
        <w:rPr>
          <w:rFonts w:ascii="Arial" w:hAnsi="Arial" w:cs="Arial"/>
        </w:rPr>
      </w:pPr>
    </w:p>
    <w:p w14:paraId="565FCF83" w14:textId="77777777" w:rsidR="00F6505E" w:rsidRDefault="00F6505E" w:rsidP="00F6505E">
      <w:pPr>
        <w:pStyle w:val="NoSpacing"/>
        <w:rPr>
          <w:rFonts w:ascii="Arial" w:hAnsi="Arial" w:cs="Arial"/>
        </w:rPr>
      </w:pPr>
    </w:p>
    <w:p w14:paraId="34A8AA75" w14:textId="77777777" w:rsidR="00F6505E" w:rsidRPr="00005ED1" w:rsidRDefault="00F6505E" w:rsidP="00F6505E">
      <w:pPr>
        <w:pStyle w:val="NoSpacing"/>
        <w:rPr>
          <w:rFonts w:ascii="Arial" w:hAnsi="Arial" w:cs="Arial"/>
        </w:rPr>
      </w:pPr>
    </w:p>
    <w:p w14:paraId="5E460E88" w14:textId="77777777" w:rsidR="00F6505E" w:rsidRPr="00F650F0" w:rsidRDefault="00F6505E" w:rsidP="008C76AC">
      <w:pPr>
        <w:spacing w:line="360" w:lineRule="auto"/>
        <w:jc w:val="both"/>
        <w:rPr>
          <w:rFonts w:ascii="Times New Roman" w:eastAsiaTheme="minorEastAsia" w:hAnsi="Times New Roman" w:cs="Times New Roman"/>
        </w:rPr>
      </w:pPr>
      <w:bookmarkStart w:id="7" w:name="_GoBack"/>
      <w:bookmarkEnd w:id="7"/>
    </w:p>
    <w:p w14:paraId="5557B760" w14:textId="53E4A719" w:rsidR="00A62602" w:rsidRDefault="005F6973" w:rsidP="008C76AC">
      <w:pPr>
        <w:spacing w:line="360" w:lineRule="auto"/>
        <w:jc w:val="both"/>
        <w:rPr>
          <w:rFonts w:ascii="Times New Roman" w:eastAsiaTheme="minorEastAsia" w:hAnsi="Times New Roman" w:cs="Times New Roman"/>
          <w:b/>
          <w:bCs/>
        </w:rPr>
      </w:pPr>
      <w:r w:rsidRPr="005F6973">
        <w:rPr>
          <w:rFonts w:ascii="Times New Roman" w:eastAsiaTheme="minorEastAsia" w:hAnsi="Times New Roman" w:cs="Times New Roman"/>
          <w:b/>
          <w:bCs/>
        </w:rPr>
        <w:t>REFERENCES</w:t>
      </w:r>
    </w:p>
    <w:p w14:paraId="4B0EF35F" w14:textId="0672E16F"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Kumar, R., Kumar, P., Tripathi, R., Gupta, G. P., Islam, A. N., &amp; </w:t>
      </w:r>
      <w:proofErr w:type="spellStart"/>
      <w:r w:rsidRPr="000D4525">
        <w:rPr>
          <w:rFonts w:ascii="Times New Roman" w:eastAsiaTheme="minorEastAsia" w:hAnsi="Times New Roman" w:cs="Times New Roman"/>
        </w:rPr>
        <w:t>Shorfuzzaman</w:t>
      </w:r>
      <w:proofErr w:type="spellEnd"/>
      <w:r w:rsidRPr="000D4525">
        <w:rPr>
          <w:rFonts w:ascii="Times New Roman" w:eastAsiaTheme="minorEastAsia" w:hAnsi="Times New Roman" w:cs="Times New Roman"/>
        </w:rPr>
        <w:t>, M. (2022). Permissioned blockchain and deep learning for secure and efficient data sharing in industrial healthcare systems. </w:t>
      </w:r>
      <w:r w:rsidRPr="000D4525">
        <w:rPr>
          <w:rFonts w:ascii="Times New Roman" w:eastAsiaTheme="minorEastAsia" w:hAnsi="Times New Roman" w:cs="Times New Roman"/>
          <w:i/>
          <w:iCs/>
        </w:rPr>
        <w:t>IEEE Transactions on Industrial Informatics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18</w:t>
      </w:r>
      <w:r w:rsidRPr="000D4525">
        <w:rPr>
          <w:rFonts w:ascii="Times New Roman" w:eastAsiaTheme="minorEastAsia" w:hAnsi="Times New Roman" w:cs="Times New Roman"/>
        </w:rPr>
        <w:t>(11), 8065-8073.</w:t>
      </w:r>
    </w:p>
    <w:p w14:paraId="407B3ECC" w14:textId="13362402"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Guha Roy, D., &amp; </w:t>
      </w:r>
      <w:proofErr w:type="spellStart"/>
      <w:r w:rsidRPr="000D4525">
        <w:rPr>
          <w:rFonts w:ascii="Times New Roman" w:eastAsiaTheme="minorEastAsia" w:hAnsi="Times New Roman" w:cs="Times New Roman"/>
        </w:rPr>
        <w:t>Srirama</w:t>
      </w:r>
      <w:proofErr w:type="spellEnd"/>
      <w:r w:rsidRPr="000D4525">
        <w:rPr>
          <w:rFonts w:ascii="Times New Roman" w:eastAsiaTheme="minorEastAsia" w:hAnsi="Times New Roman" w:cs="Times New Roman"/>
        </w:rPr>
        <w:t xml:space="preserve">, S. N. (2021). A blockchain‐based </w:t>
      </w:r>
      <w:r w:rsidR="00230285" w:rsidRPr="000D4525">
        <w:rPr>
          <w:rFonts w:ascii="Times New Roman" w:eastAsiaTheme="minorEastAsia" w:hAnsi="Times New Roman" w:cs="Times New Roman"/>
        </w:rPr>
        <w:t>cyber-attack</w:t>
      </w:r>
      <w:r w:rsidRPr="000D4525">
        <w:rPr>
          <w:rFonts w:ascii="Times New Roman" w:eastAsiaTheme="minorEastAsia" w:hAnsi="Times New Roman" w:cs="Times New Roman"/>
        </w:rPr>
        <w:t xml:space="preserve"> detection scheme for decentralized Internet of Things using software‐defined network. </w:t>
      </w:r>
      <w:r w:rsidRPr="000D4525">
        <w:rPr>
          <w:rFonts w:ascii="Times New Roman" w:eastAsiaTheme="minorEastAsia" w:hAnsi="Times New Roman" w:cs="Times New Roman"/>
          <w:i/>
          <w:iCs/>
        </w:rPr>
        <w:t>Software: practice and experience</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51</w:t>
      </w:r>
      <w:r w:rsidRPr="000D4525">
        <w:rPr>
          <w:rFonts w:ascii="Times New Roman" w:eastAsiaTheme="minorEastAsia" w:hAnsi="Times New Roman" w:cs="Times New Roman"/>
        </w:rPr>
        <w:t>(7), 1540-1556.</w:t>
      </w:r>
    </w:p>
    <w:p w14:paraId="48F5E4E2" w14:textId="04308FD0"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Kumar, P., Kumar, R., Gupta, G. P., Tripathi, R., &amp; Srivastava, G. (2022). P2tif: A blockchain and deep learning framework for privacy-preserved threat intelligence in industrial </w:t>
      </w:r>
      <w:proofErr w:type="spellStart"/>
      <w:r w:rsidRPr="000D4525">
        <w:rPr>
          <w:rFonts w:ascii="Times New Roman" w:eastAsiaTheme="minorEastAsia" w:hAnsi="Times New Roman" w:cs="Times New Roman"/>
        </w:rPr>
        <w:t>iot</w:t>
      </w:r>
      <w:proofErr w:type="spellEnd"/>
      <w:r w:rsidRPr="000D4525">
        <w:rPr>
          <w:rFonts w:ascii="Times New Roman" w:eastAsiaTheme="minorEastAsia" w:hAnsi="Times New Roman" w:cs="Times New Roman"/>
        </w:rPr>
        <w:t>. </w:t>
      </w:r>
      <w:r w:rsidRPr="000D4525">
        <w:rPr>
          <w:rFonts w:ascii="Times New Roman" w:eastAsiaTheme="minorEastAsia" w:hAnsi="Times New Roman" w:cs="Times New Roman"/>
          <w:i/>
          <w:iCs/>
        </w:rPr>
        <w:t>IEEE transactions on industrial informatics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18</w:t>
      </w:r>
      <w:r w:rsidRPr="000D4525">
        <w:rPr>
          <w:rFonts w:ascii="Times New Roman" w:eastAsiaTheme="minorEastAsia" w:hAnsi="Times New Roman" w:cs="Times New Roman"/>
        </w:rPr>
        <w:t>(9), 6358-6367.</w:t>
      </w:r>
    </w:p>
    <w:p w14:paraId="59D1218C" w14:textId="7C0A02C1"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Gu, J., Zhao, L., Yue, X., Arshad, N. I., &amp; Mohamad, U. H. (2023). Multistage quality control in manufacturing process using blockchain with machine learning technique. </w:t>
      </w:r>
      <w:r w:rsidRPr="000D4525">
        <w:rPr>
          <w:rFonts w:ascii="Times New Roman" w:eastAsiaTheme="minorEastAsia" w:hAnsi="Times New Roman" w:cs="Times New Roman"/>
          <w:i/>
          <w:iCs/>
        </w:rPr>
        <w:t>Information Processing &amp; Management</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60</w:t>
      </w:r>
      <w:r w:rsidRPr="000D4525">
        <w:rPr>
          <w:rFonts w:ascii="Times New Roman" w:eastAsiaTheme="minorEastAsia" w:hAnsi="Times New Roman" w:cs="Times New Roman"/>
        </w:rPr>
        <w:t>(4), 103341.</w:t>
      </w:r>
    </w:p>
    <w:p w14:paraId="081FF32F" w14:textId="37EE84D6"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0D4525">
        <w:rPr>
          <w:rFonts w:ascii="Times New Roman" w:eastAsiaTheme="minorEastAsia" w:hAnsi="Times New Roman" w:cs="Times New Roman"/>
        </w:rPr>
        <w:t>Latha</w:t>
      </w:r>
      <w:proofErr w:type="spellEnd"/>
      <w:r w:rsidRPr="000D4525">
        <w:rPr>
          <w:rFonts w:ascii="Times New Roman" w:eastAsiaTheme="minorEastAsia" w:hAnsi="Times New Roman" w:cs="Times New Roman"/>
        </w:rPr>
        <w:t xml:space="preserve">, R., &amp; </w:t>
      </w:r>
      <w:proofErr w:type="spellStart"/>
      <w:r w:rsidRPr="000D4525">
        <w:rPr>
          <w:rFonts w:ascii="Times New Roman" w:eastAsiaTheme="minorEastAsia" w:hAnsi="Times New Roman" w:cs="Times New Roman"/>
        </w:rPr>
        <w:t>Thangaraj</w:t>
      </w:r>
      <w:proofErr w:type="spellEnd"/>
      <w:r w:rsidRPr="000D4525">
        <w:rPr>
          <w:rFonts w:ascii="Times New Roman" w:eastAsiaTheme="minorEastAsia" w:hAnsi="Times New Roman" w:cs="Times New Roman"/>
        </w:rPr>
        <w:t>, S. J. J. (2023, August). Machine Learning Approaches for DDoS Attack Detection: Naive Bayes vs Logistic Regression. In </w:t>
      </w:r>
      <w:r w:rsidRPr="000D4525">
        <w:rPr>
          <w:rFonts w:ascii="Times New Roman" w:eastAsiaTheme="minorEastAsia" w:hAnsi="Times New Roman" w:cs="Times New Roman"/>
          <w:i/>
          <w:iCs/>
        </w:rPr>
        <w:t xml:space="preserve">2023 Second International </w:t>
      </w:r>
      <w:r w:rsidRPr="000D4525">
        <w:rPr>
          <w:rFonts w:ascii="Times New Roman" w:eastAsiaTheme="minorEastAsia" w:hAnsi="Times New Roman" w:cs="Times New Roman"/>
          <w:i/>
          <w:iCs/>
        </w:rPr>
        <w:lastRenderedPageBreak/>
        <w:t xml:space="preserve">Conference </w:t>
      </w:r>
      <w:proofErr w:type="gramStart"/>
      <w:r w:rsidRPr="000D4525">
        <w:rPr>
          <w:rFonts w:ascii="Times New Roman" w:eastAsiaTheme="minorEastAsia" w:hAnsi="Times New Roman" w:cs="Times New Roman"/>
          <w:i/>
          <w:iCs/>
        </w:rPr>
        <w:t>On</w:t>
      </w:r>
      <w:proofErr w:type="gramEnd"/>
      <w:r w:rsidRPr="000D4525">
        <w:rPr>
          <w:rFonts w:ascii="Times New Roman" w:eastAsiaTheme="minorEastAsia" w:hAnsi="Times New Roman" w:cs="Times New Roman"/>
          <w:i/>
          <w:iCs/>
        </w:rPr>
        <w:t xml:space="preserve"> Smart Technologies For Smart Nation (</w:t>
      </w:r>
      <w:proofErr w:type="spellStart"/>
      <w:r w:rsidRPr="000D4525">
        <w:rPr>
          <w:rFonts w:ascii="Times New Roman" w:eastAsiaTheme="minorEastAsia" w:hAnsi="Times New Roman" w:cs="Times New Roman"/>
          <w:i/>
          <w:iCs/>
        </w:rPr>
        <w:t>SmartTechCon</w:t>
      </w:r>
      <w:proofErr w:type="spellEnd"/>
      <w:r w:rsidRPr="000D4525">
        <w:rPr>
          <w:rFonts w:ascii="Times New Roman" w:eastAsiaTheme="minorEastAsia" w:hAnsi="Times New Roman" w:cs="Times New Roman"/>
          <w:i/>
          <w:iCs/>
        </w:rPr>
        <w:t>)</w:t>
      </w:r>
      <w:r w:rsidRPr="000D4525">
        <w:rPr>
          <w:rFonts w:ascii="Times New Roman" w:eastAsiaTheme="minorEastAsia" w:hAnsi="Times New Roman" w:cs="Times New Roman"/>
        </w:rPr>
        <w:t> (pp. 1043-1048). IEEE.</w:t>
      </w:r>
    </w:p>
    <w:p w14:paraId="21E81BF4" w14:textId="7345AEC3"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Sharma, M., Pant, S., Kumar Sharma, D., Datta Gupta, K., </w:t>
      </w:r>
      <w:proofErr w:type="spellStart"/>
      <w:r w:rsidRPr="000D4525">
        <w:rPr>
          <w:rFonts w:ascii="Times New Roman" w:eastAsiaTheme="minorEastAsia" w:hAnsi="Times New Roman" w:cs="Times New Roman"/>
        </w:rPr>
        <w:t>Vashishth</w:t>
      </w:r>
      <w:proofErr w:type="spellEnd"/>
      <w:r w:rsidRPr="000D4525">
        <w:rPr>
          <w:rFonts w:ascii="Times New Roman" w:eastAsiaTheme="minorEastAsia" w:hAnsi="Times New Roman" w:cs="Times New Roman"/>
        </w:rPr>
        <w:t>, V., &amp; Chhabra, A. (2021). Enabling security for the Industrial Internet of Things using deep learning, blockchain, and coalitions. </w:t>
      </w:r>
      <w:r w:rsidRPr="000D4525">
        <w:rPr>
          <w:rFonts w:ascii="Times New Roman" w:eastAsiaTheme="minorEastAsia" w:hAnsi="Times New Roman" w:cs="Times New Roman"/>
          <w:i/>
          <w:iCs/>
        </w:rPr>
        <w:t>Transactions on Emerging Telecommunications Technologies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32</w:t>
      </w:r>
      <w:r w:rsidRPr="000D4525">
        <w:rPr>
          <w:rFonts w:ascii="Times New Roman" w:eastAsiaTheme="minorEastAsia" w:hAnsi="Times New Roman" w:cs="Times New Roman"/>
        </w:rPr>
        <w:t>(7), e4137.</w:t>
      </w:r>
    </w:p>
    <w:p w14:paraId="6C0D39A3" w14:textId="327BC4D6"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0D4525">
        <w:rPr>
          <w:rFonts w:ascii="Times New Roman" w:eastAsiaTheme="minorEastAsia" w:hAnsi="Times New Roman" w:cs="Times New Roman"/>
        </w:rPr>
        <w:t>Rabieinejad</w:t>
      </w:r>
      <w:proofErr w:type="spellEnd"/>
      <w:r w:rsidRPr="000D4525">
        <w:rPr>
          <w:rFonts w:ascii="Times New Roman" w:eastAsiaTheme="minorEastAsia" w:hAnsi="Times New Roman" w:cs="Times New Roman"/>
        </w:rPr>
        <w:t xml:space="preserve">, E., </w:t>
      </w:r>
      <w:proofErr w:type="spellStart"/>
      <w:r w:rsidRPr="000D4525">
        <w:rPr>
          <w:rFonts w:ascii="Times New Roman" w:eastAsiaTheme="minorEastAsia" w:hAnsi="Times New Roman" w:cs="Times New Roman"/>
        </w:rPr>
        <w:t>Yazdinejad</w:t>
      </w:r>
      <w:proofErr w:type="spellEnd"/>
      <w:r w:rsidRPr="000D4525">
        <w:rPr>
          <w:rFonts w:ascii="Times New Roman" w:eastAsiaTheme="minorEastAsia" w:hAnsi="Times New Roman" w:cs="Times New Roman"/>
        </w:rPr>
        <w:t xml:space="preserve">, A., &amp; </w:t>
      </w:r>
      <w:proofErr w:type="spellStart"/>
      <w:r w:rsidRPr="000D4525">
        <w:rPr>
          <w:rFonts w:ascii="Times New Roman" w:eastAsiaTheme="minorEastAsia" w:hAnsi="Times New Roman" w:cs="Times New Roman"/>
        </w:rPr>
        <w:t>Parizi</w:t>
      </w:r>
      <w:proofErr w:type="spellEnd"/>
      <w:r w:rsidRPr="000D4525">
        <w:rPr>
          <w:rFonts w:ascii="Times New Roman" w:eastAsiaTheme="minorEastAsia" w:hAnsi="Times New Roman" w:cs="Times New Roman"/>
        </w:rPr>
        <w:t xml:space="preserve">, R. M. (2021, October). A deep learning model for threat hunting in </w:t>
      </w:r>
      <w:proofErr w:type="spellStart"/>
      <w:r w:rsidRPr="000D4525">
        <w:rPr>
          <w:rFonts w:ascii="Times New Roman" w:eastAsiaTheme="minorEastAsia" w:hAnsi="Times New Roman" w:cs="Times New Roman"/>
        </w:rPr>
        <w:t>ethereum</w:t>
      </w:r>
      <w:proofErr w:type="spellEnd"/>
      <w:r w:rsidRPr="000D4525">
        <w:rPr>
          <w:rFonts w:ascii="Times New Roman" w:eastAsiaTheme="minorEastAsia" w:hAnsi="Times New Roman" w:cs="Times New Roman"/>
        </w:rPr>
        <w:t xml:space="preserve"> blockchain. In </w:t>
      </w:r>
      <w:r w:rsidRPr="000D4525">
        <w:rPr>
          <w:rFonts w:ascii="Times New Roman" w:eastAsiaTheme="minorEastAsia" w:hAnsi="Times New Roman" w:cs="Times New Roman"/>
          <w:i/>
          <w:iCs/>
        </w:rPr>
        <w:t>2021 IEEE 20th International Conference on Trust, Security and Privacy in Computing and Communications (</w:t>
      </w:r>
      <w:proofErr w:type="spellStart"/>
      <w:r w:rsidRPr="000D4525">
        <w:rPr>
          <w:rFonts w:ascii="Times New Roman" w:eastAsiaTheme="minorEastAsia" w:hAnsi="Times New Roman" w:cs="Times New Roman"/>
          <w:i/>
          <w:iCs/>
        </w:rPr>
        <w:t>TrustCom</w:t>
      </w:r>
      <w:proofErr w:type="spellEnd"/>
      <w:r w:rsidRPr="000D4525">
        <w:rPr>
          <w:rFonts w:ascii="Times New Roman" w:eastAsiaTheme="minorEastAsia" w:hAnsi="Times New Roman" w:cs="Times New Roman"/>
          <w:i/>
          <w:iCs/>
        </w:rPr>
        <w:t>)</w:t>
      </w:r>
      <w:r w:rsidRPr="000D4525">
        <w:rPr>
          <w:rFonts w:ascii="Times New Roman" w:eastAsiaTheme="minorEastAsia" w:hAnsi="Times New Roman" w:cs="Times New Roman"/>
        </w:rPr>
        <w:t> (pp. 1185-1190). IEEE.</w:t>
      </w:r>
    </w:p>
    <w:p w14:paraId="24AB0805" w14:textId="1005E7ED"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Kelli, V., </w:t>
      </w:r>
      <w:proofErr w:type="spellStart"/>
      <w:r w:rsidRPr="000D4525">
        <w:rPr>
          <w:rFonts w:ascii="Times New Roman" w:eastAsiaTheme="minorEastAsia" w:hAnsi="Times New Roman" w:cs="Times New Roman"/>
        </w:rPr>
        <w:t>Sarigiannidis</w:t>
      </w:r>
      <w:proofErr w:type="spellEnd"/>
      <w:r w:rsidRPr="000D4525">
        <w:rPr>
          <w:rFonts w:ascii="Times New Roman" w:eastAsiaTheme="minorEastAsia" w:hAnsi="Times New Roman" w:cs="Times New Roman"/>
        </w:rPr>
        <w:t xml:space="preserve">, P., </w:t>
      </w:r>
      <w:proofErr w:type="spellStart"/>
      <w:r w:rsidRPr="000D4525">
        <w:rPr>
          <w:rFonts w:ascii="Times New Roman" w:eastAsiaTheme="minorEastAsia" w:hAnsi="Times New Roman" w:cs="Times New Roman"/>
        </w:rPr>
        <w:t>Argyriou</w:t>
      </w:r>
      <w:proofErr w:type="spellEnd"/>
      <w:r w:rsidRPr="000D4525">
        <w:rPr>
          <w:rFonts w:ascii="Times New Roman" w:eastAsiaTheme="minorEastAsia" w:hAnsi="Times New Roman" w:cs="Times New Roman"/>
        </w:rPr>
        <w:t xml:space="preserve">, V., </w:t>
      </w:r>
      <w:proofErr w:type="spellStart"/>
      <w:r w:rsidRPr="000D4525">
        <w:rPr>
          <w:rFonts w:ascii="Times New Roman" w:eastAsiaTheme="minorEastAsia" w:hAnsi="Times New Roman" w:cs="Times New Roman"/>
        </w:rPr>
        <w:t>Lagkas</w:t>
      </w:r>
      <w:proofErr w:type="spellEnd"/>
      <w:r w:rsidRPr="000D4525">
        <w:rPr>
          <w:rFonts w:ascii="Times New Roman" w:eastAsiaTheme="minorEastAsia" w:hAnsi="Times New Roman" w:cs="Times New Roman"/>
        </w:rPr>
        <w:t xml:space="preserve">, T., &amp; </w:t>
      </w:r>
      <w:proofErr w:type="spellStart"/>
      <w:r w:rsidRPr="000D4525">
        <w:rPr>
          <w:rFonts w:ascii="Times New Roman" w:eastAsiaTheme="minorEastAsia" w:hAnsi="Times New Roman" w:cs="Times New Roman"/>
        </w:rPr>
        <w:t>Vitsas</w:t>
      </w:r>
      <w:proofErr w:type="spellEnd"/>
      <w:r w:rsidRPr="000D4525">
        <w:rPr>
          <w:rFonts w:ascii="Times New Roman" w:eastAsiaTheme="minorEastAsia" w:hAnsi="Times New Roman" w:cs="Times New Roman"/>
        </w:rPr>
        <w:t>, V. (2021, June). A cyber resilience framework for NG-IoT healthcare using machine learning and blockchain. In </w:t>
      </w:r>
      <w:r w:rsidRPr="000D4525">
        <w:rPr>
          <w:rFonts w:ascii="Times New Roman" w:eastAsiaTheme="minorEastAsia" w:hAnsi="Times New Roman" w:cs="Times New Roman"/>
          <w:i/>
          <w:iCs/>
        </w:rPr>
        <w:t>ICC 2021-IEEE International Conference on Communications</w:t>
      </w:r>
      <w:r w:rsidRPr="000D4525">
        <w:rPr>
          <w:rFonts w:ascii="Times New Roman" w:eastAsiaTheme="minorEastAsia" w:hAnsi="Times New Roman" w:cs="Times New Roman"/>
        </w:rPr>
        <w:t> (pp. 1-6). IEEE.</w:t>
      </w:r>
    </w:p>
    <w:p w14:paraId="76DEEB2A" w14:textId="5FCA2782"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Mishra, S., &amp; </w:t>
      </w:r>
      <w:proofErr w:type="spellStart"/>
      <w:r w:rsidRPr="000D4525">
        <w:rPr>
          <w:rFonts w:ascii="Times New Roman" w:eastAsiaTheme="minorEastAsia" w:hAnsi="Times New Roman" w:cs="Times New Roman"/>
        </w:rPr>
        <w:t>Chaurasiya</w:t>
      </w:r>
      <w:proofErr w:type="spellEnd"/>
      <w:r w:rsidRPr="000D4525">
        <w:rPr>
          <w:rFonts w:ascii="Times New Roman" w:eastAsiaTheme="minorEastAsia" w:hAnsi="Times New Roman" w:cs="Times New Roman"/>
        </w:rPr>
        <w:t>, V. K. (2024). Hybrid deep learning algorithm for smart cities security enhancement through blockchain and internet of things. </w:t>
      </w:r>
      <w:r w:rsidRPr="000D4525">
        <w:rPr>
          <w:rFonts w:ascii="Times New Roman" w:eastAsiaTheme="minorEastAsia" w:hAnsi="Times New Roman" w:cs="Times New Roman"/>
          <w:i/>
          <w:iCs/>
        </w:rPr>
        <w:t>Multimedia Tools and Applications</w:t>
      </w:r>
      <w:r w:rsidRPr="000D4525">
        <w:rPr>
          <w:rFonts w:ascii="Times New Roman" w:eastAsiaTheme="minorEastAsia" w:hAnsi="Times New Roman" w:cs="Times New Roman"/>
        </w:rPr>
        <w:t>, </w:t>
      </w:r>
      <w:r w:rsidRPr="000D4525">
        <w:rPr>
          <w:rFonts w:ascii="Times New Roman" w:eastAsiaTheme="minorEastAsia" w:hAnsi="Times New Roman" w:cs="Times New Roman"/>
          <w:i/>
          <w:iCs/>
        </w:rPr>
        <w:t>83</w:t>
      </w:r>
      <w:r w:rsidRPr="000D4525">
        <w:rPr>
          <w:rFonts w:ascii="Times New Roman" w:eastAsiaTheme="minorEastAsia" w:hAnsi="Times New Roman" w:cs="Times New Roman"/>
        </w:rPr>
        <w:t>(8), 22609-22637.</w:t>
      </w:r>
    </w:p>
    <w:p w14:paraId="0867099F" w14:textId="53DD39BE" w:rsidR="00692C44" w:rsidRDefault="000D4525" w:rsidP="00130DF5">
      <w:pPr>
        <w:pStyle w:val="ListParagraph"/>
        <w:numPr>
          <w:ilvl w:val="0"/>
          <w:numId w:val="3"/>
        </w:numPr>
        <w:spacing w:line="360" w:lineRule="auto"/>
        <w:ind w:hanging="450"/>
        <w:jc w:val="both"/>
        <w:rPr>
          <w:rFonts w:ascii="Times New Roman" w:eastAsiaTheme="minorEastAsia" w:hAnsi="Times New Roman" w:cs="Times New Roman"/>
        </w:rPr>
      </w:pPr>
      <w:r w:rsidRPr="000D4525">
        <w:rPr>
          <w:rFonts w:ascii="Times New Roman" w:eastAsiaTheme="minorEastAsia" w:hAnsi="Times New Roman" w:cs="Times New Roman"/>
        </w:rPr>
        <w:t xml:space="preserve">Gaba, S., </w:t>
      </w:r>
      <w:proofErr w:type="spellStart"/>
      <w:r w:rsidRPr="000D4525">
        <w:rPr>
          <w:rFonts w:ascii="Times New Roman" w:eastAsiaTheme="minorEastAsia" w:hAnsi="Times New Roman" w:cs="Times New Roman"/>
        </w:rPr>
        <w:t>Budhiraja</w:t>
      </w:r>
      <w:proofErr w:type="spellEnd"/>
      <w:r w:rsidRPr="000D4525">
        <w:rPr>
          <w:rFonts w:ascii="Times New Roman" w:eastAsiaTheme="minorEastAsia" w:hAnsi="Times New Roman" w:cs="Times New Roman"/>
        </w:rPr>
        <w:t xml:space="preserve">, I., </w:t>
      </w:r>
      <w:proofErr w:type="spellStart"/>
      <w:r w:rsidRPr="000D4525">
        <w:rPr>
          <w:rFonts w:ascii="Times New Roman" w:eastAsiaTheme="minorEastAsia" w:hAnsi="Times New Roman" w:cs="Times New Roman"/>
        </w:rPr>
        <w:t>Makkar</w:t>
      </w:r>
      <w:proofErr w:type="spellEnd"/>
      <w:r w:rsidRPr="000D4525">
        <w:rPr>
          <w:rFonts w:ascii="Times New Roman" w:eastAsiaTheme="minorEastAsia" w:hAnsi="Times New Roman" w:cs="Times New Roman"/>
        </w:rPr>
        <w:t>, A., &amp; Garg, D. (2022, May). Machine learning for detecting security attacks on blockchain using software defined networking. In </w:t>
      </w:r>
      <w:r w:rsidRPr="000D4525">
        <w:rPr>
          <w:rFonts w:ascii="Times New Roman" w:eastAsiaTheme="minorEastAsia" w:hAnsi="Times New Roman" w:cs="Times New Roman"/>
          <w:i/>
          <w:iCs/>
        </w:rPr>
        <w:t>2022 IEEE international conference on communications workshops (ICC workshops)</w:t>
      </w:r>
      <w:r w:rsidRPr="000D4525">
        <w:rPr>
          <w:rFonts w:ascii="Times New Roman" w:eastAsiaTheme="minorEastAsia" w:hAnsi="Times New Roman" w:cs="Times New Roman"/>
        </w:rPr>
        <w:t> (pp. 260-264). IEEE.</w:t>
      </w:r>
    </w:p>
    <w:p w14:paraId="6F12F0AA" w14:textId="60F093E8" w:rsidR="00692C44" w:rsidRDefault="00692C44"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692C44">
        <w:rPr>
          <w:rFonts w:ascii="Times New Roman" w:eastAsiaTheme="minorEastAsia" w:hAnsi="Times New Roman" w:cs="Times New Roman"/>
        </w:rPr>
        <w:t>Sanda</w:t>
      </w:r>
      <w:proofErr w:type="spellEnd"/>
      <w:r w:rsidRPr="00692C44">
        <w:rPr>
          <w:rFonts w:ascii="Times New Roman" w:eastAsiaTheme="minorEastAsia" w:hAnsi="Times New Roman" w:cs="Times New Roman"/>
        </w:rPr>
        <w:t xml:space="preserve">, O., </w:t>
      </w:r>
      <w:proofErr w:type="spellStart"/>
      <w:r w:rsidRPr="00692C44">
        <w:rPr>
          <w:rFonts w:ascii="Times New Roman" w:eastAsiaTheme="minorEastAsia" w:hAnsi="Times New Roman" w:cs="Times New Roman"/>
        </w:rPr>
        <w:t>Pavlidis</w:t>
      </w:r>
      <w:proofErr w:type="spellEnd"/>
      <w:r w:rsidRPr="00692C44">
        <w:rPr>
          <w:rFonts w:ascii="Times New Roman" w:eastAsiaTheme="minorEastAsia" w:hAnsi="Times New Roman" w:cs="Times New Roman"/>
        </w:rPr>
        <w:t xml:space="preserve">, M., </w:t>
      </w:r>
      <w:proofErr w:type="spellStart"/>
      <w:r w:rsidRPr="00692C44">
        <w:rPr>
          <w:rFonts w:ascii="Times New Roman" w:eastAsiaTheme="minorEastAsia" w:hAnsi="Times New Roman" w:cs="Times New Roman"/>
        </w:rPr>
        <w:t>Seraj</w:t>
      </w:r>
      <w:proofErr w:type="spellEnd"/>
      <w:r w:rsidRPr="00692C44">
        <w:rPr>
          <w:rFonts w:ascii="Times New Roman" w:eastAsiaTheme="minorEastAsia" w:hAnsi="Times New Roman" w:cs="Times New Roman"/>
        </w:rPr>
        <w:t xml:space="preserve">, S., &amp; </w:t>
      </w:r>
      <w:proofErr w:type="spellStart"/>
      <w:r w:rsidRPr="00692C44">
        <w:rPr>
          <w:rFonts w:ascii="Times New Roman" w:eastAsiaTheme="minorEastAsia" w:hAnsi="Times New Roman" w:cs="Times New Roman"/>
        </w:rPr>
        <w:t>Polatidis</w:t>
      </w:r>
      <w:proofErr w:type="spellEnd"/>
      <w:r w:rsidRPr="00692C44">
        <w:rPr>
          <w:rFonts w:ascii="Times New Roman" w:eastAsiaTheme="minorEastAsia" w:hAnsi="Times New Roman" w:cs="Times New Roman"/>
        </w:rPr>
        <w:t xml:space="preserve">, N. (2023). Long-range attack detection on </w:t>
      </w:r>
      <w:proofErr w:type="spellStart"/>
      <w:r w:rsidRPr="00692C44">
        <w:rPr>
          <w:rFonts w:ascii="Times New Roman" w:eastAsiaTheme="minorEastAsia" w:hAnsi="Times New Roman" w:cs="Times New Roman"/>
        </w:rPr>
        <w:t>permissionless</w:t>
      </w:r>
      <w:proofErr w:type="spellEnd"/>
      <w:r w:rsidRPr="00692C44">
        <w:rPr>
          <w:rFonts w:ascii="Times New Roman" w:eastAsiaTheme="minorEastAsia" w:hAnsi="Times New Roman" w:cs="Times New Roman"/>
        </w:rPr>
        <w:t xml:space="preserve"> blockchains using deep learning. Expert Systems with Applications, 218, 119606.</w:t>
      </w:r>
    </w:p>
    <w:p w14:paraId="432146A7" w14:textId="431AA920" w:rsidR="00692C44" w:rsidRDefault="00C4286D" w:rsidP="00130DF5">
      <w:pPr>
        <w:pStyle w:val="ListParagraph"/>
        <w:numPr>
          <w:ilvl w:val="0"/>
          <w:numId w:val="3"/>
        </w:numPr>
        <w:spacing w:line="360" w:lineRule="auto"/>
        <w:ind w:hanging="450"/>
        <w:jc w:val="both"/>
        <w:rPr>
          <w:rFonts w:ascii="Times New Roman" w:eastAsiaTheme="minorEastAsia" w:hAnsi="Times New Roman" w:cs="Times New Roman"/>
        </w:rPr>
      </w:pPr>
      <w:r w:rsidRPr="00C4286D">
        <w:rPr>
          <w:rFonts w:ascii="Times New Roman" w:eastAsiaTheme="minorEastAsia" w:hAnsi="Times New Roman" w:cs="Times New Roman"/>
        </w:rPr>
        <w:t xml:space="preserve">Tayyab, M., </w:t>
      </w:r>
      <w:proofErr w:type="spellStart"/>
      <w:r w:rsidRPr="00C4286D">
        <w:rPr>
          <w:rFonts w:ascii="Times New Roman" w:eastAsiaTheme="minorEastAsia" w:hAnsi="Times New Roman" w:cs="Times New Roman"/>
        </w:rPr>
        <w:t>Belaton</w:t>
      </w:r>
      <w:proofErr w:type="spellEnd"/>
      <w:r w:rsidRPr="00C4286D">
        <w:rPr>
          <w:rFonts w:ascii="Times New Roman" w:eastAsiaTheme="minorEastAsia" w:hAnsi="Times New Roman" w:cs="Times New Roman"/>
        </w:rPr>
        <w:t>, B., &amp; Anbar, M. (2020). ICMPv6-based DoS and DDoS attacks detection using machine learning techniques, open challenges, and blockchain applicability: A review. </w:t>
      </w:r>
      <w:r w:rsidRPr="00C4286D">
        <w:rPr>
          <w:rFonts w:ascii="Times New Roman" w:eastAsiaTheme="minorEastAsia" w:hAnsi="Times New Roman" w:cs="Times New Roman"/>
          <w:i/>
          <w:iCs/>
        </w:rPr>
        <w:t>IEEE Access</w:t>
      </w:r>
      <w:r w:rsidRPr="00C4286D">
        <w:rPr>
          <w:rFonts w:ascii="Times New Roman" w:eastAsiaTheme="minorEastAsia" w:hAnsi="Times New Roman" w:cs="Times New Roman"/>
        </w:rPr>
        <w:t>, </w:t>
      </w:r>
      <w:r w:rsidRPr="00C4286D">
        <w:rPr>
          <w:rFonts w:ascii="Times New Roman" w:eastAsiaTheme="minorEastAsia" w:hAnsi="Times New Roman" w:cs="Times New Roman"/>
          <w:i/>
          <w:iCs/>
        </w:rPr>
        <w:t>8</w:t>
      </w:r>
      <w:r w:rsidRPr="00C4286D">
        <w:rPr>
          <w:rFonts w:ascii="Times New Roman" w:eastAsiaTheme="minorEastAsia" w:hAnsi="Times New Roman" w:cs="Times New Roman"/>
        </w:rPr>
        <w:t>, 170529-170547.</w:t>
      </w:r>
    </w:p>
    <w:p w14:paraId="242DBCC6" w14:textId="08B7F680" w:rsidR="00C4286D" w:rsidRDefault="00C4286D"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C4286D">
        <w:rPr>
          <w:rFonts w:ascii="Times New Roman" w:eastAsiaTheme="minorEastAsia" w:hAnsi="Times New Roman" w:cs="Times New Roman"/>
        </w:rPr>
        <w:t>Chidambaranathan</w:t>
      </w:r>
      <w:proofErr w:type="spellEnd"/>
      <w:r w:rsidRPr="00C4286D">
        <w:rPr>
          <w:rFonts w:ascii="Times New Roman" w:eastAsiaTheme="minorEastAsia" w:hAnsi="Times New Roman" w:cs="Times New Roman"/>
        </w:rPr>
        <w:t xml:space="preserve">, S., &amp; Geetha, R. (2024). Deep learning enabled blockchain based electronic </w:t>
      </w:r>
      <w:proofErr w:type="spellStart"/>
      <w:r w:rsidRPr="00C4286D">
        <w:rPr>
          <w:rFonts w:ascii="Times New Roman" w:eastAsiaTheme="minorEastAsia" w:hAnsi="Times New Roman" w:cs="Times New Roman"/>
        </w:rPr>
        <w:t>heathcare</w:t>
      </w:r>
      <w:proofErr w:type="spellEnd"/>
      <w:r w:rsidRPr="00C4286D">
        <w:rPr>
          <w:rFonts w:ascii="Times New Roman" w:eastAsiaTheme="minorEastAsia" w:hAnsi="Times New Roman" w:cs="Times New Roman"/>
        </w:rPr>
        <w:t xml:space="preserve"> data attack detection for smart health systems. </w:t>
      </w:r>
      <w:r w:rsidRPr="00C4286D">
        <w:rPr>
          <w:rFonts w:ascii="Times New Roman" w:eastAsiaTheme="minorEastAsia" w:hAnsi="Times New Roman" w:cs="Times New Roman"/>
          <w:i/>
          <w:iCs/>
        </w:rPr>
        <w:t>Measurement: Sensors</w:t>
      </w:r>
      <w:r w:rsidRPr="00C4286D">
        <w:rPr>
          <w:rFonts w:ascii="Times New Roman" w:eastAsiaTheme="minorEastAsia" w:hAnsi="Times New Roman" w:cs="Times New Roman"/>
        </w:rPr>
        <w:t>, </w:t>
      </w:r>
      <w:r w:rsidRPr="00C4286D">
        <w:rPr>
          <w:rFonts w:ascii="Times New Roman" w:eastAsiaTheme="minorEastAsia" w:hAnsi="Times New Roman" w:cs="Times New Roman"/>
          <w:i/>
          <w:iCs/>
        </w:rPr>
        <w:t>31</w:t>
      </w:r>
      <w:r w:rsidRPr="00C4286D">
        <w:rPr>
          <w:rFonts w:ascii="Times New Roman" w:eastAsiaTheme="minorEastAsia" w:hAnsi="Times New Roman" w:cs="Times New Roman"/>
        </w:rPr>
        <w:t>, 100959.</w:t>
      </w:r>
    </w:p>
    <w:p w14:paraId="2CE061D8" w14:textId="32D2B553" w:rsidR="00E2127D" w:rsidRDefault="00E2127D"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E2127D">
        <w:rPr>
          <w:rFonts w:ascii="Times New Roman" w:eastAsiaTheme="minorEastAsia" w:hAnsi="Times New Roman" w:cs="Times New Roman"/>
        </w:rPr>
        <w:lastRenderedPageBreak/>
        <w:t>Saveetha</w:t>
      </w:r>
      <w:proofErr w:type="spellEnd"/>
      <w:r w:rsidRPr="00E2127D">
        <w:rPr>
          <w:rFonts w:ascii="Times New Roman" w:eastAsiaTheme="minorEastAsia" w:hAnsi="Times New Roman" w:cs="Times New Roman"/>
        </w:rPr>
        <w:t xml:space="preserve">, D., &amp; </w:t>
      </w:r>
      <w:proofErr w:type="spellStart"/>
      <w:r w:rsidRPr="00E2127D">
        <w:rPr>
          <w:rFonts w:ascii="Times New Roman" w:eastAsiaTheme="minorEastAsia" w:hAnsi="Times New Roman" w:cs="Times New Roman"/>
        </w:rPr>
        <w:t>Maragatham</w:t>
      </w:r>
      <w:proofErr w:type="spellEnd"/>
      <w:r w:rsidRPr="00E2127D">
        <w:rPr>
          <w:rFonts w:ascii="Times New Roman" w:eastAsiaTheme="minorEastAsia" w:hAnsi="Times New Roman" w:cs="Times New Roman"/>
        </w:rPr>
        <w:t>, G. (2022). Design of Blockchain enabled intrusion detection model for detecting security attacks using deep learning. </w:t>
      </w:r>
      <w:r w:rsidRPr="00E2127D">
        <w:rPr>
          <w:rFonts w:ascii="Times New Roman" w:eastAsiaTheme="minorEastAsia" w:hAnsi="Times New Roman" w:cs="Times New Roman"/>
          <w:i/>
          <w:iCs/>
        </w:rPr>
        <w:t>Pattern Recognition Letters</w:t>
      </w:r>
      <w:r w:rsidRPr="00E2127D">
        <w:rPr>
          <w:rFonts w:ascii="Times New Roman" w:eastAsiaTheme="minorEastAsia" w:hAnsi="Times New Roman" w:cs="Times New Roman"/>
        </w:rPr>
        <w:t>, </w:t>
      </w:r>
      <w:r w:rsidRPr="00E2127D">
        <w:rPr>
          <w:rFonts w:ascii="Times New Roman" w:eastAsiaTheme="minorEastAsia" w:hAnsi="Times New Roman" w:cs="Times New Roman"/>
          <w:i/>
          <w:iCs/>
        </w:rPr>
        <w:t>153</w:t>
      </w:r>
      <w:r w:rsidRPr="00E2127D">
        <w:rPr>
          <w:rFonts w:ascii="Times New Roman" w:eastAsiaTheme="minorEastAsia" w:hAnsi="Times New Roman" w:cs="Times New Roman"/>
        </w:rPr>
        <w:t>, 24-28.</w:t>
      </w:r>
    </w:p>
    <w:p w14:paraId="11A72E53" w14:textId="25A0ED9D" w:rsidR="00B84A35" w:rsidRDefault="00B84A35" w:rsidP="00130DF5">
      <w:pPr>
        <w:pStyle w:val="ListParagraph"/>
        <w:numPr>
          <w:ilvl w:val="0"/>
          <w:numId w:val="3"/>
        </w:numPr>
        <w:spacing w:line="360" w:lineRule="auto"/>
        <w:ind w:hanging="450"/>
        <w:jc w:val="both"/>
        <w:rPr>
          <w:rFonts w:ascii="Times New Roman" w:eastAsiaTheme="minorEastAsia" w:hAnsi="Times New Roman" w:cs="Times New Roman"/>
        </w:rPr>
      </w:pPr>
      <w:r w:rsidRPr="00B84A35">
        <w:rPr>
          <w:rFonts w:ascii="Times New Roman" w:eastAsiaTheme="minorEastAsia" w:hAnsi="Times New Roman" w:cs="Times New Roman"/>
        </w:rPr>
        <w:t>Kumar, R., Kumar, P., Tripathi, R., Gupta, G. P., Garg, S., &amp; Hassan, M. M. (2022). A distributed intrusion detection system to detect DDoS attacks in blockchain-enabled IoT network. </w:t>
      </w:r>
      <w:r w:rsidRPr="00B84A35">
        <w:rPr>
          <w:rFonts w:ascii="Times New Roman" w:eastAsiaTheme="minorEastAsia" w:hAnsi="Times New Roman" w:cs="Times New Roman"/>
          <w:i/>
          <w:iCs/>
        </w:rPr>
        <w:t>Journal of Parallel and Distributed Computing</w:t>
      </w:r>
      <w:r w:rsidRPr="00B84A35">
        <w:rPr>
          <w:rFonts w:ascii="Times New Roman" w:eastAsiaTheme="minorEastAsia" w:hAnsi="Times New Roman" w:cs="Times New Roman"/>
        </w:rPr>
        <w:t>, </w:t>
      </w:r>
      <w:r w:rsidRPr="00B84A35">
        <w:rPr>
          <w:rFonts w:ascii="Times New Roman" w:eastAsiaTheme="minorEastAsia" w:hAnsi="Times New Roman" w:cs="Times New Roman"/>
          <w:i/>
          <w:iCs/>
        </w:rPr>
        <w:t>164</w:t>
      </w:r>
      <w:r w:rsidRPr="00B84A35">
        <w:rPr>
          <w:rFonts w:ascii="Times New Roman" w:eastAsiaTheme="minorEastAsia" w:hAnsi="Times New Roman" w:cs="Times New Roman"/>
        </w:rPr>
        <w:t>, 55-68.</w:t>
      </w:r>
    </w:p>
    <w:p w14:paraId="2EBCB3A5" w14:textId="22498003" w:rsidR="00942915" w:rsidRDefault="00942915" w:rsidP="00130DF5">
      <w:pPr>
        <w:pStyle w:val="ListParagraph"/>
        <w:numPr>
          <w:ilvl w:val="0"/>
          <w:numId w:val="3"/>
        </w:numPr>
        <w:spacing w:line="360" w:lineRule="auto"/>
        <w:ind w:hanging="450"/>
        <w:jc w:val="both"/>
        <w:rPr>
          <w:rFonts w:ascii="Times New Roman" w:eastAsiaTheme="minorEastAsia" w:hAnsi="Times New Roman" w:cs="Times New Roman"/>
        </w:rPr>
      </w:pPr>
      <w:r w:rsidRPr="00942915">
        <w:rPr>
          <w:rFonts w:ascii="Times New Roman" w:eastAsiaTheme="minorEastAsia" w:hAnsi="Times New Roman" w:cs="Times New Roman"/>
        </w:rPr>
        <w:t xml:space="preserve">Venkatesan, K., &amp; </w:t>
      </w:r>
      <w:proofErr w:type="spellStart"/>
      <w:r w:rsidRPr="00942915">
        <w:rPr>
          <w:rFonts w:ascii="Times New Roman" w:eastAsiaTheme="minorEastAsia" w:hAnsi="Times New Roman" w:cs="Times New Roman"/>
        </w:rPr>
        <w:t>Rahayu</w:t>
      </w:r>
      <w:proofErr w:type="spellEnd"/>
      <w:r w:rsidRPr="00942915">
        <w:rPr>
          <w:rFonts w:ascii="Times New Roman" w:eastAsiaTheme="minorEastAsia" w:hAnsi="Times New Roman" w:cs="Times New Roman"/>
        </w:rPr>
        <w:t>, S. B. (2024). Blockchain security enhancement: an approach towards hybrid consensus algorithms and machine learning techniques. </w:t>
      </w:r>
      <w:r w:rsidRPr="00942915">
        <w:rPr>
          <w:rFonts w:ascii="Times New Roman" w:eastAsiaTheme="minorEastAsia" w:hAnsi="Times New Roman" w:cs="Times New Roman"/>
          <w:i/>
          <w:iCs/>
        </w:rPr>
        <w:t>Scientific Reports</w:t>
      </w:r>
      <w:r w:rsidRPr="00942915">
        <w:rPr>
          <w:rFonts w:ascii="Times New Roman" w:eastAsiaTheme="minorEastAsia" w:hAnsi="Times New Roman" w:cs="Times New Roman"/>
        </w:rPr>
        <w:t>, </w:t>
      </w:r>
      <w:r w:rsidRPr="00942915">
        <w:rPr>
          <w:rFonts w:ascii="Times New Roman" w:eastAsiaTheme="minorEastAsia" w:hAnsi="Times New Roman" w:cs="Times New Roman"/>
          <w:i/>
          <w:iCs/>
        </w:rPr>
        <w:t>14</w:t>
      </w:r>
      <w:r w:rsidRPr="00942915">
        <w:rPr>
          <w:rFonts w:ascii="Times New Roman" w:eastAsiaTheme="minorEastAsia" w:hAnsi="Times New Roman" w:cs="Times New Roman"/>
        </w:rPr>
        <w:t>(1), 1149.</w:t>
      </w:r>
    </w:p>
    <w:p w14:paraId="6D7C6C2E" w14:textId="700132E1" w:rsidR="00170AB4" w:rsidRDefault="007F47A7" w:rsidP="00130DF5">
      <w:pPr>
        <w:pStyle w:val="ListParagraph"/>
        <w:numPr>
          <w:ilvl w:val="0"/>
          <w:numId w:val="3"/>
        </w:numPr>
        <w:spacing w:line="360" w:lineRule="auto"/>
        <w:ind w:hanging="450"/>
        <w:jc w:val="both"/>
        <w:rPr>
          <w:rFonts w:ascii="Times New Roman" w:eastAsiaTheme="minorEastAsia" w:hAnsi="Times New Roman" w:cs="Times New Roman"/>
        </w:rPr>
      </w:pPr>
      <w:r w:rsidRPr="007F47A7">
        <w:rPr>
          <w:rFonts w:ascii="Times New Roman" w:eastAsiaTheme="minorEastAsia" w:hAnsi="Times New Roman" w:cs="Times New Roman"/>
        </w:rPr>
        <w:t xml:space="preserve">Mohammed, M. A., Lakhan, A., </w:t>
      </w:r>
      <w:proofErr w:type="spellStart"/>
      <w:r w:rsidRPr="007F47A7">
        <w:rPr>
          <w:rFonts w:ascii="Times New Roman" w:eastAsiaTheme="minorEastAsia" w:hAnsi="Times New Roman" w:cs="Times New Roman"/>
        </w:rPr>
        <w:t>Zebari</w:t>
      </w:r>
      <w:proofErr w:type="spellEnd"/>
      <w:r w:rsidRPr="007F47A7">
        <w:rPr>
          <w:rFonts w:ascii="Times New Roman" w:eastAsiaTheme="minorEastAsia" w:hAnsi="Times New Roman" w:cs="Times New Roman"/>
        </w:rPr>
        <w:t xml:space="preserve">, D. A., Abd Ghani, M. K., </w:t>
      </w:r>
      <w:proofErr w:type="spellStart"/>
      <w:r w:rsidRPr="007F47A7">
        <w:rPr>
          <w:rFonts w:ascii="Times New Roman" w:eastAsiaTheme="minorEastAsia" w:hAnsi="Times New Roman" w:cs="Times New Roman"/>
        </w:rPr>
        <w:t>Marhoon</w:t>
      </w:r>
      <w:proofErr w:type="spellEnd"/>
      <w:r w:rsidRPr="007F47A7">
        <w:rPr>
          <w:rFonts w:ascii="Times New Roman" w:eastAsiaTheme="minorEastAsia" w:hAnsi="Times New Roman" w:cs="Times New Roman"/>
        </w:rPr>
        <w:t xml:space="preserve">, H. A., </w:t>
      </w:r>
      <w:proofErr w:type="spellStart"/>
      <w:r w:rsidRPr="007F47A7">
        <w:rPr>
          <w:rFonts w:ascii="Times New Roman" w:eastAsiaTheme="minorEastAsia" w:hAnsi="Times New Roman" w:cs="Times New Roman"/>
        </w:rPr>
        <w:t>Abdulkareem</w:t>
      </w:r>
      <w:proofErr w:type="spellEnd"/>
      <w:r w:rsidRPr="007F47A7">
        <w:rPr>
          <w:rFonts w:ascii="Times New Roman" w:eastAsiaTheme="minorEastAsia" w:hAnsi="Times New Roman" w:cs="Times New Roman"/>
        </w:rPr>
        <w:t xml:space="preserve">, K. H., ... &amp; </w:t>
      </w:r>
      <w:proofErr w:type="spellStart"/>
      <w:r w:rsidRPr="007F47A7">
        <w:rPr>
          <w:rFonts w:ascii="Times New Roman" w:eastAsiaTheme="minorEastAsia" w:hAnsi="Times New Roman" w:cs="Times New Roman"/>
        </w:rPr>
        <w:t>Martinek</w:t>
      </w:r>
      <w:proofErr w:type="spellEnd"/>
      <w:r w:rsidRPr="007F47A7">
        <w:rPr>
          <w:rFonts w:ascii="Times New Roman" w:eastAsiaTheme="minorEastAsia" w:hAnsi="Times New Roman" w:cs="Times New Roman"/>
        </w:rPr>
        <w:t>, R. (2024). Securing healthcare data in industrial cyber-physical systems using combining deep learning and blockchain technology. </w:t>
      </w:r>
      <w:r w:rsidRPr="007F47A7">
        <w:rPr>
          <w:rFonts w:ascii="Times New Roman" w:eastAsiaTheme="minorEastAsia" w:hAnsi="Times New Roman" w:cs="Times New Roman"/>
          <w:i/>
          <w:iCs/>
        </w:rPr>
        <w:t>Engineering Applications of Artificial Intelligence</w:t>
      </w:r>
      <w:r w:rsidRPr="007F47A7">
        <w:rPr>
          <w:rFonts w:ascii="Times New Roman" w:eastAsiaTheme="minorEastAsia" w:hAnsi="Times New Roman" w:cs="Times New Roman"/>
        </w:rPr>
        <w:t>, </w:t>
      </w:r>
      <w:r w:rsidRPr="007F47A7">
        <w:rPr>
          <w:rFonts w:ascii="Times New Roman" w:eastAsiaTheme="minorEastAsia" w:hAnsi="Times New Roman" w:cs="Times New Roman"/>
          <w:i/>
          <w:iCs/>
        </w:rPr>
        <w:t>129</w:t>
      </w:r>
      <w:r w:rsidRPr="007F47A7">
        <w:rPr>
          <w:rFonts w:ascii="Times New Roman" w:eastAsiaTheme="minorEastAsia" w:hAnsi="Times New Roman" w:cs="Times New Roman"/>
        </w:rPr>
        <w:t>, 107612.</w:t>
      </w:r>
    </w:p>
    <w:p w14:paraId="077C2B75" w14:textId="22478829" w:rsidR="007F47A7" w:rsidRDefault="007F47A7" w:rsidP="00130DF5">
      <w:pPr>
        <w:pStyle w:val="ListParagraph"/>
        <w:numPr>
          <w:ilvl w:val="0"/>
          <w:numId w:val="3"/>
        </w:numPr>
        <w:spacing w:line="360" w:lineRule="auto"/>
        <w:ind w:hanging="450"/>
        <w:jc w:val="both"/>
        <w:rPr>
          <w:rFonts w:ascii="Times New Roman" w:eastAsiaTheme="minorEastAsia" w:hAnsi="Times New Roman" w:cs="Times New Roman"/>
        </w:rPr>
      </w:pPr>
      <w:r w:rsidRPr="007F47A7">
        <w:rPr>
          <w:rFonts w:ascii="Times New Roman" w:eastAsiaTheme="minorEastAsia" w:hAnsi="Times New Roman" w:cs="Times New Roman"/>
        </w:rPr>
        <w:t xml:space="preserve">Dai, Q. Y., Zhang, B., &amp; Dong, S. Q. (2022). A </w:t>
      </w:r>
      <w:proofErr w:type="spellStart"/>
      <w:r w:rsidRPr="007F47A7">
        <w:rPr>
          <w:rFonts w:ascii="Times New Roman" w:eastAsiaTheme="minorEastAsia" w:hAnsi="Times New Roman" w:cs="Times New Roman"/>
        </w:rPr>
        <w:t>ddos</w:t>
      </w:r>
      <w:proofErr w:type="spellEnd"/>
      <w:r w:rsidRPr="007F47A7">
        <w:rPr>
          <w:rFonts w:ascii="Times New Roman" w:eastAsiaTheme="minorEastAsia" w:hAnsi="Times New Roman" w:cs="Times New Roman"/>
        </w:rPr>
        <w:t>‐attack detection method oriented to the blockchain network layer. </w:t>
      </w:r>
      <w:r w:rsidRPr="007F47A7">
        <w:rPr>
          <w:rFonts w:ascii="Times New Roman" w:eastAsiaTheme="minorEastAsia" w:hAnsi="Times New Roman" w:cs="Times New Roman"/>
          <w:i/>
          <w:iCs/>
        </w:rPr>
        <w:t>Security and Communication Networks</w:t>
      </w:r>
      <w:r w:rsidRPr="007F47A7">
        <w:rPr>
          <w:rFonts w:ascii="Times New Roman" w:eastAsiaTheme="minorEastAsia" w:hAnsi="Times New Roman" w:cs="Times New Roman"/>
        </w:rPr>
        <w:t>, </w:t>
      </w:r>
      <w:r w:rsidRPr="007F47A7">
        <w:rPr>
          <w:rFonts w:ascii="Times New Roman" w:eastAsiaTheme="minorEastAsia" w:hAnsi="Times New Roman" w:cs="Times New Roman"/>
          <w:i/>
          <w:iCs/>
        </w:rPr>
        <w:t>2022</w:t>
      </w:r>
      <w:r w:rsidRPr="007F47A7">
        <w:rPr>
          <w:rFonts w:ascii="Times New Roman" w:eastAsiaTheme="minorEastAsia" w:hAnsi="Times New Roman" w:cs="Times New Roman"/>
        </w:rPr>
        <w:t>(1), 5692820.</w:t>
      </w:r>
    </w:p>
    <w:p w14:paraId="58C79063" w14:textId="0DE14018" w:rsidR="00246B3B" w:rsidRDefault="00246B3B" w:rsidP="00130DF5">
      <w:pPr>
        <w:pStyle w:val="ListParagraph"/>
        <w:numPr>
          <w:ilvl w:val="0"/>
          <w:numId w:val="3"/>
        </w:numPr>
        <w:spacing w:line="360" w:lineRule="auto"/>
        <w:ind w:hanging="450"/>
        <w:jc w:val="both"/>
        <w:rPr>
          <w:rFonts w:ascii="Times New Roman" w:eastAsiaTheme="minorEastAsia" w:hAnsi="Times New Roman" w:cs="Times New Roman"/>
        </w:rPr>
      </w:pPr>
      <w:r w:rsidRPr="00246B3B">
        <w:rPr>
          <w:rFonts w:ascii="Times New Roman" w:eastAsiaTheme="minorEastAsia" w:hAnsi="Times New Roman" w:cs="Times New Roman"/>
        </w:rPr>
        <w:t xml:space="preserve">Kim, J., Nakashima, M., Fan, W., </w:t>
      </w:r>
      <w:proofErr w:type="spellStart"/>
      <w:r w:rsidRPr="00246B3B">
        <w:rPr>
          <w:rFonts w:ascii="Times New Roman" w:eastAsiaTheme="minorEastAsia" w:hAnsi="Times New Roman" w:cs="Times New Roman"/>
        </w:rPr>
        <w:t>Wuthier</w:t>
      </w:r>
      <w:proofErr w:type="spellEnd"/>
      <w:r w:rsidRPr="00246B3B">
        <w:rPr>
          <w:rFonts w:ascii="Times New Roman" w:eastAsiaTheme="minorEastAsia" w:hAnsi="Times New Roman" w:cs="Times New Roman"/>
        </w:rPr>
        <w:t>, S., Zhou, X., Kim, I., &amp; Chang, S. Y. (2022). A machine learning approach to anomaly detection based on traffic monitoring for secure blockchain networking. </w:t>
      </w:r>
      <w:r w:rsidRPr="00246B3B">
        <w:rPr>
          <w:rFonts w:ascii="Times New Roman" w:eastAsiaTheme="minorEastAsia" w:hAnsi="Times New Roman" w:cs="Times New Roman"/>
          <w:i/>
          <w:iCs/>
        </w:rPr>
        <w:t>IEEE Transactions on Network and Service Management</w:t>
      </w:r>
      <w:r w:rsidRPr="00246B3B">
        <w:rPr>
          <w:rFonts w:ascii="Times New Roman" w:eastAsiaTheme="minorEastAsia" w:hAnsi="Times New Roman" w:cs="Times New Roman"/>
        </w:rPr>
        <w:t>, </w:t>
      </w:r>
      <w:r w:rsidRPr="00246B3B">
        <w:rPr>
          <w:rFonts w:ascii="Times New Roman" w:eastAsiaTheme="minorEastAsia" w:hAnsi="Times New Roman" w:cs="Times New Roman"/>
          <w:i/>
          <w:iCs/>
        </w:rPr>
        <w:t>19</w:t>
      </w:r>
      <w:r w:rsidRPr="00246B3B">
        <w:rPr>
          <w:rFonts w:ascii="Times New Roman" w:eastAsiaTheme="minorEastAsia" w:hAnsi="Times New Roman" w:cs="Times New Roman"/>
        </w:rPr>
        <w:t>(3), 3619-3632.</w:t>
      </w:r>
    </w:p>
    <w:p w14:paraId="2D8ED736" w14:textId="7E21808E" w:rsidR="00DE1925" w:rsidRDefault="00DE1925" w:rsidP="00130DF5">
      <w:pPr>
        <w:pStyle w:val="ListParagraph"/>
        <w:numPr>
          <w:ilvl w:val="0"/>
          <w:numId w:val="3"/>
        </w:numPr>
        <w:spacing w:line="360" w:lineRule="auto"/>
        <w:ind w:hanging="450"/>
        <w:jc w:val="both"/>
        <w:rPr>
          <w:rFonts w:ascii="Times New Roman" w:eastAsiaTheme="minorEastAsia" w:hAnsi="Times New Roman" w:cs="Times New Roman"/>
        </w:rPr>
      </w:pPr>
      <w:r w:rsidRPr="00DE1925">
        <w:rPr>
          <w:rFonts w:ascii="Times New Roman" w:eastAsiaTheme="minorEastAsia" w:hAnsi="Times New Roman" w:cs="Times New Roman"/>
        </w:rPr>
        <w:t xml:space="preserve">Kumar, P., Kumar, R., </w:t>
      </w:r>
      <w:proofErr w:type="spellStart"/>
      <w:r w:rsidRPr="00DE1925">
        <w:rPr>
          <w:rFonts w:ascii="Times New Roman" w:eastAsiaTheme="minorEastAsia" w:hAnsi="Times New Roman" w:cs="Times New Roman"/>
        </w:rPr>
        <w:t>Aljuhani</w:t>
      </w:r>
      <w:proofErr w:type="spellEnd"/>
      <w:r w:rsidRPr="00DE1925">
        <w:rPr>
          <w:rFonts w:ascii="Times New Roman" w:eastAsiaTheme="minorEastAsia" w:hAnsi="Times New Roman" w:cs="Times New Roman"/>
        </w:rPr>
        <w:t xml:space="preserve">, A., Javeed, D., </w:t>
      </w:r>
      <w:proofErr w:type="spellStart"/>
      <w:r w:rsidRPr="00DE1925">
        <w:rPr>
          <w:rFonts w:ascii="Times New Roman" w:eastAsiaTheme="minorEastAsia" w:hAnsi="Times New Roman" w:cs="Times New Roman"/>
        </w:rPr>
        <w:t>Jolfaei</w:t>
      </w:r>
      <w:proofErr w:type="spellEnd"/>
      <w:r w:rsidRPr="00DE1925">
        <w:rPr>
          <w:rFonts w:ascii="Times New Roman" w:eastAsiaTheme="minorEastAsia" w:hAnsi="Times New Roman" w:cs="Times New Roman"/>
        </w:rPr>
        <w:t>, A., &amp; Islam, A. N. (2023). Digital twin-driven SDN for smart grid: A deep learning integrated blockchain for cybersecurity. </w:t>
      </w:r>
      <w:r w:rsidRPr="00DE1925">
        <w:rPr>
          <w:rFonts w:ascii="Times New Roman" w:eastAsiaTheme="minorEastAsia" w:hAnsi="Times New Roman" w:cs="Times New Roman"/>
          <w:i/>
          <w:iCs/>
        </w:rPr>
        <w:t>Solar Energy</w:t>
      </w:r>
      <w:r w:rsidRPr="00DE1925">
        <w:rPr>
          <w:rFonts w:ascii="Times New Roman" w:eastAsiaTheme="minorEastAsia" w:hAnsi="Times New Roman" w:cs="Times New Roman"/>
        </w:rPr>
        <w:t>, </w:t>
      </w:r>
      <w:r w:rsidRPr="00DE1925">
        <w:rPr>
          <w:rFonts w:ascii="Times New Roman" w:eastAsiaTheme="minorEastAsia" w:hAnsi="Times New Roman" w:cs="Times New Roman"/>
          <w:i/>
          <w:iCs/>
        </w:rPr>
        <w:t>263</w:t>
      </w:r>
      <w:r w:rsidRPr="00DE1925">
        <w:rPr>
          <w:rFonts w:ascii="Times New Roman" w:eastAsiaTheme="minorEastAsia" w:hAnsi="Times New Roman" w:cs="Times New Roman"/>
        </w:rPr>
        <w:t>, 111921.</w:t>
      </w:r>
    </w:p>
    <w:p w14:paraId="45DA3345" w14:textId="678A4A6A" w:rsidR="00356BCE" w:rsidRDefault="00356BCE" w:rsidP="00130DF5">
      <w:pPr>
        <w:pStyle w:val="ListParagraph"/>
        <w:numPr>
          <w:ilvl w:val="0"/>
          <w:numId w:val="3"/>
        </w:numPr>
        <w:spacing w:line="360" w:lineRule="auto"/>
        <w:ind w:hanging="450"/>
        <w:jc w:val="both"/>
        <w:rPr>
          <w:rFonts w:ascii="Times New Roman" w:eastAsiaTheme="minorEastAsia" w:hAnsi="Times New Roman" w:cs="Times New Roman"/>
        </w:rPr>
      </w:pPr>
      <w:r w:rsidRPr="00356BCE">
        <w:rPr>
          <w:rFonts w:ascii="Times New Roman" w:eastAsiaTheme="minorEastAsia" w:hAnsi="Times New Roman" w:cs="Times New Roman"/>
        </w:rPr>
        <w:t>Dai, Q., Zhang, B., &amp; Dong, S. (2022). Eclipse attack detection for blockchain network layer based on deep feature extraction. </w:t>
      </w:r>
      <w:r w:rsidRPr="00356BCE">
        <w:rPr>
          <w:rFonts w:ascii="Times New Roman" w:eastAsiaTheme="minorEastAsia" w:hAnsi="Times New Roman" w:cs="Times New Roman"/>
          <w:i/>
          <w:iCs/>
        </w:rPr>
        <w:t>Wireless Communications and Mobile Computing</w:t>
      </w:r>
      <w:r w:rsidRPr="00356BCE">
        <w:rPr>
          <w:rFonts w:ascii="Times New Roman" w:eastAsiaTheme="minorEastAsia" w:hAnsi="Times New Roman" w:cs="Times New Roman"/>
        </w:rPr>
        <w:t>, </w:t>
      </w:r>
      <w:r w:rsidRPr="00356BCE">
        <w:rPr>
          <w:rFonts w:ascii="Times New Roman" w:eastAsiaTheme="minorEastAsia" w:hAnsi="Times New Roman" w:cs="Times New Roman"/>
          <w:i/>
          <w:iCs/>
        </w:rPr>
        <w:t>2022</w:t>
      </w:r>
      <w:r w:rsidRPr="00356BCE">
        <w:rPr>
          <w:rFonts w:ascii="Times New Roman" w:eastAsiaTheme="minorEastAsia" w:hAnsi="Times New Roman" w:cs="Times New Roman"/>
        </w:rPr>
        <w:t>(1), 1451813.</w:t>
      </w:r>
    </w:p>
    <w:p w14:paraId="23EB9EE1" w14:textId="02713681" w:rsidR="002133F0" w:rsidRDefault="002133F0" w:rsidP="00130DF5">
      <w:pPr>
        <w:pStyle w:val="ListParagraph"/>
        <w:numPr>
          <w:ilvl w:val="0"/>
          <w:numId w:val="3"/>
        </w:numPr>
        <w:spacing w:line="360" w:lineRule="auto"/>
        <w:ind w:hanging="450"/>
        <w:jc w:val="both"/>
        <w:rPr>
          <w:rFonts w:ascii="Times New Roman" w:eastAsiaTheme="minorEastAsia" w:hAnsi="Times New Roman" w:cs="Times New Roman"/>
        </w:rPr>
      </w:pPr>
      <w:r w:rsidRPr="002133F0">
        <w:rPr>
          <w:rFonts w:ascii="Times New Roman" w:eastAsiaTheme="minorEastAsia" w:hAnsi="Times New Roman" w:cs="Times New Roman"/>
        </w:rPr>
        <w:t xml:space="preserve">Raja, G., </w:t>
      </w:r>
      <w:proofErr w:type="spellStart"/>
      <w:r w:rsidRPr="002133F0">
        <w:rPr>
          <w:rFonts w:ascii="Times New Roman" w:eastAsiaTheme="minorEastAsia" w:hAnsi="Times New Roman" w:cs="Times New Roman"/>
        </w:rPr>
        <w:t>Kottursamy</w:t>
      </w:r>
      <w:proofErr w:type="spellEnd"/>
      <w:r w:rsidRPr="002133F0">
        <w:rPr>
          <w:rFonts w:ascii="Times New Roman" w:eastAsiaTheme="minorEastAsia" w:hAnsi="Times New Roman" w:cs="Times New Roman"/>
        </w:rPr>
        <w:t>, K., Dev, K., Narayanan, R., Raja, A., &amp; Karthik, K. B. V. (2022). Blockchain-integrated multiagent deep reinforcement learning for securing cooperative adaptive cruise control. </w:t>
      </w:r>
      <w:r w:rsidRPr="002133F0">
        <w:rPr>
          <w:rFonts w:ascii="Times New Roman" w:eastAsiaTheme="minorEastAsia" w:hAnsi="Times New Roman" w:cs="Times New Roman"/>
          <w:i/>
          <w:iCs/>
        </w:rPr>
        <w:t>IEEE transactions on intelligent transportation systems</w:t>
      </w:r>
      <w:r w:rsidRPr="002133F0">
        <w:rPr>
          <w:rFonts w:ascii="Times New Roman" w:eastAsiaTheme="minorEastAsia" w:hAnsi="Times New Roman" w:cs="Times New Roman"/>
        </w:rPr>
        <w:t>, </w:t>
      </w:r>
      <w:r w:rsidRPr="002133F0">
        <w:rPr>
          <w:rFonts w:ascii="Times New Roman" w:eastAsiaTheme="minorEastAsia" w:hAnsi="Times New Roman" w:cs="Times New Roman"/>
          <w:i/>
          <w:iCs/>
        </w:rPr>
        <w:t>23</w:t>
      </w:r>
      <w:r w:rsidRPr="002133F0">
        <w:rPr>
          <w:rFonts w:ascii="Times New Roman" w:eastAsiaTheme="minorEastAsia" w:hAnsi="Times New Roman" w:cs="Times New Roman"/>
        </w:rPr>
        <w:t>(7), 9630-9639.</w:t>
      </w:r>
    </w:p>
    <w:p w14:paraId="23C4C121" w14:textId="5693A2CD" w:rsidR="006A124C" w:rsidRDefault="006A124C" w:rsidP="00130DF5">
      <w:pPr>
        <w:pStyle w:val="ListParagraph"/>
        <w:numPr>
          <w:ilvl w:val="0"/>
          <w:numId w:val="3"/>
        </w:numPr>
        <w:spacing w:line="360" w:lineRule="auto"/>
        <w:ind w:hanging="450"/>
        <w:jc w:val="both"/>
        <w:rPr>
          <w:rFonts w:ascii="Times New Roman" w:eastAsiaTheme="minorEastAsia" w:hAnsi="Times New Roman" w:cs="Times New Roman"/>
        </w:rPr>
      </w:pPr>
      <w:proofErr w:type="spellStart"/>
      <w:r w:rsidRPr="006A124C">
        <w:rPr>
          <w:rFonts w:ascii="Times New Roman" w:eastAsiaTheme="minorEastAsia" w:hAnsi="Times New Roman" w:cs="Times New Roman"/>
        </w:rPr>
        <w:lastRenderedPageBreak/>
        <w:t>Zkik</w:t>
      </w:r>
      <w:proofErr w:type="spellEnd"/>
      <w:r w:rsidRPr="006A124C">
        <w:rPr>
          <w:rFonts w:ascii="Times New Roman" w:eastAsiaTheme="minorEastAsia" w:hAnsi="Times New Roman" w:cs="Times New Roman"/>
        </w:rPr>
        <w:t xml:space="preserve">, K., </w:t>
      </w:r>
      <w:proofErr w:type="spellStart"/>
      <w:r w:rsidRPr="006A124C">
        <w:rPr>
          <w:rFonts w:ascii="Times New Roman" w:eastAsiaTheme="minorEastAsia" w:hAnsi="Times New Roman" w:cs="Times New Roman"/>
        </w:rPr>
        <w:t>Sebbar</w:t>
      </w:r>
      <w:proofErr w:type="spellEnd"/>
      <w:r w:rsidRPr="006A124C">
        <w:rPr>
          <w:rFonts w:ascii="Times New Roman" w:eastAsiaTheme="minorEastAsia" w:hAnsi="Times New Roman" w:cs="Times New Roman"/>
        </w:rPr>
        <w:t xml:space="preserve">, A., </w:t>
      </w:r>
      <w:proofErr w:type="spellStart"/>
      <w:r w:rsidRPr="006A124C">
        <w:rPr>
          <w:rFonts w:ascii="Times New Roman" w:eastAsiaTheme="minorEastAsia" w:hAnsi="Times New Roman" w:cs="Times New Roman"/>
        </w:rPr>
        <w:t>Fadi</w:t>
      </w:r>
      <w:proofErr w:type="spellEnd"/>
      <w:r w:rsidRPr="006A124C">
        <w:rPr>
          <w:rFonts w:ascii="Times New Roman" w:eastAsiaTheme="minorEastAsia" w:hAnsi="Times New Roman" w:cs="Times New Roman"/>
        </w:rPr>
        <w:t xml:space="preserve">, O., </w:t>
      </w:r>
      <w:proofErr w:type="spellStart"/>
      <w:r w:rsidRPr="006A124C">
        <w:rPr>
          <w:rFonts w:ascii="Times New Roman" w:eastAsiaTheme="minorEastAsia" w:hAnsi="Times New Roman" w:cs="Times New Roman"/>
        </w:rPr>
        <w:t>Kamble</w:t>
      </w:r>
      <w:proofErr w:type="spellEnd"/>
      <w:r w:rsidRPr="006A124C">
        <w:rPr>
          <w:rFonts w:ascii="Times New Roman" w:eastAsiaTheme="minorEastAsia" w:hAnsi="Times New Roman" w:cs="Times New Roman"/>
        </w:rPr>
        <w:t xml:space="preserve">, S., &amp; </w:t>
      </w:r>
      <w:proofErr w:type="spellStart"/>
      <w:r w:rsidRPr="006A124C">
        <w:rPr>
          <w:rFonts w:ascii="Times New Roman" w:eastAsiaTheme="minorEastAsia" w:hAnsi="Times New Roman" w:cs="Times New Roman"/>
        </w:rPr>
        <w:t>Belhadi</w:t>
      </w:r>
      <w:proofErr w:type="spellEnd"/>
      <w:r w:rsidRPr="006A124C">
        <w:rPr>
          <w:rFonts w:ascii="Times New Roman" w:eastAsiaTheme="minorEastAsia" w:hAnsi="Times New Roman" w:cs="Times New Roman"/>
        </w:rPr>
        <w:t>, A. (2024). Securing blockchain-based crowdfunding platforms: an integrated graph neural networks and machine learning approach. </w:t>
      </w:r>
      <w:r w:rsidRPr="006A124C">
        <w:rPr>
          <w:rFonts w:ascii="Times New Roman" w:eastAsiaTheme="minorEastAsia" w:hAnsi="Times New Roman" w:cs="Times New Roman"/>
          <w:i/>
          <w:iCs/>
        </w:rPr>
        <w:t>Electronic Commerce Research</w:t>
      </w:r>
      <w:r w:rsidRPr="006A124C">
        <w:rPr>
          <w:rFonts w:ascii="Times New Roman" w:eastAsiaTheme="minorEastAsia" w:hAnsi="Times New Roman" w:cs="Times New Roman"/>
        </w:rPr>
        <w:t>, </w:t>
      </w:r>
      <w:r w:rsidRPr="006A124C">
        <w:rPr>
          <w:rFonts w:ascii="Times New Roman" w:eastAsiaTheme="minorEastAsia" w:hAnsi="Times New Roman" w:cs="Times New Roman"/>
          <w:i/>
          <w:iCs/>
        </w:rPr>
        <w:t>24</w:t>
      </w:r>
      <w:r w:rsidRPr="006A124C">
        <w:rPr>
          <w:rFonts w:ascii="Times New Roman" w:eastAsiaTheme="minorEastAsia" w:hAnsi="Times New Roman" w:cs="Times New Roman"/>
        </w:rPr>
        <w:t>(1), 497-533.</w:t>
      </w:r>
    </w:p>
    <w:p w14:paraId="0FBD2CBD" w14:textId="0185782E" w:rsidR="00485FA8" w:rsidRDefault="00485FA8" w:rsidP="00130DF5">
      <w:pPr>
        <w:pStyle w:val="ListParagraph"/>
        <w:numPr>
          <w:ilvl w:val="0"/>
          <w:numId w:val="3"/>
        </w:numPr>
        <w:spacing w:line="360" w:lineRule="auto"/>
        <w:ind w:hanging="450"/>
        <w:jc w:val="both"/>
        <w:rPr>
          <w:rFonts w:ascii="Times New Roman" w:eastAsiaTheme="minorEastAsia" w:hAnsi="Times New Roman" w:cs="Times New Roman"/>
        </w:rPr>
      </w:pPr>
      <w:r w:rsidRPr="00485FA8">
        <w:rPr>
          <w:rFonts w:ascii="Times New Roman" w:eastAsiaTheme="minorEastAsia" w:hAnsi="Times New Roman" w:cs="Times New Roman"/>
        </w:rPr>
        <w:t>Li, Z., Chen, Q., Li, J., Huang, J., Mo, W., Wong, D. S., &amp; Jiang, H. (2024). A secure and efficient UAV network defense strategy: Convergence of blockchain and deep learning. </w:t>
      </w:r>
      <w:r w:rsidRPr="00485FA8">
        <w:rPr>
          <w:rFonts w:ascii="Times New Roman" w:eastAsiaTheme="minorEastAsia" w:hAnsi="Times New Roman" w:cs="Times New Roman"/>
          <w:i/>
          <w:iCs/>
        </w:rPr>
        <w:t>Computer Standards &amp; Interfaces</w:t>
      </w:r>
      <w:r w:rsidRPr="00485FA8">
        <w:rPr>
          <w:rFonts w:ascii="Times New Roman" w:eastAsiaTheme="minorEastAsia" w:hAnsi="Times New Roman" w:cs="Times New Roman"/>
        </w:rPr>
        <w:t>, </w:t>
      </w:r>
      <w:r w:rsidRPr="00485FA8">
        <w:rPr>
          <w:rFonts w:ascii="Times New Roman" w:eastAsiaTheme="minorEastAsia" w:hAnsi="Times New Roman" w:cs="Times New Roman"/>
          <w:i/>
          <w:iCs/>
        </w:rPr>
        <w:t>90</w:t>
      </w:r>
      <w:r w:rsidRPr="00485FA8">
        <w:rPr>
          <w:rFonts w:ascii="Times New Roman" w:eastAsiaTheme="minorEastAsia" w:hAnsi="Times New Roman" w:cs="Times New Roman"/>
        </w:rPr>
        <w:t>, 103844.</w:t>
      </w:r>
    </w:p>
    <w:p w14:paraId="20C00E2C" w14:textId="035784CC" w:rsidR="00B20AD5" w:rsidRPr="00692C44" w:rsidRDefault="00B20AD5" w:rsidP="00130DF5">
      <w:pPr>
        <w:pStyle w:val="ListParagraph"/>
        <w:numPr>
          <w:ilvl w:val="0"/>
          <w:numId w:val="3"/>
        </w:numPr>
        <w:spacing w:line="360" w:lineRule="auto"/>
        <w:ind w:hanging="450"/>
        <w:jc w:val="both"/>
        <w:rPr>
          <w:rFonts w:ascii="Times New Roman" w:eastAsiaTheme="minorEastAsia" w:hAnsi="Times New Roman" w:cs="Times New Roman"/>
        </w:rPr>
      </w:pPr>
      <w:r w:rsidRPr="00B20AD5">
        <w:rPr>
          <w:rFonts w:ascii="Times New Roman" w:eastAsiaTheme="minorEastAsia" w:hAnsi="Times New Roman" w:cs="Times New Roman"/>
        </w:rPr>
        <w:t>Truong, V. T., &amp; Le, L. B. (2024). Security for the metaverse: Blockchain and machine learning techniques for intrusion detection. </w:t>
      </w:r>
      <w:r w:rsidRPr="00B20AD5">
        <w:rPr>
          <w:rFonts w:ascii="Times New Roman" w:eastAsiaTheme="minorEastAsia" w:hAnsi="Times New Roman" w:cs="Times New Roman"/>
          <w:i/>
          <w:iCs/>
        </w:rPr>
        <w:t>IEEE Network</w:t>
      </w:r>
      <w:r w:rsidRPr="00B20AD5">
        <w:rPr>
          <w:rFonts w:ascii="Times New Roman" w:eastAsiaTheme="minorEastAsia" w:hAnsi="Times New Roman" w:cs="Times New Roman"/>
        </w:rPr>
        <w:t>, </w:t>
      </w:r>
      <w:r w:rsidRPr="00B20AD5">
        <w:rPr>
          <w:rFonts w:ascii="Times New Roman" w:eastAsiaTheme="minorEastAsia" w:hAnsi="Times New Roman" w:cs="Times New Roman"/>
          <w:i/>
          <w:iCs/>
        </w:rPr>
        <w:t>38</w:t>
      </w:r>
      <w:r w:rsidRPr="00B20AD5">
        <w:rPr>
          <w:rFonts w:ascii="Times New Roman" w:eastAsiaTheme="minorEastAsia" w:hAnsi="Times New Roman" w:cs="Times New Roman"/>
        </w:rPr>
        <w:t>(5), 204-212.</w:t>
      </w:r>
    </w:p>
    <w:p w14:paraId="259EAA0D" w14:textId="25BB0110" w:rsidR="00B20AD5" w:rsidRPr="00B20AD5" w:rsidRDefault="005F6973" w:rsidP="00130DF5">
      <w:pPr>
        <w:pStyle w:val="ListParagraph"/>
        <w:numPr>
          <w:ilvl w:val="0"/>
          <w:numId w:val="3"/>
        </w:numPr>
        <w:spacing w:line="360" w:lineRule="auto"/>
        <w:ind w:hanging="450"/>
        <w:jc w:val="both"/>
        <w:rPr>
          <w:rFonts w:ascii="Times New Roman" w:eastAsiaTheme="minorEastAsia" w:hAnsi="Times New Roman" w:cs="Times New Roman"/>
        </w:rPr>
      </w:pPr>
      <w:r w:rsidRPr="00692C44">
        <w:rPr>
          <w:rFonts w:ascii="Times New Roman" w:eastAsiaTheme="minorEastAsia" w:hAnsi="Times New Roman" w:cs="Times New Roman"/>
        </w:rPr>
        <w:t xml:space="preserve">Ilyas, B., Kumar, A., </w:t>
      </w:r>
      <w:proofErr w:type="spellStart"/>
      <w:r w:rsidRPr="00692C44">
        <w:rPr>
          <w:rFonts w:ascii="Times New Roman" w:eastAsiaTheme="minorEastAsia" w:hAnsi="Times New Roman" w:cs="Times New Roman"/>
        </w:rPr>
        <w:t>Setitra</w:t>
      </w:r>
      <w:proofErr w:type="spellEnd"/>
      <w:r w:rsidRPr="00692C44">
        <w:rPr>
          <w:rFonts w:ascii="Times New Roman" w:eastAsiaTheme="minorEastAsia" w:hAnsi="Times New Roman" w:cs="Times New Roman"/>
        </w:rPr>
        <w:t>, M. A., Bensalem, Z. A., &amp; Lei, H. (2023). Prevention of DDoS attacks using an optimized deep learning approach in blockchain technology. </w:t>
      </w:r>
      <w:r w:rsidRPr="00692C44">
        <w:rPr>
          <w:rFonts w:ascii="Times New Roman" w:eastAsiaTheme="minorEastAsia" w:hAnsi="Times New Roman" w:cs="Times New Roman"/>
          <w:i/>
          <w:iCs/>
        </w:rPr>
        <w:t>Transactions on Emerging Telecommunications Technologies</w:t>
      </w:r>
      <w:r w:rsidRPr="00692C44">
        <w:rPr>
          <w:rFonts w:ascii="Times New Roman" w:eastAsiaTheme="minorEastAsia" w:hAnsi="Times New Roman" w:cs="Times New Roman"/>
        </w:rPr>
        <w:t>, </w:t>
      </w:r>
      <w:r w:rsidRPr="00692C44">
        <w:rPr>
          <w:rFonts w:ascii="Times New Roman" w:eastAsiaTheme="minorEastAsia" w:hAnsi="Times New Roman" w:cs="Times New Roman"/>
          <w:i/>
          <w:iCs/>
        </w:rPr>
        <w:t>34</w:t>
      </w:r>
      <w:r w:rsidRPr="00692C44">
        <w:rPr>
          <w:rFonts w:ascii="Times New Roman" w:eastAsiaTheme="minorEastAsia" w:hAnsi="Times New Roman" w:cs="Times New Roman"/>
        </w:rPr>
        <w:t>(4), e4729.</w:t>
      </w:r>
    </w:p>
    <w:p w14:paraId="2A936E7A" w14:textId="4360D553" w:rsidR="005F6973" w:rsidRPr="00692C44" w:rsidRDefault="00097B6B" w:rsidP="00130DF5">
      <w:pPr>
        <w:pStyle w:val="ListParagraph"/>
        <w:numPr>
          <w:ilvl w:val="0"/>
          <w:numId w:val="3"/>
        </w:numPr>
        <w:spacing w:line="360" w:lineRule="auto"/>
        <w:ind w:hanging="450"/>
        <w:jc w:val="both"/>
        <w:rPr>
          <w:rFonts w:ascii="Times New Roman" w:eastAsiaTheme="minorEastAsia" w:hAnsi="Times New Roman" w:cs="Times New Roman"/>
        </w:rPr>
      </w:pPr>
      <w:r w:rsidRPr="00692C44">
        <w:rPr>
          <w:rFonts w:ascii="Times New Roman" w:eastAsiaTheme="minorEastAsia" w:hAnsi="Times New Roman" w:cs="Times New Roman"/>
        </w:rPr>
        <w:t xml:space="preserve">Ismail, S., </w:t>
      </w:r>
      <w:proofErr w:type="spellStart"/>
      <w:r w:rsidRPr="00692C44">
        <w:rPr>
          <w:rFonts w:ascii="Times New Roman" w:eastAsiaTheme="minorEastAsia" w:hAnsi="Times New Roman" w:cs="Times New Roman"/>
        </w:rPr>
        <w:t>Nouman</w:t>
      </w:r>
      <w:proofErr w:type="spellEnd"/>
      <w:r w:rsidRPr="00692C44">
        <w:rPr>
          <w:rFonts w:ascii="Times New Roman" w:eastAsiaTheme="minorEastAsia" w:hAnsi="Times New Roman" w:cs="Times New Roman"/>
        </w:rPr>
        <w:t xml:space="preserve">, M., </w:t>
      </w:r>
      <w:proofErr w:type="spellStart"/>
      <w:r w:rsidRPr="00692C44">
        <w:rPr>
          <w:rFonts w:ascii="Times New Roman" w:eastAsiaTheme="minorEastAsia" w:hAnsi="Times New Roman" w:cs="Times New Roman"/>
        </w:rPr>
        <w:t>Dawoud</w:t>
      </w:r>
      <w:proofErr w:type="spellEnd"/>
      <w:r w:rsidRPr="00692C44">
        <w:rPr>
          <w:rFonts w:ascii="Times New Roman" w:eastAsiaTheme="minorEastAsia" w:hAnsi="Times New Roman" w:cs="Times New Roman"/>
        </w:rPr>
        <w:t>, D. W., &amp; Reza, H. (2024). Towards a lightweight security framework using blockchain and machine learning. </w:t>
      </w:r>
      <w:r w:rsidRPr="00692C44">
        <w:rPr>
          <w:rFonts w:ascii="Times New Roman" w:eastAsiaTheme="minorEastAsia" w:hAnsi="Times New Roman" w:cs="Times New Roman"/>
          <w:i/>
          <w:iCs/>
        </w:rPr>
        <w:t>Blockchain: Research and Applications</w:t>
      </w:r>
      <w:r w:rsidRPr="00692C44">
        <w:rPr>
          <w:rFonts w:ascii="Times New Roman" w:eastAsiaTheme="minorEastAsia" w:hAnsi="Times New Roman" w:cs="Times New Roman"/>
        </w:rPr>
        <w:t>, </w:t>
      </w:r>
      <w:r w:rsidRPr="00692C44">
        <w:rPr>
          <w:rFonts w:ascii="Times New Roman" w:eastAsiaTheme="minorEastAsia" w:hAnsi="Times New Roman" w:cs="Times New Roman"/>
          <w:i/>
          <w:iCs/>
        </w:rPr>
        <w:t>5</w:t>
      </w:r>
      <w:r w:rsidRPr="00692C44">
        <w:rPr>
          <w:rFonts w:ascii="Times New Roman" w:eastAsiaTheme="minorEastAsia" w:hAnsi="Times New Roman" w:cs="Times New Roman"/>
        </w:rPr>
        <w:t>(1), 100174.</w:t>
      </w:r>
    </w:p>
    <w:p w14:paraId="3CD1BDB0" w14:textId="0F768B8C" w:rsidR="0022240E" w:rsidRPr="003E5C7D" w:rsidRDefault="000A7F31" w:rsidP="003E5C7D">
      <w:pPr>
        <w:pStyle w:val="ListParagraph"/>
        <w:numPr>
          <w:ilvl w:val="0"/>
          <w:numId w:val="3"/>
        </w:numPr>
        <w:spacing w:line="360" w:lineRule="auto"/>
        <w:ind w:hanging="450"/>
        <w:jc w:val="both"/>
        <w:rPr>
          <w:rFonts w:ascii="Times New Roman" w:eastAsiaTheme="minorEastAsia" w:hAnsi="Times New Roman" w:cs="Times New Roman"/>
        </w:rPr>
      </w:pPr>
      <w:r w:rsidRPr="00692C44">
        <w:rPr>
          <w:rFonts w:ascii="Times New Roman" w:eastAsiaTheme="minorEastAsia" w:hAnsi="Times New Roman" w:cs="Times New Roman"/>
        </w:rPr>
        <w:t xml:space="preserve">Musa </w:t>
      </w:r>
      <w:proofErr w:type="spellStart"/>
      <w:r w:rsidRPr="00692C44">
        <w:rPr>
          <w:rFonts w:ascii="Times New Roman" w:eastAsiaTheme="minorEastAsia" w:hAnsi="Times New Roman" w:cs="Times New Roman"/>
        </w:rPr>
        <w:t>Baig</w:t>
      </w:r>
      <w:proofErr w:type="spellEnd"/>
      <w:r w:rsidRPr="00692C44">
        <w:rPr>
          <w:rFonts w:ascii="Times New Roman" w:eastAsiaTheme="minorEastAsia" w:hAnsi="Times New Roman" w:cs="Times New Roman"/>
        </w:rPr>
        <w:t xml:space="preserve">, S., </w:t>
      </w:r>
      <w:proofErr w:type="spellStart"/>
      <w:r w:rsidRPr="00692C44">
        <w:rPr>
          <w:rFonts w:ascii="Times New Roman" w:eastAsiaTheme="minorEastAsia" w:hAnsi="Times New Roman" w:cs="Times New Roman"/>
        </w:rPr>
        <w:t>Javed</w:t>
      </w:r>
      <w:proofErr w:type="spellEnd"/>
      <w:r w:rsidRPr="00692C44">
        <w:rPr>
          <w:rFonts w:ascii="Times New Roman" w:eastAsiaTheme="minorEastAsia" w:hAnsi="Times New Roman" w:cs="Times New Roman"/>
        </w:rPr>
        <w:t xml:space="preserve">, M. U., </w:t>
      </w:r>
      <w:proofErr w:type="spellStart"/>
      <w:r w:rsidRPr="00692C44">
        <w:rPr>
          <w:rFonts w:ascii="Times New Roman" w:eastAsiaTheme="minorEastAsia" w:hAnsi="Times New Roman" w:cs="Times New Roman"/>
        </w:rPr>
        <w:t>Almogren</w:t>
      </w:r>
      <w:proofErr w:type="spellEnd"/>
      <w:r w:rsidRPr="00692C44">
        <w:rPr>
          <w:rFonts w:ascii="Times New Roman" w:eastAsiaTheme="minorEastAsia" w:hAnsi="Times New Roman" w:cs="Times New Roman"/>
        </w:rPr>
        <w:t xml:space="preserve">, A., </w:t>
      </w:r>
      <w:proofErr w:type="spellStart"/>
      <w:r w:rsidRPr="00692C44">
        <w:rPr>
          <w:rFonts w:ascii="Times New Roman" w:eastAsiaTheme="minorEastAsia" w:hAnsi="Times New Roman" w:cs="Times New Roman"/>
        </w:rPr>
        <w:t>Javaid</w:t>
      </w:r>
      <w:proofErr w:type="spellEnd"/>
      <w:r w:rsidRPr="00692C44">
        <w:rPr>
          <w:rFonts w:ascii="Times New Roman" w:eastAsiaTheme="minorEastAsia" w:hAnsi="Times New Roman" w:cs="Times New Roman"/>
        </w:rPr>
        <w:t>, N., &amp; Jamil, M. (2023). A blockchain and stacked machine learning approach for malicious nodes’ detection in internet of things. </w:t>
      </w:r>
      <w:r w:rsidRPr="00692C44">
        <w:rPr>
          <w:rFonts w:ascii="Times New Roman" w:eastAsiaTheme="minorEastAsia" w:hAnsi="Times New Roman" w:cs="Times New Roman"/>
          <w:i/>
          <w:iCs/>
        </w:rPr>
        <w:t>Peer-to-Peer Networking and Applications</w:t>
      </w:r>
      <w:r w:rsidRPr="00692C44">
        <w:rPr>
          <w:rFonts w:ascii="Times New Roman" w:eastAsiaTheme="minorEastAsia" w:hAnsi="Times New Roman" w:cs="Times New Roman"/>
        </w:rPr>
        <w:t>, </w:t>
      </w:r>
      <w:r w:rsidRPr="00692C44">
        <w:rPr>
          <w:rFonts w:ascii="Times New Roman" w:eastAsiaTheme="minorEastAsia" w:hAnsi="Times New Roman" w:cs="Times New Roman"/>
          <w:i/>
          <w:iCs/>
        </w:rPr>
        <w:t>16</w:t>
      </w:r>
      <w:r w:rsidRPr="00692C44">
        <w:rPr>
          <w:rFonts w:ascii="Times New Roman" w:eastAsiaTheme="minorEastAsia" w:hAnsi="Times New Roman" w:cs="Times New Roman"/>
        </w:rPr>
        <w:t>(6), 2811-2832.</w:t>
      </w:r>
    </w:p>
    <w:sectPr w:rsidR="0022240E" w:rsidRPr="003E5C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B57B6" w14:textId="77777777" w:rsidR="003529DF" w:rsidRDefault="003529DF" w:rsidP="00B85D24">
      <w:pPr>
        <w:spacing w:after="0" w:line="240" w:lineRule="auto"/>
      </w:pPr>
      <w:r>
        <w:separator/>
      </w:r>
    </w:p>
  </w:endnote>
  <w:endnote w:type="continuationSeparator" w:id="0">
    <w:p w14:paraId="5FA295F6" w14:textId="77777777" w:rsidR="003529DF" w:rsidRDefault="003529DF" w:rsidP="00B8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E8174" w14:textId="77777777" w:rsidR="003529DF" w:rsidRDefault="003529DF" w:rsidP="00B85D24">
      <w:pPr>
        <w:spacing w:after="0" w:line="240" w:lineRule="auto"/>
      </w:pPr>
      <w:r>
        <w:separator/>
      </w:r>
    </w:p>
  </w:footnote>
  <w:footnote w:type="continuationSeparator" w:id="0">
    <w:p w14:paraId="60583548" w14:textId="77777777" w:rsidR="003529DF" w:rsidRDefault="003529DF" w:rsidP="00B85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5703E"/>
    <w:multiLevelType w:val="multilevel"/>
    <w:tmpl w:val="E59059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5C6B01"/>
    <w:multiLevelType w:val="multilevel"/>
    <w:tmpl w:val="BD9A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B0324"/>
    <w:multiLevelType w:val="hybridMultilevel"/>
    <w:tmpl w:val="337A2990"/>
    <w:lvl w:ilvl="0" w:tplc="D2382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B1"/>
    <w:rsid w:val="00022AF4"/>
    <w:rsid w:val="00053401"/>
    <w:rsid w:val="00056BDE"/>
    <w:rsid w:val="00057F88"/>
    <w:rsid w:val="00075385"/>
    <w:rsid w:val="00097B6B"/>
    <w:rsid w:val="000A6F69"/>
    <w:rsid w:val="000A7F31"/>
    <w:rsid w:val="000C378A"/>
    <w:rsid w:val="000D3989"/>
    <w:rsid w:val="000D4525"/>
    <w:rsid w:val="000D792D"/>
    <w:rsid w:val="001151E1"/>
    <w:rsid w:val="00127221"/>
    <w:rsid w:val="00130DF5"/>
    <w:rsid w:val="00136F1D"/>
    <w:rsid w:val="001556D4"/>
    <w:rsid w:val="00155BF3"/>
    <w:rsid w:val="00166F05"/>
    <w:rsid w:val="00170AB4"/>
    <w:rsid w:val="00171668"/>
    <w:rsid w:val="0017190C"/>
    <w:rsid w:val="001A2E97"/>
    <w:rsid w:val="001B18AC"/>
    <w:rsid w:val="001D047C"/>
    <w:rsid w:val="001D33AB"/>
    <w:rsid w:val="001D4C60"/>
    <w:rsid w:val="001E3B8C"/>
    <w:rsid w:val="001F426A"/>
    <w:rsid w:val="001F7C33"/>
    <w:rsid w:val="00206097"/>
    <w:rsid w:val="00211C0F"/>
    <w:rsid w:val="002133F0"/>
    <w:rsid w:val="00216149"/>
    <w:rsid w:val="00216371"/>
    <w:rsid w:val="00220C3C"/>
    <w:rsid w:val="0022240E"/>
    <w:rsid w:val="00230285"/>
    <w:rsid w:val="0023134A"/>
    <w:rsid w:val="002342FA"/>
    <w:rsid w:val="00246B3B"/>
    <w:rsid w:val="002562A9"/>
    <w:rsid w:val="0026173B"/>
    <w:rsid w:val="002658FA"/>
    <w:rsid w:val="00287DB7"/>
    <w:rsid w:val="0029134F"/>
    <w:rsid w:val="002B2633"/>
    <w:rsid w:val="002C41CB"/>
    <w:rsid w:val="002D22CB"/>
    <w:rsid w:val="002E0B52"/>
    <w:rsid w:val="002E7095"/>
    <w:rsid w:val="003039AB"/>
    <w:rsid w:val="00306E4C"/>
    <w:rsid w:val="003107AD"/>
    <w:rsid w:val="00317611"/>
    <w:rsid w:val="00326C0B"/>
    <w:rsid w:val="0034031C"/>
    <w:rsid w:val="0034554D"/>
    <w:rsid w:val="003529DF"/>
    <w:rsid w:val="003533F7"/>
    <w:rsid w:val="00356BCE"/>
    <w:rsid w:val="0036671E"/>
    <w:rsid w:val="00371675"/>
    <w:rsid w:val="003736E9"/>
    <w:rsid w:val="003773B0"/>
    <w:rsid w:val="003A2A49"/>
    <w:rsid w:val="003C1166"/>
    <w:rsid w:val="003C4283"/>
    <w:rsid w:val="003C7815"/>
    <w:rsid w:val="003D2888"/>
    <w:rsid w:val="003E5C7D"/>
    <w:rsid w:val="0040692B"/>
    <w:rsid w:val="00417135"/>
    <w:rsid w:val="00424C33"/>
    <w:rsid w:val="00433ABD"/>
    <w:rsid w:val="00433B19"/>
    <w:rsid w:val="00471FC0"/>
    <w:rsid w:val="00485FA8"/>
    <w:rsid w:val="004935BD"/>
    <w:rsid w:val="004A4FFE"/>
    <w:rsid w:val="004C2DE4"/>
    <w:rsid w:val="004D3C74"/>
    <w:rsid w:val="004D517A"/>
    <w:rsid w:val="004E505B"/>
    <w:rsid w:val="004F1BBA"/>
    <w:rsid w:val="00510A16"/>
    <w:rsid w:val="005153A3"/>
    <w:rsid w:val="0052167F"/>
    <w:rsid w:val="005264BA"/>
    <w:rsid w:val="00531994"/>
    <w:rsid w:val="005417C0"/>
    <w:rsid w:val="00544D98"/>
    <w:rsid w:val="00560C57"/>
    <w:rsid w:val="00584C96"/>
    <w:rsid w:val="005B36A3"/>
    <w:rsid w:val="005C48E7"/>
    <w:rsid w:val="005E3F9D"/>
    <w:rsid w:val="005F6973"/>
    <w:rsid w:val="00622553"/>
    <w:rsid w:val="0062566B"/>
    <w:rsid w:val="00631C1D"/>
    <w:rsid w:val="00644EB1"/>
    <w:rsid w:val="006511A8"/>
    <w:rsid w:val="00654281"/>
    <w:rsid w:val="00661710"/>
    <w:rsid w:val="00666D14"/>
    <w:rsid w:val="0066713A"/>
    <w:rsid w:val="00692024"/>
    <w:rsid w:val="00692C44"/>
    <w:rsid w:val="006A124C"/>
    <w:rsid w:val="006B5086"/>
    <w:rsid w:val="006B696D"/>
    <w:rsid w:val="006B7062"/>
    <w:rsid w:val="006D13D4"/>
    <w:rsid w:val="006F2779"/>
    <w:rsid w:val="00715B5C"/>
    <w:rsid w:val="0072126C"/>
    <w:rsid w:val="00737C32"/>
    <w:rsid w:val="0075493B"/>
    <w:rsid w:val="007669BD"/>
    <w:rsid w:val="00780739"/>
    <w:rsid w:val="007D21A1"/>
    <w:rsid w:val="007F2968"/>
    <w:rsid w:val="007F47A7"/>
    <w:rsid w:val="00811163"/>
    <w:rsid w:val="00813219"/>
    <w:rsid w:val="00820324"/>
    <w:rsid w:val="00835FDD"/>
    <w:rsid w:val="00856B37"/>
    <w:rsid w:val="008807CA"/>
    <w:rsid w:val="00884268"/>
    <w:rsid w:val="008A1F7F"/>
    <w:rsid w:val="008A435B"/>
    <w:rsid w:val="008B63FC"/>
    <w:rsid w:val="008C134A"/>
    <w:rsid w:val="008C76AC"/>
    <w:rsid w:val="008D7C85"/>
    <w:rsid w:val="008F44AA"/>
    <w:rsid w:val="00914FF2"/>
    <w:rsid w:val="009169C8"/>
    <w:rsid w:val="009338F8"/>
    <w:rsid w:val="0093726E"/>
    <w:rsid w:val="00942915"/>
    <w:rsid w:val="0097485E"/>
    <w:rsid w:val="00996B87"/>
    <w:rsid w:val="0099747C"/>
    <w:rsid w:val="009E137F"/>
    <w:rsid w:val="009F00A8"/>
    <w:rsid w:val="00A04A17"/>
    <w:rsid w:val="00A1303A"/>
    <w:rsid w:val="00A40619"/>
    <w:rsid w:val="00A4441F"/>
    <w:rsid w:val="00A61E75"/>
    <w:rsid w:val="00A62602"/>
    <w:rsid w:val="00A67134"/>
    <w:rsid w:val="00A73164"/>
    <w:rsid w:val="00A746E1"/>
    <w:rsid w:val="00A9445B"/>
    <w:rsid w:val="00AA4A05"/>
    <w:rsid w:val="00AB203E"/>
    <w:rsid w:val="00AC668A"/>
    <w:rsid w:val="00AE204A"/>
    <w:rsid w:val="00AF2B6A"/>
    <w:rsid w:val="00AF35DD"/>
    <w:rsid w:val="00B06284"/>
    <w:rsid w:val="00B0755B"/>
    <w:rsid w:val="00B1365A"/>
    <w:rsid w:val="00B20AD5"/>
    <w:rsid w:val="00B30738"/>
    <w:rsid w:val="00B56C79"/>
    <w:rsid w:val="00B8380E"/>
    <w:rsid w:val="00B84A35"/>
    <w:rsid w:val="00B85D24"/>
    <w:rsid w:val="00B918F8"/>
    <w:rsid w:val="00B92BED"/>
    <w:rsid w:val="00BB15F1"/>
    <w:rsid w:val="00BB3402"/>
    <w:rsid w:val="00BC3B16"/>
    <w:rsid w:val="00BD070B"/>
    <w:rsid w:val="00BD7098"/>
    <w:rsid w:val="00BE2F6D"/>
    <w:rsid w:val="00BF2DD3"/>
    <w:rsid w:val="00C34244"/>
    <w:rsid w:val="00C34504"/>
    <w:rsid w:val="00C40B34"/>
    <w:rsid w:val="00C4286D"/>
    <w:rsid w:val="00C847E6"/>
    <w:rsid w:val="00C95428"/>
    <w:rsid w:val="00C97323"/>
    <w:rsid w:val="00CB0EB8"/>
    <w:rsid w:val="00CE6469"/>
    <w:rsid w:val="00D1510C"/>
    <w:rsid w:val="00D305A0"/>
    <w:rsid w:val="00D348DF"/>
    <w:rsid w:val="00D3493B"/>
    <w:rsid w:val="00D43DC2"/>
    <w:rsid w:val="00D46160"/>
    <w:rsid w:val="00D613FD"/>
    <w:rsid w:val="00D61DDE"/>
    <w:rsid w:val="00D66D86"/>
    <w:rsid w:val="00D758FE"/>
    <w:rsid w:val="00D820AD"/>
    <w:rsid w:val="00D8390F"/>
    <w:rsid w:val="00D92B6E"/>
    <w:rsid w:val="00DD0B39"/>
    <w:rsid w:val="00DD77C8"/>
    <w:rsid w:val="00DE1925"/>
    <w:rsid w:val="00DF187C"/>
    <w:rsid w:val="00E007CD"/>
    <w:rsid w:val="00E171E3"/>
    <w:rsid w:val="00E2127D"/>
    <w:rsid w:val="00E24479"/>
    <w:rsid w:val="00E37011"/>
    <w:rsid w:val="00E95A6B"/>
    <w:rsid w:val="00EB4599"/>
    <w:rsid w:val="00EC41F5"/>
    <w:rsid w:val="00EE7DCB"/>
    <w:rsid w:val="00EF0B67"/>
    <w:rsid w:val="00EF2D5B"/>
    <w:rsid w:val="00F04743"/>
    <w:rsid w:val="00F6505E"/>
    <w:rsid w:val="00F650F0"/>
    <w:rsid w:val="00F7167E"/>
    <w:rsid w:val="00F72568"/>
    <w:rsid w:val="00F7454F"/>
    <w:rsid w:val="00F87E42"/>
    <w:rsid w:val="00F93616"/>
    <w:rsid w:val="00F961E5"/>
    <w:rsid w:val="00FA7199"/>
    <w:rsid w:val="00FC3DB4"/>
    <w:rsid w:val="00FD54D8"/>
    <w:rsid w:val="00FD65B2"/>
    <w:rsid w:val="00FE0F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9386"/>
  <w15:chartTrackingRefBased/>
  <w15:docId w15:val="{28FB1FDB-F4C8-4434-93F4-A46076BF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E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E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E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E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E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E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E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E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EB1"/>
    <w:rPr>
      <w:rFonts w:eastAsiaTheme="majorEastAsia" w:cstheme="majorBidi"/>
      <w:color w:val="272727" w:themeColor="text1" w:themeTint="D8"/>
    </w:rPr>
  </w:style>
  <w:style w:type="paragraph" w:styleId="Title">
    <w:name w:val="Title"/>
    <w:basedOn w:val="Normal"/>
    <w:next w:val="Normal"/>
    <w:link w:val="TitleChar"/>
    <w:uiPriority w:val="10"/>
    <w:qFormat/>
    <w:rsid w:val="00644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EB1"/>
    <w:pPr>
      <w:spacing w:before="160"/>
      <w:jc w:val="center"/>
    </w:pPr>
    <w:rPr>
      <w:i/>
      <w:iCs/>
      <w:color w:val="404040" w:themeColor="text1" w:themeTint="BF"/>
    </w:rPr>
  </w:style>
  <w:style w:type="character" w:customStyle="1" w:styleId="QuoteChar">
    <w:name w:val="Quote Char"/>
    <w:basedOn w:val="DefaultParagraphFont"/>
    <w:link w:val="Quote"/>
    <w:uiPriority w:val="29"/>
    <w:rsid w:val="00644EB1"/>
    <w:rPr>
      <w:i/>
      <w:iCs/>
      <w:color w:val="404040" w:themeColor="text1" w:themeTint="BF"/>
    </w:rPr>
  </w:style>
  <w:style w:type="paragraph" w:styleId="ListParagraph">
    <w:name w:val="List Paragraph"/>
    <w:basedOn w:val="Normal"/>
    <w:uiPriority w:val="34"/>
    <w:qFormat/>
    <w:rsid w:val="00644EB1"/>
    <w:pPr>
      <w:ind w:left="720"/>
      <w:contextualSpacing/>
    </w:pPr>
  </w:style>
  <w:style w:type="character" w:styleId="IntenseEmphasis">
    <w:name w:val="Intense Emphasis"/>
    <w:basedOn w:val="DefaultParagraphFont"/>
    <w:uiPriority w:val="21"/>
    <w:qFormat/>
    <w:rsid w:val="00644EB1"/>
    <w:rPr>
      <w:i/>
      <w:iCs/>
      <w:color w:val="2F5496" w:themeColor="accent1" w:themeShade="BF"/>
    </w:rPr>
  </w:style>
  <w:style w:type="paragraph" w:styleId="IntenseQuote">
    <w:name w:val="Intense Quote"/>
    <w:basedOn w:val="Normal"/>
    <w:next w:val="Normal"/>
    <w:link w:val="IntenseQuoteChar"/>
    <w:uiPriority w:val="30"/>
    <w:qFormat/>
    <w:rsid w:val="00644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EB1"/>
    <w:rPr>
      <w:i/>
      <w:iCs/>
      <w:color w:val="2F5496" w:themeColor="accent1" w:themeShade="BF"/>
    </w:rPr>
  </w:style>
  <w:style w:type="character" w:styleId="IntenseReference">
    <w:name w:val="Intense Reference"/>
    <w:basedOn w:val="DefaultParagraphFont"/>
    <w:uiPriority w:val="32"/>
    <w:qFormat/>
    <w:rsid w:val="00644EB1"/>
    <w:rPr>
      <w:b/>
      <w:bCs/>
      <w:smallCaps/>
      <w:color w:val="2F5496" w:themeColor="accent1" w:themeShade="BF"/>
      <w:spacing w:val="5"/>
    </w:rPr>
  </w:style>
  <w:style w:type="paragraph" w:styleId="Header">
    <w:name w:val="header"/>
    <w:basedOn w:val="Normal"/>
    <w:link w:val="HeaderChar"/>
    <w:uiPriority w:val="99"/>
    <w:unhideWhenUsed/>
    <w:rsid w:val="00B85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D24"/>
  </w:style>
  <w:style w:type="paragraph" w:styleId="Footer">
    <w:name w:val="footer"/>
    <w:basedOn w:val="Normal"/>
    <w:link w:val="FooterChar"/>
    <w:uiPriority w:val="99"/>
    <w:unhideWhenUsed/>
    <w:rsid w:val="00B85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D24"/>
  </w:style>
  <w:style w:type="table" w:styleId="TableGrid">
    <w:name w:val="Table Grid"/>
    <w:basedOn w:val="TableNormal"/>
    <w:uiPriority w:val="39"/>
    <w:rsid w:val="008A4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57F88"/>
    <w:pPr>
      <w:spacing w:before="180" w:after="180" w:line="240" w:lineRule="auto"/>
    </w:pPr>
    <w:rPr>
      <w:kern w:val="0"/>
      <w14:ligatures w14:val="none"/>
    </w:rPr>
  </w:style>
  <w:style w:type="character" w:customStyle="1" w:styleId="BodyTextChar">
    <w:name w:val="Body Text Char"/>
    <w:basedOn w:val="DefaultParagraphFont"/>
    <w:link w:val="BodyText"/>
    <w:rsid w:val="00057F88"/>
    <w:rPr>
      <w:kern w:val="0"/>
      <w14:ligatures w14:val="none"/>
    </w:rPr>
  </w:style>
  <w:style w:type="paragraph" w:customStyle="1" w:styleId="FirstParagraph">
    <w:name w:val="First Paragraph"/>
    <w:basedOn w:val="BodyText"/>
    <w:next w:val="BodyText"/>
    <w:qFormat/>
    <w:rsid w:val="00057F88"/>
  </w:style>
  <w:style w:type="character" w:styleId="Hyperlink">
    <w:name w:val="Hyperlink"/>
    <w:basedOn w:val="DefaultParagraphFont"/>
    <w:rsid w:val="00057F88"/>
    <w:rPr>
      <w:color w:val="4472C4" w:themeColor="accent1"/>
    </w:rPr>
  </w:style>
  <w:style w:type="character" w:styleId="PlaceholderText">
    <w:name w:val="Placeholder Text"/>
    <w:basedOn w:val="DefaultParagraphFont"/>
    <w:uiPriority w:val="99"/>
    <w:semiHidden/>
    <w:rsid w:val="00F72568"/>
    <w:rPr>
      <w:color w:val="666666"/>
    </w:rPr>
  </w:style>
  <w:style w:type="character" w:styleId="UnresolvedMention">
    <w:name w:val="Unresolved Mention"/>
    <w:basedOn w:val="DefaultParagraphFont"/>
    <w:uiPriority w:val="99"/>
    <w:semiHidden/>
    <w:unhideWhenUsed/>
    <w:rsid w:val="003D2888"/>
    <w:rPr>
      <w:color w:val="605E5C"/>
      <w:shd w:val="clear" w:color="auto" w:fill="E1DFDD"/>
    </w:rPr>
  </w:style>
  <w:style w:type="paragraph" w:styleId="NoSpacing">
    <w:name w:val="No Spacing"/>
    <w:uiPriority w:val="1"/>
    <w:qFormat/>
    <w:rsid w:val="00F6505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9952">
      <w:bodyDiv w:val="1"/>
      <w:marLeft w:val="0"/>
      <w:marRight w:val="0"/>
      <w:marTop w:val="0"/>
      <w:marBottom w:val="0"/>
      <w:divBdr>
        <w:top w:val="none" w:sz="0" w:space="0" w:color="auto"/>
        <w:left w:val="none" w:sz="0" w:space="0" w:color="auto"/>
        <w:bottom w:val="none" w:sz="0" w:space="0" w:color="auto"/>
        <w:right w:val="none" w:sz="0" w:space="0" w:color="auto"/>
      </w:divBdr>
      <w:divsChild>
        <w:div w:id="41489279">
          <w:marLeft w:val="0"/>
          <w:marRight w:val="0"/>
          <w:marTop w:val="0"/>
          <w:marBottom w:val="0"/>
          <w:divBdr>
            <w:top w:val="none" w:sz="0" w:space="0" w:color="auto"/>
            <w:left w:val="none" w:sz="0" w:space="0" w:color="auto"/>
            <w:bottom w:val="none" w:sz="0" w:space="0" w:color="auto"/>
            <w:right w:val="none" w:sz="0" w:space="0" w:color="auto"/>
          </w:divBdr>
          <w:divsChild>
            <w:div w:id="1820463148">
              <w:marLeft w:val="0"/>
              <w:marRight w:val="0"/>
              <w:marTop w:val="0"/>
              <w:marBottom w:val="0"/>
              <w:divBdr>
                <w:top w:val="none" w:sz="0" w:space="0" w:color="auto"/>
                <w:left w:val="none" w:sz="0" w:space="0" w:color="auto"/>
                <w:bottom w:val="none" w:sz="0" w:space="0" w:color="auto"/>
                <w:right w:val="none" w:sz="0" w:space="0" w:color="auto"/>
              </w:divBdr>
              <w:divsChild>
                <w:div w:id="235435602">
                  <w:marLeft w:val="0"/>
                  <w:marRight w:val="0"/>
                  <w:marTop w:val="0"/>
                  <w:marBottom w:val="0"/>
                  <w:divBdr>
                    <w:top w:val="none" w:sz="0" w:space="0" w:color="auto"/>
                    <w:left w:val="none" w:sz="0" w:space="0" w:color="auto"/>
                    <w:bottom w:val="none" w:sz="0" w:space="0" w:color="auto"/>
                    <w:right w:val="none" w:sz="0" w:space="0" w:color="auto"/>
                  </w:divBdr>
                  <w:divsChild>
                    <w:div w:id="1851212798">
                      <w:marLeft w:val="0"/>
                      <w:marRight w:val="0"/>
                      <w:marTop w:val="0"/>
                      <w:marBottom w:val="0"/>
                      <w:divBdr>
                        <w:top w:val="none" w:sz="0" w:space="0" w:color="auto"/>
                        <w:left w:val="none" w:sz="0" w:space="0" w:color="auto"/>
                        <w:bottom w:val="none" w:sz="0" w:space="0" w:color="auto"/>
                        <w:right w:val="none" w:sz="0" w:space="0" w:color="auto"/>
                      </w:divBdr>
                      <w:divsChild>
                        <w:div w:id="2146388019">
                          <w:marLeft w:val="0"/>
                          <w:marRight w:val="0"/>
                          <w:marTop w:val="0"/>
                          <w:marBottom w:val="0"/>
                          <w:divBdr>
                            <w:top w:val="none" w:sz="0" w:space="0" w:color="auto"/>
                            <w:left w:val="none" w:sz="0" w:space="0" w:color="auto"/>
                            <w:bottom w:val="none" w:sz="0" w:space="0" w:color="auto"/>
                            <w:right w:val="none" w:sz="0" w:space="0" w:color="auto"/>
                          </w:divBdr>
                          <w:divsChild>
                            <w:div w:id="1697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750">
                  <w:marLeft w:val="0"/>
                  <w:marRight w:val="0"/>
                  <w:marTop w:val="0"/>
                  <w:marBottom w:val="0"/>
                  <w:divBdr>
                    <w:top w:val="none" w:sz="0" w:space="0" w:color="auto"/>
                    <w:left w:val="none" w:sz="0" w:space="0" w:color="auto"/>
                    <w:bottom w:val="none" w:sz="0" w:space="0" w:color="auto"/>
                    <w:right w:val="none" w:sz="0" w:space="0" w:color="auto"/>
                  </w:divBdr>
                  <w:divsChild>
                    <w:div w:id="11076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6565">
      <w:bodyDiv w:val="1"/>
      <w:marLeft w:val="0"/>
      <w:marRight w:val="0"/>
      <w:marTop w:val="0"/>
      <w:marBottom w:val="0"/>
      <w:divBdr>
        <w:top w:val="none" w:sz="0" w:space="0" w:color="auto"/>
        <w:left w:val="none" w:sz="0" w:space="0" w:color="auto"/>
        <w:bottom w:val="none" w:sz="0" w:space="0" w:color="auto"/>
        <w:right w:val="none" w:sz="0" w:space="0" w:color="auto"/>
      </w:divBdr>
      <w:divsChild>
        <w:div w:id="516390521">
          <w:marLeft w:val="0"/>
          <w:marRight w:val="0"/>
          <w:marTop w:val="0"/>
          <w:marBottom w:val="0"/>
          <w:divBdr>
            <w:top w:val="none" w:sz="0" w:space="0" w:color="auto"/>
            <w:left w:val="none" w:sz="0" w:space="0" w:color="auto"/>
            <w:bottom w:val="none" w:sz="0" w:space="0" w:color="auto"/>
            <w:right w:val="none" w:sz="0" w:space="0" w:color="auto"/>
          </w:divBdr>
          <w:divsChild>
            <w:div w:id="1748771229">
              <w:marLeft w:val="0"/>
              <w:marRight w:val="0"/>
              <w:marTop w:val="0"/>
              <w:marBottom w:val="0"/>
              <w:divBdr>
                <w:top w:val="none" w:sz="0" w:space="0" w:color="auto"/>
                <w:left w:val="none" w:sz="0" w:space="0" w:color="auto"/>
                <w:bottom w:val="none" w:sz="0" w:space="0" w:color="auto"/>
                <w:right w:val="none" w:sz="0" w:space="0" w:color="auto"/>
              </w:divBdr>
              <w:divsChild>
                <w:div w:id="155221817">
                  <w:marLeft w:val="0"/>
                  <w:marRight w:val="0"/>
                  <w:marTop w:val="0"/>
                  <w:marBottom w:val="0"/>
                  <w:divBdr>
                    <w:top w:val="none" w:sz="0" w:space="0" w:color="auto"/>
                    <w:left w:val="none" w:sz="0" w:space="0" w:color="auto"/>
                    <w:bottom w:val="none" w:sz="0" w:space="0" w:color="auto"/>
                    <w:right w:val="none" w:sz="0" w:space="0" w:color="auto"/>
                  </w:divBdr>
                  <w:divsChild>
                    <w:div w:id="220212985">
                      <w:marLeft w:val="0"/>
                      <w:marRight w:val="0"/>
                      <w:marTop w:val="0"/>
                      <w:marBottom w:val="0"/>
                      <w:divBdr>
                        <w:top w:val="none" w:sz="0" w:space="0" w:color="auto"/>
                        <w:left w:val="none" w:sz="0" w:space="0" w:color="auto"/>
                        <w:bottom w:val="none" w:sz="0" w:space="0" w:color="auto"/>
                        <w:right w:val="none" w:sz="0" w:space="0" w:color="auto"/>
                      </w:divBdr>
                      <w:divsChild>
                        <w:div w:id="667252418">
                          <w:marLeft w:val="0"/>
                          <w:marRight w:val="0"/>
                          <w:marTop w:val="0"/>
                          <w:marBottom w:val="0"/>
                          <w:divBdr>
                            <w:top w:val="none" w:sz="0" w:space="0" w:color="auto"/>
                            <w:left w:val="none" w:sz="0" w:space="0" w:color="auto"/>
                            <w:bottom w:val="none" w:sz="0" w:space="0" w:color="auto"/>
                            <w:right w:val="none" w:sz="0" w:space="0" w:color="auto"/>
                          </w:divBdr>
                          <w:divsChild>
                            <w:div w:id="4103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9619">
                  <w:marLeft w:val="0"/>
                  <w:marRight w:val="0"/>
                  <w:marTop w:val="0"/>
                  <w:marBottom w:val="0"/>
                  <w:divBdr>
                    <w:top w:val="none" w:sz="0" w:space="0" w:color="auto"/>
                    <w:left w:val="none" w:sz="0" w:space="0" w:color="auto"/>
                    <w:bottom w:val="none" w:sz="0" w:space="0" w:color="auto"/>
                    <w:right w:val="none" w:sz="0" w:space="0" w:color="auto"/>
                  </w:divBdr>
                  <w:divsChild>
                    <w:div w:id="17434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94855">
      <w:bodyDiv w:val="1"/>
      <w:marLeft w:val="0"/>
      <w:marRight w:val="0"/>
      <w:marTop w:val="0"/>
      <w:marBottom w:val="0"/>
      <w:divBdr>
        <w:top w:val="none" w:sz="0" w:space="0" w:color="auto"/>
        <w:left w:val="none" w:sz="0" w:space="0" w:color="auto"/>
        <w:bottom w:val="none" w:sz="0" w:space="0" w:color="auto"/>
        <w:right w:val="none" w:sz="0" w:space="0" w:color="auto"/>
      </w:divBdr>
    </w:div>
    <w:div w:id="443572003">
      <w:bodyDiv w:val="1"/>
      <w:marLeft w:val="0"/>
      <w:marRight w:val="0"/>
      <w:marTop w:val="0"/>
      <w:marBottom w:val="0"/>
      <w:divBdr>
        <w:top w:val="none" w:sz="0" w:space="0" w:color="auto"/>
        <w:left w:val="none" w:sz="0" w:space="0" w:color="auto"/>
        <w:bottom w:val="none" w:sz="0" w:space="0" w:color="auto"/>
        <w:right w:val="none" w:sz="0" w:space="0" w:color="auto"/>
      </w:divBdr>
    </w:div>
    <w:div w:id="493837482">
      <w:bodyDiv w:val="1"/>
      <w:marLeft w:val="0"/>
      <w:marRight w:val="0"/>
      <w:marTop w:val="0"/>
      <w:marBottom w:val="0"/>
      <w:divBdr>
        <w:top w:val="none" w:sz="0" w:space="0" w:color="auto"/>
        <w:left w:val="none" w:sz="0" w:space="0" w:color="auto"/>
        <w:bottom w:val="none" w:sz="0" w:space="0" w:color="auto"/>
        <w:right w:val="none" w:sz="0" w:space="0" w:color="auto"/>
      </w:divBdr>
      <w:divsChild>
        <w:div w:id="1591498982">
          <w:marLeft w:val="0"/>
          <w:marRight w:val="0"/>
          <w:marTop w:val="0"/>
          <w:marBottom w:val="0"/>
          <w:divBdr>
            <w:top w:val="none" w:sz="0" w:space="0" w:color="auto"/>
            <w:left w:val="none" w:sz="0" w:space="0" w:color="auto"/>
            <w:bottom w:val="none" w:sz="0" w:space="0" w:color="auto"/>
            <w:right w:val="none" w:sz="0" w:space="0" w:color="auto"/>
          </w:divBdr>
          <w:divsChild>
            <w:div w:id="1392577886">
              <w:marLeft w:val="0"/>
              <w:marRight w:val="0"/>
              <w:marTop w:val="0"/>
              <w:marBottom w:val="0"/>
              <w:divBdr>
                <w:top w:val="none" w:sz="0" w:space="0" w:color="auto"/>
                <w:left w:val="none" w:sz="0" w:space="0" w:color="auto"/>
                <w:bottom w:val="none" w:sz="0" w:space="0" w:color="auto"/>
                <w:right w:val="none" w:sz="0" w:space="0" w:color="auto"/>
              </w:divBdr>
              <w:divsChild>
                <w:div w:id="420417359">
                  <w:marLeft w:val="0"/>
                  <w:marRight w:val="0"/>
                  <w:marTop w:val="0"/>
                  <w:marBottom w:val="0"/>
                  <w:divBdr>
                    <w:top w:val="none" w:sz="0" w:space="0" w:color="auto"/>
                    <w:left w:val="none" w:sz="0" w:space="0" w:color="auto"/>
                    <w:bottom w:val="none" w:sz="0" w:space="0" w:color="auto"/>
                    <w:right w:val="none" w:sz="0" w:space="0" w:color="auto"/>
                  </w:divBdr>
                  <w:divsChild>
                    <w:div w:id="1147280553">
                      <w:marLeft w:val="0"/>
                      <w:marRight w:val="0"/>
                      <w:marTop w:val="0"/>
                      <w:marBottom w:val="0"/>
                      <w:divBdr>
                        <w:top w:val="none" w:sz="0" w:space="0" w:color="auto"/>
                        <w:left w:val="none" w:sz="0" w:space="0" w:color="auto"/>
                        <w:bottom w:val="none" w:sz="0" w:space="0" w:color="auto"/>
                        <w:right w:val="none" w:sz="0" w:space="0" w:color="auto"/>
                      </w:divBdr>
                      <w:divsChild>
                        <w:div w:id="702636841">
                          <w:marLeft w:val="0"/>
                          <w:marRight w:val="0"/>
                          <w:marTop w:val="0"/>
                          <w:marBottom w:val="0"/>
                          <w:divBdr>
                            <w:top w:val="none" w:sz="0" w:space="0" w:color="auto"/>
                            <w:left w:val="none" w:sz="0" w:space="0" w:color="auto"/>
                            <w:bottom w:val="none" w:sz="0" w:space="0" w:color="auto"/>
                            <w:right w:val="none" w:sz="0" w:space="0" w:color="auto"/>
                          </w:divBdr>
                          <w:divsChild>
                            <w:div w:id="10710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373">
                  <w:marLeft w:val="0"/>
                  <w:marRight w:val="0"/>
                  <w:marTop w:val="0"/>
                  <w:marBottom w:val="0"/>
                  <w:divBdr>
                    <w:top w:val="none" w:sz="0" w:space="0" w:color="auto"/>
                    <w:left w:val="none" w:sz="0" w:space="0" w:color="auto"/>
                    <w:bottom w:val="none" w:sz="0" w:space="0" w:color="auto"/>
                    <w:right w:val="none" w:sz="0" w:space="0" w:color="auto"/>
                  </w:divBdr>
                  <w:divsChild>
                    <w:div w:id="15519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90967">
      <w:bodyDiv w:val="1"/>
      <w:marLeft w:val="0"/>
      <w:marRight w:val="0"/>
      <w:marTop w:val="0"/>
      <w:marBottom w:val="0"/>
      <w:divBdr>
        <w:top w:val="none" w:sz="0" w:space="0" w:color="auto"/>
        <w:left w:val="none" w:sz="0" w:space="0" w:color="auto"/>
        <w:bottom w:val="none" w:sz="0" w:space="0" w:color="auto"/>
        <w:right w:val="none" w:sz="0" w:space="0" w:color="auto"/>
      </w:divBdr>
    </w:div>
    <w:div w:id="667056072">
      <w:bodyDiv w:val="1"/>
      <w:marLeft w:val="0"/>
      <w:marRight w:val="0"/>
      <w:marTop w:val="0"/>
      <w:marBottom w:val="0"/>
      <w:divBdr>
        <w:top w:val="none" w:sz="0" w:space="0" w:color="auto"/>
        <w:left w:val="none" w:sz="0" w:space="0" w:color="auto"/>
        <w:bottom w:val="none" w:sz="0" w:space="0" w:color="auto"/>
        <w:right w:val="none" w:sz="0" w:space="0" w:color="auto"/>
      </w:divBdr>
      <w:divsChild>
        <w:div w:id="1784424832">
          <w:marLeft w:val="0"/>
          <w:marRight w:val="0"/>
          <w:marTop w:val="0"/>
          <w:marBottom w:val="0"/>
          <w:divBdr>
            <w:top w:val="none" w:sz="0" w:space="0" w:color="auto"/>
            <w:left w:val="none" w:sz="0" w:space="0" w:color="auto"/>
            <w:bottom w:val="none" w:sz="0" w:space="0" w:color="auto"/>
            <w:right w:val="none" w:sz="0" w:space="0" w:color="auto"/>
          </w:divBdr>
          <w:divsChild>
            <w:div w:id="1381203749">
              <w:marLeft w:val="0"/>
              <w:marRight w:val="0"/>
              <w:marTop w:val="0"/>
              <w:marBottom w:val="0"/>
              <w:divBdr>
                <w:top w:val="none" w:sz="0" w:space="0" w:color="auto"/>
                <w:left w:val="none" w:sz="0" w:space="0" w:color="auto"/>
                <w:bottom w:val="none" w:sz="0" w:space="0" w:color="auto"/>
                <w:right w:val="none" w:sz="0" w:space="0" w:color="auto"/>
              </w:divBdr>
              <w:divsChild>
                <w:div w:id="158204644">
                  <w:marLeft w:val="0"/>
                  <w:marRight w:val="0"/>
                  <w:marTop w:val="0"/>
                  <w:marBottom w:val="0"/>
                  <w:divBdr>
                    <w:top w:val="none" w:sz="0" w:space="0" w:color="auto"/>
                    <w:left w:val="none" w:sz="0" w:space="0" w:color="auto"/>
                    <w:bottom w:val="none" w:sz="0" w:space="0" w:color="auto"/>
                    <w:right w:val="none" w:sz="0" w:space="0" w:color="auto"/>
                  </w:divBdr>
                  <w:divsChild>
                    <w:div w:id="1055928724">
                      <w:marLeft w:val="0"/>
                      <w:marRight w:val="0"/>
                      <w:marTop w:val="0"/>
                      <w:marBottom w:val="0"/>
                      <w:divBdr>
                        <w:top w:val="none" w:sz="0" w:space="0" w:color="auto"/>
                        <w:left w:val="none" w:sz="0" w:space="0" w:color="auto"/>
                        <w:bottom w:val="none" w:sz="0" w:space="0" w:color="auto"/>
                        <w:right w:val="none" w:sz="0" w:space="0" w:color="auto"/>
                      </w:divBdr>
                      <w:divsChild>
                        <w:div w:id="2083021232">
                          <w:marLeft w:val="0"/>
                          <w:marRight w:val="0"/>
                          <w:marTop w:val="0"/>
                          <w:marBottom w:val="0"/>
                          <w:divBdr>
                            <w:top w:val="none" w:sz="0" w:space="0" w:color="auto"/>
                            <w:left w:val="none" w:sz="0" w:space="0" w:color="auto"/>
                            <w:bottom w:val="none" w:sz="0" w:space="0" w:color="auto"/>
                            <w:right w:val="none" w:sz="0" w:space="0" w:color="auto"/>
                          </w:divBdr>
                          <w:divsChild>
                            <w:div w:id="3528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8613">
                  <w:marLeft w:val="0"/>
                  <w:marRight w:val="0"/>
                  <w:marTop w:val="0"/>
                  <w:marBottom w:val="0"/>
                  <w:divBdr>
                    <w:top w:val="none" w:sz="0" w:space="0" w:color="auto"/>
                    <w:left w:val="none" w:sz="0" w:space="0" w:color="auto"/>
                    <w:bottom w:val="none" w:sz="0" w:space="0" w:color="auto"/>
                    <w:right w:val="none" w:sz="0" w:space="0" w:color="auto"/>
                  </w:divBdr>
                  <w:divsChild>
                    <w:div w:id="18202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222">
      <w:bodyDiv w:val="1"/>
      <w:marLeft w:val="0"/>
      <w:marRight w:val="0"/>
      <w:marTop w:val="0"/>
      <w:marBottom w:val="0"/>
      <w:divBdr>
        <w:top w:val="none" w:sz="0" w:space="0" w:color="auto"/>
        <w:left w:val="none" w:sz="0" w:space="0" w:color="auto"/>
        <w:bottom w:val="none" w:sz="0" w:space="0" w:color="auto"/>
        <w:right w:val="none" w:sz="0" w:space="0" w:color="auto"/>
      </w:divBdr>
      <w:divsChild>
        <w:div w:id="2048870202">
          <w:marLeft w:val="0"/>
          <w:marRight w:val="0"/>
          <w:marTop w:val="0"/>
          <w:marBottom w:val="0"/>
          <w:divBdr>
            <w:top w:val="none" w:sz="0" w:space="0" w:color="auto"/>
            <w:left w:val="none" w:sz="0" w:space="0" w:color="auto"/>
            <w:bottom w:val="none" w:sz="0" w:space="0" w:color="auto"/>
            <w:right w:val="none" w:sz="0" w:space="0" w:color="auto"/>
          </w:divBdr>
          <w:divsChild>
            <w:div w:id="179321790">
              <w:marLeft w:val="0"/>
              <w:marRight w:val="0"/>
              <w:marTop w:val="0"/>
              <w:marBottom w:val="0"/>
              <w:divBdr>
                <w:top w:val="none" w:sz="0" w:space="0" w:color="auto"/>
                <w:left w:val="none" w:sz="0" w:space="0" w:color="auto"/>
                <w:bottom w:val="none" w:sz="0" w:space="0" w:color="auto"/>
                <w:right w:val="none" w:sz="0" w:space="0" w:color="auto"/>
              </w:divBdr>
              <w:divsChild>
                <w:div w:id="232089312">
                  <w:marLeft w:val="0"/>
                  <w:marRight w:val="0"/>
                  <w:marTop w:val="0"/>
                  <w:marBottom w:val="0"/>
                  <w:divBdr>
                    <w:top w:val="none" w:sz="0" w:space="0" w:color="auto"/>
                    <w:left w:val="none" w:sz="0" w:space="0" w:color="auto"/>
                    <w:bottom w:val="none" w:sz="0" w:space="0" w:color="auto"/>
                    <w:right w:val="none" w:sz="0" w:space="0" w:color="auto"/>
                  </w:divBdr>
                  <w:divsChild>
                    <w:div w:id="663095454">
                      <w:marLeft w:val="0"/>
                      <w:marRight w:val="0"/>
                      <w:marTop w:val="0"/>
                      <w:marBottom w:val="0"/>
                      <w:divBdr>
                        <w:top w:val="none" w:sz="0" w:space="0" w:color="auto"/>
                        <w:left w:val="none" w:sz="0" w:space="0" w:color="auto"/>
                        <w:bottom w:val="none" w:sz="0" w:space="0" w:color="auto"/>
                        <w:right w:val="none" w:sz="0" w:space="0" w:color="auto"/>
                      </w:divBdr>
                      <w:divsChild>
                        <w:div w:id="564150444">
                          <w:marLeft w:val="0"/>
                          <w:marRight w:val="0"/>
                          <w:marTop w:val="0"/>
                          <w:marBottom w:val="0"/>
                          <w:divBdr>
                            <w:top w:val="none" w:sz="0" w:space="0" w:color="auto"/>
                            <w:left w:val="none" w:sz="0" w:space="0" w:color="auto"/>
                            <w:bottom w:val="none" w:sz="0" w:space="0" w:color="auto"/>
                            <w:right w:val="none" w:sz="0" w:space="0" w:color="auto"/>
                          </w:divBdr>
                          <w:divsChild>
                            <w:div w:id="405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5339">
                  <w:marLeft w:val="0"/>
                  <w:marRight w:val="0"/>
                  <w:marTop w:val="0"/>
                  <w:marBottom w:val="0"/>
                  <w:divBdr>
                    <w:top w:val="none" w:sz="0" w:space="0" w:color="auto"/>
                    <w:left w:val="none" w:sz="0" w:space="0" w:color="auto"/>
                    <w:bottom w:val="none" w:sz="0" w:space="0" w:color="auto"/>
                    <w:right w:val="none" w:sz="0" w:space="0" w:color="auto"/>
                  </w:divBdr>
                  <w:divsChild>
                    <w:div w:id="8892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22078">
      <w:bodyDiv w:val="1"/>
      <w:marLeft w:val="0"/>
      <w:marRight w:val="0"/>
      <w:marTop w:val="0"/>
      <w:marBottom w:val="0"/>
      <w:divBdr>
        <w:top w:val="none" w:sz="0" w:space="0" w:color="auto"/>
        <w:left w:val="none" w:sz="0" w:space="0" w:color="auto"/>
        <w:bottom w:val="none" w:sz="0" w:space="0" w:color="auto"/>
        <w:right w:val="none" w:sz="0" w:space="0" w:color="auto"/>
      </w:divBdr>
      <w:divsChild>
        <w:div w:id="757091745">
          <w:marLeft w:val="0"/>
          <w:marRight w:val="0"/>
          <w:marTop w:val="0"/>
          <w:marBottom w:val="0"/>
          <w:divBdr>
            <w:top w:val="none" w:sz="0" w:space="0" w:color="auto"/>
            <w:left w:val="none" w:sz="0" w:space="0" w:color="auto"/>
            <w:bottom w:val="none" w:sz="0" w:space="0" w:color="auto"/>
            <w:right w:val="none" w:sz="0" w:space="0" w:color="auto"/>
          </w:divBdr>
          <w:divsChild>
            <w:div w:id="1732654682">
              <w:marLeft w:val="0"/>
              <w:marRight w:val="0"/>
              <w:marTop w:val="0"/>
              <w:marBottom w:val="0"/>
              <w:divBdr>
                <w:top w:val="none" w:sz="0" w:space="0" w:color="auto"/>
                <w:left w:val="none" w:sz="0" w:space="0" w:color="auto"/>
                <w:bottom w:val="none" w:sz="0" w:space="0" w:color="auto"/>
                <w:right w:val="none" w:sz="0" w:space="0" w:color="auto"/>
              </w:divBdr>
              <w:divsChild>
                <w:div w:id="528371918">
                  <w:marLeft w:val="0"/>
                  <w:marRight w:val="0"/>
                  <w:marTop w:val="0"/>
                  <w:marBottom w:val="0"/>
                  <w:divBdr>
                    <w:top w:val="none" w:sz="0" w:space="0" w:color="auto"/>
                    <w:left w:val="none" w:sz="0" w:space="0" w:color="auto"/>
                    <w:bottom w:val="none" w:sz="0" w:space="0" w:color="auto"/>
                    <w:right w:val="none" w:sz="0" w:space="0" w:color="auto"/>
                  </w:divBdr>
                  <w:divsChild>
                    <w:div w:id="869563118">
                      <w:marLeft w:val="0"/>
                      <w:marRight w:val="0"/>
                      <w:marTop w:val="0"/>
                      <w:marBottom w:val="0"/>
                      <w:divBdr>
                        <w:top w:val="none" w:sz="0" w:space="0" w:color="auto"/>
                        <w:left w:val="none" w:sz="0" w:space="0" w:color="auto"/>
                        <w:bottom w:val="none" w:sz="0" w:space="0" w:color="auto"/>
                        <w:right w:val="none" w:sz="0" w:space="0" w:color="auto"/>
                      </w:divBdr>
                      <w:divsChild>
                        <w:div w:id="294145738">
                          <w:marLeft w:val="0"/>
                          <w:marRight w:val="0"/>
                          <w:marTop w:val="0"/>
                          <w:marBottom w:val="0"/>
                          <w:divBdr>
                            <w:top w:val="none" w:sz="0" w:space="0" w:color="auto"/>
                            <w:left w:val="none" w:sz="0" w:space="0" w:color="auto"/>
                            <w:bottom w:val="none" w:sz="0" w:space="0" w:color="auto"/>
                            <w:right w:val="none" w:sz="0" w:space="0" w:color="auto"/>
                          </w:divBdr>
                          <w:divsChild>
                            <w:div w:id="1398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5091">
                  <w:marLeft w:val="0"/>
                  <w:marRight w:val="0"/>
                  <w:marTop w:val="0"/>
                  <w:marBottom w:val="0"/>
                  <w:divBdr>
                    <w:top w:val="none" w:sz="0" w:space="0" w:color="auto"/>
                    <w:left w:val="none" w:sz="0" w:space="0" w:color="auto"/>
                    <w:bottom w:val="none" w:sz="0" w:space="0" w:color="auto"/>
                    <w:right w:val="none" w:sz="0" w:space="0" w:color="auto"/>
                  </w:divBdr>
                  <w:divsChild>
                    <w:div w:id="20820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84557">
      <w:bodyDiv w:val="1"/>
      <w:marLeft w:val="0"/>
      <w:marRight w:val="0"/>
      <w:marTop w:val="0"/>
      <w:marBottom w:val="0"/>
      <w:divBdr>
        <w:top w:val="none" w:sz="0" w:space="0" w:color="auto"/>
        <w:left w:val="none" w:sz="0" w:space="0" w:color="auto"/>
        <w:bottom w:val="none" w:sz="0" w:space="0" w:color="auto"/>
        <w:right w:val="none" w:sz="0" w:space="0" w:color="auto"/>
      </w:divBdr>
    </w:div>
    <w:div w:id="1017388426">
      <w:bodyDiv w:val="1"/>
      <w:marLeft w:val="0"/>
      <w:marRight w:val="0"/>
      <w:marTop w:val="0"/>
      <w:marBottom w:val="0"/>
      <w:divBdr>
        <w:top w:val="none" w:sz="0" w:space="0" w:color="auto"/>
        <w:left w:val="none" w:sz="0" w:space="0" w:color="auto"/>
        <w:bottom w:val="none" w:sz="0" w:space="0" w:color="auto"/>
        <w:right w:val="none" w:sz="0" w:space="0" w:color="auto"/>
      </w:divBdr>
      <w:divsChild>
        <w:div w:id="1154881949">
          <w:marLeft w:val="0"/>
          <w:marRight w:val="0"/>
          <w:marTop w:val="0"/>
          <w:marBottom w:val="0"/>
          <w:divBdr>
            <w:top w:val="none" w:sz="0" w:space="0" w:color="auto"/>
            <w:left w:val="none" w:sz="0" w:space="0" w:color="auto"/>
            <w:bottom w:val="none" w:sz="0" w:space="0" w:color="auto"/>
            <w:right w:val="none" w:sz="0" w:space="0" w:color="auto"/>
          </w:divBdr>
          <w:divsChild>
            <w:div w:id="641274906">
              <w:marLeft w:val="0"/>
              <w:marRight w:val="0"/>
              <w:marTop w:val="0"/>
              <w:marBottom w:val="0"/>
              <w:divBdr>
                <w:top w:val="none" w:sz="0" w:space="0" w:color="auto"/>
                <w:left w:val="none" w:sz="0" w:space="0" w:color="auto"/>
                <w:bottom w:val="none" w:sz="0" w:space="0" w:color="auto"/>
                <w:right w:val="none" w:sz="0" w:space="0" w:color="auto"/>
              </w:divBdr>
              <w:divsChild>
                <w:div w:id="946813092">
                  <w:marLeft w:val="0"/>
                  <w:marRight w:val="0"/>
                  <w:marTop w:val="0"/>
                  <w:marBottom w:val="0"/>
                  <w:divBdr>
                    <w:top w:val="none" w:sz="0" w:space="0" w:color="auto"/>
                    <w:left w:val="none" w:sz="0" w:space="0" w:color="auto"/>
                    <w:bottom w:val="none" w:sz="0" w:space="0" w:color="auto"/>
                    <w:right w:val="none" w:sz="0" w:space="0" w:color="auto"/>
                  </w:divBdr>
                  <w:divsChild>
                    <w:div w:id="705712202">
                      <w:marLeft w:val="0"/>
                      <w:marRight w:val="0"/>
                      <w:marTop w:val="0"/>
                      <w:marBottom w:val="0"/>
                      <w:divBdr>
                        <w:top w:val="none" w:sz="0" w:space="0" w:color="auto"/>
                        <w:left w:val="none" w:sz="0" w:space="0" w:color="auto"/>
                        <w:bottom w:val="none" w:sz="0" w:space="0" w:color="auto"/>
                        <w:right w:val="none" w:sz="0" w:space="0" w:color="auto"/>
                      </w:divBdr>
                      <w:divsChild>
                        <w:div w:id="447629391">
                          <w:marLeft w:val="0"/>
                          <w:marRight w:val="0"/>
                          <w:marTop w:val="0"/>
                          <w:marBottom w:val="0"/>
                          <w:divBdr>
                            <w:top w:val="none" w:sz="0" w:space="0" w:color="auto"/>
                            <w:left w:val="none" w:sz="0" w:space="0" w:color="auto"/>
                            <w:bottom w:val="none" w:sz="0" w:space="0" w:color="auto"/>
                            <w:right w:val="none" w:sz="0" w:space="0" w:color="auto"/>
                          </w:divBdr>
                          <w:divsChild>
                            <w:div w:id="19782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5384">
                  <w:marLeft w:val="0"/>
                  <w:marRight w:val="0"/>
                  <w:marTop w:val="0"/>
                  <w:marBottom w:val="0"/>
                  <w:divBdr>
                    <w:top w:val="none" w:sz="0" w:space="0" w:color="auto"/>
                    <w:left w:val="none" w:sz="0" w:space="0" w:color="auto"/>
                    <w:bottom w:val="none" w:sz="0" w:space="0" w:color="auto"/>
                    <w:right w:val="none" w:sz="0" w:space="0" w:color="auto"/>
                  </w:divBdr>
                  <w:divsChild>
                    <w:div w:id="448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3148">
      <w:bodyDiv w:val="1"/>
      <w:marLeft w:val="0"/>
      <w:marRight w:val="0"/>
      <w:marTop w:val="0"/>
      <w:marBottom w:val="0"/>
      <w:divBdr>
        <w:top w:val="none" w:sz="0" w:space="0" w:color="auto"/>
        <w:left w:val="none" w:sz="0" w:space="0" w:color="auto"/>
        <w:bottom w:val="none" w:sz="0" w:space="0" w:color="auto"/>
        <w:right w:val="none" w:sz="0" w:space="0" w:color="auto"/>
      </w:divBdr>
    </w:div>
    <w:div w:id="1089429749">
      <w:bodyDiv w:val="1"/>
      <w:marLeft w:val="0"/>
      <w:marRight w:val="0"/>
      <w:marTop w:val="0"/>
      <w:marBottom w:val="0"/>
      <w:divBdr>
        <w:top w:val="none" w:sz="0" w:space="0" w:color="auto"/>
        <w:left w:val="none" w:sz="0" w:space="0" w:color="auto"/>
        <w:bottom w:val="none" w:sz="0" w:space="0" w:color="auto"/>
        <w:right w:val="none" w:sz="0" w:space="0" w:color="auto"/>
      </w:divBdr>
    </w:div>
    <w:div w:id="1090008184">
      <w:bodyDiv w:val="1"/>
      <w:marLeft w:val="0"/>
      <w:marRight w:val="0"/>
      <w:marTop w:val="0"/>
      <w:marBottom w:val="0"/>
      <w:divBdr>
        <w:top w:val="none" w:sz="0" w:space="0" w:color="auto"/>
        <w:left w:val="none" w:sz="0" w:space="0" w:color="auto"/>
        <w:bottom w:val="none" w:sz="0" w:space="0" w:color="auto"/>
        <w:right w:val="none" w:sz="0" w:space="0" w:color="auto"/>
      </w:divBdr>
    </w:div>
    <w:div w:id="1129057770">
      <w:bodyDiv w:val="1"/>
      <w:marLeft w:val="0"/>
      <w:marRight w:val="0"/>
      <w:marTop w:val="0"/>
      <w:marBottom w:val="0"/>
      <w:divBdr>
        <w:top w:val="none" w:sz="0" w:space="0" w:color="auto"/>
        <w:left w:val="none" w:sz="0" w:space="0" w:color="auto"/>
        <w:bottom w:val="none" w:sz="0" w:space="0" w:color="auto"/>
        <w:right w:val="none" w:sz="0" w:space="0" w:color="auto"/>
      </w:divBdr>
      <w:divsChild>
        <w:div w:id="428351972">
          <w:marLeft w:val="0"/>
          <w:marRight w:val="0"/>
          <w:marTop w:val="0"/>
          <w:marBottom w:val="0"/>
          <w:divBdr>
            <w:top w:val="none" w:sz="0" w:space="0" w:color="auto"/>
            <w:left w:val="none" w:sz="0" w:space="0" w:color="auto"/>
            <w:bottom w:val="none" w:sz="0" w:space="0" w:color="auto"/>
            <w:right w:val="none" w:sz="0" w:space="0" w:color="auto"/>
          </w:divBdr>
          <w:divsChild>
            <w:div w:id="238490289">
              <w:marLeft w:val="0"/>
              <w:marRight w:val="0"/>
              <w:marTop w:val="0"/>
              <w:marBottom w:val="120"/>
              <w:divBdr>
                <w:top w:val="none" w:sz="0" w:space="0" w:color="auto"/>
                <w:left w:val="none" w:sz="0" w:space="0" w:color="auto"/>
                <w:bottom w:val="none" w:sz="0" w:space="0" w:color="auto"/>
                <w:right w:val="none" w:sz="0" w:space="0" w:color="auto"/>
              </w:divBdr>
              <w:divsChild>
                <w:div w:id="1925530425">
                  <w:marLeft w:val="0"/>
                  <w:marRight w:val="0"/>
                  <w:marTop w:val="0"/>
                  <w:marBottom w:val="0"/>
                  <w:divBdr>
                    <w:top w:val="none" w:sz="0" w:space="0" w:color="auto"/>
                    <w:left w:val="none" w:sz="0" w:space="0" w:color="auto"/>
                    <w:bottom w:val="none" w:sz="0" w:space="0" w:color="auto"/>
                    <w:right w:val="none" w:sz="0" w:space="0" w:color="auto"/>
                  </w:divBdr>
                  <w:divsChild>
                    <w:div w:id="16324017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65247778">
      <w:bodyDiv w:val="1"/>
      <w:marLeft w:val="0"/>
      <w:marRight w:val="0"/>
      <w:marTop w:val="0"/>
      <w:marBottom w:val="0"/>
      <w:divBdr>
        <w:top w:val="none" w:sz="0" w:space="0" w:color="auto"/>
        <w:left w:val="none" w:sz="0" w:space="0" w:color="auto"/>
        <w:bottom w:val="none" w:sz="0" w:space="0" w:color="auto"/>
        <w:right w:val="none" w:sz="0" w:space="0" w:color="auto"/>
      </w:divBdr>
      <w:divsChild>
        <w:div w:id="502280393">
          <w:marLeft w:val="0"/>
          <w:marRight w:val="0"/>
          <w:marTop w:val="0"/>
          <w:marBottom w:val="0"/>
          <w:divBdr>
            <w:top w:val="none" w:sz="0" w:space="0" w:color="auto"/>
            <w:left w:val="none" w:sz="0" w:space="0" w:color="auto"/>
            <w:bottom w:val="none" w:sz="0" w:space="0" w:color="auto"/>
            <w:right w:val="none" w:sz="0" w:space="0" w:color="auto"/>
          </w:divBdr>
          <w:divsChild>
            <w:div w:id="1810244975">
              <w:marLeft w:val="0"/>
              <w:marRight w:val="0"/>
              <w:marTop w:val="0"/>
              <w:marBottom w:val="0"/>
              <w:divBdr>
                <w:top w:val="none" w:sz="0" w:space="0" w:color="auto"/>
                <w:left w:val="none" w:sz="0" w:space="0" w:color="auto"/>
                <w:bottom w:val="none" w:sz="0" w:space="0" w:color="auto"/>
                <w:right w:val="none" w:sz="0" w:space="0" w:color="auto"/>
              </w:divBdr>
            </w:div>
          </w:divsChild>
        </w:div>
        <w:div w:id="997348849">
          <w:marLeft w:val="0"/>
          <w:marRight w:val="0"/>
          <w:marTop w:val="0"/>
          <w:marBottom w:val="0"/>
          <w:divBdr>
            <w:top w:val="none" w:sz="0" w:space="0" w:color="auto"/>
            <w:left w:val="none" w:sz="0" w:space="0" w:color="auto"/>
            <w:bottom w:val="none" w:sz="0" w:space="0" w:color="auto"/>
            <w:right w:val="none" w:sz="0" w:space="0" w:color="auto"/>
          </w:divBdr>
          <w:divsChild>
            <w:div w:id="629675962">
              <w:marLeft w:val="0"/>
              <w:marRight w:val="0"/>
              <w:marTop w:val="0"/>
              <w:marBottom w:val="0"/>
              <w:divBdr>
                <w:top w:val="none" w:sz="0" w:space="0" w:color="auto"/>
                <w:left w:val="none" w:sz="0" w:space="0" w:color="auto"/>
                <w:bottom w:val="none" w:sz="0" w:space="0" w:color="auto"/>
                <w:right w:val="none" w:sz="0" w:space="0" w:color="auto"/>
              </w:divBdr>
            </w:div>
          </w:divsChild>
        </w:div>
        <w:div w:id="1877962215">
          <w:marLeft w:val="0"/>
          <w:marRight w:val="0"/>
          <w:marTop w:val="0"/>
          <w:marBottom w:val="0"/>
          <w:divBdr>
            <w:top w:val="none" w:sz="0" w:space="0" w:color="auto"/>
            <w:left w:val="none" w:sz="0" w:space="0" w:color="auto"/>
            <w:bottom w:val="none" w:sz="0" w:space="0" w:color="auto"/>
            <w:right w:val="none" w:sz="0" w:space="0" w:color="auto"/>
          </w:divBdr>
          <w:divsChild>
            <w:div w:id="305012848">
              <w:marLeft w:val="0"/>
              <w:marRight w:val="0"/>
              <w:marTop w:val="0"/>
              <w:marBottom w:val="0"/>
              <w:divBdr>
                <w:top w:val="none" w:sz="0" w:space="0" w:color="auto"/>
                <w:left w:val="none" w:sz="0" w:space="0" w:color="auto"/>
                <w:bottom w:val="none" w:sz="0" w:space="0" w:color="auto"/>
                <w:right w:val="none" w:sz="0" w:space="0" w:color="auto"/>
              </w:divBdr>
            </w:div>
          </w:divsChild>
        </w:div>
        <w:div w:id="359358751">
          <w:marLeft w:val="0"/>
          <w:marRight w:val="0"/>
          <w:marTop w:val="0"/>
          <w:marBottom w:val="0"/>
          <w:divBdr>
            <w:top w:val="none" w:sz="0" w:space="0" w:color="auto"/>
            <w:left w:val="none" w:sz="0" w:space="0" w:color="auto"/>
            <w:bottom w:val="none" w:sz="0" w:space="0" w:color="auto"/>
            <w:right w:val="none" w:sz="0" w:space="0" w:color="auto"/>
          </w:divBdr>
          <w:divsChild>
            <w:div w:id="1724791162">
              <w:marLeft w:val="0"/>
              <w:marRight w:val="0"/>
              <w:marTop w:val="0"/>
              <w:marBottom w:val="0"/>
              <w:divBdr>
                <w:top w:val="none" w:sz="0" w:space="0" w:color="auto"/>
                <w:left w:val="none" w:sz="0" w:space="0" w:color="auto"/>
                <w:bottom w:val="none" w:sz="0" w:space="0" w:color="auto"/>
                <w:right w:val="none" w:sz="0" w:space="0" w:color="auto"/>
              </w:divBdr>
            </w:div>
          </w:divsChild>
        </w:div>
        <w:div w:id="567346673">
          <w:marLeft w:val="0"/>
          <w:marRight w:val="0"/>
          <w:marTop w:val="0"/>
          <w:marBottom w:val="0"/>
          <w:divBdr>
            <w:top w:val="none" w:sz="0" w:space="0" w:color="auto"/>
            <w:left w:val="none" w:sz="0" w:space="0" w:color="auto"/>
            <w:bottom w:val="none" w:sz="0" w:space="0" w:color="auto"/>
            <w:right w:val="none" w:sz="0" w:space="0" w:color="auto"/>
          </w:divBdr>
          <w:divsChild>
            <w:div w:id="161893809">
              <w:marLeft w:val="0"/>
              <w:marRight w:val="0"/>
              <w:marTop w:val="0"/>
              <w:marBottom w:val="0"/>
              <w:divBdr>
                <w:top w:val="none" w:sz="0" w:space="0" w:color="auto"/>
                <w:left w:val="none" w:sz="0" w:space="0" w:color="auto"/>
                <w:bottom w:val="none" w:sz="0" w:space="0" w:color="auto"/>
                <w:right w:val="none" w:sz="0" w:space="0" w:color="auto"/>
              </w:divBdr>
            </w:div>
          </w:divsChild>
        </w:div>
        <w:div w:id="635837731">
          <w:marLeft w:val="0"/>
          <w:marRight w:val="0"/>
          <w:marTop w:val="0"/>
          <w:marBottom w:val="0"/>
          <w:divBdr>
            <w:top w:val="none" w:sz="0" w:space="0" w:color="auto"/>
            <w:left w:val="none" w:sz="0" w:space="0" w:color="auto"/>
            <w:bottom w:val="none" w:sz="0" w:space="0" w:color="auto"/>
            <w:right w:val="none" w:sz="0" w:space="0" w:color="auto"/>
          </w:divBdr>
          <w:divsChild>
            <w:div w:id="2052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2057">
      <w:bodyDiv w:val="1"/>
      <w:marLeft w:val="0"/>
      <w:marRight w:val="0"/>
      <w:marTop w:val="0"/>
      <w:marBottom w:val="0"/>
      <w:divBdr>
        <w:top w:val="none" w:sz="0" w:space="0" w:color="auto"/>
        <w:left w:val="none" w:sz="0" w:space="0" w:color="auto"/>
        <w:bottom w:val="none" w:sz="0" w:space="0" w:color="auto"/>
        <w:right w:val="none" w:sz="0" w:space="0" w:color="auto"/>
      </w:divBdr>
    </w:div>
    <w:div w:id="1388139081">
      <w:bodyDiv w:val="1"/>
      <w:marLeft w:val="0"/>
      <w:marRight w:val="0"/>
      <w:marTop w:val="0"/>
      <w:marBottom w:val="0"/>
      <w:divBdr>
        <w:top w:val="none" w:sz="0" w:space="0" w:color="auto"/>
        <w:left w:val="none" w:sz="0" w:space="0" w:color="auto"/>
        <w:bottom w:val="none" w:sz="0" w:space="0" w:color="auto"/>
        <w:right w:val="none" w:sz="0" w:space="0" w:color="auto"/>
      </w:divBdr>
      <w:divsChild>
        <w:div w:id="124352758">
          <w:marLeft w:val="0"/>
          <w:marRight w:val="0"/>
          <w:marTop w:val="0"/>
          <w:marBottom w:val="0"/>
          <w:divBdr>
            <w:top w:val="none" w:sz="0" w:space="0" w:color="auto"/>
            <w:left w:val="none" w:sz="0" w:space="0" w:color="auto"/>
            <w:bottom w:val="none" w:sz="0" w:space="0" w:color="auto"/>
            <w:right w:val="none" w:sz="0" w:space="0" w:color="auto"/>
          </w:divBdr>
          <w:divsChild>
            <w:div w:id="2085175334">
              <w:marLeft w:val="0"/>
              <w:marRight w:val="0"/>
              <w:marTop w:val="0"/>
              <w:marBottom w:val="0"/>
              <w:divBdr>
                <w:top w:val="none" w:sz="0" w:space="0" w:color="auto"/>
                <w:left w:val="none" w:sz="0" w:space="0" w:color="auto"/>
                <w:bottom w:val="none" w:sz="0" w:space="0" w:color="auto"/>
                <w:right w:val="none" w:sz="0" w:space="0" w:color="auto"/>
              </w:divBdr>
            </w:div>
          </w:divsChild>
        </w:div>
        <w:div w:id="3633619">
          <w:marLeft w:val="0"/>
          <w:marRight w:val="0"/>
          <w:marTop w:val="0"/>
          <w:marBottom w:val="0"/>
          <w:divBdr>
            <w:top w:val="none" w:sz="0" w:space="0" w:color="auto"/>
            <w:left w:val="none" w:sz="0" w:space="0" w:color="auto"/>
            <w:bottom w:val="none" w:sz="0" w:space="0" w:color="auto"/>
            <w:right w:val="none" w:sz="0" w:space="0" w:color="auto"/>
          </w:divBdr>
          <w:divsChild>
            <w:div w:id="356583875">
              <w:marLeft w:val="0"/>
              <w:marRight w:val="0"/>
              <w:marTop w:val="0"/>
              <w:marBottom w:val="0"/>
              <w:divBdr>
                <w:top w:val="none" w:sz="0" w:space="0" w:color="auto"/>
                <w:left w:val="none" w:sz="0" w:space="0" w:color="auto"/>
                <w:bottom w:val="none" w:sz="0" w:space="0" w:color="auto"/>
                <w:right w:val="none" w:sz="0" w:space="0" w:color="auto"/>
              </w:divBdr>
            </w:div>
          </w:divsChild>
        </w:div>
        <w:div w:id="2099018975">
          <w:marLeft w:val="0"/>
          <w:marRight w:val="0"/>
          <w:marTop w:val="0"/>
          <w:marBottom w:val="0"/>
          <w:divBdr>
            <w:top w:val="none" w:sz="0" w:space="0" w:color="auto"/>
            <w:left w:val="none" w:sz="0" w:space="0" w:color="auto"/>
            <w:bottom w:val="none" w:sz="0" w:space="0" w:color="auto"/>
            <w:right w:val="none" w:sz="0" w:space="0" w:color="auto"/>
          </w:divBdr>
          <w:divsChild>
            <w:div w:id="1176385480">
              <w:marLeft w:val="0"/>
              <w:marRight w:val="0"/>
              <w:marTop w:val="0"/>
              <w:marBottom w:val="0"/>
              <w:divBdr>
                <w:top w:val="none" w:sz="0" w:space="0" w:color="auto"/>
                <w:left w:val="none" w:sz="0" w:space="0" w:color="auto"/>
                <w:bottom w:val="none" w:sz="0" w:space="0" w:color="auto"/>
                <w:right w:val="none" w:sz="0" w:space="0" w:color="auto"/>
              </w:divBdr>
            </w:div>
          </w:divsChild>
        </w:div>
        <w:div w:id="447966874">
          <w:marLeft w:val="0"/>
          <w:marRight w:val="0"/>
          <w:marTop w:val="0"/>
          <w:marBottom w:val="0"/>
          <w:divBdr>
            <w:top w:val="none" w:sz="0" w:space="0" w:color="auto"/>
            <w:left w:val="none" w:sz="0" w:space="0" w:color="auto"/>
            <w:bottom w:val="none" w:sz="0" w:space="0" w:color="auto"/>
            <w:right w:val="none" w:sz="0" w:space="0" w:color="auto"/>
          </w:divBdr>
          <w:divsChild>
            <w:div w:id="893927472">
              <w:marLeft w:val="0"/>
              <w:marRight w:val="0"/>
              <w:marTop w:val="0"/>
              <w:marBottom w:val="0"/>
              <w:divBdr>
                <w:top w:val="none" w:sz="0" w:space="0" w:color="auto"/>
                <w:left w:val="none" w:sz="0" w:space="0" w:color="auto"/>
                <w:bottom w:val="none" w:sz="0" w:space="0" w:color="auto"/>
                <w:right w:val="none" w:sz="0" w:space="0" w:color="auto"/>
              </w:divBdr>
            </w:div>
          </w:divsChild>
        </w:div>
        <w:div w:id="1494375769">
          <w:marLeft w:val="0"/>
          <w:marRight w:val="0"/>
          <w:marTop w:val="0"/>
          <w:marBottom w:val="0"/>
          <w:divBdr>
            <w:top w:val="none" w:sz="0" w:space="0" w:color="auto"/>
            <w:left w:val="none" w:sz="0" w:space="0" w:color="auto"/>
            <w:bottom w:val="none" w:sz="0" w:space="0" w:color="auto"/>
            <w:right w:val="none" w:sz="0" w:space="0" w:color="auto"/>
          </w:divBdr>
          <w:divsChild>
            <w:div w:id="886726632">
              <w:marLeft w:val="0"/>
              <w:marRight w:val="0"/>
              <w:marTop w:val="0"/>
              <w:marBottom w:val="0"/>
              <w:divBdr>
                <w:top w:val="none" w:sz="0" w:space="0" w:color="auto"/>
                <w:left w:val="none" w:sz="0" w:space="0" w:color="auto"/>
                <w:bottom w:val="none" w:sz="0" w:space="0" w:color="auto"/>
                <w:right w:val="none" w:sz="0" w:space="0" w:color="auto"/>
              </w:divBdr>
            </w:div>
          </w:divsChild>
        </w:div>
        <w:div w:id="1066761828">
          <w:marLeft w:val="0"/>
          <w:marRight w:val="0"/>
          <w:marTop w:val="0"/>
          <w:marBottom w:val="0"/>
          <w:divBdr>
            <w:top w:val="none" w:sz="0" w:space="0" w:color="auto"/>
            <w:left w:val="none" w:sz="0" w:space="0" w:color="auto"/>
            <w:bottom w:val="none" w:sz="0" w:space="0" w:color="auto"/>
            <w:right w:val="none" w:sz="0" w:space="0" w:color="auto"/>
          </w:divBdr>
          <w:divsChild>
            <w:div w:id="1255700070">
              <w:marLeft w:val="0"/>
              <w:marRight w:val="0"/>
              <w:marTop w:val="0"/>
              <w:marBottom w:val="0"/>
              <w:divBdr>
                <w:top w:val="none" w:sz="0" w:space="0" w:color="auto"/>
                <w:left w:val="none" w:sz="0" w:space="0" w:color="auto"/>
                <w:bottom w:val="none" w:sz="0" w:space="0" w:color="auto"/>
                <w:right w:val="none" w:sz="0" w:space="0" w:color="auto"/>
              </w:divBdr>
            </w:div>
          </w:divsChild>
        </w:div>
        <w:div w:id="355232583">
          <w:marLeft w:val="0"/>
          <w:marRight w:val="0"/>
          <w:marTop w:val="0"/>
          <w:marBottom w:val="0"/>
          <w:divBdr>
            <w:top w:val="none" w:sz="0" w:space="0" w:color="auto"/>
            <w:left w:val="none" w:sz="0" w:space="0" w:color="auto"/>
            <w:bottom w:val="none" w:sz="0" w:space="0" w:color="auto"/>
            <w:right w:val="none" w:sz="0" w:space="0" w:color="auto"/>
          </w:divBdr>
          <w:divsChild>
            <w:div w:id="1722552648">
              <w:marLeft w:val="0"/>
              <w:marRight w:val="0"/>
              <w:marTop w:val="0"/>
              <w:marBottom w:val="0"/>
              <w:divBdr>
                <w:top w:val="none" w:sz="0" w:space="0" w:color="auto"/>
                <w:left w:val="none" w:sz="0" w:space="0" w:color="auto"/>
                <w:bottom w:val="none" w:sz="0" w:space="0" w:color="auto"/>
                <w:right w:val="none" w:sz="0" w:space="0" w:color="auto"/>
              </w:divBdr>
            </w:div>
          </w:divsChild>
        </w:div>
        <w:div w:id="1305309479">
          <w:marLeft w:val="0"/>
          <w:marRight w:val="0"/>
          <w:marTop w:val="0"/>
          <w:marBottom w:val="0"/>
          <w:divBdr>
            <w:top w:val="none" w:sz="0" w:space="0" w:color="auto"/>
            <w:left w:val="none" w:sz="0" w:space="0" w:color="auto"/>
            <w:bottom w:val="none" w:sz="0" w:space="0" w:color="auto"/>
            <w:right w:val="none" w:sz="0" w:space="0" w:color="auto"/>
          </w:divBdr>
          <w:divsChild>
            <w:div w:id="604769076">
              <w:marLeft w:val="0"/>
              <w:marRight w:val="0"/>
              <w:marTop w:val="0"/>
              <w:marBottom w:val="0"/>
              <w:divBdr>
                <w:top w:val="none" w:sz="0" w:space="0" w:color="auto"/>
                <w:left w:val="none" w:sz="0" w:space="0" w:color="auto"/>
                <w:bottom w:val="none" w:sz="0" w:space="0" w:color="auto"/>
                <w:right w:val="none" w:sz="0" w:space="0" w:color="auto"/>
              </w:divBdr>
            </w:div>
          </w:divsChild>
        </w:div>
        <w:div w:id="232201097">
          <w:marLeft w:val="0"/>
          <w:marRight w:val="0"/>
          <w:marTop w:val="0"/>
          <w:marBottom w:val="0"/>
          <w:divBdr>
            <w:top w:val="none" w:sz="0" w:space="0" w:color="auto"/>
            <w:left w:val="none" w:sz="0" w:space="0" w:color="auto"/>
            <w:bottom w:val="none" w:sz="0" w:space="0" w:color="auto"/>
            <w:right w:val="none" w:sz="0" w:space="0" w:color="auto"/>
          </w:divBdr>
          <w:divsChild>
            <w:div w:id="2077820068">
              <w:marLeft w:val="0"/>
              <w:marRight w:val="0"/>
              <w:marTop w:val="0"/>
              <w:marBottom w:val="0"/>
              <w:divBdr>
                <w:top w:val="none" w:sz="0" w:space="0" w:color="auto"/>
                <w:left w:val="none" w:sz="0" w:space="0" w:color="auto"/>
                <w:bottom w:val="none" w:sz="0" w:space="0" w:color="auto"/>
                <w:right w:val="none" w:sz="0" w:space="0" w:color="auto"/>
              </w:divBdr>
            </w:div>
          </w:divsChild>
        </w:div>
        <w:div w:id="849104627">
          <w:marLeft w:val="0"/>
          <w:marRight w:val="0"/>
          <w:marTop w:val="0"/>
          <w:marBottom w:val="0"/>
          <w:divBdr>
            <w:top w:val="none" w:sz="0" w:space="0" w:color="auto"/>
            <w:left w:val="none" w:sz="0" w:space="0" w:color="auto"/>
            <w:bottom w:val="none" w:sz="0" w:space="0" w:color="auto"/>
            <w:right w:val="none" w:sz="0" w:space="0" w:color="auto"/>
          </w:divBdr>
          <w:divsChild>
            <w:div w:id="2017684375">
              <w:marLeft w:val="0"/>
              <w:marRight w:val="0"/>
              <w:marTop w:val="0"/>
              <w:marBottom w:val="0"/>
              <w:divBdr>
                <w:top w:val="none" w:sz="0" w:space="0" w:color="auto"/>
                <w:left w:val="none" w:sz="0" w:space="0" w:color="auto"/>
                <w:bottom w:val="none" w:sz="0" w:space="0" w:color="auto"/>
                <w:right w:val="none" w:sz="0" w:space="0" w:color="auto"/>
              </w:divBdr>
            </w:div>
          </w:divsChild>
        </w:div>
        <w:div w:id="1214580252">
          <w:marLeft w:val="0"/>
          <w:marRight w:val="0"/>
          <w:marTop w:val="0"/>
          <w:marBottom w:val="0"/>
          <w:divBdr>
            <w:top w:val="none" w:sz="0" w:space="0" w:color="auto"/>
            <w:left w:val="none" w:sz="0" w:space="0" w:color="auto"/>
            <w:bottom w:val="none" w:sz="0" w:space="0" w:color="auto"/>
            <w:right w:val="none" w:sz="0" w:space="0" w:color="auto"/>
          </w:divBdr>
          <w:divsChild>
            <w:div w:id="1801682795">
              <w:marLeft w:val="0"/>
              <w:marRight w:val="0"/>
              <w:marTop w:val="0"/>
              <w:marBottom w:val="0"/>
              <w:divBdr>
                <w:top w:val="none" w:sz="0" w:space="0" w:color="auto"/>
                <w:left w:val="none" w:sz="0" w:space="0" w:color="auto"/>
                <w:bottom w:val="none" w:sz="0" w:space="0" w:color="auto"/>
                <w:right w:val="none" w:sz="0" w:space="0" w:color="auto"/>
              </w:divBdr>
            </w:div>
          </w:divsChild>
        </w:div>
        <w:div w:id="562061314">
          <w:marLeft w:val="0"/>
          <w:marRight w:val="0"/>
          <w:marTop w:val="0"/>
          <w:marBottom w:val="0"/>
          <w:divBdr>
            <w:top w:val="none" w:sz="0" w:space="0" w:color="auto"/>
            <w:left w:val="none" w:sz="0" w:space="0" w:color="auto"/>
            <w:bottom w:val="none" w:sz="0" w:space="0" w:color="auto"/>
            <w:right w:val="none" w:sz="0" w:space="0" w:color="auto"/>
          </w:divBdr>
          <w:divsChild>
            <w:div w:id="1556744997">
              <w:marLeft w:val="0"/>
              <w:marRight w:val="0"/>
              <w:marTop w:val="0"/>
              <w:marBottom w:val="0"/>
              <w:divBdr>
                <w:top w:val="none" w:sz="0" w:space="0" w:color="auto"/>
                <w:left w:val="none" w:sz="0" w:space="0" w:color="auto"/>
                <w:bottom w:val="none" w:sz="0" w:space="0" w:color="auto"/>
                <w:right w:val="none" w:sz="0" w:space="0" w:color="auto"/>
              </w:divBdr>
            </w:div>
          </w:divsChild>
        </w:div>
        <w:div w:id="724915194">
          <w:marLeft w:val="0"/>
          <w:marRight w:val="0"/>
          <w:marTop w:val="0"/>
          <w:marBottom w:val="0"/>
          <w:divBdr>
            <w:top w:val="none" w:sz="0" w:space="0" w:color="auto"/>
            <w:left w:val="none" w:sz="0" w:space="0" w:color="auto"/>
            <w:bottom w:val="none" w:sz="0" w:space="0" w:color="auto"/>
            <w:right w:val="none" w:sz="0" w:space="0" w:color="auto"/>
          </w:divBdr>
          <w:divsChild>
            <w:div w:id="1242639771">
              <w:marLeft w:val="0"/>
              <w:marRight w:val="0"/>
              <w:marTop w:val="0"/>
              <w:marBottom w:val="0"/>
              <w:divBdr>
                <w:top w:val="none" w:sz="0" w:space="0" w:color="auto"/>
                <w:left w:val="none" w:sz="0" w:space="0" w:color="auto"/>
                <w:bottom w:val="none" w:sz="0" w:space="0" w:color="auto"/>
                <w:right w:val="none" w:sz="0" w:space="0" w:color="auto"/>
              </w:divBdr>
            </w:div>
          </w:divsChild>
        </w:div>
        <w:div w:id="358941832">
          <w:marLeft w:val="0"/>
          <w:marRight w:val="0"/>
          <w:marTop w:val="0"/>
          <w:marBottom w:val="0"/>
          <w:divBdr>
            <w:top w:val="none" w:sz="0" w:space="0" w:color="auto"/>
            <w:left w:val="none" w:sz="0" w:space="0" w:color="auto"/>
            <w:bottom w:val="none" w:sz="0" w:space="0" w:color="auto"/>
            <w:right w:val="none" w:sz="0" w:space="0" w:color="auto"/>
          </w:divBdr>
          <w:divsChild>
            <w:div w:id="816535552">
              <w:marLeft w:val="0"/>
              <w:marRight w:val="0"/>
              <w:marTop w:val="0"/>
              <w:marBottom w:val="0"/>
              <w:divBdr>
                <w:top w:val="none" w:sz="0" w:space="0" w:color="auto"/>
                <w:left w:val="none" w:sz="0" w:space="0" w:color="auto"/>
                <w:bottom w:val="none" w:sz="0" w:space="0" w:color="auto"/>
                <w:right w:val="none" w:sz="0" w:space="0" w:color="auto"/>
              </w:divBdr>
            </w:div>
          </w:divsChild>
        </w:div>
        <w:div w:id="103576843">
          <w:marLeft w:val="0"/>
          <w:marRight w:val="0"/>
          <w:marTop w:val="0"/>
          <w:marBottom w:val="0"/>
          <w:divBdr>
            <w:top w:val="none" w:sz="0" w:space="0" w:color="auto"/>
            <w:left w:val="none" w:sz="0" w:space="0" w:color="auto"/>
            <w:bottom w:val="none" w:sz="0" w:space="0" w:color="auto"/>
            <w:right w:val="none" w:sz="0" w:space="0" w:color="auto"/>
          </w:divBdr>
          <w:divsChild>
            <w:div w:id="1848399504">
              <w:marLeft w:val="0"/>
              <w:marRight w:val="0"/>
              <w:marTop w:val="0"/>
              <w:marBottom w:val="0"/>
              <w:divBdr>
                <w:top w:val="none" w:sz="0" w:space="0" w:color="auto"/>
                <w:left w:val="none" w:sz="0" w:space="0" w:color="auto"/>
                <w:bottom w:val="none" w:sz="0" w:space="0" w:color="auto"/>
                <w:right w:val="none" w:sz="0" w:space="0" w:color="auto"/>
              </w:divBdr>
            </w:div>
          </w:divsChild>
        </w:div>
        <w:div w:id="1726445726">
          <w:marLeft w:val="0"/>
          <w:marRight w:val="0"/>
          <w:marTop w:val="0"/>
          <w:marBottom w:val="0"/>
          <w:divBdr>
            <w:top w:val="none" w:sz="0" w:space="0" w:color="auto"/>
            <w:left w:val="none" w:sz="0" w:space="0" w:color="auto"/>
            <w:bottom w:val="none" w:sz="0" w:space="0" w:color="auto"/>
            <w:right w:val="none" w:sz="0" w:space="0" w:color="auto"/>
          </w:divBdr>
          <w:divsChild>
            <w:div w:id="1054308647">
              <w:marLeft w:val="0"/>
              <w:marRight w:val="0"/>
              <w:marTop w:val="0"/>
              <w:marBottom w:val="0"/>
              <w:divBdr>
                <w:top w:val="none" w:sz="0" w:space="0" w:color="auto"/>
                <w:left w:val="none" w:sz="0" w:space="0" w:color="auto"/>
                <w:bottom w:val="none" w:sz="0" w:space="0" w:color="auto"/>
                <w:right w:val="none" w:sz="0" w:space="0" w:color="auto"/>
              </w:divBdr>
            </w:div>
          </w:divsChild>
        </w:div>
        <w:div w:id="268516464">
          <w:marLeft w:val="0"/>
          <w:marRight w:val="0"/>
          <w:marTop w:val="0"/>
          <w:marBottom w:val="0"/>
          <w:divBdr>
            <w:top w:val="none" w:sz="0" w:space="0" w:color="auto"/>
            <w:left w:val="none" w:sz="0" w:space="0" w:color="auto"/>
            <w:bottom w:val="none" w:sz="0" w:space="0" w:color="auto"/>
            <w:right w:val="none" w:sz="0" w:space="0" w:color="auto"/>
          </w:divBdr>
          <w:divsChild>
            <w:div w:id="59180396">
              <w:marLeft w:val="0"/>
              <w:marRight w:val="0"/>
              <w:marTop w:val="0"/>
              <w:marBottom w:val="0"/>
              <w:divBdr>
                <w:top w:val="none" w:sz="0" w:space="0" w:color="auto"/>
                <w:left w:val="none" w:sz="0" w:space="0" w:color="auto"/>
                <w:bottom w:val="none" w:sz="0" w:space="0" w:color="auto"/>
                <w:right w:val="none" w:sz="0" w:space="0" w:color="auto"/>
              </w:divBdr>
            </w:div>
          </w:divsChild>
        </w:div>
        <w:div w:id="1751006232">
          <w:marLeft w:val="0"/>
          <w:marRight w:val="0"/>
          <w:marTop w:val="0"/>
          <w:marBottom w:val="0"/>
          <w:divBdr>
            <w:top w:val="none" w:sz="0" w:space="0" w:color="auto"/>
            <w:left w:val="none" w:sz="0" w:space="0" w:color="auto"/>
            <w:bottom w:val="none" w:sz="0" w:space="0" w:color="auto"/>
            <w:right w:val="none" w:sz="0" w:space="0" w:color="auto"/>
          </w:divBdr>
          <w:divsChild>
            <w:div w:id="4641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584">
      <w:bodyDiv w:val="1"/>
      <w:marLeft w:val="0"/>
      <w:marRight w:val="0"/>
      <w:marTop w:val="0"/>
      <w:marBottom w:val="0"/>
      <w:divBdr>
        <w:top w:val="none" w:sz="0" w:space="0" w:color="auto"/>
        <w:left w:val="none" w:sz="0" w:space="0" w:color="auto"/>
        <w:bottom w:val="none" w:sz="0" w:space="0" w:color="auto"/>
        <w:right w:val="none" w:sz="0" w:space="0" w:color="auto"/>
      </w:divBdr>
      <w:divsChild>
        <w:div w:id="92820061">
          <w:marLeft w:val="0"/>
          <w:marRight w:val="0"/>
          <w:marTop w:val="0"/>
          <w:marBottom w:val="0"/>
          <w:divBdr>
            <w:top w:val="none" w:sz="0" w:space="0" w:color="auto"/>
            <w:left w:val="none" w:sz="0" w:space="0" w:color="auto"/>
            <w:bottom w:val="none" w:sz="0" w:space="0" w:color="auto"/>
            <w:right w:val="none" w:sz="0" w:space="0" w:color="auto"/>
          </w:divBdr>
          <w:divsChild>
            <w:div w:id="727191436">
              <w:marLeft w:val="0"/>
              <w:marRight w:val="0"/>
              <w:marTop w:val="0"/>
              <w:marBottom w:val="0"/>
              <w:divBdr>
                <w:top w:val="none" w:sz="0" w:space="0" w:color="auto"/>
                <w:left w:val="none" w:sz="0" w:space="0" w:color="auto"/>
                <w:bottom w:val="none" w:sz="0" w:space="0" w:color="auto"/>
                <w:right w:val="none" w:sz="0" w:space="0" w:color="auto"/>
              </w:divBdr>
              <w:divsChild>
                <w:div w:id="1422407735">
                  <w:marLeft w:val="0"/>
                  <w:marRight w:val="0"/>
                  <w:marTop w:val="0"/>
                  <w:marBottom w:val="0"/>
                  <w:divBdr>
                    <w:top w:val="none" w:sz="0" w:space="0" w:color="auto"/>
                    <w:left w:val="none" w:sz="0" w:space="0" w:color="auto"/>
                    <w:bottom w:val="none" w:sz="0" w:space="0" w:color="auto"/>
                    <w:right w:val="none" w:sz="0" w:space="0" w:color="auto"/>
                  </w:divBdr>
                  <w:divsChild>
                    <w:div w:id="1090540725">
                      <w:marLeft w:val="0"/>
                      <w:marRight w:val="0"/>
                      <w:marTop w:val="0"/>
                      <w:marBottom w:val="0"/>
                      <w:divBdr>
                        <w:top w:val="none" w:sz="0" w:space="0" w:color="auto"/>
                        <w:left w:val="none" w:sz="0" w:space="0" w:color="auto"/>
                        <w:bottom w:val="none" w:sz="0" w:space="0" w:color="auto"/>
                        <w:right w:val="none" w:sz="0" w:space="0" w:color="auto"/>
                      </w:divBdr>
                      <w:divsChild>
                        <w:div w:id="1021123220">
                          <w:marLeft w:val="0"/>
                          <w:marRight w:val="0"/>
                          <w:marTop w:val="0"/>
                          <w:marBottom w:val="0"/>
                          <w:divBdr>
                            <w:top w:val="none" w:sz="0" w:space="0" w:color="auto"/>
                            <w:left w:val="none" w:sz="0" w:space="0" w:color="auto"/>
                            <w:bottom w:val="none" w:sz="0" w:space="0" w:color="auto"/>
                            <w:right w:val="none" w:sz="0" w:space="0" w:color="auto"/>
                          </w:divBdr>
                          <w:divsChild>
                            <w:div w:id="3675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5559">
                  <w:marLeft w:val="0"/>
                  <w:marRight w:val="0"/>
                  <w:marTop w:val="0"/>
                  <w:marBottom w:val="0"/>
                  <w:divBdr>
                    <w:top w:val="none" w:sz="0" w:space="0" w:color="auto"/>
                    <w:left w:val="none" w:sz="0" w:space="0" w:color="auto"/>
                    <w:bottom w:val="none" w:sz="0" w:space="0" w:color="auto"/>
                    <w:right w:val="none" w:sz="0" w:space="0" w:color="auto"/>
                  </w:divBdr>
                  <w:divsChild>
                    <w:div w:id="7908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97589">
      <w:bodyDiv w:val="1"/>
      <w:marLeft w:val="0"/>
      <w:marRight w:val="0"/>
      <w:marTop w:val="0"/>
      <w:marBottom w:val="0"/>
      <w:divBdr>
        <w:top w:val="none" w:sz="0" w:space="0" w:color="auto"/>
        <w:left w:val="none" w:sz="0" w:space="0" w:color="auto"/>
        <w:bottom w:val="none" w:sz="0" w:space="0" w:color="auto"/>
        <w:right w:val="none" w:sz="0" w:space="0" w:color="auto"/>
      </w:divBdr>
    </w:div>
    <w:div w:id="1519849575">
      <w:bodyDiv w:val="1"/>
      <w:marLeft w:val="0"/>
      <w:marRight w:val="0"/>
      <w:marTop w:val="0"/>
      <w:marBottom w:val="0"/>
      <w:divBdr>
        <w:top w:val="none" w:sz="0" w:space="0" w:color="auto"/>
        <w:left w:val="none" w:sz="0" w:space="0" w:color="auto"/>
        <w:bottom w:val="none" w:sz="0" w:space="0" w:color="auto"/>
        <w:right w:val="none" w:sz="0" w:space="0" w:color="auto"/>
      </w:divBdr>
    </w:div>
    <w:div w:id="1523282060">
      <w:bodyDiv w:val="1"/>
      <w:marLeft w:val="0"/>
      <w:marRight w:val="0"/>
      <w:marTop w:val="0"/>
      <w:marBottom w:val="0"/>
      <w:divBdr>
        <w:top w:val="none" w:sz="0" w:space="0" w:color="auto"/>
        <w:left w:val="none" w:sz="0" w:space="0" w:color="auto"/>
        <w:bottom w:val="none" w:sz="0" w:space="0" w:color="auto"/>
        <w:right w:val="none" w:sz="0" w:space="0" w:color="auto"/>
      </w:divBdr>
      <w:divsChild>
        <w:div w:id="2013675651">
          <w:marLeft w:val="0"/>
          <w:marRight w:val="0"/>
          <w:marTop w:val="0"/>
          <w:marBottom w:val="0"/>
          <w:divBdr>
            <w:top w:val="none" w:sz="0" w:space="0" w:color="auto"/>
            <w:left w:val="none" w:sz="0" w:space="0" w:color="auto"/>
            <w:bottom w:val="none" w:sz="0" w:space="0" w:color="auto"/>
            <w:right w:val="none" w:sz="0" w:space="0" w:color="auto"/>
          </w:divBdr>
          <w:divsChild>
            <w:div w:id="1877306662">
              <w:marLeft w:val="0"/>
              <w:marRight w:val="0"/>
              <w:marTop w:val="0"/>
              <w:marBottom w:val="0"/>
              <w:divBdr>
                <w:top w:val="none" w:sz="0" w:space="0" w:color="auto"/>
                <w:left w:val="none" w:sz="0" w:space="0" w:color="auto"/>
                <w:bottom w:val="none" w:sz="0" w:space="0" w:color="auto"/>
                <w:right w:val="none" w:sz="0" w:space="0" w:color="auto"/>
              </w:divBdr>
            </w:div>
          </w:divsChild>
        </w:div>
        <w:div w:id="1721174031">
          <w:marLeft w:val="0"/>
          <w:marRight w:val="0"/>
          <w:marTop w:val="0"/>
          <w:marBottom w:val="0"/>
          <w:divBdr>
            <w:top w:val="none" w:sz="0" w:space="0" w:color="auto"/>
            <w:left w:val="none" w:sz="0" w:space="0" w:color="auto"/>
            <w:bottom w:val="none" w:sz="0" w:space="0" w:color="auto"/>
            <w:right w:val="none" w:sz="0" w:space="0" w:color="auto"/>
          </w:divBdr>
          <w:divsChild>
            <w:div w:id="99179018">
              <w:marLeft w:val="0"/>
              <w:marRight w:val="0"/>
              <w:marTop w:val="0"/>
              <w:marBottom w:val="0"/>
              <w:divBdr>
                <w:top w:val="none" w:sz="0" w:space="0" w:color="auto"/>
                <w:left w:val="none" w:sz="0" w:space="0" w:color="auto"/>
                <w:bottom w:val="none" w:sz="0" w:space="0" w:color="auto"/>
                <w:right w:val="none" w:sz="0" w:space="0" w:color="auto"/>
              </w:divBdr>
            </w:div>
          </w:divsChild>
        </w:div>
        <w:div w:id="611597944">
          <w:marLeft w:val="0"/>
          <w:marRight w:val="0"/>
          <w:marTop w:val="0"/>
          <w:marBottom w:val="0"/>
          <w:divBdr>
            <w:top w:val="none" w:sz="0" w:space="0" w:color="auto"/>
            <w:left w:val="none" w:sz="0" w:space="0" w:color="auto"/>
            <w:bottom w:val="none" w:sz="0" w:space="0" w:color="auto"/>
            <w:right w:val="none" w:sz="0" w:space="0" w:color="auto"/>
          </w:divBdr>
          <w:divsChild>
            <w:div w:id="964850877">
              <w:marLeft w:val="0"/>
              <w:marRight w:val="0"/>
              <w:marTop w:val="0"/>
              <w:marBottom w:val="0"/>
              <w:divBdr>
                <w:top w:val="none" w:sz="0" w:space="0" w:color="auto"/>
                <w:left w:val="none" w:sz="0" w:space="0" w:color="auto"/>
                <w:bottom w:val="none" w:sz="0" w:space="0" w:color="auto"/>
                <w:right w:val="none" w:sz="0" w:space="0" w:color="auto"/>
              </w:divBdr>
            </w:div>
          </w:divsChild>
        </w:div>
        <w:div w:id="354232271">
          <w:marLeft w:val="0"/>
          <w:marRight w:val="0"/>
          <w:marTop w:val="0"/>
          <w:marBottom w:val="0"/>
          <w:divBdr>
            <w:top w:val="none" w:sz="0" w:space="0" w:color="auto"/>
            <w:left w:val="none" w:sz="0" w:space="0" w:color="auto"/>
            <w:bottom w:val="none" w:sz="0" w:space="0" w:color="auto"/>
            <w:right w:val="none" w:sz="0" w:space="0" w:color="auto"/>
          </w:divBdr>
          <w:divsChild>
            <w:div w:id="159196066">
              <w:marLeft w:val="0"/>
              <w:marRight w:val="0"/>
              <w:marTop w:val="0"/>
              <w:marBottom w:val="0"/>
              <w:divBdr>
                <w:top w:val="none" w:sz="0" w:space="0" w:color="auto"/>
                <w:left w:val="none" w:sz="0" w:space="0" w:color="auto"/>
                <w:bottom w:val="none" w:sz="0" w:space="0" w:color="auto"/>
                <w:right w:val="none" w:sz="0" w:space="0" w:color="auto"/>
              </w:divBdr>
            </w:div>
          </w:divsChild>
        </w:div>
        <w:div w:id="1165247351">
          <w:marLeft w:val="0"/>
          <w:marRight w:val="0"/>
          <w:marTop w:val="0"/>
          <w:marBottom w:val="0"/>
          <w:divBdr>
            <w:top w:val="none" w:sz="0" w:space="0" w:color="auto"/>
            <w:left w:val="none" w:sz="0" w:space="0" w:color="auto"/>
            <w:bottom w:val="none" w:sz="0" w:space="0" w:color="auto"/>
            <w:right w:val="none" w:sz="0" w:space="0" w:color="auto"/>
          </w:divBdr>
          <w:divsChild>
            <w:div w:id="1319382615">
              <w:marLeft w:val="0"/>
              <w:marRight w:val="0"/>
              <w:marTop w:val="0"/>
              <w:marBottom w:val="0"/>
              <w:divBdr>
                <w:top w:val="none" w:sz="0" w:space="0" w:color="auto"/>
                <w:left w:val="none" w:sz="0" w:space="0" w:color="auto"/>
                <w:bottom w:val="none" w:sz="0" w:space="0" w:color="auto"/>
                <w:right w:val="none" w:sz="0" w:space="0" w:color="auto"/>
              </w:divBdr>
            </w:div>
          </w:divsChild>
        </w:div>
        <w:div w:id="799224255">
          <w:marLeft w:val="0"/>
          <w:marRight w:val="0"/>
          <w:marTop w:val="0"/>
          <w:marBottom w:val="0"/>
          <w:divBdr>
            <w:top w:val="none" w:sz="0" w:space="0" w:color="auto"/>
            <w:left w:val="none" w:sz="0" w:space="0" w:color="auto"/>
            <w:bottom w:val="none" w:sz="0" w:space="0" w:color="auto"/>
            <w:right w:val="none" w:sz="0" w:space="0" w:color="auto"/>
          </w:divBdr>
          <w:divsChild>
            <w:div w:id="902180698">
              <w:marLeft w:val="0"/>
              <w:marRight w:val="0"/>
              <w:marTop w:val="0"/>
              <w:marBottom w:val="0"/>
              <w:divBdr>
                <w:top w:val="none" w:sz="0" w:space="0" w:color="auto"/>
                <w:left w:val="none" w:sz="0" w:space="0" w:color="auto"/>
                <w:bottom w:val="none" w:sz="0" w:space="0" w:color="auto"/>
                <w:right w:val="none" w:sz="0" w:space="0" w:color="auto"/>
              </w:divBdr>
            </w:div>
          </w:divsChild>
        </w:div>
        <w:div w:id="1024790302">
          <w:marLeft w:val="0"/>
          <w:marRight w:val="0"/>
          <w:marTop w:val="0"/>
          <w:marBottom w:val="0"/>
          <w:divBdr>
            <w:top w:val="none" w:sz="0" w:space="0" w:color="auto"/>
            <w:left w:val="none" w:sz="0" w:space="0" w:color="auto"/>
            <w:bottom w:val="none" w:sz="0" w:space="0" w:color="auto"/>
            <w:right w:val="none" w:sz="0" w:space="0" w:color="auto"/>
          </w:divBdr>
          <w:divsChild>
            <w:div w:id="2130851448">
              <w:marLeft w:val="0"/>
              <w:marRight w:val="0"/>
              <w:marTop w:val="0"/>
              <w:marBottom w:val="0"/>
              <w:divBdr>
                <w:top w:val="none" w:sz="0" w:space="0" w:color="auto"/>
                <w:left w:val="none" w:sz="0" w:space="0" w:color="auto"/>
                <w:bottom w:val="none" w:sz="0" w:space="0" w:color="auto"/>
                <w:right w:val="none" w:sz="0" w:space="0" w:color="auto"/>
              </w:divBdr>
            </w:div>
          </w:divsChild>
        </w:div>
        <w:div w:id="440687144">
          <w:marLeft w:val="0"/>
          <w:marRight w:val="0"/>
          <w:marTop w:val="0"/>
          <w:marBottom w:val="0"/>
          <w:divBdr>
            <w:top w:val="none" w:sz="0" w:space="0" w:color="auto"/>
            <w:left w:val="none" w:sz="0" w:space="0" w:color="auto"/>
            <w:bottom w:val="none" w:sz="0" w:space="0" w:color="auto"/>
            <w:right w:val="none" w:sz="0" w:space="0" w:color="auto"/>
          </w:divBdr>
          <w:divsChild>
            <w:div w:id="1900508129">
              <w:marLeft w:val="0"/>
              <w:marRight w:val="0"/>
              <w:marTop w:val="0"/>
              <w:marBottom w:val="0"/>
              <w:divBdr>
                <w:top w:val="none" w:sz="0" w:space="0" w:color="auto"/>
                <w:left w:val="none" w:sz="0" w:space="0" w:color="auto"/>
                <w:bottom w:val="none" w:sz="0" w:space="0" w:color="auto"/>
                <w:right w:val="none" w:sz="0" w:space="0" w:color="auto"/>
              </w:divBdr>
            </w:div>
          </w:divsChild>
        </w:div>
        <w:div w:id="960040237">
          <w:marLeft w:val="0"/>
          <w:marRight w:val="0"/>
          <w:marTop w:val="0"/>
          <w:marBottom w:val="0"/>
          <w:divBdr>
            <w:top w:val="none" w:sz="0" w:space="0" w:color="auto"/>
            <w:left w:val="none" w:sz="0" w:space="0" w:color="auto"/>
            <w:bottom w:val="none" w:sz="0" w:space="0" w:color="auto"/>
            <w:right w:val="none" w:sz="0" w:space="0" w:color="auto"/>
          </w:divBdr>
          <w:divsChild>
            <w:div w:id="1116096702">
              <w:marLeft w:val="0"/>
              <w:marRight w:val="0"/>
              <w:marTop w:val="0"/>
              <w:marBottom w:val="0"/>
              <w:divBdr>
                <w:top w:val="none" w:sz="0" w:space="0" w:color="auto"/>
                <w:left w:val="none" w:sz="0" w:space="0" w:color="auto"/>
                <w:bottom w:val="none" w:sz="0" w:space="0" w:color="auto"/>
                <w:right w:val="none" w:sz="0" w:space="0" w:color="auto"/>
              </w:divBdr>
            </w:div>
          </w:divsChild>
        </w:div>
        <w:div w:id="1852917353">
          <w:marLeft w:val="0"/>
          <w:marRight w:val="0"/>
          <w:marTop w:val="0"/>
          <w:marBottom w:val="0"/>
          <w:divBdr>
            <w:top w:val="none" w:sz="0" w:space="0" w:color="auto"/>
            <w:left w:val="none" w:sz="0" w:space="0" w:color="auto"/>
            <w:bottom w:val="none" w:sz="0" w:space="0" w:color="auto"/>
            <w:right w:val="none" w:sz="0" w:space="0" w:color="auto"/>
          </w:divBdr>
          <w:divsChild>
            <w:div w:id="1938754704">
              <w:marLeft w:val="0"/>
              <w:marRight w:val="0"/>
              <w:marTop w:val="0"/>
              <w:marBottom w:val="0"/>
              <w:divBdr>
                <w:top w:val="none" w:sz="0" w:space="0" w:color="auto"/>
                <w:left w:val="none" w:sz="0" w:space="0" w:color="auto"/>
                <w:bottom w:val="none" w:sz="0" w:space="0" w:color="auto"/>
                <w:right w:val="none" w:sz="0" w:space="0" w:color="auto"/>
              </w:divBdr>
            </w:div>
          </w:divsChild>
        </w:div>
        <w:div w:id="704525022">
          <w:marLeft w:val="0"/>
          <w:marRight w:val="0"/>
          <w:marTop w:val="0"/>
          <w:marBottom w:val="0"/>
          <w:divBdr>
            <w:top w:val="none" w:sz="0" w:space="0" w:color="auto"/>
            <w:left w:val="none" w:sz="0" w:space="0" w:color="auto"/>
            <w:bottom w:val="none" w:sz="0" w:space="0" w:color="auto"/>
            <w:right w:val="none" w:sz="0" w:space="0" w:color="auto"/>
          </w:divBdr>
          <w:divsChild>
            <w:div w:id="1140851433">
              <w:marLeft w:val="0"/>
              <w:marRight w:val="0"/>
              <w:marTop w:val="0"/>
              <w:marBottom w:val="0"/>
              <w:divBdr>
                <w:top w:val="none" w:sz="0" w:space="0" w:color="auto"/>
                <w:left w:val="none" w:sz="0" w:space="0" w:color="auto"/>
                <w:bottom w:val="none" w:sz="0" w:space="0" w:color="auto"/>
                <w:right w:val="none" w:sz="0" w:space="0" w:color="auto"/>
              </w:divBdr>
            </w:div>
          </w:divsChild>
        </w:div>
        <w:div w:id="636961046">
          <w:marLeft w:val="0"/>
          <w:marRight w:val="0"/>
          <w:marTop w:val="0"/>
          <w:marBottom w:val="0"/>
          <w:divBdr>
            <w:top w:val="none" w:sz="0" w:space="0" w:color="auto"/>
            <w:left w:val="none" w:sz="0" w:space="0" w:color="auto"/>
            <w:bottom w:val="none" w:sz="0" w:space="0" w:color="auto"/>
            <w:right w:val="none" w:sz="0" w:space="0" w:color="auto"/>
          </w:divBdr>
          <w:divsChild>
            <w:div w:id="1948998069">
              <w:marLeft w:val="0"/>
              <w:marRight w:val="0"/>
              <w:marTop w:val="0"/>
              <w:marBottom w:val="0"/>
              <w:divBdr>
                <w:top w:val="none" w:sz="0" w:space="0" w:color="auto"/>
                <w:left w:val="none" w:sz="0" w:space="0" w:color="auto"/>
                <w:bottom w:val="none" w:sz="0" w:space="0" w:color="auto"/>
                <w:right w:val="none" w:sz="0" w:space="0" w:color="auto"/>
              </w:divBdr>
            </w:div>
          </w:divsChild>
        </w:div>
        <w:div w:id="2054765500">
          <w:marLeft w:val="0"/>
          <w:marRight w:val="0"/>
          <w:marTop w:val="0"/>
          <w:marBottom w:val="0"/>
          <w:divBdr>
            <w:top w:val="none" w:sz="0" w:space="0" w:color="auto"/>
            <w:left w:val="none" w:sz="0" w:space="0" w:color="auto"/>
            <w:bottom w:val="none" w:sz="0" w:space="0" w:color="auto"/>
            <w:right w:val="none" w:sz="0" w:space="0" w:color="auto"/>
          </w:divBdr>
          <w:divsChild>
            <w:div w:id="1940598951">
              <w:marLeft w:val="0"/>
              <w:marRight w:val="0"/>
              <w:marTop w:val="0"/>
              <w:marBottom w:val="0"/>
              <w:divBdr>
                <w:top w:val="none" w:sz="0" w:space="0" w:color="auto"/>
                <w:left w:val="none" w:sz="0" w:space="0" w:color="auto"/>
                <w:bottom w:val="none" w:sz="0" w:space="0" w:color="auto"/>
                <w:right w:val="none" w:sz="0" w:space="0" w:color="auto"/>
              </w:divBdr>
            </w:div>
          </w:divsChild>
        </w:div>
        <w:div w:id="1051881759">
          <w:marLeft w:val="0"/>
          <w:marRight w:val="0"/>
          <w:marTop w:val="0"/>
          <w:marBottom w:val="0"/>
          <w:divBdr>
            <w:top w:val="none" w:sz="0" w:space="0" w:color="auto"/>
            <w:left w:val="none" w:sz="0" w:space="0" w:color="auto"/>
            <w:bottom w:val="none" w:sz="0" w:space="0" w:color="auto"/>
            <w:right w:val="none" w:sz="0" w:space="0" w:color="auto"/>
          </w:divBdr>
          <w:divsChild>
            <w:div w:id="910963574">
              <w:marLeft w:val="0"/>
              <w:marRight w:val="0"/>
              <w:marTop w:val="0"/>
              <w:marBottom w:val="0"/>
              <w:divBdr>
                <w:top w:val="none" w:sz="0" w:space="0" w:color="auto"/>
                <w:left w:val="none" w:sz="0" w:space="0" w:color="auto"/>
                <w:bottom w:val="none" w:sz="0" w:space="0" w:color="auto"/>
                <w:right w:val="none" w:sz="0" w:space="0" w:color="auto"/>
              </w:divBdr>
            </w:div>
          </w:divsChild>
        </w:div>
        <w:div w:id="1306206992">
          <w:marLeft w:val="0"/>
          <w:marRight w:val="0"/>
          <w:marTop w:val="0"/>
          <w:marBottom w:val="0"/>
          <w:divBdr>
            <w:top w:val="none" w:sz="0" w:space="0" w:color="auto"/>
            <w:left w:val="none" w:sz="0" w:space="0" w:color="auto"/>
            <w:bottom w:val="none" w:sz="0" w:space="0" w:color="auto"/>
            <w:right w:val="none" w:sz="0" w:space="0" w:color="auto"/>
          </w:divBdr>
          <w:divsChild>
            <w:div w:id="1321540865">
              <w:marLeft w:val="0"/>
              <w:marRight w:val="0"/>
              <w:marTop w:val="0"/>
              <w:marBottom w:val="0"/>
              <w:divBdr>
                <w:top w:val="none" w:sz="0" w:space="0" w:color="auto"/>
                <w:left w:val="none" w:sz="0" w:space="0" w:color="auto"/>
                <w:bottom w:val="none" w:sz="0" w:space="0" w:color="auto"/>
                <w:right w:val="none" w:sz="0" w:space="0" w:color="auto"/>
              </w:divBdr>
            </w:div>
          </w:divsChild>
        </w:div>
        <w:div w:id="1938636244">
          <w:marLeft w:val="0"/>
          <w:marRight w:val="0"/>
          <w:marTop w:val="0"/>
          <w:marBottom w:val="0"/>
          <w:divBdr>
            <w:top w:val="none" w:sz="0" w:space="0" w:color="auto"/>
            <w:left w:val="none" w:sz="0" w:space="0" w:color="auto"/>
            <w:bottom w:val="none" w:sz="0" w:space="0" w:color="auto"/>
            <w:right w:val="none" w:sz="0" w:space="0" w:color="auto"/>
          </w:divBdr>
          <w:divsChild>
            <w:div w:id="532573618">
              <w:marLeft w:val="0"/>
              <w:marRight w:val="0"/>
              <w:marTop w:val="0"/>
              <w:marBottom w:val="0"/>
              <w:divBdr>
                <w:top w:val="none" w:sz="0" w:space="0" w:color="auto"/>
                <w:left w:val="none" w:sz="0" w:space="0" w:color="auto"/>
                <w:bottom w:val="none" w:sz="0" w:space="0" w:color="auto"/>
                <w:right w:val="none" w:sz="0" w:space="0" w:color="auto"/>
              </w:divBdr>
            </w:div>
          </w:divsChild>
        </w:div>
        <w:div w:id="553321731">
          <w:marLeft w:val="0"/>
          <w:marRight w:val="0"/>
          <w:marTop w:val="0"/>
          <w:marBottom w:val="0"/>
          <w:divBdr>
            <w:top w:val="none" w:sz="0" w:space="0" w:color="auto"/>
            <w:left w:val="none" w:sz="0" w:space="0" w:color="auto"/>
            <w:bottom w:val="none" w:sz="0" w:space="0" w:color="auto"/>
            <w:right w:val="none" w:sz="0" w:space="0" w:color="auto"/>
          </w:divBdr>
          <w:divsChild>
            <w:div w:id="58525721">
              <w:marLeft w:val="0"/>
              <w:marRight w:val="0"/>
              <w:marTop w:val="0"/>
              <w:marBottom w:val="0"/>
              <w:divBdr>
                <w:top w:val="none" w:sz="0" w:space="0" w:color="auto"/>
                <w:left w:val="none" w:sz="0" w:space="0" w:color="auto"/>
                <w:bottom w:val="none" w:sz="0" w:space="0" w:color="auto"/>
                <w:right w:val="none" w:sz="0" w:space="0" w:color="auto"/>
              </w:divBdr>
            </w:div>
          </w:divsChild>
        </w:div>
        <w:div w:id="873542567">
          <w:marLeft w:val="0"/>
          <w:marRight w:val="0"/>
          <w:marTop w:val="0"/>
          <w:marBottom w:val="0"/>
          <w:divBdr>
            <w:top w:val="none" w:sz="0" w:space="0" w:color="auto"/>
            <w:left w:val="none" w:sz="0" w:space="0" w:color="auto"/>
            <w:bottom w:val="none" w:sz="0" w:space="0" w:color="auto"/>
            <w:right w:val="none" w:sz="0" w:space="0" w:color="auto"/>
          </w:divBdr>
          <w:divsChild>
            <w:div w:id="151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4016">
      <w:bodyDiv w:val="1"/>
      <w:marLeft w:val="0"/>
      <w:marRight w:val="0"/>
      <w:marTop w:val="0"/>
      <w:marBottom w:val="0"/>
      <w:divBdr>
        <w:top w:val="none" w:sz="0" w:space="0" w:color="auto"/>
        <w:left w:val="none" w:sz="0" w:space="0" w:color="auto"/>
        <w:bottom w:val="none" w:sz="0" w:space="0" w:color="auto"/>
        <w:right w:val="none" w:sz="0" w:space="0" w:color="auto"/>
      </w:divBdr>
      <w:divsChild>
        <w:div w:id="893083267">
          <w:marLeft w:val="0"/>
          <w:marRight w:val="0"/>
          <w:marTop w:val="0"/>
          <w:marBottom w:val="0"/>
          <w:divBdr>
            <w:top w:val="none" w:sz="0" w:space="0" w:color="auto"/>
            <w:left w:val="none" w:sz="0" w:space="0" w:color="auto"/>
            <w:bottom w:val="none" w:sz="0" w:space="0" w:color="auto"/>
            <w:right w:val="none" w:sz="0" w:space="0" w:color="auto"/>
          </w:divBdr>
          <w:divsChild>
            <w:div w:id="1933078394">
              <w:marLeft w:val="0"/>
              <w:marRight w:val="0"/>
              <w:marTop w:val="0"/>
              <w:marBottom w:val="0"/>
              <w:divBdr>
                <w:top w:val="none" w:sz="0" w:space="0" w:color="auto"/>
                <w:left w:val="none" w:sz="0" w:space="0" w:color="auto"/>
                <w:bottom w:val="none" w:sz="0" w:space="0" w:color="auto"/>
                <w:right w:val="none" w:sz="0" w:space="0" w:color="auto"/>
              </w:divBdr>
              <w:divsChild>
                <w:div w:id="1750999634">
                  <w:marLeft w:val="0"/>
                  <w:marRight w:val="0"/>
                  <w:marTop w:val="0"/>
                  <w:marBottom w:val="0"/>
                  <w:divBdr>
                    <w:top w:val="none" w:sz="0" w:space="0" w:color="auto"/>
                    <w:left w:val="none" w:sz="0" w:space="0" w:color="auto"/>
                    <w:bottom w:val="none" w:sz="0" w:space="0" w:color="auto"/>
                    <w:right w:val="none" w:sz="0" w:space="0" w:color="auto"/>
                  </w:divBdr>
                  <w:divsChild>
                    <w:div w:id="362748102">
                      <w:marLeft w:val="0"/>
                      <w:marRight w:val="0"/>
                      <w:marTop w:val="0"/>
                      <w:marBottom w:val="0"/>
                      <w:divBdr>
                        <w:top w:val="none" w:sz="0" w:space="0" w:color="auto"/>
                        <w:left w:val="none" w:sz="0" w:space="0" w:color="auto"/>
                        <w:bottom w:val="none" w:sz="0" w:space="0" w:color="auto"/>
                        <w:right w:val="none" w:sz="0" w:space="0" w:color="auto"/>
                      </w:divBdr>
                      <w:divsChild>
                        <w:div w:id="1167525629">
                          <w:marLeft w:val="0"/>
                          <w:marRight w:val="0"/>
                          <w:marTop w:val="0"/>
                          <w:marBottom w:val="0"/>
                          <w:divBdr>
                            <w:top w:val="none" w:sz="0" w:space="0" w:color="auto"/>
                            <w:left w:val="none" w:sz="0" w:space="0" w:color="auto"/>
                            <w:bottom w:val="none" w:sz="0" w:space="0" w:color="auto"/>
                            <w:right w:val="none" w:sz="0" w:space="0" w:color="auto"/>
                          </w:divBdr>
                          <w:divsChild>
                            <w:div w:id="5874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3257">
                  <w:marLeft w:val="0"/>
                  <w:marRight w:val="0"/>
                  <w:marTop w:val="0"/>
                  <w:marBottom w:val="0"/>
                  <w:divBdr>
                    <w:top w:val="none" w:sz="0" w:space="0" w:color="auto"/>
                    <w:left w:val="none" w:sz="0" w:space="0" w:color="auto"/>
                    <w:bottom w:val="none" w:sz="0" w:space="0" w:color="auto"/>
                    <w:right w:val="none" w:sz="0" w:space="0" w:color="auto"/>
                  </w:divBdr>
                  <w:divsChild>
                    <w:div w:id="7644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467549">
      <w:bodyDiv w:val="1"/>
      <w:marLeft w:val="0"/>
      <w:marRight w:val="0"/>
      <w:marTop w:val="0"/>
      <w:marBottom w:val="0"/>
      <w:divBdr>
        <w:top w:val="none" w:sz="0" w:space="0" w:color="auto"/>
        <w:left w:val="none" w:sz="0" w:space="0" w:color="auto"/>
        <w:bottom w:val="none" w:sz="0" w:space="0" w:color="auto"/>
        <w:right w:val="none" w:sz="0" w:space="0" w:color="auto"/>
      </w:divBdr>
    </w:div>
    <w:div w:id="1709724332">
      <w:bodyDiv w:val="1"/>
      <w:marLeft w:val="0"/>
      <w:marRight w:val="0"/>
      <w:marTop w:val="0"/>
      <w:marBottom w:val="0"/>
      <w:divBdr>
        <w:top w:val="none" w:sz="0" w:space="0" w:color="auto"/>
        <w:left w:val="none" w:sz="0" w:space="0" w:color="auto"/>
        <w:bottom w:val="none" w:sz="0" w:space="0" w:color="auto"/>
        <w:right w:val="none" w:sz="0" w:space="0" w:color="auto"/>
      </w:divBdr>
      <w:divsChild>
        <w:div w:id="478693624">
          <w:marLeft w:val="0"/>
          <w:marRight w:val="0"/>
          <w:marTop w:val="0"/>
          <w:marBottom w:val="0"/>
          <w:divBdr>
            <w:top w:val="none" w:sz="0" w:space="0" w:color="auto"/>
            <w:left w:val="none" w:sz="0" w:space="0" w:color="auto"/>
            <w:bottom w:val="none" w:sz="0" w:space="0" w:color="auto"/>
            <w:right w:val="none" w:sz="0" w:space="0" w:color="auto"/>
          </w:divBdr>
          <w:divsChild>
            <w:div w:id="1517303883">
              <w:marLeft w:val="0"/>
              <w:marRight w:val="0"/>
              <w:marTop w:val="0"/>
              <w:marBottom w:val="0"/>
              <w:divBdr>
                <w:top w:val="none" w:sz="0" w:space="0" w:color="auto"/>
                <w:left w:val="none" w:sz="0" w:space="0" w:color="auto"/>
                <w:bottom w:val="none" w:sz="0" w:space="0" w:color="auto"/>
                <w:right w:val="none" w:sz="0" w:space="0" w:color="auto"/>
              </w:divBdr>
              <w:divsChild>
                <w:div w:id="1479834447">
                  <w:marLeft w:val="0"/>
                  <w:marRight w:val="0"/>
                  <w:marTop w:val="0"/>
                  <w:marBottom w:val="0"/>
                  <w:divBdr>
                    <w:top w:val="none" w:sz="0" w:space="0" w:color="auto"/>
                    <w:left w:val="none" w:sz="0" w:space="0" w:color="auto"/>
                    <w:bottom w:val="none" w:sz="0" w:space="0" w:color="auto"/>
                    <w:right w:val="none" w:sz="0" w:space="0" w:color="auto"/>
                  </w:divBdr>
                  <w:divsChild>
                    <w:div w:id="521474485">
                      <w:marLeft w:val="0"/>
                      <w:marRight w:val="0"/>
                      <w:marTop w:val="0"/>
                      <w:marBottom w:val="0"/>
                      <w:divBdr>
                        <w:top w:val="none" w:sz="0" w:space="0" w:color="auto"/>
                        <w:left w:val="none" w:sz="0" w:space="0" w:color="auto"/>
                        <w:bottom w:val="none" w:sz="0" w:space="0" w:color="auto"/>
                        <w:right w:val="none" w:sz="0" w:space="0" w:color="auto"/>
                      </w:divBdr>
                      <w:divsChild>
                        <w:div w:id="345865082">
                          <w:marLeft w:val="0"/>
                          <w:marRight w:val="0"/>
                          <w:marTop w:val="0"/>
                          <w:marBottom w:val="0"/>
                          <w:divBdr>
                            <w:top w:val="none" w:sz="0" w:space="0" w:color="auto"/>
                            <w:left w:val="none" w:sz="0" w:space="0" w:color="auto"/>
                            <w:bottom w:val="none" w:sz="0" w:space="0" w:color="auto"/>
                            <w:right w:val="none" w:sz="0" w:space="0" w:color="auto"/>
                          </w:divBdr>
                          <w:divsChild>
                            <w:div w:id="12401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0100">
                  <w:marLeft w:val="0"/>
                  <w:marRight w:val="0"/>
                  <w:marTop w:val="0"/>
                  <w:marBottom w:val="0"/>
                  <w:divBdr>
                    <w:top w:val="none" w:sz="0" w:space="0" w:color="auto"/>
                    <w:left w:val="none" w:sz="0" w:space="0" w:color="auto"/>
                    <w:bottom w:val="none" w:sz="0" w:space="0" w:color="auto"/>
                    <w:right w:val="none" w:sz="0" w:space="0" w:color="auto"/>
                  </w:divBdr>
                  <w:divsChild>
                    <w:div w:id="5764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38180">
      <w:bodyDiv w:val="1"/>
      <w:marLeft w:val="0"/>
      <w:marRight w:val="0"/>
      <w:marTop w:val="0"/>
      <w:marBottom w:val="0"/>
      <w:divBdr>
        <w:top w:val="none" w:sz="0" w:space="0" w:color="auto"/>
        <w:left w:val="none" w:sz="0" w:space="0" w:color="auto"/>
        <w:bottom w:val="none" w:sz="0" w:space="0" w:color="auto"/>
        <w:right w:val="none" w:sz="0" w:space="0" w:color="auto"/>
      </w:divBdr>
    </w:div>
    <w:div w:id="1839806338">
      <w:bodyDiv w:val="1"/>
      <w:marLeft w:val="0"/>
      <w:marRight w:val="0"/>
      <w:marTop w:val="0"/>
      <w:marBottom w:val="0"/>
      <w:divBdr>
        <w:top w:val="none" w:sz="0" w:space="0" w:color="auto"/>
        <w:left w:val="none" w:sz="0" w:space="0" w:color="auto"/>
        <w:bottom w:val="none" w:sz="0" w:space="0" w:color="auto"/>
        <w:right w:val="none" w:sz="0" w:space="0" w:color="auto"/>
      </w:divBdr>
      <w:divsChild>
        <w:div w:id="1862011334">
          <w:marLeft w:val="0"/>
          <w:marRight w:val="0"/>
          <w:marTop w:val="0"/>
          <w:marBottom w:val="0"/>
          <w:divBdr>
            <w:top w:val="none" w:sz="0" w:space="0" w:color="auto"/>
            <w:left w:val="none" w:sz="0" w:space="0" w:color="auto"/>
            <w:bottom w:val="none" w:sz="0" w:space="0" w:color="auto"/>
            <w:right w:val="none" w:sz="0" w:space="0" w:color="auto"/>
          </w:divBdr>
          <w:divsChild>
            <w:div w:id="467630498">
              <w:marLeft w:val="0"/>
              <w:marRight w:val="0"/>
              <w:marTop w:val="0"/>
              <w:marBottom w:val="0"/>
              <w:divBdr>
                <w:top w:val="none" w:sz="0" w:space="0" w:color="auto"/>
                <w:left w:val="none" w:sz="0" w:space="0" w:color="auto"/>
                <w:bottom w:val="none" w:sz="0" w:space="0" w:color="auto"/>
                <w:right w:val="none" w:sz="0" w:space="0" w:color="auto"/>
              </w:divBdr>
              <w:divsChild>
                <w:div w:id="437719801">
                  <w:marLeft w:val="0"/>
                  <w:marRight w:val="0"/>
                  <w:marTop w:val="0"/>
                  <w:marBottom w:val="0"/>
                  <w:divBdr>
                    <w:top w:val="none" w:sz="0" w:space="0" w:color="auto"/>
                    <w:left w:val="none" w:sz="0" w:space="0" w:color="auto"/>
                    <w:bottom w:val="none" w:sz="0" w:space="0" w:color="auto"/>
                    <w:right w:val="none" w:sz="0" w:space="0" w:color="auto"/>
                  </w:divBdr>
                  <w:divsChild>
                    <w:div w:id="1575318356">
                      <w:marLeft w:val="0"/>
                      <w:marRight w:val="0"/>
                      <w:marTop w:val="0"/>
                      <w:marBottom w:val="0"/>
                      <w:divBdr>
                        <w:top w:val="none" w:sz="0" w:space="0" w:color="auto"/>
                        <w:left w:val="none" w:sz="0" w:space="0" w:color="auto"/>
                        <w:bottom w:val="none" w:sz="0" w:space="0" w:color="auto"/>
                        <w:right w:val="none" w:sz="0" w:space="0" w:color="auto"/>
                      </w:divBdr>
                      <w:divsChild>
                        <w:div w:id="1948341820">
                          <w:marLeft w:val="0"/>
                          <w:marRight w:val="0"/>
                          <w:marTop w:val="0"/>
                          <w:marBottom w:val="0"/>
                          <w:divBdr>
                            <w:top w:val="none" w:sz="0" w:space="0" w:color="auto"/>
                            <w:left w:val="none" w:sz="0" w:space="0" w:color="auto"/>
                            <w:bottom w:val="none" w:sz="0" w:space="0" w:color="auto"/>
                            <w:right w:val="none" w:sz="0" w:space="0" w:color="auto"/>
                          </w:divBdr>
                          <w:divsChild>
                            <w:div w:id="1638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16434">
                  <w:marLeft w:val="0"/>
                  <w:marRight w:val="0"/>
                  <w:marTop w:val="0"/>
                  <w:marBottom w:val="0"/>
                  <w:divBdr>
                    <w:top w:val="none" w:sz="0" w:space="0" w:color="auto"/>
                    <w:left w:val="none" w:sz="0" w:space="0" w:color="auto"/>
                    <w:bottom w:val="none" w:sz="0" w:space="0" w:color="auto"/>
                    <w:right w:val="none" w:sz="0" w:space="0" w:color="auto"/>
                  </w:divBdr>
                  <w:divsChild>
                    <w:div w:id="18047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27949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52">
          <w:marLeft w:val="0"/>
          <w:marRight w:val="0"/>
          <w:marTop w:val="0"/>
          <w:marBottom w:val="0"/>
          <w:divBdr>
            <w:top w:val="none" w:sz="0" w:space="0" w:color="auto"/>
            <w:left w:val="none" w:sz="0" w:space="0" w:color="auto"/>
            <w:bottom w:val="none" w:sz="0" w:space="0" w:color="auto"/>
            <w:right w:val="none" w:sz="0" w:space="0" w:color="auto"/>
          </w:divBdr>
          <w:divsChild>
            <w:div w:id="1437678328">
              <w:marLeft w:val="0"/>
              <w:marRight w:val="0"/>
              <w:marTop w:val="0"/>
              <w:marBottom w:val="120"/>
              <w:divBdr>
                <w:top w:val="none" w:sz="0" w:space="0" w:color="auto"/>
                <w:left w:val="none" w:sz="0" w:space="0" w:color="auto"/>
                <w:bottom w:val="none" w:sz="0" w:space="0" w:color="auto"/>
                <w:right w:val="none" w:sz="0" w:space="0" w:color="auto"/>
              </w:divBdr>
              <w:divsChild>
                <w:div w:id="1929188606">
                  <w:marLeft w:val="0"/>
                  <w:marRight w:val="0"/>
                  <w:marTop w:val="0"/>
                  <w:marBottom w:val="0"/>
                  <w:divBdr>
                    <w:top w:val="none" w:sz="0" w:space="0" w:color="auto"/>
                    <w:left w:val="none" w:sz="0" w:space="0" w:color="auto"/>
                    <w:bottom w:val="none" w:sz="0" w:space="0" w:color="auto"/>
                    <w:right w:val="none" w:sz="0" w:space="0" w:color="auto"/>
                  </w:divBdr>
                  <w:divsChild>
                    <w:div w:id="606305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81016117">
      <w:bodyDiv w:val="1"/>
      <w:marLeft w:val="0"/>
      <w:marRight w:val="0"/>
      <w:marTop w:val="0"/>
      <w:marBottom w:val="0"/>
      <w:divBdr>
        <w:top w:val="none" w:sz="0" w:space="0" w:color="auto"/>
        <w:left w:val="none" w:sz="0" w:space="0" w:color="auto"/>
        <w:bottom w:val="none" w:sz="0" w:space="0" w:color="auto"/>
        <w:right w:val="none" w:sz="0" w:space="0" w:color="auto"/>
      </w:divBdr>
      <w:divsChild>
        <w:div w:id="618682350">
          <w:marLeft w:val="0"/>
          <w:marRight w:val="0"/>
          <w:marTop w:val="0"/>
          <w:marBottom w:val="0"/>
          <w:divBdr>
            <w:top w:val="none" w:sz="0" w:space="0" w:color="auto"/>
            <w:left w:val="none" w:sz="0" w:space="0" w:color="auto"/>
            <w:bottom w:val="none" w:sz="0" w:space="0" w:color="auto"/>
            <w:right w:val="none" w:sz="0" w:space="0" w:color="auto"/>
          </w:divBdr>
          <w:divsChild>
            <w:div w:id="1397630743">
              <w:marLeft w:val="0"/>
              <w:marRight w:val="0"/>
              <w:marTop w:val="0"/>
              <w:marBottom w:val="0"/>
              <w:divBdr>
                <w:top w:val="none" w:sz="0" w:space="0" w:color="auto"/>
                <w:left w:val="none" w:sz="0" w:space="0" w:color="auto"/>
                <w:bottom w:val="none" w:sz="0" w:space="0" w:color="auto"/>
                <w:right w:val="none" w:sz="0" w:space="0" w:color="auto"/>
              </w:divBdr>
              <w:divsChild>
                <w:div w:id="200828369">
                  <w:marLeft w:val="0"/>
                  <w:marRight w:val="0"/>
                  <w:marTop w:val="0"/>
                  <w:marBottom w:val="0"/>
                  <w:divBdr>
                    <w:top w:val="none" w:sz="0" w:space="0" w:color="auto"/>
                    <w:left w:val="none" w:sz="0" w:space="0" w:color="auto"/>
                    <w:bottom w:val="none" w:sz="0" w:space="0" w:color="auto"/>
                    <w:right w:val="none" w:sz="0" w:space="0" w:color="auto"/>
                  </w:divBdr>
                  <w:divsChild>
                    <w:div w:id="2086174245">
                      <w:marLeft w:val="0"/>
                      <w:marRight w:val="0"/>
                      <w:marTop w:val="0"/>
                      <w:marBottom w:val="0"/>
                      <w:divBdr>
                        <w:top w:val="none" w:sz="0" w:space="0" w:color="auto"/>
                        <w:left w:val="none" w:sz="0" w:space="0" w:color="auto"/>
                        <w:bottom w:val="none" w:sz="0" w:space="0" w:color="auto"/>
                        <w:right w:val="none" w:sz="0" w:space="0" w:color="auto"/>
                      </w:divBdr>
                      <w:divsChild>
                        <w:div w:id="151793877">
                          <w:marLeft w:val="0"/>
                          <w:marRight w:val="0"/>
                          <w:marTop w:val="0"/>
                          <w:marBottom w:val="0"/>
                          <w:divBdr>
                            <w:top w:val="none" w:sz="0" w:space="0" w:color="auto"/>
                            <w:left w:val="none" w:sz="0" w:space="0" w:color="auto"/>
                            <w:bottom w:val="none" w:sz="0" w:space="0" w:color="auto"/>
                            <w:right w:val="none" w:sz="0" w:space="0" w:color="auto"/>
                          </w:divBdr>
                          <w:divsChild>
                            <w:div w:id="19271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3801">
                  <w:marLeft w:val="0"/>
                  <w:marRight w:val="0"/>
                  <w:marTop w:val="0"/>
                  <w:marBottom w:val="0"/>
                  <w:divBdr>
                    <w:top w:val="none" w:sz="0" w:space="0" w:color="auto"/>
                    <w:left w:val="none" w:sz="0" w:space="0" w:color="auto"/>
                    <w:bottom w:val="none" w:sz="0" w:space="0" w:color="auto"/>
                    <w:right w:val="none" w:sz="0" w:space="0" w:color="auto"/>
                  </w:divBdr>
                  <w:divsChild>
                    <w:div w:id="10035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78018">
      <w:bodyDiv w:val="1"/>
      <w:marLeft w:val="0"/>
      <w:marRight w:val="0"/>
      <w:marTop w:val="0"/>
      <w:marBottom w:val="0"/>
      <w:divBdr>
        <w:top w:val="none" w:sz="0" w:space="0" w:color="auto"/>
        <w:left w:val="none" w:sz="0" w:space="0" w:color="auto"/>
        <w:bottom w:val="none" w:sz="0" w:space="0" w:color="auto"/>
        <w:right w:val="none" w:sz="0" w:space="0" w:color="auto"/>
      </w:divBdr>
      <w:divsChild>
        <w:div w:id="485777812">
          <w:marLeft w:val="0"/>
          <w:marRight w:val="0"/>
          <w:marTop w:val="0"/>
          <w:marBottom w:val="0"/>
          <w:divBdr>
            <w:top w:val="none" w:sz="0" w:space="0" w:color="auto"/>
            <w:left w:val="none" w:sz="0" w:space="0" w:color="auto"/>
            <w:bottom w:val="none" w:sz="0" w:space="0" w:color="auto"/>
            <w:right w:val="none" w:sz="0" w:space="0" w:color="auto"/>
          </w:divBdr>
          <w:divsChild>
            <w:div w:id="80882451">
              <w:marLeft w:val="0"/>
              <w:marRight w:val="0"/>
              <w:marTop w:val="0"/>
              <w:marBottom w:val="0"/>
              <w:divBdr>
                <w:top w:val="none" w:sz="0" w:space="0" w:color="auto"/>
                <w:left w:val="none" w:sz="0" w:space="0" w:color="auto"/>
                <w:bottom w:val="none" w:sz="0" w:space="0" w:color="auto"/>
                <w:right w:val="none" w:sz="0" w:space="0" w:color="auto"/>
              </w:divBdr>
            </w:div>
          </w:divsChild>
        </w:div>
        <w:div w:id="263810371">
          <w:marLeft w:val="0"/>
          <w:marRight w:val="0"/>
          <w:marTop w:val="0"/>
          <w:marBottom w:val="0"/>
          <w:divBdr>
            <w:top w:val="none" w:sz="0" w:space="0" w:color="auto"/>
            <w:left w:val="none" w:sz="0" w:space="0" w:color="auto"/>
            <w:bottom w:val="none" w:sz="0" w:space="0" w:color="auto"/>
            <w:right w:val="none" w:sz="0" w:space="0" w:color="auto"/>
          </w:divBdr>
          <w:divsChild>
            <w:div w:id="576985837">
              <w:marLeft w:val="0"/>
              <w:marRight w:val="0"/>
              <w:marTop w:val="0"/>
              <w:marBottom w:val="0"/>
              <w:divBdr>
                <w:top w:val="none" w:sz="0" w:space="0" w:color="auto"/>
                <w:left w:val="none" w:sz="0" w:space="0" w:color="auto"/>
                <w:bottom w:val="none" w:sz="0" w:space="0" w:color="auto"/>
                <w:right w:val="none" w:sz="0" w:space="0" w:color="auto"/>
              </w:divBdr>
            </w:div>
          </w:divsChild>
        </w:div>
        <w:div w:id="1941911499">
          <w:marLeft w:val="0"/>
          <w:marRight w:val="0"/>
          <w:marTop w:val="0"/>
          <w:marBottom w:val="0"/>
          <w:divBdr>
            <w:top w:val="none" w:sz="0" w:space="0" w:color="auto"/>
            <w:left w:val="none" w:sz="0" w:space="0" w:color="auto"/>
            <w:bottom w:val="none" w:sz="0" w:space="0" w:color="auto"/>
            <w:right w:val="none" w:sz="0" w:space="0" w:color="auto"/>
          </w:divBdr>
          <w:divsChild>
            <w:div w:id="1378970961">
              <w:marLeft w:val="0"/>
              <w:marRight w:val="0"/>
              <w:marTop w:val="0"/>
              <w:marBottom w:val="0"/>
              <w:divBdr>
                <w:top w:val="none" w:sz="0" w:space="0" w:color="auto"/>
                <w:left w:val="none" w:sz="0" w:space="0" w:color="auto"/>
                <w:bottom w:val="none" w:sz="0" w:space="0" w:color="auto"/>
                <w:right w:val="none" w:sz="0" w:space="0" w:color="auto"/>
              </w:divBdr>
            </w:div>
          </w:divsChild>
        </w:div>
        <w:div w:id="1992447345">
          <w:marLeft w:val="0"/>
          <w:marRight w:val="0"/>
          <w:marTop w:val="0"/>
          <w:marBottom w:val="0"/>
          <w:divBdr>
            <w:top w:val="none" w:sz="0" w:space="0" w:color="auto"/>
            <w:left w:val="none" w:sz="0" w:space="0" w:color="auto"/>
            <w:bottom w:val="none" w:sz="0" w:space="0" w:color="auto"/>
            <w:right w:val="none" w:sz="0" w:space="0" w:color="auto"/>
          </w:divBdr>
          <w:divsChild>
            <w:div w:id="200560235">
              <w:marLeft w:val="0"/>
              <w:marRight w:val="0"/>
              <w:marTop w:val="0"/>
              <w:marBottom w:val="0"/>
              <w:divBdr>
                <w:top w:val="none" w:sz="0" w:space="0" w:color="auto"/>
                <w:left w:val="none" w:sz="0" w:space="0" w:color="auto"/>
                <w:bottom w:val="none" w:sz="0" w:space="0" w:color="auto"/>
                <w:right w:val="none" w:sz="0" w:space="0" w:color="auto"/>
              </w:divBdr>
            </w:div>
          </w:divsChild>
        </w:div>
        <w:div w:id="2086687025">
          <w:marLeft w:val="0"/>
          <w:marRight w:val="0"/>
          <w:marTop w:val="0"/>
          <w:marBottom w:val="0"/>
          <w:divBdr>
            <w:top w:val="none" w:sz="0" w:space="0" w:color="auto"/>
            <w:left w:val="none" w:sz="0" w:space="0" w:color="auto"/>
            <w:bottom w:val="none" w:sz="0" w:space="0" w:color="auto"/>
            <w:right w:val="none" w:sz="0" w:space="0" w:color="auto"/>
          </w:divBdr>
          <w:divsChild>
            <w:div w:id="31418872">
              <w:marLeft w:val="0"/>
              <w:marRight w:val="0"/>
              <w:marTop w:val="0"/>
              <w:marBottom w:val="0"/>
              <w:divBdr>
                <w:top w:val="none" w:sz="0" w:space="0" w:color="auto"/>
                <w:left w:val="none" w:sz="0" w:space="0" w:color="auto"/>
                <w:bottom w:val="none" w:sz="0" w:space="0" w:color="auto"/>
                <w:right w:val="none" w:sz="0" w:space="0" w:color="auto"/>
              </w:divBdr>
            </w:div>
          </w:divsChild>
        </w:div>
        <w:div w:id="1098601286">
          <w:marLeft w:val="0"/>
          <w:marRight w:val="0"/>
          <w:marTop w:val="0"/>
          <w:marBottom w:val="0"/>
          <w:divBdr>
            <w:top w:val="none" w:sz="0" w:space="0" w:color="auto"/>
            <w:left w:val="none" w:sz="0" w:space="0" w:color="auto"/>
            <w:bottom w:val="none" w:sz="0" w:space="0" w:color="auto"/>
            <w:right w:val="none" w:sz="0" w:space="0" w:color="auto"/>
          </w:divBdr>
          <w:divsChild>
            <w:div w:id="16249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6364</Words>
  <Characters>36278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saini</dc:creator>
  <cp:keywords/>
  <dc:description/>
  <cp:lastModifiedBy>SDI 1186</cp:lastModifiedBy>
  <cp:revision>7</cp:revision>
  <dcterms:created xsi:type="dcterms:W3CDTF">2025-08-21T17:53:00Z</dcterms:created>
  <dcterms:modified xsi:type="dcterms:W3CDTF">2026-01-27T08:32:00Z</dcterms:modified>
</cp:coreProperties>
</file>