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B62" w:rsidRPr="00942CE8" w:rsidRDefault="002B580F" w:rsidP="00DB7DA4">
      <w:pPr>
        <w:pStyle w:val="NoSpacing"/>
        <w:spacing w:line="480" w:lineRule="auto"/>
        <w:jc w:val="both"/>
        <w:rPr>
          <w:rFonts w:ascii="Times New Roman" w:hAnsi="Times New Roman" w:cs="Times New Roman"/>
          <w:b/>
          <w:sz w:val="32"/>
          <w:szCs w:val="24"/>
        </w:rPr>
      </w:pPr>
      <w:r w:rsidRPr="00942CE8">
        <w:rPr>
          <w:rFonts w:ascii="Times New Roman" w:hAnsi="Times New Roman" w:cs="Times New Roman"/>
          <w:b/>
          <w:sz w:val="32"/>
          <w:szCs w:val="24"/>
          <w:lang w:val="en-IN"/>
        </w:rPr>
        <w:t xml:space="preserve">Prevalence of Rheumatoid Arthritis, Hepatitis B, and Hepatitis C among Elderly Subjects Attending a Pilgrimage Centre in </w:t>
      </w:r>
      <w:proofErr w:type="spellStart"/>
      <w:r w:rsidRPr="00942CE8">
        <w:rPr>
          <w:rFonts w:ascii="Times New Roman" w:hAnsi="Times New Roman" w:cs="Times New Roman"/>
          <w:b/>
          <w:sz w:val="32"/>
          <w:szCs w:val="24"/>
          <w:lang w:val="en-IN"/>
        </w:rPr>
        <w:t>Elele</w:t>
      </w:r>
      <w:proofErr w:type="spellEnd"/>
      <w:r w:rsidRPr="00942CE8">
        <w:rPr>
          <w:rFonts w:ascii="Times New Roman" w:hAnsi="Times New Roman" w:cs="Times New Roman"/>
          <w:b/>
          <w:sz w:val="32"/>
          <w:szCs w:val="24"/>
          <w:lang w:val="en-IN"/>
        </w:rPr>
        <w:t>, Nigeria</w:t>
      </w:r>
    </w:p>
    <w:p w:rsidR="00FD1B15" w:rsidRPr="00DB7DA4" w:rsidRDefault="00FD1B15" w:rsidP="00DB7DA4">
      <w:pPr>
        <w:pStyle w:val="NoSpacing"/>
        <w:spacing w:line="480" w:lineRule="auto"/>
        <w:jc w:val="both"/>
        <w:rPr>
          <w:rFonts w:ascii="Times New Roman" w:hAnsi="Times New Roman" w:cs="Times New Roman"/>
          <w:sz w:val="24"/>
          <w:szCs w:val="24"/>
        </w:rPr>
      </w:pPr>
    </w:p>
    <w:p w:rsidR="0026092E" w:rsidRPr="00DB7DA4" w:rsidRDefault="0026092E"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ABSTRACT</w:t>
      </w:r>
    </w:p>
    <w:p w:rsidR="00A64186" w:rsidRPr="00DB7DA4" w:rsidRDefault="004421CE" w:rsidP="00DB7DA4">
      <w:pPr>
        <w:pStyle w:val="NoSpacing"/>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Rheumatoid Arthritis (RA) is a chronic autoimmune disorder primarily affecting the joints, leading to pain, swelling, stiffness, and eventual loss of function.</w:t>
      </w:r>
      <w:r w:rsidRPr="00DB7DA4">
        <w:rPr>
          <w:rFonts w:ascii="Times New Roman" w:hAnsi="Times New Roman" w:cs="Times New Roman"/>
          <w:sz w:val="24"/>
          <w:szCs w:val="24"/>
          <w:shd w:val="clear" w:color="auto" w:fill="FFFFFF"/>
        </w:rPr>
        <w:t xml:space="preserve"> Hepatitis B and C are liver infections caused by the hepatitis B virus (HBV) and hepatitis C virus (HCV) that can lead to both acute and chronic </w:t>
      </w:r>
      <w:proofErr w:type="spellStart"/>
      <w:proofErr w:type="gramStart"/>
      <w:r w:rsidRPr="00DB7DA4">
        <w:rPr>
          <w:rFonts w:ascii="Times New Roman" w:hAnsi="Times New Roman" w:cs="Times New Roman"/>
          <w:sz w:val="24"/>
          <w:szCs w:val="24"/>
          <w:shd w:val="clear" w:color="auto" w:fill="FFFFFF"/>
        </w:rPr>
        <w:t>diseases.</w:t>
      </w:r>
      <w:r w:rsidR="007E7C02" w:rsidRPr="00DB7DA4">
        <w:rPr>
          <w:rFonts w:ascii="Times New Roman" w:hAnsi="Times New Roman" w:cs="Times New Roman"/>
          <w:sz w:val="24"/>
          <w:szCs w:val="24"/>
        </w:rPr>
        <w:t>The</w:t>
      </w:r>
      <w:proofErr w:type="spellEnd"/>
      <w:proofErr w:type="gramEnd"/>
      <w:r w:rsidRPr="00DB7DA4">
        <w:rPr>
          <w:rFonts w:ascii="Times New Roman" w:hAnsi="Times New Roman" w:cs="Times New Roman"/>
          <w:sz w:val="24"/>
          <w:szCs w:val="24"/>
        </w:rPr>
        <w:t xml:space="preserve"> aim of this study</w:t>
      </w:r>
      <w:r w:rsidR="007E7C02" w:rsidRPr="00DB7DA4">
        <w:rPr>
          <w:rFonts w:ascii="Times New Roman" w:hAnsi="Times New Roman" w:cs="Times New Roman"/>
          <w:sz w:val="24"/>
          <w:szCs w:val="24"/>
        </w:rPr>
        <w:t xml:space="preserve"> was to determine the prevalence of rheumatoid arthritis, hepatitis B and C among elderly subjects that a</w:t>
      </w:r>
      <w:r w:rsidRPr="00DB7DA4">
        <w:rPr>
          <w:rFonts w:ascii="Times New Roman" w:hAnsi="Times New Roman" w:cs="Times New Roman"/>
          <w:sz w:val="24"/>
          <w:szCs w:val="24"/>
        </w:rPr>
        <w:t xml:space="preserve">ttend pilgrimage center </w:t>
      </w:r>
      <w:proofErr w:type="spellStart"/>
      <w:r w:rsidRPr="00DB7DA4">
        <w:rPr>
          <w:rFonts w:ascii="Times New Roman" w:hAnsi="Times New Roman" w:cs="Times New Roman"/>
          <w:sz w:val="24"/>
          <w:szCs w:val="24"/>
        </w:rPr>
        <w:t>Elele</w:t>
      </w:r>
      <w:proofErr w:type="spellEnd"/>
      <w:r w:rsidRPr="00DB7DA4">
        <w:rPr>
          <w:rFonts w:ascii="Times New Roman" w:hAnsi="Times New Roman" w:cs="Times New Roman"/>
          <w:sz w:val="24"/>
          <w:szCs w:val="24"/>
        </w:rPr>
        <w:t xml:space="preserve">. </w:t>
      </w:r>
      <w:r w:rsidR="00746C7E" w:rsidRPr="00DB7DA4">
        <w:rPr>
          <w:rFonts w:ascii="Times New Roman" w:hAnsi="Times New Roman" w:cs="Times New Roman"/>
          <w:sz w:val="24"/>
          <w:szCs w:val="24"/>
        </w:rPr>
        <w:t>A</w:t>
      </w:r>
      <w:r w:rsidR="00746C7E" w:rsidRPr="00DB7DA4">
        <w:rPr>
          <w:rFonts w:ascii="Times New Roman" w:hAnsi="Times New Roman" w:cs="Times New Roman"/>
          <w:sz w:val="24"/>
          <w:szCs w:val="24"/>
          <w:lang w:val="en-IN"/>
        </w:rPr>
        <w:t xml:space="preserve"> cross-sectional observational study was </w:t>
      </w:r>
      <w:r w:rsidR="00746C7E" w:rsidRPr="00DB7DA4">
        <w:rPr>
          <w:rFonts w:ascii="Times New Roman" w:hAnsi="Times New Roman" w:cs="Times New Roman"/>
          <w:sz w:val="24"/>
          <w:szCs w:val="24"/>
        </w:rPr>
        <w:t xml:space="preserve">adopted to recruit </w:t>
      </w:r>
      <w:r w:rsidR="00C92FCF" w:rsidRPr="00DB7DA4">
        <w:rPr>
          <w:rFonts w:ascii="Times New Roman" w:hAnsi="Times New Roman" w:cs="Times New Roman"/>
          <w:sz w:val="24"/>
          <w:szCs w:val="24"/>
        </w:rPr>
        <w:t>a</w:t>
      </w:r>
      <w:r w:rsidRPr="00DB7DA4">
        <w:rPr>
          <w:rFonts w:ascii="Times New Roman" w:hAnsi="Times New Roman" w:cs="Times New Roman"/>
          <w:sz w:val="24"/>
          <w:szCs w:val="24"/>
        </w:rPr>
        <w:t xml:space="preserve"> total of 589 apparently healthy </w:t>
      </w:r>
      <w:r w:rsidR="007E7C02" w:rsidRPr="00DB7DA4">
        <w:rPr>
          <w:rFonts w:ascii="Times New Roman" w:hAnsi="Times New Roman" w:cs="Times New Roman"/>
          <w:sz w:val="24"/>
          <w:szCs w:val="24"/>
        </w:rPr>
        <w:t>elderly</w:t>
      </w:r>
      <w:r w:rsidRPr="00DB7DA4">
        <w:rPr>
          <w:rFonts w:ascii="Times New Roman" w:hAnsi="Times New Roman" w:cs="Times New Roman"/>
          <w:sz w:val="24"/>
          <w:szCs w:val="24"/>
        </w:rPr>
        <w:t xml:space="preserve"> subjects</w:t>
      </w:r>
      <w:r w:rsidR="007E7C02" w:rsidRPr="00DB7DA4">
        <w:rPr>
          <w:rFonts w:ascii="Times New Roman" w:hAnsi="Times New Roman" w:cs="Times New Roman"/>
          <w:sz w:val="24"/>
          <w:szCs w:val="24"/>
        </w:rPr>
        <w:t xml:space="preserve">, aged 60 years and above </w:t>
      </w:r>
      <w:r w:rsidRPr="00DB7DA4">
        <w:rPr>
          <w:rFonts w:ascii="Times New Roman" w:hAnsi="Times New Roman" w:cs="Times New Roman"/>
          <w:sz w:val="24"/>
          <w:szCs w:val="24"/>
        </w:rPr>
        <w:t xml:space="preserve">comprising </w:t>
      </w:r>
      <w:r w:rsidR="00563885" w:rsidRPr="00DB7DA4">
        <w:rPr>
          <w:rFonts w:ascii="Times New Roman" w:hAnsi="Times New Roman" w:cs="Times New Roman"/>
          <w:sz w:val="24"/>
          <w:szCs w:val="24"/>
        </w:rPr>
        <w:t xml:space="preserve">246 </w:t>
      </w:r>
      <w:r w:rsidRPr="00DB7DA4">
        <w:rPr>
          <w:rFonts w:ascii="Times New Roman" w:hAnsi="Times New Roman" w:cs="Times New Roman"/>
          <w:sz w:val="24"/>
          <w:szCs w:val="24"/>
        </w:rPr>
        <w:t xml:space="preserve">males and </w:t>
      </w:r>
      <w:r w:rsidR="00563885" w:rsidRPr="00DB7DA4">
        <w:rPr>
          <w:rFonts w:ascii="Times New Roman" w:hAnsi="Times New Roman" w:cs="Times New Roman"/>
          <w:sz w:val="24"/>
          <w:szCs w:val="24"/>
        </w:rPr>
        <w:t xml:space="preserve">343 </w:t>
      </w:r>
      <w:r w:rsidR="00C92FCF" w:rsidRPr="00DB7DA4">
        <w:rPr>
          <w:rFonts w:ascii="Times New Roman" w:hAnsi="Times New Roman" w:cs="Times New Roman"/>
          <w:sz w:val="24"/>
          <w:szCs w:val="24"/>
        </w:rPr>
        <w:t>females</w:t>
      </w:r>
      <w:r w:rsidRPr="00DB7DA4">
        <w:rPr>
          <w:rFonts w:ascii="Times New Roman" w:hAnsi="Times New Roman" w:cs="Times New Roman"/>
          <w:sz w:val="24"/>
          <w:szCs w:val="24"/>
        </w:rPr>
        <w:t xml:space="preserve"> for this study</w:t>
      </w:r>
      <w:r w:rsidR="007E7C02" w:rsidRPr="00DB7DA4">
        <w:rPr>
          <w:rFonts w:ascii="Times New Roman" w:hAnsi="Times New Roman" w:cs="Times New Roman"/>
          <w:sz w:val="24"/>
          <w:szCs w:val="24"/>
        </w:rPr>
        <w:t xml:space="preserve">. </w:t>
      </w:r>
      <w:r w:rsidR="00563885" w:rsidRPr="00DB7DA4">
        <w:rPr>
          <w:rFonts w:ascii="Times New Roman" w:hAnsi="Times New Roman" w:cs="Times New Roman"/>
          <w:sz w:val="24"/>
          <w:szCs w:val="24"/>
        </w:rPr>
        <w:t>Approximately 3mL of blood was</w:t>
      </w:r>
      <w:r w:rsidR="007E7C02" w:rsidRPr="00DB7DA4">
        <w:rPr>
          <w:rFonts w:ascii="Times New Roman" w:hAnsi="Times New Roman" w:cs="Times New Roman"/>
          <w:sz w:val="24"/>
          <w:szCs w:val="24"/>
        </w:rPr>
        <w:t xml:space="preserve"> collected and</w:t>
      </w:r>
      <w:r w:rsidR="00563885" w:rsidRPr="00DB7DA4">
        <w:rPr>
          <w:rFonts w:ascii="Times New Roman" w:hAnsi="Times New Roman" w:cs="Times New Roman"/>
          <w:sz w:val="24"/>
          <w:szCs w:val="24"/>
        </w:rPr>
        <w:t xml:space="preserve"> dispensed into a plain container. It was later centrifuged</w:t>
      </w:r>
      <w:r w:rsidR="008B0DA9" w:rsidRPr="00DB7DA4">
        <w:rPr>
          <w:rFonts w:ascii="Times New Roman" w:hAnsi="Times New Roman" w:cs="Times New Roman"/>
          <w:sz w:val="24"/>
          <w:szCs w:val="24"/>
        </w:rPr>
        <w:t xml:space="preserve"> and the serum separated</w:t>
      </w:r>
      <w:r w:rsidR="007E7C02" w:rsidRPr="00DB7DA4">
        <w:rPr>
          <w:rFonts w:ascii="Times New Roman" w:hAnsi="Times New Roman" w:cs="Times New Roman"/>
          <w:sz w:val="24"/>
          <w:szCs w:val="24"/>
        </w:rPr>
        <w:t>. The Latex Slide Test method wa</w:t>
      </w:r>
      <w:r w:rsidR="00563885" w:rsidRPr="00DB7DA4">
        <w:rPr>
          <w:rFonts w:ascii="Times New Roman" w:hAnsi="Times New Roman" w:cs="Times New Roman"/>
          <w:sz w:val="24"/>
          <w:szCs w:val="24"/>
        </w:rPr>
        <w:t>s used for the Qualitative determination</w:t>
      </w:r>
      <w:r w:rsidR="00C92FCF" w:rsidRPr="00DB7DA4">
        <w:rPr>
          <w:rFonts w:ascii="Times New Roman" w:hAnsi="Times New Roman" w:cs="Times New Roman"/>
          <w:sz w:val="24"/>
          <w:szCs w:val="24"/>
        </w:rPr>
        <w:t xml:space="preserve"> </w:t>
      </w:r>
      <w:r w:rsidR="00563885" w:rsidRPr="00DB7DA4">
        <w:rPr>
          <w:rFonts w:ascii="Times New Roman" w:hAnsi="Times New Roman" w:cs="Times New Roman"/>
          <w:sz w:val="24"/>
          <w:szCs w:val="24"/>
        </w:rPr>
        <w:t>o</w:t>
      </w:r>
      <w:r w:rsidR="007E7C02" w:rsidRPr="00DB7DA4">
        <w:rPr>
          <w:rFonts w:ascii="Times New Roman" w:hAnsi="Times New Roman" w:cs="Times New Roman"/>
          <w:sz w:val="24"/>
          <w:szCs w:val="24"/>
        </w:rPr>
        <w:t>f rheumatoid factor (RF) in human serum, while rapid immunochromatographic test strip</w:t>
      </w:r>
      <w:r w:rsidR="00563885" w:rsidRPr="00DB7DA4">
        <w:rPr>
          <w:rFonts w:ascii="Times New Roman" w:hAnsi="Times New Roman" w:cs="Times New Roman"/>
          <w:sz w:val="24"/>
          <w:szCs w:val="24"/>
        </w:rPr>
        <w:t>s were</w:t>
      </w:r>
      <w:r w:rsidR="007E7C02" w:rsidRPr="00DB7DA4">
        <w:rPr>
          <w:rFonts w:ascii="Times New Roman" w:hAnsi="Times New Roman" w:cs="Times New Roman"/>
          <w:sz w:val="24"/>
          <w:szCs w:val="24"/>
        </w:rPr>
        <w:t xml:space="preserve"> used to assay for hepatitis B and C. </w:t>
      </w:r>
      <w:r w:rsidR="00C92FCF" w:rsidRPr="00DB7DA4">
        <w:rPr>
          <w:rFonts w:ascii="Times New Roman" w:hAnsi="Times New Roman" w:cs="Times New Roman"/>
          <w:sz w:val="24"/>
          <w:szCs w:val="24"/>
        </w:rPr>
        <w:t xml:space="preserve">Statistical analysis was performed using SPSS version 25. The collected data were categorized and summarized using descriptive statistics, including frequencies and percentages to represent the distribution of variables. Inferential analysis was conducted using the Chi-square (χ²) test to examine associations between categorical variables. A significance level of p ≤ 0.05 was adopted to determine statistical significance. </w:t>
      </w:r>
      <w:r w:rsidR="00563885" w:rsidRPr="00DB7DA4">
        <w:rPr>
          <w:rFonts w:ascii="Times New Roman" w:hAnsi="Times New Roman" w:cs="Times New Roman"/>
          <w:sz w:val="24"/>
          <w:szCs w:val="24"/>
        </w:rPr>
        <w:t>A total of 23(</w:t>
      </w:r>
      <w:r w:rsidR="00BC71C4" w:rsidRPr="00DB7DA4">
        <w:rPr>
          <w:rFonts w:ascii="Times New Roman" w:hAnsi="Times New Roman" w:cs="Times New Roman"/>
          <w:sz w:val="24"/>
          <w:szCs w:val="24"/>
        </w:rPr>
        <w:t>3.9%</w:t>
      </w:r>
      <w:r w:rsidR="00563885" w:rsidRPr="00DB7DA4">
        <w:rPr>
          <w:rFonts w:ascii="Times New Roman" w:hAnsi="Times New Roman" w:cs="Times New Roman"/>
          <w:sz w:val="24"/>
          <w:szCs w:val="24"/>
        </w:rPr>
        <w:t>) were positive to</w:t>
      </w:r>
      <w:r w:rsidR="007E7C02" w:rsidRPr="00DB7DA4">
        <w:rPr>
          <w:rFonts w:ascii="Times New Roman" w:hAnsi="Times New Roman" w:cs="Times New Roman"/>
          <w:sz w:val="24"/>
          <w:szCs w:val="24"/>
        </w:rPr>
        <w:t xml:space="preserve"> rheumatoid arthritis </w:t>
      </w:r>
      <w:r w:rsidR="00BC71C4" w:rsidRPr="00DB7DA4">
        <w:rPr>
          <w:rFonts w:ascii="Times New Roman" w:hAnsi="Times New Roman" w:cs="Times New Roman"/>
          <w:sz w:val="24"/>
          <w:szCs w:val="24"/>
        </w:rPr>
        <w:t xml:space="preserve">while 566 (96.1%) were negative. For hepatitis B, and hepatitis C, 3 (0.5%) were positive while 586 (99.5%) were negative </w:t>
      </w:r>
      <w:r w:rsidR="007E7C02" w:rsidRPr="00DB7DA4">
        <w:rPr>
          <w:rFonts w:ascii="Times New Roman" w:hAnsi="Times New Roman" w:cs="Times New Roman"/>
          <w:sz w:val="24"/>
          <w:szCs w:val="24"/>
        </w:rPr>
        <w:t xml:space="preserve">in the study </w:t>
      </w:r>
      <w:proofErr w:type="spellStart"/>
      <w:proofErr w:type="gramStart"/>
      <w:r w:rsidR="007E7C02" w:rsidRPr="00DB7DA4">
        <w:rPr>
          <w:rFonts w:ascii="Times New Roman" w:hAnsi="Times New Roman" w:cs="Times New Roman"/>
          <w:sz w:val="24"/>
          <w:szCs w:val="24"/>
        </w:rPr>
        <w:t>population.The</w:t>
      </w:r>
      <w:proofErr w:type="spellEnd"/>
      <w:proofErr w:type="gramEnd"/>
      <w:r w:rsidR="007E7C02" w:rsidRPr="00DB7DA4">
        <w:rPr>
          <w:rFonts w:ascii="Times New Roman" w:hAnsi="Times New Roman" w:cs="Times New Roman"/>
          <w:sz w:val="24"/>
          <w:szCs w:val="24"/>
        </w:rPr>
        <w:t xml:space="preserve"> comparative prevalence of Rheumatoid arthritis (RA) in male and female population</w:t>
      </w:r>
      <w:r w:rsidR="00B236B2" w:rsidRPr="00DB7DA4">
        <w:rPr>
          <w:rFonts w:ascii="Times New Roman" w:hAnsi="Times New Roman" w:cs="Times New Roman"/>
          <w:sz w:val="24"/>
          <w:szCs w:val="24"/>
        </w:rPr>
        <w:t xml:space="preserve"> showed that the females 16 (4.</w:t>
      </w:r>
      <w:r w:rsidR="00103889" w:rsidRPr="00DB7DA4">
        <w:rPr>
          <w:rFonts w:ascii="Times New Roman" w:hAnsi="Times New Roman" w:cs="Times New Roman"/>
          <w:sz w:val="24"/>
          <w:szCs w:val="24"/>
        </w:rPr>
        <w:t>66</w:t>
      </w:r>
      <w:r w:rsidR="007E7C02" w:rsidRPr="00DB7DA4">
        <w:rPr>
          <w:rFonts w:ascii="Times New Roman" w:hAnsi="Times New Roman" w:cs="Times New Roman"/>
          <w:sz w:val="24"/>
          <w:szCs w:val="24"/>
        </w:rPr>
        <w:t xml:space="preserve">%) had more prevalence </w:t>
      </w:r>
      <w:r w:rsidR="00B236B2" w:rsidRPr="00DB7DA4">
        <w:rPr>
          <w:rFonts w:ascii="Times New Roman" w:hAnsi="Times New Roman" w:cs="Times New Roman"/>
          <w:sz w:val="24"/>
          <w:szCs w:val="24"/>
        </w:rPr>
        <w:t>than the male population 7 (2.8</w:t>
      </w:r>
      <w:r w:rsidR="007E7C02" w:rsidRPr="00DB7DA4">
        <w:rPr>
          <w:rFonts w:ascii="Times New Roman" w:hAnsi="Times New Roman" w:cs="Times New Roman"/>
          <w:sz w:val="24"/>
          <w:szCs w:val="24"/>
        </w:rPr>
        <w:t xml:space="preserve">%). There was no significant difference between the gender based prevalence of </w:t>
      </w:r>
      <w:r w:rsidR="007E7C02" w:rsidRPr="00DB7DA4">
        <w:rPr>
          <w:rFonts w:ascii="Times New Roman" w:hAnsi="Times New Roman" w:cs="Times New Roman"/>
          <w:sz w:val="24"/>
          <w:szCs w:val="24"/>
        </w:rPr>
        <w:lastRenderedPageBreak/>
        <w:t>Rheumatoid arthritis in the study population (X</w:t>
      </w:r>
      <w:r w:rsidR="007E7C02" w:rsidRPr="00DB7DA4">
        <w:rPr>
          <w:rFonts w:ascii="Times New Roman" w:hAnsi="Times New Roman" w:cs="Times New Roman"/>
          <w:sz w:val="24"/>
          <w:szCs w:val="24"/>
          <w:vertAlign w:val="superscript"/>
        </w:rPr>
        <w:t>2</w:t>
      </w:r>
      <w:r w:rsidR="007E7C02" w:rsidRPr="00DB7DA4">
        <w:rPr>
          <w:rFonts w:ascii="Times New Roman" w:hAnsi="Times New Roman" w:cs="Times New Roman"/>
          <w:sz w:val="24"/>
          <w:szCs w:val="24"/>
        </w:rPr>
        <w:t xml:space="preserve"> = 1.000, p = 0.317</w:t>
      </w:r>
      <w:proofErr w:type="gramStart"/>
      <w:r w:rsidR="007E7C02" w:rsidRPr="00DB7DA4">
        <w:rPr>
          <w:rFonts w:ascii="Times New Roman" w:hAnsi="Times New Roman" w:cs="Times New Roman"/>
          <w:sz w:val="24"/>
          <w:szCs w:val="24"/>
        </w:rPr>
        <w:t>).On</w:t>
      </w:r>
      <w:proofErr w:type="gramEnd"/>
      <w:r w:rsidR="007E7C02" w:rsidRPr="00DB7DA4">
        <w:rPr>
          <w:rFonts w:ascii="Times New Roman" w:hAnsi="Times New Roman" w:cs="Times New Roman"/>
          <w:sz w:val="24"/>
          <w:szCs w:val="24"/>
        </w:rPr>
        <w:t xml:space="preserve"> the Occurrence of Hepatitis B and C in the study population, the overall prevalence stood at 3 (0.50%) for both hepatitis B and C. The </w:t>
      </w:r>
      <w:proofErr w:type="gramStart"/>
      <w:r w:rsidR="007E7C02" w:rsidRPr="00DB7DA4">
        <w:rPr>
          <w:rFonts w:ascii="Times New Roman" w:hAnsi="Times New Roman" w:cs="Times New Roman"/>
          <w:sz w:val="24"/>
          <w:szCs w:val="24"/>
        </w:rPr>
        <w:t>gender based</w:t>
      </w:r>
      <w:proofErr w:type="gramEnd"/>
      <w:r w:rsidR="007E7C02" w:rsidRPr="00DB7DA4">
        <w:rPr>
          <w:rFonts w:ascii="Times New Roman" w:hAnsi="Times New Roman" w:cs="Times New Roman"/>
          <w:sz w:val="24"/>
          <w:szCs w:val="24"/>
        </w:rPr>
        <w:t xml:space="preserve"> prevalence of Hepatitis B showed that male had more </w:t>
      </w:r>
      <w:r w:rsidR="008B0DA9" w:rsidRPr="00DB7DA4">
        <w:rPr>
          <w:rFonts w:ascii="Times New Roman" w:hAnsi="Times New Roman" w:cs="Times New Roman"/>
          <w:sz w:val="24"/>
          <w:szCs w:val="24"/>
        </w:rPr>
        <w:t>occurrences</w:t>
      </w:r>
      <w:r w:rsidR="00B236B2" w:rsidRPr="00DB7DA4">
        <w:rPr>
          <w:rFonts w:ascii="Times New Roman" w:hAnsi="Times New Roman" w:cs="Times New Roman"/>
          <w:sz w:val="24"/>
          <w:szCs w:val="24"/>
        </w:rPr>
        <w:t xml:space="preserve"> (0.81%) than the female (0.29</w:t>
      </w:r>
      <w:r w:rsidR="007E7C02" w:rsidRPr="00DB7DA4">
        <w:rPr>
          <w:rFonts w:ascii="Times New Roman" w:hAnsi="Times New Roman" w:cs="Times New Roman"/>
          <w:sz w:val="24"/>
          <w:szCs w:val="24"/>
        </w:rPr>
        <w:t xml:space="preserve">%), while the reverse was the case for gender based prevalence of Hepatitis C, with the females having more </w:t>
      </w:r>
      <w:r w:rsidR="008B0DA9" w:rsidRPr="00DB7DA4">
        <w:rPr>
          <w:rFonts w:ascii="Times New Roman" w:hAnsi="Times New Roman" w:cs="Times New Roman"/>
          <w:sz w:val="24"/>
          <w:szCs w:val="24"/>
        </w:rPr>
        <w:t>occurrences</w:t>
      </w:r>
      <w:r w:rsidR="00103889" w:rsidRPr="00DB7DA4">
        <w:rPr>
          <w:rFonts w:ascii="Times New Roman" w:hAnsi="Times New Roman" w:cs="Times New Roman"/>
          <w:sz w:val="24"/>
          <w:szCs w:val="24"/>
        </w:rPr>
        <w:t xml:space="preserve"> (0.56</w:t>
      </w:r>
      <w:r w:rsidR="00BC71C4" w:rsidRPr="00DB7DA4">
        <w:rPr>
          <w:rFonts w:ascii="Times New Roman" w:hAnsi="Times New Roman" w:cs="Times New Roman"/>
          <w:sz w:val="24"/>
          <w:szCs w:val="24"/>
        </w:rPr>
        <w:t xml:space="preserve">%) than the </w:t>
      </w:r>
      <w:r w:rsidR="00787A3D" w:rsidRPr="00DB7DA4">
        <w:rPr>
          <w:rFonts w:ascii="Times New Roman" w:hAnsi="Times New Roman" w:cs="Times New Roman"/>
          <w:sz w:val="24"/>
          <w:szCs w:val="24"/>
        </w:rPr>
        <w:t>male</w:t>
      </w:r>
      <w:r w:rsidR="00BC71C4" w:rsidRPr="00DB7DA4">
        <w:rPr>
          <w:rFonts w:ascii="Times New Roman" w:hAnsi="Times New Roman" w:cs="Times New Roman"/>
          <w:sz w:val="24"/>
          <w:szCs w:val="24"/>
        </w:rPr>
        <w:t>s</w:t>
      </w:r>
      <w:r w:rsidR="00103889" w:rsidRPr="00DB7DA4">
        <w:rPr>
          <w:rFonts w:ascii="Times New Roman" w:hAnsi="Times New Roman" w:cs="Times New Roman"/>
          <w:sz w:val="24"/>
          <w:szCs w:val="24"/>
        </w:rPr>
        <w:t xml:space="preserve"> (0.40</w:t>
      </w:r>
      <w:r w:rsidR="00787A3D" w:rsidRPr="00DB7DA4">
        <w:rPr>
          <w:rFonts w:ascii="Times New Roman" w:hAnsi="Times New Roman" w:cs="Times New Roman"/>
          <w:sz w:val="24"/>
          <w:szCs w:val="24"/>
        </w:rPr>
        <w:t xml:space="preserve">%). </w:t>
      </w:r>
      <w:proofErr w:type="spellStart"/>
      <w:r w:rsidR="00787A3D" w:rsidRPr="00DB7DA4">
        <w:rPr>
          <w:rFonts w:ascii="Times New Roman" w:hAnsi="Times New Roman" w:cs="Times New Roman"/>
          <w:sz w:val="24"/>
          <w:szCs w:val="24"/>
        </w:rPr>
        <w:t>The</w:t>
      </w:r>
      <w:r w:rsidR="00B913DB" w:rsidRPr="00DB7DA4">
        <w:rPr>
          <w:rFonts w:ascii="Times New Roman" w:hAnsi="Times New Roman" w:cs="Times New Roman"/>
          <w:sz w:val="24"/>
          <w:szCs w:val="24"/>
        </w:rPr>
        <w:t>re</w:t>
      </w:r>
      <w:r w:rsidR="007E7C02" w:rsidRPr="00DB7DA4">
        <w:rPr>
          <w:rFonts w:ascii="Times New Roman" w:hAnsi="Times New Roman" w:cs="Times New Roman"/>
          <w:sz w:val="24"/>
          <w:szCs w:val="24"/>
        </w:rPr>
        <w:t>was</w:t>
      </w:r>
      <w:proofErr w:type="spellEnd"/>
      <w:r w:rsidR="007E7C02" w:rsidRPr="00DB7DA4">
        <w:rPr>
          <w:rFonts w:ascii="Times New Roman" w:hAnsi="Times New Roman" w:cs="Times New Roman"/>
          <w:sz w:val="24"/>
          <w:szCs w:val="24"/>
        </w:rPr>
        <w:t xml:space="preserve"> no statistical difference comparing the prevalence of hepatitis B and C amongst both </w:t>
      </w:r>
      <w:r w:rsidR="009F5F42" w:rsidRPr="00DB7DA4">
        <w:rPr>
          <w:rFonts w:ascii="Times New Roman" w:hAnsi="Times New Roman" w:cs="Times New Roman"/>
          <w:sz w:val="24"/>
          <w:szCs w:val="24"/>
        </w:rPr>
        <w:t>genders. Although</w:t>
      </w:r>
      <w:r w:rsidR="007E7C02" w:rsidRPr="00DB7DA4">
        <w:rPr>
          <w:rFonts w:ascii="Times New Roman" w:hAnsi="Times New Roman" w:cs="Times New Roman"/>
          <w:sz w:val="24"/>
          <w:szCs w:val="24"/>
        </w:rPr>
        <w:t xml:space="preserve"> the prevalence was generally low in this study, the </w:t>
      </w:r>
      <w:r w:rsidR="008B0DA9" w:rsidRPr="00DB7DA4">
        <w:rPr>
          <w:rFonts w:ascii="Times New Roman" w:hAnsi="Times New Roman" w:cs="Times New Roman"/>
          <w:sz w:val="24"/>
          <w:szCs w:val="24"/>
        </w:rPr>
        <w:t>findings from this research underscore</w:t>
      </w:r>
      <w:r w:rsidR="007E7C02" w:rsidRPr="00DB7DA4">
        <w:rPr>
          <w:rFonts w:ascii="Times New Roman" w:hAnsi="Times New Roman" w:cs="Times New Roman"/>
          <w:sz w:val="24"/>
          <w:szCs w:val="24"/>
        </w:rPr>
        <w:t xml:space="preserve"> the significant burden posed by these chronic conditions in individuals who are ol</w:t>
      </w:r>
      <w:r w:rsidR="00B236B2" w:rsidRPr="00DB7DA4">
        <w:rPr>
          <w:rFonts w:ascii="Times New Roman" w:hAnsi="Times New Roman" w:cs="Times New Roman"/>
          <w:sz w:val="24"/>
          <w:szCs w:val="24"/>
        </w:rPr>
        <w:t>d. There is need to sustain awareness on the prevalence of these</w:t>
      </w:r>
      <w:r w:rsidR="007E7C02" w:rsidRPr="00DB7DA4">
        <w:rPr>
          <w:rFonts w:ascii="Times New Roman" w:hAnsi="Times New Roman" w:cs="Times New Roman"/>
          <w:sz w:val="24"/>
          <w:szCs w:val="24"/>
        </w:rPr>
        <w:t xml:space="preserve"> disease among the elderly population, as they can contribute to reduced quali</w:t>
      </w:r>
      <w:r w:rsidR="00B236B2" w:rsidRPr="00DB7DA4">
        <w:rPr>
          <w:rFonts w:ascii="Times New Roman" w:hAnsi="Times New Roman" w:cs="Times New Roman"/>
          <w:sz w:val="24"/>
          <w:szCs w:val="24"/>
        </w:rPr>
        <w:t>ty of life, increased morbidity</w:t>
      </w:r>
      <w:r w:rsidR="007E7C02" w:rsidRPr="00DB7DA4">
        <w:rPr>
          <w:rFonts w:ascii="Times New Roman" w:hAnsi="Times New Roman" w:cs="Times New Roman"/>
          <w:sz w:val="24"/>
          <w:szCs w:val="24"/>
        </w:rPr>
        <w:t xml:space="preserve"> and health system strain, particularly in resource-limited settings where early diagnosis and long-term management are </w:t>
      </w:r>
      <w:r w:rsidR="009F5F42" w:rsidRPr="00DB7DA4">
        <w:rPr>
          <w:rFonts w:ascii="Times New Roman" w:hAnsi="Times New Roman" w:cs="Times New Roman"/>
          <w:sz w:val="24"/>
          <w:szCs w:val="24"/>
        </w:rPr>
        <w:t>limited. Improving</w:t>
      </w:r>
      <w:r w:rsidR="007E7C02" w:rsidRPr="00DB7DA4">
        <w:rPr>
          <w:rFonts w:ascii="Times New Roman" w:hAnsi="Times New Roman" w:cs="Times New Roman"/>
          <w:sz w:val="24"/>
          <w:szCs w:val="24"/>
        </w:rPr>
        <w:t xml:space="preserve"> access to diagnostic services, vaccination for </w:t>
      </w:r>
      <w:proofErr w:type="spellStart"/>
      <w:r w:rsidR="007E7C02" w:rsidRPr="00DB7DA4">
        <w:rPr>
          <w:rFonts w:ascii="Times New Roman" w:hAnsi="Times New Roman" w:cs="Times New Roman"/>
          <w:sz w:val="24"/>
          <w:szCs w:val="24"/>
        </w:rPr>
        <w:t>HB</w:t>
      </w:r>
      <w:r w:rsidR="00787A3D" w:rsidRPr="00DB7DA4">
        <w:rPr>
          <w:rFonts w:ascii="Times New Roman" w:hAnsi="Times New Roman" w:cs="Times New Roman"/>
          <w:sz w:val="24"/>
          <w:szCs w:val="24"/>
        </w:rPr>
        <w:t>Vand</w:t>
      </w:r>
      <w:proofErr w:type="spellEnd"/>
      <w:r w:rsidR="00787A3D" w:rsidRPr="00DB7DA4">
        <w:rPr>
          <w:rFonts w:ascii="Times New Roman" w:hAnsi="Times New Roman" w:cs="Times New Roman"/>
          <w:sz w:val="24"/>
          <w:szCs w:val="24"/>
        </w:rPr>
        <w:t xml:space="preserve"> timely medical care are </w:t>
      </w:r>
      <w:r w:rsidR="007E7C02" w:rsidRPr="00DB7DA4">
        <w:rPr>
          <w:rFonts w:ascii="Times New Roman" w:hAnsi="Times New Roman" w:cs="Times New Roman"/>
          <w:sz w:val="24"/>
          <w:szCs w:val="24"/>
        </w:rPr>
        <w:t>critical for managing disease progression and preventing compl</w:t>
      </w:r>
      <w:r w:rsidR="00787A3D" w:rsidRPr="00DB7DA4">
        <w:rPr>
          <w:rFonts w:ascii="Times New Roman" w:hAnsi="Times New Roman" w:cs="Times New Roman"/>
          <w:sz w:val="24"/>
          <w:szCs w:val="24"/>
        </w:rPr>
        <w:t xml:space="preserve">ications. Further research and </w:t>
      </w:r>
      <w:r w:rsidR="007E7C02" w:rsidRPr="00DB7DA4">
        <w:rPr>
          <w:rFonts w:ascii="Times New Roman" w:hAnsi="Times New Roman" w:cs="Times New Roman"/>
          <w:sz w:val="24"/>
          <w:szCs w:val="24"/>
        </w:rPr>
        <w:t>sustained health interventions targeting this population are strongly recommended.</w:t>
      </w:r>
    </w:p>
    <w:p w:rsidR="00E213A2" w:rsidRPr="00DB7DA4" w:rsidRDefault="00E213A2" w:rsidP="00DB7DA4">
      <w:pPr>
        <w:pStyle w:val="NoSpacing"/>
        <w:spacing w:line="480" w:lineRule="auto"/>
        <w:jc w:val="both"/>
        <w:rPr>
          <w:rFonts w:ascii="Times New Roman" w:hAnsi="Times New Roman" w:cs="Times New Roman"/>
          <w:sz w:val="24"/>
          <w:szCs w:val="24"/>
        </w:rPr>
      </w:pPr>
    </w:p>
    <w:p w:rsidR="00E213A2" w:rsidRPr="00DB7DA4" w:rsidRDefault="00E213A2" w:rsidP="00DB7DA4">
      <w:pPr>
        <w:pStyle w:val="NoSpacing"/>
        <w:spacing w:line="480" w:lineRule="auto"/>
        <w:jc w:val="both"/>
        <w:rPr>
          <w:rFonts w:ascii="Times New Roman" w:hAnsi="Times New Roman" w:cs="Times New Roman"/>
          <w:sz w:val="24"/>
          <w:szCs w:val="24"/>
        </w:rPr>
      </w:pPr>
    </w:p>
    <w:p w:rsidR="00E213A2" w:rsidRPr="00DB7DA4" w:rsidRDefault="00E213A2" w:rsidP="00DB7DA4">
      <w:pPr>
        <w:pStyle w:val="NoSpacing"/>
        <w:spacing w:line="480" w:lineRule="auto"/>
        <w:jc w:val="both"/>
        <w:rPr>
          <w:rFonts w:ascii="Times New Roman" w:hAnsi="Times New Roman" w:cs="Times New Roman"/>
          <w:sz w:val="24"/>
          <w:szCs w:val="24"/>
        </w:rPr>
        <w:sectPr w:rsidR="00E213A2" w:rsidRPr="00DB7DA4" w:rsidSect="004A12A7">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708" w:footer="708" w:gutter="0"/>
          <w:pgNumType w:fmt="lowerRoman" w:start="1"/>
          <w:cols w:space="708"/>
          <w:titlePg/>
          <w:docGrid w:linePitch="360"/>
        </w:sectPr>
      </w:pPr>
      <w:r w:rsidRPr="00DB7DA4">
        <w:rPr>
          <w:rFonts w:ascii="Times New Roman" w:hAnsi="Times New Roman" w:cs="Times New Roman"/>
          <w:sz w:val="24"/>
          <w:szCs w:val="24"/>
        </w:rPr>
        <w:t xml:space="preserve">KEYWORDS: </w:t>
      </w:r>
      <w:r w:rsidR="007471DB" w:rsidRPr="00DB7DA4">
        <w:rPr>
          <w:rFonts w:ascii="Times New Roman" w:hAnsi="Times New Roman" w:cs="Times New Roman"/>
          <w:sz w:val="24"/>
          <w:szCs w:val="24"/>
        </w:rPr>
        <w:t>Aging, prevalence, rheumatoid arthritis, hepatitis B, hepatitis C, Virulence</w:t>
      </w:r>
    </w:p>
    <w:p w:rsidR="00A064F6" w:rsidRPr="00DB7DA4" w:rsidRDefault="00A64186"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lastRenderedPageBreak/>
        <w:t>INTRODUCTION</w:t>
      </w:r>
    </w:p>
    <w:p w:rsidR="004647C2" w:rsidRDefault="00392D3F" w:rsidP="004647C2">
      <w:pPr>
        <w:pStyle w:val="NoSpacing"/>
        <w:spacing w:after="240" w:line="480" w:lineRule="auto"/>
        <w:jc w:val="both"/>
        <w:rPr>
          <w:rFonts w:ascii="Times New Roman" w:hAnsi="Times New Roman" w:cs="Times New Roman"/>
          <w:sz w:val="24"/>
          <w:szCs w:val="24"/>
        </w:rPr>
      </w:pPr>
      <w:r w:rsidRPr="00DB7DA4">
        <w:rPr>
          <w:rFonts w:ascii="Times New Roman" w:hAnsi="Times New Roman" w:cs="Times New Roman"/>
          <w:sz w:val="24"/>
          <w:szCs w:val="24"/>
        </w:rPr>
        <w:t>The term rheumatoid comes from two Greek words</w:t>
      </w:r>
      <w:r w:rsidR="00C92FCF" w:rsidRPr="00DB7DA4">
        <w:rPr>
          <w:rFonts w:ascii="Times New Roman" w:hAnsi="Times New Roman" w:cs="Times New Roman"/>
          <w:sz w:val="24"/>
          <w:szCs w:val="24"/>
        </w:rPr>
        <w:t xml:space="preserve"> </w:t>
      </w:r>
      <w:proofErr w:type="spellStart"/>
      <w:r w:rsidRPr="00DB7DA4">
        <w:rPr>
          <w:rFonts w:ascii="Times New Roman" w:hAnsi="Times New Roman" w:cs="Times New Roman"/>
          <w:i/>
          <w:sz w:val="24"/>
          <w:szCs w:val="24"/>
        </w:rPr>
        <w:t>Rheuma</w:t>
      </w:r>
      <w:proofErr w:type="spellEnd"/>
      <w:r w:rsidRPr="00DB7DA4">
        <w:rPr>
          <w:rFonts w:ascii="Times New Roman" w:hAnsi="Times New Roman" w:cs="Times New Roman"/>
          <w:sz w:val="24"/>
          <w:szCs w:val="24"/>
        </w:rPr>
        <w:t xml:space="preserve"> meaning “flow” or “stream” and </w:t>
      </w:r>
      <w:r w:rsidRPr="00DB7DA4">
        <w:rPr>
          <w:rFonts w:ascii="Times New Roman" w:hAnsi="Times New Roman" w:cs="Times New Roman"/>
          <w:i/>
          <w:sz w:val="24"/>
          <w:szCs w:val="24"/>
        </w:rPr>
        <w:t xml:space="preserve">Eidos </w:t>
      </w:r>
      <w:r w:rsidRPr="00DB7DA4">
        <w:rPr>
          <w:rFonts w:ascii="Times New Roman" w:hAnsi="Times New Roman" w:cs="Times New Roman"/>
          <w:sz w:val="24"/>
          <w:szCs w:val="24"/>
        </w:rPr>
        <w:t>meaning “form” or “</w:t>
      </w:r>
      <w:proofErr w:type="spellStart"/>
      <w:r w:rsidRPr="00DB7DA4">
        <w:rPr>
          <w:rFonts w:ascii="Times New Roman" w:hAnsi="Times New Roman" w:cs="Times New Roman"/>
          <w:sz w:val="24"/>
          <w:szCs w:val="24"/>
        </w:rPr>
        <w:t>shape</w:t>
      </w:r>
      <w:proofErr w:type="gramStart"/>
      <w:r w:rsidRPr="00DB7DA4">
        <w:rPr>
          <w:rFonts w:ascii="Times New Roman" w:hAnsi="Times New Roman" w:cs="Times New Roman"/>
          <w:sz w:val="24"/>
          <w:szCs w:val="24"/>
        </w:rPr>
        <w:t>”.Arthritis</w:t>
      </w:r>
      <w:proofErr w:type="spellEnd"/>
      <w:proofErr w:type="gramEnd"/>
      <w:r w:rsidRPr="00DB7DA4">
        <w:rPr>
          <w:rFonts w:ascii="Times New Roman" w:hAnsi="Times New Roman" w:cs="Times New Roman"/>
          <w:sz w:val="24"/>
          <w:szCs w:val="24"/>
        </w:rPr>
        <w:t xml:space="preserve"> from the </w:t>
      </w:r>
      <w:proofErr w:type="spellStart"/>
      <w:r w:rsidRPr="00DB7DA4">
        <w:rPr>
          <w:rFonts w:ascii="Times New Roman" w:hAnsi="Times New Roman" w:cs="Times New Roman"/>
          <w:sz w:val="24"/>
          <w:szCs w:val="24"/>
        </w:rPr>
        <w:t>Greekword</w:t>
      </w:r>
      <w:proofErr w:type="spellEnd"/>
      <w:r w:rsidRPr="00DB7DA4">
        <w:rPr>
          <w:rFonts w:ascii="Times New Roman" w:hAnsi="Times New Roman" w:cs="Times New Roman"/>
          <w:sz w:val="24"/>
          <w:szCs w:val="24"/>
        </w:rPr>
        <w:t xml:space="preserve"> </w:t>
      </w:r>
      <w:proofErr w:type="spellStart"/>
      <w:r w:rsidRPr="00DB7DA4">
        <w:rPr>
          <w:rFonts w:ascii="Times New Roman" w:hAnsi="Times New Roman" w:cs="Times New Roman"/>
          <w:i/>
          <w:sz w:val="24"/>
          <w:szCs w:val="24"/>
        </w:rPr>
        <w:t>arthon</w:t>
      </w:r>
      <w:proofErr w:type="spellEnd"/>
      <w:r w:rsidR="00C92FCF" w:rsidRPr="00DB7DA4">
        <w:rPr>
          <w:rFonts w:ascii="Times New Roman" w:hAnsi="Times New Roman" w:cs="Times New Roman"/>
          <w:i/>
          <w:sz w:val="24"/>
          <w:szCs w:val="24"/>
        </w:rPr>
        <w:t xml:space="preserve"> </w:t>
      </w:r>
      <w:r w:rsidRPr="00DB7DA4">
        <w:rPr>
          <w:rFonts w:ascii="Times New Roman" w:hAnsi="Times New Roman" w:cs="Times New Roman"/>
          <w:sz w:val="24"/>
          <w:szCs w:val="24"/>
        </w:rPr>
        <w:t xml:space="preserve">meaning “joint”. It was coined by an English </w:t>
      </w:r>
      <w:r w:rsidR="009F5F42" w:rsidRPr="00DB7DA4">
        <w:rPr>
          <w:rFonts w:ascii="Times New Roman" w:hAnsi="Times New Roman" w:cs="Times New Roman"/>
          <w:sz w:val="24"/>
          <w:szCs w:val="24"/>
        </w:rPr>
        <w:t>physician, Alfred</w:t>
      </w:r>
      <w:r w:rsidRPr="00DB7DA4">
        <w:rPr>
          <w:rFonts w:ascii="Times New Roman" w:hAnsi="Times New Roman" w:cs="Times New Roman"/>
          <w:sz w:val="24"/>
          <w:szCs w:val="24"/>
        </w:rPr>
        <w:t xml:space="preserve"> Baring Garrod</w:t>
      </w:r>
      <w:r w:rsidR="00A64186" w:rsidRPr="00DB7DA4">
        <w:rPr>
          <w:rFonts w:ascii="Times New Roman" w:hAnsi="Times New Roman" w:cs="Times New Roman"/>
          <w:sz w:val="24"/>
          <w:szCs w:val="24"/>
        </w:rPr>
        <w:t xml:space="preserve">. </w:t>
      </w:r>
      <w:r w:rsidRPr="00DB7DA4">
        <w:rPr>
          <w:rFonts w:ascii="Times New Roman" w:hAnsi="Times New Roman" w:cs="Times New Roman"/>
          <w:sz w:val="24"/>
          <w:szCs w:val="24"/>
        </w:rPr>
        <w:t xml:space="preserve">Rheumatoid arthritis (RA)is a chronic autoimmune disease which has an effect on millions of the world population, causing joint inflammation, </w:t>
      </w:r>
      <w:proofErr w:type="spellStart"/>
      <w:r w:rsidRPr="00DB7DA4">
        <w:rPr>
          <w:rFonts w:ascii="Times New Roman" w:hAnsi="Times New Roman" w:cs="Times New Roman"/>
          <w:sz w:val="24"/>
          <w:szCs w:val="24"/>
        </w:rPr>
        <w:t>painprogressing</w:t>
      </w:r>
      <w:proofErr w:type="spellEnd"/>
      <w:r w:rsidRPr="00DB7DA4">
        <w:rPr>
          <w:rFonts w:ascii="Times New Roman" w:hAnsi="Times New Roman" w:cs="Times New Roman"/>
          <w:sz w:val="24"/>
          <w:szCs w:val="24"/>
        </w:rPr>
        <w:t xml:space="preserve"> to larger </w:t>
      </w:r>
      <w:proofErr w:type="spellStart"/>
      <w:proofErr w:type="gramStart"/>
      <w:r w:rsidRPr="00DB7DA4">
        <w:rPr>
          <w:rFonts w:ascii="Times New Roman" w:hAnsi="Times New Roman" w:cs="Times New Roman"/>
          <w:sz w:val="24"/>
          <w:szCs w:val="24"/>
        </w:rPr>
        <w:t>joints,most</w:t>
      </w:r>
      <w:proofErr w:type="spellEnd"/>
      <w:proofErr w:type="gramEnd"/>
      <w:r w:rsidRPr="00DB7DA4">
        <w:rPr>
          <w:rFonts w:ascii="Times New Roman" w:hAnsi="Times New Roman" w:cs="Times New Roman"/>
          <w:sz w:val="24"/>
          <w:szCs w:val="24"/>
        </w:rPr>
        <w:t xml:space="preserve"> often the bones and cartilage of joints are destroyed so also tendons and ligaments w</w:t>
      </w:r>
      <w:r w:rsidR="00B236B2" w:rsidRPr="00DB7DA4">
        <w:rPr>
          <w:rFonts w:ascii="Times New Roman" w:hAnsi="Times New Roman" w:cs="Times New Roman"/>
          <w:sz w:val="24"/>
          <w:szCs w:val="24"/>
        </w:rPr>
        <w:t>eakens. All these damages cause</w:t>
      </w:r>
      <w:r w:rsidRPr="00DB7DA4">
        <w:rPr>
          <w:rFonts w:ascii="Times New Roman" w:hAnsi="Times New Roman" w:cs="Times New Roman"/>
          <w:sz w:val="24"/>
          <w:szCs w:val="24"/>
        </w:rPr>
        <w:t xml:space="preserve"> bone erosion and various deformities which are usually very painful resulting to disability in walking and the elderly is significantly affected impacting negatively on the</w:t>
      </w:r>
      <w:r w:rsidR="001E00CF" w:rsidRPr="00DB7DA4">
        <w:rPr>
          <w:rFonts w:ascii="Times New Roman" w:hAnsi="Times New Roman" w:cs="Times New Roman"/>
          <w:sz w:val="24"/>
          <w:szCs w:val="24"/>
        </w:rPr>
        <w:t xml:space="preserve"> quality of life and healthcare (</w:t>
      </w:r>
      <w:proofErr w:type="spellStart"/>
      <w:r w:rsidR="001E00CF" w:rsidRPr="00DB7DA4">
        <w:rPr>
          <w:rFonts w:ascii="Times New Roman" w:hAnsi="Times New Roman" w:cs="Times New Roman"/>
          <w:sz w:val="24"/>
          <w:szCs w:val="24"/>
        </w:rPr>
        <w:t>Venetsanopoulou</w:t>
      </w:r>
      <w:proofErr w:type="spellEnd"/>
      <w:r w:rsidR="00C57DED" w:rsidRPr="00DB7DA4">
        <w:rPr>
          <w:rFonts w:ascii="Times New Roman" w:hAnsi="Times New Roman" w:cs="Times New Roman"/>
          <w:sz w:val="24"/>
          <w:szCs w:val="24"/>
        </w:rPr>
        <w:t xml:space="preserve"> </w:t>
      </w:r>
      <w:r w:rsidR="001E00CF" w:rsidRPr="00DB7DA4">
        <w:rPr>
          <w:rFonts w:ascii="Times New Roman" w:hAnsi="Times New Roman" w:cs="Times New Roman"/>
          <w:i/>
          <w:sz w:val="24"/>
          <w:szCs w:val="24"/>
        </w:rPr>
        <w:t xml:space="preserve">et al., </w:t>
      </w:r>
      <w:r w:rsidR="001E00CF" w:rsidRPr="00DB7DA4">
        <w:rPr>
          <w:rFonts w:ascii="Times New Roman" w:hAnsi="Times New Roman" w:cs="Times New Roman"/>
          <w:sz w:val="24"/>
          <w:szCs w:val="24"/>
        </w:rPr>
        <w:t>2023)</w:t>
      </w:r>
      <w:r w:rsidR="00A64186" w:rsidRPr="00DB7DA4">
        <w:rPr>
          <w:rFonts w:ascii="Times New Roman" w:hAnsi="Times New Roman" w:cs="Times New Roman"/>
          <w:sz w:val="24"/>
          <w:szCs w:val="24"/>
        </w:rPr>
        <w:t>.</w:t>
      </w:r>
    </w:p>
    <w:p w:rsidR="004647C2" w:rsidRDefault="00392D3F" w:rsidP="004647C2">
      <w:pPr>
        <w:pStyle w:val="NoSpacing"/>
        <w:spacing w:after="240" w:line="480" w:lineRule="auto"/>
        <w:jc w:val="both"/>
      </w:pPr>
      <w:r w:rsidRPr="00DB7DA4">
        <w:rPr>
          <w:rFonts w:ascii="Times New Roman" w:hAnsi="Times New Roman" w:cs="Times New Roman"/>
          <w:sz w:val="24"/>
          <w:szCs w:val="24"/>
        </w:rPr>
        <w:t>It has a significant progressive morbidity,</w:t>
      </w:r>
      <w:r w:rsidR="00C57DED" w:rsidRPr="00DB7DA4">
        <w:rPr>
          <w:rFonts w:ascii="Times New Roman" w:hAnsi="Times New Roman" w:cs="Times New Roman"/>
          <w:sz w:val="24"/>
          <w:szCs w:val="24"/>
        </w:rPr>
        <w:t xml:space="preserve"> </w:t>
      </w:r>
      <w:r w:rsidRPr="00DB7DA4">
        <w:rPr>
          <w:rFonts w:ascii="Times New Roman" w:hAnsi="Times New Roman" w:cs="Times New Roman"/>
          <w:sz w:val="24"/>
          <w:szCs w:val="24"/>
        </w:rPr>
        <w:t>often characterizes by joint inflammation, rheumatoid factor and anti-citrullinated protein antibody</w:t>
      </w:r>
      <w:r w:rsidR="00C57DED" w:rsidRPr="00DB7DA4">
        <w:rPr>
          <w:rFonts w:ascii="Times New Roman" w:hAnsi="Times New Roman" w:cs="Times New Roman"/>
          <w:sz w:val="24"/>
          <w:szCs w:val="24"/>
        </w:rPr>
        <w:t xml:space="preserve"> </w:t>
      </w:r>
      <w:r w:rsidRPr="00DB7DA4">
        <w:rPr>
          <w:rFonts w:ascii="Times New Roman" w:hAnsi="Times New Roman" w:cs="Times New Roman"/>
          <w:sz w:val="24"/>
          <w:szCs w:val="24"/>
        </w:rPr>
        <w:t>(ACPA) production</w:t>
      </w:r>
      <w:r w:rsidR="0054237A" w:rsidRPr="00DB7DA4">
        <w:rPr>
          <w:rFonts w:ascii="Times New Roman" w:hAnsi="Times New Roman" w:cs="Times New Roman"/>
          <w:sz w:val="24"/>
          <w:szCs w:val="24"/>
        </w:rPr>
        <w:t xml:space="preserve"> (A</w:t>
      </w:r>
      <w:r w:rsidR="00952FA0">
        <w:rPr>
          <w:rFonts w:ascii="Times New Roman" w:hAnsi="Times New Roman" w:cs="Times New Roman"/>
          <w:sz w:val="24"/>
          <w:szCs w:val="24"/>
        </w:rPr>
        <w:t xml:space="preserve">merican College of Rheumatology, </w:t>
      </w:r>
      <w:r w:rsidR="0054237A" w:rsidRPr="00DB7DA4">
        <w:rPr>
          <w:rFonts w:ascii="Times New Roman" w:hAnsi="Times New Roman" w:cs="Times New Roman"/>
          <w:sz w:val="24"/>
          <w:szCs w:val="24"/>
        </w:rPr>
        <w:t>2015</w:t>
      </w:r>
      <w:r w:rsidR="00216C7E" w:rsidRPr="00DB7DA4">
        <w:rPr>
          <w:rFonts w:ascii="Times New Roman" w:hAnsi="Times New Roman" w:cs="Times New Roman"/>
          <w:sz w:val="24"/>
          <w:szCs w:val="24"/>
        </w:rPr>
        <w:t>).</w:t>
      </w:r>
      <w:r w:rsidRPr="00DB7DA4">
        <w:rPr>
          <w:rFonts w:ascii="Times New Roman" w:hAnsi="Times New Roman" w:cs="Times New Roman"/>
          <w:sz w:val="24"/>
          <w:szCs w:val="24"/>
        </w:rPr>
        <w:t xml:space="preserve"> Genetic and environmental factors are involved in the menace of this disease, therefore accurate prevalence data is crucial for healthcare planning and disease management.</w:t>
      </w:r>
      <w:r w:rsidR="004647C2">
        <w:rPr>
          <w:rFonts w:ascii="Times New Roman" w:hAnsi="Times New Roman" w:cs="Times New Roman"/>
          <w:sz w:val="24"/>
          <w:szCs w:val="24"/>
        </w:rPr>
        <w:t xml:space="preserve"> </w:t>
      </w:r>
      <w:r w:rsidR="004647C2" w:rsidRPr="004647C2">
        <w:t xml:space="preserve">The onset of rheumatoid arthritis (RA) is </w:t>
      </w:r>
      <w:proofErr w:type="spellStart"/>
      <w:r w:rsidR="004647C2" w:rsidRPr="004647C2">
        <w:t>characterised</w:t>
      </w:r>
      <w:proofErr w:type="spellEnd"/>
      <w:r w:rsidR="004647C2" w:rsidRPr="004647C2">
        <w:t xml:space="preserve"> by persistent cellular activation, leading to autoimmunity and the formation of immune complexes within joints and other affected organs. The synovial membrane serves as the initial site of disease, where swelling and vascular congestion facilitate infiltration by immune cells. The progression of RA occurs in three distinct phases: an initiation phase, driven by non-specific inflammation; an amplification phase, mediated by T cell activation; and a chronic inflammatory phase, during which tissue damage results from pro-inflammatory cytokines, including interleukin-1 (IL–1), </w:t>
      </w:r>
      <w:proofErr w:type="spellStart"/>
      <w:r w:rsidR="004647C2" w:rsidRPr="004647C2">
        <w:t>tumour</w:t>
      </w:r>
      <w:proofErr w:type="spellEnd"/>
      <w:r w:rsidR="004647C2" w:rsidRPr="004647C2">
        <w:t xml:space="preserve"> necrosis factor-alpha (TNF-α), and interleukin-6 (IL–6) (</w:t>
      </w:r>
      <w:proofErr w:type="spellStart"/>
      <w:r w:rsidR="004647C2" w:rsidRPr="004647C2">
        <w:t>Eledo</w:t>
      </w:r>
      <w:proofErr w:type="spellEnd"/>
      <w:r w:rsidR="004647C2" w:rsidRPr="004647C2">
        <w:t xml:space="preserve"> et al., 2020).</w:t>
      </w:r>
    </w:p>
    <w:p w:rsidR="004647C2" w:rsidRDefault="00E665D6" w:rsidP="004647C2">
      <w:pPr>
        <w:pStyle w:val="NoSpacing"/>
        <w:spacing w:after="240" w:line="480" w:lineRule="auto"/>
        <w:jc w:val="both"/>
      </w:pPr>
      <w:r w:rsidRPr="00DB7DA4">
        <w:rPr>
          <w:rFonts w:ascii="Times New Roman" w:hAnsi="Times New Roman" w:cs="Times New Roman"/>
          <w:sz w:val="24"/>
          <w:szCs w:val="24"/>
          <w:shd w:val="clear" w:color="auto" w:fill="FFFFFF"/>
        </w:rPr>
        <w:lastRenderedPageBreak/>
        <w:t xml:space="preserve">Hepatitis B sometimes called Hep B or HBV is a liver infection caused by the hepatitis B virus (HBV) that can lead to </w:t>
      </w:r>
      <w:r w:rsidR="001D71C7" w:rsidRPr="00DB7DA4">
        <w:rPr>
          <w:rFonts w:ascii="Times New Roman" w:hAnsi="Times New Roman" w:cs="Times New Roman"/>
          <w:sz w:val="24"/>
          <w:szCs w:val="24"/>
          <w:shd w:val="clear" w:color="auto" w:fill="FFFFFF"/>
        </w:rPr>
        <w:t>both acute and chronic diseases</w:t>
      </w:r>
      <w:r w:rsidR="00C57DED" w:rsidRPr="00DB7DA4">
        <w:rPr>
          <w:rFonts w:ascii="Times New Roman" w:hAnsi="Times New Roman" w:cs="Times New Roman"/>
          <w:sz w:val="24"/>
          <w:szCs w:val="24"/>
          <w:shd w:val="clear" w:color="auto" w:fill="FFFFFF"/>
        </w:rPr>
        <w:t xml:space="preserve">. </w:t>
      </w:r>
      <w:r w:rsidR="004647C2" w:rsidRPr="004647C2">
        <w:t xml:space="preserve">Hepatitis B virus (HBV) is transmitted through contact with infected blood and body fluids, most commonly via mother-to-child transmission during childbirth. The virus was initially identified as the “Australia antigen” following its discovery in the blood of an Australian Aboriginal individual (Blumberg et al., 1965). HBV is a highly contagious blood-borne pathogen that can cause life-threatening liver disease. Infection with HBV is a major </w:t>
      </w:r>
      <w:proofErr w:type="spellStart"/>
      <w:r w:rsidR="004647C2" w:rsidRPr="004647C2">
        <w:t>aetiological</w:t>
      </w:r>
      <w:proofErr w:type="spellEnd"/>
      <w:r w:rsidR="004647C2" w:rsidRPr="004647C2">
        <w:t xml:space="preserve"> factor in the development of severe hepatic disorders, including hepatocellular carcinoma, cirrhosis, and end-stage liver disease (Saeed et al., 2014).</w:t>
      </w:r>
    </w:p>
    <w:p w:rsidR="004647C2" w:rsidRPr="004647C2" w:rsidRDefault="004647C2" w:rsidP="004647C2">
      <w:pPr>
        <w:spacing w:before="100" w:beforeAutospacing="1" w:after="100" w:afterAutospacing="1" w:line="240" w:lineRule="auto"/>
        <w:rPr>
          <w:rFonts w:ascii="Times New Roman" w:eastAsia="Times New Roman" w:hAnsi="Times New Roman" w:cs="Times New Roman"/>
          <w:sz w:val="24"/>
          <w:szCs w:val="24"/>
        </w:rPr>
      </w:pPr>
      <w:r w:rsidRPr="004647C2">
        <w:rPr>
          <w:rFonts w:ascii="Times New Roman" w:eastAsia="Times New Roman" w:hAnsi="Times New Roman" w:cs="Times New Roman"/>
          <w:sz w:val="24"/>
          <w:szCs w:val="24"/>
        </w:rPr>
        <w:t xml:space="preserve">Hepatitis C virus (HCV) was first identified in 1989 by Michael Houghton, Harvey Alter, and Charles Rice. HCV is a blood-borne viral infection that causes inflammation and progressive damage to the liver. The infection often persists without treatment and can result in severe liver disease over time, although many infected individuals remain asymptomatic and unaware of their infection. The virus is primarily transmitted through exposure to infected blood, most commonly via the sharing of needles among people who inject drugs. HCV infection can lead to serious hepatic disorders, including hepatocellular carcinoma, hepatic steatosis, liver cirrhosis, end-stage liver disease, and various metabolic complications. HCV belongs to the genus </w:t>
      </w:r>
      <w:proofErr w:type="spellStart"/>
      <w:r w:rsidRPr="004647C2">
        <w:rPr>
          <w:rFonts w:ascii="Times New Roman" w:eastAsia="Times New Roman" w:hAnsi="Times New Roman" w:cs="Times New Roman"/>
          <w:i/>
          <w:iCs/>
          <w:sz w:val="24"/>
          <w:szCs w:val="24"/>
        </w:rPr>
        <w:t>Hepacivirus</w:t>
      </w:r>
      <w:proofErr w:type="spellEnd"/>
      <w:r w:rsidRPr="004647C2">
        <w:rPr>
          <w:rFonts w:ascii="Times New Roman" w:eastAsia="Times New Roman" w:hAnsi="Times New Roman" w:cs="Times New Roman"/>
          <w:sz w:val="24"/>
          <w:szCs w:val="24"/>
        </w:rPr>
        <w:t xml:space="preserve"> within the family </w:t>
      </w:r>
      <w:r w:rsidRPr="004647C2">
        <w:rPr>
          <w:rFonts w:ascii="Times New Roman" w:eastAsia="Times New Roman" w:hAnsi="Times New Roman" w:cs="Times New Roman"/>
          <w:i/>
          <w:iCs/>
          <w:sz w:val="24"/>
          <w:szCs w:val="24"/>
        </w:rPr>
        <w:t>Flaviviridae</w:t>
      </w:r>
      <w:r w:rsidRPr="004647C2">
        <w:rPr>
          <w:rFonts w:ascii="Times New Roman" w:eastAsia="Times New Roman" w:hAnsi="Times New Roman" w:cs="Times New Roman"/>
          <w:sz w:val="24"/>
          <w:szCs w:val="24"/>
        </w:rPr>
        <w:t xml:space="preserve"> and has been </w:t>
      </w:r>
      <w:proofErr w:type="spellStart"/>
      <w:r w:rsidRPr="004647C2">
        <w:rPr>
          <w:rFonts w:ascii="Times New Roman" w:eastAsia="Times New Roman" w:hAnsi="Times New Roman" w:cs="Times New Roman"/>
          <w:sz w:val="24"/>
          <w:szCs w:val="24"/>
        </w:rPr>
        <w:t>characterised</w:t>
      </w:r>
      <w:proofErr w:type="spellEnd"/>
      <w:r w:rsidRPr="004647C2">
        <w:rPr>
          <w:rFonts w:ascii="Times New Roman" w:eastAsia="Times New Roman" w:hAnsi="Times New Roman" w:cs="Times New Roman"/>
          <w:sz w:val="24"/>
          <w:szCs w:val="24"/>
        </w:rPr>
        <w:t xml:space="preserve"> as a positive-sense single-stranded RNA virus, phylogenetically related to the </w:t>
      </w:r>
      <w:proofErr w:type="spellStart"/>
      <w:r w:rsidRPr="004647C2">
        <w:rPr>
          <w:rFonts w:ascii="Times New Roman" w:eastAsia="Times New Roman" w:hAnsi="Times New Roman" w:cs="Times New Roman"/>
          <w:i/>
          <w:iCs/>
          <w:sz w:val="24"/>
          <w:szCs w:val="24"/>
        </w:rPr>
        <w:t>Togaviridae</w:t>
      </w:r>
      <w:proofErr w:type="spellEnd"/>
      <w:r w:rsidRPr="004647C2">
        <w:rPr>
          <w:rFonts w:ascii="Times New Roman" w:eastAsia="Times New Roman" w:hAnsi="Times New Roman" w:cs="Times New Roman"/>
          <w:sz w:val="24"/>
          <w:szCs w:val="24"/>
        </w:rPr>
        <w:t xml:space="preserve"> and </w:t>
      </w:r>
      <w:r w:rsidRPr="004647C2">
        <w:rPr>
          <w:rFonts w:ascii="Times New Roman" w:eastAsia="Times New Roman" w:hAnsi="Times New Roman" w:cs="Times New Roman"/>
          <w:i/>
          <w:iCs/>
          <w:sz w:val="24"/>
          <w:szCs w:val="24"/>
        </w:rPr>
        <w:t>Flaviviridae</w:t>
      </w:r>
      <w:r w:rsidRPr="004647C2">
        <w:rPr>
          <w:rFonts w:ascii="Times New Roman" w:eastAsia="Times New Roman" w:hAnsi="Times New Roman" w:cs="Times New Roman"/>
          <w:sz w:val="24"/>
          <w:szCs w:val="24"/>
        </w:rPr>
        <w:t xml:space="preserve"> families (</w:t>
      </w:r>
      <w:proofErr w:type="spellStart"/>
      <w:r w:rsidRPr="004647C2">
        <w:rPr>
          <w:rFonts w:ascii="Times New Roman" w:eastAsia="Times New Roman" w:hAnsi="Times New Roman" w:cs="Times New Roman"/>
          <w:sz w:val="24"/>
          <w:szCs w:val="24"/>
        </w:rPr>
        <w:t>Chevaliez</w:t>
      </w:r>
      <w:proofErr w:type="spellEnd"/>
      <w:r w:rsidRPr="004647C2">
        <w:rPr>
          <w:rFonts w:ascii="Times New Roman" w:eastAsia="Times New Roman" w:hAnsi="Times New Roman" w:cs="Times New Roman"/>
          <w:sz w:val="24"/>
          <w:szCs w:val="24"/>
        </w:rPr>
        <w:t xml:space="preserve"> et al., 2006).</w:t>
      </w:r>
    </w:p>
    <w:p w:rsidR="00F600F0" w:rsidRPr="00DB7DA4" w:rsidRDefault="00F600F0" w:rsidP="004647C2">
      <w:pPr>
        <w:pStyle w:val="NoSpacing"/>
        <w:spacing w:after="240" w:line="480" w:lineRule="auto"/>
        <w:jc w:val="both"/>
        <w:rPr>
          <w:rFonts w:ascii="Times New Roman" w:hAnsi="Times New Roman" w:cs="Times New Roman"/>
          <w:sz w:val="24"/>
          <w:szCs w:val="24"/>
        </w:rPr>
      </w:pPr>
      <w:r w:rsidRPr="00DB7DA4">
        <w:rPr>
          <w:rFonts w:ascii="Times New Roman" w:hAnsi="Times New Roman" w:cs="Times New Roman"/>
          <w:sz w:val="24"/>
          <w:szCs w:val="24"/>
        </w:rPr>
        <w:t>The global burden of chronic diseases among the elderly is steadily increasing, with rheumatoid arthritis (RA) and viral hepatitis (HBV and HCV) emerging as critical contributors to morbidity and mortality in aging populations. Rheumatoid arthritis, an autoimmune inflammatory disorder primarily affecting the joints, is increas</w:t>
      </w:r>
      <w:r w:rsidR="00656DA8" w:rsidRPr="00DB7DA4">
        <w:rPr>
          <w:rFonts w:ascii="Times New Roman" w:hAnsi="Times New Roman" w:cs="Times New Roman"/>
          <w:sz w:val="24"/>
          <w:szCs w:val="24"/>
        </w:rPr>
        <w:t xml:space="preserve">ingly diagnosed in older adults, </w:t>
      </w:r>
      <w:r w:rsidRPr="00DB7DA4">
        <w:rPr>
          <w:rFonts w:ascii="Times New Roman" w:hAnsi="Times New Roman" w:cs="Times New Roman"/>
          <w:sz w:val="24"/>
          <w:szCs w:val="24"/>
        </w:rPr>
        <w:t>a subset referred to as elderly-on</w:t>
      </w:r>
      <w:r w:rsidR="00656DA8" w:rsidRPr="00DB7DA4">
        <w:rPr>
          <w:rFonts w:ascii="Times New Roman" w:hAnsi="Times New Roman" w:cs="Times New Roman"/>
          <w:sz w:val="24"/>
          <w:szCs w:val="24"/>
        </w:rPr>
        <w:t xml:space="preserve">set rheumatoid arthritis (EORA), </w:t>
      </w:r>
      <w:r w:rsidRPr="00DB7DA4">
        <w:rPr>
          <w:rFonts w:ascii="Times New Roman" w:hAnsi="Times New Roman" w:cs="Times New Roman"/>
          <w:sz w:val="24"/>
          <w:szCs w:val="24"/>
        </w:rPr>
        <w:t>with evidence suggesting a unique clinical presentation and more complex disease management in this demographic (</w:t>
      </w:r>
      <w:proofErr w:type="spellStart"/>
      <w:r w:rsidRPr="00DB7DA4">
        <w:rPr>
          <w:rFonts w:ascii="Times New Roman" w:hAnsi="Times New Roman" w:cs="Times New Roman"/>
          <w:sz w:val="24"/>
          <w:szCs w:val="24"/>
        </w:rPr>
        <w:t>Marmelzat</w:t>
      </w:r>
      <w:proofErr w:type="spellEnd"/>
      <w:r w:rsidR="00C57DED" w:rsidRPr="00DB7DA4">
        <w:rPr>
          <w:rFonts w:ascii="Times New Roman" w:hAnsi="Times New Roman" w:cs="Times New Roman"/>
          <w:sz w:val="24"/>
          <w:szCs w:val="24"/>
        </w:rPr>
        <w:t xml:space="preserve"> </w:t>
      </w:r>
      <w:r w:rsidRPr="00DB7DA4">
        <w:rPr>
          <w:rFonts w:ascii="Times New Roman" w:hAnsi="Times New Roman" w:cs="Times New Roman"/>
          <w:i/>
          <w:sz w:val="24"/>
          <w:szCs w:val="24"/>
        </w:rPr>
        <w:t>et al.,</w:t>
      </w:r>
      <w:r w:rsidRPr="00DB7DA4">
        <w:rPr>
          <w:rFonts w:ascii="Times New Roman" w:hAnsi="Times New Roman" w:cs="Times New Roman"/>
          <w:sz w:val="24"/>
          <w:szCs w:val="24"/>
        </w:rPr>
        <w:t xml:space="preserve">2023; Smolen </w:t>
      </w:r>
      <w:r w:rsidRPr="00DB7DA4">
        <w:rPr>
          <w:rFonts w:ascii="Times New Roman" w:hAnsi="Times New Roman" w:cs="Times New Roman"/>
          <w:i/>
          <w:sz w:val="24"/>
          <w:szCs w:val="24"/>
        </w:rPr>
        <w:t>et al.,</w:t>
      </w:r>
      <w:r w:rsidRPr="00DB7DA4">
        <w:rPr>
          <w:rFonts w:ascii="Times New Roman" w:hAnsi="Times New Roman" w:cs="Times New Roman"/>
          <w:sz w:val="24"/>
          <w:szCs w:val="24"/>
        </w:rPr>
        <w:t xml:space="preserve"> 2023). Simultaneously, chronic hepatitis B and C infections continue to affect millions of people globally, with older adults bearing a significant proportion of the disease burden, often due to historical exposure to unsterile medical practices, lack of early screening, and waning immunity (Polaris Observatory, 2023; WHO, 2024).</w:t>
      </w:r>
    </w:p>
    <w:p w:rsidR="00344B81" w:rsidRPr="00DB7DA4" w:rsidRDefault="00344B81"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lastRenderedPageBreak/>
        <w:t>Globally, 296 million people were living with chronic HBV infection in 2022, and about 58 million people were chronically infected with HCV (WHO, 2024). Africa carries a disproportionately high burden of hepatitis. The region accounts for over 25% of global HBV infections, with an estimated 81 million people chronically infected (WHO, 2024). Prevalence rates for HBV range between 6–12% in different African countries. For HCV, estimates suggest a regional prevalence of about 1–2.5%, with some hotspots reporting higher rates (</w:t>
      </w:r>
      <w:proofErr w:type="spellStart"/>
      <w:r w:rsidRPr="00DB7DA4">
        <w:rPr>
          <w:rFonts w:ascii="Times New Roman" w:hAnsi="Times New Roman" w:cs="Times New Roman"/>
          <w:sz w:val="24"/>
          <w:szCs w:val="24"/>
        </w:rPr>
        <w:t>Blach</w:t>
      </w:r>
      <w:r w:rsidRPr="00DB7DA4">
        <w:rPr>
          <w:rFonts w:ascii="Times New Roman" w:hAnsi="Times New Roman" w:cs="Times New Roman"/>
          <w:i/>
          <w:sz w:val="24"/>
          <w:szCs w:val="24"/>
        </w:rPr>
        <w:t>et</w:t>
      </w:r>
      <w:proofErr w:type="spellEnd"/>
      <w:r w:rsidRPr="00DB7DA4">
        <w:rPr>
          <w:rFonts w:ascii="Times New Roman" w:hAnsi="Times New Roman" w:cs="Times New Roman"/>
          <w:i/>
          <w:sz w:val="24"/>
          <w:szCs w:val="24"/>
        </w:rPr>
        <w:t xml:space="preserve"> al.,</w:t>
      </w:r>
      <w:r w:rsidRPr="00DB7DA4">
        <w:rPr>
          <w:rFonts w:ascii="Times New Roman" w:hAnsi="Times New Roman" w:cs="Times New Roman"/>
          <w:sz w:val="24"/>
          <w:szCs w:val="24"/>
        </w:rPr>
        <w:t xml:space="preserve"> 2023). Nigeria is hyperendemic for HBV, with a national prevalence estimated between 8% and 12%, making it one of the highest-burden countries globally (Olayinka </w:t>
      </w:r>
      <w:r w:rsidRPr="00DB7DA4">
        <w:rPr>
          <w:rFonts w:ascii="Times New Roman" w:hAnsi="Times New Roman" w:cs="Times New Roman"/>
          <w:i/>
          <w:sz w:val="24"/>
          <w:szCs w:val="24"/>
        </w:rPr>
        <w:t>et al.,</w:t>
      </w:r>
      <w:r w:rsidRPr="00DB7DA4">
        <w:rPr>
          <w:rFonts w:ascii="Times New Roman" w:hAnsi="Times New Roman" w:cs="Times New Roman"/>
          <w:sz w:val="24"/>
          <w:szCs w:val="24"/>
        </w:rPr>
        <w:t xml:space="preserve"> 2021). The prevalence of HCV is lower, ranging from 1% to 2.2%, although recent studies suggest pockets of higher endemicity among high-risk groups such as people who inject drugs, patients undergoing dialysis, and people with HIV (Baba </w:t>
      </w:r>
      <w:r w:rsidRPr="00DB7DA4">
        <w:rPr>
          <w:rFonts w:ascii="Times New Roman" w:hAnsi="Times New Roman" w:cs="Times New Roman"/>
          <w:i/>
          <w:sz w:val="24"/>
          <w:szCs w:val="24"/>
        </w:rPr>
        <w:t>et al.,</w:t>
      </w:r>
      <w:r w:rsidRPr="00DB7DA4">
        <w:rPr>
          <w:rFonts w:ascii="Times New Roman" w:hAnsi="Times New Roman" w:cs="Times New Roman"/>
          <w:sz w:val="24"/>
          <w:szCs w:val="24"/>
        </w:rPr>
        <w:t xml:space="preserve"> 2020) In Rivers State, located in the Niger Delta region, hepatitis B and C remain public health threats. Regional studies indicate an HBV prevalence between 8% and 14%, depending on the population sampled (e.g., pregnant women, students, blood donors), which is consistent with national trends. HCV prevalence in Rivers State is generally lower but not negligible, typically ranging between 0.5% and 2.5% (Aminu </w:t>
      </w:r>
      <w:r w:rsidRPr="00DB7DA4">
        <w:rPr>
          <w:rFonts w:ascii="Times New Roman" w:hAnsi="Times New Roman" w:cs="Times New Roman"/>
          <w:i/>
          <w:sz w:val="24"/>
          <w:szCs w:val="24"/>
        </w:rPr>
        <w:t>et al</w:t>
      </w:r>
      <w:r w:rsidRPr="00DB7DA4">
        <w:rPr>
          <w:rFonts w:ascii="Times New Roman" w:hAnsi="Times New Roman" w:cs="Times New Roman"/>
          <w:sz w:val="24"/>
          <w:szCs w:val="24"/>
        </w:rPr>
        <w:t>., 2021).</w:t>
      </w:r>
    </w:p>
    <w:p w:rsidR="00F600F0" w:rsidRPr="00DB7DA4" w:rsidRDefault="00F600F0"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In low- and middle-income countries such as Nigeria, the intersection of these diseases in the elderly population remains understudied. The elderly </w:t>
      </w:r>
      <w:proofErr w:type="gramStart"/>
      <w:r w:rsidRPr="00DB7DA4">
        <w:rPr>
          <w:rFonts w:ascii="Times New Roman" w:hAnsi="Times New Roman" w:cs="Times New Roman"/>
          <w:sz w:val="24"/>
          <w:szCs w:val="24"/>
        </w:rPr>
        <w:t>are</w:t>
      </w:r>
      <w:proofErr w:type="gramEnd"/>
      <w:r w:rsidRPr="00DB7DA4">
        <w:rPr>
          <w:rFonts w:ascii="Times New Roman" w:hAnsi="Times New Roman" w:cs="Times New Roman"/>
          <w:sz w:val="24"/>
          <w:szCs w:val="24"/>
        </w:rPr>
        <w:t xml:space="preserve"> particularly vulnerable due to age-related immune decline, poor access to healthcare, and increased exposure to risk factors such as unsafe injections and traditional medical practices. (Olayinka </w:t>
      </w:r>
      <w:r w:rsidRPr="00DB7DA4">
        <w:rPr>
          <w:rFonts w:ascii="Times New Roman" w:hAnsi="Times New Roman" w:cs="Times New Roman"/>
          <w:i/>
          <w:sz w:val="24"/>
          <w:szCs w:val="24"/>
        </w:rPr>
        <w:t>et al.,</w:t>
      </w:r>
      <w:r w:rsidRPr="00DB7DA4">
        <w:rPr>
          <w:rFonts w:ascii="Times New Roman" w:hAnsi="Times New Roman" w:cs="Times New Roman"/>
          <w:sz w:val="24"/>
          <w:szCs w:val="24"/>
        </w:rPr>
        <w:t xml:space="preserve"> 2021; Baba </w:t>
      </w:r>
      <w:r w:rsidRPr="00DB7DA4">
        <w:rPr>
          <w:rFonts w:ascii="Times New Roman" w:hAnsi="Times New Roman" w:cs="Times New Roman"/>
          <w:i/>
          <w:sz w:val="24"/>
          <w:szCs w:val="24"/>
        </w:rPr>
        <w:t>et al.,</w:t>
      </w:r>
      <w:r w:rsidRPr="00DB7DA4">
        <w:rPr>
          <w:rFonts w:ascii="Times New Roman" w:hAnsi="Times New Roman" w:cs="Times New Roman"/>
          <w:sz w:val="24"/>
          <w:szCs w:val="24"/>
        </w:rPr>
        <w:t xml:space="preserve"> 2020). The absence of comprehensive epidemiological data on the co-prevalence of RA, HBV, and HCV in the elderly limits the ability of health policymakers and clinicians to design targeted screening, treatment, and prevention strategies. This data gap is particularly pronounced in regions such as Nigeria and </w:t>
      </w:r>
      <w:r w:rsidR="00BF05C0" w:rsidRPr="00DB7DA4">
        <w:rPr>
          <w:rFonts w:ascii="Times New Roman" w:hAnsi="Times New Roman" w:cs="Times New Roman"/>
          <w:sz w:val="24"/>
          <w:szCs w:val="24"/>
        </w:rPr>
        <w:t>sub national</w:t>
      </w:r>
      <w:r w:rsidRPr="00DB7DA4">
        <w:rPr>
          <w:rFonts w:ascii="Times New Roman" w:hAnsi="Times New Roman" w:cs="Times New Roman"/>
          <w:sz w:val="24"/>
          <w:szCs w:val="24"/>
        </w:rPr>
        <w:t xml:space="preserve"> areas like Rivers State, where socio-cultural and infrastructural </w:t>
      </w:r>
      <w:r w:rsidRPr="00DB7DA4">
        <w:rPr>
          <w:rFonts w:ascii="Times New Roman" w:hAnsi="Times New Roman" w:cs="Times New Roman"/>
          <w:sz w:val="24"/>
          <w:szCs w:val="24"/>
        </w:rPr>
        <w:lastRenderedPageBreak/>
        <w:t>challenges further complicate health interventions. Without addressing this issue, older adults may continue to experience delayed diagnoses, inappropriate management, and poorer health outcomes.</w:t>
      </w:r>
    </w:p>
    <w:p w:rsidR="00930AF5" w:rsidRPr="00DB7DA4" w:rsidRDefault="00930AF5" w:rsidP="00DB7DA4">
      <w:pPr>
        <w:spacing w:line="480" w:lineRule="auto"/>
        <w:jc w:val="both"/>
        <w:rPr>
          <w:rFonts w:ascii="Times New Roman" w:hAnsi="Times New Roman" w:cs="Times New Roman"/>
          <w:sz w:val="24"/>
          <w:szCs w:val="24"/>
        </w:rPr>
      </w:pPr>
      <w:r w:rsidRPr="00DB7DA4">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82550</wp:posOffset>
            </wp:positionH>
            <wp:positionV relativeFrom="paragraph">
              <wp:posOffset>-118110</wp:posOffset>
            </wp:positionV>
            <wp:extent cx="6041390" cy="5050155"/>
            <wp:effectExtent l="19050" t="0" r="0" b="0"/>
            <wp:wrapThrough wrapText="bothSides">
              <wp:wrapPolygon edited="0">
                <wp:start x="-68" y="0"/>
                <wp:lineTo x="-68" y="21510"/>
                <wp:lineTo x="21591" y="21510"/>
                <wp:lineTo x="21591" y="0"/>
                <wp:lineTo x="-68" y="0"/>
              </wp:wrapPolygon>
            </wp:wrapThrough>
            <wp:docPr id="3" name="Picture 1" descr="C:\Users\JOSEPH\Documents\ONYELEDO JOSEPH C\NEW WORKS\images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PH\Documents\ONYELEDO JOSEPH C\NEW WORKS\images (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1390" cy="5050155"/>
                    </a:xfrm>
                    <a:prstGeom prst="rect">
                      <a:avLst/>
                    </a:prstGeom>
                    <a:noFill/>
                    <a:ln>
                      <a:noFill/>
                    </a:ln>
                  </pic:spPr>
                </pic:pic>
              </a:graphicData>
            </a:graphic>
          </wp:anchor>
        </w:drawing>
      </w:r>
      <w:r w:rsidRPr="00DB7DA4">
        <w:rPr>
          <w:rFonts w:ascii="Times New Roman" w:hAnsi="Times New Roman" w:cs="Times New Roman"/>
          <w:sz w:val="24"/>
          <w:szCs w:val="24"/>
        </w:rPr>
        <w:t xml:space="preserve">Figure 1: Pathogenesis of Viral Hepatitis (Anja </w:t>
      </w:r>
      <w:r w:rsidRPr="00DB7DA4">
        <w:rPr>
          <w:rFonts w:ascii="Times New Roman" w:hAnsi="Times New Roman" w:cs="Times New Roman"/>
          <w:i/>
          <w:sz w:val="24"/>
          <w:szCs w:val="24"/>
        </w:rPr>
        <w:t xml:space="preserve">et al., </w:t>
      </w:r>
      <w:r w:rsidRPr="00DB7DA4">
        <w:rPr>
          <w:rFonts w:ascii="Times New Roman" w:hAnsi="Times New Roman" w:cs="Times New Roman"/>
          <w:sz w:val="24"/>
          <w:szCs w:val="24"/>
        </w:rPr>
        <w:t>2023).</w:t>
      </w:r>
    </w:p>
    <w:p w:rsidR="00F600F0" w:rsidRPr="00DB7DA4" w:rsidRDefault="00F600F0"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The elderly population is steadily increasing worldwide, with projections indicating that by 2050, individuals aged 60 years and above will constitute more than 20% of the global population </w:t>
      </w:r>
      <w:r w:rsidR="00DC4821" w:rsidRPr="00DB7DA4">
        <w:rPr>
          <w:rFonts w:ascii="Times New Roman" w:hAnsi="Times New Roman" w:cs="Times New Roman"/>
          <w:sz w:val="24"/>
          <w:szCs w:val="24"/>
        </w:rPr>
        <w:t>(World Health Organization</w:t>
      </w:r>
      <w:r w:rsidRPr="00DB7DA4">
        <w:rPr>
          <w:rFonts w:ascii="Times New Roman" w:hAnsi="Times New Roman" w:cs="Times New Roman"/>
          <w:sz w:val="24"/>
          <w:szCs w:val="24"/>
        </w:rPr>
        <w:t xml:space="preserve">, 2024). This demographic shift is accompanied by a rising burden of age-associated chronic diseases, particularly rheumatoid arthritis (RA) and chronic viral hepatitis B (HBV) and C (HCV). These conditions significantly impair quality of life, increase healthcare </w:t>
      </w:r>
      <w:r w:rsidRPr="00DB7DA4">
        <w:rPr>
          <w:rFonts w:ascii="Times New Roman" w:hAnsi="Times New Roman" w:cs="Times New Roman"/>
          <w:sz w:val="24"/>
          <w:szCs w:val="24"/>
        </w:rPr>
        <w:lastRenderedPageBreak/>
        <w:t xml:space="preserve">utilization, and contribute to morbidity and mortality in older adults. Rheumatoid arthritis, especially elderly-onset rheumatoid arthritis (EORA), presents with atypical symptoms and is often </w:t>
      </w:r>
      <w:r w:rsidR="00BF05C0" w:rsidRPr="00DB7DA4">
        <w:rPr>
          <w:rFonts w:ascii="Times New Roman" w:hAnsi="Times New Roman" w:cs="Times New Roman"/>
          <w:sz w:val="24"/>
          <w:szCs w:val="24"/>
        </w:rPr>
        <w:t>under diagnosed</w:t>
      </w:r>
      <w:r w:rsidRPr="00DB7DA4">
        <w:rPr>
          <w:rFonts w:ascii="Times New Roman" w:hAnsi="Times New Roman" w:cs="Times New Roman"/>
          <w:sz w:val="24"/>
          <w:szCs w:val="24"/>
        </w:rPr>
        <w:t xml:space="preserve"> or misdiagnosed in older populations due to symptom overlap with other degenerative joint diseases. Its prevalence in the elderly ranges from 2% to 5% globally, with more severe disease progression and </w:t>
      </w:r>
      <w:r w:rsidR="00BF05C0" w:rsidRPr="00DB7DA4">
        <w:rPr>
          <w:rFonts w:ascii="Times New Roman" w:hAnsi="Times New Roman" w:cs="Times New Roman"/>
          <w:sz w:val="24"/>
          <w:szCs w:val="24"/>
        </w:rPr>
        <w:t>co morbidities</w:t>
      </w:r>
      <w:r w:rsidRPr="00DB7DA4">
        <w:rPr>
          <w:rFonts w:ascii="Times New Roman" w:hAnsi="Times New Roman" w:cs="Times New Roman"/>
          <w:sz w:val="24"/>
          <w:szCs w:val="24"/>
        </w:rPr>
        <w:t xml:space="preserve"> noted in this age group (</w:t>
      </w:r>
      <w:proofErr w:type="spellStart"/>
      <w:r w:rsidRPr="00DB7DA4">
        <w:rPr>
          <w:rFonts w:ascii="Times New Roman" w:hAnsi="Times New Roman" w:cs="Times New Roman"/>
          <w:sz w:val="24"/>
          <w:szCs w:val="24"/>
        </w:rPr>
        <w:t>Marmelzat</w:t>
      </w:r>
      <w:proofErr w:type="spellEnd"/>
      <w:r w:rsidR="00C57DED" w:rsidRPr="00DB7DA4">
        <w:rPr>
          <w:rFonts w:ascii="Times New Roman" w:hAnsi="Times New Roman" w:cs="Times New Roman"/>
          <w:sz w:val="24"/>
          <w:szCs w:val="24"/>
        </w:rPr>
        <w:t xml:space="preserve"> </w:t>
      </w:r>
      <w:r w:rsidRPr="00DB7DA4">
        <w:rPr>
          <w:rFonts w:ascii="Times New Roman" w:hAnsi="Times New Roman" w:cs="Times New Roman"/>
          <w:i/>
          <w:sz w:val="24"/>
          <w:szCs w:val="24"/>
        </w:rPr>
        <w:t>et al.,</w:t>
      </w:r>
      <w:r w:rsidRPr="00DB7DA4">
        <w:rPr>
          <w:rFonts w:ascii="Times New Roman" w:hAnsi="Times New Roman" w:cs="Times New Roman"/>
          <w:sz w:val="24"/>
          <w:szCs w:val="24"/>
        </w:rPr>
        <w:t xml:space="preserve"> 2023; Smolen </w:t>
      </w:r>
      <w:r w:rsidRPr="00DB7DA4">
        <w:rPr>
          <w:rFonts w:ascii="Times New Roman" w:hAnsi="Times New Roman" w:cs="Times New Roman"/>
          <w:i/>
          <w:sz w:val="24"/>
          <w:szCs w:val="24"/>
        </w:rPr>
        <w:t>et al.,</w:t>
      </w:r>
      <w:r w:rsidR="00952FA0">
        <w:rPr>
          <w:rFonts w:ascii="Times New Roman" w:hAnsi="Times New Roman" w:cs="Times New Roman"/>
          <w:sz w:val="24"/>
          <w:szCs w:val="24"/>
        </w:rPr>
        <w:t xml:space="preserve"> 2016</w:t>
      </w:r>
      <w:r w:rsidRPr="00DB7DA4">
        <w:rPr>
          <w:rFonts w:ascii="Times New Roman" w:hAnsi="Times New Roman" w:cs="Times New Roman"/>
          <w:sz w:val="24"/>
          <w:szCs w:val="24"/>
        </w:rPr>
        <w:t>).</w:t>
      </w:r>
    </w:p>
    <w:p w:rsidR="00296E0C" w:rsidRPr="00DB7DA4" w:rsidRDefault="00F600F0"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Despite this, limited data exists on the co-prevalence and interaction of RA, HBV, and HCV in elderly populations, particularly in Nigeria and its regions such as Rivers State, where healthcare disparities and socio-cultural factors further complicate diagnosis and treatment. </w:t>
      </w:r>
      <w:r w:rsidR="00296E0C" w:rsidRPr="00DB7DA4">
        <w:rPr>
          <w:rFonts w:ascii="Times New Roman" w:hAnsi="Times New Roman" w:cs="Times New Roman"/>
          <w:sz w:val="24"/>
          <w:szCs w:val="24"/>
        </w:rPr>
        <w:t>Therefore, there is an urgent need to investigate the prevalence and potential overlap of rheumatoid arthritis, hepatitis B, and hepatitis C among elderly subjects. Understanding this burden is essential for informing integrated care models, improving screening protocols, and guiding public health resource allocation for Nigeria’s aging population.</w:t>
      </w:r>
    </w:p>
    <w:p w:rsidR="00211883" w:rsidRPr="00911F15" w:rsidRDefault="00211883"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 </w:t>
      </w:r>
      <w:r w:rsidRPr="00911F15">
        <w:rPr>
          <w:rFonts w:ascii="Times New Roman" w:hAnsi="Times New Roman" w:cs="Times New Roman"/>
          <w:sz w:val="24"/>
          <w:szCs w:val="24"/>
        </w:rPr>
        <w:t>Aim</w:t>
      </w:r>
    </w:p>
    <w:p w:rsidR="00A064F6" w:rsidRPr="00911F15" w:rsidRDefault="00842761" w:rsidP="00DB7DA4">
      <w:pPr>
        <w:spacing w:line="480" w:lineRule="auto"/>
        <w:jc w:val="both"/>
        <w:rPr>
          <w:rFonts w:ascii="Times New Roman" w:hAnsi="Times New Roman" w:cs="Times New Roman"/>
          <w:sz w:val="24"/>
          <w:szCs w:val="24"/>
        </w:rPr>
      </w:pPr>
      <w:r w:rsidRPr="00911F15">
        <w:rPr>
          <w:rFonts w:ascii="Times New Roman" w:hAnsi="Times New Roman" w:cs="Times New Roman"/>
          <w:sz w:val="24"/>
          <w:szCs w:val="24"/>
        </w:rPr>
        <w:t>The aim of this study</w:t>
      </w:r>
      <w:r w:rsidR="00211883" w:rsidRPr="00911F15">
        <w:rPr>
          <w:rFonts w:ascii="Times New Roman" w:hAnsi="Times New Roman" w:cs="Times New Roman"/>
          <w:sz w:val="24"/>
          <w:szCs w:val="24"/>
        </w:rPr>
        <w:t xml:space="preserve"> was t</w:t>
      </w:r>
      <w:r w:rsidR="00341F34" w:rsidRPr="00911F15">
        <w:rPr>
          <w:rFonts w:ascii="Times New Roman" w:hAnsi="Times New Roman" w:cs="Times New Roman"/>
          <w:sz w:val="24"/>
          <w:szCs w:val="24"/>
        </w:rPr>
        <w:t>o determine</w:t>
      </w:r>
      <w:r w:rsidR="00392D3F" w:rsidRPr="00911F15">
        <w:rPr>
          <w:rFonts w:ascii="Times New Roman" w:hAnsi="Times New Roman" w:cs="Times New Roman"/>
          <w:sz w:val="24"/>
          <w:szCs w:val="24"/>
        </w:rPr>
        <w:t xml:space="preserve"> </w:t>
      </w:r>
      <w:proofErr w:type="spellStart"/>
      <w:r w:rsidR="00392D3F" w:rsidRPr="00911F15">
        <w:rPr>
          <w:rFonts w:ascii="Times New Roman" w:hAnsi="Times New Roman" w:cs="Times New Roman"/>
          <w:sz w:val="24"/>
          <w:szCs w:val="24"/>
        </w:rPr>
        <w:t>theprevalence</w:t>
      </w:r>
      <w:proofErr w:type="spellEnd"/>
      <w:r w:rsidR="00392D3F" w:rsidRPr="00911F15">
        <w:rPr>
          <w:rFonts w:ascii="Times New Roman" w:hAnsi="Times New Roman" w:cs="Times New Roman"/>
          <w:sz w:val="24"/>
          <w:szCs w:val="24"/>
        </w:rPr>
        <w:t xml:space="preserve"> of rheumatoid arthritis</w:t>
      </w:r>
      <w:r w:rsidR="0023648E" w:rsidRPr="00911F15">
        <w:rPr>
          <w:rFonts w:ascii="Times New Roman" w:hAnsi="Times New Roman" w:cs="Times New Roman"/>
          <w:sz w:val="24"/>
          <w:szCs w:val="24"/>
        </w:rPr>
        <w:t>, hepatitis B and C</w:t>
      </w:r>
      <w:r w:rsidR="00392D3F" w:rsidRPr="00911F15">
        <w:rPr>
          <w:rFonts w:ascii="Times New Roman" w:hAnsi="Times New Roman" w:cs="Times New Roman"/>
          <w:sz w:val="24"/>
          <w:szCs w:val="24"/>
        </w:rPr>
        <w:t xml:space="preserve"> among elderly subjects that attend pilgrimage center </w:t>
      </w:r>
      <w:proofErr w:type="spellStart"/>
      <w:r w:rsidR="00392D3F" w:rsidRPr="00911F15">
        <w:rPr>
          <w:rFonts w:ascii="Times New Roman" w:hAnsi="Times New Roman" w:cs="Times New Roman"/>
          <w:sz w:val="24"/>
          <w:szCs w:val="24"/>
        </w:rPr>
        <w:t>Elele</w:t>
      </w:r>
      <w:proofErr w:type="spellEnd"/>
      <w:r w:rsidR="00392D3F" w:rsidRPr="00911F15">
        <w:rPr>
          <w:rFonts w:ascii="Times New Roman" w:hAnsi="Times New Roman" w:cs="Times New Roman"/>
          <w:sz w:val="24"/>
          <w:szCs w:val="24"/>
        </w:rPr>
        <w:t>.</w:t>
      </w:r>
    </w:p>
    <w:p w:rsidR="00A064F6" w:rsidRPr="00911F15" w:rsidRDefault="00392D3F" w:rsidP="00DB7DA4">
      <w:pPr>
        <w:pStyle w:val="NoSpacing"/>
        <w:tabs>
          <w:tab w:val="left" w:pos="2590"/>
        </w:tabs>
        <w:spacing w:line="480" w:lineRule="auto"/>
        <w:jc w:val="both"/>
        <w:rPr>
          <w:rFonts w:ascii="Times New Roman" w:hAnsi="Times New Roman" w:cs="Times New Roman"/>
          <w:sz w:val="24"/>
          <w:szCs w:val="24"/>
        </w:rPr>
      </w:pPr>
      <w:r w:rsidRPr="00911F15">
        <w:rPr>
          <w:rFonts w:ascii="Times New Roman" w:hAnsi="Times New Roman" w:cs="Times New Roman"/>
          <w:sz w:val="24"/>
          <w:szCs w:val="24"/>
        </w:rPr>
        <w:t>Objectives</w:t>
      </w:r>
    </w:p>
    <w:p w:rsidR="00A064F6" w:rsidRPr="00911F15" w:rsidRDefault="008222BF" w:rsidP="00DB7DA4">
      <w:pPr>
        <w:pStyle w:val="ListParagraph"/>
        <w:numPr>
          <w:ilvl w:val="0"/>
          <w:numId w:val="2"/>
        </w:numPr>
        <w:spacing w:line="480" w:lineRule="auto"/>
        <w:jc w:val="both"/>
        <w:rPr>
          <w:rFonts w:ascii="Times New Roman" w:hAnsi="Times New Roman" w:cs="Times New Roman"/>
          <w:sz w:val="24"/>
          <w:szCs w:val="24"/>
        </w:rPr>
      </w:pPr>
      <w:r w:rsidRPr="00911F15">
        <w:rPr>
          <w:rFonts w:ascii="Times New Roman" w:hAnsi="Times New Roman" w:cs="Times New Roman"/>
          <w:sz w:val="24"/>
          <w:szCs w:val="24"/>
        </w:rPr>
        <w:t>To Determine</w:t>
      </w:r>
      <w:r w:rsidR="002C1BCD" w:rsidRPr="00911F15">
        <w:rPr>
          <w:rFonts w:ascii="Times New Roman" w:hAnsi="Times New Roman" w:cs="Times New Roman"/>
          <w:sz w:val="24"/>
          <w:szCs w:val="24"/>
        </w:rPr>
        <w:t xml:space="preserve"> the prevalence of </w:t>
      </w:r>
      <w:r w:rsidR="00BF05C0" w:rsidRPr="00911F15">
        <w:rPr>
          <w:rFonts w:ascii="Times New Roman" w:hAnsi="Times New Roman" w:cs="Times New Roman"/>
          <w:sz w:val="24"/>
          <w:szCs w:val="24"/>
        </w:rPr>
        <w:t>rheumatoid</w:t>
      </w:r>
      <w:r w:rsidR="002C1BCD" w:rsidRPr="00911F15">
        <w:rPr>
          <w:rFonts w:ascii="Times New Roman" w:hAnsi="Times New Roman" w:cs="Times New Roman"/>
          <w:sz w:val="24"/>
          <w:szCs w:val="24"/>
        </w:rPr>
        <w:t xml:space="preserve"> arthritis</w:t>
      </w:r>
      <w:r w:rsidR="00842761" w:rsidRPr="00911F15">
        <w:rPr>
          <w:rFonts w:ascii="Times New Roman" w:hAnsi="Times New Roman" w:cs="Times New Roman"/>
          <w:sz w:val="24"/>
          <w:szCs w:val="24"/>
        </w:rPr>
        <w:t xml:space="preserve"> hepatitis B and C</w:t>
      </w:r>
      <w:r w:rsidRPr="00911F15">
        <w:rPr>
          <w:rFonts w:ascii="Times New Roman" w:hAnsi="Times New Roman" w:cs="Times New Roman"/>
          <w:sz w:val="24"/>
          <w:szCs w:val="24"/>
        </w:rPr>
        <w:t xml:space="preserve"> among the elderly subjects</w:t>
      </w:r>
    </w:p>
    <w:p w:rsidR="00A064F6" w:rsidRPr="00911F15" w:rsidRDefault="008222BF" w:rsidP="00DB7DA4">
      <w:pPr>
        <w:pStyle w:val="ListParagraph"/>
        <w:numPr>
          <w:ilvl w:val="0"/>
          <w:numId w:val="2"/>
        </w:numPr>
        <w:spacing w:line="480" w:lineRule="auto"/>
        <w:jc w:val="both"/>
        <w:rPr>
          <w:rFonts w:ascii="Times New Roman" w:hAnsi="Times New Roman" w:cs="Times New Roman"/>
          <w:sz w:val="24"/>
          <w:szCs w:val="24"/>
        </w:rPr>
      </w:pPr>
      <w:r w:rsidRPr="00911F15">
        <w:rPr>
          <w:rFonts w:ascii="Times New Roman" w:hAnsi="Times New Roman" w:cs="Times New Roman"/>
          <w:sz w:val="24"/>
          <w:szCs w:val="24"/>
        </w:rPr>
        <w:t xml:space="preserve">To compare the prevalence </w:t>
      </w:r>
      <w:proofErr w:type="spellStart"/>
      <w:r w:rsidRPr="00911F15">
        <w:rPr>
          <w:rFonts w:ascii="Times New Roman" w:hAnsi="Times New Roman" w:cs="Times New Roman"/>
          <w:sz w:val="24"/>
          <w:szCs w:val="24"/>
        </w:rPr>
        <w:t>o</w:t>
      </w:r>
      <w:r w:rsidR="00842761" w:rsidRPr="00911F15">
        <w:rPr>
          <w:rFonts w:ascii="Times New Roman" w:hAnsi="Times New Roman" w:cs="Times New Roman"/>
          <w:sz w:val="24"/>
          <w:szCs w:val="24"/>
        </w:rPr>
        <w:t>f</w:t>
      </w:r>
      <w:r w:rsidR="00BF05C0" w:rsidRPr="00911F15">
        <w:rPr>
          <w:rFonts w:ascii="Times New Roman" w:hAnsi="Times New Roman" w:cs="Times New Roman"/>
          <w:sz w:val="24"/>
          <w:szCs w:val="24"/>
        </w:rPr>
        <w:t>rheumatoid</w:t>
      </w:r>
      <w:proofErr w:type="spellEnd"/>
      <w:r w:rsidRPr="00911F15">
        <w:rPr>
          <w:rFonts w:ascii="Times New Roman" w:hAnsi="Times New Roman" w:cs="Times New Roman"/>
          <w:sz w:val="24"/>
          <w:szCs w:val="24"/>
        </w:rPr>
        <w:t xml:space="preserve"> arthritis, hepatitis B and C between the male and female subjects</w:t>
      </w:r>
    </w:p>
    <w:p w:rsidR="00F600F0" w:rsidRPr="00DB7DA4" w:rsidRDefault="00F600F0"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w:t>
      </w:r>
    </w:p>
    <w:p w:rsidR="00F73348" w:rsidRPr="00DB7DA4" w:rsidRDefault="00F73348" w:rsidP="00DB7DA4">
      <w:pPr>
        <w:pStyle w:val="NoSpacing"/>
        <w:spacing w:line="480" w:lineRule="auto"/>
        <w:jc w:val="both"/>
        <w:rPr>
          <w:rFonts w:ascii="Times New Roman" w:hAnsi="Times New Roman" w:cs="Times New Roman"/>
          <w:sz w:val="24"/>
          <w:szCs w:val="24"/>
        </w:rPr>
      </w:pPr>
    </w:p>
    <w:p w:rsidR="00A064F6" w:rsidRPr="00DB7DA4" w:rsidRDefault="00144083" w:rsidP="00DB7DA4">
      <w:pPr>
        <w:pStyle w:val="NoSpacing"/>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MATERIALS AND METHODS</w:t>
      </w:r>
    </w:p>
    <w:p w:rsidR="00A064F6" w:rsidRPr="00DB7DA4" w:rsidRDefault="00707206" w:rsidP="00DB7DA4">
      <w:pPr>
        <w:pStyle w:val="NoSpacing"/>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Study</w:t>
      </w:r>
      <w:r w:rsidR="00392D3F" w:rsidRPr="00DB7DA4">
        <w:rPr>
          <w:rFonts w:ascii="Times New Roman" w:hAnsi="Times New Roman" w:cs="Times New Roman"/>
          <w:sz w:val="24"/>
          <w:szCs w:val="24"/>
        </w:rPr>
        <w:t xml:space="preserve"> area</w:t>
      </w:r>
    </w:p>
    <w:p w:rsidR="006D7840" w:rsidRPr="00DB7DA4" w:rsidRDefault="00392D3F" w:rsidP="00DB7DA4">
      <w:pPr>
        <w:pStyle w:val="NoSpacing"/>
        <w:spacing w:after="240"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The area of study designated for this research purpose is Pilgrimage center, </w:t>
      </w:r>
      <w:proofErr w:type="spellStart"/>
      <w:r w:rsidRPr="00DB7DA4">
        <w:rPr>
          <w:rFonts w:ascii="Times New Roman" w:hAnsi="Times New Roman" w:cs="Times New Roman"/>
          <w:sz w:val="24"/>
          <w:szCs w:val="24"/>
        </w:rPr>
        <w:t>Elele</w:t>
      </w:r>
      <w:proofErr w:type="spellEnd"/>
      <w:r w:rsidR="007921A8" w:rsidRPr="00DB7DA4">
        <w:rPr>
          <w:rFonts w:ascii="Times New Roman" w:hAnsi="Times New Roman" w:cs="Times New Roman"/>
          <w:sz w:val="24"/>
          <w:szCs w:val="24"/>
        </w:rPr>
        <w:t xml:space="preserve"> with </w:t>
      </w:r>
      <w:r w:rsidR="005C6EA4" w:rsidRPr="00DB7DA4">
        <w:rPr>
          <w:rFonts w:ascii="Times New Roman" w:hAnsi="Times New Roman" w:cs="Times New Roman"/>
          <w:sz w:val="24"/>
          <w:szCs w:val="24"/>
        </w:rPr>
        <w:t>an estimated</w:t>
      </w:r>
      <w:r w:rsidR="007F0B80" w:rsidRPr="00DB7DA4">
        <w:rPr>
          <w:rFonts w:ascii="Times New Roman" w:hAnsi="Times New Roman" w:cs="Times New Roman"/>
          <w:sz w:val="24"/>
          <w:szCs w:val="24"/>
        </w:rPr>
        <w:t xml:space="preserve"> population of 20,620</w:t>
      </w:r>
      <w:r w:rsidR="00B0735C" w:rsidRPr="00DB7DA4">
        <w:rPr>
          <w:rFonts w:ascii="Times New Roman" w:hAnsi="Times New Roman" w:cs="Times New Roman"/>
          <w:sz w:val="24"/>
          <w:szCs w:val="24"/>
        </w:rPr>
        <w:t xml:space="preserve">. </w:t>
      </w:r>
      <w:r w:rsidR="00682200" w:rsidRPr="00DB7DA4">
        <w:rPr>
          <w:rFonts w:ascii="Times New Roman" w:hAnsi="Times New Roman" w:cs="Times New Roman"/>
          <w:sz w:val="24"/>
          <w:szCs w:val="24"/>
        </w:rPr>
        <w:t xml:space="preserve">Located in </w:t>
      </w:r>
      <w:proofErr w:type="spellStart"/>
      <w:r w:rsidR="00682200" w:rsidRPr="00DB7DA4">
        <w:rPr>
          <w:rFonts w:ascii="Times New Roman" w:hAnsi="Times New Roman" w:cs="Times New Roman"/>
          <w:sz w:val="24"/>
          <w:szCs w:val="24"/>
        </w:rPr>
        <w:t>Ikwere</w:t>
      </w:r>
      <w:proofErr w:type="spellEnd"/>
      <w:r w:rsidR="00682200" w:rsidRPr="00DB7DA4">
        <w:rPr>
          <w:rFonts w:ascii="Times New Roman" w:hAnsi="Times New Roman" w:cs="Times New Roman"/>
          <w:sz w:val="24"/>
          <w:szCs w:val="24"/>
        </w:rPr>
        <w:t xml:space="preserve"> Local Govern</w:t>
      </w:r>
      <w:r w:rsidR="00424387" w:rsidRPr="00DB7DA4">
        <w:rPr>
          <w:rFonts w:ascii="Times New Roman" w:hAnsi="Times New Roman" w:cs="Times New Roman"/>
          <w:sz w:val="24"/>
          <w:szCs w:val="24"/>
        </w:rPr>
        <w:t>m</w:t>
      </w:r>
      <w:r w:rsidR="00144083" w:rsidRPr="00DB7DA4">
        <w:rPr>
          <w:rFonts w:ascii="Times New Roman" w:hAnsi="Times New Roman" w:cs="Times New Roman"/>
          <w:sz w:val="24"/>
          <w:szCs w:val="24"/>
        </w:rPr>
        <w:t xml:space="preserve">ent of Rivers state in Nigeria </w:t>
      </w:r>
      <w:r w:rsidR="00424387" w:rsidRPr="00DB7DA4">
        <w:rPr>
          <w:rFonts w:ascii="Times New Roman" w:hAnsi="Times New Roman" w:cs="Times New Roman"/>
          <w:sz w:val="24"/>
          <w:szCs w:val="24"/>
        </w:rPr>
        <w:t>with Latitude: 5.1833N, Longitude: 6.7667E (Wikipedia).</w:t>
      </w:r>
    </w:p>
    <w:p w:rsidR="00A064F6" w:rsidRPr="00DB7DA4" w:rsidRDefault="00392D3F" w:rsidP="00DB7DA4">
      <w:pPr>
        <w:pStyle w:val="NoSpacing"/>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Study population</w:t>
      </w:r>
    </w:p>
    <w:p w:rsidR="00A064F6" w:rsidRPr="00DB7DA4" w:rsidRDefault="00392D3F" w:rsidP="00DB7DA4">
      <w:pPr>
        <w:pStyle w:val="NoSpacing"/>
        <w:spacing w:after="240"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In view of this work, the population targeted with the sole aim of this research </w:t>
      </w:r>
      <w:r w:rsidR="00144083" w:rsidRPr="00DB7DA4">
        <w:rPr>
          <w:rFonts w:ascii="Times New Roman" w:hAnsi="Times New Roman" w:cs="Times New Roman"/>
          <w:sz w:val="24"/>
          <w:szCs w:val="24"/>
        </w:rPr>
        <w:t>were</w:t>
      </w:r>
      <w:r w:rsidRPr="00DB7DA4">
        <w:rPr>
          <w:rFonts w:ascii="Times New Roman" w:hAnsi="Times New Roman" w:cs="Times New Roman"/>
          <w:sz w:val="24"/>
          <w:szCs w:val="24"/>
        </w:rPr>
        <w:t xml:space="preserve"> the elderly, age;60 years and above attending pilgrimage center, </w:t>
      </w:r>
      <w:proofErr w:type="spellStart"/>
      <w:r w:rsidRPr="00DB7DA4">
        <w:rPr>
          <w:rFonts w:ascii="Times New Roman" w:hAnsi="Times New Roman" w:cs="Times New Roman"/>
          <w:sz w:val="24"/>
          <w:szCs w:val="24"/>
        </w:rPr>
        <w:t>Elel</w:t>
      </w:r>
      <w:r w:rsidR="00144083" w:rsidRPr="00DB7DA4">
        <w:rPr>
          <w:rFonts w:ascii="Times New Roman" w:hAnsi="Times New Roman" w:cs="Times New Roman"/>
          <w:sz w:val="24"/>
          <w:szCs w:val="24"/>
        </w:rPr>
        <w:t>e</w:t>
      </w:r>
      <w:proofErr w:type="spellEnd"/>
      <w:r w:rsidR="00144083" w:rsidRPr="00DB7DA4">
        <w:rPr>
          <w:rFonts w:ascii="Times New Roman" w:hAnsi="Times New Roman" w:cs="Times New Roman"/>
          <w:sz w:val="24"/>
          <w:szCs w:val="24"/>
        </w:rPr>
        <w:t xml:space="preserve"> with an estimated number of 589</w:t>
      </w:r>
      <w:r w:rsidRPr="00DB7DA4">
        <w:rPr>
          <w:rFonts w:ascii="Times New Roman" w:hAnsi="Times New Roman" w:cs="Times New Roman"/>
          <w:sz w:val="24"/>
          <w:szCs w:val="24"/>
        </w:rPr>
        <w:t xml:space="preserve"> subjects</w:t>
      </w:r>
      <w:r w:rsidR="00144083" w:rsidRPr="00DB7DA4">
        <w:rPr>
          <w:rFonts w:ascii="Times New Roman" w:hAnsi="Times New Roman" w:cs="Times New Roman"/>
          <w:sz w:val="24"/>
          <w:szCs w:val="24"/>
        </w:rPr>
        <w:t>.</w:t>
      </w:r>
    </w:p>
    <w:p w:rsidR="00746C7E" w:rsidRPr="00DB7DA4" w:rsidRDefault="00392D3F" w:rsidP="00DB7DA4">
      <w:pPr>
        <w:pStyle w:val="NoSpacing"/>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Study design</w:t>
      </w:r>
    </w:p>
    <w:p w:rsidR="006D7840" w:rsidRPr="00DB7DA4" w:rsidRDefault="00746C7E" w:rsidP="00DB7DA4">
      <w:pPr>
        <w:pStyle w:val="NoSpacing"/>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A</w:t>
      </w:r>
      <w:r w:rsidRPr="00DB7DA4">
        <w:rPr>
          <w:rFonts w:ascii="Times New Roman" w:hAnsi="Times New Roman" w:cs="Times New Roman"/>
          <w:sz w:val="24"/>
          <w:szCs w:val="24"/>
          <w:lang w:val="en-IN"/>
        </w:rPr>
        <w:t xml:space="preserve"> cross-sectional observational study was </w:t>
      </w:r>
      <w:r w:rsidR="00392D3F" w:rsidRPr="00DB7DA4">
        <w:rPr>
          <w:rFonts w:ascii="Times New Roman" w:hAnsi="Times New Roman" w:cs="Times New Roman"/>
          <w:sz w:val="24"/>
          <w:szCs w:val="24"/>
        </w:rPr>
        <w:t>adopted to recruit elderly men and women who will give consent for the purpose of this research study</w:t>
      </w:r>
      <w:r w:rsidR="00A25E2C" w:rsidRPr="00DB7DA4">
        <w:rPr>
          <w:rFonts w:ascii="Times New Roman" w:hAnsi="Times New Roman" w:cs="Times New Roman"/>
          <w:sz w:val="24"/>
          <w:szCs w:val="24"/>
        </w:rPr>
        <w:t>.</w:t>
      </w:r>
    </w:p>
    <w:p w:rsidR="00721CE8" w:rsidRPr="00DB7DA4" w:rsidRDefault="00721CE8" w:rsidP="00DB7DA4">
      <w:pPr>
        <w:pStyle w:val="NoSpacing"/>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Study Criteria</w:t>
      </w:r>
    </w:p>
    <w:p w:rsidR="00442B27" w:rsidRPr="00DB7DA4" w:rsidRDefault="00392D3F" w:rsidP="00DB7DA4">
      <w:pPr>
        <w:pStyle w:val="NoSpacing"/>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Inclusion criteria</w:t>
      </w:r>
    </w:p>
    <w:p w:rsidR="00442B27" w:rsidRPr="00DB7DA4" w:rsidRDefault="00442B27" w:rsidP="00DB7DA4">
      <w:pPr>
        <w:pStyle w:val="NoSpacing"/>
        <w:spacing w:after="240" w:line="480" w:lineRule="auto"/>
        <w:jc w:val="both"/>
        <w:rPr>
          <w:rFonts w:ascii="Times New Roman" w:hAnsi="Times New Roman" w:cs="Times New Roman"/>
          <w:sz w:val="24"/>
          <w:szCs w:val="24"/>
        </w:rPr>
      </w:pPr>
      <w:r w:rsidRPr="00DB7DA4">
        <w:rPr>
          <w:rFonts w:ascii="Times New Roman" w:hAnsi="Times New Roman" w:cs="Times New Roman"/>
          <w:sz w:val="24"/>
          <w:szCs w:val="24"/>
        </w:rPr>
        <w:t>S</w:t>
      </w:r>
      <w:r w:rsidR="00392D3F" w:rsidRPr="00DB7DA4">
        <w:rPr>
          <w:rFonts w:ascii="Times New Roman" w:hAnsi="Times New Roman" w:cs="Times New Roman"/>
          <w:sz w:val="24"/>
          <w:szCs w:val="24"/>
        </w:rPr>
        <w:t xml:space="preserve">ubjects with active case of </w:t>
      </w:r>
      <w:r w:rsidR="00EF3F8C" w:rsidRPr="00DB7DA4">
        <w:rPr>
          <w:rFonts w:ascii="Times New Roman" w:hAnsi="Times New Roman" w:cs="Times New Roman"/>
          <w:sz w:val="24"/>
          <w:szCs w:val="24"/>
        </w:rPr>
        <w:t>waist and joint pains</w:t>
      </w:r>
      <w:r w:rsidR="00144083" w:rsidRPr="00DB7DA4">
        <w:rPr>
          <w:rFonts w:ascii="Times New Roman" w:hAnsi="Times New Roman" w:cs="Times New Roman"/>
          <w:sz w:val="24"/>
          <w:szCs w:val="24"/>
        </w:rPr>
        <w:t xml:space="preserve">, </w:t>
      </w:r>
    </w:p>
    <w:p w:rsidR="00442B27" w:rsidRPr="00DB7DA4" w:rsidRDefault="00442B27" w:rsidP="00DB7DA4">
      <w:pPr>
        <w:pStyle w:val="NoSpacing"/>
        <w:spacing w:after="240" w:line="480" w:lineRule="auto"/>
        <w:jc w:val="both"/>
        <w:rPr>
          <w:rFonts w:ascii="Times New Roman" w:hAnsi="Times New Roman" w:cs="Times New Roman"/>
          <w:sz w:val="24"/>
          <w:szCs w:val="24"/>
        </w:rPr>
      </w:pPr>
      <w:r w:rsidRPr="00DB7DA4">
        <w:rPr>
          <w:rFonts w:ascii="Times New Roman" w:hAnsi="Times New Roman" w:cs="Times New Roman"/>
          <w:sz w:val="24"/>
          <w:szCs w:val="24"/>
        </w:rPr>
        <w:t>S</w:t>
      </w:r>
      <w:r w:rsidR="00EF3F8C" w:rsidRPr="00DB7DA4">
        <w:rPr>
          <w:rFonts w:ascii="Times New Roman" w:hAnsi="Times New Roman" w:cs="Times New Roman"/>
          <w:sz w:val="24"/>
          <w:szCs w:val="24"/>
        </w:rPr>
        <w:t xml:space="preserve">ubjects </w:t>
      </w:r>
      <w:r w:rsidR="00392D3F" w:rsidRPr="00DB7DA4">
        <w:rPr>
          <w:rFonts w:ascii="Times New Roman" w:hAnsi="Times New Roman" w:cs="Times New Roman"/>
          <w:sz w:val="24"/>
          <w:szCs w:val="24"/>
        </w:rPr>
        <w:t>60years of age and above</w:t>
      </w:r>
      <w:r w:rsidR="00144083" w:rsidRPr="00DB7DA4">
        <w:rPr>
          <w:rFonts w:ascii="Times New Roman" w:hAnsi="Times New Roman" w:cs="Times New Roman"/>
          <w:sz w:val="24"/>
          <w:szCs w:val="24"/>
        </w:rPr>
        <w:t xml:space="preserve">, </w:t>
      </w:r>
    </w:p>
    <w:p w:rsidR="00442B27" w:rsidRPr="00DB7DA4" w:rsidRDefault="00442B27" w:rsidP="00DB7DA4">
      <w:pPr>
        <w:pStyle w:val="NoSpacing"/>
        <w:spacing w:after="240" w:line="480" w:lineRule="auto"/>
        <w:jc w:val="both"/>
        <w:rPr>
          <w:rFonts w:ascii="Times New Roman" w:hAnsi="Times New Roman" w:cs="Times New Roman"/>
          <w:sz w:val="24"/>
          <w:szCs w:val="24"/>
        </w:rPr>
      </w:pPr>
      <w:r w:rsidRPr="00DB7DA4">
        <w:rPr>
          <w:rFonts w:ascii="Times New Roman" w:hAnsi="Times New Roman" w:cs="Times New Roman"/>
          <w:sz w:val="24"/>
          <w:szCs w:val="24"/>
        </w:rPr>
        <w:t>S</w:t>
      </w:r>
      <w:r w:rsidR="00EF3F8C" w:rsidRPr="00DB7DA4">
        <w:rPr>
          <w:rFonts w:ascii="Times New Roman" w:hAnsi="Times New Roman" w:cs="Times New Roman"/>
          <w:sz w:val="24"/>
          <w:szCs w:val="24"/>
        </w:rPr>
        <w:t>ubjects who attend</w:t>
      </w:r>
      <w:r w:rsidR="00392D3F" w:rsidRPr="00DB7DA4">
        <w:rPr>
          <w:rFonts w:ascii="Times New Roman" w:hAnsi="Times New Roman" w:cs="Times New Roman"/>
          <w:sz w:val="24"/>
          <w:szCs w:val="24"/>
        </w:rPr>
        <w:t xml:space="preserve"> pilgrimage center </w:t>
      </w:r>
      <w:proofErr w:type="spellStart"/>
      <w:r w:rsidR="00392D3F" w:rsidRPr="00DB7DA4">
        <w:rPr>
          <w:rFonts w:ascii="Times New Roman" w:hAnsi="Times New Roman" w:cs="Times New Roman"/>
          <w:sz w:val="24"/>
          <w:szCs w:val="24"/>
        </w:rPr>
        <w:t>Elele</w:t>
      </w:r>
      <w:proofErr w:type="spellEnd"/>
      <w:r w:rsidR="00144083" w:rsidRPr="00DB7DA4">
        <w:rPr>
          <w:rFonts w:ascii="Times New Roman" w:hAnsi="Times New Roman" w:cs="Times New Roman"/>
          <w:sz w:val="24"/>
          <w:szCs w:val="24"/>
        </w:rPr>
        <w:t xml:space="preserve">, </w:t>
      </w:r>
    </w:p>
    <w:p w:rsidR="00A064F6" w:rsidRPr="00DB7DA4" w:rsidRDefault="00442B27" w:rsidP="00DB7DA4">
      <w:pPr>
        <w:pStyle w:val="NoSpacing"/>
        <w:spacing w:after="240" w:line="480" w:lineRule="auto"/>
        <w:jc w:val="both"/>
        <w:rPr>
          <w:rFonts w:ascii="Times New Roman" w:hAnsi="Times New Roman" w:cs="Times New Roman"/>
          <w:sz w:val="24"/>
          <w:szCs w:val="24"/>
        </w:rPr>
      </w:pPr>
      <w:r w:rsidRPr="00DB7DA4">
        <w:rPr>
          <w:rFonts w:ascii="Times New Roman" w:hAnsi="Times New Roman" w:cs="Times New Roman"/>
          <w:sz w:val="24"/>
          <w:szCs w:val="24"/>
        </w:rPr>
        <w:t>A</w:t>
      </w:r>
      <w:r w:rsidR="00144083" w:rsidRPr="00DB7DA4">
        <w:rPr>
          <w:rFonts w:ascii="Times New Roman" w:hAnsi="Times New Roman" w:cs="Times New Roman"/>
          <w:sz w:val="24"/>
          <w:szCs w:val="24"/>
        </w:rPr>
        <w:t>nd t</w:t>
      </w:r>
      <w:r w:rsidR="00EF3F8C" w:rsidRPr="00DB7DA4">
        <w:rPr>
          <w:rFonts w:ascii="Times New Roman" w:hAnsi="Times New Roman" w:cs="Times New Roman"/>
          <w:sz w:val="24"/>
          <w:szCs w:val="24"/>
        </w:rPr>
        <w:t>hose who willingly gave consent</w:t>
      </w:r>
      <w:r w:rsidR="00144083" w:rsidRPr="00DB7DA4">
        <w:rPr>
          <w:rFonts w:ascii="Times New Roman" w:hAnsi="Times New Roman" w:cs="Times New Roman"/>
          <w:sz w:val="24"/>
          <w:szCs w:val="24"/>
        </w:rPr>
        <w:t>.</w:t>
      </w:r>
    </w:p>
    <w:p w:rsidR="00A064F6" w:rsidRPr="00DB7DA4" w:rsidRDefault="00144083" w:rsidP="00DB7DA4">
      <w:pPr>
        <w:pStyle w:val="NoSpacing"/>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 E</w:t>
      </w:r>
      <w:r w:rsidR="00392D3F" w:rsidRPr="00DB7DA4">
        <w:rPr>
          <w:rFonts w:ascii="Times New Roman" w:hAnsi="Times New Roman" w:cs="Times New Roman"/>
          <w:sz w:val="24"/>
          <w:szCs w:val="24"/>
        </w:rPr>
        <w:t>xclusion criteria</w:t>
      </w:r>
    </w:p>
    <w:p w:rsidR="00A064F6" w:rsidRPr="00DB7DA4" w:rsidRDefault="00C304BB" w:rsidP="00DB7DA4">
      <w:pPr>
        <w:pStyle w:val="NoSpacing"/>
        <w:spacing w:after="240" w:line="480" w:lineRule="auto"/>
        <w:jc w:val="both"/>
        <w:rPr>
          <w:rFonts w:ascii="Times New Roman" w:hAnsi="Times New Roman" w:cs="Times New Roman"/>
          <w:sz w:val="24"/>
          <w:szCs w:val="24"/>
        </w:rPr>
      </w:pPr>
      <w:r w:rsidRPr="00DB7DA4">
        <w:rPr>
          <w:rFonts w:ascii="Times New Roman" w:hAnsi="Times New Roman" w:cs="Times New Roman"/>
          <w:sz w:val="24"/>
          <w:szCs w:val="24"/>
        </w:rPr>
        <w:lastRenderedPageBreak/>
        <w:t>T</w:t>
      </w:r>
      <w:r w:rsidR="00144083" w:rsidRPr="00DB7DA4">
        <w:rPr>
          <w:rFonts w:ascii="Times New Roman" w:hAnsi="Times New Roman" w:cs="Times New Roman"/>
          <w:sz w:val="24"/>
          <w:szCs w:val="24"/>
        </w:rPr>
        <w:t xml:space="preserve">hose with </w:t>
      </w:r>
      <w:r w:rsidR="00392D3F" w:rsidRPr="00DB7DA4">
        <w:rPr>
          <w:rFonts w:ascii="Times New Roman" w:hAnsi="Times New Roman" w:cs="Times New Roman"/>
          <w:sz w:val="24"/>
          <w:szCs w:val="24"/>
        </w:rPr>
        <w:t xml:space="preserve">severe case of </w:t>
      </w:r>
      <w:r w:rsidR="00CA6222" w:rsidRPr="00DB7DA4">
        <w:rPr>
          <w:rFonts w:ascii="Times New Roman" w:hAnsi="Times New Roman" w:cs="Times New Roman"/>
          <w:sz w:val="24"/>
          <w:szCs w:val="24"/>
        </w:rPr>
        <w:t>co morbidities</w:t>
      </w:r>
      <w:r w:rsidR="00392D3F" w:rsidRPr="00DB7DA4">
        <w:rPr>
          <w:rFonts w:ascii="Times New Roman" w:hAnsi="Times New Roman" w:cs="Times New Roman"/>
          <w:sz w:val="24"/>
          <w:szCs w:val="24"/>
        </w:rPr>
        <w:t xml:space="preserve"> which may include diseases like cancer and HIV</w:t>
      </w:r>
      <w:r w:rsidRPr="00DB7DA4">
        <w:rPr>
          <w:rFonts w:ascii="Times New Roman" w:hAnsi="Times New Roman" w:cs="Times New Roman"/>
          <w:sz w:val="24"/>
          <w:szCs w:val="24"/>
        </w:rPr>
        <w:t xml:space="preserve"> were also excluded. Subjects</w:t>
      </w:r>
      <w:r w:rsidR="00144083" w:rsidRPr="00DB7DA4">
        <w:rPr>
          <w:rFonts w:ascii="Times New Roman" w:hAnsi="Times New Roman" w:cs="Times New Roman"/>
          <w:sz w:val="24"/>
          <w:szCs w:val="24"/>
        </w:rPr>
        <w:t xml:space="preserve"> with </w:t>
      </w:r>
      <w:r w:rsidR="00392D3F" w:rsidRPr="00DB7DA4">
        <w:rPr>
          <w:rFonts w:ascii="Times New Roman" w:hAnsi="Times New Roman" w:cs="Times New Roman"/>
          <w:sz w:val="24"/>
          <w:szCs w:val="24"/>
        </w:rPr>
        <w:t>recent case</w:t>
      </w:r>
      <w:r w:rsidR="00EF3F8C" w:rsidRPr="00DB7DA4">
        <w:rPr>
          <w:rFonts w:ascii="Times New Roman" w:hAnsi="Times New Roman" w:cs="Times New Roman"/>
          <w:sz w:val="24"/>
          <w:szCs w:val="24"/>
        </w:rPr>
        <w:t>s</w:t>
      </w:r>
      <w:r w:rsidR="00392D3F" w:rsidRPr="00DB7DA4">
        <w:rPr>
          <w:rFonts w:ascii="Times New Roman" w:hAnsi="Times New Roman" w:cs="Times New Roman"/>
          <w:sz w:val="24"/>
          <w:szCs w:val="24"/>
        </w:rPr>
        <w:t xml:space="preserve"> of current infections affecting the bones</w:t>
      </w:r>
      <w:r w:rsidR="00144083" w:rsidRPr="00DB7DA4">
        <w:rPr>
          <w:rFonts w:ascii="Times New Roman" w:hAnsi="Times New Roman" w:cs="Times New Roman"/>
          <w:sz w:val="24"/>
          <w:szCs w:val="24"/>
        </w:rPr>
        <w:t xml:space="preserve"> and </w:t>
      </w:r>
      <w:r w:rsidR="00392D3F" w:rsidRPr="00DB7DA4">
        <w:rPr>
          <w:rFonts w:ascii="Times New Roman" w:hAnsi="Times New Roman" w:cs="Times New Roman"/>
          <w:sz w:val="24"/>
          <w:szCs w:val="24"/>
        </w:rPr>
        <w:t>case</w:t>
      </w:r>
      <w:r w:rsidR="00EF3F8C" w:rsidRPr="00DB7DA4">
        <w:rPr>
          <w:rFonts w:ascii="Times New Roman" w:hAnsi="Times New Roman" w:cs="Times New Roman"/>
          <w:sz w:val="24"/>
          <w:szCs w:val="24"/>
        </w:rPr>
        <w:t>s</w:t>
      </w:r>
      <w:r w:rsidR="00392D3F" w:rsidRPr="00DB7DA4">
        <w:rPr>
          <w:rFonts w:ascii="Times New Roman" w:hAnsi="Times New Roman" w:cs="Times New Roman"/>
          <w:sz w:val="24"/>
          <w:szCs w:val="24"/>
        </w:rPr>
        <w:t xml:space="preserve"> of recent joint surgery</w:t>
      </w:r>
      <w:r w:rsidRPr="00DB7DA4">
        <w:rPr>
          <w:rFonts w:ascii="Times New Roman" w:hAnsi="Times New Roman" w:cs="Times New Roman"/>
          <w:sz w:val="24"/>
          <w:szCs w:val="24"/>
        </w:rPr>
        <w:t>, and those who refused consent.</w:t>
      </w:r>
    </w:p>
    <w:p w:rsidR="00A064F6" w:rsidRPr="00DB7DA4" w:rsidRDefault="0023449A" w:rsidP="00DB7DA4">
      <w:pPr>
        <w:pStyle w:val="NoSpacing"/>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S</w:t>
      </w:r>
      <w:r w:rsidR="00392D3F" w:rsidRPr="00DB7DA4">
        <w:rPr>
          <w:rFonts w:ascii="Times New Roman" w:hAnsi="Times New Roman" w:cs="Times New Roman"/>
          <w:sz w:val="24"/>
          <w:szCs w:val="24"/>
        </w:rPr>
        <w:t>ample collection</w:t>
      </w:r>
    </w:p>
    <w:p w:rsidR="00A064F6" w:rsidRPr="00DB7DA4" w:rsidRDefault="00CC1E32" w:rsidP="00DB7DA4">
      <w:pPr>
        <w:pStyle w:val="NoSpacing"/>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B</w:t>
      </w:r>
      <w:r w:rsidR="00392D3F" w:rsidRPr="00DB7DA4">
        <w:rPr>
          <w:rFonts w:ascii="Times New Roman" w:hAnsi="Times New Roman" w:cs="Times New Roman"/>
          <w:sz w:val="24"/>
          <w:szCs w:val="24"/>
        </w:rPr>
        <w:t>lood samp</w:t>
      </w:r>
      <w:r w:rsidR="00114131" w:rsidRPr="00DB7DA4">
        <w:rPr>
          <w:rFonts w:ascii="Times New Roman" w:hAnsi="Times New Roman" w:cs="Times New Roman"/>
          <w:sz w:val="24"/>
          <w:szCs w:val="24"/>
        </w:rPr>
        <w:t>le</w:t>
      </w:r>
      <w:r w:rsidR="001144FF" w:rsidRPr="00DB7DA4">
        <w:rPr>
          <w:rFonts w:ascii="Times New Roman" w:hAnsi="Times New Roman" w:cs="Times New Roman"/>
          <w:sz w:val="24"/>
          <w:szCs w:val="24"/>
        </w:rPr>
        <w:t xml:space="preserve"> (3</w:t>
      </w:r>
      <w:r w:rsidR="00C304BB" w:rsidRPr="00DB7DA4">
        <w:rPr>
          <w:rFonts w:ascii="Times New Roman" w:hAnsi="Times New Roman" w:cs="Times New Roman"/>
          <w:sz w:val="24"/>
          <w:szCs w:val="24"/>
        </w:rPr>
        <w:t>mL</w:t>
      </w:r>
      <w:r w:rsidR="00FB76EA" w:rsidRPr="00DB7DA4">
        <w:rPr>
          <w:rFonts w:ascii="Times New Roman" w:hAnsi="Times New Roman" w:cs="Times New Roman"/>
          <w:sz w:val="24"/>
          <w:szCs w:val="24"/>
        </w:rPr>
        <w:t>) was</w:t>
      </w:r>
      <w:r w:rsidR="004C0637" w:rsidRPr="00DB7DA4">
        <w:rPr>
          <w:rFonts w:ascii="Times New Roman" w:hAnsi="Times New Roman" w:cs="Times New Roman"/>
          <w:sz w:val="24"/>
          <w:szCs w:val="24"/>
        </w:rPr>
        <w:t xml:space="preserve"> collected using aseptic </w:t>
      </w:r>
      <w:r w:rsidR="00EF3F8C" w:rsidRPr="00DB7DA4">
        <w:rPr>
          <w:rFonts w:ascii="Times New Roman" w:hAnsi="Times New Roman" w:cs="Times New Roman"/>
          <w:sz w:val="24"/>
          <w:szCs w:val="24"/>
        </w:rPr>
        <w:t>veni</w:t>
      </w:r>
      <w:r w:rsidR="00392D3F" w:rsidRPr="00DB7DA4">
        <w:rPr>
          <w:rFonts w:ascii="Times New Roman" w:hAnsi="Times New Roman" w:cs="Times New Roman"/>
          <w:sz w:val="24"/>
          <w:szCs w:val="24"/>
        </w:rPr>
        <w:t>puncture method</w:t>
      </w:r>
      <w:r w:rsidR="001144FF" w:rsidRPr="00DB7DA4">
        <w:rPr>
          <w:rFonts w:ascii="Times New Roman" w:hAnsi="Times New Roman" w:cs="Times New Roman"/>
          <w:sz w:val="24"/>
          <w:szCs w:val="24"/>
        </w:rPr>
        <w:t xml:space="preserve"> into a sterile plain </w:t>
      </w:r>
      <w:r w:rsidRPr="00DB7DA4">
        <w:rPr>
          <w:rFonts w:ascii="Times New Roman" w:hAnsi="Times New Roman" w:cs="Times New Roman"/>
          <w:sz w:val="24"/>
          <w:szCs w:val="24"/>
        </w:rPr>
        <w:t xml:space="preserve">container </w:t>
      </w:r>
      <w:r w:rsidR="00C304BB" w:rsidRPr="00DB7DA4">
        <w:rPr>
          <w:rFonts w:ascii="Times New Roman" w:hAnsi="Times New Roman" w:cs="Times New Roman"/>
          <w:sz w:val="24"/>
          <w:szCs w:val="24"/>
        </w:rPr>
        <w:t xml:space="preserve">and labeled appropriately. The </w:t>
      </w:r>
      <w:r w:rsidR="00FB76EA" w:rsidRPr="00DB7DA4">
        <w:rPr>
          <w:rFonts w:ascii="Times New Roman" w:hAnsi="Times New Roman" w:cs="Times New Roman"/>
          <w:sz w:val="24"/>
          <w:szCs w:val="24"/>
        </w:rPr>
        <w:t>blood sample</w:t>
      </w:r>
      <w:r w:rsidR="00EF3F8C" w:rsidRPr="00DB7DA4">
        <w:rPr>
          <w:rFonts w:ascii="Times New Roman" w:hAnsi="Times New Roman" w:cs="Times New Roman"/>
          <w:sz w:val="24"/>
          <w:szCs w:val="24"/>
        </w:rPr>
        <w:t>s were separated by centrifugation</w:t>
      </w:r>
      <w:r w:rsidRPr="00DB7DA4">
        <w:rPr>
          <w:rFonts w:ascii="Times New Roman" w:hAnsi="Times New Roman" w:cs="Times New Roman"/>
          <w:sz w:val="24"/>
          <w:szCs w:val="24"/>
        </w:rPr>
        <w:t xml:space="preserve"> and the serum carefully </w:t>
      </w:r>
      <w:r w:rsidR="00144083" w:rsidRPr="00DB7DA4">
        <w:rPr>
          <w:rFonts w:ascii="Times New Roman" w:hAnsi="Times New Roman" w:cs="Times New Roman"/>
          <w:sz w:val="24"/>
          <w:szCs w:val="24"/>
        </w:rPr>
        <w:t>transferred into a sterile plain</w:t>
      </w:r>
      <w:r w:rsidRPr="00DB7DA4">
        <w:rPr>
          <w:rFonts w:ascii="Times New Roman" w:hAnsi="Times New Roman" w:cs="Times New Roman"/>
          <w:sz w:val="24"/>
          <w:szCs w:val="24"/>
        </w:rPr>
        <w:t xml:space="preserve"> container </w:t>
      </w:r>
      <w:r w:rsidR="00C304BB" w:rsidRPr="00DB7DA4">
        <w:rPr>
          <w:rFonts w:ascii="Times New Roman" w:hAnsi="Times New Roman" w:cs="Times New Roman"/>
          <w:sz w:val="24"/>
          <w:szCs w:val="24"/>
        </w:rPr>
        <w:t>using</w:t>
      </w:r>
      <w:r w:rsidR="000D6E74" w:rsidRPr="00DB7DA4">
        <w:rPr>
          <w:rFonts w:ascii="Times New Roman" w:hAnsi="Times New Roman" w:cs="Times New Roman"/>
          <w:sz w:val="24"/>
          <w:szCs w:val="24"/>
        </w:rPr>
        <w:t xml:space="preserve"> pasture pipette </w:t>
      </w:r>
      <w:r w:rsidR="00C304BB" w:rsidRPr="00DB7DA4">
        <w:rPr>
          <w:rFonts w:ascii="Times New Roman" w:hAnsi="Times New Roman" w:cs="Times New Roman"/>
          <w:sz w:val="24"/>
          <w:szCs w:val="24"/>
        </w:rPr>
        <w:t>and labeled correctly. The sera were</w:t>
      </w:r>
      <w:r w:rsidR="000D6E74" w:rsidRPr="00DB7DA4">
        <w:rPr>
          <w:rFonts w:ascii="Times New Roman" w:hAnsi="Times New Roman" w:cs="Times New Roman"/>
          <w:sz w:val="24"/>
          <w:szCs w:val="24"/>
        </w:rPr>
        <w:t xml:space="preserve"> stored at </w:t>
      </w:r>
      <w:proofErr w:type="gramStart"/>
      <w:r w:rsidR="000D6E74" w:rsidRPr="00DB7DA4">
        <w:rPr>
          <w:rFonts w:ascii="Times New Roman" w:hAnsi="Times New Roman" w:cs="Times New Roman"/>
          <w:sz w:val="24"/>
          <w:szCs w:val="24"/>
        </w:rPr>
        <w:t>2-8 degree</w:t>
      </w:r>
      <w:proofErr w:type="gramEnd"/>
      <w:r w:rsidR="000D6E74" w:rsidRPr="00DB7DA4">
        <w:rPr>
          <w:rFonts w:ascii="Times New Roman" w:hAnsi="Times New Roman" w:cs="Times New Roman"/>
          <w:sz w:val="24"/>
          <w:szCs w:val="24"/>
        </w:rPr>
        <w:t xml:space="preserve"> Celsius pending analysis for </w:t>
      </w:r>
      <w:r w:rsidR="00BF05C0" w:rsidRPr="00DB7DA4">
        <w:rPr>
          <w:rFonts w:ascii="Times New Roman" w:hAnsi="Times New Roman" w:cs="Times New Roman"/>
          <w:sz w:val="24"/>
          <w:szCs w:val="24"/>
        </w:rPr>
        <w:t>rheumatoid</w:t>
      </w:r>
      <w:r w:rsidR="000D6E74" w:rsidRPr="00DB7DA4">
        <w:rPr>
          <w:rFonts w:ascii="Times New Roman" w:hAnsi="Times New Roman" w:cs="Times New Roman"/>
          <w:sz w:val="24"/>
          <w:szCs w:val="24"/>
        </w:rPr>
        <w:t xml:space="preserve"> arthritis, hepatitis B and hepatitis C. </w:t>
      </w:r>
    </w:p>
    <w:p w:rsidR="00A064F6" w:rsidRPr="00DB7DA4" w:rsidRDefault="00392D3F" w:rsidP="00DB7DA4">
      <w:pPr>
        <w:pStyle w:val="NoSpacing"/>
        <w:spacing w:after="240" w:line="480" w:lineRule="auto"/>
        <w:jc w:val="both"/>
        <w:rPr>
          <w:rFonts w:ascii="Times New Roman" w:hAnsi="Times New Roman" w:cs="Times New Roman"/>
          <w:sz w:val="24"/>
          <w:szCs w:val="24"/>
        </w:rPr>
      </w:pPr>
      <w:r w:rsidRPr="00DB7DA4">
        <w:rPr>
          <w:rFonts w:ascii="Times New Roman" w:hAnsi="Times New Roman" w:cs="Times New Roman"/>
          <w:sz w:val="24"/>
          <w:szCs w:val="24"/>
        </w:rPr>
        <w:t>Laboratory methods</w:t>
      </w:r>
    </w:p>
    <w:p w:rsidR="005B012C" w:rsidRPr="00DB7DA4" w:rsidRDefault="00FF60C5" w:rsidP="00DB7DA4">
      <w:pPr>
        <w:pStyle w:val="NoSpacing"/>
        <w:spacing w:after="240" w:line="480" w:lineRule="auto"/>
        <w:jc w:val="both"/>
        <w:rPr>
          <w:rFonts w:ascii="Times New Roman" w:hAnsi="Times New Roman" w:cs="Times New Roman"/>
          <w:sz w:val="24"/>
          <w:szCs w:val="24"/>
        </w:rPr>
      </w:pPr>
      <w:r w:rsidRPr="00DB7DA4">
        <w:rPr>
          <w:rFonts w:ascii="Times New Roman" w:hAnsi="Times New Roman" w:cs="Times New Roman"/>
          <w:sz w:val="24"/>
          <w:szCs w:val="24"/>
        </w:rPr>
        <w:t>Latex Slide Test for the Qualitative and</w:t>
      </w:r>
      <w:r w:rsidR="00ED1973" w:rsidRPr="00DB7DA4">
        <w:rPr>
          <w:rFonts w:ascii="Times New Roman" w:hAnsi="Times New Roman" w:cs="Times New Roman"/>
          <w:sz w:val="24"/>
          <w:szCs w:val="24"/>
        </w:rPr>
        <w:t xml:space="preserve"> Semi-Quantitative Measurement o</w:t>
      </w:r>
      <w:r w:rsidRPr="00DB7DA4">
        <w:rPr>
          <w:rFonts w:ascii="Times New Roman" w:hAnsi="Times New Roman" w:cs="Times New Roman"/>
          <w:sz w:val="24"/>
          <w:szCs w:val="24"/>
        </w:rPr>
        <w:t>f RF In Human Serum</w:t>
      </w:r>
      <w:r w:rsidR="00C57DED" w:rsidRPr="00DB7DA4">
        <w:rPr>
          <w:rFonts w:ascii="Times New Roman" w:hAnsi="Times New Roman" w:cs="Times New Roman"/>
          <w:sz w:val="24"/>
          <w:szCs w:val="24"/>
        </w:rPr>
        <w:t xml:space="preserve"> </w:t>
      </w:r>
      <w:r w:rsidR="00675099" w:rsidRPr="00DB7DA4">
        <w:rPr>
          <w:rFonts w:ascii="Times New Roman" w:hAnsi="Times New Roman" w:cs="Times New Roman"/>
          <w:sz w:val="24"/>
          <w:szCs w:val="24"/>
        </w:rPr>
        <w:t>(</w:t>
      </w:r>
      <w:proofErr w:type="spellStart"/>
      <w:r w:rsidR="0026092E" w:rsidRPr="00DB7DA4">
        <w:rPr>
          <w:rFonts w:ascii="Times New Roman" w:hAnsi="Times New Roman" w:cs="Times New Roman"/>
          <w:sz w:val="24"/>
          <w:szCs w:val="24"/>
        </w:rPr>
        <w:t>Beduleva</w:t>
      </w:r>
      <w:proofErr w:type="spellEnd"/>
      <w:r w:rsidR="0026092E" w:rsidRPr="00DB7DA4">
        <w:rPr>
          <w:rFonts w:ascii="Times New Roman" w:hAnsi="Times New Roman" w:cs="Times New Roman"/>
          <w:sz w:val="24"/>
          <w:szCs w:val="24"/>
        </w:rPr>
        <w:t> </w:t>
      </w:r>
      <w:r w:rsidR="0026092E" w:rsidRPr="00DB7DA4">
        <w:rPr>
          <w:rFonts w:ascii="Times New Roman" w:hAnsi="Times New Roman" w:cs="Times New Roman"/>
          <w:i/>
          <w:sz w:val="24"/>
          <w:szCs w:val="24"/>
        </w:rPr>
        <w:t>et al.,</w:t>
      </w:r>
      <w:r w:rsidR="0026092E" w:rsidRPr="00DB7DA4">
        <w:rPr>
          <w:rFonts w:ascii="Times New Roman" w:hAnsi="Times New Roman" w:cs="Times New Roman"/>
          <w:sz w:val="24"/>
          <w:szCs w:val="24"/>
        </w:rPr>
        <w:t> </w:t>
      </w:r>
      <w:proofErr w:type="gramStart"/>
      <w:r w:rsidR="0026092E" w:rsidRPr="00DB7DA4">
        <w:rPr>
          <w:rFonts w:ascii="Times New Roman" w:hAnsi="Times New Roman" w:cs="Times New Roman"/>
          <w:sz w:val="24"/>
          <w:szCs w:val="24"/>
        </w:rPr>
        <w:t>2020 )</w:t>
      </w:r>
      <w:proofErr w:type="gramEnd"/>
      <w:r w:rsidR="000D2275" w:rsidRPr="00DB7DA4">
        <w:rPr>
          <w:rFonts w:ascii="Times New Roman" w:hAnsi="Times New Roman" w:cs="Times New Roman"/>
          <w:sz w:val="24"/>
          <w:szCs w:val="24"/>
        </w:rPr>
        <w:t>.</w:t>
      </w:r>
    </w:p>
    <w:p w:rsidR="005B012C" w:rsidRPr="00DB7DA4" w:rsidRDefault="00FF60C5" w:rsidP="00DB7DA4">
      <w:pPr>
        <w:pStyle w:val="NoSpacing"/>
        <w:spacing w:after="240"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Principle: </w:t>
      </w:r>
      <w:r w:rsidR="00EF3F8C" w:rsidRPr="00DB7DA4">
        <w:rPr>
          <w:rFonts w:ascii="Times New Roman" w:hAnsi="Times New Roman" w:cs="Times New Roman"/>
          <w:sz w:val="24"/>
          <w:szCs w:val="24"/>
        </w:rPr>
        <w:t>I</w:t>
      </w:r>
      <w:r w:rsidR="00774C57" w:rsidRPr="00DB7DA4">
        <w:rPr>
          <w:rFonts w:ascii="Times New Roman" w:hAnsi="Times New Roman" w:cs="Times New Roman"/>
          <w:sz w:val="24"/>
          <w:szCs w:val="24"/>
        </w:rPr>
        <w:t xml:space="preserve">f rheumatoid factor is present in the patient's blood it attaches to the IgG coating the latex particles this is an immunologic reaction between the Rheumatoid Factor (RF), a macromolecular molecule globulin found in serum and the corresponding </w:t>
      </w:r>
      <w:proofErr w:type="spellStart"/>
      <w:r w:rsidR="00774C57" w:rsidRPr="00DB7DA4">
        <w:rPr>
          <w:rFonts w:ascii="Times New Roman" w:hAnsi="Times New Roman" w:cs="Times New Roman"/>
          <w:sz w:val="24"/>
          <w:szCs w:val="24"/>
        </w:rPr>
        <w:t>lgG</w:t>
      </w:r>
      <w:proofErr w:type="spellEnd"/>
      <w:r w:rsidR="00774C57" w:rsidRPr="00DB7DA4">
        <w:rPr>
          <w:rFonts w:ascii="Times New Roman" w:hAnsi="Times New Roman" w:cs="Times New Roman"/>
          <w:sz w:val="24"/>
          <w:szCs w:val="24"/>
        </w:rPr>
        <w:t xml:space="preserve"> coated onto finely dispersed polystyrene latex particles causing clump also called agglutination. Agglutination which is considered a positive reaction that indicates the presence of rheumatoid factor at a detectable level</w:t>
      </w:r>
      <w:r w:rsidR="00F74F86" w:rsidRPr="00DB7DA4">
        <w:rPr>
          <w:rFonts w:ascii="Times New Roman" w:hAnsi="Times New Roman" w:cs="Times New Roman"/>
          <w:sz w:val="24"/>
          <w:szCs w:val="24"/>
        </w:rPr>
        <w:t>.</w:t>
      </w:r>
    </w:p>
    <w:p w:rsidR="00AA03B2" w:rsidRPr="00DB7DA4" w:rsidRDefault="00F74F86" w:rsidP="00DB7DA4">
      <w:pPr>
        <w:pStyle w:val="NoSpacing"/>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Procedure: Qualitative Test</w:t>
      </w:r>
    </w:p>
    <w:p w:rsidR="00774C57" w:rsidRPr="00DB7DA4" w:rsidRDefault="009370ED" w:rsidP="00DB7DA4">
      <w:pPr>
        <w:pStyle w:val="NoSpacing"/>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Brought the </w:t>
      </w:r>
      <w:r w:rsidR="00AA03B2" w:rsidRPr="00DB7DA4">
        <w:rPr>
          <w:rFonts w:ascii="Times New Roman" w:hAnsi="Times New Roman" w:cs="Times New Roman"/>
          <w:sz w:val="24"/>
          <w:szCs w:val="24"/>
        </w:rPr>
        <w:t xml:space="preserve">reagents and specimen </w:t>
      </w:r>
      <w:r w:rsidRPr="00DB7DA4">
        <w:rPr>
          <w:rFonts w:ascii="Times New Roman" w:hAnsi="Times New Roman" w:cs="Times New Roman"/>
          <w:sz w:val="24"/>
          <w:szCs w:val="24"/>
        </w:rPr>
        <w:t>(the serum) to room temperature just before use. Shook the RF-latex reagent gently to obtain uniform suspension. Placed one drop of RF positive control on one side of the reaction slide. Equally placed a drop of RF Negative Control on th</w:t>
      </w:r>
      <w:r w:rsidR="00E324E1" w:rsidRPr="00DB7DA4">
        <w:rPr>
          <w:rFonts w:ascii="Times New Roman" w:hAnsi="Times New Roman" w:cs="Times New Roman"/>
          <w:sz w:val="24"/>
          <w:szCs w:val="24"/>
        </w:rPr>
        <w:t xml:space="preserve">e other side of </w:t>
      </w:r>
      <w:r w:rsidR="00E324E1" w:rsidRPr="00DB7DA4">
        <w:rPr>
          <w:rFonts w:ascii="Times New Roman" w:hAnsi="Times New Roman" w:cs="Times New Roman"/>
          <w:sz w:val="24"/>
          <w:szCs w:val="24"/>
        </w:rPr>
        <w:lastRenderedPageBreak/>
        <w:t>reaction slide. Using a serological pipette, placed 40</w:t>
      </w:r>
      <w:r w:rsidR="00E324E1" w:rsidRPr="00DB7DA4">
        <w:rPr>
          <w:rFonts w:ascii="Times New Roman" w:hAnsi="Times New Roman" w:cs="Times New Roman"/>
          <w:sz w:val="24"/>
          <w:szCs w:val="24"/>
        </w:rPr>
        <w:sym w:font="Symbol" w:char="F06D"/>
      </w:r>
      <w:r w:rsidR="00E324E1" w:rsidRPr="00DB7DA4">
        <w:rPr>
          <w:rFonts w:ascii="Times New Roman" w:hAnsi="Times New Roman" w:cs="Times New Roman"/>
          <w:sz w:val="24"/>
          <w:szCs w:val="24"/>
        </w:rPr>
        <w:t xml:space="preserve">l </w:t>
      </w:r>
      <w:r w:rsidRPr="00DB7DA4">
        <w:rPr>
          <w:rFonts w:ascii="Times New Roman" w:hAnsi="Times New Roman" w:cs="Times New Roman"/>
          <w:sz w:val="24"/>
          <w:szCs w:val="24"/>
        </w:rPr>
        <w:t xml:space="preserve">of </w:t>
      </w:r>
      <w:proofErr w:type="spellStart"/>
      <w:r w:rsidRPr="00DB7DA4">
        <w:rPr>
          <w:rFonts w:ascii="Times New Roman" w:hAnsi="Times New Roman" w:cs="Times New Roman"/>
          <w:sz w:val="24"/>
          <w:szCs w:val="24"/>
        </w:rPr>
        <w:t>theundiluted</w:t>
      </w:r>
      <w:proofErr w:type="spellEnd"/>
      <w:r w:rsidR="00E324E1" w:rsidRPr="00DB7DA4">
        <w:rPr>
          <w:rFonts w:ascii="Times New Roman" w:hAnsi="Times New Roman" w:cs="Times New Roman"/>
          <w:sz w:val="24"/>
          <w:szCs w:val="24"/>
        </w:rPr>
        <w:t xml:space="preserve"> specimens on successive fields using </w:t>
      </w:r>
      <w:proofErr w:type="spellStart"/>
      <w:r w:rsidRPr="00DB7DA4">
        <w:rPr>
          <w:rFonts w:ascii="Times New Roman" w:hAnsi="Times New Roman" w:cs="Times New Roman"/>
          <w:sz w:val="24"/>
          <w:szCs w:val="24"/>
        </w:rPr>
        <w:t>differenttipforeach</w:t>
      </w:r>
      <w:proofErr w:type="spellEnd"/>
      <w:r w:rsidRPr="00DB7DA4">
        <w:rPr>
          <w:rFonts w:ascii="Times New Roman" w:hAnsi="Times New Roman" w:cs="Times New Roman"/>
          <w:sz w:val="24"/>
          <w:szCs w:val="24"/>
        </w:rPr>
        <w:t xml:space="preserve"> sample.</w:t>
      </w:r>
      <w:r w:rsidR="00E324E1" w:rsidRPr="00DB7DA4">
        <w:rPr>
          <w:rFonts w:ascii="Times New Roman" w:hAnsi="Times New Roman" w:cs="Times New Roman"/>
          <w:sz w:val="24"/>
          <w:szCs w:val="24"/>
        </w:rPr>
        <w:t xml:space="preserve"> Added one drop of RF latex reagent to each test field, Using the stirring sticks, mixed and spread evenly around the reaction </w:t>
      </w:r>
      <w:r w:rsidR="00442B27" w:rsidRPr="00DB7DA4">
        <w:rPr>
          <w:rFonts w:ascii="Times New Roman" w:hAnsi="Times New Roman" w:cs="Times New Roman"/>
          <w:sz w:val="24"/>
          <w:szCs w:val="24"/>
        </w:rPr>
        <w:t>slide. The</w:t>
      </w:r>
      <w:r w:rsidR="0027110C" w:rsidRPr="00DB7DA4">
        <w:rPr>
          <w:rFonts w:ascii="Times New Roman" w:hAnsi="Times New Roman" w:cs="Times New Roman"/>
          <w:sz w:val="24"/>
          <w:szCs w:val="24"/>
        </w:rPr>
        <w:t xml:space="preserve"> test slide was</w:t>
      </w:r>
      <w:r w:rsidR="00E324E1" w:rsidRPr="00DB7DA4">
        <w:rPr>
          <w:rFonts w:ascii="Times New Roman" w:hAnsi="Times New Roman" w:cs="Times New Roman"/>
          <w:sz w:val="24"/>
          <w:szCs w:val="24"/>
        </w:rPr>
        <w:t xml:space="preserve"> rocked gently while observing for clumps under a visible light source.</w:t>
      </w:r>
    </w:p>
    <w:p w:rsidR="00774C57" w:rsidRPr="00DB7DA4" w:rsidRDefault="0027110C" w:rsidP="00DB7DA4">
      <w:pPr>
        <w:pStyle w:val="NoSpacing"/>
        <w:spacing w:after="240" w:line="480" w:lineRule="auto"/>
        <w:jc w:val="both"/>
        <w:rPr>
          <w:rFonts w:ascii="Times New Roman" w:hAnsi="Times New Roman" w:cs="Times New Roman"/>
          <w:sz w:val="24"/>
          <w:szCs w:val="24"/>
        </w:rPr>
      </w:pPr>
      <w:r w:rsidRPr="00DB7DA4">
        <w:rPr>
          <w:rFonts w:ascii="Times New Roman" w:hAnsi="Times New Roman" w:cs="Times New Roman"/>
          <w:sz w:val="24"/>
          <w:szCs w:val="24"/>
        </w:rPr>
        <w:t>A positive reaction was</w:t>
      </w:r>
      <w:r w:rsidR="00AA03B2" w:rsidRPr="00DB7DA4">
        <w:rPr>
          <w:rFonts w:ascii="Times New Roman" w:hAnsi="Times New Roman" w:cs="Times New Roman"/>
          <w:sz w:val="24"/>
          <w:szCs w:val="24"/>
        </w:rPr>
        <w:t xml:space="preserve"> indica</w:t>
      </w:r>
      <w:r w:rsidRPr="00DB7DA4">
        <w:rPr>
          <w:rFonts w:ascii="Times New Roman" w:hAnsi="Times New Roman" w:cs="Times New Roman"/>
          <w:sz w:val="24"/>
          <w:szCs w:val="24"/>
        </w:rPr>
        <w:t>ted by an observable clump on</w:t>
      </w:r>
      <w:r w:rsidR="00AA03B2" w:rsidRPr="00DB7DA4">
        <w:rPr>
          <w:rFonts w:ascii="Times New Roman" w:hAnsi="Times New Roman" w:cs="Times New Roman"/>
          <w:sz w:val="24"/>
          <w:szCs w:val="24"/>
        </w:rPr>
        <w:t xml:space="preserve"> the reaction sl</w:t>
      </w:r>
      <w:r w:rsidRPr="00DB7DA4">
        <w:rPr>
          <w:rFonts w:ascii="Times New Roman" w:hAnsi="Times New Roman" w:cs="Times New Roman"/>
          <w:sz w:val="24"/>
          <w:szCs w:val="24"/>
        </w:rPr>
        <w:t>ide while a negative reaction was</w:t>
      </w:r>
      <w:r w:rsidR="00AA03B2" w:rsidRPr="00DB7DA4">
        <w:rPr>
          <w:rFonts w:ascii="Times New Roman" w:hAnsi="Times New Roman" w:cs="Times New Roman"/>
          <w:sz w:val="24"/>
          <w:szCs w:val="24"/>
        </w:rPr>
        <w:t xml:space="preserve"> indicated by a uniform milky suspension with no agglutination</w:t>
      </w:r>
    </w:p>
    <w:p w:rsidR="000D6E74" w:rsidRPr="00DB7DA4" w:rsidRDefault="00F74F86" w:rsidP="00DB7DA4">
      <w:pPr>
        <w:pStyle w:val="NoSpacing"/>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HBsAg</w:t>
      </w:r>
      <w:r w:rsidR="00231648" w:rsidRPr="00DB7DA4">
        <w:rPr>
          <w:rFonts w:ascii="Times New Roman" w:hAnsi="Times New Roman" w:cs="Times New Roman"/>
          <w:sz w:val="24"/>
          <w:szCs w:val="24"/>
        </w:rPr>
        <w:t xml:space="preserve"> RAPID TEST STRIP</w:t>
      </w:r>
    </w:p>
    <w:p w:rsidR="00C840DC" w:rsidRPr="00DB7DA4" w:rsidRDefault="00F74F86" w:rsidP="00DB7DA4">
      <w:pPr>
        <w:pStyle w:val="NoSpacing"/>
        <w:spacing w:after="240"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Principle: </w:t>
      </w:r>
      <w:r w:rsidR="00231648" w:rsidRPr="00DB7DA4">
        <w:rPr>
          <w:rFonts w:ascii="Times New Roman" w:hAnsi="Times New Roman" w:cs="Times New Roman"/>
          <w:sz w:val="24"/>
          <w:szCs w:val="24"/>
        </w:rPr>
        <w:t>The HBsAg test is a one-step immunochromatographic assay based on the antigen capture or "Sandwich" principle. The method uses monoclonal antibodies conjugated to colloidal gold and monoclonal antibodies immobilized on a nitrocellulose strip in a thin line. The test sample flows laterally through an absorbent pad where it mixes with the signal reagent. If the sample contains HBsAg, the colloidal gold-antibody (mouse) conjugate binds to the antigen, forming an antigen-antibody-colloidal gold complex. The complexes then migrate through the nitrocellulose strip by capillary action, which are stopped by an immobilized antibody zone forming a pink-purple line.</w:t>
      </w:r>
    </w:p>
    <w:p w:rsidR="0008223C" w:rsidRPr="00DB7DA4" w:rsidRDefault="00F74F86"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Procedure: </w:t>
      </w:r>
      <w:r w:rsidR="00830D42" w:rsidRPr="00DB7DA4">
        <w:rPr>
          <w:rFonts w:ascii="Times New Roman" w:hAnsi="Times New Roman" w:cs="Times New Roman"/>
          <w:sz w:val="24"/>
          <w:szCs w:val="24"/>
        </w:rPr>
        <w:t>Brought the sample (serum) and HBsAg Strip to room temperature prior to testing. Took the test strip from the pouch and place</w:t>
      </w:r>
      <w:r w:rsidR="00771529" w:rsidRPr="00DB7DA4">
        <w:rPr>
          <w:rFonts w:ascii="Times New Roman" w:hAnsi="Times New Roman" w:cs="Times New Roman"/>
          <w:sz w:val="24"/>
          <w:szCs w:val="24"/>
        </w:rPr>
        <w:t>d</w:t>
      </w:r>
      <w:r w:rsidR="00830D42" w:rsidRPr="00DB7DA4">
        <w:rPr>
          <w:rFonts w:ascii="Times New Roman" w:hAnsi="Times New Roman" w:cs="Times New Roman"/>
          <w:sz w:val="24"/>
          <w:szCs w:val="24"/>
        </w:rPr>
        <w:t xml:space="preserve"> it on the working bench. U</w:t>
      </w:r>
      <w:r w:rsidR="008D2798" w:rsidRPr="00DB7DA4">
        <w:rPr>
          <w:rFonts w:ascii="Times New Roman" w:hAnsi="Times New Roman" w:cs="Times New Roman"/>
          <w:sz w:val="24"/>
          <w:szCs w:val="24"/>
        </w:rPr>
        <w:t>sing a steril</w:t>
      </w:r>
      <w:r w:rsidR="0008223C" w:rsidRPr="00DB7DA4">
        <w:rPr>
          <w:rFonts w:ascii="Times New Roman" w:hAnsi="Times New Roman" w:cs="Times New Roman"/>
          <w:sz w:val="24"/>
          <w:szCs w:val="24"/>
        </w:rPr>
        <w:t>e pipette</w:t>
      </w:r>
      <w:r w:rsidR="008D2798" w:rsidRPr="00DB7DA4">
        <w:rPr>
          <w:rFonts w:ascii="Times New Roman" w:hAnsi="Times New Roman" w:cs="Times New Roman"/>
          <w:sz w:val="24"/>
          <w:szCs w:val="24"/>
        </w:rPr>
        <w:t>,2</w:t>
      </w:r>
      <w:r w:rsidR="00830D42" w:rsidRPr="00DB7DA4">
        <w:rPr>
          <w:rFonts w:ascii="Times New Roman" w:hAnsi="Times New Roman" w:cs="Times New Roman"/>
          <w:sz w:val="24"/>
          <w:szCs w:val="24"/>
        </w:rPr>
        <w:t xml:space="preserve"> drop</w:t>
      </w:r>
      <w:r w:rsidR="008D2798" w:rsidRPr="00DB7DA4">
        <w:rPr>
          <w:rFonts w:ascii="Times New Roman" w:hAnsi="Times New Roman" w:cs="Times New Roman"/>
          <w:sz w:val="24"/>
          <w:szCs w:val="24"/>
        </w:rPr>
        <w:t>s</w:t>
      </w:r>
      <w:r w:rsidR="00830D42" w:rsidRPr="00DB7DA4">
        <w:rPr>
          <w:rFonts w:ascii="Times New Roman" w:hAnsi="Times New Roman" w:cs="Times New Roman"/>
          <w:sz w:val="24"/>
          <w:szCs w:val="24"/>
        </w:rPr>
        <w:t xml:space="preserve"> of the serum is added </w:t>
      </w:r>
      <w:r w:rsidR="008D2798" w:rsidRPr="00DB7DA4">
        <w:rPr>
          <w:rFonts w:ascii="Times New Roman" w:hAnsi="Times New Roman" w:cs="Times New Roman"/>
          <w:sz w:val="24"/>
          <w:szCs w:val="24"/>
        </w:rPr>
        <w:t xml:space="preserve">to the area indicated </w:t>
      </w:r>
      <w:r w:rsidR="00323DE7" w:rsidRPr="00DB7DA4">
        <w:rPr>
          <w:rFonts w:ascii="Times New Roman" w:hAnsi="Times New Roman" w:cs="Times New Roman"/>
          <w:sz w:val="24"/>
          <w:szCs w:val="24"/>
        </w:rPr>
        <w:t>with “</w:t>
      </w:r>
      <w:proofErr w:type="gramStart"/>
      <w:r w:rsidR="00323DE7" w:rsidRPr="00DB7DA4">
        <w:rPr>
          <w:rFonts w:ascii="Times New Roman" w:hAnsi="Cambria Math" w:cs="Times New Roman"/>
          <w:sz w:val="24"/>
          <w:szCs w:val="24"/>
        </w:rPr>
        <w:t>⇐</w:t>
      </w:r>
      <w:r w:rsidR="00323DE7" w:rsidRPr="00DB7DA4">
        <w:rPr>
          <w:rFonts w:ascii="Times New Roman" w:hAnsi="Times New Roman" w:cs="Times New Roman"/>
          <w:sz w:val="24"/>
          <w:szCs w:val="24"/>
        </w:rPr>
        <w:t>”on</w:t>
      </w:r>
      <w:proofErr w:type="gramEnd"/>
      <w:r w:rsidR="00323DE7" w:rsidRPr="00DB7DA4">
        <w:rPr>
          <w:rFonts w:ascii="Times New Roman" w:hAnsi="Times New Roman" w:cs="Times New Roman"/>
          <w:sz w:val="24"/>
          <w:szCs w:val="24"/>
        </w:rPr>
        <w:t xml:space="preserve"> the strip pad. Left the</w:t>
      </w:r>
      <w:r w:rsidR="00771529" w:rsidRPr="00DB7DA4">
        <w:rPr>
          <w:rFonts w:ascii="Times New Roman" w:hAnsi="Times New Roman" w:cs="Times New Roman"/>
          <w:sz w:val="24"/>
          <w:szCs w:val="24"/>
        </w:rPr>
        <w:t xml:space="preserve"> strip</w:t>
      </w:r>
      <w:r w:rsidR="00323DE7" w:rsidRPr="00DB7DA4">
        <w:rPr>
          <w:rFonts w:ascii="Times New Roman" w:hAnsi="Times New Roman" w:cs="Times New Roman"/>
          <w:sz w:val="24"/>
          <w:szCs w:val="24"/>
        </w:rPr>
        <w:t xml:space="preserve"> undistur</w:t>
      </w:r>
      <w:r w:rsidR="0008223C" w:rsidRPr="00DB7DA4">
        <w:rPr>
          <w:rFonts w:ascii="Times New Roman" w:hAnsi="Times New Roman" w:cs="Times New Roman"/>
          <w:sz w:val="24"/>
          <w:szCs w:val="24"/>
        </w:rPr>
        <w:t>bed until a</w:t>
      </w:r>
      <w:r w:rsidR="00323DE7" w:rsidRPr="00DB7DA4">
        <w:rPr>
          <w:rFonts w:ascii="Times New Roman" w:hAnsi="Times New Roman" w:cs="Times New Roman"/>
          <w:sz w:val="24"/>
          <w:szCs w:val="24"/>
        </w:rPr>
        <w:t xml:space="preserve"> control line (the upper part in the Reaction Zone) is fully formed and allow for 20 minutes</w:t>
      </w:r>
      <w:r w:rsidR="0008223C" w:rsidRPr="00DB7DA4">
        <w:rPr>
          <w:rFonts w:ascii="Times New Roman" w:hAnsi="Times New Roman" w:cs="Times New Roman"/>
          <w:sz w:val="24"/>
          <w:szCs w:val="24"/>
        </w:rPr>
        <w:t xml:space="preserve"> then the result taken. Strong positive reaction will be visible within 10 minutes by a distinct pink-purple line formed at the end (test line) and in the upper part (control line) of the Reaction Zone, indicating that the sample contains Hepatitis B surface </w:t>
      </w:r>
      <w:r w:rsidR="00442B27" w:rsidRPr="00DB7DA4">
        <w:rPr>
          <w:rFonts w:ascii="Times New Roman" w:hAnsi="Times New Roman" w:cs="Times New Roman"/>
          <w:sz w:val="24"/>
          <w:szCs w:val="24"/>
        </w:rPr>
        <w:t>Antigen. If</w:t>
      </w:r>
      <w:r w:rsidR="0008223C" w:rsidRPr="00DB7DA4">
        <w:rPr>
          <w:rFonts w:ascii="Times New Roman" w:hAnsi="Times New Roman" w:cs="Times New Roman"/>
          <w:sz w:val="24"/>
          <w:szCs w:val="24"/>
        </w:rPr>
        <w:t xml:space="preserve"> a distinct </w:t>
      </w:r>
      <w:r w:rsidR="0008223C" w:rsidRPr="00DB7DA4">
        <w:rPr>
          <w:rFonts w:ascii="Times New Roman" w:hAnsi="Times New Roman" w:cs="Times New Roman"/>
          <w:sz w:val="24"/>
          <w:szCs w:val="24"/>
        </w:rPr>
        <w:lastRenderedPageBreak/>
        <w:t>pink-purple line is formed only at the upper end of the Reaction Zone (control line), the test result is negative.</w:t>
      </w:r>
    </w:p>
    <w:p w:rsidR="0008223C" w:rsidRPr="00DB7DA4" w:rsidRDefault="00771529" w:rsidP="00DB7DA4">
      <w:pPr>
        <w:spacing w:after="0" w:line="480" w:lineRule="auto"/>
        <w:jc w:val="both"/>
        <w:rPr>
          <w:rFonts w:ascii="Times New Roman" w:hAnsi="Times New Roman" w:cs="Times New Roman"/>
          <w:sz w:val="24"/>
          <w:szCs w:val="24"/>
        </w:rPr>
      </w:pPr>
      <w:r w:rsidRPr="00DB7DA4">
        <w:rPr>
          <w:rFonts w:ascii="Times New Roman" w:hAnsi="Times New Roman" w:cs="Times New Roman"/>
          <w:sz w:val="24"/>
          <w:szCs w:val="24"/>
        </w:rPr>
        <w:t>HCV- RAPID TEST STRIP</w:t>
      </w:r>
      <w:r w:rsidR="0026092E" w:rsidRPr="00DB7DA4">
        <w:rPr>
          <w:rFonts w:ascii="Times New Roman" w:hAnsi="Times New Roman" w:cs="Times New Roman"/>
          <w:sz w:val="24"/>
          <w:szCs w:val="24"/>
        </w:rPr>
        <w:t xml:space="preserve"> ME</w:t>
      </w:r>
      <w:r w:rsidR="0027110C" w:rsidRPr="00DB7DA4">
        <w:rPr>
          <w:rFonts w:ascii="Times New Roman" w:hAnsi="Times New Roman" w:cs="Times New Roman"/>
          <w:sz w:val="24"/>
          <w:szCs w:val="24"/>
        </w:rPr>
        <w:t>THOD (</w:t>
      </w:r>
      <w:r w:rsidR="00C6157D" w:rsidRPr="00DB7DA4">
        <w:rPr>
          <w:rFonts w:ascii="Times New Roman" w:hAnsi="Times New Roman" w:cs="Times New Roman"/>
          <w:sz w:val="24"/>
          <w:szCs w:val="24"/>
        </w:rPr>
        <w:t>Xiang </w:t>
      </w:r>
      <w:r w:rsidR="00C6157D" w:rsidRPr="00DB7DA4">
        <w:rPr>
          <w:rFonts w:ascii="Times New Roman" w:hAnsi="Times New Roman" w:cs="Times New Roman"/>
          <w:i/>
          <w:sz w:val="24"/>
          <w:szCs w:val="24"/>
        </w:rPr>
        <w:t>et al.,</w:t>
      </w:r>
      <w:r w:rsidR="00C6157D" w:rsidRPr="00DB7DA4">
        <w:rPr>
          <w:rFonts w:ascii="Times New Roman" w:hAnsi="Times New Roman" w:cs="Times New Roman"/>
          <w:sz w:val="24"/>
          <w:szCs w:val="24"/>
        </w:rPr>
        <w:t> 2012)</w:t>
      </w:r>
    </w:p>
    <w:p w:rsidR="004647C2" w:rsidRPr="004647C2" w:rsidRDefault="00F74F86" w:rsidP="004647C2">
      <w:pPr>
        <w:pStyle w:val="NormalWeb"/>
      </w:pPr>
      <w:r w:rsidRPr="00DB7DA4">
        <w:t xml:space="preserve">Principle: </w:t>
      </w:r>
      <w:r w:rsidR="004647C2" w:rsidRPr="004647C2">
        <w:t xml:space="preserve">The HCV Test Strip (Serum/Plasma) is a lateral flow chromatographic immunoassay that employs a double antigen–sandwich technique. The test region of the strip is coated with recombinant HCV antigens, including core, NS3, NS4, and NS5 proteins. During testing, the serum or plasma specimen interacts with gold-conjugated HCV antigens (core, NS3, NS4, NS5). The resulting complex migrates upward along the membrane by capillary action and binds to the recombinant HCV antigens </w:t>
      </w:r>
      <w:proofErr w:type="spellStart"/>
      <w:r w:rsidR="004647C2" w:rsidRPr="004647C2">
        <w:t>immobilised</w:t>
      </w:r>
      <w:proofErr w:type="spellEnd"/>
      <w:r w:rsidR="004647C2" w:rsidRPr="004647C2">
        <w:t xml:space="preserve"> on the test region. The appearance of a pink–purple line at the test region indicates a positive result, whereas the absence of this line indicates a negative result.</w:t>
      </w:r>
    </w:p>
    <w:p w:rsidR="004647C2" w:rsidRPr="00DB7DA4" w:rsidRDefault="00F74F86" w:rsidP="004647C2">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Procedure:  </w:t>
      </w:r>
      <w:r w:rsidR="004647C2" w:rsidRPr="00DB7DA4">
        <w:rPr>
          <w:rFonts w:ascii="Times New Roman" w:hAnsi="Times New Roman" w:cs="Times New Roman"/>
          <w:sz w:val="24"/>
          <w:szCs w:val="24"/>
        </w:rPr>
        <w:t>Brought the sample (serum) and HBsAg Strip to room temperature prior to testing. Took the test strip from the pouch and placed it on the working bench. Using a sterile pipette, 2 drops of the serum is added to the area indicated with “</w:t>
      </w:r>
      <w:r w:rsidR="004647C2" w:rsidRPr="00DB7DA4">
        <w:rPr>
          <w:rFonts w:ascii="Times New Roman" w:hAnsi="Cambria Math" w:cs="Times New Roman"/>
          <w:sz w:val="24"/>
          <w:szCs w:val="24"/>
        </w:rPr>
        <w:t>⇐</w:t>
      </w:r>
      <w:r w:rsidR="004647C2" w:rsidRPr="00DB7DA4">
        <w:rPr>
          <w:rFonts w:ascii="Times New Roman" w:hAnsi="Times New Roman" w:cs="Times New Roman"/>
          <w:sz w:val="24"/>
          <w:szCs w:val="24"/>
        </w:rPr>
        <w:t>”on the strip pad and left undisturbed for 20minutes.The appearance of a distinct pink-purple line at the test region marked 'T' (test line) and the control region marked 'C' (control line) indicates the test is positive, indicating that the sample contains Hepatitis C Antibody while on the other hand, if a distinct pink-purple line is formed only at the control region marked 'C' (control line) the test result is negative.</w:t>
      </w:r>
    </w:p>
    <w:p w:rsidR="00F52ED2" w:rsidRPr="00DB7DA4" w:rsidRDefault="00F52ED2"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Data Analysis</w:t>
      </w:r>
    </w:p>
    <w:p w:rsidR="00F52ED2" w:rsidRPr="00DB7DA4" w:rsidRDefault="00F52ED2" w:rsidP="00DB7DA4">
      <w:pPr>
        <w:pStyle w:val="NoSpacing"/>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Statistical analysis was performed using SPSS version 25. The collected data were categorized and summarized using descriptive statistics, including frequencies and percentages to represent the distribution of variables. Inferential analysis was conducted using the Chi-square (χ²) test to examine associations between categorical variables, such as the prevalence of infections across gender. A significance level of p ≤ 0.05 was adopted to determine statistical significance where applicable</w:t>
      </w:r>
    </w:p>
    <w:p w:rsidR="00AA02DC" w:rsidRPr="00DB7DA4" w:rsidRDefault="00AA02DC" w:rsidP="00DB7DA4">
      <w:pPr>
        <w:pStyle w:val="NoSpacing"/>
        <w:spacing w:line="480" w:lineRule="auto"/>
        <w:jc w:val="both"/>
        <w:rPr>
          <w:rFonts w:ascii="Times New Roman" w:hAnsi="Times New Roman" w:cs="Times New Roman"/>
          <w:sz w:val="24"/>
          <w:szCs w:val="24"/>
        </w:rPr>
      </w:pPr>
    </w:p>
    <w:p w:rsidR="00721CE8" w:rsidRPr="00DB7DA4" w:rsidRDefault="008B14E2"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lastRenderedPageBreak/>
        <w:t>RESULT</w:t>
      </w:r>
      <w:r w:rsidR="00DD0B1F" w:rsidRPr="00DB7DA4">
        <w:rPr>
          <w:rFonts w:ascii="Times New Roman" w:hAnsi="Times New Roman" w:cs="Times New Roman"/>
          <w:sz w:val="24"/>
          <w:szCs w:val="24"/>
        </w:rPr>
        <w:t>S</w:t>
      </w:r>
    </w:p>
    <w:p w:rsidR="002E3A13" w:rsidRPr="00DB7DA4" w:rsidRDefault="0023449A"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Table 1</w:t>
      </w:r>
      <w:r w:rsidR="00C57DED" w:rsidRPr="00DB7DA4">
        <w:rPr>
          <w:rFonts w:ascii="Times New Roman" w:hAnsi="Times New Roman" w:cs="Times New Roman"/>
          <w:sz w:val="24"/>
          <w:szCs w:val="24"/>
        </w:rPr>
        <w:t xml:space="preserve"> </w:t>
      </w:r>
      <w:r w:rsidR="002E3A13" w:rsidRPr="00DB7DA4">
        <w:rPr>
          <w:rFonts w:ascii="Times New Roman" w:hAnsi="Times New Roman" w:cs="Times New Roman"/>
          <w:sz w:val="24"/>
          <w:szCs w:val="24"/>
        </w:rPr>
        <w:t>Represents the prevalence of Rheumatoid Arthritis, Hepatitis B, and C among Elderly subjects. The positive and negative percentages as well as frequencies of the parameters among the 589 subjects are as follows: Subjects Positive</w:t>
      </w:r>
      <w:r w:rsidR="005E227F" w:rsidRPr="00DB7DA4">
        <w:rPr>
          <w:rFonts w:ascii="Times New Roman" w:hAnsi="Times New Roman" w:cs="Times New Roman"/>
          <w:sz w:val="24"/>
          <w:szCs w:val="24"/>
        </w:rPr>
        <w:t xml:space="preserve"> for RF has a percentage of 3.90</w:t>
      </w:r>
      <w:r w:rsidR="002E3A13" w:rsidRPr="00DB7DA4">
        <w:rPr>
          <w:rFonts w:ascii="Times New Roman" w:hAnsi="Times New Roman" w:cs="Times New Roman"/>
          <w:sz w:val="24"/>
          <w:szCs w:val="24"/>
        </w:rPr>
        <w:t>% with a frequency of 23, while the negative subjec</w:t>
      </w:r>
      <w:r w:rsidR="005E227F" w:rsidRPr="00DB7DA4">
        <w:rPr>
          <w:rFonts w:ascii="Times New Roman" w:hAnsi="Times New Roman" w:cs="Times New Roman"/>
          <w:sz w:val="24"/>
          <w:szCs w:val="24"/>
        </w:rPr>
        <w:t>ts have 96.10% and a frequency of 566</w:t>
      </w:r>
      <w:r w:rsidR="002E3A13" w:rsidRPr="00DB7DA4">
        <w:rPr>
          <w:rFonts w:ascii="Times New Roman" w:hAnsi="Times New Roman" w:cs="Times New Roman"/>
          <w:sz w:val="24"/>
          <w:szCs w:val="24"/>
        </w:rPr>
        <w:t>. On the other hand, subjects Positive for HBV has a percentage of 0.50% with a frequency of 3. Whereas those negative for HBV have 99.50% and a f</w:t>
      </w:r>
      <w:r w:rsidR="005E227F" w:rsidRPr="00DB7DA4">
        <w:rPr>
          <w:rFonts w:ascii="Times New Roman" w:hAnsi="Times New Roman" w:cs="Times New Roman"/>
          <w:sz w:val="24"/>
          <w:szCs w:val="24"/>
        </w:rPr>
        <w:t>requency of 586</w:t>
      </w:r>
      <w:r w:rsidR="002E3A13" w:rsidRPr="00DB7DA4">
        <w:rPr>
          <w:rFonts w:ascii="Times New Roman" w:hAnsi="Times New Roman" w:cs="Times New Roman"/>
          <w:sz w:val="24"/>
          <w:szCs w:val="24"/>
        </w:rPr>
        <w:t xml:space="preserve">. </w:t>
      </w:r>
      <w:r w:rsidR="006C595E" w:rsidRPr="00DB7DA4">
        <w:rPr>
          <w:rFonts w:ascii="Times New Roman" w:hAnsi="Times New Roman" w:cs="Times New Roman"/>
          <w:sz w:val="24"/>
          <w:szCs w:val="24"/>
        </w:rPr>
        <w:t>Positive subjects for HCV have</w:t>
      </w:r>
      <w:r w:rsidR="002E3A13" w:rsidRPr="00DB7DA4">
        <w:rPr>
          <w:rFonts w:ascii="Times New Roman" w:hAnsi="Times New Roman" w:cs="Times New Roman"/>
          <w:sz w:val="24"/>
          <w:szCs w:val="24"/>
        </w:rPr>
        <w:t xml:space="preserve"> 0.50% and a frequency of 3, Negative subjects ha</w:t>
      </w:r>
      <w:r w:rsidR="005E227F" w:rsidRPr="00DB7DA4">
        <w:rPr>
          <w:rFonts w:ascii="Times New Roman" w:hAnsi="Times New Roman" w:cs="Times New Roman"/>
          <w:sz w:val="24"/>
          <w:szCs w:val="24"/>
        </w:rPr>
        <w:t>s 99.50% with a frequency of 586</w:t>
      </w:r>
      <w:r w:rsidR="002E3A13" w:rsidRPr="00DB7DA4">
        <w:rPr>
          <w:rFonts w:ascii="Times New Roman" w:hAnsi="Times New Roman" w:cs="Times New Roman"/>
          <w:sz w:val="24"/>
          <w:szCs w:val="24"/>
        </w:rPr>
        <w:t>.</w:t>
      </w:r>
      <w:bookmarkStart w:id="0" w:name="_GoBack"/>
      <w:bookmarkEnd w:id="0"/>
    </w:p>
    <w:p w:rsidR="002E3A13" w:rsidRPr="00DB7DA4" w:rsidRDefault="002E3A13" w:rsidP="00DB7DA4">
      <w:pPr>
        <w:spacing w:line="480" w:lineRule="auto"/>
        <w:jc w:val="both"/>
        <w:rPr>
          <w:rFonts w:ascii="Times New Roman" w:hAnsi="Times New Roman" w:cs="Times New Roman"/>
          <w:sz w:val="24"/>
          <w:szCs w:val="24"/>
        </w:rPr>
      </w:pPr>
    </w:p>
    <w:p w:rsidR="002E3A13" w:rsidRPr="00DB7DA4" w:rsidRDefault="002E3A13"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Table 2 Represents the Comparative Prevalence of Rheumatoid Arthritis and Viral Hepatitis </w:t>
      </w:r>
      <w:r w:rsidR="005E227F" w:rsidRPr="00DB7DA4">
        <w:rPr>
          <w:rFonts w:ascii="Times New Roman" w:hAnsi="Times New Roman" w:cs="Times New Roman"/>
          <w:sz w:val="24"/>
          <w:szCs w:val="24"/>
        </w:rPr>
        <w:t>among 246</w:t>
      </w:r>
      <w:r w:rsidRPr="00DB7DA4">
        <w:rPr>
          <w:rFonts w:ascii="Times New Roman" w:hAnsi="Times New Roman" w:cs="Times New Roman"/>
          <w:sz w:val="24"/>
          <w:szCs w:val="24"/>
        </w:rPr>
        <w:t xml:space="preserve"> Elderly Male and </w:t>
      </w:r>
      <w:r w:rsidR="005E227F" w:rsidRPr="00DB7DA4">
        <w:rPr>
          <w:rFonts w:ascii="Times New Roman" w:hAnsi="Times New Roman" w:cs="Times New Roman"/>
          <w:sz w:val="24"/>
          <w:szCs w:val="24"/>
        </w:rPr>
        <w:t xml:space="preserve">343 Female </w:t>
      </w:r>
      <w:proofErr w:type="spellStart"/>
      <w:proofErr w:type="gramStart"/>
      <w:r w:rsidR="005E227F" w:rsidRPr="00DB7DA4">
        <w:rPr>
          <w:rFonts w:ascii="Times New Roman" w:hAnsi="Times New Roman" w:cs="Times New Roman"/>
          <w:sz w:val="24"/>
          <w:szCs w:val="24"/>
        </w:rPr>
        <w:t>subjects.For</w:t>
      </w:r>
      <w:proofErr w:type="spellEnd"/>
      <w:proofErr w:type="gramEnd"/>
      <w:r w:rsidR="005E227F" w:rsidRPr="00DB7DA4">
        <w:rPr>
          <w:rFonts w:ascii="Times New Roman" w:hAnsi="Times New Roman" w:cs="Times New Roman"/>
          <w:sz w:val="24"/>
          <w:szCs w:val="24"/>
        </w:rPr>
        <w:t xml:space="preserve"> the </w:t>
      </w:r>
      <w:r w:rsidRPr="00DB7DA4">
        <w:rPr>
          <w:rFonts w:ascii="Times New Roman" w:hAnsi="Times New Roman" w:cs="Times New Roman"/>
          <w:sz w:val="24"/>
          <w:szCs w:val="24"/>
        </w:rPr>
        <w:t>Male subjects</w:t>
      </w:r>
      <w:r w:rsidR="005E227F" w:rsidRPr="00DB7DA4">
        <w:rPr>
          <w:rFonts w:ascii="Times New Roman" w:hAnsi="Times New Roman" w:cs="Times New Roman"/>
          <w:sz w:val="24"/>
          <w:szCs w:val="24"/>
        </w:rPr>
        <w:t>, 7(2.84</w:t>
      </w:r>
      <w:r w:rsidR="00DA56F2" w:rsidRPr="00DB7DA4">
        <w:rPr>
          <w:rFonts w:ascii="Times New Roman" w:hAnsi="Times New Roman" w:cs="Times New Roman"/>
          <w:sz w:val="24"/>
          <w:szCs w:val="24"/>
        </w:rPr>
        <w:t>%</w:t>
      </w:r>
      <w:r w:rsidR="005E227F" w:rsidRPr="00DB7DA4">
        <w:rPr>
          <w:rFonts w:ascii="Times New Roman" w:hAnsi="Times New Roman" w:cs="Times New Roman"/>
          <w:sz w:val="24"/>
          <w:szCs w:val="24"/>
        </w:rPr>
        <w:t>), 2</w:t>
      </w:r>
      <w:r w:rsidR="00DA56F2" w:rsidRPr="00DB7DA4">
        <w:rPr>
          <w:rFonts w:ascii="Times New Roman" w:hAnsi="Times New Roman" w:cs="Times New Roman"/>
          <w:sz w:val="24"/>
          <w:szCs w:val="24"/>
        </w:rPr>
        <w:t>(0.81%)</w:t>
      </w:r>
      <w:r w:rsidR="005E227F" w:rsidRPr="00DB7DA4">
        <w:rPr>
          <w:rFonts w:ascii="Times New Roman" w:hAnsi="Times New Roman" w:cs="Times New Roman"/>
          <w:sz w:val="24"/>
          <w:szCs w:val="24"/>
        </w:rPr>
        <w:t>, and 1</w:t>
      </w:r>
      <w:r w:rsidR="00DA56F2" w:rsidRPr="00DB7DA4">
        <w:rPr>
          <w:rFonts w:ascii="Times New Roman" w:hAnsi="Times New Roman" w:cs="Times New Roman"/>
          <w:sz w:val="24"/>
          <w:szCs w:val="24"/>
        </w:rPr>
        <w:t>(0.40%)</w:t>
      </w:r>
      <w:r w:rsidR="005E227F" w:rsidRPr="00DB7DA4">
        <w:rPr>
          <w:rFonts w:ascii="Times New Roman" w:hAnsi="Times New Roman" w:cs="Times New Roman"/>
          <w:sz w:val="24"/>
          <w:szCs w:val="24"/>
        </w:rPr>
        <w:t xml:space="preserve"> were positive for RF, HBV and HCV respectively</w:t>
      </w:r>
      <w:r w:rsidR="00DA56F2" w:rsidRPr="00DB7DA4">
        <w:rPr>
          <w:rFonts w:ascii="Times New Roman" w:hAnsi="Times New Roman" w:cs="Times New Roman"/>
          <w:sz w:val="24"/>
          <w:szCs w:val="24"/>
        </w:rPr>
        <w:t>. For the females, 16(4.66%), 1(0.29%) and 2(0.56%) were positive for RF, HBV and HCV respectively. There was no significant different between the male and female subjects (p&gt;0.05)</w:t>
      </w:r>
    </w:p>
    <w:p w:rsidR="00F52ED2" w:rsidRPr="00DB7DA4" w:rsidRDefault="00F52ED2"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Table 1: Prevalence of Rheumatoid Arthritis, Hepatitis</w:t>
      </w:r>
      <w:r w:rsidR="00DC4821" w:rsidRPr="00DB7DA4">
        <w:rPr>
          <w:rFonts w:ascii="Times New Roman" w:hAnsi="Times New Roman" w:cs="Times New Roman"/>
          <w:sz w:val="24"/>
          <w:szCs w:val="24"/>
        </w:rPr>
        <w:t xml:space="preserve"> B, and C a</w:t>
      </w:r>
      <w:r w:rsidR="0023449A" w:rsidRPr="00DB7DA4">
        <w:rPr>
          <w:rFonts w:ascii="Times New Roman" w:hAnsi="Times New Roman" w:cs="Times New Roman"/>
          <w:sz w:val="24"/>
          <w:szCs w:val="24"/>
        </w:rPr>
        <w:t xml:space="preserve">mong Elderly Subjects </w:t>
      </w:r>
    </w:p>
    <w:p w:rsidR="00D04DF3" w:rsidRPr="00DB7DA4" w:rsidRDefault="00D04DF3" w:rsidP="00DB7DA4">
      <w:pPr>
        <w:spacing w:line="480" w:lineRule="auto"/>
        <w:jc w:val="both"/>
        <w:rPr>
          <w:rFonts w:ascii="Times New Roman" w:hAnsi="Times New Roman" w:cs="Times New Roman"/>
          <w:sz w:val="24"/>
          <w:szCs w:val="24"/>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890"/>
        <w:gridCol w:w="1694"/>
        <w:gridCol w:w="1917"/>
        <w:gridCol w:w="1695"/>
      </w:tblGrid>
      <w:tr w:rsidR="00F52ED2" w:rsidRPr="00DB7DA4" w:rsidTr="00721CE8">
        <w:trPr>
          <w:trHeight w:val="1090"/>
          <w:jc w:val="center"/>
        </w:trPr>
        <w:tc>
          <w:tcPr>
            <w:tcW w:w="1984" w:type="dxa"/>
            <w:vMerge w:val="restart"/>
            <w:tcBorders>
              <w:top w:val="single" w:sz="4" w:space="0" w:color="auto"/>
              <w:bottom w:val="single" w:sz="4" w:space="0" w:color="auto"/>
            </w:tcBorders>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Parameters</w:t>
            </w:r>
          </w:p>
        </w:tc>
        <w:tc>
          <w:tcPr>
            <w:tcW w:w="3584" w:type="dxa"/>
            <w:gridSpan w:val="2"/>
            <w:tcBorders>
              <w:top w:val="single" w:sz="4" w:space="0" w:color="auto"/>
              <w:bottom w:val="single" w:sz="4" w:space="0" w:color="auto"/>
            </w:tcBorders>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Positive</w:t>
            </w:r>
          </w:p>
        </w:tc>
        <w:tc>
          <w:tcPr>
            <w:tcW w:w="3612" w:type="dxa"/>
            <w:gridSpan w:val="2"/>
            <w:tcBorders>
              <w:top w:val="single" w:sz="4" w:space="0" w:color="auto"/>
              <w:bottom w:val="single" w:sz="4" w:space="0" w:color="auto"/>
            </w:tcBorders>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Negative</w:t>
            </w:r>
          </w:p>
        </w:tc>
      </w:tr>
      <w:tr w:rsidR="00F52ED2" w:rsidRPr="00DB7DA4" w:rsidTr="00721CE8">
        <w:trPr>
          <w:trHeight w:val="816"/>
          <w:jc w:val="center"/>
        </w:trPr>
        <w:tc>
          <w:tcPr>
            <w:tcW w:w="1984" w:type="dxa"/>
            <w:vMerge/>
            <w:tcBorders>
              <w:top w:val="single" w:sz="4" w:space="0" w:color="auto"/>
              <w:bottom w:val="single" w:sz="4" w:space="0" w:color="auto"/>
            </w:tcBorders>
          </w:tcPr>
          <w:p w:rsidR="00F52ED2" w:rsidRPr="00DB7DA4" w:rsidRDefault="00F52ED2" w:rsidP="00DB7DA4">
            <w:pPr>
              <w:spacing w:before="240" w:line="480" w:lineRule="auto"/>
              <w:jc w:val="both"/>
              <w:rPr>
                <w:rFonts w:ascii="Times New Roman" w:hAnsi="Times New Roman" w:cs="Times New Roman"/>
                <w:sz w:val="24"/>
                <w:szCs w:val="24"/>
              </w:rPr>
            </w:pPr>
          </w:p>
        </w:tc>
        <w:tc>
          <w:tcPr>
            <w:tcW w:w="1890" w:type="dxa"/>
            <w:tcBorders>
              <w:top w:val="single" w:sz="4" w:space="0" w:color="auto"/>
              <w:bottom w:val="single" w:sz="4" w:space="0" w:color="auto"/>
            </w:tcBorders>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Frequency (n)</w:t>
            </w:r>
          </w:p>
        </w:tc>
        <w:tc>
          <w:tcPr>
            <w:tcW w:w="1693" w:type="dxa"/>
            <w:tcBorders>
              <w:top w:val="single" w:sz="4" w:space="0" w:color="auto"/>
              <w:bottom w:val="single" w:sz="4" w:space="0" w:color="auto"/>
            </w:tcBorders>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Percentage (%)</w:t>
            </w:r>
          </w:p>
        </w:tc>
        <w:tc>
          <w:tcPr>
            <w:tcW w:w="1917" w:type="dxa"/>
            <w:tcBorders>
              <w:top w:val="single" w:sz="4" w:space="0" w:color="auto"/>
              <w:bottom w:val="single" w:sz="4" w:space="0" w:color="auto"/>
            </w:tcBorders>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Frequency (n)</w:t>
            </w:r>
          </w:p>
        </w:tc>
        <w:tc>
          <w:tcPr>
            <w:tcW w:w="1694" w:type="dxa"/>
            <w:tcBorders>
              <w:top w:val="single" w:sz="4" w:space="0" w:color="auto"/>
              <w:bottom w:val="single" w:sz="4" w:space="0" w:color="auto"/>
            </w:tcBorders>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Percentage (%)</w:t>
            </w:r>
          </w:p>
        </w:tc>
      </w:tr>
      <w:tr w:rsidR="00F52ED2" w:rsidRPr="00DB7DA4" w:rsidTr="00721CE8">
        <w:trPr>
          <w:trHeight w:val="1331"/>
          <w:jc w:val="center"/>
        </w:trPr>
        <w:tc>
          <w:tcPr>
            <w:tcW w:w="1984" w:type="dxa"/>
            <w:tcBorders>
              <w:top w:val="single" w:sz="4" w:space="0" w:color="auto"/>
            </w:tcBorders>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RF</w:t>
            </w:r>
          </w:p>
        </w:tc>
        <w:tc>
          <w:tcPr>
            <w:tcW w:w="1890" w:type="dxa"/>
            <w:tcBorders>
              <w:top w:val="single" w:sz="4" w:space="0" w:color="auto"/>
            </w:tcBorders>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23</w:t>
            </w:r>
          </w:p>
        </w:tc>
        <w:tc>
          <w:tcPr>
            <w:tcW w:w="1693" w:type="dxa"/>
            <w:tcBorders>
              <w:top w:val="single" w:sz="4" w:space="0" w:color="auto"/>
            </w:tcBorders>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3.</w:t>
            </w:r>
            <w:r w:rsidR="00C304BB" w:rsidRPr="00DB7DA4">
              <w:rPr>
                <w:rFonts w:ascii="Times New Roman" w:hAnsi="Times New Roman" w:cs="Times New Roman"/>
                <w:sz w:val="24"/>
                <w:szCs w:val="24"/>
              </w:rPr>
              <w:t>90</w:t>
            </w:r>
          </w:p>
        </w:tc>
        <w:tc>
          <w:tcPr>
            <w:tcW w:w="1917" w:type="dxa"/>
            <w:tcBorders>
              <w:top w:val="single" w:sz="4" w:space="0" w:color="auto"/>
            </w:tcBorders>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5</w:t>
            </w:r>
            <w:r w:rsidR="001D13B2" w:rsidRPr="00DB7DA4">
              <w:rPr>
                <w:rFonts w:ascii="Times New Roman" w:hAnsi="Times New Roman" w:cs="Times New Roman"/>
                <w:sz w:val="24"/>
                <w:szCs w:val="24"/>
              </w:rPr>
              <w:t>66</w:t>
            </w:r>
          </w:p>
        </w:tc>
        <w:tc>
          <w:tcPr>
            <w:tcW w:w="1694" w:type="dxa"/>
            <w:tcBorders>
              <w:top w:val="single" w:sz="4" w:space="0" w:color="auto"/>
            </w:tcBorders>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96.1</w:t>
            </w:r>
            <w:r w:rsidR="005B18FF" w:rsidRPr="00DB7DA4">
              <w:rPr>
                <w:rFonts w:ascii="Times New Roman" w:hAnsi="Times New Roman" w:cs="Times New Roman"/>
                <w:sz w:val="24"/>
                <w:szCs w:val="24"/>
              </w:rPr>
              <w:t>0</w:t>
            </w:r>
          </w:p>
        </w:tc>
      </w:tr>
      <w:tr w:rsidR="00F52ED2" w:rsidRPr="00DB7DA4" w:rsidTr="00721CE8">
        <w:trPr>
          <w:trHeight w:val="1718"/>
          <w:jc w:val="center"/>
        </w:trPr>
        <w:tc>
          <w:tcPr>
            <w:tcW w:w="1984" w:type="dxa"/>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lastRenderedPageBreak/>
              <w:t>HBV</w:t>
            </w:r>
          </w:p>
        </w:tc>
        <w:tc>
          <w:tcPr>
            <w:tcW w:w="1890" w:type="dxa"/>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3</w:t>
            </w:r>
          </w:p>
        </w:tc>
        <w:tc>
          <w:tcPr>
            <w:tcW w:w="1693" w:type="dxa"/>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0.50</w:t>
            </w:r>
          </w:p>
        </w:tc>
        <w:tc>
          <w:tcPr>
            <w:tcW w:w="1917" w:type="dxa"/>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5</w:t>
            </w:r>
            <w:r w:rsidR="001D13B2" w:rsidRPr="00DB7DA4">
              <w:rPr>
                <w:rFonts w:ascii="Times New Roman" w:hAnsi="Times New Roman" w:cs="Times New Roman"/>
                <w:sz w:val="24"/>
                <w:szCs w:val="24"/>
              </w:rPr>
              <w:t>86</w:t>
            </w:r>
          </w:p>
        </w:tc>
        <w:tc>
          <w:tcPr>
            <w:tcW w:w="1694" w:type="dxa"/>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99.50</w:t>
            </w:r>
          </w:p>
        </w:tc>
      </w:tr>
      <w:tr w:rsidR="00F52ED2" w:rsidRPr="00DB7DA4" w:rsidTr="00721CE8">
        <w:trPr>
          <w:trHeight w:val="1670"/>
          <w:jc w:val="center"/>
        </w:trPr>
        <w:tc>
          <w:tcPr>
            <w:tcW w:w="1984" w:type="dxa"/>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HCV</w:t>
            </w:r>
          </w:p>
        </w:tc>
        <w:tc>
          <w:tcPr>
            <w:tcW w:w="1890" w:type="dxa"/>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3</w:t>
            </w:r>
          </w:p>
        </w:tc>
        <w:tc>
          <w:tcPr>
            <w:tcW w:w="1693" w:type="dxa"/>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0.50</w:t>
            </w:r>
          </w:p>
        </w:tc>
        <w:tc>
          <w:tcPr>
            <w:tcW w:w="1917" w:type="dxa"/>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5</w:t>
            </w:r>
            <w:r w:rsidR="001D13B2" w:rsidRPr="00DB7DA4">
              <w:rPr>
                <w:rFonts w:ascii="Times New Roman" w:hAnsi="Times New Roman" w:cs="Times New Roman"/>
                <w:sz w:val="24"/>
                <w:szCs w:val="24"/>
              </w:rPr>
              <w:t>86</w:t>
            </w:r>
          </w:p>
        </w:tc>
        <w:tc>
          <w:tcPr>
            <w:tcW w:w="1694" w:type="dxa"/>
          </w:tcPr>
          <w:p w:rsidR="00F52ED2" w:rsidRPr="00DB7DA4" w:rsidRDefault="00F52ED2" w:rsidP="00DB7DA4">
            <w:pPr>
              <w:spacing w:before="240" w:line="480" w:lineRule="auto"/>
              <w:jc w:val="both"/>
              <w:rPr>
                <w:rFonts w:ascii="Times New Roman" w:hAnsi="Times New Roman" w:cs="Times New Roman"/>
                <w:sz w:val="24"/>
                <w:szCs w:val="24"/>
              </w:rPr>
            </w:pPr>
            <w:r w:rsidRPr="00DB7DA4">
              <w:rPr>
                <w:rFonts w:ascii="Times New Roman" w:hAnsi="Times New Roman" w:cs="Times New Roman"/>
                <w:sz w:val="24"/>
                <w:szCs w:val="24"/>
              </w:rPr>
              <w:t>99.50</w:t>
            </w:r>
          </w:p>
        </w:tc>
      </w:tr>
    </w:tbl>
    <w:p w:rsidR="00F52ED2" w:rsidRPr="00DB7DA4" w:rsidRDefault="00F52ED2" w:rsidP="00DB7DA4">
      <w:pPr>
        <w:spacing w:line="480" w:lineRule="auto"/>
        <w:jc w:val="both"/>
        <w:rPr>
          <w:rFonts w:ascii="Times New Roman" w:hAnsi="Times New Roman" w:cs="Times New Roman"/>
          <w:sz w:val="24"/>
          <w:szCs w:val="24"/>
        </w:rPr>
      </w:pPr>
    </w:p>
    <w:p w:rsidR="00F52ED2" w:rsidRPr="00DB7DA4" w:rsidRDefault="00F52ED2"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br w:type="page"/>
      </w:r>
    </w:p>
    <w:p w:rsidR="00D04DF3" w:rsidRPr="00DB7DA4" w:rsidRDefault="00F52ED2"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lastRenderedPageBreak/>
        <w:t>Table2: Comparative Prevalence of Rheumatoid</w:t>
      </w:r>
      <w:r w:rsidR="00DC4821" w:rsidRPr="00DB7DA4">
        <w:rPr>
          <w:rFonts w:ascii="Times New Roman" w:hAnsi="Times New Roman" w:cs="Times New Roman"/>
          <w:sz w:val="24"/>
          <w:szCs w:val="24"/>
        </w:rPr>
        <w:t xml:space="preserve"> Arthritis and Viral Hepatitis a</w:t>
      </w:r>
      <w:r w:rsidRPr="00DB7DA4">
        <w:rPr>
          <w:rFonts w:ascii="Times New Roman" w:hAnsi="Times New Roman" w:cs="Times New Roman"/>
          <w:sz w:val="24"/>
          <w:szCs w:val="24"/>
        </w:rPr>
        <w:t xml:space="preserve">mong </w:t>
      </w:r>
      <w:r w:rsidR="0023449A" w:rsidRPr="00DB7DA4">
        <w:rPr>
          <w:rFonts w:ascii="Times New Roman" w:hAnsi="Times New Roman" w:cs="Times New Roman"/>
          <w:sz w:val="24"/>
          <w:szCs w:val="24"/>
        </w:rPr>
        <w:t>Elderly Male and Female Subjects</w:t>
      </w:r>
    </w:p>
    <w:p w:rsidR="00D04DF3" w:rsidRPr="00DB7DA4" w:rsidRDefault="00D04DF3" w:rsidP="00DB7DA4">
      <w:pPr>
        <w:spacing w:line="480" w:lineRule="auto"/>
        <w:jc w:val="both"/>
        <w:rPr>
          <w:rFonts w:ascii="Times New Roman" w:hAnsi="Times New Roman" w:cs="Times New Roman"/>
          <w:sz w:val="24"/>
          <w:szCs w:val="24"/>
        </w:rPr>
      </w:pPr>
    </w:p>
    <w:tbl>
      <w:tblPr>
        <w:tblStyle w:val="TableGrid"/>
        <w:tblW w:w="969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1560"/>
        <w:gridCol w:w="1509"/>
        <w:gridCol w:w="1574"/>
        <w:gridCol w:w="1508"/>
        <w:gridCol w:w="943"/>
        <w:gridCol w:w="941"/>
      </w:tblGrid>
      <w:tr w:rsidR="00D04DF3" w:rsidRPr="00DB7DA4" w:rsidTr="0094227F">
        <w:trPr>
          <w:trHeight w:val="1617"/>
          <w:jc w:val="center"/>
        </w:trPr>
        <w:tc>
          <w:tcPr>
            <w:tcW w:w="1662" w:type="dxa"/>
            <w:vMerge w:val="restart"/>
            <w:tcBorders>
              <w:top w:val="single" w:sz="4" w:space="0" w:color="auto"/>
              <w:bottom w:val="single" w:sz="4" w:space="0" w:color="auto"/>
            </w:tcBorders>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Parameters</w:t>
            </w:r>
          </w:p>
        </w:tc>
        <w:tc>
          <w:tcPr>
            <w:tcW w:w="3069" w:type="dxa"/>
            <w:gridSpan w:val="2"/>
            <w:tcBorders>
              <w:top w:val="single" w:sz="4" w:space="0" w:color="auto"/>
              <w:bottom w:val="single" w:sz="4" w:space="0" w:color="auto"/>
            </w:tcBorders>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Male</w:t>
            </w:r>
          </w:p>
        </w:tc>
        <w:tc>
          <w:tcPr>
            <w:tcW w:w="3082" w:type="dxa"/>
            <w:gridSpan w:val="2"/>
            <w:tcBorders>
              <w:top w:val="single" w:sz="4" w:space="0" w:color="auto"/>
              <w:bottom w:val="single" w:sz="4" w:space="0" w:color="auto"/>
            </w:tcBorders>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Female</w:t>
            </w:r>
          </w:p>
        </w:tc>
        <w:tc>
          <w:tcPr>
            <w:tcW w:w="943" w:type="dxa"/>
            <w:tcBorders>
              <w:top w:val="single" w:sz="4" w:space="0" w:color="auto"/>
              <w:bottom w:val="single" w:sz="4" w:space="0" w:color="auto"/>
            </w:tcBorders>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Chi square</w:t>
            </w:r>
          </w:p>
        </w:tc>
        <w:tc>
          <w:tcPr>
            <w:tcW w:w="941" w:type="dxa"/>
            <w:tcBorders>
              <w:top w:val="single" w:sz="4" w:space="0" w:color="auto"/>
              <w:bottom w:val="single" w:sz="4" w:space="0" w:color="auto"/>
            </w:tcBorders>
          </w:tcPr>
          <w:p w:rsidR="00D04DF3" w:rsidRPr="00DB7DA4" w:rsidRDefault="00C46394"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P valu</w:t>
            </w:r>
            <w:r w:rsidR="00D04DF3" w:rsidRPr="00DB7DA4">
              <w:rPr>
                <w:rFonts w:ascii="Times New Roman" w:hAnsi="Times New Roman" w:cs="Times New Roman"/>
                <w:sz w:val="24"/>
                <w:szCs w:val="24"/>
              </w:rPr>
              <w:t>e</w:t>
            </w:r>
          </w:p>
        </w:tc>
      </w:tr>
      <w:tr w:rsidR="00D04DF3" w:rsidRPr="00DB7DA4" w:rsidTr="0094227F">
        <w:trPr>
          <w:trHeight w:val="1649"/>
          <w:jc w:val="center"/>
        </w:trPr>
        <w:tc>
          <w:tcPr>
            <w:tcW w:w="1662" w:type="dxa"/>
            <w:vMerge/>
            <w:tcBorders>
              <w:top w:val="single" w:sz="4" w:space="0" w:color="auto"/>
            </w:tcBorders>
          </w:tcPr>
          <w:p w:rsidR="00D04DF3" w:rsidRPr="00DB7DA4" w:rsidRDefault="00D04DF3" w:rsidP="00DB7DA4">
            <w:pPr>
              <w:spacing w:before="240" w:after="200" w:line="480" w:lineRule="auto"/>
              <w:jc w:val="both"/>
              <w:rPr>
                <w:rFonts w:ascii="Times New Roman" w:hAnsi="Times New Roman" w:cs="Times New Roman"/>
                <w:sz w:val="24"/>
                <w:szCs w:val="24"/>
              </w:rPr>
            </w:pPr>
          </w:p>
        </w:tc>
        <w:tc>
          <w:tcPr>
            <w:tcW w:w="1560" w:type="dxa"/>
            <w:tcBorders>
              <w:top w:val="single" w:sz="4" w:space="0" w:color="auto"/>
              <w:bottom w:val="single" w:sz="4" w:space="0" w:color="auto"/>
            </w:tcBorders>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Frequency (n)</w:t>
            </w:r>
          </w:p>
        </w:tc>
        <w:tc>
          <w:tcPr>
            <w:tcW w:w="1508" w:type="dxa"/>
            <w:tcBorders>
              <w:top w:val="single" w:sz="4" w:space="0" w:color="auto"/>
              <w:bottom w:val="single" w:sz="4" w:space="0" w:color="auto"/>
            </w:tcBorders>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Percentage (%)</w:t>
            </w:r>
          </w:p>
        </w:tc>
        <w:tc>
          <w:tcPr>
            <w:tcW w:w="1574" w:type="dxa"/>
            <w:tcBorders>
              <w:top w:val="single" w:sz="4" w:space="0" w:color="auto"/>
              <w:bottom w:val="single" w:sz="4" w:space="0" w:color="auto"/>
            </w:tcBorders>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Frequency (n)</w:t>
            </w:r>
          </w:p>
        </w:tc>
        <w:tc>
          <w:tcPr>
            <w:tcW w:w="1508" w:type="dxa"/>
            <w:tcBorders>
              <w:top w:val="single" w:sz="4" w:space="0" w:color="auto"/>
              <w:bottom w:val="single" w:sz="4" w:space="0" w:color="auto"/>
            </w:tcBorders>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Percentage (%)</w:t>
            </w:r>
          </w:p>
        </w:tc>
        <w:tc>
          <w:tcPr>
            <w:tcW w:w="943" w:type="dxa"/>
            <w:tcBorders>
              <w:top w:val="single" w:sz="4" w:space="0" w:color="auto"/>
              <w:bottom w:val="single" w:sz="4" w:space="0" w:color="auto"/>
            </w:tcBorders>
          </w:tcPr>
          <w:p w:rsidR="00D04DF3" w:rsidRPr="00DB7DA4" w:rsidRDefault="00D04DF3" w:rsidP="00DB7DA4">
            <w:pPr>
              <w:spacing w:before="240" w:after="200" w:line="480" w:lineRule="auto"/>
              <w:jc w:val="both"/>
              <w:rPr>
                <w:rFonts w:ascii="Times New Roman" w:hAnsi="Times New Roman" w:cs="Times New Roman"/>
                <w:sz w:val="24"/>
                <w:szCs w:val="24"/>
              </w:rPr>
            </w:pPr>
          </w:p>
        </w:tc>
        <w:tc>
          <w:tcPr>
            <w:tcW w:w="941" w:type="dxa"/>
            <w:tcBorders>
              <w:top w:val="single" w:sz="4" w:space="0" w:color="auto"/>
            </w:tcBorders>
          </w:tcPr>
          <w:p w:rsidR="00D04DF3" w:rsidRPr="00DB7DA4" w:rsidRDefault="00D04DF3" w:rsidP="00DB7DA4">
            <w:pPr>
              <w:spacing w:before="240" w:after="200" w:line="480" w:lineRule="auto"/>
              <w:jc w:val="both"/>
              <w:rPr>
                <w:rFonts w:ascii="Times New Roman" w:hAnsi="Times New Roman" w:cs="Times New Roman"/>
                <w:sz w:val="24"/>
                <w:szCs w:val="24"/>
              </w:rPr>
            </w:pPr>
          </w:p>
        </w:tc>
      </w:tr>
      <w:tr w:rsidR="00D04DF3" w:rsidRPr="00DB7DA4" w:rsidTr="0094227F">
        <w:trPr>
          <w:trHeight w:val="1002"/>
          <w:jc w:val="center"/>
        </w:trPr>
        <w:tc>
          <w:tcPr>
            <w:tcW w:w="1662" w:type="dxa"/>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RF</w:t>
            </w:r>
          </w:p>
        </w:tc>
        <w:tc>
          <w:tcPr>
            <w:tcW w:w="1560" w:type="dxa"/>
            <w:tcBorders>
              <w:top w:val="single" w:sz="4" w:space="0" w:color="auto"/>
            </w:tcBorders>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7</w:t>
            </w:r>
          </w:p>
        </w:tc>
        <w:tc>
          <w:tcPr>
            <w:tcW w:w="1508" w:type="dxa"/>
            <w:tcBorders>
              <w:top w:val="single" w:sz="4" w:space="0" w:color="auto"/>
            </w:tcBorders>
          </w:tcPr>
          <w:p w:rsidR="00D04DF3" w:rsidRPr="00DB7DA4" w:rsidRDefault="005B18FF"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2.84</w:t>
            </w:r>
          </w:p>
        </w:tc>
        <w:tc>
          <w:tcPr>
            <w:tcW w:w="1574" w:type="dxa"/>
            <w:tcBorders>
              <w:top w:val="single" w:sz="4" w:space="0" w:color="auto"/>
            </w:tcBorders>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16</w:t>
            </w:r>
          </w:p>
        </w:tc>
        <w:tc>
          <w:tcPr>
            <w:tcW w:w="1508" w:type="dxa"/>
            <w:tcBorders>
              <w:top w:val="single" w:sz="4" w:space="0" w:color="auto"/>
            </w:tcBorders>
          </w:tcPr>
          <w:p w:rsidR="00D04DF3" w:rsidRPr="00DB7DA4" w:rsidRDefault="005B18FF"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4.66</w:t>
            </w:r>
          </w:p>
        </w:tc>
        <w:tc>
          <w:tcPr>
            <w:tcW w:w="943" w:type="dxa"/>
            <w:tcBorders>
              <w:top w:val="single" w:sz="4" w:space="0" w:color="auto"/>
            </w:tcBorders>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1.000</w:t>
            </w:r>
          </w:p>
        </w:tc>
        <w:tc>
          <w:tcPr>
            <w:tcW w:w="941" w:type="dxa"/>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0.317</w:t>
            </w:r>
          </w:p>
        </w:tc>
      </w:tr>
      <w:tr w:rsidR="00D04DF3" w:rsidRPr="00DB7DA4" w:rsidTr="0094227F">
        <w:trPr>
          <w:trHeight w:val="1002"/>
          <w:jc w:val="center"/>
        </w:trPr>
        <w:tc>
          <w:tcPr>
            <w:tcW w:w="1662" w:type="dxa"/>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HBV</w:t>
            </w:r>
          </w:p>
        </w:tc>
        <w:tc>
          <w:tcPr>
            <w:tcW w:w="1560" w:type="dxa"/>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2</w:t>
            </w:r>
          </w:p>
        </w:tc>
        <w:tc>
          <w:tcPr>
            <w:tcW w:w="1508" w:type="dxa"/>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0.</w:t>
            </w:r>
            <w:r w:rsidR="005B18FF" w:rsidRPr="00DB7DA4">
              <w:rPr>
                <w:rFonts w:ascii="Times New Roman" w:hAnsi="Times New Roman" w:cs="Times New Roman"/>
                <w:sz w:val="24"/>
                <w:szCs w:val="24"/>
              </w:rPr>
              <w:t>81</w:t>
            </w:r>
          </w:p>
        </w:tc>
        <w:tc>
          <w:tcPr>
            <w:tcW w:w="1574" w:type="dxa"/>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1</w:t>
            </w:r>
          </w:p>
        </w:tc>
        <w:tc>
          <w:tcPr>
            <w:tcW w:w="1508" w:type="dxa"/>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0.</w:t>
            </w:r>
            <w:r w:rsidR="005B18FF" w:rsidRPr="00DB7DA4">
              <w:rPr>
                <w:rFonts w:ascii="Times New Roman" w:hAnsi="Times New Roman" w:cs="Times New Roman"/>
                <w:sz w:val="24"/>
                <w:szCs w:val="24"/>
              </w:rPr>
              <w:t>29</w:t>
            </w:r>
          </w:p>
        </w:tc>
        <w:tc>
          <w:tcPr>
            <w:tcW w:w="943" w:type="dxa"/>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NA</w:t>
            </w:r>
          </w:p>
        </w:tc>
        <w:tc>
          <w:tcPr>
            <w:tcW w:w="941" w:type="dxa"/>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NA</w:t>
            </w:r>
          </w:p>
        </w:tc>
      </w:tr>
      <w:tr w:rsidR="00D04DF3" w:rsidRPr="00DB7DA4" w:rsidTr="0094227F">
        <w:trPr>
          <w:trHeight w:val="1002"/>
          <w:jc w:val="center"/>
        </w:trPr>
        <w:tc>
          <w:tcPr>
            <w:tcW w:w="1662" w:type="dxa"/>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HCV</w:t>
            </w:r>
          </w:p>
        </w:tc>
        <w:tc>
          <w:tcPr>
            <w:tcW w:w="1560" w:type="dxa"/>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1</w:t>
            </w:r>
          </w:p>
        </w:tc>
        <w:tc>
          <w:tcPr>
            <w:tcW w:w="1508" w:type="dxa"/>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0.</w:t>
            </w:r>
            <w:r w:rsidR="005B18FF" w:rsidRPr="00DB7DA4">
              <w:rPr>
                <w:rFonts w:ascii="Times New Roman" w:hAnsi="Times New Roman" w:cs="Times New Roman"/>
                <w:sz w:val="24"/>
                <w:szCs w:val="24"/>
              </w:rPr>
              <w:t>40</w:t>
            </w:r>
          </w:p>
        </w:tc>
        <w:tc>
          <w:tcPr>
            <w:tcW w:w="1574" w:type="dxa"/>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2</w:t>
            </w:r>
          </w:p>
        </w:tc>
        <w:tc>
          <w:tcPr>
            <w:tcW w:w="1508" w:type="dxa"/>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0.</w:t>
            </w:r>
            <w:r w:rsidR="005B18FF" w:rsidRPr="00DB7DA4">
              <w:rPr>
                <w:rFonts w:ascii="Times New Roman" w:hAnsi="Times New Roman" w:cs="Times New Roman"/>
                <w:sz w:val="24"/>
                <w:szCs w:val="24"/>
              </w:rPr>
              <w:t>56</w:t>
            </w:r>
          </w:p>
        </w:tc>
        <w:tc>
          <w:tcPr>
            <w:tcW w:w="943" w:type="dxa"/>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NA</w:t>
            </w:r>
          </w:p>
        </w:tc>
        <w:tc>
          <w:tcPr>
            <w:tcW w:w="941" w:type="dxa"/>
          </w:tcPr>
          <w:p w:rsidR="00D04DF3" w:rsidRPr="00DB7DA4" w:rsidRDefault="00D04DF3" w:rsidP="00DB7DA4">
            <w:pPr>
              <w:spacing w:before="240" w:after="200" w:line="480" w:lineRule="auto"/>
              <w:jc w:val="both"/>
              <w:rPr>
                <w:rFonts w:ascii="Times New Roman" w:hAnsi="Times New Roman" w:cs="Times New Roman"/>
                <w:sz w:val="24"/>
                <w:szCs w:val="24"/>
              </w:rPr>
            </w:pPr>
            <w:r w:rsidRPr="00DB7DA4">
              <w:rPr>
                <w:rFonts w:ascii="Times New Roman" w:hAnsi="Times New Roman" w:cs="Times New Roman"/>
                <w:sz w:val="24"/>
                <w:szCs w:val="24"/>
              </w:rPr>
              <w:t>NA</w:t>
            </w:r>
          </w:p>
        </w:tc>
      </w:tr>
    </w:tbl>
    <w:p w:rsidR="00FB76EA" w:rsidRPr="00DB7DA4" w:rsidRDefault="00FB76EA" w:rsidP="00DB7DA4">
      <w:pPr>
        <w:spacing w:line="480" w:lineRule="auto"/>
        <w:jc w:val="both"/>
        <w:rPr>
          <w:rFonts w:ascii="Times New Roman" w:hAnsi="Times New Roman" w:cs="Times New Roman"/>
          <w:sz w:val="24"/>
          <w:szCs w:val="24"/>
        </w:rPr>
      </w:pPr>
    </w:p>
    <w:p w:rsidR="00D122B9" w:rsidRPr="00DB7DA4" w:rsidRDefault="00D122B9" w:rsidP="00DB7DA4">
      <w:pPr>
        <w:spacing w:line="480" w:lineRule="auto"/>
        <w:jc w:val="both"/>
        <w:rPr>
          <w:rFonts w:ascii="Times New Roman" w:hAnsi="Times New Roman" w:cs="Times New Roman"/>
          <w:sz w:val="24"/>
          <w:szCs w:val="24"/>
        </w:rPr>
      </w:pPr>
    </w:p>
    <w:p w:rsidR="00FB76EA" w:rsidRPr="00DB7DA4" w:rsidRDefault="00D122B9"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DISCUSSION </w:t>
      </w:r>
    </w:p>
    <w:p w:rsidR="00F75ED2" w:rsidRPr="00DB7DA4" w:rsidRDefault="00CC4702"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The findings </w:t>
      </w:r>
      <w:r w:rsidR="00F75ED2" w:rsidRPr="00DB7DA4">
        <w:rPr>
          <w:rFonts w:ascii="Times New Roman" w:hAnsi="Times New Roman" w:cs="Times New Roman"/>
          <w:sz w:val="24"/>
          <w:szCs w:val="24"/>
        </w:rPr>
        <w:t>from</w:t>
      </w:r>
      <w:r w:rsidRPr="00DB7DA4">
        <w:rPr>
          <w:rFonts w:ascii="Times New Roman" w:hAnsi="Times New Roman" w:cs="Times New Roman"/>
          <w:sz w:val="24"/>
          <w:szCs w:val="24"/>
        </w:rPr>
        <w:t xml:space="preserve"> this study highlight the significant health burden posed by rheumatoid arthritis (RA), hepatitis B (HBV), and hepatitis C (HCV) among the elderly population in Nigeria and the broader African context. While these diseases are prevalent across all age groups, their impact in older adults is of particular concern due to age-related immune decline, </w:t>
      </w:r>
      <w:r w:rsidR="00BF05C0" w:rsidRPr="00DB7DA4">
        <w:rPr>
          <w:rFonts w:ascii="Times New Roman" w:hAnsi="Times New Roman" w:cs="Times New Roman"/>
          <w:sz w:val="24"/>
          <w:szCs w:val="24"/>
        </w:rPr>
        <w:t>co morbidities</w:t>
      </w:r>
      <w:r w:rsidRPr="00DB7DA4">
        <w:rPr>
          <w:rFonts w:ascii="Times New Roman" w:hAnsi="Times New Roman" w:cs="Times New Roman"/>
          <w:sz w:val="24"/>
          <w:szCs w:val="24"/>
        </w:rPr>
        <w:t xml:space="preserve">, and delayed </w:t>
      </w:r>
      <w:r w:rsidR="00442B27" w:rsidRPr="00DB7DA4">
        <w:rPr>
          <w:rFonts w:ascii="Times New Roman" w:hAnsi="Times New Roman" w:cs="Times New Roman"/>
          <w:sz w:val="24"/>
          <w:szCs w:val="24"/>
        </w:rPr>
        <w:t>diagnosis. Rheumatoid</w:t>
      </w:r>
      <w:r w:rsidRPr="00DB7DA4">
        <w:rPr>
          <w:rFonts w:ascii="Times New Roman" w:hAnsi="Times New Roman" w:cs="Times New Roman"/>
          <w:sz w:val="24"/>
          <w:szCs w:val="24"/>
        </w:rPr>
        <w:t xml:space="preserve"> arthritis, a chronic autoimmune disorder, although less prevalent </w:t>
      </w:r>
      <w:r w:rsidRPr="00DB7DA4">
        <w:rPr>
          <w:rFonts w:ascii="Times New Roman" w:hAnsi="Times New Roman" w:cs="Times New Roman"/>
          <w:sz w:val="24"/>
          <w:szCs w:val="24"/>
        </w:rPr>
        <w:lastRenderedPageBreak/>
        <w:t>than infectious diseases, presents serious functional limitations among the elderly. The delayed diagnosis of RA in elderly populations often leads to joint deformity and systemic complications, especially in settings lacking adequate rheumatologic care.</w:t>
      </w:r>
    </w:p>
    <w:p w:rsidR="00117315" w:rsidRPr="00D34095" w:rsidRDefault="008B40FA" w:rsidP="00DB7DA4">
      <w:pPr>
        <w:spacing w:before="100" w:beforeAutospacing="1" w:after="100" w:afterAutospacing="1" w:line="480" w:lineRule="auto"/>
        <w:jc w:val="both"/>
        <w:rPr>
          <w:rFonts w:ascii="Times New Roman" w:eastAsia="Times New Roman" w:hAnsi="Times New Roman" w:cs="Times New Roman"/>
          <w:sz w:val="24"/>
          <w:szCs w:val="24"/>
        </w:rPr>
      </w:pPr>
      <w:r w:rsidRPr="00DB7DA4">
        <w:rPr>
          <w:rFonts w:ascii="Times New Roman" w:hAnsi="Times New Roman" w:cs="Times New Roman"/>
          <w:sz w:val="24"/>
          <w:szCs w:val="24"/>
        </w:rPr>
        <w:t xml:space="preserve">The overall prevalence of </w:t>
      </w:r>
      <w:r w:rsidR="00B84FF2" w:rsidRPr="00DB7DA4">
        <w:rPr>
          <w:rFonts w:ascii="Times New Roman" w:hAnsi="Times New Roman" w:cs="Times New Roman"/>
          <w:sz w:val="24"/>
          <w:szCs w:val="24"/>
        </w:rPr>
        <w:t>rheumatoid arthritis in the study popul</w:t>
      </w:r>
      <w:r w:rsidR="00885A41" w:rsidRPr="00DB7DA4">
        <w:rPr>
          <w:rFonts w:ascii="Times New Roman" w:hAnsi="Times New Roman" w:cs="Times New Roman"/>
          <w:sz w:val="24"/>
          <w:szCs w:val="24"/>
        </w:rPr>
        <w:t>ation was 23 (3.90</w:t>
      </w:r>
      <w:r w:rsidR="00B84FF2" w:rsidRPr="00DB7DA4">
        <w:rPr>
          <w:rFonts w:ascii="Times New Roman" w:hAnsi="Times New Roman" w:cs="Times New Roman"/>
          <w:sz w:val="24"/>
          <w:szCs w:val="24"/>
        </w:rPr>
        <w:t>%), while</w:t>
      </w:r>
      <w:r w:rsidR="00885A41" w:rsidRPr="00DB7DA4">
        <w:rPr>
          <w:rFonts w:ascii="Times New Roman" w:hAnsi="Times New Roman" w:cs="Times New Roman"/>
          <w:sz w:val="24"/>
          <w:szCs w:val="24"/>
        </w:rPr>
        <w:t xml:space="preserve"> 575 (96.15%) were negative. This finding was slightly higher </w:t>
      </w:r>
      <w:r w:rsidR="00C57DED" w:rsidRPr="00DB7DA4">
        <w:rPr>
          <w:rFonts w:ascii="Times New Roman" w:hAnsi="Times New Roman" w:cs="Times New Roman"/>
          <w:sz w:val="24"/>
          <w:szCs w:val="24"/>
        </w:rPr>
        <w:t xml:space="preserve">than </w:t>
      </w:r>
      <w:r w:rsidR="00B84FF2" w:rsidRPr="00DB7DA4">
        <w:rPr>
          <w:rFonts w:ascii="Times New Roman" w:hAnsi="Times New Roman" w:cs="Times New Roman"/>
          <w:sz w:val="24"/>
          <w:szCs w:val="24"/>
        </w:rPr>
        <w:t xml:space="preserve">the findings by James </w:t>
      </w:r>
      <w:r w:rsidR="00B84FF2" w:rsidRPr="00DB7DA4">
        <w:rPr>
          <w:rFonts w:ascii="Times New Roman" w:hAnsi="Times New Roman" w:cs="Times New Roman"/>
          <w:i/>
          <w:sz w:val="24"/>
          <w:szCs w:val="24"/>
        </w:rPr>
        <w:t>et al.</w:t>
      </w:r>
      <w:r w:rsidR="00C57DED" w:rsidRPr="00DB7DA4">
        <w:rPr>
          <w:rFonts w:ascii="Times New Roman" w:hAnsi="Times New Roman" w:cs="Times New Roman"/>
          <w:sz w:val="24"/>
          <w:szCs w:val="24"/>
        </w:rPr>
        <w:t xml:space="preserve"> (2025</w:t>
      </w:r>
      <w:r w:rsidR="00B84FF2" w:rsidRPr="00DB7DA4">
        <w:rPr>
          <w:rFonts w:ascii="Times New Roman" w:hAnsi="Times New Roman" w:cs="Times New Roman"/>
          <w:sz w:val="24"/>
          <w:szCs w:val="24"/>
        </w:rPr>
        <w:t xml:space="preserve">) who reported that in Western Sub-Saharan Africa, RA prevalence among adults </w:t>
      </w:r>
      <w:r w:rsidR="00426576" w:rsidRPr="00DB7DA4">
        <w:rPr>
          <w:rFonts w:ascii="Times New Roman" w:hAnsi="Times New Roman" w:cs="Times New Roman"/>
          <w:sz w:val="24"/>
          <w:szCs w:val="24"/>
        </w:rPr>
        <w:t>who were 60 years and older</w:t>
      </w:r>
      <w:r w:rsidR="00C57DED" w:rsidRPr="00DB7DA4">
        <w:rPr>
          <w:rFonts w:ascii="Times New Roman" w:hAnsi="Times New Roman" w:cs="Times New Roman"/>
          <w:sz w:val="24"/>
          <w:szCs w:val="24"/>
        </w:rPr>
        <w:t xml:space="preserve"> was 0.16%</w:t>
      </w:r>
      <w:r w:rsidR="00B84FF2" w:rsidRPr="00DB7DA4">
        <w:rPr>
          <w:rFonts w:ascii="Times New Roman" w:hAnsi="Times New Roman" w:cs="Times New Roman"/>
          <w:sz w:val="24"/>
          <w:szCs w:val="24"/>
        </w:rPr>
        <w:t>, and 0.15% for the same age group in Eastern Sub-Saharan Africa.</w:t>
      </w:r>
      <w:r w:rsidR="004147F2" w:rsidRPr="00DB7DA4">
        <w:rPr>
          <w:rFonts w:ascii="Times New Roman" w:hAnsi="Times New Roman" w:cs="Times New Roman"/>
          <w:sz w:val="24"/>
          <w:szCs w:val="24"/>
        </w:rPr>
        <w:t xml:space="preserve"> The comparative</w:t>
      </w:r>
      <w:r w:rsidR="00625CCE" w:rsidRPr="00DB7DA4">
        <w:rPr>
          <w:rFonts w:ascii="Times New Roman" w:hAnsi="Times New Roman" w:cs="Times New Roman"/>
          <w:sz w:val="24"/>
          <w:szCs w:val="24"/>
        </w:rPr>
        <w:t xml:space="preserve"> prevalence of Rheumatoid arthritis (RA) in male and female population showed that the</w:t>
      </w:r>
      <w:r w:rsidR="00697ADA" w:rsidRPr="00DB7DA4">
        <w:rPr>
          <w:rFonts w:ascii="Times New Roman" w:hAnsi="Times New Roman" w:cs="Times New Roman"/>
          <w:sz w:val="24"/>
          <w:szCs w:val="24"/>
        </w:rPr>
        <w:t xml:space="preserve"> frequency was higher in</w:t>
      </w:r>
      <w:r w:rsidR="00625CCE" w:rsidRPr="00DB7DA4">
        <w:rPr>
          <w:rFonts w:ascii="Times New Roman" w:hAnsi="Times New Roman" w:cs="Times New Roman"/>
          <w:sz w:val="24"/>
          <w:szCs w:val="24"/>
        </w:rPr>
        <w:t xml:space="preserve"> females</w:t>
      </w:r>
      <w:r w:rsidR="00697ADA" w:rsidRPr="00DB7DA4">
        <w:rPr>
          <w:rFonts w:ascii="Times New Roman" w:hAnsi="Times New Roman" w:cs="Times New Roman"/>
          <w:sz w:val="24"/>
          <w:szCs w:val="24"/>
        </w:rPr>
        <w:t>, where</w:t>
      </w:r>
      <w:r w:rsidR="00E95D45" w:rsidRPr="00DB7DA4">
        <w:rPr>
          <w:rFonts w:ascii="Times New Roman" w:hAnsi="Times New Roman" w:cs="Times New Roman"/>
          <w:sz w:val="24"/>
          <w:szCs w:val="24"/>
        </w:rPr>
        <w:t xml:space="preserve"> 16 (4.66</w:t>
      </w:r>
      <w:r w:rsidR="00625CCE" w:rsidRPr="00DB7DA4">
        <w:rPr>
          <w:rFonts w:ascii="Times New Roman" w:hAnsi="Times New Roman" w:cs="Times New Roman"/>
          <w:sz w:val="24"/>
          <w:szCs w:val="24"/>
        </w:rPr>
        <w:t>%)</w:t>
      </w:r>
      <w:r w:rsidR="00697ADA" w:rsidRPr="00DB7DA4">
        <w:rPr>
          <w:rFonts w:ascii="Times New Roman" w:hAnsi="Times New Roman" w:cs="Times New Roman"/>
          <w:sz w:val="24"/>
          <w:szCs w:val="24"/>
        </w:rPr>
        <w:t xml:space="preserve"> were positive than males with</w:t>
      </w:r>
      <w:r w:rsidR="00625CCE" w:rsidRPr="00DB7DA4">
        <w:rPr>
          <w:rFonts w:ascii="Times New Roman" w:hAnsi="Times New Roman" w:cs="Times New Roman"/>
          <w:sz w:val="24"/>
          <w:szCs w:val="24"/>
        </w:rPr>
        <w:t xml:space="preserve"> prev</w:t>
      </w:r>
      <w:r w:rsidR="00697ADA" w:rsidRPr="00DB7DA4">
        <w:rPr>
          <w:rFonts w:ascii="Times New Roman" w:hAnsi="Times New Roman" w:cs="Times New Roman"/>
          <w:sz w:val="24"/>
          <w:szCs w:val="24"/>
        </w:rPr>
        <w:t xml:space="preserve">alence </w:t>
      </w:r>
      <w:r w:rsidR="00E95D45" w:rsidRPr="00DB7DA4">
        <w:rPr>
          <w:rFonts w:ascii="Times New Roman" w:hAnsi="Times New Roman" w:cs="Times New Roman"/>
          <w:sz w:val="24"/>
          <w:szCs w:val="24"/>
        </w:rPr>
        <w:t>7 (2.84</w:t>
      </w:r>
      <w:r w:rsidR="00625CCE" w:rsidRPr="00DB7DA4">
        <w:rPr>
          <w:rFonts w:ascii="Times New Roman" w:hAnsi="Times New Roman" w:cs="Times New Roman"/>
          <w:sz w:val="24"/>
          <w:szCs w:val="24"/>
        </w:rPr>
        <w:t xml:space="preserve">%). There was no significant difference between the </w:t>
      </w:r>
      <w:proofErr w:type="gramStart"/>
      <w:r w:rsidR="00625CCE" w:rsidRPr="00DB7DA4">
        <w:rPr>
          <w:rFonts w:ascii="Times New Roman" w:hAnsi="Times New Roman" w:cs="Times New Roman"/>
          <w:sz w:val="24"/>
          <w:szCs w:val="24"/>
        </w:rPr>
        <w:t>gender based</w:t>
      </w:r>
      <w:proofErr w:type="gramEnd"/>
      <w:r w:rsidR="00625CCE" w:rsidRPr="00DB7DA4">
        <w:rPr>
          <w:rFonts w:ascii="Times New Roman" w:hAnsi="Times New Roman" w:cs="Times New Roman"/>
          <w:sz w:val="24"/>
          <w:szCs w:val="24"/>
        </w:rPr>
        <w:t xml:space="preserve"> prevalence of Rheumatoid arthritis in the study population (X</w:t>
      </w:r>
      <w:r w:rsidR="00625CCE" w:rsidRPr="00DB7DA4">
        <w:rPr>
          <w:rFonts w:ascii="Times New Roman" w:hAnsi="Times New Roman" w:cs="Times New Roman"/>
          <w:sz w:val="24"/>
          <w:szCs w:val="24"/>
          <w:vertAlign w:val="superscript"/>
        </w:rPr>
        <w:t>2</w:t>
      </w:r>
      <w:r w:rsidR="00625CCE" w:rsidRPr="00DB7DA4">
        <w:rPr>
          <w:rFonts w:ascii="Times New Roman" w:hAnsi="Times New Roman" w:cs="Times New Roman"/>
          <w:sz w:val="24"/>
          <w:szCs w:val="24"/>
        </w:rPr>
        <w:t xml:space="preserve"> = 1.000, p = 0.317).</w:t>
      </w:r>
      <w:r w:rsidR="00117315" w:rsidRPr="00DB7DA4">
        <w:rPr>
          <w:rFonts w:ascii="Times New Roman" w:eastAsia="Times New Roman" w:hAnsi="Times New Roman" w:cs="Times New Roman"/>
          <w:bCs/>
          <w:sz w:val="24"/>
          <w:szCs w:val="24"/>
        </w:rPr>
        <w:t xml:space="preserve"> the findings of this </w:t>
      </w:r>
      <w:proofErr w:type="spellStart"/>
      <w:r w:rsidR="00117315" w:rsidRPr="00DB7DA4">
        <w:rPr>
          <w:rFonts w:ascii="Times New Roman" w:eastAsia="Times New Roman" w:hAnsi="Times New Roman" w:cs="Times New Roman"/>
          <w:bCs/>
          <w:sz w:val="24"/>
          <w:szCs w:val="24"/>
        </w:rPr>
        <w:t>dtudy</w:t>
      </w:r>
      <w:proofErr w:type="spellEnd"/>
      <w:r w:rsidR="00117315" w:rsidRPr="00DB7DA4">
        <w:rPr>
          <w:rFonts w:ascii="Times New Roman" w:eastAsia="Times New Roman" w:hAnsi="Times New Roman" w:cs="Times New Roman"/>
          <w:bCs/>
          <w:sz w:val="24"/>
          <w:szCs w:val="24"/>
        </w:rPr>
        <w:t xml:space="preserve"> was also higher than that of </w:t>
      </w:r>
      <w:proofErr w:type="spellStart"/>
      <w:r w:rsidR="00117315" w:rsidRPr="00DB7DA4">
        <w:rPr>
          <w:rFonts w:ascii="Times New Roman" w:eastAsia="Times New Roman" w:hAnsi="Times New Roman" w:cs="Times New Roman"/>
          <w:bCs/>
          <w:sz w:val="24"/>
          <w:szCs w:val="24"/>
        </w:rPr>
        <w:t>Sah</w:t>
      </w:r>
      <w:proofErr w:type="spellEnd"/>
      <w:r w:rsidR="00117315" w:rsidRPr="00DB7DA4">
        <w:rPr>
          <w:rFonts w:ascii="Times New Roman" w:eastAsia="Times New Roman" w:hAnsi="Times New Roman" w:cs="Times New Roman"/>
          <w:bCs/>
          <w:sz w:val="24"/>
          <w:szCs w:val="24"/>
        </w:rPr>
        <w:t>, et al., (2025) who r</w:t>
      </w:r>
      <w:r w:rsidR="00117315" w:rsidRPr="00DB7DA4">
        <w:rPr>
          <w:rFonts w:ascii="Times New Roman" w:eastAsia="Times New Roman" w:hAnsi="Times New Roman" w:cs="Times New Roman"/>
          <w:sz w:val="24"/>
          <w:szCs w:val="24"/>
        </w:rPr>
        <w:t xml:space="preserve">eported global RA prevalence of </w:t>
      </w:r>
      <w:r w:rsidR="00117315" w:rsidRPr="00DB7DA4">
        <w:rPr>
          <w:rFonts w:ascii="Times New Roman" w:eastAsia="Times New Roman" w:hAnsi="Times New Roman" w:cs="Times New Roman"/>
          <w:bCs/>
          <w:sz w:val="24"/>
          <w:szCs w:val="24"/>
        </w:rPr>
        <w:t xml:space="preserve">~0.5–1.0% in developed countries; and that of </w:t>
      </w:r>
      <w:r w:rsidR="00117315" w:rsidRPr="00DB7DA4">
        <w:rPr>
          <w:rStyle w:val="Strong"/>
          <w:rFonts w:ascii="Times New Roman" w:hAnsi="Times New Roman" w:cs="Times New Roman"/>
          <w:b w:val="0"/>
          <w:sz w:val="24"/>
          <w:szCs w:val="24"/>
        </w:rPr>
        <w:t>Wei, et al., (2025) who reported global prevalence of 0.73%</w:t>
      </w:r>
    </w:p>
    <w:p w:rsidR="00CC4702" w:rsidRPr="00DB7DA4" w:rsidRDefault="00CC4702" w:rsidP="00DB7DA4">
      <w:pPr>
        <w:spacing w:line="480" w:lineRule="auto"/>
        <w:jc w:val="both"/>
        <w:rPr>
          <w:rFonts w:ascii="Times New Roman" w:hAnsi="Times New Roman" w:cs="Times New Roman"/>
          <w:sz w:val="24"/>
          <w:szCs w:val="24"/>
        </w:rPr>
      </w:pPr>
    </w:p>
    <w:p w:rsidR="00881051" w:rsidRPr="00DB7DA4" w:rsidRDefault="00625CCE" w:rsidP="00DB7DA4">
      <w:pPr>
        <w:spacing w:before="100" w:beforeAutospacing="1" w:after="100" w:afterAutospacing="1" w:line="480" w:lineRule="auto"/>
        <w:jc w:val="both"/>
        <w:rPr>
          <w:rStyle w:val="Strong"/>
          <w:rFonts w:ascii="Times New Roman" w:hAnsi="Times New Roman" w:cs="Times New Roman"/>
          <w:b w:val="0"/>
          <w:bCs w:val="0"/>
          <w:sz w:val="24"/>
          <w:szCs w:val="24"/>
        </w:rPr>
      </w:pPr>
      <w:r w:rsidRPr="00DB7DA4">
        <w:rPr>
          <w:rFonts w:ascii="Times New Roman" w:hAnsi="Times New Roman" w:cs="Times New Roman"/>
          <w:sz w:val="24"/>
          <w:szCs w:val="24"/>
        </w:rPr>
        <w:t xml:space="preserve">On the Occurrence of Hepatitis B and C in the study population, the overall prevalence stood at 3 (0.50%) for both hepatitis B and C. The </w:t>
      </w:r>
      <w:proofErr w:type="gramStart"/>
      <w:r w:rsidR="00F93342" w:rsidRPr="00DB7DA4">
        <w:rPr>
          <w:rFonts w:ascii="Times New Roman" w:hAnsi="Times New Roman" w:cs="Times New Roman"/>
          <w:sz w:val="24"/>
          <w:szCs w:val="24"/>
        </w:rPr>
        <w:t>gender based</w:t>
      </w:r>
      <w:proofErr w:type="gramEnd"/>
      <w:r w:rsidR="00F93342" w:rsidRPr="00DB7DA4">
        <w:rPr>
          <w:rFonts w:ascii="Times New Roman" w:hAnsi="Times New Roman" w:cs="Times New Roman"/>
          <w:sz w:val="24"/>
          <w:szCs w:val="24"/>
        </w:rPr>
        <w:t xml:space="preserve"> prevalence of Hepatitis B showed that male</w:t>
      </w:r>
      <w:r w:rsidR="00697ADA" w:rsidRPr="00DB7DA4">
        <w:rPr>
          <w:rFonts w:ascii="Times New Roman" w:hAnsi="Times New Roman" w:cs="Times New Roman"/>
          <w:sz w:val="24"/>
          <w:szCs w:val="24"/>
        </w:rPr>
        <w:t>s</w:t>
      </w:r>
      <w:r w:rsidR="00F93342" w:rsidRPr="00DB7DA4">
        <w:rPr>
          <w:rFonts w:ascii="Times New Roman" w:hAnsi="Times New Roman" w:cs="Times New Roman"/>
          <w:sz w:val="24"/>
          <w:szCs w:val="24"/>
        </w:rPr>
        <w:t xml:space="preserve"> had more </w:t>
      </w:r>
      <w:r w:rsidR="00697ADA" w:rsidRPr="00DB7DA4">
        <w:rPr>
          <w:rFonts w:ascii="Times New Roman" w:hAnsi="Times New Roman" w:cs="Times New Roman"/>
          <w:sz w:val="24"/>
          <w:szCs w:val="24"/>
        </w:rPr>
        <w:t xml:space="preserve">frequency of </w:t>
      </w:r>
      <w:r w:rsidR="00E95D45" w:rsidRPr="00DB7DA4">
        <w:rPr>
          <w:rFonts w:ascii="Times New Roman" w:hAnsi="Times New Roman" w:cs="Times New Roman"/>
          <w:sz w:val="24"/>
          <w:szCs w:val="24"/>
        </w:rPr>
        <w:t>occurrence (0.81</w:t>
      </w:r>
      <w:r w:rsidR="00F93342" w:rsidRPr="00DB7DA4">
        <w:rPr>
          <w:rFonts w:ascii="Times New Roman" w:hAnsi="Times New Roman" w:cs="Times New Roman"/>
          <w:sz w:val="24"/>
          <w:szCs w:val="24"/>
        </w:rPr>
        <w:t>%) than the female</w:t>
      </w:r>
      <w:r w:rsidR="00697ADA" w:rsidRPr="00DB7DA4">
        <w:rPr>
          <w:rFonts w:ascii="Times New Roman" w:hAnsi="Times New Roman" w:cs="Times New Roman"/>
          <w:sz w:val="24"/>
          <w:szCs w:val="24"/>
        </w:rPr>
        <w:t>s</w:t>
      </w:r>
      <w:r w:rsidR="00E95D45" w:rsidRPr="00DB7DA4">
        <w:rPr>
          <w:rFonts w:ascii="Times New Roman" w:hAnsi="Times New Roman" w:cs="Times New Roman"/>
          <w:sz w:val="24"/>
          <w:szCs w:val="24"/>
        </w:rPr>
        <w:t xml:space="preserve"> (0.29</w:t>
      </w:r>
      <w:r w:rsidR="00F93342" w:rsidRPr="00DB7DA4">
        <w:rPr>
          <w:rFonts w:ascii="Times New Roman" w:hAnsi="Times New Roman" w:cs="Times New Roman"/>
          <w:sz w:val="24"/>
          <w:szCs w:val="24"/>
        </w:rPr>
        <w:t xml:space="preserve">%), while the reverse was the case for gender based prevalence of Hepatitis C, with the females having more </w:t>
      </w:r>
      <w:r w:rsidR="00697ADA" w:rsidRPr="00DB7DA4">
        <w:rPr>
          <w:rFonts w:ascii="Times New Roman" w:hAnsi="Times New Roman" w:cs="Times New Roman"/>
          <w:sz w:val="24"/>
          <w:szCs w:val="24"/>
        </w:rPr>
        <w:t xml:space="preserve">frequency of </w:t>
      </w:r>
      <w:r w:rsidR="00E95D45" w:rsidRPr="00DB7DA4">
        <w:rPr>
          <w:rFonts w:ascii="Times New Roman" w:hAnsi="Times New Roman" w:cs="Times New Roman"/>
          <w:sz w:val="24"/>
          <w:szCs w:val="24"/>
        </w:rPr>
        <w:t>occurrence (0.56</w:t>
      </w:r>
      <w:r w:rsidR="00697ADA" w:rsidRPr="00DB7DA4">
        <w:rPr>
          <w:rFonts w:ascii="Times New Roman" w:hAnsi="Times New Roman" w:cs="Times New Roman"/>
          <w:sz w:val="24"/>
          <w:szCs w:val="24"/>
        </w:rPr>
        <w:t xml:space="preserve">%) than the </w:t>
      </w:r>
      <w:r w:rsidR="00F93342" w:rsidRPr="00DB7DA4">
        <w:rPr>
          <w:rFonts w:ascii="Times New Roman" w:hAnsi="Times New Roman" w:cs="Times New Roman"/>
          <w:sz w:val="24"/>
          <w:szCs w:val="24"/>
        </w:rPr>
        <w:t>male</w:t>
      </w:r>
      <w:r w:rsidR="00697ADA" w:rsidRPr="00DB7DA4">
        <w:rPr>
          <w:rFonts w:ascii="Times New Roman" w:hAnsi="Times New Roman" w:cs="Times New Roman"/>
          <w:sz w:val="24"/>
          <w:szCs w:val="24"/>
        </w:rPr>
        <w:t>s</w:t>
      </w:r>
      <w:r w:rsidR="00E95D45" w:rsidRPr="00DB7DA4">
        <w:rPr>
          <w:rFonts w:ascii="Times New Roman" w:hAnsi="Times New Roman" w:cs="Times New Roman"/>
          <w:sz w:val="24"/>
          <w:szCs w:val="24"/>
        </w:rPr>
        <w:t xml:space="preserve"> (0.40</w:t>
      </w:r>
      <w:r w:rsidR="00F93342" w:rsidRPr="00DB7DA4">
        <w:rPr>
          <w:rFonts w:ascii="Times New Roman" w:hAnsi="Times New Roman" w:cs="Times New Roman"/>
          <w:sz w:val="24"/>
          <w:szCs w:val="24"/>
        </w:rPr>
        <w:t>%). The</w:t>
      </w:r>
      <w:r w:rsidR="000A2E76" w:rsidRPr="00DB7DA4">
        <w:rPr>
          <w:rFonts w:ascii="Times New Roman" w:hAnsi="Times New Roman" w:cs="Times New Roman"/>
          <w:sz w:val="24"/>
          <w:szCs w:val="24"/>
        </w:rPr>
        <w:t>re</w:t>
      </w:r>
      <w:r w:rsidR="00F93342" w:rsidRPr="00DB7DA4">
        <w:rPr>
          <w:rFonts w:ascii="Times New Roman" w:hAnsi="Times New Roman" w:cs="Times New Roman"/>
          <w:sz w:val="24"/>
          <w:szCs w:val="24"/>
        </w:rPr>
        <w:t xml:space="preserve"> was no statistical difference comparing the prevalence of hepatitis B and C amongst both genders. The overall finding from this study showed a low preva</w:t>
      </w:r>
      <w:r w:rsidR="002F3275" w:rsidRPr="00DB7DA4">
        <w:rPr>
          <w:rFonts w:ascii="Times New Roman" w:hAnsi="Times New Roman" w:cs="Times New Roman"/>
          <w:sz w:val="24"/>
          <w:szCs w:val="24"/>
        </w:rPr>
        <w:t>lence of hepatitis B and C. These</w:t>
      </w:r>
      <w:r w:rsidR="00697ADA" w:rsidRPr="00DB7DA4">
        <w:rPr>
          <w:rFonts w:ascii="Times New Roman" w:hAnsi="Times New Roman" w:cs="Times New Roman"/>
          <w:sz w:val="24"/>
          <w:szCs w:val="24"/>
        </w:rPr>
        <w:t xml:space="preserve"> findings were slightly lower than</w:t>
      </w:r>
      <w:r w:rsidR="00F93342" w:rsidRPr="00DB7DA4">
        <w:rPr>
          <w:rFonts w:ascii="Times New Roman" w:hAnsi="Times New Roman" w:cs="Times New Roman"/>
          <w:sz w:val="24"/>
          <w:szCs w:val="24"/>
        </w:rPr>
        <w:t xml:space="preserve"> the research by </w:t>
      </w:r>
      <w:proofErr w:type="spellStart"/>
      <w:r w:rsidR="00CD3831" w:rsidRPr="00DB7DA4">
        <w:rPr>
          <w:rStyle w:val="Strong"/>
          <w:rFonts w:ascii="Times New Roman" w:hAnsi="Times New Roman" w:cs="Times New Roman"/>
          <w:b w:val="0"/>
          <w:sz w:val="24"/>
          <w:szCs w:val="24"/>
        </w:rPr>
        <w:t>Sonderup</w:t>
      </w:r>
      <w:proofErr w:type="spellEnd"/>
      <w:r w:rsidR="00CD3831" w:rsidRPr="00DB7DA4">
        <w:rPr>
          <w:rStyle w:val="Strong"/>
          <w:rFonts w:ascii="Times New Roman" w:hAnsi="Times New Roman" w:cs="Times New Roman"/>
          <w:b w:val="0"/>
          <w:sz w:val="24"/>
          <w:szCs w:val="24"/>
        </w:rPr>
        <w:t xml:space="preserve">, </w:t>
      </w:r>
      <w:r w:rsidR="0025499E" w:rsidRPr="00DB7DA4">
        <w:rPr>
          <w:rStyle w:val="Strong"/>
          <w:rFonts w:ascii="Times New Roman" w:hAnsi="Times New Roman" w:cs="Times New Roman"/>
          <w:b w:val="0"/>
          <w:sz w:val="24"/>
          <w:szCs w:val="24"/>
        </w:rPr>
        <w:t xml:space="preserve">&amp; Spearman, </w:t>
      </w:r>
      <w:r w:rsidR="00CD3831" w:rsidRPr="00DB7DA4">
        <w:rPr>
          <w:rFonts w:ascii="Times New Roman" w:hAnsi="Times New Roman" w:cs="Times New Roman"/>
          <w:sz w:val="24"/>
          <w:szCs w:val="24"/>
        </w:rPr>
        <w:t>(202</w:t>
      </w:r>
      <w:r w:rsidR="0025499E">
        <w:rPr>
          <w:rFonts w:ascii="Times New Roman" w:hAnsi="Times New Roman" w:cs="Times New Roman"/>
          <w:sz w:val="24"/>
          <w:szCs w:val="24"/>
        </w:rPr>
        <w:t>4</w:t>
      </w:r>
      <w:r w:rsidR="00CD3831" w:rsidRPr="00DB7DA4">
        <w:rPr>
          <w:rFonts w:ascii="Times New Roman" w:hAnsi="Times New Roman" w:cs="Times New Roman"/>
          <w:sz w:val="24"/>
          <w:szCs w:val="24"/>
        </w:rPr>
        <w:t xml:space="preserve">) </w:t>
      </w:r>
      <w:r w:rsidR="00F93342" w:rsidRPr="00DB7DA4">
        <w:rPr>
          <w:rFonts w:ascii="Times New Roman" w:hAnsi="Times New Roman" w:cs="Times New Roman"/>
          <w:sz w:val="24"/>
          <w:szCs w:val="24"/>
        </w:rPr>
        <w:t>w</w:t>
      </w:r>
      <w:r w:rsidR="00CD3831" w:rsidRPr="00DB7DA4">
        <w:rPr>
          <w:rFonts w:ascii="Times New Roman" w:hAnsi="Times New Roman" w:cs="Times New Roman"/>
          <w:sz w:val="24"/>
          <w:szCs w:val="24"/>
        </w:rPr>
        <w:t xml:space="preserve">ho reported </w:t>
      </w:r>
      <w:r w:rsidR="00952FA0" w:rsidRPr="00DB7DA4">
        <w:rPr>
          <w:rFonts w:ascii="Times New Roman" w:hAnsi="Times New Roman" w:cs="Times New Roman"/>
          <w:sz w:val="24"/>
          <w:szCs w:val="24"/>
        </w:rPr>
        <w:t>HBV</w:t>
      </w:r>
      <w:r w:rsidR="00F93342" w:rsidRPr="00DB7DA4">
        <w:rPr>
          <w:rFonts w:ascii="Times New Roman" w:hAnsi="Times New Roman" w:cs="Times New Roman"/>
          <w:sz w:val="24"/>
          <w:szCs w:val="24"/>
        </w:rPr>
        <w:t xml:space="preserve"> prevalence</w:t>
      </w:r>
      <w:r w:rsidR="00CD3831" w:rsidRPr="00DB7DA4">
        <w:rPr>
          <w:rFonts w:ascii="Times New Roman" w:hAnsi="Times New Roman" w:cs="Times New Roman"/>
          <w:sz w:val="24"/>
          <w:szCs w:val="24"/>
        </w:rPr>
        <w:t xml:space="preserve"> 5.4</w:t>
      </w:r>
      <w:r w:rsidR="00697ADA" w:rsidRPr="00DB7DA4">
        <w:rPr>
          <w:rFonts w:ascii="Times New Roman" w:hAnsi="Times New Roman" w:cs="Times New Roman"/>
          <w:sz w:val="24"/>
          <w:szCs w:val="24"/>
        </w:rPr>
        <w:t xml:space="preserve">% </w:t>
      </w:r>
      <w:r w:rsidR="00881051" w:rsidRPr="00DB7DA4">
        <w:rPr>
          <w:rFonts w:ascii="Times New Roman" w:hAnsi="Times New Roman" w:cs="Times New Roman"/>
          <w:sz w:val="24"/>
          <w:szCs w:val="24"/>
        </w:rPr>
        <w:t>in African region.</w:t>
      </w:r>
      <w:r w:rsidR="00697ADA" w:rsidRPr="00DB7DA4">
        <w:rPr>
          <w:rFonts w:ascii="Times New Roman" w:hAnsi="Times New Roman" w:cs="Times New Roman"/>
          <w:sz w:val="24"/>
          <w:szCs w:val="24"/>
        </w:rPr>
        <w:t xml:space="preserve"> T</w:t>
      </w:r>
      <w:r w:rsidR="007220C1" w:rsidRPr="00DB7DA4">
        <w:rPr>
          <w:rFonts w:ascii="Times New Roman" w:hAnsi="Times New Roman" w:cs="Times New Roman"/>
          <w:sz w:val="24"/>
          <w:szCs w:val="24"/>
        </w:rPr>
        <w:t>he findings from</w:t>
      </w:r>
      <w:r w:rsidR="00881051" w:rsidRPr="00DB7DA4">
        <w:rPr>
          <w:rFonts w:ascii="Times New Roman" w:hAnsi="Times New Roman" w:cs="Times New Roman"/>
          <w:sz w:val="24"/>
          <w:szCs w:val="24"/>
        </w:rPr>
        <w:t xml:space="preserve"> our study also </w:t>
      </w:r>
      <w:r w:rsidR="007220C1" w:rsidRPr="00DB7DA4">
        <w:rPr>
          <w:rFonts w:ascii="Times New Roman" w:hAnsi="Times New Roman" w:cs="Times New Roman"/>
          <w:sz w:val="24"/>
          <w:szCs w:val="24"/>
        </w:rPr>
        <w:t>does not support the research by</w:t>
      </w:r>
      <w:r w:rsidR="00881051" w:rsidRPr="00DB7DA4">
        <w:rPr>
          <w:rStyle w:val="Strong"/>
          <w:rFonts w:ascii="Times New Roman" w:hAnsi="Times New Roman" w:cs="Times New Roman"/>
          <w:b w:val="0"/>
          <w:sz w:val="24"/>
          <w:szCs w:val="24"/>
        </w:rPr>
        <w:t xml:space="preserve"> </w:t>
      </w:r>
      <w:proofErr w:type="spellStart"/>
      <w:r w:rsidR="00881051" w:rsidRPr="00DB7DA4">
        <w:rPr>
          <w:rStyle w:val="Strong"/>
          <w:rFonts w:ascii="Times New Roman" w:hAnsi="Times New Roman" w:cs="Times New Roman"/>
          <w:b w:val="0"/>
          <w:sz w:val="24"/>
          <w:szCs w:val="24"/>
        </w:rPr>
        <w:t>Olakunde</w:t>
      </w:r>
      <w:proofErr w:type="spellEnd"/>
      <w:r w:rsidR="00881051" w:rsidRPr="00DB7DA4">
        <w:rPr>
          <w:rStyle w:val="Strong"/>
          <w:rFonts w:ascii="Times New Roman" w:hAnsi="Times New Roman" w:cs="Times New Roman"/>
          <w:b w:val="0"/>
          <w:sz w:val="24"/>
          <w:szCs w:val="24"/>
        </w:rPr>
        <w:t>,</w:t>
      </w:r>
      <w:r w:rsidR="00881051" w:rsidRPr="00DB7DA4">
        <w:rPr>
          <w:rFonts w:ascii="Times New Roman" w:hAnsi="Times New Roman" w:cs="Times New Roman"/>
          <w:sz w:val="24"/>
          <w:szCs w:val="24"/>
        </w:rPr>
        <w:t xml:space="preserve"> </w:t>
      </w:r>
      <w:r w:rsidR="007220C1" w:rsidRPr="00952FA0">
        <w:rPr>
          <w:rFonts w:ascii="Times New Roman" w:hAnsi="Times New Roman" w:cs="Times New Roman"/>
          <w:sz w:val="24"/>
          <w:szCs w:val="24"/>
        </w:rPr>
        <w:t>et al</w:t>
      </w:r>
      <w:r w:rsidR="007220C1" w:rsidRPr="00DB7DA4">
        <w:rPr>
          <w:rFonts w:ascii="Times New Roman" w:hAnsi="Times New Roman" w:cs="Times New Roman"/>
          <w:i/>
          <w:sz w:val="24"/>
          <w:szCs w:val="24"/>
        </w:rPr>
        <w:t>.,</w:t>
      </w:r>
      <w:r w:rsidR="00881051" w:rsidRPr="00DB7DA4">
        <w:rPr>
          <w:rFonts w:ascii="Times New Roman" w:hAnsi="Times New Roman" w:cs="Times New Roman"/>
          <w:sz w:val="24"/>
          <w:szCs w:val="24"/>
        </w:rPr>
        <w:t xml:space="preserve"> </w:t>
      </w:r>
      <w:r w:rsidR="00881051" w:rsidRPr="00DB7DA4">
        <w:rPr>
          <w:rFonts w:ascii="Times New Roman" w:hAnsi="Times New Roman" w:cs="Times New Roman"/>
          <w:sz w:val="24"/>
          <w:szCs w:val="24"/>
        </w:rPr>
        <w:lastRenderedPageBreak/>
        <w:t>(2025</w:t>
      </w:r>
      <w:r w:rsidR="007220C1" w:rsidRPr="00DB7DA4">
        <w:rPr>
          <w:rFonts w:ascii="Times New Roman" w:hAnsi="Times New Roman" w:cs="Times New Roman"/>
          <w:sz w:val="24"/>
          <w:szCs w:val="24"/>
        </w:rPr>
        <w:t xml:space="preserve">), </w:t>
      </w:r>
      <w:r w:rsidR="00881051" w:rsidRPr="00DB7DA4">
        <w:rPr>
          <w:rFonts w:ascii="Times New Roman" w:hAnsi="Times New Roman" w:cs="Times New Roman"/>
          <w:sz w:val="24"/>
          <w:szCs w:val="24"/>
        </w:rPr>
        <w:t xml:space="preserve">who observed </w:t>
      </w:r>
      <w:r w:rsidR="00F75ED2" w:rsidRPr="00DB7DA4">
        <w:rPr>
          <w:rFonts w:ascii="Times New Roman" w:hAnsi="Times New Roman" w:cs="Times New Roman"/>
          <w:sz w:val="24"/>
          <w:szCs w:val="24"/>
        </w:rPr>
        <w:t xml:space="preserve">significantly higher </w:t>
      </w:r>
      <w:r w:rsidR="007220C1" w:rsidRPr="00DB7DA4">
        <w:rPr>
          <w:rFonts w:ascii="Times New Roman" w:hAnsi="Times New Roman" w:cs="Times New Roman"/>
          <w:sz w:val="24"/>
          <w:szCs w:val="24"/>
        </w:rPr>
        <w:t xml:space="preserve">rates of hepatitis </w:t>
      </w:r>
      <w:r w:rsidR="00881051" w:rsidRPr="00DB7DA4">
        <w:rPr>
          <w:rFonts w:ascii="Times New Roman" w:hAnsi="Times New Roman" w:cs="Times New Roman"/>
          <w:sz w:val="24"/>
          <w:szCs w:val="24"/>
        </w:rPr>
        <w:t>B</w:t>
      </w:r>
      <w:r w:rsidR="007220C1" w:rsidRPr="00DB7DA4">
        <w:rPr>
          <w:rFonts w:ascii="Times New Roman" w:hAnsi="Times New Roman" w:cs="Times New Roman"/>
          <w:sz w:val="24"/>
          <w:szCs w:val="24"/>
        </w:rPr>
        <w:t xml:space="preserve"> virus infection</w:t>
      </w:r>
      <w:r w:rsidR="00881051" w:rsidRPr="00DB7DA4">
        <w:rPr>
          <w:rFonts w:ascii="Times New Roman" w:hAnsi="Times New Roman" w:cs="Times New Roman"/>
          <w:sz w:val="24"/>
          <w:szCs w:val="24"/>
        </w:rPr>
        <w:t xml:space="preserve"> as follows: National HBV prevalence estimate: </w:t>
      </w:r>
      <w:r w:rsidR="00881051" w:rsidRPr="00DB7DA4">
        <w:rPr>
          <w:rStyle w:val="Strong"/>
          <w:rFonts w:ascii="Times New Roman" w:hAnsi="Times New Roman" w:cs="Times New Roman"/>
          <w:b w:val="0"/>
          <w:sz w:val="24"/>
          <w:szCs w:val="24"/>
        </w:rPr>
        <w:t>5.4</w:t>
      </w:r>
      <w:proofErr w:type="gramStart"/>
      <w:r w:rsidR="00881051" w:rsidRPr="00DB7DA4">
        <w:rPr>
          <w:rStyle w:val="Strong"/>
          <w:rFonts w:ascii="Times New Roman" w:hAnsi="Times New Roman" w:cs="Times New Roman"/>
          <w:b w:val="0"/>
          <w:sz w:val="24"/>
          <w:szCs w:val="24"/>
        </w:rPr>
        <w:t>% ;</w:t>
      </w:r>
      <w:proofErr w:type="gramEnd"/>
      <w:r w:rsidR="00881051" w:rsidRPr="00DB7DA4">
        <w:rPr>
          <w:rStyle w:val="Strong"/>
          <w:rFonts w:ascii="Times New Roman" w:hAnsi="Times New Roman" w:cs="Times New Roman"/>
          <w:b w:val="0"/>
          <w:sz w:val="24"/>
          <w:szCs w:val="24"/>
        </w:rPr>
        <w:t xml:space="preserve"> </w:t>
      </w:r>
      <w:r w:rsidR="00881051" w:rsidRPr="00DB7DA4">
        <w:rPr>
          <w:rFonts w:ascii="Times New Roman" w:hAnsi="Times New Roman" w:cs="Times New Roman"/>
          <w:sz w:val="24"/>
          <w:szCs w:val="24"/>
        </w:rPr>
        <w:t xml:space="preserve">Blood donors: </w:t>
      </w:r>
      <w:r w:rsidR="00881051" w:rsidRPr="00DB7DA4">
        <w:rPr>
          <w:rStyle w:val="Strong"/>
          <w:rFonts w:ascii="Times New Roman" w:hAnsi="Times New Roman" w:cs="Times New Roman"/>
          <w:b w:val="0"/>
          <w:sz w:val="24"/>
          <w:szCs w:val="24"/>
        </w:rPr>
        <w:t>13–14%</w:t>
      </w:r>
      <w:r w:rsidR="00881051" w:rsidRPr="00DB7DA4">
        <w:rPr>
          <w:rFonts w:ascii="Times New Roman" w:hAnsi="Times New Roman" w:cs="Times New Roman"/>
          <w:sz w:val="24"/>
          <w:szCs w:val="24"/>
        </w:rPr>
        <w:t xml:space="preserve"> and Pregnant women: </w:t>
      </w:r>
      <w:r w:rsidR="00881051" w:rsidRPr="00DB7DA4">
        <w:rPr>
          <w:rStyle w:val="Strong"/>
          <w:rFonts w:ascii="Times New Roman" w:hAnsi="Times New Roman" w:cs="Times New Roman"/>
          <w:b w:val="0"/>
          <w:sz w:val="24"/>
          <w:szCs w:val="24"/>
        </w:rPr>
        <w:t>5.5–14.1%</w:t>
      </w:r>
    </w:p>
    <w:p w:rsidR="00DB7DA4" w:rsidRPr="00DB7DA4" w:rsidRDefault="00F75ED2"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It is also not consistent with </w:t>
      </w:r>
      <w:r w:rsidR="00952FA0">
        <w:rPr>
          <w:rFonts w:ascii="Times New Roman" w:hAnsi="Times New Roman" w:cs="Times New Roman"/>
          <w:sz w:val="24"/>
          <w:szCs w:val="24"/>
        </w:rPr>
        <w:t xml:space="preserve">the findings by </w:t>
      </w:r>
      <w:proofErr w:type="spellStart"/>
      <w:r w:rsidR="00DB7DA4" w:rsidRPr="00DB7DA4">
        <w:rPr>
          <w:rStyle w:val="Strong"/>
          <w:rFonts w:ascii="Times New Roman" w:hAnsi="Times New Roman" w:cs="Times New Roman"/>
          <w:b w:val="0"/>
          <w:sz w:val="24"/>
          <w:szCs w:val="24"/>
        </w:rPr>
        <w:t>Sticher</w:t>
      </w:r>
      <w:proofErr w:type="spellEnd"/>
      <w:r w:rsidR="00DB7DA4" w:rsidRPr="00DB7DA4">
        <w:rPr>
          <w:rFonts w:ascii="Times New Roman" w:hAnsi="Times New Roman" w:cs="Times New Roman"/>
          <w:sz w:val="24"/>
          <w:szCs w:val="24"/>
        </w:rPr>
        <w:t xml:space="preserve"> et al., (2025) who reported </w:t>
      </w:r>
      <w:r w:rsidR="00DB7DA4" w:rsidRPr="00DB7DA4">
        <w:rPr>
          <w:rFonts w:ascii="Times New Roman" w:eastAsia="Times New Roman" w:hAnsi="Times New Roman" w:cs="Times New Roman"/>
          <w:bCs/>
          <w:sz w:val="24"/>
          <w:szCs w:val="24"/>
        </w:rPr>
        <w:t>HBV prevalence:</w:t>
      </w:r>
      <w:r w:rsidR="00F94BB9">
        <w:rPr>
          <w:rFonts w:ascii="Times New Roman" w:eastAsia="Times New Roman" w:hAnsi="Times New Roman" w:cs="Times New Roman"/>
          <w:sz w:val="24"/>
          <w:szCs w:val="24"/>
        </w:rPr>
        <w:t xml:space="preserve"> </w:t>
      </w:r>
      <w:r w:rsidR="00952FA0">
        <w:rPr>
          <w:rFonts w:ascii="Times New Roman" w:eastAsia="Times New Roman" w:hAnsi="Times New Roman" w:cs="Times New Roman"/>
          <w:sz w:val="24"/>
          <w:szCs w:val="24"/>
        </w:rPr>
        <w:t>6.0% to 18.9%</w:t>
      </w:r>
      <w:r w:rsidR="00DB7DA4" w:rsidRPr="00DB7DA4">
        <w:rPr>
          <w:rFonts w:ascii="Times New Roman" w:eastAsia="Times New Roman" w:hAnsi="Times New Roman" w:cs="Times New Roman"/>
          <w:sz w:val="24"/>
          <w:szCs w:val="24"/>
        </w:rPr>
        <w:t xml:space="preserve">, but consistent with the findings of same authors who observed </w:t>
      </w:r>
      <w:r w:rsidR="00952FA0">
        <w:rPr>
          <w:rFonts w:ascii="Times New Roman" w:eastAsia="Times New Roman" w:hAnsi="Times New Roman" w:cs="Times New Roman"/>
          <w:bCs/>
          <w:sz w:val="24"/>
          <w:szCs w:val="24"/>
        </w:rPr>
        <w:t xml:space="preserve">HCV prevalence of </w:t>
      </w:r>
      <w:r w:rsidR="00DB7DA4" w:rsidRPr="00DB7DA4">
        <w:rPr>
          <w:rFonts w:ascii="Times New Roman" w:eastAsia="Times New Roman" w:hAnsi="Times New Roman" w:cs="Times New Roman"/>
          <w:sz w:val="24"/>
          <w:szCs w:val="24"/>
        </w:rPr>
        <w:t>0.7% to 7.8%</w:t>
      </w:r>
      <w:r w:rsidR="00241D7E">
        <w:rPr>
          <w:rFonts w:ascii="Times New Roman" w:eastAsia="Times New Roman" w:hAnsi="Times New Roman" w:cs="Times New Roman"/>
          <w:sz w:val="24"/>
          <w:szCs w:val="24"/>
        </w:rPr>
        <w:t xml:space="preserve"> among adults in Sub-Saharan Africa</w:t>
      </w:r>
      <w:r w:rsidR="00DB7DA4" w:rsidRPr="00DB7DA4">
        <w:rPr>
          <w:rFonts w:ascii="Times New Roman" w:eastAsia="Times New Roman" w:hAnsi="Times New Roman" w:cs="Times New Roman"/>
          <w:sz w:val="24"/>
          <w:szCs w:val="24"/>
        </w:rPr>
        <w:t xml:space="preserve">.  </w:t>
      </w:r>
      <w:r w:rsidR="00DB7DA4" w:rsidRPr="00DB7DA4">
        <w:rPr>
          <w:rFonts w:ascii="Times New Roman" w:hAnsi="Times New Roman" w:cs="Times New Roman"/>
          <w:color w:val="1B1B1B"/>
          <w:sz w:val="24"/>
          <w:szCs w:val="24"/>
          <w:shd w:val="clear" w:color="auto" w:fill="FFFFFF"/>
        </w:rPr>
        <w:t xml:space="preserve">In the systematic reviews by Musa et al., (2015) and </w:t>
      </w:r>
      <w:proofErr w:type="spellStart"/>
      <w:r w:rsidR="00DB7DA4" w:rsidRPr="00DB7DA4">
        <w:rPr>
          <w:rFonts w:ascii="Times New Roman" w:hAnsi="Times New Roman" w:cs="Times New Roman"/>
          <w:color w:val="1B1B1B"/>
          <w:sz w:val="24"/>
          <w:szCs w:val="24"/>
          <w:shd w:val="clear" w:color="auto" w:fill="FFFFFF"/>
        </w:rPr>
        <w:t>Ajuwon</w:t>
      </w:r>
      <w:proofErr w:type="spellEnd"/>
      <w:r w:rsidR="00DB7DA4" w:rsidRPr="00DB7DA4">
        <w:rPr>
          <w:rFonts w:ascii="Times New Roman" w:hAnsi="Times New Roman" w:cs="Times New Roman"/>
          <w:color w:val="1B1B1B"/>
          <w:sz w:val="24"/>
          <w:szCs w:val="24"/>
          <w:shd w:val="clear" w:color="auto" w:fill="FFFFFF"/>
        </w:rPr>
        <w:t xml:space="preserve"> et al., (2021), the subgroup analyses showed a high prevalence of HBV among pregnant women, at 14.1%</w:t>
      </w:r>
      <w:r w:rsidR="00952FA0">
        <w:rPr>
          <w:rFonts w:ascii="Times New Roman" w:hAnsi="Times New Roman" w:cs="Times New Roman"/>
          <w:color w:val="1B1B1B"/>
          <w:sz w:val="24"/>
          <w:szCs w:val="24"/>
          <w:shd w:val="clear" w:color="auto" w:fill="FFFFFF"/>
        </w:rPr>
        <w:t xml:space="preserve"> and 7.7%</w:t>
      </w:r>
      <w:r w:rsidR="00DB7DA4" w:rsidRPr="00DB7DA4">
        <w:rPr>
          <w:rFonts w:ascii="Times New Roman" w:hAnsi="Times New Roman" w:cs="Times New Roman"/>
          <w:color w:val="1B1B1B"/>
          <w:sz w:val="24"/>
          <w:szCs w:val="24"/>
          <w:shd w:val="clear" w:color="auto" w:fill="FFFFFF"/>
        </w:rPr>
        <w:t xml:space="preserve"> respectively</w:t>
      </w:r>
    </w:p>
    <w:p w:rsidR="00FB76EA" w:rsidRPr="00DB7DA4" w:rsidRDefault="00625CCE"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C</w:t>
      </w:r>
      <w:r w:rsidR="00CC4702" w:rsidRPr="00DB7DA4">
        <w:rPr>
          <w:rFonts w:ascii="Times New Roman" w:hAnsi="Times New Roman" w:cs="Times New Roman"/>
          <w:sz w:val="24"/>
          <w:szCs w:val="24"/>
        </w:rPr>
        <w:t>hronic viral hepatitis remains a major concern. Hep</w:t>
      </w:r>
      <w:r w:rsidRPr="00DB7DA4">
        <w:rPr>
          <w:rFonts w:ascii="Times New Roman" w:hAnsi="Times New Roman" w:cs="Times New Roman"/>
          <w:sz w:val="24"/>
          <w:szCs w:val="24"/>
        </w:rPr>
        <w:t>atitis B is endemic in Nigeria</w:t>
      </w:r>
      <w:r w:rsidR="00CC4702" w:rsidRPr="00DB7DA4">
        <w:rPr>
          <w:rFonts w:ascii="Times New Roman" w:hAnsi="Times New Roman" w:cs="Times New Roman"/>
          <w:sz w:val="24"/>
          <w:szCs w:val="24"/>
        </w:rPr>
        <w:t xml:space="preserve">, and elderly adults remain at risk due to past exposure and lack of vaccination during early life. Hepatitis C, though less prevalent, has shown incidence among the elderly, possibly due to medical procedures in earlier decades without proper sterilization practices (James </w:t>
      </w:r>
      <w:r w:rsidR="00CC4702" w:rsidRPr="00DB7DA4">
        <w:rPr>
          <w:rFonts w:ascii="Times New Roman" w:hAnsi="Times New Roman" w:cs="Times New Roman"/>
          <w:i/>
          <w:sz w:val="24"/>
          <w:szCs w:val="24"/>
        </w:rPr>
        <w:t>et al</w:t>
      </w:r>
      <w:r w:rsidR="00CC4702" w:rsidRPr="00DB7DA4">
        <w:rPr>
          <w:rFonts w:ascii="Times New Roman" w:hAnsi="Times New Roman" w:cs="Times New Roman"/>
          <w:sz w:val="24"/>
          <w:szCs w:val="24"/>
        </w:rPr>
        <w:t xml:space="preserve">., 2023). Liver complications such as cirrhosis and hepatocellular carcinoma are more likely in this age group due </w:t>
      </w:r>
      <w:r w:rsidR="00F75ED2" w:rsidRPr="00DB7DA4">
        <w:rPr>
          <w:rFonts w:ascii="Times New Roman" w:hAnsi="Times New Roman" w:cs="Times New Roman"/>
          <w:sz w:val="24"/>
          <w:szCs w:val="24"/>
        </w:rPr>
        <w:t xml:space="preserve">to long-term viral persistence. </w:t>
      </w:r>
      <w:r w:rsidR="00CC4702" w:rsidRPr="00DB7DA4">
        <w:rPr>
          <w:rFonts w:ascii="Times New Roman" w:hAnsi="Times New Roman" w:cs="Times New Roman"/>
          <w:sz w:val="24"/>
          <w:szCs w:val="24"/>
        </w:rPr>
        <w:t xml:space="preserve">These findings underscore the need for age-targeted screening programs, improved access to diagnostics, and integration of geriatric care into national health frameworks. The limited data available on elderly-specific prevalence calls for more epidemiological research with age-disaggregated analyses, especially in rural areas where health services are less accessible. Furthermore, the interplay of autoimmune and infectious conditions in older adults suggests that a multidisciplinary approach is necessary. Public health strategies must prioritize education, HBV vaccination among unprotected elderly, and affordable access to antiviral and disease-modifying treatments. With increasing life expectancy in Africa, these chronic conditions are expected to place even greater strain on healthcare systems. Addressing RA, HBV, and HCV among the elderly is essential for improving quality of life and reducing healthcare costs associated with late-stage complications. This study emphasizes the urgent need </w:t>
      </w:r>
      <w:r w:rsidR="00CC4702" w:rsidRPr="00DB7DA4">
        <w:rPr>
          <w:rFonts w:ascii="Times New Roman" w:hAnsi="Times New Roman" w:cs="Times New Roman"/>
          <w:sz w:val="24"/>
          <w:szCs w:val="24"/>
        </w:rPr>
        <w:lastRenderedPageBreak/>
        <w:t>for proactive policies and tailored interventions targeting the unique vulnerabilities of the aging population in Nigeria and across sub-Saharan Africa.</w:t>
      </w:r>
    </w:p>
    <w:p w:rsidR="00FB76EA" w:rsidRPr="00DB7DA4" w:rsidRDefault="00D122B9"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CONCLUSION </w:t>
      </w:r>
    </w:p>
    <w:p w:rsidR="005A7863" w:rsidRPr="00DB7DA4" w:rsidRDefault="00D122B9"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 xml:space="preserve">The prevalence of rheumatoid arthritis (RA), hepatitis B (HBV), and hepatitis C (HCV) among the elderly population represents a growing public health concern in Nigeria and across Africa. </w:t>
      </w:r>
      <w:r w:rsidR="00500E78" w:rsidRPr="00DB7DA4">
        <w:rPr>
          <w:rFonts w:ascii="Times New Roman" w:hAnsi="Times New Roman" w:cs="Times New Roman"/>
          <w:sz w:val="24"/>
          <w:szCs w:val="24"/>
        </w:rPr>
        <w:t xml:space="preserve">Although the prevalence was generally </w:t>
      </w:r>
      <w:r w:rsidR="00F94BB9">
        <w:rPr>
          <w:rFonts w:ascii="Times New Roman" w:hAnsi="Times New Roman" w:cs="Times New Roman"/>
          <w:sz w:val="24"/>
          <w:szCs w:val="24"/>
        </w:rPr>
        <w:t xml:space="preserve">low in this study, the findings </w:t>
      </w:r>
      <w:r w:rsidR="00500E78" w:rsidRPr="00DB7DA4">
        <w:rPr>
          <w:rFonts w:ascii="Times New Roman" w:hAnsi="Times New Roman" w:cs="Times New Roman"/>
          <w:sz w:val="24"/>
          <w:szCs w:val="24"/>
        </w:rPr>
        <w:t xml:space="preserve">from this research </w:t>
      </w:r>
      <w:r w:rsidRPr="00DB7DA4">
        <w:rPr>
          <w:rFonts w:ascii="Times New Roman" w:hAnsi="Times New Roman" w:cs="Times New Roman"/>
          <w:sz w:val="24"/>
          <w:szCs w:val="24"/>
        </w:rPr>
        <w:t>underscores the significant burden posed by these chronic conditions in individ</w:t>
      </w:r>
      <w:r w:rsidR="00500E78" w:rsidRPr="00DB7DA4">
        <w:rPr>
          <w:rFonts w:ascii="Times New Roman" w:hAnsi="Times New Roman" w:cs="Times New Roman"/>
          <w:sz w:val="24"/>
          <w:szCs w:val="24"/>
        </w:rPr>
        <w:t>uals aged 60 years and above</w:t>
      </w:r>
      <w:r w:rsidRPr="00DB7DA4">
        <w:rPr>
          <w:rFonts w:ascii="Times New Roman" w:hAnsi="Times New Roman" w:cs="Times New Roman"/>
          <w:sz w:val="24"/>
          <w:szCs w:val="24"/>
        </w:rPr>
        <w:t>.</w:t>
      </w:r>
      <w:r w:rsidR="00500E78" w:rsidRPr="00DB7DA4">
        <w:rPr>
          <w:rFonts w:ascii="Times New Roman" w:hAnsi="Times New Roman" w:cs="Times New Roman"/>
          <w:sz w:val="24"/>
          <w:szCs w:val="24"/>
        </w:rPr>
        <w:t xml:space="preserve"> There is need to sustain the low prevalence of this disease among the elderly population, as they can</w:t>
      </w:r>
      <w:r w:rsidRPr="00DB7DA4">
        <w:rPr>
          <w:rFonts w:ascii="Times New Roman" w:hAnsi="Times New Roman" w:cs="Times New Roman"/>
          <w:sz w:val="24"/>
          <w:szCs w:val="24"/>
        </w:rPr>
        <w:t xml:space="preserve"> contribute to reduced quality of life, increased morbidity, and health system strain, particularly in resource-limited settings where early diagnosis and long-term management are </w:t>
      </w:r>
      <w:proofErr w:type="spellStart"/>
      <w:proofErr w:type="gramStart"/>
      <w:r w:rsidRPr="00DB7DA4">
        <w:rPr>
          <w:rFonts w:ascii="Times New Roman" w:hAnsi="Times New Roman" w:cs="Times New Roman"/>
          <w:sz w:val="24"/>
          <w:szCs w:val="24"/>
        </w:rPr>
        <w:t>limited.Improving</w:t>
      </w:r>
      <w:proofErr w:type="spellEnd"/>
      <w:proofErr w:type="gramEnd"/>
      <w:r w:rsidRPr="00DB7DA4">
        <w:rPr>
          <w:rFonts w:ascii="Times New Roman" w:hAnsi="Times New Roman" w:cs="Times New Roman"/>
          <w:sz w:val="24"/>
          <w:szCs w:val="24"/>
        </w:rPr>
        <w:t xml:space="preserve"> access to diagnostic services, vaccination for HBV, and timely medical care are critical for managing disease progression and preventing complications. </w:t>
      </w:r>
    </w:p>
    <w:p w:rsidR="00D122B9" w:rsidRPr="00DB7DA4" w:rsidRDefault="00D122B9"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RECOMMENDATION</w:t>
      </w:r>
      <w:r w:rsidR="00CC4702" w:rsidRPr="00DB7DA4">
        <w:rPr>
          <w:rFonts w:ascii="Times New Roman" w:hAnsi="Times New Roman" w:cs="Times New Roman"/>
          <w:sz w:val="24"/>
          <w:szCs w:val="24"/>
        </w:rPr>
        <w:t>S</w:t>
      </w:r>
    </w:p>
    <w:p w:rsidR="00E95D45" w:rsidRPr="00DB7DA4" w:rsidRDefault="00D122B9" w:rsidP="00DB7DA4">
      <w:pPr>
        <w:spacing w:after="0" w:line="480" w:lineRule="auto"/>
        <w:jc w:val="both"/>
        <w:rPr>
          <w:rFonts w:ascii="Times New Roman" w:hAnsi="Times New Roman" w:cs="Times New Roman"/>
          <w:sz w:val="24"/>
          <w:szCs w:val="24"/>
        </w:rPr>
      </w:pPr>
      <w:r w:rsidRPr="00DB7DA4">
        <w:rPr>
          <w:rFonts w:ascii="Times New Roman" w:hAnsi="Times New Roman" w:cs="Times New Roman"/>
          <w:sz w:val="24"/>
          <w:szCs w:val="24"/>
        </w:rPr>
        <w:t>Community-Based Screening and Surveillance Programs</w:t>
      </w:r>
      <w:r w:rsidR="00E95D45" w:rsidRPr="00DB7DA4">
        <w:rPr>
          <w:rFonts w:ascii="Times New Roman" w:hAnsi="Times New Roman" w:cs="Times New Roman"/>
          <w:sz w:val="24"/>
          <w:szCs w:val="24"/>
        </w:rPr>
        <w:t xml:space="preserve"> should be strengthened as well as enhanced Public Health Education and Vaccination </w:t>
      </w:r>
      <w:proofErr w:type="spellStart"/>
      <w:r w:rsidR="00E95D45" w:rsidRPr="00DB7DA4">
        <w:rPr>
          <w:rFonts w:ascii="Times New Roman" w:hAnsi="Times New Roman" w:cs="Times New Roman"/>
          <w:sz w:val="24"/>
          <w:szCs w:val="24"/>
        </w:rPr>
        <w:t>Campaigns.</w:t>
      </w:r>
      <w:r w:rsidRPr="00DB7DA4">
        <w:rPr>
          <w:rFonts w:ascii="Times New Roman" w:hAnsi="Times New Roman" w:cs="Times New Roman"/>
          <w:sz w:val="24"/>
          <w:szCs w:val="24"/>
        </w:rPr>
        <w:t>Early</w:t>
      </w:r>
      <w:proofErr w:type="spellEnd"/>
      <w:r w:rsidRPr="00DB7DA4">
        <w:rPr>
          <w:rFonts w:ascii="Times New Roman" w:hAnsi="Times New Roman" w:cs="Times New Roman"/>
          <w:sz w:val="24"/>
          <w:szCs w:val="24"/>
        </w:rPr>
        <w:t xml:space="preserve"> identification of asymptomatic or undiagnosed cases of RA, HBV, and HCV is critical for timely medical intervention and for preventing long-term </w:t>
      </w:r>
      <w:proofErr w:type="spellStart"/>
      <w:proofErr w:type="gramStart"/>
      <w:r w:rsidRPr="00DB7DA4">
        <w:rPr>
          <w:rFonts w:ascii="Times New Roman" w:hAnsi="Times New Roman" w:cs="Times New Roman"/>
          <w:sz w:val="24"/>
          <w:szCs w:val="24"/>
        </w:rPr>
        <w:t>complications.</w:t>
      </w:r>
      <w:r w:rsidR="00E95D45" w:rsidRPr="00DB7DA4">
        <w:rPr>
          <w:rFonts w:ascii="Times New Roman" w:hAnsi="Times New Roman" w:cs="Times New Roman"/>
          <w:sz w:val="24"/>
          <w:szCs w:val="24"/>
        </w:rPr>
        <w:t>Further</w:t>
      </w:r>
      <w:proofErr w:type="spellEnd"/>
      <w:proofErr w:type="gramEnd"/>
      <w:r w:rsidR="00E95D45" w:rsidRPr="00DB7DA4">
        <w:rPr>
          <w:rFonts w:ascii="Times New Roman" w:hAnsi="Times New Roman" w:cs="Times New Roman"/>
          <w:sz w:val="24"/>
          <w:szCs w:val="24"/>
        </w:rPr>
        <w:t xml:space="preserve"> research and sustained health interventions targeting this population are strongly recommended.</w:t>
      </w:r>
    </w:p>
    <w:p w:rsidR="00500E78" w:rsidRPr="00DB7DA4" w:rsidRDefault="00500E78" w:rsidP="00DB7DA4">
      <w:pPr>
        <w:spacing w:line="480" w:lineRule="auto"/>
        <w:jc w:val="both"/>
        <w:rPr>
          <w:rFonts w:ascii="Times New Roman" w:hAnsi="Times New Roman" w:cs="Times New Roman"/>
          <w:sz w:val="24"/>
          <w:szCs w:val="24"/>
        </w:rPr>
      </w:pPr>
    </w:p>
    <w:p w:rsidR="0012032E" w:rsidRPr="00DB7DA4" w:rsidRDefault="0012032E"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CONTRIBUTION TO KNOWLEDGE</w:t>
      </w:r>
    </w:p>
    <w:p w:rsidR="0012032E" w:rsidRPr="00DB7DA4" w:rsidRDefault="00200380" w:rsidP="00DB7DA4">
      <w:pPr>
        <w:spacing w:after="0" w:line="480" w:lineRule="auto"/>
        <w:jc w:val="both"/>
        <w:rPr>
          <w:rFonts w:ascii="Times New Roman" w:hAnsi="Times New Roman" w:cs="Times New Roman"/>
          <w:sz w:val="24"/>
          <w:szCs w:val="24"/>
        </w:rPr>
      </w:pPr>
      <w:r w:rsidRPr="00DB7DA4">
        <w:rPr>
          <w:rFonts w:ascii="Times New Roman" w:hAnsi="Times New Roman" w:cs="Times New Roman"/>
          <w:sz w:val="24"/>
          <w:szCs w:val="24"/>
        </w:rPr>
        <w:t>This</w:t>
      </w:r>
      <w:r w:rsidR="0012032E" w:rsidRPr="00DB7DA4">
        <w:rPr>
          <w:rFonts w:ascii="Times New Roman" w:hAnsi="Times New Roman" w:cs="Times New Roman"/>
          <w:sz w:val="24"/>
          <w:szCs w:val="24"/>
        </w:rPr>
        <w:t xml:space="preserve"> study on the prevalence of RA, HBV, and HCV among elder</w:t>
      </w:r>
      <w:r w:rsidRPr="00DB7DA4">
        <w:rPr>
          <w:rFonts w:ascii="Times New Roman" w:hAnsi="Times New Roman" w:cs="Times New Roman"/>
          <w:sz w:val="24"/>
          <w:szCs w:val="24"/>
        </w:rPr>
        <w:t>ly subjects will help</w:t>
      </w:r>
      <w:r w:rsidR="0012032E" w:rsidRPr="00DB7DA4">
        <w:rPr>
          <w:rFonts w:ascii="Times New Roman" w:hAnsi="Times New Roman" w:cs="Times New Roman"/>
          <w:sz w:val="24"/>
          <w:szCs w:val="24"/>
        </w:rPr>
        <w:t xml:space="preserve"> inform public health policies and elderly-specific healthcare programming, guide targeted screening and </w:t>
      </w:r>
      <w:r w:rsidR="0012032E" w:rsidRPr="00DB7DA4">
        <w:rPr>
          <w:rFonts w:ascii="Times New Roman" w:hAnsi="Times New Roman" w:cs="Times New Roman"/>
          <w:sz w:val="24"/>
          <w:szCs w:val="24"/>
        </w:rPr>
        <w:lastRenderedPageBreak/>
        <w:t xml:space="preserve">preventive </w:t>
      </w:r>
      <w:r w:rsidRPr="00DB7DA4">
        <w:rPr>
          <w:rFonts w:ascii="Times New Roman" w:hAnsi="Times New Roman" w:cs="Times New Roman"/>
          <w:sz w:val="24"/>
          <w:szCs w:val="24"/>
        </w:rPr>
        <w:t>strategies;</w:t>
      </w:r>
      <w:r w:rsidR="0012032E" w:rsidRPr="00DB7DA4">
        <w:rPr>
          <w:rFonts w:ascii="Times New Roman" w:hAnsi="Times New Roman" w:cs="Times New Roman"/>
          <w:sz w:val="24"/>
          <w:szCs w:val="24"/>
        </w:rPr>
        <w:t xml:space="preserve"> including vaccination, early diagnosis, and treatment access, and explore possible associations or co-morbid patterns among autoimmune and infectious diseases in aged populations. </w:t>
      </w:r>
      <w:r w:rsidRPr="00DB7DA4">
        <w:rPr>
          <w:rFonts w:ascii="Times New Roman" w:hAnsi="Times New Roman" w:cs="Times New Roman"/>
          <w:sz w:val="24"/>
          <w:szCs w:val="24"/>
        </w:rPr>
        <w:t>Also, it</w:t>
      </w:r>
      <w:r w:rsidR="0012032E" w:rsidRPr="00DB7DA4">
        <w:rPr>
          <w:rFonts w:ascii="Times New Roman" w:hAnsi="Times New Roman" w:cs="Times New Roman"/>
          <w:sz w:val="24"/>
          <w:szCs w:val="24"/>
        </w:rPr>
        <w:t xml:space="preserve"> will help bridge current knowledge gaps and enhance the formulation of integrated care models tailored to the unique needs of elderly Nigerians</w:t>
      </w:r>
    </w:p>
    <w:p w:rsidR="00746C7E" w:rsidRPr="00DB7DA4" w:rsidRDefault="00746C7E" w:rsidP="00DB7DA4">
      <w:pPr>
        <w:spacing w:after="0" w:line="480" w:lineRule="auto"/>
        <w:jc w:val="both"/>
        <w:rPr>
          <w:rFonts w:ascii="Times New Roman" w:hAnsi="Times New Roman" w:cs="Times New Roman"/>
          <w:sz w:val="24"/>
          <w:szCs w:val="24"/>
        </w:rPr>
      </w:pPr>
      <w:r w:rsidRPr="00DB7DA4">
        <w:rPr>
          <w:rFonts w:ascii="Times New Roman" w:hAnsi="Times New Roman" w:cs="Times New Roman"/>
          <w:sz w:val="24"/>
          <w:szCs w:val="24"/>
        </w:rPr>
        <w:t>Limitations of Study</w:t>
      </w:r>
    </w:p>
    <w:p w:rsidR="00746C7E" w:rsidRPr="00F94BB9" w:rsidRDefault="00E3371C" w:rsidP="00F94BB9">
      <w:pPr>
        <w:spacing w:line="480" w:lineRule="auto"/>
        <w:ind w:right="102"/>
        <w:jc w:val="both"/>
        <w:rPr>
          <w:rFonts w:ascii="Times New Roman" w:hAnsi="Times New Roman" w:cs="Times New Roman"/>
          <w:sz w:val="24"/>
          <w:szCs w:val="24"/>
          <w:lang w:val="en-IN"/>
        </w:rPr>
      </w:pPr>
      <w:r w:rsidRPr="00DB7DA4">
        <w:rPr>
          <w:rFonts w:ascii="Times New Roman" w:hAnsi="Times New Roman" w:cs="Times New Roman"/>
          <w:sz w:val="24"/>
          <w:szCs w:val="24"/>
          <w:lang w:val="en-GB"/>
        </w:rPr>
        <w:t>Funding was a major impediment in using high level tools like PCR and ELISA</w:t>
      </w:r>
      <w:r w:rsidRPr="00DB7DA4">
        <w:rPr>
          <w:rFonts w:ascii="Times New Roman" w:hAnsi="Times New Roman" w:cs="Times New Roman"/>
          <w:sz w:val="24"/>
          <w:szCs w:val="24"/>
          <w:lang w:val="en-IN"/>
        </w:rPr>
        <w:t xml:space="preserve">. Therefore, </w:t>
      </w:r>
      <w:r w:rsidR="00746C7E" w:rsidRPr="00DB7DA4">
        <w:rPr>
          <w:rFonts w:ascii="Times New Roman" w:hAnsi="Times New Roman" w:cs="Times New Roman"/>
          <w:sz w:val="24"/>
          <w:szCs w:val="24"/>
          <w:lang w:val="en-IN"/>
        </w:rPr>
        <w:t>Rheumatoid arthritis diagnosis based only on RF latex test</w:t>
      </w:r>
      <w:r w:rsidRPr="00DB7DA4">
        <w:rPr>
          <w:rFonts w:ascii="Times New Roman" w:hAnsi="Times New Roman" w:cs="Times New Roman"/>
          <w:sz w:val="24"/>
          <w:szCs w:val="24"/>
          <w:lang w:val="en-IN"/>
        </w:rPr>
        <w:t xml:space="preserve">. Also, HBV/HCV tests were performed using rapid diagnostic test kits. </w:t>
      </w:r>
      <w:r w:rsidR="00746C7E" w:rsidRPr="00DB7DA4">
        <w:rPr>
          <w:rFonts w:ascii="Times New Roman" w:hAnsi="Times New Roman" w:cs="Times New Roman"/>
          <w:sz w:val="24"/>
          <w:szCs w:val="24"/>
          <w:lang w:val="en-IN"/>
        </w:rPr>
        <w:t xml:space="preserve"> </w:t>
      </w:r>
    </w:p>
    <w:p w:rsidR="00AC633E" w:rsidRPr="00DB7DA4" w:rsidRDefault="00AC633E" w:rsidP="00DB7DA4">
      <w:pPr>
        <w:spacing w:after="0" w:line="480" w:lineRule="auto"/>
        <w:jc w:val="both"/>
        <w:rPr>
          <w:rFonts w:ascii="Times New Roman" w:hAnsi="Times New Roman" w:cs="Times New Roman"/>
          <w:sz w:val="24"/>
          <w:szCs w:val="24"/>
        </w:rPr>
      </w:pPr>
      <w:r w:rsidRPr="00DB7DA4">
        <w:rPr>
          <w:rFonts w:ascii="Times New Roman" w:hAnsi="Times New Roman" w:cs="Times New Roman"/>
          <w:sz w:val="24"/>
          <w:szCs w:val="24"/>
        </w:rPr>
        <w:t>Conflict of Interest</w:t>
      </w:r>
    </w:p>
    <w:p w:rsidR="00AC633E" w:rsidRPr="00DB7DA4" w:rsidRDefault="00AC633E" w:rsidP="00DB7DA4">
      <w:pPr>
        <w:spacing w:after="0" w:line="480" w:lineRule="auto"/>
        <w:jc w:val="both"/>
        <w:rPr>
          <w:rFonts w:ascii="Times New Roman" w:hAnsi="Times New Roman" w:cs="Times New Roman"/>
          <w:sz w:val="24"/>
          <w:szCs w:val="24"/>
        </w:rPr>
      </w:pPr>
      <w:r w:rsidRPr="00DB7DA4">
        <w:rPr>
          <w:rFonts w:ascii="Times New Roman" w:hAnsi="Times New Roman" w:cs="Times New Roman"/>
          <w:sz w:val="24"/>
          <w:szCs w:val="24"/>
        </w:rPr>
        <w:t>We declare that we have no conflict of interest</w:t>
      </w:r>
    </w:p>
    <w:p w:rsidR="00AC633E" w:rsidRDefault="00AC633E"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Disclaimer (Artificial intelligence)</w:t>
      </w:r>
    </w:p>
    <w:p w:rsidR="004E5807" w:rsidRDefault="004E5807" w:rsidP="00DB7DA4">
      <w:pPr>
        <w:spacing w:line="480" w:lineRule="auto"/>
        <w:jc w:val="both"/>
        <w:rPr>
          <w:rFonts w:ascii="Times New Roman" w:hAnsi="Times New Roman" w:cs="Times New Roman"/>
          <w:sz w:val="24"/>
          <w:szCs w:val="24"/>
        </w:rPr>
      </w:pPr>
    </w:p>
    <w:p w:rsidR="00092B2E" w:rsidRPr="00092B2E" w:rsidRDefault="00092B2E" w:rsidP="00092B2E">
      <w:pPr>
        <w:spacing w:line="480" w:lineRule="auto"/>
        <w:jc w:val="both"/>
        <w:rPr>
          <w:rFonts w:ascii="Times New Roman" w:hAnsi="Times New Roman" w:cs="Times New Roman"/>
          <w:sz w:val="24"/>
          <w:szCs w:val="24"/>
        </w:rPr>
      </w:pPr>
      <w:r w:rsidRPr="00092B2E">
        <w:rPr>
          <w:rFonts w:ascii="Times New Roman" w:hAnsi="Times New Roman" w:cs="Times New Roman"/>
          <w:sz w:val="24"/>
          <w:szCs w:val="24"/>
        </w:rPr>
        <w:t xml:space="preserve">Consent </w:t>
      </w:r>
    </w:p>
    <w:p w:rsidR="008C0E41" w:rsidRDefault="00092B2E" w:rsidP="00092B2E">
      <w:pPr>
        <w:spacing w:line="480" w:lineRule="auto"/>
        <w:jc w:val="both"/>
        <w:rPr>
          <w:rFonts w:ascii="Times New Roman" w:hAnsi="Times New Roman" w:cs="Times New Roman"/>
          <w:sz w:val="24"/>
          <w:szCs w:val="24"/>
        </w:rPr>
      </w:pPr>
      <w:r w:rsidRPr="00092B2E">
        <w:rPr>
          <w:rFonts w:ascii="Times New Roman" w:hAnsi="Times New Roman" w:cs="Times New Roman"/>
          <w:sz w:val="24"/>
          <w:szCs w:val="24"/>
        </w:rPr>
        <w:t>As per international standards or university standards, Participants’ written consent has been collected and preserved by the author(s).</w:t>
      </w:r>
    </w:p>
    <w:p w:rsidR="00EC7106" w:rsidRDefault="00EC7106" w:rsidP="00092B2E">
      <w:pPr>
        <w:spacing w:line="480" w:lineRule="auto"/>
        <w:jc w:val="both"/>
        <w:rPr>
          <w:rFonts w:ascii="Times New Roman" w:hAnsi="Times New Roman" w:cs="Times New Roman"/>
          <w:sz w:val="24"/>
          <w:szCs w:val="24"/>
        </w:rPr>
      </w:pPr>
      <w:r w:rsidRPr="00EC7106">
        <w:rPr>
          <w:rFonts w:ascii="Times New Roman" w:hAnsi="Times New Roman" w:cs="Times New Roman"/>
          <w:sz w:val="24"/>
          <w:szCs w:val="24"/>
        </w:rPr>
        <w:t>Ethical approval</w:t>
      </w:r>
    </w:p>
    <w:p w:rsidR="004E5807" w:rsidRDefault="004E5807" w:rsidP="004E5807">
      <w:pPr>
        <w:spacing w:line="480" w:lineRule="auto"/>
        <w:jc w:val="both"/>
        <w:rPr>
          <w:rFonts w:ascii="Times New Roman" w:hAnsi="Times New Roman" w:cs="Times New Roman"/>
          <w:sz w:val="24"/>
          <w:szCs w:val="24"/>
        </w:rPr>
      </w:pPr>
      <w:r w:rsidRPr="004E5807">
        <w:rPr>
          <w:rFonts w:ascii="Times New Roman" w:hAnsi="Times New Roman" w:cs="Times New Roman"/>
          <w:sz w:val="24"/>
          <w:szCs w:val="24"/>
        </w:rPr>
        <w:t>Ethical approval was obtained from the Ethics committee of Madonna University Teaching Hospital.</w:t>
      </w:r>
    </w:p>
    <w:p w:rsidR="004E5807" w:rsidRPr="00DB7DA4" w:rsidRDefault="004E5807" w:rsidP="004E5807">
      <w:pPr>
        <w:spacing w:line="480" w:lineRule="auto"/>
        <w:jc w:val="both"/>
        <w:rPr>
          <w:rFonts w:ascii="Times New Roman" w:hAnsi="Times New Roman" w:cs="Times New Roman"/>
          <w:sz w:val="24"/>
          <w:szCs w:val="24"/>
        </w:rPr>
      </w:pPr>
    </w:p>
    <w:p w:rsidR="0092736A" w:rsidRPr="00DB7DA4" w:rsidRDefault="0092736A" w:rsidP="00DB7DA4">
      <w:pPr>
        <w:spacing w:line="480" w:lineRule="auto"/>
        <w:jc w:val="both"/>
        <w:rPr>
          <w:rFonts w:ascii="Times New Roman" w:hAnsi="Times New Roman" w:cs="Times New Roman"/>
          <w:sz w:val="24"/>
          <w:szCs w:val="24"/>
          <w:highlight w:val="yellow"/>
        </w:rPr>
      </w:pPr>
      <w:r w:rsidRPr="00DB7DA4">
        <w:rPr>
          <w:rFonts w:ascii="Times New Roman" w:hAnsi="Times New Roman" w:cs="Times New Roman"/>
          <w:sz w:val="24"/>
          <w:szCs w:val="24"/>
          <w:highlight w:val="yellow"/>
        </w:rPr>
        <w:t>Disclaimer (Artificial intelligence)</w:t>
      </w:r>
    </w:p>
    <w:p w:rsidR="00442B27" w:rsidRPr="00F94BB9" w:rsidRDefault="0092736A" w:rsidP="00DB7DA4">
      <w:pPr>
        <w:spacing w:line="480" w:lineRule="auto"/>
        <w:jc w:val="both"/>
        <w:rPr>
          <w:rFonts w:ascii="Times New Roman" w:hAnsi="Times New Roman" w:cs="Times New Roman"/>
          <w:sz w:val="24"/>
          <w:szCs w:val="24"/>
          <w:highlight w:val="yellow"/>
        </w:rPr>
      </w:pPr>
      <w:r w:rsidRPr="00DB7DA4">
        <w:rPr>
          <w:rFonts w:ascii="Times New Roman" w:hAnsi="Times New Roman" w:cs="Times New Roman"/>
          <w:sz w:val="24"/>
          <w:szCs w:val="24"/>
          <w:highlight w:val="yellow"/>
        </w:rPr>
        <w:lastRenderedPageBreak/>
        <w:t>Author(s) hereby declare that NO generative AI technologies such as Large Language Models (</w:t>
      </w:r>
      <w:proofErr w:type="spellStart"/>
      <w:r w:rsidRPr="00DB7DA4">
        <w:rPr>
          <w:rFonts w:ascii="Times New Roman" w:hAnsi="Times New Roman" w:cs="Times New Roman"/>
          <w:sz w:val="24"/>
          <w:szCs w:val="24"/>
          <w:highlight w:val="yellow"/>
        </w:rPr>
        <w:t>ChatGPT</w:t>
      </w:r>
      <w:proofErr w:type="spellEnd"/>
      <w:r w:rsidRPr="00DB7DA4">
        <w:rPr>
          <w:rFonts w:ascii="Times New Roman" w:hAnsi="Times New Roman" w:cs="Times New Roman"/>
          <w:sz w:val="24"/>
          <w:szCs w:val="24"/>
          <w:highlight w:val="yellow"/>
        </w:rPr>
        <w:t xml:space="preserve">, COPILOT, etc.) and text-to-image generators have been used during the writing or editing of this manuscript. </w:t>
      </w:r>
    </w:p>
    <w:p w:rsidR="00A064F6" w:rsidRPr="00DB7DA4" w:rsidRDefault="00DF00CE" w:rsidP="00DB7DA4">
      <w:pPr>
        <w:spacing w:line="480" w:lineRule="auto"/>
        <w:jc w:val="both"/>
        <w:rPr>
          <w:rFonts w:ascii="Times New Roman" w:hAnsi="Times New Roman" w:cs="Times New Roman"/>
          <w:sz w:val="24"/>
          <w:szCs w:val="24"/>
        </w:rPr>
      </w:pPr>
      <w:r w:rsidRPr="00DB7DA4">
        <w:rPr>
          <w:rFonts w:ascii="Times New Roman" w:hAnsi="Times New Roman" w:cs="Times New Roman"/>
          <w:sz w:val="24"/>
          <w:szCs w:val="24"/>
        </w:rPr>
        <w:t>REFERENCES</w:t>
      </w:r>
    </w:p>
    <w:p w:rsidR="0025499E" w:rsidRDefault="0025499E" w:rsidP="00DB39D8">
      <w:pPr>
        <w:pStyle w:val="NormalWeb"/>
        <w:numPr>
          <w:ilvl w:val="0"/>
          <w:numId w:val="47"/>
        </w:numPr>
        <w:shd w:val="clear" w:color="auto" w:fill="FFFFFF"/>
        <w:spacing w:before="0" w:beforeAutospacing="0" w:after="240" w:afterAutospacing="0" w:line="480" w:lineRule="auto"/>
        <w:jc w:val="both"/>
        <w:rPr>
          <w:rStyle w:val="HTMLCite"/>
          <w:rFonts w:eastAsiaTheme="majorEastAsia"/>
          <w:i w:val="0"/>
          <w:iCs w:val="0"/>
          <w:color w:val="1B1B1B"/>
          <w:shd w:val="clear" w:color="auto" w:fill="FFFFFF"/>
        </w:rPr>
      </w:pPr>
      <w:proofErr w:type="spellStart"/>
      <w:r w:rsidRPr="00DB7DA4">
        <w:rPr>
          <w:rStyle w:val="HTMLCite"/>
          <w:rFonts w:eastAsiaTheme="majorEastAsia"/>
          <w:i w:val="0"/>
          <w:iCs w:val="0"/>
          <w:color w:val="1B1B1B"/>
          <w:shd w:val="clear" w:color="auto" w:fill="FFFFFF"/>
        </w:rPr>
        <w:t>Ajuwon</w:t>
      </w:r>
      <w:proofErr w:type="spellEnd"/>
      <w:r>
        <w:rPr>
          <w:rStyle w:val="HTMLCite"/>
          <w:i w:val="0"/>
          <w:iCs w:val="0"/>
          <w:color w:val="1B1B1B"/>
          <w:shd w:val="clear" w:color="auto" w:fill="FFFFFF"/>
        </w:rPr>
        <w:t>,</w:t>
      </w:r>
      <w:r w:rsidRPr="00DB7DA4">
        <w:rPr>
          <w:rStyle w:val="HTMLCite"/>
          <w:rFonts w:eastAsiaTheme="majorEastAsia"/>
          <w:i w:val="0"/>
          <w:iCs w:val="0"/>
          <w:color w:val="1B1B1B"/>
          <w:shd w:val="clear" w:color="auto" w:fill="FFFFFF"/>
        </w:rPr>
        <w:t xml:space="preserve"> B. I., </w:t>
      </w:r>
      <w:proofErr w:type="spellStart"/>
      <w:r w:rsidRPr="00DB7DA4">
        <w:rPr>
          <w:rStyle w:val="HTMLCite"/>
          <w:rFonts w:eastAsiaTheme="majorEastAsia"/>
          <w:i w:val="0"/>
          <w:iCs w:val="0"/>
          <w:color w:val="1B1B1B"/>
          <w:shd w:val="clear" w:color="auto" w:fill="FFFFFF"/>
        </w:rPr>
        <w:t>Yujuico</w:t>
      </w:r>
      <w:proofErr w:type="spellEnd"/>
      <w:r>
        <w:rPr>
          <w:rStyle w:val="HTMLCite"/>
          <w:i w:val="0"/>
          <w:iCs w:val="0"/>
          <w:color w:val="1B1B1B"/>
          <w:shd w:val="clear" w:color="auto" w:fill="FFFFFF"/>
        </w:rPr>
        <w:t>,</w:t>
      </w:r>
      <w:r w:rsidRPr="00DB7DA4">
        <w:rPr>
          <w:rStyle w:val="HTMLCite"/>
          <w:rFonts w:eastAsiaTheme="majorEastAsia"/>
          <w:i w:val="0"/>
          <w:iCs w:val="0"/>
          <w:color w:val="1B1B1B"/>
          <w:shd w:val="clear" w:color="auto" w:fill="FFFFFF"/>
        </w:rPr>
        <w:t xml:space="preserve"> I., Roper</w:t>
      </w:r>
      <w:r>
        <w:rPr>
          <w:rStyle w:val="HTMLCite"/>
          <w:i w:val="0"/>
          <w:iCs w:val="0"/>
          <w:color w:val="1B1B1B"/>
          <w:shd w:val="clear" w:color="auto" w:fill="FFFFFF"/>
        </w:rPr>
        <w:t>,</w:t>
      </w:r>
      <w:r w:rsidRPr="00DB7DA4">
        <w:rPr>
          <w:rStyle w:val="HTMLCite"/>
          <w:rFonts w:eastAsiaTheme="majorEastAsia"/>
          <w:i w:val="0"/>
          <w:iCs w:val="0"/>
          <w:color w:val="1B1B1B"/>
          <w:shd w:val="clear" w:color="auto" w:fill="FFFFFF"/>
        </w:rPr>
        <w:t xml:space="preserve"> K., Richardson</w:t>
      </w:r>
      <w:r>
        <w:rPr>
          <w:rStyle w:val="HTMLCite"/>
          <w:i w:val="0"/>
          <w:iCs w:val="0"/>
          <w:color w:val="1B1B1B"/>
          <w:shd w:val="clear" w:color="auto" w:fill="FFFFFF"/>
        </w:rPr>
        <w:t>,</w:t>
      </w:r>
      <w:r w:rsidRPr="00DB7DA4">
        <w:rPr>
          <w:rStyle w:val="HTMLCite"/>
          <w:rFonts w:eastAsiaTheme="majorEastAsia"/>
          <w:i w:val="0"/>
          <w:iCs w:val="0"/>
          <w:color w:val="1B1B1B"/>
          <w:shd w:val="clear" w:color="auto" w:fill="FFFFFF"/>
        </w:rPr>
        <w:t xml:space="preserve"> A., </w:t>
      </w:r>
      <w:proofErr w:type="spellStart"/>
      <w:r w:rsidRPr="00DB7DA4">
        <w:rPr>
          <w:rStyle w:val="HTMLCite"/>
          <w:rFonts w:eastAsiaTheme="majorEastAsia"/>
          <w:i w:val="0"/>
          <w:iCs w:val="0"/>
          <w:color w:val="1B1B1B"/>
          <w:shd w:val="clear" w:color="auto" w:fill="FFFFFF"/>
        </w:rPr>
        <w:t>Sheel</w:t>
      </w:r>
      <w:proofErr w:type="spellEnd"/>
      <w:r>
        <w:rPr>
          <w:rStyle w:val="HTMLCite"/>
          <w:i w:val="0"/>
          <w:iCs w:val="0"/>
          <w:color w:val="1B1B1B"/>
          <w:shd w:val="clear" w:color="auto" w:fill="FFFFFF"/>
        </w:rPr>
        <w:t>,</w:t>
      </w:r>
      <w:r w:rsidRPr="00DB7DA4">
        <w:rPr>
          <w:rStyle w:val="HTMLCite"/>
          <w:rFonts w:eastAsiaTheme="majorEastAsia"/>
          <w:i w:val="0"/>
          <w:iCs w:val="0"/>
          <w:color w:val="1B1B1B"/>
          <w:shd w:val="clear" w:color="auto" w:fill="FFFFFF"/>
        </w:rPr>
        <w:t xml:space="preserve"> M., </w:t>
      </w:r>
      <w:proofErr w:type="spellStart"/>
      <w:r w:rsidRPr="00DB7DA4">
        <w:rPr>
          <w:rStyle w:val="HTMLCite"/>
          <w:rFonts w:eastAsiaTheme="majorEastAsia"/>
          <w:i w:val="0"/>
          <w:iCs w:val="0"/>
          <w:color w:val="1B1B1B"/>
          <w:shd w:val="clear" w:color="auto" w:fill="FFFFFF"/>
        </w:rPr>
        <w:t>Lidbury</w:t>
      </w:r>
      <w:proofErr w:type="spellEnd"/>
      <w:r>
        <w:rPr>
          <w:rStyle w:val="HTMLCite"/>
          <w:i w:val="0"/>
          <w:iCs w:val="0"/>
          <w:color w:val="1B1B1B"/>
          <w:shd w:val="clear" w:color="auto" w:fill="FFFFFF"/>
        </w:rPr>
        <w:t>,</w:t>
      </w:r>
      <w:r w:rsidRPr="00DB7DA4">
        <w:rPr>
          <w:rStyle w:val="HTMLCite"/>
          <w:rFonts w:eastAsiaTheme="majorEastAsia"/>
          <w:i w:val="0"/>
          <w:iCs w:val="0"/>
          <w:color w:val="1B1B1B"/>
          <w:shd w:val="clear" w:color="auto" w:fill="FFFFFF"/>
        </w:rPr>
        <w:t xml:space="preserve"> B. A.</w:t>
      </w:r>
      <w:r w:rsidRPr="00952FA0">
        <w:rPr>
          <w:rStyle w:val="HTMLCite"/>
          <w:i w:val="0"/>
          <w:iCs w:val="0"/>
          <w:color w:val="1B1B1B"/>
          <w:shd w:val="clear" w:color="auto" w:fill="FFFFFF"/>
        </w:rPr>
        <w:t xml:space="preserve"> </w:t>
      </w:r>
      <w:r>
        <w:rPr>
          <w:rStyle w:val="HTMLCite"/>
          <w:i w:val="0"/>
          <w:iCs w:val="0"/>
          <w:color w:val="1B1B1B"/>
          <w:shd w:val="clear" w:color="auto" w:fill="FFFFFF"/>
        </w:rPr>
        <w:t>(</w:t>
      </w:r>
      <w:r w:rsidRPr="00DB7DA4">
        <w:rPr>
          <w:rStyle w:val="HTMLCite"/>
          <w:rFonts w:eastAsiaTheme="majorEastAsia"/>
          <w:i w:val="0"/>
          <w:iCs w:val="0"/>
          <w:color w:val="1B1B1B"/>
          <w:shd w:val="clear" w:color="auto" w:fill="FFFFFF"/>
        </w:rPr>
        <w:t>2021</w:t>
      </w:r>
      <w:r>
        <w:rPr>
          <w:rStyle w:val="HTMLCite"/>
          <w:i w:val="0"/>
          <w:iCs w:val="0"/>
          <w:color w:val="1B1B1B"/>
          <w:shd w:val="clear" w:color="auto" w:fill="FFFFFF"/>
        </w:rPr>
        <w:t>)</w:t>
      </w:r>
      <w:r w:rsidRPr="00DB7DA4">
        <w:rPr>
          <w:rStyle w:val="HTMLCite"/>
          <w:rFonts w:eastAsiaTheme="majorEastAsia"/>
          <w:i w:val="0"/>
          <w:iCs w:val="0"/>
          <w:color w:val="1B1B1B"/>
          <w:shd w:val="clear" w:color="auto" w:fill="FFFFFF"/>
        </w:rPr>
        <w:t xml:space="preserve"> Hepatitis B Virus Infection in Nigeria: A Systematic Review and meta-analysis of Data Published Between 2010 and 2019. </w:t>
      </w:r>
      <w:r w:rsidRPr="00952FA0">
        <w:rPr>
          <w:rStyle w:val="HTMLCite"/>
          <w:rFonts w:eastAsiaTheme="majorEastAsia"/>
          <w:iCs w:val="0"/>
          <w:color w:val="1B1B1B"/>
          <w:shd w:val="clear" w:color="auto" w:fill="FFFFFF"/>
        </w:rPr>
        <w:t>BMC</w:t>
      </w:r>
      <w:r w:rsidRPr="00952FA0">
        <w:rPr>
          <w:rStyle w:val="HTMLCite"/>
          <w:iCs w:val="0"/>
          <w:color w:val="1B1B1B"/>
          <w:shd w:val="clear" w:color="auto" w:fill="FFFFFF"/>
        </w:rPr>
        <w:t xml:space="preserve"> Infectious Diseases</w:t>
      </w:r>
      <w:r>
        <w:rPr>
          <w:rStyle w:val="HTMLCite"/>
          <w:i w:val="0"/>
          <w:iCs w:val="0"/>
          <w:color w:val="1B1B1B"/>
          <w:shd w:val="clear" w:color="auto" w:fill="FFFFFF"/>
        </w:rPr>
        <w:t xml:space="preserve"> 21(1), </w:t>
      </w:r>
      <w:r w:rsidRPr="00DB7DA4">
        <w:rPr>
          <w:rStyle w:val="HTMLCite"/>
          <w:rFonts w:eastAsiaTheme="majorEastAsia"/>
          <w:i w:val="0"/>
          <w:iCs w:val="0"/>
          <w:color w:val="1B1B1B"/>
          <w:shd w:val="clear" w:color="auto" w:fill="FFFFFF"/>
        </w:rPr>
        <w:t xml:space="preserve">1120. </w:t>
      </w:r>
      <w:proofErr w:type="spellStart"/>
      <w:r w:rsidRPr="00DB7DA4">
        <w:rPr>
          <w:rStyle w:val="HTMLCite"/>
          <w:rFonts w:eastAsiaTheme="majorEastAsia"/>
          <w:i w:val="0"/>
          <w:iCs w:val="0"/>
          <w:color w:val="1B1B1B"/>
          <w:shd w:val="clear" w:color="auto" w:fill="FFFFFF"/>
        </w:rPr>
        <w:t>doi</w:t>
      </w:r>
      <w:proofErr w:type="spellEnd"/>
      <w:r w:rsidRPr="00DB7DA4">
        <w:rPr>
          <w:rStyle w:val="HTMLCite"/>
          <w:rFonts w:eastAsiaTheme="majorEastAsia"/>
          <w:i w:val="0"/>
          <w:iCs w:val="0"/>
          <w:color w:val="1B1B1B"/>
          <w:shd w:val="clear" w:color="auto" w:fill="FFFFFF"/>
        </w:rPr>
        <w:t>: 10.1186/S12879-021-06800-6</w:t>
      </w:r>
    </w:p>
    <w:p w:rsidR="00EA7045" w:rsidRPr="00DB7DA4" w:rsidRDefault="00EA7045" w:rsidP="00DB39D8">
      <w:pPr>
        <w:pStyle w:val="NormalWeb"/>
        <w:numPr>
          <w:ilvl w:val="0"/>
          <w:numId w:val="47"/>
        </w:numPr>
        <w:shd w:val="clear" w:color="auto" w:fill="FFFFFF"/>
        <w:spacing w:before="0" w:beforeAutospacing="0" w:after="240" w:afterAutospacing="0" w:line="480" w:lineRule="auto"/>
        <w:jc w:val="both"/>
      </w:pPr>
      <w:r w:rsidRPr="00DB7DA4">
        <w:t xml:space="preserve">Anja, </w:t>
      </w:r>
      <w:proofErr w:type="spellStart"/>
      <w:r w:rsidRPr="00DB7DA4">
        <w:t>Schollmeier</w:t>
      </w:r>
      <w:proofErr w:type="spellEnd"/>
      <w:r w:rsidRPr="00DB7DA4">
        <w:t xml:space="preserve">., </w:t>
      </w:r>
      <w:proofErr w:type="spellStart"/>
      <w:r w:rsidRPr="00DB7DA4">
        <w:t>Mirco</w:t>
      </w:r>
      <w:proofErr w:type="spellEnd"/>
      <w:r w:rsidRPr="00DB7DA4">
        <w:t xml:space="preserve">, </w:t>
      </w:r>
      <w:proofErr w:type="spellStart"/>
      <w:r w:rsidRPr="00DB7DA4">
        <w:t>Glitscher</w:t>
      </w:r>
      <w:proofErr w:type="spellEnd"/>
      <w:r w:rsidRPr="00DB7DA4">
        <w:t xml:space="preserve">., Eberhard, </w:t>
      </w:r>
      <w:proofErr w:type="spellStart"/>
      <w:r w:rsidRPr="00DB7DA4">
        <w:t>Hildt</w:t>
      </w:r>
      <w:proofErr w:type="spellEnd"/>
      <w:r w:rsidRPr="00DB7DA4">
        <w:t xml:space="preserve">. (2023). Relevance of </w:t>
      </w:r>
      <w:proofErr w:type="spellStart"/>
      <w:r w:rsidRPr="00DB7DA4">
        <w:t>HBx</w:t>
      </w:r>
      <w:proofErr w:type="spellEnd"/>
      <w:r w:rsidRPr="00DB7DA4">
        <w:t xml:space="preserve"> for Hepatitis B virus-associated pathogenesis. </w:t>
      </w:r>
      <w:r w:rsidRPr="00DB7DA4">
        <w:rPr>
          <w:i/>
        </w:rPr>
        <w:t xml:space="preserve">International Journal of Molecular Science, </w:t>
      </w:r>
      <w:r w:rsidRPr="00DB7DA4">
        <w:t>24(5): 4964.</w:t>
      </w:r>
    </w:p>
    <w:p w:rsidR="005F2F1D" w:rsidRPr="00DB39D8" w:rsidRDefault="005F2F1D" w:rsidP="00DB39D8">
      <w:pPr>
        <w:pStyle w:val="ListParagraph"/>
        <w:numPr>
          <w:ilvl w:val="0"/>
          <w:numId w:val="47"/>
        </w:numPr>
        <w:spacing w:after="240" w:line="480" w:lineRule="auto"/>
        <w:jc w:val="both"/>
        <w:rPr>
          <w:rFonts w:ascii="Times New Roman" w:hAnsi="Times New Roman" w:cs="Times New Roman"/>
          <w:sz w:val="24"/>
          <w:szCs w:val="24"/>
        </w:rPr>
      </w:pPr>
      <w:r w:rsidRPr="00DB39D8">
        <w:rPr>
          <w:rFonts w:ascii="Times New Roman" w:hAnsi="Times New Roman" w:cs="Times New Roman"/>
          <w:sz w:val="24"/>
          <w:szCs w:val="24"/>
        </w:rPr>
        <w:t xml:space="preserve">Baba, M. M., </w:t>
      </w:r>
      <w:proofErr w:type="spellStart"/>
      <w:r w:rsidRPr="00DB39D8">
        <w:rPr>
          <w:rFonts w:ascii="Times New Roman" w:hAnsi="Times New Roman" w:cs="Times New Roman"/>
          <w:sz w:val="24"/>
          <w:szCs w:val="24"/>
        </w:rPr>
        <w:t>Gashau</w:t>
      </w:r>
      <w:proofErr w:type="spellEnd"/>
      <w:r w:rsidRPr="00DB39D8">
        <w:rPr>
          <w:rFonts w:ascii="Times New Roman" w:hAnsi="Times New Roman" w:cs="Times New Roman"/>
          <w:sz w:val="24"/>
          <w:szCs w:val="24"/>
        </w:rPr>
        <w:t xml:space="preserve">, W., &amp; Hassan, A. (2020). Prevalence of hepatitis B and C virus infections among HIV-infected patients in Nigeria. </w:t>
      </w:r>
      <w:r w:rsidRPr="00DB39D8">
        <w:rPr>
          <w:rFonts w:ascii="Times New Roman" w:hAnsi="Times New Roman" w:cs="Times New Roman"/>
          <w:i/>
          <w:sz w:val="24"/>
          <w:szCs w:val="24"/>
        </w:rPr>
        <w:t>African Health Sciences</w:t>
      </w:r>
      <w:r w:rsidRPr="00DB39D8">
        <w:rPr>
          <w:rFonts w:ascii="Times New Roman" w:hAnsi="Times New Roman" w:cs="Times New Roman"/>
          <w:sz w:val="24"/>
          <w:szCs w:val="24"/>
        </w:rPr>
        <w:t>, 20</w:t>
      </w:r>
      <w:r w:rsidR="003C7D23" w:rsidRPr="00DB39D8">
        <w:rPr>
          <w:rFonts w:ascii="Times New Roman" w:hAnsi="Times New Roman" w:cs="Times New Roman"/>
          <w:sz w:val="24"/>
          <w:szCs w:val="24"/>
        </w:rPr>
        <w:t>(2):</w:t>
      </w:r>
      <w:r w:rsidRPr="00DB39D8">
        <w:rPr>
          <w:rFonts w:ascii="Times New Roman" w:hAnsi="Times New Roman" w:cs="Times New Roman"/>
          <w:sz w:val="24"/>
          <w:szCs w:val="24"/>
        </w:rPr>
        <w:t xml:space="preserve"> 522–530. </w:t>
      </w:r>
    </w:p>
    <w:p w:rsidR="003B6496" w:rsidRPr="00DB39D8" w:rsidRDefault="003B6496" w:rsidP="00DB39D8">
      <w:pPr>
        <w:pStyle w:val="ListParagraph"/>
        <w:numPr>
          <w:ilvl w:val="0"/>
          <w:numId w:val="47"/>
        </w:numPr>
        <w:spacing w:after="240" w:line="480" w:lineRule="auto"/>
        <w:jc w:val="both"/>
        <w:rPr>
          <w:rFonts w:ascii="Times New Roman" w:hAnsi="Times New Roman" w:cs="Times New Roman"/>
          <w:sz w:val="24"/>
          <w:szCs w:val="24"/>
        </w:rPr>
      </w:pPr>
      <w:proofErr w:type="spellStart"/>
      <w:r w:rsidRPr="00DB39D8">
        <w:rPr>
          <w:rFonts w:ascii="Times New Roman" w:hAnsi="Times New Roman" w:cs="Times New Roman"/>
          <w:sz w:val="24"/>
          <w:szCs w:val="24"/>
        </w:rPr>
        <w:t>Beduleva</w:t>
      </w:r>
      <w:proofErr w:type="spellEnd"/>
      <w:r w:rsidRPr="00DB39D8">
        <w:rPr>
          <w:rFonts w:ascii="Times New Roman" w:hAnsi="Times New Roman" w:cs="Times New Roman"/>
          <w:sz w:val="24"/>
          <w:szCs w:val="24"/>
        </w:rPr>
        <w:t xml:space="preserve"> L, </w:t>
      </w:r>
      <w:proofErr w:type="spellStart"/>
      <w:r w:rsidRPr="00DB39D8">
        <w:rPr>
          <w:rFonts w:ascii="Times New Roman" w:hAnsi="Times New Roman" w:cs="Times New Roman"/>
          <w:sz w:val="24"/>
          <w:szCs w:val="24"/>
        </w:rPr>
        <w:t>Sidorov</w:t>
      </w:r>
      <w:proofErr w:type="spellEnd"/>
      <w:r w:rsidRPr="00DB39D8">
        <w:rPr>
          <w:rFonts w:ascii="Times New Roman" w:hAnsi="Times New Roman" w:cs="Times New Roman"/>
          <w:sz w:val="24"/>
          <w:szCs w:val="24"/>
        </w:rPr>
        <w:t xml:space="preserve"> A, </w:t>
      </w:r>
      <w:proofErr w:type="spellStart"/>
      <w:r w:rsidRPr="00DB39D8">
        <w:rPr>
          <w:rFonts w:ascii="Times New Roman" w:hAnsi="Times New Roman" w:cs="Times New Roman"/>
          <w:sz w:val="24"/>
          <w:szCs w:val="24"/>
        </w:rPr>
        <w:t>Semenova</w:t>
      </w:r>
      <w:proofErr w:type="spellEnd"/>
      <w:r w:rsidRPr="00DB39D8">
        <w:rPr>
          <w:rFonts w:ascii="Times New Roman" w:hAnsi="Times New Roman" w:cs="Times New Roman"/>
          <w:sz w:val="24"/>
          <w:szCs w:val="24"/>
        </w:rPr>
        <w:t xml:space="preserve"> K, </w:t>
      </w:r>
      <w:proofErr w:type="spellStart"/>
      <w:r w:rsidRPr="00DB39D8">
        <w:rPr>
          <w:rFonts w:ascii="Times New Roman" w:hAnsi="Times New Roman" w:cs="Times New Roman"/>
          <w:sz w:val="24"/>
          <w:szCs w:val="24"/>
        </w:rPr>
        <w:t>Menshikov</w:t>
      </w:r>
      <w:proofErr w:type="spellEnd"/>
      <w:r w:rsidRPr="00DB39D8">
        <w:rPr>
          <w:rFonts w:ascii="Times New Roman" w:hAnsi="Times New Roman" w:cs="Times New Roman"/>
          <w:sz w:val="24"/>
          <w:szCs w:val="24"/>
        </w:rPr>
        <w:t xml:space="preserve"> I, </w:t>
      </w:r>
      <w:proofErr w:type="spellStart"/>
      <w:r w:rsidRPr="00DB39D8">
        <w:rPr>
          <w:rFonts w:ascii="Times New Roman" w:hAnsi="Times New Roman" w:cs="Times New Roman"/>
          <w:sz w:val="24"/>
          <w:szCs w:val="24"/>
        </w:rPr>
        <w:t>Fomina</w:t>
      </w:r>
      <w:proofErr w:type="spellEnd"/>
      <w:r w:rsidRPr="00DB39D8">
        <w:rPr>
          <w:rFonts w:ascii="Times New Roman" w:hAnsi="Times New Roman" w:cs="Times New Roman"/>
          <w:sz w:val="24"/>
          <w:szCs w:val="24"/>
        </w:rPr>
        <w:t xml:space="preserve"> K, </w:t>
      </w:r>
      <w:proofErr w:type="spellStart"/>
      <w:r w:rsidRPr="00DB39D8">
        <w:rPr>
          <w:rFonts w:ascii="Times New Roman" w:hAnsi="Times New Roman" w:cs="Times New Roman"/>
          <w:sz w:val="24"/>
          <w:szCs w:val="24"/>
        </w:rPr>
        <w:t>Shklyaeva</w:t>
      </w:r>
      <w:proofErr w:type="spellEnd"/>
      <w:r w:rsidRPr="00DB39D8">
        <w:rPr>
          <w:rFonts w:ascii="Times New Roman" w:hAnsi="Times New Roman" w:cs="Times New Roman"/>
          <w:sz w:val="24"/>
          <w:szCs w:val="24"/>
        </w:rPr>
        <w:t xml:space="preserve"> N, </w:t>
      </w:r>
      <w:proofErr w:type="spellStart"/>
      <w:r w:rsidRPr="00DB39D8">
        <w:rPr>
          <w:rFonts w:ascii="Times New Roman" w:hAnsi="Times New Roman" w:cs="Times New Roman"/>
          <w:sz w:val="24"/>
          <w:szCs w:val="24"/>
        </w:rPr>
        <w:t>Gilmanova</w:t>
      </w:r>
      <w:proofErr w:type="spellEnd"/>
      <w:r w:rsidRPr="00DB39D8">
        <w:rPr>
          <w:rFonts w:ascii="Times New Roman" w:hAnsi="Times New Roman" w:cs="Times New Roman"/>
          <w:sz w:val="24"/>
          <w:szCs w:val="24"/>
        </w:rPr>
        <w:t xml:space="preserve"> L. (2020).  Comparison of the specificity of rheumatoid factor detected by latex fixation with that of regulatory rheumatoid factor. </w:t>
      </w:r>
      <w:r w:rsidRPr="00DB39D8">
        <w:rPr>
          <w:rFonts w:ascii="Times New Roman" w:hAnsi="Times New Roman" w:cs="Times New Roman"/>
          <w:i/>
          <w:sz w:val="24"/>
          <w:szCs w:val="24"/>
        </w:rPr>
        <w:t>Journal of Clinical Laboratory Anal</w:t>
      </w:r>
      <w:r w:rsidRPr="00DB39D8">
        <w:rPr>
          <w:rFonts w:ascii="Times New Roman" w:hAnsi="Times New Roman" w:cs="Times New Roman"/>
          <w:sz w:val="24"/>
          <w:szCs w:val="24"/>
        </w:rPr>
        <w:t>. 34(12</w:t>
      </w:r>
      <w:proofErr w:type="gramStart"/>
      <w:r w:rsidRPr="00DB39D8">
        <w:rPr>
          <w:rFonts w:ascii="Times New Roman" w:hAnsi="Times New Roman" w:cs="Times New Roman"/>
          <w:sz w:val="24"/>
          <w:szCs w:val="24"/>
        </w:rPr>
        <w:t>):e</w:t>
      </w:r>
      <w:proofErr w:type="gramEnd"/>
      <w:r w:rsidRPr="00DB39D8">
        <w:rPr>
          <w:rFonts w:ascii="Times New Roman" w:hAnsi="Times New Roman" w:cs="Times New Roman"/>
          <w:sz w:val="24"/>
          <w:szCs w:val="24"/>
        </w:rPr>
        <w:t>23533.</w:t>
      </w:r>
    </w:p>
    <w:p w:rsidR="00EA7045" w:rsidRPr="00DB7DA4" w:rsidRDefault="00EA7045" w:rsidP="00DB39D8">
      <w:pPr>
        <w:pStyle w:val="NormalWeb"/>
        <w:numPr>
          <w:ilvl w:val="0"/>
          <w:numId w:val="47"/>
        </w:numPr>
        <w:shd w:val="clear" w:color="auto" w:fill="FFFFFF"/>
        <w:spacing w:before="0" w:beforeAutospacing="0" w:after="240" w:afterAutospacing="0" w:line="480" w:lineRule="auto"/>
        <w:jc w:val="both"/>
      </w:pPr>
      <w:proofErr w:type="spellStart"/>
      <w:r w:rsidRPr="00DB7DA4">
        <w:t>Chevaliez</w:t>
      </w:r>
      <w:proofErr w:type="spellEnd"/>
      <w:r w:rsidRPr="00DB7DA4">
        <w:t>, S., Rodriguez, C., &amp;</w:t>
      </w:r>
      <w:proofErr w:type="spellStart"/>
      <w:r w:rsidRPr="00DB7DA4">
        <w:t>Pawlotsky</w:t>
      </w:r>
      <w:proofErr w:type="spellEnd"/>
      <w:r w:rsidRPr="00DB7DA4">
        <w:t xml:space="preserve">, J. M. (2012). New virologic tools for management of chronic hepatitis B and C. </w:t>
      </w:r>
      <w:r w:rsidRPr="00DB7DA4">
        <w:rPr>
          <w:i/>
        </w:rPr>
        <w:t>Gastroenterology</w:t>
      </w:r>
      <w:r w:rsidRPr="00DB7DA4">
        <w:t>, 142: 1303–1313.</w:t>
      </w:r>
    </w:p>
    <w:p w:rsidR="00EA7045" w:rsidRPr="00DB7DA4" w:rsidRDefault="00EA7045" w:rsidP="00DB39D8">
      <w:pPr>
        <w:pStyle w:val="NormalWeb"/>
        <w:numPr>
          <w:ilvl w:val="0"/>
          <w:numId w:val="47"/>
        </w:numPr>
        <w:shd w:val="clear" w:color="auto" w:fill="FFFFFF"/>
        <w:spacing w:before="0" w:beforeAutospacing="0" w:after="240" w:afterAutospacing="0" w:line="480" w:lineRule="auto"/>
        <w:jc w:val="both"/>
      </w:pPr>
      <w:proofErr w:type="spellStart"/>
      <w:r w:rsidRPr="00DB7DA4">
        <w:lastRenderedPageBreak/>
        <w:t>Chevaliez</w:t>
      </w:r>
      <w:proofErr w:type="spellEnd"/>
      <w:r w:rsidRPr="00DB7DA4">
        <w:t xml:space="preserve">, S., </w:t>
      </w:r>
      <w:proofErr w:type="spellStart"/>
      <w:r w:rsidRPr="00DB7DA4">
        <w:t>Soulier</w:t>
      </w:r>
      <w:proofErr w:type="spellEnd"/>
      <w:r w:rsidRPr="00DB7DA4">
        <w:t xml:space="preserve">, A., </w:t>
      </w:r>
      <w:proofErr w:type="spellStart"/>
      <w:r w:rsidRPr="00DB7DA4">
        <w:t>Poiteau</w:t>
      </w:r>
      <w:proofErr w:type="spellEnd"/>
      <w:r w:rsidRPr="00DB7DA4">
        <w:t>, L., Bouvier-Alias, M., &amp;</w:t>
      </w:r>
      <w:proofErr w:type="spellStart"/>
      <w:r w:rsidRPr="00DB7DA4">
        <w:t>Pawlotsky</w:t>
      </w:r>
      <w:proofErr w:type="spellEnd"/>
      <w:r w:rsidRPr="00DB7DA4">
        <w:t xml:space="preserve">, J. M. (2014). Clinical utility of hepatitis C virus core antigen quantification in patients with chronic hepatitis C. </w:t>
      </w:r>
      <w:r w:rsidRPr="00DB7DA4">
        <w:rPr>
          <w:i/>
        </w:rPr>
        <w:t>Journal of Clinical Virology</w:t>
      </w:r>
      <w:r w:rsidRPr="00DB7DA4">
        <w:t>, 61: 145–148.</w:t>
      </w:r>
    </w:p>
    <w:p w:rsidR="005F2F1D" w:rsidRPr="00DB39D8" w:rsidRDefault="003B6496" w:rsidP="00DB39D8">
      <w:pPr>
        <w:pStyle w:val="ListParagraph"/>
        <w:numPr>
          <w:ilvl w:val="0"/>
          <w:numId w:val="47"/>
        </w:numPr>
        <w:spacing w:after="240" w:line="480" w:lineRule="auto"/>
        <w:jc w:val="both"/>
        <w:rPr>
          <w:rFonts w:ascii="Times New Roman" w:hAnsi="Times New Roman" w:cs="Times New Roman"/>
          <w:sz w:val="24"/>
          <w:szCs w:val="24"/>
        </w:rPr>
      </w:pPr>
      <w:proofErr w:type="spellStart"/>
      <w:r w:rsidRPr="00DB39D8">
        <w:rPr>
          <w:rFonts w:ascii="Times New Roman" w:hAnsi="Times New Roman" w:cs="Times New Roman"/>
          <w:sz w:val="24"/>
          <w:szCs w:val="24"/>
        </w:rPr>
        <w:t>Eledo</w:t>
      </w:r>
      <w:proofErr w:type="spellEnd"/>
      <w:r w:rsidRPr="00DB39D8">
        <w:rPr>
          <w:rFonts w:ascii="Times New Roman" w:hAnsi="Times New Roman" w:cs="Times New Roman"/>
          <w:sz w:val="24"/>
          <w:szCs w:val="24"/>
        </w:rPr>
        <w:t xml:space="preserve">, B. O., Tommy, E., Onuoha, E., </w:t>
      </w:r>
      <w:proofErr w:type="spellStart"/>
      <w:r w:rsidRPr="00DB39D8">
        <w:rPr>
          <w:rFonts w:ascii="Times New Roman" w:hAnsi="Times New Roman" w:cs="Times New Roman"/>
          <w:sz w:val="24"/>
          <w:szCs w:val="24"/>
        </w:rPr>
        <w:t>Dunga</w:t>
      </w:r>
      <w:proofErr w:type="spellEnd"/>
      <w:r w:rsidRPr="00DB39D8">
        <w:rPr>
          <w:rFonts w:ascii="Times New Roman" w:hAnsi="Times New Roman" w:cs="Times New Roman"/>
          <w:sz w:val="24"/>
          <w:szCs w:val="24"/>
        </w:rPr>
        <w:t>, K., &amp;</w:t>
      </w:r>
      <w:proofErr w:type="spellStart"/>
      <w:r w:rsidRPr="00DB39D8">
        <w:rPr>
          <w:rFonts w:ascii="Times New Roman" w:hAnsi="Times New Roman" w:cs="Times New Roman"/>
          <w:sz w:val="24"/>
          <w:szCs w:val="24"/>
        </w:rPr>
        <w:t>Okamgba</w:t>
      </w:r>
      <w:proofErr w:type="spellEnd"/>
      <w:r w:rsidRPr="00DB39D8">
        <w:rPr>
          <w:rFonts w:ascii="Times New Roman" w:hAnsi="Times New Roman" w:cs="Times New Roman"/>
          <w:sz w:val="24"/>
          <w:szCs w:val="24"/>
        </w:rPr>
        <w:t xml:space="preserve">, O. (2020). The Prevalence of Rheumatoid Arthritis in the Elderly that attend Pilgrimage Centre, </w:t>
      </w:r>
      <w:proofErr w:type="spellStart"/>
      <w:r w:rsidRPr="00DB39D8">
        <w:rPr>
          <w:rFonts w:ascii="Times New Roman" w:hAnsi="Times New Roman" w:cs="Times New Roman"/>
          <w:sz w:val="24"/>
          <w:szCs w:val="24"/>
        </w:rPr>
        <w:t>Elele</w:t>
      </w:r>
      <w:proofErr w:type="spellEnd"/>
      <w:r w:rsidRPr="00DB39D8">
        <w:rPr>
          <w:rFonts w:ascii="Times New Roman" w:hAnsi="Times New Roman" w:cs="Times New Roman"/>
          <w:sz w:val="24"/>
          <w:szCs w:val="24"/>
        </w:rPr>
        <w:t>, Nigeria. </w:t>
      </w:r>
      <w:r w:rsidRPr="00DB39D8">
        <w:rPr>
          <w:rFonts w:ascii="Times New Roman" w:hAnsi="Times New Roman" w:cs="Times New Roman"/>
          <w:i/>
          <w:iCs/>
          <w:sz w:val="24"/>
          <w:szCs w:val="24"/>
        </w:rPr>
        <w:t>European Journal of Medical and Health Sciences</w:t>
      </w:r>
      <w:r w:rsidRPr="00DB39D8">
        <w:rPr>
          <w:rFonts w:ascii="Times New Roman" w:hAnsi="Times New Roman" w:cs="Times New Roman"/>
          <w:sz w:val="24"/>
          <w:szCs w:val="24"/>
        </w:rPr>
        <w:t>, </w:t>
      </w:r>
      <w:r w:rsidRPr="00DB39D8">
        <w:rPr>
          <w:rFonts w:ascii="Times New Roman" w:hAnsi="Times New Roman" w:cs="Times New Roman"/>
          <w:i/>
          <w:iCs/>
          <w:sz w:val="24"/>
          <w:szCs w:val="24"/>
        </w:rPr>
        <w:t>2</w:t>
      </w:r>
      <w:r w:rsidRPr="00DB39D8">
        <w:rPr>
          <w:rFonts w:ascii="Times New Roman" w:hAnsi="Times New Roman" w:cs="Times New Roman"/>
          <w:sz w:val="24"/>
          <w:szCs w:val="24"/>
        </w:rPr>
        <w:t>(3).</w:t>
      </w:r>
    </w:p>
    <w:p w:rsidR="00D335EC" w:rsidRPr="00DB7DA4" w:rsidRDefault="00D335EC" w:rsidP="00DB39D8">
      <w:pPr>
        <w:pStyle w:val="NormalWeb"/>
        <w:numPr>
          <w:ilvl w:val="0"/>
          <w:numId w:val="47"/>
        </w:numPr>
        <w:shd w:val="clear" w:color="auto" w:fill="FFFFFF"/>
        <w:spacing w:before="0" w:beforeAutospacing="0" w:after="240" w:afterAutospacing="0" w:line="480" w:lineRule="auto"/>
        <w:jc w:val="both"/>
      </w:pPr>
      <w:r w:rsidRPr="00DB7DA4">
        <w:t xml:space="preserve">Iman, Ahmed, Mohammed., Anwar, Ahmed, Mohammed., </w:t>
      </w:r>
      <w:proofErr w:type="spellStart"/>
      <w:r w:rsidRPr="00DB7DA4">
        <w:t>Maha</w:t>
      </w:r>
      <w:proofErr w:type="spellEnd"/>
      <w:r w:rsidRPr="00DB7DA4">
        <w:t xml:space="preserve">, Hussein, </w:t>
      </w:r>
      <w:proofErr w:type="spellStart"/>
      <w:r w:rsidRPr="00DB7DA4">
        <w:t>Mukhaiser</w:t>
      </w:r>
      <w:proofErr w:type="spellEnd"/>
      <w:r w:rsidRPr="00DB7DA4">
        <w:t xml:space="preserve">. (2020). Knowledge and attitude about hepatitis B virus and its transmission from mother to child among a sample of pregnant women attending the primary health care </w:t>
      </w:r>
      <w:proofErr w:type="spellStart"/>
      <w:r w:rsidRPr="00DB7DA4">
        <w:t>centres</w:t>
      </w:r>
      <w:proofErr w:type="spellEnd"/>
      <w:r w:rsidRPr="00DB7DA4">
        <w:t xml:space="preserve"> in Baghdad, Iraq. </w:t>
      </w:r>
      <w:r w:rsidRPr="00DB7DA4">
        <w:rPr>
          <w:i/>
        </w:rPr>
        <w:t>Iraqi New Medical Journal</w:t>
      </w:r>
      <w:r w:rsidRPr="00DB7DA4">
        <w:t>, 6(11): 23-28.</w:t>
      </w:r>
    </w:p>
    <w:p w:rsidR="00C00726" w:rsidRPr="00DB39D8" w:rsidRDefault="005C309F" w:rsidP="00DB39D8">
      <w:pPr>
        <w:pStyle w:val="ListParagraph"/>
        <w:numPr>
          <w:ilvl w:val="0"/>
          <w:numId w:val="47"/>
        </w:numPr>
        <w:spacing w:before="75" w:after="75" w:line="480" w:lineRule="auto"/>
        <w:jc w:val="both"/>
        <w:rPr>
          <w:rFonts w:ascii="Times New Roman" w:hAnsi="Times New Roman" w:cs="Times New Roman"/>
          <w:sz w:val="24"/>
          <w:szCs w:val="24"/>
        </w:rPr>
      </w:pPr>
      <w:r w:rsidRPr="00DB39D8">
        <w:rPr>
          <w:rFonts w:ascii="Times New Roman" w:hAnsi="Times New Roman" w:cs="Times New Roman"/>
          <w:sz w:val="24"/>
          <w:szCs w:val="24"/>
        </w:rPr>
        <w:t xml:space="preserve">James, S. A., Tadesse, </w:t>
      </w:r>
      <w:r w:rsidR="00C00726" w:rsidRPr="00DB39D8">
        <w:rPr>
          <w:rFonts w:ascii="Times New Roman" w:hAnsi="Times New Roman" w:cs="Times New Roman"/>
          <w:sz w:val="24"/>
          <w:szCs w:val="24"/>
        </w:rPr>
        <w:t>A., &amp; Okoro, P. (2025</w:t>
      </w:r>
      <w:r w:rsidRPr="00DB39D8">
        <w:rPr>
          <w:rFonts w:ascii="Times New Roman" w:hAnsi="Times New Roman" w:cs="Times New Roman"/>
          <w:sz w:val="24"/>
          <w:szCs w:val="24"/>
        </w:rPr>
        <w:t xml:space="preserve">). Global, regional, and national burden and trends of rheumatoid arthritis among the elderly population: an analysis based on the 2021 Global Burden of Disease Study. </w:t>
      </w:r>
      <w:r w:rsidR="00C00726" w:rsidRPr="00DB39D8">
        <w:rPr>
          <w:rFonts w:ascii="Times New Roman" w:eastAsiaTheme="minorEastAsia" w:hAnsi="Times New Roman" w:cs="Times New Roman"/>
          <w:sz w:val="24"/>
          <w:szCs w:val="24"/>
        </w:rPr>
        <w:t xml:space="preserve">Frontiers in Immunology, </w:t>
      </w:r>
      <w:r w:rsidR="00C00726" w:rsidRPr="00DB39D8">
        <w:rPr>
          <w:rFonts w:ascii="Times New Roman" w:eastAsiaTheme="minorEastAsia" w:hAnsi="Times New Roman" w:cs="Times New Roman"/>
          <w:bCs/>
          <w:sz w:val="24"/>
          <w:szCs w:val="24"/>
        </w:rPr>
        <w:t>DOI:</w:t>
      </w:r>
      <w:hyperlink r:id="rId15" w:history="1">
        <w:r w:rsidR="00C00726" w:rsidRPr="00DB39D8">
          <w:rPr>
            <w:rFonts w:ascii="Times New Roman" w:eastAsiaTheme="minorEastAsia" w:hAnsi="Times New Roman" w:cs="Times New Roman"/>
            <w:color w:val="0000FF"/>
            <w:sz w:val="24"/>
            <w:szCs w:val="24"/>
          </w:rPr>
          <w:t>10.3389/fimmu.2025.1547763</w:t>
        </w:r>
      </w:hyperlink>
    </w:p>
    <w:p w:rsidR="005F2F1D" w:rsidRPr="00DB39D8" w:rsidRDefault="005F2F1D" w:rsidP="00DB39D8">
      <w:pPr>
        <w:pStyle w:val="ListParagraph"/>
        <w:numPr>
          <w:ilvl w:val="0"/>
          <w:numId w:val="47"/>
        </w:numPr>
        <w:spacing w:before="75" w:after="75" w:line="480" w:lineRule="auto"/>
        <w:jc w:val="both"/>
        <w:rPr>
          <w:rFonts w:ascii="Times New Roman" w:hAnsi="Times New Roman" w:cs="Times New Roman"/>
          <w:sz w:val="24"/>
          <w:szCs w:val="24"/>
        </w:rPr>
      </w:pPr>
      <w:proofErr w:type="spellStart"/>
      <w:r w:rsidRPr="00DB39D8">
        <w:rPr>
          <w:rFonts w:ascii="Times New Roman" w:hAnsi="Times New Roman" w:cs="Times New Roman"/>
          <w:sz w:val="24"/>
          <w:szCs w:val="24"/>
        </w:rPr>
        <w:t>Marmelzat</w:t>
      </w:r>
      <w:proofErr w:type="spellEnd"/>
      <w:r w:rsidRPr="00DB39D8">
        <w:rPr>
          <w:rFonts w:ascii="Times New Roman" w:hAnsi="Times New Roman" w:cs="Times New Roman"/>
          <w:sz w:val="24"/>
          <w:szCs w:val="24"/>
        </w:rPr>
        <w:t xml:space="preserve">, Z., </w:t>
      </w:r>
      <w:proofErr w:type="spellStart"/>
      <w:r w:rsidRPr="00DB39D8">
        <w:rPr>
          <w:rFonts w:ascii="Times New Roman" w:hAnsi="Times New Roman" w:cs="Times New Roman"/>
          <w:sz w:val="24"/>
          <w:szCs w:val="24"/>
        </w:rPr>
        <w:t>Gopaldasani</w:t>
      </w:r>
      <w:proofErr w:type="spellEnd"/>
      <w:r w:rsidRPr="00DB39D8">
        <w:rPr>
          <w:rFonts w:ascii="Times New Roman" w:hAnsi="Times New Roman" w:cs="Times New Roman"/>
          <w:sz w:val="24"/>
          <w:szCs w:val="24"/>
        </w:rPr>
        <w:t>, V., &amp;</w:t>
      </w:r>
      <w:r w:rsidR="00C00726" w:rsidRPr="00DB39D8">
        <w:rPr>
          <w:rFonts w:ascii="Times New Roman" w:hAnsi="Times New Roman" w:cs="Times New Roman"/>
          <w:sz w:val="24"/>
          <w:szCs w:val="24"/>
        </w:rPr>
        <w:t xml:space="preserve"> </w:t>
      </w:r>
      <w:proofErr w:type="spellStart"/>
      <w:r w:rsidRPr="00DB39D8">
        <w:rPr>
          <w:rFonts w:ascii="Times New Roman" w:hAnsi="Times New Roman" w:cs="Times New Roman"/>
          <w:sz w:val="24"/>
          <w:szCs w:val="24"/>
        </w:rPr>
        <w:t>Furer</w:t>
      </w:r>
      <w:proofErr w:type="spellEnd"/>
      <w:r w:rsidRPr="00DB39D8">
        <w:rPr>
          <w:rFonts w:ascii="Times New Roman" w:hAnsi="Times New Roman" w:cs="Times New Roman"/>
          <w:sz w:val="24"/>
          <w:szCs w:val="24"/>
        </w:rPr>
        <w:t xml:space="preserve">, V. (2023). </w:t>
      </w:r>
      <w:r w:rsidR="00C00726" w:rsidRPr="00DB39D8">
        <w:rPr>
          <w:rFonts w:ascii="Times New Roman" w:eastAsiaTheme="minorEastAsia" w:hAnsi="Times New Roman" w:cs="Times New Roman"/>
          <w:sz w:val="24"/>
          <w:szCs w:val="24"/>
        </w:rPr>
        <w:t>Elderly-Onset Rheumatoid Arthritis: Characteristics and Treatment Options</w:t>
      </w:r>
      <w:r w:rsidRPr="00DB39D8">
        <w:rPr>
          <w:rFonts w:ascii="Times New Roman" w:hAnsi="Times New Roman" w:cs="Times New Roman"/>
          <w:sz w:val="24"/>
          <w:szCs w:val="24"/>
        </w:rPr>
        <w:t xml:space="preserve">. </w:t>
      </w:r>
      <w:proofErr w:type="spellStart"/>
      <w:r w:rsidR="00C00726" w:rsidRPr="00DB39D8">
        <w:rPr>
          <w:rFonts w:ascii="Times New Roman" w:eastAsiaTheme="minorEastAsia" w:hAnsi="Times New Roman" w:cs="Times New Roman"/>
          <w:sz w:val="24"/>
          <w:szCs w:val="24"/>
        </w:rPr>
        <w:t>Medicina</w:t>
      </w:r>
      <w:proofErr w:type="spellEnd"/>
      <w:r w:rsidR="00C00726" w:rsidRPr="00DB39D8">
        <w:rPr>
          <w:rFonts w:ascii="Times New Roman" w:eastAsiaTheme="minorEastAsia" w:hAnsi="Times New Roman" w:cs="Times New Roman"/>
          <w:sz w:val="24"/>
          <w:szCs w:val="24"/>
        </w:rPr>
        <w:t xml:space="preserve"> (Kaunas), </w:t>
      </w:r>
      <w:r w:rsidR="00C00726" w:rsidRPr="00DB39D8">
        <w:rPr>
          <w:rFonts w:ascii="Times New Roman" w:eastAsiaTheme="minorEastAsia" w:hAnsi="Times New Roman" w:cs="Times New Roman"/>
          <w:bCs/>
          <w:sz w:val="24"/>
          <w:szCs w:val="24"/>
        </w:rPr>
        <w:t>DOI:</w:t>
      </w:r>
      <w:hyperlink r:id="rId16" w:history="1">
        <w:r w:rsidR="00C00726" w:rsidRPr="00DB39D8">
          <w:rPr>
            <w:rFonts w:ascii="Times New Roman" w:eastAsiaTheme="minorEastAsia" w:hAnsi="Times New Roman" w:cs="Times New Roman"/>
            <w:color w:val="0000FF"/>
            <w:sz w:val="24"/>
            <w:szCs w:val="24"/>
          </w:rPr>
          <w:t>10.3390/medicina59101878</w:t>
        </w:r>
      </w:hyperlink>
    </w:p>
    <w:p w:rsidR="0025499E" w:rsidRPr="00DB39D8" w:rsidRDefault="0025499E" w:rsidP="00DB39D8">
      <w:pPr>
        <w:pStyle w:val="ListParagraph"/>
        <w:numPr>
          <w:ilvl w:val="0"/>
          <w:numId w:val="47"/>
        </w:numPr>
        <w:spacing w:line="480" w:lineRule="auto"/>
        <w:jc w:val="both"/>
        <w:rPr>
          <w:rFonts w:ascii="Times New Roman" w:hAnsi="Times New Roman" w:cs="Times New Roman"/>
          <w:color w:val="1B1B1B"/>
          <w:sz w:val="24"/>
          <w:szCs w:val="24"/>
          <w:shd w:val="clear" w:color="auto" w:fill="FFFFFF"/>
        </w:rPr>
      </w:pPr>
      <w:r w:rsidRPr="00DB39D8">
        <w:rPr>
          <w:rFonts w:ascii="Times New Roman" w:hAnsi="Times New Roman" w:cs="Times New Roman"/>
          <w:color w:val="1B1B1B"/>
          <w:sz w:val="24"/>
          <w:szCs w:val="24"/>
          <w:shd w:val="clear" w:color="auto" w:fill="FFFFFF"/>
        </w:rPr>
        <w:t xml:space="preserve">Musa B. M., Bussell S., </w:t>
      </w:r>
      <w:proofErr w:type="spellStart"/>
      <w:r w:rsidRPr="00DB39D8">
        <w:rPr>
          <w:rFonts w:ascii="Times New Roman" w:hAnsi="Times New Roman" w:cs="Times New Roman"/>
          <w:color w:val="1B1B1B"/>
          <w:sz w:val="24"/>
          <w:szCs w:val="24"/>
          <w:shd w:val="clear" w:color="auto" w:fill="FFFFFF"/>
        </w:rPr>
        <w:t>Borodo</w:t>
      </w:r>
      <w:proofErr w:type="spellEnd"/>
      <w:r w:rsidRPr="00DB39D8">
        <w:rPr>
          <w:rFonts w:ascii="Times New Roman" w:hAnsi="Times New Roman" w:cs="Times New Roman"/>
          <w:color w:val="1B1B1B"/>
          <w:sz w:val="24"/>
          <w:szCs w:val="24"/>
          <w:shd w:val="clear" w:color="auto" w:fill="FFFFFF"/>
        </w:rPr>
        <w:t xml:space="preserve"> M. M., </w:t>
      </w:r>
      <w:proofErr w:type="spellStart"/>
      <w:r w:rsidRPr="00DB39D8">
        <w:rPr>
          <w:rFonts w:ascii="Times New Roman" w:hAnsi="Times New Roman" w:cs="Times New Roman"/>
          <w:color w:val="1B1B1B"/>
          <w:sz w:val="24"/>
          <w:szCs w:val="24"/>
          <w:shd w:val="clear" w:color="auto" w:fill="FFFFFF"/>
        </w:rPr>
        <w:t>Samaila</w:t>
      </w:r>
      <w:proofErr w:type="spellEnd"/>
      <w:r w:rsidRPr="00DB39D8">
        <w:rPr>
          <w:rFonts w:ascii="Times New Roman" w:hAnsi="Times New Roman" w:cs="Times New Roman"/>
          <w:color w:val="1B1B1B"/>
          <w:sz w:val="24"/>
          <w:szCs w:val="24"/>
          <w:shd w:val="clear" w:color="auto" w:fill="FFFFFF"/>
        </w:rPr>
        <w:t xml:space="preserve"> A. A., Femi O. L. (2015) Prevalence of Hepatitis B Virus Infection in Nigeria, 2000-2013: A Systematic Review and meta-analysis. </w:t>
      </w:r>
      <w:r w:rsidRPr="00DB39D8">
        <w:rPr>
          <w:rFonts w:ascii="Times New Roman" w:hAnsi="Times New Roman" w:cs="Times New Roman"/>
          <w:i/>
          <w:color w:val="1B1B1B"/>
          <w:sz w:val="24"/>
          <w:szCs w:val="24"/>
          <w:shd w:val="clear" w:color="auto" w:fill="FFFFFF"/>
        </w:rPr>
        <w:t>Nigerian Journal of Clinical Practice</w:t>
      </w:r>
      <w:r w:rsidRPr="00DB39D8">
        <w:rPr>
          <w:rFonts w:ascii="Times New Roman" w:hAnsi="Times New Roman" w:cs="Times New Roman"/>
          <w:color w:val="1B1B1B"/>
          <w:sz w:val="24"/>
          <w:szCs w:val="24"/>
          <w:shd w:val="clear" w:color="auto" w:fill="FFFFFF"/>
        </w:rPr>
        <w:t xml:space="preserve">, 18(2), 163–172. </w:t>
      </w:r>
      <w:proofErr w:type="spellStart"/>
      <w:r w:rsidRPr="00DB39D8">
        <w:rPr>
          <w:rFonts w:ascii="Times New Roman" w:hAnsi="Times New Roman" w:cs="Times New Roman"/>
          <w:color w:val="1B1B1B"/>
          <w:sz w:val="24"/>
          <w:szCs w:val="24"/>
          <w:shd w:val="clear" w:color="auto" w:fill="FFFFFF"/>
        </w:rPr>
        <w:t>doi</w:t>
      </w:r>
      <w:proofErr w:type="spellEnd"/>
      <w:r w:rsidRPr="00DB39D8">
        <w:rPr>
          <w:rFonts w:ascii="Times New Roman" w:hAnsi="Times New Roman" w:cs="Times New Roman"/>
          <w:color w:val="1B1B1B"/>
          <w:sz w:val="24"/>
          <w:szCs w:val="24"/>
          <w:shd w:val="clear" w:color="auto" w:fill="FFFFFF"/>
        </w:rPr>
        <w:t>: 10.4103/1119-3077.151035 12</w:t>
      </w:r>
    </w:p>
    <w:p w:rsidR="00F94BB9" w:rsidRPr="00DB39D8" w:rsidRDefault="00F94BB9" w:rsidP="00DB39D8">
      <w:pPr>
        <w:pStyle w:val="ListParagraph"/>
        <w:numPr>
          <w:ilvl w:val="0"/>
          <w:numId w:val="47"/>
        </w:numPr>
        <w:spacing w:line="480" w:lineRule="auto"/>
        <w:jc w:val="both"/>
        <w:rPr>
          <w:rFonts w:ascii="Times New Roman" w:hAnsi="Times New Roman" w:cs="Times New Roman"/>
          <w:color w:val="1B1B1B"/>
          <w:sz w:val="24"/>
          <w:szCs w:val="24"/>
          <w:shd w:val="clear" w:color="auto" w:fill="FFFFFF"/>
        </w:rPr>
      </w:pPr>
      <w:proofErr w:type="spellStart"/>
      <w:r w:rsidRPr="00DB39D8">
        <w:rPr>
          <w:rFonts w:ascii="Times New Roman" w:hAnsi="Times New Roman" w:cs="Times New Roman"/>
          <w:color w:val="1B1B1B"/>
          <w:sz w:val="24"/>
          <w:szCs w:val="24"/>
          <w:shd w:val="clear" w:color="auto" w:fill="FFFFFF"/>
        </w:rPr>
        <w:t>Olakunde</w:t>
      </w:r>
      <w:proofErr w:type="spellEnd"/>
      <w:r w:rsidRPr="00DB39D8">
        <w:rPr>
          <w:rFonts w:ascii="Times New Roman" w:hAnsi="Times New Roman" w:cs="Times New Roman"/>
          <w:color w:val="1B1B1B"/>
          <w:sz w:val="24"/>
          <w:szCs w:val="24"/>
          <w:shd w:val="clear" w:color="auto" w:fill="FFFFFF"/>
        </w:rPr>
        <w:t xml:space="preserve">, B.O., Adeyinka, D.A., </w:t>
      </w:r>
      <w:proofErr w:type="spellStart"/>
      <w:r w:rsidRPr="00DB39D8">
        <w:rPr>
          <w:rFonts w:ascii="Times New Roman" w:hAnsi="Times New Roman" w:cs="Times New Roman"/>
          <w:color w:val="1B1B1B"/>
          <w:sz w:val="24"/>
          <w:szCs w:val="24"/>
          <w:shd w:val="clear" w:color="auto" w:fill="FFFFFF"/>
        </w:rPr>
        <w:t>Olakunde</w:t>
      </w:r>
      <w:proofErr w:type="spellEnd"/>
      <w:r w:rsidRPr="00DB39D8">
        <w:rPr>
          <w:rFonts w:ascii="Times New Roman" w:hAnsi="Times New Roman" w:cs="Times New Roman"/>
          <w:color w:val="1B1B1B"/>
          <w:sz w:val="24"/>
          <w:szCs w:val="24"/>
          <w:shd w:val="clear" w:color="auto" w:fill="FFFFFF"/>
        </w:rPr>
        <w:t xml:space="preserve">, O.A., </w:t>
      </w:r>
      <w:proofErr w:type="spellStart"/>
      <w:r w:rsidRPr="00DB39D8">
        <w:rPr>
          <w:rFonts w:ascii="Times New Roman" w:hAnsi="Times New Roman" w:cs="Times New Roman"/>
          <w:color w:val="1B1B1B"/>
          <w:sz w:val="24"/>
          <w:szCs w:val="24"/>
          <w:shd w:val="clear" w:color="auto" w:fill="FFFFFF"/>
        </w:rPr>
        <w:t>Eneh</w:t>
      </w:r>
      <w:proofErr w:type="spellEnd"/>
      <w:r w:rsidRPr="00DB39D8">
        <w:rPr>
          <w:rFonts w:ascii="Times New Roman" w:hAnsi="Times New Roman" w:cs="Times New Roman"/>
          <w:color w:val="1B1B1B"/>
          <w:sz w:val="24"/>
          <w:szCs w:val="24"/>
          <w:shd w:val="clear" w:color="auto" w:fill="FFFFFF"/>
        </w:rPr>
        <w:t xml:space="preserve">, S.C., &amp; </w:t>
      </w:r>
      <w:proofErr w:type="spellStart"/>
      <w:r w:rsidRPr="00DB39D8">
        <w:rPr>
          <w:rFonts w:ascii="Times New Roman" w:hAnsi="Times New Roman" w:cs="Times New Roman"/>
          <w:color w:val="1B1B1B"/>
          <w:sz w:val="24"/>
          <w:szCs w:val="24"/>
          <w:shd w:val="clear" w:color="auto" w:fill="FFFFFF"/>
        </w:rPr>
        <w:t>Ogundipe</w:t>
      </w:r>
      <w:proofErr w:type="spellEnd"/>
      <w:r w:rsidRPr="00DB39D8">
        <w:rPr>
          <w:rFonts w:ascii="Times New Roman" w:hAnsi="Times New Roman" w:cs="Times New Roman"/>
          <w:color w:val="1B1B1B"/>
          <w:sz w:val="24"/>
          <w:szCs w:val="24"/>
          <w:shd w:val="clear" w:color="auto" w:fill="FFFFFF"/>
        </w:rPr>
        <w:t xml:space="preserve">, T. (2025) Epidemiology of hepatitis B virus infection in Nigeria: A narrative review of prevalence, </w:t>
      </w:r>
      <w:r w:rsidRPr="00DB39D8">
        <w:rPr>
          <w:rFonts w:ascii="Times New Roman" w:hAnsi="Times New Roman" w:cs="Times New Roman"/>
          <w:color w:val="1B1B1B"/>
          <w:sz w:val="24"/>
          <w:szCs w:val="24"/>
          <w:shd w:val="clear" w:color="auto" w:fill="FFFFFF"/>
        </w:rPr>
        <w:lastRenderedPageBreak/>
        <w:t xml:space="preserve">transmission, genotypes, co-infections and mortality. Journal of Tropical Medicine, </w:t>
      </w:r>
      <w:proofErr w:type="spellStart"/>
      <w:r w:rsidRPr="00DB39D8">
        <w:rPr>
          <w:rFonts w:ascii="Times New Roman" w:hAnsi="Times New Roman" w:cs="Times New Roman"/>
          <w:color w:val="1B1B1B"/>
          <w:sz w:val="24"/>
          <w:szCs w:val="24"/>
          <w:shd w:val="clear" w:color="auto" w:fill="FFFFFF"/>
        </w:rPr>
        <w:t>httpd</w:t>
      </w:r>
      <w:proofErr w:type="spellEnd"/>
      <w:r w:rsidRPr="00DB39D8">
        <w:rPr>
          <w:rFonts w:ascii="Times New Roman" w:hAnsi="Times New Roman" w:cs="Times New Roman"/>
          <w:color w:val="1B1B1B"/>
          <w:sz w:val="24"/>
          <w:szCs w:val="24"/>
          <w:shd w:val="clear" w:color="auto" w:fill="FFFFFF"/>
        </w:rPr>
        <w:t>: doi.org/10.1155/</w:t>
      </w:r>
      <w:proofErr w:type="spellStart"/>
      <w:r w:rsidRPr="00DB39D8">
        <w:rPr>
          <w:rFonts w:ascii="Times New Roman" w:hAnsi="Times New Roman" w:cs="Times New Roman"/>
          <w:color w:val="1B1B1B"/>
          <w:sz w:val="24"/>
          <w:szCs w:val="24"/>
          <w:shd w:val="clear" w:color="auto" w:fill="FFFFFF"/>
        </w:rPr>
        <w:t>jotm</w:t>
      </w:r>
      <w:proofErr w:type="spellEnd"/>
      <w:r w:rsidR="00670257" w:rsidRPr="00DB39D8">
        <w:rPr>
          <w:rFonts w:ascii="Times New Roman" w:hAnsi="Times New Roman" w:cs="Times New Roman"/>
          <w:color w:val="1B1B1B"/>
          <w:sz w:val="24"/>
          <w:szCs w:val="24"/>
          <w:shd w:val="clear" w:color="auto" w:fill="FFFFFF"/>
        </w:rPr>
        <w:t>/4939367</w:t>
      </w:r>
    </w:p>
    <w:p w:rsidR="005F2F1D" w:rsidRPr="00DB39D8" w:rsidRDefault="005F2F1D" w:rsidP="00DB39D8">
      <w:pPr>
        <w:pStyle w:val="ListParagraph"/>
        <w:numPr>
          <w:ilvl w:val="0"/>
          <w:numId w:val="47"/>
        </w:numPr>
        <w:spacing w:after="240" w:line="480" w:lineRule="auto"/>
        <w:jc w:val="both"/>
        <w:rPr>
          <w:rFonts w:ascii="Times New Roman" w:hAnsi="Times New Roman" w:cs="Times New Roman"/>
          <w:sz w:val="24"/>
          <w:szCs w:val="24"/>
        </w:rPr>
      </w:pPr>
      <w:r w:rsidRPr="00DB39D8">
        <w:rPr>
          <w:rFonts w:ascii="Times New Roman" w:hAnsi="Times New Roman" w:cs="Times New Roman"/>
          <w:sz w:val="24"/>
          <w:szCs w:val="24"/>
        </w:rPr>
        <w:t xml:space="preserve">Olayinka, A. T., </w:t>
      </w:r>
      <w:proofErr w:type="spellStart"/>
      <w:r w:rsidRPr="00DB39D8">
        <w:rPr>
          <w:rFonts w:ascii="Times New Roman" w:hAnsi="Times New Roman" w:cs="Times New Roman"/>
          <w:sz w:val="24"/>
          <w:szCs w:val="24"/>
        </w:rPr>
        <w:t>Oyemakinde</w:t>
      </w:r>
      <w:proofErr w:type="spellEnd"/>
      <w:r w:rsidRPr="00DB39D8">
        <w:rPr>
          <w:rFonts w:ascii="Times New Roman" w:hAnsi="Times New Roman" w:cs="Times New Roman"/>
          <w:sz w:val="24"/>
          <w:szCs w:val="24"/>
        </w:rPr>
        <w:t xml:space="preserve">, A., Balogun, M. S., </w:t>
      </w:r>
      <w:proofErr w:type="spellStart"/>
      <w:r w:rsidRPr="00DB39D8">
        <w:rPr>
          <w:rFonts w:ascii="Times New Roman" w:hAnsi="Times New Roman" w:cs="Times New Roman"/>
          <w:sz w:val="24"/>
          <w:szCs w:val="24"/>
        </w:rPr>
        <w:t>Ajudua</w:t>
      </w:r>
      <w:proofErr w:type="spellEnd"/>
      <w:r w:rsidRPr="00DB39D8">
        <w:rPr>
          <w:rFonts w:ascii="Times New Roman" w:hAnsi="Times New Roman" w:cs="Times New Roman"/>
          <w:sz w:val="24"/>
          <w:szCs w:val="24"/>
        </w:rPr>
        <w:t xml:space="preserve">, A., </w:t>
      </w:r>
      <w:proofErr w:type="spellStart"/>
      <w:r w:rsidRPr="00DB39D8">
        <w:rPr>
          <w:rFonts w:ascii="Times New Roman" w:hAnsi="Times New Roman" w:cs="Times New Roman"/>
          <w:sz w:val="24"/>
          <w:szCs w:val="24"/>
        </w:rPr>
        <w:t>Nguku</w:t>
      </w:r>
      <w:proofErr w:type="spellEnd"/>
      <w:r w:rsidRPr="00DB39D8">
        <w:rPr>
          <w:rFonts w:ascii="Times New Roman" w:hAnsi="Times New Roman" w:cs="Times New Roman"/>
          <w:sz w:val="24"/>
          <w:szCs w:val="24"/>
        </w:rPr>
        <w:t xml:space="preserve">, P., &amp; Musa, A. K. (2021). Seroprevalence of hepatitis B infection in Nigeria: A national survey. </w:t>
      </w:r>
      <w:r w:rsidRPr="00DB39D8">
        <w:rPr>
          <w:rFonts w:ascii="Times New Roman" w:hAnsi="Times New Roman" w:cs="Times New Roman"/>
          <w:i/>
          <w:sz w:val="24"/>
          <w:szCs w:val="24"/>
        </w:rPr>
        <w:t>American Journal of Tropical Medicine and Hygiene</w:t>
      </w:r>
      <w:r w:rsidRPr="00DB39D8">
        <w:rPr>
          <w:rFonts w:ascii="Times New Roman" w:hAnsi="Times New Roman" w:cs="Times New Roman"/>
          <w:sz w:val="24"/>
          <w:szCs w:val="24"/>
        </w:rPr>
        <w:t>, 104</w:t>
      </w:r>
      <w:r w:rsidR="003C7D23" w:rsidRPr="00DB39D8">
        <w:rPr>
          <w:rFonts w:ascii="Times New Roman" w:hAnsi="Times New Roman" w:cs="Times New Roman"/>
          <w:sz w:val="24"/>
          <w:szCs w:val="24"/>
        </w:rPr>
        <w:t>(2):</w:t>
      </w:r>
      <w:r w:rsidRPr="00DB39D8">
        <w:rPr>
          <w:rFonts w:ascii="Times New Roman" w:hAnsi="Times New Roman" w:cs="Times New Roman"/>
          <w:sz w:val="24"/>
          <w:szCs w:val="24"/>
        </w:rPr>
        <w:t xml:space="preserve"> 653–660</w:t>
      </w:r>
      <w:r w:rsidR="007A3FCD" w:rsidRPr="00DB39D8">
        <w:rPr>
          <w:rFonts w:ascii="Times New Roman" w:eastAsiaTheme="minorEastAsia" w:hAnsi="Times New Roman" w:cs="Times New Roman"/>
          <w:bCs/>
          <w:sz w:val="24"/>
          <w:szCs w:val="24"/>
        </w:rPr>
        <w:t xml:space="preserve"> DOI:</w:t>
      </w:r>
      <w:hyperlink r:id="rId17" w:history="1">
        <w:r w:rsidR="007A3FCD" w:rsidRPr="00DB39D8">
          <w:rPr>
            <w:rFonts w:ascii="Times New Roman" w:eastAsiaTheme="minorEastAsia" w:hAnsi="Times New Roman" w:cs="Times New Roman"/>
            <w:color w:val="0000FF"/>
            <w:sz w:val="24"/>
            <w:szCs w:val="24"/>
          </w:rPr>
          <w:t>10.4269/ajtmh.15-0874</w:t>
        </w:r>
      </w:hyperlink>
    </w:p>
    <w:p w:rsidR="00906976" w:rsidRPr="00DB39D8" w:rsidRDefault="00906976" w:rsidP="00DB39D8">
      <w:pPr>
        <w:pStyle w:val="ListParagraph"/>
        <w:numPr>
          <w:ilvl w:val="0"/>
          <w:numId w:val="47"/>
        </w:numPr>
        <w:spacing w:before="75" w:after="75" w:line="480" w:lineRule="auto"/>
        <w:jc w:val="both"/>
        <w:rPr>
          <w:rFonts w:ascii="Times New Roman" w:hAnsi="Times New Roman" w:cs="Times New Roman"/>
          <w:sz w:val="24"/>
          <w:szCs w:val="24"/>
        </w:rPr>
      </w:pPr>
      <w:r w:rsidRPr="00DB39D8">
        <w:rPr>
          <w:rFonts w:ascii="Times New Roman" w:hAnsi="Times New Roman" w:cs="Times New Roman"/>
          <w:sz w:val="24"/>
          <w:szCs w:val="24"/>
        </w:rPr>
        <w:t xml:space="preserve">Polaris Observatory Collaborators. (2023). </w:t>
      </w:r>
      <w:r w:rsidR="007A3FCD" w:rsidRPr="00DB39D8">
        <w:rPr>
          <w:rFonts w:ascii="Times New Roman" w:eastAsiaTheme="minorEastAsia" w:hAnsi="Times New Roman" w:cs="Times New Roman"/>
          <w:sz w:val="24"/>
          <w:szCs w:val="24"/>
        </w:rPr>
        <w:t>Global prevalence, cascade of care, and prophylaxis coverage of hepatitis B in 2022: a modelling study</w:t>
      </w:r>
      <w:r w:rsidRPr="00DB39D8">
        <w:rPr>
          <w:rFonts w:ascii="Times New Roman" w:hAnsi="Times New Roman" w:cs="Times New Roman"/>
          <w:sz w:val="24"/>
          <w:szCs w:val="24"/>
        </w:rPr>
        <w:t xml:space="preserve">. </w:t>
      </w:r>
      <w:r w:rsidRPr="00DB39D8">
        <w:rPr>
          <w:rFonts w:ascii="Times New Roman" w:hAnsi="Times New Roman" w:cs="Times New Roman"/>
          <w:i/>
          <w:sz w:val="24"/>
          <w:szCs w:val="24"/>
        </w:rPr>
        <w:t>The Lancet Gastroenterology &amp; Hepatology,8</w:t>
      </w:r>
      <w:r w:rsidRPr="00DB39D8">
        <w:rPr>
          <w:rFonts w:ascii="Times New Roman" w:hAnsi="Times New Roman" w:cs="Times New Roman"/>
          <w:sz w:val="24"/>
          <w:szCs w:val="24"/>
        </w:rPr>
        <w:t>(</w:t>
      </w:r>
      <w:r w:rsidR="003C7D23" w:rsidRPr="00DB39D8">
        <w:rPr>
          <w:rFonts w:ascii="Times New Roman" w:hAnsi="Times New Roman" w:cs="Times New Roman"/>
          <w:sz w:val="24"/>
          <w:szCs w:val="24"/>
        </w:rPr>
        <w:t>2):</w:t>
      </w:r>
      <w:r w:rsidRPr="00DB39D8">
        <w:rPr>
          <w:rFonts w:ascii="Times New Roman" w:hAnsi="Times New Roman" w:cs="Times New Roman"/>
          <w:sz w:val="24"/>
          <w:szCs w:val="24"/>
        </w:rPr>
        <w:t xml:space="preserve"> 123–138</w:t>
      </w:r>
      <w:r w:rsidR="00E25268" w:rsidRPr="00DB39D8">
        <w:rPr>
          <w:rFonts w:ascii="Times New Roman" w:hAnsi="Times New Roman" w:cs="Times New Roman"/>
          <w:sz w:val="24"/>
          <w:szCs w:val="24"/>
        </w:rPr>
        <w:t>.</w:t>
      </w:r>
    </w:p>
    <w:p w:rsidR="0026244F" w:rsidRPr="00DB39D8" w:rsidRDefault="0026244F" w:rsidP="00DB39D8">
      <w:pPr>
        <w:pStyle w:val="ListParagraph"/>
        <w:numPr>
          <w:ilvl w:val="0"/>
          <w:numId w:val="47"/>
        </w:numPr>
        <w:spacing w:after="240" w:line="480" w:lineRule="auto"/>
        <w:jc w:val="both"/>
        <w:rPr>
          <w:rFonts w:ascii="Times New Roman" w:hAnsi="Times New Roman" w:cs="Times New Roman"/>
          <w:i/>
          <w:sz w:val="24"/>
          <w:szCs w:val="24"/>
        </w:rPr>
      </w:pPr>
      <w:r w:rsidRPr="00DB39D8">
        <w:rPr>
          <w:rFonts w:ascii="Times New Roman" w:hAnsi="Times New Roman" w:cs="Times New Roman"/>
          <w:sz w:val="24"/>
          <w:szCs w:val="24"/>
        </w:rPr>
        <w:t xml:space="preserve">Saeed U, </w:t>
      </w:r>
      <w:proofErr w:type="spellStart"/>
      <w:r w:rsidRPr="00DB39D8">
        <w:rPr>
          <w:rFonts w:ascii="Times New Roman" w:hAnsi="Times New Roman" w:cs="Times New Roman"/>
          <w:sz w:val="24"/>
          <w:szCs w:val="24"/>
        </w:rPr>
        <w:t>Waheed</w:t>
      </w:r>
      <w:proofErr w:type="spellEnd"/>
      <w:r w:rsidRPr="00DB39D8">
        <w:rPr>
          <w:rFonts w:ascii="Times New Roman" w:hAnsi="Times New Roman" w:cs="Times New Roman"/>
          <w:sz w:val="24"/>
          <w:szCs w:val="24"/>
        </w:rPr>
        <w:t xml:space="preserve"> Y, Ashraf M. (2014). Hepatitis B and hepatitis C viruses: a review of viral genomes, viral induced host immune responses, genotypic distributions and worldwide epidemiology. </w:t>
      </w:r>
      <w:r w:rsidRPr="00DB39D8">
        <w:rPr>
          <w:rFonts w:ascii="Times New Roman" w:hAnsi="Times New Roman" w:cs="Times New Roman"/>
          <w:i/>
          <w:sz w:val="24"/>
          <w:szCs w:val="24"/>
        </w:rPr>
        <w:t>Asian Pacific Journal of Tropical Disease,</w:t>
      </w:r>
      <w:r w:rsidRPr="00DB39D8">
        <w:rPr>
          <w:rFonts w:ascii="Times New Roman" w:hAnsi="Times New Roman" w:cs="Times New Roman"/>
          <w:sz w:val="24"/>
          <w:szCs w:val="24"/>
        </w:rPr>
        <w:t xml:space="preserve">4(2):88–96. </w:t>
      </w:r>
    </w:p>
    <w:p w:rsidR="00F94BB9" w:rsidRPr="00DB7DA4" w:rsidRDefault="004647C2" w:rsidP="00DB39D8">
      <w:pPr>
        <w:pStyle w:val="Heading1"/>
        <w:numPr>
          <w:ilvl w:val="0"/>
          <w:numId w:val="47"/>
        </w:numPr>
        <w:spacing w:before="0" w:line="480" w:lineRule="auto"/>
        <w:jc w:val="both"/>
        <w:rPr>
          <w:rFonts w:ascii="Times New Roman" w:hAnsi="Times New Roman" w:cs="Times New Roman"/>
          <w:b w:val="0"/>
          <w:color w:val="000000" w:themeColor="text1"/>
          <w:sz w:val="24"/>
          <w:szCs w:val="24"/>
        </w:rPr>
      </w:pPr>
      <w:hyperlink r:id="rId18" w:history="1">
        <w:proofErr w:type="spellStart"/>
        <w:r w:rsidR="00F94BB9" w:rsidRPr="00DB7DA4">
          <w:rPr>
            <w:rStyle w:val="name"/>
            <w:rFonts w:ascii="Times New Roman" w:hAnsi="Times New Roman" w:cs="Times New Roman"/>
            <w:b w:val="0"/>
            <w:color w:val="000000" w:themeColor="text1"/>
            <w:sz w:val="24"/>
            <w:szCs w:val="24"/>
          </w:rPr>
          <w:t>Sah</w:t>
        </w:r>
        <w:proofErr w:type="spellEnd"/>
      </w:hyperlink>
      <w:r w:rsidR="00F94BB9" w:rsidRPr="00DB7DA4">
        <w:rPr>
          <w:rFonts w:ascii="Times New Roman" w:hAnsi="Times New Roman" w:cs="Times New Roman"/>
          <w:b w:val="0"/>
          <w:color w:val="000000" w:themeColor="text1"/>
          <w:sz w:val="24"/>
          <w:szCs w:val="24"/>
        </w:rPr>
        <w:t>, R.K, </w:t>
      </w:r>
      <w:hyperlink r:id="rId19" w:history="1">
        <w:r w:rsidR="00F94BB9" w:rsidRPr="00DB7DA4">
          <w:rPr>
            <w:rStyle w:val="name"/>
            <w:rFonts w:ascii="Times New Roman" w:hAnsi="Times New Roman" w:cs="Times New Roman"/>
            <w:b w:val="0"/>
            <w:color w:val="000000" w:themeColor="text1"/>
            <w:sz w:val="24"/>
            <w:szCs w:val="24"/>
          </w:rPr>
          <w:t xml:space="preserve"> Dey</w:t>
        </w:r>
      </w:hyperlink>
      <w:r w:rsidR="00F94BB9" w:rsidRPr="00DB7DA4">
        <w:rPr>
          <w:rFonts w:ascii="Times New Roman" w:hAnsi="Times New Roman" w:cs="Times New Roman"/>
          <w:b w:val="0"/>
          <w:color w:val="000000" w:themeColor="text1"/>
          <w:sz w:val="24"/>
          <w:szCs w:val="24"/>
        </w:rPr>
        <w:t>, A.B., </w:t>
      </w:r>
      <w:hyperlink r:id="rId20" w:history="1">
        <w:r w:rsidR="00F94BB9" w:rsidRPr="00DB7DA4">
          <w:rPr>
            <w:rStyle w:val="name"/>
            <w:rFonts w:ascii="Times New Roman" w:hAnsi="Times New Roman" w:cs="Times New Roman"/>
            <w:b w:val="0"/>
            <w:color w:val="000000" w:themeColor="text1"/>
            <w:sz w:val="24"/>
            <w:szCs w:val="24"/>
          </w:rPr>
          <w:t>Chatterjee</w:t>
        </w:r>
      </w:hyperlink>
      <w:r w:rsidR="00F94BB9" w:rsidRPr="00DB7DA4">
        <w:rPr>
          <w:rFonts w:ascii="Times New Roman" w:hAnsi="Times New Roman" w:cs="Times New Roman"/>
          <w:b w:val="0"/>
          <w:color w:val="000000" w:themeColor="text1"/>
          <w:sz w:val="24"/>
          <w:szCs w:val="24"/>
        </w:rPr>
        <w:t>, P., </w:t>
      </w:r>
      <w:proofErr w:type="spellStart"/>
      <w:r w:rsidR="00440015">
        <w:fldChar w:fldCharType="begin"/>
      </w:r>
      <w:r w:rsidR="00440015">
        <w:instrText xml:space="preserve"> HYPERLINK "https://pubmed.ncbi.nlm.nih.gov/?term=%22Chakrawarty%20A%22%5bAuthor%5d" </w:instrText>
      </w:r>
      <w:r w:rsidR="00440015">
        <w:fldChar w:fldCharType="separate"/>
      </w:r>
      <w:r w:rsidR="00F94BB9" w:rsidRPr="00DB7DA4">
        <w:rPr>
          <w:rStyle w:val="name"/>
          <w:rFonts w:ascii="Times New Roman" w:hAnsi="Times New Roman" w:cs="Times New Roman"/>
          <w:b w:val="0"/>
          <w:color w:val="000000" w:themeColor="text1"/>
          <w:sz w:val="24"/>
          <w:szCs w:val="24"/>
        </w:rPr>
        <w:t>Chakrawarty</w:t>
      </w:r>
      <w:proofErr w:type="spellEnd"/>
      <w:r w:rsidR="00440015">
        <w:rPr>
          <w:rStyle w:val="name"/>
          <w:rFonts w:ascii="Times New Roman" w:hAnsi="Times New Roman" w:cs="Times New Roman"/>
          <w:b w:val="0"/>
          <w:color w:val="000000" w:themeColor="text1"/>
          <w:sz w:val="24"/>
          <w:szCs w:val="24"/>
        </w:rPr>
        <w:fldChar w:fldCharType="end"/>
      </w:r>
      <w:r w:rsidR="00F94BB9" w:rsidRPr="00DB7DA4">
        <w:rPr>
          <w:rFonts w:ascii="Times New Roman" w:hAnsi="Times New Roman" w:cs="Times New Roman"/>
          <w:b w:val="0"/>
          <w:color w:val="000000" w:themeColor="text1"/>
          <w:sz w:val="24"/>
          <w:szCs w:val="24"/>
        </w:rPr>
        <w:t>, A, </w:t>
      </w:r>
      <w:hyperlink r:id="rId21" w:history="1">
        <w:r w:rsidR="00F94BB9" w:rsidRPr="00DB7DA4">
          <w:rPr>
            <w:rStyle w:val="name"/>
            <w:rFonts w:ascii="Times New Roman" w:hAnsi="Times New Roman" w:cs="Times New Roman"/>
            <w:b w:val="0"/>
            <w:color w:val="000000" w:themeColor="text1"/>
            <w:sz w:val="24"/>
            <w:szCs w:val="24"/>
          </w:rPr>
          <w:t>Kumar</w:t>
        </w:r>
      </w:hyperlink>
      <w:r w:rsidR="00F94BB9" w:rsidRPr="00DB7DA4">
        <w:rPr>
          <w:rFonts w:ascii="Times New Roman" w:hAnsi="Times New Roman" w:cs="Times New Roman"/>
          <w:b w:val="0"/>
          <w:color w:val="000000" w:themeColor="text1"/>
          <w:sz w:val="24"/>
          <w:szCs w:val="24"/>
        </w:rPr>
        <w:t>, U, </w:t>
      </w:r>
      <w:hyperlink r:id="rId22" w:history="1">
        <w:r w:rsidR="00F94BB9" w:rsidRPr="00DB7DA4">
          <w:rPr>
            <w:rStyle w:val="name"/>
            <w:rFonts w:ascii="Times New Roman" w:hAnsi="Times New Roman" w:cs="Times New Roman"/>
            <w:b w:val="0"/>
            <w:color w:val="000000" w:themeColor="text1"/>
            <w:sz w:val="24"/>
            <w:szCs w:val="24"/>
          </w:rPr>
          <w:t>Dwivedi</w:t>
        </w:r>
      </w:hyperlink>
      <w:r w:rsidR="00F94BB9" w:rsidRPr="00DB7DA4">
        <w:rPr>
          <w:rFonts w:ascii="Times New Roman" w:hAnsi="Times New Roman" w:cs="Times New Roman"/>
          <w:b w:val="0"/>
          <w:color w:val="000000" w:themeColor="text1"/>
          <w:sz w:val="24"/>
          <w:szCs w:val="24"/>
        </w:rPr>
        <w:t>, S.N.,</w:t>
      </w:r>
      <w:r w:rsidR="00F94BB9" w:rsidRPr="00DB7DA4">
        <w:rPr>
          <w:rStyle w:val="Strong"/>
          <w:rFonts w:ascii="Times New Roman" w:hAnsi="Times New Roman" w:cs="Times New Roman"/>
          <w:sz w:val="24"/>
          <w:szCs w:val="24"/>
        </w:rPr>
        <w:t>&amp;</w:t>
      </w:r>
      <w:r w:rsidR="00F94BB9" w:rsidRPr="00DB7DA4">
        <w:rPr>
          <w:rFonts w:ascii="Times New Roman" w:hAnsi="Times New Roman" w:cs="Times New Roman"/>
          <w:b w:val="0"/>
          <w:color w:val="000000" w:themeColor="text1"/>
          <w:sz w:val="24"/>
          <w:szCs w:val="24"/>
        </w:rPr>
        <w:t xml:space="preserve"> </w:t>
      </w:r>
      <w:hyperlink r:id="rId23" w:history="1">
        <w:r w:rsidR="00F94BB9" w:rsidRPr="00DB7DA4">
          <w:rPr>
            <w:rStyle w:val="name"/>
            <w:rFonts w:ascii="Times New Roman" w:hAnsi="Times New Roman" w:cs="Times New Roman"/>
            <w:b w:val="0"/>
            <w:color w:val="000000" w:themeColor="text1"/>
            <w:sz w:val="24"/>
            <w:szCs w:val="24"/>
          </w:rPr>
          <w:t xml:space="preserve"> Das</w:t>
        </w:r>
      </w:hyperlink>
      <w:r w:rsidR="00F94BB9" w:rsidRPr="00DB7DA4">
        <w:rPr>
          <w:rFonts w:ascii="Times New Roman" w:hAnsi="Times New Roman" w:cs="Times New Roman"/>
          <w:b w:val="0"/>
          <w:color w:val="000000" w:themeColor="text1"/>
          <w:sz w:val="24"/>
          <w:szCs w:val="24"/>
        </w:rPr>
        <w:t xml:space="preserve">, C.J (2025) Study of rheumatoid arthritis in older patients: a cross-sectional study. </w:t>
      </w:r>
      <w:r w:rsidR="00F94BB9" w:rsidRPr="00DB7DA4">
        <w:rPr>
          <w:rFonts w:ascii="Times New Roman" w:hAnsi="Times New Roman" w:cs="Times New Roman"/>
          <w:b w:val="0"/>
          <w:color w:val="000000" w:themeColor="text1"/>
          <w:sz w:val="24"/>
          <w:szCs w:val="24"/>
          <w:shd w:val="clear" w:color="auto" w:fill="FFFFFF"/>
        </w:rPr>
        <w:t>BMC Geriatric </w:t>
      </w:r>
      <w:proofErr w:type="spellStart"/>
      <w:r w:rsidR="00F94BB9" w:rsidRPr="00DB7DA4">
        <w:rPr>
          <w:rFonts w:ascii="Times New Roman" w:hAnsi="Times New Roman" w:cs="Times New Roman"/>
          <w:b w:val="0"/>
          <w:color w:val="000000" w:themeColor="text1"/>
          <w:sz w:val="24"/>
          <w:szCs w:val="24"/>
          <w:shd w:val="clear" w:color="auto" w:fill="FFFFFF"/>
        </w:rPr>
        <w:t>doi</w:t>
      </w:r>
      <w:proofErr w:type="spellEnd"/>
      <w:r w:rsidR="00F94BB9" w:rsidRPr="00DB7DA4">
        <w:rPr>
          <w:rFonts w:ascii="Times New Roman" w:hAnsi="Times New Roman" w:cs="Times New Roman"/>
          <w:b w:val="0"/>
          <w:color w:val="000000" w:themeColor="text1"/>
          <w:sz w:val="24"/>
          <w:szCs w:val="24"/>
          <w:shd w:val="clear" w:color="auto" w:fill="FFFFFF"/>
        </w:rPr>
        <w:t>: </w:t>
      </w:r>
      <w:hyperlink r:id="rId24" w:tgtFrame="_blank" w:history="1">
        <w:r w:rsidR="00F94BB9" w:rsidRPr="00DB7DA4">
          <w:rPr>
            <w:rStyle w:val="Hyperlink"/>
            <w:rFonts w:ascii="Times New Roman" w:hAnsi="Times New Roman" w:cs="Times New Roman"/>
            <w:b w:val="0"/>
            <w:color w:val="000000" w:themeColor="text1"/>
            <w:sz w:val="24"/>
            <w:szCs w:val="24"/>
            <w:u w:val="none"/>
            <w:shd w:val="clear" w:color="auto" w:fill="FFFFFF"/>
          </w:rPr>
          <w:t>10.1186/s12877-025-06242-8</w:t>
        </w:r>
      </w:hyperlink>
    </w:p>
    <w:p w:rsidR="00902745" w:rsidRPr="00DB39D8" w:rsidRDefault="00902745" w:rsidP="00DB39D8">
      <w:pPr>
        <w:pStyle w:val="ListParagraph"/>
        <w:numPr>
          <w:ilvl w:val="0"/>
          <w:numId w:val="47"/>
        </w:numPr>
        <w:spacing w:before="75" w:after="75" w:line="480" w:lineRule="auto"/>
        <w:jc w:val="both"/>
        <w:rPr>
          <w:rFonts w:ascii="Times New Roman" w:hAnsi="Times New Roman" w:cs="Times New Roman"/>
          <w:sz w:val="24"/>
          <w:szCs w:val="24"/>
        </w:rPr>
      </w:pPr>
      <w:r w:rsidRPr="00DB39D8">
        <w:rPr>
          <w:rFonts w:ascii="Times New Roman" w:eastAsiaTheme="minorEastAsia" w:hAnsi="Times New Roman" w:cs="Times New Roman"/>
          <w:sz w:val="24"/>
          <w:szCs w:val="24"/>
        </w:rPr>
        <w:t xml:space="preserve">Singh, J. A., </w:t>
      </w:r>
      <w:proofErr w:type="spellStart"/>
      <w:r w:rsidRPr="00DB39D8">
        <w:rPr>
          <w:rFonts w:ascii="Times New Roman" w:eastAsiaTheme="minorEastAsia" w:hAnsi="Times New Roman" w:cs="Times New Roman"/>
          <w:sz w:val="24"/>
          <w:szCs w:val="24"/>
        </w:rPr>
        <w:t>Saag</w:t>
      </w:r>
      <w:proofErr w:type="spellEnd"/>
      <w:r w:rsidRPr="00DB39D8">
        <w:rPr>
          <w:rFonts w:ascii="Times New Roman" w:eastAsiaTheme="minorEastAsia" w:hAnsi="Times New Roman" w:cs="Times New Roman"/>
          <w:sz w:val="24"/>
          <w:szCs w:val="24"/>
        </w:rPr>
        <w:t xml:space="preserve">, K. G., Bridges, S. L., Jr., </w:t>
      </w:r>
      <w:proofErr w:type="spellStart"/>
      <w:r w:rsidRPr="00DB39D8">
        <w:rPr>
          <w:rFonts w:ascii="Times New Roman" w:eastAsiaTheme="minorEastAsia" w:hAnsi="Times New Roman" w:cs="Times New Roman"/>
          <w:sz w:val="24"/>
          <w:szCs w:val="24"/>
        </w:rPr>
        <w:t>Akl</w:t>
      </w:r>
      <w:proofErr w:type="spellEnd"/>
      <w:r w:rsidRPr="00DB39D8">
        <w:rPr>
          <w:rFonts w:ascii="Times New Roman" w:eastAsiaTheme="minorEastAsia" w:hAnsi="Times New Roman" w:cs="Times New Roman"/>
          <w:sz w:val="24"/>
          <w:szCs w:val="24"/>
        </w:rPr>
        <w:t xml:space="preserve">, E. A., </w:t>
      </w:r>
      <w:proofErr w:type="spellStart"/>
      <w:r w:rsidRPr="00DB39D8">
        <w:rPr>
          <w:rFonts w:ascii="Times New Roman" w:eastAsiaTheme="minorEastAsia" w:hAnsi="Times New Roman" w:cs="Times New Roman"/>
          <w:sz w:val="24"/>
          <w:szCs w:val="24"/>
        </w:rPr>
        <w:t>Bannuru</w:t>
      </w:r>
      <w:proofErr w:type="spellEnd"/>
      <w:r w:rsidRPr="00DB39D8">
        <w:rPr>
          <w:rFonts w:ascii="Times New Roman" w:eastAsiaTheme="minorEastAsia" w:hAnsi="Times New Roman" w:cs="Times New Roman"/>
          <w:sz w:val="24"/>
          <w:szCs w:val="24"/>
        </w:rPr>
        <w:t xml:space="preserve">, R. R., Sullivan, M. C., </w:t>
      </w:r>
      <w:proofErr w:type="spellStart"/>
      <w:r w:rsidRPr="00DB39D8">
        <w:rPr>
          <w:rFonts w:ascii="Times New Roman" w:eastAsiaTheme="minorEastAsia" w:hAnsi="Times New Roman" w:cs="Times New Roman"/>
          <w:sz w:val="24"/>
          <w:szCs w:val="24"/>
        </w:rPr>
        <w:t>Vaysbrot</w:t>
      </w:r>
      <w:proofErr w:type="spellEnd"/>
      <w:r w:rsidRPr="00DB39D8">
        <w:rPr>
          <w:rFonts w:ascii="Times New Roman" w:eastAsiaTheme="minorEastAsia" w:hAnsi="Times New Roman" w:cs="Times New Roman"/>
          <w:sz w:val="24"/>
          <w:szCs w:val="24"/>
        </w:rPr>
        <w:t xml:space="preserve">, E., McNaughton, C., </w:t>
      </w:r>
      <w:proofErr w:type="spellStart"/>
      <w:r w:rsidRPr="00DB39D8">
        <w:rPr>
          <w:rFonts w:ascii="Times New Roman" w:eastAsiaTheme="minorEastAsia" w:hAnsi="Times New Roman" w:cs="Times New Roman"/>
          <w:sz w:val="24"/>
          <w:szCs w:val="24"/>
        </w:rPr>
        <w:t>Osani</w:t>
      </w:r>
      <w:proofErr w:type="spellEnd"/>
      <w:r w:rsidRPr="00DB39D8">
        <w:rPr>
          <w:rFonts w:ascii="Times New Roman" w:eastAsiaTheme="minorEastAsia" w:hAnsi="Times New Roman" w:cs="Times New Roman"/>
          <w:sz w:val="24"/>
          <w:szCs w:val="24"/>
        </w:rPr>
        <w:t xml:space="preserve">, M., </w:t>
      </w:r>
      <w:proofErr w:type="spellStart"/>
      <w:r w:rsidRPr="00DB39D8">
        <w:rPr>
          <w:rFonts w:ascii="Times New Roman" w:eastAsiaTheme="minorEastAsia" w:hAnsi="Times New Roman" w:cs="Times New Roman"/>
          <w:sz w:val="24"/>
          <w:szCs w:val="24"/>
        </w:rPr>
        <w:t>Shmerling</w:t>
      </w:r>
      <w:proofErr w:type="spellEnd"/>
      <w:r w:rsidRPr="00DB39D8">
        <w:rPr>
          <w:rFonts w:ascii="Times New Roman" w:eastAsiaTheme="minorEastAsia" w:hAnsi="Times New Roman" w:cs="Times New Roman"/>
          <w:sz w:val="24"/>
          <w:szCs w:val="24"/>
        </w:rPr>
        <w:t xml:space="preserve">, R. H., Curtis, J. R., </w:t>
      </w:r>
      <w:proofErr w:type="spellStart"/>
      <w:r w:rsidRPr="00DB39D8">
        <w:rPr>
          <w:rFonts w:ascii="Times New Roman" w:eastAsiaTheme="minorEastAsia" w:hAnsi="Times New Roman" w:cs="Times New Roman"/>
          <w:sz w:val="24"/>
          <w:szCs w:val="24"/>
        </w:rPr>
        <w:t>Furst</w:t>
      </w:r>
      <w:proofErr w:type="spellEnd"/>
      <w:r w:rsidRPr="00DB39D8">
        <w:rPr>
          <w:rFonts w:ascii="Times New Roman" w:eastAsiaTheme="minorEastAsia" w:hAnsi="Times New Roman" w:cs="Times New Roman"/>
          <w:sz w:val="24"/>
          <w:szCs w:val="24"/>
        </w:rPr>
        <w:t xml:space="preserve">, D. E., Parks, D., Kavanaugh, A., O'Dell, J., King, C., Leong, A., Matteson, E. L., </w:t>
      </w:r>
      <w:proofErr w:type="spellStart"/>
      <w:r w:rsidRPr="00DB39D8">
        <w:rPr>
          <w:rFonts w:ascii="Times New Roman" w:eastAsiaTheme="minorEastAsia" w:hAnsi="Times New Roman" w:cs="Times New Roman"/>
          <w:sz w:val="24"/>
          <w:szCs w:val="24"/>
        </w:rPr>
        <w:t>Schousboe</w:t>
      </w:r>
      <w:proofErr w:type="spellEnd"/>
      <w:r w:rsidRPr="00DB39D8">
        <w:rPr>
          <w:rFonts w:ascii="Times New Roman" w:eastAsiaTheme="minorEastAsia" w:hAnsi="Times New Roman" w:cs="Times New Roman"/>
          <w:sz w:val="24"/>
          <w:szCs w:val="24"/>
        </w:rPr>
        <w:t xml:space="preserve">, J. T., ... </w:t>
      </w:r>
      <w:proofErr w:type="spellStart"/>
      <w:r w:rsidRPr="00DB39D8">
        <w:rPr>
          <w:rFonts w:ascii="Times New Roman" w:eastAsiaTheme="minorEastAsia" w:hAnsi="Times New Roman" w:cs="Times New Roman"/>
          <w:sz w:val="24"/>
          <w:szCs w:val="24"/>
        </w:rPr>
        <w:t>McAlindon</w:t>
      </w:r>
      <w:proofErr w:type="spellEnd"/>
      <w:r w:rsidRPr="00DB39D8">
        <w:rPr>
          <w:rFonts w:ascii="Times New Roman" w:eastAsiaTheme="minorEastAsia" w:hAnsi="Times New Roman" w:cs="Times New Roman"/>
          <w:sz w:val="24"/>
          <w:szCs w:val="24"/>
        </w:rPr>
        <w:t>, T. E. (2015)</w:t>
      </w:r>
      <w:r w:rsidRPr="00DB39D8">
        <w:rPr>
          <w:rFonts w:ascii="Times New Roman" w:hAnsi="Times New Roman" w:cs="Times New Roman"/>
          <w:sz w:val="24"/>
          <w:szCs w:val="24"/>
        </w:rPr>
        <w:t xml:space="preserve"> </w:t>
      </w:r>
      <w:r w:rsidRPr="00DB39D8">
        <w:rPr>
          <w:rFonts w:ascii="Times New Roman" w:eastAsiaTheme="minorEastAsia" w:hAnsi="Times New Roman" w:cs="Times New Roman"/>
          <w:sz w:val="24"/>
          <w:szCs w:val="24"/>
        </w:rPr>
        <w:t xml:space="preserve">American College of Rheumatology Guideline for the Treatment of Rheumatoid Arthritis. Arthritis &amp; Rheumatology, </w:t>
      </w:r>
      <w:r w:rsidRPr="00DB39D8">
        <w:rPr>
          <w:rFonts w:ascii="Times New Roman" w:eastAsiaTheme="minorEastAsia" w:hAnsi="Times New Roman" w:cs="Times New Roman"/>
          <w:bCs/>
          <w:sz w:val="24"/>
          <w:szCs w:val="24"/>
        </w:rPr>
        <w:t>DOI:</w:t>
      </w:r>
      <w:hyperlink r:id="rId25" w:history="1">
        <w:r w:rsidRPr="00DB39D8">
          <w:rPr>
            <w:rFonts w:ascii="Times New Roman" w:eastAsiaTheme="minorEastAsia" w:hAnsi="Times New Roman" w:cs="Times New Roman"/>
            <w:color w:val="0000FF"/>
            <w:sz w:val="24"/>
            <w:szCs w:val="24"/>
          </w:rPr>
          <w:t>10.1002/art.39480</w:t>
        </w:r>
      </w:hyperlink>
    </w:p>
    <w:p w:rsidR="005C309F" w:rsidRPr="00DB39D8" w:rsidRDefault="005C309F" w:rsidP="00DB39D8">
      <w:pPr>
        <w:pStyle w:val="ListParagraph"/>
        <w:numPr>
          <w:ilvl w:val="0"/>
          <w:numId w:val="47"/>
        </w:numPr>
        <w:spacing w:after="240" w:line="480" w:lineRule="auto"/>
        <w:jc w:val="both"/>
        <w:rPr>
          <w:rFonts w:ascii="Times New Roman" w:hAnsi="Times New Roman" w:cs="Times New Roman"/>
          <w:sz w:val="24"/>
          <w:szCs w:val="24"/>
        </w:rPr>
      </w:pPr>
      <w:r w:rsidRPr="00DB39D8">
        <w:rPr>
          <w:rFonts w:ascii="Times New Roman" w:hAnsi="Times New Roman" w:cs="Times New Roman"/>
          <w:sz w:val="24"/>
          <w:szCs w:val="24"/>
        </w:rPr>
        <w:t xml:space="preserve">Smolen, J. S., </w:t>
      </w:r>
      <w:proofErr w:type="spellStart"/>
      <w:r w:rsidRPr="00DB39D8">
        <w:rPr>
          <w:rFonts w:ascii="Times New Roman" w:hAnsi="Times New Roman" w:cs="Times New Roman"/>
          <w:sz w:val="24"/>
          <w:szCs w:val="24"/>
        </w:rPr>
        <w:t>Ale</w:t>
      </w:r>
      <w:r w:rsidR="00952FA0" w:rsidRPr="00DB39D8">
        <w:rPr>
          <w:rFonts w:ascii="Times New Roman" w:hAnsi="Times New Roman" w:cs="Times New Roman"/>
          <w:sz w:val="24"/>
          <w:szCs w:val="24"/>
        </w:rPr>
        <w:t>taha</w:t>
      </w:r>
      <w:proofErr w:type="spellEnd"/>
      <w:r w:rsidR="00952FA0" w:rsidRPr="00DB39D8">
        <w:rPr>
          <w:rFonts w:ascii="Times New Roman" w:hAnsi="Times New Roman" w:cs="Times New Roman"/>
          <w:sz w:val="24"/>
          <w:szCs w:val="24"/>
        </w:rPr>
        <w:t>, D., &amp; McInnes, I. B. (2016</w:t>
      </w:r>
      <w:r w:rsidRPr="00DB39D8">
        <w:rPr>
          <w:rFonts w:ascii="Times New Roman" w:hAnsi="Times New Roman" w:cs="Times New Roman"/>
          <w:sz w:val="24"/>
          <w:szCs w:val="24"/>
        </w:rPr>
        <w:t xml:space="preserve">). Rheumatoid arthritis. </w:t>
      </w:r>
      <w:r w:rsidRPr="00DB39D8">
        <w:rPr>
          <w:rFonts w:ascii="Times New Roman" w:hAnsi="Times New Roman" w:cs="Times New Roman"/>
          <w:i/>
          <w:sz w:val="24"/>
          <w:szCs w:val="24"/>
        </w:rPr>
        <w:t>The Lancet</w:t>
      </w:r>
      <w:r w:rsidRPr="00DB39D8">
        <w:rPr>
          <w:rFonts w:ascii="Times New Roman" w:hAnsi="Times New Roman" w:cs="Times New Roman"/>
          <w:sz w:val="24"/>
          <w:szCs w:val="24"/>
        </w:rPr>
        <w:t>, 401(10384), 1136–1149.</w:t>
      </w:r>
      <w:r w:rsidR="00736E4A" w:rsidRPr="00DB39D8">
        <w:rPr>
          <w:rFonts w:ascii="Times New Roman" w:eastAsiaTheme="minorEastAsia" w:hAnsi="Times New Roman" w:cs="Times New Roman"/>
          <w:bCs/>
          <w:sz w:val="24"/>
          <w:szCs w:val="24"/>
        </w:rPr>
        <w:t xml:space="preserve"> DOI:</w:t>
      </w:r>
      <w:hyperlink r:id="rId26" w:history="1">
        <w:r w:rsidR="00736E4A" w:rsidRPr="00DB39D8">
          <w:rPr>
            <w:rFonts w:ascii="Times New Roman" w:eastAsiaTheme="minorEastAsia" w:hAnsi="Times New Roman" w:cs="Times New Roman"/>
            <w:color w:val="0000FF"/>
            <w:sz w:val="24"/>
            <w:szCs w:val="24"/>
          </w:rPr>
          <w:t>10.1016/S0140-6736(16)30173-8</w:t>
        </w:r>
      </w:hyperlink>
    </w:p>
    <w:p w:rsidR="001D7146" w:rsidRPr="00DB7DA4" w:rsidRDefault="001D7146" w:rsidP="00DB39D8">
      <w:pPr>
        <w:pStyle w:val="NormalWeb"/>
        <w:numPr>
          <w:ilvl w:val="0"/>
          <w:numId w:val="47"/>
        </w:numPr>
        <w:spacing w:line="480" w:lineRule="auto"/>
      </w:pPr>
      <w:proofErr w:type="spellStart"/>
      <w:r w:rsidRPr="00DB7DA4">
        <w:rPr>
          <w:rStyle w:val="Strong"/>
          <w:rFonts w:eastAsiaTheme="majorEastAsia"/>
          <w:b w:val="0"/>
        </w:rPr>
        <w:lastRenderedPageBreak/>
        <w:t>Sonderup</w:t>
      </w:r>
      <w:proofErr w:type="spellEnd"/>
      <w:r w:rsidRPr="00DB7DA4">
        <w:rPr>
          <w:rStyle w:val="Strong"/>
          <w:rFonts w:eastAsiaTheme="majorEastAsia"/>
          <w:b w:val="0"/>
        </w:rPr>
        <w:t xml:space="preserve">, M. W., &amp; Spearman, C. W. (2024). </w:t>
      </w:r>
      <w:r w:rsidRPr="00DB7DA4">
        <w:rPr>
          <w:rStyle w:val="Emphasis"/>
          <w:rFonts w:eastAsiaTheme="majorEastAsia"/>
        </w:rPr>
        <w:t xml:space="preserve">HBV elimination in Africa—Current status and </w:t>
      </w:r>
      <w:proofErr w:type="spellStart"/>
      <w:proofErr w:type="gramStart"/>
      <w:r w:rsidRPr="00DB7DA4">
        <w:rPr>
          <w:rStyle w:val="Emphasis"/>
          <w:rFonts w:eastAsiaTheme="majorEastAsia"/>
        </w:rPr>
        <w:t>challenges.</w:t>
      </w:r>
      <w:r w:rsidRPr="00DB7DA4">
        <w:rPr>
          <w:rStyle w:val="Strong"/>
          <w:rFonts w:eastAsiaTheme="majorEastAsia"/>
          <w:b w:val="0"/>
        </w:rPr>
        <w:t>Clinical</w:t>
      </w:r>
      <w:proofErr w:type="spellEnd"/>
      <w:proofErr w:type="gramEnd"/>
      <w:r w:rsidRPr="00DB7DA4">
        <w:rPr>
          <w:rStyle w:val="Strong"/>
          <w:rFonts w:eastAsiaTheme="majorEastAsia"/>
          <w:b w:val="0"/>
        </w:rPr>
        <w:t xml:space="preserve"> Liver Disease, 23(1), e0166. </w:t>
      </w:r>
      <w:r>
        <w:rPr>
          <w:rStyle w:val="Strong"/>
          <w:rFonts w:eastAsiaTheme="majorEastAsia"/>
          <w:b w:val="0"/>
        </w:rPr>
        <w:t>h</w:t>
      </w:r>
      <w:r w:rsidRPr="00DB7DA4">
        <w:t>ttps://doi.org/10.1097/CLD.0000000000000166</w:t>
      </w:r>
    </w:p>
    <w:p w:rsidR="0025499E" w:rsidRPr="00DB39D8" w:rsidRDefault="0025499E" w:rsidP="00DB39D8">
      <w:pPr>
        <w:pStyle w:val="ListParagraph"/>
        <w:numPr>
          <w:ilvl w:val="0"/>
          <w:numId w:val="47"/>
        </w:numPr>
        <w:spacing w:after="240" w:line="480" w:lineRule="auto"/>
        <w:rPr>
          <w:rFonts w:ascii="Times New Roman" w:hAnsi="Times New Roman" w:cs="Times New Roman"/>
          <w:sz w:val="24"/>
          <w:szCs w:val="24"/>
        </w:rPr>
      </w:pPr>
      <w:proofErr w:type="spellStart"/>
      <w:r w:rsidRPr="00DB39D8">
        <w:rPr>
          <w:rStyle w:val="Strong"/>
          <w:rFonts w:ascii="Times New Roman" w:hAnsi="Times New Roman" w:cs="Times New Roman"/>
          <w:b w:val="0"/>
          <w:sz w:val="24"/>
          <w:szCs w:val="24"/>
        </w:rPr>
        <w:t>Sticher</w:t>
      </w:r>
      <w:proofErr w:type="spellEnd"/>
      <w:r w:rsidRPr="00DB39D8">
        <w:rPr>
          <w:rStyle w:val="Strong"/>
          <w:rFonts w:ascii="Times New Roman" w:hAnsi="Times New Roman" w:cs="Times New Roman"/>
          <w:b w:val="0"/>
          <w:sz w:val="24"/>
          <w:szCs w:val="24"/>
        </w:rPr>
        <w:t xml:space="preserve">, J. S., </w:t>
      </w:r>
      <w:proofErr w:type="spellStart"/>
      <w:r w:rsidRPr="00DB39D8">
        <w:rPr>
          <w:rStyle w:val="Strong"/>
          <w:rFonts w:ascii="Times New Roman" w:hAnsi="Times New Roman" w:cs="Times New Roman"/>
          <w:b w:val="0"/>
          <w:sz w:val="24"/>
          <w:szCs w:val="24"/>
        </w:rPr>
        <w:t>Csermak</w:t>
      </w:r>
      <w:proofErr w:type="spellEnd"/>
      <w:r w:rsidRPr="00DB39D8">
        <w:rPr>
          <w:rStyle w:val="Strong"/>
          <w:rFonts w:ascii="Times New Roman" w:hAnsi="Times New Roman" w:cs="Times New Roman"/>
          <w:b w:val="0"/>
          <w:sz w:val="24"/>
          <w:szCs w:val="24"/>
        </w:rPr>
        <w:t xml:space="preserve">, K. R., </w:t>
      </w:r>
      <w:proofErr w:type="spellStart"/>
      <w:r w:rsidRPr="00DB39D8">
        <w:rPr>
          <w:rStyle w:val="Strong"/>
          <w:rFonts w:ascii="Times New Roman" w:hAnsi="Times New Roman" w:cs="Times New Roman"/>
          <w:b w:val="0"/>
          <w:sz w:val="24"/>
          <w:szCs w:val="24"/>
        </w:rPr>
        <w:t>Otsyula</w:t>
      </w:r>
      <w:proofErr w:type="spellEnd"/>
      <w:r w:rsidRPr="00DB39D8">
        <w:rPr>
          <w:rStyle w:val="Strong"/>
          <w:rFonts w:ascii="Times New Roman" w:hAnsi="Times New Roman" w:cs="Times New Roman"/>
          <w:b w:val="0"/>
          <w:sz w:val="24"/>
          <w:szCs w:val="24"/>
        </w:rPr>
        <w:t xml:space="preserve">, N., Turkson, M., </w:t>
      </w:r>
      <w:proofErr w:type="spellStart"/>
      <w:r w:rsidRPr="00DB39D8">
        <w:rPr>
          <w:rStyle w:val="Strong"/>
          <w:rFonts w:ascii="Times New Roman" w:hAnsi="Times New Roman" w:cs="Times New Roman"/>
          <w:b w:val="0"/>
          <w:sz w:val="24"/>
          <w:szCs w:val="24"/>
        </w:rPr>
        <w:t>Aubrun</w:t>
      </w:r>
      <w:proofErr w:type="spellEnd"/>
      <w:r w:rsidRPr="00DB39D8">
        <w:rPr>
          <w:rStyle w:val="Strong"/>
          <w:rFonts w:ascii="Times New Roman" w:hAnsi="Times New Roman" w:cs="Times New Roman"/>
          <w:b w:val="0"/>
          <w:sz w:val="24"/>
          <w:szCs w:val="24"/>
        </w:rPr>
        <w:t xml:space="preserve">, E., &amp; </w:t>
      </w:r>
      <w:proofErr w:type="spellStart"/>
      <w:r w:rsidRPr="00DB39D8">
        <w:rPr>
          <w:rStyle w:val="Strong"/>
          <w:rFonts w:ascii="Times New Roman" w:hAnsi="Times New Roman" w:cs="Times New Roman"/>
          <w:b w:val="0"/>
          <w:sz w:val="24"/>
          <w:szCs w:val="24"/>
        </w:rPr>
        <w:t>Oshagbemi</w:t>
      </w:r>
      <w:proofErr w:type="spellEnd"/>
      <w:r w:rsidRPr="00DB39D8">
        <w:rPr>
          <w:rStyle w:val="Strong"/>
          <w:rFonts w:ascii="Times New Roman" w:hAnsi="Times New Roman" w:cs="Times New Roman"/>
          <w:b w:val="0"/>
          <w:sz w:val="24"/>
          <w:szCs w:val="24"/>
        </w:rPr>
        <w:t xml:space="preserve">, O. A. (2025). </w:t>
      </w:r>
      <w:r w:rsidRPr="00DB39D8">
        <w:rPr>
          <w:rStyle w:val="Emphasis"/>
          <w:rFonts w:ascii="Times New Roman" w:hAnsi="Times New Roman" w:cs="Times New Roman"/>
          <w:sz w:val="24"/>
          <w:szCs w:val="24"/>
        </w:rPr>
        <w:t>Prevalence of viral hepatitis in sub-Saharan Africa among the general population: An umbrella review of systematic reviews and meta-</w:t>
      </w:r>
      <w:proofErr w:type="spellStart"/>
      <w:r w:rsidRPr="00DB39D8">
        <w:rPr>
          <w:rStyle w:val="Emphasis"/>
          <w:rFonts w:ascii="Times New Roman" w:hAnsi="Times New Roman" w:cs="Times New Roman"/>
          <w:sz w:val="24"/>
          <w:szCs w:val="24"/>
        </w:rPr>
        <w:t>analyses.</w:t>
      </w:r>
      <w:r w:rsidRPr="00DB39D8">
        <w:rPr>
          <w:rStyle w:val="Strong"/>
          <w:rFonts w:ascii="Times New Roman" w:hAnsi="Times New Roman" w:cs="Times New Roman"/>
          <w:b w:val="0"/>
          <w:sz w:val="24"/>
          <w:szCs w:val="24"/>
        </w:rPr>
        <w:t>BMJ</w:t>
      </w:r>
      <w:proofErr w:type="spellEnd"/>
      <w:r w:rsidRPr="00DB39D8">
        <w:rPr>
          <w:rStyle w:val="Strong"/>
          <w:rFonts w:ascii="Times New Roman" w:hAnsi="Times New Roman" w:cs="Times New Roman"/>
          <w:b w:val="0"/>
          <w:sz w:val="24"/>
          <w:szCs w:val="24"/>
        </w:rPr>
        <w:t xml:space="preserve"> Open, 15(9), e101029.</w:t>
      </w:r>
      <w:hyperlink r:id="rId27" w:history="1">
        <w:r w:rsidRPr="00DB39D8">
          <w:rPr>
            <w:rStyle w:val="Hyperlink"/>
            <w:rFonts w:ascii="Times New Roman" w:hAnsi="Times New Roman" w:cs="Times New Roman"/>
            <w:sz w:val="24"/>
            <w:szCs w:val="24"/>
          </w:rPr>
          <w:t>https://doi.org/10.1136/bmjopen-2025-101029</w:t>
        </w:r>
      </w:hyperlink>
    </w:p>
    <w:p w:rsidR="003B6496" w:rsidRPr="00DB39D8" w:rsidRDefault="004C551E" w:rsidP="00DB39D8">
      <w:pPr>
        <w:pStyle w:val="ListParagraph"/>
        <w:numPr>
          <w:ilvl w:val="0"/>
          <w:numId w:val="47"/>
        </w:numPr>
        <w:spacing w:after="240" w:line="480" w:lineRule="auto"/>
        <w:jc w:val="both"/>
        <w:rPr>
          <w:rFonts w:ascii="Times New Roman" w:hAnsi="Times New Roman" w:cs="Times New Roman"/>
          <w:sz w:val="24"/>
          <w:szCs w:val="24"/>
        </w:rPr>
      </w:pPr>
      <w:r w:rsidRPr="00DB39D8">
        <w:rPr>
          <w:rFonts w:ascii="Times New Roman" w:hAnsi="Times New Roman" w:cs="Times New Roman"/>
          <w:sz w:val="24"/>
          <w:szCs w:val="24"/>
        </w:rPr>
        <w:t xml:space="preserve">Xiang T, Jiang Z, Zheng J, Lo C, Tsou H, Ren G, Zhang J, Huang A, Lai G. </w:t>
      </w:r>
      <w:r w:rsidR="00557325" w:rsidRPr="00DB39D8">
        <w:rPr>
          <w:rFonts w:ascii="Times New Roman" w:hAnsi="Times New Roman" w:cs="Times New Roman"/>
          <w:sz w:val="24"/>
          <w:szCs w:val="24"/>
        </w:rPr>
        <w:t xml:space="preserve">(2012). </w:t>
      </w:r>
      <w:r w:rsidRPr="00DB39D8">
        <w:rPr>
          <w:rFonts w:ascii="Times New Roman" w:hAnsi="Times New Roman" w:cs="Times New Roman"/>
          <w:sz w:val="24"/>
          <w:szCs w:val="24"/>
        </w:rPr>
        <w:t xml:space="preserve">A novel double antibody sandwich-lateral flow immunoassay for the rapid and simple detection of hepatitis C virus. </w:t>
      </w:r>
      <w:r w:rsidRPr="00DB39D8">
        <w:rPr>
          <w:rFonts w:ascii="Times New Roman" w:hAnsi="Times New Roman" w:cs="Times New Roman"/>
          <w:i/>
          <w:sz w:val="24"/>
          <w:szCs w:val="24"/>
        </w:rPr>
        <w:t>Int</w:t>
      </w:r>
      <w:r w:rsidR="003B6496" w:rsidRPr="00DB39D8">
        <w:rPr>
          <w:rFonts w:ascii="Times New Roman" w:hAnsi="Times New Roman" w:cs="Times New Roman"/>
          <w:i/>
          <w:sz w:val="24"/>
          <w:szCs w:val="24"/>
        </w:rPr>
        <w:t>ernational</w:t>
      </w:r>
      <w:r w:rsidRPr="00DB39D8">
        <w:rPr>
          <w:rFonts w:ascii="Times New Roman" w:hAnsi="Times New Roman" w:cs="Times New Roman"/>
          <w:i/>
          <w:sz w:val="24"/>
          <w:szCs w:val="24"/>
        </w:rPr>
        <w:t xml:space="preserve"> J</w:t>
      </w:r>
      <w:r w:rsidR="003B6496" w:rsidRPr="00DB39D8">
        <w:rPr>
          <w:rFonts w:ascii="Times New Roman" w:hAnsi="Times New Roman" w:cs="Times New Roman"/>
          <w:i/>
          <w:sz w:val="24"/>
          <w:szCs w:val="24"/>
        </w:rPr>
        <w:t>ournal of</w:t>
      </w:r>
      <w:r w:rsidRPr="00DB39D8">
        <w:rPr>
          <w:rFonts w:ascii="Times New Roman" w:hAnsi="Times New Roman" w:cs="Times New Roman"/>
          <w:i/>
          <w:sz w:val="24"/>
          <w:szCs w:val="24"/>
        </w:rPr>
        <w:t xml:space="preserve"> Mol</w:t>
      </w:r>
      <w:r w:rsidR="003B6496" w:rsidRPr="00DB39D8">
        <w:rPr>
          <w:rFonts w:ascii="Times New Roman" w:hAnsi="Times New Roman" w:cs="Times New Roman"/>
          <w:i/>
          <w:sz w:val="24"/>
          <w:szCs w:val="24"/>
        </w:rPr>
        <w:t>ecular Medicine</w:t>
      </w:r>
      <w:r w:rsidR="003B6496" w:rsidRPr="00DB39D8">
        <w:rPr>
          <w:rFonts w:ascii="Times New Roman" w:hAnsi="Times New Roman" w:cs="Times New Roman"/>
          <w:sz w:val="24"/>
          <w:szCs w:val="24"/>
        </w:rPr>
        <w:t xml:space="preserve">, </w:t>
      </w:r>
      <w:r w:rsidRPr="00DB39D8">
        <w:rPr>
          <w:rFonts w:ascii="Times New Roman" w:hAnsi="Times New Roman" w:cs="Times New Roman"/>
          <w:sz w:val="24"/>
          <w:szCs w:val="24"/>
        </w:rPr>
        <w:t xml:space="preserve">30(5):1041-7. </w:t>
      </w:r>
    </w:p>
    <w:p w:rsidR="00405270" w:rsidRPr="00DB39D8" w:rsidRDefault="001E00CF" w:rsidP="00DB39D8">
      <w:pPr>
        <w:pStyle w:val="ListParagraph"/>
        <w:numPr>
          <w:ilvl w:val="0"/>
          <w:numId w:val="47"/>
        </w:numPr>
        <w:spacing w:after="240" w:line="480" w:lineRule="auto"/>
        <w:jc w:val="both"/>
        <w:rPr>
          <w:rFonts w:ascii="Times New Roman" w:hAnsi="Times New Roman" w:cs="Times New Roman"/>
          <w:sz w:val="24"/>
          <w:szCs w:val="24"/>
        </w:rPr>
      </w:pPr>
      <w:proofErr w:type="spellStart"/>
      <w:r w:rsidRPr="00DB39D8">
        <w:rPr>
          <w:rFonts w:ascii="Times New Roman" w:hAnsi="Times New Roman" w:cs="Times New Roman"/>
          <w:sz w:val="24"/>
          <w:szCs w:val="24"/>
        </w:rPr>
        <w:t>Venetsanopoulou</w:t>
      </w:r>
      <w:proofErr w:type="spellEnd"/>
      <w:r w:rsidRPr="00DB39D8">
        <w:rPr>
          <w:rFonts w:ascii="Times New Roman" w:hAnsi="Times New Roman" w:cs="Times New Roman"/>
          <w:sz w:val="24"/>
          <w:szCs w:val="24"/>
        </w:rPr>
        <w:t xml:space="preserve"> AI, </w:t>
      </w:r>
      <w:proofErr w:type="spellStart"/>
      <w:r w:rsidRPr="00DB39D8">
        <w:rPr>
          <w:rFonts w:ascii="Times New Roman" w:hAnsi="Times New Roman" w:cs="Times New Roman"/>
          <w:sz w:val="24"/>
          <w:szCs w:val="24"/>
        </w:rPr>
        <w:t>Alamanos</w:t>
      </w:r>
      <w:proofErr w:type="spellEnd"/>
      <w:r w:rsidRPr="00DB39D8">
        <w:rPr>
          <w:rFonts w:ascii="Times New Roman" w:hAnsi="Times New Roman" w:cs="Times New Roman"/>
          <w:sz w:val="24"/>
          <w:szCs w:val="24"/>
        </w:rPr>
        <w:t xml:space="preserve"> Y, </w:t>
      </w:r>
      <w:proofErr w:type="spellStart"/>
      <w:r w:rsidRPr="00DB39D8">
        <w:rPr>
          <w:rFonts w:ascii="Times New Roman" w:hAnsi="Times New Roman" w:cs="Times New Roman"/>
          <w:sz w:val="24"/>
          <w:szCs w:val="24"/>
        </w:rPr>
        <w:t>Voulgari</w:t>
      </w:r>
      <w:proofErr w:type="spellEnd"/>
      <w:r w:rsidRPr="00DB39D8">
        <w:rPr>
          <w:rFonts w:ascii="Times New Roman" w:hAnsi="Times New Roman" w:cs="Times New Roman"/>
          <w:sz w:val="24"/>
          <w:szCs w:val="24"/>
        </w:rPr>
        <w:t xml:space="preserve"> PV, </w:t>
      </w:r>
      <w:proofErr w:type="spellStart"/>
      <w:r w:rsidRPr="00DB39D8">
        <w:rPr>
          <w:rFonts w:ascii="Times New Roman" w:hAnsi="Times New Roman" w:cs="Times New Roman"/>
          <w:sz w:val="24"/>
          <w:szCs w:val="24"/>
        </w:rPr>
        <w:t>Drosos</w:t>
      </w:r>
      <w:proofErr w:type="spellEnd"/>
      <w:r w:rsidRPr="00DB39D8">
        <w:rPr>
          <w:rFonts w:ascii="Times New Roman" w:hAnsi="Times New Roman" w:cs="Times New Roman"/>
          <w:sz w:val="24"/>
          <w:szCs w:val="24"/>
        </w:rPr>
        <w:t xml:space="preserve"> AA. (2023). </w:t>
      </w:r>
      <w:r w:rsidRPr="00DB39D8">
        <w:rPr>
          <w:rFonts w:ascii="Times New Roman" w:hAnsi="Times New Roman" w:cs="Times New Roman"/>
          <w:i/>
          <w:sz w:val="24"/>
          <w:szCs w:val="24"/>
        </w:rPr>
        <w:t>Epidemiology and Risk Factors for Rheumatoid Arthritis Development</w:t>
      </w:r>
      <w:r w:rsidRPr="00DB39D8">
        <w:rPr>
          <w:rFonts w:ascii="Times New Roman" w:hAnsi="Times New Roman" w:cs="Times New Roman"/>
          <w:sz w:val="24"/>
          <w:szCs w:val="24"/>
        </w:rPr>
        <w:t xml:space="preserve">. </w:t>
      </w:r>
      <w:proofErr w:type="spellStart"/>
      <w:r w:rsidRPr="00DB39D8">
        <w:rPr>
          <w:rFonts w:ascii="Times New Roman" w:hAnsi="Times New Roman" w:cs="Times New Roman"/>
          <w:sz w:val="24"/>
          <w:szCs w:val="24"/>
        </w:rPr>
        <w:t>Mediterr</w:t>
      </w:r>
      <w:proofErr w:type="spellEnd"/>
      <w:r w:rsidRPr="00DB39D8">
        <w:rPr>
          <w:rFonts w:ascii="Times New Roman" w:hAnsi="Times New Roman" w:cs="Times New Roman"/>
          <w:sz w:val="24"/>
          <w:szCs w:val="24"/>
        </w:rPr>
        <w:t xml:space="preserve"> J </w:t>
      </w:r>
      <w:proofErr w:type="spellStart"/>
      <w:r w:rsidRPr="00DB39D8">
        <w:rPr>
          <w:rFonts w:ascii="Times New Roman" w:hAnsi="Times New Roman" w:cs="Times New Roman"/>
          <w:sz w:val="24"/>
          <w:szCs w:val="24"/>
        </w:rPr>
        <w:t>Rheumatol</w:t>
      </w:r>
      <w:proofErr w:type="spellEnd"/>
      <w:r w:rsidRPr="00DB39D8">
        <w:rPr>
          <w:rFonts w:ascii="Times New Roman" w:hAnsi="Times New Roman" w:cs="Times New Roman"/>
          <w:sz w:val="24"/>
          <w:szCs w:val="24"/>
        </w:rPr>
        <w:t xml:space="preserve">. 34(4):404-413. </w:t>
      </w:r>
    </w:p>
    <w:p w:rsidR="00F94BB9" w:rsidRPr="00DB39D8" w:rsidRDefault="00F94BB9" w:rsidP="00DB39D8">
      <w:pPr>
        <w:pStyle w:val="ListParagraph"/>
        <w:numPr>
          <w:ilvl w:val="0"/>
          <w:numId w:val="47"/>
        </w:numPr>
        <w:spacing w:line="480" w:lineRule="auto"/>
        <w:rPr>
          <w:rFonts w:ascii="Times New Roman" w:hAnsi="Times New Roman" w:cs="Times New Roman"/>
          <w:sz w:val="24"/>
          <w:szCs w:val="24"/>
        </w:rPr>
      </w:pPr>
      <w:r w:rsidRPr="00DB39D8">
        <w:rPr>
          <w:rStyle w:val="Strong"/>
          <w:rFonts w:ascii="Times New Roman" w:hAnsi="Times New Roman" w:cs="Times New Roman"/>
          <w:b w:val="0"/>
          <w:sz w:val="24"/>
          <w:szCs w:val="24"/>
        </w:rPr>
        <w:t xml:space="preserve">Wei, L., Chen, X., &amp; Liu, M. (2025). </w:t>
      </w:r>
      <w:r w:rsidRPr="00DB39D8">
        <w:rPr>
          <w:rStyle w:val="Emphasis"/>
          <w:rFonts w:ascii="Times New Roman" w:hAnsi="Times New Roman" w:cs="Times New Roman"/>
          <w:sz w:val="24"/>
          <w:szCs w:val="24"/>
        </w:rPr>
        <w:t xml:space="preserve">Global, regional, and national burden and trends of rheumatoid arthritis among the elderly population: An analysis based on the 2021 Global Burden of Disease study. </w:t>
      </w:r>
      <w:r w:rsidRPr="00DB39D8">
        <w:rPr>
          <w:rStyle w:val="Strong"/>
          <w:rFonts w:ascii="Times New Roman" w:hAnsi="Times New Roman" w:cs="Times New Roman"/>
          <w:b w:val="0"/>
          <w:sz w:val="24"/>
          <w:szCs w:val="24"/>
        </w:rPr>
        <w:t xml:space="preserve">Frontiers in Immunology, 16, 1547763. </w:t>
      </w:r>
      <w:hyperlink r:id="rId28" w:history="1">
        <w:r w:rsidRPr="00DB39D8">
          <w:rPr>
            <w:rStyle w:val="Hyperlink"/>
            <w:rFonts w:ascii="Times New Roman" w:hAnsi="Times New Roman" w:cs="Times New Roman"/>
            <w:sz w:val="24"/>
            <w:szCs w:val="24"/>
          </w:rPr>
          <w:t>https://doi.org/10.3389/fimmu.2025.1547763</w:t>
        </w:r>
      </w:hyperlink>
    </w:p>
    <w:p w:rsidR="005F2F1D" w:rsidRPr="00DB39D8" w:rsidRDefault="005F2F1D" w:rsidP="00DB39D8">
      <w:pPr>
        <w:pStyle w:val="ListParagraph"/>
        <w:numPr>
          <w:ilvl w:val="0"/>
          <w:numId w:val="47"/>
        </w:numPr>
        <w:spacing w:after="240" w:line="480" w:lineRule="auto"/>
        <w:jc w:val="both"/>
        <w:rPr>
          <w:rFonts w:ascii="Times New Roman" w:hAnsi="Times New Roman" w:cs="Times New Roman"/>
          <w:sz w:val="24"/>
          <w:szCs w:val="24"/>
        </w:rPr>
      </w:pPr>
      <w:r w:rsidRPr="00DB39D8">
        <w:rPr>
          <w:rFonts w:ascii="Times New Roman" w:hAnsi="Times New Roman" w:cs="Times New Roman"/>
          <w:sz w:val="24"/>
          <w:szCs w:val="24"/>
        </w:rPr>
        <w:t xml:space="preserve">World Health Organization. (2024). Global progress report on HIV, viral hepatitis and sexually transmitted infections, 2023. </w:t>
      </w:r>
      <w:hyperlink r:id="rId29" w:history="1">
        <w:r w:rsidR="00736E4A" w:rsidRPr="00DB39D8">
          <w:rPr>
            <w:rStyle w:val="Hyperlink"/>
            <w:rFonts w:ascii="Times New Roman" w:hAnsi="Times New Roman" w:cs="Times New Roman"/>
            <w:sz w:val="24"/>
            <w:szCs w:val="24"/>
          </w:rPr>
          <w:t>https://www.who.int/publications/i/item/9789240071051</w:t>
        </w:r>
      </w:hyperlink>
    </w:p>
    <w:p w:rsidR="008B5671" w:rsidRPr="00DB7DA4" w:rsidRDefault="008B5671" w:rsidP="00DB7DA4">
      <w:pPr>
        <w:spacing w:line="480" w:lineRule="auto"/>
        <w:jc w:val="both"/>
        <w:rPr>
          <w:rFonts w:ascii="Times New Roman" w:hAnsi="Times New Roman" w:cs="Times New Roman"/>
          <w:color w:val="1B1B1B"/>
          <w:sz w:val="24"/>
          <w:szCs w:val="24"/>
          <w:shd w:val="clear" w:color="auto" w:fill="FFFFFF"/>
        </w:rPr>
      </w:pPr>
      <w:r w:rsidRPr="00DB7DA4">
        <w:rPr>
          <w:rStyle w:val="HTMLCite"/>
          <w:rFonts w:ascii="Times New Roman" w:hAnsi="Times New Roman" w:cs="Times New Roman"/>
          <w:i w:val="0"/>
          <w:iCs w:val="0"/>
          <w:color w:val="1B1B1B"/>
          <w:sz w:val="24"/>
          <w:szCs w:val="24"/>
          <w:shd w:val="clear" w:color="auto" w:fill="FFFFFF"/>
        </w:rPr>
        <w:t>.</w:t>
      </w:r>
    </w:p>
    <w:p w:rsidR="007F7E5D" w:rsidRPr="00DB7DA4" w:rsidRDefault="00757A79" w:rsidP="0025499E">
      <w:pPr>
        <w:spacing w:line="480" w:lineRule="auto"/>
        <w:rPr>
          <w:rFonts w:ascii="Times New Roman" w:hAnsi="Times New Roman" w:cs="Times New Roman"/>
          <w:sz w:val="24"/>
          <w:szCs w:val="24"/>
        </w:rPr>
      </w:pPr>
      <w:r w:rsidRPr="00DB7DA4">
        <w:rPr>
          <w:rFonts w:ascii="Times New Roman" w:hAnsi="Times New Roman" w:cs="Times New Roman"/>
          <w:sz w:val="24"/>
          <w:szCs w:val="24"/>
        </w:rPr>
        <w:t xml:space="preserve">   </w:t>
      </w:r>
    </w:p>
    <w:p w:rsidR="00757A79" w:rsidRPr="00DB7DA4" w:rsidRDefault="00757A79" w:rsidP="00DB7DA4">
      <w:pPr>
        <w:spacing w:before="100" w:beforeAutospacing="1" w:after="100" w:afterAutospacing="1" w:line="480" w:lineRule="auto"/>
        <w:jc w:val="both"/>
        <w:rPr>
          <w:rFonts w:ascii="Times New Roman" w:hAnsi="Times New Roman" w:cs="Times New Roman"/>
          <w:sz w:val="24"/>
          <w:szCs w:val="24"/>
        </w:rPr>
      </w:pPr>
    </w:p>
    <w:sectPr w:rsidR="00757A79" w:rsidRPr="00DB7DA4" w:rsidSect="000606F3">
      <w:pgSz w:w="12240" w:h="15840" w:code="1"/>
      <w:pgMar w:top="992" w:right="1440" w:bottom="992"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73D" w:rsidRDefault="0044173D" w:rsidP="00557325">
      <w:pPr>
        <w:spacing w:after="0" w:line="240" w:lineRule="auto"/>
      </w:pPr>
      <w:r>
        <w:separator/>
      </w:r>
    </w:p>
  </w:endnote>
  <w:endnote w:type="continuationSeparator" w:id="0">
    <w:p w:rsidR="0044173D" w:rsidRDefault="0044173D" w:rsidP="0055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B9" w:rsidRDefault="00F94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478084"/>
      <w:docPartObj>
        <w:docPartGallery w:val="Page Numbers (Bottom of Page)"/>
        <w:docPartUnique/>
      </w:docPartObj>
    </w:sdtPr>
    <w:sdtEndPr/>
    <w:sdtContent>
      <w:p w:rsidR="00F94BB9" w:rsidRDefault="00440015">
        <w:pPr>
          <w:pStyle w:val="Footer"/>
          <w:jc w:val="center"/>
        </w:pPr>
        <w:r>
          <w:fldChar w:fldCharType="begin"/>
        </w:r>
        <w:r>
          <w:instrText xml:space="preserve"> PAGE   \* MERGEFORMAT </w:instrText>
        </w:r>
        <w:r>
          <w:fldChar w:fldCharType="separate"/>
        </w:r>
        <w:r w:rsidR="00670257">
          <w:rPr>
            <w:noProof/>
          </w:rPr>
          <w:t>20</w:t>
        </w:r>
        <w:r>
          <w:rPr>
            <w:noProof/>
          </w:rPr>
          <w:fldChar w:fldCharType="end"/>
        </w:r>
      </w:p>
    </w:sdtContent>
  </w:sdt>
  <w:p w:rsidR="00F94BB9" w:rsidRDefault="00F94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B9" w:rsidRDefault="00F9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73D" w:rsidRDefault="0044173D" w:rsidP="00557325">
      <w:pPr>
        <w:spacing w:after="0" w:line="240" w:lineRule="auto"/>
      </w:pPr>
      <w:r>
        <w:separator/>
      </w:r>
    </w:p>
  </w:footnote>
  <w:footnote w:type="continuationSeparator" w:id="0">
    <w:p w:rsidR="0044173D" w:rsidRDefault="0044173D" w:rsidP="0055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B9" w:rsidRDefault="004647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11969" o:spid="_x0000_s2050" type="#_x0000_t136" style="position:absolute;margin-left:0;margin-top:0;width:578.0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B9" w:rsidRDefault="004647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11970" o:spid="_x0000_s2051" type="#_x0000_t136" style="position:absolute;margin-left:0;margin-top:0;width:578.0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F94BB9" w:rsidRDefault="00F94B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B9" w:rsidRDefault="004647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11968" o:spid="_x0000_s2049" type="#_x0000_t136" style="position:absolute;margin-left:0;margin-top:0;width:578.0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AE4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39246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0000003"/>
    <w:multiLevelType w:val="hybridMultilevel"/>
    <w:tmpl w:val="C0CA8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39246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0000005"/>
    <w:multiLevelType w:val="hybridMultilevel"/>
    <w:tmpl w:val="F842ACE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00000006"/>
    <w:multiLevelType w:val="hybridMultilevel"/>
    <w:tmpl w:val="22E2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32C4E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F63E4E98"/>
    <w:lvl w:ilvl="0" w:tplc="04090019">
      <w:start w:val="1"/>
      <w:numFmt w:val="lowerLetter"/>
      <w:lvlText w:val="%1."/>
      <w:lvlJc w:val="left"/>
      <w:pPr>
        <w:ind w:left="766" w:hanging="360"/>
      </w:pPr>
      <w:rPr>
        <w:rFont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00000009"/>
    <w:multiLevelType w:val="hybridMultilevel"/>
    <w:tmpl w:val="3A58B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0C02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A72A9DE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1AFA4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3BD8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39246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000000F"/>
    <w:multiLevelType w:val="hybridMultilevel"/>
    <w:tmpl w:val="3386E7A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multilevel"/>
    <w:tmpl w:val="39246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0000011"/>
    <w:multiLevelType w:val="multilevel"/>
    <w:tmpl w:val="39246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0000012"/>
    <w:multiLevelType w:val="multilevel"/>
    <w:tmpl w:val="39246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00000013"/>
    <w:multiLevelType w:val="hybridMultilevel"/>
    <w:tmpl w:val="BC22FE0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39246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0000015"/>
    <w:multiLevelType w:val="hybridMultilevel"/>
    <w:tmpl w:val="2DBA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5E648E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0000017"/>
    <w:multiLevelType w:val="multilevel"/>
    <w:tmpl w:val="FBE657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0000018"/>
    <w:multiLevelType w:val="hybridMultilevel"/>
    <w:tmpl w:val="613E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00F89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39246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0000001B"/>
    <w:multiLevelType w:val="hybridMultilevel"/>
    <w:tmpl w:val="7AFC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12C15A7"/>
    <w:multiLevelType w:val="hybridMultilevel"/>
    <w:tmpl w:val="5DDAE364"/>
    <w:lvl w:ilvl="0" w:tplc="4FCC9B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56B0DD8"/>
    <w:multiLevelType w:val="hybridMultilevel"/>
    <w:tmpl w:val="722EC568"/>
    <w:lvl w:ilvl="0" w:tplc="55041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82A5559"/>
    <w:multiLevelType w:val="hybridMultilevel"/>
    <w:tmpl w:val="0EB8EF06"/>
    <w:lvl w:ilvl="0" w:tplc="6BC00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E533676"/>
    <w:multiLevelType w:val="multilevel"/>
    <w:tmpl w:val="1CB6F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1B1F51"/>
    <w:multiLevelType w:val="hybridMultilevel"/>
    <w:tmpl w:val="88F6C140"/>
    <w:lvl w:ilvl="0" w:tplc="03E013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203E82"/>
    <w:multiLevelType w:val="hybridMultilevel"/>
    <w:tmpl w:val="85D0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124481"/>
    <w:multiLevelType w:val="hybridMultilevel"/>
    <w:tmpl w:val="B060EC20"/>
    <w:lvl w:ilvl="0" w:tplc="1096A3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E663A7"/>
    <w:multiLevelType w:val="hybridMultilevel"/>
    <w:tmpl w:val="F422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F3F7B"/>
    <w:multiLevelType w:val="hybridMultilevel"/>
    <w:tmpl w:val="3B2A0762"/>
    <w:lvl w:ilvl="0" w:tplc="550412F2">
      <w:start w:val="1"/>
      <w:numFmt w:val="decimal"/>
      <w:lvlText w:val="%1"/>
      <w:lvlJc w:val="left"/>
      <w:pPr>
        <w:ind w:left="64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CD0FF5"/>
    <w:multiLevelType w:val="hybridMultilevel"/>
    <w:tmpl w:val="FA4E2C32"/>
    <w:lvl w:ilvl="0" w:tplc="D5825DC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418602C3"/>
    <w:multiLevelType w:val="hybridMultilevel"/>
    <w:tmpl w:val="2672624A"/>
    <w:lvl w:ilvl="0" w:tplc="CAC2252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9F1C21"/>
    <w:multiLevelType w:val="hybridMultilevel"/>
    <w:tmpl w:val="E200B906"/>
    <w:lvl w:ilvl="0" w:tplc="015093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7B0768"/>
    <w:multiLevelType w:val="hybridMultilevel"/>
    <w:tmpl w:val="3C5CEC6C"/>
    <w:lvl w:ilvl="0" w:tplc="9C3E64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E26DFB"/>
    <w:multiLevelType w:val="hybridMultilevel"/>
    <w:tmpl w:val="2672624A"/>
    <w:lvl w:ilvl="0" w:tplc="CAC2252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58217D"/>
    <w:multiLevelType w:val="multilevel"/>
    <w:tmpl w:val="E0D4B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267686"/>
    <w:multiLevelType w:val="hybridMultilevel"/>
    <w:tmpl w:val="6DA23B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60B546FC"/>
    <w:multiLevelType w:val="hybridMultilevel"/>
    <w:tmpl w:val="2672624A"/>
    <w:lvl w:ilvl="0" w:tplc="CAC2252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1D7393"/>
    <w:multiLevelType w:val="multilevel"/>
    <w:tmpl w:val="35CC1DB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73F2930"/>
    <w:multiLevelType w:val="hybridMultilevel"/>
    <w:tmpl w:val="B8460772"/>
    <w:lvl w:ilvl="0" w:tplc="55041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A373FF"/>
    <w:multiLevelType w:val="hybridMultilevel"/>
    <w:tmpl w:val="A8067A8A"/>
    <w:lvl w:ilvl="0" w:tplc="8FBA4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4"/>
  </w:num>
  <w:num w:numId="3">
    <w:abstractNumId w:val="2"/>
  </w:num>
  <w:num w:numId="4">
    <w:abstractNumId w:val="23"/>
  </w:num>
  <w:num w:numId="5">
    <w:abstractNumId w:val="8"/>
  </w:num>
  <w:num w:numId="6">
    <w:abstractNumId w:val="0"/>
  </w:num>
  <w:num w:numId="7">
    <w:abstractNumId w:val="11"/>
  </w:num>
  <w:num w:numId="8">
    <w:abstractNumId w:val="6"/>
  </w:num>
  <w:num w:numId="9">
    <w:abstractNumId w:val="17"/>
  </w:num>
  <w:num w:numId="10">
    <w:abstractNumId w:val="13"/>
  </w:num>
  <w:num w:numId="11">
    <w:abstractNumId w:val="3"/>
  </w:num>
  <w:num w:numId="12">
    <w:abstractNumId w:val="25"/>
  </w:num>
  <w:num w:numId="13">
    <w:abstractNumId w:val="15"/>
  </w:num>
  <w:num w:numId="14">
    <w:abstractNumId w:val="1"/>
  </w:num>
  <w:num w:numId="15">
    <w:abstractNumId w:val="19"/>
  </w:num>
  <w:num w:numId="16">
    <w:abstractNumId w:val="16"/>
  </w:num>
  <w:num w:numId="17">
    <w:abstractNumId w:val="10"/>
  </w:num>
  <w:num w:numId="18">
    <w:abstractNumId w:val="5"/>
  </w:num>
  <w:num w:numId="19">
    <w:abstractNumId w:val="20"/>
  </w:num>
  <w:num w:numId="20">
    <w:abstractNumId w:val="12"/>
  </w:num>
  <w:num w:numId="21">
    <w:abstractNumId w:val="9"/>
  </w:num>
  <w:num w:numId="22">
    <w:abstractNumId w:val="24"/>
  </w:num>
  <w:num w:numId="23">
    <w:abstractNumId w:val="26"/>
  </w:num>
  <w:num w:numId="24">
    <w:abstractNumId w:val="34"/>
  </w:num>
  <w:num w:numId="25">
    <w:abstractNumId w:val="18"/>
  </w:num>
  <w:num w:numId="26">
    <w:abstractNumId w:val="4"/>
  </w:num>
  <w:num w:numId="27">
    <w:abstractNumId w:val="22"/>
  </w:num>
  <w:num w:numId="28">
    <w:abstractNumId w:val="7"/>
  </w:num>
  <w:num w:numId="29">
    <w:abstractNumId w:val="44"/>
  </w:num>
  <w:num w:numId="30">
    <w:abstractNumId w:val="46"/>
  </w:num>
  <w:num w:numId="31">
    <w:abstractNumId w:val="28"/>
  </w:num>
  <w:num w:numId="32">
    <w:abstractNumId w:val="45"/>
  </w:num>
  <w:num w:numId="33">
    <w:abstractNumId w:val="35"/>
  </w:num>
  <w:num w:numId="34">
    <w:abstractNumId w:val="36"/>
  </w:num>
  <w:num w:numId="35">
    <w:abstractNumId w:val="40"/>
  </w:num>
  <w:num w:numId="36">
    <w:abstractNumId w:val="43"/>
  </w:num>
  <w:num w:numId="37">
    <w:abstractNumId w:val="37"/>
  </w:num>
  <w:num w:numId="38">
    <w:abstractNumId w:val="39"/>
  </w:num>
  <w:num w:numId="39">
    <w:abstractNumId w:val="38"/>
  </w:num>
  <w:num w:numId="40">
    <w:abstractNumId w:val="27"/>
  </w:num>
  <w:num w:numId="41">
    <w:abstractNumId w:val="33"/>
  </w:num>
  <w:num w:numId="42">
    <w:abstractNumId w:val="31"/>
  </w:num>
  <w:num w:numId="43">
    <w:abstractNumId w:val="29"/>
  </w:num>
  <w:num w:numId="44">
    <w:abstractNumId w:val="32"/>
  </w:num>
  <w:num w:numId="45">
    <w:abstractNumId w:val="30"/>
  </w:num>
  <w:num w:numId="46">
    <w:abstractNumId w:val="4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wMjEwtLAwN7Y0NTJR0lEKTi0uzszPAykwrAUAqxH7JCwAAAA="/>
  </w:docVars>
  <w:rsids>
    <w:rsidRoot w:val="00A064F6"/>
    <w:rsid w:val="00001C48"/>
    <w:rsid w:val="00012AAC"/>
    <w:rsid w:val="00032FCB"/>
    <w:rsid w:val="00034869"/>
    <w:rsid w:val="000355DA"/>
    <w:rsid w:val="00040119"/>
    <w:rsid w:val="000403E6"/>
    <w:rsid w:val="000419C5"/>
    <w:rsid w:val="00043E42"/>
    <w:rsid w:val="00045C17"/>
    <w:rsid w:val="000606F3"/>
    <w:rsid w:val="00065607"/>
    <w:rsid w:val="000661B5"/>
    <w:rsid w:val="0008223C"/>
    <w:rsid w:val="00092B2E"/>
    <w:rsid w:val="000978FE"/>
    <w:rsid w:val="000A2E76"/>
    <w:rsid w:val="000A5FCF"/>
    <w:rsid w:val="000B33F0"/>
    <w:rsid w:val="000D2275"/>
    <w:rsid w:val="000D4CBC"/>
    <w:rsid w:val="000D6E74"/>
    <w:rsid w:val="000E5103"/>
    <w:rsid w:val="000F2137"/>
    <w:rsid w:val="000F2B87"/>
    <w:rsid w:val="000F6506"/>
    <w:rsid w:val="00103889"/>
    <w:rsid w:val="00114131"/>
    <w:rsid w:val="001144FF"/>
    <w:rsid w:val="00117315"/>
    <w:rsid w:val="0012032E"/>
    <w:rsid w:val="00122023"/>
    <w:rsid w:val="001312AC"/>
    <w:rsid w:val="001322F4"/>
    <w:rsid w:val="00134772"/>
    <w:rsid w:val="00140279"/>
    <w:rsid w:val="001426AF"/>
    <w:rsid w:val="00144083"/>
    <w:rsid w:val="00146A55"/>
    <w:rsid w:val="001539BF"/>
    <w:rsid w:val="00155AE4"/>
    <w:rsid w:val="0016370F"/>
    <w:rsid w:val="00191AA6"/>
    <w:rsid w:val="001966F8"/>
    <w:rsid w:val="001A24B8"/>
    <w:rsid w:val="001B25C7"/>
    <w:rsid w:val="001C383E"/>
    <w:rsid w:val="001D0516"/>
    <w:rsid w:val="001D13B2"/>
    <w:rsid w:val="001D3382"/>
    <w:rsid w:val="001D7146"/>
    <w:rsid w:val="001D71C7"/>
    <w:rsid w:val="001E00CF"/>
    <w:rsid w:val="001E0588"/>
    <w:rsid w:val="001E3D70"/>
    <w:rsid w:val="001F0EAE"/>
    <w:rsid w:val="001F500B"/>
    <w:rsid w:val="00200380"/>
    <w:rsid w:val="0020685D"/>
    <w:rsid w:val="00211883"/>
    <w:rsid w:val="00215A83"/>
    <w:rsid w:val="00216B62"/>
    <w:rsid w:val="00216C7E"/>
    <w:rsid w:val="00231648"/>
    <w:rsid w:val="0023449A"/>
    <w:rsid w:val="0023648E"/>
    <w:rsid w:val="0023743A"/>
    <w:rsid w:val="00241D7E"/>
    <w:rsid w:val="0025499E"/>
    <w:rsid w:val="00256FDE"/>
    <w:rsid w:val="0026092E"/>
    <w:rsid w:val="00261DD0"/>
    <w:rsid w:val="0026244F"/>
    <w:rsid w:val="00262F5C"/>
    <w:rsid w:val="00267CC3"/>
    <w:rsid w:val="0027110C"/>
    <w:rsid w:val="00294877"/>
    <w:rsid w:val="00296E0C"/>
    <w:rsid w:val="002A33DC"/>
    <w:rsid w:val="002B580F"/>
    <w:rsid w:val="002C1BCD"/>
    <w:rsid w:val="002D30EC"/>
    <w:rsid w:val="002E3A13"/>
    <w:rsid w:val="002F3275"/>
    <w:rsid w:val="00303A1B"/>
    <w:rsid w:val="00303DB3"/>
    <w:rsid w:val="00306DA6"/>
    <w:rsid w:val="00311D6F"/>
    <w:rsid w:val="00312D88"/>
    <w:rsid w:val="00315342"/>
    <w:rsid w:val="00320A7E"/>
    <w:rsid w:val="00322F9E"/>
    <w:rsid w:val="00323DE7"/>
    <w:rsid w:val="0033661F"/>
    <w:rsid w:val="00341F34"/>
    <w:rsid w:val="00344B81"/>
    <w:rsid w:val="00352668"/>
    <w:rsid w:val="003570BC"/>
    <w:rsid w:val="00362B81"/>
    <w:rsid w:val="00366F54"/>
    <w:rsid w:val="00367627"/>
    <w:rsid w:val="0038386F"/>
    <w:rsid w:val="00385B52"/>
    <w:rsid w:val="00385CC2"/>
    <w:rsid w:val="00392D3F"/>
    <w:rsid w:val="003A36BE"/>
    <w:rsid w:val="003A78D1"/>
    <w:rsid w:val="003B6496"/>
    <w:rsid w:val="003C20FB"/>
    <w:rsid w:val="003C2E41"/>
    <w:rsid w:val="003C3F28"/>
    <w:rsid w:val="003C7D23"/>
    <w:rsid w:val="003D26FD"/>
    <w:rsid w:val="003E00E4"/>
    <w:rsid w:val="00405270"/>
    <w:rsid w:val="004147F2"/>
    <w:rsid w:val="004176EB"/>
    <w:rsid w:val="00424387"/>
    <w:rsid w:val="00426576"/>
    <w:rsid w:val="004276F9"/>
    <w:rsid w:val="00435200"/>
    <w:rsid w:val="00440015"/>
    <w:rsid w:val="0044173D"/>
    <w:rsid w:val="004420FE"/>
    <w:rsid w:val="004421CE"/>
    <w:rsid w:val="00442B27"/>
    <w:rsid w:val="004564B2"/>
    <w:rsid w:val="004631CB"/>
    <w:rsid w:val="004647C2"/>
    <w:rsid w:val="00484668"/>
    <w:rsid w:val="00486D55"/>
    <w:rsid w:val="004A12A7"/>
    <w:rsid w:val="004A4BED"/>
    <w:rsid w:val="004C0637"/>
    <w:rsid w:val="004C551E"/>
    <w:rsid w:val="004D4570"/>
    <w:rsid w:val="004D68D3"/>
    <w:rsid w:val="004E333B"/>
    <w:rsid w:val="004E5807"/>
    <w:rsid w:val="004E5C7F"/>
    <w:rsid w:val="004E702B"/>
    <w:rsid w:val="004F483A"/>
    <w:rsid w:val="00500E78"/>
    <w:rsid w:val="00520D81"/>
    <w:rsid w:val="00527295"/>
    <w:rsid w:val="00536077"/>
    <w:rsid w:val="0054237A"/>
    <w:rsid w:val="00545E82"/>
    <w:rsid w:val="00557325"/>
    <w:rsid w:val="00563885"/>
    <w:rsid w:val="005727D1"/>
    <w:rsid w:val="005760D6"/>
    <w:rsid w:val="0058420B"/>
    <w:rsid w:val="0058613C"/>
    <w:rsid w:val="00593FF9"/>
    <w:rsid w:val="005943B5"/>
    <w:rsid w:val="005A4539"/>
    <w:rsid w:val="005A7863"/>
    <w:rsid w:val="005B012C"/>
    <w:rsid w:val="005B18FF"/>
    <w:rsid w:val="005B1BE8"/>
    <w:rsid w:val="005B3AD4"/>
    <w:rsid w:val="005C309F"/>
    <w:rsid w:val="005C6EA4"/>
    <w:rsid w:val="005D6DDB"/>
    <w:rsid w:val="005E227F"/>
    <w:rsid w:val="005F2F1D"/>
    <w:rsid w:val="005F58FE"/>
    <w:rsid w:val="00612145"/>
    <w:rsid w:val="00614E40"/>
    <w:rsid w:val="00622A17"/>
    <w:rsid w:val="00623880"/>
    <w:rsid w:val="00625CCE"/>
    <w:rsid w:val="00626F7E"/>
    <w:rsid w:val="0064110C"/>
    <w:rsid w:val="00643251"/>
    <w:rsid w:val="00656DA8"/>
    <w:rsid w:val="00662D7A"/>
    <w:rsid w:val="00670257"/>
    <w:rsid w:val="00675099"/>
    <w:rsid w:val="0068056E"/>
    <w:rsid w:val="00682200"/>
    <w:rsid w:val="00685F71"/>
    <w:rsid w:val="00691C8C"/>
    <w:rsid w:val="006939F0"/>
    <w:rsid w:val="00697ADA"/>
    <w:rsid w:val="006C595E"/>
    <w:rsid w:val="006D06A9"/>
    <w:rsid w:val="006D1554"/>
    <w:rsid w:val="006D7840"/>
    <w:rsid w:val="006E6582"/>
    <w:rsid w:val="006F41CD"/>
    <w:rsid w:val="00705E08"/>
    <w:rsid w:val="00707206"/>
    <w:rsid w:val="00713EA6"/>
    <w:rsid w:val="00721CE8"/>
    <w:rsid w:val="007220C1"/>
    <w:rsid w:val="00734FFF"/>
    <w:rsid w:val="00736E4A"/>
    <w:rsid w:val="00746C7E"/>
    <w:rsid w:val="00746F4F"/>
    <w:rsid w:val="007471DB"/>
    <w:rsid w:val="00757A79"/>
    <w:rsid w:val="00757E04"/>
    <w:rsid w:val="007677B9"/>
    <w:rsid w:val="00771529"/>
    <w:rsid w:val="00772C85"/>
    <w:rsid w:val="00774C57"/>
    <w:rsid w:val="00784D1F"/>
    <w:rsid w:val="00785074"/>
    <w:rsid w:val="0078546F"/>
    <w:rsid w:val="00787A3D"/>
    <w:rsid w:val="007921A8"/>
    <w:rsid w:val="007A0FAA"/>
    <w:rsid w:val="007A3FCD"/>
    <w:rsid w:val="007B1A9E"/>
    <w:rsid w:val="007C1A11"/>
    <w:rsid w:val="007C5832"/>
    <w:rsid w:val="007C7503"/>
    <w:rsid w:val="007D63E3"/>
    <w:rsid w:val="007E275C"/>
    <w:rsid w:val="007E6D1E"/>
    <w:rsid w:val="007E7C02"/>
    <w:rsid w:val="007F0B80"/>
    <w:rsid w:val="007F7E5D"/>
    <w:rsid w:val="00812718"/>
    <w:rsid w:val="008222BF"/>
    <w:rsid w:val="00830D42"/>
    <w:rsid w:val="00830FF9"/>
    <w:rsid w:val="00842761"/>
    <w:rsid w:val="008462EC"/>
    <w:rsid w:val="008722C0"/>
    <w:rsid w:val="00881051"/>
    <w:rsid w:val="00885A41"/>
    <w:rsid w:val="008967C8"/>
    <w:rsid w:val="008B0D3E"/>
    <w:rsid w:val="008B0DA9"/>
    <w:rsid w:val="008B14E2"/>
    <w:rsid w:val="008B3CC8"/>
    <w:rsid w:val="008B3F3D"/>
    <w:rsid w:val="008B40FA"/>
    <w:rsid w:val="008B5671"/>
    <w:rsid w:val="008B5817"/>
    <w:rsid w:val="008C0E41"/>
    <w:rsid w:val="008C69B7"/>
    <w:rsid w:val="008C6AC1"/>
    <w:rsid w:val="008D2798"/>
    <w:rsid w:val="008D6616"/>
    <w:rsid w:val="008D69CA"/>
    <w:rsid w:val="008F2C66"/>
    <w:rsid w:val="008F7E08"/>
    <w:rsid w:val="00902745"/>
    <w:rsid w:val="00906976"/>
    <w:rsid w:val="009073AE"/>
    <w:rsid w:val="00911E42"/>
    <w:rsid w:val="00911F15"/>
    <w:rsid w:val="00912C71"/>
    <w:rsid w:val="009250BB"/>
    <w:rsid w:val="00925560"/>
    <w:rsid w:val="0092736A"/>
    <w:rsid w:val="00930AF5"/>
    <w:rsid w:val="009346E7"/>
    <w:rsid w:val="009370ED"/>
    <w:rsid w:val="0094227F"/>
    <w:rsid w:val="00942CE8"/>
    <w:rsid w:val="00943210"/>
    <w:rsid w:val="00952FA0"/>
    <w:rsid w:val="00961D5A"/>
    <w:rsid w:val="00962DF4"/>
    <w:rsid w:val="0098387F"/>
    <w:rsid w:val="009B2D59"/>
    <w:rsid w:val="009B61B8"/>
    <w:rsid w:val="009C3012"/>
    <w:rsid w:val="009D21EA"/>
    <w:rsid w:val="009E6804"/>
    <w:rsid w:val="009F53B9"/>
    <w:rsid w:val="009F5F42"/>
    <w:rsid w:val="00A064F6"/>
    <w:rsid w:val="00A25E2C"/>
    <w:rsid w:val="00A26CD4"/>
    <w:rsid w:val="00A4011A"/>
    <w:rsid w:val="00A43A93"/>
    <w:rsid w:val="00A43E5B"/>
    <w:rsid w:val="00A64186"/>
    <w:rsid w:val="00A70EA6"/>
    <w:rsid w:val="00A73B7F"/>
    <w:rsid w:val="00A76A0F"/>
    <w:rsid w:val="00A941E3"/>
    <w:rsid w:val="00A976AF"/>
    <w:rsid w:val="00AA02DC"/>
    <w:rsid w:val="00AA03B2"/>
    <w:rsid w:val="00AC4546"/>
    <w:rsid w:val="00AC4F51"/>
    <w:rsid w:val="00AC633E"/>
    <w:rsid w:val="00AD614D"/>
    <w:rsid w:val="00AF7C51"/>
    <w:rsid w:val="00B0735C"/>
    <w:rsid w:val="00B14571"/>
    <w:rsid w:val="00B236B2"/>
    <w:rsid w:val="00B31C8D"/>
    <w:rsid w:val="00B34734"/>
    <w:rsid w:val="00B41B01"/>
    <w:rsid w:val="00B41B59"/>
    <w:rsid w:val="00B423DD"/>
    <w:rsid w:val="00B57278"/>
    <w:rsid w:val="00B65201"/>
    <w:rsid w:val="00B70B0C"/>
    <w:rsid w:val="00B71250"/>
    <w:rsid w:val="00B84FF2"/>
    <w:rsid w:val="00B864D0"/>
    <w:rsid w:val="00B913DB"/>
    <w:rsid w:val="00BA41A8"/>
    <w:rsid w:val="00BB072B"/>
    <w:rsid w:val="00BB28B8"/>
    <w:rsid w:val="00BB66B0"/>
    <w:rsid w:val="00BB6E48"/>
    <w:rsid w:val="00BC023E"/>
    <w:rsid w:val="00BC1120"/>
    <w:rsid w:val="00BC71C4"/>
    <w:rsid w:val="00BD0119"/>
    <w:rsid w:val="00BD3F96"/>
    <w:rsid w:val="00BD7FEE"/>
    <w:rsid w:val="00BE1967"/>
    <w:rsid w:val="00BF05C0"/>
    <w:rsid w:val="00BF2970"/>
    <w:rsid w:val="00BF6777"/>
    <w:rsid w:val="00C00726"/>
    <w:rsid w:val="00C131A3"/>
    <w:rsid w:val="00C17B0E"/>
    <w:rsid w:val="00C304BB"/>
    <w:rsid w:val="00C33989"/>
    <w:rsid w:val="00C34D70"/>
    <w:rsid w:val="00C36794"/>
    <w:rsid w:val="00C46394"/>
    <w:rsid w:val="00C469B9"/>
    <w:rsid w:val="00C57DED"/>
    <w:rsid w:val="00C6157D"/>
    <w:rsid w:val="00C615DB"/>
    <w:rsid w:val="00C675B8"/>
    <w:rsid w:val="00C840DC"/>
    <w:rsid w:val="00C92FCF"/>
    <w:rsid w:val="00C96089"/>
    <w:rsid w:val="00C97089"/>
    <w:rsid w:val="00CA6222"/>
    <w:rsid w:val="00CB0FA6"/>
    <w:rsid w:val="00CB18E3"/>
    <w:rsid w:val="00CB73A5"/>
    <w:rsid w:val="00CC1E32"/>
    <w:rsid w:val="00CC2CFE"/>
    <w:rsid w:val="00CC4702"/>
    <w:rsid w:val="00CD2C60"/>
    <w:rsid w:val="00CD3831"/>
    <w:rsid w:val="00CE10A1"/>
    <w:rsid w:val="00CF117D"/>
    <w:rsid w:val="00CF2485"/>
    <w:rsid w:val="00D04DF3"/>
    <w:rsid w:val="00D067B9"/>
    <w:rsid w:val="00D122B9"/>
    <w:rsid w:val="00D1410D"/>
    <w:rsid w:val="00D15233"/>
    <w:rsid w:val="00D335EC"/>
    <w:rsid w:val="00D34095"/>
    <w:rsid w:val="00D47193"/>
    <w:rsid w:val="00D73293"/>
    <w:rsid w:val="00D750E7"/>
    <w:rsid w:val="00DA56F2"/>
    <w:rsid w:val="00DA5B88"/>
    <w:rsid w:val="00DA644B"/>
    <w:rsid w:val="00DB39D8"/>
    <w:rsid w:val="00DB4168"/>
    <w:rsid w:val="00DB5685"/>
    <w:rsid w:val="00DB7DA4"/>
    <w:rsid w:val="00DC4821"/>
    <w:rsid w:val="00DC5142"/>
    <w:rsid w:val="00DD0B1F"/>
    <w:rsid w:val="00DD2AC4"/>
    <w:rsid w:val="00DE2AB2"/>
    <w:rsid w:val="00DE3297"/>
    <w:rsid w:val="00DE4420"/>
    <w:rsid w:val="00DF00CE"/>
    <w:rsid w:val="00E129EA"/>
    <w:rsid w:val="00E213A2"/>
    <w:rsid w:val="00E21B7B"/>
    <w:rsid w:val="00E25268"/>
    <w:rsid w:val="00E324E1"/>
    <w:rsid w:val="00E3371C"/>
    <w:rsid w:val="00E36C8F"/>
    <w:rsid w:val="00E5091E"/>
    <w:rsid w:val="00E665D6"/>
    <w:rsid w:val="00E91B7B"/>
    <w:rsid w:val="00E95D45"/>
    <w:rsid w:val="00EA153C"/>
    <w:rsid w:val="00EA7045"/>
    <w:rsid w:val="00EA7BF2"/>
    <w:rsid w:val="00EB70AF"/>
    <w:rsid w:val="00EC7106"/>
    <w:rsid w:val="00ED07BF"/>
    <w:rsid w:val="00ED14DE"/>
    <w:rsid w:val="00ED1973"/>
    <w:rsid w:val="00ED29E8"/>
    <w:rsid w:val="00ED76F8"/>
    <w:rsid w:val="00EF0617"/>
    <w:rsid w:val="00EF3F8C"/>
    <w:rsid w:val="00F1543D"/>
    <w:rsid w:val="00F23515"/>
    <w:rsid w:val="00F4436C"/>
    <w:rsid w:val="00F449EB"/>
    <w:rsid w:val="00F52ED2"/>
    <w:rsid w:val="00F5378C"/>
    <w:rsid w:val="00F600F0"/>
    <w:rsid w:val="00F6104F"/>
    <w:rsid w:val="00F61178"/>
    <w:rsid w:val="00F62B0C"/>
    <w:rsid w:val="00F63D8B"/>
    <w:rsid w:val="00F6552F"/>
    <w:rsid w:val="00F729D2"/>
    <w:rsid w:val="00F73348"/>
    <w:rsid w:val="00F74F86"/>
    <w:rsid w:val="00F75ED2"/>
    <w:rsid w:val="00F921DD"/>
    <w:rsid w:val="00F93342"/>
    <w:rsid w:val="00F93619"/>
    <w:rsid w:val="00F94BB9"/>
    <w:rsid w:val="00FA1C35"/>
    <w:rsid w:val="00FA1FE4"/>
    <w:rsid w:val="00FB1368"/>
    <w:rsid w:val="00FB76EA"/>
    <w:rsid w:val="00FB7B0F"/>
    <w:rsid w:val="00FC2802"/>
    <w:rsid w:val="00FD1B15"/>
    <w:rsid w:val="00FD428A"/>
    <w:rsid w:val="00FF2460"/>
    <w:rsid w:val="00FF60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8AAE96"/>
  <w15:docId w15:val="{1026F165-8724-4D7B-93B4-569D4B55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4F6"/>
  </w:style>
  <w:style w:type="paragraph" w:styleId="Heading1">
    <w:name w:val="heading 1"/>
    <w:basedOn w:val="Normal"/>
    <w:next w:val="Normal"/>
    <w:link w:val="Heading1Char"/>
    <w:uiPriority w:val="9"/>
    <w:qFormat/>
    <w:rsid w:val="008B56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3D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F7E5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D68D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D68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D68D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3D70"/>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4D68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D68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D68D3"/>
    <w:rPr>
      <w:rFonts w:asciiTheme="majorHAnsi" w:eastAsiaTheme="majorEastAsia" w:hAnsiTheme="majorHAnsi" w:cstheme="majorBidi"/>
      <w:i/>
      <w:iCs/>
      <w:color w:val="404040" w:themeColor="text1" w:themeTint="BF"/>
    </w:rPr>
  </w:style>
  <w:style w:type="paragraph" w:styleId="NoSpacing">
    <w:name w:val="No Spacing"/>
    <w:uiPriority w:val="1"/>
    <w:qFormat/>
    <w:rsid w:val="00A064F6"/>
    <w:pPr>
      <w:spacing w:after="0" w:line="240" w:lineRule="auto"/>
    </w:pPr>
  </w:style>
  <w:style w:type="paragraph" w:styleId="ListParagraph">
    <w:name w:val="List Paragraph"/>
    <w:basedOn w:val="Normal"/>
    <w:uiPriority w:val="34"/>
    <w:qFormat/>
    <w:rsid w:val="00A064F6"/>
    <w:pPr>
      <w:ind w:left="720"/>
      <w:contextualSpacing/>
    </w:pPr>
  </w:style>
  <w:style w:type="paragraph" w:styleId="Header">
    <w:name w:val="header"/>
    <w:basedOn w:val="Normal"/>
    <w:link w:val="HeaderChar"/>
    <w:uiPriority w:val="99"/>
    <w:rsid w:val="00A06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4F6"/>
  </w:style>
  <w:style w:type="paragraph" w:styleId="Footer">
    <w:name w:val="footer"/>
    <w:basedOn w:val="Normal"/>
    <w:link w:val="FooterChar"/>
    <w:uiPriority w:val="99"/>
    <w:rsid w:val="00A06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4F6"/>
  </w:style>
  <w:style w:type="table" w:styleId="TableGrid">
    <w:name w:val="Table Grid"/>
    <w:basedOn w:val="TableNormal"/>
    <w:uiPriority w:val="39"/>
    <w:rsid w:val="00A064F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A064F6"/>
    <w:rPr>
      <w:color w:val="0000FF"/>
      <w:u w:val="single"/>
    </w:rPr>
  </w:style>
  <w:style w:type="character" w:styleId="Emphasis">
    <w:name w:val="Emphasis"/>
    <w:basedOn w:val="DefaultParagraphFont"/>
    <w:uiPriority w:val="20"/>
    <w:qFormat/>
    <w:rsid w:val="00A064F6"/>
    <w:rPr>
      <w:i/>
      <w:iCs/>
    </w:rPr>
  </w:style>
  <w:style w:type="character" w:customStyle="1" w:styleId="uv3um">
    <w:name w:val="uv3um"/>
    <w:basedOn w:val="DefaultParagraphFont"/>
    <w:rsid w:val="00E665D6"/>
  </w:style>
  <w:style w:type="character" w:styleId="Strong">
    <w:name w:val="Strong"/>
    <w:basedOn w:val="DefaultParagraphFont"/>
    <w:uiPriority w:val="22"/>
    <w:qFormat/>
    <w:rsid w:val="00C615DB"/>
    <w:rPr>
      <w:b/>
      <w:bCs/>
    </w:rPr>
  </w:style>
  <w:style w:type="character" w:styleId="FollowedHyperlink">
    <w:name w:val="FollowedHyperlink"/>
    <w:basedOn w:val="DefaultParagraphFont"/>
    <w:uiPriority w:val="99"/>
    <w:semiHidden/>
    <w:unhideWhenUsed/>
    <w:rsid w:val="005A4539"/>
    <w:rPr>
      <w:color w:val="800080" w:themeColor="followedHyperlink"/>
      <w:u w:val="single"/>
    </w:rPr>
  </w:style>
  <w:style w:type="paragraph" w:styleId="BalloonText">
    <w:name w:val="Balloon Text"/>
    <w:basedOn w:val="Normal"/>
    <w:link w:val="BalloonTextChar"/>
    <w:uiPriority w:val="99"/>
    <w:semiHidden/>
    <w:unhideWhenUsed/>
    <w:rsid w:val="005A4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539"/>
    <w:rPr>
      <w:rFonts w:ascii="Tahoma" w:hAnsi="Tahoma" w:cs="Tahoma"/>
      <w:sz w:val="16"/>
      <w:szCs w:val="16"/>
    </w:rPr>
  </w:style>
  <w:style w:type="paragraph" w:styleId="NormalWeb">
    <w:name w:val="Normal (Web)"/>
    <w:basedOn w:val="Normal"/>
    <w:uiPriority w:val="99"/>
    <w:rsid w:val="00EA70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B5671"/>
    <w:rPr>
      <w:rFonts w:asciiTheme="majorHAnsi" w:eastAsiaTheme="majorEastAsia" w:hAnsiTheme="majorHAnsi" w:cstheme="majorBidi"/>
      <w:b/>
      <w:bCs/>
      <w:color w:val="365F91" w:themeColor="accent1" w:themeShade="BF"/>
      <w:sz w:val="28"/>
      <w:szCs w:val="28"/>
    </w:rPr>
  </w:style>
  <w:style w:type="character" w:customStyle="1" w:styleId="name">
    <w:name w:val="name"/>
    <w:basedOn w:val="DefaultParagraphFont"/>
    <w:rsid w:val="008B5671"/>
  </w:style>
  <w:style w:type="character" w:styleId="HTMLCite">
    <w:name w:val="HTML Cite"/>
    <w:basedOn w:val="DefaultParagraphFont"/>
    <w:uiPriority w:val="99"/>
    <w:semiHidden/>
    <w:unhideWhenUsed/>
    <w:rsid w:val="008B5671"/>
    <w:rPr>
      <w:i/>
      <w:iCs/>
    </w:rPr>
  </w:style>
  <w:style w:type="character" w:customStyle="1" w:styleId="Heading3Char">
    <w:name w:val="Heading 3 Char"/>
    <w:basedOn w:val="DefaultParagraphFont"/>
    <w:link w:val="Heading3"/>
    <w:uiPriority w:val="9"/>
    <w:semiHidden/>
    <w:rsid w:val="007F7E5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18715">
      <w:bodyDiv w:val="1"/>
      <w:marLeft w:val="0"/>
      <w:marRight w:val="0"/>
      <w:marTop w:val="0"/>
      <w:marBottom w:val="0"/>
      <w:divBdr>
        <w:top w:val="none" w:sz="0" w:space="0" w:color="auto"/>
        <w:left w:val="none" w:sz="0" w:space="0" w:color="auto"/>
        <w:bottom w:val="none" w:sz="0" w:space="0" w:color="auto"/>
        <w:right w:val="none" w:sz="0" w:space="0" w:color="auto"/>
      </w:divBdr>
    </w:div>
    <w:div w:id="73867596">
      <w:bodyDiv w:val="1"/>
      <w:marLeft w:val="0"/>
      <w:marRight w:val="0"/>
      <w:marTop w:val="0"/>
      <w:marBottom w:val="0"/>
      <w:divBdr>
        <w:top w:val="none" w:sz="0" w:space="0" w:color="auto"/>
        <w:left w:val="none" w:sz="0" w:space="0" w:color="auto"/>
        <w:bottom w:val="none" w:sz="0" w:space="0" w:color="auto"/>
        <w:right w:val="none" w:sz="0" w:space="0" w:color="auto"/>
      </w:divBdr>
      <w:divsChild>
        <w:div w:id="7028942">
          <w:marLeft w:val="0"/>
          <w:marRight w:val="0"/>
          <w:marTop w:val="0"/>
          <w:marBottom w:val="0"/>
          <w:divBdr>
            <w:top w:val="single" w:sz="2" w:space="0" w:color="auto"/>
            <w:left w:val="single" w:sz="2" w:space="0" w:color="auto"/>
            <w:bottom w:val="single" w:sz="2" w:space="0" w:color="auto"/>
            <w:right w:val="single" w:sz="2" w:space="0" w:color="auto"/>
          </w:divBdr>
          <w:divsChild>
            <w:div w:id="501698182">
              <w:marLeft w:val="0"/>
              <w:marRight w:val="0"/>
              <w:marTop w:val="0"/>
              <w:marBottom w:val="0"/>
              <w:divBdr>
                <w:top w:val="single" w:sz="2" w:space="0" w:color="auto"/>
                <w:left w:val="single" w:sz="2" w:space="0" w:color="auto"/>
                <w:bottom w:val="single" w:sz="2" w:space="0" w:color="auto"/>
                <w:right w:val="single" w:sz="2" w:space="0" w:color="auto"/>
              </w:divBdr>
              <w:divsChild>
                <w:div w:id="1368749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3526821">
      <w:bodyDiv w:val="1"/>
      <w:marLeft w:val="0"/>
      <w:marRight w:val="0"/>
      <w:marTop w:val="0"/>
      <w:marBottom w:val="0"/>
      <w:divBdr>
        <w:top w:val="none" w:sz="0" w:space="0" w:color="auto"/>
        <w:left w:val="none" w:sz="0" w:space="0" w:color="auto"/>
        <w:bottom w:val="none" w:sz="0" w:space="0" w:color="auto"/>
        <w:right w:val="none" w:sz="0" w:space="0" w:color="auto"/>
      </w:divBdr>
    </w:div>
    <w:div w:id="205066838">
      <w:bodyDiv w:val="1"/>
      <w:marLeft w:val="0"/>
      <w:marRight w:val="0"/>
      <w:marTop w:val="0"/>
      <w:marBottom w:val="0"/>
      <w:divBdr>
        <w:top w:val="none" w:sz="0" w:space="0" w:color="auto"/>
        <w:left w:val="none" w:sz="0" w:space="0" w:color="auto"/>
        <w:bottom w:val="none" w:sz="0" w:space="0" w:color="auto"/>
        <w:right w:val="none" w:sz="0" w:space="0" w:color="auto"/>
      </w:divBdr>
      <w:divsChild>
        <w:div w:id="1823084213">
          <w:marLeft w:val="0"/>
          <w:marRight w:val="0"/>
          <w:marTop w:val="0"/>
          <w:marBottom w:val="0"/>
          <w:divBdr>
            <w:top w:val="none" w:sz="0" w:space="0" w:color="auto"/>
            <w:left w:val="none" w:sz="0" w:space="0" w:color="auto"/>
            <w:bottom w:val="none" w:sz="0" w:space="0" w:color="auto"/>
            <w:right w:val="none" w:sz="0" w:space="0" w:color="auto"/>
          </w:divBdr>
        </w:div>
        <w:div w:id="1181312301">
          <w:marLeft w:val="0"/>
          <w:marRight w:val="0"/>
          <w:marTop w:val="0"/>
          <w:marBottom w:val="0"/>
          <w:divBdr>
            <w:top w:val="none" w:sz="0" w:space="0" w:color="auto"/>
            <w:left w:val="none" w:sz="0" w:space="0" w:color="auto"/>
            <w:bottom w:val="none" w:sz="0" w:space="0" w:color="auto"/>
            <w:right w:val="none" w:sz="0" w:space="0" w:color="auto"/>
          </w:divBdr>
        </w:div>
      </w:divsChild>
    </w:div>
    <w:div w:id="228729744">
      <w:bodyDiv w:val="1"/>
      <w:marLeft w:val="0"/>
      <w:marRight w:val="0"/>
      <w:marTop w:val="0"/>
      <w:marBottom w:val="0"/>
      <w:divBdr>
        <w:top w:val="none" w:sz="0" w:space="0" w:color="auto"/>
        <w:left w:val="none" w:sz="0" w:space="0" w:color="auto"/>
        <w:bottom w:val="none" w:sz="0" w:space="0" w:color="auto"/>
        <w:right w:val="none" w:sz="0" w:space="0" w:color="auto"/>
      </w:divBdr>
    </w:div>
    <w:div w:id="340281447">
      <w:bodyDiv w:val="1"/>
      <w:marLeft w:val="0"/>
      <w:marRight w:val="0"/>
      <w:marTop w:val="0"/>
      <w:marBottom w:val="0"/>
      <w:divBdr>
        <w:top w:val="none" w:sz="0" w:space="0" w:color="auto"/>
        <w:left w:val="none" w:sz="0" w:space="0" w:color="auto"/>
        <w:bottom w:val="none" w:sz="0" w:space="0" w:color="auto"/>
        <w:right w:val="none" w:sz="0" w:space="0" w:color="auto"/>
      </w:divBdr>
    </w:div>
    <w:div w:id="797382959">
      <w:bodyDiv w:val="1"/>
      <w:marLeft w:val="0"/>
      <w:marRight w:val="0"/>
      <w:marTop w:val="0"/>
      <w:marBottom w:val="0"/>
      <w:divBdr>
        <w:top w:val="none" w:sz="0" w:space="0" w:color="auto"/>
        <w:left w:val="none" w:sz="0" w:space="0" w:color="auto"/>
        <w:bottom w:val="none" w:sz="0" w:space="0" w:color="auto"/>
        <w:right w:val="none" w:sz="0" w:space="0" w:color="auto"/>
      </w:divBdr>
      <w:divsChild>
        <w:div w:id="1246761256">
          <w:marLeft w:val="0"/>
          <w:marRight w:val="0"/>
          <w:marTop w:val="225"/>
          <w:marBottom w:val="0"/>
          <w:divBdr>
            <w:top w:val="none" w:sz="0" w:space="0" w:color="auto"/>
            <w:left w:val="none" w:sz="0" w:space="0" w:color="auto"/>
            <w:bottom w:val="none" w:sz="0" w:space="0" w:color="auto"/>
            <w:right w:val="none" w:sz="0" w:space="0" w:color="auto"/>
          </w:divBdr>
        </w:div>
      </w:divsChild>
    </w:div>
    <w:div w:id="870074556">
      <w:bodyDiv w:val="1"/>
      <w:marLeft w:val="0"/>
      <w:marRight w:val="0"/>
      <w:marTop w:val="0"/>
      <w:marBottom w:val="0"/>
      <w:divBdr>
        <w:top w:val="none" w:sz="0" w:space="0" w:color="auto"/>
        <w:left w:val="none" w:sz="0" w:space="0" w:color="auto"/>
        <w:bottom w:val="none" w:sz="0" w:space="0" w:color="auto"/>
        <w:right w:val="none" w:sz="0" w:space="0" w:color="auto"/>
      </w:divBdr>
    </w:div>
    <w:div w:id="906721711">
      <w:bodyDiv w:val="1"/>
      <w:marLeft w:val="0"/>
      <w:marRight w:val="0"/>
      <w:marTop w:val="0"/>
      <w:marBottom w:val="0"/>
      <w:divBdr>
        <w:top w:val="none" w:sz="0" w:space="0" w:color="auto"/>
        <w:left w:val="none" w:sz="0" w:space="0" w:color="auto"/>
        <w:bottom w:val="none" w:sz="0" w:space="0" w:color="auto"/>
        <w:right w:val="none" w:sz="0" w:space="0" w:color="auto"/>
      </w:divBdr>
    </w:div>
    <w:div w:id="984696589">
      <w:bodyDiv w:val="1"/>
      <w:marLeft w:val="0"/>
      <w:marRight w:val="0"/>
      <w:marTop w:val="0"/>
      <w:marBottom w:val="0"/>
      <w:divBdr>
        <w:top w:val="none" w:sz="0" w:space="0" w:color="auto"/>
        <w:left w:val="none" w:sz="0" w:space="0" w:color="auto"/>
        <w:bottom w:val="none" w:sz="0" w:space="0" w:color="auto"/>
        <w:right w:val="none" w:sz="0" w:space="0" w:color="auto"/>
      </w:divBdr>
    </w:div>
    <w:div w:id="1066803863">
      <w:bodyDiv w:val="1"/>
      <w:marLeft w:val="0"/>
      <w:marRight w:val="0"/>
      <w:marTop w:val="0"/>
      <w:marBottom w:val="0"/>
      <w:divBdr>
        <w:top w:val="none" w:sz="0" w:space="0" w:color="auto"/>
        <w:left w:val="none" w:sz="0" w:space="0" w:color="auto"/>
        <w:bottom w:val="none" w:sz="0" w:space="0" w:color="auto"/>
        <w:right w:val="none" w:sz="0" w:space="0" w:color="auto"/>
      </w:divBdr>
    </w:div>
    <w:div w:id="1277520911">
      <w:bodyDiv w:val="1"/>
      <w:marLeft w:val="0"/>
      <w:marRight w:val="0"/>
      <w:marTop w:val="0"/>
      <w:marBottom w:val="0"/>
      <w:divBdr>
        <w:top w:val="none" w:sz="0" w:space="0" w:color="auto"/>
        <w:left w:val="none" w:sz="0" w:space="0" w:color="auto"/>
        <w:bottom w:val="none" w:sz="0" w:space="0" w:color="auto"/>
        <w:right w:val="none" w:sz="0" w:space="0" w:color="auto"/>
      </w:divBdr>
    </w:div>
    <w:div w:id="1356616159">
      <w:bodyDiv w:val="1"/>
      <w:marLeft w:val="0"/>
      <w:marRight w:val="0"/>
      <w:marTop w:val="0"/>
      <w:marBottom w:val="0"/>
      <w:divBdr>
        <w:top w:val="none" w:sz="0" w:space="0" w:color="auto"/>
        <w:left w:val="none" w:sz="0" w:space="0" w:color="auto"/>
        <w:bottom w:val="none" w:sz="0" w:space="0" w:color="auto"/>
        <w:right w:val="none" w:sz="0" w:space="0" w:color="auto"/>
      </w:divBdr>
    </w:div>
    <w:div w:id="1551961825">
      <w:bodyDiv w:val="1"/>
      <w:marLeft w:val="0"/>
      <w:marRight w:val="0"/>
      <w:marTop w:val="0"/>
      <w:marBottom w:val="0"/>
      <w:divBdr>
        <w:top w:val="none" w:sz="0" w:space="0" w:color="auto"/>
        <w:left w:val="none" w:sz="0" w:space="0" w:color="auto"/>
        <w:bottom w:val="none" w:sz="0" w:space="0" w:color="auto"/>
        <w:right w:val="none" w:sz="0" w:space="0" w:color="auto"/>
      </w:divBdr>
    </w:div>
    <w:div w:id="1575552178">
      <w:bodyDiv w:val="1"/>
      <w:marLeft w:val="0"/>
      <w:marRight w:val="0"/>
      <w:marTop w:val="0"/>
      <w:marBottom w:val="0"/>
      <w:divBdr>
        <w:top w:val="none" w:sz="0" w:space="0" w:color="auto"/>
        <w:left w:val="none" w:sz="0" w:space="0" w:color="auto"/>
        <w:bottom w:val="none" w:sz="0" w:space="0" w:color="auto"/>
        <w:right w:val="none" w:sz="0" w:space="0" w:color="auto"/>
      </w:divBdr>
    </w:div>
    <w:div w:id="1654334998">
      <w:bodyDiv w:val="1"/>
      <w:marLeft w:val="0"/>
      <w:marRight w:val="0"/>
      <w:marTop w:val="0"/>
      <w:marBottom w:val="0"/>
      <w:divBdr>
        <w:top w:val="none" w:sz="0" w:space="0" w:color="auto"/>
        <w:left w:val="none" w:sz="0" w:space="0" w:color="auto"/>
        <w:bottom w:val="none" w:sz="0" w:space="0" w:color="auto"/>
        <w:right w:val="none" w:sz="0" w:space="0" w:color="auto"/>
      </w:divBdr>
    </w:div>
    <w:div w:id="1667171247">
      <w:bodyDiv w:val="1"/>
      <w:marLeft w:val="0"/>
      <w:marRight w:val="0"/>
      <w:marTop w:val="0"/>
      <w:marBottom w:val="0"/>
      <w:divBdr>
        <w:top w:val="none" w:sz="0" w:space="0" w:color="auto"/>
        <w:left w:val="none" w:sz="0" w:space="0" w:color="auto"/>
        <w:bottom w:val="none" w:sz="0" w:space="0" w:color="auto"/>
        <w:right w:val="none" w:sz="0" w:space="0" w:color="auto"/>
      </w:divBdr>
    </w:div>
    <w:div w:id="2022196298">
      <w:bodyDiv w:val="1"/>
      <w:marLeft w:val="0"/>
      <w:marRight w:val="0"/>
      <w:marTop w:val="0"/>
      <w:marBottom w:val="0"/>
      <w:divBdr>
        <w:top w:val="none" w:sz="0" w:space="0" w:color="auto"/>
        <w:left w:val="none" w:sz="0" w:space="0" w:color="auto"/>
        <w:bottom w:val="none" w:sz="0" w:space="0" w:color="auto"/>
        <w:right w:val="none" w:sz="0" w:space="0" w:color="auto"/>
      </w:divBdr>
    </w:div>
    <w:div w:id="2078358003">
      <w:bodyDiv w:val="1"/>
      <w:marLeft w:val="0"/>
      <w:marRight w:val="0"/>
      <w:marTop w:val="0"/>
      <w:marBottom w:val="0"/>
      <w:divBdr>
        <w:top w:val="none" w:sz="0" w:space="0" w:color="auto"/>
        <w:left w:val="none" w:sz="0" w:space="0" w:color="auto"/>
        <w:bottom w:val="none" w:sz="0" w:space="0" w:color="auto"/>
        <w:right w:val="none" w:sz="0" w:space="0" w:color="auto"/>
      </w:divBdr>
      <w:divsChild>
        <w:div w:id="1023627513">
          <w:marLeft w:val="0"/>
          <w:marRight w:val="0"/>
          <w:marTop w:val="22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ubmed.ncbi.nlm.nih.gov/?term=%22Sah%20RK%22%5bAuthor%5d" TargetMode="External"/><Relationship Id="rId26" Type="http://schemas.openxmlformats.org/officeDocument/2006/relationships/hyperlink" Target="https://doi.org/10.1016/S0140-6736(16)30173-8" TargetMode="External"/><Relationship Id="rId3" Type="http://schemas.openxmlformats.org/officeDocument/2006/relationships/styles" Target="styles.xml"/><Relationship Id="rId21" Type="http://schemas.openxmlformats.org/officeDocument/2006/relationships/hyperlink" Target="https://pubmed.ncbi.nlm.nih.gov/?term=%22Kumar%20U%22%5bAuthor%5d"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269/ajtmh.15-0874" TargetMode="External"/><Relationship Id="rId25" Type="http://schemas.openxmlformats.org/officeDocument/2006/relationships/hyperlink" Target="https://doi.org/10.1002/art.39480" TargetMode="External"/><Relationship Id="rId2" Type="http://schemas.openxmlformats.org/officeDocument/2006/relationships/numbering" Target="numbering.xml"/><Relationship Id="rId16" Type="http://schemas.openxmlformats.org/officeDocument/2006/relationships/hyperlink" Target="https://doi.org/10.3390/medicina59101878" TargetMode="External"/><Relationship Id="rId20" Type="http://schemas.openxmlformats.org/officeDocument/2006/relationships/hyperlink" Target="https://pubmed.ncbi.nlm.nih.gov/?term=%22Chatterjee%20P%22%5bAuthor%5d" TargetMode="External"/><Relationship Id="rId29" Type="http://schemas.openxmlformats.org/officeDocument/2006/relationships/hyperlink" Target="https://www.who.int/publications/i/item/97892400710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12877-025-06242-8" TargetMode="External"/><Relationship Id="rId5" Type="http://schemas.openxmlformats.org/officeDocument/2006/relationships/webSettings" Target="webSettings.xml"/><Relationship Id="rId15" Type="http://schemas.openxmlformats.org/officeDocument/2006/relationships/hyperlink" Target="https://doi.org/10.3389/fimmu.2025.1547763" TargetMode="External"/><Relationship Id="rId23" Type="http://schemas.openxmlformats.org/officeDocument/2006/relationships/hyperlink" Target="https://pubmed.ncbi.nlm.nih.gov/?term=%22Das%20CJ%22%5bAuthor%5d" TargetMode="External"/><Relationship Id="rId28" Type="http://schemas.openxmlformats.org/officeDocument/2006/relationships/hyperlink" Target="https://doi.org/10.3389/fimmu.2025.1547763" TargetMode="External"/><Relationship Id="rId10" Type="http://schemas.openxmlformats.org/officeDocument/2006/relationships/footer" Target="footer1.xml"/><Relationship Id="rId19" Type="http://schemas.openxmlformats.org/officeDocument/2006/relationships/hyperlink" Target="https://pubmed.ncbi.nlm.nih.gov/?term=%22Dey%20AB%22%5bAuthor%5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pubmed.ncbi.nlm.nih.gov/?term=%22Dwivedi%20SN%22%5bAuthor%5d" TargetMode="External"/><Relationship Id="rId27" Type="http://schemas.openxmlformats.org/officeDocument/2006/relationships/hyperlink" Target="https://doi.org/10.1136/bmjopen-2025-10102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98BE1-9590-426B-B5E9-D9A5A0DF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5176</Words>
  <Characters>29504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 Decency</dc:creator>
  <cp:lastModifiedBy>SDI PC New 16</cp:lastModifiedBy>
  <cp:revision>12</cp:revision>
  <cp:lastPrinted>2025-08-06T15:23:00Z</cp:lastPrinted>
  <dcterms:created xsi:type="dcterms:W3CDTF">2026-03-29T20:03:00Z</dcterms:created>
  <dcterms:modified xsi:type="dcterms:W3CDTF">2026-04-07T08:29:00Z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6b19e52a3c0f4a8c92fce3c15af9f047</vt:lpwstr>
  </property>
</Properties>
</file>