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8D6A24" w14:textId="5E720C71" w:rsidR="00F1591E" w:rsidRDefault="00FB5FD8" w:rsidP="00FB5FD8">
      <w:pPr>
        <w:jc w:val="center"/>
        <w:rPr>
          <w:rFonts w:ascii="Arial" w:hAnsi="Arial" w:cs="Arial"/>
          <w:b/>
          <w:bCs/>
          <w:sz w:val="36"/>
          <w:szCs w:val="36"/>
          <w:lang w:val="en-US"/>
        </w:rPr>
      </w:pPr>
      <w:r w:rsidRPr="005E0B4D">
        <w:rPr>
          <w:rFonts w:ascii="Arial" w:hAnsi="Arial" w:cs="Arial"/>
          <w:b/>
          <w:bCs/>
          <w:sz w:val="36"/>
          <w:szCs w:val="36"/>
          <w:lang w:val="en-US"/>
        </w:rPr>
        <w:t>Effect of orange pomace and carrot flour on nutritional profile of wheat cookies</w:t>
      </w:r>
    </w:p>
    <w:p w14:paraId="3F5B63F7" w14:textId="77777777" w:rsidR="00976E94" w:rsidRDefault="00976E94" w:rsidP="00043842">
      <w:pPr>
        <w:jc w:val="right"/>
        <w:rPr>
          <w:rFonts w:ascii="Arial" w:hAnsi="Arial" w:cs="Arial"/>
          <w:b/>
          <w:bCs/>
          <w:sz w:val="20"/>
          <w:szCs w:val="20"/>
          <w:lang w:val="en-US"/>
        </w:rPr>
      </w:pPr>
    </w:p>
    <w:p w14:paraId="3C512CE7" w14:textId="77777777" w:rsidR="00043842" w:rsidRPr="00043842" w:rsidRDefault="00043842" w:rsidP="00043842">
      <w:pPr>
        <w:jc w:val="right"/>
        <w:rPr>
          <w:rFonts w:ascii="Arial" w:hAnsi="Arial" w:cs="Arial"/>
          <w:b/>
          <w:bCs/>
          <w:sz w:val="20"/>
          <w:szCs w:val="20"/>
          <w:lang w:val="en-US"/>
        </w:rPr>
      </w:pPr>
    </w:p>
    <w:p w14:paraId="23830D07" w14:textId="387F4D6E" w:rsidR="005E0B4D" w:rsidRDefault="005E0B4D" w:rsidP="005E0B4D">
      <w:pPr>
        <w:jc w:val="both"/>
        <w:rPr>
          <w:rFonts w:ascii="Arial" w:hAnsi="Arial" w:cs="Arial"/>
          <w:b/>
          <w:bCs/>
          <w:lang w:val="en-US"/>
        </w:rPr>
      </w:pPr>
      <w:r w:rsidRPr="005E0B4D">
        <w:rPr>
          <w:rFonts w:ascii="Arial" w:hAnsi="Arial" w:cs="Arial"/>
          <w:b/>
          <w:bCs/>
          <w:lang w:val="en-US"/>
        </w:rPr>
        <w:t>ABSTRAC</w:t>
      </w:r>
      <w:r w:rsidR="005E15FB">
        <w:rPr>
          <w:rFonts w:ascii="Arial" w:hAnsi="Arial" w:cs="Arial"/>
          <w:b/>
          <w:bCs/>
          <w:lang w:val="en-US"/>
        </w:rPr>
        <w:t>T</w:t>
      </w:r>
    </w:p>
    <w:p w14:paraId="4C14C9AD" w14:textId="06C9CB8A" w:rsidR="005E0B4D" w:rsidRDefault="005E15FB" w:rsidP="005E0B4D">
      <w:pPr>
        <w:jc w:val="both"/>
        <w:rPr>
          <w:rFonts w:ascii="Arial" w:hAnsi="Arial" w:cs="Arial"/>
          <w:sz w:val="20"/>
          <w:szCs w:val="20"/>
          <w:lang w:val="en-US"/>
        </w:rPr>
      </w:pPr>
      <w:r w:rsidRPr="005E15FB">
        <w:rPr>
          <w:rFonts w:ascii="Arial" w:hAnsi="Arial" w:cs="Arial"/>
          <w:sz w:val="20"/>
          <w:szCs w:val="20"/>
          <w:lang w:val="en-US"/>
        </w:rPr>
        <w:t>The study aimed at evaluating the effect of orange</w:t>
      </w:r>
      <w:r>
        <w:rPr>
          <w:rFonts w:ascii="Arial" w:hAnsi="Arial" w:cs="Arial"/>
          <w:sz w:val="20"/>
          <w:szCs w:val="20"/>
          <w:lang w:val="en-US"/>
        </w:rPr>
        <w:t xml:space="preserve"> pomace and carrot flour on nutritional profile of wheat cookies. </w:t>
      </w:r>
      <w:r w:rsidR="00B26991" w:rsidRPr="00B26991">
        <w:rPr>
          <w:rFonts w:ascii="Arial" w:hAnsi="Arial" w:cs="Arial"/>
          <w:sz w:val="20"/>
          <w:szCs w:val="20"/>
          <w:lang w:val="en-US"/>
        </w:rPr>
        <w:t xml:space="preserve">Wheat, orange pomace and carrot flour samples were </w:t>
      </w:r>
      <w:r w:rsidR="00B26991">
        <w:rPr>
          <w:rFonts w:ascii="Arial" w:hAnsi="Arial" w:cs="Arial"/>
          <w:sz w:val="20"/>
          <w:szCs w:val="20"/>
          <w:lang w:val="en-US"/>
        </w:rPr>
        <w:t xml:space="preserve">formulated </w:t>
      </w:r>
      <w:r w:rsidR="00B26991" w:rsidRPr="00B26991">
        <w:rPr>
          <w:rFonts w:ascii="Arial" w:hAnsi="Arial" w:cs="Arial"/>
          <w:sz w:val="20"/>
          <w:szCs w:val="20"/>
          <w:lang w:val="en-US"/>
        </w:rPr>
        <w:t xml:space="preserve">into </w:t>
      </w:r>
      <w:r w:rsidR="00B26991">
        <w:rPr>
          <w:rFonts w:ascii="Arial" w:hAnsi="Arial" w:cs="Arial"/>
          <w:sz w:val="20"/>
          <w:szCs w:val="20"/>
          <w:lang w:val="en-US"/>
        </w:rPr>
        <w:t xml:space="preserve">four samples at </w:t>
      </w:r>
      <w:r w:rsidR="00B26991" w:rsidRPr="00B26991">
        <w:rPr>
          <w:rFonts w:ascii="Arial" w:hAnsi="Arial" w:cs="Arial"/>
          <w:sz w:val="20"/>
          <w:szCs w:val="20"/>
          <w:lang w:val="en-US"/>
        </w:rPr>
        <w:t>proportions of 100:0:0, 85:5:10, 80:10:10 and 75:15:10 respectively. Each combination represents sample code of W</w:t>
      </w:r>
      <w:r w:rsidR="00B26991" w:rsidRPr="00B26991">
        <w:rPr>
          <w:rFonts w:ascii="Arial" w:hAnsi="Arial" w:cs="Arial"/>
          <w:sz w:val="20"/>
          <w:szCs w:val="20"/>
          <w:vertAlign w:val="subscript"/>
          <w:lang w:val="en-US"/>
        </w:rPr>
        <w:t>100</w:t>
      </w:r>
      <w:r w:rsidR="00B26991" w:rsidRPr="00B26991">
        <w:rPr>
          <w:rFonts w:ascii="Arial" w:hAnsi="Arial" w:cs="Arial"/>
          <w:sz w:val="20"/>
          <w:szCs w:val="20"/>
          <w:lang w:val="en-US"/>
        </w:rPr>
        <w:t>P</w:t>
      </w:r>
      <w:r w:rsidR="00B26991" w:rsidRPr="00B26991">
        <w:rPr>
          <w:rFonts w:ascii="Arial" w:hAnsi="Arial" w:cs="Arial"/>
          <w:sz w:val="20"/>
          <w:szCs w:val="20"/>
          <w:vertAlign w:val="subscript"/>
          <w:lang w:val="en-US"/>
        </w:rPr>
        <w:t>0</w:t>
      </w:r>
      <w:r w:rsidR="00B26991" w:rsidRPr="00B26991">
        <w:rPr>
          <w:rFonts w:ascii="Arial" w:hAnsi="Arial" w:cs="Arial"/>
          <w:sz w:val="20"/>
          <w:szCs w:val="20"/>
          <w:lang w:val="en-US"/>
        </w:rPr>
        <w:t>C</w:t>
      </w:r>
      <w:r w:rsidR="00B26991" w:rsidRPr="00B26991">
        <w:rPr>
          <w:rFonts w:ascii="Arial" w:hAnsi="Arial" w:cs="Arial"/>
          <w:sz w:val="20"/>
          <w:szCs w:val="20"/>
          <w:vertAlign w:val="subscript"/>
          <w:lang w:val="en-US"/>
        </w:rPr>
        <w:t>0</w:t>
      </w:r>
      <w:r w:rsidR="00B26991" w:rsidRPr="00B26991">
        <w:rPr>
          <w:rFonts w:ascii="Arial" w:hAnsi="Arial" w:cs="Arial"/>
          <w:sz w:val="20"/>
          <w:szCs w:val="20"/>
          <w:lang w:val="en-US"/>
        </w:rPr>
        <w:t>, W</w:t>
      </w:r>
      <w:r w:rsidR="00B26991" w:rsidRPr="00B26991">
        <w:rPr>
          <w:rFonts w:ascii="Arial" w:hAnsi="Arial" w:cs="Arial"/>
          <w:sz w:val="20"/>
          <w:szCs w:val="20"/>
          <w:vertAlign w:val="subscript"/>
          <w:lang w:val="en-US"/>
        </w:rPr>
        <w:t>85</w:t>
      </w:r>
      <w:r w:rsidR="00B26991" w:rsidRPr="00B26991">
        <w:rPr>
          <w:rFonts w:ascii="Arial" w:hAnsi="Arial" w:cs="Arial"/>
          <w:sz w:val="20"/>
          <w:szCs w:val="20"/>
          <w:lang w:val="en-US"/>
        </w:rPr>
        <w:t>P</w:t>
      </w:r>
      <w:r w:rsidR="00B26991" w:rsidRPr="00B26991">
        <w:rPr>
          <w:rFonts w:ascii="Arial" w:hAnsi="Arial" w:cs="Arial"/>
          <w:sz w:val="20"/>
          <w:szCs w:val="20"/>
          <w:vertAlign w:val="subscript"/>
          <w:lang w:val="en-US"/>
        </w:rPr>
        <w:t>5</w:t>
      </w:r>
      <w:r w:rsidR="00B26991" w:rsidRPr="00B26991">
        <w:rPr>
          <w:rFonts w:ascii="Arial" w:hAnsi="Arial" w:cs="Arial"/>
          <w:sz w:val="20"/>
          <w:szCs w:val="20"/>
          <w:lang w:val="en-US"/>
        </w:rPr>
        <w:t>C</w:t>
      </w:r>
      <w:r w:rsidR="00B26991" w:rsidRPr="00B26991">
        <w:rPr>
          <w:rFonts w:ascii="Arial" w:hAnsi="Arial" w:cs="Arial"/>
          <w:sz w:val="20"/>
          <w:szCs w:val="20"/>
          <w:vertAlign w:val="subscript"/>
          <w:lang w:val="en-US"/>
        </w:rPr>
        <w:t>10</w:t>
      </w:r>
      <w:r w:rsidR="00B26991" w:rsidRPr="00B26991">
        <w:rPr>
          <w:rFonts w:ascii="Arial" w:hAnsi="Arial" w:cs="Arial"/>
          <w:sz w:val="20"/>
          <w:szCs w:val="20"/>
          <w:lang w:val="en-US"/>
        </w:rPr>
        <w:t>, W</w:t>
      </w:r>
      <w:r w:rsidR="00B26991" w:rsidRPr="00B26991">
        <w:rPr>
          <w:rFonts w:ascii="Arial" w:hAnsi="Arial" w:cs="Arial"/>
          <w:sz w:val="20"/>
          <w:szCs w:val="20"/>
          <w:vertAlign w:val="subscript"/>
          <w:lang w:val="en-US"/>
        </w:rPr>
        <w:t>80</w:t>
      </w:r>
      <w:r w:rsidR="00B26991" w:rsidRPr="00B26991">
        <w:rPr>
          <w:rFonts w:ascii="Arial" w:hAnsi="Arial" w:cs="Arial"/>
          <w:sz w:val="20"/>
          <w:szCs w:val="20"/>
          <w:lang w:val="en-US"/>
        </w:rPr>
        <w:t>P</w:t>
      </w:r>
      <w:r w:rsidR="00B26991" w:rsidRPr="00B26991">
        <w:rPr>
          <w:rFonts w:ascii="Arial" w:hAnsi="Arial" w:cs="Arial"/>
          <w:sz w:val="20"/>
          <w:szCs w:val="20"/>
          <w:vertAlign w:val="subscript"/>
          <w:lang w:val="en-US"/>
        </w:rPr>
        <w:t>10</w:t>
      </w:r>
      <w:r w:rsidR="00B26991" w:rsidRPr="00B26991">
        <w:rPr>
          <w:rFonts w:ascii="Arial" w:hAnsi="Arial" w:cs="Arial"/>
          <w:sz w:val="20"/>
          <w:szCs w:val="20"/>
          <w:lang w:val="en-US"/>
        </w:rPr>
        <w:t>C</w:t>
      </w:r>
      <w:r w:rsidR="00B26991" w:rsidRPr="00B26991">
        <w:rPr>
          <w:rFonts w:ascii="Arial" w:hAnsi="Arial" w:cs="Arial"/>
          <w:sz w:val="20"/>
          <w:szCs w:val="20"/>
          <w:vertAlign w:val="subscript"/>
          <w:lang w:val="en-US"/>
        </w:rPr>
        <w:t>10</w:t>
      </w:r>
      <w:r w:rsidR="00B26991" w:rsidRPr="00B26991">
        <w:rPr>
          <w:rFonts w:ascii="Arial" w:hAnsi="Arial" w:cs="Arial"/>
          <w:sz w:val="20"/>
          <w:szCs w:val="20"/>
          <w:lang w:val="en-US"/>
        </w:rPr>
        <w:t xml:space="preserve"> and W</w:t>
      </w:r>
      <w:r w:rsidR="00B26991" w:rsidRPr="00B26991">
        <w:rPr>
          <w:rFonts w:ascii="Arial" w:hAnsi="Arial" w:cs="Arial"/>
          <w:sz w:val="20"/>
          <w:szCs w:val="20"/>
          <w:vertAlign w:val="subscript"/>
          <w:lang w:val="en-US"/>
        </w:rPr>
        <w:t>75</w:t>
      </w:r>
      <w:r w:rsidR="00B26991" w:rsidRPr="00B26991">
        <w:rPr>
          <w:rFonts w:ascii="Arial" w:hAnsi="Arial" w:cs="Arial"/>
          <w:sz w:val="20"/>
          <w:szCs w:val="20"/>
          <w:lang w:val="en-US"/>
        </w:rPr>
        <w:t>P</w:t>
      </w:r>
      <w:r w:rsidR="00B26991" w:rsidRPr="00B26991">
        <w:rPr>
          <w:rFonts w:ascii="Arial" w:hAnsi="Arial" w:cs="Arial"/>
          <w:sz w:val="20"/>
          <w:szCs w:val="20"/>
          <w:vertAlign w:val="subscript"/>
          <w:lang w:val="en-US"/>
        </w:rPr>
        <w:t>15</w:t>
      </w:r>
      <w:r w:rsidR="00B26991" w:rsidRPr="00B26991">
        <w:rPr>
          <w:rFonts w:ascii="Arial" w:hAnsi="Arial" w:cs="Arial"/>
          <w:sz w:val="20"/>
          <w:szCs w:val="20"/>
          <w:lang w:val="en-US"/>
        </w:rPr>
        <w:t>C</w:t>
      </w:r>
      <w:r w:rsidR="00B26991" w:rsidRPr="00B26991">
        <w:rPr>
          <w:rFonts w:ascii="Arial" w:hAnsi="Arial" w:cs="Arial"/>
          <w:sz w:val="20"/>
          <w:szCs w:val="20"/>
          <w:vertAlign w:val="subscript"/>
          <w:lang w:val="en-US"/>
        </w:rPr>
        <w:t>10</w:t>
      </w:r>
      <w:r w:rsidR="00B26991" w:rsidRPr="00B26991">
        <w:rPr>
          <w:rFonts w:ascii="Arial" w:hAnsi="Arial" w:cs="Arial"/>
          <w:sz w:val="20"/>
          <w:szCs w:val="20"/>
          <w:lang w:val="en-US"/>
        </w:rPr>
        <w:t xml:space="preserve"> respectively</w:t>
      </w:r>
      <w:r w:rsidR="00B26991">
        <w:rPr>
          <w:rFonts w:ascii="Arial" w:hAnsi="Arial" w:cs="Arial"/>
          <w:sz w:val="20"/>
          <w:szCs w:val="20"/>
          <w:lang w:val="en-US"/>
        </w:rPr>
        <w:t>. Standard methods were used in raw materials preparation and analyses</w:t>
      </w:r>
      <w:r w:rsidR="00AF25CB">
        <w:rPr>
          <w:rFonts w:ascii="Arial" w:hAnsi="Arial" w:cs="Arial"/>
          <w:sz w:val="20"/>
          <w:szCs w:val="20"/>
          <w:lang w:val="en-US"/>
        </w:rPr>
        <w:t>. Proximate composition showed significant (p&lt;0.05) decrease in protein</w:t>
      </w:r>
      <w:r w:rsidR="00A92E4C">
        <w:rPr>
          <w:rFonts w:ascii="Arial" w:hAnsi="Arial" w:cs="Arial"/>
          <w:sz w:val="20"/>
          <w:szCs w:val="20"/>
          <w:lang w:val="en-US"/>
        </w:rPr>
        <w:t xml:space="preserve"> </w:t>
      </w:r>
      <w:r w:rsidR="00AF25CB">
        <w:rPr>
          <w:rFonts w:ascii="Arial" w:hAnsi="Arial" w:cs="Arial"/>
          <w:sz w:val="20"/>
          <w:szCs w:val="20"/>
          <w:lang w:val="en-US"/>
        </w:rPr>
        <w:t>(</w:t>
      </w:r>
      <w:r w:rsidR="00AF25CB" w:rsidRPr="00AF25CB">
        <w:rPr>
          <w:rFonts w:ascii="Arial" w:hAnsi="Arial" w:cs="Arial"/>
          <w:sz w:val="20"/>
          <w:szCs w:val="20"/>
          <w:lang w:val="en-US"/>
        </w:rPr>
        <w:t>8.06-9.77</w:t>
      </w:r>
      <w:r w:rsidR="00A92E4C">
        <w:rPr>
          <w:rFonts w:ascii="Arial" w:hAnsi="Arial" w:cs="Arial"/>
          <w:sz w:val="20"/>
          <w:szCs w:val="20"/>
          <w:lang w:val="en-US"/>
        </w:rPr>
        <w:t xml:space="preserve"> </w:t>
      </w:r>
      <w:r w:rsidR="00AF25CB">
        <w:rPr>
          <w:rFonts w:ascii="Arial" w:hAnsi="Arial" w:cs="Arial"/>
          <w:sz w:val="20"/>
          <w:szCs w:val="20"/>
          <w:lang w:val="en-US"/>
        </w:rPr>
        <w:t>%) and carbohydrate (</w:t>
      </w:r>
      <w:r w:rsidR="00AF25CB" w:rsidRPr="00AF25CB">
        <w:rPr>
          <w:rFonts w:ascii="Arial" w:hAnsi="Arial" w:cs="Arial"/>
          <w:sz w:val="20"/>
          <w:szCs w:val="20"/>
          <w:lang w:val="en-US"/>
        </w:rPr>
        <w:t>55.24-58.19</w:t>
      </w:r>
      <w:r w:rsidR="00A92E4C">
        <w:rPr>
          <w:rFonts w:ascii="Arial" w:hAnsi="Arial" w:cs="Arial"/>
          <w:sz w:val="20"/>
          <w:szCs w:val="20"/>
          <w:lang w:val="en-US"/>
        </w:rPr>
        <w:t xml:space="preserve"> </w:t>
      </w:r>
      <w:r w:rsidR="00AF25CB" w:rsidRPr="00AF25CB">
        <w:rPr>
          <w:rFonts w:ascii="Arial" w:hAnsi="Arial" w:cs="Arial"/>
          <w:sz w:val="20"/>
          <w:szCs w:val="20"/>
          <w:lang w:val="en-US"/>
        </w:rPr>
        <w:t>%</w:t>
      </w:r>
      <w:r w:rsidR="00A92E4C">
        <w:rPr>
          <w:rFonts w:ascii="Arial" w:hAnsi="Arial" w:cs="Arial"/>
          <w:sz w:val="20"/>
          <w:szCs w:val="20"/>
          <w:lang w:val="en-US"/>
        </w:rPr>
        <w:t>) while the crude fat (</w:t>
      </w:r>
      <w:r w:rsidR="00A92E4C" w:rsidRPr="00A92E4C">
        <w:rPr>
          <w:rFonts w:ascii="Arial" w:hAnsi="Arial" w:cs="Arial"/>
          <w:sz w:val="20"/>
          <w:szCs w:val="20"/>
          <w:lang w:val="en-US"/>
        </w:rPr>
        <w:t>18.19-19.99 %,</w:t>
      </w:r>
      <w:r w:rsidR="00A92E4C">
        <w:rPr>
          <w:rFonts w:ascii="Arial" w:hAnsi="Arial" w:cs="Arial"/>
          <w:sz w:val="20"/>
          <w:szCs w:val="20"/>
          <w:lang w:val="en-US"/>
        </w:rPr>
        <w:t xml:space="preserve">), </w:t>
      </w:r>
      <w:proofErr w:type="spellStart"/>
      <w:r w:rsidR="00A92E4C">
        <w:rPr>
          <w:rFonts w:ascii="Arial" w:hAnsi="Arial" w:cs="Arial"/>
          <w:sz w:val="20"/>
          <w:szCs w:val="20"/>
          <w:lang w:val="en-US"/>
        </w:rPr>
        <w:t>fibre</w:t>
      </w:r>
      <w:proofErr w:type="spellEnd"/>
      <w:r w:rsidR="00A92E4C">
        <w:rPr>
          <w:rFonts w:ascii="Arial" w:hAnsi="Arial" w:cs="Arial"/>
          <w:sz w:val="20"/>
          <w:szCs w:val="20"/>
          <w:lang w:val="en-US"/>
        </w:rPr>
        <w:t xml:space="preserve"> (</w:t>
      </w:r>
      <w:r w:rsidR="00A92E4C" w:rsidRPr="00A92E4C">
        <w:rPr>
          <w:rFonts w:ascii="Arial" w:hAnsi="Arial" w:cs="Arial"/>
          <w:sz w:val="20"/>
          <w:szCs w:val="20"/>
          <w:lang w:val="en-US"/>
        </w:rPr>
        <w:t>3.22-3.42 %</w:t>
      </w:r>
      <w:r w:rsidR="00A92E4C">
        <w:rPr>
          <w:rFonts w:ascii="Arial" w:hAnsi="Arial" w:cs="Arial"/>
          <w:sz w:val="20"/>
          <w:szCs w:val="20"/>
          <w:lang w:val="en-US"/>
        </w:rPr>
        <w:t>) and ash (</w:t>
      </w:r>
      <w:r w:rsidR="00A92E4C" w:rsidRPr="00A92E4C">
        <w:rPr>
          <w:rFonts w:ascii="Arial" w:hAnsi="Arial" w:cs="Arial"/>
          <w:sz w:val="20"/>
          <w:szCs w:val="20"/>
          <w:lang w:val="en-US"/>
        </w:rPr>
        <w:t>4.43-6.82 %</w:t>
      </w:r>
      <w:r w:rsidR="00A92E4C">
        <w:rPr>
          <w:rFonts w:ascii="Arial" w:hAnsi="Arial" w:cs="Arial"/>
          <w:sz w:val="20"/>
          <w:szCs w:val="20"/>
          <w:lang w:val="en-US"/>
        </w:rPr>
        <w:t>) significantly (p&lt;0.05) increased with orange pomace and carrot flour inclusion in wheat flour cookies. The</w:t>
      </w:r>
      <w:r w:rsidR="005E23A6">
        <w:rPr>
          <w:rFonts w:ascii="Arial" w:hAnsi="Arial" w:cs="Arial"/>
          <w:sz w:val="20"/>
          <w:szCs w:val="20"/>
          <w:lang w:val="en-US"/>
        </w:rPr>
        <w:t xml:space="preserve"> result</w:t>
      </w:r>
      <w:r w:rsidR="00A92E4C">
        <w:rPr>
          <w:rFonts w:ascii="Arial" w:hAnsi="Arial" w:cs="Arial"/>
          <w:sz w:val="20"/>
          <w:szCs w:val="20"/>
          <w:lang w:val="en-US"/>
        </w:rPr>
        <w:t xml:space="preserve"> showed significant (p&lt;0.05) increase in micronutrients (minerals and vitamins) with orange pomace and carrot flour inclusion in wheat cookies suggesting high micronutrient content of </w:t>
      </w:r>
      <w:r w:rsidR="00E801A4">
        <w:rPr>
          <w:rFonts w:ascii="Arial" w:hAnsi="Arial" w:cs="Arial"/>
          <w:sz w:val="20"/>
          <w:szCs w:val="20"/>
          <w:lang w:val="en-US"/>
        </w:rPr>
        <w:t xml:space="preserve">orange pomace and carrot flour. </w:t>
      </w:r>
      <w:r w:rsidR="00197D44">
        <w:rPr>
          <w:rFonts w:ascii="Arial" w:hAnsi="Arial" w:cs="Arial"/>
          <w:sz w:val="20"/>
          <w:szCs w:val="20"/>
          <w:lang w:val="en-US"/>
        </w:rPr>
        <w:t>The amino acid content of the cookies samples significantly (p&lt;0.05) decreased with inclusion of orange pomace and carrot flour in the blends. The total essential amino acid falls short of the recommended total essential amino acid of the food and Agriculture Organization</w:t>
      </w:r>
      <w:r w:rsidR="005E23A6">
        <w:rPr>
          <w:rFonts w:ascii="Arial" w:hAnsi="Arial" w:cs="Arial"/>
          <w:sz w:val="20"/>
          <w:szCs w:val="20"/>
          <w:lang w:val="en-US"/>
        </w:rPr>
        <w:t xml:space="preserve"> showing a correlation with decrease in protein</w:t>
      </w:r>
      <w:r w:rsidR="00197D44">
        <w:rPr>
          <w:rFonts w:ascii="Arial" w:hAnsi="Arial" w:cs="Arial"/>
          <w:sz w:val="20"/>
          <w:szCs w:val="20"/>
          <w:lang w:val="en-US"/>
        </w:rPr>
        <w:t>. The study established that inclusion of orange pomace and carrot flour in wheat flour significantly improved the micronutrients of wheat cookies</w:t>
      </w:r>
      <w:r w:rsidR="005E23A6">
        <w:rPr>
          <w:rFonts w:ascii="Arial" w:hAnsi="Arial" w:cs="Arial"/>
          <w:sz w:val="20"/>
          <w:szCs w:val="20"/>
          <w:lang w:val="en-US"/>
        </w:rPr>
        <w:t>.</w:t>
      </w:r>
    </w:p>
    <w:p w14:paraId="2F8C6BC0" w14:textId="13132770" w:rsidR="005E23A6" w:rsidRPr="005E23A6" w:rsidRDefault="005E23A6" w:rsidP="005E0B4D">
      <w:pPr>
        <w:jc w:val="both"/>
        <w:rPr>
          <w:rFonts w:ascii="Arial" w:hAnsi="Arial" w:cs="Arial"/>
          <w:sz w:val="20"/>
          <w:szCs w:val="20"/>
          <w:lang w:val="en-US"/>
        </w:rPr>
      </w:pPr>
      <w:r>
        <w:rPr>
          <w:rFonts w:ascii="Arial" w:hAnsi="Arial" w:cs="Arial"/>
          <w:sz w:val="20"/>
          <w:szCs w:val="20"/>
          <w:lang w:val="en-US"/>
        </w:rPr>
        <w:t xml:space="preserve">Key words: </w:t>
      </w:r>
      <w:r w:rsidRPr="000F0882">
        <w:rPr>
          <w:rFonts w:ascii="Arial" w:hAnsi="Arial" w:cs="Arial"/>
          <w:i/>
          <w:iCs/>
          <w:sz w:val="20"/>
          <w:szCs w:val="20"/>
          <w:lang w:val="en-US"/>
        </w:rPr>
        <w:t>Ora</w:t>
      </w:r>
      <w:r w:rsidR="000F0882" w:rsidRPr="000F0882">
        <w:rPr>
          <w:rFonts w:ascii="Arial" w:hAnsi="Arial" w:cs="Arial"/>
          <w:i/>
          <w:iCs/>
          <w:sz w:val="20"/>
          <w:szCs w:val="20"/>
          <w:lang w:val="en-US"/>
        </w:rPr>
        <w:t>nge, Pomace, Proximate, Minerals, Vitamins, Cookies, Carrot</w:t>
      </w:r>
    </w:p>
    <w:p w14:paraId="593CF2C5" w14:textId="43114346" w:rsidR="00FB5FD8" w:rsidRPr="00230D8D" w:rsidRDefault="00230D8D" w:rsidP="00230D8D">
      <w:pPr>
        <w:jc w:val="both"/>
        <w:rPr>
          <w:rFonts w:ascii="Times New Roman" w:hAnsi="Times New Roman" w:cs="Times New Roman"/>
          <w:b/>
          <w:bCs/>
          <w:lang w:val="en-US"/>
        </w:rPr>
      </w:pPr>
      <w:r w:rsidRPr="00230D8D">
        <w:rPr>
          <w:rFonts w:ascii="Times New Roman" w:hAnsi="Times New Roman" w:cs="Times New Roman"/>
          <w:b/>
          <w:bCs/>
          <w:lang w:val="en-US"/>
        </w:rPr>
        <w:t>1</w:t>
      </w:r>
      <w:r>
        <w:rPr>
          <w:rFonts w:ascii="Times New Roman" w:hAnsi="Times New Roman" w:cs="Times New Roman"/>
          <w:b/>
          <w:bCs/>
          <w:lang w:val="en-US"/>
        </w:rPr>
        <w:t xml:space="preserve">. </w:t>
      </w:r>
      <w:r w:rsidR="00FB5FD8" w:rsidRPr="00230D8D">
        <w:rPr>
          <w:rFonts w:ascii="Times New Roman" w:hAnsi="Times New Roman" w:cs="Times New Roman"/>
          <w:b/>
          <w:bCs/>
          <w:lang w:val="en-US"/>
        </w:rPr>
        <w:t>INTRODUCTION</w:t>
      </w:r>
    </w:p>
    <w:p w14:paraId="2270D620" w14:textId="0F4B9C40" w:rsidR="00FB5FD8" w:rsidRPr="00230D8D" w:rsidRDefault="00FB5FD8" w:rsidP="00FB5FD8">
      <w:pPr>
        <w:jc w:val="both"/>
        <w:rPr>
          <w:rFonts w:ascii="Arial" w:hAnsi="Arial" w:cs="Arial"/>
          <w:sz w:val="20"/>
          <w:szCs w:val="20"/>
          <w:lang w:val="en-US"/>
        </w:rPr>
      </w:pPr>
      <w:r w:rsidRPr="00230D8D">
        <w:rPr>
          <w:rFonts w:ascii="Arial" w:hAnsi="Arial" w:cs="Arial"/>
          <w:sz w:val="20"/>
          <w:szCs w:val="20"/>
          <w:lang w:val="en-US"/>
        </w:rPr>
        <w:t>The food processing industry has been experiencing continuous growth worldwide, driven by innovations. However, this growth also results in the generation of significant amounts of waste and by-products, which are primarily used as animal feed, while a considerable portion is discarded in landfills (Zhang et al., 2023; Hussain et al., 2024). By-products from fruit and vegetable processing are abundant in bioactive compounds such as polyphenols, proteins, peptides, dietary fiber, and various antioxidants (Hussain et al., 2023; Kalli et al., 2018) offering health and nutritional benefits (Chen et al., 2023).</w:t>
      </w:r>
    </w:p>
    <w:p w14:paraId="204DEB14" w14:textId="77777777" w:rsidR="00FB5FD8" w:rsidRPr="00230D8D" w:rsidRDefault="00FB5FD8" w:rsidP="00FB5FD8">
      <w:pPr>
        <w:jc w:val="both"/>
        <w:rPr>
          <w:rFonts w:ascii="Arial" w:hAnsi="Arial" w:cs="Arial"/>
          <w:sz w:val="20"/>
          <w:szCs w:val="20"/>
          <w:lang w:val="en-US"/>
        </w:rPr>
      </w:pPr>
      <w:r w:rsidRPr="00230D8D">
        <w:rPr>
          <w:rFonts w:ascii="Arial" w:hAnsi="Arial" w:cs="Arial"/>
          <w:sz w:val="20"/>
          <w:szCs w:val="20"/>
          <w:lang w:val="en-US"/>
        </w:rPr>
        <w:t>Fruits from the prestigious citrus family are renowned for being rich in bioactive compounds, particularly fibers, vitamins, and phenolics, which are often linked to various medicinal benefits and health (</w:t>
      </w:r>
      <w:proofErr w:type="spellStart"/>
      <w:r w:rsidRPr="00230D8D">
        <w:rPr>
          <w:rFonts w:ascii="Arial" w:hAnsi="Arial" w:cs="Arial"/>
          <w:sz w:val="20"/>
          <w:szCs w:val="20"/>
          <w:lang w:val="en-US"/>
        </w:rPr>
        <w:t>Spinei</w:t>
      </w:r>
      <w:proofErr w:type="spellEnd"/>
      <w:r w:rsidRPr="00230D8D">
        <w:rPr>
          <w:rFonts w:ascii="Arial" w:hAnsi="Arial" w:cs="Arial"/>
          <w:sz w:val="20"/>
          <w:szCs w:val="20"/>
          <w:lang w:val="en-US"/>
        </w:rPr>
        <w:t xml:space="preserve"> et al., 2023). Approximately one-third of the citrus fruits produced globally are processed into fresh juice and citrus-based beverages, leaving behind by-products such as peels, leaves, seeds, and pomace which if not managed properly results to environmental issues (Hussain et al., 2023; Bhat et al., 2019; Mishra et al., et al., 2018) In addition to this problem, their high nutritional content and potentials for use in the production of functional food has created opportunity for utilization in food formulation (Cai et al., 2017). </w:t>
      </w:r>
    </w:p>
    <w:p w14:paraId="7D7BA490" w14:textId="6840339B" w:rsidR="00FB5FD8" w:rsidRPr="00230D8D" w:rsidRDefault="00FB5FD8" w:rsidP="00FB5FD8">
      <w:pPr>
        <w:jc w:val="both"/>
        <w:rPr>
          <w:rFonts w:ascii="Arial" w:hAnsi="Arial" w:cs="Arial"/>
          <w:sz w:val="20"/>
          <w:szCs w:val="20"/>
          <w:lang w:val="en-US"/>
        </w:rPr>
      </w:pPr>
      <w:r w:rsidRPr="00230D8D">
        <w:rPr>
          <w:rFonts w:ascii="Arial" w:hAnsi="Arial" w:cs="Arial"/>
          <w:sz w:val="20"/>
          <w:szCs w:val="20"/>
          <w:lang w:val="en-US"/>
        </w:rPr>
        <w:t>Orange pomace, a by-product of orange juice production, is packed with fiber, flavonoids, and phenolic compounds that have demonstrated various health benefits, such as antioxidant and anti-inflammatory properties (Bhat et al., 2019). Likewise, carrot flour, made by drying and grinding carrots, is a rich source of beta-carotene, dietary fiber, and essential micronutrients like vitamin A and potassium, all of which help enhance nutritional intake (Mishra et al., 2018). These qualities make orange pomace and carrot flour useful in production of wheat-based baked goods.</w:t>
      </w:r>
    </w:p>
    <w:p w14:paraId="1B2341B4" w14:textId="37286FAB" w:rsidR="00FB5FD8" w:rsidRPr="00230D8D" w:rsidRDefault="00FB5FD8" w:rsidP="00FB5FD8">
      <w:pPr>
        <w:jc w:val="both"/>
        <w:rPr>
          <w:rFonts w:ascii="Arial" w:hAnsi="Arial" w:cs="Arial"/>
          <w:sz w:val="20"/>
          <w:szCs w:val="20"/>
          <w:lang w:val="en-US"/>
        </w:rPr>
      </w:pPr>
      <w:r w:rsidRPr="00230D8D">
        <w:rPr>
          <w:rFonts w:ascii="Arial" w:hAnsi="Arial" w:cs="Arial"/>
          <w:sz w:val="20"/>
          <w:szCs w:val="20"/>
          <w:lang w:val="en-US"/>
        </w:rPr>
        <w:t xml:space="preserve">Baked products are a popular choice for consumers worldwide as snack foods made from staple grains are valued for their versatility, nutritional content, affordability, and availability. Most commercially available bakery products are made from different types of flour especially wheat with good baking qualities but nutritionally deficient in essential amino acids, micronutrients and often require supplementation with other functional and nutritious ingredients to enhance their nutritional profile while maintaining consumer appeal. Cookies are among the most widely consumed bakery products, enjoyed </w:t>
      </w:r>
      <w:r w:rsidRPr="00230D8D">
        <w:rPr>
          <w:rFonts w:ascii="Arial" w:hAnsi="Arial" w:cs="Arial"/>
          <w:sz w:val="20"/>
          <w:szCs w:val="20"/>
          <w:lang w:val="en-US"/>
        </w:rPr>
        <w:lastRenderedPageBreak/>
        <w:t xml:space="preserve">by people of all ages, and serve as an excellent medium for incorporating ingredients from other sources to enhance their nutritional value and meet consumer demand for healthier and functional foods (Krajewska and Dziki, 2023).  </w:t>
      </w:r>
    </w:p>
    <w:p w14:paraId="31443FD1" w14:textId="48E1F1D3" w:rsidR="00FB5FD8" w:rsidRPr="00230D8D" w:rsidRDefault="00FB5FD8" w:rsidP="00FB5FD8">
      <w:pPr>
        <w:jc w:val="both"/>
        <w:rPr>
          <w:rFonts w:ascii="Arial" w:hAnsi="Arial" w:cs="Arial"/>
          <w:sz w:val="20"/>
          <w:szCs w:val="20"/>
          <w:lang w:val="en-US"/>
        </w:rPr>
      </w:pPr>
      <w:r w:rsidRPr="00230D8D">
        <w:rPr>
          <w:rFonts w:ascii="Arial" w:hAnsi="Arial" w:cs="Arial"/>
          <w:sz w:val="20"/>
          <w:szCs w:val="20"/>
          <w:lang w:val="en-US"/>
        </w:rPr>
        <w:t xml:space="preserve">Several studies have suggested that partially replacing wheat flour with flour made from fruit waste is an effective strategy to boost the nutritional value of bakery products (Krajewska and Dziki, 2023). For instance, Teke et al. (2023) found that wheat cookies fortified with 4% citrus peel powder were nutritious, functional, and beneficial to health. Qureshi et al. (2017) used grapefruit albedo powder as a fat replacer in fruit cake, and their study showed that replacing up to 8% did not significantly affect the sensory properties. Hassan and Ali (2014) successfully developed toast bread by substituting wheat flour with varying amounts of white grapefruit albedo flour, recommending it for individuals with obesity due to its lower calorie content. </w:t>
      </w:r>
      <w:proofErr w:type="spellStart"/>
      <w:r w:rsidRPr="00230D8D">
        <w:rPr>
          <w:rFonts w:ascii="Arial" w:hAnsi="Arial" w:cs="Arial"/>
          <w:sz w:val="20"/>
          <w:szCs w:val="20"/>
          <w:lang w:val="en-US"/>
        </w:rPr>
        <w:t>Theagarajan</w:t>
      </w:r>
      <w:proofErr w:type="spellEnd"/>
      <w:r w:rsidRPr="00230D8D">
        <w:rPr>
          <w:rFonts w:ascii="Arial" w:hAnsi="Arial" w:cs="Arial"/>
          <w:sz w:val="20"/>
          <w:szCs w:val="20"/>
          <w:lang w:val="en-US"/>
        </w:rPr>
        <w:t xml:space="preserve"> et al. (2019) suggested using 6% grape pomace in cookies, which resulted in improved taste and better texture during storage compared to the control sample. Salehi et al. (2020) explored the use of carrot pomace in producing fiber-rich sponge cakes, noting improvements in texture. Similarly, Bertagnolli et al. (2014) created cookies by partially replacing wheat flour with guava peel flour, resulting in higher levels of bioactive compounds. However, there is little or no report on cookies produced by incorporating orange pomace and carrot in cookies production. The study therefore aimed to produce cookies from blends of wheat, orange pomace and carrot flour.</w:t>
      </w:r>
    </w:p>
    <w:p w14:paraId="6A5970BB" w14:textId="6313FE84" w:rsidR="00FB5FD8" w:rsidRPr="00230D8D" w:rsidRDefault="00FB5FD8" w:rsidP="00230D8D">
      <w:pPr>
        <w:spacing w:line="240" w:lineRule="auto"/>
        <w:jc w:val="both"/>
        <w:rPr>
          <w:rFonts w:ascii="Arial" w:hAnsi="Arial" w:cs="Arial"/>
          <w:b/>
          <w:bCs/>
          <w:lang w:val="en-US"/>
        </w:rPr>
      </w:pPr>
      <w:r w:rsidRPr="00230D8D">
        <w:rPr>
          <w:rFonts w:ascii="Arial" w:hAnsi="Arial" w:cs="Arial"/>
          <w:b/>
          <w:bCs/>
          <w:lang w:val="en-US"/>
        </w:rPr>
        <w:t>2. MATERIAL AND METHODS</w:t>
      </w:r>
    </w:p>
    <w:p w14:paraId="4CF3EB2F" w14:textId="7574DCFB" w:rsidR="00FB5FD8" w:rsidRPr="00230D8D" w:rsidRDefault="00EF0AA2" w:rsidP="00230D8D">
      <w:pPr>
        <w:spacing w:line="240" w:lineRule="auto"/>
        <w:jc w:val="both"/>
        <w:rPr>
          <w:rFonts w:ascii="Arial" w:hAnsi="Arial" w:cs="Arial"/>
          <w:b/>
          <w:bCs/>
          <w:lang w:val="en-US"/>
        </w:rPr>
      </w:pPr>
      <w:r w:rsidRPr="00230D8D">
        <w:rPr>
          <w:rFonts w:ascii="Arial" w:hAnsi="Arial" w:cs="Arial"/>
          <w:b/>
          <w:bCs/>
          <w:lang w:val="en-US"/>
        </w:rPr>
        <w:t>2.1 Source of raw materials</w:t>
      </w:r>
    </w:p>
    <w:p w14:paraId="24525D32" w14:textId="440A95DD" w:rsidR="00EF0AA2" w:rsidRPr="00230D8D" w:rsidRDefault="00EF0AA2" w:rsidP="00FB5FD8">
      <w:pPr>
        <w:jc w:val="both"/>
        <w:rPr>
          <w:rFonts w:ascii="Arial" w:hAnsi="Arial" w:cs="Arial"/>
          <w:sz w:val="20"/>
          <w:szCs w:val="20"/>
          <w:lang w:val="en-US"/>
        </w:rPr>
      </w:pPr>
      <w:r w:rsidRPr="00230D8D">
        <w:rPr>
          <w:rFonts w:ascii="Arial" w:hAnsi="Arial" w:cs="Arial"/>
          <w:sz w:val="20"/>
          <w:szCs w:val="20"/>
          <w:lang w:val="en-US"/>
        </w:rPr>
        <w:t xml:space="preserve">Wheat flour was obtained from Modern Market Makurdi, orange was obtained from Railway Market Makurdi, and carrot roots was purchased from </w:t>
      </w:r>
      <w:proofErr w:type="spellStart"/>
      <w:r w:rsidRPr="00230D8D">
        <w:rPr>
          <w:rFonts w:ascii="Arial" w:hAnsi="Arial" w:cs="Arial"/>
          <w:sz w:val="20"/>
          <w:szCs w:val="20"/>
          <w:lang w:val="en-US"/>
        </w:rPr>
        <w:t>Wadata</w:t>
      </w:r>
      <w:proofErr w:type="spellEnd"/>
      <w:r w:rsidRPr="00230D8D">
        <w:rPr>
          <w:rFonts w:ascii="Arial" w:hAnsi="Arial" w:cs="Arial"/>
          <w:sz w:val="20"/>
          <w:szCs w:val="20"/>
          <w:lang w:val="en-US"/>
        </w:rPr>
        <w:t xml:space="preserve"> Market Makurdi Benue and transported to the Food processing Laboratory at the Centre for Food Technology and Research Benue State University Makurdi for processing. Standard chemicals and reagents used for analyses was sourced from the Department of Chemistry, Benue State University Makurdi.</w:t>
      </w:r>
    </w:p>
    <w:p w14:paraId="333B4570" w14:textId="1FB45EAF" w:rsidR="00EF0AA2" w:rsidRPr="00230D8D" w:rsidRDefault="0098389B" w:rsidP="00FB5FD8">
      <w:pPr>
        <w:jc w:val="both"/>
        <w:rPr>
          <w:rFonts w:ascii="Arial" w:hAnsi="Arial" w:cs="Arial"/>
          <w:b/>
          <w:bCs/>
          <w:sz w:val="20"/>
          <w:szCs w:val="20"/>
        </w:rPr>
      </w:pPr>
      <w:r w:rsidRPr="00230D8D">
        <w:rPr>
          <w:rFonts w:ascii="Arial" w:hAnsi="Arial" w:cs="Arial"/>
          <w:b/>
          <w:bCs/>
          <w:sz w:val="20"/>
          <w:szCs w:val="20"/>
          <w:lang w:val="en-US"/>
        </w:rPr>
        <w:t>2.</w:t>
      </w:r>
      <w:r w:rsidR="00917904" w:rsidRPr="00230D8D">
        <w:rPr>
          <w:rFonts w:ascii="Arial" w:hAnsi="Arial" w:cs="Arial"/>
          <w:b/>
          <w:bCs/>
          <w:sz w:val="20"/>
          <w:szCs w:val="20"/>
          <w:lang w:val="en-US"/>
        </w:rPr>
        <w:t>1.</w:t>
      </w:r>
      <w:r w:rsidRPr="00230D8D">
        <w:rPr>
          <w:rFonts w:ascii="Arial" w:hAnsi="Arial" w:cs="Arial"/>
          <w:b/>
          <w:bCs/>
          <w:sz w:val="20"/>
          <w:szCs w:val="20"/>
          <w:lang w:val="en-US"/>
        </w:rPr>
        <w:t>2 Preparation of</w:t>
      </w:r>
      <w:r w:rsidRPr="00230D8D">
        <w:rPr>
          <w:rFonts w:ascii="Arial" w:hAnsi="Arial" w:cs="Arial"/>
          <w:b/>
          <w:bCs/>
          <w:sz w:val="20"/>
          <w:szCs w:val="20"/>
        </w:rPr>
        <w:t xml:space="preserve"> orange pomace</w:t>
      </w:r>
    </w:p>
    <w:p w14:paraId="064B3451" w14:textId="46910634" w:rsidR="0098389B" w:rsidRPr="00230D8D" w:rsidRDefault="0098389B" w:rsidP="00FB5FD8">
      <w:pPr>
        <w:jc w:val="both"/>
        <w:rPr>
          <w:rFonts w:ascii="Arial" w:hAnsi="Arial" w:cs="Arial"/>
          <w:sz w:val="20"/>
          <w:szCs w:val="20"/>
        </w:rPr>
      </w:pPr>
      <w:r w:rsidRPr="004F76B3">
        <w:rPr>
          <w:rFonts w:ascii="Arial" w:hAnsi="Arial" w:cs="Arial"/>
          <w:sz w:val="20"/>
          <w:szCs w:val="20"/>
        </w:rPr>
        <w:t>Orange pomace powder was prepared following the description of the Khule et al. (2019) with modification as</w:t>
      </w:r>
      <w:r w:rsidRPr="0007717A">
        <w:rPr>
          <w:rFonts w:ascii="Times New Roman" w:hAnsi="Times New Roman" w:cs="Times New Roman"/>
          <w:sz w:val="20"/>
          <w:szCs w:val="20"/>
        </w:rPr>
        <w:t xml:space="preserve"> </w:t>
      </w:r>
      <w:r w:rsidRPr="00230D8D">
        <w:rPr>
          <w:rFonts w:ascii="Arial" w:hAnsi="Arial" w:cs="Arial"/>
          <w:sz w:val="20"/>
          <w:szCs w:val="20"/>
        </w:rPr>
        <w:t>shown in Figure 1. Fresh oranges were washed with clean water to remove any dirt and other contaminants. Next, the oranges were peeled,</w:t>
      </w:r>
      <w:r w:rsidR="00BC3314">
        <w:rPr>
          <w:rFonts w:ascii="Arial" w:hAnsi="Arial" w:cs="Arial"/>
          <w:sz w:val="20"/>
          <w:szCs w:val="20"/>
        </w:rPr>
        <w:t>1</w:t>
      </w:r>
      <w:r w:rsidRPr="00230D8D">
        <w:rPr>
          <w:rFonts w:ascii="Arial" w:hAnsi="Arial" w:cs="Arial"/>
          <w:sz w:val="20"/>
          <w:szCs w:val="20"/>
        </w:rPr>
        <w:t xml:space="preserve"> and the juice extracted using a juice extractor. The resulting orange pomace was separated from the juice. The pomace was oven dried at a temperature of 70 ºC for 5 h.  The dried pomace was milled into a fine powder sieved through 40 mesh sieves and then packaged in airtight LDPE polyethylene bags for further use</w:t>
      </w:r>
    </w:p>
    <w:p w14:paraId="4CF1882B" w14:textId="4C74CF3A" w:rsidR="00B17CA3" w:rsidRPr="00230D8D" w:rsidRDefault="00B17CA3" w:rsidP="00FB5FD8">
      <w:pPr>
        <w:jc w:val="both"/>
        <w:rPr>
          <w:rFonts w:ascii="Arial" w:hAnsi="Arial" w:cs="Arial"/>
          <w:b/>
          <w:bCs/>
          <w:sz w:val="20"/>
          <w:szCs w:val="20"/>
        </w:rPr>
      </w:pPr>
      <w:r w:rsidRPr="00230D8D">
        <w:rPr>
          <w:rFonts w:ascii="Arial" w:hAnsi="Arial" w:cs="Arial"/>
          <w:b/>
          <w:bCs/>
          <w:sz w:val="20"/>
          <w:szCs w:val="20"/>
        </w:rPr>
        <w:t>2.</w:t>
      </w:r>
      <w:r w:rsidR="00917904" w:rsidRPr="00230D8D">
        <w:rPr>
          <w:rFonts w:ascii="Arial" w:hAnsi="Arial" w:cs="Arial"/>
          <w:b/>
          <w:bCs/>
          <w:sz w:val="20"/>
          <w:szCs w:val="20"/>
        </w:rPr>
        <w:t>1.</w:t>
      </w:r>
      <w:r w:rsidRPr="00230D8D">
        <w:rPr>
          <w:rFonts w:ascii="Arial" w:hAnsi="Arial" w:cs="Arial"/>
          <w:b/>
          <w:bCs/>
          <w:sz w:val="20"/>
          <w:szCs w:val="20"/>
        </w:rPr>
        <w:t>3 Preparation of carrot flour.</w:t>
      </w:r>
    </w:p>
    <w:p w14:paraId="4ED2D549" w14:textId="5167A432" w:rsidR="00B17CA3" w:rsidRPr="00230D8D" w:rsidRDefault="00B17CA3" w:rsidP="00FB5FD8">
      <w:pPr>
        <w:jc w:val="both"/>
        <w:rPr>
          <w:rFonts w:ascii="Arial" w:hAnsi="Arial" w:cs="Arial"/>
          <w:sz w:val="20"/>
          <w:szCs w:val="20"/>
          <w:lang w:val="en-US"/>
        </w:rPr>
      </w:pPr>
      <w:r w:rsidRPr="00230D8D">
        <w:rPr>
          <w:rFonts w:ascii="Arial" w:hAnsi="Arial" w:cs="Arial"/>
          <w:sz w:val="20"/>
          <w:szCs w:val="20"/>
          <w:lang w:val="en-US"/>
        </w:rPr>
        <w:t>The method of Marvin (2009) with modification was used in carrot flour processing (Figure 2). After sorting, carrot roots will be cleaned with a table salt solution and then rinsed with potable water. The cleaned carrots were peeled and then manually grated. The grated carrots were blanched in boiling water for three minutes at 90°C, oven dried at 70 °C in an air oven (</w:t>
      </w:r>
      <w:proofErr w:type="spellStart"/>
      <w:r w:rsidRPr="00230D8D">
        <w:rPr>
          <w:rFonts w:ascii="Arial" w:hAnsi="Arial" w:cs="Arial"/>
          <w:sz w:val="20"/>
          <w:szCs w:val="20"/>
          <w:lang w:val="en-US"/>
        </w:rPr>
        <w:t>Genlab</w:t>
      </w:r>
      <w:proofErr w:type="spellEnd"/>
      <w:r w:rsidRPr="00230D8D">
        <w:rPr>
          <w:rFonts w:ascii="Arial" w:hAnsi="Arial" w:cs="Arial"/>
          <w:sz w:val="20"/>
          <w:szCs w:val="20"/>
          <w:lang w:val="en-US"/>
        </w:rPr>
        <w:t xml:space="preserve"> OV/100/F) for 5 h. The dried carrots were milled into flour using a blender (</w:t>
      </w:r>
      <w:proofErr w:type="spellStart"/>
      <w:r w:rsidRPr="00230D8D">
        <w:rPr>
          <w:rFonts w:ascii="Arial" w:hAnsi="Arial" w:cs="Arial"/>
          <w:sz w:val="20"/>
          <w:szCs w:val="20"/>
          <w:lang w:val="en-US"/>
        </w:rPr>
        <w:t>Binatone</w:t>
      </w:r>
      <w:proofErr w:type="spellEnd"/>
      <w:r w:rsidRPr="00230D8D">
        <w:rPr>
          <w:rFonts w:ascii="Arial" w:hAnsi="Arial" w:cs="Arial"/>
          <w:sz w:val="20"/>
          <w:szCs w:val="20"/>
          <w:lang w:val="en-US"/>
        </w:rPr>
        <w:t xml:space="preserve"> BLG-40C, China), sieved, and sealed in an airtight container for further use.</w:t>
      </w:r>
    </w:p>
    <w:p w14:paraId="16B34CFF" w14:textId="588176E7" w:rsidR="00B17CA3" w:rsidRPr="00230D8D" w:rsidRDefault="00B17CA3" w:rsidP="00B17CA3">
      <w:pPr>
        <w:jc w:val="both"/>
        <w:rPr>
          <w:rFonts w:ascii="Arial" w:hAnsi="Arial" w:cs="Arial"/>
          <w:b/>
          <w:bCs/>
          <w:sz w:val="20"/>
          <w:szCs w:val="20"/>
          <w:lang w:val="en-US"/>
        </w:rPr>
      </w:pPr>
      <w:r w:rsidRPr="00230D8D">
        <w:rPr>
          <w:rFonts w:ascii="Arial" w:hAnsi="Arial" w:cs="Arial"/>
          <w:b/>
          <w:bCs/>
          <w:sz w:val="20"/>
          <w:szCs w:val="20"/>
          <w:lang w:val="en-US"/>
        </w:rPr>
        <w:t>2.</w:t>
      </w:r>
      <w:r w:rsidR="00917904" w:rsidRPr="00230D8D">
        <w:rPr>
          <w:rFonts w:ascii="Arial" w:hAnsi="Arial" w:cs="Arial"/>
          <w:b/>
          <w:bCs/>
          <w:sz w:val="20"/>
          <w:szCs w:val="20"/>
          <w:lang w:val="en-US"/>
        </w:rPr>
        <w:t>1.</w:t>
      </w:r>
      <w:r w:rsidRPr="00230D8D">
        <w:rPr>
          <w:rFonts w:ascii="Arial" w:hAnsi="Arial" w:cs="Arial"/>
          <w:b/>
          <w:bCs/>
          <w:sz w:val="20"/>
          <w:szCs w:val="20"/>
          <w:lang w:val="en-US"/>
        </w:rPr>
        <w:t>4 Blend formulation</w:t>
      </w:r>
    </w:p>
    <w:p w14:paraId="779D83C9" w14:textId="7C759767" w:rsidR="00B17CA3" w:rsidRPr="00230D8D" w:rsidRDefault="00B17CA3" w:rsidP="00B17CA3">
      <w:pPr>
        <w:jc w:val="both"/>
        <w:rPr>
          <w:rFonts w:ascii="Arial" w:hAnsi="Arial" w:cs="Arial"/>
          <w:sz w:val="20"/>
          <w:szCs w:val="20"/>
          <w:lang w:val="en-US"/>
        </w:rPr>
      </w:pPr>
      <w:r w:rsidRPr="00230D8D">
        <w:rPr>
          <w:rFonts w:ascii="Arial" w:hAnsi="Arial" w:cs="Arial"/>
          <w:sz w:val="20"/>
          <w:szCs w:val="20"/>
          <w:lang w:val="en-US"/>
        </w:rPr>
        <w:t>Wheat, orange pomace and carrot flour samples were mixed into proportions of 100:0:0, 85:5:10, 80:10:10 and 75:15:10 respectively. Each combination represents sample code of W</w:t>
      </w:r>
      <w:r w:rsidRPr="00230D8D">
        <w:rPr>
          <w:rFonts w:ascii="Arial" w:hAnsi="Arial" w:cs="Arial"/>
          <w:sz w:val="20"/>
          <w:szCs w:val="20"/>
          <w:vertAlign w:val="subscript"/>
          <w:lang w:val="en-US"/>
        </w:rPr>
        <w:t>100</w:t>
      </w:r>
      <w:r w:rsidRPr="00230D8D">
        <w:rPr>
          <w:rFonts w:ascii="Arial" w:hAnsi="Arial" w:cs="Arial"/>
          <w:sz w:val="20"/>
          <w:szCs w:val="20"/>
          <w:lang w:val="en-US"/>
        </w:rPr>
        <w:t>P</w:t>
      </w:r>
      <w:r w:rsidRPr="00230D8D">
        <w:rPr>
          <w:rFonts w:ascii="Arial" w:hAnsi="Arial" w:cs="Arial"/>
          <w:sz w:val="20"/>
          <w:szCs w:val="20"/>
          <w:vertAlign w:val="subscript"/>
          <w:lang w:val="en-US"/>
        </w:rPr>
        <w:t>0</w:t>
      </w:r>
      <w:r w:rsidRPr="00230D8D">
        <w:rPr>
          <w:rFonts w:ascii="Arial" w:hAnsi="Arial" w:cs="Arial"/>
          <w:sz w:val="20"/>
          <w:szCs w:val="20"/>
          <w:lang w:val="en-US"/>
        </w:rPr>
        <w:t>C</w:t>
      </w:r>
      <w:r w:rsidRPr="00230D8D">
        <w:rPr>
          <w:rFonts w:ascii="Arial" w:hAnsi="Arial" w:cs="Arial"/>
          <w:sz w:val="20"/>
          <w:szCs w:val="20"/>
          <w:vertAlign w:val="subscript"/>
          <w:lang w:val="en-US"/>
        </w:rPr>
        <w:t>0</w:t>
      </w:r>
      <w:r w:rsidRPr="00230D8D">
        <w:rPr>
          <w:rFonts w:ascii="Arial" w:hAnsi="Arial" w:cs="Arial"/>
          <w:sz w:val="20"/>
          <w:szCs w:val="20"/>
          <w:lang w:val="en-US"/>
        </w:rPr>
        <w:t>, W</w:t>
      </w:r>
      <w:r w:rsidRPr="00230D8D">
        <w:rPr>
          <w:rFonts w:ascii="Arial" w:hAnsi="Arial" w:cs="Arial"/>
          <w:sz w:val="20"/>
          <w:szCs w:val="20"/>
          <w:vertAlign w:val="subscript"/>
          <w:lang w:val="en-US"/>
        </w:rPr>
        <w:t>85</w:t>
      </w:r>
      <w:r w:rsidRPr="00230D8D">
        <w:rPr>
          <w:rFonts w:ascii="Arial" w:hAnsi="Arial" w:cs="Arial"/>
          <w:sz w:val="20"/>
          <w:szCs w:val="20"/>
          <w:lang w:val="en-US"/>
        </w:rPr>
        <w:t>P</w:t>
      </w:r>
      <w:r w:rsidRPr="00230D8D">
        <w:rPr>
          <w:rFonts w:ascii="Arial" w:hAnsi="Arial" w:cs="Arial"/>
          <w:sz w:val="20"/>
          <w:szCs w:val="20"/>
          <w:vertAlign w:val="subscript"/>
          <w:lang w:val="en-US"/>
        </w:rPr>
        <w:t>5</w:t>
      </w:r>
      <w:r w:rsidRPr="00230D8D">
        <w:rPr>
          <w:rFonts w:ascii="Arial" w:hAnsi="Arial" w:cs="Arial"/>
          <w:sz w:val="20"/>
          <w:szCs w:val="20"/>
          <w:lang w:val="en-US"/>
        </w:rPr>
        <w:t>C</w:t>
      </w:r>
      <w:r w:rsidRPr="00230D8D">
        <w:rPr>
          <w:rFonts w:ascii="Arial" w:hAnsi="Arial" w:cs="Arial"/>
          <w:sz w:val="20"/>
          <w:szCs w:val="20"/>
          <w:vertAlign w:val="subscript"/>
          <w:lang w:val="en-US"/>
        </w:rPr>
        <w:t>10</w:t>
      </w:r>
      <w:r w:rsidRPr="00230D8D">
        <w:rPr>
          <w:rFonts w:ascii="Arial" w:hAnsi="Arial" w:cs="Arial"/>
          <w:sz w:val="20"/>
          <w:szCs w:val="20"/>
          <w:lang w:val="en-US"/>
        </w:rPr>
        <w:t>, W</w:t>
      </w:r>
      <w:r w:rsidRPr="00230D8D">
        <w:rPr>
          <w:rFonts w:ascii="Arial" w:hAnsi="Arial" w:cs="Arial"/>
          <w:sz w:val="20"/>
          <w:szCs w:val="20"/>
          <w:vertAlign w:val="subscript"/>
          <w:lang w:val="en-US"/>
        </w:rPr>
        <w:t>80</w:t>
      </w:r>
      <w:r w:rsidRPr="00230D8D">
        <w:rPr>
          <w:rFonts w:ascii="Arial" w:hAnsi="Arial" w:cs="Arial"/>
          <w:sz w:val="20"/>
          <w:szCs w:val="20"/>
          <w:lang w:val="en-US"/>
        </w:rPr>
        <w:t>P</w:t>
      </w:r>
      <w:r w:rsidRPr="00230D8D">
        <w:rPr>
          <w:rFonts w:ascii="Arial" w:hAnsi="Arial" w:cs="Arial"/>
          <w:sz w:val="20"/>
          <w:szCs w:val="20"/>
          <w:vertAlign w:val="subscript"/>
          <w:lang w:val="en-US"/>
        </w:rPr>
        <w:t>10</w:t>
      </w:r>
      <w:r w:rsidRPr="00230D8D">
        <w:rPr>
          <w:rFonts w:ascii="Arial" w:hAnsi="Arial" w:cs="Arial"/>
          <w:sz w:val="20"/>
          <w:szCs w:val="20"/>
          <w:lang w:val="en-US"/>
        </w:rPr>
        <w:t>C</w:t>
      </w:r>
      <w:r w:rsidRPr="00230D8D">
        <w:rPr>
          <w:rFonts w:ascii="Arial" w:hAnsi="Arial" w:cs="Arial"/>
          <w:sz w:val="20"/>
          <w:szCs w:val="20"/>
          <w:vertAlign w:val="subscript"/>
          <w:lang w:val="en-US"/>
        </w:rPr>
        <w:t>10</w:t>
      </w:r>
      <w:r w:rsidRPr="00230D8D">
        <w:rPr>
          <w:rFonts w:ascii="Arial" w:hAnsi="Arial" w:cs="Arial"/>
          <w:sz w:val="20"/>
          <w:szCs w:val="20"/>
          <w:lang w:val="en-US"/>
        </w:rPr>
        <w:t xml:space="preserve"> and W</w:t>
      </w:r>
      <w:r w:rsidRPr="00230D8D">
        <w:rPr>
          <w:rFonts w:ascii="Arial" w:hAnsi="Arial" w:cs="Arial"/>
          <w:sz w:val="20"/>
          <w:szCs w:val="20"/>
          <w:vertAlign w:val="subscript"/>
          <w:lang w:val="en-US"/>
        </w:rPr>
        <w:t>75</w:t>
      </w:r>
      <w:r w:rsidRPr="00230D8D">
        <w:rPr>
          <w:rFonts w:ascii="Arial" w:hAnsi="Arial" w:cs="Arial"/>
          <w:sz w:val="20"/>
          <w:szCs w:val="20"/>
          <w:lang w:val="en-US"/>
        </w:rPr>
        <w:t>P</w:t>
      </w:r>
      <w:r w:rsidRPr="00230D8D">
        <w:rPr>
          <w:rFonts w:ascii="Arial" w:hAnsi="Arial" w:cs="Arial"/>
          <w:sz w:val="20"/>
          <w:szCs w:val="20"/>
          <w:vertAlign w:val="subscript"/>
          <w:lang w:val="en-US"/>
        </w:rPr>
        <w:t>15</w:t>
      </w:r>
      <w:r w:rsidRPr="00230D8D">
        <w:rPr>
          <w:rFonts w:ascii="Arial" w:hAnsi="Arial" w:cs="Arial"/>
          <w:sz w:val="20"/>
          <w:szCs w:val="20"/>
          <w:lang w:val="en-US"/>
        </w:rPr>
        <w:t>C</w:t>
      </w:r>
      <w:r w:rsidRPr="00230D8D">
        <w:rPr>
          <w:rFonts w:ascii="Arial" w:hAnsi="Arial" w:cs="Arial"/>
          <w:sz w:val="20"/>
          <w:szCs w:val="20"/>
          <w:vertAlign w:val="subscript"/>
          <w:lang w:val="en-US"/>
        </w:rPr>
        <w:t xml:space="preserve">10 </w:t>
      </w:r>
      <w:r w:rsidRPr="00230D8D">
        <w:rPr>
          <w:rFonts w:ascii="Arial" w:hAnsi="Arial" w:cs="Arial"/>
          <w:sz w:val="20"/>
          <w:szCs w:val="20"/>
          <w:lang w:val="en-US"/>
        </w:rPr>
        <w:t>respectively (Table 1).</w:t>
      </w:r>
    </w:p>
    <w:p w14:paraId="70D5BC37" w14:textId="49F3566F" w:rsidR="00B17CA3" w:rsidRPr="00230D8D" w:rsidRDefault="00B17CA3" w:rsidP="00B17CA3">
      <w:pPr>
        <w:jc w:val="both"/>
        <w:rPr>
          <w:rFonts w:ascii="Arial" w:hAnsi="Arial" w:cs="Arial"/>
          <w:b/>
          <w:bCs/>
          <w:sz w:val="20"/>
          <w:szCs w:val="20"/>
          <w:lang w:val="en-US"/>
        </w:rPr>
      </w:pPr>
      <w:r w:rsidRPr="00230D8D">
        <w:rPr>
          <w:rFonts w:ascii="Arial" w:hAnsi="Arial" w:cs="Arial"/>
          <w:b/>
          <w:bCs/>
          <w:sz w:val="20"/>
          <w:szCs w:val="20"/>
          <w:lang w:val="en-US"/>
        </w:rPr>
        <w:t>2.</w:t>
      </w:r>
      <w:r w:rsidR="00917904" w:rsidRPr="00230D8D">
        <w:rPr>
          <w:rFonts w:ascii="Arial" w:hAnsi="Arial" w:cs="Arial"/>
          <w:b/>
          <w:bCs/>
          <w:sz w:val="20"/>
          <w:szCs w:val="20"/>
          <w:lang w:val="en-US"/>
        </w:rPr>
        <w:t>1.5</w:t>
      </w:r>
      <w:r w:rsidRPr="00230D8D">
        <w:rPr>
          <w:rFonts w:ascii="Arial" w:hAnsi="Arial" w:cs="Arial"/>
          <w:b/>
          <w:bCs/>
          <w:sz w:val="20"/>
          <w:szCs w:val="20"/>
          <w:lang w:val="en-US"/>
        </w:rPr>
        <w:tab/>
        <w:t>Production of Cookies</w:t>
      </w:r>
    </w:p>
    <w:p w14:paraId="6B078246" w14:textId="567BAD9F" w:rsidR="00F320D8" w:rsidRPr="0007717A" w:rsidRDefault="00B17CA3" w:rsidP="00B17CA3">
      <w:pPr>
        <w:jc w:val="both"/>
        <w:rPr>
          <w:rFonts w:ascii="Times New Roman" w:hAnsi="Times New Roman" w:cs="Times New Roman"/>
          <w:sz w:val="20"/>
          <w:szCs w:val="20"/>
          <w:lang w:val="en-US"/>
        </w:rPr>
      </w:pPr>
      <w:r w:rsidRPr="00230D8D">
        <w:rPr>
          <w:rFonts w:ascii="Arial" w:hAnsi="Arial" w:cs="Arial"/>
          <w:sz w:val="20"/>
          <w:szCs w:val="20"/>
          <w:lang w:val="en-US"/>
        </w:rPr>
        <w:t xml:space="preserve">Cookies were produced from the five (5) formulations using the method of </w:t>
      </w:r>
      <w:proofErr w:type="spellStart"/>
      <w:r w:rsidRPr="00230D8D">
        <w:rPr>
          <w:rFonts w:ascii="Arial" w:hAnsi="Arial" w:cs="Arial"/>
          <w:sz w:val="20"/>
          <w:szCs w:val="20"/>
          <w:lang w:val="en-US"/>
        </w:rPr>
        <w:t>Oguntoyinbo</w:t>
      </w:r>
      <w:proofErr w:type="spellEnd"/>
      <w:r w:rsidRPr="00230D8D">
        <w:rPr>
          <w:rFonts w:ascii="Arial" w:hAnsi="Arial" w:cs="Arial"/>
          <w:sz w:val="20"/>
          <w:szCs w:val="20"/>
          <w:lang w:val="en-US"/>
        </w:rPr>
        <w:t xml:space="preserve"> et al. (2021) with modification. Exactly100g of flour, 45g of white sugar, 45g of margarine, 30mL of egg and 2g of baking powder will be mixed to prepare the dough. The dough was continuously mixed until a smooth consistency was obtained. The dough was kneaded, rolled out thinly on the cutting board where it will be cut out into uniform shapes and sizes using a cutter. The cut dough was placed in a greased baking </w:t>
      </w:r>
      <w:r w:rsidRPr="00230D8D">
        <w:rPr>
          <w:rFonts w:ascii="Arial" w:hAnsi="Arial" w:cs="Arial"/>
          <w:sz w:val="20"/>
          <w:szCs w:val="20"/>
          <w:lang w:val="en-US"/>
        </w:rPr>
        <w:lastRenderedPageBreak/>
        <w:t>tray and transferred into the oven. The cookies w</w:t>
      </w:r>
      <w:r w:rsidR="00327E39" w:rsidRPr="00230D8D">
        <w:rPr>
          <w:rFonts w:ascii="Arial" w:hAnsi="Arial" w:cs="Arial"/>
          <w:sz w:val="20"/>
          <w:szCs w:val="20"/>
          <w:lang w:val="en-US"/>
        </w:rPr>
        <w:t>ere</w:t>
      </w:r>
      <w:r w:rsidRPr="00230D8D">
        <w:rPr>
          <w:rFonts w:ascii="Arial" w:hAnsi="Arial" w:cs="Arial"/>
          <w:sz w:val="20"/>
          <w:szCs w:val="20"/>
          <w:lang w:val="en-US"/>
        </w:rPr>
        <w:t xml:space="preserve"> baked at 180 °C for 20 min, cooled and packaged as shown in Figure 3.</w:t>
      </w:r>
    </w:p>
    <w:p w14:paraId="7FCA42CD" w14:textId="77777777" w:rsidR="00F320D8" w:rsidRPr="0007717A" w:rsidRDefault="00F320D8" w:rsidP="00B17CA3">
      <w:pPr>
        <w:jc w:val="both"/>
        <w:rPr>
          <w:rFonts w:ascii="Times New Roman" w:hAnsi="Times New Roman" w:cs="Times New Roman"/>
          <w:sz w:val="20"/>
          <w:szCs w:val="20"/>
          <w:lang w:val="en-US"/>
        </w:rPr>
      </w:pPr>
    </w:p>
    <w:p w14:paraId="53BAE1F8" w14:textId="4631DE7B" w:rsidR="0085564E" w:rsidRPr="0007717A" w:rsidRDefault="008877C2" w:rsidP="00B17CA3">
      <w:pPr>
        <w:jc w:val="both"/>
        <w:rPr>
          <w:rFonts w:ascii="Times New Roman" w:hAnsi="Times New Roman" w:cs="Times New Roman"/>
          <w:sz w:val="20"/>
          <w:szCs w:val="20"/>
        </w:rPr>
      </w:pPr>
      <w:r w:rsidRPr="0007717A">
        <w:rPr>
          <w:noProof/>
          <w:sz w:val="20"/>
          <w:szCs w:val="20"/>
          <w:lang w:val="en-US"/>
        </w:rPr>
        <mc:AlternateContent>
          <mc:Choice Requires="wps">
            <w:drawing>
              <wp:anchor distT="0" distB="0" distL="114300" distR="114300" simplePos="0" relativeHeight="251687936" behindDoc="0" locked="0" layoutInCell="1" allowOverlap="1" wp14:anchorId="35A5BBE8" wp14:editId="5D8524E5">
                <wp:simplePos x="0" y="0"/>
                <wp:positionH relativeFrom="column">
                  <wp:posOffset>4362450</wp:posOffset>
                </wp:positionH>
                <wp:positionV relativeFrom="paragraph">
                  <wp:posOffset>6350</wp:posOffset>
                </wp:positionV>
                <wp:extent cx="0" cy="304800"/>
                <wp:effectExtent l="76200" t="0" r="57150" b="57150"/>
                <wp:wrapNone/>
                <wp:docPr id="776988073" name="Straight Arrow Connector 2"/>
                <wp:cNvGraphicFramePr/>
                <a:graphic xmlns:a="http://schemas.openxmlformats.org/drawingml/2006/main">
                  <a:graphicData uri="http://schemas.microsoft.com/office/word/2010/wordprocessingShape">
                    <wps:wsp>
                      <wps:cNvCnPr/>
                      <wps:spPr>
                        <a:xfrm>
                          <a:off x="0" y="0"/>
                          <a:ext cx="0" cy="30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6E3878D" id="_x0000_t32" coordsize="21600,21600" o:spt="32" o:oned="t" path="m,l21600,21600e" filled="f">
                <v:path arrowok="t" fillok="f" o:connecttype="none"/>
                <o:lock v:ext="edit" shapetype="t"/>
              </v:shapetype>
              <v:shape id="Straight Arrow Connector 2" o:spid="_x0000_s1026" type="#_x0000_t32" style="position:absolute;margin-left:343.5pt;margin-top:.5pt;width:0;height:24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hhuAEAAMoDAAAOAAAAZHJzL2Uyb0RvYy54bWysU9uO0zAQfUfiHyy/06QLQquq6T50F14Q&#10;rLh8gNcZJ5Yc2xoPTfL3jJ02RYCQQPsy8WXOmTPHk/3dNDhxAkw2+EZuN7UU4HVore8a+e3ru1e3&#10;UiRSvlUueGjkDEneHV6+2I9xBzehD64FFEzi026MjeyJ4q6qku5hUGkTIni+NAEHRbzFrmpRjcw+&#10;uOqmrt9WY8A2YtCQEp/eL5fyUPiNAU2fjElAwjWStVGJWOJTjtVhr3YdqthbfZah/kPFoKznoivV&#10;vSIlvqP9jWqwGkMKhjY6DFUwxmooPXA32/qXbr70KkLphc1JcbUpPR+t/ng6+kdkG8aYdik+Yu5i&#10;MjjkL+sTUzFrXs2CiYReDjWfvq7f3NbFx+qKi5joPYRB5EUjE6GyXU/H4D2/SMBt8UqdPiTiygy8&#10;AHJR53MkZd2DbwXNkceG0CrfOcjvxek5pboKLiuaHSzwz2CEbVniUqbMEhwdipPiKVBag6ftysTZ&#10;GWascyuwLvr+CjznZyiUOfsX8IoolYOnFTxYH/BP1Wm6SDZL/sWBpe9swVNo5/KUxRoemOLVebjz&#10;RP68L/DrL3j4AQAA//8DAFBLAwQUAAYACAAAACEAQK7UNNwAAAAIAQAADwAAAGRycy9kb3ducmV2&#10;LnhtbEyPwU7DMBBE70j8g7VI3KjTCpU2jVNVlegRROHQ3tx4a0eN11HsJoGvZxEHOK1GbzQ7U6xH&#10;34geu1gHUjCdZCCQqmBqsgo+3p8fFiBi0mR0EwgVfGKEdXl7U+jchIHesN8nKziEYq4VuJTaXMpY&#10;OfQ6TkKLxOwcOq8Ty85K0+mBw30jZ1k2l17XxB+cbnHrsLrsr17Bqz30fka7Wp6Xx6+dfTEXNySl&#10;7u/GzQpEwjH9meGnPleHkjudwpVMFI2C+eKJtyQGfJj/6pOCx2UGsizk/wHlNwAAAP//AwBQSwEC&#10;LQAUAAYACAAAACEAtoM4kv4AAADhAQAAEwAAAAAAAAAAAAAAAAAAAAAAW0NvbnRlbnRfVHlwZXNd&#10;LnhtbFBLAQItABQABgAIAAAAIQA4/SH/1gAAAJQBAAALAAAAAAAAAAAAAAAAAC8BAABfcmVscy8u&#10;cmVsc1BLAQItABQABgAIAAAAIQBm+0hhuAEAAMoDAAAOAAAAAAAAAAAAAAAAAC4CAABkcnMvZTJv&#10;RG9jLnhtbFBLAQItABQABgAIAAAAIQBArtQ03AAAAAgBAAAPAAAAAAAAAAAAAAAAABIEAABkcnMv&#10;ZG93bnJldi54bWxQSwUGAAAAAAQABADzAAAAGwUAAAAA&#10;" strokecolor="#4472c4 [3204]" strokeweight=".5pt">
                <v:stroke endarrow="block" joinstyle="miter"/>
              </v:shape>
            </w:pict>
          </mc:Fallback>
        </mc:AlternateContent>
      </w:r>
      <w:r w:rsidR="002C1A9E" w:rsidRPr="0007717A">
        <w:rPr>
          <w:noProof/>
          <w:sz w:val="20"/>
          <w:szCs w:val="20"/>
          <w:lang w:val="en-US"/>
        </w:rPr>
        <mc:AlternateContent>
          <mc:Choice Requires="wps">
            <w:drawing>
              <wp:anchor distT="0" distB="0" distL="114300" distR="114300" simplePos="0" relativeHeight="251666432" behindDoc="0" locked="0" layoutInCell="1" allowOverlap="1" wp14:anchorId="1DB80190" wp14:editId="35EA1AD7">
                <wp:simplePos x="0" y="0"/>
                <wp:positionH relativeFrom="column">
                  <wp:posOffset>177800</wp:posOffset>
                </wp:positionH>
                <wp:positionV relativeFrom="paragraph">
                  <wp:posOffset>0</wp:posOffset>
                </wp:positionV>
                <wp:extent cx="0" cy="304800"/>
                <wp:effectExtent l="76200" t="0" r="57150" b="57150"/>
                <wp:wrapNone/>
                <wp:docPr id="29587519" name="Straight Arrow Connector 2"/>
                <wp:cNvGraphicFramePr/>
                <a:graphic xmlns:a="http://schemas.openxmlformats.org/drawingml/2006/main">
                  <a:graphicData uri="http://schemas.microsoft.com/office/word/2010/wordprocessingShape">
                    <wps:wsp>
                      <wps:cNvCnPr/>
                      <wps:spPr>
                        <a:xfrm>
                          <a:off x="0" y="0"/>
                          <a:ext cx="0" cy="30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62BF967" id="Straight Arrow Connector 2" o:spid="_x0000_s1026" type="#_x0000_t32" style="position:absolute;margin-left:14pt;margin-top:0;width:0;height:24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hhuAEAAMoDAAAOAAAAZHJzL2Uyb0RvYy54bWysU9uO0zAQfUfiHyy/06QLQquq6T50F14Q&#10;rLh8gNcZJ5Yc2xoPTfL3jJ02RYCQQPsy8WXOmTPHk/3dNDhxAkw2+EZuN7UU4HVore8a+e3ru1e3&#10;UiRSvlUueGjkDEneHV6+2I9xBzehD64FFEzi026MjeyJ4q6qku5hUGkTIni+NAEHRbzFrmpRjcw+&#10;uOqmrt9WY8A2YtCQEp/eL5fyUPiNAU2fjElAwjWStVGJWOJTjtVhr3YdqthbfZah/kPFoKznoivV&#10;vSIlvqP9jWqwGkMKhjY6DFUwxmooPXA32/qXbr70KkLphc1JcbUpPR+t/ng6+kdkG8aYdik+Yu5i&#10;MjjkL+sTUzFrXs2CiYReDjWfvq7f3NbFx+qKi5joPYRB5EUjE6GyXU/H4D2/SMBt8UqdPiTiygy8&#10;AHJR53MkZd2DbwXNkceG0CrfOcjvxek5pboKLiuaHSzwz2CEbVniUqbMEhwdipPiKVBag6ftysTZ&#10;GWascyuwLvr+CjznZyiUOfsX8IoolYOnFTxYH/BP1Wm6SDZL/sWBpe9swVNo5/KUxRoemOLVebjz&#10;RP68L/DrL3j4AQAA//8DAFBLAwQUAAYACAAAACEAQI7VBNkAAAAFAQAADwAAAGRycy9kb3ducmV2&#10;LnhtbEyPQU/DMAyF70j8h8hI3Fi6CqFR6k4TEjuCGDvALWu8plrjVE3WFn49hgtcLD0/6/l75Xr2&#10;nRppiG1ghOUiA0VcB9tyg7B/e7pZgYrJsDVdYEL4pAjr6vKiNIUNE7/SuEuNkhCOhUFwKfWF1rF2&#10;5E1chJ5YvGMYvEkih0bbwUwS7judZ9md9qZl+eBMT4+O6tPu7BFemvfR57xt9fH+42vbPNuTmxLi&#10;9dW8eQCVaE5/x/CDL+hQCdMhnNlG1SHkK6mSEGSK+6sOCLey1VWp/9NX3wAAAP//AwBQSwECLQAU&#10;AAYACAAAACEAtoM4kv4AAADhAQAAEwAAAAAAAAAAAAAAAAAAAAAAW0NvbnRlbnRfVHlwZXNdLnht&#10;bFBLAQItABQABgAIAAAAIQA4/SH/1gAAAJQBAAALAAAAAAAAAAAAAAAAAC8BAABfcmVscy8ucmVs&#10;c1BLAQItABQABgAIAAAAIQBm+0hhuAEAAMoDAAAOAAAAAAAAAAAAAAAAAC4CAABkcnMvZTJvRG9j&#10;LnhtbFBLAQItABQABgAIAAAAIQBAjtUE2QAAAAUBAAAPAAAAAAAAAAAAAAAAABIEAABkcnMvZG93&#10;bnJldi54bWxQSwUGAAAAAAQABADzAAAAGAUAAAAA&#10;" strokecolor="#4472c4 [3204]" strokeweight=".5pt">
                <v:stroke endarrow="block" joinstyle="miter"/>
              </v:shape>
            </w:pict>
          </mc:Fallback>
        </mc:AlternateContent>
      </w:r>
      <w:r w:rsidR="002C1A9E" w:rsidRPr="0007717A">
        <w:rPr>
          <w:noProof/>
          <w:sz w:val="20"/>
          <w:szCs w:val="20"/>
          <w:lang w:val="en-US"/>
        </w:rPr>
        <mc:AlternateContent>
          <mc:Choice Requires="wps">
            <w:drawing>
              <wp:anchor distT="0" distB="0" distL="114300" distR="114300" simplePos="0" relativeHeight="251659264" behindDoc="0" locked="0" layoutInCell="1" allowOverlap="1" wp14:anchorId="1FE0FADD" wp14:editId="24944210">
                <wp:simplePos x="0" y="0"/>
                <wp:positionH relativeFrom="margin">
                  <wp:posOffset>-177800</wp:posOffset>
                </wp:positionH>
                <wp:positionV relativeFrom="paragraph">
                  <wp:posOffset>-342900</wp:posOffset>
                </wp:positionV>
                <wp:extent cx="1657350" cy="314960"/>
                <wp:effectExtent l="0" t="0" r="19050" b="27940"/>
                <wp:wrapNone/>
                <wp:docPr id="143637807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314960"/>
                        </a:xfrm>
                        <a:prstGeom prst="rect">
                          <a:avLst/>
                        </a:prstGeom>
                        <a:solidFill>
                          <a:srgbClr val="FFFFFF"/>
                        </a:solidFill>
                        <a:ln w="9525">
                          <a:solidFill>
                            <a:srgbClr val="000000"/>
                          </a:solidFill>
                          <a:miter lim="800000"/>
                          <a:headEnd/>
                          <a:tailEnd/>
                        </a:ln>
                      </wps:spPr>
                      <wps:txbx>
                        <w:txbxContent>
                          <w:p w14:paraId="5D224E75" w14:textId="7741076A" w:rsidR="00E155EC" w:rsidRPr="00F269E3" w:rsidRDefault="00E155EC" w:rsidP="00E155EC">
                            <w:pPr>
                              <w:rPr>
                                <w:rFonts w:ascii="Times New Roman" w:hAnsi="Times New Roman" w:cs="Times New Roman"/>
                                <w:sz w:val="24"/>
                                <w:szCs w:val="24"/>
                              </w:rPr>
                            </w:pPr>
                            <w:r w:rsidRPr="00230D8D">
                              <w:rPr>
                                <w:rFonts w:cstheme="minorHAnsi"/>
                                <w:sz w:val="20"/>
                                <w:szCs w:val="20"/>
                                <w:lang w:val="en-US"/>
                              </w:rPr>
                              <w:t>Oranges (</w:t>
                            </w:r>
                            <w:r w:rsidRPr="00230D8D">
                              <w:rPr>
                                <w:rFonts w:cstheme="minorHAnsi"/>
                                <w:i/>
                                <w:iCs/>
                                <w:sz w:val="24"/>
                                <w:szCs w:val="24"/>
                              </w:rPr>
                              <w:t>Citrus sinensis</w:t>
                            </w:r>
                            <w:r>
                              <w:rPr>
                                <w:rFonts w:ascii="Times New Roman" w:hAnsi="Times New Roman" w:cs="Times New Roman"/>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0FADD" id="_x0000_t202" coordsize="21600,21600" o:spt="202" path="m,l,21600r21600,l21600,xe">
                <v:stroke joinstyle="miter"/>
                <v:path gradientshapeok="t" o:connecttype="rect"/>
              </v:shapetype>
              <v:shape id="Text Box 20" o:spid="_x0000_s1026" type="#_x0000_t202" style="position:absolute;left:0;text-align:left;margin-left:-14pt;margin-top:-27pt;width:130.5pt;height:24.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j+NKgIAAE4EAAAOAAAAZHJzL2Uyb0RvYy54bWysVNuO2yAQfa/Uf0C8N879YsVZbbNNVWl7&#10;kXb7ARjjGBUYCiR2+vU74Gw22rYvVf2AGGY4nDkz4/VNpxU5CuclmIKOBkNKhOFQSbMv6PfH3bsl&#10;JT4wUzEFRhT0JDy92bx9s25tLsbQgKqEIwhifN7agjYh2DzLPG+EZn4AVhh01uA0C2i6fVY51iK6&#10;Vtl4OJxnLbjKOuDCezy96510k/DrWvDwta69CEQVFLmFtLq0lnHNNmuW7x2zjeRnGuwfWGgmDT56&#10;gbpjgZGDk79BackdeKjDgIPOoK4lFykHzGY0fJXNQ8OsSLmgON5eZPL/D5Z/OX5zRFZYu+lkPlks&#10;hwuUyTCNtXoUXSDvoSPjpFNrfY7hDxYvhA7P8U7K2dt74D88MbBtmNmLW+egbQSrkOcoKpxdXY2V&#10;8bmPIGX7GSp8hx0CJKCudjqKiLIQREcip0uNIhcen5zPFpMZujj6JqPpap7IZSx/vm2dDx8FaBI3&#10;BXXYAwmdHe99iGxY/hwSH/OgZLWTSiXD7cutcuTIsF926UsJvApThrQFXc3Gs16Av0IM0/cnCC0D&#10;Nr6SuqDLSxDLo2wfTJXaMjCp+j1SVuasY5SuFzF0ZYeBUc8SqhMq6qBvcBxI3DTgflHSYnMX1P88&#10;MCcoUZ8MVmU1mk7jNCRjOltggYm79pTXHmY4QhU0UNJvtyFNUBTMwC1Wr5ZJ2BcmZ67YtEnv84DF&#10;qbi2U9TLb2DzBAAA//8DAFBLAwQUAAYACAAAACEAYIoy9t8AAAAKAQAADwAAAGRycy9kb3ducmV2&#10;LnhtbEyPQU/DMAyF70j8h8hIXNCW0pZRStMJIYHYDQaCa9Z4bUXjlCTryr/HnOD2bD89f69az3YQ&#10;E/rQO1JwuUxAIDXO9NQqeHt9WBQgQtRk9OAIFXxjgHV9elLp0rgjveC0ja3gEAqlVtDFOJZShqZD&#10;q8PSjUh82ztvdeTRt9J4feRwO8g0SVbS6p74Q6dHvO+w+dwerIIif5o+wiZ7fm9W++EmXlxPj19e&#10;qfOz+e4WRMQ5/pnhF5/RoWamnTuQCWJQsEgL7hJZXOUs2JFmGYsdb/IcZF3J/xXqHwAAAP//AwBQ&#10;SwECLQAUAAYACAAAACEAtoM4kv4AAADhAQAAEwAAAAAAAAAAAAAAAAAAAAAAW0NvbnRlbnRfVHlw&#10;ZXNdLnhtbFBLAQItABQABgAIAAAAIQA4/SH/1gAAAJQBAAALAAAAAAAAAAAAAAAAAC8BAABfcmVs&#10;cy8ucmVsc1BLAQItABQABgAIAAAAIQC21j+NKgIAAE4EAAAOAAAAAAAAAAAAAAAAAC4CAABkcnMv&#10;ZTJvRG9jLnhtbFBLAQItABQABgAIAAAAIQBgijL23wAAAAoBAAAPAAAAAAAAAAAAAAAAAIQEAABk&#10;cnMvZG93bnJldi54bWxQSwUGAAAAAAQABADzAAAAkAUAAAAA&#10;">
                <v:textbox>
                  <w:txbxContent>
                    <w:p w14:paraId="5D224E75" w14:textId="7741076A" w:rsidR="00E155EC" w:rsidRPr="00F269E3" w:rsidRDefault="00E155EC" w:rsidP="00E155EC">
                      <w:pPr>
                        <w:rPr>
                          <w:rFonts w:ascii="Times New Roman" w:hAnsi="Times New Roman" w:cs="Times New Roman"/>
                          <w:sz w:val="24"/>
                          <w:szCs w:val="24"/>
                        </w:rPr>
                      </w:pPr>
                      <w:r w:rsidRPr="00230D8D">
                        <w:rPr>
                          <w:rFonts w:cstheme="minorHAnsi"/>
                          <w:sz w:val="20"/>
                          <w:szCs w:val="20"/>
                          <w:lang w:val="en-US"/>
                        </w:rPr>
                        <w:t>Oranges (</w:t>
                      </w:r>
                      <w:r w:rsidRPr="00230D8D">
                        <w:rPr>
                          <w:rFonts w:cstheme="minorHAnsi"/>
                          <w:i/>
                          <w:iCs/>
                          <w:sz w:val="24"/>
                          <w:szCs w:val="24"/>
                        </w:rPr>
                        <w:t>Citrus sinensis</w:t>
                      </w:r>
                      <w:r>
                        <w:rPr>
                          <w:rFonts w:ascii="Times New Roman" w:hAnsi="Times New Roman" w:cs="Times New Roman"/>
                          <w:sz w:val="24"/>
                          <w:szCs w:val="24"/>
                        </w:rPr>
                        <w:t>)</w:t>
                      </w:r>
                    </w:p>
                  </w:txbxContent>
                </v:textbox>
                <w10:wrap anchorx="margin"/>
              </v:shape>
            </w:pict>
          </mc:Fallback>
        </mc:AlternateContent>
      </w:r>
      <w:r w:rsidR="002C1A9E" w:rsidRPr="0007717A">
        <w:rPr>
          <w:noProof/>
          <w:sz w:val="20"/>
          <w:szCs w:val="20"/>
          <w:lang w:val="en-US"/>
        </w:rPr>
        <mc:AlternateContent>
          <mc:Choice Requires="wps">
            <w:drawing>
              <wp:anchor distT="0" distB="0" distL="114300" distR="114300" simplePos="0" relativeHeight="251661312" behindDoc="0" locked="0" layoutInCell="1" allowOverlap="1" wp14:anchorId="58CDBCA7" wp14:editId="54946FD4">
                <wp:simplePos x="0" y="0"/>
                <wp:positionH relativeFrom="margin">
                  <wp:posOffset>4108450</wp:posOffset>
                </wp:positionH>
                <wp:positionV relativeFrom="paragraph">
                  <wp:posOffset>-336550</wp:posOffset>
                </wp:positionV>
                <wp:extent cx="679450" cy="314960"/>
                <wp:effectExtent l="0" t="0" r="25400" b="27940"/>
                <wp:wrapNone/>
                <wp:docPr id="32356189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0" cy="314960"/>
                        </a:xfrm>
                        <a:prstGeom prst="rect">
                          <a:avLst/>
                        </a:prstGeom>
                        <a:solidFill>
                          <a:srgbClr val="FFFFFF"/>
                        </a:solidFill>
                        <a:ln w="9525">
                          <a:solidFill>
                            <a:srgbClr val="000000"/>
                          </a:solidFill>
                          <a:miter lim="800000"/>
                          <a:headEnd/>
                          <a:tailEnd/>
                        </a:ln>
                      </wps:spPr>
                      <wps:txbx>
                        <w:txbxContent>
                          <w:p w14:paraId="1DFF1183" w14:textId="33899D99" w:rsidR="002C1A9E" w:rsidRPr="00230D8D" w:rsidRDefault="002C1A9E" w:rsidP="00E155EC">
                            <w:pPr>
                              <w:rPr>
                                <w:rFonts w:ascii="Arial" w:hAnsi="Arial" w:cs="Arial"/>
                                <w:sz w:val="24"/>
                                <w:szCs w:val="24"/>
                              </w:rPr>
                            </w:pPr>
                            <w:r w:rsidRPr="00230D8D">
                              <w:rPr>
                                <w:rFonts w:ascii="Arial" w:hAnsi="Arial" w:cs="Arial"/>
                                <w:sz w:val="20"/>
                                <w:szCs w:val="20"/>
                                <w:lang w:val="en-US"/>
                              </w:rPr>
                              <w:t xml:space="preserve">Carrots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CDBCA7" id="_x0000_s1027" type="#_x0000_t202" style="position:absolute;left:0;text-align:left;margin-left:323.5pt;margin-top:-26.5pt;width:53.5pt;height:24.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yIJLAIAAFMEAAAOAAAAZHJzL2Uyb0RvYy54bWysVNuO2yAQfa/Uf0C8N879YsVZbbNNVWl7&#10;kXb7ARjjGBUYCiR2+vU74Gw22rYvVf2AGGY4nDkz4/VNpxU5CuclmIKOBkNKhOFQSbMv6PfH3bsl&#10;JT4wUzEFRhT0JDy92bx9s25tLsbQgKqEIwhifN7agjYh2DzLPG+EZn4AVhh01uA0C2i6fVY51iK6&#10;Vtl4OJxnLbjKOuDCezy96510k/DrWvDwta69CEQVFLmFtLq0lnHNNmuW7x2zjeRnGuwfWGgmDT56&#10;gbpjgZGDk79BackdeKjDgIPOoK4lFykHzGY0fJXNQ8OsSLmgON5eZPL/D5Z/OX5zRFYFnYwns/lo&#10;uVpQYpjGUj2KLpD30JFxkqm1PsfoB4vxocNzLHdK2dt74D88MbBtmNmLW+egbQSrkOYoCpxdXY2F&#10;8bmPIGX7GSp8hx0CJKCudjpqiKoQRMdynS4lilw4Hs4Xq+kMPRxdk9F0NU/cMpY/X7bOh48CNImb&#10;gjrsgATOjvc+RDIsfw6Jb3lQstpJpZLh9uVWOXJk2C279CX+r8KUIW1BV7PxrM//rxDD9P0JQsuA&#10;ba+kLujyEsTyqNoHU6WmDEyqfo+UlTnLGJXrNQxd2aXCJY2jqiVUJ9TVQd/lOJW4acD9oqTFDi+o&#10;/3lgTlCiPhmszWo0ncaRSMZ0tsAyE3ftKa89zHCEKmigpN9uQxqjqJuBW6xhLZO+L0zOlLFzk+zn&#10;KYujcW2nqJd/weYJAAD//wMAUEsDBBQABgAIAAAAIQD0tNsm4AAAAAoBAAAPAAAAZHJzL2Rvd25y&#10;ZXYueG1sTI9BT8MwDIXvSPyHyEhc0JZCu3aUphNCAsENBoJr1nhtReOUJOvKv8ec4PZsPz1/r9rM&#10;dhAT+tA7UnC5TEAgNc701Cp4e71frEGEqMnowREq+MYAm/r0pNKlcUd6wWkbW8EhFEqtoItxLKUM&#10;TYdWh6Ubkfi2d97qyKNvpfH6yOF2kFdJkkure+IPnR7xrsPmc3uwCtbZ4/QRntLn9ybfD9fxopge&#10;vrxS52fz7Q2IiHP8M8MvPqNDzUw7dyATxKAgzwruEhUsVikLdhSrjMWON2kGsq7k/wr1DwAAAP//&#10;AwBQSwECLQAUAAYACAAAACEAtoM4kv4AAADhAQAAEwAAAAAAAAAAAAAAAAAAAAAAW0NvbnRlbnRf&#10;VHlwZXNdLnhtbFBLAQItABQABgAIAAAAIQA4/SH/1gAAAJQBAAALAAAAAAAAAAAAAAAAAC8BAABf&#10;cmVscy8ucmVsc1BLAQItABQABgAIAAAAIQDShyIJLAIAAFMEAAAOAAAAAAAAAAAAAAAAAC4CAABk&#10;cnMvZTJvRG9jLnhtbFBLAQItABQABgAIAAAAIQD0tNsm4AAAAAoBAAAPAAAAAAAAAAAAAAAAAIYE&#10;AABkcnMvZG93bnJldi54bWxQSwUGAAAAAAQABADzAAAAkwUAAAAA&#10;">
                <v:textbox>
                  <w:txbxContent>
                    <w:p w14:paraId="1DFF1183" w14:textId="33899D99" w:rsidR="002C1A9E" w:rsidRPr="00230D8D" w:rsidRDefault="002C1A9E" w:rsidP="00E155EC">
                      <w:pPr>
                        <w:rPr>
                          <w:rFonts w:ascii="Arial" w:hAnsi="Arial" w:cs="Arial"/>
                          <w:sz w:val="24"/>
                          <w:szCs w:val="24"/>
                        </w:rPr>
                      </w:pPr>
                      <w:r w:rsidRPr="00230D8D">
                        <w:rPr>
                          <w:rFonts w:ascii="Arial" w:hAnsi="Arial" w:cs="Arial"/>
                          <w:sz w:val="20"/>
                          <w:szCs w:val="20"/>
                          <w:lang w:val="en-US"/>
                        </w:rPr>
                        <w:t xml:space="preserve">Carrots </w:t>
                      </w:r>
                    </w:p>
                  </w:txbxContent>
                </v:textbox>
                <w10:wrap anchorx="margin"/>
              </v:shape>
            </w:pict>
          </mc:Fallback>
        </mc:AlternateContent>
      </w:r>
      <w:r w:rsidR="0085564E" w:rsidRPr="0007717A">
        <w:rPr>
          <w:rFonts w:ascii="Times New Roman" w:hAnsi="Times New Roman" w:cs="Times New Roman"/>
          <w:sz w:val="20"/>
          <w:szCs w:val="20"/>
        </w:rPr>
        <w:tab/>
      </w:r>
      <w:r w:rsidR="0085564E" w:rsidRPr="0007717A">
        <w:rPr>
          <w:rFonts w:ascii="Times New Roman" w:hAnsi="Times New Roman" w:cs="Times New Roman"/>
          <w:sz w:val="20"/>
          <w:szCs w:val="20"/>
        </w:rPr>
        <w:tab/>
      </w:r>
      <w:r w:rsidR="0085564E" w:rsidRPr="0007717A">
        <w:rPr>
          <w:rFonts w:ascii="Times New Roman" w:hAnsi="Times New Roman" w:cs="Times New Roman"/>
          <w:sz w:val="20"/>
          <w:szCs w:val="20"/>
        </w:rPr>
        <w:tab/>
      </w:r>
      <w:r w:rsidR="0085564E" w:rsidRPr="0007717A">
        <w:rPr>
          <w:rFonts w:ascii="Times New Roman" w:hAnsi="Times New Roman" w:cs="Times New Roman"/>
          <w:sz w:val="20"/>
          <w:szCs w:val="20"/>
        </w:rPr>
        <w:tab/>
      </w:r>
      <w:r w:rsidR="0085564E" w:rsidRPr="0007717A">
        <w:rPr>
          <w:rFonts w:ascii="Times New Roman" w:hAnsi="Times New Roman" w:cs="Times New Roman"/>
          <w:sz w:val="20"/>
          <w:szCs w:val="20"/>
        </w:rPr>
        <w:tab/>
      </w:r>
    </w:p>
    <w:p w14:paraId="701CD112" w14:textId="11B8EDA0" w:rsidR="0085564E" w:rsidRPr="00230D8D" w:rsidRDefault="008877C2" w:rsidP="002C1A9E">
      <w:pPr>
        <w:spacing w:line="276" w:lineRule="auto"/>
        <w:jc w:val="both"/>
        <w:rPr>
          <w:rFonts w:ascii="Arial" w:hAnsi="Arial" w:cs="Arial"/>
          <w:sz w:val="20"/>
          <w:szCs w:val="20"/>
          <w:lang w:val="en-US"/>
        </w:rPr>
      </w:pPr>
      <w:r w:rsidRPr="00230D8D">
        <w:rPr>
          <w:rFonts w:ascii="Arial" w:hAnsi="Arial" w:cs="Arial"/>
          <w:noProof/>
          <w:sz w:val="20"/>
          <w:szCs w:val="20"/>
          <w:lang w:val="en-US"/>
        </w:rPr>
        <mc:AlternateContent>
          <mc:Choice Requires="wps">
            <w:drawing>
              <wp:anchor distT="0" distB="0" distL="114300" distR="114300" simplePos="0" relativeHeight="251689984" behindDoc="0" locked="0" layoutInCell="1" allowOverlap="1" wp14:anchorId="685E4D83" wp14:editId="1ADDB2A4">
                <wp:simplePos x="0" y="0"/>
                <wp:positionH relativeFrom="column">
                  <wp:posOffset>4362450</wp:posOffset>
                </wp:positionH>
                <wp:positionV relativeFrom="paragraph">
                  <wp:posOffset>102870</wp:posOffset>
                </wp:positionV>
                <wp:extent cx="0" cy="177800"/>
                <wp:effectExtent l="76200" t="0" r="57150" b="50800"/>
                <wp:wrapNone/>
                <wp:docPr id="2091472041" name="Straight Arrow Connector 3"/>
                <wp:cNvGraphicFramePr/>
                <a:graphic xmlns:a="http://schemas.openxmlformats.org/drawingml/2006/main">
                  <a:graphicData uri="http://schemas.microsoft.com/office/word/2010/wordprocessingShape">
                    <wps:wsp>
                      <wps:cNvCnPr/>
                      <wps:spPr>
                        <a:xfrm>
                          <a:off x="0" y="0"/>
                          <a:ext cx="0" cy="177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E14AB74" id="Straight Arrow Connector 3" o:spid="_x0000_s1026" type="#_x0000_t32" style="position:absolute;margin-left:343.5pt;margin-top:8.1pt;width:0;height:14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ENCtwEAAMoDAAAOAAAAZHJzL2Uyb0RvYy54bWysU8uO1DAQvCPxD5bvTJI9sKtoMnuY3eWC&#10;YMXjA7xOO7Hkl+xmkvw9bWcmgwAhgbh0/Oiqri539vezNewEMWnvOt7sas7ASd9rN3T865enN3ec&#10;JRSuF8Y76PgCid8fXr/aT6GFGz9600NkROJSO4WOj4ihraokR7Ai7XwAR5fKRyuQtnGo+igmYrem&#10;uqnrt9XkYx+il5ASnT6sl/xQ+JUCiR+VSoDMdJy0YYmxxJccq8NetEMUYdTyLEP8gwortKOiG9WD&#10;QMG+Rf0LldUy+uQV7qS3lVdKSyg9UDdN/VM3n0cRoPRC5qSw2ZT+H638cDq650g2TCG1KTzH3MWs&#10;os1f0sfmYtaymQUzMrkeSjptbm/v6uJjdcWFmPAdeMvyouMJo9DDiEfvHL2Ij03xSpzeJ6TKBLwA&#10;clHjckShzaPrGS6BxgajFm4wkN+L0nNKdRVcVrgYWOGfQDHdk8S1TJklOJrIToKmQEgJDpuNibIz&#10;TGljNmBd9P0ReM7PUChz9jfgDVEqe4cb2Grn4++q43yRrNb8iwNr39mCF98v5SmLNTQwxavzcOeJ&#10;/HFf4Ndf8PAdAAD//wMAUEsDBBQABgAIAAAAIQBaOGj73AAAAAkBAAAPAAAAZHJzL2Rvd25yZXYu&#10;eG1sTI/BTsMwEETvSPyDtUjcqENUhTaNUyEkegRROMDNjbd21HgdxW4S+HoWcYDjzoxm31Tb2Xdi&#10;xCG2gRTcLjIQSE0wLVkFb6+PNysQMWkyuguECj4xwra+vKh0acJELzjukxVcQrHUClxKfSllbBx6&#10;HRehR2LvGAavE5+DlWbQE5f7TuZZVkivW+IPTvf44LA57c9ewbN9H31Ou1Ye1x9fO/tkTm5KSl1f&#10;zfcbEAnn9BeGH3xGh5qZDuFMJopOQbG64y2JjSIHwYFf4aBgucxB1pX8v6D+BgAA//8DAFBLAQIt&#10;ABQABgAIAAAAIQC2gziS/gAAAOEBAAATAAAAAAAAAAAAAAAAAAAAAABbQ29udGVudF9UeXBlc10u&#10;eG1sUEsBAi0AFAAGAAgAAAAhADj9If/WAAAAlAEAAAsAAAAAAAAAAAAAAAAALwEAAF9yZWxzLy5y&#10;ZWxzUEsBAi0AFAAGAAgAAAAhAMucQ0K3AQAAygMAAA4AAAAAAAAAAAAAAAAALgIAAGRycy9lMm9E&#10;b2MueG1sUEsBAi0AFAAGAAgAAAAhAFo4aPvcAAAACQEAAA8AAAAAAAAAAAAAAAAAEQQAAGRycy9k&#10;b3ducmV2LnhtbFBLBQYAAAAABAAEAPMAAAAaBQAAAAA=&#10;" strokecolor="#4472c4 [3204]" strokeweight=".5pt">
                <v:stroke endarrow="block" joinstyle="miter"/>
              </v:shape>
            </w:pict>
          </mc:Fallback>
        </mc:AlternateContent>
      </w:r>
      <w:r w:rsidR="002C1A9E" w:rsidRPr="00230D8D">
        <w:rPr>
          <w:rFonts w:ascii="Arial" w:hAnsi="Arial" w:cs="Arial"/>
          <w:noProof/>
          <w:sz w:val="20"/>
          <w:szCs w:val="20"/>
          <w:lang w:val="en-US"/>
        </w:rPr>
        <mc:AlternateContent>
          <mc:Choice Requires="wps">
            <w:drawing>
              <wp:anchor distT="0" distB="0" distL="114300" distR="114300" simplePos="0" relativeHeight="251667456" behindDoc="0" locked="0" layoutInCell="1" allowOverlap="1" wp14:anchorId="7407B1DC" wp14:editId="7BE515CA">
                <wp:simplePos x="0" y="0"/>
                <wp:positionH relativeFrom="column">
                  <wp:posOffset>171450</wp:posOffset>
                </wp:positionH>
                <wp:positionV relativeFrom="paragraph">
                  <wp:posOffset>140970</wp:posOffset>
                </wp:positionV>
                <wp:extent cx="0" cy="177800"/>
                <wp:effectExtent l="76200" t="0" r="57150" b="50800"/>
                <wp:wrapNone/>
                <wp:docPr id="969390699" name="Straight Arrow Connector 3"/>
                <wp:cNvGraphicFramePr/>
                <a:graphic xmlns:a="http://schemas.openxmlformats.org/drawingml/2006/main">
                  <a:graphicData uri="http://schemas.microsoft.com/office/word/2010/wordprocessingShape">
                    <wps:wsp>
                      <wps:cNvCnPr/>
                      <wps:spPr>
                        <a:xfrm>
                          <a:off x="0" y="0"/>
                          <a:ext cx="0" cy="177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65F7793" id="Straight Arrow Connector 3" o:spid="_x0000_s1026" type="#_x0000_t32" style="position:absolute;margin-left:13.5pt;margin-top:11.1pt;width:0;height:14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ENCtwEAAMoDAAAOAAAAZHJzL2Uyb0RvYy54bWysU8uO1DAQvCPxD5bvTJI9sKtoMnuY3eWC&#10;YMXjA7xOO7Hkl+xmkvw9bWcmgwAhgbh0/Oiqri539vezNewEMWnvOt7sas7ASd9rN3T865enN3ec&#10;JRSuF8Y76PgCid8fXr/aT6GFGz9600NkROJSO4WOj4ihraokR7Ai7XwAR5fKRyuQtnGo+igmYrem&#10;uqnrt9XkYx+il5ASnT6sl/xQ+JUCiR+VSoDMdJy0YYmxxJccq8NetEMUYdTyLEP8gwortKOiG9WD&#10;QMG+Rf0LldUy+uQV7qS3lVdKSyg9UDdN/VM3n0cRoPRC5qSw2ZT+H638cDq650g2TCG1KTzH3MWs&#10;os1f0sfmYtaymQUzMrkeSjptbm/v6uJjdcWFmPAdeMvyouMJo9DDiEfvHL2Ij03xSpzeJ6TKBLwA&#10;clHjckShzaPrGS6BxgajFm4wkN+L0nNKdRVcVrgYWOGfQDHdk8S1TJklOJrIToKmQEgJDpuNibIz&#10;TGljNmBd9P0ReM7PUChz9jfgDVEqe4cb2Grn4++q43yRrNb8iwNr39mCF98v5SmLNTQwxavzcOeJ&#10;/HFf4Ndf8PAdAAD//wMAUEsDBBQABgAIAAAAIQAunUNx2wAAAAcBAAAPAAAAZHJzL2Rvd25yZXYu&#10;eG1sTI/NTsMwEITvSLyDtUjcqIMlfprGqRASPYJoOcDNjbd21HgdxW4SeHoWLnAajWY18221nkMn&#10;RhxSG0nD9aIAgdRE25LT8LZ7uroHkbIha7pIqOETE6zr87PKlDZO9IrjNjvBJZRKo8Hn3JdSpsZj&#10;MGkReyTODnEIJrMdnLSDmbg8dFIVxa0MpiVe8KbHR4/NcXsKGl7c+xgUbVp5WH58bdyzPfopa315&#10;MT+sQGSc898x/OAzOtTMtI8nskl0GtQdv5JZlQLB+a/fa7gpFMi6kv/5628AAAD//wMAUEsBAi0A&#10;FAAGAAgAAAAhALaDOJL+AAAA4QEAABMAAAAAAAAAAAAAAAAAAAAAAFtDb250ZW50X1R5cGVzXS54&#10;bWxQSwECLQAUAAYACAAAACEAOP0h/9YAAACUAQAACwAAAAAAAAAAAAAAAAAvAQAAX3JlbHMvLnJl&#10;bHNQSwECLQAUAAYACAAAACEAy5xDQrcBAADKAwAADgAAAAAAAAAAAAAAAAAuAgAAZHJzL2Uyb0Rv&#10;Yy54bWxQSwECLQAUAAYACAAAACEALp1DcdsAAAAHAQAADwAAAAAAAAAAAAAAAAARBAAAZHJzL2Rv&#10;d25yZXYueG1sUEsFBgAAAAAEAAQA8wAAABkFAAAAAA==&#10;" strokecolor="#4472c4 [3204]" strokeweight=".5pt">
                <v:stroke endarrow="block" joinstyle="miter"/>
              </v:shape>
            </w:pict>
          </mc:Fallback>
        </mc:AlternateContent>
      </w:r>
      <w:r w:rsidR="0085564E" w:rsidRPr="00230D8D">
        <w:rPr>
          <w:rFonts w:ascii="Arial" w:hAnsi="Arial" w:cs="Arial"/>
          <w:sz w:val="20"/>
          <w:szCs w:val="20"/>
          <w:lang w:val="en-US"/>
        </w:rPr>
        <w:t>Grading</w:t>
      </w:r>
      <w:r w:rsidR="0085564E" w:rsidRPr="00230D8D">
        <w:rPr>
          <w:rFonts w:ascii="Arial" w:hAnsi="Arial" w:cs="Arial"/>
          <w:sz w:val="20"/>
          <w:szCs w:val="20"/>
          <w:lang w:val="en-US"/>
        </w:rPr>
        <w:tab/>
      </w:r>
      <w:r w:rsidR="0085564E" w:rsidRPr="00230D8D">
        <w:rPr>
          <w:rFonts w:ascii="Arial" w:hAnsi="Arial" w:cs="Arial"/>
          <w:sz w:val="20"/>
          <w:szCs w:val="20"/>
          <w:lang w:val="en-US"/>
        </w:rPr>
        <w:tab/>
      </w:r>
      <w:r w:rsidR="0085564E" w:rsidRPr="00230D8D">
        <w:rPr>
          <w:rFonts w:ascii="Arial" w:hAnsi="Arial" w:cs="Arial"/>
          <w:sz w:val="20"/>
          <w:szCs w:val="20"/>
          <w:lang w:val="en-US"/>
        </w:rPr>
        <w:tab/>
      </w:r>
      <w:r w:rsidR="0085564E" w:rsidRPr="00230D8D">
        <w:rPr>
          <w:rFonts w:ascii="Arial" w:hAnsi="Arial" w:cs="Arial"/>
          <w:sz w:val="20"/>
          <w:szCs w:val="20"/>
          <w:lang w:val="en-US"/>
        </w:rPr>
        <w:tab/>
      </w:r>
      <w:r w:rsidR="0085564E" w:rsidRPr="00230D8D">
        <w:rPr>
          <w:rFonts w:ascii="Arial" w:hAnsi="Arial" w:cs="Arial"/>
          <w:sz w:val="20"/>
          <w:szCs w:val="20"/>
          <w:lang w:val="en-US"/>
        </w:rPr>
        <w:tab/>
      </w:r>
      <w:r w:rsidR="0085564E" w:rsidRPr="00230D8D">
        <w:rPr>
          <w:rFonts w:ascii="Arial" w:hAnsi="Arial" w:cs="Arial"/>
          <w:sz w:val="20"/>
          <w:szCs w:val="20"/>
          <w:lang w:val="en-US"/>
        </w:rPr>
        <w:tab/>
      </w:r>
      <w:r w:rsidR="0085564E" w:rsidRPr="00230D8D">
        <w:rPr>
          <w:rFonts w:ascii="Arial" w:hAnsi="Arial" w:cs="Arial"/>
          <w:sz w:val="20"/>
          <w:szCs w:val="20"/>
          <w:lang w:val="en-US"/>
        </w:rPr>
        <w:tab/>
      </w:r>
      <w:r w:rsidR="0085564E" w:rsidRPr="00230D8D">
        <w:rPr>
          <w:rFonts w:ascii="Arial" w:hAnsi="Arial" w:cs="Arial"/>
          <w:sz w:val="20"/>
          <w:szCs w:val="20"/>
          <w:lang w:val="en-US"/>
        </w:rPr>
        <w:tab/>
      </w:r>
      <w:r w:rsidR="0085564E" w:rsidRPr="00230D8D">
        <w:rPr>
          <w:rFonts w:ascii="Arial" w:hAnsi="Arial" w:cs="Arial"/>
          <w:sz w:val="20"/>
          <w:szCs w:val="20"/>
          <w:lang w:val="en-US"/>
        </w:rPr>
        <w:tab/>
        <w:t xml:space="preserve">Cleaning </w:t>
      </w:r>
      <w:r w:rsidR="00E155EC" w:rsidRPr="00230D8D">
        <w:rPr>
          <w:rFonts w:ascii="Arial" w:hAnsi="Arial" w:cs="Arial"/>
          <w:sz w:val="20"/>
          <w:szCs w:val="20"/>
          <w:lang w:val="en-US"/>
        </w:rPr>
        <w:t>(Washing)</w:t>
      </w:r>
    </w:p>
    <w:p w14:paraId="40CBAF1D" w14:textId="42F91E3B" w:rsidR="0085564E" w:rsidRPr="00230D8D" w:rsidRDefault="008877C2" w:rsidP="002C1A9E">
      <w:pPr>
        <w:spacing w:line="276" w:lineRule="auto"/>
        <w:jc w:val="both"/>
        <w:rPr>
          <w:rFonts w:ascii="Arial" w:hAnsi="Arial" w:cs="Arial"/>
          <w:sz w:val="20"/>
          <w:szCs w:val="20"/>
          <w:lang w:val="en-US"/>
        </w:rPr>
      </w:pPr>
      <w:r w:rsidRPr="00230D8D">
        <w:rPr>
          <w:rFonts w:ascii="Arial" w:hAnsi="Arial" w:cs="Arial"/>
          <w:noProof/>
          <w:sz w:val="20"/>
          <w:szCs w:val="20"/>
          <w:lang w:val="en-US"/>
        </w:rPr>
        <mc:AlternateContent>
          <mc:Choice Requires="wps">
            <w:drawing>
              <wp:anchor distT="0" distB="0" distL="114300" distR="114300" simplePos="0" relativeHeight="251692032" behindDoc="0" locked="0" layoutInCell="1" allowOverlap="1" wp14:anchorId="60507507" wp14:editId="3A459D51">
                <wp:simplePos x="0" y="0"/>
                <wp:positionH relativeFrom="column">
                  <wp:posOffset>4375150</wp:posOffset>
                </wp:positionH>
                <wp:positionV relativeFrom="paragraph">
                  <wp:posOffset>106680</wp:posOffset>
                </wp:positionV>
                <wp:extent cx="0" cy="177800"/>
                <wp:effectExtent l="76200" t="0" r="57150" b="50800"/>
                <wp:wrapNone/>
                <wp:docPr id="1049498877" name="Straight Arrow Connector 3"/>
                <wp:cNvGraphicFramePr/>
                <a:graphic xmlns:a="http://schemas.openxmlformats.org/drawingml/2006/main">
                  <a:graphicData uri="http://schemas.microsoft.com/office/word/2010/wordprocessingShape">
                    <wps:wsp>
                      <wps:cNvCnPr/>
                      <wps:spPr>
                        <a:xfrm>
                          <a:off x="0" y="0"/>
                          <a:ext cx="0" cy="177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498E37D" id="Straight Arrow Connector 3" o:spid="_x0000_s1026" type="#_x0000_t32" style="position:absolute;margin-left:344.5pt;margin-top:8.4pt;width:0;height:14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ENCtwEAAMoDAAAOAAAAZHJzL2Uyb0RvYy54bWysU8uO1DAQvCPxD5bvTJI9sKtoMnuY3eWC&#10;YMXjA7xOO7Hkl+xmkvw9bWcmgwAhgbh0/Oiqri539vezNewEMWnvOt7sas7ASd9rN3T865enN3ec&#10;JRSuF8Y76PgCid8fXr/aT6GFGz9600NkROJSO4WOj4ihraokR7Ai7XwAR5fKRyuQtnGo+igmYrem&#10;uqnrt9XkYx+il5ASnT6sl/xQ+JUCiR+VSoDMdJy0YYmxxJccq8NetEMUYdTyLEP8gwortKOiG9WD&#10;QMG+Rf0LldUy+uQV7qS3lVdKSyg9UDdN/VM3n0cRoPRC5qSw2ZT+H638cDq650g2TCG1KTzH3MWs&#10;os1f0sfmYtaymQUzMrkeSjptbm/v6uJjdcWFmPAdeMvyouMJo9DDiEfvHL2Ij03xSpzeJ6TKBLwA&#10;clHjckShzaPrGS6BxgajFm4wkN+L0nNKdRVcVrgYWOGfQDHdk8S1TJklOJrIToKmQEgJDpuNibIz&#10;TGljNmBd9P0ReM7PUChz9jfgDVEqe4cb2Grn4++q43yRrNb8iwNr39mCF98v5SmLNTQwxavzcOeJ&#10;/HFf4Ndf8PAdAAD//wMAUEsDBBQABgAIAAAAIQBAdy5s3AAAAAkBAAAPAAAAZHJzL2Rvd25yZXYu&#10;eG1sTI/BTsMwEETvSPyDtUjcqNOqitIQp6qQ6BFE4QA3N97aUeN1FLtJ4OtZxAGOOzOanVdtZ9+J&#10;EYfYBlKwXGQgkJpgWrIK3l4f7woQMWkyuguECj4xwra+vqp0acJELzgekhVcQrHUClxKfSllbBx6&#10;HRehR2LvFAavE5+DlWbQE5f7Tq6yLJdet8QfnO7xwWFzPly8gmf7PvoV7Vt52nx87e2TObspKXV7&#10;M+/uQSSc018YfubzdKh50zFcyETRKciLDbMkNnJG4MCvcFSwXhcg60r+J6i/AQAA//8DAFBLAQIt&#10;ABQABgAIAAAAIQC2gziS/gAAAOEBAAATAAAAAAAAAAAAAAAAAAAAAABbQ29udGVudF9UeXBlc10u&#10;eG1sUEsBAi0AFAAGAAgAAAAhADj9If/WAAAAlAEAAAsAAAAAAAAAAAAAAAAALwEAAF9yZWxzLy5y&#10;ZWxzUEsBAi0AFAAGAAgAAAAhAMucQ0K3AQAAygMAAA4AAAAAAAAAAAAAAAAALgIAAGRycy9lMm9E&#10;b2MueG1sUEsBAi0AFAAGAAgAAAAhAEB3LmzcAAAACQEAAA8AAAAAAAAAAAAAAAAAEQQAAGRycy9k&#10;b3ducmV2LnhtbFBLBQYAAAAABAAEAPMAAAAaBQAAAAA=&#10;" strokecolor="#4472c4 [3204]" strokeweight=".5pt">
                <v:stroke endarrow="block" joinstyle="miter"/>
              </v:shape>
            </w:pict>
          </mc:Fallback>
        </mc:AlternateContent>
      </w:r>
      <w:r w:rsidR="002C1A9E" w:rsidRPr="00230D8D">
        <w:rPr>
          <w:rFonts w:ascii="Arial" w:hAnsi="Arial" w:cs="Arial"/>
          <w:noProof/>
          <w:sz w:val="20"/>
          <w:szCs w:val="20"/>
          <w:lang w:val="en-US"/>
        </w:rPr>
        <mc:AlternateContent>
          <mc:Choice Requires="wps">
            <w:drawing>
              <wp:anchor distT="0" distB="0" distL="114300" distR="114300" simplePos="0" relativeHeight="251669504" behindDoc="0" locked="0" layoutInCell="1" allowOverlap="1" wp14:anchorId="148478F4" wp14:editId="4D57A52F">
                <wp:simplePos x="0" y="0"/>
                <wp:positionH relativeFrom="column">
                  <wp:posOffset>158750</wp:posOffset>
                </wp:positionH>
                <wp:positionV relativeFrom="paragraph">
                  <wp:posOffset>132080</wp:posOffset>
                </wp:positionV>
                <wp:extent cx="0" cy="177800"/>
                <wp:effectExtent l="76200" t="0" r="57150" b="50800"/>
                <wp:wrapNone/>
                <wp:docPr id="1939710340" name="Straight Arrow Connector 3"/>
                <wp:cNvGraphicFramePr/>
                <a:graphic xmlns:a="http://schemas.openxmlformats.org/drawingml/2006/main">
                  <a:graphicData uri="http://schemas.microsoft.com/office/word/2010/wordprocessingShape">
                    <wps:wsp>
                      <wps:cNvCnPr/>
                      <wps:spPr>
                        <a:xfrm>
                          <a:off x="0" y="0"/>
                          <a:ext cx="0" cy="177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3D93CD7" id="Straight Arrow Connector 3" o:spid="_x0000_s1026" type="#_x0000_t32" style="position:absolute;margin-left:12.5pt;margin-top:10.4pt;width:0;height:14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ENCtwEAAMoDAAAOAAAAZHJzL2Uyb0RvYy54bWysU8uO1DAQvCPxD5bvTJI9sKtoMnuY3eWC&#10;YMXjA7xOO7Hkl+xmkvw9bWcmgwAhgbh0/Oiqri539vezNewEMWnvOt7sas7ASd9rN3T865enN3ec&#10;JRSuF8Y76PgCid8fXr/aT6GFGz9600NkROJSO4WOj4ihraokR7Ai7XwAR5fKRyuQtnGo+igmYrem&#10;uqnrt9XkYx+il5ASnT6sl/xQ+JUCiR+VSoDMdJy0YYmxxJccq8NetEMUYdTyLEP8gwortKOiG9WD&#10;QMG+Rf0LldUy+uQV7qS3lVdKSyg9UDdN/VM3n0cRoPRC5qSw2ZT+H638cDq650g2TCG1KTzH3MWs&#10;os1f0sfmYtaymQUzMrkeSjptbm/v6uJjdcWFmPAdeMvyouMJo9DDiEfvHL2Ij03xSpzeJ6TKBLwA&#10;clHjckShzaPrGS6BxgajFm4wkN+L0nNKdRVcVrgYWOGfQDHdk8S1TJklOJrIToKmQEgJDpuNibIz&#10;TGljNmBd9P0ReM7PUChz9jfgDVEqe4cb2Grn4++q43yRrNb8iwNr39mCF98v5SmLNTQwxavzcOeJ&#10;/HFf4Ndf8PAdAAD//wMAUEsDBBQABgAIAAAAIQA3fvQm2wAAAAcBAAAPAAAAZHJzL2Rvd25yZXYu&#10;eG1sTI/BTsMwEETvSPyDtUi9UYeooBDiVAiJHosoHODmxls7aryOYjdJ+XoWLnBajWY0+6Zaz74T&#10;Iw6xDaTgZpmBQGqCackqeH97vi5AxKTJ6C4QKjhjhHV9eVHp0oSJXnHcJSu4hGKpFbiU+lLK2Dj0&#10;Oi5Dj8TeIQxeJ5aDlWbQE5f7TuZZdie9bok/ON3jk8PmuDt5BS/2Y/Q5bVp5uP/82titObopKbW4&#10;mh8fQCSc018YfvAZHWpm2ocTmSg6BfktT0l8M17A/q/eK1gVBci6kv/5628AAAD//wMAUEsBAi0A&#10;FAAGAAgAAAAhALaDOJL+AAAA4QEAABMAAAAAAAAAAAAAAAAAAAAAAFtDb250ZW50X1R5cGVzXS54&#10;bWxQSwECLQAUAAYACAAAACEAOP0h/9YAAACUAQAACwAAAAAAAAAAAAAAAAAvAQAAX3JlbHMvLnJl&#10;bHNQSwECLQAUAAYACAAAACEAy5xDQrcBAADKAwAADgAAAAAAAAAAAAAAAAAuAgAAZHJzL2Uyb0Rv&#10;Yy54bWxQSwECLQAUAAYACAAAACEAN370JtsAAAAHAQAADwAAAAAAAAAAAAAAAAARBAAAZHJzL2Rv&#10;d25yZXYueG1sUEsFBgAAAAAEAAQA8wAAABkFAAAAAA==&#10;" strokecolor="#4472c4 [3204]" strokeweight=".5pt">
                <v:stroke endarrow="block" joinstyle="miter"/>
              </v:shape>
            </w:pict>
          </mc:Fallback>
        </mc:AlternateContent>
      </w:r>
      <w:r w:rsidR="0085564E" w:rsidRPr="00230D8D">
        <w:rPr>
          <w:rFonts w:ascii="Arial" w:hAnsi="Arial" w:cs="Arial"/>
          <w:sz w:val="20"/>
          <w:szCs w:val="20"/>
          <w:lang w:val="en-US"/>
        </w:rPr>
        <w:t>Washing</w:t>
      </w:r>
      <w:r w:rsidR="00E155EC" w:rsidRPr="00230D8D">
        <w:rPr>
          <w:rFonts w:ascii="Arial" w:hAnsi="Arial" w:cs="Arial"/>
          <w:sz w:val="20"/>
          <w:szCs w:val="20"/>
          <w:lang w:val="en-US"/>
        </w:rPr>
        <w:tab/>
      </w:r>
      <w:r w:rsidR="00E155EC" w:rsidRPr="00230D8D">
        <w:rPr>
          <w:rFonts w:ascii="Arial" w:hAnsi="Arial" w:cs="Arial"/>
          <w:sz w:val="20"/>
          <w:szCs w:val="20"/>
          <w:lang w:val="en-US"/>
        </w:rPr>
        <w:tab/>
      </w:r>
      <w:r w:rsidR="00E155EC" w:rsidRPr="00230D8D">
        <w:rPr>
          <w:rFonts w:ascii="Arial" w:hAnsi="Arial" w:cs="Arial"/>
          <w:sz w:val="20"/>
          <w:szCs w:val="20"/>
          <w:lang w:val="en-US"/>
        </w:rPr>
        <w:tab/>
      </w:r>
      <w:r w:rsidR="00E155EC" w:rsidRPr="00230D8D">
        <w:rPr>
          <w:rFonts w:ascii="Arial" w:hAnsi="Arial" w:cs="Arial"/>
          <w:sz w:val="20"/>
          <w:szCs w:val="20"/>
          <w:lang w:val="en-US"/>
        </w:rPr>
        <w:tab/>
      </w:r>
      <w:r w:rsidR="00E155EC" w:rsidRPr="00230D8D">
        <w:rPr>
          <w:rFonts w:ascii="Arial" w:hAnsi="Arial" w:cs="Arial"/>
          <w:sz w:val="20"/>
          <w:szCs w:val="20"/>
          <w:lang w:val="en-US"/>
        </w:rPr>
        <w:tab/>
      </w:r>
      <w:r w:rsidR="00E155EC" w:rsidRPr="00230D8D">
        <w:rPr>
          <w:rFonts w:ascii="Arial" w:hAnsi="Arial" w:cs="Arial"/>
          <w:sz w:val="20"/>
          <w:szCs w:val="20"/>
          <w:lang w:val="en-US"/>
        </w:rPr>
        <w:tab/>
      </w:r>
      <w:r w:rsidR="00E155EC" w:rsidRPr="00230D8D">
        <w:rPr>
          <w:rFonts w:ascii="Arial" w:hAnsi="Arial" w:cs="Arial"/>
          <w:sz w:val="20"/>
          <w:szCs w:val="20"/>
          <w:lang w:val="en-US"/>
        </w:rPr>
        <w:tab/>
      </w:r>
      <w:r w:rsidR="00E155EC" w:rsidRPr="00230D8D">
        <w:rPr>
          <w:rFonts w:ascii="Arial" w:hAnsi="Arial" w:cs="Arial"/>
          <w:sz w:val="20"/>
          <w:szCs w:val="20"/>
          <w:lang w:val="en-US"/>
        </w:rPr>
        <w:tab/>
      </w:r>
      <w:r w:rsidR="00E155EC" w:rsidRPr="00230D8D">
        <w:rPr>
          <w:rFonts w:ascii="Arial" w:hAnsi="Arial" w:cs="Arial"/>
          <w:sz w:val="20"/>
          <w:szCs w:val="20"/>
          <w:lang w:val="en-US"/>
        </w:rPr>
        <w:tab/>
        <w:t>Peeling</w:t>
      </w:r>
    </w:p>
    <w:p w14:paraId="532E93E3" w14:textId="1E145710" w:rsidR="0085564E" w:rsidRPr="00230D8D" w:rsidRDefault="008877C2" w:rsidP="002C1A9E">
      <w:pPr>
        <w:spacing w:line="276" w:lineRule="auto"/>
        <w:jc w:val="both"/>
        <w:rPr>
          <w:rFonts w:ascii="Arial" w:hAnsi="Arial" w:cs="Arial"/>
          <w:sz w:val="20"/>
          <w:szCs w:val="20"/>
          <w:lang w:val="en-US"/>
        </w:rPr>
      </w:pPr>
      <w:r w:rsidRPr="00230D8D">
        <w:rPr>
          <w:rFonts w:ascii="Arial" w:hAnsi="Arial" w:cs="Arial"/>
          <w:noProof/>
          <w:sz w:val="20"/>
          <w:szCs w:val="20"/>
          <w:lang w:val="en-US"/>
        </w:rPr>
        <mc:AlternateContent>
          <mc:Choice Requires="wps">
            <w:drawing>
              <wp:anchor distT="0" distB="0" distL="114300" distR="114300" simplePos="0" relativeHeight="251694080" behindDoc="0" locked="0" layoutInCell="1" allowOverlap="1" wp14:anchorId="1FFA85A6" wp14:editId="38E7A7C5">
                <wp:simplePos x="0" y="0"/>
                <wp:positionH relativeFrom="column">
                  <wp:posOffset>4387850</wp:posOffset>
                </wp:positionH>
                <wp:positionV relativeFrom="paragraph">
                  <wp:posOffset>135255</wp:posOffset>
                </wp:positionV>
                <wp:extent cx="0" cy="177800"/>
                <wp:effectExtent l="76200" t="0" r="57150" b="50800"/>
                <wp:wrapNone/>
                <wp:docPr id="345360545" name="Straight Arrow Connector 3"/>
                <wp:cNvGraphicFramePr/>
                <a:graphic xmlns:a="http://schemas.openxmlformats.org/drawingml/2006/main">
                  <a:graphicData uri="http://schemas.microsoft.com/office/word/2010/wordprocessingShape">
                    <wps:wsp>
                      <wps:cNvCnPr/>
                      <wps:spPr>
                        <a:xfrm>
                          <a:off x="0" y="0"/>
                          <a:ext cx="0" cy="177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FFD7CED" id="Straight Arrow Connector 3" o:spid="_x0000_s1026" type="#_x0000_t32" style="position:absolute;margin-left:345.5pt;margin-top:10.65pt;width:0;height:14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ENCtwEAAMoDAAAOAAAAZHJzL2Uyb0RvYy54bWysU8uO1DAQvCPxD5bvTJI9sKtoMnuY3eWC&#10;YMXjA7xOO7Hkl+xmkvw9bWcmgwAhgbh0/Oiqri539vezNewEMWnvOt7sas7ASd9rN3T865enN3ec&#10;JRSuF8Y76PgCid8fXr/aT6GFGz9600NkROJSO4WOj4ihraokR7Ai7XwAR5fKRyuQtnGo+igmYrem&#10;uqnrt9XkYx+il5ASnT6sl/xQ+JUCiR+VSoDMdJy0YYmxxJccq8NetEMUYdTyLEP8gwortKOiG9WD&#10;QMG+Rf0LldUy+uQV7qS3lVdKSyg9UDdN/VM3n0cRoPRC5qSw2ZT+H638cDq650g2TCG1KTzH3MWs&#10;os1f0sfmYtaymQUzMrkeSjptbm/v6uJjdcWFmPAdeMvyouMJo9DDiEfvHL2Ij03xSpzeJ6TKBLwA&#10;clHjckShzaPrGS6BxgajFm4wkN+L0nNKdRVcVrgYWOGfQDHdk8S1TJklOJrIToKmQEgJDpuNibIz&#10;TGljNmBd9P0ReM7PUChz9jfgDVEqe4cb2Grn4++q43yRrNb8iwNr39mCF98v5SmLNTQwxavzcOeJ&#10;/HFf4Ndf8PAdAAD//wMAUEsDBBQABgAIAAAAIQBRspUQ3QAAAAkBAAAPAAAAZHJzL2Rvd25yZXYu&#10;eG1sTI/BTsMwEETvSPyDtZW4UScpqkiaTYWQ6BFEywFubryNo8brKHaTwNdjxAGOszOafVNuZ9uJ&#10;kQbfOkZIlwkI4trplhuEt8PT7T0IHxRr1TkmhE/ysK2ur0pVaDfxK4370IhYwr5QCCaEvpDS14as&#10;8kvXE0fv5AarQpRDI/WgplhuO5klyVpa1XL8YFRPj4bq8/5iEV6a99FmvGvlKf/42jXP+mymgHiz&#10;mB82IALN4S8MP/gRHarIdHQX1l50COs8jVsCQpauQMTA7+GIcJevQFal/L+g+gYAAP//AwBQSwEC&#10;LQAUAAYACAAAACEAtoM4kv4AAADhAQAAEwAAAAAAAAAAAAAAAAAAAAAAW0NvbnRlbnRfVHlwZXNd&#10;LnhtbFBLAQItABQABgAIAAAAIQA4/SH/1gAAAJQBAAALAAAAAAAAAAAAAAAAAC8BAABfcmVscy8u&#10;cmVsc1BLAQItABQABgAIAAAAIQDLnENCtwEAAMoDAAAOAAAAAAAAAAAAAAAAAC4CAABkcnMvZTJv&#10;RG9jLnhtbFBLAQItABQABgAIAAAAIQBRspUQ3QAAAAkBAAAPAAAAAAAAAAAAAAAAABEEAABkcnMv&#10;ZG93bnJldi54bWxQSwUGAAAAAAQABADzAAAAGwUAAAAA&#10;" strokecolor="#4472c4 [3204]" strokeweight=".5pt">
                <v:stroke endarrow="block" joinstyle="miter"/>
              </v:shape>
            </w:pict>
          </mc:Fallback>
        </mc:AlternateContent>
      </w:r>
      <w:r w:rsidR="002C1A9E" w:rsidRPr="00230D8D">
        <w:rPr>
          <w:rFonts w:ascii="Arial" w:hAnsi="Arial" w:cs="Arial"/>
          <w:noProof/>
          <w:sz w:val="20"/>
          <w:szCs w:val="20"/>
          <w:lang w:val="en-US"/>
        </w:rPr>
        <mc:AlternateContent>
          <mc:Choice Requires="wps">
            <w:drawing>
              <wp:anchor distT="0" distB="0" distL="114300" distR="114300" simplePos="0" relativeHeight="251673600" behindDoc="0" locked="0" layoutInCell="1" allowOverlap="1" wp14:anchorId="56AD4FB5" wp14:editId="59E1AB83">
                <wp:simplePos x="0" y="0"/>
                <wp:positionH relativeFrom="column">
                  <wp:posOffset>171450</wp:posOffset>
                </wp:positionH>
                <wp:positionV relativeFrom="paragraph">
                  <wp:posOffset>109855</wp:posOffset>
                </wp:positionV>
                <wp:extent cx="0" cy="177800"/>
                <wp:effectExtent l="76200" t="0" r="57150" b="50800"/>
                <wp:wrapNone/>
                <wp:docPr id="824776818" name="Straight Arrow Connector 3"/>
                <wp:cNvGraphicFramePr/>
                <a:graphic xmlns:a="http://schemas.openxmlformats.org/drawingml/2006/main">
                  <a:graphicData uri="http://schemas.microsoft.com/office/word/2010/wordprocessingShape">
                    <wps:wsp>
                      <wps:cNvCnPr/>
                      <wps:spPr>
                        <a:xfrm>
                          <a:off x="0" y="0"/>
                          <a:ext cx="0" cy="177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AC55B23" id="Straight Arrow Connector 3" o:spid="_x0000_s1026" type="#_x0000_t32" style="position:absolute;margin-left:13.5pt;margin-top:8.65pt;width:0;height:14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ENCtwEAAMoDAAAOAAAAZHJzL2Uyb0RvYy54bWysU8uO1DAQvCPxD5bvTJI9sKtoMnuY3eWC&#10;YMXjA7xOO7Hkl+xmkvw9bWcmgwAhgbh0/Oiqri539vezNewEMWnvOt7sas7ASd9rN3T865enN3ec&#10;JRSuF8Y76PgCid8fXr/aT6GFGz9600NkROJSO4WOj4ihraokR7Ai7XwAR5fKRyuQtnGo+igmYrem&#10;uqnrt9XkYx+il5ASnT6sl/xQ+JUCiR+VSoDMdJy0YYmxxJccq8NetEMUYdTyLEP8gwortKOiG9WD&#10;QMG+Rf0LldUy+uQV7qS3lVdKSyg9UDdN/VM3n0cRoPRC5qSw2ZT+H638cDq650g2TCG1KTzH3MWs&#10;os1f0sfmYtaymQUzMrkeSjptbm/v6uJjdcWFmPAdeMvyouMJo9DDiEfvHL2Ij03xSpzeJ6TKBLwA&#10;clHjckShzaPrGS6BxgajFm4wkN+L0nNKdRVcVrgYWOGfQDHdk8S1TJklOJrIToKmQEgJDpuNibIz&#10;TGljNmBd9P0ReM7PUChz9jfgDVEqe4cb2Grn4++q43yRrNb8iwNr39mCF98v5SmLNTQwxavzcOeJ&#10;/HFf4Ndf8PAdAAD//wMAUEsDBBQABgAIAAAAIQBd6i4q2wAAAAcBAAAPAAAAZHJzL2Rvd25yZXYu&#10;eG1sTI/BTsMwEETvSPyDtUjcqEMKFEKcCiHRI6iFQ3tz460dNV5HsZsEvp6FCxxnZzXzplxOvhUD&#10;9rEJpOB6loFAqoNpyCr4eH+5ugcRkyaj20Co4BMjLKvzs1IXJoy0xmGTrOAQioVW4FLqCilj7dDr&#10;OAsdEnuH0HudWPZWml6PHO5bmWfZnfS6IW5wusNnh/Vxc/IK3ux28DmtGnl42H2t7Ks5ujEpdXkx&#10;PT2CSDilv2f4wWd0qJhpH05komgV5Auekvi+mINg/1fvFdzczkFWpfzPX30DAAD//wMAUEsBAi0A&#10;FAAGAAgAAAAhALaDOJL+AAAA4QEAABMAAAAAAAAAAAAAAAAAAAAAAFtDb250ZW50X1R5cGVzXS54&#10;bWxQSwECLQAUAAYACAAAACEAOP0h/9YAAACUAQAACwAAAAAAAAAAAAAAAAAvAQAAX3JlbHMvLnJl&#10;bHNQSwECLQAUAAYACAAAACEAy5xDQrcBAADKAwAADgAAAAAAAAAAAAAAAAAuAgAAZHJzL2Uyb0Rv&#10;Yy54bWxQSwECLQAUAAYACAAAACEAXeouKtsAAAAHAQAADwAAAAAAAAAAAAAAAAARBAAAZHJzL2Rv&#10;d25yZXYueG1sUEsFBgAAAAAEAAQA8wAAABkFAAAAAA==&#10;" strokecolor="#4472c4 [3204]" strokeweight=".5pt">
                <v:stroke endarrow="block" joinstyle="miter"/>
              </v:shape>
            </w:pict>
          </mc:Fallback>
        </mc:AlternateContent>
      </w:r>
      <w:r w:rsidR="0085564E" w:rsidRPr="00230D8D">
        <w:rPr>
          <w:rFonts w:ascii="Arial" w:hAnsi="Arial" w:cs="Arial"/>
          <w:sz w:val="20"/>
          <w:szCs w:val="20"/>
          <w:lang w:val="en-US"/>
        </w:rPr>
        <w:t>Peeling</w:t>
      </w:r>
      <w:r w:rsidR="00E155EC" w:rsidRPr="00230D8D">
        <w:rPr>
          <w:rFonts w:ascii="Arial" w:hAnsi="Arial" w:cs="Arial"/>
          <w:sz w:val="20"/>
          <w:szCs w:val="20"/>
          <w:lang w:val="en-US"/>
        </w:rPr>
        <w:tab/>
      </w:r>
      <w:r w:rsidR="00E155EC" w:rsidRPr="00230D8D">
        <w:rPr>
          <w:rFonts w:ascii="Arial" w:hAnsi="Arial" w:cs="Arial"/>
          <w:sz w:val="20"/>
          <w:szCs w:val="20"/>
          <w:lang w:val="en-US"/>
        </w:rPr>
        <w:tab/>
      </w:r>
      <w:r w:rsidR="00E155EC" w:rsidRPr="00230D8D">
        <w:rPr>
          <w:rFonts w:ascii="Arial" w:hAnsi="Arial" w:cs="Arial"/>
          <w:sz w:val="20"/>
          <w:szCs w:val="20"/>
          <w:lang w:val="en-US"/>
        </w:rPr>
        <w:tab/>
      </w:r>
      <w:r w:rsidR="00E155EC" w:rsidRPr="00230D8D">
        <w:rPr>
          <w:rFonts w:ascii="Arial" w:hAnsi="Arial" w:cs="Arial"/>
          <w:sz w:val="20"/>
          <w:szCs w:val="20"/>
          <w:lang w:val="en-US"/>
        </w:rPr>
        <w:tab/>
      </w:r>
      <w:r w:rsidR="00E155EC" w:rsidRPr="00230D8D">
        <w:rPr>
          <w:rFonts w:ascii="Arial" w:hAnsi="Arial" w:cs="Arial"/>
          <w:sz w:val="20"/>
          <w:szCs w:val="20"/>
          <w:lang w:val="en-US"/>
        </w:rPr>
        <w:tab/>
      </w:r>
      <w:r w:rsidR="00E155EC" w:rsidRPr="00230D8D">
        <w:rPr>
          <w:rFonts w:ascii="Arial" w:hAnsi="Arial" w:cs="Arial"/>
          <w:sz w:val="20"/>
          <w:szCs w:val="20"/>
          <w:lang w:val="en-US"/>
        </w:rPr>
        <w:tab/>
      </w:r>
      <w:r w:rsidR="00E155EC" w:rsidRPr="00230D8D">
        <w:rPr>
          <w:rFonts w:ascii="Arial" w:hAnsi="Arial" w:cs="Arial"/>
          <w:sz w:val="20"/>
          <w:szCs w:val="20"/>
          <w:lang w:val="en-US"/>
        </w:rPr>
        <w:tab/>
      </w:r>
      <w:r w:rsidR="00E155EC" w:rsidRPr="00230D8D">
        <w:rPr>
          <w:rFonts w:ascii="Arial" w:hAnsi="Arial" w:cs="Arial"/>
          <w:sz w:val="20"/>
          <w:szCs w:val="20"/>
          <w:lang w:val="en-US"/>
        </w:rPr>
        <w:tab/>
      </w:r>
      <w:r w:rsidR="00E155EC" w:rsidRPr="00230D8D">
        <w:rPr>
          <w:rFonts w:ascii="Arial" w:hAnsi="Arial" w:cs="Arial"/>
          <w:sz w:val="20"/>
          <w:szCs w:val="20"/>
          <w:lang w:val="en-US"/>
        </w:rPr>
        <w:tab/>
        <w:t>Washing</w:t>
      </w:r>
    </w:p>
    <w:p w14:paraId="7E8A4282" w14:textId="72225150" w:rsidR="0085564E" w:rsidRPr="00230D8D" w:rsidRDefault="008877C2" w:rsidP="002C1A9E">
      <w:pPr>
        <w:spacing w:line="276" w:lineRule="auto"/>
        <w:jc w:val="both"/>
        <w:rPr>
          <w:rFonts w:ascii="Arial" w:hAnsi="Arial" w:cs="Arial"/>
          <w:sz w:val="20"/>
          <w:szCs w:val="20"/>
          <w:lang w:val="en-US"/>
        </w:rPr>
      </w:pPr>
      <w:r w:rsidRPr="00230D8D">
        <w:rPr>
          <w:rFonts w:ascii="Arial" w:hAnsi="Arial" w:cs="Arial"/>
          <w:noProof/>
          <w:sz w:val="20"/>
          <w:szCs w:val="20"/>
          <w:lang w:val="en-US"/>
        </w:rPr>
        <mc:AlternateContent>
          <mc:Choice Requires="wps">
            <w:drawing>
              <wp:anchor distT="0" distB="0" distL="114300" distR="114300" simplePos="0" relativeHeight="251696128" behindDoc="0" locked="0" layoutInCell="1" allowOverlap="1" wp14:anchorId="7029706C" wp14:editId="0D294357">
                <wp:simplePos x="0" y="0"/>
                <wp:positionH relativeFrom="column">
                  <wp:posOffset>4368800</wp:posOffset>
                </wp:positionH>
                <wp:positionV relativeFrom="paragraph">
                  <wp:posOffset>151765</wp:posOffset>
                </wp:positionV>
                <wp:extent cx="0" cy="177800"/>
                <wp:effectExtent l="76200" t="0" r="57150" b="50800"/>
                <wp:wrapNone/>
                <wp:docPr id="560573040" name="Straight Arrow Connector 3"/>
                <wp:cNvGraphicFramePr/>
                <a:graphic xmlns:a="http://schemas.openxmlformats.org/drawingml/2006/main">
                  <a:graphicData uri="http://schemas.microsoft.com/office/word/2010/wordprocessingShape">
                    <wps:wsp>
                      <wps:cNvCnPr/>
                      <wps:spPr>
                        <a:xfrm>
                          <a:off x="0" y="0"/>
                          <a:ext cx="0" cy="177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2111EB7" id="Straight Arrow Connector 3" o:spid="_x0000_s1026" type="#_x0000_t32" style="position:absolute;margin-left:344pt;margin-top:11.95pt;width:0;height:14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ENCtwEAAMoDAAAOAAAAZHJzL2Uyb0RvYy54bWysU8uO1DAQvCPxD5bvTJI9sKtoMnuY3eWC&#10;YMXjA7xOO7Hkl+xmkvw9bWcmgwAhgbh0/Oiqri539vezNewEMWnvOt7sas7ASd9rN3T865enN3ec&#10;JRSuF8Y76PgCid8fXr/aT6GFGz9600NkROJSO4WOj4ihraokR7Ai7XwAR5fKRyuQtnGo+igmYrem&#10;uqnrt9XkYx+il5ASnT6sl/xQ+JUCiR+VSoDMdJy0YYmxxJccq8NetEMUYdTyLEP8gwortKOiG9WD&#10;QMG+Rf0LldUy+uQV7qS3lVdKSyg9UDdN/VM3n0cRoPRC5qSw2ZT+H638cDq650g2TCG1KTzH3MWs&#10;os1f0sfmYtaymQUzMrkeSjptbm/v6uJjdcWFmPAdeMvyouMJo9DDiEfvHL2Ij03xSpzeJ6TKBLwA&#10;clHjckShzaPrGS6BxgajFm4wkN+L0nNKdRVcVrgYWOGfQDHdk8S1TJklOJrIToKmQEgJDpuNibIz&#10;TGljNmBd9P0ReM7PUChz9jfgDVEqe4cb2Grn4++q43yRrNb8iwNr39mCF98v5SmLNTQwxavzcOeJ&#10;/HFf4Ndf8PAdAAD//wMAUEsDBBQABgAIAAAAIQCa5ISb3QAAAAkBAAAPAAAAZHJzL2Rvd25yZXYu&#10;eG1sTI/BTsMwEETvSP0Haytxo06DqJKQTYWQ6BFEywFubryNo8brKHaTwNdjxAGOszOafVNuZ9uJ&#10;kQbfOkZYrxIQxLXTLTcIb4enmwyED4q16hwTwid52FaLq1IV2k38SuM+NCKWsC8UggmhL6T0tSGr&#10;/Mr1xNE7ucGqEOXQSD2oKZbbTqZJspFWtRw/GNXTo6H6vL9YhJfmfbQp71p5yj++ds2zPpspIF4v&#10;54d7EIHm8BeGH/yIDlVkOroLay86hE2WxS0BIb3NQcTA7+GIcLfOQVal/L+g+gYAAP//AwBQSwEC&#10;LQAUAAYACAAAACEAtoM4kv4AAADhAQAAEwAAAAAAAAAAAAAAAAAAAAAAW0NvbnRlbnRfVHlwZXNd&#10;LnhtbFBLAQItABQABgAIAAAAIQA4/SH/1gAAAJQBAAALAAAAAAAAAAAAAAAAAC8BAABfcmVscy8u&#10;cmVsc1BLAQItABQABgAIAAAAIQDLnENCtwEAAMoDAAAOAAAAAAAAAAAAAAAAAC4CAABkcnMvZTJv&#10;RG9jLnhtbFBLAQItABQABgAIAAAAIQCa5ISb3QAAAAkBAAAPAAAAAAAAAAAAAAAAABEEAABkcnMv&#10;ZG93bnJldi54bWxQSwUGAAAAAAQABADzAAAAGwUAAAAA&#10;" strokecolor="#4472c4 [3204]" strokeweight=".5pt">
                <v:stroke endarrow="block" joinstyle="miter"/>
              </v:shape>
            </w:pict>
          </mc:Fallback>
        </mc:AlternateContent>
      </w:r>
      <w:r w:rsidR="002C1A9E" w:rsidRPr="00230D8D">
        <w:rPr>
          <w:rFonts w:ascii="Arial" w:hAnsi="Arial" w:cs="Arial"/>
          <w:noProof/>
          <w:sz w:val="20"/>
          <w:szCs w:val="20"/>
          <w:lang w:val="en-US"/>
        </w:rPr>
        <mc:AlternateContent>
          <mc:Choice Requires="wps">
            <w:drawing>
              <wp:anchor distT="0" distB="0" distL="114300" distR="114300" simplePos="0" relativeHeight="251671552" behindDoc="0" locked="0" layoutInCell="1" allowOverlap="1" wp14:anchorId="2E7B76F3" wp14:editId="369DCD7C">
                <wp:simplePos x="0" y="0"/>
                <wp:positionH relativeFrom="column">
                  <wp:posOffset>171450</wp:posOffset>
                </wp:positionH>
                <wp:positionV relativeFrom="paragraph">
                  <wp:posOffset>139065</wp:posOffset>
                </wp:positionV>
                <wp:extent cx="0" cy="177800"/>
                <wp:effectExtent l="76200" t="0" r="57150" b="50800"/>
                <wp:wrapNone/>
                <wp:docPr id="320404987" name="Straight Arrow Connector 3"/>
                <wp:cNvGraphicFramePr/>
                <a:graphic xmlns:a="http://schemas.openxmlformats.org/drawingml/2006/main">
                  <a:graphicData uri="http://schemas.microsoft.com/office/word/2010/wordprocessingShape">
                    <wps:wsp>
                      <wps:cNvCnPr/>
                      <wps:spPr>
                        <a:xfrm>
                          <a:off x="0" y="0"/>
                          <a:ext cx="0" cy="177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A8F5818" id="Straight Arrow Connector 3" o:spid="_x0000_s1026" type="#_x0000_t32" style="position:absolute;margin-left:13.5pt;margin-top:10.95pt;width:0;height:14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ENCtwEAAMoDAAAOAAAAZHJzL2Uyb0RvYy54bWysU8uO1DAQvCPxD5bvTJI9sKtoMnuY3eWC&#10;YMXjA7xOO7Hkl+xmkvw9bWcmgwAhgbh0/Oiqri539vezNewEMWnvOt7sas7ASd9rN3T865enN3ec&#10;JRSuF8Y76PgCid8fXr/aT6GFGz9600NkROJSO4WOj4ihraokR7Ai7XwAR5fKRyuQtnGo+igmYrem&#10;uqnrt9XkYx+il5ASnT6sl/xQ+JUCiR+VSoDMdJy0YYmxxJccq8NetEMUYdTyLEP8gwortKOiG9WD&#10;QMG+Rf0LldUy+uQV7qS3lVdKSyg9UDdN/VM3n0cRoPRC5qSw2ZT+H638cDq650g2TCG1KTzH3MWs&#10;os1f0sfmYtaymQUzMrkeSjptbm/v6uJjdcWFmPAdeMvyouMJo9DDiEfvHL2Ij03xSpzeJ6TKBLwA&#10;clHjckShzaPrGS6BxgajFm4wkN+L0nNKdRVcVrgYWOGfQDHdk8S1TJklOJrIToKmQEgJDpuNibIz&#10;TGljNmBd9P0ReM7PUChz9jfgDVEqe4cb2Grn4++q43yRrNb8iwNr39mCF98v5SmLNTQwxavzcOeJ&#10;/HFf4Ndf8PAdAAD//wMAUEsDBBQABgAIAAAAIQCKjKSZ2wAAAAcBAAAPAAAAZHJzL2Rvd25yZXYu&#10;eG1sTI/BTsMwEETvSPyDtZW4UacRApLGqRASPYJoOcDNjbd21HgdxW4S+HoWLnAajWY187bazL4T&#10;Iw6xDaRgtcxAIDXBtGQVvO2fru9BxKTJ6C4QKvjECJv68qLSpQkTveK4S1ZwCcVSK3Ap9aWUsXHo&#10;dVyGHomzYxi8TmwHK82gJy73ncyz7FZ63RIvON3jo8PmtDt7BS/2ffQ5bVt5LD6+tvbZnNyUlLpa&#10;zA9rEAnn9HcMP/iMDjUzHcKZTBSdgvyOX0msqwIE57/+oOCmKEDWlfzPX38DAAD//wMAUEsBAi0A&#10;FAAGAAgAAAAhALaDOJL+AAAA4QEAABMAAAAAAAAAAAAAAAAAAAAAAFtDb250ZW50X1R5cGVzXS54&#10;bWxQSwECLQAUAAYACAAAACEAOP0h/9YAAACUAQAACwAAAAAAAAAAAAAAAAAvAQAAX3JlbHMvLnJl&#10;bHNQSwECLQAUAAYACAAAACEAy5xDQrcBAADKAwAADgAAAAAAAAAAAAAAAAAuAgAAZHJzL2Uyb0Rv&#10;Yy54bWxQSwECLQAUAAYACAAAACEAioykmdsAAAAHAQAADwAAAAAAAAAAAAAAAAARBAAAZHJzL2Rv&#10;d25yZXYueG1sUEsFBgAAAAAEAAQA8wAAABkFAAAAAA==&#10;" strokecolor="#4472c4 [3204]" strokeweight=".5pt">
                <v:stroke endarrow="block" joinstyle="miter"/>
              </v:shape>
            </w:pict>
          </mc:Fallback>
        </mc:AlternateContent>
      </w:r>
      <w:r w:rsidR="0085564E" w:rsidRPr="00230D8D">
        <w:rPr>
          <w:rFonts w:ascii="Arial" w:hAnsi="Arial" w:cs="Arial"/>
          <w:sz w:val="20"/>
          <w:szCs w:val="20"/>
          <w:lang w:val="en-US"/>
        </w:rPr>
        <w:t>Juice extraction</w:t>
      </w:r>
      <w:r w:rsidR="00E155EC" w:rsidRPr="00230D8D">
        <w:rPr>
          <w:rFonts w:ascii="Arial" w:hAnsi="Arial" w:cs="Arial"/>
          <w:sz w:val="20"/>
          <w:szCs w:val="20"/>
          <w:lang w:val="en-US"/>
        </w:rPr>
        <w:tab/>
      </w:r>
      <w:r w:rsidR="00E155EC" w:rsidRPr="00230D8D">
        <w:rPr>
          <w:rFonts w:ascii="Arial" w:hAnsi="Arial" w:cs="Arial"/>
          <w:sz w:val="20"/>
          <w:szCs w:val="20"/>
          <w:lang w:val="en-US"/>
        </w:rPr>
        <w:tab/>
      </w:r>
      <w:r w:rsidR="00E155EC" w:rsidRPr="00230D8D">
        <w:rPr>
          <w:rFonts w:ascii="Arial" w:hAnsi="Arial" w:cs="Arial"/>
          <w:sz w:val="20"/>
          <w:szCs w:val="20"/>
          <w:lang w:val="en-US"/>
        </w:rPr>
        <w:tab/>
      </w:r>
      <w:r w:rsidR="00E155EC" w:rsidRPr="00230D8D">
        <w:rPr>
          <w:rFonts w:ascii="Arial" w:hAnsi="Arial" w:cs="Arial"/>
          <w:sz w:val="20"/>
          <w:szCs w:val="20"/>
          <w:lang w:val="en-US"/>
        </w:rPr>
        <w:tab/>
      </w:r>
      <w:r w:rsidR="00E155EC" w:rsidRPr="00230D8D">
        <w:rPr>
          <w:rFonts w:ascii="Arial" w:hAnsi="Arial" w:cs="Arial"/>
          <w:sz w:val="20"/>
          <w:szCs w:val="20"/>
          <w:lang w:val="en-US"/>
        </w:rPr>
        <w:tab/>
      </w:r>
      <w:r w:rsidR="00E155EC" w:rsidRPr="00230D8D">
        <w:rPr>
          <w:rFonts w:ascii="Arial" w:hAnsi="Arial" w:cs="Arial"/>
          <w:sz w:val="20"/>
          <w:szCs w:val="20"/>
          <w:lang w:val="en-US"/>
        </w:rPr>
        <w:tab/>
      </w:r>
      <w:r w:rsidR="00E155EC" w:rsidRPr="00230D8D">
        <w:rPr>
          <w:rFonts w:ascii="Arial" w:hAnsi="Arial" w:cs="Arial"/>
          <w:sz w:val="20"/>
          <w:szCs w:val="20"/>
          <w:lang w:val="en-US"/>
        </w:rPr>
        <w:tab/>
      </w:r>
      <w:r w:rsidR="00E155EC" w:rsidRPr="00230D8D">
        <w:rPr>
          <w:rFonts w:ascii="Arial" w:hAnsi="Arial" w:cs="Arial"/>
          <w:sz w:val="20"/>
          <w:szCs w:val="20"/>
          <w:lang w:val="en-US"/>
        </w:rPr>
        <w:tab/>
        <w:t>Grating (Size reduction)</w:t>
      </w:r>
    </w:p>
    <w:p w14:paraId="5E21989F" w14:textId="575B8BDE" w:rsidR="00E155EC" w:rsidRPr="00230D8D" w:rsidRDefault="008877C2" w:rsidP="002C1A9E">
      <w:pPr>
        <w:spacing w:line="276" w:lineRule="auto"/>
        <w:jc w:val="both"/>
        <w:rPr>
          <w:rFonts w:ascii="Arial" w:hAnsi="Arial" w:cs="Arial"/>
          <w:sz w:val="20"/>
          <w:szCs w:val="20"/>
          <w:lang w:val="en-US"/>
        </w:rPr>
      </w:pPr>
      <w:r w:rsidRPr="00230D8D">
        <w:rPr>
          <w:rFonts w:ascii="Arial" w:hAnsi="Arial" w:cs="Arial"/>
          <w:noProof/>
          <w:sz w:val="20"/>
          <w:szCs w:val="20"/>
          <w:lang w:val="en-US"/>
        </w:rPr>
        <mc:AlternateContent>
          <mc:Choice Requires="wps">
            <w:drawing>
              <wp:anchor distT="0" distB="0" distL="114300" distR="114300" simplePos="0" relativeHeight="251698176" behindDoc="0" locked="0" layoutInCell="1" allowOverlap="1" wp14:anchorId="59C4CE91" wp14:editId="4194F87D">
                <wp:simplePos x="0" y="0"/>
                <wp:positionH relativeFrom="column">
                  <wp:posOffset>4375150</wp:posOffset>
                </wp:positionH>
                <wp:positionV relativeFrom="paragraph">
                  <wp:posOffset>142240</wp:posOffset>
                </wp:positionV>
                <wp:extent cx="0" cy="177800"/>
                <wp:effectExtent l="76200" t="0" r="57150" b="50800"/>
                <wp:wrapNone/>
                <wp:docPr id="673738070" name="Straight Arrow Connector 3"/>
                <wp:cNvGraphicFramePr/>
                <a:graphic xmlns:a="http://schemas.openxmlformats.org/drawingml/2006/main">
                  <a:graphicData uri="http://schemas.microsoft.com/office/word/2010/wordprocessingShape">
                    <wps:wsp>
                      <wps:cNvCnPr/>
                      <wps:spPr>
                        <a:xfrm>
                          <a:off x="0" y="0"/>
                          <a:ext cx="0" cy="177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AAAADCA" id="Straight Arrow Connector 3" o:spid="_x0000_s1026" type="#_x0000_t32" style="position:absolute;margin-left:344.5pt;margin-top:11.2pt;width:0;height:14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ENCtwEAAMoDAAAOAAAAZHJzL2Uyb0RvYy54bWysU8uO1DAQvCPxD5bvTJI9sKtoMnuY3eWC&#10;YMXjA7xOO7Hkl+xmkvw9bWcmgwAhgbh0/Oiqri539vezNewEMWnvOt7sas7ASd9rN3T865enN3ec&#10;JRSuF8Y76PgCid8fXr/aT6GFGz9600NkROJSO4WOj4ihraokR7Ai7XwAR5fKRyuQtnGo+igmYrem&#10;uqnrt9XkYx+il5ASnT6sl/xQ+JUCiR+VSoDMdJy0YYmxxJccq8NetEMUYdTyLEP8gwortKOiG9WD&#10;QMG+Rf0LldUy+uQV7qS3lVdKSyg9UDdN/VM3n0cRoPRC5qSw2ZT+H638cDq650g2TCG1KTzH3MWs&#10;os1f0sfmYtaymQUzMrkeSjptbm/v6uJjdcWFmPAdeMvyouMJo9DDiEfvHL2Ij03xSpzeJ6TKBLwA&#10;clHjckShzaPrGS6BxgajFm4wkN+L0nNKdRVcVrgYWOGfQDHdk8S1TJklOJrIToKmQEgJDpuNibIz&#10;TGljNmBd9P0ReM7PUChz9jfgDVEqe4cb2Grn4++q43yRrNb8iwNr39mCF98v5SmLNTQwxavzcOeJ&#10;/HFf4Ndf8PAdAAD//wMAUEsDBBQABgAIAAAAIQCBsJs23QAAAAkBAAAPAAAAZHJzL2Rvd25yZXYu&#10;eG1sTI/BTsMwEETvSPyDtZW4UadRqdqQTYWQ6BFEywFubry1o8brKHaTwNdjxAGOszOafVNuJ9eK&#10;gfrQeEZYzDMQxLXXDRuEt8PT7RpEiIq1aj0TwicF2FbXV6UqtB/5lYZ9NCKVcCgUgo2xK6QMtSWn&#10;wtx3xMk7+d6pmGRvpO7VmMpdK/MsW0mnGk4frOro0VJ93l8cwot5H1zOu0aeNh9fO/Osz3aMiDez&#10;6eEeRKQp/oXhBz+hQ5WYjv7COogWYbXepC0RIc+XIFLg93BEuMuWIKtS/l9QfQMAAP//AwBQSwEC&#10;LQAUAAYACAAAACEAtoM4kv4AAADhAQAAEwAAAAAAAAAAAAAAAAAAAAAAW0NvbnRlbnRfVHlwZXNd&#10;LnhtbFBLAQItABQABgAIAAAAIQA4/SH/1gAAAJQBAAALAAAAAAAAAAAAAAAAAC8BAABfcmVscy8u&#10;cmVsc1BLAQItABQABgAIAAAAIQDLnENCtwEAAMoDAAAOAAAAAAAAAAAAAAAAAC4CAABkcnMvZTJv&#10;RG9jLnhtbFBLAQItABQABgAIAAAAIQCBsJs23QAAAAkBAAAPAAAAAAAAAAAAAAAAABEEAABkcnMv&#10;ZG93bnJldi54bWxQSwUGAAAAAAQABADzAAAAGwUAAAAA&#10;" strokecolor="#4472c4 [3204]" strokeweight=".5pt">
                <v:stroke endarrow="block" joinstyle="miter"/>
              </v:shape>
            </w:pict>
          </mc:Fallback>
        </mc:AlternateContent>
      </w:r>
      <w:r w:rsidR="002C1A9E" w:rsidRPr="00230D8D">
        <w:rPr>
          <w:rFonts w:ascii="Arial" w:hAnsi="Arial" w:cs="Arial"/>
          <w:noProof/>
          <w:sz w:val="20"/>
          <w:szCs w:val="20"/>
          <w:lang w:val="en-US"/>
        </w:rPr>
        <mc:AlternateContent>
          <mc:Choice Requires="wps">
            <w:drawing>
              <wp:anchor distT="0" distB="0" distL="114300" distR="114300" simplePos="0" relativeHeight="251675648" behindDoc="0" locked="0" layoutInCell="1" allowOverlap="1" wp14:anchorId="365FC5C6" wp14:editId="7CA9A9B1">
                <wp:simplePos x="0" y="0"/>
                <wp:positionH relativeFrom="column">
                  <wp:posOffset>165100</wp:posOffset>
                </wp:positionH>
                <wp:positionV relativeFrom="paragraph">
                  <wp:posOffset>110490</wp:posOffset>
                </wp:positionV>
                <wp:extent cx="0" cy="177800"/>
                <wp:effectExtent l="76200" t="0" r="57150" b="50800"/>
                <wp:wrapNone/>
                <wp:docPr id="753334743" name="Straight Arrow Connector 3"/>
                <wp:cNvGraphicFramePr/>
                <a:graphic xmlns:a="http://schemas.openxmlformats.org/drawingml/2006/main">
                  <a:graphicData uri="http://schemas.microsoft.com/office/word/2010/wordprocessingShape">
                    <wps:wsp>
                      <wps:cNvCnPr/>
                      <wps:spPr>
                        <a:xfrm>
                          <a:off x="0" y="0"/>
                          <a:ext cx="0" cy="177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4FB7533" id="Straight Arrow Connector 3" o:spid="_x0000_s1026" type="#_x0000_t32" style="position:absolute;margin-left:13pt;margin-top:8.7pt;width:0;height:14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ENCtwEAAMoDAAAOAAAAZHJzL2Uyb0RvYy54bWysU8uO1DAQvCPxD5bvTJI9sKtoMnuY3eWC&#10;YMXjA7xOO7Hkl+xmkvw9bWcmgwAhgbh0/Oiqri539vezNewEMWnvOt7sas7ASd9rN3T865enN3ec&#10;JRSuF8Y76PgCid8fXr/aT6GFGz9600NkROJSO4WOj4ihraokR7Ai7XwAR5fKRyuQtnGo+igmYrem&#10;uqnrt9XkYx+il5ASnT6sl/xQ+JUCiR+VSoDMdJy0YYmxxJccq8NetEMUYdTyLEP8gwortKOiG9WD&#10;QMG+Rf0LldUy+uQV7qS3lVdKSyg9UDdN/VM3n0cRoPRC5qSw2ZT+H638cDq650g2TCG1KTzH3MWs&#10;os1f0sfmYtaymQUzMrkeSjptbm/v6uJjdcWFmPAdeMvyouMJo9DDiEfvHL2Ij03xSpzeJ6TKBLwA&#10;clHjckShzaPrGS6BxgajFm4wkN+L0nNKdRVcVrgYWOGfQDHdk8S1TJklOJrIToKmQEgJDpuNibIz&#10;TGljNmBd9P0ReM7PUChz9jfgDVEqe4cb2Grn4++q43yRrNb8iwNr39mCF98v5SmLNTQwxavzcOeJ&#10;/HFf4Ndf8PAdAAD//wMAUEsDBBQABgAIAAAAIQDSycRI2wAAAAcBAAAPAAAAZHJzL2Rvd25yZXYu&#10;eG1sTI/BTsMwEETvSPyDtUjcqEMUCg1xKoREjyAKB3pz460dNV5HsZsEvp6FCxxnZzXzplrPvhMj&#10;DrENpOB6kYFAaoJpySp4f3u6ugMRkyaju0Co4BMjrOvzs0qXJkz0iuM2WcEhFEutwKXUl1LGxqHX&#10;cRF6JPYOYfA6sRysNIOeONx3Ms+ypfS6JW5wusdHh81xe/IKXuzH6HPatPKw2n1t7LM5uikpdXkx&#10;P9yDSDinv2f4wWd0qJlpH05kougU5Euekvh+W4Bg/1fvFRQ3Bci6kv/5628AAAD//wMAUEsBAi0A&#10;FAAGAAgAAAAhALaDOJL+AAAA4QEAABMAAAAAAAAAAAAAAAAAAAAAAFtDb250ZW50X1R5cGVzXS54&#10;bWxQSwECLQAUAAYACAAAACEAOP0h/9YAAACUAQAACwAAAAAAAAAAAAAAAAAvAQAAX3JlbHMvLnJl&#10;bHNQSwECLQAUAAYACAAAACEAy5xDQrcBAADKAwAADgAAAAAAAAAAAAAAAAAuAgAAZHJzL2Uyb0Rv&#10;Yy54bWxQSwECLQAUAAYACAAAACEA0snESNsAAAAHAQAADwAAAAAAAAAAAAAAAAARBAAAZHJzL2Rv&#10;d25yZXYueG1sUEsFBgAAAAAEAAQA8wAAABkFAAAAAA==&#10;" strokecolor="#4472c4 [3204]" strokeweight=".5pt">
                <v:stroke endarrow="block" joinstyle="miter"/>
              </v:shape>
            </w:pict>
          </mc:Fallback>
        </mc:AlternateContent>
      </w:r>
      <w:r w:rsidR="0085564E" w:rsidRPr="00230D8D">
        <w:rPr>
          <w:rFonts w:ascii="Arial" w:hAnsi="Arial" w:cs="Arial"/>
          <w:sz w:val="20"/>
          <w:szCs w:val="20"/>
          <w:lang w:val="en-US"/>
        </w:rPr>
        <w:t>Pomace</w:t>
      </w:r>
      <w:r w:rsidR="00E155EC" w:rsidRPr="00230D8D">
        <w:rPr>
          <w:rFonts w:ascii="Arial" w:hAnsi="Arial" w:cs="Arial"/>
          <w:sz w:val="20"/>
          <w:szCs w:val="20"/>
          <w:lang w:val="en-US"/>
        </w:rPr>
        <w:tab/>
      </w:r>
      <w:r w:rsidR="00E155EC" w:rsidRPr="00230D8D">
        <w:rPr>
          <w:rFonts w:ascii="Arial" w:hAnsi="Arial" w:cs="Arial"/>
          <w:sz w:val="20"/>
          <w:szCs w:val="20"/>
          <w:lang w:val="en-US"/>
        </w:rPr>
        <w:tab/>
      </w:r>
      <w:r w:rsidR="00E155EC" w:rsidRPr="00230D8D">
        <w:rPr>
          <w:rFonts w:ascii="Arial" w:hAnsi="Arial" w:cs="Arial"/>
          <w:sz w:val="20"/>
          <w:szCs w:val="20"/>
          <w:lang w:val="en-US"/>
        </w:rPr>
        <w:tab/>
      </w:r>
      <w:r w:rsidR="00E155EC" w:rsidRPr="00230D8D">
        <w:rPr>
          <w:rFonts w:ascii="Arial" w:hAnsi="Arial" w:cs="Arial"/>
          <w:sz w:val="20"/>
          <w:szCs w:val="20"/>
          <w:lang w:val="en-US"/>
        </w:rPr>
        <w:tab/>
      </w:r>
      <w:r w:rsidR="00E155EC" w:rsidRPr="00230D8D">
        <w:rPr>
          <w:rFonts w:ascii="Arial" w:hAnsi="Arial" w:cs="Arial"/>
          <w:sz w:val="20"/>
          <w:szCs w:val="20"/>
          <w:lang w:val="en-US"/>
        </w:rPr>
        <w:tab/>
      </w:r>
      <w:r w:rsidR="00E155EC" w:rsidRPr="00230D8D">
        <w:rPr>
          <w:rFonts w:ascii="Arial" w:hAnsi="Arial" w:cs="Arial"/>
          <w:sz w:val="20"/>
          <w:szCs w:val="20"/>
          <w:lang w:val="en-US"/>
        </w:rPr>
        <w:tab/>
      </w:r>
      <w:r w:rsidR="00E155EC" w:rsidRPr="00230D8D">
        <w:rPr>
          <w:rFonts w:ascii="Arial" w:hAnsi="Arial" w:cs="Arial"/>
          <w:sz w:val="20"/>
          <w:szCs w:val="20"/>
          <w:lang w:val="en-US"/>
        </w:rPr>
        <w:tab/>
      </w:r>
      <w:r w:rsidR="00E155EC" w:rsidRPr="00230D8D">
        <w:rPr>
          <w:rFonts w:ascii="Arial" w:hAnsi="Arial" w:cs="Arial"/>
          <w:sz w:val="20"/>
          <w:szCs w:val="20"/>
          <w:lang w:val="en-US"/>
        </w:rPr>
        <w:tab/>
      </w:r>
      <w:r w:rsidR="00E155EC" w:rsidRPr="00230D8D">
        <w:rPr>
          <w:rFonts w:ascii="Arial" w:hAnsi="Arial" w:cs="Arial"/>
          <w:sz w:val="20"/>
          <w:szCs w:val="20"/>
          <w:lang w:val="en-US"/>
        </w:rPr>
        <w:tab/>
        <w:t>Blanching (90 ºC for 2 min)</w:t>
      </w:r>
    </w:p>
    <w:p w14:paraId="19EC5C81" w14:textId="3FC43054" w:rsidR="0085564E" w:rsidRPr="00230D8D" w:rsidRDefault="008877C2" w:rsidP="002C1A9E">
      <w:pPr>
        <w:spacing w:line="276" w:lineRule="auto"/>
        <w:jc w:val="both"/>
        <w:rPr>
          <w:rFonts w:ascii="Arial" w:hAnsi="Arial" w:cs="Arial"/>
          <w:sz w:val="20"/>
          <w:szCs w:val="20"/>
          <w:lang w:val="en-US"/>
        </w:rPr>
      </w:pPr>
      <w:r w:rsidRPr="00230D8D">
        <w:rPr>
          <w:rFonts w:ascii="Arial" w:hAnsi="Arial" w:cs="Arial"/>
          <w:noProof/>
          <w:sz w:val="20"/>
          <w:szCs w:val="20"/>
          <w:lang w:val="en-US"/>
        </w:rPr>
        <mc:AlternateContent>
          <mc:Choice Requires="wps">
            <w:drawing>
              <wp:anchor distT="0" distB="0" distL="114300" distR="114300" simplePos="0" relativeHeight="251700224" behindDoc="0" locked="0" layoutInCell="1" allowOverlap="1" wp14:anchorId="5929B05E" wp14:editId="6D8F51FD">
                <wp:simplePos x="0" y="0"/>
                <wp:positionH relativeFrom="column">
                  <wp:posOffset>4375150</wp:posOffset>
                </wp:positionH>
                <wp:positionV relativeFrom="paragraph">
                  <wp:posOffset>107950</wp:posOffset>
                </wp:positionV>
                <wp:extent cx="0" cy="177800"/>
                <wp:effectExtent l="76200" t="0" r="57150" b="50800"/>
                <wp:wrapNone/>
                <wp:docPr id="831458131" name="Straight Arrow Connector 3"/>
                <wp:cNvGraphicFramePr/>
                <a:graphic xmlns:a="http://schemas.openxmlformats.org/drawingml/2006/main">
                  <a:graphicData uri="http://schemas.microsoft.com/office/word/2010/wordprocessingShape">
                    <wps:wsp>
                      <wps:cNvCnPr/>
                      <wps:spPr>
                        <a:xfrm>
                          <a:off x="0" y="0"/>
                          <a:ext cx="0" cy="177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4A088C0" id="Straight Arrow Connector 3" o:spid="_x0000_s1026" type="#_x0000_t32" style="position:absolute;margin-left:344.5pt;margin-top:8.5pt;width:0;height:14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ENCtwEAAMoDAAAOAAAAZHJzL2Uyb0RvYy54bWysU8uO1DAQvCPxD5bvTJI9sKtoMnuY3eWC&#10;YMXjA7xOO7Hkl+xmkvw9bWcmgwAhgbh0/Oiqri539vezNewEMWnvOt7sas7ASd9rN3T865enN3ec&#10;JRSuF8Y76PgCid8fXr/aT6GFGz9600NkROJSO4WOj4ihraokR7Ai7XwAR5fKRyuQtnGo+igmYrem&#10;uqnrt9XkYx+il5ASnT6sl/xQ+JUCiR+VSoDMdJy0YYmxxJccq8NetEMUYdTyLEP8gwortKOiG9WD&#10;QMG+Rf0LldUy+uQV7qS3lVdKSyg9UDdN/VM3n0cRoPRC5qSw2ZT+H638cDq650g2TCG1KTzH3MWs&#10;os1f0sfmYtaymQUzMrkeSjptbm/v6uJjdcWFmPAdeMvyouMJo9DDiEfvHL2Ij03xSpzeJ6TKBLwA&#10;clHjckShzaPrGS6BxgajFm4wkN+L0nNKdRVcVrgYWOGfQDHdk8S1TJklOJrIToKmQEgJDpuNibIz&#10;TGljNmBd9P0ReM7PUChz9jfgDVEqe4cb2Grn4++q43yRrNb8iwNr39mCF98v5SmLNTQwxavzcOeJ&#10;/HFf4Ndf8PAdAAD//wMAUEsDBBQABgAIAAAAIQCy97jw3QAAAAkBAAAPAAAAZHJzL2Rvd25yZXYu&#10;eG1sTI/NTsMwEITvSLyDtUi9UYeq9CfEqRASPYJoOcDNjbd21HgdxW4SeHoWcSin1e6MZr8pNqNv&#10;RI9drAMpuJtmIJCqYGqyCt73z7crEDFpMroJhAq+MMKmvL4qdG7CQG/Y75IVHEIx1wpcSm0uZawc&#10;eh2noUVi7Rg6rxOvnZWm0wOH+0bOsmwhva6JPzjd4pPD6rQ7ewWv9qP3M9rW8rj+/N7aF3NyQ1Jq&#10;cjM+PoBIOKaLGX7xGR1KZjqEM5koGgWL1Zq7JBaWPNnwdzgomN9nIMtC/m9Q/gAAAP//AwBQSwEC&#10;LQAUAAYACAAAACEAtoM4kv4AAADhAQAAEwAAAAAAAAAAAAAAAAAAAAAAW0NvbnRlbnRfVHlwZXNd&#10;LnhtbFBLAQItABQABgAIAAAAIQA4/SH/1gAAAJQBAAALAAAAAAAAAAAAAAAAAC8BAABfcmVscy8u&#10;cmVsc1BLAQItABQABgAIAAAAIQDLnENCtwEAAMoDAAAOAAAAAAAAAAAAAAAAAC4CAABkcnMvZTJv&#10;RG9jLnhtbFBLAQItABQABgAIAAAAIQCy97jw3QAAAAkBAAAPAAAAAAAAAAAAAAAAABEEAABkcnMv&#10;ZG93bnJldi54bWxQSwUGAAAAAAQABADzAAAAGwUAAAAA&#10;" strokecolor="#4472c4 [3204]" strokeweight=".5pt">
                <v:stroke endarrow="block" joinstyle="miter"/>
              </v:shape>
            </w:pict>
          </mc:Fallback>
        </mc:AlternateContent>
      </w:r>
      <w:r w:rsidR="002C1A9E" w:rsidRPr="00230D8D">
        <w:rPr>
          <w:rFonts w:ascii="Arial" w:hAnsi="Arial" w:cs="Arial"/>
          <w:noProof/>
          <w:sz w:val="20"/>
          <w:szCs w:val="20"/>
          <w:lang w:val="en-US"/>
        </w:rPr>
        <mc:AlternateContent>
          <mc:Choice Requires="wps">
            <w:drawing>
              <wp:anchor distT="0" distB="0" distL="114300" distR="114300" simplePos="0" relativeHeight="251677696" behindDoc="0" locked="0" layoutInCell="1" allowOverlap="1" wp14:anchorId="6A7D3AAA" wp14:editId="68A00465">
                <wp:simplePos x="0" y="0"/>
                <wp:positionH relativeFrom="column">
                  <wp:posOffset>171450</wp:posOffset>
                </wp:positionH>
                <wp:positionV relativeFrom="paragraph">
                  <wp:posOffset>133350</wp:posOffset>
                </wp:positionV>
                <wp:extent cx="0" cy="177800"/>
                <wp:effectExtent l="76200" t="0" r="57150" b="50800"/>
                <wp:wrapNone/>
                <wp:docPr id="422483627" name="Straight Arrow Connector 3"/>
                <wp:cNvGraphicFramePr/>
                <a:graphic xmlns:a="http://schemas.openxmlformats.org/drawingml/2006/main">
                  <a:graphicData uri="http://schemas.microsoft.com/office/word/2010/wordprocessingShape">
                    <wps:wsp>
                      <wps:cNvCnPr/>
                      <wps:spPr>
                        <a:xfrm>
                          <a:off x="0" y="0"/>
                          <a:ext cx="0" cy="177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7B1B254" id="Straight Arrow Connector 3" o:spid="_x0000_s1026" type="#_x0000_t32" style="position:absolute;margin-left:13.5pt;margin-top:10.5pt;width:0;height:14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ENCtwEAAMoDAAAOAAAAZHJzL2Uyb0RvYy54bWysU8uO1DAQvCPxD5bvTJI9sKtoMnuY3eWC&#10;YMXjA7xOO7Hkl+xmkvw9bWcmgwAhgbh0/Oiqri539vezNewEMWnvOt7sas7ASd9rN3T865enN3ec&#10;JRSuF8Y76PgCid8fXr/aT6GFGz9600NkROJSO4WOj4ihraokR7Ai7XwAR5fKRyuQtnGo+igmYrem&#10;uqnrt9XkYx+il5ASnT6sl/xQ+JUCiR+VSoDMdJy0YYmxxJccq8NetEMUYdTyLEP8gwortKOiG9WD&#10;QMG+Rf0LldUy+uQV7qS3lVdKSyg9UDdN/VM3n0cRoPRC5qSw2ZT+H638cDq650g2TCG1KTzH3MWs&#10;os1f0sfmYtaymQUzMrkeSjptbm/v6uJjdcWFmPAdeMvyouMJo9DDiEfvHL2Ij03xSpzeJ6TKBLwA&#10;clHjckShzaPrGS6BxgajFm4wkN+L0nNKdRVcVrgYWOGfQDHdk8S1TJklOJrIToKmQEgJDpuNibIz&#10;TGljNmBd9P0ReM7PUChz9jfgDVEqe4cb2Grn4++q43yRrNb8iwNr39mCF98v5SmLNTQwxavzcOeJ&#10;/HFf4Ndf8PAdAAD//wMAUEsDBBQABgAIAAAAIQCapzxC2gAAAAcBAAAPAAAAZHJzL2Rvd25yZXYu&#10;eG1sTI/BTsMwEETvSPyDtUi9UadRBTTEqRASPRbRcoCbG2/tqPE6it0k5etZuMBpNJrV7JtyPflW&#10;DNjHJpCCxTwDgVQH05BV8L5/uX0AEZMmo9tAqOCCEdbV9VWpCxNGesNhl6zgEoqFVuBS6gopY+3Q&#10;6zgPHRJnx9B7ndj2Vppej1zuW5ln2Z30uiH+4HSHzw7r0+7sFbzaj8HntGnkcfX5tbFbc3JjUmp2&#10;Mz09gkg4pb9j+MFndKiY6RDOZKJoFeT3PCWxLlg5//UHBctVBrIq5X/+6hsAAP//AwBQSwECLQAU&#10;AAYACAAAACEAtoM4kv4AAADhAQAAEwAAAAAAAAAAAAAAAAAAAAAAW0NvbnRlbnRfVHlwZXNdLnht&#10;bFBLAQItABQABgAIAAAAIQA4/SH/1gAAAJQBAAALAAAAAAAAAAAAAAAAAC8BAABfcmVscy8ucmVs&#10;c1BLAQItABQABgAIAAAAIQDLnENCtwEAAMoDAAAOAAAAAAAAAAAAAAAAAC4CAABkcnMvZTJvRG9j&#10;LnhtbFBLAQItABQABgAIAAAAIQCapzxC2gAAAAcBAAAPAAAAAAAAAAAAAAAAABEEAABkcnMvZG93&#10;bnJldi54bWxQSwUGAAAAAAQABADzAAAAGAUAAAAA&#10;" strokecolor="#4472c4 [3204]" strokeweight=".5pt">
                <v:stroke endarrow="block" joinstyle="miter"/>
              </v:shape>
            </w:pict>
          </mc:Fallback>
        </mc:AlternateContent>
      </w:r>
      <w:r w:rsidR="0085564E" w:rsidRPr="00230D8D">
        <w:rPr>
          <w:rFonts w:ascii="Arial" w:hAnsi="Arial" w:cs="Arial"/>
          <w:sz w:val="20"/>
          <w:szCs w:val="20"/>
          <w:lang w:val="en-US"/>
        </w:rPr>
        <w:t>Blanching (90 ºC for 2 min)</w:t>
      </w:r>
      <w:r w:rsidR="00E155EC" w:rsidRPr="00230D8D">
        <w:rPr>
          <w:rFonts w:ascii="Arial" w:hAnsi="Arial" w:cs="Arial"/>
          <w:sz w:val="20"/>
          <w:szCs w:val="20"/>
          <w:lang w:val="en-US"/>
        </w:rPr>
        <w:tab/>
      </w:r>
      <w:r w:rsidR="00E155EC" w:rsidRPr="00230D8D">
        <w:rPr>
          <w:rFonts w:ascii="Arial" w:hAnsi="Arial" w:cs="Arial"/>
          <w:sz w:val="20"/>
          <w:szCs w:val="20"/>
          <w:lang w:val="en-US"/>
        </w:rPr>
        <w:tab/>
      </w:r>
      <w:r w:rsidR="00E155EC" w:rsidRPr="00230D8D">
        <w:rPr>
          <w:rFonts w:ascii="Arial" w:hAnsi="Arial" w:cs="Arial"/>
          <w:sz w:val="20"/>
          <w:szCs w:val="20"/>
          <w:lang w:val="en-US"/>
        </w:rPr>
        <w:tab/>
      </w:r>
      <w:r w:rsidR="00E155EC" w:rsidRPr="00230D8D">
        <w:rPr>
          <w:rFonts w:ascii="Arial" w:hAnsi="Arial" w:cs="Arial"/>
          <w:sz w:val="20"/>
          <w:szCs w:val="20"/>
          <w:lang w:val="en-US"/>
        </w:rPr>
        <w:tab/>
      </w:r>
      <w:r w:rsidR="00E155EC" w:rsidRPr="00230D8D">
        <w:rPr>
          <w:rFonts w:ascii="Arial" w:hAnsi="Arial" w:cs="Arial"/>
          <w:sz w:val="20"/>
          <w:szCs w:val="20"/>
          <w:lang w:val="en-US"/>
        </w:rPr>
        <w:tab/>
      </w:r>
      <w:r w:rsidR="00E155EC" w:rsidRPr="00230D8D">
        <w:rPr>
          <w:rFonts w:ascii="Arial" w:hAnsi="Arial" w:cs="Arial"/>
          <w:sz w:val="20"/>
          <w:szCs w:val="20"/>
          <w:lang w:val="en-US"/>
        </w:rPr>
        <w:tab/>
        <w:t>Drying (70 ºC for 12 h)</w:t>
      </w:r>
    </w:p>
    <w:p w14:paraId="4B9BD6C0" w14:textId="73EA4E8F" w:rsidR="00E155EC" w:rsidRPr="00230D8D" w:rsidRDefault="008877C2" w:rsidP="00B17CA3">
      <w:pPr>
        <w:jc w:val="both"/>
        <w:rPr>
          <w:rFonts w:ascii="Arial" w:hAnsi="Arial" w:cs="Arial"/>
          <w:sz w:val="20"/>
          <w:szCs w:val="20"/>
          <w:lang w:val="en-US"/>
        </w:rPr>
      </w:pPr>
      <w:r w:rsidRPr="00230D8D">
        <w:rPr>
          <w:rFonts w:ascii="Arial" w:hAnsi="Arial" w:cs="Arial"/>
          <w:noProof/>
          <w:sz w:val="20"/>
          <w:szCs w:val="20"/>
          <w:lang w:val="en-US"/>
        </w:rPr>
        <mc:AlternateContent>
          <mc:Choice Requires="wps">
            <w:drawing>
              <wp:anchor distT="0" distB="0" distL="114300" distR="114300" simplePos="0" relativeHeight="251702272" behindDoc="0" locked="0" layoutInCell="1" allowOverlap="1" wp14:anchorId="4A44B528" wp14:editId="27DCBB2A">
                <wp:simplePos x="0" y="0"/>
                <wp:positionH relativeFrom="column">
                  <wp:posOffset>4375150</wp:posOffset>
                </wp:positionH>
                <wp:positionV relativeFrom="paragraph">
                  <wp:posOffset>130175</wp:posOffset>
                </wp:positionV>
                <wp:extent cx="0" cy="177800"/>
                <wp:effectExtent l="76200" t="0" r="57150" b="50800"/>
                <wp:wrapNone/>
                <wp:docPr id="686205864" name="Straight Arrow Connector 3"/>
                <wp:cNvGraphicFramePr/>
                <a:graphic xmlns:a="http://schemas.openxmlformats.org/drawingml/2006/main">
                  <a:graphicData uri="http://schemas.microsoft.com/office/word/2010/wordprocessingShape">
                    <wps:wsp>
                      <wps:cNvCnPr/>
                      <wps:spPr>
                        <a:xfrm>
                          <a:off x="0" y="0"/>
                          <a:ext cx="0" cy="177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88450EE" id="Straight Arrow Connector 3" o:spid="_x0000_s1026" type="#_x0000_t32" style="position:absolute;margin-left:344.5pt;margin-top:10.25pt;width:0;height:14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ENCtwEAAMoDAAAOAAAAZHJzL2Uyb0RvYy54bWysU8uO1DAQvCPxD5bvTJI9sKtoMnuY3eWC&#10;YMXjA7xOO7Hkl+xmkvw9bWcmgwAhgbh0/Oiqri539vezNewEMWnvOt7sas7ASd9rN3T865enN3ec&#10;JRSuF8Y76PgCid8fXr/aT6GFGz9600NkROJSO4WOj4ihraokR7Ai7XwAR5fKRyuQtnGo+igmYrem&#10;uqnrt9XkYx+il5ASnT6sl/xQ+JUCiR+VSoDMdJy0YYmxxJccq8NetEMUYdTyLEP8gwortKOiG9WD&#10;QMG+Rf0LldUy+uQV7qS3lVdKSyg9UDdN/VM3n0cRoPRC5qSw2ZT+H638cDq650g2TCG1KTzH3MWs&#10;os1f0sfmYtaymQUzMrkeSjptbm/v6uJjdcWFmPAdeMvyouMJo9DDiEfvHL2Ij03xSpzeJ6TKBLwA&#10;clHjckShzaPrGS6BxgajFm4wkN+L0nNKdRVcVrgYWOGfQDHdk8S1TJklOJrIToKmQEgJDpuNibIz&#10;TGljNmBd9P0ReM7PUChz9jfgDVEqe4cb2Grn4++q43yRrNb8iwNr39mCF98v5SmLNTQwxavzcOeJ&#10;/HFf4Ndf8PAdAAD//wMAUEsDBBQABgAIAAAAIQAfmZms3QAAAAkBAAAPAAAAZHJzL2Rvd25yZXYu&#10;eG1sTI/BTsMwEETvSPyDtUjcqENEqzRkUyEkegTRcoCbG2/tqPE6it0k8PUYcYDj7Ixm31Sb2XVi&#10;pCG0nhFuFxkI4sbrlg3C2/7ppgARomKtOs+E8EkBNvXlRaVK7Sd+pXEXjUglHEqFYGPsSylDY8mp&#10;sPA9cfKOfnAqJjkYqQc1pXLXyTzLVtKpltMHq3p6tNScdmeH8GLeR5fztpXH9cfX1jzrk50i4vXV&#10;/HAPItIc/8Lwg5/QoU5MB39mHUSHsCrWaUtEyLMliBT4PRwQ7oolyLqS/xfU3wAAAP//AwBQSwEC&#10;LQAUAAYACAAAACEAtoM4kv4AAADhAQAAEwAAAAAAAAAAAAAAAAAAAAAAW0NvbnRlbnRfVHlwZXNd&#10;LnhtbFBLAQItABQABgAIAAAAIQA4/SH/1gAAAJQBAAALAAAAAAAAAAAAAAAAAC8BAABfcmVscy8u&#10;cmVsc1BLAQItABQABgAIAAAAIQDLnENCtwEAAMoDAAAOAAAAAAAAAAAAAAAAAC4CAABkcnMvZTJv&#10;RG9jLnhtbFBLAQItABQABgAIAAAAIQAfmZms3QAAAAkBAAAPAAAAAAAAAAAAAAAAABEEAABkcnMv&#10;ZG93bnJldi54bWxQSwUGAAAAAAQABADzAAAAGwUAAAAA&#10;" strokecolor="#4472c4 [3204]" strokeweight=".5pt">
                <v:stroke endarrow="block" joinstyle="miter"/>
              </v:shape>
            </w:pict>
          </mc:Fallback>
        </mc:AlternateContent>
      </w:r>
      <w:r w:rsidR="002C1A9E" w:rsidRPr="00230D8D">
        <w:rPr>
          <w:rFonts w:ascii="Arial" w:hAnsi="Arial" w:cs="Arial"/>
          <w:noProof/>
          <w:sz w:val="20"/>
          <w:szCs w:val="20"/>
          <w:lang w:val="en-US"/>
        </w:rPr>
        <mc:AlternateContent>
          <mc:Choice Requires="wps">
            <w:drawing>
              <wp:anchor distT="0" distB="0" distL="114300" distR="114300" simplePos="0" relativeHeight="251679744" behindDoc="0" locked="0" layoutInCell="1" allowOverlap="1" wp14:anchorId="1D2FE7D6" wp14:editId="1F9AC788">
                <wp:simplePos x="0" y="0"/>
                <wp:positionH relativeFrom="column">
                  <wp:posOffset>184150</wp:posOffset>
                </wp:positionH>
                <wp:positionV relativeFrom="paragraph">
                  <wp:posOffset>117475</wp:posOffset>
                </wp:positionV>
                <wp:extent cx="0" cy="177800"/>
                <wp:effectExtent l="76200" t="0" r="57150" b="50800"/>
                <wp:wrapNone/>
                <wp:docPr id="1342407609" name="Straight Arrow Connector 3"/>
                <wp:cNvGraphicFramePr/>
                <a:graphic xmlns:a="http://schemas.openxmlformats.org/drawingml/2006/main">
                  <a:graphicData uri="http://schemas.microsoft.com/office/word/2010/wordprocessingShape">
                    <wps:wsp>
                      <wps:cNvCnPr/>
                      <wps:spPr>
                        <a:xfrm>
                          <a:off x="0" y="0"/>
                          <a:ext cx="0" cy="177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9F0AFE9" id="Straight Arrow Connector 3" o:spid="_x0000_s1026" type="#_x0000_t32" style="position:absolute;margin-left:14.5pt;margin-top:9.25pt;width:0;height:14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ENCtwEAAMoDAAAOAAAAZHJzL2Uyb0RvYy54bWysU8uO1DAQvCPxD5bvTJI9sKtoMnuY3eWC&#10;YMXjA7xOO7Hkl+xmkvw9bWcmgwAhgbh0/Oiqri539vezNewEMWnvOt7sas7ASd9rN3T865enN3ec&#10;JRSuF8Y76PgCid8fXr/aT6GFGz9600NkROJSO4WOj4ihraokR7Ai7XwAR5fKRyuQtnGo+igmYrem&#10;uqnrt9XkYx+il5ASnT6sl/xQ+JUCiR+VSoDMdJy0YYmxxJccq8NetEMUYdTyLEP8gwortKOiG9WD&#10;QMG+Rf0LldUy+uQV7qS3lVdKSyg9UDdN/VM3n0cRoPRC5qSw2ZT+H638cDq650g2TCG1KTzH3MWs&#10;os1f0sfmYtaymQUzMrkeSjptbm/v6uJjdcWFmPAdeMvyouMJo9DDiEfvHL2Ij03xSpzeJ6TKBLwA&#10;clHjckShzaPrGS6BxgajFm4wkN+L0nNKdRVcVrgYWOGfQDHdk8S1TJklOJrIToKmQEgJDpuNibIz&#10;TGljNmBd9P0ReM7PUChz9jfgDVEqe4cb2Grn4++q43yRrNb8iwNr39mCF98v5SmLNTQwxavzcOeJ&#10;/HFf4Ndf8PAdAAD//wMAUEsDBBQABgAIAAAAIQAL9k+G2wAAAAcBAAAPAAAAZHJzL2Rvd25yZXYu&#10;eG1sTI/BTsMwEETvSPyDtZW4UacRrdoQp0JI9Aii5QA3N97aUeN1FLtJ4OtZuMBxdlYzb8rt5Fsx&#10;YB+bQAoW8wwEUh1MQ1bB2+Hpdg0iJk1Gt4FQwSdG2FbXV6UuTBjpFYd9soJDKBZagUupK6SMtUOv&#10;4zx0SOydQu91YtlbaXo9crhvZZ5lK+l1Q9zgdIePDuvz/uIVvNj3wee0a+Rp8/G1s8/m7Mak1M1s&#10;ergHkXBKf8/wg8/oUDHTMVzIRNEqyDc8JfF9vQTB/q8+KrhbLUFWpfzPX30DAAD//wMAUEsBAi0A&#10;FAAGAAgAAAAhALaDOJL+AAAA4QEAABMAAAAAAAAAAAAAAAAAAAAAAFtDb250ZW50X1R5cGVzXS54&#10;bWxQSwECLQAUAAYACAAAACEAOP0h/9YAAACUAQAACwAAAAAAAAAAAAAAAAAvAQAAX3JlbHMvLnJl&#10;bHNQSwECLQAUAAYACAAAACEAy5xDQrcBAADKAwAADgAAAAAAAAAAAAAAAAAuAgAAZHJzL2Uyb0Rv&#10;Yy54bWxQSwECLQAUAAYACAAAACEAC/ZPhtsAAAAHAQAADwAAAAAAAAAAAAAAAAARBAAAZHJzL2Rv&#10;d25yZXYueG1sUEsFBgAAAAAEAAQA8wAAABkFAAAAAA==&#10;" strokecolor="#4472c4 [3204]" strokeweight=".5pt">
                <v:stroke endarrow="block" joinstyle="miter"/>
              </v:shape>
            </w:pict>
          </mc:Fallback>
        </mc:AlternateContent>
      </w:r>
      <w:r w:rsidR="0085564E" w:rsidRPr="00230D8D">
        <w:rPr>
          <w:rFonts w:ascii="Arial" w:hAnsi="Arial" w:cs="Arial"/>
          <w:sz w:val="20"/>
          <w:szCs w:val="20"/>
          <w:lang w:val="en-US"/>
        </w:rPr>
        <w:t>Cooling</w:t>
      </w:r>
      <w:r w:rsidR="00E155EC" w:rsidRPr="00230D8D">
        <w:rPr>
          <w:rFonts w:ascii="Arial" w:hAnsi="Arial" w:cs="Arial"/>
          <w:sz w:val="20"/>
          <w:szCs w:val="20"/>
          <w:lang w:val="en-US"/>
        </w:rPr>
        <w:tab/>
      </w:r>
      <w:r w:rsidR="00E155EC" w:rsidRPr="00230D8D">
        <w:rPr>
          <w:rFonts w:ascii="Arial" w:hAnsi="Arial" w:cs="Arial"/>
          <w:sz w:val="20"/>
          <w:szCs w:val="20"/>
          <w:lang w:val="en-US"/>
        </w:rPr>
        <w:tab/>
      </w:r>
      <w:r w:rsidR="00E155EC" w:rsidRPr="00230D8D">
        <w:rPr>
          <w:rFonts w:ascii="Arial" w:hAnsi="Arial" w:cs="Arial"/>
          <w:sz w:val="20"/>
          <w:szCs w:val="20"/>
          <w:lang w:val="en-US"/>
        </w:rPr>
        <w:tab/>
      </w:r>
      <w:r w:rsidR="00E155EC" w:rsidRPr="00230D8D">
        <w:rPr>
          <w:rFonts w:ascii="Arial" w:hAnsi="Arial" w:cs="Arial"/>
          <w:sz w:val="20"/>
          <w:szCs w:val="20"/>
          <w:lang w:val="en-US"/>
        </w:rPr>
        <w:tab/>
      </w:r>
      <w:r w:rsidR="00E155EC" w:rsidRPr="00230D8D">
        <w:rPr>
          <w:rFonts w:ascii="Arial" w:hAnsi="Arial" w:cs="Arial"/>
          <w:sz w:val="20"/>
          <w:szCs w:val="20"/>
          <w:lang w:val="en-US"/>
        </w:rPr>
        <w:tab/>
      </w:r>
      <w:r w:rsidR="00E155EC" w:rsidRPr="00230D8D">
        <w:rPr>
          <w:rFonts w:ascii="Arial" w:hAnsi="Arial" w:cs="Arial"/>
          <w:sz w:val="20"/>
          <w:szCs w:val="20"/>
          <w:lang w:val="en-US"/>
        </w:rPr>
        <w:tab/>
      </w:r>
      <w:r w:rsidR="00E155EC" w:rsidRPr="00230D8D">
        <w:rPr>
          <w:rFonts w:ascii="Arial" w:hAnsi="Arial" w:cs="Arial"/>
          <w:sz w:val="20"/>
          <w:szCs w:val="20"/>
          <w:lang w:val="en-US"/>
        </w:rPr>
        <w:tab/>
      </w:r>
      <w:r w:rsidR="00E155EC" w:rsidRPr="00230D8D">
        <w:rPr>
          <w:rFonts w:ascii="Arial" w:hAnsi="Arial" w:cs="Arial"/>
          <w:sz w:val="20"/>
          <w:szCs w:val="20"/>
          <w:lang w:val="en-US"/>
        </w:rPr>
        <w:tab/>
      </w:r>
      <w:r w:rsidR="00E155EC" w:rsidRPr="00230D8D">
        <w:rPr>
          <w:rFonts w:ascii="Arial" w:hAnsi="Arial" w:cs="Arial"/>
          <w:sz w:val="20"/>
          <w:szCs w:val="20"/>
          <w:lang w:val="en-US"/>
        </w:rPr>
        <w:tab/>
        <w:t>Milling</w:t>
      </w:r>
    </w:p>
    <w:p w14:paraId="4312C50A" w14:textId="7ED4BF6D" w:rsidR="0085564E" w:rsidRPr="00230D8D" w:rsidRDefault="008877C2" w:rsidP="00B17CA3">
      <w:pPr>
        <w:jc w:val="both"/>
        <w:rPr>
          <w:rFonts w:ascii="Arial" w:hAnsi="Arial" w:cs="Arial"/>
          <w:sz w:val="20"/>
          <w:szCs w:val="20"/>
          <w:lang w:val="en-US"/>
        </w:rPr>
      </w:pPr>
      <w:r w:rsidRPr="00230D8D">
        <w:rPr>
          <w:rFonts w:ascii="Arial" w:hAnsi="Arial" w:cs="Arial"/>
          <w:noProof/>
          <w:sz w:val="20"/>
          <w:szCs w:val="20"/>
          <w:lang w:val="en-US"/>
        </w:rPr>
        <mc:AlternateContent>
          <mc:Choice Requires="wps">
            <w:drawing>
              <wp:anchor distT="0" distB="0" distL="114300" distR="114300" simplePos="0" relativeHeight="251704320" behindDoc="0" locked="0" layoutInCell="1" allowOverlap="1" wp14:anchorId="1BEEE576" wp14:editId="36F5D92A">
                <wp:simplePos x="0" y="0"/>
                <wp:positionH relativeFrom="column">
                  <wp:posOffset>4387850</wp:posOffset>
                </wp:positionH>
                <wp:positionV relativeFrom="paragraph">
                  <wp:posOffset>169545</wp:posOffset>
                </wp:positionV>
                <wp:extent cx="0" cy="177800"/>
                <wp:effectExtent l="76200" t="0" r="57150" b="50800"/>
                <wp:wrapNone/>
                <wp:docPr id="142174468" name="Straight Arrow Connector 3"/>
                <wp:cNvGraphicFramePr/>
                <a:graphic xmlns:a="http://schemas.openxmlformats.org/drawingml/2006/main">
                  <a:graphicData uri="http://schemas.microsoft.com/office/word/2010/wordprocessingShape">
                    <wps:wsp>
                      <wps:cNvCnPr/>
                      <wps:spPr>
                        <a:xfrm>
                          <a:off x="0" y="0"/>
                          <a:ext cx="0" cy="177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E1DBEC3" id="Straight Arrow Connector 3" o:spid="_x0000_s1026" type="#_x0000_t32" style="position:absolute;margin-left:345.5pt;margin-top:13.35pt;width:0;height:14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ENCtwEAAMoDAAAOAAAAZHJzL2Uyb0RvYy54bWysU8uO1DAQvCPxD5bvTJI9sKtoMnuY3eWC&#10;YMXjA7xOO7Hkl+xmkvw9bWcmgwAhgbh0/Oiqri539vezNewEMWnvOt7sas7ASd9rN3T865enN3ec&#10;JRSuF8Y76PgCid8fXr/aT6GFGz9600NkROJSO4WOj4ihraokR7Ai7XwAR5fKRyuQtnGo+igmYrem&#10;uqnrt9XkYx+il5ASnT6sl/xQ+JUCiR+VSoDMdJy0YYmxxJccq8NetEMUYdTyLEP8gwortKOiG9WD&#10;QMG+Rf0LldUy+uQV7qS3lVdKSyg9UDdN/VM3n0cRoPRC5qSw2ZT+H638cDq650g2TCG1KTzH3MWs&#10;os1f0sfmYtaymQUzMrkeSjptbm/v6uJjdcWFmPAdeMvyouMJo9DDiEfvHL2Ij03xSpzeJ6TKBLwA&#10;clHjckShzaPrGS6BxgajFm4wkN+L0nNKdRVcVrgYWOGfQDHdk8S1TJklOJrIToKmQEgJDpuNibIz&#10;TGljNmBd9P0ReM7PUChz9jfgDVEqe4cb2Grn4++q43yRrNb8iwNr39mCF98v5SmLNTQwxavzcOeJ&#10;/HFf4Ndf8PAdAAD//wMAUEsDBBQABgAIAAAAIQDICxTc3QAAAAkBAAAPAAAAZHJzL2Rvd25yZXYu&#10;eG1sTI/BTsMwEETvSPyDtUjcqNMIUhqyqRASPYIoHODmxls7aryOYjcJfD1GHOA4O6PZN9Vmdp0Y&#10;aQitZ4TlIgNB3HjdskF4e328ugURomKtOs+E8EkBNvX5WaVK7Sd+oXEXjUglHEqFYGPsSylDY8mp&#10;sPA9cfIOfnAqJjkYqQc1pXLXyTzLCulUy+mDVT09WGqOu5NDeDbvo8t528rD+uNra5700U4R8fJi&#10;vr8DEWmOf2H4wU/oUCemvT+xDqJDKNbLtCUi5MUKRAr8HvYIN9crkHUl/y+ovwEAAP//AwBQSwEC&#10;LQAUAAYACAAAACEAtoM4kv4AAADhAQAAEwAAAAAAAAAAAAAAAAAAAAAAW0NvbnRlbnRfVHlwZXNd&#10;LnhtbFBLAQItABQABgAIAAAAIQA4/SH/1gAAAJQBAAALAAAAAAAAAAAAAAAAAC8BAABfcmVscy8u&#10;cmVsc1BLAQItABQABgAIAAAAIQDLnENCtwEAAMoDAAAOAAAAAAAAAAAAAAAAAC4CAABkcnMvZTJv&#10;RG9jLnhtbFBLAQItABQABgAIAAAAIQDICxTc3QAAAAkBAAAPAAAAAAAAAAAAAAAAABEEAABkcnMv&#10;ZG93bnJldi54bWxQSwUGAAAAAAQABADzAAAAGwUAAAAA&#10;" strokecolor="#4472c4 [3204]" strokeweight=".5pt">
                <v:stroke endarrow="block" joinstyle="miter"/>
              </v:shape>
            </w:pict>
          </mc:Fallback>
        </mc:AlternateContent>
      </w:r>
      <w:r w:rsidR="002C1A9E" w:rsidRPr="00230D8D">
        <w:rPr>
          <w:rFonts w:ascii="Arial" w:hAnsi="Arial" w:cs="Arial"/>
          <w:noProof/>
          <w:sz w:val="20"/>
          <w:szCs w:val="20"/>
          <w:lang w:val="en-US"/>
        </w:rPr>
        <mc:AlternateContent>
          <mc:Choice Requires="wps">
            <w:drawing>
              <wp:anchor distT="0" distB="0" distL="114300" distR="114300" simplePos="0" relativeHeight="251681792" behindDoc="0" locked="0" layoutInCell="1" allowOverlap="1" wp14:anchorId="0F55C1DC" wp14:editId="4F41AE8C">
                <wp:simplePos x="0" y="0"/>
                <wp:positionH relativeFrom="column">
                  <wp:posOffset>177800</wp:posOffset>
                </wp:positionH>
                <wp:positionV relativeFrom="paragraph">
                  <wp:posOffset>112395</wp:posOffset>
                </wp:positionV>
                <wp:extent cx="0" cy="177800"/>
                <wp:effectExtent l="76200" t="0" r="57150" b="50800"/>
                <wp:wrapNone/>
                <wp:docPr id="1964847956" name="Straight Arrow Connector 3"/>
                <wp:cNvGraphicFramePr/>
                <a:graphic xmlns:a="http://schemas.openxmlformats.org/drawingml/2006/main">
                  <a:graphicData uri="http://schemas.microsoft.com/office/word/2010/wordprocessingShape">
                    <wps:wsp>
                      <wps:cNvCnPr/>
                      <wps:spPr>
                        <a:xfrm>
                          <a:off x="0" y="0"/>
                          <a:ext cx="0" cy="177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8B4D327" id="Straight Arrow Connector 3" o:spid="_x0000_s1026" type="#_x0000_t32" style="position:absolute;margin-left:14pt;margin-top:8.85pt;width:0;height:14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ENCtwEAAMoDAAAOAAAAZHJzL2Uyb0RvYy54bWysU8uO1DAQvCPxD5bvTJI9sKtoMnuY3eWC&#10;YMXjA7xOO7Hkl+xmkvw9bWcmgwAhgbh0/Oiqri539vezNewEMWnvOt7sas7ASd9rN3T865enN3ec&#10;JRSuF8Y76PgCid8fXr/aT6GFGz9600NkROJSO4WOj4ihraokR7Ai7XwAR5fKRyuQtnGo+igmYrem&#10;uqnrt9XkYx+il5ASnT6sl/xQ+JUCiR+VSoDMdJy0YYmxxJccq8NetEMUYdTyLEP8gwortKOiG9WD&#10;QMG+Rf0LldUy+uQV7qS3lVdKSyg9UDdN/VM3n0cRoPRC5qSw2ZT+H638cDq650g2TCG1KTzH3MWs&#10;os1f0sfmYtaymQUzMrkeSjptbm/v6uJjdcWFmPAdeMvyouMJo9DDiEfvHL2Ij03xSpzeJ6TKBLwA&#10;clHjckShzaPrGS6BxgajFm4wkN+L0nNKdRVcVrgYWOGfQDHdk8S1TJklOJrIToKmQEgJDpuNibIz&#10;TGljNmBd9P0ReM7PUChz9jfgDVEqe4cb2Grn4++q43yRrNb8iwNr39mCF98v5SmLNTQwxavzcOeJ&#10;/HFf4Ndf8PAdAAD//wMAUEsDBBQABgAIAAAAIQDZw5Ie2wAAAAcBAAAPAAAAZHJzL2Rvd25yZXYu&#10;eG1sTI/BTsMwEETvSPyDtUjcqEMEpE3jVAiJHkEUDnBz460dNV5HsZsEvp6FCxxnZzXzptrMvhMj&#10;DrENpOB6kYFAaoJpySp4e328WoKISZPRXSBU8IkRNvX5WaVLEyZ6wXGXrOAQiqVW4FLqSylj49Dr&#10;uAg9EnuHMHidWA5WmkFPHO47mWfZnfS6JW5wuscHh81xd/IKnu376HPatvKw+vja2idzdFNS6vJi&#10;vl+DSDinv2f4wWd0qJlpH05kougU5EuekvheFCDY/9V7BTe3Bci6kv/5628AAAD//wMAUEsBAi0A&#10;FAAGAAgAAAAhALaDOJL+AAAA4QEAABMAAAAAAAAAAAAAAAAAAAAAAFtDb250ZW50X1R5cGVzXS54&#10;bWxQSwECLQAUAAYACAAAACEAOP0h/9YAAACUAQAACwAAAAAAAAAAAAAAAAAvAQAAX3JlbHMvLnJl&#10;bHNQSwECLQAUAAYACAAAACEAy5xDQrcBAADKAwAADgAAAAAAAAAAAAAAAAAuAgAAZHJzL2Uyb0Rv&#10;Yy54bWxQSwECLQAUAAYACAAAACEA2cOSHtsAAAAHAQAADwAAAAAAAAAAAAAAAAARBAAAZHJzL2Rv&#10;d25yZXYueG1sUEsFBgAAAAAEAAQA8wAAABkFAAAAAA==&#10;" strokecolor="#4472c4 [3204]" strokeweight=".5pt">
                <v:stroke endarrow="block" joinstyle="miter"/>
              </v:shape>
            </w:pict>
          </mc:Fallback>
        </mc:AlternateContent>
      </w:r>
      <w:r w:rsidR="0085564E" w:rsidRPr="00230D8D">
        <w:rPr>
          <w:rFonts w:ascii="Arial" w:hAnsi="Arial" w:cs="Arial"/>
          <w:sz w:val="20"/>
          <w:szCs w:val="20"/>
          <w:lang w:val="en-US"/>
        </w:rPr>
        <w:t>Drying (70 ºC for 5 h)</w:t>
      </w:r>
      <w:r w:rsidR="00E155EC" w:rsidRPr="00230D8D">
        <w:rPr>
          <w:rFonts w:ascii="Arial" w:hAnsi="Arial" w:cs="Arial"/>
          <w:sz w:val="20"/>
          <w:szCs w:val="20"/>
          <w:lang w:val="en-US"/>
        </w:rPr>
        <w:tab/>
      </w:r>
      <w:r w:rsidR="00E155EC" w:rsidRPr="00230D8D">
        <w:rPr>
          <w:rFonts w:ascii="Arial" w:hAnsi="Arial" w:cs="Arial"/>
          <w:sz w:val="20"/>
          <w:szCs w:val="20"/>
          <w:lang w:val="en-US"/>
        </w:rPr>
        <w:tab/>
      </w:r>
      <w:r w:rsidR="00E155EC" w:rsidRPr="00230D8D">
        <w:rPr>
          <w:rFonts w:ascii="Arial" w:hAnsi="Arial" w:cs="Arial"/>
          <w:sz w:val="20"/>
          <w:szCs w:val="20"/>
          <w:lang w:val="en-US"/>
        </w:rPr>
        <w:tab/>
      </w:r>
      <w:r w:rsidR="00E155EC" w:rsidRPr="00230D8D">
        <w:rPr>
          <w:rFonts w:ascii="Arial" w:hAnsi="Arial" w:cs="Arial"/>
          <w:sz w:val="20"/>
          <w:szCs w:val="20"/>
          <w:lang w:val="en-US"/>
        </w:rPr>
        <w:tab/>
      </w:r>
      <w:r w:rsidR="00E155EC" w:rsidRPr="00230D8D">
        <w:rPr>
          <w:rFonts w:ascii="Arial" w:hAnsi="Arial" w:cs="Arial"/>
          <w:sz w:val="20"/>
          <w:szCs w:val="20"/>
          <w:lang w:val="en-US"/>
        </w:rPr>
        <w:tab/>
      </w:r>
      <w:r w:rsidR="00E155EC" w:rsidRPr="00230D8D">
        <w:rPr>
          <w:rFonts w:ascii="Arial" w:hAnsi="Arial" w:cs="Arial"/>
          <w:sz w:val="20"/>
          <w:szCs w:val="20"/>
          <w:lang w:val="en-US"/>
        </w:rPr>
        <w:tab/>
      </w:r>
      <w:r w:rsidR="00E155EC" w:rsidRPr="00230D8D">
        <w:rPr>
          <w:rFonts w:ascii="Arial" w:hAnsi="Arial" w:cs="Arial"/>
          <w:sz w:val="20"/>
          <w:szCs w:val="20"/>
          <w:lang w:val="en-US"/>
        </w:rPr>
        <w:tab/>
        <w:t>Sieving (0.5 mm)</w:t>
      </w:r>
    </w:p>
    <w:p w14:paraId="5410F383" w14:textId="5270E5FA" w:rsidR="0085564E" w:rsidRPr="00230D8D" w:rsidRDefault="002C1A9E" w:rsidP="00B17CA3">
      <w:pPr>
        <w:jc w:val="both"/>
        <w:rPr>
          <w:rFonts w:ascii="Arial" w:hAnsi="Arial" w:cs="Arial"/>
          <w:sz w:val="20"/>
          <w:szCs w:val="20"/>
          <w:lang w:val="en-US"/>
        </w:rPr>
      </w:pPr>
      <w:r w:rsidRPr="00230D8D">
        <w:rPr>
          <w:rFonts w:ascii="Arial" w:hAnsi="Arial" w:cs="Arial"/>
          <w:noProof/>
          <w:sz w:val="20"/>
          <w:szCs w:val="20"/>
          <w:lang w:val="en-US"/>
        </w:rPr>
        <mc:AlternateContent>
          <mc:Choice Requires="wps">
            <w:drawing>
              <wp:anchor distT="0" distB="0" distL="114300" distR="114300" simplePos="0" relativeHeight="251683840" behindDoc="0" locked="0" layoutInCell="1" allowOverlap="1" wp14:anchorId="756B0674" wp14:editId="61DCCF42">
                <wp:simplePos x="0" y="0"/>
                <wp:positionH relativeFrom="column">
                  <wp:posOffset>190500</wp:posOffset>
                </wp:positionH>
                <wp:positionV relativeFrom="paragraph">
                  <wp:posOffset>120015</wp:posOffset>
                </wp:positionV>
                <wp:extent cx="0" cy="177800"/>
                <wp:effectExtent l="76200" t="0" r="57150" b="50800"/>
                <wp:wrapNone/>
                <wp:docPr id="1988835975" name="Straight Arrow Connector 3"/>
                <wp:cNvGraphicFramePr/>
                <a:graphic xmlns:a="http://schemas.openxmlformats.org/drawingml/2006/main">
                  <a:graphicData uri="http://schemas.microsoft.com/office/word/2010/wordprocessingShape">
                    <wps:wsp>
                      <wps:cNvCnPr/>
                      <wps:spPr>
                        <a:xfrm>
                          <a:off x="0" y="0"/>
                          <a:ext cx="0" cy="177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4C4B573" id="Straight Arrow Connector 3" o:spid="_x0000_s1026" type="#_x0000_t32" style="position:absolute;margin-left:15pt;margin-top:9.45pt;width:0;height:14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ENCtwEAAMoDAAAOAAAAZHJzL2Uyb0RvYy54bWysU8uO1DAQvCPxD5bvTJI9sKtoMnuY3eWC&#10;YMXjA7xOO7Hkl+xmkvw9bWcmgwAhgbh0/Oiqri539vezNewEMWnvOt7sas7ASd9rN3T865enN3ec&#10;JRSuF8Y76PgCid8fXr/aT6GFGz9600NkROJSO4WOj4ihraokR7Ai7XwAR5fKRyuQtnGo+igmYrem&#10;uqnrt9XkYx+il5ASnT6sl/xQ+JUCiR+VSoDMdJy0YYmxxJccq8NetEMUYdTyLEP8gwortKOiG9WD&#10;QMG+Rf0LldUy+uQV7qS3lVdKSyg9UDdN/VM3n0cRoPRC5qSw2ZT+H638cDq650g2TCG1KTzH3MWs&#10;os1f0sfmYtaymQUzMrkeSjptbm/v6uJjdcWFmPAdeMvyouMJo9DDiEfvHL2Ij03xSpzeJ6TKBLwA&#10;clHjckShzaPrGS6BxgajFm4wkN+L0nNKdRVcVrgYWOGfQDHdk8S1TJklOJrIToKmQEgJDpuNibIz&#10;TGljNmBd9P0ReM7PUChz9jfgDVEqe4cb2Grn4++q43yRrNb8iwNr39mCF98v5SmLNTQwxavzcOeJ&#10;/HFf4Ndf8PAdAAD//wMAUEsDBBQABgAIAAAAIQBlDcpI2wAAAAcBAAAPAAAAZHJzL2Rvd25yZXYu&#10;eG1sTI/BTsMwEETvSPyDtUi9UYeCqibEqapK9FhE4QA3N97aUeN1FLtJ4OtZuMBxdlYzb8r15Fsx&#10;YB+bQAru5hkIpDqYhqyCt9en2xWImDQZ3QZCBZ8YYV1dX5W6MGGkFxwOyQoOoVhoBS6lrpAy1g69&#10;jvPQIbF3Cr3XiWVvpen1yOG+lYssW0qvG+IGpzvcOqzPh4tX8GzfB7+gXSNP+cfXzu7N2Y1JqdnN&#10;tHkEkXBKf8/wg8/oUDHTMVzIRNEquM94SuL7KgfB/q8+KnhY5iCrUv7nr74BAAD//wMAUEsBAi0A&#10;FAAGAAgAAAAhALaDOJL+AAAA4QEAABMAAAAAAAAAAAAAAAAAAAAAAFtDb250ZW50X1R5cGVzXS54&#10;bWxQSwECLQAUAAYACAAAACEAOP0h/9YAAACUAQAACwAAAAAAAAAAAAAAAAAvAQAAX3JlbHMvLnJl&#10;bHNQSwECLQAUAAYACAAAACEAy5xDQrcBAADKAwAADgAAAAAAAAAAAAAAAAAuAgAAZHJzL2Uyb0Rv&#10;Yy54bWxQSwECLQAUAAYACAAAACEAZQ3KSNsAAAAHAQAADwAAAAAAAAAAAAAAAAARBAAAZHJzL2Rv&#10;d25yZXYueG1sUEsFBgAAAAAEAAQA8wAAABkFAAAAAA==&#10;" strokecolor="#4472c4 [3204]" strokeweight=".5pt">
                <v:stroke endarrow="block" joinstyle="miter"/>
              </v:shape>
            </w:pict>
          </mc:Fallback>
        </mc:AlternateContent>
      </w:r>
      <w:r w:rsidRPr="00230D8D">
        <w:rPr>
          <w:rFonts w:ascii="Arial" w:hAnsi="Arial" w:cs="Arial"/>
          <w:noProof/>
          <w:sz w:val="20"/>
          <w:szCs w:val="20"/>
          <w:lang w:val="en-US"/>
        </w:rPr>
        <mc:AlternateContent>
          <mc:Choice Requires="wps">
            <w:drawing>
              <wp:anchor distT="0" distB="0" distL="114300" distR="114300" simplePos="0" relativeHeight="251665408" behindDoc="0" locked="0" layoutInCell="1" allowOverlap="1" wp14:anchorId="59D64A76" wp14:editId="4BD94193">
                <wp:simplePos x="0" y="0"/>
                <wp:positionH relativeFrom="margin">
                  <wp:posOffset>4095750</wp:posOffset>
                </wp:positionH>
                <wp:positionV relativeFrom="paragraph">
                  <wp:posOffset>156845</wp:posOffset>
                </wp:positionV>
                <wp:extent cx="895350" cy="279400"/>
                <wp:effectExtent l="0" t="0" r="19050" b="25400"/>
                <wp:wrapNone/>
                <wp:docPr id="51425279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79400"/>
                        </a:xfrm>
                        <a:prstGeom prst="rect">
                          <a:avLst/>
                        </a:prstGeom>
                        <a:solidFill>
                          <a:srgbClr val="FFFFFF"/>
                        </a:solidFill>
                        <a:ln w="9525">
                          <a:solidFill>
                            <a:srgbClr val="000000"/>
                          </a:solidFill>
                          <a:miter lim="800000"/>
                          <a:headEnd/>
                          <a:tailEnd/>
                        </a:ln>
                      </wps:spPr>
                      <wps:txbx>
                        <w:txbxContent>
                          <w:p w14:paraId="3732AA2B" w14:textId="30FC2F56" w:rsidR="002C1A9E" w:rsidRPr="00230D8D" w:rsidRDefault="002C1A9E" w:rsidP="00E155EC">
                            <w:pPr>
                              <w:rPr>
                                <w:rFonts w:ascii="Arial" w:hAnsi="Arial" w:cs="Arial"/>
                                <w:sz w:val="24"/>
                                <w:szCs w:val="24"/>
                              </w:rPr>
                            </w:pPr>
                            <w:r w:rsidRPr="00230D8D">
                              <w:rPr>
                                <w:rFonts w:ascii="Arial" w:hAnsi="Arial" w:cs="Arial"/>
                                <w:sz w:val="20"/>
                                <w:szCs w:val="20"/>
                                <w:lang w:val="en-US"/>
                              </w:rPr>
                              <w:t>Carrot flour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D64A76" id="_x0000_s1028" type="#_x0000_t202" style="position:absolute;left:0;text-align:left;margin-left:322.5pt;margin-top:12.35pt;width:70.5pt;height:2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GIRLAIAAFMEAAAOAAAAZHJzL2Uyb0RvYy54bWysVNtu2zAMfR+wfxD0vtjx4rUx4hRdugwD&#10;ugvQ7gNkWY6FSaImKbG7ry8lp2nQbS/D/CCIInV0eEh6dTVqRQ7CeQmmpvNZTokwHFppdjX9fr99&#10;c0mJD8y0TIERNX0Qnl6tX79aDbYSBfSgWuEIghhfDbamfQi2yjLPe6GZn4EVBp0dOM0Cmm6XtY4N&#10;iK5VVuT5u2wA11oHXHiPpzeTk64TftcJHr52nReBqJoit5BWl9Ymrtl6xaqdY7aX/EiD/QMLzaTB&#10;R09QNywwsnfyNygtuQMPXZhx0Bl0neQi5YDZzPMX2dz1zIqUC4rj7Ukm//9g+ZfDN0dkW9NyvijK&#10;4mK5oMQwjaW6F2Mg72EkRZJpsL7C6DuL8WHEcyx3StnbW+A/PDGw6ZnZiWvnYOgFa5HmPAqcnV2N&#10;hfGVjyDN8BlafIftAySgsXM6aoiqEETHcj2cShS5cDy8XJZvS/RwdEWyeeKWserpsnU+fBSgSdzU&#10;1GEHJHB2uPUhkmHVU0h8y4OS7VYqlQy3azbKkQPDbtmmL/F/EaYMGWq6LItyyv+vEHn6/gShZcC2&#10;V1JjRqcgVkXVPpg2NWVgUk17pKzMUcao3KRhGJsxFa6ID0RVG2gfUFcHU5fjVOKmB/eLkgE7vKb+&#10;5545QYn6ZLA2y/liEUciGYvyAstM3LmnOfcwwxGqpoGSabsJaYyibgausYadTPo+MzlSxs5Nsh+n&#10;LI7GuZ2inv8F60cAAAD//wMAUEsDBBQABgAIAAAAIQCYMfFH3wAAAAkBAAAPAAAAZHJzL2Rvd25y&#10;ZXYueG1sTI/BTsMwEETvSPyDtUhcEHUoIQkhToWQQHCDtoKrG2+TiHgdbDcNf89yguPOjGbfVKvZ&#10;DmJCH3pHCq4WCQikxpmeWgXbzeNlASJETUYPjlDBNwZY1acnlS6NO9IbTuvYCi6hUGoFXYxjKWVo&#10;OrQ6LNyIxN7eeasjn76Vxusjl9tBLpMkk1b3xB86PeJDh83n+mAVFOnz9BFerl/fm2w/3MaLfHr6&#10;8kqdn833dyAizvEvDL/4jA41M+3cgUwQg4IsveEtUcEyzUFwIC8yFnbsFDnIupL/F9Q/AAAA//8D&#10;AFBLAQItABQABgAIAAAAIQC2gziS/gAAAOEBAAATAAAAAAAAAAAAAAAAAAAAAABbQ29udGVudF9U&#10;eXBlc10ueG1sUEsBAi0AFAAGAAgAAAAhADj9If/WAAAAlAEAAAsAAAAAAAAAAAAAAAAALwEAAF9y&#10;ZWxzLy5yZWxzUEsBAi0AFAAGAAgAAAAhALrcYhEsAgAAUwQAAA4AAAAAAAAAAAAAAAAALgIAAGRy&#10;cy9lMm9Eb2MueG1sUEsBAi0AFAAGAAgAAAAhAJgx8UffAAAACQEAAA8AAAAAAAAAAAAAAAAAhgQA&#10;AGRycy9kb3ducmV2LnhtbFBLBQYAAAAABAAEAPMAAACSBQAAAAA=&#10;">
                <v:textbox>
                  <w:txbxContent>
                    <w:p w14:paraId="3732AA2B" w14:textId="30FC2F56" w:rsidR="002C1A9E" w:rsidRPr="00230D8D" w:rsidRDefault="002C1A9E" w:rsidP="00E155EC">
                      <w:pPr>
                        <w:rPr>
                          <w:rFonts w:ascii="Arial" w:hAnsi="Arial" w:cs="Arial"/>
                          <w:sz w:val="24"/>
                          <w:szCs w:val="24"/>
                        </w:rPr>
                      </w:pPr>
                      <w:r w:rsidRPr="00230D8D">
                        <w:rPr>
                          <w:rFonts w:ascii="Arial" w:hAnsi="Arial" w:cs="Arial"/>
                          <w:sz w:val="20"/>
                          <w:szCs w:val="20"/>
                          <w:lang w:val="en-US"/>
                        </w:rPr>
                        <w:t>Carrot flour</w:t>
                      </w:r>
                    </w:p>
                  </w:txbxContent>
                </v:textbox>
                <w10:wrap anchorx="margin"/>
              </v:shape>
            </w:pict>
          </mc:Fallback>
        </mc:AlternateContent>
      </w:r>
      <w:r w:rsidR="0085564E" w:rsidRPr="00230D8D">
        <w:rPr>
          <w:rFonts w:ascii="Arial" w:hAnsi="Arial" w:cs="Arial"/>
          <w:sz w:val="20"/>
          <w:szCs w:val="20"/>
          <w:lang w:val="en-US"/>
        </w:rPr>
        <w:t>Milling</w:t>
      </w:r>
      <w:r w:rsidR="00E155EC" w:rsidRPr="00230D8D">
        <w:rPr>
          <w:rFonts w:ascii="Arial" w:hAnsi="Arial" w:cs="Arial"/>
          <w:sz w:val="20"/>
          <w:szCs w:val="20"/>
          <w:lang w:val="en-US"/>
        </w:rPr>
        <w:tab/>
      </w:r>
      <w:r w:rsidR="00E155EC" w:rsidRPr="00230D8D">
        <w:rPr>
          <w:rFonts w:ascii="Arial" w:hAnsi="Arial" w:cs="Arial"/>
          <w:sz w:val="20"/>
          <w:szCs w:val="20"/>
          <w:lang w:val="en-US"/>
        </w:rPr>
        <w:tab/>
      </w:r>
      <w:r w:rsidR="00E155EC" w:rsidRPr="00230D8D">
        <w:rPr>
          <w:rFonts w:ascii="Arial" w:hAnsi="Arial" w:cs="Arial"/>
          <w:sz w:val="20"/>
          <w:szCs w:val="20"/>
          <w:lang w:val="en-US"/>
        </w:rPr>
        <w:tab/>
      </w:r>
      <w:r w:rsidR="00E155EC" w:rsidRPr="00230D8D">
        <w:rPr>
          <w:rFonts w:ascii="Arial" w:hAnsi="Arial" w:cs="Arial"/>
          <w:sz w:val="20"/>
          <w:szCs w:val="20"/>
          <w:lang w:val="en-US"/>
        </w:rPr>
        <w:tab/>
      </w:r>
      <w:r w:rsidR="00E155EC" w:rsidRPr="00230D8D">
        <w:rPr>
          <w:rFonts w:ascii="Arial" w:hAnsi="Arial" w:cs="Arial"/>
          <w:sz w:val="20"/>
          <w:szCs w:val="20"/>
          <w:lang w:val="en-US"/>
        </w:rPr>
        <w:tab/>
      </w:r>
      <w:r w:rsidR="00E155EC" w:rsidRPr="00230D8D">
        <w:rPr>
          <w:rFonts w:ascii="Arial" w:hAnsi="Arial" w:cs="Arial"/>
          <w:sz w:val="20"/>
          <w:szCs w:val="20"/>
          <w:lang w:val="en-US"/>
        </w:rPr>
        <w:tab/>
      </w:r>
      <w:r w:rsidR="00E155EC" w:rsidRPr="00230D8D">
        <w:rPr>
          <w:rFonts w:ascii="Arial" w:hAnsi="Arial" w:cs="Arial"/>
          <w:sz w:val="20"/>
          <w:szCs w:val="20"/>
          <w:lang w:val="en-US"/>
        </w:rPr>
        <w:tab/>
      </w:r>
      <w:r w:rsidR="00E155EC" w:rsidRPr="00230D8D">
        <w:rPr>
          <w:rFonts w:ascii="Arial" w:hAnsi="Arial" w:cs="Arial"/>
          <w:sz w:val="20"/>
          <w:szCs w:val="20"/>
          <w:lang w:val="en-US"/>
        </w:rPr>
        <w:tab/>
      </w:r>
      <w:r w:rsidR="00E155EC" w:rsidRPr="00230D8D">
        <w:rPr>
          <w:rFonts w:ascii="Arial" w:hAnsi="Arial" w:cs="Arial"/>
          <w:sz w:val="20"/>
          <w:szCs w:val="20"/>
          <w:lang w:val="en-US"/>
        </w:rPr>
        <w:tab/>
      </w:r>
    </w:p>
    <w:p w14:paraId="12A425F4" w14:textId="692D5AEF" w:rsidR="0085564E" w:rsidRPr="00230D8D" w:rsidRDefault="002C1A9E" w:rsidP="00B17CA3">
      <w:pPr>
        <w:jc w:val="both"/>
        <w:rPr>
          <w:rFonts w:ascii="Arial" w:hAnsi="Arial" w:cs="Arial"/>
          <w:sz w:val="20"/>
          <w:szCs w:val="20"/>
          <w:lang w:val="en-US"/>
        </w:rPr>
      </w:pPr>
      <w:r w:rsidRPr="00230D8D">
        <w:rPr>
          <w:rFonts w:ascii="Arial" w:hAnsi="Arial" w:cs="Arial"/>
          <w:noProof/>
          <w:sz w:val="20"/>
          <w:szCs w:val="20"/>
          <w:lang w:val="en-US"/>
        </w:rPr>
        <mc:AlternateContent>
          <mc:Choice Requires="wps">
            <w:drawing>
              <wp:anchor distT="0" distB="0" distL="114300" distR="114300" simplePos="0" relativeHeight="251685888" behindDoc="0" locked="0" layoutInCell="1" allowOverlap="1" wp14:anchorId="43AD6F17" wp14:editId="47E24FC4">
                <wp:simplePos x="0" y="0"/>
                <wp:positionH relativeFrom="column">
                  <wp:posOffset>209550</wp:posOffset>
                </wp:positionH>
                <wp:positionV relativeFrom="paragraph">
                  <wp:posOffset>140335</wp:posOffset>
                </wp:positionV>
                <wp:extent cx="0" cy="177800"/>
                <wp:effectExtent l="76200" t="0" r="57150" b="50800"/>
                <wp:wrapNone/>
                <wp:docPr id="1229455204" name="Straight Arrow Connector 3"/>
                <wp:cNvGraphicFramePr/>
                <a:graphic xmlns:a="http://schemas.openxmlformats.org/drawingml/2006/main">
                  <a:graphicData uri="http://schemas.microsoft.com/office/word/2010/wordprocessingShape">
                    <wps:wsp>
                      <wps:cNvCnPr/>
                      <wps:spPr>
                        <a:xfrm>
                          <a:off x="0" y="0"/>
                          <a:ext cx="0" cy="177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BBDCEFC" id="Straight Arrow Connector 3" o:spid="_x0000_s1026" type="#_x0000_t32" style="position:absolute;margin-left:16.5pt;margin-top:11.05pt;width:0;height:14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ENCtwEAAMoDAAAOAAAAZHJzL2Uyb0RvYy54bWysU8uO1DAQvCPxD5bvTJI9sKtoMnuY3eWC&#10;YMXjA7xOO7Hkl+xmkvw9bWcmgwAhgbh0/Oiqri539vezNewEMWnvOt7sas7ASd9rN3T865enN3ec&#10;JRSuF8Y76PgCid8fXr/aT6GFGz9600NkROJSO4WOj4ihraokR7Ai7XwAR5fKRyuQtnGo+igmYrem&#10;uqnrt9XkYx+il5ASnT6sl/xQ+JUCiR+VSoDMdJy0YYmxxJccq8NetEMUYdTyLEP8gwortKOiG9WD&#10;QMG+Rf0LldUy+uQV7qS3lVdKSyg9UDdN/VM3n0cRoPRC5qSw2ZT+H638cDq650g2TCG1KTzH3MWs&#10;os1f0sfmYtaymQUzMrkeSjptbm/v6uJjdcWFmPAdeMvyouMJo9DDiEfvHL2Ij03xSpzeJ6TKBLwA&#10;clHjckShzaPrGS6BxgajFm4wkN+L0nNKdRVcVrgYWOGfQDHdk8S1TJklOJrIToKmQEgJDpuNibIz&#10;TGljNmBd9P0ReM7PUChz9jfgDVEqe4cb2Grn4++q43yRrNb8iwNr39mCF98v5SmLNTQwxavzcOeJ&#10;/HFf4Ndf8PAdAAD//wMAUEsDBBQABgAIAAAAIQAKwSA32wAAAAcBAAAPAAAAZHJzL2Rvd25yZXYu&#10;eG1sTI/BTsMwEETvSPyDtUjcqJNUIJpmUyEkegTRcoCbG2/tqPE6it0k8PUYLnAczWjmTbWZXSdG&#10;GkLrGSFfZCCIG69bNghv+6ebexAhKtaq80wInxRgU19eVKrUfuJXGnfRiFTCoVQINsa+lDI0lpwK&#10;C98TJ+/oB6dikoORelBTKnedLLLsTjrVclqwqqdHS81pd3YIL+Z9dAVvW3lcfXxtzbM+2SkiXl/N&#10;D2sQkeb4F4Yf/IQOdWI6+DPrIDqE5TJdiQhFkYNI/q8+INxmOci6kv/5628AAAD//wMAUEsBAi0A&#10;FAAGAAgAAAAhALaDOJL+AAAA4QEAABMAAAAAAAAAAAAAAAAAAAAAAFtDb250ZW50X1R5cGVzXS54&#10;bWxQSwECLQAUAAYACAAAACEAOP0h/9YAAACUAQAACwAAAAAAAAAAAAAAAAAvAQAAX3JlbHMvLnJl&#10;bHNQSwECLQAUAAYACAAAACEAy5xDQrcBAADKAwAADgAAAAAAAAAAAAAAAAAuAgAAZHJzL2Uyb0Rv&#10;Yy54bWxQSwECLQAUAAYACAAAACEACsEgN9sAAAAHAQAADwAAAAAAAAAAAAAAAAARBAAAZHJzL2Rv&#10;d25yZXYueG1sUEsFBgAAAAAEAAQA8wAAABkFAAAAAA==&#10;" strokecolor="#4472c4 [3204]" strokeweight=".5pt">
                <v:stroke endarrow="block" joinstyle="miter"/>
              </v:shape>
            </w:pict>
          </mc:Fallback>
        </mc:AlternateContent>
      </w:r>
      <w:r w:rsidR="0085564E" w:rsidRPr="00230D8D">
        <w:rPr>
          <w:rFonts w:ascii="Arial" w:hAnsi="Arial" w:cs="Arial"/>
          <w:sz w:val="20"/>
          <w:szCs w:val="20"/>
          <w:lang w:val="en-US"/>
        </w:rPr>
        <w:t>Sieving (0.5 mm)</w:t>
      </w:r>
    </w:p>
    <w:p w14:paraId="63395F14" w14:textId="0C066655" w:rsidR="0085564E" w:rsidRPr="00230D8D" w:rsidRDefault="00230D8D" w:rsidP="00B17CA3">
      <w:pPr>
        <w:jc w:val="both"/>
        <w:rPr>
          <w:rFonts w:ascii="Arial" w:hAnsi="Arial" w:cs="Arial"/>
          <w:sz w:val="20"/>
          <w:szCs w:val="20"/>
          <w:lang w:val="en-US"/>
        </w:rPr>
      </w:pPr>
      <w:r w:rsidRPr="00230D8D">
        <w:rPr>
          <w:rFonts w:ascii="Arial" w:hAnsi="Arial" w:cs="Arial"/>
          <w:noProof/>
          <w:sz w:val="20"/>
          <w:szCs w:val="20"/>
          <w:lang w:val="en-US"/>
        </w:rPr>
        <mc:AlternateContent>
          <mc:Choice Requires="wps">
            <w:drawing>
              <wp:anchor distT="0" distB="0" distL="114300" distR="114300" simplePos="0" relativeHeight="251663360" behindDoc="0" locked="0" layoutInCell="1" allowOverlap="1" wp14:anchorId="3A5B95F3" wp14:editId="78EFA121">
                <wp:simplePos x="0" y="0"/>
                <wp:positionH relativeFrom="margin">
                  <wp:posOffset>-114300</wp:posOffset>
                </wp:positionH>
                <wp:positionV relativeFrom="paragraph">
                  <wp:posOffset>63500</wp:posOffset>
                </wp:positionV>
                <wp:extent cx="1200150" cy="266700"/>
                <wp:effectExtent l="0" t="0" r="19050" b="19050"/>
                <wp:wrapNone/>
                <wp:docPr id="178260091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66700"/>
                        </a:xfrm>
                        <a:prstGeom prst="rect">
                          <a:avLst/>
                        </a:prstGeom>
                        <a:solidFill>
                          <a:srgbClr val="FFFFFF"/>
                        </a:solidFill>
                        <a:ln w="9525">
                          <a:solidFill>
                            <a:srgbClr val="000000"/>
                          </a:solidFill>
                          <a:miter lim="800000"/>
                          <a:headEnd/>
                          <a:tailEnd/>
                        </a:ln>
                      </wps:spPr>
                      <wps:txbx>
                        <w:txbxContent>
                          <w:p w14:paraId="639F4889" w14:textId="01E53FB8" w:rsidR="002C1A9E" w:rsidRPr="00230D8D" w:rsidRDefault="002C1A9E" w:rsidP="00E155EC">
                            <w:pPr>
                              <w:rPr>
                                <w:rFonts w:ascii="Arial" w:hAnsi="Arial" w:cs="Arial"/>
                                <w:sz w:val="24"/>
                                <w:szCs w:val="24"/>
                              </w:rPr>
                            </w:pPr>
                            <w:r w:rsidRPr="00230D8D">
                              <w:rPr>
                                <w:rFonts w:ascii="Arial" w:hAnsi="Arial" w:cs="Arial"/>
                                <w:sz w:val="20"/>
                                <w:szCs w:val="20"/>
                                <w:lang w:val="en-US"/>
                              </w:rPr>
                              <w:t>Oranges Pomace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5B95F3" id="_x0000_s1029" type="#_x0000_t202" style="position:absolute;left:0;text-align:left;margin-left:-9pt;margin-top:5pt;width:94.5pt;height:2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xGOLQIAAFUEAAAOAAAAZHJzL2Uyb0RvYy54bWysVNuO2yAQfa/Uf0C8N740VyvOapttqkrb&#10;i7TbD8AYx6jAuEBip1/fAWez0bZ9qeoHBMxwZuacGa9vBq3IUVgnwZQ0m6SUCMOhlmZf0m+PuzdL&#10;SpxnpmYKjCjpSTh6s3n9at13hcihBVULSxDEuKLvStp63xVJ4ngrNHMT6IRBYwNWM49Hu09qy3pE&#10;1yrJ03Se9GDrzgIXzuHt3Wikm4jfNIL7L03jhCeqpJibj6uNaxXWZLNmxd6yrpX8nAb7hyw0kwaD&#10;XqDumGfkYOVvUFpyCw4aP+GgE2gayUWsAavJ0hfVPLSsE7EWJMd1F5rc/4Pln49fLZE1ardY5vM0&#10;XWULSgzTqNWjGDx5BwPJI0995wp0f+jwgR/wHt/Eml13D/y7Iwa2LTN7cWst9K1gNeaZBYaTq6dB&#10;GVe4AFL1n6DGOOzgIQINjdWBRKSFIDrqdbpoFHLhISSqns3QxNGWz+eLNCaXsOLpdWed/yBAk7Ap&#10;qcUeiOjseO98yIYVTy4hmAMl651UKh7svtoqS44M+2UXv1jACzdlSF/S1SyfjQT8FSKN358gtPTY&#10;+Erqki4vTqwItL03dWxLz6Qa95iyMmceA3UjiX6ohijd2xAg0FpBfUJiLYx9jnOJmxbsT0p67PGS&#10;uh8HZgUl6qNBcVbZdBqGIh6mswXqTOy1pbq2MMMRqqSeknG79XGQAm8GblHERkZ+nzM5p4y9G2k/&#10;z1kYjutz9Hr+G2x+AQAA//8DAFBLAwQUAAYACAAAACEAVVqf794AAAAJAQAADwAAAGRycy9kb3du&#10;cmV2LnhtbEyPQU/DMAyF70j8h8hIXNCWdMBWStMJIYHgBgPBNWu8tiJxSpN15d/jneBkW+/p+Xvl&#10;evJOjDjELpCGbK5AINXBdtRoeH97mOUgYjJkjQuEGn4wwro6PSlNYcOBXnHcpEZwCMXCaGhT6gsp&#10;Y92iN3EeeiTWdmHwJvE5NNIO5sDh3smFUkvpTUf8oTU93rdYf232XkN+9TR+xufLl496uXM36WI1&#10;Pn4PWp+fTXe3IBJO6c8MR3xGh4qZtmFPNgqnYZbl3CWxoHgeDauMl62G64UCWZXyf4PqFwAA//8D&#10;AFBLAQItABQABgAIAAAAIQC2gziS/gAAAOEBAAATAAAAAAAAAAAAAAAAAAAAAABbQ29udGVudF9U&#10;eXBlc10ueG1sUEsBAi0AFAAGAAgAAAAhADj9If/WAAAAlAEAAAsAAAAAAAAAAAAAAAAALwEAAF9y&#10;ZWxzLy5yZWxzUEsBAi0AFAAGAAgAAAAhAHH3EY4tAgAAVQQAAA4AAAAAAAAAAAAAAAAALgIAAGRy&#10;cy9lMm9Eb2MueG1sUEsBAi0AFAAGAAgAAAAhAFVan+/eAAAACQEAAA8AAAAAAAAAAAAAAAAAhwQA&#10;AGRycy9kb3ducmV2LnhtbFBLBQYAAAAABAAEAPMAAACSBQAAAAA=&#10;">
                <v:textbox>
                  <w:txbxContent>
                    <w:p w14:paraId="639F4889" w14:textId="01E53FB8" w:rsidR="002C1A9E" w:rsidRPr="00230D8D" w:rsidRDefault="002C1A9E" w:rsidP="00E155EC">
                      <w:pPr>
                        <w:rPr>
                          <w:rFonts w:ascii="Arial" w:hAnsi="Arial" w:cs="Arial"/>
                          <w:sz w:val="24"/>
                          <w:szCs w:val="24"/>
                        </w:rPr>
                      </w:pPr>
                      <w:r w:rsidRPr="00230D8D">
                        <w:rPr>
                          <w:rFonts w:ascii="Arial" w:hAnsi="Arial" w:cs="Arial"/>
                          <w:sz w:val="20"/>
                          <w:szCs w:val="20"/>
                          <w:lang w:val="en-US"/>
                        </w:rPr>
                        <w:t>Oranges Pomace</w:t>
                      </w:r>
                    </w:p>
                  </w:txbxContent>
                </v:textbox>
                <w10:wrap anchorx="margin"/>
              </v:shape>
            </w:pict>
          </mc:Fallback>
        </mc:AlternateContent>
      </w:r>
    </w:p>
    <w:p w14:paraId="7F215987" w14:textId="77777777" w:rsidR="002C1A9E" w:rsidRPr="00AD54F4" w:rsidRDefault="002C1A9E" w:rsidP="002C1A9E">
      <w:pPr>
        <w:spacing w:after="0" w:line="240" w:lineRule="auto"/>
        <w:rPr>
          <w:rFonts w:ascii="Arial" w:hAnsi="Arial" w:cs="Arial"/>
          <w:sz w:val="20"/>
          <w:szCs w:val="20"/>
          <w:lang w:val="en-US"/>
        </w:rPr>
      </w:pPr>
    </w:p>
    <w:p w14:paraId="1D4BA51D" w14:textId="63E8E85D" w:rsidR="002C1A9E" w:rsidRPr="00AD54F4" w:rsidRDefault="0085564E" w:rsidP="002C1A9E">
      <w:pPr>
        <w:spacing w:after="0" w:line="240" w:lineRule="auto"/>
        <w:rPr>
          <w:rFonts w:ascii="Arial" w:hAnsi="Arial" w:cs="Arial"/>
          <w:sz w:val="20"/>
          <w:szCs w:val="20"/>
        </w:rPr>
      </w:pPr>
      <w:r w:rsidRPr="00AD54F4">
        <w:rPr>
          <w:rFonts w:ascii="Arial" w:hAnsi="Arial" w:cs="Arial"/>
          <w:sz w:val="20"/>
          <w:szCs w:val="20"/>
          <w:lang w:val="en-US"/>
        </w:rPr>
        <w:t>Figure 1: Flow chart for the production orange pomace</w:t>
      </w:r>
      <w:r w:rsidR="002C1A9E" w:rsidRPr="00AD54F4">
        <w:rPr>
          <w:rFonts w:ascii="Arial" w:hAnsi="Arial" w:cs="Arial"/>
          <w:sz w:val="20"/>
          <w:szCs w:val="20"/>
          <w:lang w:val="en-US"/>
        </w:rPr>
        <w:tab/>
      </w:r>
      <w:bookmarkStart w:id="0" w:name="_Hlk136878330"/>
      <w:r w:rsidR="002C1A9E" w:rsidRPr="00AD54F4">
        <w:rPr>
          <w:rFonts w:ascii="Arial" w:hAnsi="Arial" w:cs="Arial"/>
          <w:sz w:val="20"/>
          <w:szCs w:val="20"/>
        </w:rPr>
        <w:t xml:space="preserve">Figure </w:t>
      </w:r>
      <w:bookmarkStart w:id="1" w:name="_Hlk121868803"/>
      <w:bookmarkStart w:id="2" w:name="_Hlk178158558"/>
      <w:r w:rsidR="002C1A9E" w:rsidRPr="00AD54F4">
        <w:rPr>
          <w:rFonts w:ascii="Arial" w:hAnsi="Arial" w:cs="Arial"/>
          <w:sz w:val="20"/>
          <w:szCs w:val="20"/>
        </w:rPr>
        <w:t xml:space="preserve">2: Flow chart for the production of </w:t>
      </w:r>
      <w:bookmarkEnd w:id="1"/>
      <w:r w:rsidR="002C1A9E" w:rsidRPr="00AD54F4">
        <w:rPr>
          <w:rFonts w:ascii="Arial" w:hAnsi="Arial" w:cs="Arial"/>
          <w:sz w:val="20"/>
          <w:szCs w:val="20"/>
        </w:rPr>
        <w:t>carrot flour</w:t>
      </w:r>
      <w:bookmarkEnd w:id="0"/>
      <w:bookmarkEnd w:id="2"/>
      <w:r w:rsidR="002C1A9E" w:rsidRPr="00AD54F4">
        <w:rPr>
          <w:rFonts w:ascii="Arial" w:hAnsi="Arial" w:cs="Arial"/>
          <w:sz w:val="20"/>
          <w:szCs w:val="20"/>
        </w:rPr>
        <w:tab/>
      </w:r>
      <w:r w:rsidR="002C1A9E" w:rsidRPr="00AD54F4">
        <w:rPr>
          <w:rFonts w:ascii="Arial" w:hAnsi="Arial" w:cs="Arial"/>
          <w:sz w:val="20"/>
          <w:szCs w:val="20"/>
        </w:rPr>
        <w:tab/>
      </w:r>
      <w:r w:rsidR="002C1A9E" w:rsidRPr="00AD54F4">
        <w:rPr>
          <w:rFonts w:ascii="Arial" w:hAnsi="Arial" w:cs="Arial"/>
          <w:sz w:val="20"/>
          <w:szCs w:val="20"/>
        </w:rPr>
        <w:tab/>
      </w:r>
      <w:r w:rsidR="002C1A9E" w:rsidRPr="00AD54F4">
        <w:rPr>
          <w:rFonts w:ascii="Arial" w:hAnsi="Arial" w:cs="Arial"/>
          <w:sz w:val="20"/>
          <w:szCs w:val="20"/>
        </w:rPr>
        <w:tab/>
      </w:r>
      <w:r w:rsidR="002C1A9E" w:rsidRPr="00AD54F4">
        <w:rPr>
          <w:rFonts w:ascii="Arial" w:hAnsi="Arial" w:cs="Arial"/>
          <w:sz w:val="20"/>
          <w:szCs w:val="20"/>
        </w:rPr>
        <w:tab/>
        <w:t xml:space="preserve"> </w:t>
      </w:r>
      <w:r w:rsidR="002C1A9E" w:rsidRPr="00AD54F4">
        <w:rPr>
          <w:rFonts w:ascii="Arial" w:hAnsi="Arial" w:cs="Arial"/>
          <w:sz w:val="20"/>
          <w:szCs w:val="20"/>
        </w:rPr>
        <w:tab/>
      </w:r>
      <w:r w:rsidR="002C1A9E" w:rsidRPr="00AD54F4">
        <w:rPr>
          <w:rFonts w:ascii="Arial" w:hAnsi="Arial" w:cs="Arial"/>
          <w:sz w:val="20"/>
          <w:szCs w:val="20"/>
        </w:rPr>
        <w:tab/>
        <w:t xml:space="preserve">Source: </w:t>
      </w:r>
      <w:r w:rsidR="000A1CDD" w:rsidRPr="000A1CDD">
        <w:rPr>
          <w:rFonts w:ascii="Arial" w:hAnsi="Arial" w:cs="Arial"/>
          <w:noProof/>
          <w:sz w:val="20"/>
          <w:szCs w:val="20"/>
        </w:rPr>
        <w:t>EL-Hadidy</w:t>
      </w:r>
      <w:r w:rsidR="000A1CDD">
        <w:rPr>
          <w:rFonts w:ascii="Arial" w:hAnsi="Arial" w:cs="Arial"/>
          <w:noProof/>
          <w:sz w:val="20"/>
          <w:szCs w:val="20"/>
        </w:rPr>
        <w:t xml:space="preserve"> et al. (2024)</w:t>
      </w:r>
      <w:r w:rsidR="00AD54F4">
        <w:rPr>
          <w:rFonts w:ascii="Arial" w:hAnsi="Arial" w:cs="Arial"/>
          <w:sz w:val="20"/>
          <w:szCs w:val="20"/>
        </w:rPr>
        <w:t>.</w:t>
      </w:r>
    </w:p>
    <w:p w14:paraId="68559473" w14:textId="3B2E4DCD" w:rsidR="0085564E" w:rsidRPr="00AD54F4" w:rsidRDefault="0085564E" w:rsidP="0085564E">
      <w:pPr>
        <w:spacing w:after="0" w:line="240" w:lineRule="auto"/>
        <w:jc w:val="both"/>
        <w:rPr>
          <w:rFonts w:ascii="Arial" w:hAnsi="Arial" w:cs="Arial"/>
          <w:sz w:val="20"/>
          <w:szCs w:val="20"/>
          <w:lang w:val="en-US"/>
        </w:rPr>
      </w:pPr>
      <w:r w:rsidRPr="00AD54F4">
        <w:rPr>
          <w:rFonts w:ascii="Arial" w:hAnsi="Arial" w:cs="Arial"/>
          <w:sz w:val="20"/>
          <w:szCs w:val="20"/>
          <w:lang w:val="en-US"/>
        </w:rPr>
        <w:t>Source: Khule et al. (2019) with modification</w:t>
      </w:r>
    </w:p>
    <w:p w14:paraId="3CB3ABD4" w14:textId="681A7199" w:rsidR="00B17CA3" w:rsidRPr="00AD54F4" w:rsidRDefault="00B17CA3" w:rsidP="00B17CA3">
      <w:pPr>
        <w:jc w:val="both"/>
        <w:rPr>
          <w:rFonts w:ascii="Arial" w:hAnsi="Arial" w:cs="Arial"/>
          <w:sz w:val="20"/>
          <w:szCs w:val="20"/>
          <w:lang w:val="en-US"/>
        </w:rPr>
      </w:pPr>
    </w:p>
    <w:p w14:paraId="4BBAC404" w14:textId="7B7245EC" w:rsidR="00B17CA3" w:rsidRPr="0007717A" w:rsidRDefault="008877C2" w:rsidP="00FB5FD8">
      <w:pPr>
        <w:jc w:val="both"/>
        <w:rPr>
          <w:rFonts w:ascii="Times New Roman" w:hAnsi="Times New Roman" w:cs="Times New Roman"/>
          <w:sz w:val="20"/>
          <w:szCs w:val="20"/>
          <w:lang w:val="en-US"/>
        </w:rPr>
      </w:pPr>
      <w:r w:rsidRPr="0007717A">
        <w:rPr>
          <w:rFonts w:ascii="Times New Roman" w:hAnsi="Times New Roman" w:cs="Times New Roman"/>
          <w:sz w:val="20"/>
          <w:szCs w:val="20"/>
          <w:lang w:val="en-US"/>
        </w:rPr>
        <w:t>Table 1: Blend formulation</w:t>
      </w:r>
    </w:p>
    <w:tbl>
      <w:tblPr>
        <w:tblStyle w:val="TableGrid"/>
        <w:tblW w:w="9016" w:type="dxa"/>
        <w:tblBorders>
          <w:left w:val="none" w:sz="0" w:space="0" w:color="auto"/>
          <w:right w:val="none" w:sz="0" w:space="0" w:color="auto"/>
          <w:insideV w:val="none" w:sz="0" w:space="0" w:color="auto"/>
        </w:tblBorders>
        <w:tblLook w:val="04A0" w:firstRow="1" w:lastRow="0" w:firstColumn="1" w:lastColumn="0" w:noHBand="0" w:noVBand="1"/>
      </w:tblPr>
      <w:tblGrid>
        <w:gridCol w:w="2254"/>
        <w:gridCol w:w="2254"/>
        <w:gridCol w:w="2254"/>
        <w:gridCol w:w="2254"/>
      </w:tblGrid>
      <w:tr w:rsidR="00B54F65" w:rsidRPr="00AD54F4" w14:paraId="4F0B7B76" w14:textId="77777777" w:rsidTr="00B54F65">
        <w:trPr>
          <w:trHeight w:val="101"/>
        </w:trPr>
        <w:tc>
          <w:tcPr>
            <w:tcW w:w="2254" w:type="dxa"/>
            <w:tcBorders>
              <w:bottom w:val="nil"/>
            </w:tcBorders>
          </w:tcPr>
          <w:p w14:paraId="1AEA1A49" w14:textId="32366EFA" w:rsidR="00B54F65" w:rsidRPr="00AD54F4" w:rsidRDefault="00B54F65" w:rsidP="00B54F65">
            <w:pPr>
              <w:jc w:val="both"/>
              <w:rPr>
                <w:rFonts w:cstheme="minorHAnsi"/>
                <w:sz w:val="20"/>
                <w:szCs w:val="20"/>
                <w:lang w:val="en-US"/>
              </w:rPr>
            </w:pPr>
            <w:r w:rsidRPr="00AD54F4">
              <w:rPr>
                <w:rFonts w:cstheme="minorHAnsi"/>
                <w:sz w:val="20"/>
                <w:szCs w:val="20"/>
              </w:rPr>
              <w:t>Sample Code</w:t>
            </w:r>
          </w:p>
        </w:tc>
        <w:tc>
          <w:tcPr>
            <w:tcW w:w="2254" w:type="dxa"/>
          </w:tcPr>
          <w:p w14:paraId="21FF255C" w14:textId="77777777" w:rsidR="00B54F65" w:rsidRPr="00AD54F4" w:rsidRDefault="00B54F65" w:rsidP="00B54F65">
            <w:pPr>
              <w:jc w:val="both"/>
              <w:rPr>
                <w:rFonts w:cstheme="minorHAnsi"/>
                <w:sz w:val="20"/>
                <w:szCs w:val="20"/>
                <w:lang w:val="en-US"/>
              </w:rPr>
            </w:pPr>
          </w:p>
        </w:tc>
        <w:tc>
          <w:tcPr>
            <w:tcW w:w="2254" w:type="dxa"/>
          </w:tcPr>
          <w:p w14:paraId="5448EECC" w14:textId="6D4C410A" w:rsidR="00B54F65" w:rsidRPr="00AD54F4" w:rsidRDefault="00B54F65" w:rsidP="00B54F65">
            <w:pPr>
              <w:jc w:val="both"/>
              <w:rPr>
                <w:rFonts w:cstheme="minorHAnsi"/>
                <w:sz w:val="20"/>
                <w:szCs w:val="20"/>
                <w:lang w:val="en-US"/>
              </w:rPr>
            </w:pPr>
            <w:r w:rsidRPr="00AD54F4">
              <w:rPr>
                <w:rFonts w:cstheme="minorHAnsi"/>
                <w:sz w:val="20"/>
                <w:szCs w:val="20"/>
              </w:rPr>
              <w:t>Flours</w:t>
            </w:r>
          </w:p>
        </w:tc>
        <w:tc>
          <w:tcPr>
            <w:tcW w:w="2254" w:type="dxa"/>
          </w:tcPr>
          <w:p w14:paraId="0CFDE0AE" w14:textId="77777777" w:rsidR="00B54F65" w:rsidRPr="00AD54F4" w:rsidRDefault="00B54F65" w:rsidP="00B54F65">
            <w:pPr>
              <w:jc w:val="both"/>
              <w:rPr>
                <w:rFonts w:cstheme="minorHAnsi"/>
                <w:sz w:val="20"/>
                <w:szCs w:val="20"/>
                <w:lang w:val="en-US"/>
              </w:rPr>
            </w:pPr>
          </w:p>
        </w:tc>
      </w:tr>
      <w:tr w:rsidR="00B54F65" w:rsidRPr="00AD54F4" w14:paraId="6B3D9FF6" w14:textId="77777777" w:rsidTr="00B54F65">
        <w:tc>
          <w:tcPr>
            <w:tcW w:w="2254" w:type="dxa"/>
            <w:tcBorders>
              <w:top w:val="nil"/>
              <w:bottom w:val="single" w:sz="4" w:space="0" w:color="auto"/>
            </w:tcBorders>
          </w:tcPr>
          <w:p w14:paraId="799B5386" w14:textId="77777777" w:rsidR="00B54F65" w:rsidRPr="00AD54F4" w:rsidRDefault="00B54F65" w:rsidP="00B54F65">
            <w:pPr>
              <w:jc w:val="both"/>
              <w:rPr>
                <w:rFonts w:cstheme="minorHAnsi"/>
                <w:sz w:val="20"/>
                <w:szCs w:val="20"/>
                <w:lang w:val="en-US"/>
              </w:rPr>
            </w:pPr>
          </w:p>
        </w:tc>
        <w:tc>
          <w:tcPr>
            <w:tcW w:w="2254" w:type="dxa"/>
            <w:tcBorders>
              <w:bottom w:val="single" w:sz="4" w:space="0" w:color="auto"/>
            </w:tcBorders>
          </w:tcPr>
          <w:p w14:paraId="56E029E7" w14:textId="2167FCC5" w:rsidR="00B54F65" w:rsidRPr="00AD54F4" w:rsidRDefault="00B54F65" w:rsidP="00B54F65">
            <w:pPr>
              <w:jc w:val="both"/>
              <w:rPr>
                <w:rFonts w:cstheme="minorHAnsi"/>
                <w:sz w:val="20"/>
                <w:szCs w:val="20"/>
                <w:lang w:val="en-US"/>
              </w:rPr>
            </w:pPr>
            <w:r w:rsidRPr="00AD54F4">
              <w:rPr>
                <w:rFonts w:cstheme="minorHAnsi"/>
                <w:sz w:val="20"/>
                <w:szCs w:val="20"/>
              </w:rPr>
              <w:t>Wheat</w:t>
            </w:r>
          </w:p>
        </w:tc>
        <w:tc>
          <w:tcPr>
            <w:tcW w:w="2254" w:type="dxa"/>
            <w:tcBorders>
              <w:bottom w:val="single" w:sz="4" w:space="0" w:color="auto"/>
            </w:tcBorders>
          </w:tcPr>
          <w:p w14:paraId="70B454D0" w14:textId="2D58C6D8" w:rsidR="00B54F65" w:rsidRPr="00AD54F4" w:rsidRDefault="00B54F65" w:rsidP="00B54F65">
            <w:pPr>
              <w:jc w:val="both"/>
              <w:rPr>
                <w:rFonts w:cstheme="minorHAnsi"/>
                <w:sz w:val="20"/>
                <w:szCs w:val="20"/>
                <w:lang w:val="en-US"/>
              </w:rPr>
            </w:pPr>
            <w:r w:rsidRPr="00AD54F4">
              <w:rPr>
                <w:rFonts w:cstheme="minorHAnsi"/>
                <w:sz w:val="20"/>
                <w:szCs w:val="20"/>
              </w:rPr>
              <w:t>Orange pomace</w:t>
            </w:r>
          </w:p>
        </w:tc>
        <w:tc>
          <w:tcPr>
            <w:tcW w:w="2254" w:type="dxa"/>
            <w:tcBorders>
              <w:bottom w:val="single" w:sz="4" w:space="0" w:color="auto"/>
            </w:tcBorders>
          </w:tcPr>
          <w:p w14:paraId="51269DDB" w14:textId="41D10590" w:rsidR="00B54F65" w:rsidRPr="00AD54F4" w:rsidRDefault="00B54F65" w:rsidP="00B54F65">
            <w:pPr>
              <w:jc w:val="both"/>
              <w:rPr>
                <w:rFonts w:cstheme="minorHAnsi"/>
                <w:sz w:val="20"/>
                <w:szCs w:val="20"/>
                <w:lang w:val="en-US"/>
              </w:rPr>
            </w:pPr>
            <w:r w:rsidRPr="00AD54F4">
              <w:rPr>
                <w:rFonts w:cstheme="minorHAnsi"/>
                <w:sz w:val="20"/>
                <w:szCs w:val="20"/>
              </w:rPr>
              <w:t>Carrot</w:t>
            </w:r>
          </w:p>
        </w:tc>
      </w:tr>
      <w:tr w:rsidR="00B54F65" w:rsidRPr="00AD54F4" w14:paraId="4EFD7F66" w14:textId="77777777" w:rsidTr="00B54F65">
        <w:tc>
          <w:tcPr>
            <w:tcW w:w="2254" w:type="dxa"/>
            <w:tcBorders>
              <w:bottom w:val="nil"/>
            </w:tcBorders>
          </w:tcPr>
          <w:p w14:paraId="207765E6" w14:textId="0ACF4EE4" w:rsidR="00B54F65" w:rsidRPr="00AD54F4" w:rsidRDefault="00B54F65" w:rsidP="00B54F65">
            <w:pPr>
              <w:jc w:val="both"/>
              <w:rPr>
                <w:rFonts w:cstheme="minorHAnsi"/>
                <w:sz w:val="20"/>
                <w:szCs w:val="20"/>
                <w:lang w:val="en-US"/>
              </w:rPr>
            </w:pPr>
            <w:r w:rsidRPr="00AD54F4">
              <w:rPr>
                <w:rFonts w:cstheme="minorHAnsi"/>
                <w:sz w:val="20"/>
                <w:szCs w:val="20"/>
              </w:rPr>
              <w:t>W</w:t>
            </w:r>
            <w:r w:rsidRPr="00AD54F4">
              <w:rPr>
                <w:rFonts w:cstheme="minorHAnsi"/>
                <w:sz w:val="20"/>
                <w:szCs w:val="20"/>
                <w:vertAlign w:val="subscript"/>
              </w:rPr>
              <w:t>100</w:t>
            </w:r>
            <w:r w:rsidRPr="00AD54F4">
              <w:rPr>
                <w:rFonts w:cstheme="minorHAnsi"/>
                <w:sz w:val="20"/>
                <w:szCs w:val="20"/>
              </w:rPr>
              <w:t>P</w:t>
            </w:r>
            <w:r w:rsidRPr="00AD54F4">
              <w:rPr>
                <w:rFonts w:cstheme="minorHAnsi"/>
                <w:sz w:val="20"/>
                <w:szCs w:val="20"/>
                <w:vertAlign w:val="subscript"/>
              </w:rPr>
              <w:t>0</w:t>
            </w:r>
            <w:r w:rsidRPr="00AD54F4">
              <w:rPr>
                <w:rFonts w:cstheme="minorHAnsi"/>
                <w:sz w:val="20"/>
                <w:szCs w:val="20"/>
              </w:rPr>
              <w:t>C</w:t>
            </w:r>
            <w:r w:rsidRPr="00AD54F4">
              <w:rPr>
                <w:rFonts w:cstheme="minorHAnsi"/>
                <w:sz w:val="20"/>
                <w:szCs w:val="20"/>
                <w:vertAlign w:val="subscript"/>
              </w:rPr>
              <w:t>0</w:t>
            </w:r>
          </w:p>
        </w:tc>
        <w:tc>
          <w:tcPr>
            <w:tcW w:w="2254" w:type="dxa"/>
            <w:tcBorders>
              <w:bottom w:val="nil"/>
            </w:tcBorders>
          </w:tcPr>
          <w:p w14:paraId="1F8CE9F8" w14:textId="4E1231AE" w:rsidR="00B54F65" w:rsidRPr="00AD54F4" w:rsidRDefault="00B54F65" w:rsidP="00B54F65">
            <w:pPr>
              <w:jc w:val="both"/>
              <w:rPr>
                <w:rFonts w:cstheme="minorHAnsi"/>
                <w:sz w:val="20"/>
                <w:szCs w:val="20"/>
                <w:lang w:val="en-US"/>
              </w:rPr>
            </w:pPr>
            <w:r w:rsidRPr="00AD54F4">
              <w:rPr>
                <w:rFonts w:cstheme="minorHAnsi"/>
                <w:sz w:val="20"/>
                <w:szCs w:val="20"/>
              </w:rPr>
              <w:t>100</w:t>
            </w:r>
          </w:p>
        </w:tc>
        <w:tc>
          <w:tcPr>
            <w:tcW w:w="2254" w:type="dxa"/>
            <w:tcBorders>
              <w:bottom w:val="nil"/>
            </w:tcBorders>
          </w:tcPr>
          <w:p w14:paraId="7BF89885" w14:textId="2B08CA89" w:rsidR="00B54F65" w:rsidRPr="00AD54F4" w:rsidRDefault="00B54F65" w:rsidP="00B54F65">
            <w:pPr>
              <w:jc w:val="both"/>
              <w:rPr>
                <w:rFonts w:cstheme="minorHAnsi"/>
                <w:sz w:val="20"/>
                <w:szCs w:val="20"/>
                <w:lang w:val="en-US"/>
              </w:rPr>
            </w:pPr>
            <w:r w:rsidRPr="00AD54F4">
              <w:rPr>
                <w:rFonts w:cstheme="minorHAnsi"/>
                <w:sz w:val="20"/>
                <w:szCs w:val="20"/>
              </w:rPr>
              <w:t>0</w:t>
            </w:r>
          </w:p>
        </w:tc>
        <w:tc>
          <w:tcPr>
            <w:tcW w:w="2254" w:type="dxa"/>
            <w:tcBorders>
              <w:bottom w:val="nil"/>
            </w:tcBorders>
          </w:tcPr>
          <w:p w14:paraId="0B0026D2" w14:textId="0B4EB9F2" w:rsidR="00B54F65" w:rsidRPr="00AD54F4" w:rsidRDefault="00B54F65" w:rsidP="00B54F65">
            <w:pPr>
              <w:jc w:val="both"/>
              <w:rPr>
                <w:rFonts w:cstheme="minorHAnsi"/>
                <w:sz w:val="20"/>
                <w:szCs w:val="20"/>
                <w:lang w:val="en-US"/>
              </w:rPr>
            </w:pPr>
            <w:r w:rsidRPr="00AD54F4">
              <w:rPr>
                <w:rFonts w:cstheme="minorHAnsi"/>
                <w:sz w:val="20"/>
                <w:szCs w:val="20"/>
              </w:rPr>
              <w:t>0</w:t>
            </w:r>
          </w:p>
        </w:tc>
      </w:tr>
      <w:tr w:rsidR="00B54F65" w:rsidRPr="00AD54F4" w14:paraId="01D2819D" w14:textId="77777777" w:rsidTr="00B54F65">
        <w:tc>
          <w:tcPr>
            <w:tcW w:w="2254" w:type="dxa"/>
            <w:tcBorders>
              <w:top w:val="nil"/>
              <w:bottom w:val="nil"/>
            </w:tcBorders>
          </w:tcPr>
          <w:p w14:paraId="24BA83BC" w14:textId="66403A06" w:rsidR="00B54F65" w:rsidRPr="00AD54F4" w:rsidRDefault="00B54F65" w:rsidP="00B54F65">
            <w:pPr>
              <w:jc w:val="both"/>
              <w:rPr>
                <w:rFonts w:cstheme="minorHAnsi"/>
                <w:sz w:val="20"/>
                <w:szCs w:val="20"/>
                <w:lang w:val="en-US"/>
              </w:rPr>
            </w:pPr>
            <w:r w:rsidRPr="00AD54F4">
              <w:rPr>
                <w:rFonts w:cstheme="minorHAnsi"/>
                <w:sz w:val="20"/>
                <w:szCs w:val="20"/>
              </w:rPr>
              <w:t>W</w:t>
            </w:r>
            <w:r w:rsidRPr="00AD54F4">
              <w:rPr>
                <w:rFonts w:cstheme="minorHAnsi"/>
                <w:sz w:val="20"/>
                <w:szCs w:val="20"/>
                <w:vertAlign w:val="subscript"/>
              </w:rPr>
              <w:t>85</w:t>
            </w:r>
            <w:r w:rsidRPr="00AD54F4">
              <w:rPr>
                <w:rFonts w:cstheme="minorHAnsi"/>
                <w:sz w:val="20"/>
                <w:szCs w:val="20"/>
              </w:rPr>
              <w:t>P</w:t>
            </w:r>
            <w:r w:rsidRPr="00AD54F4">
              <w:rPr>
                <w:rFonts w:cstheme="minorHAnsi"/>
                <w:sz w:val="20"/>
                <w:szCs w:val="20"/>
                <w:vertAlign w:val="subscript"/>
              </w:rPr>
              <w:t>5</w:t>
            </w:r>
            <w:r w:rsidRPr="00AD54F4">
              <w:rPr>
                <w:rFonts w:cstheme="minorHAnsi"/>
                <w:sz w:val="20"/>
                <w:szCs w:val="20"/>
              </w:rPr>
              <w:t>C</w:t>
            </w:r>
            <w:r w:rsidRPr="00AD54F4">
              <w:rPr>
                <w:rFonts w:cstheme="minorHAnsi"/>
                <w:sz w:val="20"/>
                <w:szCs w:val="20"/>
                <w:vertAlign w:val="subscript"/>
              </w:rPr>
              <w:t>10</w:t>
            </w:r>
          </w:p>
        </w:tc>
        <w:tc>
          <w:tcPr>
            <w:tcW w:w="2254" w:type="dxa"/>
            <w:tcBorders>
              <w:top w:val="nil"/>
              <w:bottom w:val="nil"/>
            </w:tcBorders>
          </w:tcPr>
          <w:p w14:paraId="225C8EE7" w14:textId="48FEF276" w:rsidR="00B54F65" w:rsidRPr="00AD54F4" w:rsidRDefault="00B54F65" w:rsidP="00B54F65">
            <w:pPr>
              <w:jc w:val="both"/>
              <w:rPr>
                <w:rFonts w:cstheme="minorHAnsi"/>
                <w:sz w:val="20"/>
                <w:szCs w:val="20"/>
                <w:lang w:val="en-US"/>
              </w:rPr>
            </w:pPr>
            <w:r w:rsidRPr="00AD54F4">
              <w:rPr>
                <w:rFonts w:cstheme="minorHAnsi"/>
                <w:sz w:val="20"/>
                <w:szCs w:val="20"/>
              </w:rPr>
              <w:t>85</w:t>
            </w:r>
          </w:p>
        </w:tc>
        <w:tc>
          <w:tcPr>
            <w:tcW w:w="2254" w:type="dxa"/>
            <w:tcBorders>
              <w:top w:val="nil"/>
              <w:bottom w:val="nil"/>
            </w:tcBorders>
          </w:tcPr>
          <w:p w14:paraId="53E2F1F5" w14:textId="77A8837D" w:rsidR="00B54F65" w:rsidRPr="00AD54F4" w:rsidRDefault="00B54F65" w:rsidP="00B54F65">
            <w:pPr>
              <w:jc w:val="both"/>
              <w:rPr>
                <w:rFonts w:cstheme="minorHAnsi"/>
                <w:sz w:val="20"/>
                <w:szCs w:val="20"/>
                <w:lang w:val="en-US"/>
              </w:rPr>
            </w:pPr>
            <w:r w:rsidRPr="00AD54F4">
              <w:rPr>
                <w:rFonts w:cstheme="minorHAnsi"/>
                <w:sz w:val="20"/>
                <w:szCs w:val="20"/>
              </w:rPr>
              <w:t>5</w:t>
            </w:r>
          </w:p>
        </w:tc>
        <w:tc>
          <w:tcPr>
            <w:tcW w:w="2254" w:type="dxa"/>
            <w:tcBorders>
              <w:top w:val="nil"/>
              <w:bottom w:val="nil"/>
            </w:tcBorders>
          </w:tcPr>
          <w:p w14:paraId="44692D21" w14:textId="16C93E76" w:rsidR="00B54F65" w:rsidRPr="00AD54F4" w:rsidRDefault="00B54F65" w:rsidP="00B54F65">
            <w:pPr>
              <w:jc w:val="both"/>
              <w:rPr>
                <w:rFonts w:cstheme="minorHAnsi"/>
                <w:sz w:val="20"/>
                <w:szCs w:val="20"/>
                <w:lang w:val="en-US"/>
              </w:rPr>
            </w:pPr>
            <w:r w:rsidRPr="00AD54F4">
              <w:rPr>
                <w:rFonts w:cstheme="minorHAnsi"/>
                <w:sz w:val="20"/>
                <w:szCs w:val="20"/>
              </w:rPr>
              <w:t>10</w:t>
            </w:r>
          </w:p>
        </w:tc>
      </w:tr>
      <w:tr w:rsidR="00B54F65" w:rsidRPr="00AD54F4" w14:paraId="77BCC6E6" w14:textId="77777777" w:rsidTr="00B54F65">
        <w:tc>
          <w:tcPr>
            <w:tcW w:w="2254" w:type="dxa"/>
            <w:tcBorders>
              <w:top w:val="nil"/>
              <w:bottom w:val="nil"/>
            </w:tcBorders>
          </w:tcPr>
          <w:p w14:paraId="03A9D52B" w14:textId="416DE5A5" w:rsidR="00B54F65" w:rsidRPr="00AD54F4" w:rsidRDefault="00B54F65" w:rsidP="00B54F65">
            <w:pPr>
              <w:jc w:val="both"/>
              <w:rPr>
                <w:rFonts w:cstheme="minorHAnsi"/>
                <w:sz w:val="20"/>
                <w:szCs w:val="20"/>
                <w:lang w:val="en-US"/>
              </w:rPr>
            </w:pPr>
            <w:r w:rsidRPr="00AD54F4">
              <w:rPr>
                <w:rFonts w:cstheme="minorHAnsi"/>
                <w:sz w:val="20"/>
                <w:szCs w:val="20"/>
              </w:rPr>
              <w:t>W</w:t>
            </w:r>
            <w:r w:rsidRPr="00AD54F4">
              <w:rPr>
                <w:rFonts w:cstheme="minorHAnsi"/>
                <w:sz w:val="20"/>
                <w:szCs w:val="20"/>
                <w:vertAlign w:val="subscript"/>
              </w:rPr>
              <w:t>80</w:t>
            </w:r>
            <w:r w:rsidRPr="00AD54F4">
              <w:rPr>
                <w:rFonts w:cstheme="minorHAnsi"/>
                <w:sz w:val="20"/>
                <w:szCs w:val="20"/>
              </w:rPr>
              <w:t>P</w:t>
            </w:r>
            <w:r w:rsidRPr="00AD54F4">
              <w:rPr>
                <w:rFonts w:cstheme="minorHAnsi"/>
                <w:sz w:val="20"/>
                <w:szCs w:val="20"/>
                <w:vertAlign w:val="subscript"/>
              </w:rPr>
              <w:t>10</w:t>
            </w:r>
            <w:r w:rsidRPr="00AD54F4">
              <w:rPr>
                <w:rFonts w:cstheme="minorHAnsi"/>
                <w:sz w:val="20"/>
                <w:szCs w:val="20"/>
              </w:rPr>
              <w:t>C</w:t>
            </w:r>
            <w:r w:rsidRPr="00AD54F4">
              <w:rPr>
                <w:rFonts w:cstheme="minorHAnsi"/>
                <w:sz w:val="20"/>
                <w:szCs w:val="20"/>
                <w:vertAlign w:val="subscript"/>
              </w:rPr>
              <w:t>10</w:t>
            </w:r>
          </w:p>
        </w:tc>
        <w:tc>
          <w:tcPr>
            <w:tcW w:w="2254" w:type="dxa"/>
            <w:tcBorders>
              <w:top w:val="nil"/>
              <w:bottom w:val="nil"/>
            </w:tcBorders>
          </w:tcPr>
          <w:p w14:paraId="25637A2F" w14:textId="300FCE4C" w:rsidR="00B54F65" w:rsidRPr="00AD54F4" w:rsidRDefault="00B54F65" w:rsidP="00B54F65">
            <w:pPr>
              <w:jc w:val="both"/>
              <w:rPr>
                <w:rFonts w:cstheme="minorHAnsi"/>
                <w:sz w:val="20"/>
                <w:szCs w:val="20"/>
                <w:lang w:val="en-US"/>
              </w:rPr>
            </w:pPr>
            <w:r w:rsidRPr="00AD54F4">
              <w:rPr>
                <w:rFonts w:cstheme="minorHAnsi"/>
                <w:sz w:val="20"/>
                <w:szCs w:val="20"/>
              </w:rPr>
              <w:t>80</w:t>
            </w:r>
          </w:p>
        </w:tc>
        <w:tc>
          <w:tcPr>
            <w:tcW w:w="2254" w:type="dxa"/>
            <w:tcBorders>
              <w:top w:val="nil"/>
              <w:bottom w:val="nil"/>
            </w:tcBorders>
          </w:tcPr>
          <w:p w14:paraId="74533350" w14:textId="696A0DE7" w:rsidR="00B54F65" w:rsidRPr="00AD54F4" w:rsidRDefault="00B54F65" w:rsidP="00B54F65">
            <w:pPr>
              <w:jc w:val="both"/>
              <w:rPr>
                <w:rFonts w:cstheme="minorHAnsi"/>
                <w:sz w:val="20"/>
                <w:szCs w:val="20"/>
                <w:lang w:val="en-US"/>
              </w:rPr>
            </w:pPr>
            <w:r w:rsidRPr="00AD54F4">
              <w:rPr>
                <w:rFonts w:cstheme="minorHAnsi"/>
                <w:sz w:val="20"/>
                <w:szCs w:val="20"/>
              </w:rPr>
              <w:t>10</w:t>
            </w:r>
          </w:p>
        </w:tc>
        <w:tc>
          <w:tcPr>
            <w:tcW w:w="2254" w:type="dxa"/>
            <w:tcBorders>
              <w:top w:val="nil"/>
              <w:bottom w:val="nil"/>
            </w:tcBorders>
          </w:tcPr>
          <w:p w14:paraId="36E486E3" w14:textId="24A43E05" w:rsidR="00B54F65" w:rsidRPr="00AD54F4" w:rsidRDefault="00B54F65" w:rsidP="00B54F65">
            <w:pPr>
              <w:jc w:val="both"/>
              <w:rPr>
                <w:rFonts w:cstheme="minorHAnsi"/>
                <w:sz w:val="20"/>
                <w:szCs w:val="20"/>
                <w:lang w:val="en-US"/>
              </w:rPr>
            </w:pPr>
            <w:r w:rsidRPr="00AD54F4">
              <w:rPr>
                <w:rFonts w:cstheme="minorHAnsi"/>
                <w:sz w:val="20"/>
                <w:szCs w:val="20"/>
              </w:rPr>
              <w:t>10</w:t>
            </w:r>
          </w:p>
        </w:tc>
      </w:tr>
      <w:tr w:rsidR="00B54F65" w:rsidRPr="00AD54F4" w14:paraId="5A351549" w14:textId="77777777" w:rsidTr="00B54F65">
        <w:tc>
          <w:tcPr>
            <w:tcW w:w="2254" w:type="dxa"/>
            <w:tcBorders>
              <w:top w:val="nil"/>
            </w:tcBorders>
          </w:tcPr>
          <w:p w14:paraId="3B48D42E" w14:textId="4BEC1D42" w:rsidR="00B54F65" w:rsidRPr="00AD54F4" w:rsidRDefault="00B54F65" w:rsidP="00B54F65">
            <w:pPr>
              <w:jc w:val="both"/>
              <w:rPr>
                <w:rFonts w:cstheme="minorHAnsi"/>
                <w:sz w:val="20"/>
                <w:szCs w:val="20"/>
                <w:lang w:val="en-US"/>
              </w:rPr>
            </w:pPr>
            <w:r w:rsidRPr="00AD54F4">
              <w:rPr>
                <w:rFonts w:cstheme="minorHAnsi"/>
                <w:sz w:val="20"/>
                <w:szCs w:val="20"/>
              </w:rPr>
              <w:t>W</w:t>
            </w:r>
            <w:r w:rsidRPr="00AD54F4">
              <w:rPr>
                <w:rFonts w:cstheme="minorHAnsi"/>
                <w:sz w:val="20"/>
                <w:szCs w:val="20"/>
                <w:vertAlign w:val="subscript"/>
              </w:rPr>
              <w:t>75</w:t>
            </w:r>
            <w:r w:rsidRPr="00AD54F4">
              <w:rPr>
                <w:rFonts w:cstheme="minorHAnsi"/>
                <w:sz w:val="20"/>
                <w:szCs w:val="20"/>
              </w:rPr>
              <w:t>P</w:t>
            </w:r>
            <w:r w:rsidRPr="00AD54F4">
              <w:rPr>
                <w:rFonts w:cstheme="minorHAnsi"/>
                <w:sz w:val="20"/>
                <w:szCs w:val="20"/>
                <w:vertAlign w:val="subscript"/>
              </w:rPr>
              <w:t>15</w:t>
            </w:r>
            <w:r w:rsidRPr="00AD54F4">
              <w:rPr>
                <w:rFonts w:cstheme="minorHAnsi"/>
                <w:sz w:val="20"/>
                <w:szCs w:val="20"/>
              </w:rPr>
              <w:t>C</w:t>
            </w:r>
            <w:r w:rsidRPr="00AD54F4">
              <w:rPr>
                <w:rFonts w:cstheme="minorHAnsi"/>
                <w:sz w:val="20"/>
                <w:szCs w:val="20"/>
                <w:vertAlign w:val="subscript"/>
              </w:rPr>
              <w:t>10</w:t>
            </w:r>
          </w:p>
        </w:tc>
        <w:tc>
          <w:tcPr>
            <w:tcW w:w="2254" w:type="dxa"/>
            <w:tcBorders>
              <w:top w:val="nil"/>
            </w:tcBorders>
          </w:tcPr>
          <w:p w14:paraId="7400BBF4" w14:textId="3C2B45D8" w:rsidR="00B54F65" w:rsidRPr="00AD54F4" w:rsidRDefault="00B54F65" w:rsidP="00B54F65">
            <w:pPr>
              <w:jc w:val="both"/>
              <w:rPr>
                <w:rFonts w:cstheme="minorHAnsi"/>
                <w:sz w:val="20"/>
                <w:szCs w:val="20"/>
                <w:lang w:val="en-US"/>
              </w:rPr>
            </w:pPr>
            <w:r w:rsidRPr="00AD54F4">
              <w:rPr>
                <w:rFonts w:cstheme="minorHAnsi"/>
                <w:sz w:val="20"/>
                <w:szCs w:val="20"/>
              </w:rPr>
              <w:t>75</w:t>
            </w:r>
          </w:p>
        </w:tc>
        <w:tc>
          <w:tcPr>
            <w:tcW w:w="2254" w:type="dxa"/>
            <w:tcBorders>
              <w:top w:val="nil"/>
            </w:tcBorders>
          </w:tcPr>
          <w:p w14:paraId="5B377846" w14:textId="06B94275" w:rsidR="00B54F65" w:rsidRPr="00AD54F4" w:rsidRDefault="00B54F65" w:rsidP="00B54F65">
            <w:pPr>
              <w:jc w:val="both"/>
              <w:rPr>
                <w:rFonts w:cstheme="minorHAnsi"/>
                <w:sz w:val="20"/>
                <w:szCs w:val="20"/>
                <w:lang w:val="en-US"/>
              </w:rPr>
            </w:pPr>
            <w:r w:rsidRPr="00AD54F4">
              <w:rPr>
                <w:rFonts w:cstheme="minorHAnsi"/>
                <w:sz w:val="20"/>
                <w:szCs w:val="20"/>
              </w:rPr>
              <w:t>15</w:t>
            </w:r>
          </w:p>
        </w:tc>
        <w:tc>
          <w:tcPr>
            <w:tcW w:w="2254" w:type="dxa"/>
            <w:tcBorders>
              <w:top w:val="nil"/>
            </w:tcBorders>
          </w:tcPr>
          <w:p w14:paraId="7A0E0059" w14:textId="58731364" w:rsidR="00B54F65" w:rsidRPr="00AD54F4" w:rsidRDefault="00B54F65" w:rsidP="00B54F65">
            <w:pPr>
              <w:jc w:val="both"/>
              <w:rPr>
                <w:rFonts w:cstheme="minorHAnsi"/>
                <w:sz w:val="20"/>
                <w:szCs w:val="20"/>
                <w:lang w:val="en-US"/>
              </w:rPr>
            </w:pPr>
            <w:r w:rsidRPr="00AD54F4">
              <w:rPr>
                <w:rFonts w:cstheme="minorHAnsi"/>
                <w:sz w:val="20"/>
                <w:szCs w:val="20"/>
              </w:rPr>
              <w:t>10</w:t>
            </w:r>
          </w:p>
        </w:tc>
      </w:tr>
    </w:tbl>
    <w:p w14:paraId="7A03B915" w14:textId="77777777" w:rsidR="00976E94" w:rsidRDefault="00976E94" w:rsidP="008E19CE">
      <w:pPr>
        <w:spacing w:line="240" w:lineRule="auto"/>
        <w:jc w:val="both"/>
        <w:rPr>
          <w:rFonts w:cstheme="minorHAnsi"/>
          <w:sz w:val="20"/>
          <w:szCs w:val="20"/>
          <w:lang w:val="en-US"/>
        </w:rPr>
      </w:pPr>
    </w:p>
    <w:p w14:paraId="66C4C93F" w14:textId="77777777" w:rsidR="00976E94" w:rsidRDefault="00976E94" w:rsidP="008E19CE">
      <w:pPr>
        <w:spacing w:line="240" w:lineRule="auto"/>
        <w:jc w:val="both"/>
        <w:rPr>
          <w:rFonts w:cstheme="minorHAnsi"/>
          <w:sz w:val="20"/>
          <w:szCs w:val="20"/>
          <w:lang w:val="en-US"/>
        </w:rPr>
      </w:pPr>
    </w:p>
    <w:p w14:paraId="36266A90" w14:textId="77777777" w:rsidR="00976E94" w:rsidRDefault="00976E94" w:rsidP="008E19CE">
      <w:pPr>
        <w:spacing w:line="240" w:lineRule="auto"/>
        <w:jc w:val="both"/>
        <w:rPr>
          <w:rFonts w:cstheme="minorHAnsi"/>
          <w:sz w:val="20"/>
          <w:szCs w:val="20"/>
          <w:lang w:val="en-US"/>
        </w:rPr>
      </w:pPr>
    </w:p>
    <w:p w14:paraId="09C6D4AC" w14:textId="77777777" w:rsidR="00976E94" w:rsidRDefault="00976E94" w:rsidP="008E19CE">
      <w:pPr>
        <w:spacing w:line="240" w:lineRule="auto"/>
        <w:jc w:val="both"/>
        <w:rPr>
          <w:rFonts w:cstheme="minorHAnsi"/>
          <w:sz w:val="20"/>
          <w:szCs w:val="20"/>
          <w:lang w:val="en-US"/>
        </w:rPr>
      </w:pPr>
    </w:p>
    <w:p w14:paraId="6B388A14" w14:textId="4CF076F7" w:rsidR="00976E94" w:rsidRDefault="00976E94" w:rsidP="008E19CE">
      <w:pPr>
        <w:spacing w:line="240" w:lineRule="auto"/>
        <w:jc w:val="both"/>
        <w:rPr>
          <w:rFonts w:ascii="Arial" w:hAnsi="Arial" w:cs="Arial"/>
          <w:sz w:val="20"/>
          <w:szCs w:val="20"/>
        </w:rPr>
      </w:pPr>
      <w:r w:rsidRPr="00AD54F4">
        <w:rPr>
          <w:rFonts w:ascii="Arial" w:hAnsi="Arial" w:cs="Arial"/>
          <w:sz w:val="20"/>
          <w:szCs w:val="20"/>
        </w:rPr>
        <w:t xml:space="preserve">Figure </w:t>
      </w:r>
      <w:r>
        <w:rPr>
          <w:rFonts w:ascii="Arial" w:hAnsi="Arial" w:cs="Arial"/>
          <w:sz w:val="20"/>
          <w:szCs w:val="20"/>
        </w:rPr>
        <w:t>3</w:t>
      </w:r>
      <w:r w:rsidR="008F6F2E">
        <w:rPr>
          <w:rFonts w:ascii="Arial" w:hAnsi="Arial" w:cs="Arial"/>
          <w:sz w:val="20"/>
          <w:szCs w:val="20"/>
        </w:rPr>
        <w:t xml:space="preserve">: Storage process of </w:t>
      </w:r>
      <w:r w:rsidR="008F6F2E" w:rsidRPr="00AD54F4">
        <w:rPr>
          <w:rFonts w:ascii="Arial" w:hAnsi="Arial" w:cs="Arial"/>
          <w:sz w:val="20"/>
          <w:szCs w:val="20"/>
          <w:lang w:val="en-US"/>
        </w:rPr>
        <w:t xml:space="preserve">Composite flour </w:t>
      </w:r>
    </w:p>
    <w:p w14:paraId="2E4EE0F9" w14:textId="77777777" w:rsidR="00976E94" w:rsidRDefault="00976E94" w:rsidP="008E19CE">
      <w:pPr>
        <w:spacing w:line="240" w:lineRule="auto"/>
        <w:jc w:val="both"/>
        <w:rPr>
          <w:rFonts w:ascii="Arial" w:hAnsi="Arial" w:cs="Arial"/>
          <w:sz w:val="20"/>
          <w:szCs w:val="20"/>
        </w:rPr>
      </w:pPr>
    </w:p>
    <w:p w14:paraId="192D5353" w14:textId="731601C5" w:rsidR="008E19CE" w:rsidRPr="00AD54F4" w:rsidRDefault="00AF635F" w:rsidP="008E19CE">
      <w:pPr>
        <w:spacing w:line="240" w:lineRule="auto"/>
        <w:jc w:val="both"/>
        <w:rPr>
          <w:rFonts w:cstheme="minorHAnsi"/>
          <w:sz w:val="20"/>
          <w:szCs w:val="20"/>
          <w:lang w:val="en-US"/>
        </w:rPr>
      </w:pPr>
      <w:r w:rsidRPr="00AD54F4">
        <w:rPr>
          <w:rFonts w:cstheme="minorHAnsi"/>
          <w:noProof/>
          <w:sz w:val="20"/>
          <w:szCs w:val="20"/>
          <w:lang w:val="en-US"/>
        </w:rPr>
        <mc:AlternateContent>
          <mc:Choice Requires="wps">
            <w:drawing>
              <wp:anchor distT="0" distB="0" distL="114300" distR="114300" simplePos="0" relativeHeight="251706368" behindDoc="0" locked="0" layoutInCell="1" allowOverlap="1" wp14:anchorId="3E36FFE0" wp14:editId="17A4ABC9">
                <wp:simplePos x="0" y="0"/>
                <wp:positionH relativeFrom="margin">
                  <wp:posOffset>1562100</wp:posOffset>
                </wp:positionH>
                <wp:positionV relativeFrom="paragraph">
                  <wp:posOffset>100965</wp:posOffset>
                </wp:positionV>
                <wp:extent cx="3359150" cy="273050"/>
                <wp:effectExtent l="0" t="0" r="12700" b="12700"/>
                <wp:wrapNone/>
                <wp:docPr id="27328063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0" cy="273050"/>
                        </a:xfrm>
                        <a:prstGeom prst="rect">
                          <a:avLst/>
                        </a:prstGeom>
                        <a:solidFill>
                          <a:srgbClr val="FFFFFF"/>
                        </a:solidFill>
                        <a:ln w="9525">
                          <a:solidFill>
                            <a:srgbClr val="000000"/>
                          </a:solidFill>
                          <a:miter lim="800000"/>
                          <a:headEnd/>
                          <a:tailEnd/>
                        </a:ln>
                      </wps:spPr>
                      <wps:txbx>
                        <w:txbxContent>
                          <w:p w14:paraId="22791311" w14:textId="77777777" w:rsidR="00AF635F" w:rsidRPr="00AD54F4" w:rsidRDefault="00AF635F" w:rsidP="00AF635F">
                            <w:pPr>
                              <w:spacing w:line="240" w:lineRule="auto"/>
                              <w:jc w:val="center"/>
                              <w:rPr>
                                <w:rFonts w:ascii="Arial" w:hAnsi="Arial" w:cs="Arial"/>
                                <w:sz w:val="20"/>
                                <w:szCs w:val="20"/>
                                <w:lang w:val="en-US"/>
                              </w:rPr>
                            </w:pPr>
                            <w:r w:rsidRPr="00AD54F4">
                              <w:rPr>
                                <w:rFonts w:ascii="Arial" w:hAnsi="Arial" w:cs="Arial"/>
                                <w:sz w:val="20"/>
                                <w:szCs w:val="20"/>
                                <w:lang w:val="en-US"/>
                              </w:rPr>
                              <w:t xml:space="preserve">Composite flour (Wheat, orange </w:t>
                            </w:r>
                            <w:proofErr w:type="spellStart"/>
                            <w:r w:rsidRPr="00AD54F4">
                              <w:rPr>
                                <w:rFonts w:ascii="Arial" w:hAnsi="Arial" w:cs="Arial"/>
                                <w:sz w:val="20"/>
                                <w:szCs w:val="20"/>
                                <w:lang w:val="en-US"/>
                              </w:rPr>
                              <w:t>pomance</w:t>
                            </w:r>
                            <w:proofErr w:type="spellEnd"/>
                            <w:r w:rsidRPr="00AD54F4">
                              <w:rPr>
                                <w:rFonts w:ascii="Arial" w:hAnsi="Arial" w:cs="Arial"/>
                                <w:sz w:val="20"/>
                                <w:szCs w:val="20"/>
                                <w:lang w:val="en-US"/>
                              </w:rPr>
                              <w:t xml:space="preserve"> and carrot)</w:t>
                            </w:r>
                          </w:p>
                          <w:p w14:paraId="08FE5BE7" w14:textId="0FA0BBEB" w:rsidR="00AF635F" w:rsidRPr="00AD54F4" w:rsidRDefault="00AF635F" w:rsidP="00AF635F">
                            <w:pPr>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36FFE0" id="_x0000_s1030" type="#_x0000_t202" style="position:absolute;left:0;text-align:left;margin-left:123pt;margin-top:7.95pt;width:264.5pt;height:21.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on7LQIAAFQEAAAOAAAAZHJzL2Uyb0RvYy54bWysVNtu2zAMfR+wfxD0vthx4jYx4hRdugwD&#10;ugvQ7gNkWY6FSaInKbGzry8lp2l2exnmB0ESqUPyHNKrm0ErchDWSTAlnU5SSoThUEuzK+nXx+2b&#10;BSXOM1MzBUaU9CgcvVm/frXqu0Jk0IKqhSUIYlzRdyVtve+KJHG8FZq5CXTCoLEBq5nHo90ltWU9&#10;omuVZGl6lfRg684CF87h7d1opOuI3zSC+89N44QnqqSYm4+rjWsV1mS9YsXOsq6V/JQG+4csNJMG&#10;g56h7phnZG/lb1BacgsOGj/hoBNoGslFrAGrmaa/VPPQsk7EWpAc151pcv8Pln86fLFE1iXNrmfZ&#10;Ir2a5ZQYplGqRzF48hYGkkWa+s4V6P3Qob8f8B7ljiW77h74N0cMbFpmduLWWuhbwWpMcxoITi6e&#10;BmFc4QJI1X+EGuOwvYcINDRWBw6RFYLoKNfxLFHIhePlbJYvpzmaONow5RT3IQQrnl931vn3AjQJ&#10;m5JabIGIzg73zo+uzy4hmAMl661UKh7srtooSw4M22UbvxP6T27KkL6kyzzLRwL+CpHG708QWnrs&#10;eyV1SRdnJ1YE2t6ZOnalZ1KNe6xOmROPgbqRRD9UQ1RuHgIEWiuoj0ishbHNcSxx04L9QUmPLV5S&#10;933PrKBEfTAoznI6n4eZiId5fo06E3tpqS4tzHCEKqmnZNxufJyjwJuBWxSxkZHfl0xOKWPrRoVO&#10;YxZm4/IcvV5+BusnAAAA//8DAFBLAwQUAAYACAAAACEAP2rQw94AAAAJAQAADwAAAGRycy9kb3du&#10;cmV2LnhtbEyPS0/DMBCE70j8B2uRuCDqUJoncSqEBIIbtBVc3XibRPgRbDcN/57lBMedGc1+U69n&#10;o9mEPgzOCrhZJMDQtk4NthOw2z5eF8BClFZJ7SwK+MYA6+b8rJaVcif7htMmdoxKbKikgD7GseI8&#10;tD0aGRZuREvewXkjI52+48rLE5UbzZdJknEjB0sfejniQ4/t5+ZoBBSr5+kjvNy+vrfZQZfxKp+e&#10;vrwQlxfz/R2wiHP8C8MvPqFDQ0x7d7QqMC1gucpoSyQjLYFRIM9TEvYC0qIE3tT8/4LmBwAA//8D&#10;AFBLAQItABQABgAIAAAAIQC2gziS/gAAAOEBAAATAAAAAAAAAAAAAAAAAAAAAABbQ29udGVudF9U&#10;eXBlc10ueG1sUEsBAi0AFAAGAAgAAAAhADj9If/WAAAAlAEAAAsAAAAAAAAAAAAAAAAALwEAAF9y&#10;ZWxzLy5yZWxzUEsBAi0AFAAGAAgAAAAhAA2uifstAgAAVAQAAA4AAAAAAAAAAAAAAAAALgIAAGRy&#10;cy9lMm9Eb2MueG1sUEsBAi0AFAAGAAgAAAAhAD9q0MPeAAAACQEAAA8AAAAAAAAAAAAAAAAAhwQA&#10;AGRycy9kb3ducmV2LnhtbFBLBQYAAAAABAAEAPMAAACSBQAAAAA=&#10;">
                <v:textbox>
                  <w:txbxContent>
                    <w:p w14:paraId="22791311" w14:textId="77777777" w:rsidR="00AF635F" w:rsidRPr="00AD54F4" w:rsidRDefault="00AF635F" w:rsidP="00AF635F">
                      <w:pPr>
                        <w:spacing w:line="240" w:lineRule="auto"/>
                        <w:jc w:val="center"/>
                        <w:rPr>
                          <w:rFonts w:ascii="Arial" w:hAnsi="Arial" w:cs="Arial"/>
                          <w:sz w:val="20"/>
                          <w:szCs w:val="20"/>
                          <w:lang w:val="en-US"/>
                        </w:rPr>
                      </w:pPr>
                      <w:r w:rsidRPr="00AD54F4">
                        <w:rPr>
                          <w:rFonts w:ascii="Arial" w:hAnsi="Arial" w:cs="Arial"/>
                          <w:sz w:val="20"/>
                          <w:szCs w:val="20"/>
                          <w:lang w:val="en-US"/>
                        </w:rPr>
                        <w:t xml:space="preserve">Composite flour (Wheat, orange </w:t>
                      </w:r>
                      <w:proofErr w:type="spellStart"/>
                      <w:r w:rsidRPr="00AD54F4">
                        <w:rPr>
                          <w:rFonts w:ascii="Arial" w:hAnsi="Arial" w:cs="Arial"/>
                          <w:sz w:val="20"/>
                          <w:szCs w:val="20"/>
                          <w:lang w:val="en-US"/>
                        </w:rPr>
                        <w:t>pomance</w:t>
                      </w:r>
                      <w:proofErr w:type="spellEnd"/>
                      <w:r w:rsidRPr="00AD54F4">
                        <w:rPr>
                          <w:rFonts w:ascii="Arial" w:hAnsi="Arial" w:cs="Arial"/>
                          <w:sz w:val="20"/>
                          <w:szCs w:val="20"/>
                          <w:lang w:val="en-US"/>
                        </w:rPr>
                        <w:t xml:space="preserve"> and carrot)</w:t>
                      </w:r>
                    </w:p>
                    <w:p w14:paraId="08FE5BE7" w14:textId="0FA0BBEB" w:rsidR="00AF635F" w:rsidRPr="00AD54F4" w:rsidRDefault="00AF635F" w:rsidP="00AF635F">
                      <w:pPr>
                        <w:rPr>
                          <w:rFonts w:ascii="Arial" w:hAnsi="Arial" w:cs="Arial"/>
                          <w:sz w:val="24"/>
                          <w:szCs w:val="24"/>
                        </w:rPr>
                      </w:pPr>
                    </w:p>
                  </w:txbxContent>
                </v:textbox>
                <w10:wrap anchorx="margin"/>
              </v:shape>
            </w:pict>
          </mc:Fallback>
        </mc:AlternateContent>
      </w:r>
    </w:p>
    <w:p w14:paraId="6F0B291E" w14:textId="1933B1B6" w:rsidR="00F320D8" w:rsidRPr="0007717A" w:rsidRDefault="00AF635F" w:rsidP="00F320D8">
      <w:pPr>
        <w:spacing w:line="240" w:lineRule="auto"/>
        <w:jc w:val="center"/>
        <w:rPr>
          <w:rFonts w:ascii="Times New Roman" w:hAnsi="Times New Roman" w:cs="Times New Roman"/>
          <w:sz w:val="20"/>
          <w:szCs w:val="20"/>
          <w:lang w:val="en-US"/>
        </w:rPr>
      </w:pPr>
      <w:r w:rsidRPr="0007717A">
        <w:rPr>
          <w:rFonts w:ascii="Times New Roman" w:hAnsi="Times New Roman" w:cs="Times New Roman"/>
          <w:noProof/>
          <w:sz w:val="20"/>
          <w:szCs w:val="20"/>
          <w:lang w:val="en-US"/>
        </w:rPr>
        <mc:AlternateContent>
          <mc:Choice Requires="wps">
            <w:drawing>
              <wp:anchor distT="0" distB="0" distL="114300" distR="114300" simplePos="0" relativeHeight="251709440" behindDoc="0" locked="0" layoutInCell="1" allowOverlap="1" wp14:anchorId="69F45D13" wp14:editId="0869AB79">
                <wp:simplePos x="0" y="0"/>
                <wp:positionH relativeFrom="column">
                  <wp:posOffset>2051050</wp:posOffset>
                </wp:positionH>
                <wp:positionV relativeFrom="paragraph">
                  <wp:posOffset>96520</wp:posOffset>
                </wp:positionV>
                <wp:extent cx="0" cy="215900"/>
                <wp:effectExtent l="76200" t="0" r="57150" b="50800"/>
                <wp:wrapNone/>
                <wp:docPr id="2033388279" name="Straight Arrow Connector 4"/>
                <wp:cNvGraphicFramePr/>
                <a:graphic xmlns:a="http://schemas.openxmlformats.org/drawingml/2006/main">
                  <a:graphicData uri="http://schemas.microsoft.com/office/word/2010/wordprocessingShape">
                    <wps:wsp>
                      <wps:cNvCnPr/>
                      <wps:spPr>
                        <a:xfrm>
                          <a:off x="0" y="0"/>
                          <a:ext cx="0" cy="215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8D69C99" id="Straight Arrow Connector 4" o:spid="_x0000_s1026" type="#_x0000_t32" style="position:absolute;margin-left:161.5pt;margin-top:7.6pt;width:0;height:17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YRdtwEAAMoDAAAOAAAAZHJzL2Uyb0RvYy54bWysU8uO1DAQvCPxD5bvTJKRQBBNZg+zwAXB&#10;CtgP8DrtxJJfsptJ8ve0nZkMAoQE4tLxo6u6utw53M3WsDPEpL3reLOrOQMnfa/d0PHHr+9evOYs&#10;oXC9MN5BxxdI/O74/NlhCi3s/ehND5ERiUvtFDo+Ioa2qpIcwYq08wEcXSofrUDaxqHqo5iI3Zpq&#10;X9evqsnHPkQvISU6vV8v+bHwKwUSPymVAJnpOGnDEmOJTzlWx4NohyjCqOVFhvgHFVZoR0U3qnuB&#10;gn2L+hcqq2X0ySvcSW8rr5SWUHqgbpr6p26+jCJA6YXMSWGzKf0/WvnxfHIPkWyYQmpTeIi5i1lF&#10;m7+kj83FrGUzC2Zkcj2UdLpvXr6pi4/VDRdiwvfgLcuLjieMQg8jnrxz9CI+NsUrcf6QkCoT8ArI&#10;RY3LEYU2b13PcAk0Nhi1cIOB/F6UnlOqm+CywsXACv8MiumeJK5lyizByUR2FjQFQkpw2GxMlJ1h&#10;ShuzAeui74/AS36GQpmzvwFviFLZO9zAVjsff1cd56tkteZfHVj7zhY8+X4pT1msoYEpXl2GO0/k&#10;j/sCv/2Cx+8AAAD//wMAUEsDBBQABgAIAAAAIQBegaX33AAAAAkBAAAPAAAAZHJzL2Rvd25yZXYu&#10;eG1sTI/BTsMwEETvSPyDtUjcqIMLiIY4FUKiRxCFA9zceGtHjddR7CaBr2cRBzjuzGj2TbWeQydG&#10;HFIbScPlogCB1ETbktPw9vp4cQsiZUPWdJFQwycmWNenJ5UpbZzoBcdtdoJLKJVGg8+5L6VMjcdg&#10;0iL2SOzt4xBM5nNw0g5m4vLQSVUUNzKYlviDNz0+eGwO22PQ8Ozex6Bo08r96uNr457swU9Z6/Oz&#10;+f4ORMY5/4XhB5/RoWamXTySTaLTsFRL3pLZuFYgOPAr7DRcrRTIupL/F9TfAAAA//8DAFBLAQIt&#10;ABQABgAIAAAAIQC2gziS/gAAAOEBAAATAAAAAAAAAAAAAAAAAAAAAABbQ29udGVudF9UeXBlc10u&#10;eG1sUEsBAi0AFAAGAAgAAAAhADj9If/WAAAAlAEAAAsAAAAAAAAAAAAAAAAALwEAAF9yZWxzLy5y&#10;ZWxzUEsBAi0AFAAGAAgAAAAhAA85hF23AQAAygMAAA4AAAAAAAAAAAAAAAAALgIAAGRycy9lMm9E&#10;b2MueG1sUEsBAi0AFAAGAAgAAAAhAF6BpffcAAAACQEAAA8AAAAAAAAAAAAAAAAAEQQAAGRycy9k&#10;b3ducmV2LnhtbFBLBQYAAAAABAAEAPMAAAAaBQAAAAA=&#10;" strokecolor="#4472c4 [3204]" strokeweight=".5pt">
                <v:stroke endarrow="block" joinstyle="miter"/>
              </v:shape>
            </w:pict>
          </mc:Fallback>
        </mc:AlternateContent>
      </w:r>
    </w:p>
    <w:p w14:paraId="76513C51" w14:textId="0D20FC5D" w:rsidR="00F320D8" w:rsidRPr="00AD54F4" w:rsidRDefault="00AF635F" w:rsidP="00AF635F">
      <w:pPr>
        <w:spacing w:line="276" w:lineRule="auto"/>
        <w:rPr>
          <w:rFonts w:ascii="Arial" w:hAnsi="Arial" w:cs="Arial"/>
          <w:sz w:val="20"/>
          <w:szCs w:val="20"/>
          <w:lang w:val="en-US"/>
        </w:rPr>
      </w:pPr>
      <w:r w:rsidRPr="0007717A">
        <w:rPr>
          <w:rFonts w:ascii="Times New Roman" w:hAnsi="Times New Roman" w:cs="Times New Roman"/>
          <w:noProof/>
          <w:sz w:val="20"/>
          <w:szCs w:val="20"/>
          <w:lang w:val="en-US"/>
        </w:rPr>
        <mc:AlternateContent>
          <mc:Choice Requires="wps">
            <w:drawing>
              <wp:anchor distT="0" distB="0" distL="114300" distR="114300" simplePos="0" relativeHeight="251711488" behindDoc="0" locked="0" layoutInCell="1" allowOverlap="1" wp14:anchorId="4DADAB30" wp14:editId="2655E0EB">
                <wp:simplePos x="0" y="0"/>
                <wp:positionH relativeFrom="column">
                  <wp:posOffset>2044700</wp:posOffset>
                </wp:positionH>
                <wp:positionV relativeFrom="paragraph">
                  <wp:posOffset>109220</wp:posOffset>
                </wp:positionV>
                <wp:extent cx="0" cy="215900"/>
                <wp:effectExtent l="76200" t="0" r="57150" b="50800"/>
                <wp:wrapNone/>
                <wp:docPr id="814464428" name="Straight Arrow Connector 4"/>
                <wp:cNvGraphicFramePr/>
                <a:graphic xmlns:a="http://schemas.openxmlformats.org/drawingml/2006/main">
                  <a:graphicData uri="http://schemas.microsoft.com/office/word/2010/wordprocessingShape">
                    <wps:wsp>
                      <wps:cNvCnPr/>
                      <wps:spPr>
                        <a:xfrm>
                          <a:off x="0" y="0"/>
                          <a:ext cx="0" cy="215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2EF631B" id="Straight Arrow Connector 4" o:spid="_x0000_s1026" type="#_x0000_t32" style="position:absolute;margin-left:161pt;margin-top:8.6pt;width:0;height:17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YRdtwEAAMoDAAAOAAAAZHJzL2Uyb0RvYy54bWysU8uO1DAQvCPxD5bvTJKRQBBNZg+zwAXB&#10;CtgP8DrtxJJfsptJ8ve0nZkMAoQE4tLxo6u6utw53M3WsDPEpL3reLOrOQMnfa/d0PHHr+9evOYs&#10;oXC9MN5BxxdI/O74/NlhCi3s/ehND5ERiUvtFDo+Ioa2qpIcwYq08wEcXSofrUDaxqHqo5iI3Zpq&#10;X9evqsnHPkQvISU6vV8v+bHwKwUSPymVAJnpOGnDEmOJTzlWx4NohyjCqOVFhvgHFVZoR0U3qnuB&#10;gn2L+hcqq2X0ySvcSW8rr5SWUHqgbpr6p26+jCJA6YXMSWGzKf0/WvnxfHIPkWyYQmpTeIi5i1lF&#10;m7+kj83FrGUzC2Zkcj2UdLpvXr6pi4/VDRdiwvfgLcuLjieMQg8jnrxz9CI+NsUrcf6QkCoT8ArI&#10;RY3LEYU2b13PcAk0Nhi1cIOB/F6UnlOqm+CywsXACv8MiumeJK5lyizByUR2FjQFQkpw2GxMlJ1h&#10;ShuzAeui74/AS36GQpmzvwFviFLZO9zAVjsff1cd56tkteZfHVj7zhY8+X4pT1msoYEpXl2GO0/k&#10;j/sCv/2Cx+8AAAD//wMAUEsDBBQABgAIAAAAIQBcKRaN3AAAAAkBAAAPAAAAZHJzL2Rvd25yZXYu&#10;eG1sTI/NTsMwEITvSLyDtUjcqFMj/kKcCiHRI4jCAW5uvLWjxusodpPA07OIQznuzGj2m2o1h06M&#10;OKQ2koblogCB1ETbktPw/vZ0cQsiZUPWdJFQwxcmWNWnJ5UpbZzoFcdNdoJLKJVGg8+5L6VMjcdg&#10;0iL2SOzt4hBM5nNw0g5m4vLQSVUU1zKYlviDNz0+emz2m0PQ8OI+xqBo3crd3ef32j3bvZ+y1udn&#10;88M9iIxzPobhF5/RoWambTyQTaLTcKkUb8ls3CgQHPgTthqulgpkXcn/C+ofAAAA//8DAFBLAQIt&#10;ABQABgAIAAAAIQC2gziS/gAAAOEBAAATAAAAAAAAAAAAAAAAAAAAAABbQ29udGVudF9UeXBlc10u&#10;eG1sUEsBAi0AFAAGAAgAAAAhADj9If/WAAAAlAEAAAsAAAAAAAAAAAAAAAAALwEAAF9yZWxzLy5y&#10;ZWxzUEsBAi0AFAAGAAgAAAAhAA85hF23AQAAygMAAA4AAAAAAAAAAAAAAAAALgIAAGRycy9lMm9E&#10;b2MueG1sUEsBAi0AFAAGAAgAAAAhAFwpFo3cAAAACQEAAA8AAAAAAAAAAAAAAAAAEQQAAGRycy9k&#10;b3ducmV2LnhtbFBLBQYAAAAABAAEAPMAAAAaBQAAAAA=&#10;" strokecolor="#4472c4 [3204]" strokeweight=".5pt">
                <v:stroke endarrow="block" joinstyle="miter"/>
              </v:shape>
            </w:pict>
          </mc:Fallback>
        </mc:AlternateContent>
      </w:r>
      <w:r w:rsidR="00F320D8" w:rsidRPr="0007717A">
        <w:rPr>
          <w:rFonts w:ascii="Times New Roman" w:hAnsi="Times New Roman" w:cs="Times New Roman"/>
          <w:sz w:val="20"/>
          <w:szCs w:val="20"/>
          <w:lang w:val="en-US"/>
        </w:rPr>
        <w:tab/>
      </w:r>
      <w:r w:rsidR="00F320D8" w:rsidRPr="0007717A">
        <w:rPr>
          <w:rFonts w:ascii="Times New Roman" w:hAnsi="Times New Roman" w:cs="Times New Roman"/>
          <w:sz w:val="20"/>
          <w:szCs w:val="20"/>
          <w:lang w:val="en-US"/>
        </w:rPr>
        <w:tab/>
      </w:r>
      <w:r w:rsidR="00F320D8" w:rsidRPr="0007717A">
        <w:rPr>
          <w:rFonts w:ascii="Times New Roman" w:hAnsi="Times New Roman" w:cs="Times New Roman"/>
          <w:sz w:val="20"/>
          <w:szCs w:val="20"/>
          <w:lang w:val="en-US"/>
        </w:rPr>
        <w:tab/>
      </w:r>
      <w:r w:rsidR="00F320D8" w:rsidRPr="0007717A">
        <w:rPr>
          <w:rFonts w:ascii="Times New Roman" w:hAnsi="Times New Roman" w:cs="Times New Roman"/>
          <w:sz w:val="20"/>
          <w:szCs w:val="20"/>
          <w:lang w:val="en-US"/>
        </w:rPr>
        <w:tab/>
      </w:r>
      <w:r w:rsidR="00F74C9C" w:rsidRPr="00AD54F4">
        <w:rPr>
          <w:rFonts w:ascii="Arial" w:hAnsi="Arial" w:cs="Arial"/>
          <w:sz w:val="20"/>
          <w:szCs w:val="20"/>
          <w:lang w:val="en-US"/>
        </w:rPr>
        <w:t>Premixing (butter and sugar)</w:t>
      </w:r>
    </w:p>
    <w:p w14:paraId="326B3F30" w14:textId="41DE2D53" w:rsidR="00F74C9C" w:rsidRPr="00AD54F4" w:rsidRDefault="00AF635F" w:rsidP="00AF635F">
      <w:pPr>
        <w:spacing w:line="276" w:lineRule="auto"/>
        <w:rPr>
          <w:rFonts w:ascii="Arial" w:hAnsi="Arial" w:cs="Arial"/>
          <w:sz w:val="20"/>
          <w:szCs w:val="20"/>
          <w:lang w:val="en-US"/>
        </w:rPr>
      </w:pPr>
      <w:r w:rsidRPr="00AD54F4">
        <w:rPr>
          <w:rFonts w:ascii="Arial" w:hAnsi="Arial" w:cs="Arial"/>
          <w:noProof/>
          <w:sz w:val="20"/>
          <w:szCs w:val="20"/>
          <w:lang w:val="en-US"/>
        </w:rPr>
        <mc:AlternateContent>
          <mc:Choice Requires="wps">
            <w:drawing>
              <wp:anchor distT="0" distB="0" distL="114300" distR="114300" simplePos="0" relativeHeight="251713536" behindDoc="0" locked="0" layoutInCell="1" allowOverlap="1" wp14:anchorId="7E26D3CE" wp14:editId="07B46700">
                <wp:simplePos x="0" y="0"/>
                <wp:positionH relativeFrom="column">
                  <wp:posOffset>2051050</wp:posOffset>
                </wp:positionH>
                <wp:positionV relativeFrom="paragraph">
                  <wp:posOffset>112395</wp:posOffset>
                </wp:positionV>
                <wp:extent cx="0" cy="215900"/>
                <wp:effectExtent l="76200" t="0" r="57150" b="50800"/>
                <wp:wrapNone/>
                <wp:docPr id="365235616" name="Straight Arrow Connector 4"/>
                <wp:cNvGraphicFramePr/>
                <a:graphic xmlns:a="http://schemas.openxmlformats.org/drawingml/2006/main">
                  <a:graphicData uri="http://schemas.microsoft.com/office/word/2010/wordprocessingShape">
                    <wps:wsp>
                      <wps:cNvCnPr/>
                      <wps:spPr>
                        <a:xfrm>
                          <a:off x="0" y="0"/>
                          <a:ext cx="0" cy="215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A0ADE14" id="Straight Arrow Connector 4" o:spid="_x0000_s1026" type="#_x0000_t32" style="position:absolute;margin-left:161.5pt;margin-top:8.85pt;width:0;height:17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YRdtwEAAMoDAAAOAAAAZHJzL2Uyb0RvYy54bWysU8uO1DAQvCPxD5bvTJKRQBBNZg+zwAXB&#10;CtgP8DrtxJJfsptJ8ve0nZkMAoQE4tLxo6u6utw53M3WsDPEpL3reLOrOQMnfa/d0PHHr+9evOYs&#10;oXC9MN5BxxdI/O74/NlhCi3s/ehND5ERiUvtFDo+Ioa2qpIcwYq08wEcXSofrUDaxqHqo5iI3Zpq&#10;X9evqsnHPkQvISU6vV8v+bHwKwUSPymVAJnpOGnDEmOJTzlWx4NohyjCqOVFhvgHFVZoR0U3qnuB&#10;gn2L+hcqq2X0ySvcSW8rr5SWUHqgbpr6p26+jCJA6YXMSWGzKf0/WvnxfHIPkWyYQmpTeIi5i1lF&#10;m7+kj83FrGUzC2Zkcj2UdLpvXr6pi4/VDRdiwvfgLcuLjieMQg8jnrxz9CI+NsUrcf6QkCoT8ArI&#10;RY3LEYU2b13PcAk0Nhi1cIOB/F6UnlOqm+CywsXACv8MiumeJK5lyizByUR2FjQFQkpw2GxMlJ1h&#10;ShuzAeui74/AS36GQpmzvwFviFLZO9zAVjsff1cd56tkteZfHVj7zhY8+X4pT1msoYEpXl2GO0/k&#10;j/sCv/2Cx+8AAAD//wMAUEsDBBQABgAIAAAAIQC1/Z+83AAAAAkBAAAPAAAAZHJzL2Rvd25yZXYu&#10;eG1sTI/BTsMwEETvSPyDtUjcqNNUEAhxKoREjyAKB7i58daOGq+j2E0CX88iDuW4M6PZN9V69p0Y&#10;cYhtIAXLRQYCqQmmJavg/e3p6hZETJqM7gKhgi+MsK7PzypdmjDRK47bZAWXUCy1ApdSX0oZG4de&#10;x0Xokdjbh8HrxOdgpRn0xOW+k3mW3UivW+IPTvf46LA5bI9ewYv9GH1Om1bu7z6/N/bZHNyUlLq8&#10;mB/uQSSc0ykMv/iMDjUz7cKRTBSdglW+4i2JjaIAwYE/YafgelmArCv5f0H9AwAA//8DAFBLAQIt&#10;ABQABgAIAAAAIQC2gziS/gAAAOEBAAATAAAAAAAAAAAAAAAAAAAAAABbQ29udGVudF9UeXBlc10u&#10;eG1sUEsBAi0AFAAGAAgAAAAhADj9If/WAAAAlAEAAAsAAAAAAAAAAAAAAAAALwEAAF9yZWxzLy5y&#10;ZWxzUEsBAi0AFAAGAAgAAAAhAA85hF23AQAAygMAAA4AAAAAAAAAAAAAAAAALgIAAGRycy9lMm9E&#10;b2MueG1sUEsBAi0AFAAGAAgAAAAhALX9n7zcAAAACQEAAA8AAAAAAAAAAAAAAAAAEQQAAGRycy9k&#10;b3ducmV2LnhtbFBLBQYAAAAABAAEAPMAAAAaBQAAAAA=&#10;" strokecolor="#4472c4 [3204]" strokeweight=".5pt">
                <v:stroke endarrow="block" joinstyle="miter"/>
              </v:shape>
            </w:pict>
          </mc:Fallback>
        </mc:AlternateContent>
      </w:r>
      <w:r w:rsidR="00F74C9C" w:rsidRPr="00AD54F4">
        <w:rPr>
          <w:rFonts w:ascii="Arial" w:hAnsi="Arial" w:cs="Arial"/>
          <w:sz w:val="20"/>
          <w:szCs w:val="20"/>
          <w:lang w:val="en-US"/>
        </w:rPr>
        <w:tab/>
      </w:r>
      <w:r w:rsidR="00F74C9C" w:rsidRPr="00AD54F4">
        <w:rPr>
          <w:rFonts w:ascii="Arial" w:hAnsi="Arial" w:cs="Arial"/>
          <w:sz w:val="20"/>
          <w:szCs w:val="20"/>
          <w:lang w:val="en-US"/>
        </w:rPr>
        <w:tab/>
      </w:r>
      <w:r w:rsidR="00F74C9C" w:rsidRPr="00AD54F4">
        <w:rPr>
          <w:rFonts w:ascii="Arial" w:hAnsi="Arial" w:cs="Arial"/>
          <w:sz w:val="20"/>
          <w:szCs w:val="20"/>
          <w:lang w:val="en-US"/>
        </w:rPr>
        <w:tab/>
      </w:r>
      <w:r w:rsidR="00F74C9C" w:rsidRPr="00AD54F4">
        <w:rPr>
          <w:rFonts w:ascii="Arial" w:hAnsi="Arial" w:cs="Arial"/>
          <w:sz w:val="20"/>
          <w:szCs w:val="20"/>
          <w:lang w:val="en-US"/>
        </w:rPr>
        <w:tab/>
        <w:t>Mixing (flour, milk powder and baking powder)</w:t>
      </w:r>
    </w:p>
    <w:p w14:paraId="687C6FB4" w14:textId="21C7C7E0" w:rsidR="00F74C9C" w:rsidRPr="00AD54F4" w:rsidRDefault="00AF635F" w:rsidP="00AF635F">
      <w:pPr>
        <w:spacing w:line="276" w:lineRule="auto"/>
        <w:rPr>
          <w:rFonts w:ascii="Arial" w:hAnsi="Arial" w:cs="Arial"/>
          <w:sz w:val="20"/>
          <w:szCs w:val="20"/>
          <w:lang w:val="en-US"/>
        </w:rPr>
      </w:pPr>
      <w:r w:rsidRPr="00AD54F4">
        <w:rPr>
          <w:rFonts w:ascii="Arial" w:hAnsi="Arial" w:cs="Arial"/>
          <w:noProof/>
          <w:sz w:val="20"/>
          <w:szCs w:val="20"/>
          <w:lang w:val="en-US"/>
        </w:rPr>
        <mc:AlternateContent>
          <mc:Choice Requires="wps">
            <w:drawing>
              <wp:anchor distT="0" distB="0" distL="114300" distR="114300" simplePos="0" relativeHeight="251715584" behindDoc="0" locked="0" layoutInCell="1" allowOverlap="1" wp14:anchorId="3D7AEF24" wp14:editId="4A5B52AA">
                <wp:simplePos x="0" y="0"/>
                <wp:positionH relativeFrom="column">
                  <wp:posOffset>2038350</wp:posOffset>
                </wp:positionH>
                <wp:positionV relativeFrom="paragraph">
                  <wp:posOffset>97155</wp:posOffset>
                </wp:positionV>
                <wp:extent cx="0" cy="215900"/>
                <wp:effectExtent l="76200" t="0" r="57150" b="50800"/>
                <wp:wrapNone/>
                <wp:docPr id="1877821065" name="Straight Arrow Connector 4"/>
                <wp:cNvGraphicFramePr/>
                <a:graphic xmlns:a="http://schemas.openxmlformats.org/drawingml/2006/main">
                  <a:graphicData uri="http://schemas.microsoft.com/office/word/2010/wordprocessingShape">
                    <wps:wsp>
                      <wps:cNvCnPr/>
                      <wps:spPr>
                        <a:xfrm>
                          <a:off x="0" y="0"/>
                          <a:ext cx="0" cy="215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756F5ED" id="Straight Arrow Connector 4" o:spid="_x0000_s1026" type="#_x0000_t32" style="position:absolute;margin-left:160.5pt;margin-top:7.65pt;width:0;height:17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YRdtwEAAMoDAAAOAAAAZHJzL2Uyb0RvYy54bWysU8uO1DAQvCPxD5bvTJKRQBBNZg+zwAXB&#10;CtgP8DrtxJJfsptJ8ve0nZkMAoQE4tLxo6u6utw53M3WsDPEpL3reLOrOQMnfa/d0PHHr+9evOYs&#10;oXC9MN5BxxdI/O74/NlhCi3s/ehND5ERiUvtFDo+Ioa2qpIcwYq08wEcXSofrUDaxqHqo5iI3Zpq&#10;X9evqsnHPkQvISU6vV8v+bHwKwUSPymVAJnpOGnDEmOJTzlWx4NohyjCqOVFhvgHFVZoR0U3qnuB&#10;gn2L+hcqq2X0ySvcSW8rr5SWUHqgbpr6p26+jCJA6YXMSWGzKf0/WvnxfHIPkWyYQmpTeIi5i1lF&#10;m7+kj83FrGUzC2Zkcj2UdLpvXr6pi4/VDRdiwvfgLcuLjieMQg8jnrxz9CI+NsUrcf6QkCoT8ArI&#10;RY3LEYU2b13PcAk0Nhi1cIOB/F6UnlOqm+CywsXACv8MiumeJK5lyizByUR2FjQFQkpw2GxMlJ1h&#10;ShuzAeui74/AS36GQpmzvwFviFLZO9zAVjsff1cd56tkteZfHVj7zhY8+X4pT1msoYEpXl2GO0/k&#10;j/sCv/2Cx+8AAAD//wMAUEsDBBQABgAIAAAAIQBweQEq3AAAAAkBAAAPAAAAZHJzL2Rvd25yZXYu&#10;eG1sTI/BTsMwEETvSPyDtUjcqNMEEA1xKoREjyAKB7i58daOGq+j2E0CX88iDuW4M6PZN9V69p0Y&#10;cYhtIAXLRQYCqQmmJavg/e3p6g5ETJqM7gKhgi+MsK7PzypdmjDRK47bZAWXUCy1ApdSX0oZG4de&#10;x0Xokdjbh8HrxOdgpRn0xOW+k3mW3UqvW+IPTvf46LA5bI9ewYv9GH1Om1buV5/fG/tsDm5KSl1e&#10;zA/3IBLO6RSGX3xGh5qZduFIJopOQZEveUti46YAwYE/YafgelWArCv5f0H9AwAA//8DAFBLAQIt&#10;ABQABgAIAAAAIQC2gziS/gAAAOEBAAATAAAAAAAAAAAAAAAAAAAAAABbQ29udGVudF9UeXBlc10u&#10;eG1sUEsBAi0AFAAGAAgAAAAhADj9If/WAAAAlAEAAAsAAAAAAAAAAAAAAAAALwEAAF9yZWxzLy5y&#10;ZWxzUEsBAi0AFAAGAAgAAAAhAA85hF23AQAAygMAAA4AAAAAAAAAAAAAAAAALgIAAGRycy9lMm9E&#10;b2MueG1sUEsBAi0AFAAGAAgAAAAhAHB5ASrcAAAACQEAAA8AAAAAAAAAAAAAAAAAEQQAAGRycy9k&#10;b3ducmV2LnhtbFBLBQYAAAAABAAEAPMAAAAaBQAAAAA=&#10;" strokecolor="#4472c4 [3204]" strokeweight=".5pt">
                <v:stroke endarrow="block" joinstyle="miter"/>
              </v:shape>
            </w:pict>
          </mc:Fallback>
        </mc:AlternateContent>
      </w:r>
      <w:r w:rsidR="00F74C9C" w:rsidRPr="00AD54F4">
        <w:rPr>
          <w:rFonts w:ascii="Arial" w:hAnsi="Arial" w:cs="Arial"/>
          <w:sz w:val="20"/>
          <w:szCs w:val="20"/>
          <w:lang w:val="en-US"/>
        </w:rPr>
        <w:tab/>
      </w:r>
      <w:r w:rsidR="00F74C9C" w:rsidRPr="00AD54F4">
        <w:rPr>
          <w:rFonts w:ascii="Arial" w:hAnsi="Arial" w:cs="Arial"/>
          <w:sz w:val="20"/>
          <w:szCs w:val="20"/>
          <w:lang w:val="en-US"/>
        </w:rPr>
        <w:tab/>
      </w:r>
      <w:r w:rsidR="00F74C9C" w:rsidRPr="00AD54F4">
        <w:rPr>
          <w:rFonts w:ascii="Arial" w:hAnsi="Arial" w:cs="Arial"/>
          <w:sz w:val="20"/>
          <w:szCs w:val="20"/>
          <w:lang w:val="en-US"/>
        </w:rPr>
        <w:tab/>
      </w:r>
      <w:r w:rsidR="00F74C9C" w:rsidRPr="00AD54F4">
        <w:rPr>
          <w:rFonts w:ascii="Arial" w:hAnsi="Arial" w:cs="Arial"/>
          <w:sz w:val="20"/>
          <w:szCs w:val="20"/>
          <w:lang w:val="en-US"/>
        </w:rPr>
        <w:tab/>
        <w:t>Sheeting (3-5mm thick)</w:t>
      </w:r>
    </w:p>
    <w:p w14:paraId="1E2A78F6" w14:textId="597C43EE" w:rsidR="00F74C9C" w:rsidRPr="00AD54F4" w:rsidRDefault="00AF635F" w:rsidP="00AF635F">
      <w:pPr>
        <w:spacing w:line="276" w:lineRule="auto"/>
        <w:rPr>
          <w:rFonts w:ascii="Arial" w:hAnsi="Arial" w:cs="Arial"/>
          <w:sz w:val="20"/>
          <w:szCs w:val="20"/>
          <w:lang w:val="en-US"/>
        </w:rPr>
      </w:pPr>
      <w:r w:rsidRPr="00AD54F4">
        <w:rPr>
          <w:rFonts w:ascii="Arial" w:hAnsi="Arial" w:cs="Arial"/>
          <w:noProof/>
          <w:sz w:val="20"/>
          <w:szCs w:val="20"/>
          <w:lang w:val="en-US"/>
        </w:rPr>
        <w:lastRenderedPageBreak/>
        <mc:AlternateContent>
          <mc:Choice Requires="wps">
            <w:drawing>
              <wp:anchor distT="0" distB="0" distL="114300" distR="114300" simplePos="0" relativeHeight="251721728" behindDoc="0" locked="0" layoutInCell="1" allowOverlap="1" wp14:anchorId="1B28BF37" wp14:editId="45847184">
                <wp:simplePos x="0" y="0"/>
                <wp:positionH relativeFrom="column">
                  <wp:posOffset>2038350</wp:posOffset>
                </wp:positionH>
                <wp:positionV relativeFrom="paragraph">
                  <wp:posOffset>100965</wp:posOffset>
                </wp:positionV>
                <wp:extent cx="0" cy="215900"/>
                <wp:effectExtent l="76200" t="0" r="57150" b="50800"/>
                <wp:wrapNone/>
                <wp:docPr id="885134736" name="Straight Arrow Connector 4"/>
                <wp:cNvGraphicFramePr/>
                <a:graphic xmlns:a="http://schemas.openxmlformats.org/drawingml/2006/main">
                  <a:graphicData uri="http://schemas.microsoft.com/office/word/2010/wordprocessingShape">
                    <wps:wsp>
                      <wps:cNvCnPr/>
                      <wps:spPr>
                        <a:xfrm>
                          <a:off x="0" y="0"/>
                          <a:ext cx="0" cy="215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4A1FAFD" id="Straight Arrow Connector 4" o:spid="_x0000_s1026" type="#_x0000_t32" style="position:absolute;margin-left:160.5pt;margin-top:7.95pt;width:0;height:17pt;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YRdtwEAAMoDAAAOAAAAZHJzL2Uyb0RvYy54bWysU8uO1DAQvCPxD5bvTJKRQBBNZg+zwAXB&#10;CtgP8DrtxJJfsptJ8ve0nZkMAoQE4tLxo6u6utw53M3WsDPEpL3reLOrOQMnfa/d0PHHr+9evOYs&#10;oXC9MN5BxxdI/O74/NlhCi3s/ehND5ERiUvtFDo+Ioa2qpIcwYq08wEcXSofrUDaxqHqo5iI3Zpq&#10;X9evqsnHPkQvISU6vV8v+bHwKwUSPymVAJnpOGnDEmOJTzlWx4NohyjCqOVFhvgHFVZoR0U3qnuB&#10;gn2L+hcqq2X0ySvcSW8rr5SWUHqgbpr6p26+jCJA6YXMSWGzKf0/WvnxfHIPkWyYQmpTeIi5i1lF&#10;m7+kj83FrGUzC2Zkcj2UdLpvXr6pi4/VDRdiwvfgLcuLjieMQg8jnrxz9CI+NsUrcf6QkCoT8ArI&#10;RY3LEYU2b13PcAk0Nhi1cIOB/F6UnlOqm+CywsXACv8MiumeJK5lyizByUR2FjQFQkpw2GxMlJ1h&#10;ShuzAeui74/AS36GQpmzvwFviFLZO9zAVjsff1cd56tkteZfHVj7zhY8+X4pT1msoYEpXl2GO0/k&#10;j/sCv/2Cx+8AAAD//wMAUEsDBBQABgAIAAAAIQBBfCTW3AAAAAkBAAAPAAAAZHJzL2Rvd25yZXYu&#10;eG1sTI/BTsMwEETvSPyDtUjcqNNQEAlxKoREj0UUDnBz460dNV5HsZsEvp5FHOC4M6PZN9V69p0Y&#10;cYhtIAXLRQYCqQmmJavg7fXp6g5ETJqM7gKhgk+MsK7PzypdmjDRC467ZAWXUCy1ApdSX0oZG4de&#10;x0Xokdg7hMHrxOdgpRn0xOW+k3mW3UqvW+IPTvf46LA57k5ewbN9H31Om1Yeio+vjd2ao5uSUpcX&#10;88M9iIRz+gvDDz6jQ81M+3AiE0Wn4Dpf8pbExk0BggO/wl7BqihA1pX8v6D+BgAA//8DAFBLAQIt&#10;ABQABgAIAAAAIQC2gziS/gAAAOEBAAATAAAAAAAAAAAAAAAAAAAAAABbQ29udGVudF9UeXBlc10u&#10;eG1sUEsBAi0AFAAGAAgAAAAhADj9If/WAAAAlAEAAAsAAAAAAAAAAAAAAAAALwEAAF9yZWxzLy5y&#10;ZWxzUEsBAi0AFAAGAAgAAAAhAA85hF23AQAAygMAAA4AAAAAAAAAAAAAAAAALgIAAGRycy9lMm9E&#10;b2MueG1sUEsBAi0AFAAGAAgAAAAhAEF8JNbcAAAACQEAAA8AAAAAAAAAAAAAAAAAEQQAAGRycy9k&#10;b3ducmV2LnhtbFBLBQYAAAAABAAEAPMAAAAaBQAAAAA=&#10;" strokecolor="#4472c4 [3204]" strokeweight=".5pt">
                <v:stroke endarrow="block" joinstyle="miter"/>
              </v:shape>
            </w:pict>
          </mc:Fallback>
        </mc:AlternateContent>
      </w:r>
      <w:r w:rsidR="00F74C9C" w:rsidRPr="00AD54F4">
        <w:rPr>
          <w:rFonts w:ascii="Arial" w:hAnsi="Arial" w:cs="Arial"/>
          <w:sz w:val="20"/>
          <w:szCs w:val="20"/>
          <w:lang w:val="en-US"/>
        </w:rPr>
        <w:tab/>
      </w:r>
      <w:r w:rsidR="00F74C9C" w:rsidRPr="00AD54F4">
        <w:rPr>
          <w:rFonts w:ascii="Arial" w:hAnsi="Arial" w:cs="Arial"/>
          <w:sz w:val="20"/>
          <w:szCs w:val="20"/>
          <w:lang w:val="en-US"/>
        </w:rPr>
        <w:tab/>
      </w:r>
      <w:r w:rsidR="00F74C9C" w:rsidRPr="00AD54F4">
        <w:rPr>
          <w:rFonts w:ascii="Arial" w:hAnsi="Arial" w:cs="Arial"/>
          <w:sz w:val="20"/>
          <w:szCs w:val="20"/>
          <w:lang w:val="en-US"/>
        </w:rPr>
        <w:tab/>
      </w:r>
      <w:r w:rsidR="00F74C9C" w:rsidRPr="00AD54F4">
        <w:rPr>
          <w:rFonts w:ascii="Arial" w:hAnsi="Arial" w:cs="Arial"/>
          <w:sz w:val="20"/>
          <w:szCs w:val="20"/>
          <w:lang w:val="en-US"/>
        </w:rPr>
        <w:tab/>
        <w:t>Molding</w:t>
      </w:r>
    </w:p>
    <w:p w14:paraId="78E163DD" w14:textId="0F46EFC2" w:rsidR="00F74C9C" w:rsidRPr="00AD54F4" w:rsidRDefault="00AF635F" w:rsidP="00AF635F">
      <w:pPr>
        <w:spacing w:line="276" w:lineRule="auto"/>
        <w:rPr>
          <w:rFonts w:ascii="Arial" w:hAnsi="Arial" w:cs="Arial"/>
          <w:sz w:val="20"/>
          <w:szCs w:val="20"/>
          <w:lang w:val="en-US"/>
        </w:rPr>
      </w:pPr>
      <w:r w:rsidRPr="00AD54F4">
        <w:rPr>
          <w:rFonts w:ascii="Arial" w:hAnsi="Arial" w:cs="Arial"/>
          <w:noProof/>
          <w:sz w:val="20"/>
          <w:szCs w:val="20"/>
          <w:lang w:val="en-US"/>
        </w:rPr>
        <mc:AlternateContent>
          <mc:Choice Requires="wps">
            <w:drawing>
              <wp:anchor distT="0" distB="0" distL="114300" distR="114300" simplePos="0" relativeHeight="251723776" behindDoc="0" locked="0" layoutInCell="1" allowOverlap="1" wp14:anchorId="6213E6A3" wp14:editId="7FFE032A">
                <wp:simplePos x="0" y="0"/>
                <wp:positionH relativeFrom="column">
                  <wp:posOffset>2025650</wp:posOffset>
                </wp:positionH>
                <wp:positionV relativeFrom="paragraph">
                  <wp:posOffset>110490</wp:posOffset>
                </wp:positionV>
                <wp:extent cx="0" cy="215900"/>
                <wp:effectExtent l="76200" t="0" r="57150" b="50800"/>
                <wp:wrapNone/>
                <wp:docPr id="120412800" name="Straight Arrow Connector 4"/>
                <wp:cNvGraphicFramePr/>
                <a:graphic xmlns:a="http://schemas.openxmlformats.org/drawingml/2006/main">
                  <a:graphicData uri="http://schemas.microsoft.com/office/word/2010/wordprocessingShape">
                    <wps:wsp>
                      <wps:cNvCnPr/>
                      <wps:spPr>
                        <a:xfrm>
                          <a:off x="0" y="0"/>
                          <a:ext cx="0" cy="215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18CEE4A" id="Straight Arrow Connector 4" o:spid="_x0000_s1026" type="#_x0000_t32" style="position:absolute;margin-left:159.5pt;margin-top:8.7pt;width:0;height:17pt;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YRdtwEAAMoDAAAOAAAAZHJzL2Uyb0RvYy54bWysU8uO1DAQvCPxD5bvTJKRQBBNZg+zwAXB&#10;CtgP8DrtxJJfsptJ8ve0nZkMAoQE4tLxo6u6utw53M3WsDPEpL3reLOrOQMnfa/d0PHHr+9evOYs&#10;oXC9MN5BxxdI/O74/NlhCi3s/ehND5ERiUvtFDo+Ioa2qpIcwYq08wEcXSofrUDaxqHqo5iI3Zpq&#10;X9evqsnHPkQvISU6vV8v+bHwKwUSPymVAJnpOGnDEmOJTzlWx4NohyjCqOVFhvgHFVZoR0U3qnuB&#10;gn2L+hcqq2X0ySvcSW8rr5SWUHqgbpr6p26+jCJA6YXMSWGzKf0/WvnxfHIPkWyYQmpTeIi5i1lF&#10;m7+kj83FrGUzC2Zkcj2UdLpvXr6pi4/VDRdiwvfgLcuLjieMQg8jnrxz9CI+NsUrcf6QkCoT8ArI&#10;RY3LEYU2b13PcAk0Nhi1cIOB/F6UnlOqm+CywsXACv8MiumeJK5lyizByUR2FjQFQkpw2GxMlJ1h&#10;ShuzAeui74/AS36GQpmzvwFviFLZO9zAVjsff1cd56tkteZfHVj7zhY8+X4pT1msoYEpXl2GO0/k&#10;j/sCv/2Cx+8AAAD//wMAUEsDBBQABgAIAAAAIQCX0gTQ3QAAAAkBAAAPAAAAZHJzL2Rvd25yZXYu&#10;eG1sTI/BTsMwEETvSPyDtUjcqJPSAg1xKoREjyAKB7i58daOGq+j2E0CX88iDuW4M6PZN+V68q0Y&#10;sI9NIAX5LAOBVAfTkFXw/vZ0dQciJk1Gt4FQwRdGWFfnZ6UuTBjpFYdtsoJLKBZagUupK6SMtUOv&#10;4yx0SOztQ+914rO30vR65HLfynmW3UivG+IPTnf46LA+bI9ewYv9GPycNo3crz6/N/bZHNyYlLq8&#10;mB7uQSSc0ikMv/iMDhUz7cKRTBStgut8xVsSG7cLEBz4E3YKlvkCZFXK/wuqHwAAAP//AwBQSwEC&#10;LQAUAAYACAAAACEAtoM4kv4AAADhAQAAEwAAAAAAAAAAAAAAAAAAAAAAW0NvbnRlbnRfVHlwZXNd&#10;LnhtbFBLAQItABQABgAIAAAAIQA4/SH/1gAAAJQBAAALAAAAAAAAAAAAAAAAAC8BAABfcmVscy8u&#10;cmVsc1BLAQItABQABgAIAAAAIQAPOYRdtwEAAMoDAAAOAAAAAAAAAAAAAAAAAC4CAABkcnMvZTJv&#10;RG9jLnhtbFBLAQItABQABgAIAAAAIQCX0gTQ3QAAAAkBAAAPAAAAAAAAAAAAAAAAABEEAABkcnMv&#10;ZG93bnJldi54bWxQSwUGAAAAAAQABADzAAAAGwUAAAAA&#10;" strokecolor="#4472c4 [3204]" strokeweight=".5pt">
                <v:stroke endarrow="block" joinstyle="miter"/>
              </v:shape>
            </w:pict>
          </mc:Fallback>
        </mc:AlternateContent>
      </w:r>
      <w:r w:rsidR="00F74C9C" w:rsidRPr="00AD54F4">
        <w:rPr>
          <w:rFonts w:ascii="Arial" w:hAnsi="Arial" w:cs="Arial"/>
          <w:sz w:val="20"/>
          <w:szCs w:val="20"/>
          <w:lang w:val="en-US"/>
        </w:rPr>
        <w:tab/>
      </w:r>
      <w:r w:rsidR="00F74C9C" w:rsidRPr="00AD54F4">
        <w:rPr>
          <w:rFonts w:ascii="Arial" w:hAnsi="Arial" w:cs="Arial"/>
          <w:sz w:val="20"/>
          <w:szCs w:val="20"/>
          <w:lang w:val="en-US"/>
        </w:rPr>
        <w:tab/>
      </w:r>
      <w:r w:rsidR="00F74C9C" w:rsidRPr="00AD54F4">
        <w:rPr>
          <w:rFonts w:ascii="Arial" w:hAnsi="Arial" w:cs="Arial"/>
          <w:sz w:val="20"/>
          <w:szCs w:val="20"/>
          <w:lang w:val="en-US"/>
        </w:rPr>
        <w:tab/>
      </w:r>
      <w:r w:rsidR="00F74C9C" w:rsidRPr="00AD54F4">
        <w:rPr>
          <w:rFonts w:ascii="Arial" w:hAnsi="Arial" w:cs="Arial"/>
          <w:sz w:val="20"/>
          <w:szCs w:val="20"/>
          <w:lang w:val="en-US"/>
        </w:rPr>
        <w:tab/>
        <w:t>Baking (at 180°C, 20 min)</w:t>
      </w:r>
    </w:p>
    <w:p w14:paraId="289A9EA4" w14:textId="5CE8817B" w:rsidR="00F74C9C" w:rsidRPr="00AD54F4" w:rsidRDefault="00AF635F" w:rsidP="00AF635F">
      <w:pPr>
        <w:spacing w:line="276" w:lineRule="auto"/>
        <w:rPr>
          <w:rFonts w:ascii="Arial" w:hAnsi="Arial" w:cs="Arial"/>
          <w:sz w:val="20"/>
          <w:szCs w:val="20"/>
          <w:lang w:val="en-US"/>
        </w:rPr>
      </w:pPr>
      <w:r w:rsidRPr="00AD54F4">
        <w:rPr>
          <w:rFonts w:ascii="Arial" w:hAnsi="Arial" w:cs="Arial"/>
          <w:noProof/>
          <w:sz w:val="20"/>
          <w:szCs w:val="20"/>
          <w:lang w:val="en-US"/>
        </w:rPr>
        <mc:AlternateContent>
          <mc:Choice Requires="wps">
            <w:drawing>
              <wp:anchor distT="0" distB="0" distL="114300" distR="114300" simplePos="0" relativeHeight="251724800" behindDoc="0" locked="0" layoutInCell="1" allowOverlap="1" wp14:anchorId="5EBC3375" wp14:editId="7FA73599">
                <wp:simplePos x="0" y="0"/>
                <wp:positionH relativeFrom="column">
                  <wp:posOffset>2012950</wp:posOffset>
                </wp:positionH>
                <wp:positionV relativeFrom="paragraph">
                  <wp:posOffset>139700</wp:posOffset>
                </wp:positionV>
                <wp:extent cx="0" cy="133350"/>
                <wp:effectExtent l="76200" t="0" r="57150" b="57150"/>
                <wp:wrapNone/>
                <wp:docPr id="193695081" name="Straight Arrow Connector 5"/>
                <wp:cNvGraphicFramePr/>
                <a:graphic xmlns:a="http://schemas.openxmlformats.org/drawingml/2006/main">
                  <a:graphicData uri="http://schemas.microsoft.com/office/word/2010/wordprocessingShape">
                    <wps:wsp>
                      <wps:cNvCnPr/>
                      <wps:spPr>
                        <a:xfrm>
                          <a:off x="0" y="0"/>
                          <a:ext cx="0" cy="133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5BD94AB" id="Straight Arrow Connector 5" o:spid="_x0000_s1026" type="#_x0000_t32" style="position:absolute;margin-left:158.5pt;margin-top:11pt;width:0;height:10.5pt;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mMPtwEAAMoDAAAOAAAAZHJzL2Uyb0RvYy54bWysU8uO1DAQvCPxD5bvTJIdgVA0mT3MAhcE&#10;Kx4f4HXaiSW/ZDeT5O9pOzMZBAgJxKXjR1d1dblzuJ+tYWeISXvX8WZXcwZO+l67oeNfv7x98Zqz&#10;hML1wngHHV8g8fvj82eHKbRw50dveoiMSFxqp9DxETG0VZXkCFaknQ/g6FL5aAXSNg5VH8VE7NZU&#10;d3X9qpp87EP0ElKi04f1kh8Lv1Ig8aNSCZCZjpM2LDGW+JRjdTyIdogijFpeZIh/UGGFdlR0o3oQ&#10;KNi3qH+hslpGn7zCnfS28kppCaUH6qapf+rm8ygClF7InBQ2m9L/o5Ufzif3GMmGKaQ2hceYu5hV&#10;tPlL+thczFo2s2BGJtdDSafNfr9/WXysbrgQE74Db1ledDxhFHoY8eSdoxfxsSleifP7hFSZgFdA&#10;Lmpcjii0eeN6hkugscGohRsM5Pei9JxS3QSXFS4GVvgnUEz3JHEtU2YJTiays6ApEFKCw2ZjouwM&#10;U9qYDVgXfX8EXvIzFMqc/Q14Q5TK3uEGttr5+LvqOF8lqzX/6sDad7bgyfdLecpiDQ1M8eoy3Hki&#10;f9wX+O0XPH4HAAD//wMAUEsDBBQABgAIAAAAIQAceQCc3QAAAAkBAAAPAAAAZHJzL2Rvd25yZXYu&#10;eG1sTI9PT8MwDMXvSHyHyEjcWLoO8afUnRASO4IYHOCWNV5arXGqJmsLnx4jDnCy7Pf0/Hvlevad&#10;GmmIbWCE5SIDRVwH27JDeHt9vLgBFZNha7rAhPBJEdbV6UlpChsmfqFxm5ySEI6FQWhS6gutY92Q&#10;N3ERemLR9mHwJsk6OG0HM0m473SeZVfam5blQ2N6emioPmyPHuHZvY8+502r97cfXxv3ZA/NlBDP&#10;z+b7O1CJ5vRnhh98QYdKmHbhyDaqDmG1vJYuCSHPZYrh97BDuFxloKtS/29QfQMAAP//AwBQSwEC&#10;LQAUAAYACAAAACEAtoM4kv4AAADhAQAAEwAAAAAAAAAAAAAAAAAAAAAAW0NvbnRlbnRfVHlwZXNd&#10;LnhtbFBLAQItABQABgAIAAAAIQA4/SH/1gAAAJQBAAALAAAAAAAAAAAAAAAAAC8BAABfcmVscy8u&#10;cmVsc1BLAQItABQABgAIAAAAIQAFBmMPtwEAAMoDAAAOAAAAAAAAAAAAAAAAAC4CAABkcnMvZTJv&#10;RG9jLnhtbFBLAQItABQABgAIAAAAIQAceQCc3QAAAAkBAAAPAAAAAAAAAAAAAAAAABEEAABkcnMv&#10;ZG93bnJldi54bWxQSwUGAAAAAAQABADzAAAAGwUAAAAA&#10;" strokecolor="#4472c4 [3204]" strokeweight=".5pt">
                <v:stroke endarrow="block" joinstyle="miter"/>
              </v:shape>
            </w:pict>
          </mc:Fallback>
        </mc:AlternateContent>
      </w:r>
      <w:r w:rsidR="00F74C9C" w:rsidRPr="00AD54F4">
        <w:rPr>
          <w:rFonts w:ascii="Arial" w:hAnsi="Arial" w:cs="Arial"/>
          <w:sz w:val="20"/>
          <w:szCs w:val="20"/>
          <w:lang w:val="en-US"/>
        </w:rPr>
        <w:tab/>
      </w:r>
      <w:r w:rsidR="00F74C9C" w:rsidRPr="00AD54F4">
        <w:rPr>
          <w:rFonts w:ascii="Arial" w:hAnsi="Arial" w:cs="Arial"/>
          <w:sz w:val="20"/>
          <w:szCs w:val="20"/>
          <w:lang w:val="en-US"/>
        </w:rPr>
        <w:tab/>
      </w:r>
      <w:r w:rsidR="00F74C9C" w:rsidRPr="00AD54F4">
        <w:rPr>
          <w:rFonts w:ascii="Arial" w:hAnsi="Arial" w:cs="Arial"/>
          <w:sz w:val="20"/>
          <w:szCs w:val="20"/>
          <w:lang w:val="en-US"/>
        </w:rPr>
        <w:tab/>
      </w:r>
      <w:r w:rsidR="00F74C9C" w:rsidRPr="00AD54F4">
        <w:rPr>
          <w:rFonts w:ascii="Arial" w:hAnsi="Arial" w:cs="Arial"/>
          <w:sz w:val="20"/>
          <w:szCs w:val="20"/>
          <w:lang w:val="en-US"/>
        </w:rPr>
        <w:tab/>
        <w:t>Cooling</w:t>
      </w:r>
    </w:p>
    <w:p w14:paraId="701AC485" w14:textId="6AD73C9B" w:rsidR="00F74C9C" w:rsidRPr="0007717A" w:rsidRDefault="00AF635F" w:rsidP="00AF635F">
      <w:pPr>
        <w:spacing w:line="276" w:lineRule="auto"/>
        <w:rPr>
          <w:rFonts w:ascii="Times New Roman" w:hAnsi="Times New Roman" w:cs="Times New Roman"/>
          <w:sz w:val="20"/>
          <w:szCs w:val="20"/>
          <w:lang w:val="en-US"/>
        </w:rPr>
      </w:pPr>
      <w:r w:rsidRPr="0007717A">
        <w:rPr>
          <w:noProof/>
          <w:sz w:val="20"/>
          <w:szCs w:val="20"/>
          <w:lang w:val="en-US"/>
        </w:rPr>
        <mc:AlternateContent>
          <mc:Choice Requires="wps">
            <w:drawing>
              <wp:anchor distT="0" distB="0" distL="114300" distR="114300" simplePos="0" relativeHeight="251708416" behindDoc="0" locked="0" layoutInCell="1" allowOverlap="1" wp14:anchorId="44FB3FF7" wp14:editId="63D6DC70">
                <wp:simplePos x="0" y="0"/>
                <wp:positionH relativeFrom="margin">
                  <wp:posOffset>1733550</wp:posOffset>
                </wp:positionH>
                <wp:positionV relativeFrom="paragraph">
                  <wp:posOffset>3175</wp:posOffset>
                </wp:positionV>
                <wp:extent cx="723900" cy="266700"/>
                <wp:effectExtent l="0" t="0" r="19050" b="19050"/>
                <wp:wrapNone/>
                <wp:docPr id="207563192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266700"/>
                        </a:xfrm>
                        <a:prstGeom prst="rect">
                          <a:avLst/>
                        </a:prstGeom>
                        <a:solidFill>
                          <a:srgbClr val="FFFFFF"/>
                        </a:solidFill>
                        <a:ln w="9525">
                          <a:solidFill>
                            <a:srgbClr val="000000"/>
                          </a:solidFill>
                          <a:miter lim="800000"/>
                          <a:headEnd/>
                          <a:tailEnd/>
                        </a:ln>
                      </wps:spPr>
                      <wps:txbx>
                        <w:txbxContent>
                          <w:p w14:paraId="4624D274" w14:textId="48BD622E" w:rsidR="00AF635F" w:rsidRPr="00AD54F4" w:rsidRDefault="00AF635F" w:rsidP="00AF635F">
                            <w:pPr>
                              <w:rPr>
                                <w:rFonts w:ascii="Arial" w:hAnsi="Arial" w:cs="Arial"/>
                                <w:sz w:val="24"/>
                                <w:szCs w:val="24"/>
                              </w:rPr>
                            </w:pPr>
                            <w:r w:rsidRPr="00AD54F4">
                              <w:rPr>
                                <w:rFonts w:ascii="Arial" w:hAnsi="Arial" w:cs="Arial"/>
                                <w:sz w:val="20"/>
                                <w:szCs w:val="20"/>
                                <w:lang w:val="en-US"/>
                              </w:rPr>
                              <w:t>Cookies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FB3FF7" id="_x0000_s1031" type="#_x0000_t202" style="position:absolute;margin-left:136.5pt;margin-top:.25pt;width:57pt;height:21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g/iLQIAAFQEAAAOAAAAZHJzL2Uyb0RvYy54bWysVNtu2zAMfR+wfxD0vthxc2mMOEWXLsOA&#10;7gK0+wBFlmNhkqhJSuzs60vJaZrdXob5QZBE6pA8h/TypteKHITzEkxFx6OcEmE41NLsKvr1cfPm&#10;mhIfmKmZAiMqehSe3qxev1p2thQFtKBq4QiCGF92tqJtCLbMMs9boZkfgRUGjQ04zQIe3S6rHesQ&#10;XausyPNZ1oGrrQMuvMfbu8FIVwm/aQQPn5vGi0BURTG3kFaX1m1cs9WSlTvHbCv5KQ32D1loJg0G&#10;PUPdscDI3snfoLTkDjw0YcRBZ9A0kotUA1Yzzn+p5qFlVqRakBxvzzT5/wfLPx2+OCLrihb5fDq7&#10;Gi+KBSWGadTqUfSBvIWeFImnzvoS3R8sPgg93qPeqWZv74F/88TAumVmJ26dg64VrMY8x5Hh7OJp&#10;VMaXPoJsu49QYxy2D5CA+sbpSCLSQhAd9TqeNYq5cLycF1eLHC0cTcVsNsd9jMDK58fW+fBegCZx&#10;U1GHLZDA2eHeh8H12SXG8qBkvZFKpYPbbdfKkQPDdtmk74T+k5sypKvoYlpMh/r/CpGn708QWgbs&#10;eyV1Ra/PTqyMrL0zderKwKQa9lidMicaI3MDh6Hf9km5aQwQWd1CfUReHQxtjmOJmxbcD0o6bPGK&#10;+u975gQl6oNBbRbjySTORDpMpnOUmbhLy/bSwgxHqIoGSobtOqQ5irwZuEUNG5n4fcnklDK2blLo&#10;NGZxNi7PyevlZ7B6AgAA//8DAFBLAwQUAAYACAAAACEAcbSbyd0AAAAHAQAADwAAAGRycy9kb3du&#10;cmV2LnhtbEyPwU7DMBBE70j8g7VIXBB1SNomhDgVQgLBDQqCqxtvk4h4HWw3DX/PcoLjaEYzb6rN&#10;bAcxoQ+9IwVXiwQEUuNMT62Ct9f7ywJEiJqMHhyhgm8MsKlPTypdGnekF5y2sRVcQqHUCroYx1LK&#10;0HRodVi4EYm9vfNWR5a+lcbrI5fbQaZJspZW98QLnR7xrsPmc3uwCorl4/QRnrLn92a9H67jRT49&#10;fHmlzs/m2xsQEef4F4ZffEaHmpl27kAmiEFBmmf8JSpYgWA7K3KWOwXLdAWyruR//voHAAD//wMA&#10;UEsBAi0AFAAGAAgAAAAhALaDOJL+AAAA4QEAABMAAAAAAAAAAAAAAAAAAAAAAFtDb250ZW50X1R5&#10;cGVzXS54bWxQSwECLQAUAAYACAAAACEAOP0h/9YAAACUAQAACwAAAAAAAAAAAAAAAAAvAQAAX3Jl&#10;bHMvLnJlbHNQSwECLQAUAAYACAAAACEA8YYP4i0CAABUBAAADgAAAAAAAAAAAAAAAAAuAgAAZHJz&#10;L2Uyb0RvYy54bWxQSwECLQAUAAYACAAAACEAcbSbyd0AAAAHAQAADwAAAAAAAAAAAAAAAACHBAAA&#10;ZHJzL2Rvd25yZXYueG1sUEsFBgAAAAAEAAQA8wAAAJEFAAAAAA==&#10;">
                <v:textbox>
                  <w:txbxContent>
                    <w:p w14:paraId="4624D274" w14:textId="48BD622E" w:rsidR="00AF635F" w:rsidRPr="00AD54F4" w:rsidRDefault="00AF635F" w:rsidP="00AF635F">
                      <w:pPr>
                        <w:rPr>
                          <w:rFonts w:ascii="Arial" w:hAnsi="Arial" w:cs="Arial"/>
                          <w:sz w:val="24"/>
                          <w:szCs w:val="24"/>
                        </w:rPr>
                      </w:pPr>
                      <w:r w:rsidRPr="00AD54F4">
                        <w:rPr>
                          <w:rFonts w:ascii="Arial" w:hAnsi="Arial" w:cs="Arial"/>
                          <w:sz w:val="20"/>
                          <w:szCs w:val="20"/>
                          <w:lang w:val="en-US"/>
                        </w:rPr>
                        <w:t>Cookies</w:t>
                      </w:r>
                    </w:p>
                  </w:txbxContent>
                </v:textbox>
                <w10:wrap anchorx="margin"/>
              </v:shape>
            </w:pict>
          </mc:Fallback>
        </mc:AlternateContent>
      </w:r>
      <w:r w:rsidR="00F74C9C" w:rsidRPr="0007717A">
        <w:rPr>
          <w:rFonts w:ascii="Times New Roman" w:hAnsi="Times New Roman" w:cs="Times New Roman"/>
          <w:sz w:val="20"/>
          <w:szCs w:val="20"/>
          <w:lang w:val="en-US"/>
        </w:rPr>
        <w:tab/>
      </w:r>
      <w:r w:rsidR="00F74C9C" w:rsidRPr="0007717A">
        <w:rPr>
          <w:rFonts w:ascii="Times New Roman" w:hAnsi="Times New Roman" w:cs="Times New Roman"/>
          <w:sz w:val="20"/>
          <w:szCs w:val="20"/>
          <w:lang w:val="en-US"/>
        </w:rPr>
        <w:tab/>
      </w:r>
      <w:r w:rsidR="00F74C9C" w:rsidRPr="0007717A">
        <w:rPr>
          <w:rFonts w:ascii="Times New Roman" w:hAnsi="Times New Roman" w:cs="Times New Roman"/>
          <w:sz w:val="20"/>
          <w:szCs w:val="20"/>
          <w:lang w:val="en-US"/>
        </w:rPr>
        <w:tab/>
      </w:r>
      <w:r w:rsidR="00F74C9C" w:rsidRPr="0007717A">
        <w:rPr>
          <w:rFonts w:ascii="Times New Roman" w:hAnsi="Times New Roman" w:cs="Times New Roman"/>
          <w:sz w:val="20"/>
          <w:szCs w:val="20"/>
          <w:lang w:val="en-US"/>
        </w:rPr>
        <w:tab/>
      </w:r>
    </w:p>
    <w:p w14:paraId="04B11ACC" w14:textId="2CF126E1" w:rsidR="00AF635F" w:rsidRPr="0007717A" w:rsidRDefault="00AF635F" w:rsidP="00AF635F">
      <w:pPr>
        <w:spacing w:line="276" w:lineRule="auto"/>
        <w:rPr>
          <w:rFonts w:ascii="Times New Roman" w:hAnsi="Times New Roman" w:cs="Times New Roman"/>
          <w:sz w:val="20"/>
          <w:szCs w:val="20"/>
          <w:lang w:val="en-US"/>
        </w:rPr>
      </w:pPr>
      <w:r w:rsidRPr="0007717A">
        <w:rPr>
          <w:rFonts w:ascii="Times New Roman" w:hAnsi="Times New Roman" w:cs="Times New Roman"/>
          <w:noProof/>
          <w:sz w:val="20"/>
          <w:szCs w:val="20"/>
          <w:lang w:val="en-US"/>
        </w:rPr>
        <mc:AlternateContent>
          <mc:Choice Requires="wps">
            <w:drawing>
              <wp:anchor distT="0" distB="0" distL="114300" distR="114300" simplePos="0" relativeHeight="251717632" behindDoc="0" locked="0" layoutInCell="1" allowOverlap="1" wp14:anchorId="0B17759A" wp14:editId="0BF972FE">
                <wp:simplePos x="0" y="0"/>
                <wp:positionH relativeFrom="column">
                  <wp:posOffset>2025650</wp:posOffset>
                </wp:positionH>
                <wp:positionV relativeFrom="paragraph">
                  <wp:posOffset>83185</wp:posOffset>
                </wp:positionV>
                <wp:extent cx="0" cy="215900"/>
                <wp:effectExtent l="76200" t="0" r="57150" b="50800"/>
                <wp:wrapNone/>
                <wp:docPr id="628678314" name="Straight Arrow Connector 4"/>
                <wp:cNvGraphicFramePr/>
                <a:graphic xmlns:a="http://schemas.openxmlformats.org/drawingml/2006/main">
                  <a:graphicData uri="http://schemas.microsoft.com/office/word/2010/wordprocessingShape">
                    <wps:wsp>
                      <wps:cNvCnPr/>
                      <wps:spPr>
                        <a:xfrm>
                          <a:off x="0" y="0"/>
                          <a:ext cx="0" cy="215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1AC04DD" id="Straight Arrow Connector 4" o:spid="_x0000_s1026" type="#_x0000_t32" style="position:absolute;margin-left:159.5pt;margin-top:6.55pt;width:0;height:17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YRdtwEAAMoDAAAOAAAAZHJzL2Uyb0RvYy54bWysU8uO1DAQvCPxD5bvTJKRQBBNZg+zwAXB&#10;CtgP8DrtxJJfsptJ8ve0nZkMAoQE4tLxo6u6utw53M3WsDPEpL3reLOrOQMnfa/d0PHHr+9evOYs&#10;oXC9MN5BxxdI/O74/NlhCi3s/ehND5ERiUvtFDo+Ioa2qpIcwYq08wEcXSofrUDaxqHqo5iI3Zpq&#10;X9evqsnHPkQvISU6vV8v+bHwKwUSPymVAJnpOGnDEmOJTzlWx4NohyjCqOVFhvgHFVZoR0U3qnuB&#10;gn2L+hcqq2X0ySvcSW8rr5SWUHqgbpr6p26+jCJA6YXMSWGzKf0/WvnxfHIPkWyYQmpTeIi5i1lF&#10;m7+kj83FrGUzC2Zkcj2UdLpvXr6pi4/VDRdiwvfgLcuLjieMQg8jnrxz9CI+NsUrcf6QkCoT8ArI&#10;RY3LEYU2b13PcAk0Nhi1cIOB/F6UnlOqm+CywsXACv8MiumeJK5lyizByUR2FjQFQkpw2GxMlJ1h&#10;ShuzAeui74/AS36GQpmzvwFviFLZO9zAVjsff1cd56tkteZfHVj7zhY8+X4pT1msoYEpXl2GO0/k&#10;j/sCv/2Cx+8AAAD//wMAUEsDBBQABgAIAAAAIQDbmwQ23QAAAAkBAAAPAAAAZHJzL2Rvd25yZXYu&#10;eG1sTI/BTsMwEETvSPyDtUjcqJMWQRviVAiJHkEUDvTmxls7aryOYjcJfD2LOJTjzoxm35Trybdi&#10;wD42gRTkswwEUh1MQ1bBx/vzzRJETJqMbgOhgi+MsK4uL0pdmDDSGw7bZAWXUCy0ApdSV0gZa4de&#10;x1nokNg7hN7rxGdvpen1yOW+lfMsu5NeN8QfnO7wyWF93J68glf7Ofg5bRp5WO2+N/bFHN2YlLq+&#10;mh4fQCSc0jkMv/iMDhUz7cOJTBStgkW+4i2JjUUOggN/wl7B7X0Osirl/wXVDwAAAP//AwBQSwEC&#10;LQAUAAYACAAAACEAtoM4kv4AAADhAQAAEwAAAAAAAAAAAAAAAAAAAAAAW0NvbnRlbnRfVHlwZXNd&#10;LnhtbFBLAQItABQABgAIAAAAIQA4/SH/1gAAAJQBAAALAAAAAAAAAAAAAAAAAC8BAABfcmVscy8u&#10;cmVsc1BLAQItABQABgAIAAAAIQAPOYRdtwEAAMoDAAAOAAAAAAAAAAAAAAAAAC4CAABkcnMvZTJv&#10;RG9jLnhtbFBLAQItABQABgAIAAAAIQDbmwQ23QAAAAkBAAAPAAAAAAAAAAAAAAAAABEEAABkcnMv&#10;ZG93bnJldi54bWxQSwUGAAAAAAQABADzAAAAGwUAAAAA&#10;" strokecolor="#4472c4 [3204]" strokeweight=".5pt">
                <v:stroke endarrow="block" joinstyle="miter"/>
              </v:shape>
            </w:pict>
          </mc:Fallback>
        </mc:AlternateContent>
      </w:r>
      <w:r w:rsidR="00F74C9C" w:rsidRPr="0007717A">
        <w:rPr>
          <w:rFonts w:ascii="Times New Roman" w:hAnsi="Times New Roman" w:cs="Times New Roman"/>
          <w:sz w:val="20"/>
          <w:szCs w:val="20"/>
          <w:lang w:val="en-US"/>
        </w:rPr>
        <w:tab/>
      </w:r>
      <w:r w:rsidR="00F74C9C" w:rsidRPr="0007717A">
        <w:rPr>
          <w:rFonts w:ascii="Times New Roman" w:hAnsi="Times New Roman" w:cs="Times New Roman"/>
          <w:sz w:val="20"/>
          <w:szCs w:val="20"/>
          <w:lang w:val="en-US"/>
        </w:rPr>
        <w:tab/>
      </w:r>
      <w:r w:rsidR="00F74C9C" w:rsidRPr="0007717A">
        <w:rPr>
          <w:rFonts w:ascii="Times New Roman" w:hAnsi="Times New Roman" w:cs="Times New Roman"/>
          <w:sz w:val="20"/>
          <w:szCs w:val="20"/>
          <w:lang w:val="en-US"/>
        </w:rPr>
        <w:tab/>
      </w:r>
      <w:r w:rsidR="00F74C9C" w:rsidRPr="0007717A">
        <w:rPr>
          <w:rFonts w:ascii="Times New Roman" w:hAnsi="Times New Roman" w:cs="Times New Roman"/>
          <w:sz w:val="20"/>
          <w:szCs w:val="20"/>
          <w:lang w:val="en-US"/>
        </w:rPr>
        <w:tab/>
      </w:r>
    </w:p>
    <w:p w14:paraId="6C83675D" w14:textId="3FD3370C" w:rsidR="00F74C9C" w:rsidRPr="00AD54F4" w:rsidRDefault="00AF635F" w:rsidP="00AF635F">
      <w:pPr>
        <w:spacing w:line="276" w:lineRule="auto"/>
        <w:ind w:left="2160" w:firstLine="720"/>
        <w:rPr>
          <w:rFonts w:ascii="Arial" w:hAnsi="Arial" w:cs="Arial"/>
          <w:sz w:val="20"/>
          <w:szCs w:val="20"/>
          <w:lang w:val="en-US"/>
        </w:rPr>
      </w:pPr>
      <w:r w:rsidRPr="00AD54F4">
        <w:rPr>
          <w:rFonts w:ascii="Arial" w:hAnsi="Arial" w:cs="Arial"/>
          <w:noProof/>
          <w:sz w:val="20"/>
          <w:szCs w:val="20"/>
          <w:lang w:val="en-US"/>
        </w:rPr>
        <mc:AlternateContent>
          <mc:Choice Requires="wps">
            <w:drawing>
              <wp:anchor distT="0" distB="0" distL="114300" distR="114300" simplePos="0" relativeHeight="251719680" behindDoc="0" locked="0" layoutInCell="1" allowOverlap="1" wp14:anchorId="3B66EAB6" wp14:editId="684B2BBB">
                <wp:simplePos x="0" y="0"/>
                <wp:positionH relativeFrom="column">
                  <wp:posOffset>2019300</wp:posOffset>
                </wp:positionH>
                <wp:positionV relativeFrom="paragraph">
                  <wp:posOffset>118110</wp:posOffset>
                </wp:positionV>
                <wp:extent cx="0" cy="215900"/>
                <wp:effectExtent l="76200" t="0" r="57150" b="50800"/>
                <wp:wrapNone/>
                <wp:docPr id="310563415" name="Straight Arrow Connector 4"/>
                <wp:cNvGraphicFramePr/>
                <a:graphic xmlns:a="http://schemas.openxmlformats.org/drawingml/2006/main">
                  <a:graphicData uri="http://schemas.microsoft.com/office/word/2010/wordprocessingShape">
                    <wps:wsp>
                      <wps:cNvCnPr/>
                      <wps:spPr>
                        <a:xfrm>
                          <a:off x="0" y="0"/>
                          <a:ext cx="0" cy="215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2E5A8DA" id="Straight Arrow Connector 4" o:spid="_x0000_s1026" type="#_x0000_t32" style="position:absolute;margin-left:159pt;margin-top:9.3pt;width:0;height:17pt;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YRdtwEAAMoDAAAOAAAAZHJzL2Uyb0RvYy54bWysU8uO1DAQvCPxD5bvTJKRQBBNZg+zwAXB&#10;CtgP8DrtxJJfsptJ8ve0nZkMAoQE4tLxo6u6utw53M3WsDPEpL3reLOrOQMnfa/d0PHHr+9evOYs&#10;oXC9MN5BxxdI/O74/NlhCi3s/ehND5ERiUvtFDo+Ioa2qpIcwYq08wEcXSofrUDaxqHqo5iI3Zpq&#10;X9evqsnHPkQvISU6vV8v+bHwKwUSPymVAJnpOGnDEmOJTzlWx4NohyjCqOVFhvgHFVZoR0U3qnuB&#10;gn2L+hcqq2X0ySvcSW8rr5SWUHqgbpr6p26+jCJA6YXMSWGzKf0/WvnxfHIPkWyYQmpTeIi5i1lF&#10;m7+kj83FrGUzC2Zkcj2UdLpvXr6pi4/VDRdiwvfgLcuLjieMQg8jnrxz9CI+NsUrcf6QkCoT8ArI&#10;RY3LEYU2b13PcAk0Nhi1cIOB/F6UnlOqm+CywsXACv8MiumeJK5lyizByUR2FjQFQkpw2GxMlJ1h&#10;ShuzAeui74/AS36GQpmzvwFviFLZO9zAVjsff1cd56tkteZfHVj7zhY8+X4pT1msoYEpXl2GO0/k&#10;j/sCv/2Cx+8AAAD//wMAUEsDBBQABgAIAAAAIQA3Jz6w3AAAAAkBAAAPAAAAZHJzL2Rvd25yZXYu&#10;eG1sTI/BTsMwEETvSPyDtUjcqNMgohDiVAiJHkEUDnBz460dNV5HsZsEvp5FHOC4M6PZN/Vm8b2Y&#10;cIxdIAXrVQYCqQ2mI6vg7fXxqgQRkyaj+0Co4BMjbJrzs1pXJsz0gtMuWcElFCutwKU0VFLG1qHX&#10;cRUGJPYOYfQ68TlaaUY9c7nvZZ5lhfS6I/7g9IAPDtvj7uQVPNv3yee07eTh9uNra5/M0c1JqcuL&#10;5f4ORMIl/YXhB5/RoWGmfTiRiaJXcL0ueUtioyxAcOBX2Cu4yQuQTS3/L2i+AQAA//8DAFBLAQIt&#10;ABQABgAIAAAAIQC2gziS/gAAAOEBAAATAAAAAAAAAAAAAAAAAAAAAABbQ29udGVudF9UeXBlc10u&#10;eG1sUEsBAi0AFAAGAAgAAAAhADj9If/WAAAAlAEAAAsAAAAAAAAAAAAAAAAALwEAAF9yZWxzLy5y&#10;ZWxzUEsBAi0AFAAGAAgAAAAhAA85hF23AQAAygMAAA4AAAAAAAAAAAAAAAAALgIAAGRycy9lMm9E&#10;b2MueG1sUEsBAi0AFAAGAAgAAAAhADcnPrDcAAAACQEAAA8AAAAAAAAAAAAAAAAAEQQAAGRycy9k&#10;b3ducmV2LnhtbFBLBQYAAAAABAAEAPMAAAAaBQAAAAA=&#10;" strokecolor="#4472c4 [3204]" strokeweight=".5pt">
                <v:stroke endarrow="block" joinstyle="miter"/>
              </v:shape>
            </w:pict>
          </mc:Fallback>
        </mc:AlternateContent>
      </w:r>
      <w:r w:rsidRPr="00AD54F4">
        <w:rPr>
          <w:rFonts w:ascii="Arial" w:hAnsi="Arial" w:cs="Arial"/>
          <w:sz w:val="20"/>
          <w:szCs w:val="20"/>
          <w:lang w:val="en-US"/>
        </w:rPr>
        <w:t>Packaging</w:t>
      </w:r>
    </w:p>
    <w:p w14:paraId="2437F824" w14:textId="0169FC47" w:rsidR="00AF635F" w:rsidRPr="00AD54F4" w:rsidRDefault="00AF635F" w:rsidP="00AF635F">
      <w:pPr>
        <w:spacing w:line="276" w:lineRule="auto"/>
        <w:rPr>
          <w:rFonts w:ascii="Arial" w:hAnsi="Arial" w:cs="Arial"/>
          <w:sz w:val="20"/>
          <w:szCs w:val="20"/>
          <w:lang w:val="en-US"/>
        </w:rPr>
      </w:pPr>
      <w:r w:rsidRPr="00AD54F4">
        <w:rPr>
          <w:rFonts w:ascii="Arial" w:hAnsi="Arial" w:cs="Arial"/>
          <w:sz w:val="20"/>
          <w:szCs w:val="20"/>
          <w:lang w:val="en-US"/>
        </w:rPr>
        <w:tab/>
      </w:r>
      <w:r w:rsidRPr="00AD54F4">
        <w:rPr>
          <w:rFonts w:ascii="Arial" w:hAnsi="Arial" w:cs="Arial"/>
          <w:sz w:val="20"/>
          <w:szCs w:val="20"/>
          <w:lang w:val="en-US"/>
        </w:rPr>
        <w:tab/>
      </w:r>
      <w:r w:rsidRPr="00AD54F4">
        <w:rPr>
          <w:rFonts w:ascii="Arial" w:hAnsi="Arial" w:cs="Arial"/>
          <w:sz w:val="20"/>
          <w:szCs w:val="20"/>
          <w:lang w:val="en-US"/>
        </w:rPr>
        <w:tab/>
      </w:r>
      <w:r w:rsidRPr="00AD54F4">
        <w:rPr>
          <w:rFonts w:ascii="Arial" w:hAnsi="Arial" w:cs="Arial"/>
          <w:sz w:val="20"/>
          <w:szCs w:val="20"/>
          <w:lang w:val="en-US"/>
        </w:rPr>
        <w:tab/>
        <w:t>Storage (at ambient temperature)</w:t>
      </w:r>
    </w:p>
    <w:p w14:paraId="6EE0749F" w14:textId="68781BC3" w:rsidR="00AF635F" w:rsidRPr="0007717A" w:rsidRDefault="00AF635F" w:rsidP="00AF635F">
      <w:pPr>
        <w:spacing w:line="276" w:lineRule="auto"/>
        <w:rPr>
          <w:rFonts w:ascii="Times New Roman" w:hAnsi="Times New Roman" w:cs="Times New Roman"/>
          <w:sz w:val="20"/>
          <w:szCs w:val="20"/>
          <w:lang w:val="en-US"/>
        </w:rPr>
      </w:pPr>
      <w:r w:rsidRPr="00AD54F4">
        <w:rPr>
          <w:rFonts w:ascii="Arial" w:hAnsi="Arial" w:cs="Arial"/>
          <w:sz w:val="20"/>
          <w:szCs w:val="20"/>
          <w:lang w:val="en-US"/>
        </w:rPr>
        <w:t>Table 2: Recipe for cookies production from wheat, orange pomace and carrot flour blends</w:t>
      </w:r>
      <w:r w:rsidRPr="0007717A">
        <w:rPr>
          <w:rFonts w:ascii="Times New Roman" w:hAnsi="Times New Roman" w:cs="Times New Roman"/>
          <w:sz w:val="20"/>
          <w:szCs w:val="20"/>
          <w:lang w:val="en-US"/>
        </w:rPr>
        <w:t>.</w:t>
      </w:r>
    </w:p>
    <w:tbl>
      <w:tblPr>
        <w:tblStyle w:val="TableGrid"/>
        <w:tblW w:w="9016" w:type="dxa"/>
        <w:tblBorders>
          <w:left w:val="none" w:sz="0" w:space="0" w:color="auto"/>
          <w:right w:val="none" w:sz="0" w:space="0" w:color="auto"/>
          <w:insideV w:val="none" w:sz="0" w:space="0" w:color="auto"/>
        </w:tblBorders>
        <w:tblLook w:val="04A0" w:firstRow="1" w:lastRow="0" w:firstColumn="1" w:lastColumn="0" w:noHBand="0" w:noVBand="1"/>
      </w:tblPr>
      <w:tblGrid>
        <w:gridCol w:w="4508"/>
        <w:gridCol w:w="4508"/>
      </w:tblGrid>
      <w:tr w:rsidR="00917904" w:rsidRPr="0007717A" w14:paraId="7CEBF595" w14:textId="77777777" w:rsidTr="00917904">
        <w:tc>
          <w:tcPr>
            <w:tcW w:w="4508" w:type="dxa"/>
            <w:tcBorders>
              <w:bottom w:val="single" w:sz="4" w:space="0" w:color="auto"/>
            </w:tcBorders>
          </w:tcPr>
          <w:p w14:paraId="2D03971A" w14:textId="4CE04A86" w:rsidR="00917904" w:rsidRPr="00AD54F4" w:rsidRDefault="00917904" w:rsidP="00917904">
            <w:pPr>
              <w:spacing w:line="276" w:lineRule="auto"/>
              <w:rPr>
                <w:rFonts w:ascii="Arial" w:hAnsi="Arial" w:cs="Arial"/>
                <w:sz w:val="20"/>
                <w:szCs w:val="20"/>
                <w:lang w:val="en-US"/>
              </w:rPr>
            </w:pPr>
            <w:r w:rsidRPr="00AD54F4">
              <w:rPr>
                <w:rFonts w:ascii="Arial" w:hAnsi="Arial" w:cs="Arial"/>
                <w:sz w:val="20"/>
                <w:szCs w:val="20"/>
              </w:rPr>
              <w:t>Component</w:t>
            </w:r>
          </w:p>
        </w:tc>
        <w:tc>
          <w:tcPr>
            <w:tcW w:w="4508" w:type="dxa"/>
            <w:tcBorders>
              <w:bottom w:val="single" w:sz="4" w:space="0" w:color="auto"/>
            </w:tcBorders>
          </w:tcPr>
          <w:p w14:paraId="7DC88EBE" w14:textId="5397D6D0" w:rsidR="00917904" w:rsidRPr="00AD54F4" w:rsidRDefault="00917904" w:rsidP="00917904">
            <w:pPr>
              <w:spacing w:line="276" w:lineRule="auto"/>
              <w:rPr>
                <w:rFonts w:ascii="Arial" w:hAnsi="Arial" w:cs="Arial"/>
                <w:sz w:val="20"/>
                <w:szCs w:val="20"/>
                <w:lang w:val="en-US"/>
              </w:rPr>
            </w:pPr>
            <w:r w:rsidRPr="00AD54F4">
              <w:rPr>
                <w:rFonts w:ascii="Arial" w:hAnsi="Arial" w:cs="Arial"/>
                <w:sz w:val="20"/>
                <w:szCs w:val="20"/>
              </w:rPr>
              <w:t>Composition</w:t>
            </w:r>
          </w:p>
        </w:tc>
      </w:tr>
      <w:tr w:rsidR="00917904" w:rsidRPr="0007717A" w14:paraId="26EEB2E1" w14:textId="77777777" w:rsidTr="00917904">
        <w:tc>
          <w:tcPr>
            <w:tcW w:w="4508" w:type="dxa"/>
            <w:tcBorders>
              <w:bottom w:val="nil"/>
            </w:tcBorders>
          </w:tcPr>
          <w:p w14:paraId="6558E207" w14:textId="0318D098" w:rsidR="00917904" w:rsidRPr="00AD54F4" w:rsidRDefault="00917904" w:rsidP="00917904">
            <w:pPr>
              <w:spacing w:line="276" w:lineRule="auto"/>
              <w:rPr>
                <w:rFonts w:ascii="Arial" w:hAnsi="Arial" w:cs="Arial"/>
                <w:sz w:val="20"/>
                <w:szCs w:val="20"/>
                <w:lang w:val="en-US"/>
              </w:rPr>
            </w:pPr>
            <w:r w:rsidRPr="00AD54F4">
              <w:rPr>
                <w:rFonts w:ascii="Arial" w:hAnsi="Arial" w:cs="Arial"/>
                <w:sz w:val="20"/>
                <w:szCs w:val="20"/>
              </w:rPr>
              <w:t>Flour (g)</w:t>
            </w:r>
          </w:p>
        </w:tc>
        <w:tc>
          <w:tcPr>
            <w:tcW w:w="4508" w:type="dxa"/>
            <w:tcBorders>
              <w:bottom w:val="nil"/>
            </w:tcBorders>
          </w:tcPr>
          <w:p w14:paraId="1DE407CD" w14:textId="6A070154" w:rsidR="00917904" w:rsidRPr="00AD54F4" w:rsidRDefault="00917904" w:rsidP="00917904">
            <w:pPr>
              <w:spacing w:line="276" w:lineRule="auto"/>
              <w:rPr>
                <w:rFonts w:ascii="Arial" w:hAnsi="Arial" w:cs="Arial"/>
                <w:sz w:val="20"/>
                <w:szCs w:val="20"/>
                <w:lang w:val="en-US"/>
              </w:rPr>
            </w:pPr>
            <w:r w:rsidRPr="00AD54F4">
              <w:rPr>
                <w:rFonts w:ascii="Arial" w:hAnsi="Arial" w:cs="Arial"/>
                <w:sz w:val="20"/>
                <w:szCs w:val="20"/>
              </w:rPr>
              <w:t>100</w:t>
            </w:r>
          </w:p>
        </w:tc>
      </w:tr>
      <w:tr w:rsidR="00917904" w:rsidRPr="0007717A" w14:paraId="262C71C5" w14:textId="77777777" w:rsidTr="00917904">
        <w:tc>
          <w:tcPr>
            <w:tcW w:w="4508" w:type="dxa"/>
            <w:tcBorders>
              <w:top w:val="nil"/>
              <w:bottom w:val="nil"/>
            </w:tcBorders>
          </w:tcPr>
          <w:p w14:paraId="7A7A26FE" w14:textId="29CAD081" w:rsidR="00917904" w:rsidRPr="00AD54F4" w:rsidRDefault="00917904" w:rsidP="00917904">
            <w:pPr>
              <w:spacing w:line="276" w:lineRule="auto"/>
              <w:rPr>
                <w:rFonts w:ascii="Arial" w:hAnsi="Arial" w:cs="Arial"/>
                <w:sz w:val="20"/>
                <w:szCs w:val="20"/>
                <w:lang w:val="en-US"/>
              </w:rPr>
            </w:pPr>
            <w:r w:rsidRPr="00AD54F4">
              <w:rPr>
                <w:rFonts w:ascii="Arial" w:hAnsi="Arial" w:cs="Arial"/>
                <w:sz w:val="20"/>
                <w:szCs w:val="20"/>
              </w:rPr>
              <w:t>Margarine (g)</w:t>
            </w:r>
          </w:p>
        </w:tc>
        <w:tc>
          <w:tcPr>
            <w:tcW w:w="4508" w:type="dxa"/>
            <w:tcBorders>
              <w:top w:val="nil"/>
              <w:bottom w:val="nil"/>
            </w:tcBorders>
          </w:tcPr>
          <w:p w14:paraId="3B36D197" w14:textId="64ADBF4D" w:rsidR="00917904" w:rsidRPr="00AD54F4" w:rsidRDefault="00917904" w:rsidP="00917904">
            <w:pPr>
              <w:spacing w:line="276" w:lineRule="auto"/>
              <w:rPr>
                <w:rFonts w:ascii="Arial" w:hAnsi="Arial" w:cs="Arial"/>
                <w:sz w:val="20"/>
                <w:szCs w:val="20"/>
                <w:lang w:val="en-US"/>
              </w:rPr>
            </w:pPr>
            <w:r w:rsidRPr="00AD54F4">
              <w:rPr>
                <w:rFonts w:ascii="Arial" w:hAnsi="Arial" w:cs="Arial"/>
                <w:sz w:val="20"/>
                <w:szCs w:val="20"/>
              </w:rPr>
              <w:t>45</w:t>
            </w:r>
          </w:p>
        </w:tc>
      </w:tr>
      <w:tr w:rsidR="00917904" w:rsidRPr="0007717A" w14:paraId="2C74C1C4" w14:textId="77777777" w:rsidTr="00917904">
        <w:tc>
          <w:tcPr>
            <w:tcW w:w="4508" w:type="dxa"/>
            <w:tcBorders>
              <w:top w:val="nil"/>
              <w:bottom w:val="nil"/>
            </w:tcBorders>
          </w:tcPr>
          <w:p w14:paraId="1DE30758" w14:textId="7890D006" w:rsidR="00917904" w:rsidRPr="00AD54F4" w:rsidRDefault="00917904" w:rsidP="00917904">
            <w:pPr>
              <w:spacing w:line="276" w:lineRule="auto"/>
              <w:rPr>
                <w:rFonts w:ascii="Arial" w:hAnsi="Arial" w:cs="Arial"/>
                <w:sz w:val="20"/>
                <w:szCs w:val="20"/>
                <w:lang w:val="en-US"/>
              </w:rPr>
            </w:pPr>
            <w:r w:rsidRPr="00AD54F4">
              <w:rPr>
                <w:rFonts w:ascii="Arial" w:hAnsi="Arial" w:cs="Arial"/>
                <w:sz w:val="20"/>
                <w:szCs w:val="20"/>
              </w:rPr>
              <w:t>Sugar (g)</w:t>
            </w:r>
          </w:p>
        </w:tc>
        <w:tc>
          <w:tcPr>
            <w:tcW w:w="4508" w:type="dxa"/>
            <w:tcBorders>
              <w:top w:val="nil"/>
              <w:bottom w:val="nil"/>
            </w:tcBorders>
          </w:tcPr>
          <w:p w14:paraId="299D6B00" w14:textId="66897B53" w:rsidR="00917904" w:rsidRPr="00AD54F4" w:rsidRDefault="00917904" w:rsidP="00917904">
            <w:pPr>
              <w:spacing w:line="276" w:lineRule="auto"/>
              <w:rPr>
                <w:rFonts w:ascii="Arial" w:hAnsi="Arial" w:cs="Arial"/>
                <w:sz w:val="20"/>
                <w:szCs w:val="20"/>
                <w:lang w:val="en-US"/>
              </w:rPr>
            </w:pPr>
            <w:r w:rsidRPr="00AD54F4">
              <w:rPr>
                <w:rFonts w:ascii="Arial" w:hAnsi="Arial" w:cs="Arial"/>
                <w:sz w:val="20"/>
                <w:szCs w:val="20"/>
              </w:rPr>
              <w:t>45</w:t>
            </w:r>
          </w:p>
        </w:tc>
      </w:tr>
      <w:tr w:rsidR="00917904" w:rsidRPr="0007717A" w14:paraId="40ECC9B4" w14:textId="77777777" w:rsidTr="00917904">
        <w:tc>
          <w:tcPr>
            <w:tcW w:w="4508" w:type="dxa"/>
            <w:tcBorders>
              <w:top w:val="nil"/>
              <w:bottom w:val="nil"/>
            </w:tcBorders>
          </w:tcPr>
          <w:p w14:paraId="0D61676A" w14:textId="434D16D0" w:rsidR="00917904" w:rsidRPr="00AD54F4" w:rsidRDefault="00917904" w:rsidP="00917904">
            <w:pPr>
              <w:spacing w:line="276" w:lineRule="auto"/>
              <w:rPr>
                <w:rFonts w:ascii="Arial" w:hAnsi="Arial" w:cs="Arial"/>
                <w:sz w:val="20"/>
                <w:szCs w:val="20"/>
                <w:lang w:val="en-US"/>
              </w:rPr>
            </w:pPr>
            <w:r w:rsidRPr="00AD54F4">
              <w:rPr>
                <w:rFonts w:ascii="Arial" w:hAnsi="Arial" w:cs="Arial"/>
                <w:sz w:val="20"/>
                <w:szCs w:val="20"/>
              </w:rPr>
              <w:t>Egg (mL)</w:t>
            </w:r>
          </w:p>
        </w:tc>
        <w:tc>
          <w:tcPr>
            <w:tcW w:w="4508" w:type="dxa"/>
            <w:tcBorders>
              <w:top w:val="nil"/>
              <w:bottom w:val="nil"/>
            </w:tcBorders>
          </w:tcPr>
          <w:p w14:paraId="6CC90A7F" w14:textId="7F710678" w:rsidR="00917904" w:rsidRPr="00AD54F4" w:rsidRDefault="00917904" w:rsidP="00917904">
            <w:pPr>
              <w:spacing w:line="276" w:lineRule="auto"/>
              <w:rPr>
                <w:rFonts w:ascii="Arial" w:hAnsi="Arial" w:cs="Arial"/>
                <w:sz w:val="20"/>
                <w:szCs w:val="20"/>
                <w:lang w:val="en-US"/>
              </w:rPr>
            </w:pPr>
            <w:r w:rsidRPr="00AD54F4">
              <w:rPr>
                <w:rFonts w:ascii="Arial" w:hAnsi="Arial" w:cs="Arial"/>
                <w:sz w:val="20"/>
                <w:szCs w:val="20"/>
              </w:rPr>
              <w:t>30</w:t>
            </w:r>
          </w:p>
        </w:tc>
      </w:tr>
      <w:tr w:rsidR="00917904" w:rsidRPr="0007717A" w14:paraId="0C5FE92C" w14:textId="77777777" w:rsidTr="00917904">
        <w:tc>
          <w:tcPr>
            <w:tcW w:w="4508" w:type="dxa"/>
            <w:tcBorders>
              <w:top w:val="nil"/>
            </w:tcBorders>
          </w:tcPr>
          <w:p w14:paraId="0252E6ED" w14:textId="2E1232CA" w:rsidR="00917904" w:rsidRPr="00AD54F4" w:rsidRDefault="00917904" w:rsidP="00917904">
            <w:pPr>
              <w:spacing w:line="276" w:lineRule="auto"/>
              <w:rPr>
                <w:rFonts w:ascii="Arial" w:hAnsi="Arial" w:cs="Arial"/>
                <w:sz w:val="20"/>
                <w:szCs w:val="20"/>
                <w:lang w:val="en-US"/>
              </w:rPr>
            </w:pPr>
            <w:r w:rsidRPr="00AD54F4">
              <w:rPr>
                <w:rFonts w:ascii="Arial" w:hAnsi="Arial" w:cs="Arial"/>
                <w:sz w:val="20"/>
                <w:szCs w:val="20"/>
              </w:rPr>
              <w:t xml:space="preserve">Baking powder (g) </w:t>
            </w:r>
          </w:p>
        </w:tc>
        <w:tc>
          <w:tcPr>
            <w:tcW w:w="4508" w:type="dxa"/>
            <w:tcBorders>
              <w:top w:val="nil"/>
            </w:tcBorders>
          </w:tcPr>
          <w:p w14:paraId="4171CA38" w14:textId="0B333957" w:rsidR="00917904" w:rsidRPr="00AD54F4" w:rsidRDefault="00917904" w:rsidP="00917904">
            <w:pPr>
              <w:spacing w:line="276" w:lineRule="auto"/>
              <w:rPr>
                <w:rFonts w:ascii="Arial" w:hAnsi="Arial" w:cs="Arial"/>
                <w:sz w:val="20"/>
                <w:szCs w:val="20"/>
                <w:lang w:val="en-US"/>
              </w:rPr>
            </w:pPr>
            <w:r w:rsidRPr="00AD54F4">
              <w:rPr>
                <w:rFonts w:ascii="Arial" w:hAnsi="Arial" w:cs="Arial"/>
                <w:sz w:val="20"/>
                <w:szCs w:val="20"/>
              </w:rPr>
              <w:t>2</w:t>
            </w:r>
          </w:p>
        </w:tc>
      </w:tr>
    </w:tbl>
    <w:p w14:paraId="01AD7F58" w14:textId="523C5D46" w:rsidR="00AF635F" w:rsidRPr="004F76B3" w:rsidRDefault="00917904" w:rsidP="00AF635F">
      <w:pPr>
        <w:spacing w:line="276" w:lineRule="auto"/>
        <w:rPr>
          <w:rFonts w:ascii="Arial" w:hAnsi="Arial" w:cs="Arial"/>
          <w:sz w:val="20"/>
          <w:szCs w:val="20"/>
          <w:lang w:val="en-US"/>
        </w:rPr>
      </w:pPr>
      <w:r w:rsidRPr="004F76B3">
        <w:rPr>
          <w:rFonts w:ascii="Arial" w:hAnsi="Arial" w:cs="Arial"/>
          <w:sz w:val="20"/>
          <w:szCs w:val="20"/>
          <w:lang w:val="en-US"/>
        </w:rPr>
        <w:t xml:space="preserve">Source: </w:t>
      </w:r>
      <w:proofErr w:type="spellStart"/>
      <w:r w:rsidRPr="004F76B3">
        <w:rPr>
          <w:rFonts w:ascii="Arial" w:hAnsi="Arial" w:cs="Arial"/>
          <w:sz w:val="20"/>
          <w:szCs w:val="20"/>
          <w:lang w:val="en-US"/>
        </w:rPr>
        <w:t>Oguntoyinbo</w:t>
      </w:r>
      <w:proofErr w:type="spellEnd"/>
      <w:r w:rsidRPr="004F76B3">
        <w:rPr>
          <w:rFonts w:ascii="Arial" w:hAnsi="Arial" w:cs="Arial"/>
          <w:sz w:val="20"/>
          <w:szCs w:val="20"/>
          <w:lang w:val="en-US"/>
        </w:rPr>
        <w:t xml:space="preserve"> et al. (2021)</w:t>
      </w:r>
    </w:p>
    <w:p w14:paraId="6DE83E0D" w14:textId="633C48ED" w:rsidR="00917904" w:rsidRPr="00AD54F4" w:rsidRDefault="00917904" w:rsidP="00EA22DF">
      <w:pPr>
        <w:spacing w:line="240" w:lineRule="auto"/>
        <w:rPr>
          <w:rFonts w:ascii="Arial" w:hAnsi="Arial" w:cs="Arial"/>
          <w:b/>
          <w:bCs/>
          <w:lang w:val="en-US"/>
        </w:rPr>
      </w:pPr>
      <w:r w:rsidRPr="00AD54F4">
        <w:rPr>
          <w:rFonts w:ascii="Arial" w:hAnsi="Arial" w:cs="Arial"/>
          <w:b/>
          <w:bCs/>
          <w:lang w:val="en-US"/>
        </w:rPr>
        <w:t>2.3 Methods</w:t>
      </w:r>
    </w:p>
    <w:p w14:paraId="3157EB98" w14:textId="3620C1FC" w:rsidR="00EA22DF" w:rsidRPr="00AD54F4" w:rsidRDefault="00EA22DF" w:rsidP="00EA22DF">
      <w:pPr>
        <w:spacing w:line="240" w:lineRule="auto"/>
        <w:rPr>
          <w:rFonts w:ascii="Arial" w:hAnsi="Arial" w:cs="Arial"/>
          <w:b/>
          <w:bCs/>
          <w:sz w:val="20"/>
          <w:szCs w:val="20"/>
          <w:lang w:val="en-US"/>
        </w:rPr>
      </w:pPr>
      <w:r w:rsidRPr="00AD54F4">
        <w:rPr>
          <w:rFonts w:ascii="Arial" w:hAnsi="Arial" w:cs="Arial"/>
          <w:b/>
          <w:bCs/>
          <w:sz w:val="20"/>
          <w:szCs w:val="20"/>
          <w:lang w:val="en-US"/>
        </w:rPr>
        <w:t>2.3.1 Proximate composition</w:t>
      </w:r>
    </w:p>
    <w:p w14:paraId="49D0CA35" w14:textId="04237C18" w:rsidR="00EA22DF" w:rsidRPr="00AD54F4" w:rsidRDefault="00EA22DF" w:rsidP="00EA22DF">
      <w:pPr>
        <w:spacing w:line="240" w:lineRule="auto"/>
        <w:rPr>
          <w:rFonts w:ascii="Arial" w:hAnsi="Arial" w:cs="Arial"/>
          <w:b/>
          <w:bCs/>
          <w:sz w:val="20"/>
          <w:szCs w:val="20"/>
          <w:lang w:val="en-US"/>
        </w:rPr>
      </w:pPr>
      <w:r w:rsidRPr="00AD54F4">
        <w:rPr>
          <w:rFonts w:ascii="Arial" w:hAnsi="Arial" w:cs="Arial"/>
          <w:b/>
          <w:bCs/>
          <w:sz w:val="20"/>
          <w:szCs w:val="20"/>
          <w:lang w:val="en-US"/>
        </w:rPr>
        <w:t>Determination of Crude protein content</w:t>
      </w:r>
    </w:p>
    <w:p w14:paraId="69EA3C60" w14:textId="77777777" w:rsidR="00EA22DF" w:rsidRPr="00AD54F4" w:rsidRDefault="00EA22DF" w:rsidP="00EA22DF">
      <w:pPr>
        <w:spacing w:line="276" w:lineRule="auto"/>
        <w:rPr>
          <w:rFonts w:ascii="Arial" w:hAnsi="Arial" w:cs="Arial"/>
          <w:sz w:val="20"/>
          <w:szCs w:val="20"/>
          <w:lang w:val="en-US"/>
        </w:rPr>
      </w:pPr>
      <w:r w:rsidRPr="00AD54F4">
        <w:rPr>
          <w:rFonts w:ascii="Arial" w:hAnsi="Arial" w:cs="Arial"/>
          <w:sz w:val="20"/>
          <w:szCs w:val="20"/>
          <w:lang w:val="en-US"/>
        </w:rPr>
        <w:t xml:space="preserve">The crude protein content of the samples was demonstrated using AOAC procedures (2019). One (1) gram of the sample was retained in the digestion tube. Twelve milliliters (12 mL) of (H2SO4) </w:t>
      </w:r>
      <w:proofErr w:type="spellStart"/>
      <w:r w:rsidRPr="00AD54F4">
        <w:rPr>
          <w:rFonts w:ascii="Arial" w:hAnsi="Arial" w:cs="Arial"/>
          <w:sz w:val="20"/>
          <w:szCs w:val="20"/>
          <w:lang w:val="en-US"/>
        </w:rPr>
        <w:t>sulphuric</w:t>
      </w:r>
      <w:proofErr w:type="spellEnd"/>
      <w:r w:rsidRPr="00AD54F4">
        <w:rPr>
          <w:rFonts w:ascii="Arial" w:hAnsi="Arial" w:cs="Arial"/>
          <w:sz w:val="20"/>
          <w:szCs w:val="20"/>
          <w:lang w:val="en-US"/>
        </w:rPr>
        <w:t xml:space="preserve"> acid will be further added to the same tube as well as one digestion catalyst tablet and allowed to digest up until a clarified liquid is attained.</w:t>
      </w:r>
    </w:p>
    <w:p w14:paraId="5A1B2902" w14:textId="77777777" w:rsidR="00EA22DF" w:rsidRPr="00AD54F4" w:rsidRDefault="00EA22DF" w:rsidP="00EA22DF">
      <w:pPr>
        <w:spacing w:line="276" w:lineRule="auto"/>
        <w:rPr>
          <w:rFonts w:ascii="Arial" w:hAnsi="Arial" w:cs="Arial"/>
          <w:sz w:val="20"/>
          <w:szCs w:val="20"/>
          <w:lang w:val="en-US"/>
        </w:rPr>
      </w:pPr>
      <w:r w:rsidRPr="00AD54F4">
        <w:rPr>
          <w:rFonts w:ascii="Arial" w:hAnsi="Arial" w:cs="Arial"/>
          <w:sz w:val="20"/>
          <w:szCs w:val="20"/>
          <w:lang w:val="en-US"/>
        </w:rPr>
        <w:t xml:space="preserve">After digestion, the tubes were cooled to ambient temperature, after which 70 mL of water was kept in the digest, and 50 mL of 1 N of (NAOH) sodium hydroxide will be used to neutralize the </w:t>
      </w:r>
      <w:proofErr w:type="spellStart"/>
      <w:r w:rsidRPr="00AD54F4">
        <w:rPr>
          <w:rFonts w:ascii="Arial" w:hAnsi="Arial" w:cs="Arial"/>
          <w:sz w:val="20"/>
          <w:szCs w:val="20"/>
          <w:lang w:val="en-US"/>
        </w:rPr>
        <w:t>sulphuric</w:t>
      </w:r>
      <w:proofErr w:type="spellEnd"/>
      <w:r w:rsidRPr="00AD54F4">
        <w:rPr>
          <w:rFonts w:ascii="Arial" w:hAnsi="Arial" w:cs="Arial"/>
          <w:sz w:val="20"/>
          <w:szCs w:val="20"/>
          <w:lang w:val="en-US"/>
        </w:rPr>
        <w:t xml:space="preserve"> acid present and kept in the digestion tube. 30 ml of about 40% boric acid with methyl red will be measured into a titration flask, and the digest will be distilled onto the boric acid till 150 mL is attained. </w:t>
      </w:r>
    </w:p>
    <w:p w14:paraId="5F010E69" w14:textId="77777777" w:rsidR="00EA22DF" w:rsidRPr="00AD54F4" w:rsidRDefault="00EA22DF" w:rsidP="00EA22DF">
      <w:pPr>
        <w:spacing w:line="276" w:lineRule="auto"/>
        <w:rPr>
          <w:rFonts w:ascii="Arial" w:hAnsi="Arial" w:cs="Arial"/>
          <w:sz w:val="20"/>
          <w:szCs w:val="20"/>
          <w:lang w:val="en-US"/>
        </w:rPr>
      </w:pPr>
      <w:r w:rsidRPr="00AD54F4">
        <w:rPr>
          <w:rFonts w:ascii="Arial" w:hAnsi="Arial" w:cs="Arial"/>
          <w:sz w:val="20"/>
          <w:szCs w:val="20"/>
          <w:lang w:val="en-US"/>
        </w:rPr>
        <w:t>After distillation, the distillates were titrated with HCL until an endpoint of violet was achieved. The procedure will be repeated alongside a blank. The calculation for % crude protein is as follows:</w:t>
      </w:r>
    </w:p>
    <w:p w14:paraId="4692C66F" w14:textId="6A8A9E20" w:rsidR="00EA22DF" w:rsidRPr="00AD54F4" w:rsidRDefault="00EA22DF" w:rsidP="00EA22DF">
      <w:pPr>
        <w:spacing w:line="240" w:lineRule="auto"/>
        <w:rPr>
          <w:rFonts w:ascii="Arial" w:hAnsi="Arial" w:cs="Arial"/>
          <w:sz w:val="20"/>
          <w:szCs w:val="20"/>
          <w:lang w:val="en-US"/>
        </w:rPr>
      </w:pPr>
      <w:r w:rsidRPr="00AD54F4">
        <w:rPr>
          <w:rFonts w:ascii="Arial" w:hAnsi="Arial" w:cs="Arial"/>
          <w:sz w:val="20"/>
          <w:szCs w:val="20"/>
          <w:lang w:val="en-US"/>
        </w:rPr>
        <w:t xml:space="preserve">% Nitrogen </w:t>
      </w:r>
      <w:proofErr w:type="gramStart"/>
      <w:r w:rsidRPr="00AD54F4">
        <w:rPr>
          <w:rFonts w:ascii="Arial" w:hAnsi="Arial" w:cs="Arial"/>
          <w:sz w:val="20"/>
          <w:szCs w:val="20"/>
          <w:lang w:val="en-US"/>
        </w:rPr>
        <w:t>=  (</w:t>
      </w:r>
      <w:proofErr w:type="gramEnd"/>
      <w:r w:rsidRPr="00AD54F4">
        <w:rPr>
          <w:rFonts w:ascii="Arial" w:hAnsi="Arial" w:cs="Arial"/>
          <w:sz w:val="20"/>
          <w:szCs w:val="20"/>
          <w:lang w:val="en-US"/>
        </w:rPr>
        <w:t xml:space="preserve">VS-VB) ×0.014007×100×N)/W   </w:t>
      </w:r>
      <w:r w:rsidRPr="00AD54F4">
        <w:rPr>
          <w:rFonts w:ascii="Arial" w:hAnsi="Arial" w:cs="Arial"/>
          <w:sz w:val="20"/>
          <w:szCs w:val="20"/>
          <w:lang w:val="en-US"/>
        </w:rPr>
        <w:tab/>
      </w:r>
      <w:r w:rsidRPr="00AD54F4">
        <w:rPr>
          <w:rFonts w:ascii="Arial" w:hAnsi="Arial" w:cs="Arial"/>
          <w:sz w:val="20"/>
          <w:szCs w:val="20"/>
          <w:lang w:val="en-US"/>
        </w:rPr>
        <w:tab/>
      </w:r>
      <w:r w:rsidRPr="00AD54F4">
        <w:rPr>
          <w:rFonts w:ascii="Arial" w:hAnsi="Arial" w:cs="Arial"/>
          <w:sz w:val="20"/>
          <w:szCs w:val="20"/>
          <w:lang w:val="en-US"/>
        </w:rPr>
        <w:tab/>
      </w:r>
      <w:r w:rsidRPr="00AD54F4">
        <w:rPr>
          <w:rFonts w:ascii="Arial" w:hAnsi="Arial" w:cs="Arial"/>
          <w:sz w:val="20"/>
          <w:szCs w:val="20"/>
          <w:lang w:val="en-US"/>
        </w:rPr>
        <w:tab/>
      </w:r>
      <w:r w:rsidRPr="00AD54F4">
        <w:rPr>
          <w:rFonts w:ascii="Arial" w:hAnsi="Arial" w:cs="Arial"/>
          <w:sz w:val="20"/>
          <w:szCs w:val="20"/>
          <w:lang w:val="en-US"/>
        </w:rPr>
        <w:tab/>
      </w:r>
      <w:r w:rsidRPr="00AD54F4">
        <w:rPr>
          <w:rFonts w:ascii="Arial" w:hAnsi="Arial" w:cs="Arial"/>
          <w:sz w:val="20"/>
          <w:szCs w:val="20"/>
          <w:lang w:val="en-US"/>
        </w:rPr>
        <w:tab/>
      </w:r>
      <w:r w:rsidRPr="00AD54F4">
        <w:rPr>
          <w:rFonts w:ascii="Arial" w:hAnsi="Arial" w:cs="Arial"/>
          <w:sz w:val="20"/>
          <w:szCs w:val="20"/>
          <w:lang w:val="en-US"/>
        </w:rPr>
        <w:tab/>
        <w:t xml:space="preserve"> (1)</w:t>
      </w:r>
    </w:p>
    <w:p w14:paraId="07D36692" w14:textId="77777777" w:rsidR="00EA22DF" w:rsidRPr="00AD54F4" w:rsidRDefault="00EA22DF" w:rsidP="00EA22DF">
      <w:pPr>
        <w:spacing w:line="240" w:lineRule="auto"/>
        <w:rPr>
          <w:rFonts w:ascii="Arial" w:hAnsi="Arial" w:cs="Arial"/>
          <w:sz w:val="20"/>
          <w:szCs w:val="20"/>
          <w:lang w:val="en-US"/>
        </w:rPr>
      </w:pPr>
      <w:r w:rsidRPr="00AD54F4">
        <w:rPr>
          <w:rFonts w:ascii="Arial" w:hAnsi="Arial" w:cs="Arial"/>
          <w:sz w:val="20"/>
          <w:szCs w:val="20"/>
          <w:lang w:val="en-US"/>
        </w:rPr>
        <w:t xml:space="preserve">Where, </w:t>
      </w:r>
    </w:p>
    <w:p w14:paraId="5412A523" w14:textId="77777777" w:rsidR="00EA22DF" w:rsidRPr="00AD54F4" w:rsidRDefault="00EA22DF" w:rsidP="00EA22DF">
      <w:pPr>
        <w:spacing w:line="240" w:lineRule="auto"/>
        <w:rPr>
          <w:rFonts w:ascii="Arial" w:hAnsi="Arial" w:cs="Arial"/>
          <w:sz w:val="20"/>
          <w:szCs w:val="20"/>
          <w:lang w:val="en-US"/>
        </w:rPr>
      </w:pPr>
      <w:r w:rsidRPr="00AD54F4">
        <w:rPr>
          <w:rFonts w:ascii="Arial" w:hAnsi="Arial" w:cs="Arial"/>
          <w:sz w:val="20"/>
          <w:szCs w:val="20"/>
          <w:lang w:val="en-US"/>
        </w:rPr>
        <w:t>W = Weight of Sample</w:t>
      </w:r>
    </w:p>
    <w:p w14:paraId="6A560F19" w14:textId="77777777" w:rsidR="00EA22DF" w:rsidRPr="00AD54F4" w:rsidRDefault="00EA22DF" w:rsidP="00EA22DF">
      <w:pPr>
        <w:spacing w:line="240" w:lineRule="auto"/>
        <w:rPr>
          <w:rFonts w:ascii="Arial" w:hAnsi="Arial" w:cs="Arial"/>
          <w:sz w:val="20"/>
          <w:szCs w:val="20"/>
          <w:lang w:val="en-US"/>
        </w:rPr>
      </w:pPr>
      <w:r w:rsidRPr="00AD54F4">
        <w:rPr>
          <w:rFonts w:ascii="Arial" w:hAnsi="Arial" w:cs="Arial"/>
          <w:sz w:val="20"/>
          <w:szCs w:val="20"/>
          <w:lang w:val="en-US"/>
        </w:rPr>
        <w:t>VS = Volume of Sample</w:t>
      </w:r>
    </w:p>
    <w:p w14:paraId="028E14B1" w14:textId="77777777" w:rsidR="00EA22DF" w:rsidRPr="00AD54F4" w:rsidRDefault="00EA22DF" w:rsidP="00EA22DF">
      <w:pPr>
        <w:spacing w:line="240" w:lineRule="auto"/>
        <w:rPr>
          <w:rFonts w:ascii="Arial" w:hAnsi="Arial" w:cs="Arial"/>
          <w:sz w:val="20"/>
          <w:szCs w:val="20"/>
          <w:lang w:val="en-US"/>
        </w:rPr>
      </w:pPr>
      <w:r w:rsidRPr="00AD54F4">
        <w:rPr>
          <w:rFonts w:ascii="Arial" w:hAnsi="Arial" w:cs="Arial"/>
          <w:sz w:val="20"/>
          <w:szCs w:val="20"/>
          <w:lang w:val="en-US"/>
        </w:rPr>
        <w:t>VB = Volume of Blank</w:t>
      </w:r>
    </w:p>
    <w:p w14:paraId="1D6B8A62" w14:textId="605C5220" w:rsidR="00EA22DF" w:rsidRPr="00AD54F4" w:rsidRDefault="00EA22DF" w:rsidP="00EA22DF">
      <w:pPr>
        <w:spacing w:line="240" w:lineRule="auto"/>
        <w:rPr>
          <w:rFonts w:ascii="Arial" w:hAnsi="Arial" w:cs="Arial"/>
          <w:sz w:val="20"/>
          <w:szCs w:val="20"/>
          <w:lang w:val="en-US"/>
        </w:rPr>
      </w:pPr>
      <w:r w:rsidRPr="00AD54F4">
        <w:rPr>
          <w:rFonts w:ascii="Arial" w:hAnsi="Arial" w:cs="Arial"/>
          <w:sz w:val="20"/>
          <w:szCs w:val="20"/>
          <w:lang w:val="en-US"/>
        </w:rPr>
        <w:t xml:space="preserve">N = Normality of </w:t>
      </w:r>
      <w:proofErr w:type="spellStart"/>
      <w:r w:rsidRPr="00AD54F4">
        <w:rPr>
          <w:rFonts w:ascii="Arial" w:hAnsi="Arial" w:cs="Arial"/>
          <w:sz w:val="20"/>
          <w:szCs w:val="20"/>
          <w:lang w:val="en-US"/>
        </w:rPr>
        <w:t>Titre</w:t>
      </w:r>
      <w:proofErr w:type="spellEnd"/>
      <w:r w:rsidRPr="00AD54F4">
        <w:rPr>
          <w:rFonts w:ascii="Arial" w:hAnsi="Arial" w:cs="Arial"/>
          <w:sz w:val="20"/>
          <w:szCs w:val="20"/>
          <w:lang w:val="en-US"/>
        </w:rPr>
        <w:t xml:space="preserve"> </w:t>
      </w:r>
    </w:p>
    <w:p w14:paraId="41A895F0" w14:textId="50C77250" w:rsidR="00EA22DF" w:rsidRPr="00AD54F4" w:rsidRDefault="00EA22DF" w:rsidP="00EA22DF">
      <w:pPr>
        <w:spacing w:line="276" w:lineRule="auto"/>
        <w:rPr>
          <w:rFonts w:ascii="Arial" w:hAnsi="Arial" w:cs="Arial"/>
          <w:b/>
          <w:bCs/>
          <w:sz w:val="20"/>
          <w:szCs w:val="20"/>
          <w:lang w:val="en-US"/>
        </w:rPr>
      </w:pPr>
      <w:r w:rsidRPr="00AD54F4">
        <w:rPr>
          <w:rFonts w:ascii="Arial" w:hAnsi="Arial" w:cs="Arial"/>
          <w:b/>
          <w:bCs/>
          <w:sz w:val="20"/>
          <w:szCs w:val="20"/>
          <w:lang w:val="en-US"/>
        </w:rPr>
        <w:t>Determination of Moisture Content</w:t>
      </w:r>
    </w:p>
    <w:p w14:paraId="7B8CE4D6" w14:textId="77777777" w:rsidR="00EA22DF" w:rsidRPr="00AD54F4" w:rsidRDefault="00EA22DF" w:rsidP="00EA22DF">
      <w:pPr>
        <w:spacing w:line="276" w:lineRule="auto"/>
        <w:jc w:val="both"/>
        <w:rPr>
          <w:rFonts w:ascii="Arial" w:hAnsi="Arial" w:cs="Arial"/>
          <w:sz w:val="20"/>
          <w:szCs w:val="20"/>
          <w:lang w:val="en-US"/>
        </w:rPr>
      </w:pPr>
      <w:r w:rsidRPr="00AD54F4">
        <w:rPr>
          <w:rFonts w:ascii="Arial" w:hAnsi="Arial" w:cs="Arial"/>
          <w:sz w:val="20"/>
          <w:szCs w:val="20"/>
          <w:lang w:val="en-US"/>
        </w:rPr>
        <w:t xml:space="preserve"> The moisture content of the samples were determined using the AOAC procedures (2019).  Five (5g) of the sample will be measured into cleaned and earlier weighed aluminum crucible. The crucibles were kept inside the oven (OV/200/SSF, Gen Lab, England) and allowed to dry at 1050C for about 4-6 hours. The drying were carried out till a constant weight is reached. The crucibles were then be removed and cooled inside a desiccator. The calculation of moisture was done as follows; </w:t>
      </w:r>
    </w:p>
    <w:p w14:paraId="6733DEF9" w14:textId="70DD4ABE" w:rsidR="00EA22DF" w:rsidRPr="00AD54F4" w:rsidRDefault="00EA22DF" w:rsidP="00EA22DF">
      <w:pPr>
        <w:spacing w:line="240" w:lineRule="auto"/>
        <w:rPr>
          <w:rFonts w:ascii="Arial" w:hAnsi="Arial" w:cs="Arial"/>
          <w:sz w:val="20"/>
          <w:szCs w:val="20"/>
          <w:lang w:val="en-US"/>
        </w:rPr>
      </w:pPr>
      <w:r w:rsidRPr="00AD54F4">
        <w:rPr>
          <w:rFonts w:ascii="Arial" w:hAnsi="Arial" w:cs="Arial"/>
          <w:sz w:val="20"/>
          <w:szCs w:val="20"/>
          <w:lang w:val="en-US"/>
        </w:rPr>
        <w:lastRenderedPageBreak/>
        <w:t>% Moisture = ((w1- w</w:t>
      </w:r>
      <w:proofErr w:type="gramStart"/>
      <w:r w:rsidRPr="00AD54F4">
        <w:rPr>
          <w:rFonts w:ascii="Arial" w:hAnsi="Arial" w:cs="Arial"/>
          <w:sz w:val="20"/>
          <w:szCs w:val="20"/>
          <w:lang w:val="en-US"/>
        </w:rPr>
        <w:t>2)×</w:t>
      </w:r>
      <w:proofErr w:type="gramEnd"/>
      <w:r w:rsidRPr="00AD54F4">
        <w:rPr>
          <w:rFonts w:ascii="Arial" w:hAnsi="Arial" w:cs="Arial"/>
          <w:sz w:val="20"/>
          <w:szCs w:val="20"/>
          <w:lang w:val="en-US"/>
        </w:rPr>
        <w:t xml:space="preserve">100)/W </w:t>
      </w:r>
      <w:r w:rsidRPr="00AD54F4">
        <w:rPr>
          <w:rFonts w:ascii="Arial" w:hAnsi="Arial" w:cs="Arial"/>
          <w:sz w:val="20"/>
          <w:szCs w:val="20"/>
          <w:lang w:val="en-US"/>
        </w:rPr>
        <w:tab/>
      </w:r>
      <w:r w:rsidRPr="00AD54F4">
        <w:rPr>
          <w:rFonts w:ascii="Arial" w:hAnsi="Arial" w:cs="Arial"/>
          <w:sz w:val="20"/>
          <w:szCs w:val="20"/>
          <w:lang w:val="en-US"/>
        </w:rPr>
        <w:tab/>
      </w:r>
      <w:r w:rsidRPr="00AD54F4">
        <w:rPr>
          <w:rFonts w:ascii="Arial" w:hAnsi="Arial" w:cs="Arial"/>
          <w:sz w:val="20"/>
          <w:szCs w:val="20"/>
          <w:lang w:val="en-US"/>
        </w:rPr>
        <w:tab/>
      </w:r>
      <w:r w:rsidRPr="00AD54F4">
        <w:rPr>
          <w:rFonts w:ascii="Arial" w:hAnsi="Arial" w:cs="Arial"/>
          <w:sz w:val="20"/>
          <w:szCs w:val="20"/>
          <w:lang w:val="en-US"/>
        </w:rPr>
        <w:tab/>
      </w:r>
      <w:r w:rsidRPr="00AD54F4">
        <w:rPr>
          <w:rFonts w:ascii="Arial" w:hAnsi="Arial" w:cs="Arial"/>
          <w:sz w:val="20"/>
          <w:szCs w:val="20"/>
          <w:lang w:val="en-US"/>
        </w:rPr>
        <w:tab/>
      </w:r>
      <w:r w:rsidRPr="00AD54F4">
        <w:rPr>
          <w:rFonts w:ascii="Arial" w:hAnsi="Arial" w:cs="Arial"/>
          <w:sz w:val="20"/>
          <w:szCs w:val="20"/>
          <w:lang w:val="en-US"/>
        </w:rPr>
        <w:tab/>
      </w:r>
      <w:r w:rsidRPr="00AD54F4">
        <w:rPr>
          <w:rFonts w:ascii="Arial" w:hAnsi="Arial" w:cs="Arial"/>
          <w:sz w:val="20"/>
          <w:szCs w:val="20"/>
          <w:lang w:val="en-US"/>
        </w:rPr>
        <w:tab/>
      </w:r>
      <w:r w:rsidRPr="00AD54F4">
        <w:rPr>
          <w:rFonts w:ascii="Arial" w:hAnsi="Arial" w:cs="Arial"/>
          <w:sz w:val="20"/>
          <w:szCs w:val="20"/>
          <w:lang w:val="en-US"/>
        </w:rPr>
        <w:tab/>
        <w:t xml:space="preserve"> (2) </w:t>
      </w:r>
    </w:p>
    <w:p w14:paraId="4BFDF2C3" w14:textId="77777777" w:rsidR="00EA22DF" w:rsidRPr="00AD54F4" w:rsidRDefault="00EA22DF" w:rsidP="00EA22DF">
      <w:pPr>
        <w:spacing w:line="240" w:lineRule="auto"/>
        <w:rPr>
          <w:rFonts w:ascii="Arial" w:hAnsi="Arial" w:cs="Arial"/>
          <w:sz w:val="20"/>
          <w:szCs w:val="20"/>
          <w:lang w:val="en-US"/>
        </w:rPr>
      </w:pPr>
      <w:r w:rsidRPr="00AD54F4">
        <w:rPr>
          <w:rFonts w:ascii="Arial" w:hAnsi="Arial" w:cs="Arial"/>
          <w:sz w:val="20"/>
          <w:szCs w:val="20"/>
          <w:lang w:val="en-US"/>
        </w:rPr>
        <w:t>Where</w:t>
      </w:r>
    </w:p>
    <w:p w14:paraId="685709CA" w14:textId="77777777" w:rsidR="00EA22DF" w:rsidRPr="00AD54F4" w:rsidRDefault="00EA22DF" w:rsidP="00EA22DF">
      <w:pPr>
        <w:spacing w:line="240" w:lineRule="auto"/>
        <w:rPr>
          <w:rFonts w:ascii="Arial" w:hAnsi="Arial" w:cs="Arial"/>
          <w:sz w:val="20"/>
          <w:szCs w:val="20"/>
          <w:lang w:val="en-US"/>
        </w:rPr>
      </w:pPr>
      <w:r w:rsidRPr="00AD54F4">
        <w:rPr>
          <w:rFonts w:ascii="Arial" w:hAnsi="Arial" w:cs="Arial"/>
          <w:sz w:val="20"/>
          <w:szCs w:val="20"/>
          <w:lang w:val="en-US"/>
        </w:rPr>
        <w:t>W= weight of sample</w:t>
      </w:r>
    </w:p>
    <w:p w14:paraId="6E1F7A40" w14:textId="77777777" w:rsidR="00EA22DF" w:rsidRPr="00AD54F4" w:rsidRDefault="00EA22DF" w:rsidP="00EA22DF">
      <w:pPr>
        <w:spacing w:line="240" w:lineRule="auto"/>
        <w:rPr>
          <w:rFonts w:ascii="Arial" w:hAnsi="Arial" w:cs="Arial"/>
          <w:sz w:val="20"/>
          <w:szCs w:val="20"/>
          <w:lang w:val="en-US"/>
        </w:rPr>
      </w:pPr>
      <w:r w:rsidRPr="00AD54F4">
        <w:rPr>
          <w:rFonts w:ascii="Arial" w:hAnsi="Arial" w:cs="Arial"/>
          <w:sz w:val="20"/>
          <w:szCs w:val="20"/>
          <w:lang w:val="en-US"/>
        </w:rPr>
        <w:t xml:space="preserve">w = Original weight of the sample </w:t>
      </w:r>
    </w:p>
    <w:p w14:paraId="48A1CA5B" w14:textId="77777777" w:rsidR="00EA22DF" w:rsidRPr="00AD54F4" w:rsidRDefault="00EA22DF" w:rsidP="00EA22DF">
      <w:pPr>
        <w:spacing w:line="240" w:lineRule="auto"/>
        <w:rPr>
          <w:rFonts w:ascii="Arial" w:hAnsi="Arial" w:cs="Arial"/>
          <w:sz w:val="20"/>
          <w:szCs w:val="20"/>
          <w:lang w:val="en-US"/>
        </w:rPr>
      </w:pPr>
      <w:r w:rsidRPr="00AD54F4">
        <w:rPr>
          <w:rFonts w:ascii="Arial" w:hAnsi="Arial" w:cs="Arial"/>
          <w:sz w:val="20"/>
          <w:szCs w:val="20"/>
          <w:lang w:val="en-US"/>
        </w:rPr>
        <w:t>w = Finishing weight of the sample</w:t>
      </w:r>
    </w:p>
    <w:p w14:paraId="01DCEE7D" w14:textId="5038D898" w:rsidR="00EA22DF" w:rsidRPr="00AD54F4" w:rsidRDefault="00EA22DF" w:rsidP="00EA22DF">
      <w:pPr>
        <w:spacing w:line="276" w:lineRule="auto"/>
        <w:rPr>
          <w:rFonts w:ascii="Arial" w:hAnsi="Arial" w:cs="Arial"/>
          <w:b/>
          <w:bCs/>
          <w:sz w:val="20"/>
          <w:szCs w:val="20"/>
          <w:lang w:val="en-US"/>
        </w:rPr>
      </w:pPr>
      <w:r w:rsidRPr="00AD54F4">
        <w:rPr>
          <w:rFonts w:ascii="Arial" w:hAnsi="Arial" w:cs="Arial"/>
          <w:b/>
          <w:bCs/>
          <w:sz w:val="20"/>
          <w:szCs w:val="20"/>
          <w:lang w:val="en-US"/>
        </w:rPr>
        <w:t>Crude Fat</w:t>
      </w:r>
    </w:p>
    <w:p w14:paraId="13B5D454" w14:textId="62A9FA16" w:rsidR="00EA22DF" w:rsidRPr="00AD54F4" w:rsidRDefault="00EA22DF" w:rsidP="00EA22DF">
      <w:pPr>
        <w:spacing w:line="276" w:lineRule="auto"/>
        <w:jc w:val="both"/>
        <w:rPr>
          <w:rFonts w:ascii="Arial" w:hAnsi="Arial" w:cs="Arial"/>
          <w:sz w:val="20"/>
          <w:szCs w:val="20"/>
          <w:lang w:val="en-US"/>
        </w:rPr>
      </w:pPr>
      <w:r w:rsidRPr="00AD54F4">
        <w:rPr>
          <w:rFonts w:ascii="Arial" w:hAnsi="Arial" w:cs="Arial"/>
          <w:sz w:val="20"/>
          <w:szCs w:val="20"/>
          <w:lang w:val="en-US"/>
        </w:rPr>
        <w:t>The fat content was determined using the AOAC (201</w:t>
      </w:r>
      <w:r w:rsidR="004F76B3">
        <w:rPr>
          <w:rFonts w:ascii="Arial" w:hAnsi="Arial" w:cs="Arial"/>
          <w:sz w:val="20"/>
          <w:szCs w:val="20"/>
          <w:lang w:val="en-US"/>
        </w:rPr>
        <w:t>9</w:t>
      </w:r>
      <w:r w:rsidRPr="00AD54F4">
        <w:rPr>
          <w:rFonts w:ascii="Arial" w:hAnsi="Arial" w:cs="Arial"/>
          <w:sz w:val="20"/>
          <w:szCs w:val="20"/>
          <w:lang w:val="en-US"/>
        </w:rPr>
        <w:t xml:space="preserve">) method of analysis by </w:t>
      </w:r>
      <w:proofErr w:type="spellStart"/>
      <w:r w:rsidRPr="00AD54F4">
        <w:rPr>
          <w:rFonts w:ascii="Arial" w:hAnsi="Arial" w:cs="Arial"/>
          <w:sz w:val="20"/>
          <w:szCs w:val="20"/>
          <w:lang w:val="en-US"/>
        </w:rPr>
        <w:t>soxhlet</w:t>
      </w:r>
      <w:proofErr w:type="spellEnd"/>
      <w:r w:rsidRPr="00AD54F4">
        <w:rPr>
          <w:rFonts w:ascii="Arial" w:hAnsi="Arial" w:cs="Arial"/>
          <w:sz w:val="20"/>
          <w:szCs w:val="20"/>
          <w:lang w:val="en-US"/>
        </w:rPr>
        <w:t xml:space="preserve"> extraction. Three (3) grams of the previously dried sample was measured into a filter paper, tied with a thread to retain its position, and introduced into the </w:t>
      </w:r>
      <w:proofErr w:type="spellStart"/>
      <w:r w:rsidRPr="00AD54F4">
        <w:rPr>
          <w:rFonts w:ascii="Arial" w:hAnsi="Arial" w:cs="Arial"/>
          <w:sz w:val="20"/>
          <w:szCs w:val="20"/>
          <w:lang w:val="en-US"/>
        </w:rPr>
        <w:t>soxhlet</w:t>
      </w:r>
      <w:proofErr w:type="spellEnd"/>
      <w:r w:rsidRPr="00AD54F4">
        <w:rPr>
          <w:rFonts w:ascii="Arial" w:hAnsi="Arial" w:cs="Arial"/>
          <w:sz w:val="20"/>
          <w:szCs w:val="20"/>
          <w:lang w:val="en-US"/>
        </w:rPr>
        <w:t xml:space="preserve"> apparatus. 350 mL of n-hexane was put into a boiling flask, the </w:t>
      </w:r>
      <w:proofErr w:type="spellStart"/>
      <w:r w:rsidRPr="00AD54F4">
        <w:rPr>
          <w:rFonts w:ascii="Arial" w:hAnsi="Arial" w:cs="Arial"/>
          <w:sz w:val="20"/>
          <w:szCs w:val="20"/>
          <w:lang w:val="en-US"/>
        </w:rPr>
        <w:t>soxhlet</w:t>
      </w:r>
      <w:proofErr w:type="spellEnd"/>
      <w:r w:rsidRPr="00AD54F4">
        <w:rPr>
          <w:rFonts w:ascii="Arial" w:hAnsi="Arial" w:cs="Arial"/>
          <w:sz w:val="20"/>
          <w:szCs w:val="20"/>
          <w:lang w:val="en-US"/>
        </w:rPr>
        <w:t xml:space="preserve"> apparatus will be attached to it and the extraction process begun. The extraction took place for 3-5 hours. After extraction, the samples will be taken out and kept in an oven at a temperature of 600C to dry for 30 minutes. The dried samples were cooled inside a desiccator. Afterward, the samples were measured, and the percentage crude fat of the samples was therefore be calculated as; </w:t>
      </w:r>
    </w:p>
    <w:p w14:paraId="419F66B8" w14:textId="0B8DCF06" w:rsidR="00EA22DF" w:rsidRPr="00AD54F4" w:rsidRDefault="00EA22DF" w:rsidP="00FC6FB8">
      <w:pPr>
        <w:spacing w:after="0" w:line="240" w:lineRule="auto"/>
        <w:rPr>
          <w:rFonts w:ascii="Arial" w:hAnsi="Arial" w:cs="Arial"/>
          <w:sz w:val="20"/>
          <w:szCs w:val="20"/>
          <w:lang w:val="en-US"/>
        </w:rPr>
      </w:pPr>
      <w:r w:rsidRPr="00AD54F4">
        <w:rPr>
          <w:rFonts w:ascii="Arial" w:hAnsi="Arial" w:cs="Arial"/>
          <w:sz w:val="20"/>
          <w:szCs w:val="20"/>
          <w:lang w:val="en-US"/>
        </w:rPr>
        <w:t>%crude</w:t>
      </w:r>
      <w:r w:rsidRPr="00AD54F4">
        <w:rPr>
          <w:rFonts w:ascii="Arial" w:hAnsi="Arial" w:cs="Arial"/>
          <w:sz w:val="20"/>
          <w:szCs w:val="20"/>
          <w:lang w:val="en-US"/>
        </w:rPr>
        <w:tab/>
        <w:t xml:space="preserve">fat </w:t>
      </w:r>
      <w:proofErr w:type="gramStart"/>
      <w:r w:rsidRPr="00AD54F4">
        <w:rPr>
          <w:rFonts w:ascii="Arial" w:hAnsi="Arial" w:cs="Arial"/>
          <w:sz w:val="20"/>
          <w:szCs w:val="20"/>
          <w:lang w:val="en-US"/>
        </w:rPr>
        <w:t>=  (</w:t>
      </w:r>
      <w:proofErr w:type="gramEnd"/>
      <w:r w:rsidRPr="00AD54F4">
        <w:rPr>
          <w:rFonts w:ascii="Arial" w:hAnsi="Arial" w:cs="Arial"/>
          <w:sz w:val="20"/>
          <w:szCs w:val="20"/>
          <w:lang w:val="en-US"/>
        </w:rPr>
        <w:t>w</w:t>
      </w:r>
      <w:r w:rsidRPr="00AD54F4">
        <w:rPr>
          <w:rFonts w:ascii="Arial" w:hAnsi="Arial" w:cs="Arial"/>
          <w:sz w:val="20"/>
          <w:szCs w:val="20"/>
          <w:vertAlign w:val="subscript"/>
          <w:lang w:val="en-US"/>
        </w:rPr>
        <w:t>2</w:t>
      </w:r>
      <w:r w:rsidRPr="00AD54F4">
        <w:rPr>
          <w:rFonts w:ascii="Arial" w:hAnsi="Arial" w:cs="Arial"/>
          <w:sz w:val="20"/>
          <w:szCs w:val="20"/>
          <w:lang w:val="en-US"/>
        </w:rPr>
        <w:t>-w</w:t>
      </w:r>
      <w:r w:rsidRPr="00AD54F4">
        <w:rPr>
          <w:rFonts w:ascii="Arial" w:hAnsi="Arial" w:cs="Arial"/>
          <w:sz w:val="20"/>
          <w:szCs w:val="20"/>
          <w:vertAlign w:val="subscript"/>
          <w:lang w:val="en-US"/>
        </w:rPr>
        <w:t>1</w:t>
      </w:r>
      <w:r w:rsidRPr="00AD54F4">
        <w:rPr>
          <w:rFonts w:ascii="Arial" w:hAnsi="Arial" w:cs="Arial"/>
          <w:sz w:val="20"/>
          <w:szCs w:val="20"/>
          <w:lang w:val="en-US"/>
        </w:rPr>
        <w:t>)×100)/w1 (8)</w:t>
      </w:r>
    </w:p>
    <w:p w14:paraId="1B348746" w14:textId="77777777" w:rsidR="00EA22DF" w:rsidRPr="00AD54F4" w:rsidRDefault="00EA22DF" w:rsidP="00FC6FB8">
      <w:pPr>
        <w:spacing w:after="0" w:line="240" w:lineRule="auto"/>
        <w:rPr>
          <w:rFonts w:ascii="Arial" w:hAnsi="Arial" w:cs="Arial"/>
          <w:sz w:val="20"/>
          <w:szCs w:val="20"/>
          <w:lang w:val="en-US"/>
        </w:rPr>
      </w:pPr>
      <w:r w:rsidRPr="00AD54F4">
        <w:rPr>
          <w:rFonts w:ascii="Arial" w:hAnsi="Arial" w:cs="Arial"/>
          <w:sz w:val="20"/>
          <w:szCs w:val="20"/>
          <w:lang w:val="en-US"/>
        </w:rPr>
        <w:t>Where,</w:t>
      </w:r>
    </w:p>
    <w:p w14:paraId="49364785" w14:textId="77777777" w:rsidR="00EA22DF" w:rsidRPr="00AD54F4" w:rsidRDefault="00EA22DF" w:rsidP="00FC6FB8">
      <w:pPr>
        <w:spacing w:after="0" w:line="240" w:lineRule="auto"/>
        <w:rPr>
          <w:rFonts w:ascii="Arial" w:hAnsi="Arial" w:cs="Arial"/>
          <w:sz w:val="20"/>
          <w:szCs w:val="20"/>
          <w:lang w:val="en-US"/>
        </w:rPr>
      </w:pPr>
      <w:r w:rsidRPr="00AD54F4">
        <w:rPr>
          <w:rFonts w:ascii="Arial" w:hAnsi="Arial" w:cs="Arial"/>
          <w:sz w:val="20"/>
          <w:szCs w:val="20"/>
          <w:lang w:val="en-US"/>
        </w:rPr>
        <w:t>W</w:t>
      </w:r>
      <w:r w:rsidRPr="00AD54F4">
        <w:rPr>
          <w:rFonts w:ascii="Arial" w:hAnsi="Arial" w:cs="Arial"/>
          <w:sz w:val="20"/>
          <w:szCs w:val="20"/>
          <w:vertAlign w:val="subscript"/>
          <w:lang w:val="en-US"/>
        </w:rPr>
        <w:t xml:space="preserve">1 </w:t>
      </w:r>
      <w:r w:rsidRPr="00AD54F4">
        <w:rPr>
          <w:rFonts w:ascii="Arial" w:hAnsi="Arial" w:cs="Arial"/>
          <w:sz w:val="20"/>
          <w:szCs w:val="20"/>
          <w:lang w:val="en-US"/>
        </w:rPr>
        <w:t>= Original weight of sample before extraction</w:t>
      </w:r>
    </w:p>
    <w:p w14:paraId="426290E8" w14:textId="77777777" w:rsidR="00EA22DF" w:rsidRPr="00AD54F4" w:rsidRDefault="00EA22DF" w:rsidP="00FC6FB8">
      <w:pPr>
        <w:spacing w:after="0" w:line="240" w:lineRule="auto"/>
        <w:rPr>
          <w:rFonts w:ascii="Arial" w:hAnsi="Arial" w:cs="Arial"/>
          <w:sz w:val="20"/>
          <w:szCs w:val="20"/>
          <w:lang w:val="en-US"/>
        </w:rPr>
      </w:pPr>
      <w:r w:rsidRPr="00AD54F4">
        <w:rPr>
          <w:rFonts w:ascii="Arial" w:hAnsi="Arial" w:cs="Arial"/>
          <w:sz w:val="20"/>
          <w:szCs w:val="20"/>
          <w:lang w:val="en-US"/>
        </w:rPr>
        <w:t>W</w:t>
      </w:r>
      <w:r w:rsidRPr="00AD54F4">
        <w:rPr>
          <w:rFonts w:ascii="Arial" w:hAnsi="Arial" w:cs="Arial"/>
          <w:sz w:val="20"/>
          <w:szCs w:val="20"/>
          <w:vertAlign w:val="subscript"/>
          <w:lang w:val="en-US"/>
        </w:rPr>
        <w:t>2</w:t>
      </w:r>
      <w:r w:rsidRPr="00AD54F4">
        <w:rPr>
          <w:rFonts w:ascii="Arial" w:hAnsi="Arial" w:cs="Arial"/>
          <w:sz w:val="20"/>
          <w:szCs w:val="20"/>
          <w:lang w:val="en-US"/>
        </w:rPr>
        <w:t xml:space="preserve"> = Finishing weight of sample after extraction</w:t>
      </w:r>
    </w:p>
    <w:p w14:paraId="5A5DFB15" w14:textId="40C6618E" w:rsidR="00EA22DF" w:rsidRPr="00AD54F4" w:rsidRDefault="00EA22DF" w:rsidP="00EA22DF">
      <w:pPr>
        <w:spacing w:line="276" w:lineRule="auto"/>
        <w:rPr>
          <w:rFonts w:ascii="Arial" w:hAnsi="Arial" w:cs="Arial"/>
          <w:b/>
          <w:bCs/>
          <w:sz w:val="20"/>
          <w:szCs w:val="20"/>
          <w:lang w:val="en-US"/>
        </w:rPr>
      </w:pPr>
      <w:r w:rsidRPr="00AD54F4">
        <w:rPr>
          <w:rFonts w:ascii="Arial" w:hAnsi="Arial" w:cs="Arial"/>
          <w:b/>
          <w:bCs/>
          <w:sz w:val="20"/>
          <w:szCs w:val="20"/>
          <w:lang w:val="en-US"/>
        </w:rPr>
        <w:t xml:space="preserve"> Crude </w:t>
      </w:r>
      <w:proofErr w:type="spellStart"/>
      <w:r w:rsidRPr="00AD54F4">
        <w:rPr>
          <w:rFonts w:ascii="Arial" w:hAnsi="Arial" w:cs="Arial"/>
          <w:b/>
          <w:bCs/>
          <w:sz w:val="20"/>
          <w:szCs w:val="20"/>
          <w:lang w:val="en-US"/>
        </w:rPr>
        <w:t>Fibre</w:t>
      </w:r>
      <w:proofErr w:type="spellEnd"/>
    </w:p>
    <w:p w14:paraId="6276368F" w14:textId="555DC0B3" w:rsidR="00EA22DF" w:rsidRPr="00AD54F4" w:rsidRDefault="00EA22DF" w:rsidP="00EA22DF">
      <w:pPr>
        <w:spacing w:line="276" w:lineRule="auto"/>
        <w:jc w:val="both"/>
        <w:rPr>
          <w:rFonts w:ascii="Arial" w:hAnsi="Arial" w:cs="Arial"/>
          <w:sz w:val="20"/>
          <w:szCs w:val="20"/>
          <w:lang w:val="en-US"/>
        </w:rPr>
      </w:pPr>
      <w:r w:rsidRPr="00AD54F4">
        <w:rPr>
          <w:rFonts w:ascii="Arial" w:hAnsi="Arial" w:cs="Arial"/>
          <w:sz w:val="20"/>
          <w:szCs w:val="20"/>
          <w:lang w:val="en-US"/>
        </w:rPr>
        <w:t>The crude fiber of the samples were determined using AOAC procedures (201</w:t>
      </w:r>
      <w:r w:rsidR="004F76B3">
        <w:rPr>
          <w:rFonts w:ascii="Arial" w:hAnsi="Arial" w:cs="Arial"/>
          <w:sz w:val="20"/>
          <w:szCs w:val="20"/>
          <w:lang w:val="en-US"/>
        </w:rPr>
        <w:t>9</w:t>
      </w:r>
      <w:r w:rsidRPr="00AD54F4">
        <w:rPr>
          <w:rFonts w:ascii="Arial" w:hAnsi="Arial" w:cs="Arial"/>
          <w:sz w:val="20"/>
          <w:szCs w:val="20"/>
          <w:lang w:val="en-US"/>
        </w:rPr>
        <w:t xml:space="preserve">). Two (2) grams of the defatted samples were measured into a titration flask where 200 mL of 0.255N of </w:t>
      </w:r>
      <w:proofErr w:type="spellStart"/>
      <w:r w:rsidRPr="00AD54F4">
        <w:rPr>
          <w:rFonts w:ascii="Arial" w:hAnsi="Arial" w:cs="Arial"/>
          <w:sz w:val="20"/>
          <w:szCs w:val="20"/>
          <w:lang w:val="en-US"/>
        </w:rPr>
        <w:t>sulphuric</w:t>
      </w:r>
      <w:proofErr w:type="spellEnd"/>
      <w:r w:rsidRPr="00AD54F4">
        <w:rPr>
          <w:rFonts w:ascii="Arial" w:hAnsi="Arial" w:cs="Arial"/>
          <w:sz w:val="20"/>
          <w:szCs w:val="20"/>
          <w:lang w:val="en-US"/>
        </w:rPr>
        <w:t xml:space="preserve"> acid was kept in the flask. The mixture is allowed to heat for 1 hour under reflux using a heating mantle, and the mixture is cooled and sieved using muslin cloth; the residue was retained, and filtrate was discarded. 200 ml of 0.313 N of (NaOH) sodium hydroxide was added to the remains further, and then the mix was heated for 1 hour under reflux. The mixture was filtered while the residue was retained. The residue was kept drying in the oven (OV/200/SSF, Gen Lab, England) at 105oC for 3 hours. The residue was cooled to 30oC and then measured. The crucible was then transfer to the muffle furnace for </w:t>
      </w:r>
      <w:proofErr w:type="spellStart"/>
      <w:r w:rsidRPr="00AD54F4">
        <w:rPr>
          <w:rFonts w:ascii="Arial" w:hAnsi="Arial" w:cs="Arial"/>
          <w:sz w:val="20"/>
          <w:szCs w:val="20"/>
          <w:lang w:val="en-US"/>
        </w:rPr>
        <w:t>ashing</w:t>
      </w:r>
      <w:proofErr w:type="spellEnd"/>
      <w:r w:rsidRPr="00AD54F4">
        <w:rPr>
          <w:rFonts w:ascii="Arial" w:hAnsi="Arial" w:cs="Arial"/>
          <w:sz w:val="20"/>
          <w:szCs w:val="20"/>
          <w:lang w:val="en-US"/>
        </w:rPr>
        <w:t>, and the resultant sample was cooled inside a desiccator, after which it was weighed. The calculation is as follows:</w:t>
      </w:r>
    </w:p>
    <w:p w14:paraId="6C17F54C" w14:textId="31F9D271" w:rsidR="00EA22DF" w:rsidRPr="00AD54F4" w:rsidRDefault="00EA22DF" w:rsidP="00EA22DF">
      <w:pPr>
        <w:spacing w:line="276" w:lineRule="auto"/>
        <w:rPr>
          <w:rFonts w:ascii="Arial" w:hAnsi="Arial" w:cs="Arial"/>
          <w:sz w:val="20"/>
          <w:szCs w:val="20"/>
          <w:lang w:val="en-US"/>
        </w:rPr>
      </w:pPr>
      <w:r w:rsidRPr="00AD54F4">
        <w:rPr>
          <w:rFonts w:ascii="Arial" w:hAnsi="Arial" w:cs="Arial"/>
          <w:sz w:val="20"/>
          <w:szCs w:val="20"/>
          <w:lang w:val="en-US"/>
        </w:rPr>
        <w:t xml:space="preserve">% crude </w:t>
      </w:r>
      <w:proofErr w:type="spellStart"/>
      <w:r w:rsidRPr="00AD54F4">
        <w:rPr>
          <w:rFonts w:ascii="Arial" w:hAnsi="Arial" w:cs="Arial"/>
          <w:sz w:val="20"/>
          <w:szCs w:val="20"/>
          <w:lang w:val="en-US"/>
        </w:rPr>
        <w:t>fibre</w:t>
      </w:r>
      <w:proofErr w:type="spellEnd"/>
      <w:r w:rsidRPr="00AD54F4">
        <w:rPr>
          <w:rFonts w:ascii="Arial" w:hAnsi="Arial" w:cs="Arial"/>
          <w:sz w:val="20"/>
          <w:szCs w:val="20"/>
          <w:lang w:val="en-US"/>
        </w:rPr>
        <w:t xml:space="preserve"> = ((w</w:t>
      </w:r>
      <w:r w:rsidRPr="005E15FB">
        <w:rPr>
          <w:rFonts w:ascii="Arial" w:hAnsi="Arial" w:cs="Arial"/>
          <w:sz w:val="20"/>
          <w:szCs w:val="20"/>
          <w:vertAlign w:val="subscript"/>
          <w:lang w:val="en-US"/>
        </w:rPr>
        <w:t>1</w:t>
      </w:r>
      <w:r w:rsidRPr="00AD54F4">
        <w:rPr>
          <w:rFonts w:ascii="Arial" w:hAnsi="Arial" w:cs="Arial"/>
          <w:sz w:val="20"/>
          <w:szCs w:val="20"/>
          <w:lang w:val="en-US"/>
        </w:rPr>
        <w:t>-w</w:t>
      </w:r>
      <w:proofErr w:type="gramStart"/>
      <w:r w:rsidRPr="005E15FB">
        <w:rPr>
          <w:rFonts w:ascii="Arial" w:hAnsi="Arial" w:cs="Arial"/>
          <w:sz w:val="20"/>
          <w:szCs w:val="20"/>
          <w:vertAlign w:val="subscript"/>
          <w:lang w:val="en-US"/>
        </w:rPr>
        <w:t>2</w:t>
      </w:r>
      <w:r w:rsidRPr="00AD54F4">
        <w:rPr>
          <w:rFonts w:ascii="Arial" w:hAnsi="Arial" w:cs="Arial"/>
          <w:sz w:val="20"/>
          <w:szCs w:val="20"/>
          <w:lang w:val="en-US"/>
        </w:rPr>
        <w:t>)×</w:t>
      </w:r>
      <w:proofErr w:type="gramEnd"/>
      <w:r w:rsidRPr="00AD54F4">
        <w:rPr>
          <w:rFonts w:ascii="Arial" w:hAnsi="Arial" w:cs="Arial"/>
          <w:sz w:val="20"/>
          <w:szCs w:val="20"/>
          <w:lang w:val="en-US"/>
        </w:rPr>
        <w:t xml:space="preserve">100)/w </w:t>
      </w:r>
      <w:r w:rsidRPr="00AD54F4">
        <w:rPr>
          <w:rFonts w:ascii="Arial" w:hAnsi="Arial" w:cs="Arial"/>
          <w:sz w:val="20"/>
          <w:szCs w:val="20"/>
          <w:lang w:val="en-US"/>
        </w:rPr>
        <w:tab/>
      </w:r>
      <w:r w:rsidRPr="00AD54F4">
        <w:rPr>
          <w:rFonts w:ascii="Arial" w:hAnsi="Arial" w:cs="Arial"/>
          <w:sz w:val="20"/>
          <w:szCs w:val="20"/>
          <w:lang w:val="en-US"/>
        </w:rPr>
        <w:tab/>
      </w:r>
      <w:r w:rsidRPr="00AD54F4">
        <w:rPr>
          <w:rFonts w:ascii="Arial" w:hAnsi="Arial" w:cs="Arial"/>
          <w:sz w:val="20"/>
          <w:szCs w:val="20"/>
          <w:lang w:val="en-US"/>
        </w:rPr>
        <w:tab/>
      </w:r>
      <w:r w:rsidRPr="00AD54F4">
        <w:rPr>
          <w:rFonts w:ascii="Arial" w:hAnsi="Arial" w:cs="Arial"/>
          <w:sz w:val="20"/>
          <w:szCs w:val="20"/>
          <w:lang w:val="en-US"/>
        </w:rPr>
        <w:tab/>
      </w:r>
      <w:r w:rsidRPr="00AD54F4">
        <w:rPr>
          <w:rFonts w:ascii="Arial" w:hAnsi="Arial" w:cs="Arial"/>
          <w:sz w:val="20"/>
          <w:szCs w:val="20"/>
          <w:lang w:val="en-US"/>
        </w:rPr>
        <w:tab/>
      </w:r>
      <w:r w:rsidRPr="00AD54F4">
        <w:rPr>
          <w:rFonts w:ascii="Arial" w:hAnsi="Arial" w:cs="Arial"/>
          <w:sz w:val="20"/>
          <w:szCs w:val="20"/>
          <w:lang w:val="en-US"/>
        </w:rPr>
        <w:tab/>
      </w:r>
      <w:r w:rsidRPr="00AD54F4">
        <w:rPr>
          <w:rFonts w:ascii="Arial" w:hAnsi="Arial" w:cs="Arial"/>
          <w:sz w:val="20"/>
          <w:szCs w:val="20"/>
          <w:lang w:val="en-US"/>
        </w:rPr>
        <w:tab/>
      </w:r>
      <w:r w:rsidRPr="00AD54F4">
        <w:rPr>
          <w:rFonts w:ascii="Arial" w:hAnsi="Arial" w:cs="Arial"/>
          <w:sz w:val="20"/>
          <w:szCs w:val="20"/>
          <w:lang w:val="en-US"/>
        </w:rPr>
        <w:tab/>
        <w:t xml:space="preserve"> (3)</w:t>
      </w:r>
    </w:p>
    <w:p w14:paraId="6E2A4D48" w14:textId="77777777" w:rsidR="00EA22DF" w:rsidRPr="00AD54F4" w:rsidRDefault="00EA22DF" w:rsidP="00EA22DF">
      <w:pPr>
        <w:spacing w:after="0" w:line="240" w:lineRule="auto"/>
        <w:rPr>
          <w:rFonts w:ascii="Arial" w:hAnsi="Arial" w:cs="Arial"/>
          <w:sz w:val="20"/>
          <w:szCs w:val="20"/>
          <w:lang w:val="en-US"/>
        </w:rPr>
      </w:pPr>
      <w:r w:rsidRPr="00AD54F4">
        <w:rPr>
          <w:rFonts w:ascii="Arial" w:hAnsi="Arial" w:cs="Arial"/>
          <w:sz w:val="20"/>
          <w:szCs w:val="20"/>
          <w:lang w:val="en-US"/>
        </w:rPr>
        <w:t xml:space="preserve">Where, </w:t>
      </w:r>
    </w:p>
    <w:p w14:paraId="67E3B9EA" w14:textId="77777777" w:rsidR="00EA22DF" w:rsidRPr="00AD54F4" w:rsidRDefault="00EA22DF" w:rsidP="00EA22DF">
      <w:pPr>
        <w:spacing w:after="0" w:line="240" w:lineRule="auto"/>
        <w:rPr>
          <w:rFonts w:ascii="Arial" w:hAnsi="Arial" w:cs="Arial"/>
          <w:sz w:val="20"/>
          <w:szCs w:val="20"/>
          <w:lang w:val="en-US"/>
        </w:rPr>
      </w:pPr>
      <w:r w:rsidRPr="00AD54F4">
        <w:rPr>
          <w:rFonts w:ascii="Arial" w:hAnsi="Arial" w:cs="Arial"/>
          <w:sz w:val="20"/>
          <w:szCs w:val="20"/>
          <w:lang w:val="en-US"/>
        </w:rPr>
        <w:t>W</w:t>
      </w:r>
      <w:r w:rsidRPr="005E15FB">
        <w:rPr>
          <w:rFonts w:ascii="Arial" w:hAnsi="Arial" w:cs="Arial"/>
          <w:sz w:val="20"/>
          <w:szCs w:val="20"/>
          <w:vertAlign w:val="subscript"/>
          <w:lang w:val="en-US"/>
        </w:rPr>
        <w:t>1</w:t>
      </w:r>
      <w:r w:rsidRPr="00AD54F4">
        <w:rPr>
          <w:rFonts w:ascii="Arial" w:hAnsi="Arial" w:cs="Arial"/>
          <w:sz w:val="20"/>
          <w:szCs w:val="20"/>
          <w:lang w:val="en-US"/>
        </w:rPr>
        <w:t xml:space="preserve">= weight of the sample before </w:t>
      </w:r>
      <w:proofErr w:type="spellStart"/>
      <w:r w:rsidRPr="00AD54F4">
        <w:rPr>
          <w:rFonts w:ascii="Arial" w:hAnsi="Arial" w:cs="Arial"/>
          <w:sz w:val="20"/>
          <w:szCs w:val="20"/>
          <w:lang w:val="en-US"/>
        </w:rPr>
        <w:t>ashing</w:t>
      </w:r>
      <w:proofErr w:type="spellEnd"/>
    </w:p>
    <w:p w14:paraId="26604277" w14:textId="77777777" w:rsidR="00EA22DF" w:rsidRPr="00AD54F4" w:rsidRDefault="00EA22DF" w:rsidP="00EA22DF">
      <w:pPr>
        <w:spacing w:after="0" w:line="240" w:lineRule="auto"/>
        <w:rPr>
          <w:rFonts w:ascii="Arial" w:hAnsi="Arial" w:cs="Arial"/>
          <w:sz w:val="20"/>
          <w:szCs w:val="20"/>
          <w:lang w:val="en-US"/>
        </w:rPr>
      </w:pPr>
      <w:r w:rsidRPr="00AD54F4">
        <w:rPr>
          <w:rFonts w:ascii="Arial" w:hAnsi="Arial" w:cs="Arial"/>
          <w:sz w:val="20"/>
          <w:szCs w:val="20"/>
          <w:lang w:val="en-US"/>
        </w:rPr>
        <w:t>W</w:t>
      </w:r>
      <w:r w:rsidRPr="005E15FB">
        <w:rPr>
          <w:rFonts w:ascii="Arial" w:hAnsi="Arial" w:cs="Arial"/>
          <w:sz w:val="20"/>
          <w:szCs w:val="20"/>
          <w:vertAlign w:val="subscript"/>
          <w:lang w:val="en-US"/>
        </w:rPr>
        <w:t>2</w:t>
      </w:r>
      <w:r w:rsidRPr="00AD54F4">
        <w:rPr>
          <w:rFonts w:ascii="Arial" w:hAnsi="Arial" w:cs="Arial"/>
          <w:sz w:val="20"/>
          <w:szCs w:val="20"/>
          <w:lang w:val="en-US"/>
        </w:rPr>
        <w:t xml:space="preserve"> = weight of the sample after </w:t>
      </w:r>
      <w:proofErr w:type="spellStart"/>
      <w:r w:rsidRPr="00AD54F4">
        <w:rPr>
          <w:rFonts w:ascii="Arial" w:hAnsi="Arial" w:cs="Arial"/>
          <w:sz w:val="20"/>
          <w:szCs w:val="20"/>
          <w:lang w:val="en-US"/>
        </w:rPr>
        <w:t>ashing</w:t>
      </w:r>
      <w:proofErr w:type="spellEnd"/>
    </w:p>
    <w:p w14:paraId="55E29DC1" w14:textId="77777777" w:rsidR="00EA22DF" w:rsidRPr="00AD54F4" w:rsidRDefault="00EA22DF" w:rsidP="00EA22DF">
      <w:pPr>
        <w:spacing w:after="0" w:line="240" w:lineRule="auto"/>
        <w:rPr>
          <w:rFonts w:ascii="Arial" w:hAnsi="Arial" w:cs="Arial"/>
          <w:sz w:val="20"/>
          <w:szCs w:val="20"/>
          <w:lang w:val="en-US"/>
        </w:rPr>
      </w:pPr>
      <w:r w:rsidRPr="00AD54F4">
        <w:rPr>
          <w:rFonts w:ascii="Arial" w:hAnsi="Arial" w:cs="Arial"/>
          <w:sz w:val="20"/>
          <w:szCs w:val="20"/>
          <w:lang w:val="en-US"/>
        </w:rPr>
        <w:t>W = weight of sample</w:t>
      </w:r>
    </w:p>
    <w:p w14:paraId="71CADCBD" w14:textId="34BE129B" w:rsidR="00EA22DF" w:rsidRPr="00AD54F4" w:rsidRDefault="00EA22DF" w:rsidP="00EA22DF">
      <w:pPr>
        <w:spacing w:line="276" w:lineRule="auto"/>
        <w:rPr>
          <w:rFonts w:ascii="Arial" w:hAnsi="Arial" w:cs="Arial"/>
          <w:b/>
          <w:bCs/>
          <w:sz w:val="20"/>
          <w:szCs w:val="20"/>
          <w:lang w:val="en-US"/>
        </w:rPr>
      </w:pPr>
      <w:r w:rsidRPr="00AD54F4">
        <w:rPr>
          <w:rFonts w:ascii="Arial" w:hAnsi="Arial" w:cs="Arial"/>
          <w:b/>
          <w:bCs/>
          <w:sz w:val="20"/>
          <w:szCs w:val="20"/>
          <w:lang w:val="en-US"/>
        </w:rPr>
        <w:t xml:space="preserve"> Determination of Ash content</w:t>
      </w:r>
    </w:p>
    <w:p w14:paraId="0E832085" w14:textId="77777777" w:rsidR="00EA22DF" w:rsidRPr="00AD54F4" w:rsidRDefault="00EA22DF" w:rsidP="00EA22DF">
      <w:pPr>
        <w:spacing w:line="276" w:lineRule="auto"/>
        <w:jc w:val="both"/>
        <w:rPr>
          <w:rFonts w:ascii="Arial" w:hAnsi="Arial" w:cs="Arial"/>
          <w:sz w:val="20"/>
          <w:szCs w:val="20"/>
          <w:lang w:val="en-US"/>
        </w:rPr>
      </w:pPr>
      <w:r w:rsidRPr="00AD54F4">
        <w:rPr>
          <w:rFonts w:ascii="Arial" w:hAnsi="Arial" w:cs="Arial"/>
          <w:sz w:val="20"/>
          <w:szCs w:val="20"/>
          <w:lang w:val="en-US"/>
        </w:rPr>
        <w:t xml:space="preserve">Ash content was determined using procedures of AOAC (2019). A clean crucible was weighed. Five (5) grams of each sample will be measured inside the crucible. The muffle furnace was preheated to a temperature of 600 </w:t>
      </w:r>
      <w:proofErr w:type="spellStart"/>
      <w:r w:rsidRPr="00AD54F4">
        <w:rPr>
          <w:rFonts w:ascii="Arial" w:hAnsi="Arial" w:cs="Arial"/>
          <w:sz w:val="20"/>
          <w:szCs w:val="20"/>
          <w:vertAlign w:val="superscript"/>
          <w:lang w:val="en-US"/>
        </w:rPr>
        <w:t>o</w:t>
      </w:r>
      <w:r w:rsidRPr="00AD54F4">
        <w:rPr>
          <w:rFonts w:ascii="Arial" w:hAnsi="Arial" w:cs="Arial"/>
          <w:sz w:val="20"/>
          <w:szCs w:val="20"/>
          <w:lang w:val="en-US"/>
        </w:rPr>
        <w:t>C</w:t>
      </w:r>
      <w:proofErr w:type="spellEnd"/>
      <w:r w:rsidRPr="00AD54F4">
        <w:rPr>
          <w:rFonts w:ascii="Arial" w:hAnsi="Arial" w:cs="Arial"/>
          <w:sz w:val="20"/>
          <w:szCs w:val="20"/>
          <w:lang w:val="en-US"/>
        </w:rPr>
        <w:t xml:space="preserve">, and the crucible was kept inside the oven until </w:t>
      </w:r>
      <w:proofErr w:type="spellStart"/>
      <w:r w:rsidRPr="00AD54F4">
        <w:rPr>
          <w:rFonts w:ascii="Arial" w:hAnsi="Arial" w:cs="Arial"/>
          <w:sz w:val="20"/>
          <w:szCs w:val="20"/>
          <w:lang w:val="en-US"/>
        </w:rPr>
        <w:t>ashing</w:t>
      </w:r>
      <w:proofErr w:type="spellEnd"/>
      <w:r w:rsidRPr="00AD54F4">
        <w:rPr>
          <w:rFonts w:ascii="Arial" w:hAnsi="Arial" w:cs="Arial"/>
          <w:sz w:val="20"/>
          <w:szCs w:val="20"/>
          <w:lang w:val="en-US"/>
        </w:rPr>
        <w:t xml:space="preserve"> is completed. After </w:t>
      </w:r>
      <w:proofErr w:type="spellStart"/>
      <w:r w:rsidRPr="00AD54F4">
        <w:rPr>
          <w:rFonts w:ascii="Arial" w:hAnsi="Arial" w:cs="Arial"/>
          <w:sz w:val="20"/>
          <w:szCs w:val="20"/>
          <w:lang w:val="en-US"/>
        </w:rPr>
        <w:t>ashing</w:t>
      </w:r>
      <w:proofErr w:type="spellEnd"/>
      <w:r w:rsidRPr="00AD54F4">
        <w:rPr>
          <w:rFonts w:ascii="Arial" w:hAnsi="Arial" w:cs="Arial"/>
          <w:sz w:val="20"/>
          <w:szCs w:val="20"/>
          <w:lang w:val="en-US"/>
        </w:rPr>
        <w:t>, the ash sample was moved from the muffle furnace to a desiccator for cooling, after which it was measured. The percentage ash composition calculation was as follows;</w:t>
      </w:r>
    </w:p>
    <w:p w14:paraId="57834A7C" w14:textId="434529C2" w:rsidR="00EA22DF" w:rsidRPr="00AD54F4" w:rsidRDefault="00EA22DF" w:rsidP="00FC6FB8">
      <w:pPr>
        <w:spacing w:after="0" w:line="240" w:lineRule="auto"/>
        <w:rPr>
          <w:rFonts w:ascii="Arial" w:hAnsi="Arial" w:cs="Arial"/>
          <w:sz w:val="20"/>
          <w:szCs w:val="20"/>
          <w:lang w:val="en-US"/>
        </w:rPr>
      </w:pPr>
      <w:r w:rsidRPr="00AD54F4">
        <w:rPr>
          <w:rFonts w:ascii="Arial" w:hAnsi="Arial" w:cs="Arial"/>
          <w:sz w:val="20"/>
          <w:szCs w:val="20"/>
          <w:lang w:val="en-US"/>
        </w:rPr>
        <w:t>% Ash = ((w</w:t>
      </w:r>
      <w:r w:rsidRPr="00AD54F4">
        <w:rPr>
          <w:rFonts w:ascii="Arial" w:hAnsi="Arial" w:cs="Arial"/>
          <w:sz w:val="20"/>
          <w:szCs w:val="20"/>
          <w:vertAlign w:val="subscript"/>
          <w:lang w:val="en-US"/>
        </w:rPr>
        <w:t>1</w:t>
      </w:r>
      <w:r w:rsidRPr="00AD54F4">
        <w:rPr>
          <w:rFonts w:ascii="Arial" w:hAnsi="Arial" w:cs="Arial"/>
          <w:sz w:val="20"/>
          <w:szCs w:val="20"/>
          <w:lang w:val="en-US"/>
        </w:rPr>
        <w:t>-w</w:t>
      </w:r>
      <w:proofErr w:type="gramStart"/>
      <w:r w:rsidRPr="00AD54F4">
        <w:rPr>
          <w:rFonts w:ascii="Arial" w:hAnsi="Arial" w:cs="Arial"/>
          <w:sz w:val="20"/>
          <w:szCs w:val="20"/>
          <w:vertAlign w:val="subscript"/>
          <w:lang w:val="en-US"/>
        </w:rPr>
        <w:t>2</w:t>
      </w:r>
      <w:r w:rsidRPr="00AD54F4">
        <w:rPr>
          <w:rFonts w:ascii="Arial" w:hAnsi="Arial" w:cs="Arial"/>
          <w:sz w:val="20"/>
          <w:szCs w:val="20"/>
          <w:lang w:val="en-US"/>
        </w:rPr>
        <w:t>)×</w:t>
      </w:r>
      <w:proofErr w:type="gramEnd"/>
      <w:r w:rsidRPr="00AD54F4">
        <w:rPr>
          <w:rFonts w:ascii="Arial" w:hAnsi="Arial" w:cs="Arial"/>
          <w:sz w:val="20"/>
          <w:szCs w:val="20"/>
          <w:lang w:val="en-US"/>
        </w:rPr>
        <w:t>100)/w</w:t>
      </w:r>
      <w:r w:rsidRPr="00AD54F4">
        <w:rPr>
          <w:rFonts w:ascii="Arial" w:hAnsi="Arial" w:cs="Arial"/>
          <w:sz w:val="20"/>
          <w:szCs w:val="20"/>
          <w:vertAlign w:val="subscript"/>
          <w:lang w:val="en-US"/>
        </w:rPr>
        <w:t>2</w:t>
      </w:r>
      <w:r w:rsidRPr="00AD54F4">
        <w:rPr>
          <w:rFonts w:ascii="Arial" w:hAnsi="Arial" w:cs="Arial"/>
          <w:sz w:val="20"/>
          <w:szCs w:val="20"/>
          <w:lang w:val="en-US"/>
        </w:rPr>
        <w:t xml:space="preserve">  </w:t>
      </w:r>
      <w:r w:rsidRPr="00AD54F4">
        <w:rPr>
          <w:rFonts w:ascii="Arial" w:hAnsi="Arial" w:cs="Arial"/>
          <w:sz w:val="20"/>
          <w:szCs w:val="20"/>
          <w:lang w:val="en-US"/>
        </w:rPr>
        <w:tab/>
      </w:r>
      <w:r w:rsidRPr="00AD54F4">
        <w:rPr>
          <w:rFonts w:ascii="Arial" w:hAnsi="Arial" w:cs="Arial"/>
          <w:sz w:val="20"/>
          <w:szCs w:val="20"/>
          <w:lang w:val="en-US"/>
        </w:rPr>
        <w:tab/>
      </w:r>
      <w:r w:rsidRPr="00AD54F4">
        <w:rPr>
          <w:rFonts w:ascii="Arial" w:hAnsi="Arial" w:cs="Arial"/>
          <w:sz w:val="20"/>
          <w:szCs w:val="20"/>
          <w:lang w:val="en-US"/>
        </w:rPr>
        <w:tab/>
      </w:r>
      <w:r w:rsidRPr="00AD54F4">
        <w:rPr>
          <w:rFonts w:ascii="Arial" w:hAnsi="Arial" w:cs="Arial"/>
          <w:sz w:val="20"/>
          <w:szCs w:val="20"/>
          <w:lang w:val="en-US"/>
        </w:rPr>
        <w:tab/>
      </w:r>
      <w:r w:rsidRPr="00AD54F4">
        <w:rPr>
          <w:rFonts w:ascii="Arial" w:hAnsi="Arial" w:cs="Arial"/>
          <w:sz w:val="20"/>
          <w:szCs w:val="20"/>
          <w:lang w:val="en-US"/>
        </w:rPr>
        <w:tab/>
      </w:r>
      <w:r w:rsidRPr="00AD54F4">
        <w:rPr>
          <w:rFonts w:ascii="Arial" w:hAnsi="Arial" w:cs="Arial"/>
          <w:sz w:val="20"/>
          <w:szCs w:val="20"/>
          <w:lang w:val="en-US"/>
        </w:rPr>
        <w:tab/>
      </w:r>
      <w:r w:rsidRPr="00AD54F4">
        <w:rPr>
          <w:rFonts w:ascii="Arial" w:hAnsi="Arial" w:cs="Arial"/>
          <w:sz w:val="20"/>
          <w:szCs w:val="20"/>
          <w:lang w:val="en-US"/>
        </w:rPr>
        <w:tab/>
      </w:r>
      <w:r w:rsidRPr="00AD54F4">
        <w:rPr>
          <w:rFonts w:ascii="Arial" w:hAnsi="Arial" w:cs="Arial"/>
          <w:sz w:val="20"/>
          <w:szCs w:val="20"/>
          <w:lang w:val="en-US"/>
        </w:rPr>
        <w:tab/>
      </w:r>
      <w:r w:rsidRPr="00AD54F4">
        <w:rPr>
          <w:rFonts w:ascii="Arial" w:hAnsi="Arial" w:cs="Arial"/>
          <w:sz w:val="20"/>
          <w:szCs w:val="20"/>
          <w:lang w:val="en-US"/>
        </w:rPr>
        <w:tab/>
        <w:t>(4)</w:t>
      </w:r>
    </w:p>
    <w:p w14:paraId="62CD4B6A" w14:textId="77777777" w:rsidR="00EA22DF" w:rsidRPr="00AD54F4" w:rsidRDefault="00EA22DF" w:rsidP="00FC6FB8">
      <w:pPr>
        <w:spacing w:after="0" w:line="240" w:lineRule="auto"/>
        <w:rPr>
          <w:rFonts w:ascii="Arial" w:hAnsi="Arial" w:cs="Arial"/>
          <w:sz w:val="20"/>
          <w:szCs w:val="20"/>
          <w:lang w:val="en-US"/>
        </w:rPr>
      </w:pPr>
      <w:r w:rsidRPr="00AD54F4">
        <w:rPr>
          <w:rFonts w:ascii="Arial" w:hAnsi="Arial" w:cs="Arial"/>
          <w:sz w:val="20"/>
          <w:szCs w:val="20"/>
          <w:lang w:val="en-US"/>
        </w:rPr>
        <w:t>Where,</w:t>
      </w:r>
    </w:p>
    <w:p w14:paraId="78D30F93" w14:textId="77777777" w:rsidR="00EA22DF" w:rsidRPr="00AD54F4" w:rsidRDefault="00EA22DF" w:rsidP="00FC6FB8">
      <w:pPr>
        <w:spacing w:after="0" w:line="240" w:lineRule="auto"/>
        <w:rPr>
          <w:rFonts w:ascii="Arial" w:hAnsi="Arial" w:cs="Arial"/>
          <w:sz w:val="20"/>
          <w:szCs w:val="20"/>
          <w:lang w:val="en-US"/>
        </w:rPr>
      </w:pPr>
      <w:r w:rsidRPr="00AD54F4">
        <w:rPr>
          <w:rFonts w:ascii="Arial" w:hAnsi="Arial" w:cs="Arial"/>
          <w:sz w:val="20"/>
          <w:szCs w:val="20"/>
          <w:lang w:val="en-US"/>
        </w:rPr>
        <w:t>W</w:t>
      </w:r>
      <w:r w:rsidRPr="00AD54F4">
        <w:rPr>
          <w:rFonts w:ascii="Arial" w:hAnsi="Arial" w:cs="Arial"/>
          <w:sz w:val="20"/>
          <w:szCs w:val="20"/>
          <w:vertAlign w:val="subscript"/>
          <w:lang w:val="en-US"/>
        </w:rPr>
        <w:t>1</w:t>
      </w:r>
      <w:r w:rsidRPr="00AD54F4">
        <w:rPr>
          <w:rFonts w:ascii="Arial" w:hAnsi="Arial" w:cs="Arial"/>
          <w:sz w:val="20"/>
          <w:szCs w:val="20"/>
          <w:lang w:val="en-US"/>
        </w:rPr>
        <w:t xml:space="preserve"> = Original weight of the crucible</w:t>
      </w:r>
    </w:p>
    <w:p w14:paraId="54097416" w14:textId="77777777" w:rsidR="00EA22DF" w:rsidRPr="00AD54F4" w:rsidRDefault="00EA22DF" w:rsidP="00FC6FB8">
      <w:pPr>
        <w:spacing w:after="0" w:line="240" w:lineRule="auto"/>
        <w:rPr>
          <w:rFonts w:ascii="Arial" w:hAnsi="Arial" w:cs="Arial"/>
          <w:sz w:val="20"/>
          <w:szCs w:val="20"/>
          <w:lang w:val="en-US"/>
        </w:rPr>
      </w:pPr>
      <w:r w:rsidRPr="00AD54F4">
        <w:rPr>
          <w:rFonts w:ascii="Arial" w:hAnsi="Arial" w:cs="Arial"/>
          <w:sz w:val="20"/>
          <w:szCs w:val="20"/>
          <w:lang w:val="en-US"/>
        </w:rPr>
        <w:t>W</w:t>
      </w:r>
      <w:r w:rsidRPr="00AD54F4">
        <w:rPr>
          <w:rFonts w:ascii="Arial" w:hAnsi="Arial" w:cs="Arial"/>
          <w:sz w:val="20"/>
          <w:szCs w:val="20"/>
          <w:vertAlign w:val="subscript"/>
          <w:lang w:val="en-US"/>
        </w:rPr>
        <w:t>2</w:t>
      </w:r>
      <w:r w:rsidRPr="00AD54F4">
        <w:rPr>
          <w:rFonts w:ascii="Arial" w:hAnsi="Arial" w:cs="Arial"/>
          <w:sz w:val="20"/>
          <w:szCs w:val="20"/>
          <w:lang w:val="en-US"/>
        </w:rPr>
        <w:t xml:space="preserve"> = Original weight of the sample</w:t>
      </w:r>
    </w:p>
    <w:p w14:paraId="09B7493C" w14:textId="4F5FDC8E" w:rsidR="00EA22DF" w:rsidRPr="00AD54F4" w:rsidRDefault="00EA22DF" w:rsidP="00EA22DF">
      <w:pPr>
        <w:spacing w:line="276" w:lineRule="auto"/>
        <w:rPr>
          <w:rFonts w:ascii="Arial" w:hAnsi="Arial" w:cs="Arial"/>
          <w:b/>
          <w:bCs/>
          <w:sz w:val="20"/>
          <w:szCs w:val="20"/>
          <w:lang w:val="en-US"/>
        </w:rPr>
      </w:pPr>
      <w:r w:rsidRPr="00AD54F4">
        <w:rPr>
          <w:rFonts w:ascii="Arial" w:hAnsi="Arial" w:cs="Arial"/>
          <w:b/>
          <w:bCs/>
          <w:sz w:val="20"/>
          <w:szCs w:val="20"/>
          <w:lang w:val="en-US"/>
        </w:rPr>
        <w:t xml:space="preserve">Carbohydrate </w:t>
      </w:r>
    </w:p>
    <w:p w14:paraId="159867D8" w14:textId="63CF5CCC" w:rsidR="00EA22DF" w:rsidRPr="00AD54F4" w:rsidRDefault="00EA22DF" w:rsidP="00FC6FB8">
      <w:pPr>
        <w:spacing w:line="276" w:lineRule="auto"/>
        <w:jc w:val="both"/>
        <w:rPr>
          <w:rFonts w:ascii="Arial" w:hAnsi="Arial" w:cs="Arial"/>
          <w:sz w:val="20"/>
          <w:szCs w:val="20"/>
          <w:lang w:val="en-US"/>
        </w:rPr>
      </w:pPr>
      <w:r w:rsidRPr="00AD54F4">
        <w:rPr>
          <w:rFonts w:ascii="Arial" w:hAnsi="Arial" w:cs="Arial"/>
          <w:sz w:val="20"/>
          <w:szCs w:val="20"/>
          <w:lang w:val="en-US"/>
        </w:rPr>
        <w:t xml:space="preserve">Carbohydrate composition was determined according to the method of </w:t>
      </w:r>
      <w:proofErr w:type="spellStart"/>
      <w:r w:rsidRPr="00AD54F4">
        <w:rPr>
          <w:rFonts w:ascii="Arial" w:hAnsi="Arial" w:cs="Arial"/>
          <w:sz w:val="20"/>
          <w:szCs w:val="20"/>
          <w:lang w:val="en-US"/>
        </w:rPr>
        <w:t>Ihekonronye</w:t>
      </w:r>
      <w:proofErr w:type="spellEnd"/>
      <w:r w:rsidRPr="00AD54F4">
        <w:rPr>
          <w:rFonts w:ascii="Arial" w:hAnsi="Arial" w:cs="Arial"/>
          <w:sz w:val="20"/>
          <w:szCs w:val="20"/>
          <w:lang w:val="en-US"/>
        </w:rPr>
        <w:t xml:space="preserve"> and </w:t>
      </w:r>
      <w:proofErr w:type="spellStart"/>
      <w:r w:rsidRPr="00AD54F4">
        <w:rPr>
          <w:rFonts w:ascii="Arial" w:hAnsi="Arial" w:cs="Arial"/>
          <w:sz w:val="20"/>
          <w:szCs w:val="20"/>
          <w:lang w:val="en-US"/>
        </w:rPr>
        <w:t>Ngoddy</w:t>
      </w:r>
      <w:proofErr w:type="spellEnd"/>
      <w:r w:rsidRPr="00AD54F4">
        <w:rPr>
          <w:rFonts w:ascii="Arial" w:hAnsi="Arial" w:cs="Arial"/>
          <w:sz w:val="20"/>
          <w:szCs w:val="20"/>
          <w:lang w:val="en-US"/>
        </w:rPr>
        <w:t xml:space="preserve"> (1985). It was done by subtracting the percentage of the other </w:t>
      </w:r>
      <w:r w:rsidR="00FC6FB8" w:rsidRPr="00AD54F4">
        <w:rPr>
          <w:rFonts w:ascii="Arial" w:hAnsi="Arial" w:cs="Arial"/>
          <w:sz w:val="20"/>
          <w:szCs w:val="20"/>
          <w:lang w:val="en-US"/>
        </w:rPr>
        <w:t>proximate parameters</w:t>
      </w:r>
      <w:r w:rsidRPr="00AD54F4">
        <w:rPr>
          <w:rFonts w:ascii="Arial" w:hAnsi="Arial" w:cs="Arial"/>
          <w:sz w:val="20"/>
          <w:szCs w:val="20"/>
          <w:lang w:val="en-US"/>
        </w:rPr>
        <w:t xml:space="preserve"> such as crude </w:t>
      </w:r>
      <w:r w:rsidR="00FC6FB8" w:rsidRPr="00AD54F4">
        <w:rPr>
          <w:rFonts w:ascii="Arial" w:hAnsi="Arial" w:cs="Arial"/>
          <w:sz w:val="20"/>
          <w:szCs w:val="20"/>
          <w:lang w:val="en-US"/>
        </w:rPr>
        <w:t>fat</w:t>
      </w:r>
      <w:r w:rsidRPr="00AD54F4">
        <w:rPr>
          <w:rFonts w:ascii="Arial" w:hAnsi="Arial" w:cs="Arial"/>
          <w:sz w:val="20"/>
          <w:szCs w:val="20"/>
          <w:lang w:val="en-US"/>
        </w:rPr>
        <w:t>, moisture, crude protein, ash, and crude fiber from 100%.</w:t>
      </w:r>
    </w:p>
    <w:p w14:paraId="0512D143" w14:textId="6174772B" w:rsidR="00FC6FB8" w:rsidRPr="00AD54F4" w:rsidRDefault="00FC6FB8" w:rsidP="00FC6FB8">
      <w:pPr>
        <w:spacing w:line="276" w:lineRule="auto"/>
        <w:jc w:val="both"/>
        <w:rPr>
          <w:rFonts w:ascii="Arial" w:hAnsi="Arial" w:cs="Arial"/>
          <w:b/>
          <w:bCs/>
          <w:sz w:val="20"/>
          <w:szCs w:val="20"/>
          <w:lang w:val="en-US"/>
        </w:rPr>
      </w:pPr>
      <w:r w:rsidRPr="00AD54F4">
        <w:rPr>
          <w:rFonts w:ascii="Arial" w:hAnsi="Arial" w:cs="Arial"/>
          <w:b/>
          <w:bCs/>
          <w:sz w:val="20"/>
          <w:szCs w:val="20"/>
          <w:lang w:val="en-US"/>
        </w:rPr>
        <w:lastRenderedPageBreak/>
        <w:t>2.3.2 Determination of mineral content of wheat, orange pomace, and carrot flour blends cookies</w:t>
      </w:r>
    </w:p>
    <w:p w14:paraId="0C81B445" w14:textId="14304B11" w:rsidR="00FC6FB8" w:rsidRPr="00AD54F4" w:rsidRDefault="00FC6FB8" w:rsidP="00FC6FB8">
      <w:pPr>
        <w:spacing w:line="276" w:lineRule="auto"/>
        <w:jc w:val="both"/>
        <w:rPr>
          <w:rFonts w:ascii="Arial" w:hAnsi="Arial" w:cs="Arial"/>
          <w:sz w:val="20"/>
          <w:szCs w:val="20"/>
          <w:lang w:val="en-US"/>
        </w:rPr>
      </w:pPr>
      <w:r w:rsidRPr="00AD54F4">
        <w:rPr>
          <w:rFonts w:ascii="Arial" w:hAnsi="Arial" w:cs="Arial"/>
          <w:sz w:val="20"/>
          <w:szCs w:val="20"/>
          <w:lang w:val="en-US"/>
        </w:rPr>
        <w:t>The method of AOAC (2019), with slight modification was used to determine the minerals' contents. Mineral analysis of samples was determined in two phases: sample digestion and atomic absorption spectrophotometer (AAS) analysis.</w:t>
      </w:r>
    </w:p>
    <w:p w14:paraId="66ED7AE7" w14:textId="24BFEB62" w:rsidR="00FC6FB8" w:rsidRPr="00AD54F4" w:rsidRDefault="00FC6FB8" w:rsidP="00FC6FB8">
      <w:pPr>
        <w:spacing w:line="276" w:lineRule="auto"/>
        <w:jc w:val="both"/>
        <w:rPr>
          <w:rFonts w:ascii="Arial" w:hAnsi="Arial" w:cs="Arial"/>
          <w:b/>
          <w:bCs/>
          <w:sz w:val="20"/>
          <w:szCs w:val="20"/>
          <w:lang w:val="en-US"/>
        </w:rPr>
      </w:pPr>
      <w:r w:rsidRPr="00AD54F4">
        <w:rPr>
          <w:rFonts w:ascii="Arial" w:hAnsi="Arial" w:cs="Arial"/>
          <w:b/>
          <w:bCs/>
          <w:sz w:val="20"/>
          <w:szCs w:val="20"/>
          <w:lang w:val="en-US"/>
        </w:rPr>
        <w:t>Sample digestion</w:t>
      </w:r>
    </w:p>
    <w:p w14:paraId="3F90E6D4" w14:textId="77777777" w:rsidR="00FC6FB8" w:rsidRPr="00AD54F4" w:rsidRDefault="00FC6FB8" w:rsidP="00FC6FB8">
      <w:pPr>
        <w:spacing w:line="276" w:lineRule="auto"/>
        <w:jc w:val="both"/>
        <w:rPr>
          <w:rFonts w:ascii="Arial" w:hAnsi="Arial" w:cs="Arial"/>
          <w:sz w:val="20"/>
          <w:szCs w:val="20"/>
          <w:lang w:val="en-US"/>
        </w:rPr>
      </w:pPr>
      <w:r w:rsidRPr="00AD54F4">
        <w:rPr>
          <w:rFonts w:ascii="Arial" w:hAnsi="Arial" w:cs="Arial"/>
          <w:sz w:val="20"/>
          <w:szCs w:val="20"/>
          <w:lang w:val="en-US"/>
        </w:rPr>
        <w:t>Into a digestion tube, 1 g of the sample was weighed; 15 ml of concentrated Nitric acid (HNO</w:t>
      </w:r>
      <w:r w:rsidRPr="004F76B3">
        <w:rPr>
          <w:rFonts w:ascii="Arial" w:hAnsi="Arial" w:cs="Arial"/>
          <w:sz w:val="20"/>
          <w:szCs w:val="20"/>
          <w:vertAlign w:val="subscript"/>
          <w:lang w:val="en-US"/>
        </w:rPr>
        <w:t>3</w:t>
      </w:r>
      <w:r w:rsidRPr="00AD54F4">
        <w:rPr>
          <w:rFonts w:ascii="Arial" w:hAnsi="Arial" w:cs="Arial"/>
          <w:sz w:val="20"/>
          <w:szCs w:val="20"/>
          <w:lang w:val="en-US"/>
        </w:rPr>
        <w:t>) was added to each sample and digested for 30 min at 150 °C in a digester inside a fume chamber. The sample will be digested until the solution turns pale yellow and allowed to cool. Ten milliliters of concentrated perchloric acid (70% HClO</w:t>
      </w:r>
      <w:r w:rsidRPr="004F76B3">
        <w:rPr>
          <w:rFonts w:ascii="Arial" w:hAnsi="Arial" w:cs="Arial"/>
          <w:sz w:val="20"/>
          <w:szCs w:val="20"/>
          <w:vertAlign w:val="subscript"/>
          <w:lang w:val="en-US"/>
        </w:rPr>
        <w:t>3</w:t>
      </w:r>
      <w:r w:rsidRPr="00AD54F4">
        <w:rPr>
          <w:rFonts w:ascii="Arial" w:hAnsi="Arial" w:cs="Arial"/>
          <w:sz w:val="20"/>
          <w:szCs w:val="20"/>
          <w:lang w:val="en-US"/>
        </w:rPr>
        <w:t>) was added, and the digestion will continue at 200°C until the solution becomes colorless. After complete digestion, the solution was cooled slightly, and 80 mL of distilled water was added. The mixture was boiled for about 10 min and filtered through Whatman No. 42 filter paper into a 250 mL volumetric flask. The solution was made to the mark with distilled water.</w:t>
      </w:r>
    </w:p>
    <w:p w14:paraId="34F436F9" w14:textId="35676883" w:rsidR="00FC6FB8" w:rsidRPr="00AD54F4" w:rsidRDefault="00FC6FB8" w:rsidP="00FC6FB8">
      <w:pPr>
        <w:spacing w:line="276" w:lineRule="auto"/>
        <w:jc w:val="both"/>
        <w:rPr>
          <w:rFonts w:ascii="Arial" w:hAnsi="Arial" w:cs="Arial"/>
          <w:b/>
          <w:bCs/>
          <w:sz w:val="20"/>
          <w:szCs w:val="20"/>
          <w:lang w:val="en-US"/>
        </w:rPr>
      </w:pPr>
      <w:r w:rsidRPr="00AD54F4">
        <w:rPr>
          <w:rFonts w:ascii="Arial" w:hAnsi="Arial" w:cs="Arial"/>
          <w:b/>
          <w:bCs/>
          <w:sz w:val="20"/>
          <w:szCs w:val="20"/>
          <w:lang w:val="en-US"/>
        </w:rPr>
        <w:t xml:space="preserve"> Determination of the concentration of Ca, Mg, K, P, I.</w:t>
      </w:r>
    </w:p>
    <w:p w14:paraId="19AB963A" w14:textId="17EDADC6" w:rsidR="00FC6FB8" w:rsidRPr="00AD54F4" w:rsidRDefault="00FC6FB8" w:rsidP="00FC6FB8">
      <w:pPr>
        <w:spacing w:line="276" w:lineRule="auto"/>
        <w:jc w:val="both"/>
        <w:rPr>
          <w:rFonts w:ascii="Arial" w:hAnsi="Arial" w:cs="Arial"/>
          <w:sz w:val="20"/>
          <w:szCs w:val="20"/>
          <w:lang w:val="en-US"/>
        </w:rPr>
      </w:pPr>
      <w:r w:rsidRPr="00AD54F4">
        <w:rPr>
          <w:rFonts w:ascii="Arial" w:hAnsi="Arial" w:cs="Arial"/>
          <w:sz w:val="20"/>
          <w:szCs w:val="20"/>
          <w:lang w:val="en-US"/>
        </w:rPr>
        <w:t>The above mineral concentrations were determined using an Atomic Absorption Spectrometer (Spectra AA220FS Model). The mineral contents in the samples were calculated, and the results was expressed in mg/100 g.</w:t>
      </w:r>
    </w:p>
    <w:p w14:paraId="0AC79EC7" w14:textId="77777777" w:rsidR="00FC6FB8" w:rsidRPr="00AD54F4" w:rsidRDefault="00FC6FB8" w:rsidP="00FC6FB8">
      <w:pPr>
        <w:spacing w:line="276" w:lineRule="auto"/>
        <w:rPr>
          <w:rFonts w:ascii="Arial" w:hAnsi="Arial" w:cs="Arial"/>
          <w:b/>
          <w:bCs/>
          <w:sz w:val="20"/>
          <w:szCs w:val="20"/>
          <w:lang w:val="en-US"/>
        </w:rPr>
      </w:pPr>
      <w:r w:rsidRPr="00AD54F4">
        <w:rPr>
          <w:rFonts w:ascii="Arial" w:hAnsi="Arial" w:cs="Arial"/>
          <w:b/>
          <w:bCs/>
          <w:sz w:val="20"/>
          <w:szCs w:val="20"/>
          <w:lang w:val="en-US"/>
        </w:rPr>
        <w:t>2.3.3 Determination of vitamins composition</w:t>
      </w:r>
    </w:p>
    <w:p w14:paraId="2722FDFA" w14:textId="598C918B" w:rsidR="00FC6FB8" w:rsidRPr="00AD54F4" w:rsidRDefault="00FC6FB8" w:rsidP="00FC6FB8">
      <w:pPr>
        <w:spacing w:line="276" w:lineRule="auto"/>
        <w:rPr>
          <w:rFonts w:ascii="Arial" w:hAnsi="Arial" w:cs="Arial"/>
          <w:sz w:val="20"/>
          <w:szCs w:val="20"/>
          <w:lang w:val="en-US"/>
        </w:rPr>
      </w:pPr>
      <w:r w:rsidRPr="00AD54F4">
        <w:rPr>
          <w:rFonts w:ascii="Arial" w:hAnsi="Arial" w:cs="Arial"/>
          <w:sz w:val="20"/>
          <w:szCs w:val="20"/>
          <w:lang w:val="en-US"/>
        </w:rPr>
        <w:t>The methods of AOAC (201</w:t>
      </w:r>
      <w:r w:rsidR="004F76B3">
        <w:rPr>
          <w:rFonts w:ascii="Arial" w:hAnsi="Arial" w:cs="Arial"/>
          <w:sz w:val="20"/>
          <w:szCs w:val="20"/>
          <w:lang w:val="en-US"/>
        </w:rPr>
        <w:t>9</w:t>
      </w:r>
      <w:r w:rsidRPr="00AD54F4">
        <w:rPr>
          <w:rFonts w:ascii="Arial" w:hAnsi="Arial" w:cs="Arial"/>
          <w:sz w:val="20"/>
          <w:szCs w:val="20"/>
          <w:lang w:val="en-US"/>
        </w:rPr>
        <w:t>) was used in the determination of vitamins (A, B1, B2, and C)</w:t>
      </w:r>
    </w:p>
    <w:p w14:paraId="047636D1" w14:textId="458BB945" w:rsidR="00FC6FB8" w:rsidRPr="00AD54F4" w:rsidRDefault="00FC6FB8" w:rsidP="00FC6FB8">
      <w:pPr>
        <w:spacing w:line="276" w:lineRule="auto"/>
        <w:rPr>
          <w:rFonts w:ascii="Arial" w:hAnsi="Arial" w:cs="Arial"/>
          <w:b/>
          <w:bCs/>
          <w:sz w:val="20"/>
          <w:szCs w:val="20"/>
          <w:lang w:val="en-US"/>
        </w:rPr>
      </w:pPr>
      <w:r w:rsidRPr="00AD54F4">
        <w:rPr>
          <w:rFonts w:ascii="Arial" w:hAnsi="Arial" w:cs="Arial"/>
          <w:b/>
          <w:bCs/>
          <w:sz w:val="20"/>
          <w:szCs w:val="20"/>
          <w:lang w:val="en-US"/>
        </w:rPr>
        <w:t xml:space="preserve"> Determination of vitamin A content</w:t>
      </w:r>
    </w:p>
    <w:p w14:paraId="46219EFB" w14:textId="77777777" w:rsidR="00FC6FB8" w:rsidRPr="00AD54F4" w:rsidRDefault="00FC6FB8" w:rsidP="00FC6FB8">
      <w:pPr>
        <w:spacing w:line="276" w:lineRule="auto"/>
        <w:jc w:val="both"/>
        <w:rPr>
          <w:rFonts w:ascii="Arial" w:hAnsi="Arial" w:cs="Arial"/>
          <w:sz w:val="20"/>
          <w:szCs w:val="20"/>
          <w:lang w:val="en-US"/>
        </w:rPr>
      </w:pPr>
      <w:r w:rsidRPr="00AD54F4">
        <w:rPr>
          <w:rFonts w:ascii="Arial" w:hAnsi="Arial" w:cs="Arial"/>
          <w:sz w:val="20"/>
          <w:szCs w:val="20"/>
          <w:lang w:val="en-US"/>
        </w:rPr>
        <w:t>The method of AOAC (2019) using the colorimeter was adopted.  This measured the unstable color at the absorbance of 620nm that resulted from the reaction between vitamin A and SbL3.</w:t>
      </w:r>
    </w:p>
    <w:p w14:paraId="12DCDFB9" w14:textId="77777777" w:rsidR="00FC6FB8" w:rsidRPr="00AD54F4" w:rsidRDefault="00FC6FB8" w:rsidP="00FC6FB8">
      <w:pPr>
        <w:spacing w:line="276" w:lineRule="auto"/>
        <w:jc w:val="both"/>
        <w:rPr>
          <w:rFonts w:ascii="Arial" w:hAnsi="Arial" w:cs="Arial"/>
          <w:sz w:val="20"/>
          <w:szCs w:val="20"/>
          <w:lang w:val="en-US"/>
        </w:rPr>
      </w:pPr>
      <w:r w:rsidRPr="00AD54F4">
        <w:rPr>
          <w:rFonts w:ascii="Arial" w:hAnsi="Arial" w:cs="Arial"/>
          <w:sz w:val="20"/>
          <w:szCs w:val="20"/>
          <w:lang w:val="en-US"/>
        </w:rPr>
        <w:t>Pyrogallol (antioxidant) was added to a 2g sample prior to saponification with 200 alcoholic KOH. The saponification took place in the water bath for 30 minutes. The solution was transferred to a separating funnel where water will be added.  The solution will be extracted with 1–2.5ml of hexane.  The extract will be washed with an equal volume of water. The extract was filtered through filter paper containing 5g anhydrous Na2SO</w:t>
      </w:r>
      <w:r w:rsidRPr="004F76B3">
        <w:rPr>
          <w:rFonts w:ascii="Arial" w:hAnsi="Arial" w:cs="Arial"/>
          <w:sz w:val="20"/>
          <w:szCs w:val="20"/>
          <w:vertAlign w:val="subscript"/>
          <w:lang w:val="en-US"/>
        </w:rPr>
        <w:t>4</w:t>
      </w:r>
      <w:r w:rsidRPr="00AD54F4">
        <w:rPr>
          <w:rFonts w:ascii="Arial" w:hAnsi="Arial" w:cs="Arial"/>
          <w:sz w:val="20"/>
          <w:szCs w:val="20"/>
          <w:lang w:val="en-US"/>
        </w:rPr>
        <w:t xml:space="preserve"> into the volumetric flask. The filter paper was rinsed with hexane and made up to volume.  The hexane will be evaporated from the solution and blank.  About 1ml chloroform and SbL3 solution was added to the extract and blank. The reading of the solution and blank was taken from the colorimeter and adjusted to zero absorbance or 100%.</w:t>
      </w:r>
    </w:p>
    <w:p w14:paraId="3E7F7C32" w14:textId="77777777" w:rsidR="00FC6FB8" w:rsidRPr="00AD54F4" w:rsidRDefault="00FC6FB8" w:rsidP="00FC6FB8">
      <w:pPr>
        <w:spacing w:line="276" w:lineRule="auto"/>
        <w:rPr>
          <w:rFonts w:ascii="Arial" w:hAnsi="Arial" w:cs="Arial"/>
          <w:sz w:val="20"/>
          <w:szCs w:val="20"/>
          <w:lang w:val="en-US"/>
        </w:rPr>
      </w:pPr>
      <w:r w:rsidRPr="00AD54F4">
        <w:rPr>
          <w:rFonts w:ascii="Arial" w:hAnsi="Arial" w:cs="Arial"/>
          <w:sz w:val="20"/>
          <w:szCs w:val="20"/>
          <w:lang w:val="en-US"/>
        </w:rPr>
        <w:t xml:space="preserve">Calculation </w:t>
      </w:r>
    </w:p>
    <w:p w14:paraId="3BCC68A6" w14:textId="1469FC09" w:rsidR="00FC6FB8" w:rsidRPr="00AD54F4" w:rsidRDefault="00FC6FB8" w:rsidP="00FC6FB8">
      <w:pPr>
        <w:spacing w:after="0" w:line="240" w:lineRule="auto"/>
        <w:rPr>
          <w:rFonts w:ascii="Arial" w:hAnsi="Arial" w:cs="Arial"/>
          <w:sz w:val="20"/>
          <w:szCs w:val="20"/>
          <w:lang w:val="en-US"/>
        </w:rPr>
      </w:pPr>
      <w:r w:rsidRPr="00AD54F4">
        <w:rPr>
          <w:rFonts w:ascii="Arial" w:hAnsi="Arial" w:cs="Arial"/>
          <w:sz w:val="20"/>
          <w:szCs w:val="20"/>
          <w:lang w:val="en-US"/>
        </w:rPr>
        <w:t xml:space="preserve"> Vitamin A = A620nm x SL x (V/</w:t>
      </w:r>
      <w:proofErr w:type="spellStart"/>
      <w:r w:rsidRPr="00AD54F4">
        <w:rPr>
          <w:rFonts w:ascii="Arial" w:hAnsi="Arial" w:cs="Arial"/>
          <w:sz w:val="20"/>
          <w:szCs w:val="20"/>
          <w:lang w:val="en-US"/>
        </w:rPr>
        <w:t>Wt</w:t>
      </w:r>
      <w:proofErr w:type="spellEnd"/>
      <w:r w:rsidRPr="00AD54F4">
        <w:rPr>
          <w:rFonts w:ascii="Arial" w:hAnsi="Arial" w:cs="Arial"/>
          <w:sz w:val="20"/>
          <w:szCs w:val="20"/>
          <w:lang w:val="en-US"/>
        </w:rPr>
        <w:t xml:space="preserve">) Mg                                                                          </w:t>
      </w:r>
      <w:r w:rsidR="00E223BE" w:rsidRPr="00AD54F4">
        <w:rPr>
          <w:rFonts w:ascii="Arial" w:hAnsi="Arial" w:cs="Arial"/>
          <w:sz w:val="20"/>
          <w:szCs w:val="20"/>
          <w:lang w:val="en-US"/>
        </w:rPr>
        <w:tab/>
      </w:r>
      <w:r w:rsidR="00E223BE" w:rsidRPr="00AD54F4">
        <w:rPr>
          <w:rFonts w:ascii="Arial" w:hAnsi="Arial" w:cs="Arial"/>
          <w:sz w:val="20"/>
          <w:szCs w:val="20"/>
          <w:lang w:val="en-US"/>
        </w:rPr>
        <w:tab/>
      </w:r>
      <w:r w:rsidR="00E223BE" w:rsidRPr="00AD54F4">
        <w:rPr>
          <w:rFonts w:ascii="Arial" w:hAnsi="Arial" w:cs="Arial"/>
          <w:sz w:val="20"/>
          <w:szCs w:val="20"/>
          <w:lang w:val="en-US"/>
        </w:rPr>
        <w:tab/>
      </w:r>
      <w:r w:rsidRPr="00AD54F4">
        <w:rPr>
          <w:rFonts w:ascii="Arial" w:hAnsi="Arial" w:cs="Arial"/>
          <w:sz w:val="20"/>
          <w:szCs w:val="20"/>
          <w:lang w:val="en-US"/>
        </w:rPr>
        <w:t xml:space="preserve">  (5)</w:t>
      </w:r>
    </w:p>
    <w:p w14:paraId="2BD78405" w14:textId="77777777" w:rsidR="00FC6FB8" w:rsidRPr="00AD54F4" w:rsidRDefault="00FC6FB8" w:rsidP="00FC6FB8">
      <w:pPr>
        <w:spacing w:after="0" w:line="240" w:lineRule="auto"/>
        <w:rPr>
          <w:rFonts w:ascii="Arial" w:hAnsi="Arial" w:cs="Arial"/>
          <w:sz w:val="20"/>
          <w:szCs w:val="20"/>
          <w:lang w:val="en-US"/>
        </w:rPr>
      </w:pPr>
      <w:r w:rsidRPr="00AD54F4">
        <w:rPr>
          <w:rFonts w:ascii="Arial" w:hAnsi="Arial" w:cs="Arial"/>
          <w:sz w:val="20"/>
          <w:szCs w:val="20"/>
          <w:lang w:val="en-US"/>
        </w:rPr>
        <w:t>Where</w:t>
      </w:r>
    </w:p>
    <w:p w14:paraId="05F073E2" w14:textId="77777777" w:rsidR="00FC6FB8" w:rsidRPr="00AD54F4" w:rsidRDefault="00FC6FB8" w:rsidP="00FC6FB8">
      <w:pPr>
        <w:spacing w:after="0" w:line="240" w:lineRule="auto"/>
        <w:rPr>
          <w:rFonts w:ascii="Arial" w:hAnsi="Arial" w:cs="Arial"/>
          <w:sz w:val="20"/>
          <w:szCs w:val="20"/>
          <w:lang w:val="en-US"/>
        </w:rPr>
      </w:pPr>
      <w:r w:rsidRPr="00AD54F4">
        <w:rPr>
          <w:rFonts w:ascii="Arial" w:hAnsi="Arial" w:cs="Arial"/>
          <w:sz w:val="20"/>
          <w:szCs w:val="20"/>
          <w:lang w:val="en-US"/>
        </w:rPr>
        <w:t xml:space="preserve"> A620nm   =   Absorbance at 620nm</w:t>
      </w:r>
    </w:p>
    <w:p w14:paraId="749A6430" w14:textId="77777777" w:rsidR="00FC6FB8" w:rsidRPr="00AD54F4" w:rsidRDefault="00FC6FB8" w:rsidP="00FC6FB8">
      <w:pPr>
        <w:spacing w:after="0" w:line="240" w:lineRule="auto"/>
        <w:rPr>
          <w:rFonts w:ascii="Arial" w:hAnsi="Arial" w:cs="Arial"/>
          <w:sz w:val="20"/>
          <w:szCs w:val="20"/>
          <w:lang w:val="en-US"/>
        </w:rPr>
      </w:pPr>
      <w:r w:rsidRPr="00AD54F4">
        <w:rPr>
          <w:rFonts w:ascii="Arial" w:hAnsi="Arial" w:cs="Arial"/>
          <w:sz w:val="20"/>
          <w:szCs w:val="20"/>
          <w:lang w:val="en-US"/>
        </w:rPr>
        <w:t xml:space="preserve"> SL =    Slope of the standard curve (Vit. A conc) + A620 reading</w:t>
      </w:r>
    </w:p>
    <w:p w14:paraId="62028364" w14:textId="77777777" w:rsidR="00FC6FB8" w:rsidRPr="00AD54F4" w:rsidRDefault="00FC6FB8" w:rsidP="00FC6FB8">
      <w:pPr>
        <w:spacing w:after="0" w:line="240" w:lineRule="auto"/>
        <w:rPr>
          <w:rFonts w:ascii="Arial" w:hAnsi="Arial" w:cs="Arial"/>
          <w:sz w:val="20"/>
          <w:szCs w:val="20"/>
          <w:lang w:val="en-US"/>
        </w:rPr>
      </w:pPr>
      <w:r w:rsidRPr="00AD54F4">
        <w:rPr>
          <w:rFonts w:ascii="Arial" w:hAnsi="Arial" w:cs="Arial"/>
          <w:sz w:val="20"/>
          <w:szCs w:val="20"/>
          <w:lang w:val="en-US"/>
        </w:rPr>
        <w:t xml:space="preserve"> V </w:t>
      </w:r>
      <w:proofErr w:type="gramStart"/>
      <w:r w:rsidRPr="00AD54F4">
        <w:rPr>
          <w:rFonts w:ascii="Arial" w:hAnsi="Arial" w:cs="Arial"/>
          <w:sz w:val="20"/>
          <w:szCs w:val="20"/>
          <w:lang w:val="en-US"/>
        </w:rPr>
        <w:t>=  Final</w:t>
      </w:r>
      <w:proofErr w:type="gramEnd"/>
      <w:r w:rsidRPr="00AD54F4">
        <w:rPr>
          <w:rFonts w:ascii="Arial" w:hAnsi="Arial" w:cs="Arial"/>
          <w:sz w:val="20"/>
          <w:szCs w:val="20"/>
          <w:lang w:val="en-US"/>
        </w:rPr>
        <w:t xml:space="preserve"> volume in colorimeter tube</w:t>
      </w:r>
    </w:p>
    <w:p w14:paraId="15777A35" w14:textId="77777777" w:rsidR="00FC6FB8" w:rsidRPr="00AD54F4" w:rsidRDefault="00FC6FB8" w:rsidP="00FC6FB8">
      <w:pPr>
        <w:spacing w:after="0" w:line="240" w:lineRule="auto"/>
        <w:rPr>
          <w:rFonts w:ascii="Arial" w:hAnsi="Arial" w:cs="Arial"/>
          <w:sz w:val="20"/>
          <w:szCs w:val="20"/>
          <w:lang w:val="en-US"/>
        </w:rPr>
      </w:pPr>
      <w:proofErr w:type="spellStart"/>
      <w:r w:rsidRPr="00AD54F4">
        <w:rPr>
          <w:rFonts w:ascii="Arial" w:hAnsi="Arial" w:cs="Arial"/>
          <w:sz w:val="20"/>
          <w:szCs w:val="20"/>
          <w:lang w:val="en-US"/>
        </w:rPr>
        <w:t>Wt</w:t>
      </w:r>
      <w:proofErr w:type="spellEnd"/>
      <w:r w:rsidRPr="00AD54F4">
        <w:rPr>
          <w:rFonts w:ascii="Arial" w:hAnsi="Arial" w:cs="Arial"/>
          <w:sz w:val="20"/>
          <w:szCs w:val="20"/>
          <w:lang w:val="en-US"/>
        </w:rPr>
        <w:t xml:space="preserve"> =    Weight of sample </w:t>
      </w:r>
    </w:p>
    <w:p w14:paraId="4A515D23" w14:textId="77777777" w:rsidR="00FC6FB8" w:rsidRPr="00AD54F4" w:rsidRDefault="00FC6FB8" w:rsidP="00FC6FB8">
      <w:pPr>
        <w:spacing w:after="0" w:line="240" w:lineRule="auto"/>
        <w:rPr>
          <w:rFonts w:ascii="Arial" w:hAnsi="Arial" w:cs="Arial"/>
          <w:sz w:val="20"/>
          <w:szCs w:val="20"/>
          <w:lang w:val="en-US"/>
        </w:rPr>
      </w:pPr>
    </w:p>
    <w:p w14:paraId="239805CB" w14:textId="2E6EE2C1" w:rsidR="00FC6FB8" w:rsidRPr="00AD54F4" w:rsidRDefault="00FC6FB8" w:rsidP="00FC6FB8">
      <w:pPr>
        <w:spacing w:line="276" w:lineRule="auto"/>
        <w:rPr>
          <w:rFonts w:ascii="Arial" w:hAnsi="Arial" w:cs="Arial"/>
          <w:b/>
          <w:bCs/>
          <w:sz w:val="20"/>
          <w:szCs w:val="20"/>
          <w:lang w:val="en-US"/>
        </w:rPr>
      </w:pPr>
      <w:r w:rsidRPr="00AD54F4">
        <w:rPr>
          <w:rFonts w:ascii="Arial" w:hAnsi="Arial" w:cs="Arial"/>
          <w:b/>
          <w:bCs/>
          <w:sz w:val="20"/>
          <w:szCs w:val="20"/>
          <w:lang w:val="en-US"/>
        </w:rPr>
        <w:t>Determination of vitamin B1 (Thiamine) content</w:t>
      </w:r>
    </w:p>
    <w:p w14:paraId="1A22FB9D" w14:textId="3D8EAD27" w:rsidR="00FC6FB8" w:rsidRPr="00AD54F4" w:rsidRDefault="00FC6FB8" w:rsidP="00FC6FB8">
      <w:pPr>
        <w:spacing w:line="276" w:lineRule="auto"/>
        <w:jc w:val="both"/>
        <w:rPr>
          <w:rFonts w:ascii="Arial" w:hAnsi="Arial" w:cs="Arial"/>
          <w:sz w:val="20"/>
          <w:szCs w:val="20"/>
          <w:lang w:val="en-US"/>
        </w:rPr>
      </w:pPr>
      <w:r w:rsidRPr="00AD54F4">
        <w:rPr>
          <w:rFonts w:ascii="Arial" w:hAnsi="Arial" w:cs="Arial"/>
          <w:sz w:val="20"/>
          <w:szCs w:val="20"/>
          <w:lang w:val="en-US"/>
        </w:rPr>
        <w:t>Thiamine content was determined using the scalar analyzer method of AOAC (201</w:t>
      </w:r>
      <w:r w:rsidR="004F76B3">
        <w:rPr>
          <w:rFonts w:ascii="Arial" w:hAnsi="Arial" w:cs="Arial"/>
          <w:sz w:val="20"/>
          <w:szCs w:val="20"/>
          <w:lang w:val="en-US"/>
        </w:rPr>
        <w:t>9</w:t>
      </w:r>
      <w:r w:rsidRPr="00AD54F4">
        <w:rPr>
          <w:rFonts w:ascii="Arial" w:hAnsi="Arial" w:cs="Arial"/>
          <w:sz w:val="20"/>
          <w:szCs w:val="20"/>
          <w:lang w:val="en-US"/>
        </w:rPr>
        <w:t xml:space="preserve">). Five grams of each sample was homogenized in 5ml normal ethanoic sodium hydroxide solution. The homogenate was filtered and made up to 100ml with the extract solution.  A 10 mL aliquot of the extract was dispensed into a flask, and 10ml of potassium dichromate solution was added. The resultant solution was incubated for 15min at room temperature (25±10C). The absorption was read from the spectrophotometer at 360nm using a reagent blank to standardize the instrument at zero. The thiamine content was calculated as follows:  </w:t>
      </w:r>
    </w:p>
    <w:p w14:paraId="4B1B78B9" w14:textId="6B5976D1" w:rsidR="00FC6FB8" w:rsidRPr="00AD54F4" w:rsidRDefault="00FC6FB8" w:rsidP="00FC6FB8">
      <w:pPr>
        <w:spacing w:after="0" w:line="240" w:lineRule="auto"/>
        <w:jc w:val="both"/>
        <w:rPr>
          <w:rFonts w:ascii="Arial" w:hAnsi="Arial" w:cs="Arial"/>
          <w:sz w:val="20"/>
          <w:szCs w:val="20"/>
          <w:lang w:val="en-US"/>
        </w:rPr>
      </w:pPr>
      <w:r w:rsidRPr="00AD54F4">
        <w:rPr>
          <w:rFonts w:ascii="Arial" w:hAnsi="Arial" w:cs="Arial"/>
          <w:sz w:val="20"/>
          <w:szCs w:val="20"/>
          <w:lang w:val="en-US"/>
        </w:rPr>
        <w:lastRenderedPageBreak/>
        <w:t xml:space="preserve"> </w:t>
      </w:r>
      <w:r w:rsidR="00E223BE" w:rsidRPr="00AD54F4">
        <w:rPr>
          <w:rFonts w:ascii="Arial" w:hAnsi="Arial" w:cs="Arial"/>
          <w:color w:val="000000"/>
          <w:sz w:val="20"/>
          <w:szCs w:val="20"/>
        </w:rPr>
        <w:t xml:space="preserve">Thiamine mg/100g = </w:t>
      </w:r>
      <m:oMath>
        <m:f>
          <m:fPr>
            <m:ctrlPr>
              <w:rPr>
                <w:rFonts w:ascii="Cambria Math" w:hAnsi="Cambria Math" w:cs="Arial"/>
                <w:i/>
                <w:color w:val="000000"/>
                <w:sz w:val="20"/>
                <w:szCs w:val="20"/>
              </w:rPr>
            </m:ctrlPr>
          </m:fPr>
          <m:num>
            <m:r>
              <w:rPr>
                <w:rFonts w:ascii="Cambria Math" w:hAnsi="Cambria Math" w:cs="Arial"/>
                <w:color w:val="000000"/>
                <w:sz w:val="20"/>
                <w:szCs w:val="20"/>
              </w:rPr>
              <m:t>100</m:t>
            </m:r>
          </m:num>
          <m:den>
            <m:r>
              <w:rPr>
                <w:rFonts w:ascii="Cambria Math" w:hAnsi="Cambria Math" w:cs="Arial"/>
                <w:color w:val="000000"/>
                <w:sz w:val="20"/>
                <w:szCs w:val="20"/>
              </w:rPr>
              <m:t>w</m:t>
            </m:r>
          </m:den>
        </m:f>
        <m:r>
          <w:rPr>
            <w:rFonts w:ascii="Cambria Math" w:hAnsi="Cambria Math" w:cs="Arial"/>
            <w:color w:val="000000"/>
            <w:sz w:val="20"/>
            <w:szCs w:val="20"/>
          </w:rPr>
          <m:t>×</m:t>
        </m:r>
        <m:f>
          <m:fPr>
            <m:ctrlPr>
              <w:rPr>
                <w:rFonts w:ascii="Cambria Math" w:hAnsi="Cambria Math" w:cs="Arial"/>
                <w:i/>
                <w:color w:val="000000"/>
                <w:sz w:val="20"/>
                <w:szCs w:val="20"/>
              </w:rPr>
            </m:ctrlPr>
          </m:fPr>
          <m:num>
            <m:r>
              <w:rPr>
                <w:rFonts w:ascii="Cambria Math" w:hAnsi="Cambria Math" w:cs="Arial"/>
                <w:color w:val="000000"/>
                <w:sz w:val="20"/>
                <w:szCs w:val="20"/>
              </w:rPr>
              <m:t>au</m:t>
            </m:r>
          </m:num>
          <m:den>
            <m:r>
              <w:rPr>
                <w:rFonts w:ascii="Cambria Math" w:hAnsi="Cambria Math" w:cs="Arial"/>
                <w:color w:val="000000"/>
                <w:sz w:val="20"/>
                <w:szCs w:val="20"/>
              </w:rPr>
              <m:t>as</m:t>
            </m:r>
          </m:den>
        </m:f>
        <m:r>
          <w:rPr>
            <w:rFonts w:ascii="Cambria Math" w:hAnsi="Cambria Math" w:cs="Arial"/>
            <w:color w:val="000000"/>
            <w:sz w:val="20"/>
            <w:szCs w:val="20"/>
          </w:rPr>
          <m:t>×cd</m:t>
        </m:r>
      </m:oMath>
      <w:r w:rsidR="00E223BE" w:rsidRPr="00AD54F4">
        <w:rPr>
          <w:rFonts w:ascii="Arial" w:hAnsi="Arial" w:cs="Arial"/>
          <w:color w:val="000000"/>
          <w:sz w:val="20"/>
          <w:szCs w:val="20"/>
        </w:rPr>
        <w:t xml:space="preserve">                                                                                    </w:t>
      </w:r>
      <w:r w:rsidRPr="00AD54F4">
        <w:rPr>
          <w:rFonts w:ascii="Arial" w:hAnsi="Arial" w:cs="Arial"/>
          <w:sz w:val="20"/>
          <w:szCs w:val="20"/>
          <w:lang w:val="en-US"/>
        </w:rPr>
        <w:t xml:space="preserve">(6)                                        </w:t>
      </w:r>
    </w:p>
    <w:p w14:paraId="77F31E01" w14:textId="77777777" w:rsidR="00FC6FB8" w:rsidRPr="00AD54F4" w:rsidRDefault="00FC6FB8" w:rsidP="00FC6FB8">
      <w:pPr>
        <w:spacing w:after="0" w:line="240" w:lineRule="auto"/>
        <w:rPr>
          <w:rFonts w:ascii="Arial" w:hAnsi="Arial" w:cs="Arial"/>
          <w:sz w:val="20"/>
          <w:szCs w:val="20"/>
          <w:lang w:val="en-US"/>
        </w:rPr>
      </w:pPr>
      <w:r w:rsidRPr="00AD54F4">
        <w:rPr>
          <w:rFonts w:ascii="Arial" w:hAnsi="Arial" w:cs="Arial"/>
          <w:sz w:val="20"/>
          <w:szCs w:val="20"/>
          <w:lang w:val="en-US"/>
        </w:rPr>
        <w:t xml:space="preserve">Where; </w:t>
      </w:r>
    </w:p>
    <w:p w14:paraId="44D31389" w14:textId="77777777" w:rsidR="00FC6FB8" w:rsidRPr="00AD54F4" w:rsidRDefault="00FC6FB8" w:rsidP="00FC6FB8">
      <w:pPr>
        <w:spacing w:after="0" w:line="240" w:lineRule="auto"/>
        <w:rPr>
          <w:rFonts w:ascii="Arial" w:hAnsi="Arial" w:cs="Arial"/>
          <w:sz w:val="20"/>
          <w:szCs w:val="20"/>
          <w:lang w:val="en-US"/>
        </w:rPr>
      </w:pPr>
      <w:r w:rsidRPr="00AD54F4">
        <w:rPr>
          <w:rFonts w:ascii="Arial" w:hAnsi="Arial" w:cs="Arial"/>
          <w:sz w:val="20"/>
          <w:szCs w:val="20"/>
          <w:lang w:val="en-US"/>
        </w:rPr>
        <w:t>W = Weight of sample analyzed</w:t>
      </w:r>
    </w:p>
    <w:p w14:paraId="70A13C51" w14:textId="77777777" w:rsidR="00FC6FB8" w:rsidRPr="00AD54F4" w:rsidRDefault="00FC6FB8" w:rsidP="00FC6FB8">
      <w:pPr>
        <w:spacing w:after="0" w:line="240" w:lineRule="auto"/>
        <w:rPr>
          <w:rFonts w:ascii="Arial" w:hAnsi="Arial" w:cs="Arial"/>
          <w:sz w:val="20"/>
          <w:szCs w:val="20"/>
          <w:lang w:val="en-US"/>
        </w:rPr>
      </w:pPr>
      <w:r w:rsidRPr="00AD54F4">
        <w:rPr>
          <w:rFonts w:ascii="Arial" w:hAnsi="Arial" w:cs="Arial"/>
          <w:sz w:val="20"/>
          <w:szCs w:val="20"/>
          <w:lang w:val="en-US"/>
        </w:rPr>
        <w:t xml:space="preserve">au = Absorbance of the sample solution </w:t>
      </w:r>
    </w:p>
    <w:p w14:paraId="7493EF8D" w14:textId="77777777" w:rsidR="00FC6FB8" w:rsidRPr="00AD54F4" w:rsidRDefault="00FC6FB8" w:rsidP="00FC6FB8">
      <w:pPr>
        <w:spacing w:after="0" w:line="240" w:lineRule="auto"/>
        <w:rPr>
          <w:rFonts w:ascii="Arial" w:hAnsi="Arial" w:cs="Arial"/>
          <w:sz w:val="20"/>
          <w:szCs w:val="20"/>
          <w:lang w:val="en-US"/>
        </w:rPr>
      </w:pPr>
      <w:r w:rsidRPr="00AD54F4">
        <w:rPr>
          <w:rFonts w:ascii="Arial" w:hAnsi="Arial" w:cs="Arial"/>
          <w:sz w:val="20"/>
          <w:szCs w:val="20"/>
          <w:lang w:val="en-US"/>
        </w:rPr>
        <w:t xml:space="preserve">as = Concentration of standard solution </w:t>
      </w:r>
    </w:p>
    <w:p w14:paraId="6A59E570" w14:textId="77777777" w:rsidR="00FC6FB8" w:rsidRPr="00AD54F4" w:rsidRDefault="00FC6FB8" w:rsidP="00FC6FB8">
      <w:pPr>
        <w:spacing w:after="0" w:line="240" w:lineRule="auto"/>
        <w:rPr>
          <w:rFonts w:ascii="Arial" w:hAnsi="Arial" w:cs="Arial"/>
          <w:sz w:val="20"/>
          <w:szCs w:val="20"/>
          <w:lang w:val="en-US"/>
        </w:rPr>
      </w:pPr>
      <w:r w:rsidRPr="00AD54F4">
        <w:rPr>
          <w:rFonts w:ascii="Arial" w:hAnsi="Arial" w:cs="Arial"/>
          <w:sz w:val="20"/>
          <w:szCs w:val="20"/>
          <w:lang w:val="en-US"/>
        </w:rPr>
        <w:t xml:space="preserve">C = Concentration of standard solution </w:t>
      </w:r>
    </w:p>
    <w:p w14:paraId="15C3E536" w14:textId="77777777" w:rsidR="00FC6FB8" w:rsidRPr="00AD54F4" w:rsidRDefault="00FC6FB8" w:rsidP="00FC6FB8">
      <w:pPr>
        <w:spacing w:after="0" w:line="240" w:lineRule="auto"/>
        <w:rPr>
          <w:rFonts w:ascii="Arial" w:hAnsi="Arial" w:cs="Arial"/>
          <w:sz w:val="20"/>
          <w:szCs w:val="20"/>
          <w:lang w:val="en-US"/>
        </w:rPr>
      </w:pPr>
      <w:r w:rsidRPr="00AD54F4">
        <w:rPr>
          <w:rFonts w:ascii="Arial" w:hAnsi="Arial" w:cs="Arial"/>
          <w:sz w:val="20"/>
          <w:szCs w:val="20"/>
          <w:lang w:val="en-US"/>
        </w:rPr>
        <w:t xml:space="preserve">d = Dilution factor  </w:t>
      </w:r>
    </w:p>
    <w:p w14:paraId="173D1532" w14:textId="25958E28" w:rsidR="00FC6FB8" w:rsidRPr="00AD54F4" w:rsidRDefault="00FC6FB8" w:rsidP="00FC6FB8">
      <w:pPr>
        <w:spacing w:line="276" w:lineRule="auto"/>
        <w:rPr>
          <w:rFonts w:ascii="Arial" w:hAnsi="Arial" w:cs="Arial"/>
          <w:b/>
          <w:bCs/>
          <w:sz w:val="20"/>
          <w:szCs w:val="20"/>
          <w:lang w:val="en-US"/>
        </w:rPr>
      </w:pPr>
      <w:r w:rsidRPr="00AD54F4">
        <w:rPr>
          <w:rFonts w:ascii="Arial" w:hAnsi="Arial" w:cs="Arial"/>
          <w:b/>
          <w:bCs/>
          <w:sz w:val="20"/>
          <w:szCs w:val="20"/>
          <w:lang w:val="en-US"/>
        </w:rPr>
        <w:t>Determination of Vitamin B2 (Riboflavin) Content</w:t>
      </w:r>
    </w:p>
    <w:p w14:paraId="1D62EB12" w14:textId="77777777" w:rsidR="00FC6FB8" w:rsidRPr="00AD54F4" w:rsidRDefault="00FC6FB8" w:rsidP="00FC6FB8">
      <w:pPr>
        <w:spacing w:line="276" w:lineRule="auto"/>
        <w:jc w:val="both"/>
        <w:rPr>
          <w:rFonts w:ascii="Arial" w:hAnsi="Arial" w:cs="Arial"/>
          <w:sz w:val="20"/>
          <w:szCs w:val="20"/>
          <w:lang w:val="en-US"/>
        </w:rPr>
      </w:pPr>
      <w:r w:rsidRPr="00AD54F4">
        <w:rPr>
          <w:rFonts w:ascii="Arial" w:hAnsi="Arial" w:cs="Arial"/>
          <w:sz w:val="20"/>
          <w:szCs w:val="20"/>
          <w:lang w:val="en-US"/>
        </w:rPr>
        <w:t xml:space="preserve">Riboflavin will be determined according to the AOAC method (2019). Two grams of the sample will be placed in a conical flask, and 50ml of 0.2N HCl was added to the sample, boiled for 1 hour, and then cooled. The pH was adjusted to 6.0 using sodium hydroxide. About 1N HCl was added to the sample solution to lower the pH to 4.5. The solution was filtered into a 100ml measuring flask and made to volume with water.  To remove interference, two tubes was taken, labeled 1 and 2.  Ten milliliters of filtrate and 1ml of riboflavin standard will be added to test tube 2.  About 1 mL of glacial acetic acid was added to each tube and mixed, and then 0.5 ml of 3%KMnO solution was added to each tube.  They were allowed to stand for 2 minutes, after which 0.5ml of 3% H2SO4 was added and mixed well.  The fluorimeter was adjusted to the excitation wavelength of 470nm and emission wavelength of 525nm. The fluorimeter was adjusted to zero deflection against 0.1N H and 100 against tube 2 (standard). The fluorescence of tube one was read. Two milliliters of sodium hydrogen sulfate was added to both tubes, and the fluorescence will be measured within 10 seconds.  This was recorded as a blank reading. </w:t>
      </w:r>
    </w:p>
    <w:p w14:paraId="76E0C516" w14:textId="77777777" w:rsidR="00FC6FB8" w:rsidRPr="00AD54F4" w:rsidRDefault="00FC6FB8" w:rsidP="00FC6FB8">
      <w:pPr>
        <w:spacing w:line="276" w:lineRule="auto"/>
        <w:rPr>
          <w:rFonts w:ascii="Arial" w:hAnsi="Arial" w:cs="Arial"/>
          <w:sz w:val="20"/>
          <w:szCs w:val="20"/>
          <w:lang w:val="en-US"/>
        </w:rPr>
      </w:pPr>
      <w:r w:rsidRPr="00AD54F4">
        <w:rPr>
          <w:rFonts w:ascii="Arial" w:hAnsi="Arial" w:cs="Arial"/>
          <w:sz w:val="20"/>
          <w:szCs w:val="20"/>
          <w:lang w:val="en-US"/>
        </w:rPr>
        <w:t xml:space="preserve">Calculation: </w:t>
      </w:r>
    </w:p>
    <w:p w14:paraId="27F5DBFF" w14:textId="6233209C" w:rsidR="00FC6FB8" w:rsidRPr="00AD54F4" w:rsidRDefault="00E223BE" w:rsidP="00E223BE">
      <w:pPr>
        <w:spacing w:after="0" w:line="240" w:lineRule="auto"/>
        <w:rPr>
          <w:rFonts w:ascii="Arial" w:hAnsi="Arial" w:cs="Arial"/>
          <w:sz w:val="20"/>
          <w:szCs w:val="20"/>
          <w:lang w:val="en-US"/>
        </w:rPr>
      </w:pPr>
      <w:r w:rsidRPr="00AD54F4">
        <w:rPr>
          <w:rFonts w:ascii="Arial" w:hAnsi="Arial" w:cs="Arial"/>
          <w:color w:val="000000"/>
          <w:sz w:val="20"/>
          <w:szCs w:val="20"/>
        </w:rPr>
        <w:t xml:space="preserve">Riboflavin mg/g = </w:t>
      </w:r>
      <m:oMath>
        <m:f>
          <m:fPr>
            <m:ctrlPr>
              <w:rPr>
                <w:rFonts w:ascii="Cambria Math" w:hAnsi="Cambria Math" w:cs="Arial"/>
                <w:i/>
                <w:color w:val="000000"/>
                <w:sz w:val="20"/>
                <w:szCs w:val="20"/>
              </w:rPr>
            </m:ctrlPr>
          </m:fPr>
          <m:num>
            <m:r>
              <w:rPr>
                <w:rFonts w:ascii="Cambria Math" w:hAnsi="Cambria Math" w:cs="Arial"/>
                <w:color w:val="000000"/>
                <w:sz w:val="20"/>
                <w:szCs w:val="20"/>
              </w:rPr>
              <m:t>x</m:t>
            </m:r>
          </m:num>
          <m:den>
            <m:r>
              <w:rPr>
                <w:rFonts w:ascii="Cambria Math" w:hAnsi="Cambria Math" w:cs="Arial"/>
                <w:color w:val="000000"/>
                <w:sz w:val="20"/>
                <w:szCs w:val="20"/>
              </w:rPr>
              <m:t>y-x</m:t>
            </m:r>
          </m:den>
        </m:f>
        <m:r>
          <w:rPr>
            <w:rFonts w:ascii="Cambria Math" w:hAnsi="Cambria Math" w:cs="Arial"/>
            <w:color w:val="000000"/>
            <w:sz w:val="20"/>
            <w:szCs w:val="20"/>
          </w:rPr>
          <m:t>×</m:t>
        </m:r>
        <m:f>
          <m:fPr>
            <m:ctrlPr>
              <w:rPr>
                <w:rFonts w:ascii="Cambria Math" w:hAnsi="Cambria Math" w:cs="Arial"/>
                <w:i/>
                <w:color w:val="000000"/>
                <w:sz w:val="20"/>
                <w:szCs w:val="20"/>
              </w:rPr>
            </m:ctrlPr>
          </m:fPr>
          <m:num>
            <m:r>
              <w:rPr>
                <w:rFonts w:ascii="Cambria Math" w:hAnsi="Cambria Math" w:cs="Arial"/>
                <w:color w:val="000000"/>
                <w:sz w:val="20"/>
                <w:szCs w:val="20"/>
              </w:rPr>
              <m:t>1</m:t>
            </m:r>
          </m:num>
          <m:den>
            <m:r>
              <w:rPr>
                <w:rFonts w:ascii="Cambria Math" w:hAnsi="Cambria Math" w:cs="Arial"/>
                <w:color w:val="000000"/>
                <w:sz w:val="20"/>
                <w:szCs w:val="20"/>
              </w:rPr>
              <m:t>w</m:t>
            </m:r>
          </m:den>
        </m:f>
      </m:oMath>
      <w:r w:rsidRPr="00AD54F4">
        <w:rPr>
          <w:rFonts w:ascii="Arial" w:hAnsi="Arial" w:cs="Arial"/>
          <w:color w:val="000000"/>
          <w:sz w:val="20"/>
          <w:szCs w:val="20"/>
        </w:rPr>
        <w:t xml:space="preserve">                                                                                                   </w:t>
      </w:r>
      <w:r w:rsidR="00E15BA0" w:rsidRPr="00AD54F4">
        <w:rPr>
          <w:rFonts w:ascii="Arial" w:hAnsi="Arial" w:cs="Arial"/>
          <w:color w:val="000000"/>
          <w:sz w:val="20"/>
          <w:szCs w:val="20"/>
        </w:rPr>
        <w:tab/>
      </w:r>
      <w:r w:rsidR="00E15BA0" w:rsidRPr="00AD54F4">
        <w:rPr>
          <w:rFonts w:ascii="Arial" w:hAnsi="Arial" w:cs="Arial"/>
          <w:color w:val="000000"/>
          <w:sz w:val="20"/>
          <w:szCs w:val="20"/>
        </w:rPr>
        <w:tab/>
      </w:r>
      <w:r w:rsidR="00FC6FB8" w:rsidRPr="00AD54F4">
        <w:rPr>
          <w:rFonts w:ascii="Arial" w:hAnsi="Arial" w:cs="Arial"/>
          <w:sz w:val="20"/>
          <w:szCs w:val="20"/>
          <w:lang w:val="en-US"/>
        </w:rPr>
        <w:t xml:space="preserve"> (</w:t>
      </w:r>
      <w:r w:rsidRPr="00AD54F4">
        <w:rPr>
          <w:rFonts w:ascii="Arial" w:hAnsi="Arial" w:cs="Arial"/>
          <w:sz w:val="20"/>
          <w:szCs w:val="20"/>
          <w:lang w:val="en-US"/>
        </w:rPr>
        <w:t>7</w:t>
      </w:r>
      <w:r w:rsidR="00FC6FB8" w:rsidRPr="00AD54F4">
        <w:rPr>
          <w:rFonts w:ascii="Arial" w:hAnsi="Arial" w:cs="Arial"/>
          <w:sz w:val="20"/>
          <w:szCs w:val="20"/>
          <w:lang w:val="en-US"/>
        </w:rPr>
        <w:t>)</w:t>
      </w:r>
    </w:p>
    <w:p w14:paraId="1E059AFC" w14:textId="77777777" w:rsidR="00FC6FB8" w:rsidRPr="00AD54F4" w:rsidRDefault="00FC6FB8" w:rsidP="00E223BE">
      <w:pPr>
        <w:spacing w:after="0" w:line="240" w:lineRule="auto"/>
        <w:rPr>
          <w:rFonts w:ascii="Arial" w:hAnsi="Arial" w:cs="Arial"/>
          <w:sz w:val="20"/>
          <w:szCs w:val="20"/>
          <w:lang w:val="en-US"/>
        </w:rPr>
      </w:pPr>
      <w:r w:rsidRPr="00AD54F4">
        <w:rPr>
          <w:rFonts w:ascii="Arial" w:hAnsi="Arial" w:cs="Arial"/>
          <w:sz w:val="20"/>
          <w:szCs w:val="20"/>
          <w:lang w:val="en-US"/>
        </w:rPr>
        <w:t>Where</w:t>
      </w:r>
    </w:p>
    <w:p w14:paraId="581764C0" w14:textId="77777777" w:rsidR="00FC6FB8" w:rsidRPr="00AD54F4" w:rsidRDefault="00FC6FB8" w:rsidP="00E223BE">
      <w:pPr>
        <w:spacing w:after="0" w:line="240" w:lineRule="auto"/>
        <w:rPr>
          <w:rFonts w:ascii="Arial" w:hAnsi="Arial" w:cs="Arial"/>
          <w:sz w:val="20"/>
          <w:szCs w:val="20"/>
          <w:lang w:val="en-US"/>
        </w:rPr>
      </w:pPr>
      <w:r w:rsidRPr="00AD54F4">
        <w:rPr>
          <w:rFonts w:ascii="Arial" w:hAnsi="Arial" w:cs="Arial"/>
          <w:sz w:val="20"/>
          <w:szCs w:val="20"/>
          <w:lang w:val="en-US"/>
        </w:rPr>
        <w:t xml:space="preserve"> W = Weight of sample</w:t>
      </w:r>
    </w:p>
    <w:p w14:paraId="1481043A" w14:textId="77777777" w:rsidR="00FC6FB8" w:rsidRPr="00AD54F4" w:rsidRDefault="00FC6FB8" w:rsidP="00E223BE">
      <w:pPr>
        <w:spacing w:after="0" w:line="240" w:lineRule="auto"/>
        <w:rPr>
          <w:rFonts w:ascii="Arial" w:hAnsi="Arial" w:cs="Arial"/>
          <w:sz w:val="20"/>
          <w:szCs w:val="20"/>
          <w:lang w:val="en-US"/>
        </w:rPr>
      </w:pPr>
      <w:r w:rsidRPr="00AD54F4">
        <w:rPr>
          <w:rFonts w:ascii="Arial" w:hAnsi="Arial" w:cs="Arial"/>
          <w:sz w:val="20"/>
          <w:szCs w:val="20"/>
          <w:lang w:val="en-US"/>
        </w:rPr>
        <w:t xml:space="preserve"> X = Reading of sample – blank reading</w:t>
      </w:r>
    </w:p>
    <w:p w14:paraId="348BDCD1" w14:textId="77777777" w:rsidR="00FC6FB8" w:rsidRPr="00AD54F4" w:rsidRDefault="00FC6FB8" w:rsidP="00E223BE">
      <w:pPr>
        <w:spacing w:after="0" w:line="240" w:lineRule="auto"/>
        <w:rPr>
          <w:rFonts w:ascii="Arial" w:hAnsi="Arial" w:cs="Arial"/>
          <w:sz w:val="20"/>
          <w:szCs w:val="20"/>
          <w:lang w:val="en-US"/>
        </w:rPr>
      </w:pPr>
      <w:r w:rsidRPr="00AD54F4">
        <w:rPr>
          <w:rFonts w:ascii="Arial" w:hAnsi="Arial" w:cs="Arial"/>
          <w:sz w:val="20"/>
          <w:szCs w:val="20"/>
          <w:lang w:val="en-US"/>
        </w:rPr>
        <w:t xml:space="preserve"> Y = Reading of sample + standard tube (2) – reading of sample + standard blank.</w:t>
      </w:r>
    </w:p>
    <w:p w14:paraId="58D372C0" w14:textId="77777777" w:rsidR="00E223BE" w:rsidRPr="00AD54F4" w:rsidRDefault="00E223BE" w:rsidP="00E223BE">
      <w:pPr>
        <w:spacing w:after="0" w:line="240" w:lineRule="auto"/>
        <w:rPr>
          <w:rFonts w:ascii="Arial" w:hAnsi="Arial" w:cs="Arial"/>
          <w:sz w:val="20"/>
          <w:szCs w:val="20"/>
          <w:lang w:val="en-US"/>
        </w:rPr>
      </w:pPr>
    </w:p>
    <w:p w14:paraId="74A31D28" w14:textId="4534C491" w:rsidR="00FC6FB8" w:rsidRPr="00AD54F4" w:rsidRDefault="00FC6FB8" w:rsidP="00FC6FB8">
      <w:pPr>
        <w:spacing w:line="276" w:lineRule="auto"/>
        <w:rPr>
          <w:rFonts w:ascii="Arial" w:hAnsi="Arial" w:cs="Arial"/>
          <w:b/>
          <w:bCs/>
          <w:sz w:val="20"/>
          <w:szCs w:val="20"/>
          <w:lang w:val="en-US"/>
        </w:rPr>
      </w:pPr>
      <w:r w:rsidRPr="00AD54F4">
        <w:rPr>
          <w:rFonts w:ascii="Arial" w:hAnsi="Arial" w:cs="Arial"/>
          <w:b/>
          <w:bCs/>
          <w:sz w:val="20"/>
          <w:szCs w:val="20"/>
          <w:lang w:val="en-US"/>
        </w:rPr>
        <w:t>Determination of vitamin B</w:t>
      </w:r>
      <w:r w:rsidRPr="00AD54F4">
        <w:rPr>
          <w:rFonts w:ascii="Arial" w:hAnsi="Arial" w:cs="Arial"/>
          <w:b/>
          <w:bCs/>
          <w:sz w:val="20"/>
          <w:szCs w:val="20"/>
          <w:vertAlign w:val="subscript"/>
          <w:lang w:val="en-US"/>
        </w:rPr>
        <w:t>3</w:t>
      </w:r>
      <w:r w:rsidRPr="00AD54F4">
        <w:rPr>
          <w:rFonts w:ascii="Arial" w:hAnsi="Arial" w:cs="Arial"/>
          <w:b/>
          <w:bCs/>
          <w:sz w:val="20"/>
          <w:szCs w:val="20"/>
          <w:lang w:val="en-US"/>
        </w:rPr>
        <w:t xml:space="preserve"> content</w:t>
      </w:r>
    </w:p>
    <w:p w14:paraId="30A28291" w14:textId="77777777" w:rsidR="00FC6FB8" w:rsidRPr="00AD54F4" w:rsidRDefault="00FC6FB8" w:rsidP="00E223BE">
      <w:pPr>
        <w:spacing w:line="276" w:lineRule="auto"/>
        <w:jc w:val="both"/>
        <w:rPr>
          <w:rFonts w:ascii="Arial" w:hAnsi="Arial" w:cs="Arial"/>
          <w:sz w:val="20"/>
          <w:szCs w:val="20"/>
          <w:lang w:val="en-US"/>
        </w:rPr>
      </w:pPr>
      <w:r w:rsidRPr="00AD54F4">
        <w:rPr>
          <w:rFonts w:ascii="Arial" w:hAnsi="Arial" w:cs="Arial"/>
          <w:sz w:val="20"/>
          <w:szCs w:val="20"/>
          <w:lang w:val="en-US"/>
        </w:rPr>
        <w:t xml:space="preserve">A measured weight (5 g) of each sample was treated with 50 ml of 1N </w:t>
      </w:r>
      <w:proofErr w:type="spellStart"/>
      <w:r w:rsidRPr="00AD54F4">
        <w:rPr>
          <w:rFonts w:ascii="Arial" w:hAnsi="Arial" w:cs="Arial"/>
          <w:sz w:val="20"/>
          <w:szCs w:val="20"/>
          <w:lang w:val="en-US"/>
        </w:rPr>
        <w:t>sulphuric</w:t>
      </w:r>
      <w:proofErr w:type="spellEnd"/>
      <w:r w:rsidRPr="00AD54F4">
        <w:rPr>
          <w:rFonts w:ascii="Arial" w:hAnsi="Arial" w:cs="Arial"/>
          <w:sz w:val="20"/>
          <w:szCs w:val="20"/>
          <w:lang w:val="en-US"/>
        </w:rPr>
        <w:t xml:space="preserve"> acid (H</w:t>
      </w:r>
      <w:r w:rsidRPr="004F76B3">
        <w:rPr>
          <w:rFonts w:ascii="Arial" w:hAnsi="Arial" w:cs="Arial"/>
          <w:sz w:val="20"/>
          <w:szCs w:val="20"/>
          <w:vertAlign w:val="subscript"/>
          <w:lang w:val="en-US"/>
        </w:rPr>
        <w:t>2</w:t>
      </w:r>
      <w:r w:rsidRPr="00AD54F4">
        <w:rPr>
          <w:rFonts w:ascii="Arial" w:hAnsi="Arial" w:cs="Arial"/>
          <w:sz w:val="20"/>
          <w:szCs w:val="20"/>
          <w:lang w:val="en-US"/>
        </w:rPr>
        <w:t>S0</w:t>
      </w:r>
      <w:r w:rsidRPr="004F76B3">
        <w:rPr>
          <w:rFonts w:ascii="Arial" w:hAnsi="Arial" w:cs="Arial"/>
          <w:sz w:val="20"/>
          <w:szCs w:val="20"/>
          <w:vertAlign w:val="subscript"/>
          <w:lang w:val="en-US"/>
        </w:rPr>
        <w:t>4</w:t>
      </w:r>
      <w:r w:rsidRPr="00AD54F4">
        <w:rPr>
          <w:rFonts w:ascii="Arial" w:hAnsi="Arial" w:cs="Arial"/>
          <w:sz w:val="20"/>
          <w:szCs w:val="20"/>
          <w:lang w:val="en-US"/>
        </w:rPr>
        <w:t xml:space="preserve"> solution) and will be shaken for 30 min. The mixture was treated further with three drops of aqueous ammonia and filtered. The filtrate (extract) was used for the analysis. Standard niacin (nicotinic acid) solution will be prepared and diluted as desired. About 10 mL portion of the standard solution, sample extract, and 10 mL of the acid solution (treated with a drop of ammonia) will be dispensed into separate flasks to serve as standard, the sample and reagent blank, respectively. Each of them will be treated with 5 mL of normal potassium cyanide solution and acidified with 5 ml of 0.02N H</w:t>
      </w:r>
      <w:r w:rsidRPr="004F76B3">
        <w:rPr>
          <w:rFonts w:ascii="Arial" w:hAnsi="Arial" w:cs="Arial"/>
          <w:sz w:val="20"/>
          <w:szCs w:val="20"/>
          <w:vertAlign w:val="subscript"/>
          <w:lang w:val="en-US"/>
        </w:rPr>
        <w:t>2</w:t>
      </w:r>
      <w:r w:rsidRPr="00AD54F4">
        <w:rPr>
          <w:rFonts w:ascii="Arial" w:hAnsi="Arial" w:cs="Arial"/>
          <w:sz w:val="20"/>
          <w:szCs w:val="20"/>
          <w:lang w:val="en-US"/>
        </w:rPr>
        <w:t>SO</w:t>
      </w:r>
      <w:r w:rsidRPr="004F76B3">
        <w:rPr>
          <w:rFonts w:ascii="Arial" w:hAnsi="Arial" w:cs="Arial"/>
          <w:sz w:val="20"/>
          <w:szCs w:val="20"/>
          <w:vertAlign w:val="subscript"/>
          <w:lang w:val="en-US"/>
        </w:rPr>
        <w:t xml:space="preserve">4 </w:t>
      </w:r>
      <w:r w:rsidRPr="00AD54F4">
        <w:rPr>
          <w:rFonts w:ascii="Arial" w:hAnsi="Arial" w:cs="Arial"/>
          <w:sz w:val="20"/>
          <w:szCs w:val="20"/>
          <w:lang w:val="en-US"/>
        </w:rPr>
        <w:t>solution; its absorbance was read in a spectrophotometer at a wavelength of 470 nm. The reagent blank was used to calibrate the instrument at zero. Niacin content was calculated using the formula;</w:t>
      </w:r>
    </w:p>
    <w:p w14:paraId="6577B20A" w14:textId="5E76DD35" w:rsidR="00FC6FB8" w:rsidRPr="00AD54F4" w:rsidRDefault="00E223BE" w:rsidP="00E223BE">
      <w:pPr>
        <w:spacing w:after="0" w:line="240" w:lineRule="auto"/>
        <w:rPr>
          <w:rFonts w:ascii="Arial" w:hAnsi="Arial" w:cs="Arial"/>
          <w:sz w:val="20"/>
          <w:szCs w:val="20"/>
          <w:lang w:val="en-US"/>
        </w:rPr>
      </w:pPr>
      <m:oMath>
        <m:r>
          <w:rPr>
            <w:rFonts w:ascii="Cambria Math" w:hAnsi="Cambria Math" w:cs="Arial"/>
            <w:color w:val="000000"/>
            <w:sz w:val="20"/>
            <w:szCs w:val="20"/>
          </w:rPr>
          <m:t>Nacine</m:t>
        </m:r>
        <m:f>
          <m:fPr>
            <m:ctrlPr>
              <w:rPr>
                <w:rFonts w:ascii="Cambria Math" w:hAnsi="Cambria Math" w:cs="Arial"/>
                <w:i/>
                <w:color w:val="000000"/>
                <w:sz w:val="20"/>
                <w:szCs w:val="20"/>
              </w:rPr>
            </m:ctrlPr>
          </m:fPr>
          <m:num>
            <m:r>
              <w:rPr>
                <w:rFonts w:ascii="Cambria Math" w:hAnsi="Cambria Math" w:cs="Arial"/>
                <w:color w:val="000000"/>
                <w:sz w:val="20"/>
                <w:szCs w:val="20"/>
              </w:rPr>
              <m:t>mg</m:t>
            </m:r>
          </m:num>
          <m:den>
            <m:r>
              <w:rPr>
                <w:rFonts w:ascii="Cambria Math" w:hAnsi="Cambria Math" w:cs="Arial"/>
                <w:color w:val="000000"/>
                <w:sz w:val="20"/>
                <w:szCs w:val="20"/>
              </w:rPr>
              <m:t>100</m:t>
            </m:r>
          </m:den>
        </m:f>
        <m:r>
          <w:rPr>
            <w:rFonts w:ascii="Cambria Math" w:hAnsi="Cambria Math" w:cs="Arial"/>
            <w:color w:val="000000"/>
            <w:sz w:val="20"/>
            <w:szCs w:val="20"/>
          </w:rPr>
          <m:t>=</m:t>
        </m:r>
        <m:f>
          <m:fPr>
            <m:ctrlPr>
              <w:rPr>
                <w:rFonts w:ascii="Cambria Math" w:hAnsi="Cambria Math" w:cs="Arial"/>
                <w:i/>
                <w:color w:val="000000"/>
                <w:sz w:val="20"/>
                <w:szCs w:val="20"/>
              </w:rPr>
            </m:ctrlPr>
          </m:fPr>
          <m:num>
            <m:r>
              <w:rPr>
                <w:rFonts w:ascii="Cambria Math" w:hAnsi="Cambria Math" w:cs="Arial"/>
                <w:color w:val="000000"/>
                <w:sz w:val="20"/>
                <w:szCs w:val="20"/>
              </w:rPr>
              <m:t>100</m:t>
            </m:r>
          </m:num>
          <m:den>
            <m:r>
              <w:rPr>
                <w:rFonts w:ascii="Cambria Math" w:hAnsi="Cambria Math" w:cs="Arial"/>
                <w:color w:val="000000"/>
                <w:sz w:val="20"/>
                <w:szCs w:val="20"/>
              </w:rPr>
              <m:t>W</m:t>
            </m:r>
          </m:den>
        </m:f>
        <m:r>
          <w:rPr>
            <w:rFonts w:ascii="Cambria Math" w:hAnsi="Cambria Math" w:cs="Arial"/>
            <w:color w:val="000000"/>
            <w:sz w:val="20"/>
            <w:szCs w:val="20"/>
          </w:rPr>
          <m:t>X</m:t>
        </m:r>
        <m:f>
          <m:fPr>
            <m:ctrlPr>
              <w:rPr>
                <w:rFonts w:ascii="Cambria Math" w:hAnsi="Cambria Math" w:cs="Arial"/>
                <w:i/>
                <w:color w:val="000000"/>
                <w:sz w:val="20"/>
                <w:szCs w:val="20"/>
              </w:rPr>
            </m:ctrlPr>
          </m:fPr>
          <m:num>
            <m:r>
              <w:rPr>
                <w:rFonts w:ascii="Cambria Math" w:hAnsi="Cambria Math" w:cs="Arial"/>
                <w:color w:val="000000"/>
                <w:sz w:val="20"/>
                <w:szCs w:val="20"/>
              </w:rPr>
              <m:t>Au</m:t>
            </m:r>
          </m:num>
          <m:den>
            <m:r>
              <w:rPr>
                <w:rFonts w:ascii="Cambria Math" w:hAnsi="Cambria Math" w:cs="Arial"/>
                <w:color w:val="000000"/>
                <w:sz w:val="20"/>
                <w:szCs w:val="20"/>
              </w:rPr>
              <m:t>As</m:t>
            </m:r>
          </m:den>
        </m:f>
        <m:r>
          <w:rPr>
            <w:rFonts w:ascii="Cambria Math" w:hAnsi="Cambria Math" w:cs="Arial"/>
            <w:color w:val="000000"/>
            <w:sz w:val="20"/>
            <w:szCs w:val="20"/>
          </w:rPr>
          <m:t>X</m:t>
        </m:r>
        <m:f>
          <m:fPr>
            <m:ctrlPr>
              <w:rPr>
                <w:rFonts w:ascii="Cambria Math" w:hAnsi="Cambria Math" w:cs="Arial"/>
                <w:i/>
                <w:color w:val="000000"/>
                <w:sz w:val="20"/>
                <w:szCs w:val="20"/>
              </w:rPr>
            </m:ctrlPr>
          </m:fPr>
          <m:num>
            <m:r>
              <w:rPr>
                <w:rFonts w:ascii="Cambria Math" w:hAnsi="Cambria Math" w:cs="Arial"/>
                <w:color w:val="000000"/>
                <w:sz w:val="20"/>
                <w:szCs w:val="20"/>
              </w:rPr>
              <m:t>C</m:t>
            </m:r>
          </m:num>
          <m:den>
            <m:r>
              <w:rPr>
                <w:rFonts w:ascii="Cambria Math" w:hAnsi="Cambria Math" w:cs="Arial"/>
                <w:color w:val="000000"/>
                <w:sz w:val="20"/>
                <w:szCs w:val="20"/>
              </w:rPr>
              <m:t>1</m:t>
            </m:r>
          </m:den>
        </m:f>
        <m:r>
          <w:rPr>
            <w:rFonts w:ascii="Cambria Math" w:hAnsi="Cambria Math" w:cs="Arial"/>
            <w:color w:val="000000"/>
            <w:sz w:val="20"/>
            <w:szCs w:val="20"/>
          </w:rPr>
          <m:t>X</m:t>
        </m:r>
        <m:f>
          <m:fPr>
            <m:ctrlPr>
              <w:rPr>
                <w:rFonts w:ascii="Cambria Math" w:hAnsi="Cambria Math" w:cs="Arial"/>
                <w:i/>
                <w:color w:val="000000"/>
                <w:sz w:val="20"/>
                <w:szCs w:val="20"/>
              </w:rPr>
            </m:ctrlPr>
          </m:fPr>
          <m:num>
            <m:r>
              <m:rPr>
                <m:sty m:val="p"/>
              </m:rPr>
              <w:rPr>
                <w:rFonts w:ascii="Cambria Math" w:hAnsi="Cambria Math" w:cs="Arial"/>
                <w:color w:val="000000"/>
                <w:sz w:val="20"/>
                <w:szCs w:val="20"/>
              </w:rPr>
              <m:t>V</m:t>
            </m:r>
            <m:r>
              <m:rPr>
                <m:sty m:val="p"/>
              </m:rPr>
              <w:rPr>
                <w:rFonts w:ascii="Cambria Math" w:hAnsi="Cambria Math" w:cs="Arial"/>
                <w:color w:val="000000"/>
                <w:sz w:val="20"/>
                <w:szCs w:val="20"/>
                <w:vertAlign w:val="subscript"/>
              </w:rPr>
              <m:t>f</m:t>
            </m:r>
          </m:num>
          <m:den>
            <m:r>
              <w:rPr>
                <w:rFonts w:ascii="Cambria Math" w:hAnsi="Cambria Math" w:cs="Arial"/>
                <w:color w:val="000000"/>
                <w:sz w:val="20"/>
                <w:szCs w:val="20"/>
              </w:rPr>
              <m:t>Va</m:t>
            </m:r>
          </m:den>
        </m:f>
        <m:r>
          <w:rPr>
            <w:rFonts w:ascii="Cambria Math" w:hAnsi="Cambria Math" w:cs="Arial"/>
            <w:color w:val="000000"/>
            <w:sz w:val="20"/>
            <w:szCs w:val="20"/>
          </w:rPr>
          <m:t>XD</m:t>
        </m:r>
      </m:oMath>
      <w:r w:rsidR="00FC6FB8" w:rsidRPr="00AD54F4">
        <w:rPr>
          <w:rFonts w:ascii="Arial" w:hAnsi="Arial" w:cs="Arial"/>
          <w:sz w:val="20"/>
          <w:szCs w:val="20"/>
          <w:lang w:val="en-US"/>
        </w:rPr>
        <w:t xml:space="preserve"> </w:t>
      </w:r>
      <w:r w:rsidRPr="00AD54F4">
        <w:rPr>
          <w:rFonts w:ascii="Arial" w:hAnsi="Arial" w:cs="Arial"/>
          <w:sz w:val="20"/>
          <w:szCs w:val="20"/>
          <w:lang w:val="en-US"/>
        </w:rPr>
        <w:tab/>
      </w:r>
      <w:r w:rsidRPr="00AD54F4">
        <w:rPr>
          <w:rFonts w:ascii="Arial" w:hAnsi="Arial" w:cs="Arial"/>
          <w:sz w:val="20"/>
          <w:szCs w:val="20"/>
          <w:lang w:val="en-US"/>
        </w:rPr>
        <w:tab/>
      </w:r>
      <w:r w:rsidRPr="00AD54F4">
        <w:rPr>
          <w:rFonts w:ascii="Arial" w:hAnsi="Arial" w:cs="Arial"/>
          <w:sz w:val="20"/>
          <w:szCs w:val="20"/>
          <w:lang w:val="en-US"/>
        </w:rPr>
        <w:tab/>
      </w:r>
      <w:r w:rsidRPr="00AD54F4">
        <w:rPr>
          <w:rFonts w:ascii="Arial" w:hAnsi="Arial" w:cs="Arial"/>
          <w:sz w:val="20"/>
          <w:szCs w:val="20"/>
          <w:lang w:val="en-US"/>
        </w:rPr>
        <w:tab/>
      </w:r>
      <w:r w:rsidRPr="00AD54F4">
        <w:rPr>
          <w:rFonts w:ascii="Arial" w:hAnsi="Arial" w:cs="Arial"/>
          <w:sz w:val="20"/>
          <w:szCs w:val="20"/>
          <w:lang w:val="en-US"/>
        </w:rPr>
        <w:tab/>
      </w:r>
      <w:r w:rsidRPr="00AD54F4">
        <w:rPr>
          <w:rFonts w:ascii="Arial" w:hAnsi="Arial" w:cs="Arial"/>
          <w:sz w:val="20"/>
          <w:szCs w:val="20"/>
          <w:lang w:val="en-US"/>
        </w:rPr>
        <w:tab/>
      </w:r>
      <w:r w:rsidRPr="00AD54F4">
        <w:rPr>
          <w:rFonts w:ascii="Arial" w:hAnsi="Arial" w:cs="Arial"/>
          <w:sz w:val="20"/>
          <w:szCs w:val="20"/>
          <w:lang w:val="en-US"/>
        </w:rPr>
        <w:tab/>
      </w:r>
      <w:r w:rsidR="00E15BA0" w:rsidRPr="00AD54F4">
        <w:rPr>
          <w:rFonts w:ascii="Arial" w:hAnsi="Arial" w:cs="Arial"/>
          <w:sz w:val="20"/>
          <w:szCs w:val="20"/>
          <w:lang w:val="en-US"/>
        </w:rPr>
        <w:tab/>
      </w:r>
      <w:r w:rsidR="00FC6FB8" w:rsidRPr="00AD54F4">
        <w:rPr>
          <w:rFonts w:ascii="Arial" w:hAnsi="Arial" w:cs="Arial"/>
          <w:sz w:val="20"/>
          <w:szCs w:val="20"/>
          <w:lang w:val="en-US"/>
        </w:rPr>
        <w:t>(</w:t>
      </w:r>
      <w:r w:rsidRPr="00AD54F4">
        <w:rPr>
          <w:rFonts w:ascii="Arial" w:hAnsi="Arial" w:cs="Arial"/>
          <w:sz w:val="20"/>
          <w:szCs w:val="20"/>
          <w:lang w:val="en-US"/>
        </w:rPr>
        <w:t>8</w:t>
      </w:r>
      <w:r w:rsidR="00FC6FB8" w:rsidRPr="00AD54F4">
        <w:rPr>
          <w:rFonts w:ascii="Arial" w:hAnsi="Arial" w:cs="Arial"/>
          <w:sz w:val="20"/>
          <w:szCs w:val="20"/>
          <w:lang w:val="en-US"/>
        </w:rPr>
        <w:t>)</w:t>
      </w:r>
    </w:p>
    <w:p w14:paraId="3BF620C5" w14:textId="77777777" w:rsidR="00FC6FB8" w:rsidRPr="00AD54F4" w:rsidRDefault="00FC6FB8" w:rsidP="00E223BE">
      <w:pPr>
        <w:spacing w:after="0" w:line="240" w:lineRule="auto"/>
        <w:rPr>
          <w:rFonts w:ascii="Arial" w:hAnsi="Arial" w:cs="Arial"/>
          <w:sz w:val="20"/>
          <w:szCs w:val="20"/>
          <w:lang w:val="en-US"/>
        </w:rPr>
      </w:pPr>
      <w:r w:rsidRPr="00AD54F4">
        <w:rPr>
          <w:rFonts w:ascii="Arial" w:hAnsi="Arial" w:cs="Arial"/>
          <w:sz w:val="20"/>
          <w:szCs w:val="20"/>
          <w:lang w:val="en-US"/>
        </w:rPr>
        <w:t>Where</w:t>
      </w:r>
    </w:p>
    <w:p w14:paraId="6C53F80F" w14:textId="77777777" w:rsidR="00FC6FB8" w:rsidRPr="00AD54F4" w:rsidRDefault="00FC6FB8" w:rsidP="00E223BE">
      <w:pPr>
        <w:spacing w:after="0" w:line="240" w:lineRule="auto"/>
        <w:rPr>
          <w:rFonts w:ascii="Arial" w:hAnsi="Arial" w:cs="Arial"/>
          <w:sz w:val="20"/>
          <w:szCs w:val="20"/>
          <w:lang w:val="en-US"/>
        </w:rPr>
      </w:pPr>
      <w:r w:rsidRPr="00AD54F4">
        <w:rPr>
          <w:rFonts w:ascii="Arial" w:hAnsi="Arial" w:cs="Arial"/>
          <w:sz w:val="20"/>
          <w:szCs w:val="20"/>
          <w:lang w:val="en-US"/>
        </w:rPr>
        <w:t>W - Weight of sample analyzed</w:t>
      </w:r>
    </w:p>
    <w:p w14:paraId="6C605720" w14:textId="77777777" w:rsidR="00FC6FB8" w:rsidRPr="00AD54F4" w:rsidRDefault="00FC6FB8" w:rsidP="00E223BE">
      <w:pPr>
        <w:spacing w:after="0" w:line="240" w:lineRule="auto"/>
        <w:rPr>
          <w:rFonts w:ascii="Arial" w:hAnsi="Arial" w:cs="Arial"/>
          <w:sz w:val="20"/>
          <w:szCs w:val="20"/>
          <w:lang w:val="en-US"/>
        </w:rPr>
      </w:pPr>
      <w:r w:rsidRPr="00AD54F4">
        <w:rPr>
          <w:rFonts w:ascii="Arial" w:hAnsi="Arial" w:cs="Arial"/>
          <w:sz w:val="20"/>
          <w:szCs w:val="20"/>
          <w:lang w:val="en-US"/>
        </w:rPr>
        <w:t>Au= Absorbance of sample</w:t>
      </w:r>
    </w:p>
    <w:p w14:paraId="46FB543F" w14:textId="77777777" w:rsidR="00FC6FB8" w:rsidRPr="00AD54F4" w:rsidRDefault="00FC6FB8" w:rsidP="00E223BE">
      <w:pPr>
        <w:spacing w:after="0" w:line="240" w:lineRule="auto"/>
        <w:rPr>
          <w:rFonts w:ascii="Arial" w:hAnsi="Arial" w:cs="Arial"/>
          <w:sz w:val="20"/>
          <w:szCs w:val="20"/>
          <w:lang w:val="en-US"/>
        </w:rPr>
      </w:pPr>
      <w:r w:rsidRPr="00AD54F4">
        <w:rPr>
          <w:rFonts w:ascii="Arial" w:hAnsi="Arial" w:cs="Arial"/>
          <w:sz w:val="20"/>
          <w:szCs w:val="20"/>
          <w:lang w:val="en-US"/>
        </w:rPr>
        <w:t>As= Absorbance of standard solution</w:t>
      </w:r>
    </w:p>
    <w:p w14:paraId="32DBC4D6" w14:textId="77777777" w:rsidR="00FC6FB8" w:rsidRPr="00AD54F4" w:rsidRDefault="00FC6FB8" w:rsidP="00E223BE">
      <w:pPr>
        <w:spacing w:after="0" w:line="240" w:lineRule="auto"/>
        <w:rPr>
          <w:rFonts w:ascii="Arial" w:hAnsi="Arial" w:cs="Arial"/>
          <w:sz w:val="20"/>
          <w:szCs w:val="20"/>
          <w:lang w:val="en-US"/>
        </w:rPr>
      </w:pPr>
      <w:r w:rsidRPr="00AD54F4">
        <w:rPr>
          <w:rFonts w:ascii="Arial" w:hAnsi="Arial" w:cs="Arial"/>
          <w:sz w:val="20"/>
          <w:szCs w:val="20"/>
          <w:lang w:val="en-US"/>
        </w:rPr>
        <w:t>C = Concentration (mg/ml) of standard solution</w:t>
      </w:r>
    </w:p>
    <w:p w14:paraId="341B1850" w14:textId="77777777" w:rsidR="00FC6FB8" w:rsidRPr="00AD54F4" w:rsidRDefault="00FC6FB8" w:rsidP="00E223BE">
      <w:pPr>
        <w:spacing w:after="0" w:line="240" w:lineRule="auto"/>
        <w:rPr>
          <w:rFonts w:ascii="Arial" w:hAnsi="Arial" w:cs="Arial"/>
          <w:sz w:val="20"/>
          <w:szCs w:val="20"/>
          <w:lang w:val="en-US"/>
        </w:rPr>
      </w:pPr>
      <w:proofErr w:type="spellStart"/>
      <w:r w:rsidRPr="00AD54F4">
        <w:rPr>
          <w:rFonts w:ascii="Arial" w:hAnsi="Arial" w:cs="Arial"/>
          <w:sz w:val="20"/>
          <w:szCs w:val="20"/>
          <w:lang w:val="en-US"/>
        </w:rPr>
        <w:t>Vf</w:t>
      </w:r>
      <w:proofErr w:type="spellEnd"/>
      <w:r w:rsidRPr="00AD54F4">
        <w:rPr>
          <w:rFonts w:ascii="Arial" w:hAnsi="Arial" w:cs="Arial"/>
          <w:sz w:val="20"/>
          <w:szCs w:val="20"/>
          <w:lang w:val="en-US"/>
        </w:rPr>
        <w:t xml:space="preserve"> = Total volume of filtrate</w:t>
      </w:r>
    </w:p>
    <w:p w14:paraId="0E809559" w14:textId="77777777" w:rsidR="00FC6FB8" w:rsidRPr="00AD54F4" w:rsidRDefault="00FC6FB8" w:rsidP="00E223BE">
      <w:pPr>
        <w:spacing w:after="0" w:line="240" w:lineRule="auto"/>
        <w:rPr>
          <w:rFonts w:ascii="Arial" w:hAnsi="Arial" w:cs="Arial"/>
          <w:sz w:val="20"/>
          <w:szCs w:val="20"/>
          <w:lang w:val="en-US"/>
        </w:rPr>
      </w:pPr>
      <w:r w:rsidRPr="00AD54F4">
        <w:rPr>
          <w:rFonts w:ascii="Arial" w:hAnsi="Arial" w:cs="Arial"/>
          <w:sz w:val="20"/>
          <w:szCs w:val="20"/>
          <w:lang w:val="en-US"/>
        </w:rPr>
        <w:t>Va = Volume of filtrate analyzed</w:t>
      </w:r>
    </w:p>
    <w:p w14:paraId="75EE3A77" w14:textId="77777777" w:rsidR="00FC6FB8" w:rsidRPr="00AD54F4" w:rsidRDefault="00FC6FB8" w:rsidP="00E223BE">
      <w:pPr>
        <w:spacing w:after="0" w:line="240" w:lineRule="auto"/>
        <w:rPr>
          <w:rFonts w:ascii="Arial" w:hAnsi="Arial" w:cs="Arial"/>
          <w:sz w:val="20"/>
          <w:szCs w:val="20"/>
          <w:lang w:val="en-US"/>
        </w:rPr>
      </w:pPr>
      <w:r w:rsidRPr="00AD54F4">
        <w:rPr>
          <w:rFonts w:ascii="Arial" w:hAnsi="Arial" w:cs="Arial"/>
          <w:sz w:val="20"/>
          <w:szCs w:val="20"/>
          <w:lang w:val="en-US"/>
        </w:rPr>
        <w:t>D = Dilution factor where applicable</w:t>
      </w:r>
    </w:p>
    <w:p w14:paraId="4F45DDD7" w14:textId="77777777" w:rsidR="00FC6FB8" w:rsidRPr="00AD54F4" w:rsidRDefault="00FC6FB8" w:rsidP="00E223BE">
      <w:pPr>
        <w:spacing w:after="0" w:line="240" w:lineRule="auto"/>
        <w:rPr>
          <w:rFonts w:ascii="Arial" w:hAnsi="Arial" w:cs="Arial"/>
          <w:sz w:val="20"/>
          <w:szCs w:val="20"/>
          <w:lang w:val="en-US"/>
        </w:rPr>
      </w:pPr>
      <w:r w:rsidRPr="00AD54F4">
        <w:rPr>
          <w:rFonts w:ascii="Arial" w:hAnsi="Arial" w:cs="Arial"/>
          <w:sz w:val="20"/>
          <w:szCs w:val="20"/>
          <w:lang w:val="en-US"/>
        </w:rPr>
        <w:t>C =Concentration of standard solution</w:t>
      </w:r>
    </w:p>
    <w:p w14:paraId="465C6FA0" w14:textId="77777777" w:rsidR="00FC6FB8" w:rsidRPr="00AD54F4" w:rsidRDefault="00FC6FB8" w:rsidP="00E223BE">
      <w:pPr>
        <w:spacing w:after="0" w:line="240" w:lineRule="auto"/>
        <w:rPr>
          <w:rFonts w:ascii="Arial" w:hAnsi="Arial" w:cs="Arial"/>
          <w:sz w:val="20"/>
          <w:szCs w:val="20"/>
          <w:lang w:val="en-US"/>
        </w:rPr>
      </w:pPr>
      <w:proofErr w:type="spellStart"/>
      <w:r w:rsidRPr="00AD54F4">
        <w:rPr>
          <w:rFonts w:ascii="Arial" w:hAnsi="Arial" w:cs="Arial"/>
          <w:sz w:val="20"/>
          <w:szCs w:val="20"/>
          <w:lang w:val="en-US"/>
        </w:rPr>
        <w:t>Vf</w:t>
      </w:r>
      <w:proofErr w:type="spellEnd"/>
      <w:r w:rsidRPr="00AD54F4">
        <w:rPr>
          <w:rFonts w:ascii="Arial" w:hAnsi="Arial" w:cs="Arial"/>
          <w:sz w:val="20"/>
          <w:szCs w:val="20"/>
          <w:lang w:val="en-US"/>
        </w:rPr>
        <w:t xml:space="preserve"> =Total volume of filtrate</w:t>
      </w:r>
    </w:p>
    <w:p w14:paraId="633323E4" w14:textId="77777777" w:rsidR="00FC6FB8" w:rsidRPr="00AD54F4" w:rsidRDefault="00FC6FB8" w:rsidP="00E223BE">
      <w:pPr>
        <w:spacing w:after="0" w:line="240" w:lineRule="auto"/>
        <w:rPr>
          <w:rFonts w:ascii="Arial" w:hAnsi="Arial" w:cs="Arial"/>
          <w:sz w:val="20"/>
          <w:szCs w:val="20"/>
          <w:lang w:val="en-US"/>
        </w:rPr>
      </w:pPr>
      <w:r w:rsidRPr="00AD54F4">
        <w:rPr>
          <w:rFonts w:ascii="Arial" w:hAnsi="Arial" w:cs="Arial"/>
          <w:sz w:val="20"/>
          <w:szCs w:val="20"/>
          <w:lang w:val="en-US"/>
        </w:rPr>
        <w:t>Va =Volume of filtrate analyzed</w:t>
      </w:r>
    </w:p>
    <w:p w14:paraId="3BF4C8B5" w14:textId="77777777" w:rsidR="00FC6FB8" w:rsidRPr="00AD54F4" w:rsidRDefault="00FC6FB8" w:rsidP="00E223BE">
      <w:pPr>
        <w:spacing w:after="0" w:line="240" w:lineRule="auto"/>
        <w:rPr>
          <w:rFonts w:ascii="Arial" w:hAnsi="Arial" w:cs="Arial"/>
          <w:sz w:val="20"/>
          <w:szCs w:val="20"/>
          <w:lang w:val="en-US"/>
        </w:rPr>
      </w:pPr>
      <w:r w:rsidRPr="00AD54F4">
        <w:rPr>
          <w:rFonts w:ascii="Arial" w:hAnsi="Arial" w:cs="Arial"/>
          <w:sz w:val="20"/>
          <w:szCs w:val="20"/>
          <w:lang w:val="en-US"/>
        </w:rPr>
        <w:t>D =Dilution factor where applicable</w:t>
      </w:r>
    </w:p>
    <w:p w14:paraId="7E08CB13" w14:textId="77777777" w:rsidR="00E223BE" w:rsidRPr="00AD54F4" w:rsidRDefault="00E223BE" w:rsidP="00E223BE">
      <w:pPr>
        <w:spacing w:after="0" w:line="240" w:lineRule="auto"/>
        <w:rPr>
          <w:rFonts w:ascii="Arial" w:hAnsi="Arial" w:cs="Arial"/>
          <w:sz w:val="20"/>
          <w:szCs w:val="20"/>
          <w:lang w:val="en-US"/>
        </w:rPr>
      </w:pPr>
    </w:p>
    <w:p w14:paraId="38C48A4A" w14:textId="04A0ACE1" w:rsidR="00FC6FB8" w:rsidRPr="00AD54F4" w:rsidRDefault="00FC6FB8" w:rsidP="00FC6FB8">
      <w:pPr>
        <w:spacing w:line="276" w:lineRule="auto"/>
        <w:rPr>
          <w:rFonts w:ascii="Arial" w:hAnsi="Arial" w:cs="Arial"/>
          <w:b/>
          <w:bCs/>
          <w:sz w:val="20"/>
          <w:szCs w:val="20"/>
          <w:lang w:val="en-US"/>
        </w:rPr>
      </w:pPr>
      <w:r w:rsidRPr="00AD54F4">
        <w:rPr>
          <w:rFonts w:ascii="Arial" w:hAnsi="Arial" w:cs="Arial"/>
          <w:sz w:val="20"/>
          <w:szCs w:val="20"/>
          <w:lang w:val="en-US"/>
        </w:rPr>
        <w:t xml:space="preserve"> </w:t>
      </w:r>
      <w:r w:rsidRPr="00AD54F4">
        <w:rPr>
          <w:rFonts w:ascii="Arial" w:hAnsi="Arial" w:cs="Arial"/>
          <w:b/>
          <w:bCs/>
          <w:sz w:val="20"/>
          <w:szCs w:val="20"/>
          <w:lang w:val="en-US"/>
        </w:rPr>
        <w:t>Determination of Vitamin C (Ascorbic acid) content</w:t>
      </w:r>
    </w:p>
    <w:p w14:paraId="66FA1E1C" w14:textId="2F1499A4" w:rsidR="00FC6FB8" w:rsidRPr="00AD54F4" w:rsidRDefault="00FC6FB8" w:rsidP="00E223BE">
      <w:pPr>
        <w:spacing w:line="276" w:lineRule="auto"/>
        <w:jc w:val="both"/>
        <w:rPr>
          <w:rFonts w:ascii="Arial" w:hAnsi="Arial" w:cs="Arial"/>
          <w:sz w:val="20"/>
          <w:szCs w:val="20"/>
          <w:lang w:val="en-US"/>
        </w:rPr>
      </w:pPr>
      <w:r w:rsidRPr="00AD54F4">
        <w:rPr>
          <w:rFonts w:ascii="Arial" w:hAnsi="Arial" w:cs="Arial"/>
          <w:sz w:val="20"/>
          <w:szCs w:val="20"/>
          <w:lang w:val="en-US"/>
        </w:rPr>
        <w:lastRenderedPageBreak/>
        <w:t>The method described by AOAC (2019) was used. Exactly 10g of the sample was extracted with 50</w:t>
      </w:r>
      <w:r w:rsidR="004F76B3" w:rsidRPr="00AD54F4">
        <w:rPr>
          <w:rFonts w:ascii="Arial" w:hAnsi="Arial" w:cs="Arial"/>
          <w:sz w:val="20"/>
          <w:szCs w:val="20"/>
          <w:lang w:val="en-US"/>
        </w:rPr>
        <w:t>M</w:t>
      </w:r>
      <w:r w:rsidR="004F76B3">
        <w:rPr>
          <w:rFonts w:ascii="Arial" w:hAnsi="Arial" w:cs="Arial"/>
          <w:sz w:val="20"/>
          <w:szCs w:val="20"/>
          <w:lang w:val="en-US"/>
        </w:rPr>
        <w:t xml:space="preserve">l </w:t>
      </w:r>
      <w:r w:rsidRPr="00AD54F4">
        <w:rPr>
          <w:rFonts w:ascii="Arial" w:hAnsi="Arial" w:cs="Arial"/>
          <w:sz w:val="20"/>
          <w:szCs w:val="20"/>
          <w:lang w:val="en-US"/>
        </w:rPr>
        <w:t>EDTA/TCA (50 g in 50ml of water) extracting solution for an hour and filtered through a Whatman filter paper into a 50ml volumetric flask and made up to the mark with the extracting solution. Twenty (20m</w:t>
      </w:r>
      <w:r w:rsidR="004F76B3">
        <w:rPr>
          <w:rFonts w:ascii="Arial" w:hAnsi="Arial" w:cs="Arial"/>
          <w:sz w:val="20"/>
          <w:szCs w:val="20"/>
          <w:lang w:val="en-US"/>
        </w:rPr>
        <w:t>L</w:t>
      </w:r>
      <w:r w:rsidRPr="00AD54F4">
        <w:rPr>
          <w:rFonts w:ascii="Arial" w:hAnsi="Arial" w:cs="Arial"/>
          <w:sz w:val="20"/>
          <w:szCs w:val="20"/>
          <w:lang w:val="en-US"/>
        </w:rPr>
        <w:t xml:space="preserve">) of the extract was pipetted into a 250ml conical flask, 10ml of 30% K.I. was added, and 50 mL of distilled water was added. This was followed by 2 ml of 1% starch indicator. The solution will be titrated against 0.02 mL CuSO4 solution to a dark endpoint. The vitamin C content was calculated </w:t>
      </w:r>
      <w:proofErr w:type="gramStart"/>
      <w:r w:rsidRPr="00AD54F4">
        <w:rPr>
          <w:rFonts w:ascii="Arial" w:hAnsi="Arial" w:cs="Arial"/>
          <w:sz w:val="20"/>
          <w:szCs w:val="20"/>
          <w:lang w:val="en-US"/>
        </w:rPr>
        <w:t>as :</w:t>
      </w:r>
      <w:proofErr w:type="gramEnd"/>
    </w:p>
    <w:p w14:paraId="24620139" w14:textId="66DFCDBF" w:rsidR="00FC6FB8" w:rsidRPr="00AD54F4" w:rsidRDefault="00E223BE" w:rsidP="00E223BE">
      <w:pPr>
        <w:spacing w:line="276" w:lineRule="auto"/>
        <w:jc w:val="both"/>
        <w:rPr>
          <w:rFonts w:ascii="Arial" w:hAnsi="Arial" w:cs="Arial"/>
          <w:sz w:val="20"/>
          <w:szCs w:val="20"/>
          <w:lang w:val="en-US"/>
        </w:rPr>
      </w:pPr>
      <m:oMath>
        <m:r>
          <w:rPr>
            <w:rFonts w:ascii="Cambria Math" w:hAnsi="Cambria Math" w:cs="Arial"/>
            <w:color w:val="000000"/>
            <w:sz w:val="20"/>
            <w:szCs w:val="20"/>
          </w:rPr>
          <m:t>Vitamin C</m:t>
        </m:r>
        <m:f>
          <m:fPr>
            <m:ctrlPr>
              <w:rPr>
                <w:rFonts w:ascii="Cambria Math" w:hAnsi="Cambria Math" w:cs="Arial"/>
                <w:bCs/>
                <w:i/>
                <w:color w:val="000000"/>
                <w:sz w:val="20"/>
                <w:szCs w:val="20"/>
              </w:rPr>
            </m:ctrlPr>
          </m:fPr>
          <m:num>
            <m:r>
              <w:rPr>
                <w:rFonts w:ascii="Cambria Math" w:hAnsi="Cambria Math" w:cs="Arial"/>
                <w:color w:val="000000"/>
                <w:sz w:val="20"/>
                <w:szCs w:val="20"/>
              </w:rPr>
              <m:t>mg</m:t>
            </m:r>
          </m:num>
          <m:den>
            <m:r>
              <w:rPr>
                <w:rFonts w:ascii="Cambria Math" w:hAnsi="Cambria Math" w:cs="Arial"/>
                <w:color w:val="000000"/>
                <w:sz w:val="20"/>
                <w:szCs w:val="20"/>
              </w:rPr>
              <m:t>100g</m:t>
            </m:r>
          </m:den>
        </m:f>
        <m:r>
          <w:rPr>
            <w:rFonts w:ascii="Cambria Math" w:hAnsi="Cambria Math" w:cs="Arial"/>
            <w:color w:val="000000"/>
            <w:sz w:val="20"/>
            <w:szCs w:val="20"/>
          </w:rPr>
          <m:t>=0.88 X</m:t>
        </m:r>
        <m:f>
          <m:fPr>
            <m:ctrlPr>
              <w:rPr>
                <w:rFonts w:ascii="Cambria Math" w:hAnsi="Cambria Math" w:cs="Arial"/>
                <w:bCs/>
                <w:i/>
                <w:color w:val="000000"/>
                <w:sz w:val="20"/>
                <w:szCs w:val="20"/>
              </w:rPr>
            </m:ctrlPr>
          </m:fPr>
          <m:num>
            <m:r>
              <w:rPr>
                <w:rFonts w:ascii="Cambria Math" w:hAnsi="Cambria Math" w:cs="Arial"/>
                <w:color w:val="000000"/>
                <w:sz w:val="20"/>
                <w:szCs w:val="20"/>
              </w:rPr>
              <m:t>100</m:t>
            </m:r>
          </m:num>
          <m:den>
            <m:r>
              <w:rPr>
                <w:rFonts w:ascii="Cambria Math" w:hAnsi="Cambria Math" w:cs="Arial"/>
                <w:color w:val="000000"/>
                <w:sz w:val="20"/>
                <w:szCs w:val="20"/>
              </w:rPr>
              <m:t>5</m:t>
            </m:r>
          </m:den>
        </m:f>
        <m:r>
          <w:rPr>
            <w:rFonts w:ascii="Cambria Math" w:hAnsi="Cambria Math" w:cs="Arial"/>
            <w:color w:val="000000"/>
            <w:sz w:val="20"/>
            <w:szCs w:val="20"/>
          </w:rPr>
          <m:t>X</m:t>
        </m:r>
        <m:f>
          <m:fPr>
            <m:ctrlPr>
              <w:rPr>
                <w:rFonts w:ascii="Cambria Math" w:hAnsi="Cambria Math" w:cs="Arial"/>
                <w:bCs/>
                <w:i/>
                <w:color w:val="000000"/>
                <w:sz w:val="20"/>
                <w:szCs w:val="20"/>
              </w:rPr>
            </m:ctrlPr>
          </m:fPr>
          <m:num>
            <m:r>
              <w:rPr>
                <w:rFonts w:ascii="Cambria Math" w:hAnsi="Cambria Math" w:cs="Arial"/>
                <w:color w:val="000000"/>
                <w:sz w:val="20"/>
                <w:szCs w:val="20"/>
              </w:rPr>
              <m:t>Vf</m:t>
            </m:r>
          </m:num>
          <m:den>
            <m:r>
              <w:rPr>
                <w:rFonts w:ascii="Cambria Math" w:hAnsi="Cambria Math" w:cs="Arial"/>
                <w:color w:val="000000"/>
                <w:sz w:val="20"/>
                <w:szCs w:val="20"/>
              </w:rPr>
              <m:t>20</m:t>
            </m:r>
          </m:den>
        </m:f>
        <m:r>
          <w:rPr>
            <w:rFonts w:ascii="Cambria Math" w:hAnsi="Cambria Math" w:cs="Arial"/>
            <w:color w:val="000000"/>
            <w:sz w:val="20"/>
            <w:szCs w:val="20"/>
          </w:rPr>
          <m:t>X</m:t>
        </m:r>
        <m:f>
          <m:fPr>
            <m:ctrlPr>
              <w:rPr>
                <w:rFonts w:ascii="Cambria Math" w:hAnsi="Cambria Math" w:cs="Arial"/>
                <w:bCs/>
                <w:i/>
                <w:color w:val="000000"/>
                <w:sz w:val="20"/>
                <w:szCs w:val="20"/>
              </w:rPr>
            </m:ctrlPr>
          </m:fPr>
          <m:num>
            <m:r>
              <w:rPr>
                <w:rFonts w:ascii="Cambria Math" w:hAnsi="Cambria Math" w:cs="Arial"/>
                <w:color w:val="000000"/>
                <w:sz w:val="20"/>
                <w:szCs w:val="20"/>
              </w:rPr>
              <m:t>T</m:t>
            </m:r>
          </m:num>
          <m:den>
            <m:r>
              <w:rPr>
                <w:rFonts w:ascii="Cambria Math" w:hAnsi="Cambria Math" w:cs="Arial"/>
                <w:color w:val="000000"/>
                <w:sz w:val="20"/>
                <w:szCs w:val="20"/>
              </w:rPr>
              <m:t>1</m:t>
            </m:r>
          </m:den>
        </m:f>
      </m:oMath>
      <w:r w:rsidRPr="00AD54F4">
        <w:rPr>
          <w:rFonts w:ascii="Arial" w:eastAsiaTheme="minorEastAsia" w:hAnsi="Arial" w:cs="Arial"/>
          <w:bCs/>
          <w:color w:val="000000"/>
          <w:sz w:val="20"/>
          <w:szCs w:val="20"/>
        </w:rPr>
        <w:t xml:space="preserve">                                                                                          </w:t>
      </w:r>
      <w:r w:rsidR="00FC6FB8" w:rsidRPr="00AD54F4">
        <w:rPr>
          <w:rFonts w:ascii="Arial" w:hAnsi="Arial" w:cs="Arial"/>
          <w:sz w:val="20"/>
          <w:szCs w:val="20"/>
          <w:lang w:val="en-US"/>
        </w:rPr>
        <w:t xml:space="preserve"> (</w:t>
      </w:r>
      <w:r w:rsidRPr="00AD54F4">
        <w:rPr>
          <w:rFonts w:ascii="Arial" w:hAnsi="Arial" w:cs="Arial"/>
          <w:sz w:val="20"/>
          <w:szCs w:val="20"/>
          <w:lang w:val="en-US"/>
        </w:rPr>
        <w:t>9</w:t>
      </w:r>
      <w:r w:rsidR="00FC6FB8" w:rsidRPr="00AD54F4">
        <w:rPr>
          <w:rFonts w:ascii="Arial" w:hAnsi="Arial" w:cs="Arial"/>
          <w:sz w:val="20"/>
          <w:szCs w:val="20"/>
          <w:lang w:val="en-US"/>
        </w:rPr>
        <w:t>)</w:t>
      </w:r>
    </w:p>
    <w:p w14:paraId="5ED5B482" w14:textId="77777777" w:rsidR="00FC6FB8" w:rsidRPr="00AD54F4" w:rsidRDefault="00FC6FB8" w:rsidP="00FC6FB8">
      <w:pPr>
        <w:spacing w:line="276" w:lineRule="auto"/>
        <w:rPr>
          <w:rFonts w:ascii="Arial" w:hAnsi="Arial" w:cs="Arial"/>
          <w:sz w:val="20"/>
          <w:szCs w:val="20"/>
          <w:lang w:val="en-US"/>
        </w:rPr>
      </w:pPr>
      <w:r w:rsidRPr="00AD54F4">
        <w:rPr>
          <w:rFonts w:ascii="Arial" w:hAnsi="Arial" w:cs="Arial"/>
          <w:sz w:val="20"/>
          <w:szCs w:val="20"/>
          <w:lang w:val="en-US"/>
        </w:rPr>
        <w:t>Where</w:t>
      </w:r>
    </w:p>
    <w:p w14:paraId="477AC009" w14:textId="77777777" w:rsidR="00FC6FB8" w:rsidRPr="00AD54F4" w:rsidRDefault="00FC6FB8" w:rsidP="00FC6FB8">
      <w:pPr>
        <w:spacing w:line="276" w:lineRule="auto"/>
        <w:rPr>
          <w:rFonts w:ascii="Arial" w:hAnsi="Arial" w:cs="Arial"/>
          <w:sz w:val="20"/>
          <w:szCs w:val="20"/>
          <w:lang w:val="en-US"/>
        </w:rPr>
      </w:pPr>
      <w:proofErr w:type="spellStart"/>
      <w:r w:rsidRPr="00AD54F4">
        <w:rPr>
          <w:rFonts w:ascii="Arial" w:hAnsi="Arial" w:cs="Arial"/>
          <w:sz w:val="20"/>
          <w:szCs w:val="20"/>
          <w:lang w:val="en-US"/>
        </w:rPr>
        <w:t>Vf</w:t>
      </w:r>
      <w:proofErr w:type="spellEnd"/>
      <w:r w:rsidRPr="00AD54F4">
        <w:rPr>
          <w:rFonts w:ascii="Arial" w:hAnsi="Arial" w:cs="Arial"/>
          <w:sz w:val="20"/>
          <w:szCs w:val="20"/>
          <w:lang w:val="en-US"/>
        </w:rPr>
        <w:t xml:space="preserve"> = Volume of extract</w:t>
      </w:r>
    </w:p>
    <w:p w14:paraId="2A643474" w14:textId="4B25E6D2" w:rsidR="00EA22DF" w:rsidRPr="00AD54F4" w:rsidRDefault="00FC6FB8" w:rsidP="00FC6FB8">
      <w:pPr>
        <w:spacing w:line="276" w:lineRule="auto"/>
        <w:rPr>
          <w:rFonts w:ascii="Arial" w:hAnsi="Arial" w:cs="Arial"/>
          <w:sz w:val="20"/>
          <w:szCs w:val="20"/>
          <w:lang w:val="en-US"/>
        </w:rPr>
      </w:pPr>
      <w:r w:rsidRPr="00AD54F4">
        <w:rPr>
          <w:rFonts w:ascii="Arial" w:hAnsi="Arial" w:cs="Arial"/>
          <w:sz w:val="20"/>
          <w:szCs w:val="20"/>
          <w:lang w:val="en-US"/>
        </w:rPr>
        <w:t xml:space="preserve">T = Sample </w:t>
      </w:r>
      <w:proofErr w:type="spellStart"/>
      <w:r w:rsidRPr="00AD54F4">
        <w:rPr>
          <w:rFonts w:ascii="Arial" w:hAnsi="Arial" w:cs="Arial"/>
          <w:sz w:val="20"/>
          <w:szCs w:val="20"/>
          <w:lang w:val="en-US"/>
        </w:rPr>
        <w:t>titre</w:t>
      </w:r>
      <w:proofErr w:type="spellEnd"/>
      <w:r w:rsidRPr="00AD54F4">
        <w:rPr>
          <w:rFonts w:ascii="Arial" w:hAnsi="Arial" w:cs="Arial"/>
          <w:sz w:val="20"/>
          <w:szCs w:val="20"/>
          <w:lang w:val="en-US"/>
        </w:rPr>
        <w:t xml:space="preserve"> – blank </w:t>
      </w:r>
      <w:proofErr w:type="spellStart"/>
      <w:r w:rsidRPr="00AD54F4">
        <w:rPr>
          <w:rFonts w:ascii="Arial" w:hAnsi="Arial" w:cs="Arial"/>
          <w:sz w:val="20"/>
          <w:szCs w:val="20"/>
          <w:lang w:val="en-US"/>
        </w:rPr>
        <w:t>titre</w:t>
      </w:r>
      <w:proofErr w:type="spellEnd"/>
      <w:r w:rsidRPr="00AD54F4">
        <w:rPr>
          <w:rFonts w:ascii="Arial" w:hAnsi="Arial" w:cs="Arial"/>
          <w:sz w:val="20"/>
          <w:szCs w:val="20"/>
          <w:lang w:val="en-US"/>
        </w:rPr>
        <w:t>.</w:t>
      </w:r>
    </w:p>
    <w:p w14:paraId="59C5B1EE" w14:textId="08110076" w:rsidR="00E15BA0" w:rsidRPr="00AD54F4" w:rsidRDefault="00E15BA0" w:rsidP="00FC6FB8">
      <w:pPr>
        <w:spacing w:line="276" w:lineRule="auto"/>
        <w:rPr>
          <w:rFonts w:ascii="Arial" w:hAnsi="Arial" w:cs="Arial"/>
          <w:b/>
          <w:bCs/>
          <w:sz w:val="20"/>
          <w:szCs w:val="20"/>
          <w:lang w:val="en-US"/>
        </w:rPr>
      </w:pPr>
      <w:r w:rsidRPr="00AD54F4">
        <w:rPr>
          <w:rFonts w:ascii="Arial" w:hAnsi="Arial" w:cs="Arial"/>
          <w:b/>
          <w:bCs/>
          <w:sz w:val="20"/>
          <w:szCs w:val="20"/>
          <w:lang w:val="en-US"/>
        </w:rPr>
        <w:t>2.3.4 Determination of Essential and Non-Essential Amino Acids wheat, orange pomace, and carrot flour blends cookies</w:t>
      </w:r>
    </w:p>
    <w:p w14:paraId="598181B8" w14:textId="28AB3C4D" w:rsidR="00E15BA0" w:rsidRPr="00AD54F4" w:rsidRDefault="00E15BA0" w:rsidP="00E15BA0">
      <w:pPr>
        <w:spacing w:line="276" w:lineRule="auto"/>
        <w:jc w:val="both"/>
        <w:rPr>
          <w:rFonts w:ascii="Arial" w:hAnsi="Arial" w:cs="Arial"/>
          <w:sz w:val="20"/>
          <w:szCs w:val="20"/>
          <w:lang w:val="en-US"/>
        </w:rPr>
      </w:pPr>
      <w:r w:rsidRPr="00AD54F4">
        <w:rPr>
          <w:rFonts w:ascii="Arial" w:hAnsi="Arial" w:cs="Arial"/>
          <w:sz w:val="20"/>
          <w:szCs w:val="20"/>
          <w:lang w:val="en-US"/>
        </w:rPr>
        <w:t xml:space="preserve">The method used for the essential and non-essential amino acids was AOAC (2019). Twenty micrograms (20 </w:t>
      </w:r>
      <w:proofErr w:type="spellStart"/>
      <w:r w:rsidRPr="00AD54F4">
        <w:rPr>
          <w:rFonts w:ascii="Arial" w:hAnsi="Arial" w:cs="Arial"/>
          <w:sz w:val="20"/>
          <w:szCs w:val="20"/>
          <w:lang w:val="en-US"/>
        </w:rPr>
        <w:t>μg</w:t>
      </w:r>
      <w:proofErr w:type="spellEnd"/>
      <w:r w:rsidRPr="00AD54F4">
        <w:rPr>
          <w:rFonts w:ascii="Arial" w:hAnsi="Arial" w:cs="Arial"/>
          <w:sz w:val="20"/>
          <w:szCs w:val="20"/>
          <w:lang w:val="en-US"/>
        </w:rPr>
        <w:t xml:space="preserve">) of each of the samples was dried in conventional hydrolysis tubes. To each tube, 100 </w:t>
      </w:r>
      <w:proofErr w:type="spellStart"/>
      <w:r w:rsidRPr="00AD54F4">
        <w:rPr>
          <w:rFonts w:ascii="Arial" w:hAnsi="Arial" w:cs="Arial"/>
          <w:sz w:val="20"/>
          <w:szCs w:val="20"/>
          <w:lang w:val="en-US"/>
        </w:rPr>
        <w:t>μL</w:t>
      </w:r>
      <w:proofErr w:type="spellEnd"/>
      <w:r w:rsidRPr="00AD54F4">
        <w:rPr>
          <w:rFonts w:ascii="Arial" w:hAnsi="Arial" w:cs="Arial"/>
          <w:sz w:val="20"/>
          <w:szCs w:val="20"/>
          <w:lang w:val="en-US"/>
        </w:rPr>
        <w:t xml:space="preserve"> of 6 mol L-1 HCl containing 30 phenol and ten 2-mercaptoethanol (6mol L-1 HPME) was added and the tubes was evacuated, </w:t>
      </w:r>
      <w:proofErr w:type="spellStart"/>
      <w:proofErr w:type="gramStart"/>
      <w:r w:rsidRPr="00AD54F4">
        <w:rPr>
          <w:rFonts w:ascii="Arial" w:hAnsi="Arial" w:cs="Arial"/>
          <w:sz w:val="20"/>
          <w:szCs w:val="20"/>
          <w:lang w:val="en-US"/>
        </w:rPr>
        <w:t>sealed,d</w:t>
      </w:r>
      <w:proofErr w:type="spellEnd"/>
      <w:proofErr w:type="gramEnd"/>
      <w:r w:rsidRPr="00AD54F4">
        <w:rPr>
          <w:rFonts w:ascii="Arial" w:hAnsi="Arial" w:cs="Arial"/>
          <w:sz w:val="20"/>
          <w:szCs w:val="20"/>
          <w:lang w:val="en-US"/>
        </w:rPr>
        <w:t xml:space="preserve"> and hydrolyzed at 110 0C for 22 hours. After hydrolysis, HCl was evaporated in a vacuum bottle heated to about 600C. The residue was dissolved in a sample buffer and analyzed for amino acids using a reverse-phase high-performance liquid chromatography (RP-HPLC) with an Agilent 1100 assembly system (Agilent Technologies, Palo Alto, CA 94306, USA) and </w:t>
      </w:r>
      <w:proofErr w:type="spellStart"/>
      <w:r w:rsidRPr="00AD54F4">
        <w:rPr>
          <w:rFonts w:ascii="Arial" w:hAnsi="Arial" w:cs="Arial"/>
          <w:sz w:val="20"/>
          <w:szCs w:val="20"/>
          <w:lang w:val="en-US"/>
        </w:rPr>
        <w:t>Zorbax</w:t>
      </w:r>
      <w:proofErr w:type="spellEnd"/>
      <w:r w:rsidRPr="00AD54F4">
        <w:rPr>
          <w:rFonts w:ascii="Arial" w:hAnsi="Arial" w:cs="Arial"/>
          <w:sz w:val="20"/>
          <w:szCs w:val="20"/>
          <w:lang w:val="en-US"/>
        </w:rPr>
        <w:t xml:space="preserve"> 80A C18 column (4.6 id x 180 mm). The excitation wavelength (Ex) of 348 nm and emission wavelength (Em) of 450 nm will be chosen. The column oven was maintained at 60 0C. Amounts of amino acids was determined by calculations using the recorded chromatogram. For cystine determination, 50 </w:t>
      </w:r>
      <w:proofErr w:type="spellStart"/>
      <w:r w:rsidRPr="00AD54F4">
        <w:rPr>
          <w:rFonts w:ascii="Arial" w:hAnsi="Arial" w:cs="Arial"/>
          <w:sz w:val="20"/>
          <w:szCs w:val="20"/>
          <w:lang w:val="en-US"/>
        </w:rPr>
        <w:t>μg</w:t>
      </w:r>
      <w:proofErr w:type="spellEnd"/>
      <w:r w:rsidRPr="00AD54F4">
        <w:rPr>
          <w:rFonts w:ascii="Arial" w:hAnsi="Arial" w:cs="Arial"/>
          <w:sz w:val="20"/>
          <w:szCs w:val="20"/>
          <w:lang w:val="en-US"/>
        </w:rPr>
        <w:t xml:space="preserve"> of the formulations was first be oxidized with ten </w:t>
      </w:r>
      <w:proofErr w:type="spellStart"/>
      <w:r w:rsidRPr="00AD54F4">
        <w:rPr>
          <w:rFonts w:ascii="Arial" w:hAnsi="Arial" w:cs="Arial"/>
          <w:sz w:val="20"/>
          <w:szCs w:val="20"/>
          <w:lang w:val="en-US"/>
        </w:rPr>
        <w:t>μl</w:t>
      </w:r>
      <w:proofErr w:type="spellEnd"/>
      <w:r w:rsidRPr="00AD54F4">
        <w:rPr>
          <w:rFonts w:ascii="Arial" w:hAnsi="Arial" w:cs="Arial"/>
          <w:sz w:val="20"/>
          <w:szCs w:val="20"/>
          <w:lang w:val="en-US"/>
        </w:rPr>
        <w:t xml:space="preserve"> performic acid in an ice-water bath for 4 hours. The mixtures were evaporated with a vacuum pump to remove performic acid before hydrolysis. The determination of tryptophan was done using the ninhydrin method. One gram of each formulation was put into a 25 ml polypropylene test tube with caps, and 10 ml of 0.075 N NaOH was added and thoroughly mixed until a clear solution was obtained. The dispersion was shaken for 30 min and centrifuged at 5000 rpm for 10 min, and the supernatant liquid was transferred into a clean test tube. The supernatants (0.5m), 5ml of ninhydrin reagent (1.0g of ninhydrin in 100 ml mixture of 37 % HCl and 96 % HCOOH) in a ratio of 2:3 for all the samples were added and incubated at 35 0C for 2hours. After incubation, the solution was cooled to room temperature (23-25 0C,) and made up to 10 mL using diethyl ether, thoroughly mixed using a vortex and filtered and the clear filtrates will be analyzed with the same equipment as described above for the other amino acids.</w:t>
      </w:r>
    </w:p>
    <w:p w14:paraId="2CCBEF04" w14:textId="789D5386" w:rsidR="00E15BA0" w:rsidRPr="00AD54F4" w:rsidRDefault="00AD54F4" w:rsidP="00AD54F4">
      <w:pPr>
        <w:spacing w:line="240" w:lineRule="auto"/>
        <w:jc w:val="both"/>
        <w:rPr>
          <w:rFonts w:ascii="Arial" w:hAnsi="Arial" w:cs="Arial"/>
          <w:b/>
          <w:bCs/>
          <w:sz w:val="20"/>
          <w:szCs w:val="20"/>
          <w:lang w:val="en-US"/>
        </w:rPr>
      </w:pPr>
      <w:r w:rsidRPr="00AD54F4">
        <w:rPr>
          <w:rFonts w:ascii="Arial" w:hAnsi="Arial" w:cs="Arial"/>
          <w:b/>
          <w:bCs/>
          <w:sz w:val="20"/>
          <w:szCs w:val="20"/>
          <w:lang w:val="en-US"/>
        </w:rPr>
        <w:t>3. RESULT AND DISCUSSION</w:t>
      </w:r>
    </w:p>
    <w:p w14:paraId="130194BC" w14:textId="12A587DC" w:rsidR="006C030D" w:rsidRPr="00AD54F4" w:rsidRDefault="006C030D" w:rsidP="00AD54F4">
      <w:pPr>
        <w:spacing w:line="240" w:lineRule="auto"/>
        <w:jc w:val="both"/>
        <w:rPr>
          <w:rFonts w:ascii="Arial" w:hAnsi="Arial" w:cs="Arial"/>
          <w:b/>
          <w:bCs/>
          <w:lang w:val="en-US"/>
        </w:rPr>
      </w:pPr>
      <w:r w:rsidRPr="00AD54F4">
        <w:rPr>
          <w:rFonts w:ascii="Arial" w:hAnsi="Arial" w:cs="Arial"/>
          <w:b/>
          <w:bCs/>
          <w:lang w:val="en-US"/>
        </w:rPr>
        <w:t xml:space="preserve">3.1 </w:t>
      </w:r>
      <w:r w:rsidR="00AD54F4" w:rsidRPr="00AD54F4">
        <w:rPr>
          <w:rFonts w:ascii="Arial" w:hAnsi="Arial" w:cs="Arial"/>
          <w:b/>
          <w:bCs/>
          <w:lang w:val="en-US"/>
        </w:rPr>
        <w:t>RESULTS</w:t>
      </w:r>
    </w:p>
    <w:p w14:paraId="374D4FB1" w14:textId="081A4B40" w:rsidR="006C030D" w:rsidRPr="00AD54F4" w:rsidRDefault="006C030D" w:rsidP="00E15BA0">
      <w:pPr>
        <w:spacing w:line="276" w:lineRule="auto"/>
        <w:jc w:val="both"/>
        <w:rPr>
          <w:rFonts w:ascii="Arial" w:hAnsi="Arial" w:cs="Arial"/>
          <w:sz w:val="20"/>
          <w:szCs w:val="20"/>
          <w:lang w:val="en-US"/>
        </w:rPr>
      </w:pPr>
      <w:r w:rsidRPr="00AD54F4">
        <w:rPr>
          <w:rFonts w:ascii="Arial" w:hAnsi="Arial" w:cs="Arial"/>
          <w:b/>
          <w:bCs/>
          <w:sz w:val="20"/>
          <w:szCs w:val="20"/>
          <w:lang w:val="en-US"/>
        </w:rPr>
        <w:t>Proximate composition</w:t>
      </w:r>
      <w:r w:rsidRPr="00AD54F4">
        <w:rPr>
          <w:rFonts w:ascii="Arial" w:hAnsi="Arial" w:cs="Arial"/>
          <w:sz w:val="20"/>
          <w:szCs w:val="20"/>
          <w:lang w:val="en-US"/>
        </w:rPr>
        <w:t xml:space="preserve">: The proximate composition of cookies produced from blends of wheat, orange pomace and carrot flour blends are presented in Table 1. The Protein content, fat, </w:t>
      </w:r>
      <w:proofErr w:type="spellStart"/>
      <w:r w:rsidRPr="00AD54F4">
        <w:rPr>
          <w:rFonts w:ascii="Arial" w:hAnsi="Arial" w:cs="Arial"/>
          <w:sz w:val="20"/>
          <w:szCs w:val="20"/>
          <w:lang w:val="en-US"/>
        </w:rPr>
        <w:t>fibre</w:t>
      </w:r>
      <w:proofErr w:type="spellEnd"/>
      <w:r w:rsidRPr="00AD54F4">
        <w:rPr>
          <w:rFonts w:ascii="Arial" w:hAnsi="Arial" w:cs="Arial"/>
          <w:sz w:val="20"/>
          <w:szCs w:val="20"/>
          <w:lang w:val="en-US"/>
        </w:rPr>
        <w:t>, ash and moisture content significantly (p&lt;0.05) increased with the inclusion of orange pomace and carrot flour with value range of 8.06-9.77 %, 18.19-19.99 %, 3.22-3.42 %, 4.43-6.82 % and 6.20-6.47 %. The carbohydrate ranged 55.24-58.19 %.</w:t>
      </w:r>
    </w:p>
    <w:p w14:paraId="79F430C0" w14:textId="2B42C0F8" w:rsidR="006C030D" w:rsidRPr="00AD54F4" w:rsidRDefault="006C030D" w:rsidP="00E15BA0">
      <w:pPr>
        <w:spacing w:line="276" w:lineRule="auto"/>
        <w:jc w:val="both"/>
        <w:rPr>
          <w:rFonts w:ascii="Arial" w:hAnsi="Arial" w:cs="Arial"/>
          <w:sz w:val="20"/>
          <w:szCs w:val="20"/>
          <w:lang w:val="en-US"/>
        </w:rPr>
      </w:pPr>
      <w:r w:rsidRPr="00AD54F4">
        <w:rPr>
          <w:rFonts w:ascii="Arial" w:hAnsi="Arial" w:cs="Arial"/>
          <w:b/>
          <w:bCs/>
          <w:sz w:val="20"/>
          <w:szCs w:val="20"/>
          <w:lang w:val="en-US"/>
        </w:rPr>
        <w:t>Mineral content:</w:t>
      </w:r>
      <w:r w:rsidRPr="00AD54F4">
        <w:rPr>
          <w:rFonts w:ascii="Arial" w:hAnsi="Arial" w:cs="Arial"/>
          <w:sz w:val="20"/>
          <w:szCs w:val="20"/>
          <w:lang w:val="en-US"/>
        </w:rPr>
        <w:t xml:space="preserve"> The mineral content of cookies produced from blends of wheat, orange pomace, and carrot flour presented in Table </w:t>
      </w:r>
      <w:r w:rsidR="00976E94">
        <w:rPr>
          <w:rFonts w:ascii="Arial" w:hAnsi="Arial" w:cs="Arial"/>
          <w:sz w:val="20"/>
          <w:szCs w:val="20"/>
          <w:lang w:val="en-US"/>
        </w:rPr>
        <w:t>2</w:t>
      </w:r>
      <w:r w:rsidRPr="00AD54F4">
        <w:rPr>
          <w:rFonts w:ascii="Arial" w:hAnsi="Arial" w:cs="Arial"/>
          <w:sz w:val="20"/>
          <w:szCs w:val="20"/>
          <w:lang w:val="en-US"/>
        </w:rPr>
        <w:t xml:space="preserve"> showed significant (p&lt;0.05) increase in all the minerals with inclusion of orange pomace and carrot flour in the blends. In all the samples, the sample (W100P0C0) without orange pomace and carrot flour inclusion was least in mineral content while the sample (W75P15C10) with 15% and 10% carrot flour inclusion was higher in mineral content. The magnesium, potassium, </w:t>
      </w:r>
      <w:r w:rsidRPr="00AD54F4">
        <w:rPr>
          <w:rFonts w:ascii="Arial" w:hAnsi="Arial" w:cs="Arial"/>
          <w:sz w:val="20"/>
          <w:szCs w:val="20"/>
          <w:lang w:val="en-US"/>
        </w:rPr>
        <w:lastRenderedPageBreak/>
        <w:t>calcium, iron and phosphorus content ranged from 34.56-61.37 mg/100 g, 368.10-616.30 mg/100 g, 217.30 – 396.30 mg/100 g, 5.25-12.85 mg/100 g and 94.70-171.20 mg/100 g respectively.</w:t>
      </w:r>
    </w:p>
    <w:p w14:paraId="450EF39E" w14:textId="1DD9B3BB" w:rsidR="006C030D" w:rsidRPr="00AD54F4" w:rsidRDefault="00281B25" w:rsidP="00E15BA0">
      <w:pPr>
        <w:spacing w:line="276" w:lineRule="auto"/>
        <w:jc w:val="both"/>
        <w:rPr>
          <w:rFonts w:ascii="Arial" w:hAnsi="Arial" w:cs="Arial"/>
          <w:sz w:val="20"/>
          <w:szCs w:val="20"/>
          <w:lang w:val="en-US"/>
        </w:rPr>
      </w:pPr>
      <w:r w:rsidRPr="00AD54F4">
        <w:rPr>
          <w:rFonts w:ascii="Arial" w:hAnsi="Arial" w:cs="Arial"/>
          <w:b/>
          <w:bCs/>
          <w:sz w:val="20"/>
          <w:szCs w:val="20"/>
          <w:lang w:val="en-US"/>
        </w:rPr>
        <w:t>Vitamin content:</w:t>
      </w:r>
      <w:r w:rsidRPr="00AD54F4">
        <w:rPr>
          <w:rFonts w:ascii="Arial" w:hAnsi="Arial" w:cs="Arial"/>
          <w:sz w:val="20"/>
          <w:szCs w:val="20"/>
          <w:lang w:val="en-US"/>
        </w:rPr>
        <w:t xml:space="preserve"> The Vitamin content of cookies produced from blends of wheat, orange pomace, and carrot flour presented in Table </w:t>
      </w:r>
      <w:r w:rsidR="00976E94">
        <w:rPr>
          <w:rFonts w:ascii="Arial" w:hAnsi="Arial" w:cs="Arial"/>
          <w:sz w:val="20"/>
          <w:szCs w:val="20"/>
          <w:lang w:val="en-US"/>
        </w:rPr>
        <w:t>3</w:t>
      </w:r>
      <w:r w:rsidRPr="00AD54F4">
        <w:rPr>
          <w:rFonts w:ascii="Arial" w:hAnsi="Arial" w:cs="Arial"/>
          <w:sz w:val="20"/>
          <w:szCs w:val="20"/>
          <w:lang w:val="en-US"/>
        </w:rPr>
        <w:t xml:space="preserve"> showed significant (p&lt;0.05) increase in all the vitamins with inclusion of orange pomace and carrot flour in the blends. In all the samples, the sample (W100P0C0) without orange pomace and carrot flour inclusion was least in vitamin content while the sample (W75P15C10) with 15% and 10% carrot flour inclusion was higher in vitamin content. The vitamin A, B1, B2, B3 and C content ranged from 25.16 – 87.41 IU/100 g, 0.27-0.83 mg/100 g, 1.15-3.00 mg/100 g, 0.26-0.73 mg/100 g and 23.46-43.73 mg/100 g respectively.</w:t>
      </w:r>
    </w:p>
    <w:p w14:paraId="670339D8" w14:textId="126C8120" w:rsidR="00281B25" w:rsidRPr="00AD54F4" w:rsidRDefault="00281B25" w:rsidP="00281B25">
      <w:pPr>
        <w:spacing w:line="276" w:lineRule="auto"/>
        <w:jc w:val="both"/>
        <w:rPr>
          <w:rFonts w:ascii="Arial" w:hAnsi="Arial" w:cs="Arial"/>
          <w:sz w:val="20"/>
          <w:szCs w:val="20"/>
          <w:lang w:val="en-US"/>
        </w:rPr>
      </w:pPr>
      <w:r w:rsidRPr="00AD54F4">
        <w:rPr>
          <w:rFonts w:ascii="Arial" w:hAnsi="Arial" w:cs="Arial"/>
          <w:b/>
          <w:bCs/>
          <w:sz w:val="20"/>
          <w:szCs w:val="20"/>
          <w:lang w:val="en-US"/>
        </w:rPr>
        <w:t>Amino acid profile</w:t>
      </w:r>
      <w:r w:rsidRPr="00AD54F4">
        <w:rPr>
          <w:rFonts w:ascii="Arial" w:hAnsi="Arial" w:cs="Arial"/>
          <w:sz w:val="20"/>
          <w:szCs w:val="20"/>
          <w:lang w:val="en-US"/>
        </w:rPr>
        <w:t xml:space="preserve">: The amino acid profile of cookies produced from blends of wheat, orange pomace and carrot flour. The Amino acid profile is presented in Table </w:t>
      </w:r>
      <w:r w:rsidR="00976E94">
        <w:rPr>
          <w:rFonts w:ascii="Arial" w:hAnsi="Arial" w:cs="Arial"/>
          <w:sz w:val="20"/>
          <w:szCs w:val="20"/>
          <w:lang w:val="en-US"/>
        </w:rPr>
        <w:t>4</w:t>
      </w:r>
      <w:r w:rsidRPr="00AD54F4">
        <w:rPr>
          <w:rFonts w:ascii="Arial" w:hAnsi="Arial" w:cs="Arial"/>
          <w:sz w:val="20"/>
          <w:szCs w:val="20"/>
          <w:lang w:val="en-US"/>
        </w:rPr>
        <w:t xml:space="preserve"> and </w:t>
      </w:r>
      <w:r w:rsidR="00976E94">
        <w:rPr>
          <w:rFonts w:ascii="Arial" w:hAnsi="Arial" w:cs="Arial"/>
          <w:sz w:val="20"/>
          <w:szCs w:val="20"/>
          <w:lang w:val="en-US"/>
        </w:rPr>
        <w:t>5</w:t>
      </w:r>
      <w:r w:rsidRPr="00AD54F4">
        <w:rPr>
          <w:rFonts w:ascii="Arial" w:hAnsi="Arial" w:cs="Arial"/>
          <w:sz w:val="20"/>
          <w:szCs w:val="20"/>
          <w:lang w:val="en-US"/>
        </w:rPr>
        <w:t xml:space="preserve">. Essential amino (Table </w:t>
      </w:r>
      <w:r w:rsidR="00976E94">
        <w:rPr>
          <w:rFonts w:ascii="Arial" w:hAnsi="Arial" w:cs="Arial"/>
          <w:sz w:val="20"/>
          <w:szCs w:val="20"/>
          <w:lang w:val="en-US"/>
        </w:rPr>
        <w:t>4</w:t>
      </w:r>
      <w:r w:rsidRPr="00AD54F4">
        <w:rPr>
          <w:rFonts w:ascii="Arial" w:hAnsi="Arial" w:cs="Arial"/>
          <w:sz w:val="20"/>
          <w:szCs w:val="20"/>
          <w:lang w:val="en-US"/>
        </w:rPr>
        <w:t xml:space="preserve">) showed significant (p&lt;0.05) difference in all the essential amino acid </w:t>
      </w:r>
      <w:proofErr w:type="spellStart"/>
      <w:r w:rsidRPr="00AD54F4">
        <w:rPr>
          <w:rFonts w:ascii="Arial" w:hAnsi="Arial" w:cs="Arial"/>
          <w:sz w:val="20"/>
          <w:szCs w:val="20"/>
          <w:lang w:val="en-US"/>
        </w:rPr>
        <w:t>analysed</w:t>
      </w:r>
      <w:proofErr w:type="spellEnd"/>
      <w:r w:rsidRPr="00AD54F4">
        <w:rPr>
          <w:rFonts w:ascii="Arial" w:hAnsi="Arial" w:cs="Arial"/>
          <w:sz w:val="20"/>
          <w:szCs w:val="20"/>
          <w:lang w:val="en-US"/>
        </w:rPr>
        <w:t xml:space="preserve">. The lysine, methionine, Isoleucine, </w:t>
      </w:r>
      <w:proofErr w:type="spellStart"/>
      <w:r w:rsidRPr="00AD54F4">
        <w:rPr>
          <w:rFonts w:ascii="Arial" w:hAnsi="Arial" w:cs="Arial"/>
          <w:sz w:val="20"/>
          <w:szCs w:val="20"/>
          <w:lang w:val="en-US"/>
        </w:rPr>
        <w:t>leusine</w:t>
      </w:r>
      <w:proofErr w:type="spellEnd"/>
      <w:r w:rsidRPr="00AD54F4">
        <w:rPr>
          <w:rFonts w:ascii="Arial" w:hAnsi="Arial" w:cs="Arial"/>
          <w:sz w:val="20"/>
          <w:szCs w:val="20"/>
          <w:lang w:val="en-US"/>
        </w:rPr>
        <w:t xml:space="preserve">, </w:t>
      </w:r>
      <w:proofErr w:type="spellStart"/>
      <w:r w:rsidRPr="00AD54F4">
        <w:rPr>
          <w:rFonts w:ascii="Arial" w:hAnsi="Arial" w:cs="Arial"/>
          <w:sz w:val="20"/>
          <w:szCs w:val="20"/>
          <w:lang w:val="en-US"/>
        </w:rPr>
        <w:t>phynylalnine</w:t>
      </w:r>
      <w:proofErr w:type="spellEnd"/>
      <w:r w:rsidRPr="00AD54F4">
        <w:rPr>
          <w:rFonts w:ascii="Arial" w:hAnsi="Arial" w:cs="Arial"/>
          <w:sz w:val="20"/>
          <w:szCs w:val="20"/>
          <w:lang w:val="en-US"/>
        </w:rPr>
        <w:t>, valine, tryptophan and histidine ranged from 2.63-4.02 mg/100 g, 1.14-1.67 mg/100 g, 2.27-4.45 mg/100 g, 2.86-3.96 mg/100 g, 3.85-4.83 mg/100 g, 4.02-4.94 mg/100 g, 3.78-4.54 mg/100 g and 1.87-3.57 mg/100 g respectively.</w:t>
      </w:r>
    </w:p>
    <w:p w14:paraId="6FCC0F97" w14:textId="01CEF0AF" w:rsidR="006C030D" w:rsidRDefault="00281B25" w:rsidP="00281B25">
      <w:pPr>
        <w:spacing w:line="276" w:lineRule="auto"/>
        <w:jc w:val="both"/>
        <w:rPr>
          <w:rFonts w:ascii="Arial" w:hAnsi="Arial" w:cs="Arial"/>
          <w:sz w:val="20"/>
          <w:szCs w:val="20"/>
          <w:lang w:val="en-US"/>
        </w:rPr>
      </w:pPr>
      <w:r w:rsidRPr="00AD54F4">
        <w:rPr>
          <w:rFonts w:ascii="Arial" w:hAnsi="Arial" w:cs="Arial"/>
          <w:sz w:val="20"/>
          <w:szCs w:val="20"/>
          <w:lang w:val="en-US"/>
        </w:rPr>
        <w:t>The non-essential amino acid also differed significantly (p&lt;0.05) with inclusion of orange pomace and carrot flour. The arginine, serine, cysteine, tyrosine, alanine, aspartic acid, glutamic acid, glycine and proline ranged from 4.25-5.24 mg/100 g, 3.13-4.16 mg/100 g, 0.72-2.65 mg/100 g, 4.63-6.14 mg/100 g, 2.73-3.16 mg/100 g, 6.54-7.63 mg/100 g, 3.16-5.07 mg/100 g3.43-4.29 mg/100 g and 1.84-3.99 mg/100 g respectively.</w:t>
      </w:r>
    </w:p>
    <w:p w14:paraId="46145361" w14:textId="77777777" w:rsidR="00AD54F4" w:rsidRPr="00AD54F4" w:rsidRDefault="00AD54F4" w:rsidP="00281B25">
      <w:pPr>
        <w:spacing w:line="276" w:lineRule="auto"/>
        <w:jc w:val="both"/>
        <w:rPr>
          <w:rFonts w:ascii="Arial" w:hAnsi="Arial" w:cs="Arial"/>
          <w:sz w:val="20"/>
          <w:szCs w:val="20"/>
          <w:lang w:val="en-US"/>
        </w:rPr>
      </w:pPr>
    </w:p>
    <w:p w14:paraId="439E9739" w14:textId="3721FB0B" w:rsidR="00281B25" w:rsidRPr="00AD54F4" w:rsidRDefault="00281B25" w:rsidP="00281B25">
      <w:pPr>
        <w:spacing w:line="276" w:lineRule="auto"/>
        <w:jc w:val="both"/>
        <w:rPr>
          <w:rFonts w:ascii="Arial" w:hAnsi="Arial" w:cs="Arial"/>
          <w:b/>
          <w:bCs/>
          <w:lang w:val="en-US"/>
        </w:rPr>
      </w:pPr>
      <w:r w:rsidRPr="00AD54F4">
        <w:rPr>
          <w:rFonts w:ascii="Arial" w:hAnsi="Arial" w:cs="Arial"/>
          <w:b/>
          <w:bCs/>
          <w:lang w:val="en-US"/>
        </w:rPr>
        <w:t>3.2 D</w:t>
      </w:r>
      <w:r w:rsidR="00AD54F4" w:rsidRPr="00AD54F4">
        <w:rPr>
          <w:rFonts w:ascii="Arial" w:hAnsi="Arial" w:cs="Arial"/>
          <w:b/>
          <w:bCs/>
          <w:lang w:val="en-US"/>
        </w:rPr>
        <w:t>ISCUSSION</w:t>
      </w:r>
    </w:p>
    <w:p w14:paraId="408C92DB" w14:textId="4D8A1328" w:rsidR="00281B25" w:rsidRPr="00AD54F4" w:rsidRDefault="00281B25" w:rsidP="00281B25">
      <w:pPr>
        <w:spacing w:line="276" w:lineRule="auto"/>
        <w:jc w:val="both"/>
        <w:rPr>
          <w:rFonts w:ascii="Arial" w:hAnsi="Arial" w:cs="Arial"/>
          <w:b/>
          <w:bCs/>
          <w:sz w:val="20"/>
          <w:szCs w:val="20"/>
          <w:lang w:val="en-US"/>
        </w:rPr>
      </w:pPr>
      <w:r w:rsidRPr="00AD54F4">
        <w:rPr>
          <w:rFonts w:ascii="Arial" w:hAnsi="Arial" w:cs="Arial"/>
          <w:b/>
          <w:bCs/>
          <w:sz w:val="20"/>
          <w:szCs w:val="20"/>
          <w:lang w:val="en-US"/>
        </w:rPr>
        <w:t>3.2.1 Effect of orange pomace and carrot flour</w:t>
      </w:r>
      <w:r w:rsidR="00F16E58" w:rsidRPr="00AD54F4">
        <w:rPr>
          <w:rFonts w:ascii="Arial" w:hAnsi="Arial" w:cs="Arial"/>
          <w:b/>
          <w:bCs/>
          <w:sz w:val="20"/>
          <w:szCs w:val="20"/>
          <w:lang w:val="en-US"/>
        </w:rPr>
        <w:t xml:space="preserve"> inclusion on</w:t>
      </w:r>
      <w:r w:rsidRPr="00AD54F4">
        <w:rPr>
          <w:rFonts w:ascii="Arial" w:hAnsi="Arial" w:cs="Arial"/>
          <w:b/>
          <w:bCs/>
          <w:sz w:val="20"/>
          <w:szCs w:val="20"/>
          <w:lang w:val="en-US"/>
        </w:rPr>
        <w:t xml:space="preserve"> </w:t>
      </w:r>
      <w:r w:rsidR="00F16E58" w:rsidRPr="00AD54F4">
        <w:rPr>
          <w:rFonts w:ascii="Arial" w:hAnsi="Arial" w:cs="Arial"/>
          <w:b/>
          <w:bCs/>
          <w:sz w:val="20"/>
          <w:szCs w:val="20"/>
          <w:lang w:val="en-US"/>
        </w:rPr>
        <w:t xml:space="preserve">proximate composition </w:t>
      </w:r>
      <w:r w:rsidRPr="00AD54F4">
        <w:rPr>
          <w:rFonts w:ascii="Arial" w:hAnsi="Arial" w:cs="Arial"/>
          <w:b/>
          <w:bCs/>
          <w:sz w:val="20"/>
          <w:szCs w:val="20"/>
          <w:lang w:val="en-US"/>
        </w:rPr>
        <w:t>of wheat cookies</w:t>
      </w:r>
    </w:p>
    <w:p w14:paraId="7161CBE6" w14:textId="0FE995AF" w:rsidR="00AD54F4" w:rsidRDefault="00281B25" w:rsidP="00281B25">
      <w:pPr>
        <w:spacing w:line="276" w:lineRule="auto"/>
        <w:jc w:val="both"/>
        <w:rPr>
          <w:rFonts w:ascii="Arial" w:hAnsi="Arial" w:cs="Arial"/>
          <w:sz w:val="20"/>
          <w:szCs w:val="20"/>
          <w:lang w:val="en-US"/>
        </w:rPr>
      </w:pPr>
      <w:r w:rsidRPr="00AD54F4">
        <w:rPr>
          <w:rFonts w:ascii="Arial" w:hAnsi="Arial" w:cs="Arial"/>
          <w:sz w:val="20"/>
          <w:szCs w:val="20"/>
          <w:lang w:val="en-US"/>
        </w:rPr>
        <w:t xml:space="preserve">The proximate composition (Table </w:t>
      </w:r>
      <w:r w:rsidR="00F16E58" w:rsidRPr="00AD54F4">
        <w:rPr>
          <w:rFonts w:ascii="Arial" w:hAnsi="Arial" w:cs="Arial"/>
          <w:sz w:val="20"/>
          <w:szCs w:val="20"/>
          <w:lang w:val="en-US"/>
        </w:rPr>
        <w:t>1</w:t>
      </w:r>
      <w:r w:rsidRPr="00AD54F4">
        <w:rPr>
          <w:rFonts w:ascii="Arial" w:hAnsi="Arial" w:cs="Arial"/>
          <w:sz w:val="20"/>
          <w:szCs w:val="20"/>
          <w:lang w:val="en-US"/>
        </w:rPr>
        <w:t xml:space="preserve">) showed significant (p&lt;0.05) decrease in protein content with inclusion of orange pomace and carrot flour in the blends. The decrease in protein content could be attributed to low protein content of orange pomace and carrot as compared to wheat. The result agreed with the report of Ogo et al. (2021) who reported decrease (10.44-11.80 %) in novel biscuit produced from wheat, watermelon rind and orange pomace. The protein content reported by this study also showed similarity with the 7.09 to 8.49 % protein content reported by </w:t>
      </w:r>
      <w:proofErr w:type="spellStart"/>
      <w:r w:rsidRPr="00AD54F4">
        <w:rPr>
          <w:rFonts w:ascii="Arial" w:hAnsi="Arial" w:cs="Arial"/>
          <w:sz w:val="20"/>
          <w:szCs w:val="20"/>
          <w:lang w:val="en-US"/>
        </w:rPr>
        <w:t>Khule</w:t>
      </w:r>
      <w:proofErr w:type="spellEnd"/>
      <w:r w:rsidRPr="00AD54F4">
        <w:rPr>
          <w:rFonts w:ascii="Arial" w:hAnsi="Arial" w:cs="Arial"/>
          <w:sz w:val="20"/>
          <w:szCs w:val="20"/>
          <w:lang w:val="en-US"/>
        </w:rPr>
        <w:t xml:space="preserve"> and </w:t>
      </w:r>
      <w:proofErr w:type="spellStart"/>
      <w:r w:rsidRPr="00AD54F4">
        <w:rPr>
          <w:rFonts w:ascii="Arial" w:hAnsi="Arial" w:cs="Arial"/>
          <w:sz w:val="20"/>
          <w:szCs w:val="20"/>
          <w:lang w:val="en-US"/>
        </w:rPr>
        <w:t>Giram</w:t>
      </w:r>
      <w:proofErr w:type="spellEnd"/>
      <w:r w:rsidRPr="00AD54F4">
        <w:rPr>
          <w:rFonts w:ascii="Arial" w:hAnsi="Arial" w:cs="Arial"/>
          <w:sz w:val="20"/>
          <w:szCs w:val="20"/>
          <w:lang w:val="en-US"/>
        </w:rPr>
        <w:t xml:space="preserve"> (2019) in orange pomace fortified biscuit. Protein is one of the most important components of a diet and is an essential ingredient forming part of a healthy balanced diet (Kumar et al., 2023). Vegetable proteins in forms of flour, concentrates, and isolates have been incorporated in many food systems for better nutritional values and functionality than product produced solely from cereals like wheat (Kumar et al., 2023). </w:t>
      </w:r>
    </w:p>
    <w:p w14:paraId="5ED636E8" w14:textId="16233B27" w:rsidR="00AD54F4" w:rsidRDefault="00AD54F4" w:rsidP="00281B25">
      <w:pPr>
        <w:spacing w:line="276" w:lineRule="auto"/>
        <w:jc w:val="both"/>
        <w:rPr>
          <w:rFonts w:ascii="Arial" w:hAnsi="Arial" w:cs="Arial"/>
          <w:sz w:val="20"/>
          <w:szCs w:val="20"/>
          <w:lang w:val="en-US"/>
        </w:rPr>
      </w:pPr>
      <w:r w:rsidRPr="00AD54F4">
        <w:rPr>
          <w:rFonts w:ascii="Arial" w:hAnsi="Arial" w:cs="Arial"/>
          <w:sz w:val="20"/>
          <w:szCs w:val="20"/>
          <w:lang w:val="en-US"/>
        </w:rPr>
        <w:t xml:space="preserve">The </w:t>
      </w:r>
      <w:proofErr w:type="spellStart"/>
      <w:r w:rsidRPr="00AD54F4">
        <w:rPr>
          <w:rFonts w:ascii="Arial" w:hAnsi="Arial" w:cs="Arial"/>
          <w:sz w:val="20"/>
          <w:szCs w:val="20"/>
          <w:lang w:val="en-US"/>
        </w:rPr>
        <w:t>fibre</w:t>
      </w:r>
      <w:proofErr w:type="spellEnd"/>
      <w:r w:rsidRPr="00AD54F4">
        <w:rPr>
          <w:rFonts w:ascii="Arial" w:hAnsi="Arial" w:cs="Arial"/>
          <w:sz w:val="20"/>
          <w:szCs w:val="20"/>
          <w:lang w:val="en-US"/>
        </w:rPr>
        <w:t xml:space="preserve"> content significantly (p&lt;0.05) increased with inclusion of orange pomace and carrot flour in the blends. The increase in </w:t>
      </w:r>
      <w:proofErr w:type="spellStart"/>
      <w:r w:rsidRPr="00AD54F4">
        <w:rPr>
          <w:rFonts w:ascii="Arial" w:hAnsi="Arial" w:cs="Arial"/>
          <w:sz w:val="20"/>
          <w:szCs w:val="20"/>
          <w:lang w:val="en-US"/>
        </w:rPr>
        <w:t>fibre</w:t>
      </w:r>
      <w:proofErr w:type="spellEnd"/>
      <w:r w:rsidRPr="00AD54F4">
        <w:rPr>
          <w:rFonts w:ascii="Arial" w:hAnsi="Arial" w:cs="Arial"/>
          <w:sz w:val="20"/>
          <w:szCs w:val="20"/>
          <w:lang w:val="en-US"/>
        </w:rPr>
        <w:t xml:space="preserve"> content could be attributed to the inclusion of orange pomace in the blends as Arcia et al. (2024) reported high </w:t>
      </w:r>
      <w:proofErr w:type="spellStart"/>
      <w:r w:rsidRPr="00AD54F4">
        <w:rPr>
          <w:rFonts w:ascii="Arial" w:hAnsi="Arial" w:cs="Arial"/>
          <w:sz w:val="20"/>
          <w:szCs w:val="20"/>
          <w:lang w:val="en-US"/>
        </w:rPr>
        <w:t>fibre</w:t>
      </w:r>
      <w:proofErr w:type="spellEnd"/>
      <w:r w:rsidRPr="00AD54F4">
        <w:rPr>
          <w:rFonts w:ascii="Arial" w:hAnsi="Arial" w:cs="Arial"/>
          <w:sz w:val="20"/>
          <w:szCs w:val="20"/>
          <w:lang w:val="en-US"/>
        </w:rPr>
        <w:t xml:space="preserve"> content (31.02 g/100 g) in orange pomace. The </w:t>
      </w:r>
      <w:proofErr w:type="spellStart"/>
      <w:r w:rsidRPr="00AD54F4">
        <w:rPr>
          <w:rFonts w:ascii="Arial" w:hAnsi="Arial" w:cs="Arial"/>
          <w:sz w:val="20"/>
          <w:szCs w:val="20"/>
          <w:lang w:val="en-US"/>
        </w:rPr>
        <w:t>fibre</w:t>
      </w:r>
      <w:proofErr w:type="spellEnd"/>
      <w:r w:rsidRPr="00AD54F4">
        <w:rPr>
          <w:rFonts w:ascii="Arial" w:hAnsi="Arial" w:cs="Arial"/>
          <w:sz w:val="20"/>
          <w:szCs w:val="20"/>
          <w:lang w:val="en-US"/>
        </w:rPr>
        <w:t xml:space="preserve"> content reported by this study was within 1.50-3.50% reported by </w:t>
      </w:r>
      <w:proofErr w:type="spellStart"/>
      <w:r w:rsidRPr="00AD54F4">
        <w:rPr>
          <w:rFonts w:ascii="Arial" w:hAnsi="Arial" w:cs="Arial"/>
          <w:sz w:val="20"/>
          <w:szCs w:val="20"/>
          <w:lang w:val="en-US"/>
        </w:rPr>
        <w:t>Khule</w:t>
      </w:r>
      <w:proofErr w:type="spellEnd"/>
      <w:r w:rsidRPr="00AD54F4">
        <w:rPr>
          <w:rFonts w:ascii="Arial" w:hAnsi="Arial" w:cs="Arial"/>
          <w:sz w:val="20"/>
          <w:szCs w:val="20"/>
          <w:lang w:val="en-US"/>
        </w:rPr>
        <w:t xml:space="preserve"> and </w:t>
      </w:r>
      <w:proofErr w:type="spellStart"/>
      <w:r w:rsidRPr="00AD54F4">
        <w:rPr>
          <w:rFonts w:ascii="Arial" w:hAnsi="Arial" w:cs="Arial"/>
          <w:sz w:val="20"/>
          <w:szCs w:val="20"/>
          <w:lang w:val="en-US"/>
        </w:rPr>
        <w:t>Giram</w:t>
      </w:r>
      <w:proofErr w:type="spellEnd"/>
      <w:r w:rsidRPr="00AD54F4">
        <w:rPr>
          <w:rFonts w:ascii="Arial" w:hAnsi="Arial" w:cs="Arial"/>
          <w:sz w:val="20"/>
          <w:szCs w:val="20"/>
          <w:lang w:val="en-US"/>
        </w:rPr>
        <w:t xml:space="preserve"> (2019) in orange pomace fortified biscuit but was below the 1.30- 21.22% reported by of Ogo et al. (2021) in novel biscuit produced from wheat, watermelon rind and orange pomace. The variation in result could be due to the raw materials used in cookies production. Fiber is known to promote bowel regularity, reduce blood cholesterol levels, and help in the prevention of type 2 diabetes as well as colon cancer. The recommended daily intake differs by age and sex, generally ranging between 25–38 grams (Vinelli et al., 2022), with dietary guidelines suggesting 14 grams per 1,000 kilocalories consumed. However, the fiber levels reported in this study fall short of these recommended values.</w:t>
      </w:r>
    </w:p>
    <w:p w14:paraId="4B49E5F6" w14:textId="4A3BAD6C" w:rsidR="00AD54F4" w:rsidRDefault="00AD54F4" w:rsidP="00281B25">
      <w:pPr>
        <w:spacing w:line="276" w:lineRule="auto"/>
        <w:jc w:val="both"/>
        <w:rPr>
          <w:rFonts w:ascii="Arial" w:hAnsi="Arial" w:cs="Arial"/>
          <w:sz w:val="20"/>
          <w:szCs w:val="20"/>
          <w:lang w:val="en-US"/>
        </w:rPr>
      </w:pPr>
      <w:r w:rsidRPr="00AD54F4">
        <w:rPr>
          <w:rFonts w:ascii="Arial" w:hAnsi="Arial" w:cs="Arial"/>
          <w:sz w:val="20"/>
          <w:szCs w:val="20"/>
          <w:lang w:val="en-US"/>
        </w:rPr>
        <w:t xml:space="preserve">The significant (p&lt;0.05) increase in fat content with inclusion orange pomace and carrot flour in the blends agreed with the report of Ogo et al. (2021) in novel biscuit produced from wheat, watermelon </w:t>
      </w:r>
      <w:r w:rsidRPr="00AD54F4">
        <w:rPr>
          <w:rFonts w:ascii="Arial" w:hAnsi="Arial" w:cs="Arial"/>
          <w:sz w:val="20"/>
          <w:szCs w:val="20"/>
          <w:lang w:val="en-US"/>
        </w:rPr>
        <w:lastRenderedPageBreak/>
        <w:t xml:space="preserve">rind and orange pomace. However, the fat content reported by this study was slightly higher. This could be due to the variation in raw materials used in flour formulation for cookies production. The fat content also agreed with the 15.80 - 16.82% reported by </w:t>
      </w:r>
      <w:proofErr w:type="spellStart"/>
      <w:r w:rsidRPr="00AD54F4">
        <w:rPr>
          <w:rFonts w:ascii="Arial" w:hAnsi="Arial" w:cs="Arial"/>
          <w:sz w:val="20"/>
          <w:szCs w:val="20"/>
          <w:lang w:val="en-US"/>
        </w:rPr>
        <w:t>Khule</w:t>
      </w:r>
      <w:proofErr w:type="spellEnd"/>
      <w:r w:rsidRPr="00AD54F4">
        <w:rPr>
          <w:rFonts w:ascii="Arial" w:hAnsi="Arial" w:cs="Arial"/>
          <w:sz w:val="20"/>
          <w:szCs w:val="20"/>
          <w:lang w:val="en-US"/>
        </w:rPr>
        <w:t xml:space="preserve"> and </w:t>
      </w:r>
      <w:proofErr w:type="spellStart"/>
      <w:r w:rsidRPr="00AD54F4">
        <w:rPr>
          <w:rFonts w:ascii="Arial" w:hAnsi="Arial" w:cs="Arial"/>
          <w:sz w:val="20"/>
          <w:szCs w:val="20"/>
          <w:lang w:val="en-US"/>
        </w:rPr>
        <w:t>Giram</w:t>
      </w:r>
      <w:proofErr w:type="spellEnd"/>
      <w:r w:rsidRPr="00AD54F4">
        <w:rPr>
          <w:rFonts w:ascii="Arial" w:hAnsi="Arial" w:cs="Arial"/>
          <w:sz w:val="20"/>
          <w:szCs w:val="20"/>
          <w:lang w:val="en-US"/>
        </w:rPr>
        <w:t xml:space="preserve"> (2019) in orange pomace fortified biscuit.  The increase in fat content is advantageous in supporting the overall energy supply for consumers.</w:t>
      </w:r>
    </w:p>
    <w:p w14:paraId="310107FF" w14:textId="77777777" w:rsidR="00AD54F4" w:rsidRDefault="00AD54F4" w:rsidP="00281B25">
      <w:pPr>
        <w:spacing w:line="276" w:lineRule="auto"/>
        <w:jc w:val="both"/>
        <w:rPr>
          <w:rFonts w:ascii="Arial" w:hAnsi="Arial" w:cs="Arial"/>
          <w:sz w:val="20"/>
          <w:szCs w:val="20"/>
          <w:lang w:val="en-US"/>
        </w:rPr>
      </w:pPr>
      <w:r w:rsidRPr="00AD54F4">
        <w:rPr>
          <w:rFonts w:ascii="Arial" w:hAnsi="Arial" w:cs="Arial"/>
          <w:sz w:val="20"/>
          <w:szCs w:val="20"/>
          <w:lang w:val="en-US"/>
        </w:rPr>
        <w:t>The ash content of a food product can serve as an indicator of its mineral composition, as ash represents the inorganic residue left behind after the removal of water and organic matter through heating in the presence of an oxidizing agent (Adelekan et al., 2019). The ash content significantly (p&lt;0.05) increased with the inclusion of orange pomace and carrot flour implying high mineral content of the fruit flour samples. Ogo et al. (2021) also reported significant (p&lt;0.05) increase (1.31- 14.75 %) in fat content of novel biscuit produced from wheat, watermelon and orange pomace flour blends. The ash levels observed in the samples indicate that, besides being suitable for consumption, orange and carrot flour could also serve as a valuable source of mineral elements.</w:t>
      </w:r>
    </w:p>
    <w:p w14:paraId="1682485D" w14:textId="77777777" w:rsidR="00C30604" w:rsidRDefault="00C30604" w:rsidP="00C30604">
      <w:pPr>
        <w:spacing w:line="276" w:lineRule="auto"/>
        <w:jc w:val="both"/>
        <w:rPr>
          <w:rFonts w:ascii="Arial" w:hAnsi="Arial" w:cs="Arial"/>
          <w:sz w:val="20"/>
          <w:szCs w:val="20"/>
          <w:lang w:val="en-US"/>
        </w:rPr>
      </w:pPr>
      <w:r w:rsidRPr="00AD54F4">
        <w:rPr>
          <w:rFonts w:ascii="Arial" w:hAnsi="Arial" w:cs="Arial"/>
          <w:sz w:val="20"/>
          <w:szCs w:val="20"/>
          <w:lang w:val="en-US"/>
        </w:rPr>
        <w:t xml:space="preserve">The inclusion of orange pomace and carrot flour significantly (p&lt;0.05) decreased the carbohydrate content of flour blends cookies probably due to increase in parameters of ash, fat, </w:t>
      </w:r>
      <w:proofErr w:type="spellStart"/>
      <w:r w:rsidRPr="00AD54F4">
        <w:rPr>
          <w:rFonts w:ascii="Arial" w:hAnsi="Arial" w:cs="Arial"/>
          <w:sz w:val="20"/>
          <w:szCs w:val="20"/>
          <w:lang w:val="en-US"/>
        </w:rPr>
        <w:t>fibre</w:t>
      </w:r>
      <w:proofErr w:type="spellEnd"/>
      <w:r w:rsidRPr="00AD54F4">
        <w:rPr>
          <w:rFonts w:ascii="Arial" w:hAnsi="Arial" w:cs="Arial"/>
          <w:sz w:val="20"/>
          <w:szCs w:val="20"/>
          <w:lang w:val="en-US"/>
        </w:rPr>
        <w:t xml:space="preserve"> and moisture since carbohydrate is determined by difference. Cereals are generally high in carbohydrate and substituting cereals with other flours reduces the carbohydrate content. Therefore, the decrease in carbohydrate can be attributed to the inclusion of orange pomace and carrot flour. Ogo et al. (2021) also reported observed in carbohydrate content and reported a range of (17.63- 66.91 %) in novel biscuit produced from wheat, watermelon and orange pomace flour blends</w:t>
      </w:r>
    </w:p>
    <w:p w14:paraId="2B52C272" w14:textId="77777777" w:rsidR="00C30604" w:rsidRPr="00AD54F4" w:rsidRDefault="00C30604" w:rsidP="00C30604">
      <w:pPr>
        <w:spacing w:line="240" w:lineRule="auto"/>
        <w:jc w:val="both"/>
        <w:rPr>
          <w:rFonts w:ascii="Arial" w:hAnsi="Arial" w:cs="Arial"/>
          <w:b/>
          <w:bCs/>
          <w:sz w:val="20"/>
          <w:szCs w:val="20"/>
        </w:rPr>
      </w:pPr>
      <w:r w:rsidRPr="00AD54F4">
        <w:rPr>
          <w:rFonts w:ascii="Arial" w:hAnsi="Arial" w:cs="Arial"/>
          <w:b/>
          <w:bCs/>
          <w:sz w:val="20"/>
          <w:szCs w:val="20"/>
          <w:lang w:val="en-US"/>
        </w:rPr>
        <w:t>3.2.2</w:t>
      </w:r>
      <w:r w:rsidRPr="00AD54F4">
        <w:rPr>
          <w:rFonts w:ascii="Arial" w:hAnsi="Arial" w:cs="Arial"/>
          <w:sz w:val="20"/>
          <w:szCs w:val="20"/>
          <w:lang w:val="en-US"/>
        </w:rPr>
        <w:t xml:space="preserve"> </w:t>
      </w:r>
      <w:r w:rsidRPr="00AD54F4">
        <w:rPr>
          <w:rFonts w:ascii="Arial" w:hAnsi="Arial" w:cs="Arial"/>
          <w:b/>
          <w:bCs/>
          <w:sz w:val="20"/>
          <w:szCs w:val="20"/>
          <w:lang w:val="en-US"/>
        </w:rPr>
        <w:t xml:space="preserve">Effect of orange pomace and carrot flour inclusion on </w:t>
      </w:r>
      <w:r w:rsidRPr="00AD54F4">
        <w:rPr>
          <w:rFonts w:ascii="Arial" w:eastAsia="Calibri" w:hAnsi="Arial" w:cs="Arial"/>
          <w:b/>
          <w:bCs/>
          <w:sz w:val="20"/>
          <w:szCs w:val="20"/>
        </w:rPr>
        <w:t>mineral content of wheat cookies</w:t>
      </w:r>
    </w:p>
    <w:p w14:paraId="20FA4DAF" w14:textId="77777777" w:rsidR="00C30604" w:rsidRPr="00AD54F4" w:rsidRDefault="00C30604" w:rsidP="00C30604">
      <w:pPr>
        <w:spacing w:line="276" w:lineRule="auto"/>
        <w:jc w:val="both"/>
        <w:rPr>
          <w:rFonts w:ascii="Arial" w:hAnsi="Arial" w:cs="Arial"/>
          <w:sz w:val="20"/>
          <w:szCs w:val="20"/>
          <w:lang w:val="en-US"/>
        </w:rPr>
      </w:pPr>
      <w:r w:rsidRPr="00AD54F4">
        <w:rPr>
          <w:rFonts w:ascii="Arial" w:hAnsi="Arial" w:cs="Arial"/>
          <w:sz w:val="20"/>
          <w:szCs w:val="20"/>
          <w:lang w:val="en-US"/>
        </w:rPr>
        <w:t>Minerals are essential for maintaining both physical and mental health. They play vital roles in the development and maintenance of bones, teeth, tissues, muscles, blood, and nerve cells. Furthermore, they help regulate the body’s acid-base balance, facilitate nerve responses to physiological signals, and aid in blood clotting (</w:t>
      </w:r>
      <w:proofErr w:type="spellStart"/>
      <w:r w:rsidRPr="00AD54F4">
        <w:rPr>
          <w:rFonts w:ascii="Arial" w:hAnsi="Arial" w:cs="Arial"/>
          <w:sz w:val="20"/>
          <w:szCs w:val="20"/>
          <w:lang w:val="en-US"/>
        </w:rPr>
        <w:t>Razzaque</w:t>
      </w:r>
      <w:proofErr w:type="spellEnd"/>
      <w:r w:rsidRPr="00AD54F4">
        <w:rPr>
          <w:rFonts w:ascii="Arial" w:hAnsi="Arial" w:cs="Arial"/>
          <w:sz w:val="20"/>
          <w:szCs w:val="20"/>
          <w:lang w:val="en-US"/>
        </w:rPr>
        <w:t xml:space="preserve"> &amp; </w:t>
      </w:r>
      <w:proofErr w:type="spellStart"/>
      <w:r w:rsidRPr="00AD54F4">
        <w:rPr>
          <w:rFonts w:ascii="Arial" w:hAnsi="Arial" w:cs="Arial"/>
          <w:sz w:val="20"/>
          <w:szCs w:val="20"/>
          <w:lang w:val="en-US"/>
        </w:rPr>
        <w:t>Wimalawansa</w:t>
      </w:r>
      <w:proofErr w:type="spellEnd"/>
      <w:r w:rsidRPr="00AD54F4">
        <w:rPr>
          <w:rFonts w:ascii="Arial" w:hAnsi="Arial" w:cs="Arial"/>
          <w:sz w:val="20"/>
          <w:szCs w:val="20"/>
          <w:lang w:val="en-US"/>
        </w:rPr>
        <w:t>, 2025). In this study, all the analyzed minerals showed a significant (p&lt;0.05) increase with the incorporation of orange pomace and carrot flour, likely due to the high mineral content of these ingredients.</w:t>
      </w:r>
    </w:p>
    <w:p w14:paraId="3D82E3E1" w14:textId="77777777" w:rsidR="00C30604" w:rsidRPr="00AD54F4" w:rsidRDefault="00C30604" w:rsidP="00C30604">
      <w:pPr>
        <w:spacing w:line="276" w:lineRule="auto"/>
        <w:jc w:val="both"/>
        <w:rPr>
          <w:rFonts w:ascii="Arial" w:hAnsi="Arial" w:cs="Arial"/>
          <w:sz w:val="20"/>
          <w:szCs w:val="20"/>
          <w:lang w:val="en-US"/>
        </w:rPr>
      </w:pPr>
      <w:r w:rsidRPr="00AD54F4">
        <w:rPr>
          <w:rFonts w:ascii="Arial" w:hAnsi="Arial" w:cs="Arial"/>
          <w:sz w:val="20"/>
          <w:szCs w:val="20"/>
          <w:lang w:val="en-US"/>
        </w:rPr>
        <w:t xml:space="preserve">Magnesium is an essential micronutrient required for maintaining healthy teeth, synthesizing new proteins, activating enzymes, supporting proper muscle contractions, and facilitating nerve impulse transmission. The addition of orange pomace and carrot flour in wheat-based cookies had a significant (p&lt;0.05) effect on the magnesium content. The magnesium levels did not agree with the report of Ogo et al. (2021) who reported slight decrease (138.45-131.50 ppm) in magnesium content with inclusion of watermelon and orange pomace in wheat-based novel </w:t>
      </w:r>
      <w:proofErr w:type="spellStart"/>
      <w:r w:rsidRPr="00AD54F4">
        <w:rPr>
          <w:rFonts w:ascii="Arial" w:hAnsi="Arial" w:cs="Arial"/>
          <w:sz w:val="20"/>
          <w:szCs w:val="20"/>
          <w:lang w:val="en-US"/>
        </w:rPr>
        <w:t>biscuit.The</w:t>
      </w:r>
      <w:proofErr w:type="spellEnd"/>
      <w:r w:rsidRPr="00AD54F4">
        <w:rPr>
          <w:rFonts w:ascii="Arial" w:hAnsi="Arial" w:cs="Arial"/>
          <w:sz w:val="20"/>
          <w:szCs w:val="20"/>
          <w:lang w:val="en-US"/>
        </w:rPr>
        <w:t xml:space="preserve"> magnesium content in this study was below the Institute of Medicine (IOM) recommendation of 130 mg/day for the United States. The magnesium content reported by this study did not meet the recommended dietary allowance (RDA).</w:t>
      </w:r>
    </w:p>
    <w:p w14:paraId="616CF625" w14:textId="77777777" w:rsidR="00C30604" w:rsidRDefault="00C30604" w:rsidP="00C30604">
      <w:pPr>
        <w:spacing w:line="276" w:lineRule="auto"/>
        <w:jc w:val="both"/>
        <w:rPr>
          <w:rFonts w:ascii="Arial" w:hAnsi="Arial" w:cs="Arial"/>
          <w:sz w:val="20"/>
          <w:szCs w:val="20"/>
          <w:lang w:val="en-US"/>
        </w:rPr>
      </w:pPr>
      <w:r w:rsidRPr="00AD54F4">
        <w:rPr>
          <w:rFonts w:ascii="Arial" w:hAnsi="Arial" w:cs="Arial"/>
          <w:sz w:val="20"/>
          <w:szCs w:val="20"/>
          <w:lang w:val="en-US"/>
        </w:rPr>
        <w:t>The potassium content reported by this study showed the same trend with higher values as compared to the 17.09-19.28 mg/100 g and 20.81-34.17 mg/100 g reported by Salem et al. (2020) in biscuit produced from wheat-tomato pomace and wheat-Pomegranate peels powder respectively. The higher content reported by this study could be attributed to the variation in raw materials and level of substitution. A potassium-rich diet can help lower blood pressure and promote better cardiovascular health. Potassium is a vital nutrient required for maintaining overall body function, regulating fluid balance, supporting electrolyte stability, and ensuring normal cellular activity (Mohamed et al., 2025). As the main positively charged ion found inside cells, potassium is largely bound to proteins and, together with sodium, helps regulate osmotic pressure and maintain proper pH balance in the body (</w:t>
      </w:r>
      <w:proofErr w:type="spellStart"/>
      <w:r w:rsidRPr="00AD54F4">
        <w:rPr>
          <w:rFonts w:ascii="Arial" w:hAnsi="Arial" w:cs="Arial"/>
          <w:sz w:val="20"/>
          <w:szCs w:val="20"/>
          <w:lang w:val="en-US"/>
        </w:rPr>
        <w:t>Odimegwu</w:t>
      </w:r>
      <w:proofErr w:type="spellEnd"/>
      <w:r w:rsidRPr="00AD54F4">
        <w:rPr>
          <w:rFonts w:ascii="Arial" w:hAnsi="Arial" w:cs="Arial"/>
          <w:sz w:val="20"/>
          <w:szCs w:val="20"/>
          <w:lang w:val="en-US"/>
        </w:rPr>
        <w:t xml:space="preserve"> et al., 2019). The potassium content of the cookies was below the 3800mg/ day recommendation by institute of medicine of the United state. </w:t>
      </w:r>
    </w:p>
    <w:p w14:paraId="66BCE6C0" w14:textId="77777777" w:rsidR="00C30604" w:rsidRPr="00AD54F4" w:rsidRDefault="00C30604" w:rsidP="00C30604">
      <w:pPr>
        <w:spacing w:line="276" w:lineRule="auto"/>
        <w:jc w:val="both"/>
        <w:rPr>
          <w:rFonts w:ascii="Arial" w:hAnsi="Arial" w:cs="Arial"/>
          <w:sz w:val="20"/>
          <w:szCs w:val="20"/>
          <w:lang w:val="en-US"/>
        </w:rPr>
      </w:pPr>
      <w:r w:rsidRPr="00AD54F4">
        <w:rPr>
          <w:rFonts w:ascii="Arial" w:hAnsi="Arial" w:cs="Arial"/>
          <w:sz w:val="20"/>
          <w:szCs w:val="20"/>
          <w:lang w:val="en-US"/>
        </w:rPr>
        <w:t xml:space="preserve">The result of calcium content also significantly (p&lt;0.05) increased. The result of this study agreed with the trend of result reported by Ogo et al. (2021) in novel biscuit produced from blends of wheat, </w:t>
      </w:r>
      <w:r w:rsidRPr="00AD54F4">
        <w:rPr>
          <w:rFonts w:ascii="Arial" w:hAnsi="Arial" w:cs="Arial"/>
          <w:sz w:val="20"/>
          <w:szCs w:val="20"/>
          <w:lang w:val="en-US"/>
        </w:rPr>
        <w:lastRenderedPageBreak/>
        <w:t>watermelon and orange pomace flour blends. However, the calcium content reported by this study was higher than the calcium content reported by Ogo et al. (2021). This could be attributed to the difference in raw materials used in cookies production. Calcium is a vital nutrient necessary for the formation and strengthening of bones and teeth, as well as for regulating cellular activities within body tissues. It also contributes to proper muscle contraction and nerve transmission (Willingham et al., 2023). Among all minerals, calcium is considered the most crucial for the body, and its deficiency is more widespread than that of any other mineral (</w:t>
      </w:r>
      <w:proofErr w:type="spellStart"/>
      <w:r w:rsidRPr="00AD54F4">
        <w:rPr>
          <w:rFonts w:ascii="Arial" w:hAnsi="Arial" w:cs="Arial"/>
          <w:sz w:val="20"/>
          <w:szCs w:val="20"/>
          <w:lang w:val="en-US"/>
        </w:rPr>
        <w:t>Edima-Nyahet</w:t>
      </w:r>
      <w:proofErr w:type="spellEnd"/>
      <w:r w:rsidRPr="00AD54F4">
        <w:rPr>
          <w:rFonts w:ascii="Arial" w:hAnsi="Arial" w:cs="Arial"/>
          <w:sz w:val="20"/>
          <w:szCs w:val="20"/>
          <w:lang w:val="en-US"/>
        </w:rPr>
        <w:t xml:space="preserve"> al., 2019). Calcium, along with phosphorus and vitamin D, works to prevent conditions such as rickets in children, osteomalacia (adult rickets), and osteoporosis (bone weakening) in the elderly (Miller &amp; Imel, 2022). </w:t>
      </w:r>
    </w:p>
    <w:p w14:paraId="70DBC1D6" w14:textId="2D7DB2A8" w:rsidR="00AD54F4" w:rsidRPr="00AD54F4" w:rsidRDefault="00AD54F4" w:rsidP="00281B25">
      <w:pPr>
        <w:spacing w:line="276" w:lineRule="auto"/>
        <w:jc w:val="both"/>
        <w:rPr>
          <w:rFonts w:ascii="Arial" w:hAnsi="Arial" w:cs="Arial"/>
          <w:sz w:val="20"/>
          <w:szCs w:val="20"/>
          <w:lang w:val="en-US"/>
        </w:rPr>
        <w:sectPr w:rsidR="00AD54F4" w:rsidRPr="00AD54F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38B5BBAF" w14:textId="34F6FEA2" w:rsidR="00281B25" w:rsidRPr="0007717A" w:rsidRDefault="0007717A" w:rsidP="00281B25">
      <w:pPr>
        <w:spacing w:line="276" w:lineRule="auto"/>
        <w:jc w:val="both"/>
        <w:rPr>
          <w:rFonts w:ascii="Arial" w:hAnsi="Arial" w:cs="Arial"/>
          <w:sz w:val="20"/>
          <w:szCs w:val="20"/>
          <w:lang w:val="en-US"/>
        </w:rPr>
      </w:pPr>
      <w:r w:rsidRPr="0007717A">
        <w:rPr>
          <w:rFonts w:ascii="Arial" w:hAnsi="Arial" w:cs="Arial"/>
          <w:sz w:val="20"/>
          <w:szCs w:val="20"/>
          <w:lang w:val="en-US"/>
        </w:rPr>
        <w:lastRenderedPageBreak/>
        <w:t xml:space="preserve">Table </w:t>
      </w:r>
      <w:r w:rsidR="009F0DC0">
        <w:rPr>
          <w:rFonts w:ascii="Arial" w:hAnsi="Arial" w:cs="Arial"/>
          <w:sz w:val="20"/>
          <w:szCs w:val="20"/>
          <w:lang w:val="en-US"/>
        </w:rPr>
        <w:t>3</w:t>
      </w:r>
      <w:r w:rsidRPr="0007717A">
        <w:rPr>
          <w:rFonts w:ascii="Arial" w:hAnsi="Arial" w:cs="Arial"/>
          <w:sz w:val="20"/>
          <w:szCs w:val="20"/>
          <w:lang w:val="en-US"/>
        </w:rPr>
        <w:t>: Effect of orange pomace and carrot flour inclusion on proximate composition of wheat cookies</w:t>
      </w:r>
    </w:p>
    <w:tbl>
      <w:tblPr>
        <w:tblStyle w:val="TableGrid"/>
        <w:tblW w:w="16268" w:type="dxa"/>
        <w:tblInd w:w="-1161" w:type="dxa"/>
        <w:tblBorders>
          <w:left w:val="none" w:sz="0" w:space="0" w:color="auto"/>
          <w:right w:val="none" w:sz="0" w:space="0" w:color="auto"/>
          <w:insideV w:val="none" w:sz="0" w:space="0" w:color="auto"/>
        </w:tblBorders>
        <w:tblLook w:val="04A0" w:firstRow="1" w:lastRow="0" w:firstColumn="1" w:lastColumn="0" w:noHBand="0" w:noVBand="1"/>
      </w:tblPr>
      <w:tblGrid>
        <w:gridCol w:w="2324"/>
        <w:gridCol w:w="2324"/>
        <w:gridCol w:w="2324"/>
        <w:gridCol w:w="2324"/>
        <w:gridCol w:w="2324"/>
        <w:gridCol w:w="2324"/>
        <w:gridCol w:w="2324"/>
      </w:tblGrid>
      <w:tr w:rsidR="0007717A" w:rsidRPr="0007717A" w14:paraId="29EBD312" w14:textId="77777777" w:rsidTr="0077655A">
        <w:tc>
          <w:tcPr>
            <w:tcW w:w="2324" w:type="dxa"/>
            <w:tcBorders>
              <w:bottom w:val="single" w:sz="4" w:space="0" w:color="auto"/>
            </w:tcBorders>
          </w:tcPr>
          <w:p w14:paraId="0B3F5F03" w14:textId="040619FA" w:rsidR="0007717A" w:rsidRPr="0007717A" w:rsidRDefault="0007717A" w:rsidP="0007717A">
            <w:pPr>
              <w:spacing w:line="276" w:lineRule="auto"/>
              <w:jc w:val="both"/>
              <w:rPr>
                <w:rFonts w:ascii="Arial" w:hAnsi="Arial" w:cs="Arial"/>
                <w:sz w:val="20"/>
                <w:szCs w:val="20"/>
                <w:lang w:val="en-US"/>
              </w:rPr>
            </w:pPr>
            <w:r w:rsidRPr="0007717A">
              <w:rPr>
                <w:rFonts w:ascii="Arial" w:hAnsi="Arial" w:cs="Arial"/>
                <w:sz w:val="20"/>
                <w:szCs w:val="20"/>
              </w:rPr>
              <w:t>Samples</w:t>
            </w:r>
          </w:p>
        </w:tc>
        <w:tc>
          <w:tcPr>
            <w:tcW w:w="2324" w:type="dxa"/>
            <w:tcBorders>
              <w:bottom w:val="single" w:sz="4" w:space="0" w:color="auto"/>
            </w:tcBorders>
          </w:tcPr>
          <w:p w14:paraId="192CB016" w14:textId="791F3D7F" w:rsidR="0007717A" w:rsidRPr="0007717A" w:rsidRDefault="0007717A" w:rsidP="0007717A">
            <w:pPr>
              <w:spacing w:line="276" w:lineRule="auto"/>
              <w:jc w:val="both"/>
              <w:rPr>
                <w:rFonts w:ascii="Arial" w:hAnsi="Arial" w:cs="Arial"/>
                <w:sz w:val="20"/>
                <w:szCs w:val="20"/>
                <w:lang w:val="en-US"/>
              </w:rPr>
            </w:pPr>
            <w:r w:rsidRPr="0007717A">
              <w:rPr>
                <w:rFonts w:ascii="Arial" w:hAnsi="Arial" w:cs="Arial"/>
                <w:sz w:val="20"/>
                <w:szCs w:val="20"/>
              </w:rPr>
              <w:t>Crude Protein</w:t>
            </w:r>
          </w:p>
        </w:tc>
        <w:tc>
          <w:tcPr>
            <w:tcW w:w="2324" w:type="dxa"/>
            <w:tcBorders>
              <w:bottom w:val="single" w:sz="4" w:space="0" w:color="auto"/>
            </w:tcBorders>
          </w:tcPr>
          <w:p w14:paraId="626C0618" w14:textId="3E871B63" w:rsidR="0007717A" w:rsidRPr="0007717A" w:rsidRDefault="0007717A" w:rsidP="0007717A">
            <w:pPr>
              <w:spacing w:line="276" w:lineRule="auto"/>
              <w:jc w:val="both"/>
              <w:rPr>
                <w:rFonts w:ascii="Arial" w:hAnsi="Arial" w:cs="Arial"/>
                <w:sz w:val="20"/>
                <w:szCs w:val="20"/>
                <w:lang w:val="en-US"/>
              </w:rPr>
            </w:pPr>
            <w:r w:rsidRPr="0007717A">
              <w:rPr>
                <w:rFonts w:ascii="Arial" w:hAnsi="Arial" w:cs="Arial"/>
                <w:sz w:val="20"/>
                <w:szCs w:val="20"/>
              </w:rPr>
              <w:t>Crude fibre</w:t>
            </w:r>
          </w:p>
        </w:tc>
        <w:tc>
          <w:tcPr>
            <w:tcW w:w="2324" w:type="dxa"/>
            <w:tcBorders>
              <w:bottom w:val="single" w:sz="4" w:space="0" w:color="auto"/>
            </w:tcBorders>
          </w:tcPr>
          <w:p w14:paraId="6532B935" w14:textId="60326E51" w:rsidR="0007717A" w:rsidRPr="0007717A" w:rsidRDefault="0007717A" w:rsidP="0007717A">
            <w:pPr>
              <w:spacing w:line="276" w:lineRule="auto"/>
              <w:jc w:val="both"/>
              <w:rPr>
                <w:rFonts w:ascii="Arial" w:hAnsi="Arial" w:cs="Arial"/>
                <w:sz w:val="20"/>
                <w:szCs w:val="20"/>
                <w:lang w:val="en-US"/>
              </w:rPr>
            </w:pPr>
            <w:r w:rsidRPr="0007717A">
              <w:rPr>
                <w:rFonts w:ascii="Arial" w:hAnsi="Arial" w:cs="Arial"/>
                <w:sz w:val="20"/>
                <w:szCs w:val="20"/>
              </w:rPr>
              <w:t>Crude fat</w:t>
            </w:r>
          </w:p>
        </w:tc>
        <w:tc>
          <w:tcPr>
            <w:tcW w:w="2324" w:type="dxa"/>
            <w:tcBorders>
              <w:bottom w:val="single" w:sz="4" w:space="0" w:color="auto"/>
            </w:tcBorders>
          </w:tcPr>
          <w:p w14:paraId="65F81512" w14:textId="09BF12F7" w:rsidR="0007717A" w:rsidRPr="0007717A" w:rsidRDefault="0007717A" w:rsidP="0007717A">
            <w:pPr>
              <w:spacing w:line="276" w:lineRule="auto"/>
              <w:jc w:val="both"/>
              <w:rPr>
                <w:rFonts w:ascii="Arial" w:hAnsi="Arial" w:cs="Arial"/>
                <w:sz w:val="20"/>
                <w:szCs w:val="20"/>
                <w:lang w:val="en-US"/>
              </w:rPr>
            </w:pPr>
            <w:r w:rsidRPr="0007717A">
              <w:rPr>
                <w:rFonts w:ascii="Arial" w:hAnsi="Arial" w:cs="Arial"/>
                <w:sz w:val="20"/>
                <w:szCs w:val="20"/>
              </w:rPr>
              <w:t>Ash</w:t>
            </w:r>
          </w:p>
        </w:tc>
        <w:tc>
          <w:tcPr>
            <w:tcW w:w="2324" w:type="dxa"/>
            <w:tcBorders>
              <w:bottom w:val="single" w:sz="4" w:space="0" w:color="auto"/>
            </w:tcBorders>
          </w:tcPr>
          <w:p w14:paraId="794D462D" w14:textId="024732AD" w:rsidR="0007717A" w:rsidRPr="0007717A" w:rsidRDefault="0007717A" w:rsidP="0007717A">
            <w:pPr>
              <w:spacing w:line="276" w:lineRule="auto"/>
              <w:jc w:val="both"/>
              <w:rPr>
                <w:rFonts w:ascii="Arial" w:hAnsi="Arial" w:cs="Arial"/>
                <w:sz w:val="20"/>
                <w:szCs w:val="20"/>
                <w:lang w:val="en-US"/>
              </w:rPr>
            </w:pPr>
            <w:r w:rsidRPr="0007717A">
              <w:rPr>
                <w:rFonts w:ascii="Arial" w:hAnsi="Arial" w:cs="Arial"/>
                <w:sz w:val="20"/>
                <w:szCs w:val="20"/>
              </w:rPr>
              <w:t>Moisture</w:t>
            </w:r>
          </w:p>
        </w:tc>
        <w:tc>
          <w:tcPr>
            <w:tcW w:w="2324" w:type="dxa"/>
            <w:tcBorders>
              <w:bottom w:val="single" w:sz="4" w:space="0" w:color="auto"/>
            </w:tcBorders>
          </w:tcPr>
          <w:p w14:paraId="248A291B" w14:textId="006FB905" w:rsidR="0007717A" w:rsidRPr="0007717A" w:rsidRDefault="0007717A" w:rsidP="0007717A">
            <w:pPr>
              <w:spacing w:line="276" w:lineRule="auto"/>
              <w:jc w:val="both"/>
              <w:rPr>
                <w:rFonts w:ascii="Arial" w:hAnsi="Arial" w:cs="Arial"/>
                <w:sz w:val="20"/>
                <w:szCs w:val="20"/>
                <w:lang w:val="en-US"/>
              </w:rPr>
            </w:pPr>
            <w:r w:rsidRPr="0007717A">
              <w:rPr>
                <w:rFonts w:ascii="Arial" w:hAnsi="Arial" w:cs="Arial"/>
                <w:sz w:val="20"/>
                <w:szCs w:val="20"/>
              </w:rPr>
              <w:t>Carbohydrates</w:t>
            </w:r>
          </w:p>
        </w:tc>
      </w:tr>
      <w:tr w:rsidR="0007717A" w:rsidRPr="0007717A" w14:paraId="769B500D" w14:textId="77777777" w:rsidTr="0077655A">
        <w:tc>
          <w:tcPr>
            <w:tcW w:w="2324" w:type="dxa"/>
            <w:tcBorders>
              <w:bottom w:val="nil"/>
            </w:tcBorders>
          </w:tcPr>
          <w:p w14:paraId="36C4797B" w14:textId="5919A1B3" w:rsidR="0007717A" w:rsidRPr="0007717A" w:rsidRDefault="0007717A" w:rsidP="0007717A">
            <w:pPr>
              <w:spacing w:line="276" w:lineRule="auto"/>
              <w:jc w:val="both"/>
              <w:rPr>
                <w:rFonts w:ascii="Arial" w:hAnsi="Arial" w:cs="Arial"/>
                <w:sz w:val="20"/>
                <w:szCs w:val="20"/>
                <w:lang w:val="en-US"/>
              </w:rPr>
            </w:pPr>
            <w:r w:rsidRPr="0007717A">
              <w:rPr>
                <w:rFonts w:ascii="Arial" w:hAnsi="Arial" w:cs="Arial"/>
                <w:sz w:val="20"/>
                <w:szCs w:val="20"/>
              </w:rPr>
              <w:t>W</w:t>
            </w:r>
            <w:r w:rsidRPr="0007717A">
              <w:rPr>
                <w:rFonts w:ascii="Arial" w:hAnsi="Arial" w:cs="Arial"/>
                <w:sz w:val="20"/>
                <w:szCs w:val="20"/>
                <w:vertAlign w:val="subscript"/>
              </w:rPr>
              <w:t>100</w:t>
            </w:r>
            <w:r w:rsidRPr="0007717A">
              <w:rPr>
                <w:rFonts w:ascii="Arial" w:hAnsi="Arial" w:cs="Arial"/>
                <w:sz w:val="20"/>
                <w:szCs w:val="20"/>
              </w:rPr>
              <w:t>P</w:t>
            </w:r>
            <w:r w:rsidRPr="0007717A">
              <w:rPr>
                <w:rFonts w:ascii="Arial" w:hAnsi="Arial" w:cs="Arial"/>
                <w:sz w:val="20"/>
                <w:szCs w:val="20"/>
                <w:vertAlign w:val="subscript"/>
              </w:rPr>
              <w:t>0</w:t>
            </w:r>
            <w:r w:rsidRPr="0007717A">
              <w:rPr>
                <w:rFonts w:ascii="Arial" w:hAnsi="Arial" w:cs="Arial"/>
                <w:sz w:val="20"/>
                <w:szCs w:val="20"/>
              </w:rPr>
              <w:t>C</w:t>
            </w:r>
            <w:r w:rsidRPr="0007717A">
              <w:rPr>
                <w:rFonts w:ascii="Arial" w:hAnsi="Arial" w:cs="Arial"/>
                <w:sz w:val="20"/>
                <w:szCs w:val="20"/>
                <w:vertAlign w:val="subscript"/>
              </w:rPr>
              <w:t>0</w:t>
            </w:r>
          </w:p>
        </w:tc>
        <w:tc>
          <w:tcPr>
            <w:tcW w:w="2324" w:type="dxa"/>
            <w:tcBorders>
              <w:bottom w:val="nil"/>
            </w:tcBorders>
          </w:tcPr>
          <w:p w14:paraId="2A7542EB" w14:textId="475D394C" w:rsidR="0007717A" w:rsidRPr="0007717A" w:rsidRDefault="0007717A" w:rsidP="0007717A">
            <w:pPr>
              <w:spacing w:line="276" w:lineRule="auto"/>
              <w:jc w:val="both"/>
              <w:rPr>
                <w:rFonts w:ascii="Arial" w:hAnsi="Arial" w:cs="Arial"/>
                <w:sz w:val="20"/>
                <w:szCs w:val="20"/>
                <w:lang w:val="en-US"/>
              </w:rPr>
            </w:pPr>
            <w:bookmarkStart w:id="3" w:name="_Hlk208059664"/>
            <w:r w:rsidRPr="0007717A">
              <w:rPr>
                <w:rFonts w:ascii="Arial" w:hAnsi="Arial" w:cs="Arial"/>
                <w:color w:val="000000"/>
                <w:sz w:val="20"/>
                <w:szCs w:val="20"/>
              </w:rPr>
              <w:t>9.77</w:t>
            </w:r>
            <w:r w:rsidRPr="0007717A">
              <w:rPr>
                <w:rFonts w:ascii="Arial" w:hAnsi="Arial" w:cs="Arial"/>
                <w:color w:val="000000"/>
                <w:sz w:val="20"/>
                <w:szCs w:val="20"/>
                <w:vertAlign w:val="superscript"/>
              </w:rPr>
              <w:t>d</w:t>
            </w:r>
            <w:bookmarkEnd w:id="3"/>
            <w:r w:rsidRPr="0007717A">
              <w:rPr>
                <w:rFonts w:ascii="Arial" w:hAnsi="Arial" w:cs="Arial"/>
                <w:color w:val="000000"/>
                <w:sz w:val="20"/>
                <w:szCs w:val="20"/>
              </w:rPr>
              <w:t>±0.01</w:t>
            </w:r>
          </w:p>
        </w:tc>
        <w:tc>
          <w:tcPr>
            <w:tcW w:w="2324" w:type="dxa"/>
            <w:tcBorders>
              <w:bottom w:val="nil"/>
            </w:tcBorders>
          </w:tcPr>
          <w:p w14:paraId="6F95060A" w14:textId="5E6BE735" w:rsidR="0007717A" w:rsidRPr="0007717A" w:rsidRDefault="0007717A" w:rsidP="0007717A">
            <w:pPr>
              <w:spacing w:line="276" w:lineRule="auto"/>
              <w:jc w:val="both"/>
              <w:rPr>
                <w:rFonts w:ascii="Arial" w:hAnsi="Arial" w:cs="Arial"/>
                <w:sz w:val="20"/>
                <w:szCs w:val="20"/>
                <w:lang w:val="en-US"/>
              </w:rPr>
            </w:pPr>
            <w:r w:rsidRPr="0007717A">
              <w:rPr>
                <w:rFonts w:ascii="Arial" w:hAnsi="Arial" w:cs="Arial"/>
                <w:color w:val="000000"/>
                <w:sz w:val="20"/>
                <w:szCs w:val="20"/>
              </w:rPr>
              <w:t>3.22</w:t>
            </w:r>
            <w:r w:rsidRPr="0007717A">
              <w:rPr>
                <w:rFonts w:ascii="Arial" w:hAnsi="Arial" w:cs="Arial"/>
                <w:color w:val="000000"/>
                <w:sz w:val="20"/>
                <w:szCs w:val="20"/>
                <w:vertAlign w:val="superscript"/>
              </w:rPr>
              <w:t>c</w:t>
            </w:r>
            <w:r w:rsidRPr="0007717A">
              <w:rPr>
                <w:rFonts w:ascii="Arial" w:hAnsi="Arial" w:cs="Arial"/>
                <w:color w:val="000000"/>
                <w:sz w:val="20"/>
                <w:szCs w:val="20"/>
              </w:rPr>
              <w:t>±0.03</w:t>
            </w:r>
          </w:p>
        </w:tc>
        <w:tc>
          <w:tcPr>
            <w:tcW w:w="2324" w:type="dxa"/>
            <w:tcBorders>
              <w:bottom w:val="nil"/>
            </w:tcBorders>
          </w:tcPr>
          <w:p w14:paraId="43159136" w14:textId="6C91CAD8" w:rsidR="0007717A" w:rsidRPr="0007717A" w:rsidRDefault="0007717A" w:rsidP="0007717A">
            <w:pPr>
              <w:spacing w:line="276" w:lineRule="auto"/>
              <w:jc w:val="both"/>
              <w:rPr>
                <w:rFonts w:ascii="Arial" w:hAnsi="Arial" w:cs="Arial"/>
                <w:sz w:val="20"/>
                <w:szCs w:val="20"/>
                <w:lang w:val="en-US"/>
              </w:rPr>
            </w:pPr>
            <w:r w:rsidRPr="0007717A">
              <w:rPr>
                <w:rFonts w:ascii="Arial" w:hAnsi="Arial" w:cs="Arial"/>
                <w:color w:val="000000"/>
                <w:sz w:val="20"/>
                <w:szCs w:val="20"/>
              </w:rPr>
              <w:t>18.19</w:t>
            </w:r>
            <w:r w:rsidRPr="0007717A">
              <w:rPr>
                <w:rFonts w:ascii="Arial" w:hAnsi="Arial" w:cs="Arial"/>
                <w:color w:val="000000"/>
                <w:sz w:val="20"/>
                <w:szCs w:val="20"/>
                <w:vertAlign w:val="superscript"/>
              </w:rPr>
              <w:t>d</w:t>
            </w:r>
            <w:r w:rsidRPr="0007717A">
              <w:rPr>
                <w:rFonts w:ascii="Arial" w:hAnsi="Arial" w:cs="Arial"/>
                <w:color w:val="000000"/>
                <w:sz w:val="20"/>
                <w:szCs w:val="20"/>
              </w:rPr>
              <w:t>±0.01</w:t>
            </w:r>
          </w:p>
        </w:tc>
        <w:tc>
          <w:tcPr>
            <w:tcW w:w="2324" w:type="dxa"/>
            <w:tcBorders>
              <w:bottom w:val="nil"/>
            </w:tcBorders>
          </w:tcPr>
          <w:p w14:paraId="2D70ADE5" w14:textId="301FC492" w:rsidR="0007717A" w:rsidRPr="0007717A" w:rsidRDefault="0007717A" w:rsidP="0007717A">
            <w:pPr>
              <w:spacing w:line="276" w:lineRule="auto"/>
              <w:jc w:val="both"/>
              <w:rPr>
                <w:rFonts w:ascii="Arial" w:hAnsi="Arial" w:cs="Arial"/>
                <w:sz w:val="20"/>
                <w:szCs w:val="20"/>
                <w:lang w:val="en-US"/>
              </w:rPr>
            </w:pPr>
            <w:r w:rsidRPr="0007717A">
              <w:rPr>
                <w:rFonts w:ascii="Arial" w:hAnsi="Arial" w:cs="Arial"/>
                <w:color w:val="000000"/>
                <w:sz w:val="20"/>
                <w:szCs w:val="20"/>
              </w:rPr>
              <w:t>4.43</w:t>
            </w:r>
            <w:r w:rsidRPr="0007717A">
              <w:rPr>
                <w:rFonts w:ascii="Arial" w:hAnsi="Arial" w:cs="Arial"/>
                <w:color w:val="000000"/>
                <w:sz w:val="20"/>
                <w:szCs w:val="20"/>
                <w:vertAlign w:val="superscript"/>
              </w:rPr>
              <w:t>d</w:t>
            </w:r>
            <w:r w:rsidRPr="0007717A">
              <w:rPr>
                <w:rFonts w:ascii="Arial" w:hAnsi="Arial" w:cs="Arial"/>
                <w:color w:val="000000"/>
                <w:sz w:val="20"/>
                <w:szCs w:val="20"/>
              </w:rPr>
              <w:t>±0.01</w:t>
            </w:r>
          </w:p>
        </w:tc>
        <w:tc>
          <w:tcPr>
            <w:tcW w:w="2324" w:type="dxa"/>
            <w:tcBorders>
              <w:bottom w:val="nil"/>
            </w:tcBorders>
          </w:tcPr>
          <w:p w14:paraId="56CBE589" w14:textId="4DC4D181" w:rsidR="0007717A" w:rsidRPr="0007717A" w:rsidRDefault="0007717A" w:rsidP="0007717A">
            <w:pPr>
              <w:spacing w:line="276" w:lineRule="auto"/>
              <w:jc w:val="both"/>
              <w:rPr>
                <w:rFonts w:ascii="Arial" w:hAnsi="Arial" w:cs="Arial"/>
                <w:sz w:val="20"/>
                <w:szCs w:val="20"/>
                <w:lang w:val="en-US"/>
              </w:rPr>
            </w:pPr>
            <w:r w:rsidRPr="0007717A">
              <w:rPr>
                <w:rFonts w:ascii="Arial" w:hAnsi="Arial" w:cs="Arial"/>
                <w:color w:val="000000"/>
                <w:sz w:val="20"/>
                <w:szCs w:val="20"/>
              </w:rPr>
              <w:t>6.20</w:t>
            </w:r>
            <w:r w:rsidRPr="0007717A">
              <w:rPr>
                <w:rFonts w:ascii="Arial" w:hAnsi="Arial" w:cs="Arial"/>
                <w:color w:val="000000"/>
                <w:sz w:val="20"/>
                <w:szCs w:val="20"/>
                <w:vertAlign w:val="superscript"/>
              </w:rPr>
              <w:t>c</w:t>
            </w:r>
            <w:r w:rsidRPr="0007717A">
              <w:rPr>
                <w:rFonts w:ascii="Arial" w:hAnsi="Arial" w:cs="Arial"/>
                <w:color w:val="000000"/>
                <w:sz w:val="20"/>
                <w:szCs w:val="20"/>
              </w:rPr>
              <w:t>±0.02</w:t>
            </w:r>
          </w:p>
        </w:tc>
        <w:tc>
          <w:tcPr>
            <w:tcW w:w="2324" w:type="dxa"/>
            <w:tcBorders>
              <w:bottom w:val="nil"/>
            </w:tcBorders>
          </w:tcPr>
          <w:p w14:paraId="67318D36" w14:textId="12A6321C" w:rsidR="0007717A" w:rsidRPr="0007717A" w:rsidRDefault="0007717A" w:rsidP="0007717A">
            <w:pPr>
              <w:spacing w:line="276" w:lineRule="auto"/>
              <w:jc w:val="both"/>
              <w:rPr>
                <w:rFonts w:ascii="Arial" w:hAnsi="Arial" w:cs="Arial"/>
                <w:sz w:val="20"/>
                <w:szCs w:val="20"/>
                <w:lang w:val="en-US"/>
              </w:rPr>
            </w:pPr>
            <w:bookmarkStart w:id="4" w:name="_Hlk208060244"/>
            <w:r w:rsidRPr="0007717A">
              <w:rPr>
                <w:rFonts w:ascii="Arial" w:hAnsi="Arial" w:cs="Arial"/>
                <w:color w:val="000000"/>
                <w:sz w:val="20"/>
                <w:szCs w:val="20"/>
              </w:rPr>
              <w:t>58.19</w:t>
            </w:r>
            <w:r w:rsidRPr="0007717A">
              <w:rPr>
                <w:rFonts w:ascii="Arial" w:hAnsi="Arial" w:cs="Arial"/>
                <w:color w:val="000000"/>
                <w:sz w:val="20"/>
                <w:szCs w:val="20"/>
                <w:vertAlign w:val="superscript"/>
              </w:rPr>
              <w:t>a</w:t>
            </w:r>
            <w:bookmarkEnd w:id="4"/>
            <w:r w:rsidRPr="0007717A">
              <w:rPr>
                <w:rFonts w:ascii="Arial" w:hAnsi="Arial" w:cs="Arial"/>
                <w:color w:val="000000"/>
                <w:sz w:val="20"/>
                <w:szCs w:val="20"/>
              </w:rPr>
              <w:t>±0.08</w:t>
            </w:r>
          </w:p>
        </w:tc>
      </w:tr>
      <w:tr w:rsidR="0007717A" w:rsidRPr="0007717A" w14:paraId="3A6B78E1" w14:textId="77777777" w:rsidTr="0077655A">
        <w:tc>
          <w:tcPr>
            <w:tcW w:w="2324" w:type="dxa"/>
            <w:tcBorders>
              <w:top w:val="nil"/>
              <w:bottom w:val="nil"/>
            </w:tcBorders>
          </w:tcPr>
          <w:p w14:paraId="5F940D3B" w14:textId="0CDD1366" w:rsidR="0007717A" w:rsidRPr="0007717A" w:rsidRDefault="0007717A" w:rsidP="0007717A">
            <w:pPr>
              <w:spacing w:line="276" w:lineRule="auto"/>
              <w:jc w:val="both"/>
              <w:rPr>
                <w:rFonts w:ascii="Arial" w:hAnsi="Arial" w:cs="Arial"/>
                <w:sz w:val="20"/>
                <w:szCs w:val="20"/>
                <w:lang w:val="en-US"/>
              </w:rPr>
            </w:pPr>
            <w:r w:rsidRPr="0007717A">
              <w:rPr>
                <w:rFonts w:ascii="Arial" w:hAnsi="Arial" w:cs="Arial"/>
                <w:sz w:val="20"/>
                <w:szCs w:val="20"/>
              </w:rPr>
              <w:t>W</w:t>
            </w:r>
            <w:r w:rsidRPr="0007717A">
              <w:rPr>
                <w:rFonts w:ascii="Arial" w:hAnsi="Arial" w:cs="Arial"/>
                <w:sz w:val="20"/>
                <w:szCs w:val="20"/>
                <w:vertAlign w:val="subscript"/>
              </w:rPr>
              <w:t>85</w:t>
            </w:r>
            <w:r w:rsidRPr="0007717A">
              <w:rPr>
                <w:rFonts w:ascii="Arial" w:hAnsi="Arial" w:cs="Arial"/>
                <w:sz w:val="20"/>
                <w:szCs w:val="20"/>
              </w:rPr>
              <w:t>P</w:t>
            </w:r>
            <w:r w:rsidRPr="0007717A">
              <w:rPr>
                <w:rFonts w:ascii="Arial" w:hAnsi="Arial" w:cs="Arial"/>
                <w:sz w:val="20"/>
                <w:szCs w:val="20"/>
                <w:vertAlign w:val="subscript"/>
              </w:rPr>
              <w:t>5</w:t>
            </w:r>
            <w:r w:rsidRPr="0007717A">
              <w:rPr>
                <w:rFonts w:ascii="Arial" w:hAnsi="Arial" w:cs="Arial"/>
                <w:sz w:val="20"/>
                <w:szCs w:val="20"/>
              </w:rPr>
              <w:t>C</w:t>
            </w:r>
            <w:r w:rsidRPr="0007717A">
              <w:rPr>
                <w:rFonts w:ascii="Arial" w:hAnsi="Arial" w:cs="Arial"/>
                <w:sz w:val="20"/>
                <w:szCs w:val="20"/>
                <w:vertAlign w:val="subscript"/>
              </w:rPr>
              <w:t>10</w:t>
            </w:r>
          </w:p>
        </w:tc>
        <w:tc>
          <w:tcPr>
            <w:tcW w:w="2324" w:type="dxa"/>
            <w:tcBorders>
              <w:top w:val="nil"/>
              <w:bottom w:val="nil"/>
            </w:tcBorders>
          </w:tcPr>
          <w:p w14:paraId="4DCC6A1F" w14:textId="183DDE83" w:rsidR="0007717A" w:rsidRPr="0007717A" w:rsidRDefault="0007717A" w:rsidP="0007717A">
            <w:pPr>
              <w:spacing w:line="276" w:lineRule="auto"/>
              <w:jc w:val="both"/>
              <w:rPr>
                <w:rFonts w:ascii="Arial" w:hAnsi="Arial" w:cs="Arial"/>
                <w:sz w:val="20"/>
                <w:szCs w:val="20"/>
                <w:lang w:val="en-US"/>
              </w:rPr>
            </w:pPr>
            <w:r w:rsidRPr="0007717A">
              <w:rPr>
                <w:rFonts w:ascii="Arial" w:hAnsi="Arial" w:cs="Arial"/>
                <w:color w:val="000000"/>
                <w:sz w:val="20"/>
                <w:szCs w:val="20"/>
              </w:rPr>
              <w:t>9.34</w:t>
            </w:r>
            <w:r w:rsidRPr="0007717A">
              <w:rPr>
                <w:rFonts w:ascii="Arial" w:hAnsi="Arial" w:cs="Arial"/>
                <w:color w:val="000000"/>
                <w:sz w:val="20"/>
                <w:szCs w:val="20"/>
                <w:vertAlign w:val="superscript"/>
              </w:rPr>
              <w:t>c</w:t>
            </w:r>
            <w:r w:rsidRPr="0007717A">
              <w:rPr>
                <w:rFonts w:ascii="Arial" w:hAnsi="Arial" w:cs="Arial"/>
                <w:color w:val="000000"/>
                <w:sz w:val="20"/>
                <w:szCs w:val="20"/>
              </w:rPr>
              <w:t>±0.02</w:t>
            </w:r>
          </w:p>
        </w:tc>
        <w:tc>
          <w:tcPr>
            <w:tcW w:w="2324" w:type="dxa"/>
            <w:tcBorders>
              <w:top w:val="nil"/>
              <w:bottom w:val="nil"/>
            </w:tcBorders>
          </w:tcPr>
          <w:p w14:paraId="3610115C" w14:textId="188E12BF" w:rsidR="0007717A" w:rsidRPr="0007717A" w:rsidRDefault="0007717A" w:rsidP="0007717A">
            <w:pPr>
              <w:spacing w:line="276" w:lineRule="auto"/>
              <w:jc w:val="both"/>
              <w:rPr>
                <w:rFonts w:ascii="Arial" w:hAnsi="Arial" w:cs="Arial"/>
                <w:sz w:val="20"/>
                <w:szCs w:val="20"/>
                <w:lang w:val="en-US"/>
              </w:rPr>
            </w:pPr>
            <w:r w:rsidRPr="0007717A">
              <w:rPr>
                <w:rFonts w:ascii="Arial" w:hAnsi="Arial" w:cs="Arial"/>
                <w:color w:val="000000"/>
                <w:sz w:val="20"/>
                <w:szCs w:val="20"/>
              </w:rPr>
              <w:t>3.32</w:t>
            </w:r>
            <w:r w:rsidRPr="0007717A">
              <w:rPr>
                <w:rFonts w:ascii="Arial" w:hAnsi="Arial" w:cs="Arial"/>
                <w:color w:val="000000"/>
                <w:sz w:val="20"/>
                <w:szCs w:val="20"/>
                <w:vertAlign w:val="superscript"/>
              </w:rPr>
              <w:t>b</w:t>
            </w:r>
            <w:r w:rsidRPr="0007717A">
              <w:rPr>
                <w:rFonts w:ascii="Arial" w:hAnsi="Arial" w:cs="Arial"/>
                <w:color w:val="000000"/>
                <w:sz w:val="20"/>
                <w:szCs w:val="20"/>
              </w:rPr>
              <w:t>±0.02</w:t>
            </w:r>
          </w:p>
        </w:tc>
        <w:tc>
          <w:tcPr>
            <w:tcW w:w="2324" w:type="dxa"/>
            <w:tcBorders>
              <w:top w:val="nil"/>
              <w:bottom w:val="nil"/>
            </w:tcBorders>
          </w:tcPr>
          <w:p w14:paraId="2176D80E" w14:textId="1D71E3FC" w:rsidR="0007717A" w:rsidRPr="0007717A" w:rsidRDefault="0007717A" w:rsidP="0007717A">
            <w:pPr>
              <w:spacing w:line="276" w:lineRule="auto"/>
              <w:jc w:val="both"/>
              <w:rPr>
                <w:rFonts w:ascii="Arial" w:hAnsi="Arial" w:cs="Arial"/>
                <w:sz w:val="20"/>
                <w:szCs w:val="20"/>
                <w:lang w:val="en-US"/>
              </w:rPr>
            </w:pPr>
            <w:r w:rsidRPr="0007717A">
              <w:rPr>
                <w:rFonts w:ascii="Arial" w:hAnsi="Arial" w:cs="Arial"/>
                <w:color w:val="000000"/>
                <w:sz w:val="20"/>
                <w:szCs w:val="20"/>
              </w:rPr>
              <w:t>18.65</w:t>
            </w:r>
            <w:r w:rsidRPr="0007717A">
              <w:rPr>
                <w:rFonts w:ascii="Arial" w:hAnsi="Arial" w:cs="Arial"/>
                <w:color w:val="000000"/>
                <w:sz w:val="20"/>
                <w:szCs w:val="20"/>
                <w:vertAlign w:val="superscript"/>
              </w:rPr>
              <w:t>c</w:t>
            </w:r>
            <w:r w:rsidRPr="0007717A">
              <w:rPr>
                <w:rFonts w:ascii="Arial" w:hAnsi="Arial" w:cs="Arial"/>
                <w:color w:val="000000"/>
                <w:sz w:val="20"/>
                <w:szCs w:val="20"/>
              </w:rPr>
              <w:t>±0.03</w:t>
            </w:r>
          </w:p>
        </w:tc>
        <w:tc>
          <w:tcPr>
            <w:tcW w:w="2324" w:type="dxa"/>
            <w:tcBorders>
              <w:top w:val="nil"/>
              <w:bottom w:val="nil"/>
            </w:tcBorders>
          </w:tcPr>
          <w:p w14:paraId="674B5E8F" w14:textId="3543EFAC" w:rsidR="0007717A" w:rsidRPr="0007717A" w:rsidRDefault="0007717A" w:rsidP="0007717A">
            <w:pPr>
              <w:spacing w:line="276" w:lineRule="auto"/>
              <w:jc w:val="both"/>
              <w:rPr>
                <w:rFonts w:ascii="Arial" w:hAnsi="Arial" w:cs="Arial"/>
                <w:sz w:val="20"/>
                <w:szCs w:val="20"/>
                <w:lang w:val="en-US"/>
              </w:rPr>
            </w:pPr>
            <w:r w:rsidRPr="0007717A">
              <w:rPr>
                <w:rFonts w:ascii="Arial" w:hAnsi="Arial" w:cs="Arial"/>
                <w:color w:val="000000"/>
                <w:sz w:val="20"/>
                <w:szCs w:val="20"/>
              </w:rPr>
              <w:t>5.97</w:t>
            </w:r>
            <w:r w:rsidRPr="0007717A">
              <w:rPr>
                <w:rFonts w:ascii="Arial" w:hAnsi="Arial" w:cs="Arial"/>
                <w:color w:val="000000"/>
                <w:sz w:val="20"/>
                <w:szCs w:val="20"/>
                <w:vertAlign w:val="superscript"/>
              </w:rPr>
              <w:t>c</w:t>
            </w:r>
            <w:r w:rsidRPr="0007717A">
              <w:rPr>
                <w:rFonts w:ascii="Arial" w:hAnsi="Arial" w:cs="Arial"/>
                <w:color w:val="000000"/>
                <w:sz w:val="20"/>
                <w:szCs w:val="20"/>
              </w:rPr>
              <w:t>±0.02</w:t>
            </w:r>
          </w:p>
        </w:tc>
        <w:tc>
          <w:tcPr>
            <w:tcW w:w="2324" w:type="dxa"/>
            <w:tcBorders>
              <w:top w:val="nil"/>
              <w:bottom w:val="nil"/>
            </w:tcBorders>
          </w:tcPr>
          <w:p w14:paraId="51778D1C" w14:textId="0A4E6B03" w:rsidR="0007717A" w:rsidRPr="0007717A" w:rsidRDefault="0007717A" w:rsidP="0007717A">
            <w:pPr>
              <w:spacing w:line="276" w:lineRule="auto"/>
              <w:jc w:val="both"/>
              <w:rPr>
                <w:rFonts w:ascii="Arial" w:hAnsi="Arial" w:cs="Arial"/>
                <w:sz w:val="20"/>
                <w:szCs w:val="20"/>
                <w:lang w:val="en-US"/>
              </w:rPr>
            </w:pPr>
            <w:r w:rsidRPr="0007717A">
              <w:rPr>
                <w:rFonts w:ascii="Arial" w:hAnsi="Arial" w:cs="Arial"/>
                <w:color w:val="000000"/>
                <w:sz w:val="20"/>
                <w:szCs w:val="20"/>
              </w:rPr>
              <w:t>6.23</w:t>
            </w:r>
            <w:r w:rsidRPr="0007717A">
              <w:rPr>
                <w:rFonts w:ascii="Arial" w:hAnsi="Arial" w:cs="Arial"/>
                <w:color w:val="000000"/>
                <w:sz w:val="20"/>
                <w:szCs w:val="20"/>
                <w:vertAlign w:val="superscript"/>
              </w:rPr>
              <w:t>b</w:t>
            </w:r>
            <w:r w:rsidRPr="0007717A">
              <w:rPr>
                <w:rFonts w:ascii="Arial" w:hAnsi="Arial" w:cs="Arial"/>
                <w:color w:val="000000"/>
                <w:sz w:val="20"/>
                <w:szCs w:val="20"/>
              </w:rPr>
              <w:t>±0.03</w:t>
            </w:r>
          </w:p>
        </w:tc>
        <w:tc>
          <w:tcPr>
            <w:tcW w:w="2324" w:type="dxa"/>
            <w:tcBorders>
              <w:top w:val="nil"/>
              <w:bottom w:val="nil"/>
            </w:tcBorders>
          </w:tcPr>
          <w:p w14:paraId="726D39FE" w14:textId="7D6BF72D" w:rsidR="0007717A" w:rsidRPr="0007717A" w:rsidRDefault="0007717A" w:rsidP="0007717A">
            <w:pPr>
              <w:spacing w:line="276" w:lineRule="auto"/>
              <w:jc w:val="both"/>
              <w:rPr>
                <w:rFonts w:ascii="Arial" w:hAnsi="Arial" w:cs="Arial"/>
                <w:sz w:val="20"/>
                <w:szCs w:val="20"/>
                <w:lang w:val="en-US"/>
              </w:rPr>
            </w:pPr>
            <w:r w:rsidRPr="0007717A">
              <w:rPr>
                <w:rFonts w:ascii="Arial" w:hAnsi="Arial" w:cs="Arial"/>
                <w:color w:val="000000"/>
                <w:sz w:val="20"/>
                <w:szCs w:val="20"/>
              </w:rPr>
              <w:t>56.49</w:t>
            </w:r>
            <w:r w:rsidRPr="0007717A">
              <w:rPr>
                <w:rFonts w:ascii="Arial" w:hAnsi="Arial" w:cs="Arial"/>
                <w:color w:val="000000"/>
                <w:sz w:val="20"/>
                <w:szCs w:val="20"/>
                <w:vertAlign w:val="superscript"/>
              </w:rPr>
              <w:t>b</w:t>
            </w:r>
            <w:r w:rsidRPr="0007717A">
              <w:rPr>
                <w:rFonts w:ascii="Arial" w:hAnsi="Arial" w:cs="Arial"/>
                <w:color w:val="000000"/>
                <w:sz w:val="20"/>
                <w:szCs w:val="20"/>
              </w:rPr>
              <w:t>±0.11</w:t>
            </w:r>
          </w:p>
        </w:tc>
      </w:tr>
      <w:tr w:rsidR="0007717A" w:rsidRPr="0007717A" w14:paraId="128E4C95" w14:textId="77777777" w:rsidTr="0077655A">
        <w:tc>
          <w:tcPr>
            <w:tcW w:w="2324" w:type="dxa"/>
            <w:tcBorders>
              <w:top w:val="nil"/>
              <w:bottom w:val="nil"/>
            </w:tcBorders>
          </w:tcPr>
          <w:p w14:paraId="13612561" w14:textId="31F6762E" w:rsidR="0007717A" w:rsidRPr="0007717A" w:rsidRDefault="0007717A" w:rsidP="0007717A">
            <w:pPr>
              <w:spacing w:line="276" w:lineRule="auto"/>
              <w:jc w:val="both"/>
              <w:rPr>
                <w:rFonts w:ascii="Arial" w:hAnsi="Arial" w:cs="Arial"/>
                <w:sz w:val="20"/>
                <w:szCs w:val="20"/>
                <w:lang w:val="en-US"/>
              </w:rPr>
            </w:pPr>
            <w:r w:rsidRPr="0007717A">
              <w:rPr>
                <w:rFonts w:ascii="Arial" w:hAnsi="Arial" w:cs="Arial"/>
                <w:sz w:val="20"/>
                <w:szCs w:val="20"/>
              </w:rPr>
              <w:t>W</w:t>
            </w:r>
            <w:r w:rsidRPr="0007717A">
              <w:rPr>
                <w:rFonts w:ascii="Arial" w:hAnsi="Arial" w:cs="Arial"/>
                <w:sz w:val="20"/>
                <w:szCs w:val="20"/>
                <w:vertAlign w:val="subscript"/>
              </w:rPr>
              <w:t>80</w:t>
            </w:r>
            <w:r w:rsidRPr="0007717A">
              <w:rPr>
                <w:rFonts w:ascii="Arial" w:hAnsi="Arial" w:cs="Arial"/>
                <w:sz w:val="20"/>
                <w:szCs w:val="20"/>
              </w:rPr>
              <w:t>P</w:t>
            </w:r>
            <w:r w:rsidRPr="0007717A">
              <w:rPr>
                <w:rFonts w:ascii="Arial" w:hAnsi="Arial" w:cs="Arial"/>
                <w:sz w:val="20"/>
                <w:szCs w:val="20"/>
                <w:vertAlign w:val="subscript"/>
              </w:rPr>
              <w:t>10</w:t>
            </w:r>
            <w:r w:rsidRPr="0007717A">
              <w:rPr>
                <w:rFonts w:ascii="Arial" w:hAnsi="Arial" w:cs="Arial"/>
                <w:sz w:val="20"/>
                <w:szCs w:val="20"/>
              </w:rPr>
              <w:t>C</w:t>
            </w:r>
            <w:r w:rsidRPr="0007717A">
              <w:rPr>
                <w:rFonts w:ascii="Arial" w:hAnsi="Arial" w:cs="Arial"/>
                <w:sz w:val="20"/>
                <w:szCs w:val="20"/>
                <w:vertAlign w:val="subscript"/>
              </w:rPr>
              <w:t>10</w:t>
            </w:r>
          </w:p>
        </w:tc>
        <w:tc>
          <w:tcPr>
            <w:tcW w:w="2324" w:type="dxa"/>
            <w:tcBorders>
              <w:top w:val="nil"/>
              <w:bottom w:val="nil"/>
            </w:tcBorders>
          </w:tcPr>
          <w:p w14:paraId="10E3BEBA" w14:textId="57208DDD" w:rsidR="0007717A" w:rsidRPr="0007717A" w:rsidRDefault="0007717A" w:rsidP="0007717A">
            <w:pPr>
              <w:spacing w:line="276" w:lineRule="auto"/>
              <w:jc w:val="both"/>
              <w:rPr>
                <w:rFonts w:ascii="Arial" w:hAnsi="Arial" w:cs="Arial"/>
                <w:sz w:val="20"/>
                <w:szCs w:val="20"/>
                <w:lang w:val="en-US"/>
              </w:rPr>
            </w:pPr>
            <w:r w:rsidRPr="0007717A">
              <w:rPr>
                <w:rFonts w:ascii="Arial" w:hAnsi="Arial" w:cs="Arial"/>
                <w:color w:val="000000"/>
                <w:sz w:val="20"/>
                <w:szCs w:val="20"/>
              </w:rPr>
              <w:t>8.14</w:t>
            </w:r>
            <w:r w:rsidRPr="0007717A">
              <w:rPr>
                <w:rFonts w:ascii="Arial" w:hAnsi="Arial" w:cs="Arial"/>
                <w:color w:val="000000"/>
                <w:sz w:val="20"/>
                <w:szCs w:val="20"/>
                <w:vertAlign w:val="superscript"/>
              </w:rPr>
              <w:t>b</w:t>
            </w:r>
            <w:r w:rsidRPr="0007717A">
              <w:rPr>
                <w:rFonts w:ascii="Arial" w:hAnsi="Arial" w:cs="Arial"/>
                <w:color w:val="000000"/>
                <w:sz w:val="20"/>
                <w:szCs w:val="20"/>
              </w:rPr>
              <w:t>±0.03</w:t>
            </w:r>
          </w:p>
        </w:tc>
        <w:tc>
          <w:tcPr>
            <w:tcW w:w="2324" w:type="dxa"/>
            <w:tcBorders>
              <w:top w:val="nil"/>
              <w:bottom w:val="nil"/>
            </w:tcBorders>
          </w:tcPr>
          <w:p w14:paraId="0C1899CD" w14:textId="16EF383F" w:rsidR="0007717A" w:rsidRPr="0007717A" w:rsidRDefault="0007717A" w:rsidP="0007717A">
            <w:pPr>
              <w:spacing w:line="276" w:lineRule="auto"/>
              <w:jc w:val="both"/>
              <w:rPr>
                <w:rFonts w:ascii="Arial" w:hAnsi="Arial" w:cs="Arial"/>
                <w:sz w:val="20"/>
                <w:szCs w:val="20"/>
                <w:lang w:val="en-US"/>
              </w:rPr>
            </w:pPr>
            <w:r w:rsidRPr="0007717A">
              <w:rPr>
                <w:rFonts w:ascii="Arial" w:hAnsi="Arial" w:cs="Arial"/>
                <w:color w:val="000000"/>
                <w:sz w:val="20"/>
                <w:szCs w:val="20"/>
              </w:rPr>
              <w:t>3.37</w:t>
            </w:r>
            <w:r w:rsidRPr="0007717A">
              <w:rPr>
                <w:rFonts w:ascii="Arial" w:hAnsi="Arial" w:cs="Arial"/>
                <w:color w:val="000000"/>
                <w:sz w:val="20"/>
                <w:szCs w:val="20"/>
                <w:vertAlign w:val="superscript"/>
              </w:rPr>
              <w:t>ab</w:t>
            </w:r>
            <w:r w:rsidRPr="0007717A">
              <w:rPr>
                <w:rFonts w:ascii="Arial" w:hAnsi="Arial" w:cs="Arial"/>
                <w:color w:val="000000"/>
                <w:sz w:val="20"/>
                <w:szCs w:val="20"/>
              </w:rPr>
              <w:t>±0.02</w:t>
            </w:r>
          </w:p>
        </w:tc>
        <w:tc>
          <w:tcPr>
            <w:tcW w:w="2324" w:type="dxa"/>
            <w:tcBorders>
              <w:top w:val="nil"/>
              <w:bottom w:val="nil"/>
            </w:tcBorders>
          </w:tcPr>
          <w:p w14:paraId="26D0F1BD" w14:textId="724D7E02" w:rsidR="0007717A" w:rsidRPr="0007717A" w:rsidRDefault="0007717A" w:rsidP="0007717A">
            <w:pPr>
              <w:spacing w:line="276" w:lineRule="auto"/>
              <w:jc w:val="both"/>
              <w:rPr>
                <w:rFonts w:ascii="Arial" w:hAnsi="Arial" w:cs="Arial"/>
                <w:sz w:val="20"/>
                <w:szCs w:val="20"/>
                <w:lang w:val="en-US"/>
              </w:rPr>
            </w:pPr>
            <w:r w:rsidRPr="0007717A">
              <w:rPr>
                <w:rFonts w:ascii="Arial" w:hAnsi="Arial" w:cs="Arial"/>
                <w:color w:val="000000"/>
                <w:sz w:val="20"/>
                <w:szCs w:val="20"/>
              </w:rPr>
              <w:t>19.34</w:t>
            </w:r>
            <w:r w:rsidRPr="0007717A">
              <w:rPr>
                <w:rFonts w:ascii="Arial" w:hAnsi="Arial" w:cs="Arial"/>
                <w:color w:val="000000"/>
                <w:sz w:val="20"/>
                <w:szCs w:val="20"/>
                <w:vertAlign w:val="superscript"/>
              </w:rPr>
              <w:t>b</w:t>
            </w:r>
            <w:r w:rsidRPr="0007717A">
              <w:rPr>
                <w:rFonts w:ascii="Arial" w:hAnsi="Arial" w:cs="Arial"/>
                <w:color w:val="000000"/>
                <w:sz w:val="20"/>
                <w:szCs w:val="20"/>
              </w:rPr>
              <w:t>±0.03</w:t>
            </w:r>
          </w:p>
        </w:tc>
        <w:tc>
          <w:tcPr>
            <w:tcW w:w="2324" w:type="dxa"/>
            <w:tcBorders>
              <w:top w:val="nil"/>
              <w:bottom w:val="nil"/>
            </w:tcBorders>
          </w:tcPr>
          <w:p w14:paraId="38D6B634" w14:textId="21E80A9D" w:rsidR="0007717A" w:rsidRPr="0007717A" w:rsidRDefault="0007717A" w:rsidP="0007717A">
            <w:pPr>
              <w:spacing w:line="276" w:lineRule="auto"/>
              <w:jc w:val="both"/>
              <w:rPr>
                <w:rFonts w:ascii="Arial" w:hAnsi="Arial" w:cs="Arial"/>
                <w:sz w:val="20"/>
                <w:szCs w:val="20"/>
                <w:lang w:val="en-US"/>
              </w:rPr>
            </w:pPr>
            <w:r w:rsidRPr="0007717A">
              <w:rPr>
                <w:rFonts w:ascii="Arial" w:hAnsi="Arial" w:cs="Arial"/>
                <w:color w:val="000000"/>
                <w:sz w:val="20"/>
                <w:szCs w:val="20"/>
              </w:rPr>
              <w:t>6.67</w:t>
            </w:r>
            <w:r w:rsidRPr="0007717A">
              <w:rPr>
                <w:rFonts w:ascii="Arial" w:hAnsi="Arial" w:cs="Arial"/>
                <w:color w:val="000000"/>
                <w:sz w:val="20"/>
                <w:szCs w:val="20"/>
                <w:vertAlign w:val="superscript"/>
              </w:rPr>
              <w:t>b</w:t>
            </w:r>
            <w:r w:rsidRPr="0007717A">
              <w:rPr>
                <w:rFonts w:ascii="Arial" w:hAnsi="Arial" w:cs="Arial"/>
                <w:color w:val="000000"/>
                <w:sz w:val="20"/>
                <w:szCs w:val="20"/>
              </w:rPr>
              <w:t>±0.02</w:t>
            </w:r>
          </w:p>
        </w:tc>
        <w:tc>
          <w:tcPr>
            <w:tcW w:w="2324" w:type="dxa"/>
            <w:tcBorders>
              <w:top w:val="nil"/>
              <w:bottom w:val="nil"/>
            </w:tcBorders>
          </w:tcPr>
          <w:p w14:paraId="2018BADD" w14:textId="5DEBF47D" w:rsidR="0007717A" w:rsidRPr="0007717A" w:rsidRDefault="0007717A" w:rsidP="0007717A">
            <w:pPr>
              <w:spacing w:line="276" w:lineRule="auto"/>
              <w:jc w:val="both"/>
              <w:rPr>
                <w:rFonts w:ascii="Arial" w:hAnsi="Arial" w:cs="Arial"/>
                <w:sz w:val="20"/>
                <w:szCs w:val="20"/>
                <w:lang w:val="en-US"/>
              </w:rPr>
            </w:pPr>
            <w:r w:rsidRPr="0007717A">
              <w:rPr>
                <w:rFonts w:ascii="Arial" w:hAnsi="Arial" w:cs="Arial"/>
                <w:color w:val="000000"/>
                <w:sz w:val="20"/>
                <w:szCs w:val="20"/>
              </w:rPr>
              <w:t>6.26</w:t>
            </w:r>
            <w:r w:rsidRPr="0007717A">
              <w:rPr>
                <w:rFonts w:ascii="Arial" w:hAnsi="Arial" w:cs="Arial"/>
                <w:color w:val="000000"/>
                <w:sz w:val="20"/>
                <w:szCs w:val="20"/>
                <w:vertAlign w:val="superscript"/>
              </w:rPr>
              <w:t>c</w:t>
            </w:r>
            <w:r w:rsidRPr="0007717A">
              <w:rPr>
                <w:rFonts w:ascii="Arial" w:hAnsi="Arial" w:cs="Arial"/>
                <w:color w:val="000000"/>
                <w:sz w:val="20"/>
                <w:szCs w:val="20"/>
              </w:rPr>
              <w:t>±0.02</w:t>
            </w:r>
          </w:p>
        </w:tc>
        <w:tc>
          <w:tcPr>
            <w:tcW w:w="2324" w:type="dxa"/>
            <w:tcBorders>
              <w:top w:val="nil"/>
              <w:bottom w:val="nil"/>
            </w:tcBorders>
          </w:tcPr>
          <w:p w14:paraId="6FC57F2F" w14:textId="400F35E1" w:rsidR="0007717A" w:rsidRPr="0007717A" w:rsidRDefault="0007717A" w:rsidP="0007717A">
            <w:pPr>
              <w:spacing w:line="276" w:lineRule="auto"/>
              <w:jc w:val="both"/>
              <w:rPr>
                <w:rFonts w:ascii="Arial" w:hAnsi="Arial" w:cs="Arial"/>
                <w:sz w:val="20"/>
                <w:szCs w:val="20"/>
                <w:lang w:val="en-US"/>
              </w:rPr>
            </w:pPr>
            <w:r w:rsidRPr="0007717A">
              <w:rPr>
                <w:rFonts w:ascii="Arial" w:hAnsi="Arial" w:cs="Arial"/>
                <w:color w:val="000000"/>
                <w:sz w:val="20"/>
                <w:szCs w:val="20"/>
              </w:rPr>
              <w:t>56.22</w:t>
            </w:r>
            <w:r w:rsidRPr="0007717A">
              <w:rPr>
                <w:rFonts w:ascii="Arial" w:hAnsi="Arial" w:cs="Arial"/>
                <w:color w:val="000000"/>
                <w:sz w:val="20"/>
                <w:szCs w:val="20"/>
                <w:vertAlign w:val="superscript"/>
              </w:rPr>
              <w:t>c</w:t>
            </w:r>
            <w:r w:rsidRPr="0007717A">
              <w:rPr>
                <w:rFonts w:ascii="Arial" w:hAnsi="Arial" w:cs="Arial"/>
                <w:color w:val="000000"/>
                <w:sz w:val="20"/>
                <w:szCs w:val="20"/>
              </w:rPr>
              <w:t>±0.13</w:t>
            </w:r>
          </w:p>
        </w:tc>
      </w:tr>
      <w:tr w:rsidR="0007717A" w:rsidRPr="0007717A" w14:paraId="2031D2B2" w14:textId="77777777" w:rsidTr="0077655A">
        <w:tc>
          <w:tcPr>
            <w:tcW w:w="2324" w:type="dxa"/>
            <w:tcBorders>
              <w:top w:val="nil"/>
            </w:tcBorders>
          </w:tcPr>
          <w:p w14:paraId="389F3BF6" w14:textId="2292C3BE" w:rsidR="0007717A" w:rsidRPr="0007717A" w:rsidRDefault="0007717A" w:rsidP="0007717A">
            <w:pPr>
              <w:spacing w:line="276" w:lineRule="auto"/>
              <w:jc w:val="both"/>
              <w:rPr>
                <w:rFonts w:ascii="Arial" w:hAnsi="Arial" w:cs="Arial"/>
                <w:sz w:val="20"/>
                <w:szCs w:val="20"/>
                <w:lang w:val="en-US"/>
              </w:rPr>
            </w:pPr>
            <w:r w:rsidRPr="0007717A">
              <w:rPr>
                <w:rFonts w:ascii="Arial" w:hAnsi="Arial" w:cs="Arial"/>
                <w:sz w:val="20"/>
                <w:szCs w:val="20"/>
              </w:rPr>
              <w:t>W</w:t>
            </w:r>
            <w:r w:rsidRPr="0007717A">
              <w:rPr>
                <w:rFonts w:ascii="Arial" w:hAnsi="Arial" w:cs="Arial"/>
                <w:sz w:val="20"/>
                <w:szCs w:val="20"/>
                <w:vertAlign w:val="subscript"/>
              </w:rPr>
              <w:t>75</w:t>
            </w:r>
            <w:r w:rsidRPr="0007717A">
              <w:rPr>
                <w:rFonts w:ascii="Arial" w:hAnsi="Arial" w:cs="Arial"/>
                <w:sz w:val="20"/>
                <w:szCs w:val="20"/>
              </w:rPr>
              <w:t>P</w:t>
            </w:r>
            <w:r w:rsidRPr="0007717A">
              <w:rPr>
                <w:rFonts w:ascii="Arial" w:hAnsi="Arial" w:cs="Arial"/>
                <w:sz w:val="20"/>
                <w:szCs w:val="20"/>
                <w:vertAlign w:val="subscript"/>
              </w:rPr>
              <w:t>15</w:t>
            </w:r>
            <w:r w:rsidRPr="0007717A">
              <w:rPr>
                <w:rFonts w:ascii="Arial" w:hAnsi="Arial" w:cs="Arial"/>
                <w:sz w:val="20"/>
                <w:szCs w:val="20"/>
              </w:rPr>
              <w:t>C</w:t>
            </w:r>
            <w:r w:rsidRPr="0007717A">
              <w:rPr>
                <w:rFonts w:ascii="Arial" w:hAnsi="Arial" w:cs="Arial"/>
                <w:sz w:val="20"/>
                <w:szCs w:val="20"/>
                <w:vertAlign w:val="subscript"/>
              </w:rPr>
              <w:t>10</w:t>
            </w:r>
          </w:p>
        </w:tc>
        <w:tc>
          <w:tcPr>
            <w:tcW w:w="2324" w:type="dxa"/>
            <w:tcBorders>
              <w:top w:val="nil"/>
            </w:tcBorders>
          </w:tcPr>
          <w:p w14:paraId="4FCC309F" w14:textId="736C230B" w:rsidR="0007717A" w:rsidRPr="0007717A" w:rsidRDefault="0007717A" w:rsidP="0007717A">
            <w:pPr>
              <w:spacing w:line="276" w:lineRule="auto"/>
              <w:jc w:val="both"/>
              <w:rPr>
                <w:rFonts w:ascii="Arial" w:hAnsi="Arial" w:cs="Arial"/>
                <w:sz w:val="20"/>
                <w:szCs w:val="20"/>
                <w:lang w:val="en-US"/>
              </w:rPr>
            </w:pPr>
            <w:r w:rsidRPr="0007717A">
              <w:rPr>
                <w:rFonts w:ascii="Arial" w:hAnsi="Arial" w:cs="Arial"/>
                <w:color w:val="000000"/>
                <w:sz w:val="20"/>
                <w:szCs w:val="20"/>
              </w:rPr>
              <w:t>8.06</w:t>
            </w:r>
            <w:r w:rsidRPr="0007717A">
              <w:rPr>
                <w:rFonts w:ascii="Arial" w:hAnsi="Arial" w:cs="Arial"/>
                <w:color w:val="000000"/>
                <w:sz w:val="20"/>
                <w:szCs w:val="20"/>
                <w:vertAlign w:val="superscript"/>
              </w:rPr>
              <w:t>a</w:t>
            </w:r>
            <w:r w:rsidRPr="0007717A">
              <w:rPr>
                <w:rFonts w:ascii="Arial" w:hAnsi="Arial" w:cs="Arial"/>
                <w:color w:val="000000"/>
                <w:sz w:val="20"/>
                <w:szCs w:val="20"/>
              </w:rPr>
              <w:t>±0.02</w:t>
            </w:r>
          </w:p>
        </w:tc>
        <w:tc>
          <w:tcPr>
            <w:tcW w:w="2324" w:type="dxa"/>
            <w:tcBorders>
              <w:top w:val="nil"/>
            </w:tcBorders>
          </w:tcPr>
          <w:p w14:paraId="67721EF3" w14:textId="168940BA" w:rsidR="0007717A" w:rsidRPr="0007717A" w:rsidRDefault="0007717A" w:rsidP="0007717A">
            <w:pPr>
              <w:spacing w:line="276" w:lineRule="auto"/>
              <w:jc w:val="both"/>
              <w:rPr>
                <w:rFonts w:ascii="Arial" w:hAnsi="Arial" w:cs="Arial"/>
                <w:sz w:val="20"/>
                <w:szCs w:val="20"/>
                <w:lang w:val="en-US"/>
              </w:rPr>
            </w:pPr>
            <w:bookmarkStart w:id="5" w:name="_Hlk208059766"/>
            <w:r w:rsidRPr="0007717A">
              <w:rPr>
                <w:rFonts w:ascii="Arial" w:hAnsi="Arial" w:cs="Arial"/>
                <w:color w:val="000000"/>
                <w:sz w:val="20"/>
                <w:szCs w:val="20"/>
              </w:rPr>
              <w:t>3.42</w:t>
            </w:r>
            <w:bookmarkEnd w:id="5"/>
            <w:r w:rsidRPr="0007717A">
              <w:rPr>
                <w:rFonts w:ascii="Arial" w:hAnsi="Arial" w:cs="Arial"/>
                <w:color w:val="000000"/>
                <w:sz w:val="20"/>
                <w:szCs w:val="20"/>
                <w:vertAlign w:val="superscript"/>
              </w:rPr>
              <w:t>a</w:t>
            </w:r>
            <w:r w:rsidRPr="0007717A">
              <w:rPr>
                <w:rFonts w:ascii="Arial" w:hAnsi="Arial" w:cs="Arial"/>
                <w:color w:val="000000"/>
                <w:sz w:val="20"/>
                <w:szCs w:val="20"/>
              </w:rPr>
              <w:t>±0.03</w:t>
            </w:r>
          </w:p>
        </w:tc>
        <w:tc>
          <w:tcPr>
            <w:tcW w:w="2324" w:type="dxa"/>
            <w:tcBorders>
              <w:top w:val="nil"/>
            </w:tcBorders>
          </w:tcPr>
          <w:p w14:paraId="201A2C4B" w14:textId="2A84F06B" w:rsidR="0007717A" w:rsidRPr="0007717A" w:rsidRDefault="0007717A" w:rsidP="0007717A">
            <w:pPr>
              <w:spacing w:line="276" w:lineRule="auto"/>
              <w:jc w:val="both"/>
              <w:rPr>
                <w:rFonts w:ascii="Arial" w:hAnsi="Arial" w:cs="Arial"/>
                <w:sz w:val="20"/>
                <w:szCs w:val="20"/>
                <w:lang w:val="en-US"/>
              </w:rPr>
            </w:pPr>
            <w:bookmarkStart w:id="6" w:name="_Hlk208059882"/>
            <w:r w:rsidRPr="0007717A">
              <w:rPr>
                <w:rFonts w:ascii="Arial" w:hAnsi="Arial" w:cs="Arial"/>
                <w:color w:val="000000"/>
                <w:sz w:val="20"/>
                <w:szCs w:val="20"/>
              </w:rPr>
              <w:t>19.99</w:t>
            </w:r>
            <w:r w:rsidRPr="0007717A">
              <w:rPr>
                <w:rFonts w:ascii="Arial" w:hAnsi="Arial" w:cs="Arial"/>
                <w:color w:val="000000"/>
                <w:sz w:val="20"/>
                <w:szCs w:val="20"/>
                <w:vertAlign w:val="superscript"/>
              </w:rPr>
              <w:t>a</w:t>
            </w:r>
            <w:bookmarkEnd w:id="6"/>
            <w:r w:rsidRPr="0007717A">
              <w:rPr>
                <w:rFonts w:ascii="Arial" w:hAnsi="Arial" w:cs="Arial"/>
                <w:color w:val="000000"/>
                <w:sz w:val="20"/>
                <w:szCs w:val="20"/>
              </w:rPr>
              <w:t>±0.02</w:t>
            </w:r>
          </w:p>
        </w:tc>
        <w:tc>
          <w:tcPr>
            <w:tcW w:w="2324" w:type="dxa"/>
            <w:tcBorders>
              <w:top w:val="nil"/>
            </w:tcBorders>
          </w:tcPr>
          <w:p w14:paraId="2721EED2" w14:textId="49081256" w:rsidR="0007717A" w:rsidRPr="0007717A" w:rsidRDefault="0007717A" w:rsidP="0007717A">
            <w:pPr>
              <w:spacing w:line="276" w:lineRule="auto"/>
              <w:jc w:val="both"/>
              <w:rPr>
                <w:rFonts w:ascii="Arial" w:hAnsi="Arial" w:cs="Arial"/>
                <w:sz w:val="20"/>
                <w:szCs w:val="20"/>
                <w:lang w:val="en-US"/>
              </w:rPr>
            </w:pPr>
            <w:bookmarkStart w:id="7" w:name="_Hlk208059999"/>
            <w:r w:rsidRPr="0007717A">
              <w:rPr>
                <w:rFonts w:ascii="Arial" w:hAnsi="Arial" w:cs="Arial"/>
                <w:color w:val="000000"/>
                <w:sz w:val="20"/>
                <w:szCs w:val="20"/>
              </w:rPr>
              <w:t>6.82</w:t>
            </w:r>
            <w:r w:rsidRPr="0007717A">
              <w:rPr>
                <w:rFonts w:ascii="Arial" w:hAnsi="Arial" w:cs="Arial"/>
                <w:color w:val="000000"/>
                <w:sz w:val="20"/>
                <w:szCs w:val="20"/>
                <w:vertAlign w:val="superscript"/>
              </w:rPr>
              <w:t>a</w:t>
            </w:r>
            <w:bookmarkEnd w:id="7"/>
            <w:r w:rsidRPr="0007717A">
              <w:rPr>
                <w:rFonts w:ascii="Arial" w:hAnsi="Arial" w:cs="Arial"/>
                <w:color w:val="000000"/>
                <w:sz w:val="20"/>
                <w:szCs w:val="20"/>
              </w:rPr>
              <w:t>±0.02</w:t>
            </w:r>
          </w:p>
        </w:tc>
        <w:tc>
          <w:tcPr>
            <w:tcW w:w="2324" w:type="dxa"/>
            <w:tcBorders>
              <w:top w:val="nil"/>
            </w:tcBorders>
          </w:tcPr>
          <w:p w14:paraId="5BD3C342" w14:textId="55B4426F" w:rsidR="0007717A" w:rsidRPr="0007717A" w:rsidRDefault="0007717A" w:rsidP="0007717A">
            <w:pPr>
              <w:spacing w:line="276" w:lineRule="auto"/>
              <w:jc w:val="both"/>
              <w:rPr>
                <w:rFonts w:ascii="Arial" w:hAnsi="Arial" w:cs="Arial"/>
                <w:sz w:val="20"/>
                <w:szCs w:val="20"/>
                <w:lang w:val="en-US"/>
              </w:rPr>
            </w:pPr>
            <w:bookmarkStart w:id="8" w:name="_Hlk208060052"/>
            <w:r w:rsidRPr="0007717A">
              <w:rPr>
                <w:rFonts w:ascii="Arial" w:hAnsi="Arial" w:cs="Arial"/>
                <w:color w:val="000000"/>
                <w:sz w:val="20"/>
                <w:szCs w:val="20"/>
              </w:rPr>
              <w:t>6.47</w:t>
            </w:r>
            <w:r w:rsidRPr="0007717A">
              <w:rPr>
                <w:rFonts w:ascii="Arial" w:hAnsi="Arial" w:cs="Arial"/>
                <w:color w:val="000000"/>
                <w:sz w:val="20"/>
                <w:szCs w:val="20"/>
                <w:vertAlign w:val="superscript"/>
              </w:rPr>
              <w:t>a</w:t>
            </w:r>
            <w:bookmarkEnd w:id="8"/>
            <w:r w:rsidRPr="0007717A">
              <w:rPr>
                <w:rFonts w:ascii="Arial" w:hAnsi="Arial" w:cs="Arial"/>
                <w:color w:val="000000"/>
                <w:sz w:val="20"/>
                <w:szCs w:val="20"/>
              </w:rPr>
              <w:t>±0.02</w:t>
            </w:r>
          </w:p>
        </w:tc>
        <w:tc>
          <w:tcPr>
            <w:tcW w:w="2324" w:type="dxa"/>
            <w:tcBorders>
              <w:top w:val="nil"/>
            </w:tcBorders>
          </w:tcPr>
          <w:p w14:paraId="65F69410" w14:textId="7F658A51" w:rsidR="0007717A" w:rsidRPr="0007717A" w:rsidRDefault="0007717A" w:rsidP="0007717A">
            <w:pPr>
              <w:spacing w:line="276" w:lineRule="auto"/>
              <w:jc w:val="both"/>
              <w:rPr>
                <w:rFonts w:ascii="Arial" w:hAnsi="Arial" w:cs="Arial"/>
                <w:sz w:val="20"/>
                <w:szCs w:val="20"/>
                <w:lang w:val="en-US"/>
              </w:rPr>
            </w:pPr>
            <w:r w:rsidRPr="0007717A">
              <w:rPr>
                <w:rFonts w:ascii="Arial" w:hAnsi="Arial" w:cs="Arial"/>
                <w:color w:val="000000"/>
                <w:sz w:val="20"/>
                <w:szCs w:val="20"/>
              </w:rPr>
              <w:t>55.24</w:t>
            </w:r>
            <w:r w:rsidRPr="0007717A">
              <w:rPr>
                <w:rFonts w:ascii="Arial" w:hAnsi="Arial" w:cs="Arial"/>
                <w:color w:val="000000"/>
                <w:sz w:val="20"/>
                <w:szCs w:val="20"/>
                <w:vertAlign w:val="superscript"/>
              </w:rPr>
              <w:t>d</w:t>
            </w:r>
            <w:r w:rsidRPr="0007717A">
              <w:rPr>
                <w:rFonts w:ascii="Arial" w:hAnsi="Arial" w:cs="Arial"/>
                <w:color w:val="000000"/>
                <w:sz w:val="20"/>
                <w:szCs w:val="20"/>
              </w:rPr>
              <w:t>±0.11</w:t>
            </w:r>
          </w:p>
        </w:tc>
      </w:tr>
    </w:tbl>
    <w:p w14:paraId="13065422" w14:textId="0DD405DB" w:rsidR="0007717A" w:rsidRDefault="0007717A" w:rsidP="00230D8D">
      <w:pPr>
        <w:spacing w:line="240" w:lineRule="auto"/>
        <w:jc w:val="both"/>
        <w:rPr>
          <w:rFonts w:ascii="Arial" w:hAnsi="Arial" w:cs="Arial"/>
          <w:sz w:val="20"/>
          <w:szCs w:val="20"/>
          <w:lang w:val="en-US"/>
        </w:rPr>
      </w:pPr>
      <w:r w:rsidRPr="0007717A">
        <w:rPr>
          <w:rFonts w:ascii="Arial" w:hAnsi="Arial" w:cs="Arial"/>
          <w:sz w:val="20"/>
          <w:szCs w:val="20"/>
          <w:lang w:val="en-US"/>
        </w:rPr>
        <w:t>Values are means ± standard deviations of 2 replicates. Means in the same column with different superscripts are significantly (p&lt;0.05) different</w:t>
      </w:r>
      <w:r>
        <w:rPr>
          <w:rFonts w:ascii="Arial" w:hAnsi="Arial" w:cs="Arial"/>
          <w:sz w:val="20"/>
          <w:szCs w:val="20"/>
          <w:lang w:val="en-US"/>
        </w:rPr>
        <w:t>. W= Wheat, P= pomace, C= carrot</w:t>
      </w:r>
    </w:p>
    <w:p w14:paraId="13271E66" w14:textId="67C1150C" w:rsidR="0077655A" w:rsidRDefault="0077655A" w:rsidP="00281B25">
      <w:pPr>
        <w:spacing w:line="276" w:lineRule="auto"/>
        <w:jc w:val="both"/>
        <w:rPr>
          <w:rFonts w:ascii="Arial" w:hAnsi="Arial" w:cs="Arial"/>
          <w:sz w:val="20"/>
          <w:szCs w:val="20"/>
          <w:lang w:val="en-US"/>
        </w:rPr>
      </w:pPr>
      <w:r>
        <w:rPr>
          <w:rFonts w:ascii="Arial" w:hAnsi="Arial" w:cs="Arial"/>
          <w:sz w:val="20"/>
          <w:szCs w:val="20"/>
          <w:lang w:val="en-US"/>
        </w:rPr>
        <w:t xml:space="preserve">Table </w:t>
      </w:r>
      <w:r w:rsidR="009F0DC0">
        <w:rPr>
          <w:rFonts w:ascii="Arial" w:hAnsi="Arial" w:cs="Arial"/>
          <w:sz w:val="20"/>
          <w:szCs w:val="20"/>
          <w:lang w:val="en-US"/>
        </w:rPr>
        <w:t>4</w:t>
      </w:r>
      <w:r>
        <w:rPr>
          <w:rFonts w:ascii="Arial" w:hAnsi="Arial" w:cs="Arial"/>
          <w:sz w:val="20"/>
          <w:szCs w:val="20"/>
          <w:lang w:val="en-US"/>
        </w:rPr>
        <w:t>:</w:t>
      </w:r>
      <w:r w:rsidRPr="0077655A">
        <w:t xml:space="preserve"> </w:t>
      </w:r>
      <w:r w:rsidRPr="0077655A">
        <w:rPr>
          <w:rFonts w:ascii="Arial" w:hAnsi="Arial" w:cs="Arial"/>
          <w:sz w:val="20"/>
          <w:szCs w:val="20"/>
          <w:lang w:val="en-US"/>
        </w:rPr>
        <w:t>Effect of orange pomace and carrot flour inclusion on mineral content of wheat cookies</w:t>
      </w:r>
    </w:p>
    <w:tbl>
      <w:tblPr>
        <w:tblStyle w:val="TableGrid"/>
        <w:tblW w:w="13944" w:type="dxa"/>
        <w:tblBorders>
          <w:left w:val="none" w:sz="0" w:space="0" w:color="auto"/>
          <w:right w:val="none" w:sz="0" w:space="0" w:color="auto"/>
          <w:insideV w:val="none" w:sz="0" w:space="0" w:color="auto"/>
        </w:tblBorders>
        <w:tblLook w:val="04A0" w:firstRow="1" w:lastRow="0" w:firstColumn="1" w:lastColumn="0" w:noHBand="0" w:noVBand="1"/>
      </w:tblPr>
      <w:tblGrid>
        <w:gridCol w:w="2324"/>
        <w:gridCol w:w="2324"/>
        <w:gridCol w:w="2324"/>
        <w:gridCol w:w="2324"/>
        <w:gridCol w:w="2324"/>
        <w:gridCol w:w="2324"/>
      </w:tblGrid>
      <w:tr w:rsidR="0077655A" w14:paraId="27136A65" w14:textId="77777777" w:rsidTr="0077655A">
        <w:tc>
          <w:tcPr>
            <w:tcW w:w="2324" w:type="dxa"/>
            <w:tcBorders>
              <w:bottom w:val="single" w:sz="4" w:space="0" w:color="auto"/>
            </w:tcBorders>
          </w:tcPr>
          <w:p w14:paraId="75C22E2F" w14:textId="043439E5" w:rsidR="0077655A" w:rsidRPr="0077655A" w:rsidRDefault="0077655A" w:rsidP="0077655A">
            <w:pPr>
              <w:spacing w:line="276" w:lineRule="auto"/>
              <w:jc w:val="both"/>
              <w:rPr>
                <w:rFonts w:ascii="Arial" w:hAnsi="Arial" w:cs="Arial"/>
                <w:sz w:val="20"/>
                <w:szCs w:val="20"/>
                <w:lang w:val="en-US"/>
              </w:rPr>
            </w:pPr>
            <w:r w:rsidRPr="0077655A">
              <w:rPr>
                <w:rFonts w:ascii="Arial" w:hAnsi="Arial" w:cs="Arial"/>
                <w:sz w:val="20"/>
                <w:szCs w:val="20"/>
              </w:rPr>
              <w:t>Samples</w:t>
            </w:r>
          </w:p>
        </w:tc>
        <w:tc>
          <w:tcPr>
            <w:tcW w:w="2324" w:type="dxa"/>
            <w:tcBorders>
              <w:bottom w:val="single" w:sz="4" w:space="0" w:color="auto"/>
            </w:tcBorders>
          </w:tcPr>
          <w:p w14:paraId="3572BA16" w14:textId="629DB300" w:rsidR="0077655A" w:rsidRPr="0077655A" w:rsidRDefault="0077655A" w:rsidP="0077655A">
            <w:pPr>
              <w:spacing w:line="276" w:lineRule="auto"/>
              <w:jc w:val="both"/>
              <w:rPr>
                <w:rFonts w:ascii="Arial" w:hAnsi="Arial" w:cs="Arial"/>
                <w:sz w:val="20"/>
                <w:szCs w:val="20"/>
                <w:lang w:val="en-US"/>
              </w:rPr>
            </w:pPr>
            <w:r w:rsidRPr="0077655A">
              <w:rPr>
                <w:rFonts w:ascii="Arial" w:hAnsi="Arial" w:cs="Arial"/>
                <w:sz w:val="20"/>
                <w:szCs w:val="20"/>
              </w:rPr>
              <w:t>Mg</w:t>
            </w:r>
          </w:p>
        </w:tc>
        <w:tc>
          <w:tcPr>
            <w:tcW w:w="2324" w:type="dxa"/>
            <w:tcBorders>
              <w:bottom w:val="single" w:sz="4" w:space="0" w:color="auto"/>
            </w:tcBorders>
          </w:tcPr>
          <w:p w14:paraId="0D599EF5" w14:textId="56E8E94C" w:rsidR="0077655A" w:rsidRPr="0077655A" w:rsidRDefault="0077655A" w:rsidP="0077655A">
            <w:pPr>
              <w:spacing w:line="276" w:lineRule="auto"/>
              <w:jc w:val="both"/>
              <w:rPr>
                <w:rFonts w:ascii="Arial" w:hAnsi="Arial" w:cs="Arial"/>
                <w:sz w:val="20"/>
                <w:szCs w:val="20"/>
                <w:lang w:val="en-US"/>
              </w:rPr>
            </w:pPr>
            <w:r w:rsidRPr="0077655A">
              <w:rPr>
                <w:rFonts w:ascii="Arial" w:hAnsi="Arial" w:cs="Arial"/>
                <w:sz w:val="20"/>
                <w:szCs w:val="20"/>
              </w:rPr>
              <w:t>K</w:t>
            </w:r>
          </w:p>
        </w:tc>
        <w:tc>
          <w:tcPr>
            <w:tcW w:w="2324" w:type="dxa"/>
            <w:tcBorders>
              <w:bottom w:val="single" w:sz="4" w:space="0" w:color="auto"/>
            </w:tcBorders>
          </w:tcPr>
          <w:p w14:paraId="4233E2FD" w14:textId="404ADF27" w:rsidR="0077655A" w:rsidRPr="0077655A" w:rsidRDefault="0077655A" w:rsidP="0077655A">
            <w:pPr>
              <w:spacing w:line="276" w:lineRule="auto"/>
              <w:jc w:val="both"/>
              <w:rPr>
                <w:rFonts w:ascii="Arial" w:hAnsi="Arial" w:cs="Arial"/>
                <w:sz w:val="20"/>
                <w:szCs w:val="20"/>
                <w:lang w:val="en-US"/>
              </w:rPr>
            </w:pPr>
            <w:r w:rsidRPr="0077655A">
              <w:rPr>
                <w:rFonts w:ascii="Arial" w:hAnsi="Arial" w:cs="Arial"/>
                <w:sz w:val="20"/>
                <w:szCs w:val="20"/>
              </w:rPr>
              <w:t xml:space="preserve">Ca </w:t>
            </w:r>
          </w:p>
        </w:tc>
        <w:tc>
          <w:tcPr>
            <w:tcW w:w="2324" w:type="dxa"/>
            <w:tcBorders>
              <w:bottom w:val="single" w:sz="4" w:space="0" w:color="auto"/>
            </w:tcBorders>
          </w:tcPr>
          <w:p w14:paraId="5B97D069" w14:textId="135FAD24" w:rsidR="0077655A" w:rsidRPr="0077655A" w:rsidRDefault="0077655A" w:rsidP="0077655A">
            <w:pPr>
              <w:spacing w:line="276" w:lineRule="auto"/>
              <w:jc w:val="both"/>
              <w:rPr>
                <w:rFonts w:ascii="Arial" w:hAnsi="Arial" w:cs="Arial"/>
                <w:sz w:val="20"/>
                <w:szCs w:val="20"/>
                <w:lang w:val="en-US"/>
              </w:rPr>
            </w:pPr>
            <w:r w:rsidRPr="0077655A">
              <w:rPr>
                <w:rFonts w:ascii="Arial" w:hAnsi="Arial" w:cs="Arial"/>
                <w:sz w:val="20"/>
                <w:szCs w:val="20"/>
              </w:rPr>
              <w:t xml:space="preserve">Fe </w:t>
            </w:r>
          </w:p>
        </w:tc>
        <w:tc>
          <w:tcPr>
            <w:tcW w:w="2324" w:type="dxa"/>
            <w:tcBorders>
              <w:bottom w:val="single" w:sz="4" w:space="0" w:color="auto"/>
            </w:tcBorders>
          </w:tcPr>
          <w:p w14:paraId="6A233771" w14:textId="58820CFA" w:rsidR="0077655A" w:rsidRPr="0077655A" w:rsidRDefault="0077655A" w:rsidP="0077655A">
            <w:pPr>
              <w:spacing w:line="276" w:lineRule="auto"/>
              <w:jc w:val="both"/>
              <w:rPr>
                <w:rFonts w:ascii="Arial" w:hAnsi="Arial" w:cs="Arial"/>
                <w:sz w:val="20"/>
                <w:szCs w:val="20"/>
                <w:lang w:val="en-US"/>
              </w:rPr>
            </w:pPr>
            <w:r w:rsidRPr="0077655A">
              <w:rPr>
                <w:rFonts w:ascii="Arial" w:hAnsi="Arial" w:cs="Arial"/>
                <w:sz w:val="20"/>
                <w:szCs w:val="20"/>
              </w:rPr>
              <w:t xml:space="preserve">P </w:t>
            </w:r>
          </w:p>
        </w:tc>
      </w:tr>
      <w:tr w:rsidR="0077655A" w14:paraId="2F395862" w14:textId="77777777" w:rsidTr="0077655A">
        <w:tc>
          <w:tcPr>
            <w:tcW w:w="2324" w:type="dxa"/>
            <w:tcBorders>
              <w:bottom w:val="nil"/>
            </w:tcBorders>
          </w:tcPr>
          <w:p w14:paraId="3F92CC42" w14:textId="1038B6EE" w:rsidR="0077655A" w:rsidRPr="0077655A" w:rsidRDefault="0077655A" w:rsidP="0077655A">
            <w:pPr>
              <w:spacing w:line="276" w:lineRule="auto"/>
              <w:jc w:val="both"/>
              <w:rPr>
                <w:rFonts w:ascii="Arial" w:hAnsi="Arial" w:cs="Arial"/>
                <w:sz w:val="20"/>
                <w:szCs w:val="20"/>
                <w:lang w:val="en-US"/>
              </w:rPr>
            </w:pPr>
            <w:r w:rsidRPr="0077655A">
              <w:rPr>
                <w:rFonts w:ascii="Arial" w:hAnsi="Arial" w:cs="Arial"/>
                <w:sz w:val="20"/>
                <w:szCs w:val="20"/>
              </w:rPr>
              <w:t>W</w:t>
            </w:r>
            <w:r w:rsidRPr="0077655A">
              <w:rPr>
                <w:rFonts w:ascii="Arial" w:hAnsi="Arial" w:cs="Arial"/>
                <w:sz w:val="20"/>
                <w:szCs w:val="20"/>
                <w:vertAlign w:val="subscript"/>
              </w:rPr>
              <w:t>100</w:t>
            </w:r>
            <w:r w:rsidRPr="0077655A">
              <w:rPr>
                <w:rFonts w:ascii="Arial" w:hAnsi="Arial" w:cs="Arial"/>
                <w:sz w:val="20"/>
                <w:szCs w:val="20"/>
              </w:rPr>
              <w:t>P</w:t>
            </w:r>
            <w:r w:rsidRPr="0077655A">
              <w:rPr>
                <w:rFonts w:ascii="Arial" w:hAnsi="Arial" w:cs="Arial"/>
                <w:sz w:val="20"/>
                <w:szCs w:val="20"/>
                <w:vertAlign w:val="subscript"/>
              </w:rPr>
              <w:t>0</w:t>
            </w:r>
            <w:r w:rsidRPr="0077655A">
              <w:rPr>
                <w:rFonts w:ascii="Arial" w:hAnsi="Arial" w:cs="Arial"/>
                <w:sz w:val="20"/>
                <w:szCs w:val="20"/>
              </w:rPr>
              <w:t>C</w:t>
            </w:r>
            <w:r w:rsidRPr="0077655A">
              <w:rPr>
                <w:rFonts w:ascii="Arial" w:hAnsi="Arial" w:cs="Arial"/>
                <w:sz w:val="20"/>
                <w:szCs w:val="20"/>
                <w:vertAlign w:val="subscript"/>
              </w:rPr>
              <w:t>0</w:t>
            </w:r>
          </w:p>
        </w:tc>
        <w:tc>
          <w:tcPr>
            <w:tcW w:w="2324" w:type="dxa"/>
            <w:tcBorders>
              <w:bottom w:val="nil"/>
            </w:tcBorders>
          </w:tcPr>
          <w:p w14:paraId="7DB2D8C3" w14:textId="6ACE6F59" w:rsidR="0077655A" w:rsidRPr="0077655A" w:rsidRDefault="0077655A" w:rsidP="0077655A">
            <w:pPr>
              <w:spacing w:line="276" w:lineRule="auto"/>
              <w:jc w:val="both"/>
              <w:rPr>
                <w:rFonts w:ascii="Arial" w:hAnsi="Arial" w:cs="Arial"/>
                <w:sz w:val="20"/>
                <w:szCs w:val="20"/>
                <w:lang w:val="en-US"/>
              </w:rPr>
            </w:pPr>
            <w:r w:rsidRPr="0077655A">
              <w:rPr>
                <w:rFonts w:ascii="Arial" w:hAnsi="Arial" w:cs="Arial"/>
                <w:color w:val="000000"/>
                <w:kern w:val="0"/>
                <w:sz w:val="20"/>
                <w:szCs w:val="20"/>
              </w:rPr>
              <w:t>34.56</w:t>
            </w:r>
            <w:r w:rsidRPr="0077655A">
              <w:rPr>
                <w:rFonts w:ascii="Arial" w:hAnsi="Arial" w:cs="Arial"/>
                <w:color w:val="000000"/>
                <w:kern w:val="0"/>
                <w:sz w:val="20"/>
                <w:szCs w:val="20"/>
                <w:vertAlign w:val="superscript"/>
              </w:rPr>
              <w:t>d</w:t>
            </w:r>
            <w:r w:rsidRPr="0077655A">
              <w:rPr>
                <w:rFonts w:ascii="Arial" w:hAnsi="Arial" w:cs="Arial"/>
                <w:color w:val="000000"/>
                <w:kern w:val="0"/>
                <w:sz w:val="20"/>
                <w:szCs w:val="20"/>
              </w:rPr>
              <w:t>±0.02</w:t>
            </w:r>
          </w:p>
        </w:tc>
        <w:tc>
          <w:tcPr>
            <w:tcW w:w="2324" w:type="dxa"/>
            <w:tcBorders>
              <w:bottom w:val="nil"/>
            </w:tcBorders>
          </w:tcPr>
          <w:p w14:paraId="5132BA68" w14:textId="0C928D97" w:rsidR="0077655A" w:rsidRPr="0077655A" w:rsidRDefault="0077655A" w:rsidP="0077655A">
            <w:pPr>
              <w:spacing w:line="276" w:lineRule="auto"/>
              <w:jc w:val="both"/>
              <w:rPr>
                <w:rFonts w:ascii="Arial" w:hAnsi="Arial" w:cs="Arial"/>
                <w:sz w:val="20"/>
                <w:szCs w:val="20"/>
                <w:lang w:val="en-US"/>
              </w:rPr>
            </w:pPr>
            <w:r w:rsidRPr="0077655A">
              <w:rPr>
                <w:rFonts w:ascii="Arial" w:hAnsi="Arial" w:cs="Arial"/>
                <w:color w:val="000000"/>
                <w:kern w:val="0"/>
                <w:sz w:val="20"/>
                <w:szCs w:val="20"/>
              </w:rPr>
              <w:t>368.10</w:t>
            </w:r>
            <w:r w:rsidRPr="0077655A">
              <w:rPr>
                <w:rFonts w:ascii="Arial" w:hAnsi="Arial" w:cs="Arial"/>
                <w:color w:val="000000"/>
                <w:kern w:val="0"/>
                <w:sz w:val="20"/>
                <w:szCs w:val="20"/>
                <w:vertAlign w:val="superscript"/>
              </w:rPr>
              <w:t>d</w:t>
            </w:r>
            <w:r w:rsidRPr="0077655A">
              <w:rPr>
                <w:rFonts w:ascii="Arial" w:hAnsi="Arial" w:cs="Arial"/>
                <w:color w:val="000000"/>
                <w:kern w:val="0"/>
                <w:sz w:val="20"/>
                <w:szCs w:val="20"/>
              </w:rPr>
              <w:t>±0.01</w:t>
            </w:r>
          </w:p>
        </w:tc>
        <w:tc>
          <w:tcPr>
            <w:tcW w:w="2324" w:type="dxa"/>
            <w:tcBorders>
              <w:bottom w:val="nil"/>
            </w:tcBorders>
          </w:tcPr>
          <w:p w14:paraId="22261481" w14:textId="6D4E8ED4" w:rsidR="0077655A" w:rsidRPr="0077655A" w:rsidRDefault="0077655A" w:rsidP="0077655A">
            <w:pPr>
              <w:spacing w:line="276" w:lineRule="auto"/>
              <w:jc w:val="both"/>
              <w:rPr>
                <w:rFonts w:ascii="Arial" w:hAnsi="Arial" w:cs="Arial"/>
                <w:sz w:val="20"/>
                <w:szCs w:val="20"/>
                <w:lang w:val="en-US"/>
              </w:rPr>
            </w:pPr>
            <w:r w:rsidRPr="0077655A">
              <w:rPr>
                <w:rFonts w:ascii="Arial" w:hAnsi="Arial" w:cs="Arial"/>
                <w:color w:val="000000"/>
                <w:kern w:val="0"/>
                <w:sz w:val="20"/>
                <w:szCs w:val="20"/>
              </w:rPr>
              <w:t>217.30</w:t>
            </w:r>
            <w:r w:rsidRPr="0077655A">
              <w:rPr>
                <w:rFonts w:ascii="Arial" w:hAnsi="Arial" w:cs="Arial"/>
                <w:color w:val="000000"/>
                <w:kern w:val="0"/>
                <w:sz w:val="20"/>
                <w:szCs w:val="20"/>
                <w:vertAlign w:val="superscript"/>
              </w:rPr>
              <w:t>d</w:t>
            </w:r>
            <w:r w:rsidRPr="0077655A">
              <w:rPr>
                <w:rFonts w:ascii="Arial" w:hAnsi="Arial" w:cs="Arial"/>
                <w:color w:val="000000"/>
                <w:kern w:val="0"/>
                <w:sz w:val="20"/>
                <w:szCs w:val="20"/>
              </w:rPr>
              <w:t>±0.03</w:t>
            </w:r>
          </w:p>
        </w:tc>
        <w:tc>
          <w:tcPr>
            <w:tcW w:w="2324" w:type="dxa"/>
            <w:tcBorders>
              <w:bottom w:val="nil"/>
            </w:tcBorders>
          </w:tcPr>
          <w:p w14:paraId="29ED61D8" w14:textId="79CA44F6" w:rsidR="0077655A" w:rsidRPr="0077655A" w:rsidRDefault="0077655A" w:rsidP="0077655A">
            <w:pPr>
              <w:spacing w:line="276" w:lineRule="auto"/>
              <w:jc w:val="both"/>
              <w:rPr>
                <w:rFonts w:ascii="Arial" w:hAnsi="Arial" w:cs="Arial"/>
                <w:sz w:val="20"/>
                <w:szCs w:val="20"/>
                <w:lang w:val="en-US"/>
              </w:rPr>
            </w:pPr>
            <w:r w:rsidRPr="0077655A">
              <w:rPr>
                <w:rFonts w:ascii="Arial" w:hAnsi="Arial" w:cs="Arial"/>
                <w:color w:val="000000"/>
                <w:kern w:val="0"/>
                <w:sz w:val="20"/>
                <w:szCs w:val="20"/>
              </w:rPr>
              <w:t>5.25</w:t>
            </w:r>
            <w:r w:rsidRPr="0077655A">
              <w:rPr>
                <w:rFonts w:ascii="Arial" w:hAnsi="Arial" w:cs="Arial"/>
                <w:color w:val="000000"/>
                <w:kern w:val="0"/>
                <w:sz w:val="20"/>
                <w:szCs w:val="20"/>
                <w:vertAlign w:val="superscript"/>
              </w:rPr>
              <w:t>d</w:t>
            </w:r>
            <w:r w:rsidRPr="0077655A">
              <w:rPr>
                <w:rFonts w:ascii="Arial" w:hAnsi="Arial" w:cs="Arial"/>
                <w:color w:val="000000"/>
                <w:kern w:val="0"/>
                <w:sz w:val="20"/>
                <w:szCs w:val="20"/>
              </w:rPr>
              <w:t>±0.02</w:t>
            </w:r>
          </w:p>
        </w:tc>
        <w:tc>
          <w:tcPr>
            <w:tcW w:w="2324" w:type="dxa"/>
            <w:tcBorders>
              <w:bottom w:val="nil"/>
            </w:tcBorders>
          </w:tcPr>
          <w:p w14:paraId="12CF722A" w14:textId="5FC48B93" w:rsidR="0077655A" w:rsidRPr="0077655A" w:rsidRDefault="0077655A" w:rsidP="0077655A">
            <w:pPr>
              <w:spacing w:line="276" w:lineRule="auto"/>
              <w:jc w:val="both"/>
              <w:rPr>
                <w:rFonts w:ascii="Arial" w:hAnsi="Arial" w:cs="Arial"/>
                <w:sz w:val="20"/>
                <w:szCs w:val="20"/>
                <w:lang w:val="en-US"/>
              </w:rPr>
            </w:pPr>
            <w:r w:rsidRPr="0077655A">
              <w:rPr>
                <w:rFonts w:ascii="Arial" w:hAnsi="Arial" w:cs="Arial"/>
                <w:color w:val="000000"/>
                <w:kern w:val="0"/>
                <w:sz w:val="20"/>
                <w:szCs w:val="20"/>
              </w:rPr>
              <w:t>94.70</w:t>
            </w:r>
            <w:r w:rsidRPr="0077655A">
              <w:rPr>
                <w:rFonts w:ascii="Arial" w:hAnsi="Arial" w:cs="Arial"/>
                <w:color w:val="000000"/>
                <w:kern w:val="0"/>
                <w:sz w:val="20"/>
                <w:szCs w:val="20"/>
                <w:vertAlign w:val="superscript"/>
              </w:rPr>
              <w:t>d</w:t>
            </w:r>
            <w:r w:rsidRPr="0077655A">
              <w:rPr>
                <w:rFonts w:ascii="Arial" w:hAnsi="Arial" w:cs="Arial"/>
                <w:color w:val="000000"/>
                <w:kern w:val="0"/>
                <w:sz w:val="20"/>
                <w:szCs w:val="20"/>
              </w:rPr>
              <w:t>±0.03</w:t>
            </w:r>
          </w:p>
        </w:tc>
      </w:tr>
      <w:tr w:rsidR="0077655A" w14:paraId="75D69A25" w14:textId="77777777" w:rsidTr="0077655A">
        <w:tc>
          <w:tcPr>
            <w:tcW w:w="2324" w:type="dxa"/>
            <w:tcBorders>
              <w:top w:val="nil"/>
              <w:bottom w:val="nil"/>
            </w:tcBorders>
          </w:tcPr>
          <w:p w14:paraId="3DB69B7E" w14:textId="122B6A23" w:rsidR="0077655A" w:rsidRPr="0077655A" w:rsidRDefault="0077655A" w:rsidP="0077655A">
            <w:pPr>
              <w:spacing w:line="276" w:lineRule="auto"/>
              <w:jc w:val="both"/>
              <w:rPr>
                <w:rFonts w:ascii="Arial" w:hAnsi="Arial" w:cs="Arial"/>
                <w:sz w:val="20"/>
                <w:szCs w:val="20"/>
                <w:lang w:val="en-US"/>
              </w:rPr>
            </w:pPr>
            <w:r w:rsidRPr="0077655A">
              <w:rPr>
                <w:rFonts w:ascii="Arial" w:hAnsi="Arial" w:cs="Arial"/>
                <w:sz w:val="20"/>
                <w:szCs w:val="20"/>
              </w:rPr>
              <w:t>W</w:t>
            </w:r>
            <w:r w:rsidRPr="0077655A">
              <w:rPr>
                <w:rFonts w:ascii="Arial" w:hAnsi="Arial" w:cs="Arial"/>
                <w:sz w:val="20"/>
                <w:szCs w:val="20"/>
                <w:vertAlign w:val="subscript"/>
              </w:rPr>
              <w:t>85</w:t>
            </w:r>
            <w:r w:rsidRPr="0077655A">
              <w:rPr>
                <w:rFonts w:ascii="Arial" w:hAnsi="Arial" w:cs="Arial"/>
                <w:sz w:val="20"/>
                <w:szCs w:val="20"/>
              </w:rPr>
              <w:t>P</w:t>
            </w:r>
            <w:r w:rsidRPr="0077655A">
              <w:rPr>
                <w:rFonts w:ascii="Arial" w:hAnsi="Arial" w:cs="Arial"/>
                <w:sz w:val="20"/>
                <w:szCs w:val="20"/>
                <w:vertAlign w:val="subscript"/>
              </w:rPr>
              <w:t>5</w:t>
            </w:r>
            <w:r w:rsidRPr="0077655A">
              <w:rPr>
                <w:rFonts w:ascii="Arial" w:hAnsi="Arial" w:cs="Arial"/>
                <w:sz w:val="20"/>
                <w:szCs w:val="20"/>
              </w:rPr>
              <w:t>C</w:t>
            </w:r>
            <w:r w:rsidRPr="0077655A">
              <w:rPr>
                <w:rFonts w:ascii="Arial" w:hAnsi="Arial" w:cs="Arial"/>
                <w:sz w:val="20"/>
                <w:szCs w:val="20"/>
                <w:vertAlign w:val="subscript"/>
              </w:rPr>
              <w:t>10</w:t>
            </w:r>
          </w:p>
        </w:tc>
        <w:tc>
          <w:tcPr>
            <w:tcW w:w="2324" w:type="dxa"/>
            <w:tcBorders>
              <w:top w:val="nil"/>
              <w:bottom w:val="nil"/>
            </w:tcBorders>
          </w:tcPr>
          <w:p w14:paraId="217815A1" w14:textId="26936B20" w:rsidR="0077655A" w:rsidRPr="0077655A" w:rsidRDefault="0077655A" w:rsidP="0077655A">
            <w:pPr>
              <w:spacing w:line="276" w:lineRule="auto"/>
              <w:jc w:val="both"/>
              <w:rPr>
                <w:rFonts w:ascii="Arial" w:hAnsi="Arial" w:cs="Arial"/>
                <w:sz w:val="20"/>
                <w:szCs w:val="20"/>
                <w:lang w:val="en-US"/>
              </w:rPr>
            </w:pPr>
            <w:r w:rsidRPr="0077655A">
              <w:rPr>
                <w:rFonts w:ascii="Arial" w:hAnsi="Arial" w:cs="Arial"/>
                <w:color w:val="000000"/>
                <w:kern w:val="0"/>
                <w:sz w:val="20"/>
                <w:szCs w:val="20"/>
              </w:rPr>
              <w:t>38.27</w:t>
            </w:r>
            <w:r w:rsidRPr="0077655A">
              <w:rPr>
                <w:rFonts w:ascii="Arial" w:hAnsi="Arial" w:cs="Arial"/>
                <w:color w:val="000000"/>
                <w:kern w:val="0"/>
                <w:sz w:val="20"/>
                <w:szCs w:val="20"/>
                <w:vertAlign w:val="superscript"/>
              </w:rPr>
              <w:t>c</w:t>
            </w:r>
            <w:r w:rsidRPr="0077655A">
              <w:rPr>
                <w:rFonts w:ascii="Arial" w:hAnsi="Arial" w:cs="Arial"/>
                <w:color w:val="000000"/>
                <w:kern w:val="0"/>
                <w:sz w:val="20"/>
                <w:szCs w:val="20"/>
              </w:rPr>
              <w:t>±0.02</w:t>
            </w:r>
          </w:p>
        </w:tc>
        <w:tc>
          <w:tcPr>
            <w:tcW w:w="2324" w:type="dxa"/>
            <w:tcBorders>
              <w:top w:val="nil"/>
              <w:bottom w:val="nil"/>
            </w:tcBorders>
          </w:tcPr>
          <w:p w14:paraId="16E287B3" w14:textId="00817D20" w:rsidR="0077655A" w:rsidRPr="0077655A" w:rsidRDefault="0077655A" w:rsidP="0077655A">
            <w:pPr>
              <w:spacing w:line="276" w:lineRule="auto"/>
              <w:jc w:val="both"/>
              <w:rPr>
                <w:rFonts w:ascii="Arial" w:hAnsi="Arial" w:cs="Arial"/>
                <w:sz w:val="20"/>
                <w:szCs w:val="20"/>
                <w:lang w:val="en-US"/>
              </w:rPr>
            </w:pPr>
            <w:r w:rsidRPr="0077655A">
              <w:rPr>
                <w:rFonts w:ascii="Arial" w:hAnsi="Arial" w:cs="Arial"/>
                <w:color w:val="000000"/>
                <w:kern w:val="0"/>
                <w:sz w:val="20"/>
                <w:szCs w:val="20"/>
              </w:rPr>
              <w:t>385.50</w:t>
            </w:r>
            <w:r w:rsidRPr="0077655A">
              <w:rPr>
                <w:rFonts w:ascii="Arial" w:hAnsi="Arial" w:cs="Arial"/>
                <w:color w:val="000000"/>
                <w:kern w:val="0"/>
                <w:sz w:val="20"/>
                <w:szCs w:val="20"/>
                <w:vertAlign w:val="superscript"/>
              </w:rPr>
              <w:t>c</w:t>
            </w:r>
            <w:r w:rsidRPr="0077655A">
              <w:rPr>
                <w:rFonts w:ascii="Arial" w:hAnsi="Arial" w:cs="Arial"/>
                <w:color w:val="000000"/>
                <w:kern w:val="0"/>
                <w:sz w:val="20"/>
                <w:szCs w:val="20"/>
              </w:rPr>
              <w:t>±0.02</w:t>
            </w:r>
          </w:p>
        </w:tc>
        <w:tc>
          <w:tcPr>
            <w:tcW w:w="2324" w:type="dxa"/>
            <w:tcBorders>
              <w:top w:val="nil"/>
              <w:bottom w:val="nil"/>
            </w:tcBorders>
          </w:tcPr>
          <w:p w14:paraId="0B7C9913" w14:textId="02A9E795" w:rsidR="0077655A" w:rsidRPr="0077655A" w:rsidRDefault="0077655A" w:rsidP="0077655A">
            <w:pPr>
              <w:spacing w:line="276" w:lineRule="auto"/>
              <w:jc w:val="both"/>
              <w:rPr>
                <w:rFonts w:ascii="Arial" w:hAnsi="Arial" w:cs="Arial"/>
                <w:sz w:val="20"/>
                <w:szCs w:val="20"/>
                <w:lang w:val="en-US"/>
              </w:rPr>
            </w:pPr>
            <w:r w:rsidRPr="0077655A">
              <w:rPr>
                <w:rFonts w:ascii="Arial" w:hAnsi="Arial" w:cs="Arial"/>
                <w:color w:val="000000"/>
                <w:kern w:val="0"/>
                <w:sz w:val="20"/>
                <w:szCs w:val="20"/>
              </w:rPr>
              <w:t>317.30</w:t>
            </w:r>
            <w:r w:rsidRPr="0077655A">
              <w:rPr>
                <w:rFonts w:ascii="Arial" w:hAnsi="Arial" w:cs="Arial"/>
                <w:color w:val="000000"/>
                <w:kern w:val="0"/>
                <w:sz w:val="20"/>
                <w:szCs w:val="20"/>
                <w:vertAlign w:val="superscript"/>
              </w:rPr>
              <w:t>c</w:t>
            </w:r>
            <w:r w:rsidRPr="0077655A">
              <w:rPr>
                <w:rFonts w:ascii="Arial" w:hAnsi="Arial" w:cs="Arial"/>
                <w:color w:val="000000"/>
                <w:kern w:val="0"/>
                <w:sz w:val="20"/>
                <w:szCs w:val="20"/>
              </w:rPr>
              <w:t>±0.02</w:t>
            </w:r>
          </w:p>
        </w:tc>
        <w:tc>
          <w:tcPr>
            <w:tcW w:w="2324" w:type="dxa"/>
            <w:tcBorders>
              <w:top w:val="nil"/>
              <w:bottom w:val="nil"/>
            </w:tcBorders>
          </w:tcPr>
          <w:p w14:paraId="46092679" w14:textId="4B25E006" w:rsidR="0077655A" w:rsidRPr="0077655A" w:rsidRDefault="0077655A" w:rsidP="0077655A">
            <w:pPr>
              <w:spacing w:line="276" w:lineRule="auto"/>
              <w:jc w:val="both"/>
              <w:rPr>
                <w:rFonts w:ascii="Arial" w:hAnsi="Arial" w:cs="Arial"/>
                <w:sz w:val="20"/>
                <w:szCs w:val="20"/>
                <w:lang w:val="en-US"/>
              </w:rPr>
            </w:pPr>
            <w:r w:rsidRPr="0077655A">
              <w:rPr>
                <w:rFonts w:ascii="Arial" w:hAnsi="Arial" w:cs="Arial"/>
                <w:color w:val="000000"/>
                <w:kern w:val="0"/>
                <w:sz w:val="20"/>
                <w:szCs w:val="20"/>
              </w:rPr>
              <w:t>8.24</w:t>
            </w:r>
            <w:r w:rsidRPr="0077655A">
              <w:rPr>
                <w:rFonts w:ascii="Arial" w:hAnsi="Arial" w:cs="Arial"/>
                <w:color w:val="000000"/>
                <w:kern w:val="0"/>
                <w:sz w:val="20"/>
                <w:szCs w:val="20"/>
                <w:vertAlign w:val="superscript"/>
              </w:rPr>
              <w:t>c</w:t>
            </w:r>
            <w:r w:rsidRPr="0077655A">
              <w:rPr>
                <w:rFonts w:ascii="Arial" w:hAnsi="Arial" w:cs="Arial"/>
                <w:color w:val="000000"/>
                <w:kern w:val="0"/>
                <w:sz w:val="20"/>
                <w:szCs w:val="20"/>
              </w:rPr>
              <w:t>±0.03</w:t>
            </w:r>
          </w:p>
        </w:tc>
        <w:tc>
          <w:tcPr>
            <w:tcW w:w="2324" w:type="dxa"/>
            <w:tcBorders>
              <w:top w:val="nil"/>
              <w:bottom w:val="nil"/>
            </w:tcBorders>
          </w:tcPr>
          <w:p w14:paraId="6815CF1D" w14:textId="0710218E" w:rsidR="0077655A" w:rsidRPr="0077655A" w:rsidRDefault="0077655A" w:rsidP="0077655A">
            <w:pPr>
              <w:spacing w:line="276" w:lineRule="auto"/>
              <w:jc w:val="both"/>
              <w:rPr>
                <w:rFonts w:ascii="Arial" w:hAnsi="Arial" w:cs="Arial"/>
                <w:sz w:val="20"/>
                <w:szCs w:val="20"/>
                <w:lang w:val="en-US"/>
              </w:rPr>
            </w:pPr>
            <w:r w:rsidRPr="0077655A">
              <w:rPr>
                <w:rFonts w:ascii="Arial" w:hAnsi="Arial" w:cs="Arial"/>
                <w:color w:val="000000"/>
                <w:kern w:val="0"/>
                <w:sz w:val="20"/>
                <w:szCs w:val="20"/>
              </w:rPr>
              <w:t>118.00</w:t>
            </w:r>
            <w:r w:rsidRPr="0077655A">
              <w:rPr>
                <w:rFonts w:ascii="Arial" w:hAnsi="Arial" w:cs="Arial"/>
                <w:color w:val="000000"/>
                <w:kern w:val="0"/>
                <w:sz w:val="20"/>
                <w:szCs w:val="20"/>
                <w:vertAlign w:val="superscript"/>
              </w:rPr>
              <w:t>c</w:t>
            </w:r>
            <w:r w:rsidRPr="0077655A">
              <w:rPr>
                <w:rFonts w:ascii="Arial" w:hAnsi="Arial" w:cs="Arial"/>
                <w:color w:val="000000"/>
                <w:kern w:val="0"/>
                <w:sz w:val="20"/>
                <w:szCs w:val="20"/>
              </w:rPr>
              <w:t>±0.03</w:t>
            </w:r>
          </w:p>
        </w:tc>
      </w:tr>
      <w:tr w:rsidR="0077655A" w14:paraId="059CE11D" w14:textId="77777777" w:rsidTr="0077655A">
        <w:tc>
          <w:tcPr>
            <w:tcW w:w="2324" w:type="dxa"/>
            <w:tcBorders>
              <w:top w:val="nil"/>
              <w:bottom w:val="nil"/>
            </w:tcBorders>
          </w:tcPr>
          <w:p w14:paraId="45A6F848" w14:textId="10E407E0" w:rsidR="0077655A" w:rsidRPr="0077655A" w:rsidRDefault="0077655A" w:rsidP="0077655A">
            <w:pPr>
              <w:spacing w:line="276" w:lineRule="auto"/>
              <w:jc w:val="both"/>
              <w:rPr>
                <w:rFonts w:ascii="Arial" w:hAnsi="Arial" w:cs="Arial"/>
                <w:sz w:val="20"/>
                <w:szCs w:val="20"/>
                <w:lang w:val="en-US"/>
              </w:rPr>
            </w:pPr>
            <w:r w:rsidRPr="0077655A">
              <w:rPr>
                <w:rFonts w:ascii="Arial" w:hAnsi="Arial" w:cs="Arial"/>
                <w:sz w:val="20"/>
                <w:szCs w:val="20"/>
              </w:rPr>
              <w:t>W</w:t>
            </w:r>
            <w:r w:rsidRPr="0077655A">
              <w:rPr>
                <w:rFonts w:ascii="Arial" w:hAnsi="Arial" w:cs="Arial"/>
                <w:sz w:val="20"/>
                <w:szCs w:val="20"/>
                <w:vertAlign w:val="subscript"/>
              </w:rPr>
              <w:t>80</w:t>
            </w:r>
            <w:r w:rsidRPr="0077655A">
              <w:rPr>
                <w:rFonts w:ascii="Arial" w:hAnsi="Arial" w:cs="Arial"/>
                <w:sz w:val="20"/>
                <w:szCs w:val="20"/>
              </w:rPr>
              <w:t>P</w:t>
            </w:r>
            <w:r w:rsidRPr="0077655A">
              <w:rPr>
                <w:rFonts w:ascii="Arial" w:hAnsi="Arial" w:cs="Arial"/>
                <w:sz w:val="20"/>
                <w:szCs w:val="20"/>
                <w:vertAlign w:val="subscript"/>
              </w:rPr>
              <w:t>10</w:t>
            </w:r>
            <w:r w:rsidRPr="0077655A">
              <w:rPr>
                <w:rFonts w:ascii="Arial" w:hAnsi="Arial" w:cs="Arial"/>
                <w:sz w:val="20"/>
                <w:szCs w:val="20"/>
              </w:rPr>
              <w:t>C</w:t>
            </w:r>
            <w:r w:rsidRPr="0077655A">
              <w:rPr>
                <w:rFonts w:ascii="Arial" w:hAnsi="Arial" w:cs="Arial"/>
                <w:sz w:val="20"/>
                <w:szCs w:val="20"/>
                <w:vertAlign w:val="subscript"/>
              </w:rPr>
              <w:t>10</w:t>
            </w:r>
          </w:p>
        </w:tc>
        <w:tc>
          <w:tcPr>
            <w:tcW w:w="2324" w:type="dxa"/>
            <w:tcBorders>
              <w:top w:val="nil"/>
              <w:bottom w:val="nil"/>
            </w:tcBorders>
          </w:tcPr>
          <w:p w14:paraId="318FCAFB" w14:textId="170ED433" w:rsidR="0077655A" w:rsidRPr="0077655A" w:rsidRDefault="0077655A" w:rsidP="0077655A">
            <w:pPr>
              <w:spacing w:line="276" w:lineRule="auto"/>
              <w:jc w:val="both"/>
              <w:rPr>
                <w:rFonts w:ascii="Arial" w:hAnsi="Arial" w:cs="Arial"/>
                <w:sz w:val="20"/>
                <w:szCs w:val="20"/>
                <w:lang w:val="en-US"/>
              </w:rPr>
            </w:pPr>
            <w:r w:rsidRPr="0077655A">
              <w:rPr>
                <w:rFonts w:ascii="Arial" w:hAnsi="Arial" w:cs="Arial"/>
                <w:color w:val="000000"/>
                <w:kern w:val="0"/>
                <w:sz w:val="20"/>
                <w:szCs w:val="20"/>
              </w:rPr>
              <w:t>54.52</w:t>
            </w:r>
            <w:r w:rsidRPr="0077655A">
              <w:rPr>
                <w:rFonts w:ascii="Arial" w:hAnsi="Arial" w:cs="Arial"/>
                <w:color w:val="000000"/>
                <w:kern w:val="0"/>
                <w:sz w:val="20"/>
                <w:szCs w:val="20"/>
                <w:vertAlign w:val="superscript"/>
              </w:rPr>
              <w:t>b</w:t>
            </w:r>
            <w:r w:rsidRPr="0077655A">
              <w:rPr>
                <w:rFonts w:ascii="Arial" w:hAnsi="Arial" w:cs="Arial"/>
                <w:color w:val="000000"/>
                <w:kern w:val="0"/>
                <w:sz w:val="20"/>
                <w:szCs w:val="20"/>
              </w:rPr>
              <w:t>±0.02</w:t>
            </w:r>
          </w:p>
        </w:tc>
        <w:tc>
          <w:tcPr>
            <w:tcW w:w="2324" w:type="dxa"/>
            <w:tcBorders>
              <w:top w:val="nil"/>
              <w:bottom w:val="nil"/>
            </w:tcBorders>
          </w:tcPr>
          <w:p w14:paraId="746ADD71" w14:textId="2EEF685E" w:rsidR="0077655A" w:rsidRPr="0077655A" w:rsidRDefault="0077655A" w:rsidP="0077655A">
            <w:pPr>
              <w:spacing w:line="276" w:lineRule="auto"/>
              <w:jc w:val="both"/>
              <w:rPr>
                <w:rFonts w:ascii="Arial" w:hAnsi="Arial" w:cs="Arial"/>
                <w:sz w:val="20"/>
                <w:szCs w:val="20"/>
                <w:lang w:val="en-US"/>
              </w:rPr>
            </w:pPr>
            <w:r w:rsidRPr="0077655A">
              <w:rPr>
                <w:rFonts w:ascii="Arial" w:hAnsi="Arial" w:cs="Arial"/>
                <w:color w:val="000000"/>
                <w:kern w:val="0"/>
                <w:sz w:val="20"/>
                <w:szCs w:val="20"/>
              </w:rPr>
              <w:t>492.20</w:t>
            </w:r>
            <w:r w:rsidRPr="0077655A">
              <w:rPr>
                <w:rFonts w:ascii="Arial" w:hAnsi="Arial" w:cs="Arial"/>
                <w:color w:val="000000"/>
                <w:kern w:val="0"/>
                <w:sz w:val="20"/>
                <w:szCs w:val="20"/>
                <w:vertAlign w:val="superscript"/>
              </w:rPr>
              <w:t>b</w:t>
            </w:r>
            <w:r w:rsidRPr="0077655A">
              <w:rPr>
                <w:rFonts w:ascii="Arial" w:hAnsi="Arial" w:cs="Arial"/>
                <w:color w:val="000000"/>
                <w:kern w:val="0"/>
                <w:sz w:val="20"/>
                <w:szCs w:val="20"/>
              </w:rPr>
              <w:t>±0.02</w:t>
            </w:r>
          </w:p>
        </w:tc>
        <w:tc>
          <w:tcPr>
            <w:tcW w:w="2324" w:type="dxa"/>
            <w:tcBorders>
              <w:top w:val="nil"/>
              <w:bottom w:val="nil"/>
            </w:tcBorders>
          </w:tcPr>
          <w:p w14:paraId="42BE2539" w14:textId="3183AEB3" w:rsidR="0077655A" w:rsidRPr="0077655A" w:rsidRDefault="0077655A" w:rsidP="0077655A">
            <w:pPr>
              <w:spacing w:line="276" w:lineRule="auto"/>
              <w:jc w:val="both"/>
              <w:rPr>
                <w:rFonts w:ascii="Arial" w:hAnsi="Arial" w:cs="Arial"/>
                <w:sz w:val="20"/>
                <w:szCs w:val="20"/>
                <w:lang w:val="en-US"/>
              </w:rPr>
            </w:pPr>
            <w:r w:rsidRPr="0077655A">
              <w:rPr>
                <w:rFonts w:ascii="Arial" w:hAnsi="Arial" w:cs="Arial"/>
                <w:color w:val="000000"/>
                <w:kern w:val="0"/>
                <w:sz w:val="20"/>
                <w:szCs w:val="20"/>
              </w:rPr>
              <w:t>388.40</w:t>
            </w:r>
            <w:r w:rsidRPr="0077655A">
              <w:rPr>
                <w:rFonts w:ascii="Arial" w:hAnsi="Arial" w:cs="Arial"/>
                <w:color w:val="000000"/>
                <w:kern w:val="0"/>
                <w:sz w:val="20"/>
                <w:szCs w:val="20"/>
                <w:vertAlign w:val="superscript"/>
              </w:rPr>
              <w:t>b</w:t>
            </w:r>
            <w:r w:rsidRPr="0077655A">
              <w:rPr>
                <w:rFonts w:ascii="Arial" w:hAnsi="Arial" w:cs="Arial"/>
                <w:color w:val="000000"/>
                <w:kern w:val="0"/>
                <w:sz w:val="20"/>
                <w:szCs w:val="20"/>
              </w:rPr>
              <w:t>±0.02</w:t>
            </w:r>
          </w:p>
        </w:tc>
        <w:tc>
          <w:tcPr>
            <w:tcW w:w="2324" w:type="dxa"/>
            <w:tcBorders>
              <w:top w:val="nil"/>
              <w:bottom w:val="nil"/>
            </w:tcBorders>
          </w:tcPr>
          <w:p w14:paraId="13A6C836" w14:textId="23D1C69F" w:rsidR="0077655A" w:rsidRPr="0077655A" w:rsidRDefault="0077655A" w:rsidP="0077655A">
            <w:pPr>
              <w:spacing w:line="276" w:lineRule="auto"/>
              <w:jc w:val="both"/>
              <w:rPr>
                <w:rFonts w:ascii="Arial" w:hAnsi="Arial" w:cs="Arial"/>
                <w:sz w:val="20"/>
                <w:szCs w:val="20"/>
                <w:lang w:val="en-US"/>
              </w:rPr>
            </w:pPr>
            <w:r w:rsidRPr="0077655A">
              <w:rPr>
                <w:rFonts w:ascii="Arial" w:hAnsi="Arial" w:cs="Arial"/>
                <w:color w:val="000000"/>
                <w:kern w:val="0"/>
                <w:sz w:val="20"/>
                <w:szCs w:val="20"/>
              </w:rPr>
              <w:t>12.12</w:t>
            </w:r>
            <w:r w:rsidRPr="0077655A">
              <w:rPr>
                <w:rFonts w:ascii="Arial" w:hAnsi="Arial" w:cs="Arial"/>
                <w:color w:val="000000"/>
                <w:kern w:val="0"/>
                <w:sz w:val="20"/>
                <w:szCs w:val="20"/>
                <w:vertAlign w:val="superscript"/>
              </w:rPr>
              <w:t>b</w:t>
            </w:r>
            <w:r w:rsidRPr="0077655A">
              <w:rPr>
                <w:rFonts w:ascii="Arial" w:hAnsi="Arial" w:cs="Arial"/>
                <w:color w:val="000000"/>
                <w:kern w:val="0"/>
                <w:sz w:val="20"/>
                <w:szCs w:val="20"/>
              </w:rPr>
              <w:t>±0.02</w:t>
            </w:r>
          </w:p>
        </w:tc>
        <w:tc>
          <w:tcPr>
            <w:tcW w:w="2324" w:type="dxa"/>
            <w:tcBorders>
              <w:top w:val="nil"/>
              <w:bottom w:val="nil"/>
            </w:tcBorders>
          </w:tcPr>
          <w:p w14:paraId="005B848E" w14:textId="41BD8114" w:rsidR="0077655A" w:rsidRPr="0077655A" w:rsidRDefault="0077655A" w:rsidP="0077655A">
            <w:pPr>
              <w:spacing w:line="276" w:lineRule="auto"/>
              <w:jc w:val="both"/>
              <w:rPr>
                <w:rFonts w:ascii="Arial" w:hAnsi="Arial" w:cs="Arial"/>
                <w:sz w:val="20"/>
                <w:szCs w:val="20"/>
                <w:lang w:val="en-US"/>
              </w:rPr>
            </w:pPr>
            <w:r w:rsidRPr="0077655A">
              <w:rPr>
                <w:rFonts w:ascii="Arial" w:hAnsi="Arial" w:cs="Arial"/>
                <w:color w:val="000000"/>
                <w:kern w:val="0"/>
                <w:sz w:val="20"/>
                <w:szCs w:val="20"/>
              </w:rPr>
              <w:t>144.60</w:t>
            </w:r>
            <w:r w:rsidRPr="0077655A">
              <w:rPr>
                <w:rFonts w:ascii="Arial" w:hAnsi="Arial" w:cs="Arial"/>
                <w:color w:val="000000"/>
                <w:kern w:val="0"/>
                <w:sz w:val="20"/>
                <w:szCs w:val="20"/>
                <w:vertAlign w:val="superscript"/>
              </w:rPr>
              <w:t>b</w:t>
            </w:r>
            <w:r w:rsidRPr="0077655A">
              <w:rPr>
                <w:rFonts w:ascii="Arial" w:hAnsi="Arial" w:cs="Arial"/>
                <w:color w:val="000000"/>
                <w:kern w:val="0"/>
                <w:sz w:val="20"/>
                <w:szCs w:val="20"/>
              </w:rPr>
              <w:t>±0.03</w:t>
            </w:r>
          </w:p>
        </w:tc>
      </w:tr>
      <w:tr w:rsidR="0077655A" w14:paraId="317956DC" w14:textId="77777777" w:rsidTr="0077655A">
        <w:tc>
          <w:tcPr>
            <w:tcW w:w="2324" w:type="dxa"/>
            <w:tcBorders>
              <w:top w:val="nil"/>
            </w:tcBorders>
          </w:tcPr>
          <w:p w14:paraId="5699033E" w14:textId="1E0DA267" w:rsidR="0077655A" w:rsidRPr="0077655A" w:rsidRDefault="0077655A" w:rsidP="0077655A">
            <w:pPr>
              <w:spacing w:line="276" w:lineRule="auto"/>
              <w:jc w:val="both"/>
              <w:rPr>
                <w:rFonts w:ascii="Arial" w:hAnsi="Arial" w:cs="Arial"/>
                <w:sz w:val="20"/>
                <w:szCs w:val="20"/>
                <w:lang w:val="en-US"/>
              </w:rPr>
            </w:pPr>
            <w:r w:rsidRPr="0077655A">
              <w:rPr>
                <w:rFonts w:ascii="Arial" w:hAnsi="Arial" w:cs="Arial"/>
                <w:sz w:val="20"/>
                <w:szCs w:val="20"/>
              </w:rPr>
              <w:t>W</w:t>
            </w:r>
            <w:r w:rsidRPr="0077655A">
              <w:rPr>
                <w:rFonts w:ascii="Arial" w:hAnsi="Arial" w:cs="Arial"/>
                <w:sz w:val="20"/>
                <w:szCs w:val="20"/>
                <w:vertAlign w:val="subscript"/>
              </w:rPr>
              <w:t>75</w:t>
            </w:r>
            <w:r w:rsidRPr="0077655A">
              <w:rPr>
                <w:rFonts w:ascii="Arial" w:hAnsi="Arial" w:cs="Arial"/>
                <w:sz w:val="20"/>
                <w:szCs w:val="20"/>
              </w:rPr>
              <w:t>P</w:t>
            </w:r>
            <w:r w:rsidRPr="0077655A">
              <w:rPr>
                <w:rFonts w:ascii="Arial" w:hAnsi="Arial" w:cs="Arial"/>
                <w:sz w:val="20"/>
                <w:szCs w:val="20"/>
                <w:vertAlign w:val="subscript"/>
              </w:rPr>
              <w:t>15</w:t>
            </w:r>
            <w:r w:rsidRPr="0077655A">
              <w:rPr>
                <w:rFonts w:ascii="Arial" w:hAnsi="Arial" w:cs="Arial"/>
                <w:sz w:val="20"/>
                <w:szCs w:val="20"/>
              </w:rPr>
              <w:t>C</w:t>
            </w:r>
            <w:r w:rsidRPr="0077655A">
              <w:rPr>
                <w:rFonts w:ascii="Arial" w:hAnsi="Arial" w:cs="Arial"/>
                <w:sz w:val="20"/>
                <w:szCs w:val="20"/>
                <w:vertAlign w:val="subscript"/>
              </w:rPr>
              <w:t>10</w:t>
            </w:r>
          </w:p>
        </w:tc>
        <w:tc>
          <w:tcPr>
            <w:tcW w:w="2324" w:type="dxa"/>
            <w:tcBorders>
              <w:top w:val="nil"/>
            </w:tcBorders>
          </w:tcPr>
          <w:p w14:paraId="471E48B3" w14:textId="0C1BFD7F" w:rsidR="0077655A" w:rsidRPr="0077655A" w:rsidRDefault="0077655A" w:rsidP="0077655A">
            <w:pPr>
              <w:spacing w:line="276" w:lineRule="auto"/>
              <w:jc w:val="both"/>
              <w:rPr>
                <w:rFonts w:ascii="Arial" w:hAnsi="Arial" w:cs="Arial"/>
                <w:sz w:val="20"/>
                <w:szCs w:val="20"/>
                <w:lang w:val="en-US"/>
              </w:rPr>
            </w:pPr>
            <w:r w:rsidRPr="0077655A">
              <w:rPr>
                <w:rFonts w:ascii="Arial" w:hAnsi="Arial" w:cs="Arial"/>
                <w:color w:val="000000"/>
                <w:kern w:val="0"/>
                <w:sz w:val="20"/>
                <w:szCs w:val="20"/>
              </w:rPr>
              <w:t>61.37</w:t>
            </w:r>
            <w:r w:rsidRPr="0077655A">
              <w:rPr>
                <w:rFonts w:ascii="Arial" w:hAnsi="Arial" w:cs="Arial"/>
                <w:color w:val="000000"/>
                <w:kern w:val="0"/>
                <w:sz w:val="20"/>
                <w:szCs w:val="20"/>
                <w:vertAlign w:val="superscript"/>
              </w:rPr>
              <w:t>a</w:t>
            </w:r>
            <w:r w:rsidRPr="0077655A">
              <w:rPr>
                <w:rFonts w:ascii="Arial" w:hAnsi="Arial" w:cs="Arial"/>
                <w:color w:val="000000"/>
                <w:kern w:val="0"/>
                <w:sz w:val="20"/>
                <w:szCs w:val="20"/>
              </w:rPr>
              <w:t>±0.03</w:t>
            </w:r>
          </w:p>
        </w:tc>
        <w:tc>
          <w:tcPr>
            <w:tcW w:w="2324" w:type="dxa"/>
            <w:tcBorders>
              <w:top w:val="nil"/>
            </w:tcBorders>
          </w:tcPr>
          <w:p w14:paraId="6FD7D96F" w14:textId="28D8ADD5" w:rsidR="0077655A" w:rsidRPr="0077655A" w:rsidRDefault="0077655A" w:rsidP="0077655A">
            <w:pPr>
              <w:spacing w:line="276" w:lineRule="auto"/>
              <w:jc w:val="both"/>
              <w:rPr>
                <w:rFonts w:ascii="Arial" w:hAnsi="Arial" w:cs="Arial"/>
                <w:sz w:val="20"/>
                <w:szCs w:val="20"/>
                <w:lang w:val="en-US"/>
              </w:rPr>
            </w:pPr>
            <w:r w:rsidRPr="0077655A">
              <w:rPr>
                <w:rFonts w:ascii="Arial" w:hAnsi="Arial" w:cs="Arial"/>
                <w:color w:val="000000"/>
                <w:kern w:val="0"/>
                <w:sz w:val="20"/>
                <w:szCs w:val="20"/>
              </w:rPr>
              <w:t>616.30</w:t>
            </w:r>
            <w:r w:rsidRPr="0077655A">
              <w:rPr>
                <w:rFonts w:ascii="Arial" w:hAnsi="Arial" w:cs="Arial"/>
                <w:color w:val="000000"/>
                <w:kern w:val="0"/>
                <w:sz w:val="20"/>
                <w:szCs w:val="20"/>
                <w:vertAlign w:val="superscript"/>
              </w:rPr>
              <w:t>a</w:t>
            </w:r>
            <w:r w:rsidRPr="0077655A">
              <w:rPr>
                <w:rFonts w:ascii="Arial" w:hAnsi="Arial" w:cs="Arial"/>
                <w:color w:val="000000"/>
                <w:kern w:val="0"/>
                <w:sz w:val="20"/>
                <w:szCs w:val="20"/>
              </w:rPr>
              <w:t>±0.03</w:t>
            </w:r>
          </w:p>
        </w:tc>
        <w:tc>
          <w:tcPr>
            <w:tcW w:w="2324" w:type="dxa"/>
            <w:tcBorders>
              <w:top w:val="nil"/>
            </w:tcBorders>
          </w:tcPr>
          <w:p w14:paraId="46BD726E" w14:textId="1B917CCD" w:rsidR="0077655A" w:rsidRPr="0077655A" w:rsidRDefault="0077655A" w:rsidP="0077655A">
            <w:pPr>
              <w:spacing w:line="276" w:lineRule="auto"/>
              <w:jc w:val="both"/>
              <w:rPr>
                <w:rFonts w:ascii="Arial" w:hAnsi="Arial" w:cs="Arial"/>
                <w:sz w:val="20"/>
                <w:szCs w:val="20"/>
                <w:lang w:val="en-US"/>
              </w:rPr>
            </w:pPr>
            <w:r w:rsidRPr="0077655A">
              <w:rPr>
                <w:rFonts w:ascii="Arial" w:hAnsi="Arial" w:cs="Arial"/>
                <w:color w:val="000000"/>
                <w:kern w:val="0"/>
                <w:sz w:val="20"/>
                <w:szCs w:val="20"/>
              </w:rPr>
              <w:t>396.30</w:t>
            </w:r>
            <w:r w:rsidRPr="0077655A">
              <w:rPr>
                <w:rFonts w:ascii="Arial" w:hAnsi="Arial" w:cs="Arial"/>
                <w:color w:val="000000"/>
                <w:kern w:val="0"/>
                <w:sz w:val="20"/>
                <w:szCs w:val="20"/>
                <w:vertAlign w:val="superscript"/>
              </w:rPr>
              <w:t>a</w:t>
            </w:r>
            <w:r w:rsidRPr="0077655A">
              <w:rPr>
                <w:rFonts w:ascii="Arial" w:hAnsi="Arial" w:cs="Arial"/>
                <w:color w:val="000000"/>
                <w:kern w:val="0"/>
                <w:sz w:val="20"/>
                <w:szCs w:val="20"/>
              </w:rPr>
              <w:t>±0.04</w:t>
            </w:r>
          </w:p>
        </w:tc>
        <w:tc>
          <w:tcPr>
            <w:tcW w:w="2324" w:type="dxa"/>
            <w:tcBorders>
              <w:top w:val="nil"/>
            </w:tcBorders>
          </w:tcPr>
          <w:p w14:paraId="6CDBD095" w14:textId="376D95B2" w:rsidR="0077655A" w:rsidRPr="0077655A" w:rsidRDefault="0077655A" w:rsidP="0077655A">
            <w:pPr>
              <w:spacing w:line="276" w:lineRule="auto"/>
              <w:jc w:val="both"/>
              <w:rPr>
                <w:rFonts w:ascii="Arial" w:hAnsi="Arial" w:cs="Arial"/>
                <w:sz w:val="20"/>
                <w:szCs w:val="20"/>
                <w:lang w:val="en-US"/>
              </w:rPr>
            </w:pPr>
            <w:r w:rsidRPr="0077655A">
              <w:rPr>
                <w:rFonts w:ascii="Arial" w:hAnsi="Arial" w:cs="Arial"/>
                <w:color w:val="000000"/>
                <w:kern w:val="0"/>
                <w:sz w:val="20"/>
                <w:szCs w:val="20"/>
              </w:rPr>
              <w:t>12.85</w:t>
            </w:r>
            <w:r w:rsidRPr="0077655A">
              <w:rPr>
                <w:rFonts w:ascii="Arial" w:hAnsi="Arial" w:cs="Arial"/>
                <w:color w:val="000000"/>
                <w:kern w:val="0"/>
                <w:sz w:val="20"/>
                <w:szCs w:val="20"/>
                <w:vertAlign w:val="superscript"/>
              </w:rPr>
              <w:t>a</w:t>
            </w:r>
            <w:r w:rsidRPr="0077655A">
              <w:rPr>
                <w:rFonts w:ascii="Arial" w:hAnsi="Arial" w:cs="Arial"/>
                <w:color w:val="000000"/>
                <w:kern w:val="0"/>
                <w:sz w:val="20"/>
                <w:szCs w:val="20"/>
              </w:rPr>
              <w:t>±0.03</w:t>
            </w:r>
          </w:p>
        </w:tc>
        <w:tc>
          <w:tcPr>
            <w:tcW w:w="2324" w:type="dxa"/>
            <w:tcBorders>
              <w:top w:val="nil"/>
            </w:tcBorders>
          </w:tcPr>
          <w:p w14:paraId="47DDD02D" w14:textId="0214A39C" w:rsidR="0077655A" w:rsidRPr="0077655A" w:rsidRDefault="0077655A" w:rsidP="0077655A">
            <w:pPr>
              <w:spacing w:line="276" w:lineRule="auto"/>
              <w:jc w:val="both"/>
              <w:rPr>
                <w:rFonts w:ascii="Arial" w:hAnsi="Arial" w:cs="Arial"/>
                <w:sz w:val="20"/>
                <w:szCs w:val="20"/>
                <w:lang w:val="en-US"/>
              </w:rPr>
            </w:pPr>
            <w:r w:rsidRPr="0077655A">
              <w:rPr>
                <w:rFonts w:ascii="Arial" w:hAnsi="Arial" w:cs="Arial"/>
                <w:color w:val="000000"/>
                <w:kern w:val="0"/>
                <w:sz w:val="20"/>
                <w:szCs w:val="20"/>
              </w:rPr>
              <w:t>171.20</w:t>
            </w:r>
            <w:r w:rsidRPr="0077655A">
              <w:rPr>
                <w:rFonts w:ascii="Arial" w:hAnsi="Arial" w:cs="Arial"/>
                <w:color w:val="000000"/>
                <w:kern w:val="0"/>
                <w:sz w:val="20"/>
                <w:szCs w:val="20"/>
                <w:vertAlign w:val="superscript"/>
              </w:rPr>
              <w:t>a</w:t>
            </w:r>
            <w:r w:rsidRPr="0077655A">
              <w:rPr>
                <w:rFonts w:ascii="Arial" w:hAnsi="Arial" w:cs="Arial"/>
                <w:color w:val="000000"/>
                <w:kern w:val="0"/>
                <w:sz w:val="20"/>
                <w:szCs w:val="20"/>
              </w:rPr>
              <w:t>±0.04</w:t>
            </w:r>
          </w:p>
        </w:tc>
      </w:tr>
    </w:tbl>
    <w:p w14:paraId="3CE20EED" w14:textId="618DFF12" w:rsidR="0077655A" w:rsidRDefault="0077655A" w:rsidP="00230D8D">
      <w:pPr>
        <w:spacing w:line="240" w:lineRule="auto"/>
        <w:jc w:val="both"/>
        <w:rPr>
          <w:rFonts w:ascii="Arial" w:hAnsi="Arial" w:cs="Arial"/>
          <w:sz w:val="20"/>
          <w:szCs w:val="20"/>
          <w:lang w:val="en-US"/>
        </w:rPr>
      </w:pPr>
      <w:r w:rsidRPr="0007717A">
        <w:rPr>
          <w:rFonts w:ascii="Arial" w:hAnsi="Arial" w:cs="Arial"/>
          <w:sz w:val="20"/>
          <w:szCs w:val="20"/>
          <w:lang w:val="en-US"/>
        </w:rPr>
        <w:t>Values are means ± standard deviations of 2 replicates. Means in the same column with different superscripts are significantly (p&lt;0.05) different</w:t>
      </w:r>
      <w:r>
        <w:rPr>
          <w:rFonts w:ascii="Arial" w:hAnsi="Arial" w:cs="Arial"/>
          <w:sz w:val="20"/>
          <w:szCs w:val="20"/>
          <w:lang w:val="en-US"/>
        </w:rPr>
        <w:t>. W= Wheat, P= pomace, C= carrot</w:t>
      </w:r>
    </w:p>
    <w:p w14:paraId="74822CCA" w14:textId="4AA99241" w:rsidR="0077655A" w:rsidRDefault="0077655A" w:rsidP="00281B25">
      <w:pPr>
        <w:spacing w:line="276" w:lineRule="auto"/>
        <w:jc w:val="both"/>
        <w:rPr>
          <w:rFonts w:ascii="Arial" w:hAnsi="Arial" w:cs="Arial"/>
          <w:sz w:val="20"/>
          <w:szCs w:val="20"/>
          <w:lang w:val="en-US"/>
        </w:rPr>
      </w:pPr>
      <w:r>
        <w:rPr>
          <w:rFonts w:ascii="Arial" w:hAnsi="Arial" w:cs="Arial"/>
          <w:sz w:val="20"/>
          <w:szCs w:val="20"/>
          <w:lang w:val="en-US"/>
        </w:rPr>
        <w:t xml:space="preserve">Table </w:t>
      </w:r>
      <w:r w:rsidR="009F0DC0">
        <w:rPr>
          <w:rFonts w:ascii="Arial" w:hAnsi="Arial" w:cs="Arial"/>
          <w:sz w:val="20"/>
          <w:szCs w:val="20"/>
          <w:lang w:val="en-US"/>
        </w:rPr>
        <w:t>5</w:t>
      </w:r>
      <w:r>
        <w:rPr>
          <w:rFonts w:ascii="Arial" w:hAnsi="Arial" w:cs="Arial"/>
          <w:sz w:val="20"/>
          <w:szCs w:val="20"/>
          <w:lang w:val="en-US"/>
        </w:rPr>
        <w:t>:</w:t>
      </w:r>
      <w:r w:rsidR="00230D8D">
        <w:rPr>
          <w:rFonts w:ascii="Arial" w:hAnsi="Arial" w:cs="Arial"/>
          <w:sz w:val="20"/>
          <w:szCs w:val="20"/>
          <w:lang w:val="en-US"/>
        </w:rPr>
        <w:t xml:space="preserve"> </w:t>
      </w:r>
      <w:r w:rsidR="00822275" w:rsidRPr="0077655A">
        <w:rPr>
          <w:rFonts w:ascii="Arial" w:hAnsi="Arial" w:cs="Arial"/>
          <w:sz w:val="20"/>
          <w:szCs w:val="20"/>
          <w:lang w:val="en-US"/>
        </w:rPr>
        <w:t xml:space="preserve">Effect of orange pomace and carrot flour </w:t>
      </w:r>
      <w:r w:rsidR="00822275">
        <w:rPr>
          <w:rFonts w:ascii="Arial" w:hAnsi="Arial" w:cs="Arial"/>
          <w:sz w:val="20"/>
          <w:szCs w:val="20"/>
          <w:lang w:val="en-US"/>
        </w:rPr>
        <w:t xml:space="preserve">inclusion on the </w:t>
      </w:r>
      <w:r w:rsidR="00230D8D" w:rsidRPr="00230D8D">
        <w:rPr>
          <w:rFonts w:ascii="Arial" w:hAnsi="Arial" w:cs="Arial"/>
          <w:sz w:val="20"/>
          <w:szCs w:val="20"/>
          <w:lang w:val="en-US"/>
        </w:rPr>
        <w:t>Vitamin content of</w:t>
      </w:r>
      <w:r w:rsidR="00822275">
        <w:rPr>
          <w:rFonts w:ascii="Arial" w:hAnsi="Arial" w:cs="Arial"/>
          <w:sz w:val="20"/>
          <w:szCs w:val="20"/>
          <w:lang w:val="en-US"/>
        </w:rPr>
        <w:t xml:space="preserve"> wheat</w:t>
      </w:r>
      <w:r w:rsidR="00230D8D" w:rsidRPr="00230D8D">
        <w:rPr>
          <w:rFonts w:ascii="Arial" w:hAnsi="Arial" w:cs="Arial"/>
          <w:sz w:val="20"/>
          <w:szCs w:val="20"/>
          <w:lang w:val="en-US"/>
        </w:rPr>
        <w:t xml:space="preserve"> </w:t>
      </w:r>
      <w:r w:rsidR="00822275">
        <w:rPr>
          <w:rFonts w:ascii="Arial" w:hAnsi="Arial" w:cs="Arial"/>
          <w:sz w:val="20"/>
          <w:szCs w:val="20"/>
          <w:lang w:val="en-US"/>
        </w:rPr>
        <w:t>cookies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324"/>
        <w:gridCol w:w="2324"/>
        <w:gridCol w:w="2325"/>
        <w:gridCol w:w="2325"/>
        <w:gridCol w:w="2325"/>
        <w:gridCol w:w="2325"/>
      </w:tblGrid>
      <w:tr w:rsidR="0077655A" w14:paraId="18384ECD" w14:textId="77777777" w:rsidTr="00230D8D">
        <w:tc>
          <w:tcPr>
            <w:tcW w:w="2324" w:type="dxa"/>
            <w:tcBorders>
              <w:bottom w:val="single" w:sz="4" w:space="0" w:color="auto"/>
            </w:tcBorders>
          </w:tcPr>
          <w:p w14:paraId="057C06A4" w14:textId="54D699C2" w:rsidR="0077655A" w:rsidRPr="0077655A" w:rsidRDefault="0077655A" w:rsidP="0077655A">
            <w:pPr>
              <w:spacing w:line="276" w:lineRule="auto"/>
              <w:jc w:val="both"/>
              <w:rPr>
                <w:rFonts w:ascii="Arial" w:hAnsi="Arial" w:cs="Arial"/>
                <w:sz w:val="20"/>
                <w:szCs w:val="20"/>
                <w:lang w:val="en-US"/>
              </w:rPr>
            </w:pPr>
            <w:r w:rsidRPr="0077655A">
              <w:rPr>
                <w:rFonts w:ascii="Arial" w:eastAsia="Times New Roman" w:hAnsi="Arial" w:cs="Arial"/>
                <w:color w:val="000000"/>
                <w:kern w:val="0"/>
                <w:sz w:val="20"/>
                <w:szCs w:val="20"/>
                <w14:ligatures w14:val="none"/>
              </w:rPr>
              <w:t>Samples</w:t>
            </w:r>
          </w:p>
        </w:tc>
        <w:tc>
          <w:tcPr>
            <w:tcW w:w="2324" w:type="dxa"/>
            <w:tcBorders>
              <w:bottom w:val="single" w:sz="4" w:space="0" w:color="auto"/>
            </w:tcBorders>
          </w:tcPr>
          <w:p w14:paraId="02177189" w14:textId="47D59AA4" w:rsidR="0077655A" w:rsidRPr="0077655A" w:rsidRDefault="0077655A" w:rsidP="0077655A">
            <w:pPr>
              <w:spacing w:line="276" w:lineRule="auto"/>
              <w:jc w:val="both"/>
              <w:rPr>
                <w:rFonts w:ascii="Arial" w:hAnsi="Arial" w:cs="Arial"/>
                <w:sz w:val="20"/>
                <w:szCs w:val="20"/>
                <w:lang w:val="en-US"/>
              </w:rPr>
            </w:pPr>
            <w:r w:rsidRPr="0077655A">
              <w:rPr>
                <w:rFonts w:ascii="Arial" w:eastAsia="Times New Roman" w:hAnsi="Arial" w:cs="Arial"/>
                <w:color w:val="000000"/>
                <w:kern w:val="0"/>
                <w:sz w:val="20"/>
                <w:szCs w:val="20"/>
                <w14:ligatures w14:val="none"/>
              </w:rPr>
              <w:t>A (IU/100g)</w:t>
            </w:r>
          </w:p>
        </w:tc>
        <w:tc>
          <w:tcPr>
            <w:tcW w:w="2325" w:type="dxa"/>
            <w:tcBorders>
              <w:bottom w:val="single" w:sz="4" w:space="0" w:color="auto"/>
            </w:tcBorders>
          </w:tcPr>
          <w:p w14:paraId="586B51D6" w14:textId="689A6662" w:rsidR="0077655A" w:rsidRPr="0077655A" w:rsidRDefault="0077655A" w:rsidP="0077655A">
            <w:pPr>
              <w:spacing w:line="276" w:lineRule="auto"/>
              <w:jc w:val="both"/>
              <w:rPr>
                <w:rFonts w:ascii="Arial" w:hAnsi="Arial" w:cs="Arial"/>
                <w:sz w:val="20"/>
                <w:szCs w:val="20"/>
                <w:lang w:val="en-US"/>
              </w:rPr>
            </w:pPr>
            <w:r w:rsidRPr="0077655A">
              <w:rPr>
                <w:rFonts w:ascii="Arial" w:eastAsia="Times New Roman" w:hAnsi="Arial" w:cs="Arial"/>
                <w:color w:val="000000"/>
                <w:kern w:val="0"/>
                <w:sz w:val="20"/>
                <w:szCs w:val="20"/>
                <w14:ligatures w14:val="none"/>
              </w:rPr>
              <w:t>B1 (mg/100g)</w:t>
            </w:r>
          </w:p>
        </w:tc>
        <w:tc>
          <w:tcPr>
            <w:tcW w:w="2325" w:type="dxa"/>
            <w:tcBorders>
              <w:bottom w:val="single" w:sz="4" w:space="0" w:color="auto"/>
            </w:tcBorders>
          </w:tcPr>
          <w:p w14:paraId="282F5A02" w14:textId="0656B185" w:rsidR="0077655A" w:rsidRPr="0077655A" w:rsidRDefault="0077655A" w:rsidP="0077655A">
            <w:pPr>
              <w:spacing w:line="276" w:lineRule="auto"/>
              <w:jc w:val="both"/>
              <w:rPr>
                <w:rFonts w:ascii="Arial" w:hAnsi="Arial" w:cs="Arial"/>
                <w:sz w:val="20"/>
                <w:szCs w:val="20"/>
                <w:lang w:val="en-US"/>
              </w:rPr>
            </w:pPr>
            <w:r w:rsidRPr="0077655A">
              <w:rPr>
                <w:rFonts w:ascii="Arial" w:eastAsia="Times New Roman" w:hAnsi="Arial" w:cs="Arial"/>
                <w:color w:val="000000"/>
                <w:kern w:val="0"/>
                <w:sz w:val="20"/>
                <w:szCs w:val="20"/>
                <w14:ligatures w14:val="none"/>
              </w:rPr>
              <w:t>B2 (mg/100g)</w:t>
            </w:r>
          </w:p>
        </w:tc>
        <w:tc>
          <w:tcPr>
            <w:tcW w:w="2325" w:type="dxa"/>
            <w:tcBorders>
              <w:bottom w:val="single" w:sz="4" w:space="0" w:color="auto"/>
            </w:tcBorders>
          </w:tcPr>
          <w:p w14:paraId="3B9CD259" w14:textId="46E4EEB8" w:rsidR="0077655A" w:rsidRPr="0077655A" w:rsidRDefault="0077655A" w:rsidP="0077655A">
            <w:pPr>
              <w:spacing w:line="276" w:lineRule="auto"/>
              <w:jc w:val="both"/>
              <w:rPr>
                <w:rFonts w:ascii="Arial" w:hAnsi="Arial" w:cs="Arial"/>
                <w:sz w:val="20"/>
                <w:szCs w:val="20"/>
                <w:lang w:val="en-US"/>
              </w:rPr>
            </w:pPr>
            <w:r w:rsidRPr="0077655A">
              <w:rPr>
                <w:rFonts w:ascii="Arial" w:eastAsia="Times New Roman" w:hAnsi="Arial" w:cs="Arial"/>
                <w:color w:val="000000"/>
                <w:kern w:val="0"/>
                <w:sz w:val="20"/>
                <w:szCs w:val="20"/>
                <w14:ligatures w14:val="none"/>
              </w:rPr>
              <w:t>B3 (mg/100g)</w:t>
            </w:r>
          </w:p>
        </w:tc>
        <w:tc>
          <w:tcPr>
            <w:tcW w:w="2325" w:type="dxa"/>
            <w:tcBorders>
              <w:bottom w:val="single" w:sz="4" w:space="0" w:color="auto"/>
            </w:tcBorders>
          </w:tcPr>
          <w:p w14:paraId="0A3E6F16" w14:textId="57A6D38C" w:rsidR="0077655A" w:rsidRPr="0077655A" w:rsidRDefault="0077655A" w:rsidP="0077655A">
            <w:pPr>
              <w:spacing w:line="276" w:lineRule="auto"/>
              <w:jc w:val="both"/>
              <w:rPr>
                <w:rFonts w:ascii="Arial" w:hAnsi="Arial" w:cs="Arial"/>
                <w:sz w:val="20"/>
                <w:szCs w:val="20"/>
                <w:lang w:val="en-US"/>
              </w:rPr>
            </w:pPr>
            <w:r w:rsidRPr="0077655A">
              <w:rPr>
                <w:rFonts w:ascii="Arial" w:eastAsia="Times New Roman" w:hAnsi="Arial" w:cs="Arial"/>
                <w:color w:val="000000"/>
                <w:kern w:val="0"/>
                <w:sz w:val="20"/>
                <w:szCs w:val="20"/>
                <w14:ligatures w14:val="none"/>
              </w:rPr>
              <w:t>C (mg/100g)</w:t>
            </w:r>
          </w:p>
        </w:tc>
      </w:tr>
      <w:tr w:rsidR="0077655A" w14:paraId="4E01E004" w14:textId="77777777" w:rsidTr="00230D8D">
        <w:tc>
          <w:tcPr>
            <w:tcW w:w="2324" w:type="dxa"/>
            <w:tcBorders>
              <w:bottom w:val="nil"/>
            </w:tcBorders>
          </w:tcPr>
          <w:p w14:paraId="4333BD9A" w14:textId="360E7F5F" w:rsidR="0077655A" w:rsidRPr="0077655A" w:rsidRDefault="0077655A" w:rsidP="0077655A">
            <w:pPr>
              <w:spacing w:line="276" w:lineRule="auto"/>
              <w:jc w:val="both"/>
              <w:rPr>
                <w:rFonts w:ascii="Arial" w:hAnsi="Arial" w:cs="Arial"/>
                <w:sz w:val="20"/>
                <w:szCs w:val="20"/>
                <w:lang w:val="en-US"/>
              </w:rPr>
            </w:pPr>
            <w:r w:rsidRPr="0077655A">
              <w:rPr>
                <w:rFonts w:ascii="Arial" w:hAnsi="Arial" w:cs="Arial"/>
                <w:sz w:val="20"/>
                <w:szCs w:val="20"/>
              </w:rPr>
              <w:t>W</w:t>
            </w:r>
            <w:r w:rsidRPr="0077655A">
              <w:rPr>
                <w:rFonts w:ascii="Arial" w:hAnsi="Arial" w:cs="Arial"/>
                <w:sz w:val="20"/>
                <w:szCs w:val="20"/>
                <w:vertAlign w:val="subscript"/>
              </w:rPr>
              <w:t>100</w:t>
            </w:r>
            <w:r w:rsidRPr="0077655A">
              <w:rPr>
                <w:rFonts w:ascii="Arial" w:hAnsi="Arial" w:cs="Arial"/>
                <w:sz w:val="20"/>
                <w:szCs w:val="20"/>
              </w:rPr>
              <w:t>P</w:t>
            </w:r>
            <w:r w:rsidRPr="0077655A">
              <w:rPr>
                <w:rFonts w:ascii="Arial" w:hAnsi="Arial" w:cs="Arial"/>
                <w:sz w:val="20"/>
                <w:szCs w:val="20"/>
                <w:vertAlign w:val="subscript"/>
              </w:rPr>
              <w:t>0</w:t>
            </w:r>
            <w:r w:rsidRPr="0077655A">
              <w:rPr>
                <w:rFonts w:ascii="Arial" w:hAnsi="Arial" w:cs="Arial"/>
                <w:sz w:val="20"/>
                <w:szCs w:val="20"/>
              </w:rPr>
              <w:t>C</w:t>
            </w:r>
            <w:r w:rsidRPr="0077655A">
              <w:rPr>
                <w:rFonts w:ascii="Arial" w:hAnsi="Arial" w:cs="Arial"/>
                <w:sz w:val="20"/>
                <w:szCs w:val="20"/>
                <w:vertAlign w:val="subscript"/>
              </w:rPr>
              <w:t>0</w:t>
            </w:r>
          </w:p>
        </w:tc>
        <w:tc>
          <w:tcPr>
            <w:tcW w:w="2324" w:type="dxa"/>
            <w:tcBorders>
              <w:bottom w:val="nil"/>
            </w:tcBorders>
          </w:tcPr>
          <w:p w14:paraId="32FDA074" w14:textId="65392D5C" w:rsidR="0077655A" w:rsidRPr="0077655A" w:rsidRDefault="0077655A" w:rsidP="0077655A">
            <w:pPr>
              <w:spacing w:line="276" w:lineRule="auto"/>
              <w:jc w:val="both"/>
              <w:rPr>
                <w:rFonts w:ascii="Arial" w:hAnsi="Arial" w:cs="Arial"/>
                <w:sz w:val="20"/>
                <w:szCs w:val="20"/>
                <w:lang w:val="en-US"/>
              </w:rPr>
            </w:pPr>
            <w:r w:rsidRPr="0077655A">
              <w:rPr>
                <w:rFonts w:ascii="Arial" w:hAnsi="Arial" w:cs="Arial"/>
                <w:color w:val="000000"/>
                <w:kern w:val="0"/>
                <w:sz w:val="20"/>
                <w:szCs w:val="20"/>
              </w:rPr>
              <w:t>25.16</w:t>
            </w:r>
            <w:r w:rsidRPr="0077655A">
              <w:rPr>
                <w:rFonts w:ascii="Arial" w:hAnsi="Arial" w:cs="Arial"/>
                <w:color w:val="000000"/>
                <w:kern w:val="0"/>
                <w:sz w:val="20"/>
                <w:szCs w:val="20"/>
                <w:vertAlign w:val="superscript"/>
              </w:rPr>
              <w:t>d</w:t>
            </w:r>
            <w:r w:rsidRPr="0077655A">
              <w:rPr>
                <w:rFonts w:ascii="Arial" w:hAnsi="Arial" w:cs="Arial"/>
                <w:color w:val="000000"/>
                <w:kern w:val="0"/>
                <w:sz w:val="20"/>
                <w:szCs w:val="20"/>
              </w:rPr>
              <w:t>±0.04</w:t>
            </w:r>
          </w:p>
        </w:tc>
        <w:tc>
          <w:tcPr>
            <w:tcW w:w="2325" w:type="dxa"/>
            <w:tcBorders>
              <w:bottom w:val="nil"/>
            </w:tcBorders>
          </w:tcPr>
          <w:p w14:paraId="47013E02" w14:textId="5D8E180F" w:rsidR="0077655A" w:rsidRPr="0077655A" w:rsidRDefault="0077655A" w:rsidP="0077655A">
            <w:pPr>
              <w:spacing w:line="276" w:lineRule="auto"/>
              <w:jc w:val="both"/>
              <w:rPr>
                <w:rFonts w:ascii="Arial" w:hAnsi="Arial" w:cs="Arial"/>
                <w:sz w:val="20"/>
                <w:szCs w:val="20"/>
                <w:lang w:val="en-US"/>
              </w:rPr>
            </w:pPr>
            <w:r w:rsidRPr="0077655A">
              <w:rPr>
                <w:rFonts w:ascii="Arial" w:hAnsi="Arial" w:cs="Arial"/>
                <w:color w:val="000000"/>
                <w:kern w:val="0"/>
                <w:sz w:val="20"/>
                <w:szCs w:val="20"/>
              </w:rPr>
              <w:t>0.27</w:t>
            </w:r>
            <w:r w:rsidRPr="0077655A">
              <w:rPr>
                <w:rFonts w:ascii="Arial" w:hAnsi="Arial" w:cs="Arial"/>
                <w:color w:val="000000"/>
                <w:kern w:val="0"/>
                <w:sz w:val="20"/>
                <w:szCs w:val="20"/>
                <w:vertAlign w:val="superscript"/>
              </w:rPr>
              <w:t>d</w:t>
            </w:r>
            <w:r w:rsidRPr="0077655A">
              <w:rPr>
                <w:rFonts w:ascii="Arial" w:hAnsi="Arial" w:cs="Arial"/>
                <w:color w:val="000000"/>
                <w:kern w:val="0"/>
                <w:sz w:val="20"/>
                <w:szCs w:val="20"/>
              </w:rPr>
              <w:t>±0.02</w:t>
            </w:r>
          </w:p>
        </w:tc>
        <w:tc>
          <w:tcPr>
            <w:tcW w:w="2325" w:type="dxa"/>
            <w:tcBorders>
              <w:bottom w:val="nil"/>
            </w:tcBorders>
          </w:tcPr>
          <w:p w14:paraId="15B4B197" w14:textId="2F3DD808" w:rsidR="0077655A" w:rsidRPr="0077655A" w:rsidRDefault="0077655A" w:rsidP="0077655A">
            <w:pPr>
              <w:spacing w:line="276" w:lineRule="auto"/>
              <w:jc w:val="both"/>
              <w:rPr>
                <w:rFonts w:ascii="Arial" w:hAnsi="Arial" w:cs="Arial"/>
                <w:sz w:val="20"/>
                <w:szCs w:val="20"/>
                <w:lang w:val="en-US"/>
              </w:rPr>
            </w:pPr>
            <w:r w:rsidRPr="0077655A">
              <w:rPr>
                <w:rFonts w:ascii="Arial" w:hAnsi="Arial" w:cs="Arial"/>
                <w:color w:val="000000"/>
                <w:kern w:val="0"/>
                <w:sz w:val="20"/>
                <w:szCs w:val="20"/>
              </w:rPr>
              <w:t>1.15</w:t>
            </w:r>
            <w:r w:rsidRPr="0077655A">
              <w:rPr>
                <w:rFonts w:ascii="Arial" w:hAnsi="Arial" w:cs="Arial"/>
                <w:color w:val="000000"/>
                <w:kern w:val="0"/>
                <w:sz w:val="20"/>
                <w:szCs w:val="20"/>
                <w:vertAlign w:val="superscript"/>
              </w:rPr>
              <w:t>c</w:t>
            </w:r>
            <w:r w:rsidRPr="0077655A">
              <w:rPr>
                <w:rFonts w:ascii="Arial" w:hAnsi="Arial" w:cs="Arial"/>
                <w:color w:val="000000"/>
                <w:kern w:val="0"/>
                <w:sz w:val="20"/>
                <w:szCs w:val="20"/>
              </w:rPr>
              <w:t>±0.03</w:t>
            </w:r>
          </w:p>
        </w:tc>
        <w:tc>
          <w:tcPr>
            <w:tcW w:w="2325" w:type="dxa"/>
            <w:tcBorders>
              <w:bottom w:val="nil"/>
            </w:tcBorders>
          </w:tcPr>
          <w:p w14:paraId="500D9FAF" w14:textId="729589EA" w:rsidR="0077655A" w:rsidRPr="0077655A" w:rsidRDefault="0077655A" w:rsidP="0077655A">
            <w:pPr>
              <w:spacing w:line="276" w:lineRule="auto"/>
              <w:jc w:val="both"/>
              <w:rPr>
                <w:rFonts w:ascii="Arial" w:hAnsi="Arial" w:cs="Arial"/>
                <w:sz w:val="20"/>
                <w:szCs w:val="20"/>
                <w:lang w:val="en-US"/>
              </w:rPr>
            </w:pPr>
            <w:r w:rsidRPr="0077655A">
              <w:rPr>
                <w:rFonts w:ascii="Arial" w:hAnsi="Arial" w:cs="Arial"/>
                <w:color w:val="000000"/>
                <w:kern w:val="0"/>
                <w:sz w:val="20"/>
                <w:szCs w:val="20"/>
              </w:rPr>
              <w:t>0.26</w:t>
            </w:r>
            <w:r w:rsidRPr="0077655A">
              <w:rPr>
                <w:rFonts w:ascii="Arial" w:hAnsi="Arial" w:cs="Arial"/>
                <w:color w:val="000000"/>
                <w:kern w:val="0"/>
                <w:sz w:val="20"/>
                <w:szCs w:val="20"/>
                <w:vertAlign w:val="superscript"/>
              </w:rPr>
              <w:t>d</w:t>
            </w:r>
            <w:r w:rsidRPr="0077655A">
              <w:rPr>
                <w:rFonts w:ascii="Arial" w:hAnsi="Arial" w:cs="Arial"/>
                <w:color w:val="000000"/>
                <w:kern w:val="0"/>
                <w:sz w:val="20"/>
                <w:szCs w:val="20"/>
              </w:rPr>
              <w:t>±0.02</w:t>
            </w:r>
          </w:p>
        </w:tc>
        <w:tc>
          <w:tcPr>
            <w:tcW w:w="2325" w:type="dxa"/>
            <w:tcBorders>
              <w:bottom w:val="nil"/>
            </w:tcBorders>
          </w:tcPr>
          <w:p w14:paraId="35B3CE66" w14:textId="6DD8BC22" w:rsidR="0077655A" w:rsidRPr="0077655A" w:rsidRDefault="0077655A" w:rsidP="0077655A">
            <w:pPr>
              <w:spacing w:line="276" w:lineRule="auto"/>
              <w:jc w:val="both"/>
              <w:rPr>
                <w:rFonts w:ascii="Arial" w:hAnsi="Arial" w:cs="Arial"/>
                <w:sz w:val="20"/>
                <w:szCs w:val="20"/>
                <w:lang w:val="en-US"/>
              </w:rPr>
            </w:pPr>
            <w:r w:rsidRPr="0077655A">
              <w:rPr>
                <w:rFonts w:ascii="Arial" w:hAnsi="Arial" w:cs="Arial"/>
                <w:color w:val="000000"/>
                <w:kern w:val="0"/>
                <w:sz w:val="20"/>
                <w:szCs w:val="20"/>
              </w:rPr>
              <w:t>23.46</w:t>
            </w:r>
            <w:r w:rsidRPr="0077655A">
              <w:rPr>
                <w:rFonts w:ascii="Arial" w:hAnsi="Arial" w:cs="Arial"/>
                <w:color w:val="000000"/>
                <w:kern w:val="0"/>
                <w:sz w:val="20"/>
                <w:szCs w:val="20"/>
                <w:vertAlign w:val="superscript"/>
              </w:rPr>
              <w:t>d</w:t>
            </w:r>
            <w:r w:rsidRPr="0077655A">
              <w:rPr>
                <w:rFonts w:ascii="Arial" w:hAnsi="Arial" w:cs="Arial"/>
                <w:color w:val="000000"/>
                <w:kern w:val="0"/>
                <w:sz w:val="20"/>
                <w:szCs w:val="20"/>
              </w:rPr>
              <w:t>±0.02</w:t>
            </w:r>
          </w:p>
        </w:tc>
      </w:tr>
      <w:tr w:rsidR="0077655A" w14:paraId="24CD3CFC" w14:textId="77777777" w:rsidTr="00230D8D">
        <w:tc>
          <w:tcPr>
            <w:tcW w:w="2324" w:type="dxa"/>
            <w:tcBorders>
              <w:top w:val="nil"/>
              <w:bottom w:val="nil"/>
            </w:tcBorders>
          </w:tcPr>
          <w:p w14:paraId="38FBE5CD" w14:textId="2EB6545F" w:rsidR="0077655A" w:rsidRPr="0077655A" w:rsidRDefault="0077655A" w:rsidP="0077655A">
            <w:pPr>
              <w:spacing w:line="276" w:lineRule="auto"/>
              <w:jc w:val="both"/>
              <w:rPr>
                <w:rFonts w:ascii="Arial" w:hAnsi="Arial" w:cs="Arial"/>
                <w:sz w:val="20"/>
                <w:szCs w:val="20"/>
                <w:lang w:val="en-US"/>
              </w:rPr>
            </w:pPr>
            <w:r w:rsidRPr="0077655A">
              <w:rPr>
                <w:rFonts w:ascii="Arial" w:hAnsi="Arial" w:cs="Arial"/>
                <w:sz w:val="20"/>
                <w:szCs w:val="20"/>
              </w:rPr>
              <w:t>W</w:t>
            </w:r>
            <w:r w:rsidRPr="0077655A">
              <w:rPr>
                <w:rFonts w:ascii="Arial" w:hAnsi="Arial" w:cs="Arial"/>
                <w:sz w:val="20"/>
                <w:szCs w:val="20"/>
                <w:vertAlign w:val="subscript"/>
              </w:rPr>
              <w:t>85</w:t>
            </w:r>
            <w:r w:rsidRPr="0077655A">
              <w:rPr>
                <w:rFonts w:ascii="Arial" w:hAnsi="Arial" w:cs="Arial"/>
                <w:sz w:val="20"/>
                <w:szCs w:val="20"/>
              </w:rPr>
              <w:t>P</w:t>
            </w:r>
            <w:r w:rsidRPr="0077655A">
              <w:rPr>
                <w:rFonts w:ascii="Arial" w:hAnsi="Arial" w:cs="Arial"/>
                <w:sz w:val="20"/>
                <w:szCs w:val="20"/>
                <w:vertAlign w:val="subscript"/>
              </w:rPr>
              <w:t>5</w:t>
            </w:r>
            <w:r w:rsidRPr="0077655A">
              <w:rPr>
                <w:rFonts w:ascii="Arial" w:hAnsi="Arial" w:cs="Arial"/>
                <w:sz w:val="20"/>
                <w:szCs w:val="20"/>
              </w:rPr>
              <w:t>C</w:t>
            </w:r>
            <w:r w:rsidRPr="0077655A">
              <w:rPr>
                <w:rFonts w:ascii="Arial" w:hAnsi="Arial" w:cs="Arial"/>
                <w:sz w:val="20"/>
                <w:szCs w:val="20"/>
                <w:vertAlign w:val="subscript"/>
              </w:rPr>
              <w:t>10</w:t>
            </w:r>
          </w:p>
        </w:tc>
        <w:tc>
          <w:tcPr>
            <w:tcW w:w="2324" w:type="dxa"/>
            <w:tcBorders>
              <w:top w:val="nil"/>
              <w:bottom w:val="nil"/>
            </w:tcBorders>
          </w:tcPr>
          <w:p w14:paraId="32ABB5FA" w14:textId="23CF8945" w:rsidR="0077655A" w:rsidRPr="0077655A" w:rsidRDefault="0077655A" w:rsidP="0077655A">
            <w:pPr>
              <w:spacing w:line="276" w:lineRule="auto"/>
              <w:jc w:val="both"/>
              <w:rPr>
                <w:rFonts w:ascii="Arial" w:hAnsi="Arial" w:cs="Arial"/>
                <w:sz w:val="20"/>
                <w:szCs w:val="20"/>
                <w:lang w:val="en-US"/>
              </w:rPr>
            </w:pPr>
            <w:r w:rsidRPr="0077655A">
              <w:rPr>
                <w:rFonts w:ascii="Arial" w:hAnsi="Arial" w:cs="Arial"/>
                <w:color w:val="000000"/>
                <w:kern w:val="0"/>
                <w:sz w:val="20"/>
                <w:szCs w:val="20"/>
              </w:rPr>
              <w:t>67.20</w:t>
            </w:r>
            <w:r w:rsidRPr="0077655A">
              <w:rPr>
                <w:rFonts w:ascii="Arial" w:hAnsi="Arial" w:cs="Arial"/>
                <w:color w:val="000000"/>
                <w:kern w:val="0"/>
                <w:sz w:val="20"/>
                <w:szCs w:val="20"/>
                <w:vertAlign w:val="superscript"/>
              </w:rPr>
              <w:t>c</w:t>
            </w:r>
            <w:r w:rsidRPr="0077655A">
              <w:rPr>
                <w:rFonts w:ascii="Arial" w:hAnsi="Arial" w:cs="Arial"/>
                <w:color w:val="000000"/>
                <w:kern w:val="0"/>
                <w:sz w:val="20"/>
                <w:szCs w:val="20"/>
              </w:rPr>
              <w:t>±0.03</w:t>
            </w:r>
          </w:p>
        </w:tc>
        <w:tc>
          <w:tcPr>
            <w:tcW w:w="2325" w:type="dxa"/>
            <w:tcBorders>
              <w:top w:val="nil"/>
              <w:bottom w:val="nil"/>
            </w:tcBorders>
          </w:tcPr>
          <w:p w14:paraId="0070FCC2" w14:textId="6BD1DDDA" w:rsidR="0077655A" w:rsidRPr="0077655A" w:rsidRDefault="0077655A" w:rsidP="0077655A">
            <w:pPr>
              <w:spacing w:line="276" w:lineRule="auto"/>
              <w:jc w:val="both"/>
              <w:rPr>
                <w:rFonts w:ascii="Arial" w:hAnsi="Arial" w:cs="Arial"/>
                <w:sz w:val="20"/>
                <w:szCs w:val="20"/>
                <w:lang w:val="en-US"/>
              </w:rPr>
            </w:pPr>
            <w:r w:rsidRPr="0077655A">
              <w:rPr>
                <w:rFonts w:ascii="Arial" w:hAnsi="Arial" w:cs="Arial"/>
                <w:color w:val="000000"/>
                <w:kern w:val="0"/>
                <w:sz w:val="20"/>
                <w:szCs w:val="20"/>
              </w:rPr>
              <w:t>0.40</w:t>
            </w:r>
            <w:r w:rsidRPr="0077655A">
              <w:rPr>
                <w:rFonts w:ascii="Arial" w:hAnsi="Arial" w:cs="Arial"/>
                <w:color w:val="000000"/>
                <w:kern w:val="0"/>
                <w:sz w:val="20"/>
                <w:szCs w:val="20"/>
                <w:vertAlign w:val="superscript"/>
              </w:rPr>
              <w:t>c</w:t>
            </w:r>
            <w:r w:rsidRPr="0077655A">
              <w:rPr>
                <w:rFonts w:ascii="Arial" w:hAnsi="Arial" w:cs="Arial"/>
                <w:color w:val="000000"/>
                <w:kern w:val="0"/>
                <w:sz w:val="20"/>
                <w:szCs w:val="20"/>
              </w:rPr>
              <w:t>±0.03</w:t>
            </w:r>
          </w:p>
        </w:tc>
        <w:tc>
          <w:tcPr>
            <w:tcW w:w="2325" w:type="dxa"/>
            <w:tcBorders>
              <w:top w:val="nil"/>
              <w:bottom w:val="nil"/>
            </w:tcBorders>
          </w:tcPr>
          <w:p w14:paraId="099D5627" w14:textId="6D38E077" w:rsidR="0077655A" w:rsidRPr="0077655A" w:rsidRDefault="0077655A" w:rsidP="0077655A">
            <w:pPr>
              <w:spacing w:line="276" w:lineRule="auto"/>
              <w:jc w:val="both"/>
              <w:rPr>
                <w:rFonts w:ascii="Arial" w:hAnsi="Arial" w:cs="Arial"/>
                <w:sz w:val="20"/>
                <w:szCs w:val="20"/>
                <w:lang w:val="en-US"/>
              </w:rPr>
            </w:pPr>
            <w:r w:rsidRPr="0077655A">
              <w:rPr>
                <w:rFonts w:ascii="Arial" w:hAnsi="Arial" w:cs="Arial"/>
                <w:color w:val="000000"/>
                <w:kern w:val="0"/>
                <w:sz w:val="20"/>
                <w:szCs w:val="20"/>
              </w:rPr>
              <w:t>1.43</w:t>
            </w:r>
            <w:r w:rsidRPr="0077655A">
              <w:rPr>
                <w:rFonts w:ascii="Arial" w:hAnsi="Arial" w:cs="Arial"/>
                <w:color w:val="000000"/>
                <w:kern w:val="0"/>
                <w:sz w:val="20"/>
                <w:szCs w:val="20"/>
                <w:vertAlign w:val="superscript"/>
              </w:rPr>
              <w:t>bc</w:t>
            </w:r>
            <w:r w:rsidRPr="0077655A">
              <w:rPr>
                <w:rFonts w:ascii="Arial" w:hAnsi="Arial" w:cs="Arial"/>
                <w:color w:val="000000"/>
                <w:kern w:val="0"/>
                <w:sz w:val="20"/>
                <w:szCs w:val="20"/>
              </w:rPr>
              <w:t>±0.02</w:t>
            </w:r>
          </w:p>
        </w:tc>
        <w:tc>
          <w:tcPr>
            <w:tcW w:w="2325" w:type="dxa"/>
            <w:tcBorders>
              <w:top w:val="nil"/>
              <w:bottom w:val="nil"/>
            </w:tcBorders>
          </w:tcPr>
          <w:p w14:paraId="73FEC812" w14:textId="3A082134" w:rsidR="0077655A" w:rsidRPr="0077655A" w:rsidRDefault="0077655A" w:rsidP="0077655A">
            <w:pPr>
              <w:spacing w:line="276" w:lineRule="auto"/>
              <w:jc w:val="both"/>
              <w:rPr>
                <w:rFonts w:ascii="Arial" w:hAnsi="Arial" w:cs="Arial"/>
                <w:sz w:val="20"/>
                <w:szCs w:val="20"/>
                <w:lang w:val="en-US"/>
              </w:rPr>
            </w:pPr>
            <w:r w:rsidRPr="0077655A">
              <w:rPr>
                <w:rFonts w:ascii="Arial" w:hAnsi="Arial" w:cs="Arial"/>
                <w:color w:val="000000"/>
                <w:kern w:val="0"/>
                <w:sz w:val="20"/>
                <w:szCs w:val="20"/>
              </w:rPr>
              <w:t>0.40</w:t>
            </w:r>
            <w:r w:rsidRPr="0077655A">
              <w:rPr>
                <w:rFonts w:ascii="Arial" w:hAnsi="Arial" w:cs="Arial"/>
                <w:color w:val="000000"/>
                <w:kern w:val="0"/>
                <w:sz w:val="20"/>
                <w:szCs w:val="20"/>
                <w:vertAlign w:val="superscript"/>
              </w:rPr>
              <w:t>c</w:t>
            </w:r>
            <w:r w:rsidRPr="0077655A">
              <w:rPr>
                <w:rFonts w:ascii="Arial" w:hAnsi="Arial" w:cs="Arial"/>
                <w:color w:val="000000"/>
                <w:kern w:val="0"/>
                <w:sz w:val="20"/>
                <w:szCs w:val="20"/>
              </w:rPr>
              <w:t>±0.04</w:t>
            </w:r>
          </w:p>
        </w:tc>
        <w:tc>
          <w:tcPr>
            <w:tcW w:w="2325" w:type="dxa"/>
            <w:tcBorders>
              <w:top w:val="nil"/>
              <w:bottom w:val="nil"/>
            </w:tcBorders>
          </w:tcPr>
          <w:p w14:paraId="104E3ED5" w14:textId="64EE97FD" w:rsidR="0077655A" w:rsidRPr="0077655A" w:rsidRDefault="0077655A" w:rsidP="0077655A">
            <w:pPr>
              <w:spacing w:line="276" w:lineRule="auto"/>
              <w:jc w:val="both"/>
              <w:rPr>
                <w:rFonts w:ascii="Arial" w:hAnsi="Arial" w:cs="Arial"/>
                <w:sz w:val="20"/>
                <w:szCs w:val="20"/>
                <w:lang w:val="en-US"/>
              </w:rPr>
            </w:pPr>
            <w:r w:rsidRPr="0077655A">
              <w:rPr>
                <w:rFonts w:ascii="Arial" w:hAnsi="Arial" w:cs="Arial"/>
                <w:color w:val="000000"/>
                <w:kern w:val="0"/>
                <w:sz w:val="20"/>
                <w:szCs w:val="20"/>
              </w:rPr>
              <w:t>31.23</w:t>
            </w:r>
            <w:r w:rsidRPr="0077655A">
              <w:rPr>
                <w:rFonts w:ascii="Arial" w:hAnsi="Arial" w:cs="Arial"/>
                <w:color w:val="000000"/>
                <w:kern w:val="0"/>
                <w:sz w:val="20"/>
                <w:szCs w:val="20"/>
                <w:vertAlign w:val="superscript"/>
              </w:rPr>
              <w:t>c</w:t>
            </w:r>
            <w:r w:rsidRPr="0077655A">
              <w:rPr>
                <w:rFonts w:ascii="Arial" w:hAnsi="Arial" w:cs="Arial"/>
                <w:color w:val="000000"/>
                <w:kern w:val="0"/>
                <w:sz w:val="20"/>
                <w:szCs w:val="20"/>
              </w:rPr>
              <w:t>±0.02</w:t>
            </w:r>
          </w:p>
        </w:tc>
      </w:tr>
      <w:tr w:rsidR="0077655A" w14:paraId="1DFC20FB" w14:textId="77777777" w:rsidTr="00230D8D">
        <w:tc>
          <w:tcPr>
            <w:tcW w:w="2324" w:type="dxa"/>
            <w:tcBorders>
              <w:top w:val="nil"/>
              <w:bottom w:val="nil"/>
            </w:tcBorders>
          </w:tcPr>
          <w:p w14:paraId="70A94D96" w14:textId="3049A56B" w:rsidR="0077655A" w:rsidRPr="0077655A" w:rsidRDefault="0077655A" w:rsidP="0077655A">
            <w:pPr>
              <w:spacing w:line="276" w:lineRule="auto"/>
              <w:jc w:val="both"/>
              <w:rPr>
                <w:rFonts w:ascii="Arial" w:hAnsi="Arial" w:cs="Arial"/>
                <w:sz w:val="20"/>
                <w:szCs w:val="20"/>
                <w:lang w:val="en-US"/>
              </w:rPr>
            </w:pPr>
            <w:r w:rsidRPr="0077655A">
              <w:rPr>
                <w:rFonts w:ascii="Arial" w:hAnsi="Arial" w:cs="Arial"/>
                <w:sz w:val="20"/>
                <w:szCs w:val="20"/>
              </w:rPr>
              <w:t>W</w:t>
            </w:r>
            <w:r w:rsidRPr="0077655A">
              <w:rPr>
                <w:rFonts w:ascii="Arial" w:hAnsi="Arial" w:cs="Arial"/>
                <w:sz w:val="20"/>
                <w:szCs w:val="20"/>
                <w:vertAlign w:val="subscript"/>
              </w:rPr>
              <w:t>80</w:t>
            </w:r>
            <w:r w:rsidRPr="0077655A">
              <w:rPr>
                <w:rFonts w:ascii="Arial" w:hAnsi="Arial" w:cs="Arial"/>
                <w:sz w:val="20"/>
                <w:szCs w:val="20"/>
              </w:rPr>
              <w:t>P</w:t>
            </w:r>
            <w:r w:rsidRPr="0077655A">
              <w:rPr>
                <w:rFonts w:ascii="Arial" w:hAnsi="Arial" w:cs="Arial"/>
                <w:sz w:val="20"/>
                <w:szCs w:val="20"/>
                <w:vertAlign w:val="subscript"/>
              </w:rPr>
              <w:t>10</w:t>
            </w:r>
            <w:r w:rsidRPr="0077655A">
              <w:rPr>
                <w:rFonts w:ascii="Arial" w:hAnsi="Arial" w:cs="Arial"/>
                <w:sz w:val="20"/>
                <w:szCs w:val="20"/>
              </w:rPr>
              <w:t>C</w:t>
            </w:r>
            <w:r w:rsidRPr="0077655A">
              <w:rPr>
                <w:rFonts w:ascii="Arial" w:hAnsi="Arial" w:cs="Arial"/>
                <w:sz w:val="20"/>
                <w:szCs w:val="20"/>
                <w:vertAlign w:val="subscript"/>
              </w:rPr>
              <w:t>10</w:t>
            </w:r>
          </w:p>
        </w:tc>
        <w:tc>
          <w:tcPr>
            <w:tcW w:w="2324" w:type="dxa"/>
            <w:tcBorders>
              <w:top w:val="nil"/>
              <w:bottom w:val="nil"/>
            </w:tcBorders>
          </w:tcPr>
          <w:p w14:paraId="2A125C9E" w14:textId="145BD1EA" w:rsidR="0077655A" w:rsidRPr="0077655A" w:rsidRDefault="0077655A" w:rsidP="0077655A">
            <w:pPr>
              <w:spacing w:line="276" w:lineRule="auto"/>
              <w:jc w:val="both"/>
              <w:rPr>
                <w:rFonts w:ascii="Arial" w:hAnsi="Arial" w:cs="Arial"/>
                <w:sz w:val="20"/>
                <w:szCs w:val="20"/>
                <w:lang w:val="en-US"/>
              </w:rPr>
            </w:pPr>
            <w:r w:rsidRPr="0077655A">
              <w:rPr>
                <w:rFonts w:ascii="Arial" w:hAnsi="Arial" w:cs="Arial"/>
                <w:color w:val="000000"/>
                <w:kern w:val="0"/>
                <w:sz w:val="20"/>
                <w:szCs w:val="20"/>
              </w:rPr>
              <w:t>73.33</w:t>
            </w:r>
            <w:r w:rsidRPr="0077655A">
              <w:rPr>
                <w:rFonts w:ascii="Arial" w:hAnsi="Arial" w:cs="Arial"/>
                <w:color w:val="000000"/>
                <w:kern w:val="0"/>
                <w:sz w:val="20"/>
                <w:szCs w:val="20"/>
                <w:vertAlign w:val="superscript"/>
              </w:rPr>
              <w:t>b</w:t>
            </w:r>
            <w:r w:rsidRPr="0077655A">
              <w:rPr>
                <w:rFonts w:ascii="Arial" w:hAnsi="Arial" w:cs="Arial"/>
                <w:color w:val="000000"/>
                <w:kern w:val="0"/>
                <w:sz w:val="20"/>
                <w:szCs w:val="20"/>
              </w:rPr>
              <w:t>±0.03</w:t>
            </w:r>
          </w:p>
        </w:tc>
        <w:tc>
          <w:tcPr>
            <w:tcW w:w="2325" w:type="dxa"/>
            <w:tcBorders>
              <w:top w:val="nil"/>
              <w:bottom w:val="nil"/>
            </w:tcBorders>
          </w:tcPr>
          <w:p w14:paraId="1D77ED3F" w14:textId="2190C1E5" w:rsidR="0077655A" w:rsidRPr="0077655A" w:rsidRDefault="0077655A" w:rsidP="0077655A">
            <w:pPr>
              <w:spacing w:line="276" w:lineRule="auto"/>
              <w:jc w:val="both"/>
              <w:rPr>
                <w:rFonts w:ascii="Arial" w:hAnsi="Arial" w:cs="Arial"/>
                <w:sz w:val="20"/>
                <w:szCs w:val="20"/>
                <w:lang w:val="en-US"/>
              </w:rPr>
            </w:pPr>
            <w:r w:rsidRPr="0077655A">
              <w:rPr>
                <w:rFonts w:ascii="Arial" w:hAnsi="Arial" w:cs="Arial"/>
                <w:color w:val="000000"/>
                <w:kern w:val="0"/>
                <w:sz w:val="20"/>
                <w:szCs w:val="20"/>
              </w:rPr>
              <w:t>0.50</w:t>
            </w:r>
            <w:r w:rsidRPr="0077655A">
              <w:rPr>
                <w:rFonts w:ascii="Arial" w:hAnsi="Arial" w:cs="Arial"/>
                <w:color w:val="000000"/>
                <w:kern w:val="0"/>
                <w:sz w:val="20"/>
                <w:szCs w:val="20"/>
                <w:vertAlign w:val="superscript"/>
              </w:rPr>
              <w:t>b</w:t>
            </w:r>
            <w:r w:rsidRPr="0077655A">
              <w:rPr>
                <w:rFonts w:ascii="Arial" w:hAnsi="Arial" w:cs="Arial"/>
                <w:color w:val="000000"/>
                <w:kern w:val="0"/>
                <w:sz w:val="20"/>
                <w:szCs w:val="20"/>
              </w:rPr>
              <w:t>±0.04</w:t>
            </w:r>
          </w:p>
        </w:tc>
        <w:tc>
          <w:tcPr>
            <w:tcW w:w="2325" w:type="dxa"/>
            <w:tcBorders>
              <w:top w:val="nil"/>
              <w:bottom w:val="nil"/>
            </w:tcBorders>
          </w:tcPr>
          <w:p w14:paraId="1CD5472E" w14:textId="496B3765" w:rsidR="0077655A" w:rsidRPr="0077655A" w:rsidRDefault="0077655A" w:rsidP="0077655A">
            <w:pPr>
              <w:spacing w:line="276" w:lineRule="auto"/>
              <w:jc w:val="both"/>
              <w:rPr>
                <w:rFonts w:ascii="Arial" w:hAnsi="Arial" w:cs="Arial"/>
                <w:sz w:val="20"/>
                <w:szCs w:val="20"/>
                <w:lang w:val="en-US"/>
              </w:rPr>
            </w:pPr>
            <w:r w:rsidRPr="0077655A">
              <w:rPr>
                <w:rFonts w:ascii="Arial" w:hAnsi="Arial" w:cs="Arial"/>
                <w:color w:val="000000"/>
                <w:kern w:val="0"/>
                <w:sz w:val="20"/>
                <w:szCs w:val="20"/>
              </w:rPr>
              <w:t>2.13</w:t>
            </w:r>
            <w:r w:rsidRPr="0077655A">
              <w:rPr>
                <w:rFonts w:ascii="Arial" w:hAnsi="Arial" w:cs="Arial"/>
                <w:color w:val="000000"/>
                <w:kern w:val="0"/>
                <w:sz w:val="20"/>
                <w:szCs w:val="20"/>
                <w:vertAlign w:val="superscript"/>
              </w:rPr>
              <w:t>ab</w:t>
            </w:r>
            <w:r w:rsidRPr="0077655A">
              <w:rPr>
                <w:rFonts w:ascii="Arial" w:hAnsi="Arial" w:cs="Arial"/>
                <w:color w:val="000000"/>
                <w:kern w:val="0"/>
                <w:sz w:val="20"/>
                <w:szCs w:val="20"/>
              </w:rPr>
              <w:t>±0.68</w:t>
            </w:r>
          </w:p>
        </w:tc>
        <w:tc>
          <w:tcPr>
            <w:tcW w:w="2325" w:type="dxa"/>
            <w:tcBorders>
              <w:top w:val="nil"/>
              <w:bottom w:val="nil"/>
            </w:tcBorders>
          </w:tcPr>
          <w:p w14:paraId="3D187984" w14:textId="3139094A" w:rsidR="0077655A" w:rsidRPr="0077655A" w:rsidRDefault="0077655A" w:rsidP="0077655A">
            <w:pPr>
              <w:spacing w:line="276" w:lineRule="auto"/>
              <w:jc w:val="both"/>
              <w:rPr>
                <w:rFonts w:ascii="Arial" w:hAnsi="Arial" w:cs="Arial"/>
                <w:sz w:val="20"/>
                <w:szCs w:val="20"/>
                <w:lang w:val="en-US"/>
              </w:rPr>
            </w:pPr>
            <w:r w:rsidRPr="0077655A">
              <w:rPr>
                <w:rFonts w:ascii="Arial" w:hAnsi="Arial" w:cs="Arial"/>
                <w:color w:val="000000"/>
                <w:kern w:val="0"/>
                <w:sz w:val="20"/>
                <w:szCs w:val="20"/>
              </w:rPr>
              <w:t>0.62</w:t>
            </w:r>
            <w:r w:rsidRPr="0077655A">
              <w:rPr>
                <w:rFonts w:ascii="Arial" w:hAnsi="Arial" w:cs="Arial"/>
                <w:color w:val="000000"/>
                <w:kern w:val="0"/>
                <w:sz w:val="20"/>
                <w:szCs w:val="20"/>
                <w:vertAlign w:val="superscript"/>
              </w:rPr>
              <w:t>b</w:t>
            </w:r>
            <w:r w:rsidRPr="0077655A">
              <w:rPr>
                <w:rFonts w:ascii="Arial" w:hAnsi="Arial" w:cs="Arial"/>
                <w:color w:val="000000"/>
                <w:kern w:val="0"/>
                <w:sz w:val="20"/>
                <w:szCs w:val="20"/>
              </w:rPr>
              <w:t>±0.03</w:t>
            </w:r>
          </w:p>
        </w:tc>
        <w:tc>
          <w:tcPr>
            <w:tcW w:w="2325" w:type="dxa"/>
            <w:tcBorders>
              <w:top w:val="nil"/>
              <w:bottom w:val="nil"/>
            </w:tcBorders>
          </w:tcPr>
          <w:p w14:paraId="6EFA9391" w14:textId="74262F6D" w:rsidR="0077655A" w:rsidRPr="0077655A" w:rsidRDefault="0077655A" w:rsidP="0077655A">
            <w:pPr>
              <w:spacing w:line="276" w:lineRule="auto"/>
              <w:jc w:val="both"/>
              <w:rPr>
                <w:rFonts w:ascii="Arial" w:hAnsi="Arial" w:cs="Arial"/>
                <w:sz w:val="20"/>
                <w:szCs w:val="20"/>
                <w:lang w:val="en-US"/>
              </w:rPr>
            </w:pPr>
            <w:r w:rsidRPr="0077655A">
              <w:rPr>
                <w:rFonts w:ascii="Arial" w:hAnsi="Arial" w:cs="Arial"/>
                <w:color w:val="000000"/>
                <w:kern w:val="0"/>
                <w:sz w:val="20"/>
                <w:szCs w:val="20"/>
              </w:rPr>
              <w:t>38.64</w:t>
            </w:r>
            <w:r w:rsidRPr="0077655A">
              <w:rPr>
                <w:rFonts w:ascii="Arial" w:hAnsi="Arial" w:cs="Arial"/>
                <w:color w:val="000000"/>
                <w:kern w:val="0"/>
                <w:sz w:val="20"/>
                <w:szCs w:val="20"/>
                <w:vertAlign w:val="superscript"/>
              </w:rPr>
              <w:t>b</w:t>
            </w:r>
            <w:r w:rsidRPr="0077655A">
              <w:rPr>
                <w:rFonts w:ascii="Arial" w:hAnsi="Arial" w:cs="Arial"/>
                <w:color w:val="000000"/>
                <w:kern w:val="0"/>
                <w:sz w:val="20"/>
                <w:szCs w:val="20"/>
              </w:rPr>
              <w:t>±0.02</w:t>
            </w:r>
          </w:p>
        </w:tc>
      </w:tr>
      <w:tr w:rsidR="0077655A" w14:paraId="1B2DB7AE" w14:textId="77777777" w:rsidTr="00230D8D">
        <w:tc>
          <w:tcPr>
            <w:tcW w:w="2324" w:type="dxa"/>
            <w:tcBorders>
              <w:top w:val="nil"/>
            </w:tcBorders>
          </w:tcPr>
          <w:p w14:paraId="6C8A0809" w14:textId="77F656BD" w:rsidR="0077655A" w:rsidRPr="0077655A" w:rsidRDefault="0077655A" w:rsidP="0077655A">
            <w:pPr>
              <w:spacing w:line="276" w:lineRule="auto"/>
              <w:jc w:val="both"/>
              <w:rPr>
                <w:rFonts w:ascii="Arial" w:hAnsi="Arial" w:cs="Arial"/>
                <w:sz w:val="20"/>
                <w:szCs w:val="20"/>
                <w:lang w:val="en-US"/>
              </w:rPr>
            </w:pPr>
            <w:r w:rsidRPr="0077655A">
              <w:rPr>
                <w:rFonts w:ascii="Arial" w:hAnsi="Arial" w:cs="Arial"/>
                <w:sz w:val="20"/>
                <w:szCs w:val="20"/>
              </w:rPr>
              <w:t>W</w:t>
            </w:r>
            <w:r w:rsidRPr="0077655A">
              <w:rPr>
                <w:rFonts w:ascii="Arial" w:hAnsi="Arial" w:cs="Arial"/>
                <w:sz w:val="20"/>
                <w:szCs w:val="20"/>
                <w:vertAlign w:val="subscript"/>
              </w:rPr>
              <w:t>75</w:t>
            </w:r>
            <w:r w:rsidRPr="0077655A">
              <w:rPr>
                <w:rFonts w:ascii="Arial" w:hAnsi="Arial" w:cs="Arial"/>
                <w:sz w:val="20"/>
                <w:szCs w:val="20"/>
              </w:rPr>
              <w:t>P</w:t>
            </w:r>
            <w:r w:rsidRPr="0077655A">
              <w:rPr>
                <w:rFonts w:ascii="Arial" w:hAnsi="Arial" w:cs="Arial"/>
                <w:sz w:val="20"/>
                <w:szCs w:val="20"/>
                <w:vertAlign w:val="subscript"/>
              </w:rPr>
              <w:t>15</w:t>
            </w:r>
            <w:r w:rsidRPr="0077655A">
              <w:rPr>
                <w:rFonts w:ascii="Arial" w:hAnsi="Arial" w:cs="Arial"/>
                <w:sz w:val="20"/>
                <w:szCs w:val="20"/>
              </w:rPr>
              <w:t>C</w:t>
            </w:r>
            <w:r w:rsidRPr="0077655A">
              <w:rPr>
                <w:rFonts w:ascii="Arial" w:hAnsi="Arial" w:cs="Arial"/>
                <w:sz w:val="20"/>
                <w:szCs w:val="20"/>
                <w:vertAlign w:val="subscript"/>
              </w:rPr>
              <w:t>10</w:t>
            </w:r>
          </w:p>
        </w:tc>
        <w:tc>
          <w:tcPr>
            <w:tcW w:w="2324" w:type="dxa"/>
            <w:tcBorders>
              <w:top w:val="nil"/>
            </w:tcBorders>
          </w:tcPr>
          <w:p w14:paraId="06632CB8" w14:textId="406A9176" w:rsidR="0077655A" w:rsidRPr="0077655A" w:rsidRDefault="0077655A" w:rsidP="0077655A">
            <w:pPr>
              <w:spacing w:line="276" w:lineRule="auto"/>
              <w:jc w:val="both"/>
              <w:rPr>
                <w:rFonts w:ascii="Arial" w:hAnsi="Arial" w:cs="Arial"/>
                <w:sz w:val="20"/>
                <w:szCs w:val="20"/>
                <w:lang w:val="en-US"/>
              </w:rPr>
            </w:pPr>
            <w:r w:rsidRPr="0077655A">
              <w:rPr>
                <w:rFonts w:ascii="Arial" w:hAnsi="Arial" w:cs="Arial"/>
                <w:color w:val="000000"/>
                <w:kern w:val="0"/>
                <w:sz w:val="20"/>
                <w:szCs w:val="20"/>
              </w:rPr>
              <w:t>87.41</w:t>
            </w:r>
            <w:r w:rsidRPr="0077655A">
              <w:rPr>
                <w:rFonts w:ascii="Arial" w:hAnsi="Arial" w:cs="Arial"/>
                <w:color w:val="000000"/>
                <w:kern w:val="0"/>
                <w:sz w:val="20"/>
                <w:szCs w:val="20"/>
                <w:vertAlign w:val="superscript"/>
              </w:rPr>
              <w:t>a</w:t>
            </w:r>
            <w:r w:rsidRPr="0077655A">
              <w:rPr>
                <w:rFonts w:ascii="Arial" w:hAnsi="Arial" w:cs="Arial"/>
                <w:color w:val="000000"/>
                <w:kern w:val="0"/>
                <w:sz w:val="20"/>
                <w:szCs w:val="20"/>
              </w:rPr>
              <w:t>±0.04</w:t>
            </w:r>
          </w:p>
        </w:tc>
        <w:tc>
          <w:tcPr>
            <w:tcW w:w="2325" w:type="dxa"/>
            <w:tcBorders>
              <w:top w:val="nil"/>
            </w:tcBorders>
          </w:tcPr>
          <w:p w14:paraId="25B7549B" w14:textId="535B3EFF" w:rsidR="0077655A" w:rsidRPr="0077655A" w:rsidRDefault="0077655A" w:rsidP="0077655A">
            <w:pPr>
              <w:spacing w:line="276" w:lineRule="auto"/>
              <w:jc w:val="both"/>
              <w:rPr>
                <w:rFonts w:ascii="Arial" w:hAnsi="Arial" w:cs="Arial"/>
                <w:sz w:val="20"/>
                <w:szCs w:val="20"/>
                <w:lang w:val="en-US"/>
              </w:rPr>
            </w:pPr>
            <w:r w:rsidRPr="0077655A">
              <w:rPr>
                <w:rFonts w:ascii="Arial" w:hAnsi="Arial" w:cs="Arial"/>
                <w:color w:val="000000"/>
                <w:kern w:val="0"/>
                <w:sz w:val="20"/>
                <w:szCs w:val="20"/>
              </w:rPr>
              <w:t>0.83</w:t>
            </w:r>
            <w:r w:rsidRPr="0077655A">
              <w:rPr>
                <w:rFonts w:ascii="Arial" w:hAnsi="Arial" w:cs="Arial"/>
                <w:color w:val="000000"/>
                <w:kern w:val="0"/>
                <w:sz w:val="20"/>
                <w:szCs w:val="20"/>
                <w:vertAlign w:val="superscript"/>
              </w:rPr>
              <w:t>a</w:t>
            </w:r>
            <w:r w:rsidRPr="0077655A">
              <w:rPr>
                <w:rFonts w:ascii="Arial" w:hAnsi="Arial" w:cs="Arial"/>
                <w:color w:val="000000"/>
                <w:kern w:val="0"/>
                <w:sz w:val="20"/>
                <w:szCs w:val="20"/>
              </w:rPr>
              <w:t>±0.02</w:t>
            </w:r>
          </w:p>
        </w:tc>
        <w:tc>
          <w:tcPr>
            <w:tcW w:w="2325" w:type="dxa"/>
            <w:tcBorders>
              <w:top w:val="nil"/>
            </w:tcBorders>
          </w:tcPr>
          <w:p w14:paraId="053575E9" w14:textId="6E8CA263" w:rsidR="0077655A" w:rsidRPr="0077655A" w:rsidRDefault="0077655A" w:rsidP="0077655A">
            <w:pPr>
              <w:spacing w:line="276" w:lineRule="auto"/>
              <w:jc w:val="both"/>
              <w:rPr>
                <w:rFonts w:ascii="Arial" w:hAnsi="Arial" w:cs="Arial"/>
                <w:sz w:val="20"/>
                <w:szCs w:val="20"/>
                <w:lang w:val="en-US"/>
              </w:rPr>
            </w:pPr>
            <w:r w:rsidRPr="0077655A">
              <w:rPr>
                <w:rFonts w:ascii="Arial" w:hAnsi="Arial" w:cs="Arial"/>
                <w:color w:val="000000"/>
                <w:kern w:val="0"/>
                <w:sz w:val="20"/>
                <w:szCs w:val="20"/>
              </w:rPr>
              <w:t>3.00</w:t>
            </w:r>
            <w:r w:rsidRPr="0077655A">
              <w:rPr>
                <w:rFonts w:ascii="Arial" w:hAnsi="Arial" w:cs="Arial"/>
                <w:color w:val="000000"/>
                <w:kern w:val="0"/>
                <w:sz w:val="20"/>
                <w:szCs w:val="20"/>
                <w:vertAlign w:val="superscript"/>
              </w:rPr>
              <w:t>a</w:t>
            </w:r>
            <w:r w:rsidRPr="0077655A">
              <w:rPr>
                <w:rFonts w:ascii="Arial" w:hAnsi="Arial" w:cs="Arial"/>
                <w:color w:val="000000"/>
                <w:kern w:val="0"/>
                <w:sz w:val="20"/>
                <w:szCs w:val="20"/>
              </w:rPr>
              <w:t>±0.04</w:t>
            </w:r>
          </w:p>
        </w:tc>
        <w:tc>
          <w:tcPr>
            <w:tcW w:w="2325" w:type="dxa"/>
            <w:tcBorders>
              <w:top w:val="nil"/>
            </w:tcBorders>
          </w:tcPr>
          <w:p w14:paraId="6EF91693" w14:textId="243EA36E" w:rsidR="0077655A" w:rsidRPr="0077655A" w:rsidRDefault="0077655A" w:rsidP="0077655A">
            <w:pPr>
              <w:spacing w:line="276" w:lineRule="auto"/>
              <w:jc w:val="both"/>
              <w:rPr>
                <w:rFonts w:ascii="Arial" w:hAnsi="Arial" w:cs="Arial"/>
                <w:sz w:val="20"/>
                <w:szCs w:val="20"/>
                <w:lang w:val="en-US"/>
              </w:rPr>
            </w:pPr>
            <w:r w:rsidRPr="0077655A">
              <w:rPr>
                <w:rFonts w:ascii="Arial" w:hAnsi="Arial" w:cs="Arial"/>
                <w:color w:val="000000"/>
                <w:kern w:val="0"/>
                <w:sz w:val="20"/>
                <w:szCs w:val="20"/>
              </w:rPr>
              <w:t>0.73</w:t>
            </w:r>
            <w:r w:rsidRPr="0077655A">
              <w:rPr>
                <w:rFonts w:ascii="Arial" w:hAnsi="Arial" w:cs="Arial"/>
                <w:color w:val="000000"/>
                <w:kern w:val="0"/>
                <w:sz w:val="20"/>
                <w:szCs w:val="20"/>
                <w:vertAlign w:val="superscript"/>
              </w:rPr>
              <w:t>a</w:t>
            </w:r>
            <w:r w:rsidRPr="0077655A">
              <w:rPr>
                <w:rFonts w:ascii="Arial" w:hAnsi="Arial" w:cs="Arial"/>
                <w:color w:val="000000"/>
                <w:kern w:val="0"/>
                <w:sz w:val="20"/>
                <w:szCs w:val="20"/>
              </w:rPr>
              <w:t>±0.03</w:t>
            </w:r>
          </w:p>
        </w:tc>
        <w:tc>
          <w:tcPr>
            <w:tcW w:w="2325" w:type="dxa"/>
            <w:tcBorders>
              <w:top w:val="nil"/>
            </w:tcBorders>
          </w:tcPr>
          <w:p w14:paraId="64E408AD" w14:textId="1210895B" w:rsidR="0077655A" w:rsidRPr="0077655A" w:rsidRDefault="0077655A" w:rsidP="0077655A">
            <w:pPr>
              <w:spacing w:line="276" w:lineRule="auto"/>
              <w:jc w:val="both"/>
              <w:rPr>
                <w:rFonts w:ascii="Arial" w:hAnsi="Arial" w:cs="Arial"/>
                <w:sz w:val="20"/>
                <w:szCs w:val="20"/>
                <w:lang w:val="en-US"/>
              </w:rPr>
            </w:pPr>
            <w:r w:rsidRPr="0077655A">
              <w:rPr>
                <w:rFonts w:ascii="Arial" w:hAnsi="Arial" w:cs="Arial"/>
                <w:color w:val="000000"/>
                <w:kern w:val="0"/>
                <w:sz w:val="20"/>
                <w:szCs w:val="20"/>
              </w:rPr>
              <w:t>43.73</w:t>
            </w:r>
            <w:r w:rsidRPr="0077655A">
              <w:rPr>
                <w:rFonts w:ascii="Arial" w:hAnsi="Arial" w:cs="Arial"/>
                <w:color w:val="000000"/>
                <w:kern w:val="0"/>
                <w:sz w:val="20"/>
                <w:szCs w:val="20"/>
                <w:vertAlign w:val="superscript"/>
              </w:rPr>
              <w:t>a</w:t>
            </w:r>
            <w:r w:rsidRPr="0077655A">
              <w:rPr>
                <w:rFonts w:ascii="Arial" w:hAnsi="Arial" w:cs="Arial"/>
                <w:color w:val="000000"/>
                <w:kern w:val="0"/>
                <w:sz w:val="20"/>
                <w:szCs w:val="20"/>
              </w:rPr>
              <w:t>±0.03</w:t>
            </w:r>
          </w:p>
        </w:tc>
      </w:tr>
    </w:tbl>
    <w:p w14:paraId="5C64B63C" w14:textId="77777777" w:rsidR="00822275" w:rsidRDefault="00230D8D" w:rsidP="00230D8D">
      <w:pPr>
        <w:spacing w:line="240" w:lineRule="auto"/>
        <w:jc w:val="both"/>
        <w:rPr>
          <w:rFonts w:ascii="Arial" w:hAnsi="Arial" w:cs="Arial"/>
          <w:sz w:val="20"/>
          <w:szCs w:val="20"/>
          <w:lang w:val="en-US"/>
        </w:rPr>
      </w:pPr>
      <w:r w:rsidRPr="0007717A">
        <w:rPr>
          <w:rFonts w:ascii="Arial" w:hAnsi="Arial" w:cs="Arial"/>
          <w:sz w:val="20"/>
          <w:szCs w:val="20"/>
          <w:lang w:val="en-US"/>
        </w:rPr>
        <w:t>Values are means ± standard deviations of 2 replicates. Means in the same column with different superscripts are significantly (p&lt;0.05) different</w:t>
      </w:r>
      <w:r>
        <w:rPr>
          <w:rFonts w:ascii="Arial" w:hAnsi="Arial" w:cs="Arial"/>
          <w:sz w:val="20"/>
          <w:szCs w:val="20"/>
          <w:lang w:val="en-US"/>
        </w:rPr>
        <w:t>. W= Wheat, P= pomace, C= carr</w:t>
      </w:r>
      <w:r w:rsidR="00822275">
        <w:rPr>
          <w:rFonts w:ascii="Arial" w:hAnsi="Arial" w:cs="Arial"/>
          <w:sz w:val="20"/>
          <w:szCs w:val="20"/>
          <w:lang w:val="en-US"/>
        </w:rPr>
        <w:t>ot</w:t>
      </w:r>
    </w:p>
    <w:p w14:paraId="61AE2605" w14:textId="77777777" w:rsidR="00822275" w:rsidRDefault="00822275" w:rsidP="00230D8D">
      <w:pPr>
        <w:spacing w:line="240" w:lineRule="auto"/>
        <w:jc w:val="both"/>
        <w:rPr>
          <w:rFonts w:ascii="Arial" w:hAnsi="Arial" w:cs="Arial"/>
          <w:sz w:val="20"/>
          <w:szCs w:val="20"/>
          <w:lang w:val="en-US"/>
        </w:rPr>
      </w:pPr>
    </w:p>
    <w:p w14:paraId="147C0857" w14:textId="77777777" w:rsidR="00822275" w:rsidRDefault="00822275" w:rsidP="00230D8D">
      <w:pPr>
        <w:spacing w:line="240" w:lineRule="auto"/>
        <w:jc w:val="both"/>
        <w:rPr>
          <w:rFonts w:ascii="Arial" w:hAnsi="Arial" w:cs="Arial"/>
          <w:sz w:val="20"/>
          <w:szCs w:val="20"/>
          <w:lang w:val="en-US"/>
        </w:rPr>
      </w:pPr>
    </w:p>
    <w:p w14:paraId="66545631" w14:textId="77777777" w:rsidR="00822275" w:rsidRDefault="00822275" w:rsidP="00230D8D">
      <w:pPr>
        <w:spacing w:line="240" w:lineRule="auto"/>
        <w:jc w:val="both"/>
        <w:rPr>
          <w:rFonts w:ascii="Arial" w:hAnsi="Arial" w:cs="Arial"/>
          <w:sz w:val="20"/>
          <w:szCs w:val="20"/>
          <w:lang w:val="en-US"/>
        </w:rPr>
      </w:pPr>
    </w:p>
    <w:p w14:paraId="3BF17924" w14:textId="77777777" w:rsidR="00822275" w:rsidRDefault="00822275" w:rsidP="00230D8D">
      <w:pPr>
        <w:spacing w:line="240" w:lineRule="auto"/>
        <w:jc w:val="both"/>
        <w:rPr>
          <w:rFonts w:ascii="Arial" w:hAnsi="Arial" w:cs="Arial"/>
          <w:sz w:val="20"/>
          <w:szCs w:val="20"/>
          <w:lang w:val="en-US"/>
        </w:rPr>
      </w:pPr>
    </w:p>
    <w:p w14:paraId="41736CC1" w14:textId="77777777" w:rsidR="00822275" w:rsidRDefault="00822275" w:rsidP="00230D8D">
      <w:pPr>
        <w:spacing w:line="240" w:lineRule="auto"/>
        <w:jc w:val="both"/>
        <w:rPr>
          <w:rFonts w:ascii="Arial" w:hAnsi="Arial" w:cs="Arial"/>
          <w:sz w:val="20"/>
          <w:szCs w:val="20"/>
          <w:lang w:val="en-US"/>
        </w:rPr>
      </w:pPr>
    </w:p>
    <w:p w14:paraId="5A064A2D" w14:textId="77777777" w:rsidR="00822275" w:rsidRDefault="00822275" w:rsidP="00230D8D">
      <w:pPr>
        <w:spacing w:line="240" w:lineRule="auto"/>
        <w:jc w:val="both"/>
        <w:rPr>
          <w:rFonts w:ascii="Arial" w:hAnsi="Arial" w:cs="Arial"/>
          <w:sz w:val="20"/>
          <w:szCs w:val="20"/>
          <w:lang w:val="en-US"/>
        </w:rPr>
      </w:pPr>
    </w:p>
    <w:p w14:paraId="77808C26" w14:textId="0996BD3B" w:rsidR="00822275" w:rsidRDefault="00822275" w:rsidP="00230D8D">
      <w:pPr>
        <w:spacing w:line="240" w:lineRule="auto"/>
        <w:jc w:val="both"/>
        <w:rPr>
          <w:rFonts w:ascii="Arial" w:hAnsi="Arial" w:cs="Arial"/>
          <w:sz w:val="20"/>
          <w:szCs w:val="20"/>
          <w:lang w:val="en-US"/>
        </w:rPr>
      </w:pPr>
      <w:r>
        <w:rPr>
          <w:rFonts w:ascii="Arial" w:hAnsi="Arial" w:cs="Arial"/>
          <w:sz w:val="20"/>
          <w:szCs w:val="20"/>
          <w:lang w:val="en-US"/>
        </w:rPr>
        <w:t xml:space="preserve">Table </w:t>
      </w:r>
      <w:r w:rsidR="009F0DC0">
        <w:rPr>
          <w:rFonts w:ascii="Arial" w:hAnsi="Arial" w:cs="Arial"/>
          <w:sz w:val="20"/>
          <w:szCs w:val="20"/>
          <w:lang w:val="en-US"/>
        </w:rPr>
        <w:t>6</w:t>
      </w:r>
      <w:r>
        <w:rPr>
          <w:rFonts w:ascii="Arial" w:hAnsi="Arial" w:cs="Arial"/>
          <w:sz w:val="20"/>
          <w:szCs w:val="20"/>
          <w:lang w:val="en-US"/>
        </w:rPr>
        <w:t xml:space="preserve">: </w:t>
      </w:r>
      <w:r w:rsidRPr="0077655A">
        <w:rPr>
          <w:rFonts w:ascii="Arial" w:hAnsi="Arial" w:cs="Arial"/>
          <w:sz w:val="20"/>
          <w:szCs w:val="20"/>
          <w:lang w:val="en-US"/>
        </w:rPr>
        <w:t xml:space="preserve">Effect of orange pomace and carrot flour </w:t>
      </w:r>
      <w:r>
        <w:rPr>
          <w:rFonts w:ascii="Arial" w:hAnsi="Arial" w:cs="Arial"/>
          <w:sz w:val="20"/>
          <w:szCs w:val="20"/>
          <w:lang w:val="en-US"/>
        </w:rPr>
        <w:t xml:space="preserve">inclusion on the essential amino acid </w:t>
      </w:r>
      <w:r w:rsidRPr="00230D8D">
        <w:rPr>
          <w:rFonts w:ascii="Arial" w:hAnsi="Arial" w:cs="Arial"/>
          <w:sz w:val="20"/>
          <w:szCs w:val="20"/>
          <w:lang w:val="en-US"/>
        </w:rPr>
        <w:t>content of</w:t>
      </w:r>
      <w:r>
        <w:rPr>
          <w:rFonts w:ascii="Arial" w:hAnsi="Arial" w:cs="Arial"/>
          <w:sz w:val="20"/>
          <w:szCs w:val="20"/>
          <w:lang w:val="en-US"/>
        </w:rPr>
        <w:t xml:space="preserve"> wheat</w:t>
      </w:r>
      <w:r w:rsidRPr="00230D8D">
        <w:rPr>
          <w:rFonts w:ascii="Arial" w:hAnsi="Arial" w:cs="Arial"/>
          <w:sz w:val="20"/>
          <w:szCs w:val="20"/>
          <w:lang w:val="en-US"/>
        </w:rPr>
        <w:t xml:space="preserve"> </w:t>
      </w:r>
      <w:r>
        <w:rPr>
          <w:rFonts w:ascii="Arial" w:hAnsi="Arial" w:cs="Arial"/>
          <w:sz w:val="20"/>
          <w:szCs w:val="20"/>
          <w:lang w:val="en-US"/>
        </w:rPr>
        <w:t>cookies</w:t>
      </w:r>
    </w:p>
    <w:tbl>
      <w:tblPr>
        <w:tblStyle w:val="TableGrid"/>
        <w:tblW w:w="14014" w:type="dxa"/>
        <w:tblBorders>
          <w:left w:val="none" w:sz="0" w:space="0" w:color="auto"/>
          <w:right w:val="none" w:sz="0" w:space="0" w:color="auto"/>
          <w:insideV w:val="none" w:sz="0" w:space="0" w:color="auto"/>
        </w:tblBorders>
        <w:tblLook w:val="04A0" w:firstRow="1" w:lastRow="0" w:firstColumn="1" w:lastColumn="0" w:noHBand="0" w:noVBand="1"/>
      </w:tblPr>
      <w:tblGrid>
        <w:gridCol w:w="1266"/>
        <w:gridCol w:w="1266"/>
        <w:gridCol w:w="1266"/>
        <w:gridCol w:w="1266"/>
        <w:gridCol w:w="1267"/>
        <w:gridCol w:w="1267"/>
        <w:gridCol w:w="1350"/>
        <w:gridCol w:w="1267"/>
        <w:gridCol w:w="1267"/>
        <w:gridCol w:w="1267"/>
        <w:gridCol w:w="1265"/>
      </w:tblGrid>
      <w:tr w:rsidR="00822275" w14:paraId="61138ACD" w14:textId="77777777" w:rsidTr="00822275">
        <w:tc>
          <w:tcPr>
            <w:tcW w:w="1266" w:type="dxa"/>
            <w:tcBorders>
              <w:bottom w:val="single" w:sz="4" w:space="0" w:color="auto"/>
            </w:tcBorders>
          </w:tcPr>
          <w:p w14:paraId="2F904616" w14:textId="1C935C78" w:rsidR="00822275" w:rsidRDefault="00822275" w:rsidP="00822275">
            <w:pPr>
              <w:jc w:val="both"/>
              <w:rPr>
                <w:rFonts w:ascii="Arial" w:hAnsi="Arial" w:cs="Arial"/>
                <w:sz w:val="20"/>
                <w:szCs w:val="20"/>
                <w:lang w:val="en-US"/>
              </w:rPr>
            </w:pPr>
            <w:r w:rsidRPr="00705A8A">
              <w:rPr>
                <w:rFonts w:ascii="Times New Roman" w:hAnsi="Times New Roman" w:cs="Times New Roman"/>
                <w:sz w:val="20"/>
                <w:szCs w:val="20"/>
              </w:rPr>
              <w:t>Samples</w:t>
            </w:r>
          </w:p>
        </w:tc>
        <w:tc>
          <w:tcPr>
            <w:tcW w:w="1266" w:type="dxa"/>
            <w:tcBorders>
              <w:bottom w:val="single" w:sz="4" w:space="0" w:color="auto"/>
            </w:tcBorders>
          </w:tcPr>
          <w:p w14:paraId="4CDD81D9" w14:textId="5C4F20FD" w:rsidR="00822275" w:rsidRDefault="00822275" w:rsidP="00822275">
            <w:pPr>
              <w:jc w:val="both"/>
              <w:rPr>
                <w:rFonts w:ascii="Arial" w:hAnsi="Arial" w:cs="Arial"/>
                <w:sz w:val="20"/>
                <w:szCs w:val="20"/>
                <w:lang w:val="en-US"/>
              </w:rPr>
            </w:pPr>
            <w:r w:rsidRPr="00705A8A">
              <w:rPr>
                <w:rFonts w:ascii="Times New Roman" w:hAnsi="Times New Roman" w:cs="Times New Roman"/>
                <w:sz w:val="20"/>
                <w:szCs w:val="20"/>
              </w:rPr>
              <w:t>Lysine</w:t>
            </w:r>
          </w:p>
        </w:tc>
        <w:tc>
          <w:tcPr>
            <w:tcW w:w="1266" w:type="dxa"/>
            <w:tcBorders>
              <w:bottom w:val="single" w:sz="4" w:space="0" w:color="auto"/>
            </w:tcBorders>
          </w:tcPr>
          <w:p w14:paraId="68CB4316" w14:textId="62B168FE" w:rsidR="00822275" w:rsidRDefault="00822275" w:rsidP="00822275">
            <w:pPr>
              <w:jc w:val="both"/>
              <w:rPr>
                <w:rFonts w:ascii="Arial" w:hAnsi="Arial" w:cs="Arial"/>
                <w:sz w:val="20"/>
                <w:szCs w:val="20"/>
                <w:lang w:val="en-US"/>
              </w:rPr>
            </w:pPr>
            <w:r w:rsidRPr="00705A8A">
              <w:rPr>
                <w:rFonts w:ascii="Times New Roman" w:hAnsi="Times New Roman" w:cs="Times New Roman"/>
                <w:sz w:val="20"/>
                <w:szCs w:val="20"/>
              </w:rPr>
              <w:t>Methionine</w:t>
            </w:r>
          </w:p>
        </w:tc>
        <w:tc>
          <w:tcPr>
            <w:tcW w:w="1266" w:type="dxa"/>
            <w:tcBorders>
              <w:bottom w:val="single" w:sz="4" w:space="0" w:color="auto"/>
            </w:tcBorders>
          </w:tcPr>
          <w:p w14:paraId="58D99A5A" w14:textId="4B15C55E" w:rsidR="00822275" w:rsidRDefault="00822275" w:rsidP="00822275">
            <w:pPr>
              <w:jc w:val="both"/>
              <w:rPr>
                <w:rFonts w:ascii="Arial" w:hAnsi="Arial" w:cs="Arial"/>
                <w:sz w:val="20"/>
                <w:szCs w:val="20"/>
                <w:lang w:val="en-US"/>
              </w:rPr>
            </w:pPr>
            <w:r w:rsidRPr="00705A8A">
              <w:rPr>
                <w:rFonts w:ascii="Times New Roman" w:hAnsi="Times New Roman" w:cs="Times New Roman"/>
                <w:sz w:val="20"/>
                <w:szCs w:val="20"/>
              </w:rPr>
              <w:t>Threonine</w:t>
            </w:r>
          </w:p>
        </w:tc>
        <w:tc>
          <w:tcPr>
            <w:tcW w:w="1267" w:type="dxa"/>
            <w:tcBorders>
              <w:bottom w:val="single" w:sz="4" w:space="0" w:color="auto"/>
            </w:tcBorders>
          </w:tcPr>
          <w:p w14:paraId="2F035619" w14:textId="1D4192F9" w:rsidR="00822275" w:rsidRDefault="00822275" w:rsidP="00822275">
            <w:pPr>
              <w:jc w:val="both"/>
              <w:rPr>
                <w:rFonts w:ascii="Arial" w:hAnsi="Arial" w:cs="Arial"/>
                <w:sz w:val="20"/>
                <w:szCs w:val="20"/>
                <w:lang w:val="en-US"/>
              </w:rPr>
            </w:pPr>
            <w:proofErr w:type="spellStart"/>
            <w:r w:rsidRPr="00705A8A">
              <w:rPr>
                <w:rFonts w:ascii="Times New Roman" w:hAnsi="Times New Roman" w:cs="Times New Roman"/>
                <w:sz w:val="20"/>
                <w:szCs w:val="20"/>
              </w:rPr>
              <w:t>Isoleusine</w:t>
            </w:r>
            <w:proofErr w:type="spellEnd"/>
          </w:p>
        </w:tc>
        <w:tc>
          <w:tcPr>
            <w:tcW w:w="1267" w:type="dxa"/>
            <w:tcBorders>
              <w:bottom w:val="single" w:sz="4" w:space="0" w:color="auto"/>
            </w:tcBorders>
          </w:tcPr>
          <w:p w14:paraId="2E0ACA09" w14:textId="77B01C8A" w:rsidR="00822275" w:rsidRDefault="00822275" w:rsidP="00822275">
            <w:pPr>
              <w:jc w:val="both"/>
              <w:rPr>
                <w:rFonts w:ascii="Arial" w:hAnsi="Arial" w:cs="Arial"/>
                <w:sz w:val="20"/>
                <w:szCs w:val="20"/>
                <w:lang w:val="en-US"/>
              </w:rPr>
            </w:pPr>
            <w:proofErr w:type="spellStart"/>
            <w:r w:rsidRPr="00705A8A">
              <w:rPr>
                <w:rFonts w:ascii="Times New Roman" w:hAnsi="Times New Roman" w:cs="Times New Roman"/>
                <w:sz w:val="20"/>
                <w:szCs w:val="20"/>
              </w:rPr>
              <w:t>Leusine</w:t>
            </w:r>
            <w:proofErr w:type="spellEnd"/>
          </w:p>
        </w:tc>
        <w:tc>
          <w:tcPr>
            <w:tcW w:w="1350" w:type="dxa"/>
            <w:tcBorders>
              <w:bottom w:val="single" w:sz="4" w:space="0" w:color="auto"/>
            </w:tcBorders>
          </w:tcPr>
          <w:p w14:paraId="6EF583A6" w14:textId="3A43E247" w:rsidR="00822275" w:rsidRDefault="00822275" w:rsidP="00822275">
            <w:pPr>
              <w:jc w:val="both"/>
              <w:rPr>
                <w:rFonts w:ascii="Arial" w:hAnsi="Arial" w:cs="Arial"/>
                <w:sz w:val="20"/>
                <w:szCs w:val="20"/>
                <w:lang w:val="en-US"/>
              </w:rPr>
            </w:pPr>
            <w:r w:rsidRPr="00705A8A">
              <w:rPr>
                <w:rFonts w:ascii="Times New Roman" w:hAnsi="Times New Roman" w:cs="Times New Roman"/>
                <w:sz w:val="20"/>
                <w:szCs w:val="20"/>
              </w:rPr>
              <w:t>Phenylalanine</w:t>
            </w:r>
          </w:p>
        </w:tc>
        <w:tc>
          <w:tcPr>
            <w:tcW w:w="1267" w:type="dxa"/>
            <w:tcBorders>
              <w:bottom w:val="single" w:sz="4" w:space="0" w:color="auto"/>
            </w:tcBorders>
          </w:tcPr>
          <w:p w14:paraId="5BC862FA" w14:textId="594C9947" w:rsidR="00822275" w:rsidRDefault="00822275" w:rsidP="00822275">
            <w:pPr>
              <w:jc w:val="both"/>
              <w:rPr>
                <w:rFonts w:ascii="Arial" w:hAnsi="Arial" w:cs="Arial"/>
                <w:sz w:val="20"/>
                <w:szCs w:val="20"/>
                <w:lang w:val="en-US"/>
              </w:rPr>
            </w:pPr>
            <w:r w:rsidRPr="00705A8A">
              <w:rPr>
                <w:rFonts w:ascii="Times New Roman" w:hAnsi="Times New Roman" w:cs="Times New Roman"/>
                <w:sz w:val="20"/>
                <w:szCs w:val="20"/>
              </w:rPr>
              <w:t>Valine</w:t>
            </w:r>
          </w:p>
        </w:tc>
        <w:tc>
          <w:tcPr>
            <w:tcW w:w="1267" w:type="dxa"/>
            <w:tcBorders>
              <w:bottom w:val="single" w:sz="4" w:space="0" w:color="auto"/>
            </w:tcBorders>
          </w:tcPr>
          <w:p w14:paraId="3189EB69" w14:textId="6AA130AD" w:rsidR="00822275" w:rsidRDefault="00822275" w:rsidP="00822275">
            <w:pPr>
              <w:jc w:val="both"/>
              <w:rPr>
                <w:rFonts w:ascii="Arial" w:hAnsi="Arial" w:cs="Arial"/>
                <w:sz w:val="20"/>
                <w:szCs w:val="20"/>
                <w:lang w:val="en-US"/>
              </w:rPr>
            </w:pPr>
            <w:r w:rsidRPr="00705A8A">
              <w:rPr>
                <w:rFonts w:ascii="Times New Roman" w:hAnsi="Times New Roman" w:cs="Times New Roman"/>
                <w:sz w:val="20"/>
                <w:szCs w:val="20"/>
              </w:rPr>
              <w:t>Tryptophan</w:t>
            </w:r>
          </w:p>
        </w:tc>
        <w:tc>
          <w:tcPr>
            <w:tcW w:w="1267" w:type="dxa"/>
            <w:tcBorders>
              <w:bottom w:val="single" w:sz="4" w:space="0" w:color="auto"/>
            </w:tcBorders>
          </w:tcPr>
          <w:p w14:paraId="1318E5C7" w14:textId="44D54EAA" w:rsidR="00822275" w:rsidRDefault="00822275" w:rsidP="00822275">
            <w:pPr>
              <w:jc w:val="both"/>
              <w:rPr>
                <w:rFonts w:ascii="Arial" w:hAnsi="Arial" w:cs="Arial"/>
                <w:sz w:val="20"/>
                <w:szCs w:val="20"/>
                <w:lang w:val="en-US"/>
              </w:rPr>
            </w:pPr>
            <w:r w:rsidRPr="00705A8A">
              <w:rPr>
                <w:rFonts w:ascii="Times New Roman" w:hAnsi="Times New Roman" w:cs="Times New Roman"/>
                <w:sz w:val="20"/>
                <w:szCs w:val="20"/>
              </w:rPr>
              <w:t>Histidine</w:t>
            </w:r>
          </w:p>
        </w:tc>
        <w:tc>
          <w:tcPr>
            <w:tcW w:w="1265" w:type="dxa"/>
            <w:tcBorders>
              <w:bottom w:val="single" w:sz="4" w:space="0" w:color="auto"/>
            </w:tcBorders>
          </w:tcPr>
          <w:p w14:paraId="3D33B379" w14:textId="4637A63A" w:rsidR="00822275" w:rsidRDefault="00822275" w:rsidP="00822275">
            <w:pPr>
              <w:jc w:val="both"/>
              <w:rPr>
                <w:rFonts w:ascii="Arial" w:hAnsi="Arial" w:cs="Arial"/>
                <w:sz w:val="20"/>
                <w:szCs w:val="20"/>
                <w:lang w:val="en-US"/>
              </w:rPr>
            </w:pPr>
            <w:r w:rsidRPr="00705A8A">
              <w:rPr>
                <w:rFonts w:ascii="Times New Roman" w:hAnsi="Times New Roman" w:cs="Times New Roman"/>
                <w:sz w:val="20"/>
                <w:szCs w:val="20"/>
              </w:rPr>
              <w:t>TEAA</w:t>
            </w:r>
          </w:p>
        </w:tc>
      </w:tr>
      <w:tr w:rsidR="00822275" w14:paraId="3A5CA38A" w14:textId="77777777" w:rsidTr="00822275">
        <w:tc>
          <w:tcPr>
            <w:tcW w:w="1266" w:type="dxa"/>
            <w:tcBorders>
              <w:bottom w:val="nil"/>
            </w:tcBorders>
          </w:tcPr>
          <w:p w14:paraId="533F4B5C" w14:textId="5FF0CA12" w:rsidR="00822275" w:rsidRDefault="00822275" w:rsidP="00822275">
            <w:pPr>
              <w:jc w:val="both"/>
              <w:rPr>
                <w:rFonts w:ascii="Arial" w:hAnsi="Arial" w:cs="Arial"/>
                <w:sz w:val="20"/>
                <w:szCs w:val="20"/>
                <w:lang w:val="en-US"/>
              </w:rPr>
            </w:pPr>
            <w:r w:rsidRPr="00705A8A">
              <w:rPr>
                <w:rFonts w:ascii="Times New Roman" w:hAnsi="Times New Roman" w:cs="Times New Roman"/>
                <w:sz w:val="20"/>
                <w:szCs w:val="20"/>
              </w:rPr>
              <w:t>W</w:t>
            </w:r>
            <w:r w:rsidRPr="00705A8A">
              <w:rPr>
                <w:rFonts w:ascii="Times New Roman" w:hAnsi="Times New Roman" w:cs="Times New Roman"/>
                <w:sz w:val="20"/>
                <w:szCs w:val="20"/>
                <w:vertAlign w:val="subscript"/>
              </w:rPr>
              <w:t>100</w:t>
            </w:r>
            <w:r w:rsidRPr="00705A8A">
              <w:rPr>
                <w:rFonts w:ascii="Times New Roman" w:hAnsi="Times New Roman" w:cs="Times New Roman"/>
                <w:sz w:val="20"/>
                <w:szCs w:val="20"/>
              </w:rPr>
              <w:t>P</w:t>
            </w:r>
            <w:r w:rsidRPr="00705A8A">
              <w:rPr>
                <w:rFonts w:ascii="Times New Roman" w:hAnsi="Times New Roman" w:cs="Times New Roman"/>
                <w:sz w:val="20"/>
                <w:szCs w:val="20"/>
                <w:vertAlign w:val="subscript"/>
              </w:rPr>
              <w:t>0</w:t>
            </w:r>
            <w:r w:rsidRPr="00705A8A">
              <w:rPr>
                <w:rFonts w:ascii="Times New Roman" w:hAnsi="Times New Roman" w:cs="Times New Roman"/>
                <w:sz w:val="20"/>
                <w:szCs w:val="20"/>
              </w:rPr>
              <w:t>C</w:t>
            </w:r>
            <w:r w:rsidRPr="00705A8A">
              <w:rPr>
                <w:rFonts w:ascii="Times New Roman" w:hAnsi="Times New Roman" w:cs="Times New Roman"/>
                <w:sz w:val="20"/>
                <w:szCs w:val="20"/>
                <w:vertAlign w:val="subscript"/>
              </w:rPr>
              <w:t>0</w:t>
            </w:r>
          </w:p>
        </w:tc>
        <w:tc>
          <w:tcPr>
            <w:tcW w:w="1266" w:type="dxa"/>
            <w:tcBorders>
              <w:bottom w:val="nil"/>
            </w:tcBorders>
          </w:tcPr>
          <w:p w14:paraId="3E3AEC87" w14:textId="33850DED" w:rsidR="00822275" w:rsidRDefault="00822275" w:rsidP="00822275">
            <w:pPr>
              <w:jc w:val="both"/>
              <w:rPr>
                <w:rFonts w:ascii="Arial" w:hAnsi="Arial" w:cs="Arial"/>
                <w:sz w:val="20"/>
                <w:szCs w:val="20"/>
                <w:lang w:val="en-US"/>
              </w:rPr>
            </w:pPr>
            <w:r>
              <w:rPr>
                <w:rFonts w:ascii="Times New Roman" w:hAnsi="Times New Roman" w:cs="Times New Roman"/>
                <w:color w:val="000000"/>
                <w:sz w:val="20"/>
                <w:szCs w:val="20"/>
              </w:rPr>
              <w:t>3</w:t>
            </w:r>
            <w:r w:rsidRPr="00705A8A">
              <w:rPr>
                <w:rFonts w:ascii="Times New Roman" w:hAnsi="Times New Roman" w:cs="Times New Roman"/>
                <w:color w:val="000000"/>
                <w:sz w:val="20"/>
                <w:szCs w:val="20"/>
              </w:rPr>
              <w:t>.</w:t>
            </w:r>
            <w:r>
              <w:rPr>
                <w:rFonts w:ascii="Times New Roman" w:hAnsi="Times New Roman" w:cs="Times New Roman"/>
                <w:color w:val="000000"/>
                <w:sz w:val="20"/>
                <w:szCs w:val="20"/>
              </w:rPr>
              <w:t>6</w:t>
            </w:r>
            <w:r w:rsidRPr="00705A8A">
              <w:rPr>
                <w:rFonts w:ascii="Times New Roman" w:hAnsi="Times New Roman" w:cs="Times New Roman"/>
                <w:color w:val="000000"/>
                <w:sz w:val="20"/>
                <w:szCs w:val="20"/>
              </w:rPr>
              <w:t>2</w:t>
            </w:r>
            <w:r w:rsidRPr="00705A8A">
              <w:rPr>
                <w:rFonts w:ascii="Times New Roman" w:hAnsi="Times New Roman" w:cs="Times New Roman"/>
                <w:color w:val="000000"/>
                <w:sz w:val="20"/>
                <w:szCs w:val="20"/>
                <w:vertAlign w:val="superscript"/>
              </w:rPr>
              <w:t>a</w:t>
            </w:r>
            <w:r w:rsidRPr="00705A8A">
              <w:rPr>
                <w:rFonts w:ascii="Times New Roman" w:hAnsi="Times New Roman" w:cs="Times New Roman"/>
                <w:color w:val="000000"/>
                <w:sz w:val="20"/>
                <w:szCs w:val="20"/>
              </w:rPr>
              <w:t>±0.03</w:t>
            </w:r>
          </w:p>
        </w:tc>
        <w:tc>
          <w:tcPr>
            <w:tcW w:w="1266" w:type="dxa"/>
            <w:tcBorders>
              <w:bottom w:val="nil"/>
            </w:tcBorders>
          </w:tcPr>
          <w:p w14:paraId="7590C44B" w14:textId="1273FA78" w:rsidR="00822275" w:rsidRDefault="00822275" w:rsidP="00822275">
            <w:pPr>
              <w:jc w:val="both"/>
              <w:rPr>
                <w:rFonts w:ascii="Arial" w:hAnsi="Arial" w:cs="Arial"/>
                <w:sz w:val="20"/>
                <w:szCs w:val="20"/>
                <w:lang w:val="en-US"/>
              </w:rPr>
            </w:pPr>
            <w:r w:rsidRPr="00705A8A">
              <w:rPr>
                <w:rFonts w:ascii="Times New Roman" w:hAnsi="Times New Roman" w:cs="Times New Roman"/>
                <w:color w:val="000000"/>
                <w:sz w:val="20"/>
                <w:szCs w:val="20"/>
              </w:rPr>
              <w:t>1.67</w:t>
            </w:r>
            <w:r w:rsidRPr="00705A8A">
              <w:rPr>
                <w:rFonts w:ascii="Times New Roman" w:hAnsi="Times New Roman" w:cs="Times New Roman"/>
                <w:color w:val="000000"/>
                <w:sz w:val="20"/>
                <w:szCs w:val="20"/>
                <w:vertAlign w:val="superscript"/>
              </w:rPr>
              <w:t>a</w:t>
            </w:r>
            <w:r w:rsidRPr="00705A8A">
              <w:rPr>
                <w:rFonts w:ascii="Times New Roman" w:hAnsi="Times New Roman" w:cs="Times New Roman"/>
                <w:color w:val="000000"/>
                <w:sz w:val="20"/>
                <w:szCs w:val="20"/>
              </w:rPr>
              <w:t>±0.03</w:t>
            </w:r>
          </w:p>
        </w:tc>
        <w:tc>
          <w:tcPr>
            <w:tcW w:w="1266" w:type="dxa"/>
            <w:tcBorders>
              <w:bottom w:val="nil"/>
            </w:tcBorders>
          </w:tcPr>
          <w:p w14:paraId="4DC75580" w14:textId="065C7802" w:rsidR="00822275" w:rsidRDefault="00822275" w:rsidP="00822275">
            <w:pPr>
              <w:jc w:val="both"/>
              <w:rPr>
                <w:rFonts w:ascii="Arial" w:hAnsi="Arial" w:cs="Arial"/>
                <w:sz w:val="20"/>
                <w:szCs w:val="20"/>
                <w:lang w:val="en-US"/>
              </w:rPr>
            </w:pPr>
            <w:r>
              <w:rPr>
                <w:rFonts w:ascii="Times New Roman" w:hAnsi="Times New Roman" w:cs="Times New Roman"/>
                <w:color w:val="000000"/>
                <w:sz w:val="20"/>
                <w:szCs w:val="20"/>
              </w:rPr>
              <w:t>2</w:t>
            </w:r>
            <w:r w:rsidRPr="00705A8A">
              <w:rPr>
                <w:rFonts w:ascii="Times New Roman" w:hAnsi="Times New Roman" w:cs="Times New Roman"/>
                <w:color w:val="000000"/>
                <w:sz w:val="20"/>
                <w:szCs w:val="20"/>
              </w:rPr>
              <w:t>.</w:t>
            </w:r>
            <w:r>
              <w:rPr>
                <w:rFonts w:ascii="Times New Roman" w:hAnsi="Times New Roman" w:cs="Times New Roman"/>
                <w:color w:val="000000"/>
                <w:sz w:val="20"/>
                <w:szCs w:val="20"/>
              </w:rPr>
              <w:t>27</w:t>
            </w:r>
            <w:r w:rsidRPr="00705A8A">
              <w:rPr>
                <w:rFonts w:ascii="Times New Roman" w:hAnsi="Times New Roman" w:cs="Times New Roman"/>
                <w:color w:val="000000"/>
                <w:sz w:val="20"/>
                <w:szCs w:val="20"/>
                <w:vertAlign w:val="superscript"/>
              </w:rPr>
              <w:t>a</w:t>
            </w:r>
            <w:r w:rsidRPr="00705A8A">
              <w:rPr>
                <w:rFonts w:ascii="Times New Roman" w:hAnsi="Times New Roman" w:cs="Times New Roman"/>
                <w:color w:val="000000"/>
                <w:sz w:val="20"/>
                <w:szCs w:val="20"/>
              </w:rPr>
              <w:t>±0.04</w:t>
            </w:r>
          </w:p>
        </w:tc>
        <w:tc>
          <w:tcPr>
            <w:tcW w:w="1267" w:type="dxa"/>
            <w:tcBorders>
              <w:bottom w:val="nil"/>
            </w:tcBorders>
          </w:tcPr>
          <w:p w14:paraId="7327EAD6" w14:textId="247490DD" w:rsidR="00822275" w:rsidRDefault="00822275" w:rsidP="00822275">
            <w:pPr>
              <w:jc w:val="both"/>
              <w:rPr>
                <w:rFonts w:ascii="Arial" w:hAnsi="Arial" w:cs="Arial"/>
                <w:sz w:val="20"/>
                <w:szCs w:val="20"/>
                <w:lang w:val="en-US"/>
              </w:rPr>
            </w:pPr>
            <w:r w:rsidRPr="00705A8A">
              <w:rPr>
                <w:rFonts w:ascii="Times New Roman" w:hAnsi="Times New Roman" w:cs="Times New Roman"/>
                <w:color w:val="000000"/>
                <w:sz w:val="20"/>
                <w:szCs w:val="20"/>
              </w:rPr>
              <w:t>2.86</w:t>
            </w:r>
            <w:r w:rsidRPr="00705A8A">
              <w:rPr>
                <w:rFonts w:ascii="Times New Roman" w:hAnsi="Times New Roman" w:cs="Times New Roman"/>
                <w:color w:val="000000"/>
                <w:sz w:val="20"/>
                <w:szCs w:val="20"/>
                <w:vertAlign w:val="superscript"/>
              </w:rPr>
              <w:t>c</w:t>
            </w:r>
            <w:r w:rsidRPr="00705A8A">
              <w:rPr>
                <w:rFonts w:ascii="Times New Roman" w:hAnsi="Times New Roman" w:cs="Times New Roman"/>
                <w:color w:val="000000"/>
                <w:sz w:val="20"/>
                <w:szCs w:val="20"/>
              </w:rPr>
              <w:t>±0.02</w:t>
            </w:r>
          </w:p>
        </w:tc>
        <w:tc>
          <w:tcPr>
            <w:tcW w:w="1267" w:type="dxa"/>
            <w:tcBorders>
              <w:bottom w:val="nil"/>
            </w:tcBorders>
          </w:tcPr>
          <w:p w14:paraId="5D68FDB0" w14:textId="26E6213D" w:rsidR="00822275" w:rsidRDefault="00822275" w:rsidP="00822275">
            <w:pPr>
              <w:jc w:val="both"/>
              <w:rPr>
                <w:rFonts w:ascii="Arial" w:hAnsi="Arial" w:cs="Arial"/>
                <w:sz w:val="20"/>
                <w:szCs w:val="20"/>
                <w:lang w:val="en-US"/>
              </w:rPr>
            </w:pPr>
            <w:r>
              <w:rPr>
                <w:rFonts w:ascii="Times New Roman" w:hAnsi="Times New Roman" w:cs="Times New Roman"/>
                <w:color w:val="000000"/>
                <w:sz w:val="20"/>
                <w:szCs w:val="20"/>
              </w:rPr>
              <w:t>4.78</w:t>
            </w:r>
            <w:r w:rsidRPr="00705A8A">
              <w:rPr>
                <w:rFonts w:ascii="Times New Roman" w:hAnsi="Times New Roman" w:cs="Times New Roman"/>
                <w:color w:val="000000"/>
                <w:sz w:val="20"/>
                <w:szCs w:val="20"/>
                <w:vertAlign w:val="superscript"/>
              </w:rPr>
              <w:t>a</w:t>
            </w:r>
            <w:r w:rsidRPr="00705A8A">
              <w:rPr>
                <w:rFonts w:ascii="Times New Roman" w:hAnsi="Times New Roman" w:cs="Times New Roman"/>
                <w:color w:val="000000"/>
                <w:sz w:val="20"/>
                <w:szCs w:val="20"/>
              </w:rPr>
              <w:t>±0.02</w:t>
            </w:r>
          </w:p>
        </w:tc>
        <w:tc>
          <w:tcPr>
            <w:tcW w:w="1350" w:type="dxa"/>
            <w:tcBorders>
              <w:bottom w:val="nil"/>
            </w:tcBorders>
          </w:tcPr>
          <w:p w14:paraId="1FD94326" w14:textId="6595E86A" w:rsidR="00822275" w:rsidRDefault="00822275" w:rsidP="00822275">
            <w:pPr>
              <w:jc w:val="both"/>
              <w:rPr>
                <w:rFonts w:ascii="Arial" w:hAnsi="Arial" w:cs="Arial"/>
                <w:sz w:val="20"/>
                <w:szCs w:val="20"/>
                <w:lang w:val="en-US"/>
              </w:rPr>
            </w:pPr>
            <w:r>
              <w:rPr>
                <w:rFonts w:ascii="Times New Roman" w:hAnsi="Times New Roman" w:cs="Times New Roman"/>
                <w:color w:val="000000"/>
                <w:sz w:val="20"/>
                <w:szCs w:val="20"/>
              </w:rPr>
              <w:t>2</w:t>
            </w:r>
            <w:r w:rsidRPr="00705A8A">
              <w:rPr>
                <w:rFonts w:ascii="Times New Roman" w:hAnsi="Times New Roman" w:cs="Times New Roman"/>
                <w:color w:val="000000"/>
                <w:sz w:val="20"/>
                <w:szCs w:val="20"/>
              </w:rPr>
              <w:t>.83</w:t>
            </w:r>
            <w:r w:rsidRPr="00705A8A">
              <w:rPr>
                <w:rFonts w:ascii="Times New Roman" w:hAnsi="Times New Roman" w:cs="Times New Roman"/>
                <w:color w:val="000000"/>
                <w:sz w:val="20"/>
                <w:szCs w:val="20"/>
                <w:vertAlign w:val="superscript"/>
              </w:rPr>
              <w:t>a</w:t>
            </w:r>
            <w:r w:rsidRPr="00705A8A">
              <w:rPr>
                <w:rFonts w:ascii="Times New Roman" w:hAnsi="Times New Roman" w:cs="Times New Roman"/>
                <w:color w:val="000000"/>
                <w:sz w:val="20"/>
                <w:szCs w:val="20"/>
              </w:rPr>
              <w:t>±0.03</w:t>
            </w:r>
          </w:p>
        </w:tc>
        <w:tc>
          <w:tcPr>
            <w:tcW w:w="1267" w:type="dxa"/>
            <w:tcBorders>
              <w:bottom w:val="nil"/>
            </w:tcBorders>
          </w:tcPr>
          <w:p w14:paraId="6CF1C618" w14:textId="430220BF" w:rsidR="00822275" w:rsidRDefault="00822275" w:rsidP="00822275">
            <w:pPr>
              <w:jc w:val="both"/>
              <w:rPr>
                <w:rFonts w:ascii="Arial" w:hAnsi="Arial" w:cs="Arial"/>
                <w:sz w:val="20"/>
                <w:szCs w:val="20"/>
                <w:lang w:val="en-US"/>
              </w:rPr>
            </w:pPr>
            <w:r>
              <w:rPr>
                <w:rFonts w:ascii="Times New Roman" w:hAnsi="Times New Roman" w:cs="Times New Roman"/>
                <w:color w:val="000000"/>
                <w:sz w:val="20"/>
                <w:szCs w:val="20"/>
              </w:rPr>
              <w:t>2</w:t>
            </w:r>
            <w:r w:rsidRPr="00705A8A">
              <w:rPr>
                <w:rFonts w:ascii="Times New Roman" w:hAnsi="Times New Roman" w:cs="Times New Roman"/>
                <w:color w:val="000000"/>
                <w:sz w:val="20"/>
                <w:szCs w:val="20"/>
              </w:rPr>
              <w:t>.94</w:t>
            </w:r>
            <w:r w:rsidRPr="00705A8A">
              <w:rPr>
                <w:rFonts w:ascii="Times New Roman" w:hAnsi="Times New Roman" w:cs="Times New Roman"/>
                <w:color w:val="000000"/>
                <w:sz w:val="20"/>
                <w:szCs w:val="20"/>
                <w:vertAlign w:val="superscript"/>
              </w:rPr>
              <w:t>a</w:t>
            </w:r>
            <w:r w:rsidRPr="00705A8A">
              <w:rPr>
                <w:rFonts w:ascii="Times New Roman" w:hAnsi="Times New Roman" w:cs="Times New Roman"/>
                <w:color w:val="000000"/>
                <w:sz w:val="20"/>
                <w:szCs w:val="20"/>
              </w:rPr>
              <w:t>±0.02</w:t>
            </w:r>
          </w:p>
        </w:tc>
        <w:tc>
          <w:tcPr>
            <w:tcW w:w="1267" w:type="dxa"/>
            <w:tcBorders>
              <w:bottom w:val="nil"/>
            </w:tcBorders>
          </w:tcPr>
          <w:p w14:paraId="124976E4" w14:textId="43AF0AFD" w:rsidR="00822275" w:rsidRDefault="00822275" w:rsidP="00822275">
            <w:pPr>
              <w:jc w:val="both"/>
              <w:rPr>
                <w:rFonts w:ascii="Arial" w:hAnsi="Arial" w:cs="Arial"/>
                <w:sz w:val="20"/>
                <w:szCs w:val="20"/>
                <w:lang w:val="en-US"/>
              </w:rPr>
            </w:pPr>
            <w:r>
              <w:rPr>
                <w:rFonts w:ascii="Times New Roman" w:hAnsi="Times New Roman" w:cs="Times New Roman"/>
                <w:color w:val="000000"/>
                <w:sz w:val="20"/>
                <w:szCs w:val="20"/>
              </w:rPr>
              <w:t>2</w:t>
            </w:r>
            <w:r w:rsidRPr="00705A8A">
              <w:rPr>
                <w:rFonts w:ascii="Times New Roman" w:hAnsi="Times New Roman" w:cs="Times New Roman"/>
                <w:color w:val="000000"/>
                <w:sz w:val="20"/>
                <w:szCs w:val="20"/>
              </w:rPr>
              <w:t>.</w:t>
            </w:r>
            <w:r>
              <w:rPr>
                <w:rFonts w:ascii="Times New Roman" w:hAnsi="Times New Roman" w:cs="Times New Roman"/>
                <w:color w:val="000000"/>
                <w:sz w:val="20"/>
                <w:szCs w:val="20"/>
              </w:rPr>
              <w:t>99</w:t>
            </w:r>
            <w:r w:rsidRPr="00705A8A">
              <w:rPr>
                <w:rFonts w:ascii="Times New Roman" w:hAnsi="Times New Roman" w:cs="Times New Roman"/>
                <w:color w:val="000000"/>
                <w:sz w:val="20"/>
                <w:szCs w:val="20"/>
                <w:vertAlign w:val="superscript"/>
              </w:rPr>
              <w:t>a</w:t>
            </w:r>
            <w:r w:rsidRPr="00705A8A">
              <w:rPr>
                <w:rFonts w:ascii="Times New Roman" w:hAnsi="Times New Roman" w:cs="Times New Roman"/>
                <w:color w:val="000000"/>
                <w:sz w:val="20"/>
                <w:szCs w:val="20"/>
              </w:rPr>
              <w:t>±0.03</w:t>
            </w:r>
          </w:p>
        </w:tc>
        <w:tc>
          <w:tcPr>
            <w:tcW w:w="1267" w:type="dxa"/>
            <w:tcBorders>
              <w:bottom w:val="nil"/>
            </w:tcBorders>
          </w:tcPr>
          <w:p w14:paraId="2762B929" w14:textId="2D457051" w:rsidR="00822275" w:rsidRDefault="00822275" w:rsidP="00822275">
            <w:pPr>
              <w:jc w:val="both"/>
              <w:rPr>
                <w:rFonts w:ascii="Arial" w:hAnsi="Arial" w:cs="Arial"/>
                <w:sz w:val="20"/>
                <w:szCs w:val="20"/>
                <w:lang w:val="en-US"/>
              </w:rPr>
            </w:pPr>
            <w:r>
              <w:rPr>
                <w:rFonts w:ascii="Times New Roman" w:hAnsi="Times New Roman" w:cs="Times New Roman"/>
                <w:color w:val="000000"/>
                <w:sz w:val="20"/>
                <w:szCs w:val="20"/>
              </w:rPr>
              <w:t>1</w:t>
            </w:r>
            <w:r w:rsidRPr="00705A8A">
              <w:rPr>
                <w:rFonts w:ascii="Times New Roman" w:hAnsi="Times New Roman" w:cs="Times New Roman"/>
                <w:color w:val="000000"/>
                <w:sz w:val="20"/>
                <w:szCs w:val="20"/>
              </w:rPr>
              <w:t>.</w:t>
            </w:r>
            <w:r>
              <w:rPr>
                <w:rFonts w:ascii="Times New Roman" w:hAnsi="Times New Roman" w:cs="Times New Roman"/>
                <w:color w:val="000000"/>
                <w:sz w:val="20"/>
                <w:szCs w:val="20"/>
              </w:rPr>
              <w:t>8</w:t>
            </w:r>
            <w:r w:rsidRPr="00705A8A">
              <w:rPr>
                <w:rFonts w:ascii="Times New Roman" w:hAnsi="Times New Roman" w:cs="Times New Roman"/>
                <w:color w:val="000000"/>
                <w:sz w:val="20"/>
                <w:szCs w:val="20"/>
              </w:rPr>
              <w:t>7</w:t>
            </w:r>
            <w:r w:rsidRPr="00705A8A">
              <w:rPr>
                <w:rFonts w:ascii="Times New Roman" w:hAnsi="Times New Roman" w:cs="Times New Roman"/>
                <w:color w:val="000000"/>
                <w:sz w:val="20"/>
                <w:szCs w:val="20"/>
                <w:vertAlign w:val="superscript"/>
              </w:rPr>
              <w:t>a</w:t>
            </w:r>
            <w:r w:rsidRPr="00705A8A">
              <w:rPr>
                <w:rFonts w:ascii="Times New Roman" w:hAnsi="Times New Roman" w:cs="Times New Roman"/>
                <w:color w:val="000000"/>
                <w:sz w:val="20"/>
                <w:szCs w:val="20"/>
              </w:rPr>
              <w:t>±0.02</w:t>
            </w:r>
          </w:p>
        </w:tc>
        <w:tc>
          <w:tcPr>
            <w:tcW w:w="1265" w:type="dxa"/>
            <w:tcBorders>
              <w:bottom w:val="nil"/>
            </w:tcBorders>
          </w:tcPr>
          <w:p w14:paraId="11661371" w14:textId="5BF2962F" w:rsidR="00822275" w:rsidRDefault="00822275" w:rsidP="00822275">
            <w:pPr>
              <w:jc w:val="both"/>
              <w:rPr>
                <w:rFonts w:ascii="Arial" w:hAnsi="Arial" w:cs="Arial"/>
                <w:sz w:val="20"/>
                <w:szCs w:val="20"/>
                <w:lang w:val="en-US"/>
              </w:rPr>
            </w:pPr>
            <w:r w:rsidRPr="00C44F02">
              <w:rPr>
                <w:rFonts w:ascii="Times New Roman" w:eastAsia="Calibri" w:hAnsi="Times New Roman" w:cs="Times New Roman"/>
                <w:sz w:val="20"/>
                <w:szCs w:val="20"/>
              </w:rPr>
              <w:t>25.83</w:t>
            </w:r>
          </w:p>
        </w:tc>
      </w:tr>
      <w:tr w:rsidR="00822275" w14:paraId="5163815E" w14:textId="77777777" w:rsidTr="00822275">
        <w:tc>
          <w:tcPr>
            <w:tcW w:w="1266" w:type="dxa"/>
            <w:tcBorders>
              <w:top w:val="nil"/>
              <w:bottom w:val="nil"/>
            </w:tcBorders>
          </w:tcPr>
          <w:p w14:paraId="0FFCB09C" w14:textId="04788336" w:rsidR="00822275" w:rsidRDefault="00822275" w:rsidP="00822275">
            <w:pPr>
              <w:jc w:val="both"/>
              <w:rPr>
                <w:rFonts w:ascii="Arial" w:hAnsi="Arial" w:cs="Arial"/>
                <w:sz w:val="20"/>
                <w:szCs w:val="20"/>
                <w:lang w:val="en-US"/>
              </w:rPr>
            </w:pPr>
            <w:r w:rsidRPr="00705A8A">
              <w:rPr>
                <w:rFonts w:ascii="Times New Roman" w:hAnsi="Times New Roman" w:cs="Times New Roman"/>
                <w:sz w:val="20"/>
                <w:szCs w:val="20"/>
              </w:rPr>
              <w:t>W</w:t>
            </w:r>
            <w:r w:rsidRPr="00705A8A">
              <w:rPr>
                <w:rFonts w:ascii="Times New Roman" w:hAnsi="Times New Roman" w:cs="Times New Roman"/>
                <w:sz w:val="20"/>
                <w:szCs w:val="20"/>
                <w:vertAlign w:val="subscript"/>
              </w:rPr>
              <w:t>85</w:t>
            </w:r>
            <w:r w:rsidRPr="00705A8A">
              <w:rPr>
                <w:rFonts w:ascii="Times New Roman" w:hAnsi="Times New Roman" w:cs="Times New Roman"/>
                <w:sz w:val="20"/>
                <w:szCs w:val="20"/>
              </w:rPr>
              <w:t>P</w:t>
            </w:r>
            <w:r w:rsidRPr="00705A8A">
              <w:rPr>
                <w:rFonts w:ascii="Times New Roman" w:hAnsi="Times New Roman" w:cs="Times New Roman"/>
                <w:sz w:val="20"/>
                <w:szCs w:val="20"/>
                <w:vertAlign w:val="subscript"/>
              </w:rPr>
              <w:t>5</w:t>
            </w:r>
            <w:r w:rsidRPr="00705A8A">
              <w:rPr>
                <w:rFonts w:ascii="Times New Roman" w:hAnsi="Times New Roman" w:cs="Times New Roman"/>
                <w:sz w:val="20"/>
                <w:szCs w:val="20"/>
              </w:rPr>
              <w:t>C</w:t>
            </w:r>
            <w:r w:rsidRPr="00705A8A">
              <w:rPr>
                <w:rFonts w:ascii="Times New Roman" w:hAnsi="Times New Roman" w:cs="Times New Roman"/>
                <w:sz w:val="20"/>
                <w:szCs w:val="20"/>
                <w:vertAlign w:val="subscript"/>
              </w:rPr>
              <w:t>10</w:t>
            </w:r>
          </w:p>
        </w:tc>
        <w:tc>
          <w:tcPr>
            <w:tcW w:w="1266" w:type="dxa"/>
            <w:tcBorders>
              <w:top w:val="nil"/>
              <w:bottom w:val="nil"/>
            </w:tcBorders>
          </w:tcPr>
          <w:p w14:paraId="6C1016E1" w14:textId="1E4E64F1" w:rsidR="00822275" w:rsidRDefault="00822275" w:rsidP="00822275">
            <w:pPr>
              <w:jc w:val="both"/>
              <w:rPr>
                <w:rFonts w:ascii="Arial" w:hAnsi="Arial" w:cs="Arial"/>
                <w:sz w:val="20"/>
                <w:szCs w:val="20"/>
                <w:lang w:val="en-US"/>
              </w:rPr>
            </w:pPr>
            <w:r>
              <w:rPr>
                <w:rFonts w:ascii="Times New Roman" w:hAnsi="Times New Roman" w:cs="Times New Roman"/>
                <w:color w:val="000000"/>
                <w:sz w:val="20"/>
                <w:szCs w:val="20"/>
              </w:rPr>
              <w:t>3</w:t>
            </w:r>
            <w:r w:rsidRPr="00705A8A">
              <w:rPr>
                <w:rFonts w:ascii="Times New Roman" w:hAnsi="Times New Roman" w:cs="Times New Roman"/>
                <w:color w:val="000000"/>
                <w:sz w:val="20"/>
                <w:szCs w:val="20"/>
              </w:rPr>
              <w:t>.01</w:t>
            </w:r>
            <w:r w:rsidRPr="00705A8A">
              <w:rPr>
                <w:rFonts w:ascii="Times New Roman" w:hAnsi="Times New Roman" w:cs="Times New Roman"/>
                <w:color w:val="000000"/>
                <w:sz w:val="20"/>
                <w:szCs w:val="20"/>
                <w:vertAlign w:val="superscript"/>
              </w:rPr>
              <w:t>a</w:t>
            </w:r>
            <w:r w:rsidRPr="00705A8A">
              <w:rPr>
                <w:rFonts w:ascii="Times New Roman" w:hAnsi="Times New Roman" w:cs="Times New Roman"/>
                <w:color w:val="000000"/>
                <w:sz w:val="20"/>
                <w:szCs w:val="20"/>
              </w:rPr>
              <w:t>±0.03</w:t>
            </w:r>
          </w:p>
        </w:tc>
        <w:tc>
          <w:tcPr>
            <w:tcW w:w="1266" w:type="dxa"/>
            <w:tcBorders>
              <w:top w:val="nil"/>
              <w:bottom w:val="nil"/>
            </w:tcBorders>
          </w:tcPr>
          <w:p w14:paraId="404A9725" w14:textId="40833F7A" w:rsidR="00822275" w:rsidRDefault="00822275" w:rsidP="00822275">
            <w:pPr>
              <w:jc w:val="both"/>
              <w:rPr>
                <w:rFonts w:ascii="Arial" w:hAnsi="Arial" w:cs="Arial"/>
                <w:sz w:val="20"/>
                <w:szCs w:val="20"/>
                <w:lang w:val="en-US"/>
              </w:rPr>
            </w:pPr>
            <w:r w:rsidRPr="00705A8A">
              <w:rPr>
                <w:rFonts w:ascii="Times New Roman" w:hAnsi="Times New Roman" w:cs="Times New Roman"/>
                <w:color w:val="000000"/>
                <w:sz w:val="20"/>
                <w:szCs w:val="20"/>
              </w:rPr>
              <w:t>1.54</w:t>
            </w:r>
            <w:r w:rsidRPr="00705A8A">
              <w:rPr>
                <w:rFonts w:ascii="Times New Roman" w:hAnsi="Times New Roman" w:cs="Times New Roman"/>
                <w:color w:val="000000"/>
                <w:sz w:val="20"/>
                <w:szCs w:val="20"/>
                <w:vertAlign w:val="superscript"/>
              </w:rPr>
              <w:t>b</w:t>
            </w:r>
            <w:r w:rsidRPr="00705A8A">
              <w:rPr>
                <w:rFonts w:ascii="Times New Roman" w:hAnsi="Times New Roman" w:cs="Times New Roman"/>
                <w:color w:val="000000"/>
                <w:sz w:val="20"/>
                <w:szCs w:val="20"/>
              </w:rPr>
              <w:t>±0.02</w:t>
            </w:r>
          </w:p>
        </w:tc>
        <w:tc>
          <w:tcPr>
            <w:tcW w:w="1266" w:type="dxa"/>
            <w:tcBorders>
              <w:top w:val="nil"/>
              <w:bottom w:val="nil"/>
            </w:tcBorders>
          </w:tcPr>
          <w:p w14:paraId="08954561" w14:textId="06270191" w:rsidR="00822275" w:rsidRDefault="00822275" w:rsidP="00822275">
            <w:pPr>
              <w:jc w:val="both"/>
              <w:rPr>
                <w:rFonts w:ascii="Arial" w:hAnsi="Arial" w:cs="Arial"/>
                <w:sz w:val="20"/>
                <w:szCs w:val="20"/>
                <w:lang w:val="en-US"/>
              </w:rPr>
            </w:pPr>
            <w:r>
              <w:rPr>
                <w:rFonts w:ascii="Times New Roman" w:hAnsi="Times New Roman" w:cs="Times New Roman"/>
                <w:color w:val="000000"/>
                <w:sz w:val="20"/>
                <w:szCs w:val="20"/>
              </w:rPr>
              <w:t>2</w:t>
            </w:r>
            <w:r w:rsidRPr="00705A8A">
              <w:rPr>
                <w:rFonts w:ascii="Times New Roman" w:hAnsi="Times New Roman" w:cs="Times New Roman"/>
                <w:color w:val="000000"/>
                <w:sz w:val="20"/>
                <w:szCs w:val="20"/>
              </w:rPr>
              <w:t>.</w:t>
            </w:r>
            <w:r>
              <w:rPr>
                <w:rFonts w:ascii="Times New Roman" w:hAnsi="Times New Roman" w:cs="Times New Roman"/>
                <w:color w:val="000000"/>
                <w:sz w:val="20"/>
                <w:szCs w:val="20"/>
              </w:rPr>
              <w:t>0</w:t>
            </w:r>
            <w:r w:rsidRPr="00705A8A">
              <w:rPr>
                <w:rFonts w:ascii="Times New Roman" w:hAnsi="Times New Roman" w:cs="Times New Roman"/>
                <w:color w:val="000000"/>
                <w:sz w:val="20"/>
                <w:szCs w:val="20"/>
              </w:rPr>
              <w:t>2</w:t>
            </w:r>
            <w:r w:rsidRPr="00705A8A">
              <w:rPr>
                <w:rFonts w:ascii="Times New Roman" w:hAnsi="Times New Roman" w:cs="Times New Roman"/>
                <w:color w:val="000000"/>
                <w:sz w:val="20"/>
                <w:szCs w:val="20"/>
                <w:vertAlign w:val="superscript"/>
              </w:rPr>
              <w:t>b</w:t>
            </w:r>
            <w:r w:rsidRPr="00705A8A">
              <w:rPr>
                <w:rFonts w:ascii="Times New Roman" w:hAnsi="Times New Roman" w:cs="Times New Roman"/>
                <w:color w:val="000000"/>
                <w:sz w:val="20"/>
                <w:szCs w:val="20"/>
              </w:rPr>
              <w:t>±0.03</w:t>
            </w:r>
          </w:p>
        </w:tc>
        <w:tc>
          <w:tcPr>
            <w:tcW w:w="1267" w:type="dxa"/>
            <w:tcBorders>
              <w:top w:val="nil"/>
              <w:bottom w:val="nil"/>
            </w:tcBorders>
          </w:tcPr>
          <w:p w14:paraId="61935308" w14:textId="2173CDC7" w:rsidR="00822275" w:rsidRDefault="00822275" w:rsidP="00822275">
            <w:pPr>
              <w:jc w:val="both"/>
              <w:rPr>
                <w:rFonts w:ascii="Arial" w:hAnsi="Arial" w:cs="Arial"/>
                <w:sz w:val="20"/>
                <w:szCs w:val="20"/>
                <w:lang w:val="en-US"/>
              </w:rPr>
            </w:pPr>
            <w:r w:rsidRPr="00705A8A">
              <w:rPr>
                <w:rFonts w:ascii="Times New Roman" w:hAnsi="Times New Roman" w:cs="Times New Roman"/>
                <w:color w:val="000000"/>
                <w:sz w:val="20"/>
                <w:szCs w:val="20"/>
              </w:rPr>
              <w:t>2.99</w:t>
            </w:r>
            <w:r w:rsidRPr="00705A8A">
              <w:rPr>
                <w:rFonts w:ascii="Times New Roman" w:hAnsi="Times New Roman" w:cs="Times New Roman"/>
                <w:color w:val="000000"/>
                <w:sz w:val="20"/>
                <w:szCs w:val="20"/>
                <w:vertAlign w:val="superscript"/>
              </w:rPr>
              <w:t>b</w:t>
            </w:r>
            <w:r w:rsidRPr="00705A8A">
              <w:rPr>
                <w:rFonts w:ascii="Times New Roman" w:hAnsi="Times New Roman" w:cs="Times New Roman"/>
                <w:color w:val="000000"/>
                <w:sz w:val="20"/>
                <w:szCs w:val="20"/>
              </w:rPr>
              <w:t>±0.04</w:t>
            </w:r>
          </w:p>
        </w:tc>
        <w:tc>
          <w:tcPr>
            <w:tcW w:w="1267" w:type="dxa"/>
            <w:tcBorders>
              <w:top w:val="nil"/>
              <w:bottom w:val="nil"/>
            </w:tcBorders>
          </w:tcPr>
          <w:p w14:paraId="6BE54DF8" w14:textId="72AA0450" w:rsidR="00822275" w:rsidRDefault="00822275" w:rsidP="00822275">
            <w:pPr>
              <w:jc w:val="both"/>
              <w:rPr>
                <w:rFonts w:ascii="Arial" w:hAnsi="Arial" w:cs="Arial"/>
                <w:sz w:val="20"/>
                <w:szCs w:val="20"/>
                <w:lang w:val="en-US"/>
              </w:rPr>
            </w:pPr>
            <w:r>
              <w:rPr>
                <w:rFonts w:ascii="Times New Roman" w:hAnsi="Times New Roman" w:cs="Times New Roman"/>
                <w:color w:val="000000"/>
                <w:sz w:val="20"/>
                <w:szCs w:val="20"/>
              </w:rPr>
              <w:t>4</w:t>
            </w:r>
            <w:r w:rsidRPr="00705A8A">
              <w:rPr>
                <w:rFonts w:ascii="Times New Roman" w:hAnsi="Times New Roman" w:cs="Times New Roman"/>
                <w:color w:val="000000"/>
                <w:sz w:val="20"/>
                <w:szCs w:val="20"/>
              </w:rPr>
              <w:t>.</w:t>
            </w:r>
            <w:r>
              <w:rPr>
                <w:rFonts w:ascii="Times New Roman" w:hAnsi="Times New Roman" w:cs="Times New Roman"/>
                <w:color w:val="000000"/>
                <w:sz w:val="20"/>
                <w:szCs w:val="20"/>
              </w:rPr>
              <w:t>4</w:t>
            </w:r>
            <w:r w:rsidRPr="00705A8A">
              <w:rPr>
                <w:rFonts w:ascii="Times New Roman" w:hAnsi="Times New Roman" w:cs="Times New Roman"/>
                <w:color w:val="000000"/>
                <w:sz w:val="20"/>
                <w:szCs w:val="20"/>
              </w:rPr>
              <w:t>4</w:t>
            </w:r>
            <w:r w:rsidRPr="00705A8A">
              <w:rPr>
                <w:rFonts w:ascii="Times New Roman" w:hAnsi="Times New Roman" w:cs="Times New Roman"/>
                <w:color w:val="000000"/>
                <w:sz w:val="20"/>
                <w:szCs w:val="20"/>
                <w:vertAlign w:val="superscript"/>
              </w:rPr>
              <w:t>b</w:t>
            </w:r>
            <w:r w:rsidRPr="00705A8A">
              <w:rPr>
                <w:rFonts w:ascii="Times New Roman" w:hAnsi="Times New Roman" w:cs="Times New Roman"/>
                <w:color w:val="000000"/>
                <w:sz w:val="20"/>
                <w:szCs w:val="20"/>
              </w:rPr>
              <w:t>±0.03</w:t>
            </w:r>
          </w:p>
        </w:tc>
        <w:tc>
          <w:tcPr>
            <w:tcW w:w="1350" w:type="dxa"/>
            <w:tcBorders>
              <w:top w:val="nil"/>
              <w:bottom w:val="nil"/>
            </w:tcBorders>
          </w:tcPr>
          <w:p w14:paraId="56ED0ACB" w14:textId="7F7453AA" w:rsidR="00822275" w:rsidRDefault="00822275" w:rsidP="00822275">
            <w:pPr>
              <w:jc w:val="both"/>
              <w:rPr>
                <w:rFonts w:ascii="Arial" w:hAnsi="Arial" w:cs="Arial"/>
                <w:sz w:val="20"/>
                <w:szCs w:val="20"/>
                <w:lang w:val="en-US"/>
              </w:rPr>
            </w:pPr>
            <w:r>
              <w:rPr>
                <w:rFonts w:ascii="Times New Roman" w:hAnsi="Times New Roman" w:cs="Times New Roman"/>
                <w:color w:val="000000"/>
                <w:sz w:val="20"/>
                <w:szCs w:val="20"/>
              </w:rPr>
              <w:t>2</w:t>
            </w:r>
            <w:r w:rsidRPr="00705A8A">
              <w:rPr>
                <w:rFonts w:ascii="Times New Roman" w:hAnsi="Times New Roman" w:cs="Times New Roman"/>
                <w:color w:val="000000"/>
                <w:sz w:val="20"/>
                <w:szCs w:val="20"/>
              </w:rPr>
              <w:t>.75</w:t>
            </w:r>
            <w:r w:rsidRPr="00705A8A">
              <w:rPr>
                <w:rFonts w:ascii="Times New Roman" w:hAnsi="Times New Roman" w:cs="Times New Roman"/>
                <w:color w:val="000000"/>
                <w:sz w:val="20"/>
                <w:szCs w:val="20"/>
                <w:vertAlign w:val="superscript"/>
              </w:rPr>
              <w:t>b</w:t>
            </w:r>
            <w:r w:rsidRPr="00705A8A">
              <w:rPr>
                <w:rFonts w:ascii="Times New Roman" w:hAnsi="Times New Roman" w:cs="Times New Roman"/>
                <w:color w:val="000000"/>
                <w:sz w:val="20"/>
                <w:szCs w:val="20"/>
              </w:rPr>
              <w:t>±0.03</w:t>
            </w:r>
          </w:p>
        </w:tc>
        <w:tc>
          <w:tcPr>
            <w:tcW w:w="1267" w:type="dxa"/>
            <w:tcBorders>
              <w:top w:val="nil"/>
              <w:bottom w:val="nil"/>
            </w:tcBorders>
          </w:tcPr>
          <w:p w14:paraId="5EC3F692" w14:textId="2CBAA276" w:rsidR="00822275" w:rsidRDefault="00822275" w:rsidP="00822275">
            <w:pPr>
              <w:jc w:val="both"/>
              <w:rPr>
                <w:rFonts w:ascii="Arial" w:hAnsi="Arial" w:cs="Arial"/>
                <w:sz w:val="20"/>
                <w:szCs w:val="20"/>
                <w:lang w:val="en-US"/>
              </w:rPr>
            </w:pPr>
            <w:r>
              <w:rPr>
                <w:rFonts w:ascii="Times New Roman" w:hAnsi="Times New Roman" w:cs="Times New Roman"/>
                <w:color w:val="000000"/>
                <w:sz w:val="20"/>
                <w:szCs w:val="20"/>
              </w:rPr>
              <w:t>2</w:t>
            </w:r>
            <w:r w:rsidRPr="00705A8A">
              <w:rPr>
                <w:rFonts w:ascii="Times New Roman" w:hAnsi="Times New Roman" w:cs="Times New Roman"/>
                <w:color w:val="000000"/>
                <w:sz w:val="20"/>
                <w:szCs w:val="20"/>
              </w:rPr>
              <w:t>.87</w:t>
            </w:r>
            <w:r w:rsidRPr="00705A8A">
              <w:rPr>
                <w:rFonts w:ascii="Times New Roman" w:hAnsi="Times New Roman" w:cs="Times New Roman"/>
                <w:color w:val="000000"/>
                <w:sz w:val="20"/>
                <w:szCs w:val="20"/>
                <w:vertAlign w:val="superscript"/>
              </w:rPr>
              <w:t>b</w:t>
            </w:r>
            <w:r w:rsidRPr="00705A8A">
              <w:rPr>
                <w:rFonts w:ascii="Times New Roman" w:hAnsi="Times New Roman" w:cs="Times New Roman"/>
                <w:color w:val="000000"/>
                <w:sz w:val="20"/>
                <w:szCs w:val="20"/>
              </w:rPr>
              <w:t>±0.01</w:t>
            </w:r>
          </w:p>
        </w:tc>
        <w:tc>
          <w:tcPr>
            <w:tcW w:w="1267" w:type="dxa"/>
            <w:tcBorders>
              <w:top w:val="nil"/>
              <w:bottom w:val="nil"/>
            </w:tcBorders>
          </w:tcPr>
          <w:p w14:paraId="1ED71D4D" w14:textId="0EF74C88" w:rsidR="00822275" w:rsidRDefault="00822275" w:rsidP="00822275">
            <w:pPr>
              <w:jc w:val="both"/>
              <w:rPr>
                <w:rFonts w:ascii="Arial" w:hAnsi="Arial" w:cs="Arial"/>
                <w:sz w:val="20"/>
                <w:szCs w:val="20"/>
                <w:lang w:val="en-US"/>
              </w:rPr>
            </w:pPr>
            <w:r>
              <w:rPr>
                <w:rFonts w:ascii="Times New Roman" w:hAnsi="Times New Roman" w:cs="Times New Roman"/>
                <w:color w:val="000000"/>
                <w:sz w:val="20"/>
                <w:szCs w:val="20"/>
              </w:rPr>
              <w:t>2</w:t>
            </w:r>
            <w:r w:rsidRPr="00705A8A">
              <w:rPr>
                <w:rFonts w:ascii="Times New Roman" w:hAnsi="Times New Roman" w:cs="Times New Roman"/>
                <w:color w:val="000000"/>
                <w:sz w:val="20"/>
                <w:szCs w:val="20"/>
              </w:rPr>
              <w:t>.</w:t>
            </w:r>
            <w:r>
              <w:rPr>
                <w:rFonts w:ascii="Times New Roman" w:hAnsi="Times New Roman" w:cs="Times New Roman"/>
                <w:color w:val="000000"/>
                <w:sz w:val="20"/>
                <w:szCs w:val="20"/>
              </w:rPr>
              <w:t>6</w:t>
            </w:r>
            <w:r w:rsidRPr="00705A8A">
              <w:rPr>
                <w:rFonts w:ascii="Times New Roman" w:hAnsi="Times New Roman" w:cs="Times New Roman"/>
                <w:color w:val="000000"/>
                <w:sz w:val="20"/>
                <w:szCs w:val="20"/>
              </w:rPr>
              <w:t>3</w:t>
            </w:r>
            <w:r w:rsidRPr="00705A8A">
              <w:rPr>
                <w:rFonts w:ascii="Times New Roman" w:hAnsi="Times New Roman" w:cs="Times New Roman"/>
                <w:color w:val="000000"/>
                <w:sz w:val="20"/>
                <w:szCs w:val="20"/>
                <w:vertAlign w:val="superscript"/>
              </w:rPr>
              <w:t>a</w:t>
            </w:r>
            <w:r w:rsidRPr="00705A8A">
              <w:rPr>
                <w:rFonts w:ascii="Times New Roman" w:hAnsi="Times New Roman" w:cs="Times New Roman"/>
                <w:color w:val="000000"/>
                <w:sz w:val="20"/>
                <w:szCs w:val="20"/>
              </w:rPr>
              <w:t>±0.04</w:t>
            </w:r>
          </w:p>
        </w:tc>
        <w:tc>
          <w:tcPr>
            <w:tcW w:w="1267" w:type="dxa"/>
            <w:tcBorders>
              <w:top w:val="nil"/>
              <w:bottom w:val="nil"/>
            </w:tcBorders>
          </w:tcPr>
          <w:p w14:paraId="3D8BD9C8" w14:textId="403FB1B5" w:rsidR="00822275" w:rsidRDefault="00822275" w:rsidP="00822275">
            <w:pPr>
              <w:jc w:val="both"/>
              <w:rPr>
                <w:rFonts w:ascii="Arial" w:hAnsi="Arial" w:cs="Arial"/>
                <w:sz w:val="20"/>
                <w:szCs w:val="20"/>
                <w:lang w:val="en-US"/>
              </w:rPr>
            </w:pPr>
            <w:r>
              <w:rPr>
                <w:rFonts w:ascii="Times New Roman" w:hAnsi="Times New Roman" w:cs="Times New Roman"/>
                <w:color w:val="000000"/>
                <w:sz w:val="20"/>
                <w:szCs w:val="20"/>
              </w:rPr>
              <w:t>1</w:t>
            </w:r>
            <w:r w:rsidRPr="00705A8A">
              <w:rPr>
                <w:rFonts w:ascii="Times New Roman" w:hAnsi="Times New Roman" w:cs="Times New Roman"/>
                <w:color w:val="000000"/>
                <w:sz w:val="20"/>
                <w:szCs w:val="20"/>
              </w:rPr>
              <w:t>.</w:t>
            </w:r>
            <w:r>
              <w:rPr>
                <w:rFonts w:ascii="Times New Roman" w:hAnsi="Times New Roman" w:cs="Times New Roman"/>
                <w:color w:val="000000"/>
                <w:sz w:val="20"/>
                <w:szCs w:val="20"/>
              </w:rPr>
              <w:t>6</w:t>
            </w:r>
            <w:r w:rsidRPr="00705A8A">
              <w:rPr>
                <w:rFonts w:ascii="Times New Roman" w:hAnsi="Times New Roman" w:cs="Times New Roman"/>
                <w:color w:val="000000"/>
                <w:sz w:val="20"/>
                <w:szCs w:val="20"/>
              </w:rPr>
              <w:t>6</w:t>
            </w:r>
            <w:r w:rsidRPr="00705A8A">
              <w:rPr>
                <w:rFonts w:ascii="Times New Roman" w:hAnsi="Times New Roman" w:cs="Times New Roman"/>
                <w:color w:val="000000"/>
                <w:sz w:val="20"/>
                <w:szCs w:val="20"/>
                <w:vertAlign w:val="superscript"/>
              </w:rPr>
              <w:t>b</w:t>
            </w:r>
            <w:r w:rsidRPr="00705A8A">
              <w:rPr>
                <w:rFonts w:ascii="Times New Roman" w:hAnsi="Times New Roman" w:cs="Times New Roman"/>
                <w:color w:val="000000"/>
                <w:sz w:val="20"/>
                <w:szCs w:val="20"/>
              </w:rPr>
              <w:t>±0.01</w:t>
            </w:r>
          </w:p>
        </w:tc>
        <w:tc>
          <w:tcPr>
            <w:tcW w:w="1265" w:type="dxa"/>
            <w:tcBorders>
              <w:top w:val="nil"/>
              <w:bottom w:val="nil"/>
            </w:tcBorders>
          </w:tcPr>
          <w:p w14:paraId="392E9A15" w14:textId="66913E59" w:rsidR="00822275" w:rsidRDefault="00822275" w:rsidP="00822275">
            <w:pPr>
              <w:jc w:val="both"/>
              <w:rPr>
                <w:rFonts w:ascii="Arial" w:hAnsi="Arial" w:cs="Arial"/>
                <w:sz w:val="20"/>
                <w:szCs w:val="20"/>
                <w:lang w:val="en-US"/>
              </w:rPr>
            </w:pPr>
            <w:r w:rsidRPr="00C44F02">
              <w:rPr>
                <w:rFonts w:ascii="Times New Roman" w:eastAsia="Calibri" w:hAnsi="Times New Roman" w:cs="Times New Roman"/>
                <w:sz w:val="20"/>
                <w:szCs w:val="20"/>
              </w:rPr>
              <w:t>23.91</w:t>
            </w:r>
          </w:p>
        </w:tc>
      </w:tr>
      <w:tr w:rsidR="00822275" w14:paraId="4052E99A" w14:textId="77777777" w:rsidTr="00822275">
        <w:tc>
          <w:tcPr>
            <w:tcW w:w="1266" w:type="dxa"/>
            <w:tcBorders>
              <w:top w:val="nil"/>
              <w:bottom w:val="nil"/>
            </w:tcBorders>
          </w:tcPr>
          <w:p w14:paraId="04A3C82A" w14:textId="6D11D51D" w:rsidR="00822275" w:rsidRDefault="00822275" w:rsidP="00822275">
            <w:pPr>
              <w:jc w:val="both"/>
              <w:rPr>
                <w:rFonts w:ascii="Arial" w:hAnsi="Arial" w:cs="Arial"/>
                <w:sz w:val="20"/>
                <w:szCs w:val="20"/>
                <w:lang w:val="en-US"/>
              </w:rPr>
            </w:pPr>
            <w:r w:rsidRPr="00705A8A">
              <w:rPr>
                <w:rFonts w:ascii="Times New Roman" w:hAnsi="Times New Roman" w:cs="Times New Roman"/>
                <w:sz w:val="20"/>
                <w:szCs w:val="20"/>
              </w:rPr>
              <w:t>W</w:t>
            </w:r>
            <w:r w:rsidRPr="00705A8A">
              <w:rPr>
                <w:rFonts w:ascii="Times New Roman" w:hAnsi="Times New Roman" w:cs="Times New Roman"/>
                <w:sz w:val="20"/>
                <w:szCs w:val="20"/>
                <w:vertAlign w:val="subscript"/>
              </w:rPr>
              <w:t>80</w:t>
            </w:r>
            <w:r w:rsidRPr="00705A8A">
              <w:rPr>
                <w:rFonts w:ascii="Times New Roman" w:hAnsi="Times New Roman" w:cs="Times New Roman"/>
                <w:sz w:val="20"/>
                <w:szCs w:val="20"/>
              </w:rPr>
              <w:t>P</w:t>
            </w:r>
            <w:r w:rsidRPr="00705A8A">
              <w:rPr>
                <w:rFonts w:ascii="Times New Roman" w:hAnsi="Times New Roman" w:cs="Times New Roman"/>
                <w:sz w:val="20"/>
                <w:szCs w:val="20"/>
                <w:vertAlign w:val="subscript"/>
              </w:rPr>
              <w:t>10</w:t>
            </w:r>
            <w:r w:rsidRPr="00705A8A">
              <w:rPr>
                <w:rFonts w:ascii="Times New Roman" w:hAnsi="Times New Roman" w:cs="Times New Roman"/>
                <w:sz w:val="20"/>
                <w:szCs w:val="20"/>
              </w:rPr>
              <w:t>C</w:t>
            </w:r>
            <w:r w:rsidRPr="00705A8A">
              <w:rPr>
                <w:rFonts w:ascii="Times New Roman" w:hAnsi="Times New Roman" w:cs="Times New Roman"/>
                <w:sz w:val="20"/>
                <w:szCs w:val="20"/>
                <w:vertAlign w:val="subscript"/>
              </w:rPr>
              <w:t>10</w:t>
            </w:r>
          </w:p>
        </w:tc>
        <w:tc>
          <w:tcPr>
            <w:tcW w:w="1266" w:type="dxa"/>
            <w:tcBorders>
              <w:top w:val="nil"/>
              <w:bottom w:val="nil"/>
            </w:tcBorders>
          </w:tcPr>
          <w:p w14:paraId="1A42A4CA" w14:textId="6029B23E" w:rsidR="00822275" w:rsidRDefault="00822275" w:rsidP="00822275">
            <w:pPr>
              <w:jc w:val="both"/>
              <w:rPr>
                <w:rFonts w:ascii="Arial" w:hAnsi="Arial" w:cs="Arial"/>
                <w:sz w:val="20"/>
                <w:szCs w:val="20"/>
                <w:lang w:val="en-US"/>
              </w:rPr>
            </w:pPr>
            <w:r w:rsidRPr="00705A8A">
              <w:rPr>
                <w:rFonts w:ascii="Times New Roman" w:hAnsi="Times New Roman" w:cs="Times New Roman"/>
                <w:color w:val="000000"/>
                <w:sz w:val="20"/>
                <w:szCs w:val="20"/>
              </w:rPr>
              <w:t>3.17</w:t>
            </w:r>
            <w:r w:rsidRPr="00705A8A">
              <w:rPr>
                <w:rFonts w:ascii="Times New Roman" w:hAnsi="Times New Roman" w:cs="Times New Roman"/>
                <w:color w:val="000000"/>
                <w:sz w:val="20"/>
                <w:szCs w:val="20"/>
                <w:vertAlign w:val="superscript"/>
              </w:rPr>
              <w:t>b</w:t>
            </w:r>
            <w:r w:rsidRPr="00705A8A">
              <w:rPr>
                <w:rFonts w:ascii="Times New Roman" w:hAnsi="Times New Roman" w:cs="Times New Roman"/>
                <w:color w:val="000000"/>
                <w:sz w:val="20"/>
                <w:szCs w:val="20"/>
              </w:rPr>
              <w:t>±0.03</w:t>
            </w:r>
          </w:p>
        </w:tc>
        <w:tc>
          <w:tcPr>
            <w:tcW w:w="1266" w:type="dxa"/>
            <w:tcBorders>
              <w:top w:val="nil"/>
              <w:bottom w:val="nil"/>
            </w:tcBorders>
          </w:tcPr>
          <w:p w14:paraId="09B88F56" w14:textId="3AA7E657" w:rsidR="00822275" w:rsidRDefault="00822275" w:rsidP="00822275">
            <w:pPr>
              <w:jc w:val="both"/>
              <w:rPr>
                <w:rFonts w:ascii="Arial" w:hAnsi="Arial" w:cs="Arial"/>
                <w:sz w:val="20"/>
                <w:szCs w:val="20"/>
                <w:lang w:val="en-US"/>
              </w:rPr>
            </w:pPr>
            <w:r w:rsidRPr="00705A8A">
              <w:rPr>
                <w:rFonts w:ascii="Times New Roman" w:hAnsi="Times New Roman" w:cs="Times New Roman"/>
                <w:color w:val="000000"/>
                <w:sz w:val="20"/>
                <w:szCs w:val="20"/>
              </w:rPr>
              <w:t>1.24</w:t>
            </w:r>
            <w:r w:rsidRPr="00705A8A">
              <w:rPr>
                <w:rFonts w:ascii="Times New Roman" w:hAnsi="Times New Roman" w:cs="Times New Roman"/>
                <w:color w:val="000000"/>
                <w:sz w:val="20"/>
                <w:szCs w:val="20"/>
                <w:vertAlign w:val="superscript"/>
              </w:rPr>
              <w:t>c</w:t>
            </w:r>
            <w:r w:rsidRPr="00705A8A">
              <w:rPr>
                <w:rFonts w:ascii="Times New Roman" w:hAnsi="Times New Roman" w:cs="Times New Roman"/>
                <w:color w:val="000000"/>
                <w:sz w:val="20"/>
                <w:szCs w:val="20"/>
              </w:rPr>
              <w:t>±0.03</w:t>
            </w:r>
          </w:p>
        </w:tc>
        <w:tc>
          <w:tcPr>
            <w:tcW w:w="1266" w:type="dxa"/>
            <w:tcBorders>
              <w:top w:val="nil"/>
              <w:bottom w:val="nil"/>
            </w:tcBorders>
          </w:tcPr>
          <w:p w14:paraId="085F8154" w14:textId="563C6E12" w:rsidR="00822275" w:rsidRDefault="00822275" w:rsidP="00822275">
            <w:pPr>
              <w:jc w:val="both"/>
              <w:rPr>
                <w:rFonts w:ascii="Arial" w:hAnsi="Arial" w:cs="Arial"/>
                <w:sz w:val="20"/>
                <w:szCs w:val="20"/>
                <w:lang w:val="en-US"/>
              </w:rPr>
            </w:pPr>
            <w:r>
              <w:rPr>
                <w:rFonts w:ascii="Times New Roman" w:hAnsi="Times New Roman" w:cs="Times New Roman"/>
                <w:color w:val="000000"/>
                <w:sz w:val="20"/>
                <w:szCs w:val="20"/>
              </w:rPr>
              <w:t>1</w:t>
            </w:r>
            <w:r w:rsidRPr="00705A8A">
              <w:rPr>
                <w:rFonts w:ascii="Times New Roman" w:hAnsi="Times New Roman" w:cs="Times New Roman"/>
                <w:color w:val="000000"/>
                <w:sz w:val="20"/>
                <w:szCs w:val="20"/>
              </w:rPr>
              <w:t>.</w:t>
            </w:r>
            <w:r>
              <w:rPr>
                <w:rFonts w:ascii="Times New Roman" w:hAnsi="Times New Roman" w:cs="Times New Roman"/>
                <w:color w:val="000000"/>
                <w:sz w:val="20"/>
                <w:szCs w:val="20"/>
              </w:rPr>
              <w:t>8</w:t>
            </w:r>
            <w:r w:rsidRPr="00705A8A">
              <w:rPr>
                <w:rFonts w:ascii="Times New Roman" w:hAnsi="Times New Roman" w:cs="Times New Roman"/>
                <w:color w:val="000000"/>
                <w:sz w:val="20"/>
                <w:szCs w:val="20"/>
              </w:rPr>
              <w:t>3</w:t>
            </w:r>
            <w:r w:rsidRPr="00705A8A">
              <w:rPr>
                <w:rFonts w:ascii="Times New Roman" w:hAnsi="Times New Roman" w:cs="Times New Roman"/>
                <w:color w:val="000000"/>
                <w:sz w:val="20"/>
                <w:szCs w:val="20"/>
                <w:vertAlign w:val="superscript"/>
              </w:rPr>
              <w:t>c</w:t>
            </w:r>
            <w:r w:rsidRPr="00705A8A">
              <w:rPr>
                <w:rFonts w:ascii="Times New Roman" w:hAnsi="Times New Roman" w:cs="Times New Roman"/>
                <w:color w:val="000000"/>
                <w:sz w:val="20"/>
                <w:szCs w:val="20"/>
              </w:rPr>
              <w:t>±0.04</w:t>
            </w:r>
          </w:p>
        </w:tc>
        <w:tc>
          <w:tcPr>
            <w:tcW w:w="1267" w:type="dxa"/>
            <w:tcBorders>
              <w:top w:val="nil"/>
              <w:bottom w:val="nil"/>
            </w:tcBorders>
          </w:tcPr>
          <w:p w14:paraId="52F13800" w14:textId="675799E7" w:rsidR="00822275" w:rsidRDefault="00822275" w:rsidP="00822275">
            <w:pPr>
              <w:jc w:val="both"/>
              <w:rPr>
                <w:rFonts w:ascii="Arial" w:hAnsi="Arial" w:cs="Arial"/>
                <w:sz w:val="20"/>
                <w:szCs w:val="20"/>
                <w:lang w:val="en-US"/>
              </w:rPr>
            </w:pPr>
            <w:r w:rsidRPr="00705A8A">
              <w:rPr>
                <w:rFonts w:ascii="Times New Roman" w:hAnsi="Times New Roman" w:cs="Times New Roman"/>
                <w:color w:val="000000"/>
                <w:sz w:val="20"/>
                <w:szCs w:val="20"/>
              </w:rPr>
              <w:t>3.97</w:t>
            </w:r>
            <w:r w:rsidRPr="00705A8A">
              <w:rPr>
                <w:rFonts w:ascii="Times New Roman" w:hAnsi="Times New Roman" w:cs="Times New Roman"/>
                <w:color w:val="000000"/>
                <w:sz w:val="20"/>
                <w:szCs w:val="20"/>
                <w:vertAlign w:val="superscript"/>
              </w:rPr>
              <w:t>a</w:t>
            </w:r>
            <w:r w:rsidRPr="00705A8A">
              <w:rPr>
                <w:rFonts w:ascii="Times New Roman" w:hAnsi="Times New Roman" w:cs="Times New Roman"/>
                <w:color w:val="000000"/>
                <w:sz w:val="20"/>
                <w:szCs w:val="20"/>
              </w:rPr>
              <w:t>±0.01</w:t>
            </w:r>
          </w:p>
        </w:tc>
        <w:tc>
          <w:tcPr>
            <w:tcW w:w="1267" w:type="dxa"/>
            <w:tcBorders>
              <w:top w:val="nil"/>
              <w:bottom w:val="nil"/>
            </w:tcBorders>
          </w:tcPr>
          <w:p w14:paraId="0AFE3298" w14:textId="26B82C4E" w:rsidR="00822275" w:rsidRDefault="00822275" w:rsidP="00822275">
            <w:pPr>
              <w:jc w:val="both"/>
              <w:rPr>
                <w:rFonts w:ascii="Arial" w:hAnsi="Arial" w:cs="Arial"/>
                <w:sz w:val="20"/>
                <w:szCs w:val="20"/>
                <w:lang w:val="en-US"/>
              </w:rPr>
            </w:pPr>
            <w:r>
              <w:rPr>
                <w:rFonts w:ascii="Times New Roman" w:hAnsi="Times New Roman" w:cs="Times New Roman"/>
                <w:color w:val="000000"/>
                <w:sz w:val="20"/>
                <w:szCs w:val="20"/>
              </w:rPr>
              <w:t>4</w:t>
            </w:r>
            <w:r w:rsidRPr="00705A8A">
              <w:rPr>
                <w:rFonts w:ascii="Times New Roman" w:hAnsi="Times New Roman" w:cs="Times New Roman"/>
                <w:color w:val="000000"/>
                <w:sz w:val="20"/>
                <w:szCs w:val="20"/>
              </w:rPr>
              <w:t>.</w:t>
            </w:r>
            <w:r>
              <w:rPr>
                <w:rFonts w:ascii="Times New Roman" w:hAnsi="Times New Roman" w:cs="Times New Roman"/>
                <w:color w:val="000000"/>
                <w:sz w:val="20"/>
                <w:szCs w:val="20"/>
              </w:rPr>
              <w:t>02</w:t>
            </w:r>
            <w:r w:rsidRPr="00705A8A">
              <w:rPr>
                <w:rFonts w:ascii="Times New Roman" w:hAnsi="Times New Roman" w:cs="Times New Roman"/>
                <w:color w:val="000000"/>
                <w:sz w:val="20"/>
                <w:szCs w:val="20"/>
                <w:vertAlign w:val="superscript"/>
              </w:rPr>
              <w:t>b</w:t>
            </w:r>
            <w:r w:rsidRPr="00705A8A">
              <w:rPr>
                <w:rFonts w:ascii="Times New Roman" w:hAnsi="Times New Roman" w:cs="Times New Roman"/>
                <w:color w:val="000000"/>
                <w:sz w:val="20"/>
                <w:szCs w:val="20"/>
              </w:rPr>
              <w:t>±0.02</w:t>
            </w:r>
          </w:p>
        </w:tc>
        <w:tc>
          <w:tcPr>
            <w:tcW w:w="1350" w:type="dxa"/>
            <w:tcBorders>
              <w:top w:val="nil"/>
              <w:bottom w:val="nil"/>
            </w:tcBorders>
          </w:tcPr>
          <w:p w14:paraId="54E7957C" w14:textId="028869B5" w:rsidR="00822275" w:rsidRDefault="00822275" w:rsidP="00822275">
            <w:pPr>
              <w:jc w:val="both"/>
              <w:rPr>
                <w:rFonts w:ascii="Arial" w:hAnsi="Arial" w:cs="Arial"/>
                <w:sz w:val="20"/>
                <w:szCs w:val="20"/>
                <w:lang w:val="en-US"/>
              </w:rPr>
            </w:pPr>
            <w:r>
              <w:rPr>
                <w:rFonts w:ascii="Times New Roman" w:hAnsi="Times New Roman" w:cs="Times New Roman"/>
                <w:color w:val="000000"/>
                <w:sz w:val="20"/>
                <w:szCs w:val="20"/>
              </w:rPr>
              <w:t>2</w:t>
            </w:r>
            <w:r w:rsidRPr="00705A8A">
              <w:rPr>
                <w:rFonts w:ascii="Times New Roman" w:hAnsi="Times New Roman" w:cs="Times New Roman"/>
                <w:color w:val="000000"/>
                <w:sz w:val="20"/>
                <w:szCs w:val="20"/>
              </w:rPr>
              <w:t>.35</w:t>
            </w:r>
            <w:r w:rsidRPr="00705A8A">
              <w:rPr>
                <w:rFonts w:ascii="Times New Roman" w:hAnsi="Times New Roman" w:cs="Times New Roman"/>
                <w:color w:val="000000"/>
                <w:sz w:val="20"/>
                <w:szCs w:val="20"/>
                <w:vertAlign w:val="superscript"/>
              </w:rPr>
              <w:t>c</w:t>
            </w:r>
            <w:r w:rsidRPr="00705A8A">
              <w:rPr>
                <w:rFonts w:ascii="Times New Roman" w:hAnsi="Times New Roman" w:cs="Times New Roman"/>
                <w:color w:val="000000"/>
                <w:sz w:val="20"/>
                <w:szCs w:val="20"/>
              </w:rPr>
              <w:t>±0.02</w:t>
            </w:r>
          </w:p>
        </w:tc>
        <w:tc>
          <w:tcPr>
            <w:tcW w:w="1267" w:type="dxa"/>
            <w:tcBorders>
              <w:top w:val="nil"/>
              <w:bottom w:val="nil"/>
            </w:tcBorders>
          </w:tcPr>
          <w:p w14:paraId="535E8C97" w14:textId="464BEF2A" w:rsidR="00822275" w:rsidRDefault="00822275" w:rsidP="00822275">
            <w:pPr>
              <w:jc w:val="both"/>
              <w:rPr>
                <w:rFonts w:ascii="Arial" w:hAnsi="Arial" w:cs="Arial"/>
                <w:sz w:val="20"/>
                <w:szCs w:val="20"/>
                <w:lang w:val="en-US"/>
              </w:rPr>
            </w:pPr>
            <w:r>
              <w:rPr>
                <w:rFonts w:ascii="Times New Roman" w:hAnsi="Times New Roman" w:cs="Times New Roman"/>
                <w:color w:val="000000"/>
                <w:sz w:val="20"/>
                <w:szCs w:val="20"/>
              </w:rPr>
              <w:t>2</w:t>
            </w:r>
            <w:r w:rsidRPr="00705A8A">
              <w:rPr>
                <w:rFonts w:ascii="Times New Roman" w:hAnsi="Times New Roman" w:cs="Times New Roman"/>
                <w:color w:val="000000"/>
                <w:sz w:val="20"/>
                <w:szCs w:val="20"/>
              </w:rPr>
              <w:t>.17</w:t>
            </w:r>
            <w:r w:rsidRPr="00705A8A">
              <w:rPr>
                <w:rFonts w:ascii="Times New Roman" w:hAnsi="Times New Roman" w:cs="Times New Roman"/>
                <w:color w:val="000000"/>
                <w:sz w:val="20"/>
                <w:szCs w:val="20"/>
                <w:vertAlign w:val="superscript"/>
              </w:rPr>
              <w:t>c</w:t>
            </w:r>
            <w:r w:rsidRPr="00705A8A">
              <w:rPr>
                <w:rFonts w:ascii="Times New Roman" w:hAnsi="Times New Roman" w:cs="Times New Roman"/>
                <w:color w:val="000000"/>
                <w:sz w:val="20"/>
                <w:szCs w:val="20"/>
              </w:rPr>
              <w:t>±0.01</w:t>
            </w:r>
          </w:p>
        </w:tc>
        <w:tc>
          <w:tcPr>
            <w:tcW w:w="1267" w:type="dxa"/>
            <w:tcBorders>
              <w:top w:val="nil"/>
              <w:bottom w:val="nil"/>
            </w:tcBorders>
          </w:tcPr>
          <w:p w14:paraId="6D444ED3" w14:textId="6A22F0C1" w:rsidR="00822275" w:rsidRDefault="00822275" w:rsidP="00822275">
            <w:pPr>
              <w:jc w:val="both"/>
              <w:rPr>
                <w:rFonts w:ascii="Arial" w:hAnsi="Arial" w:cs="Arial"/>
                <w:sz w:val="20"/>
                <w:szCs w:val="20"/>
                <w:lang w:val="en-US"/>
              </w:rPr>
            </w:pPr>
            <w:r>
              <w:rPr>
                <w:rFonts w:ascii="Times New Roman" w:hAnsi="Times New Roman" w:cs="Times New Roman"/>
                <w:color w:val="000000"/>
                <w:sz w:val="20"/>
                <w:szCs w:val="20"/>
              </w:rPr>
              <w:t>2</w:t>
            </w:r>
            <w:r w:rsidRPr="00705A8A">
              <w:rPr>
                <w:rFonts w:ascii="Times New Roman" w:hAnsi="Times New Roman" w:cs="Times New Roman"/>
                <w:color w:val="000000"/>
                <w:sz w:val="20"/>
                <w:szCs w:val="20"/>
              </w:rPr>
              <w:t>.12</w:t>
            </w:r>
            <w:r w:rsidRPr="00705A8A">
              <w:rPr>
                <w:rFonts w:ascii="Times New Roman" w:hAnsi="Times New Roman" w:cs="Times New Roman"/>
                <w:color w:val="000000"/>
                <w:sz w:val="20"/>
                <w:szCs w:val="20"/>
                <w:vertAlign w:val="superscript"/>
              </w:rPr>
              <w:t>b</w:t>
            </w:r>
            <w:r w:rsidRPr="00705A8A">
              <w:rPr>
                <w:rFonts w:ascii="Times New Roman" w:hAnsi="Times New Roman" w:cs="Times New Roman"/>
                <w:color w:val="000000"/>
                <w:sz w:val="20"/>
                <w:szCs w:val="20"/>
              </w:rPr>
              <w:t>±0.02</w:t>
            </w:r>
          </w:p>
        </w:tc>
        <w:tc>
          <w:tcPr>
            <w:tcW w:w="1267" w:type="dxa"/>
            <w:tcBorders>
              <w:top w:val="nil"/>
              <w:bottom w:val="nil"/>
            </w:tcBorders>
          </w:tcPr>
          <w:p w14:paraId="7090E9EA" w14:textId="597B0C6E" w:rsidR="00822275" w:rsidRDefault="00822275" w:rsidP="00822275">
            <w:pPr>
              <w:jc w:val="both"/>
              <w:rPr>
                <w:rFonts w:ascii="Arial" w:hAnsi="Arial" w:cs="Arial"/>
                <w:sz w:val="20"/>
                <w:szCs w:val="20"/>
                <w:lang w:val="en-US"/>
              </w:rPr>
            </w:pPr>
            <w:r>
              <w:rPr>
                <w:rFonts w:ascii="Times New Roman" w:hAnsi="Times New Roman" w:cs="Times New Roman"/>
                <w:color w:val="000000"/>
                <w:sz w:val="20"/>
                <w:szCs w:val="20"/>
              </w:rPr>
              <w:t>1</w:t>
            </w:r>
            <w:r w:rsidRPr="00705A8A">
              <w:rPr>
                <w:rFonts w:ascii="Times New Roman" w:hAnsi="Times New Roman" w:cs="Times New Roman"/>
                <w:color w:val="000000"/>
                <w:sz w:val="20"/>
                <w:szCs w:val="20"/>
              </w:rPr>
              <w:t>.</w:t>
            </w:r>
            <w:r>
              <w:rPr>
                <w:rFonts w:ascii="Times New Roman" w:hAnsi="Times New Roman" w:cs="Times New Roman"/>
                <w:color w:val="000000"/>
                <w:sz w:val="20"/>
                <w:szCs w:val="20"/>
              </w:rPr>
              <w:t>3</w:t>
            </w:r>
            <w:r w:rsidRPr="00705A8A">
              <w:rPr>
                <w:rFonts w:ascii="Times New Roman" w:hAnsi="Times New Roman" w:cs="Times New Roman"/>
                <w:color w:val="000000"/>
                <w:sz w:val="20"/>
                <w:szCs w:val="20"/>
              </w:rPr>
              <w:t>7</w:t>
            </w:r>
            <w:r w:rsidRPr="00705A8A">
              <w:rPr>
                <w:rFonts w:ascii="Times New Roman" w:hAnsi="Times New Roman" w:cs="Times New Roman"/>
                <w:color w:val="000000"/>
                <w:sz w:val="20"/>
                <w:szCs w:val="20"/>
                <w:vertAlign w:val="superscript"/>
              </w:rPr>
              <w:t>c</w:t>
            </w:r>
            <w:r w:rsidRPr="00705A8A">
              <w:rPr>
                <w:rFonts w:ascii="Times New Roman" w:hAnsi="Times New Roman" w:cs="Times New Roman"/>
                <w:color w:val="000000"/>
                <w:sz w:val="20"/>
                <w:szCs w:val="20"/>
              </w:rPr>
              <w:t>±0.03</w:t>
            </w:r>
          </w:p>
        </w:tc>
        <w:tc>
          <w:tcPr>
            <w:tcW w:w="1265" w:type="dxa"/>
            <w:tcBorders>
              <w:top w:val="nil"/>
              <w:bottom w:val="nil"/>
            </w:tcBorders>
          </w:tcPr>
          <w:p w14:paraId="026A9A31" w14:textId="6098BC83" w:rsidR="00822275" w:rsidRDefault="00822275" w:rsidP="00822275">
            <w:pPr>
              <w:jc w:val="both"/>
              <w:rPr>
                <w:rFonts w:ascii="Arial" w:hAnsi="Arial" w:cs="Arial"/>
                <w:sz w:val="20"/>
                <w:szCs w:val="20"/>
                <w:lang w:val="en-US"/>
              </w:rPr>
            </w:pPr>
            <w:r w:rsidRPr="00C44F02">
              <w:rPr>
                <w:rFonts w:ascii="Times New Roman" w:eastAsia="Calibri" w:hAnsi="Times New Roman" w:cs="Times New Roman"/>
                <w:sz w:val="20"/>
                <w:szCs w:val="20"/>
              </w:rPr>
              <w:t>22.24</w:t>
            </w:r>
          </w:p>
        </w:tc>
      </w:tr>
      <w:tr w:rsidR="00822275" w14:paraId="541D3297" w14:textId="77777777" w:rsidTr="00822275">
        <w:tc>
          <w:tcPr>
            <w:tcW w:w="1266" w:type="dxa"/>
            <w:tcBorders>
              <w:top w:val="nil"/>
              <w:bottom w:val="nil"/>
            </w:tcBorders>
          </w:tcPr>
          <w:p w14:paraId="6991A809" w14:textId="5E84E4A6" w:rsidR="00822275" w:rsidRDefault="00822275" w:rsidP="00822275">
            <w:pPr>
              <w:jc w:val="both"/>
              <w:rPr>
                <w:rFonts w:ascii="Arial" w:hAnsi="Arial" w:cs="Arial"/>
                <w:sz w:val="20"/>
                <w:szCs w:val="20"/>
                <w:lang w:val="en-US"/>
              </w:rPr>
            </w:pPr>
            <w:r w:rsidRPr="00705A8A">
              <w:rPr>
                <w:rFonts w:ascii="Times New Roman" w:hAnsi="Times New Roman" w:cs="Times New Roman"/>
                <w:sz w:val="20"/>
                <w:szCs w:val="20"/>
              </w:rPr>
              <w:t>W</w:t>
            </w:r>
            <w:r w:rsidRPr="00705A8A">
              <w:rPr>
                <w:rFonts w:ascii="Times New Roman" w:hAnsi="Times New Roman" w:cs="Times New Roman"/>
                <w:sz w:val="20"/>
                <w:szCs w:val="20"/>
                <w:vertAlign w:val="subscript"/>
              </w:rPr>
              <w:t>75</w:t>
            </w:r>
            <w:r w:rsidRPr="00705A8A">
              <w:rPr>
                <w:rFonts w:ascii="Times New Roman" w:hAnsi="Times New Roman" w:cs="Times New Roman"/>
                <w:sz w:val="20"/>
                <w:szCs w:val="20"/>
              </w:rPr>
              <w:t>P</w:t>
            </w:r>
            <w:r w:rsidRPr="00705A8A">
              <w:rPr>
                <w:rFonts w:ascii="Times New Roman" w:hAnsi="Times New Roman" w:cs="Times New Roman"/>
                <w:sz w:val="20"/>
                <w:szCs w:val="20"/>
                <w:vertAlign w:val="subscript"/>
              </w:rPr>
              <w:t>15</w:t>
            </w:r>
            <w:r w:rsidRPr="00705A8A">
              <w:rPr>
                <w:rFonts w:ascii="Times New Roman" w:hAnsi="Times New Roman" w:cs="Times New Roman"/>
                <w:sz w:val="20"/>
                <w:szCs w:val="20"/>
              </w:rPr>
              <w:t>C</w:t>
            </w:r>
            <w:r w:rsidRPr="00705A8A">
              <w:rPr>
                <w:rFonts w:ascii="Times New Roman" w:hAnsi="Times New Roman" w:cs="Times New Roman"/>
                <w:sz w:val="20"/>
                <w:szCs w:val="20"/>
                <w:vertAlign w:val="subscript"/>
              </w:rPr>
              <w:t>10</w:t>
            </w:r>
          </w:p>
        </w:tc>
        <w:tc>
          <w:tcPr>
            <w:tcW w:w="1266" w:type="dxa"/>
            <w:tcBorders>
              <w:top w:val="nil"/>
              <w:bottom w:val="nil"/>
            </w:tcBorders>
          </w:tcPr>
          <w:p w14:paraId="13E84FB8" w14:textId="2B44A633" w:rsidR="00822275" w:rsidRDefault="00822275" w:rsidP="00822275">
            <w:pPr>
              <w:jc w:val="both"/>
              <w:rPr>
                <w:rFonts w:ascii="Arial" w:hAnsi="Arial" w:cs="Arial"/>
                <w:sz w:val="20"/>
                <w:szCs w:val="20"/>
                <w:lang w:val="en-US"/>
              </w:rPr>
            </w:pPr>
            <w:r w:rsidRPr="00705A8A">
              <w:rPr>
                <w:rFonts w:ascii="Times New Roman" w:hAnsi="Times New Roman" w:cs="Times New Roman"/>
                <w:color w:val="000000"/>
                <w:sz w:val="20"/>
                <w:szCs w:val="20"/>
              </w:rPr>
              <w:t>2.63</w:t>
            </w:r>
            <w:r w:rsidRPr="00705A8A">
              <w:rPr>
                <w:rFonts w:ascii="Times New Roman" w:hAnsi="Times New Roman" w:cs="Times New Roman"/>
                <w:color w:val="000000"/>
                <w:sz w:val="20"/>
                <w:szCs w:val="20"/>
                <w:vertAlign w:val="superscript"/>
              </w:rPr>
              <w:t>c</w:t>
            </w:r>
            <w:r w:rsidRPr="00705A8A">
              <w:rPr>
                <w:rFonts w:ascii="Times New Roman" w:hAnsi="Times New Roman" w:cs="Times New Roman"/>
                <w:color w:val="000000"/>
                <w:sz w:val="20"/>
                <w:szCs w:val="20"/>
              </w:rPr>
              <w:t>±0.02</w:t>
            </w:r>
          </w:p>
        </w:tc>
        <w:tc>
          <w:tcPr>
            <w:tcW w:w="1266" w:type="dxa"/>
            <w:tcBorders>
              <w:top w:val="nil"/>
              <w:bottom w:val="nil"/>
            </w:tcBorders>
          </w:tcPr>
          <w:p w14:paraId="5246EF47" w14:textId="03A8A99B" w:rsidR="00822275" w:rsidRDefault="00822275" w:rsidP="00822275">
            <w:pPr>
              <w:jc w:val="both"/>
              <w:rPr>
                <w:rFonts w:ascii="Arial" w:hAnsi="Arial" w:cs="Arial"/>
                <w:sz w:val="20"/>
                <w:szCs w:val="20"/>
                <w:lang w:val="en-US"/>
              </w:rPr>
            </w:pPr>
            <w:r w:rsidRPr="00705A8A">
              <w:rPr>
                <w:rFonts w:ascii="Times New Roman" w:hAnsi="Times New Roman" w:cs="Times New Roman"/>
                <w:color w:val="000000"/>
                <w:sz w:val="20"/>
                <w:szCs w:val="20"/>
              </w:rPr>
              <w:t>1.14</w:t>
            </w:r>
            <w:r w:rsidRPr="00705A8A">
              <w:rPr>
                <w:rFonts w:ascii="Times New Roman" w:hAnsi="Times New Roman" w:cs="Times New Roman"/>
                <w:color w:val="000000"/>
                <w:sz w:val="20"/>
                <w:szCs w:val="20"/>
                <w:vertAlign w:val="superscript"/>
              </w:rPr>
              <w:t>d</w:t>
            </w:r>
            <w:r w:rsidRPr="00705A8A">
              <w:rPr>
                <w:rFonts w:ascii="Times New Roman" w:hAnsi="Times New Roman" w:cs="Times New Roman"/>
                <w:color w:val="000000"/>
                <w:sz w:val="20"/>
                <w:szCs w:val="20"/>
              </w:rPr>
              <w:t>±0.02</w:t>
            </w:r>
          </w:p>
        </w:tc>
        <w:tc>
          <w:tcPr>
            <w:tcW w:w="1266" w:type="dxa"/>
            <w:tcBorders>
              <w:top w:val="nil"/>
              <w:bottom w:val="nil"/>
            </w:tcBorders>
          </w:tcPr>
          <w:p w14:paraId="065661CB" w14:textId="787F3FD3" w:rsidR="00822275" w:rsidRDefault="00822275" w:rsidP="00822275">
            <w:pPr>
              <w:jc w:val="both"/>
              <w:rPr>
                <w:rFonts w:ascii="Arial" w:hAnsi="Arial" w:cs="Arial"/>
                <w:sz w:val="20"/>
                <w:szCs w:val="20"/>
                <w:lang w:val="en-US"/>
              </w:rPr>
            </w:pPr>
            <w:r>
              <w:rPr>
                <w:rFonts w:ascii="Times New Roman" w:hAnsi="Times New Roman" w:cs="Times New Roman"/>
                <w:color w:val="000000"/>
                <w:sz w:val="20"/>
                <w:szCs w:val="20"/>
              </w:rPr>
              <w:t>1.3</w:t>
            </w:r>
            <w:r w:rsidRPr="00705A8A">
              <w:rPr>
                <w:rFonts w:ascii="Times New Roman" w:hAnsi="Times New Roman" w:cs="Times New Roman"/>
                <w:color w:val="000000"/>
                <w:sz w:val="20"/>
                <w:szCs w:val="20"/>
              </w:rPr>
              <w:t>7</w:t>
            </w:r>
            <w:r w:rsidRPr="00705A8A">
              <w:rPr>
                <w:rFonts w:ascii="Times New Roman" w:hAnsi="Times New Roman" w:cs="Times New Roman"/>
                <w:color w:val="000000"/>
                <w:sz w:val="20"/>
                <w:szCs w:val="20"/>
                <w:vertAlign w:val="superscript"/>
              </w:rPr>
              <w:t>d</w:t>
            </w:r>
            <w:r w:rsidRPr="00705A8A">
              <w:rPr>
                <w:rFonts w:ascii="Times New Roman" w:hAnsi="Times New Roman" w:cs="Times New Roman"/>
                <w:color w:val="000000"/>
                <w:sz w:val="20"/>
                <w:szCs w:val="20"/>
              </w:rPr>
              <w:t>±0.02</w:t>
            </w:r>
          </w:p>
        </w:tc>
        <w:tc>
          <w:tcPr>
            <w:tcW w:w="1267" w:type="dxa"/>
            <w:tcBorders>
              <w:top w:val="nil"/>
              <w:bottom w:val="nil"/>
            </w:tcBorders>
          </w:tcPr>
          <w:p w14:paraId="3AF26AE9" w14:textId="44C07B69" w:rsidR="00822275" w:rsidRDefault="00822275" w:rsidP="00822275">
            <w:pPr>
              <w:jc w:val="both"/>
              <w:rPr>
                <w:rFonts w:ascii="Arial" w:hAnsi="Arial" w:cs="Arial"/>
                <w:sz w:val="20"/>
                <w:szCs w:val="20"/>
                <w:lang w:val="en-US"/>
              </w:rPr>
            </w:pPr>
            <w:r w:rsidRPr="00705A8A">
              <w:rPr>
                <w:rFonts w:ascii="Times New Roman" w:hAnsi="Times New Roman" w:cs="Times New Roman"/>
                <w:color w:val="000000"/>
                <w:sz w:val="20"/>
                <w:szCs w:val="20"/>
              </w:rPr>
              <w:t>3.96</w:t>
            </w:r>
            <w:r w:rsidRPr="00705A8A">
              <w:rPr>
                <w:rFonts w:ascii="Times New Roman" w:hAnsi="Times New Roman" w:cs="Times New Roman"/>
                <w:color w:val="000000"/>
                <w:sz w:val="20"/>
                <w:szCs w:val="20"/>
                <w:vertAlign w:val="superscript"/>
              </w:rPr>
              <w:t>a</w:t>
            </w:r>
            <w:r w:rsidRPr="00705A8A">
              <w:rPr>
                <w:rFonts w:ascii="Times New Roman" w:hAnsi="Times New Roman" w:cs="Times New Roman"/>
                <w:color w:val="000000"/>
                <w:sz w:val="20"/>
                <w:szCs w:val="20"/>
              </w:rPr>
              <w:t>±0.02</w:t>
            </w:r>
          </w:p>
        </w:tc>
        <w:tc>
          <w:tcPr>
            <w:tcW w:w="1267" w:type="dxa"/>
            <w:tcBorders>
              <w:top w:val="nil"/>
              <w:bottom w:val="nil"/>
            </w:tcBorders>
          </w:tcPr>
          <w:p w14:paraId="00FC2F09" w14:textId="274B4B6E" w:rsidR="00822275" w:rsidRDefault="00822275" w:rsidP="00822275">
            <w:pPr>
              <w:jc w:val="both"/>
              <w:rPr>
                <w:rFonts w:ascii="Arial" w:hAnsi="Arial" w:cs="Arial"/>
                <w:sz w:val="20"/>
                <w:szCs w:val="20"/>
                <w:lang w:val="en-US"/>
              </w:rPr>
            </w:pPr>
            <w:r>
              <w:rPr>
                <w:rFonts w:ascii="Times New Roman" w:hAnsi="Times New Roman" w:cs="Times New Roman"/>
                <w:color w:val="000000"/>
                <w:sz w:val="20"/>
                <w:szCs w:val="20"/>
              </w:rPr>
              <w:t>3</w:t>
            </w:r>
            <w:r w:rsidRPr="00705A8A">
              <w:rPr>
                <w:rFonts w:ascii="Times New Roman" w:hAnsi="Times New Roman" w:cs="Times New Roman"/>
                <w:color w:val="000000"/>
                <w:sz w:val="20"/>
                <w:szCs w:val="20"/>
              </w:rPr>
              <w:t>.</w:t>
            </w:r>
            <w:r>
              <w:rPr>
                <w:rFonts w:ascii="Times New Roman" w:hAnsi="Times New Roman" w:cs="Times New Roman"/>
                <w:color w:val="000000"/>
                <w:sz w:val="20"/>
                <w:szCs w:val="20"/>
              </w:rPr>
              <w:t>9</w:t>
            </w:r>
            <w:r w:rsidRPr="00705A8A">
              <w:rPr>
                <w:rFonts w:ascii="Times New Roman" w:hAnsi="Times New Roman" w:cs="Times New Roman"/>
                <w:color w:val="000000"/>
                <w:sz w:val="20"/>
                <w:szCs w:val="20"/>
              </w:rPr>
              <w:t>5</w:t>
            </w:r>
            <w:r w:rsidRPr="00705A8A">
              <w:rPr>
                <w:rFonts w:ascii="Times New Roman" w:hAnsi="Times New Roman" w:cs="Times New Roman"/>
                <w:color w:val="000000"/>
                <w:sz w:val="20"/>
                <w:szCs w:val="20"/>
                <w:vertAlign w:val="superscript"/>
              </w:rPr>
              <w:t>c</w:t>
            </w:r>
            <w:r w:rsidRPr="00705A8A">
              <w:rPr>
                <w:rFonts w:ascii="Times New Roman" w:hAnsi="Times New Roman" w:cs="Times New Roman"/>
                <w:color w:val="000000"/>
                <w:sz w:val="20"/>
                <w:szCs w:val="20"/>
              </w:rPr>
              <w:t>±0.02</w:t>
            </w:r>
          </w:p>
        </w:tc>
        <w:tc>
          <w:tcPr>
            <w:tcW w:w="1350" w:type="dxa"/>
            <w:tcBorders>
              <w:top w:val="nil"/>
              <w:bottom w:val="nil"/>
            </w:tcBorders>
          </w:tcPr>
          <w:p w14:paraId="65A51D32" w14:textId="0E997E1A" w:rsidR="00822275" w:rsidRDefault="00822275" w:rsidP="00822275">
            <w:pPr>
              <w:jc w:val="both"/>
              <w:rPr>
                <w:rFonts w:ascii="Arial" w:hAnsi="Arial" w:cs="Arial"/>
                <w:sz w:val="20"/>
                <w:szCs w:val="20"/>
                <w:lang w:val="en-US"/>
              </w:rPr>
            </w:pPr>
            <w:r>
              <w:rPr>
                <w:rFonts w:ascii="Times New Roman" w:hAnsi="Times New Roman" w:cs="Times New Roman"/>
                <w:color w:val="000000"/>
                <w:sz w:val="20"/>
                <w:szCs w:val="20"/>
              </w:rPr>
              <w:t>2</w:t>
            </w:r>
            <w:r w:rsidRPr="00705A8A">
              <w:rPr>
                <w:rFonts w:ascii="Times New Roman" w:hAnsi="Times New Roman" w:cs="Times New Roman"/>
                <w:color w:val="000000"/>
                <w:sz w:val="20"/>
                <w:szCs w:val="20"/>
              </w:rPr>
              <w:t>.</w:t>
            </w:r>
            <w:r>
              <w:rPr>
                <w:rFonts w:ascii="Times New Roman" w:hAnsi="Times New Roman" w:cs="Times New Roman"/>
                <w:color w:val="000000"/>
                <w:sz w:val="20"/>
                <w:szCs w:val="20"/>
              </w:rPr>
              <w:t>12</w:t>
            </w:r>
            <w:r w:rsidRPr="00705A8A">
              <w:rPr>
                <w:rFonts w:ascii="Times New Roman" w:hAnsi="Times New Roman" w:cs="Times New Roman"/>
                <w:color w:val="000000"/>
                <w:sz w:val="20"/>
                <w:szCs w:val="20"/>
                <w:vertAlign w:val="superscript"/>
              </w:rPr>
              <w:t>d</w:t>
            </w:r>
            <w:r w:rsidRPr="00705A8A">
              <w:rPr>
                <w:rFonts w:ascii="Times New Roman" w:hAnsi="Times New Roman" w:cs="Times New Roman"/>
                <w:color w:val="000000"/>
                <w:sz w:val="20"/>
                <w:szCs w:val="20"/>
              </w:rPr>
              <w:t>±0.02</w:t>
            </w:r>
          </w:p>
        </w:tc>
        <w:tc>
          <w:tcPr>
            <w:tcW w:w="1267" w:type="dxa"/>
            <w:tcBorders>
              <w:top w:val="nil"/>
              <w:bottom w:val="nil"/>
            </w:tcBorders>
          </w:tcPr>
          <w:p w14:paraId="0A5DF876" w14:textId="31875555" w:rsidR="00822275" w:rsidRDefault="00822275" w:rsidP="00822275">
            <w:pPr>
              <w:jc w:val="both"/>
              <w:rPr>
                <w:rFonts w:ascii="Arial" w:hAnsi="Arial" w:cs="Arial"/>
                <w:sz w:val="20"/>
                <w:szCs w:val="20"/>
                <w:lang w:val="en-US"/>
              </w:rPr>
            </w:pPr>
            <w:r>
              <w:rPr>
                <w:rFonts w:ascii="Times New Roman" w:hAnsi="Times New Roman" w:cs="Times New Roman"/>
                <w:color w:val="000000"/>
                <w:sz w:val="20"/>
                <w:szCs w:val="20"/>
              </w:rPr>
              <w:t>2</w:t>
            </w:r>
            <w:r w:rsidRPr="00705A8A">
              <w:rPr>
                <w:rFonts w:ascii="Times New Roman" w:hAnsi="Times New Roman" w:cs="Times New Roman"/>
                <w:color w:val="000000"/>
                <w:sz w:val="20"/>
                <w:szCs w:val="20"/>
              </w:rPr>
              <w:t>.02</w:t>
            </w:r>
            <w:r w:rsidRPr="00705A8A">
              <w:rPr>
                <w:rFonts w:ascii="Times New Roman" w:hAnsi="Times New Roman" w:cs="Times New Roman"/>
                <w:color w:val="000000"/>
                <w:sz w:val="20"/>
                <w:szCs w:val="20"/>
                <w:vertAlign w:val="superscript"/>
              </w:rPr>
              <w:t>d</w:t>
            </w:r>
            <w:r w:rsidRPr="00705A8A">
              <w:rPr>
                <w:rFonts w:ascii="Times New Roman" w:hAnsi="Times New Roman" w:cs="Times New Roman"/>
                <w:color w:val="000000"/>
                <w:sz w:val="20"/>
                <w:szCs w:val="20"/>
              </w:rPr>
              <w:t>±0.03</w:t>
            </w:r>
          </w:p>
        </w:tc>
        <w:tc>
          <w:tcPr>
            <w:tcW w:w="1267" w:type="dxa"/>
            <w:tcBorders>
              <w:top w:val="nil"/>
              <w:bottom w:val="nil"/>
            </w:tcBorders>
          </w:tcPr>
          <w:p w14:paraId="52117805" w14:textId="2FE165F6" w:rsidR="00822275" w:rsidRDefault="00822275" w:rsidP="00822275">
            <w:pPr>
              <w:jc w:val="both"/>
              <w:rPr>
                <w:rFonts w:ascii="Arial" w:hAnsi="Arial" w:cs="Arial"/>
                <w:sz w:val="20"/>
                <w:szCs w:val="20"/>
                <w:lang w:val="en-US"/>
              </w:rPr>
            </w:pPr>
            <w:r>
              <w:rPr>
                <w:rFonts w:ascii="Times New Roman" w:hAnsi="Times New Roman" w:cs="Times New Roman"/>
                <w:color w:val="000000"/>
                <w:sz w:val="20"/>
                <w:szCs w:val="20"/>
              </w:rPr>
              <w:t>1</w:t>
            </w:r>
            <w:r w:rsidRPr="00705A8A">
              <w:rPr>
                <w:rFonts w:ascii="Times New Roman" w:hAnsi="Times New Roman" w:cs="Times New Roman"/>
                <w:color w:val="000000"/>
                <w:sz w:val="20"/>
                <w:szCs w:val="20"/>
              </w:rPr>
              <w:t>.78</w:t>
            </w:r>
            <w:r w:rsidRPr="00705A8A">
              <w:rPr>
                <w:rFonts w:ascii="Times New Roman" w:hAnsi="Times New Roman" w:cs="Times New Roman"/>
                <w:color w:val="000000"/>
                <w:sz w:val="20"/>
                <w:szCs w:val="20"/>
                <w:vertAlign w:val="superscript"/>
              </w:rPr>
              <w:t>c</w:t>
            </w:r>
            <w:r w:rsidRPr="00705A8A">
              <w:rPr>
                <w:rFonts w:ascii="Times New Roman" w:hAnsi="Times New Roman" w:cs="Times New Roman"/>
                <w:color w:val="000000"/>
                <w:sz w:val="20"/>
                <w:szCs w:val="20"/>
              </w:rPr>
              <w:t>±0.01</w:t>
            </w:r>
          </w:p>
        </w:tc>
        <w:tc>
          <w:tcPr>
            <w:tcW w:w="1267" w:type="dxa"/>
            <w:tcBorders>
              <w:top w:val="nil"/>
              <w:bottom w:val="nil"/>
            </w:tcBorders>
          </w:tcPr>
          <w:p w14:paraId="033637A7" w14:textId="75115E2A" w:rsidR="00822275" w:rsidRDefault="00822275" w:rsidP="00822275">
            <w:pPr>
              <w:jc w:val="both"/>
              <w:rPr>
                <w:rFonts w:ascii="Arial" w:hAnsi="Arial" w:cs="Arial"/>
                <w:sz w:val="20"/>
                <w:szCs w:val="20"/>
                <w:lang w:val="en-US"/>
              </w:rPr>
            </w:pPr>
            <w:r w:rsidRPr="00705A8A">
              <w:rPr>
                <w:rFonts w:ascii="Times New Roman" w:hAnsi="Times New Roman" w:cs="Times New Roman"/>
                <w:color w:val="000000"/>
                <w:sz w:val="20"/>
                <w:szCs w:val="20"/>
              </w:rPr>
              <w:t>1.</w:t>
            </w:r>
            <w:r>
              <w:rPr>
                <w:rFonts w:ascii="Times New Roman" w:hAnsi="Times New Roman" w:cs="Times New Roman"/>
                <w:color w:val="000000"/>
                <w:sz w:val="20"/>
                <w:szCs w:val="20"/>
              </w:rPr>
              <w:t>1</w:t>
            </w:r>
            <w:r w:rsidRPr="00705A8A">
              <w:rPr>
                <w:rFonts w:ascii="Times New Roman" w:hAnsi="Times New Roman" w:cs="Times New Roman"/>
                <w:color w:val="000000"/>
                <w:sz w:val="20"/>
                <w:szCs w:val="20"/>
              </w:rPr>
              <w:t>7</w:t>
            </w:r>
            <w:r w:rsidRPr="00705A8A">
              <w:rPr>
                <w:rFonts w:ascii="Times New Roman" w:hAnsi="Times New Roman" w:cs="Times New Roman"/>
                <w:color w:val="000000"/>
                <w:sz w:val="20"/>
                <w:szCs w:val="20"/>
                <w:vertAlign w:val="superscript"/>
              </w:rPr>
              <w:t>d</w:t>
            </w:r>
            <w:r w:rsidRPr="00705A8A">
              <w:rPr>
                <w:rFonts w:ascii="Times New Roman" w:hAnsi="Times New Roman" w:cs="Times New Roman"/>
                <w:color w:val="000000"/>
                <w:sz w:val="20"/>
                <w:szCs w:val="20"/>
              </w:rPr>
              <w:t>±0.01</w:t>
            </w:r>
          </w:p>
        </w:tc>
        <w:tc>
          <w:tcPr>
            <w:tcW w:w="1265" w:type="dxa"/>
            <w:tcBorders>
              <w:top w:val="nil"/>
              <w:bottom w:val="nil"/>
            </w:tcBorders>
          </w:tcPr>
          <w:p w14:paraId="5201C15B" w14:textId="36565C42" w:rsidR="00822275" w:rsidRDefault="00822275" w:rsidP="00822275">
            <w:pPr>
              <w:jc w:val="both"/>
              <w:rPr>
                <w:rFonts w:ascii="Arial" w:hAnsi="Arial" w:cs="Arial"/>
                <w:sz w:val="20"/>
                <w:szCs w:val="20"/>
                <w:lang w:val="en-US"/>
              </w:rPr>
            </w:pPr>
            <w:r w:rsidRPr="00C44F02">
              <w:rPr>
                <w:rFonts w:ascii="Times New Roman" w:eastAsia="Calibri" w:hAnsi="Times New Roman" w:cs="Times New Roman"/>
                <w:sz w:val="20"/>
                <w:szCs w:val="20"/>
              </w:rPr>
              <w:t>20.14</w:t>
            </w:r>
          </w:p>
        </w:tc>
      </w:tr>
      <w:tr w:rsidR="00822275" w14:paraId="542A6411" w14:textId="77777777" w:rsidTr="00822275">
        <w:tc>
          <w:tcPr>
            <w:tcW w:w="1266" w:type="dxa"/>
            <w:tcBorders>
              <w:top w:val="nil"/>
            </w:tcBorders>
          </w:tcPr>
          <w:p w14:paraId="12589B1C" w14:textId="2A1E1224" w:rsidR="00822275" w:rsidRDefault="00822275" w:rsidP="00822275">
            <w:pPr>
              <w:jc w:val="both"/>
              <w:rPr>
                <w:rFonts w:ascii="Arial" w:hAnsi="Arial" w:cs="Arial"/>
                <w:sz w:val="20"/>
                <w:szCs w:val="20"/>
                <w:lang w:val="en-US"/>
              </w:rPr>
            </w:pPr>
            <w:r w:rsidRPr="008A1146">
              <w:rPr>
                <w:rFonts w:ascii="Times New Roman" w:eastAsia="Calibri" w:hAnsi="Times New Roman" w:cs="Times New Roman"/>
                <w:sz w:val="20"/>
                <w:szCs w:val="20"/>
              </w:rPr>
              <w:t>WHO/FAO</w:t>
            </w:r>
          </w:p>
        </w:tc>
        <w:tc>
          <w:tcPr>
            <w:tcW w:w="1266" w:type="dxa"/>
            <w:tcBorders>
              <w:top w:val="nil"/>
            </w:tcBorders>
          </w:tcPr>
          <w:p w14:paraId="6C4336AB" w14:textId="5EAAB177" w:rsidR="00822275" w:rsidRDefault="00822275" w:rsidP="00822275">
            <w:pPr>
              <w:jc w:val="both"/>
              <w:rPr>
                <w:rFonts w:ascii="Arial" w:hAnsi="Arial" w:cs="Arial"/>
                <w:sz w:val="20"/>
                <w:szCs w:val="20"/>
                <w:lang w:val="en-US"/>
              </w:rPr>
            </w:pPr>
            <w:r w:rsidRPr="00CC55FB">
              <w:rPr>
                <w:rFonts w:ascii="Times New Roman" w:eastAsia="Calibri" w:hAnsi="Times New Roman" w:cs="Times New Roman"/>
                <w:sz w:val="20"/>
                <w:szCs w:val="20"/>
              </w:rPr>
              <w:t>4.5</w:t>
            </w:r>
          </w:p>
        </w:tc>
        <w:tc>
          <w:tcPr>
            <w:tcW w:w="1266" w:type="dxa"/>
            <w:tcBorders>
              <w:top w:val="nil"/>
            </w:tcBorders>
          </w:tcPr>
          <w:p w14:paraId="6995327C" w14:textId="5566F985" w:rsidR="00822275" w:rsidRDefault="00822275" w:rsidP="00822275">
            <w:pPr>
              <w:jc w:val="both"/>
              <w:rPr>
                <w:rFonts w:ascii="Arial" w:hAnsi="Arial" w:cs="Arial"/>
                <w:sz w:val="20"/>
                <w:szCs w:val="20"/>
                <w:lang w:val="en-US"/>
              </w:rPr>
            </w:pPr>
            <w:r w:rsidRPr="00CC55FB">
              <w:rPr>
                <w:rFonts w:ascii="Times New Roman" w:eastAsia="Calibri" w:hAnsi="Times New Roman" w:cs="Times New Roman"/>
                <w:sz w:val="20"/>
                <w:szCs w:val="20"/>
              </w:rPr>
              <w:t>2.50</w:t>
            </w:r>
          </w:p>
        </w:tc>
        <w:tc>
          <w:tcPr>
            <w:tcW w:w="1266" w:type="dxa"/>
            <w:tcBorders>
              <w:top w:val="nil"/>
            </w:tcBorders>
          </w:tcPr>
          <w:p w14:paraId="1BBE9C56" w14:textId="6A7F549B" w:rsidR="00822275" w:rsidRDefault="00822275" w:rsidP="00822275">
            <w:pPr>
              <w:jc w:val="both"/>
              <w:rPr>
                <w:rFonts w:ascii="Arial" w:hAnsi="Arial" w:cs="Arial"/>
                <w:sz w:val="20"/>
                <w:szCs w:val="20"/>
                <w:lang w:val="en-US"/>
              </w:rPr>
            </w:pPr>
            <w:r w:rsidRPr="00CC55FB">
              <w:rPr>
                <w:rFonts w:ascii="Times New Roman" w:eastAsia="Calibri" w:hAnsi="Times New Roman" w:cs="Times New Roman"/>
                <w:sz w:val="20"/>
                <w:szCs w:val="20"/>
              </w:rPr>
              <w:t>2.30</w:t>
            </w:r>
          </w:p>
        </w:tc>
        <w:tc>
          <w:tcPr>
            <w:tcW w:w="1267" w:type="dxa"/>
            <w:tcBorders>
              <w:top w:val="nil"/>
            </w:tcBorders>
          </w:tcPr>
          <w:p w14:paraId="7A80482F" w14:textId="31DDB0BA" w:rsidR="00822275" w:rsidRDefault="00822275" w:rsidP="00822275">
            <w:pPr>
              <w:jc w:val="both"/>
              <w:rPr>
                <w:rFonts w:ascii="Arial" w:hAnsi="Arial" w:cs="Arial"/>
                <w:sz w:val="20"/>
                <w:szCs w:val="20"/>
                <w:lang w:val="en-US"/>
              </w:rPr>
            </w:pPr>
            <w:r w:rsidRPr="00CC55FB">
              <w:rPr>
                <w:rFonts w:ascii="Times New Roman" w:eastAsia="Calibri" w:hAnsi="Times New Roman" w:cs="Times New Roman"/>
                <w:sz w:val="20"/>
                <w:szCs w:val="20"/>
              </w:rPr>
              <w:t>3.0</w:t>
            </w:r>
          </w:p>
        </w:tc>
        <w:tc>
          <w:tcPr>
            <w:tcW w:w="1267" w:type="dxa"/>
            <w:tcBorders>
              <w:top w:val="nil"/>
            </w:tcBorders>
          </w:tcPr>
          <w:p w14:paraId="265E3514" w14:textId="20D1910F" w:rsidR="00822275" w:rsidRDefault="00822275" w:rsidP="00822275">
            <w:pPr>
              <w:jc w:val="both"/>
              <w:rPr>
                <w:rFonts w:ascii="Arial" w:hAnsi="Arial" w:cs="Arial"/>
                <w:sz w:val="20"/>
                <w:szCs w:val="20"/>
                <w:lang w:val="en-US"/>
              </w:rPr>
            </w:pPr>
            <w:r w:rsidRPr="00CC55FB">
              <w:rPr>
                <w:rFonts w:ascii="Times New Roman" w:eastAsia="Calibri" w:hAnsi="Times New Roman" w:cs="Times New Roman"/>
                <w:sz w:val="20"/>
                <w:szCs w:val="20"/>
              </w:rPr>
              <w:t>5.9</w:t>
            </w:r>
          </w:p>
        </w:tc>
        <w:tc>
          <w:tcPr>
            <w:tcW w:w="1350" w:type="dxa"/>
            <w:tcBorders>
              <w:top w:val="nil"/>
            </w:tcBorders>
          </w:tcPr>
          <w:p w14:paraId="0726F971" w14:textId="22B6BCD9" w:rsidR="00822275" w:rsidRDefault="00822275" w:rsidP="00822275">
            <w:pPr>
              <w:jc w:val="both"/>
              <w:rPr>
                <w:rFonts w:ascii="Arial" w:hAnsi="Arial" w:cs="Arial"/>
                <w:sz w:val="20"/>
                <w:szCs w:val="20"/>
                <w:lang w:val="en-US"/>
              </w:rPr>
            </w:pPr>
            <w:r w:rsidRPr="00CC55FB">
              <w:rPr>
                <w:rFonts w:ascii="Times New Roman" w:eastAsia="Calibri" w:hAnsi="Times New Roman" w:cs="Times New Roman"/>
                <w:sz w:val="20"/>
                <w:szCs w:val="20"/>
              </w:rPr>
              <w:t>4.0</w:t>
            </w:r>
          </w:p>
        </w:tc>
        <w:tc>
          <w:tcPr>
            <w:tcW w:w="1267" w:type="dxa"/>
            <w:tcBorders>
              <w:top w:val="nil"/>
            </w:tcBorders>
          </w:tcPr>
          <w:p w14:paraId="7D3C07DD" w14:textId="5777A6D9" w:rsidR="00822275" w:rsidRDefault="00822275" w:rsidP="00822275">
            <w:pPr>
              <w:jc w:val="both"/>
              <w:rPr>
                <w:rFonts w:ascii="Arial" w:hAnsi="Arial" w:cs="Arial"/>
                <w:sz w:val="20"/>
                <w:szCs w:val="20"/>
                <w:lang w:val="en-US"/>
              </w:rPr>
            </w:pPr>
            <w:r w:rsidRPr="00CC55FB">
              <w:rPr>
                <w:rFonts w:ascii="Times New Roman" w:eastAsia="Calibri" w:hAnsi="Times New Roman" w:cs="Times New Roman"/>
                <w:sz w:val="20"/>
                <w:szCs w:val="20"/>
              </w:rPr>
              <w:t>3.9</w:t>
            </w:r>
          </w:p>
        </w:tc>
        <w:tc>
          <w:tcPr>
            <w:tcW w:w="1267" w:type="dxa"/>
            <w:tcBorders>
              <w:top w:val="nil"/>
            </w:tcBorders>
          </w:tcPr>
          <w:p w14:paraId="0306A2BF" w14:textId="2448C0C1" w:rsidR="00822275" w:rsidRDefault="00822275" w:rsidP="00822275">
            <w:pPr>
              <w:jc w:val="both"/>
              <w:rPr>
                <w:rFonts w:ascii="Arial" w:hAnsi="Arial" w:cs="Arial"/>
                <w:sz w:val="20"/>
                <w:szCs w:val="20"/>
                <w:lang w:val="en-US"/>
              </w:rPr>
            </w:pPr>
            <w:r w:rsidRPr="00CC55FB">
              <w:rPr>
                <w:rFonts w:ascii="Times New Roman" w:eastAsia="Calibri" w:hAnsi="Times New Roman" w:cs="Times New Roman"/>
                <w:sz w:val="20"/>
                <w:szCs w:val="20"/>
              </w:rPr>
              <w:t>0.6</w:t>
            </w:r>
          </w:p>
        </w:tc>
        <w:tc>
          <w:tcPr>
            <w:tcW w:w="1267" w:type="dxa"/>
            <w:tcBorders>
              <w:top w:val="nil"/>
            </w:tcBorders>
          </w:tcPr>
          <w:p w14:paraId="309E3DCC" w14:textId="16177180" w:rsidR="00822275" w:rsidRDefault="00822275" w:rsidP="00822275">
            <w:pPr>
              <w:jc w:val="both"/>
              <w:rPr>
                <w:rFonts w:ascii="Arial" w:hAnsi="Arial" w:cs="Arial"/>
                <w:sz w:val="20"/>
                <w:szCs w:val="20"/>
                <w:lang w:val="en-US"/>
              </w:rPr>
            </w:pPr>
            <w:r w:rsidRPr="00CC55FB">
              <w:rPr>
                <w:rFonts w:ascii="Times New Roman" w:eastAsia="Calibri" w:hAnsi="Times New Roman" w:cs="Times New Roman"/>
                <w:sz w:val="20"/>
                <w:szCs w:val="20"/>
              </w:rPr>
              <w:t>1.5</w:t>
            </w:r>
          </w:p>
        </w:tc>
        <w:tc>
          <w:tcPr>
            <w:tcW w:w="1265" w:type="dxa"/>
            <w:tcBorders>
              <w:top w:val="nil"/>
            </w:tcBorders>
          </w:tcPr>
          <w:p w14:paraId="41B58EBB" w14:textId="1C69F69F" w:rsidR="00822275" w:rsidRDefault="00822275" w:rsidP="00822275">
            <w:pPr>
              <w:jc w:val="both"/>
              <w:rPr>
                <w:rFonts w:ascii="Arial" w:hAnsi="Arial" w:cs="Arial"/>
                <w:sz w:val="20"/>
                <w:szCs w:val="20"/>
                <w:lang w:val="en-US"/>
              </w:rPr>
            </w:pPr>
            <w:r w:rsidRPr="00CC55FB">
              <w:rPr>
                <w:rFonts w:ascii="Times New Roman" w:eastAsia="Calibri" w:hAnsi="Times New Roman" w:cs="Times New Roman"/>
                <w:sz w:val="20"/>
                <w:szCs w:val="20"/>
              </w:rPr>
              <w:t>28.20</w:t>
            </w:r>
          </w:p>
        </w:tc>
      </w:tr>
    </w:tbl>
    <w:p w14:paraId="4800284A" w14:textId="77777777" w:rsidR="00822275" w:rsidRDefault="00020EC2" w:rsidP="00230D8D">
      <w:pPr>
        <w:spacing w:line="240" w:lineRule="auto"/>
        <w:jc w:val="both"/>
        <w:rPr>
          <w:rFonts w:ascii="Arial" w:hAnsi="Arial" w:cs="Arial"/>
          <w:sz w:val="20"/>
          <w:szCs w:val="20"/>
          <w:lang w:val="en-US"/>
        </w:rPr>
      </w:pPr>
      <w:r w:rsidRPr="00020EC2">
        <w:rPr>
          <w:rFonts w:ascii="Arial" w:hAnsi="Arial" w:cs="Arial"/>
          <w:sz w:val="20"/>
          <w:szCs w:val="20"/>
          <w:lang w:val="en-US"/>
        </w:rPr>
        <w:t>Values are means ± standard deviations of 2 replicates. Means in the same column with different superscripts are significantly (p&lt;0.05) different. TEAA= Total essential amino acid</w:t>
      </w:r>
    </w:p>
    <w:p w14:paraId="0FD035FB" w14:textId="7A1CEF66" w:rsidR="00020EC2" w:rsidRDefault="00020EC2" w:rsidP="00020EC2">
      <w:pPr>
        <w:spacing w:after="0" w:line="240" w:lineRule="auto"/>
        <w:jc w:val="both"/>
        <w:rPr>
          <w:rFonts w:ascii="Arial" w:hAnsi="Arial" w:cs="Arial"/>
          <w:sz w:val="20"/>
          <w:szCs w:val="20"/>
          <w:lang w:val="en-US"/>
        </w:rPr>
      </w:pPr>
      <w:r>
        <w:rPr>
          <w:rFonts w:ascii="Arial" w:hAnsi="Arial" w:cs="Arial"/>
          <w:sz w:val="20"/>
          <w:szCs w:val="20"/>
          <w:lang w:val="en-US"/>
        </w:rPr>
        <w:t xml:space="preserve">Table </w:t>
      </w:r>
      <w:r w:rsidR="009F0DC0">
        <w:rPr>
          <w:rFonts w:ascii="Arial" w:hAnsi="Arial" w:cs="Arial"/>
          <w:sz w:val="20"/>
          <w:szCs w:val="20"/>
          <w:lang w:val="en-US"/>
        </w:rPr>
        <w:t>7</w:t>
      </w:r>
      <w:bookmarkStart w:id="9" w:name="_GoBack"/>
      <w:bookmarkEnd w:id="9"/>
      <w:r>
        <w:rPr>
          <w:rFonts w:ascii="Arial" w:hAnsi="Arial" w:cs="Arial"/>
          <w:sz w:val="20"/>
          <w:szCs w:val="20"/>
          <w:lang w:val="en-US"/>
        </w:rPr>
        <w:t xml:space="preserve">: </w:t>
      </w:r>
      <w:r w:rsidRPr="0077655A">
        <w:rPr>
          <w:rFonts w:ascii="Arial" w:hAnsi="Arial" w:cs="Arial"/>
          <w:sz w:val="20"/>
          <w:szCs w:val="20"/>
          <w:lang w:val="en-US"/>
        </w:rPr>
        <w:t xml:space="preserve">Effect of orange pomace and carrot flour </w:t>
      </w:r>
      <w:r>
        <w:rPr>
          <w:rFonts w:ascii="Arial" w:hAnsi="Arial" w:cs="Arial"/>
          <w:sz w:val="20"/>
          <w:szCs w:val="20"/>
          <w:lang w:val="en-US"/>
        </w:rPr>
        <w:t xml:space="preserve">inclusion on the non-essential amino acid </w:t>
      </w:r>
      <w:r w:rsidRPr="00230D8D">
        <w:rPr>
          <w:rFonts w:ascii="Arial" w:hAnsi="Arial" w:cs="Arial"/>
          <w:sz w:val="20"/>
          <w:szCs w:val="20"/>
          <w:lang w:val="en-US"/>
        </w:rPr>
        <w:t>content of</w:t>
      </w:r>
      <w:r>
        <w:rPr>
          <w:rFonts w:ascii="Arial" w:hAnsi="Arial" w:cs="Arial"/>
          <w:sz w:val="20"/>
          <w:szCs w:val="20"/>
          <w:lang w:val="en-US"/>
        </w:rPr>
        <w:t xml:space="preserve"> wheat</w:t>
      </w:r>
      <w:r w:rsidRPr="00230D8D">
        <w:rPr>
          <w:rFonts w:ascii="Arial" w:hAnsi="Arial" w:cs="Arial"/>
          <w:sz w:val="20"/>
          <w:szCs w:val="20"/>
          <w:lang w:val="en-US"/>
        </w:rPr>
        <w:t xml:space="preserve"> </w:t>
      </w:r>
      <w:r>
        <w:rPr>
          <w:rFonts w:ascii="Arial" w:hAnsi="Arial" w:cs="Arial"/>
          <w:sz w:val="20"/>
          <w:szCs w:val="20"/>
          <w:lang w:val="en-US"/>
        </w:rPr>
        <w:t>cookies</w:t>
      </w:r>
    </w:p>
    <w:tbl>
      <w:tblPr>
        <w:tblStyle w:val="TableGrid"/>
        <w:tblW w:w="13926" w:type="dxa"/>
        <w:tblBorders>
          <w:left w:val="none" w:sz="0" w:space="0" w:color="auto"/>
          <w:right w:val="none" w:sz="0" w:space="0" w:color="auto"/>
          <w:insideV w:val="none" w:sz="0" w:space="0" w:color="auto"/>
        </w:tblBorders>
        <w:tblLook w:val="04A0" w:firstRow="1" w:lastRow="0" w:firstColumn="1" w:lastColumn="0" w:noHBand="0" w:noVBand="1"/>
      </w:tblPr>
      <w:tblGrid>
        <w:gridCol w:w="1266"/>
        <w:gridCol w:w="1266"/>
        <w:gridCol w:w="1266"/>
        <w:gridCol w:w="1266"/>
        <w:gridCol w:w="1266"/>
        <w:gridCol w:w="1266"/>
        <w:gridCol w:w="1266"/>
        <w:gridCol w:w="1266"/>
        <w:gridCol w:w="1266"/>
        <w:gridCol w:w="1266"/>
        <w:gridCol w:w="1266"/>
      </w:tblGrid>
      <w:tr w:rsidR="00020EC2" w14:paraId="05D22270" w14:textId="77777777" w:rsidTr="00020EC2">
        <w:tc>
          <w:tcPr>
            <w:tcW w:w="1266" w:type="dxa"/>
            <w:tcBorders>
              <w:bottom w:val="single" w:sz="4" w:space="0" w:color="auto"/>
            </w:tcBorders>
          </w:tcPr>
          <w:p w14:paraId="56A1EC2E" w14:textId="78E36910" w:rsidR="00020EC2" w:rsidRDefault="00020EC2" w:rsidP="00020EC2">
            <w:pPr>
              <w:jc w:val="both"/>
              <w:rPr>
                <w:rFonts w:ascii="Arial" w:hAnsi="Arial" w:cs="Arial"/>
                <w:sz w:val="20"/>
                <w:szCs w:val="20"/>
                <w:lang w:val="en-US"/>
              </w:rPr>
            </w:pPr>
            <w:r w:rsidRPr="009003EB">
              <w:rPr>
                <w:rFonts w:ascii="Times New Roman" w:hAnsi="Times New Roman" w:cs="Times New Roman"/>
                <w:sz w:val="20"/>
                <w:szCs w:val="20"/>
              </w:rPr>
              <w:t>Samples</w:t>
            </w:r>
          </w:p>
        </w:tc>
        <w:tc>
          <w:tcPr>
            <w:tcW w:w="1266" w:type="dxa"/>
            <w:tcBorders>
              <w:bottom w:val="single" w:sz="4" w:space="0" w:color="auto"/>
            </w:tcBorders>
          </w:tcPr>
          <w:p w14:paraId="1CEE808C" w14:textId="47429295" w:rsidR="00020EC2" w:rsidRDefault="00020EC2" w:rsidP="00020EC2">
            <w:pPr>
              <w:jc w:val="both"/>
              <w:rPr>
                <w:rFonts w:ascii="Arial" w:hAnsi="Arial" w:cs="Arial"/>
                <w:sz w:val="20"/>
                <w:szCs w:val="20"/>
                <w:lang w:val="en-US"/>
              </w:rPr>
            </w:pPr>
            <w:r w:rsidRPr="009003EB">
              <w:rPr>
                <w:rFonts w:ascii="Times New Roman" w:hAnsi="Times New Roman" w:cs="Times New Roman"/>
                <w:sz w:val="20"/>
                <w:szCs w:val="20"/>
              </w:rPr>
              <w:t>Arginine</w:t>
            </w:r>
          </w:p>
        </w:tc>
        <w:tc>
          <w:tcPr>
            <w:tcW w:w="1266" w:type="dxa"/>
            <w:tcBorders>
              <w:bottom w:val="single" w:sz="4" w:space="0" w:color="auto"/>
            </w:tcBorders>
          </w:tcPr>
          <w:p w14:paraId="04C63A8D" w14:textId="5FFE3D10" w:rsidR="00020EC2" w:rsidRDefault="00020EC2" w:rsidP="00020EC2">
            <w:pPr>
              <w:jc w:val="both"/>
              <w:rPr>
                <w:rFonts w:ascii="Arial" w:hAnsi="Arial" w:cs="Arial"/>
                <w:sz w:val="20"/>
                <w:szCs w:val="20"/>
                <w:lang w:val="en-US"/>
              </w:rPr>
            </w:pPr>
            <w:r w:rsidRPr="009003EB">
              <w:rPr>
                <w:rFonts w:ascii="Times New Roman" w:hAnsi="Times New Roman" w:cs="Times New Roman"/>
                <w:sz w:val="20"/>
                <w:szCs w:val="20"/>
              </w:rPr>
              <w:t>Serine</w:t>
            </w:r>
          </w:p>
        </w:tc>
        <w:tc>
          <w:tcPr>
            <w:tcW w:w="1266" w:type="dxa"/>
            <w:tcBorders>
              <w:bottom w:val="single" w:sz="4" w:space="0" w:color="auto"/>
            </w:tcBorders>
          </w:tcPr>
          <w:p w14:paraId="43C0F5D6" w14:textId="37796DF9" w:rsidR="00020EC2" w:rsidRDefault="00020EC2" w:rsidP="00020EC2">
            <w:pPr>
              <w:jc w:val="both"/>
              <w:rPr>
                <w:rFonts w:ascii="Arial" w:hAnsi="Arial" w:cs="Arial"/>
                <w:sz w:val="20"/>
                <w:szCs w:val="20"/>
                <w:lang w:val="en-US"/>
              </w:rPr>
            </w:pPr>
            <w:r w:rsidRPr="009003EB">
              <w:rPr>
                <w:rFonts w:ascii="Times New Roman" w:hAnsi="Times New Roman" w:cs="Times New Roman"/>
                <w:sz w:val="20"/>
                <w:szCs w:val="20"/>
              </w:rPr>
              <w:t>Cysteine</w:t>
            </w:r>
          </w:p>
        </w:tc>
        <w:tc>
          <w:tcPr>
            <w:tcW w:w="1266" w:type="dxa"/>
            <w:tcBorders>
              <w:bottom w:val="single" w:sz="4" w:space="0" w:color="auto"/>
            </w:tcBorders>
          </w:tcPr>
          <w:p w14:paraId="5CA3D893" w14:textId="487CB728" w:rsidR="00020EC2" w:rsidRDefault="00020EC2" w:rsidP="00020EC2">
            <w:pPr>
              <w:jc w:val="both"/>
              <w:rPr>
                <w:rFonts w:ascii="Arial" w:hAnsi="Arial" w:cs="Arial"/>
                <w:sz w:val="20"/>
                <w:szCs w:val="20"/>
                <w:lang w:val="en-US"/>
              </w:rPr>
            </w:pPr>
            <w:r w:rsidRPr="009003EB">
              <w:rPr>
                <w:rFonts w:ascii="Times New Roman" w:hAnsi="Times New Roman" w:cs="Times New Roman"/>
                <w:sz w:val="20"/>
                <w:szCs w:val="20"/>
              </w:rPr>
              <w:t>Tyrosine</w:t>
            </w:r>
          </w:p>
        </w:tc>
        <w:tc>
          <w:tcPr>
            <w:tcW w:w="1266" w:type="dxa"/>
            <w:tcBorders>
              <w:bottom w:val="single" w:sz="4" w:space="0" w:color="auto"/>
            </w:tcBorders>
          </w:tcPr>
          <w:p w14:paraId="14B86455" w14:textId="738B613B" w:rsidR="00020EC2" w:rsidRDefault="00020EC2" w:rsidP="00020EC2">
            <w:pPr>
              <w:jc w:val="both"/>
              <w:rPr>
                <w:rFonts w:ascii="Arial" w:hAnsi="Arial" w:cs="Arial"/>
                <w:sz w:val="20"/>
                <w:szCs w:val="20"/>
                <w:lang w:val="en-US"/>
              </w:rPr>
            </w:pPr>
            <w:r w:rsidRPr="009003EB">
              <w:rPr>
                <w:rFonts w:ascii="Times New Roman" w:hAnsi="Times New Roman" w:cs="Times New Roman"/>
                <w:sz w:val="20"/>
                <w:szCs w:val="20"/>
              </w:rPr>
              <w:t>Alanine</w:t>
            </w:r>
          </w:p>
        </w:tc>
        <w:tc>
          <w:tcPr>
            <w:tcW w:w="1266" w:type="dxa"/>
            <w:tcBorders>
              <w:bottom w:val="single" w:sz="4" w:space="0" w:color="auto"/>
            </w:tcBorders>
          </w:tcPr>
          <w:p w14:paraId="00EDDE0F" w14:textId="451DFD42" w:rsidR="00020EC2" w:rsidRDefault="00020EC2" w:rsidP="00020EC2">
            <w:pPr>
              <w:jc w:val="both"/>
              <w:rPr>
                <w:rFonts w:ascii="Arial" w:hAnsi="Arial" w:cs="Arial"/>
                <w:sz w:val="20"/>
                <w:szCs w:val="20"/>
                <w:lang w:val="en-US"/>
              </w:rPr>
            </w:pPr>
            <w:r w:rsidRPr="009003EB">
              <w:rPr>
                <w:rFonts w:ascii="Times New Roman" w:hAnsi="Times New Roman" w:cs="Times New Roman"/>
                <w:sz w:val="20"/>
                <w:szCs w:val="20"/>
              </w:rPr>
              <w:t>Aspartic acid</w:t>
            </w:r>
          </w:p>
        </w:tc>
        <w:tc>
          <w:tcPr>
            <w:tcW w:w="1266" w:type="dxa"/>
            <w:tcBorders>
              <w:bottom w:val="single" w:sz="4" w:space="0" w:color="auto"/>
            </w:tcBorders>
          </w:tcPr>
          <w:p w14:paraId="406C9C5F" w14:textId="2A89AB50" w:rsidR="00020EC2" w:rsidRDefault="00020EC2" w:rsidP="00020EC2">
            <w:pPr>
              <w:jc w:val="both"/>
              <w:rPr>
                <w:rFonts w:ascii="Arial" w:hAnsi="Arial" w:cs="Arial"/>
                <w:sz w:val="20"/>
                <w:szCs w:val="20"/>
                <w:lang w:val="en-US"/>
              </w:rPr>
            </w:pPr>
            <w:r w:rsidRPr="009003EB">
              <w:rPr>
                <w:rFonts w:ascii="Times New Roman" w:hAnsi="Times New Roman" w:cs="Times New Roman"/>
                <w:sz w:val="20"/>
                <w:szCs w:val="20"/>
              </w:rPr>
              <w:t>Glutamic acid</w:t>
            </w:r>
          </w:p>
        </w:tc>
        <w:tc>
          <w:tcPr>
            <w:tcW w:w="1266" w:type="dxa"/>
            <w:tcBorders>
              <w:bottom w:val="single" w:sz="4" w:space="0" w:color="auto"/>
            </w:tcBorders>
          </w:tcPr>
          <w:p w14:paraId="21B7C7D3" w14:textId="7E7DE9D6" w:rsidR="00020EC2" w:rsidRDefault="00020EC2" w:rsidP="00020EC2">
            <w:pPr>
              <w:jc w:val="both"/>
              <w:rPr>
                <w:rFonts w:ascii="Arial" w:hAnsi="Arial" w:cs="Arial"/>
                <w:sz w:val="20"/>
                <w:szCs w:val="20"/>
                <w:lang w:val="en-US"/>
              </w:rPr>
            </w:pPr>
            <w:r w:rsidRPr="009003EB">
              <w:rPr>
                <w:rFonts w:ascii="Times New Roman" w:hAnsi="Times New Roman" w:cs="Times New Roman"/>
                <w:sz w:val="20"/>
                <w:szCs w:val="20"/>
              </w:rPr>
              <w:t>Glycine</w:t>
            </w:r>
          </w:p>
        </w:tc>
        <w:tc>
          <w:tcPr>
            <w:tcW w:w="1266" w:type="dxa"/>
            <w:tcBorders>
              <w:bottom w:val="single" w:sz="4" w:space="0" w:color="auto"/>
            </w:tcBorders>
          </w:tcPr>
          <w:p w14:paraId="2279AA64" w14:textId="3F80A569" w:rsidR="00020EC2" w:rsidRDefault="00020EC2" w:rsidP="00020EC2">
            <w:pPr>
              <w:jc w:val="both"/>
              <w:rPr>
                <w:rFonts w:ascii="Arial" w:hAnsi="Arial" w:cs="Arial"/>
                <w:sz w:val="20"/>
                <w:szCs w:val="20"/>
                <w:lang w:val="en-US"/>
              </w:rPr>
            </w:pPr>
            <w:r w:rsidRPr="009003EB">
              <w:rPr>
                <w:rFonts w:ascii="Times New Roman" w:hAnsi="Times New Roman" w:cs="Times New Roman"/>
                <w:sz w:val="20"/>
                <w:szCs w:val="20"/>
              </w:rPr>
              <w:t>Proline</w:t>
            </w:r>
          </w:p>
        </w:tc>
        <w:tc>
          <w:tcPr>
            <w:tcW w:w="1266" w:type="dxa"/>
            <w:tcBorders>
              <w:bottom w:val="single" w:sz="4" w:space="0" w:color="auto"/>
            </w:tcBorders>
          </w:tcPr>
          <w:p w14:paraId="308A95C5" w14:textId="455691EC" w:rsidR="00020EC2" w:rsidRDefault="00020EC2" w:rsidP="00020EC2">
            <w:pPr>
              <w:jc w:val="both"/>
              <w:rPr>
                <w:rFonts w:ascii="Arial" w:hAnsi="Arial" w:cs="Arial"/>
                <w:sz w:val="20"/>
                <w:szCs w:val="20"/>
                <w:lang w:val="en-US"/>
              </w:rPr>
            </w:pPr>
            <w:r>
              <w:rPr>
                <w:rFonts w:ascii="Times New Roman" w:hAnsi="Times New Roman" w:cs="Times New Roman"/>
                <w:sz w:val="20"/>
                <w:szCs w:val="20"/>
              </w:rPr>
              <w:t>TNEAA</w:t>
            </w:r>
          </w:p>
        </w:tc>
      </w:tr>
      <w:tr w:rsidR="00020EC2" w14:paraId="78ED2744" w14:textId="77777777" w:rsidTr="00020EC2">
        <w:tc>
          <w:tcPr>
            <w:tcW w:w="1266" w:type="dxa"/>
            <w:tcBorders>
              <w:bottom w:val="nil"/>
            </w:tcBorders>
          </w:tcPr>
          <w:p w14:paraId="5B458922" w14:textId="2528F057" w:rsidR="00020EC2" w:rsidRDefault="00020EC2" w:rsidP="00020EC2">
            <w:pPr>
              <w:jc w:val="both"/>
              <w:rPr>
                <w:rFonts w:ascii="Arial" w:hAnsi="Arial" w:cs="Arial"/>
                <w:sz w:val="20"/>
                <w:szCs w:val="20"/>
                <w:lang w:val="en-US"/>
              </w:rPr>
            </w:pPr>
            <w:r w:rsidRPr="00705A8A">
              <w:rPr>
                <w:rFonts w:ascii="Times New Roman" w:hAnsi="Times New Roman" w:cs="Times New Roman"/>
                <w:sz w:val="20"/>
                <w:szCs w:val="20"/>
              </w:rPr>
              <w:t>W</w:t>
            </w:r>
            <w:r w:rsidRPr="00705A8A">
              <w:rPr>
                <w:rFonts w:ascii="Times New Roman" w:hAnsi="Times New Roman" w:cs="Times New Roman"/>
                <w:sz w:val="20"/>
                <w:szCs w:val="20"/>
                <w:vertAlign w:val="subscript"/>
              </w:rPr>
              <w:t>100</w:t>
            </w:r>
            <w:r w:rsidRPr="00705A8A">
              <w:rPr>
                <w:rFonts w:ascii="Times New Roman" w:hAnsi="Times New Roman" w:cs="Times New Roman"/>
                <w:sz w:val="20"/>
                <w:szCs w:val="20"/>
              </w:rPr>
              <w:t>P</w:t>
            </w:r>
            <w:r w:rsidRPr="00705A8A">
              <w:rPr>
                <w:rFonts w:ascii="Times New Roman" w:hAnsi="Times New Roman" w:cs="Times New Roman"/>
                <w:sz w:val="20"/>
                <w:szCs w:val="20"/>
                <w:vertAlign w:val="subscript"/>
              </w:rPr>
              <w:t>0</w:t>
            </w:r>
            <w:r w:rsidRPr="00705A8A">
              <w:rPr>
                <w:rFonts w:ascii="Times New Roman" w:hAnsi="Times New Roman" w:cs="Times New Roman"/>
                <w:sz w:val="20"/>
                <w:szCs w:val="20"/>
              </w:rPr>
              <w:t>C</w:t>
            </w:r>
            <w:r w:rsidRPr="00705A8A">
              <w:rPr>
                <w:rFonts w:ascii="Times New Roman" w:hAnsi="Times New Roman" w:cs="Times New Roman"/>
                <w:sz w:val="20"/>
                <w:szCs w:val="20"/>
                <w:vertAlign w:val="subscript"/>
              </w:rPr>
              <w:t>0</w:t>
            </w:r>
          </w:p>
        </w:tc>
        <w:tc>
          <w:tcPr>
            <w:tcW w:w="1266" w:type="dxa"/>
            <w:tcBorders>
              <w:bottom w:val="nil"/>
            </w:tcBorders>
          </w:tcPr>
          <w:p w14:paraId="15AAC5F4" w14:textId="2E98F8C5" w:rsidR="00020EC2" w:rsidRDefault="00020EC2" w:rsidP="00020EC2">
            <w:pPr>
              <w:jc w:val="both"/>
              <w:rPr>
                <w:rFonts w:ascii="Arial" w:hAnsi="Arial" w:cs="Arial"/>
                <w:sz w:val="20"/>
                <w:szCs w:val="20"/>
                <w:lang w:val="en-US"/>
              </w:rPr>
            </w:pPr>
            <w:r>
              <w:rPr>
                <w:rFonts w:ascii="Times New Roman" w:hAnsi="Times New Roman" w:cs="Times New Roman"/>
                <w:color w:val="000000"/>
                <w:sz w:val="20"/>
                <w:szCs w:val="20"/>
              </w:rPr>
              <w:t>1</w:t>
            </w:r>
            <w:r w:rsidRPr="009003EB">
              <w:rPr>
                <w:rFonts w:ascii="Times New Roman" w:hAnsi="Times New Roman" w:cs="Times New Roman"/>
                <w:color w:val="000000"/>
                <w:sz w:val="20"/>
                <w:szCs w:val="20"/>
              </w:rPr>
              <w:t>.</w:t>
            </w:r>
            <w:r>
              <w:rPr>
                <w:rFonts w:ascii="Times New Roman" w:hAnsi="Times New Roman" w:cs="Times New Roman"/>
                <w:color w:val="000000"/>
                <w:sz w:val="20"/>
                <w:szCs w:val="20"/>
              </w:rPr>
              <w:t>99</w:t>
            </w:r>
            <w:r w:rsidRPr="009003EB">
              <w:rPr>
                <w:rFonts w:ascii="Times New Roman" w:hAnsi="Times New Roman" w:cs="Times New Roman"/>
                <w:color w:val="000000"/>
                <w:sz w:val="20"/>
                <w:szCs w:val="20"/>
                <w:vertAlign w:val="superscript"/>
              </w:rPr>
              <w:t>a</w:t>
            </w:r>
            <w:r w:rsidRPr="009003EB">
              <w:rPr>
                <w:rFonts w:ascii="Times New Roman" w:hAnsi="Times New Roman" w:cs="Times New Roman"/>
                <w:color w:val="000000"/>
                <w:sz w:val="20"/>
                <w:szCs w:val="20"/>
              </w:rPr>
              <w:t>±0.02</w:t>
            </w:r>
          </w:p>
        </w:tc>
        <w:tc>
          <w:tcPr>
            <w:tcW w:w="1266" w:type="dxa"/>
            <w:tcBorders>
              <w:bottom w:val="nil"/>
            </w:tcBorders>
          </w:tcPr>
          <w:p w14:paraId="5378EAFF" w14:textId="3D8C7C20" w:rsidR="00020EC2" w:rsidRDefault="00020EC2" w:rsidP="00020EC2">
            <w:pPr>
              <w:jc w:val="both"/>
              <w:rPr>
                <w:rFonts w:ascii="Arial" w:hAnsi="Arial" w:cs="Arial"/>
                <w:sz w:val="20"/>
                <w:szCs w:val="20"/>
                <w:lang w:val="en-US"/>
              </w:rPr>
            </w:pPr>
            <w:r>
              <w:rPr>
                <w:rFonts w:ascii="Times New Roman" w:hAnsi="Times New Roman" w:cs="Times New Roman"/>
                <w:color w:val="000000"/>
                <w:sz w:val="20"/>
                <w:szCs w:val="20"/>
              </w:rPr>
              <w:t>2</w:t>
            </w:r>
            <w:r w:rsidRPr="009003EB">
              <w:rPr>
                <w:rFonts w:ascii="Times New Roman" w:hAnsi="Times New Roman" w:cs="Times New Roman"/>
                <w:color w:val="000000"/>
                <w:sz w:val="20"/>
                <w:szCs w:val="20"/>
              </w:rPr>
              <w:t>.</w:t>
            </w:r>
            <w:r>
              <w:rPr>
                <w:rFonts w:ascii="Times New Roman" w:hAnsi="Times New Roman" w:cs="Times New Roman"/>
                <w:color w:val="000000"/>
                <w:sz w:val="20"/>
                <w:szCs w:val="20"/>
              </w:rPr>
              <w:t>7</w:t>
            </w:r>
            <w:r w:rsidRPr="009003EB">
              <w:rPr>
                <w:rFonts w:ascii="Times New Roman" w:hAnsi="Times New Roman" w:cs="Times New Roman"/>
                <w:color w:val="000000"/>
                <w:sz w:val="20"/>
                <w:szCs w:val="20"/>
              </w:rPr>
              <w:t>3</w:t>
            </w:r>
            <w:r w:rsidRPr="00764107">
              <w:rPr>
                <w:rFonts w:ascii="Times New Roman" w:hAnsi="Times New Roman" w:cs="Times New Roman"/>
                <w:color w:val="000000"/>
                <w:sz w:val="20"/>
                <w:szCs w:val="20"/>
                <w:vertAlign w:val="superscript"/>
              </w:rPr>
              <w:t>a</w:t>
            </w:r>
            <w:r w:rsidRPr="009003EB">
              <w:rPr>
                <w:rFonts w:ascii="Times New Roman" w:hAnsi="Times New Roman" w:cs="Times New Roman"/>
                <w:color w:val="000000"/>
                <w:sz w:val="20"/>
                <w:szCs w:val="20"/>
              </w:rPr>
              <w:t>±0.01</w:t>
            </w:r>
          </w:p>
        </w:tc>
        <w:tc>
          <w:tcPr>
            <w:tcW w:w="1266" w:type="dxa"/>
            <w:tcBorders>
              <w:bottom w:val="nil"/>
            </w:tcBorders>
          </w:tcPr>
          <w:p w14:paraId="60DC0BCE" w14:textId="5182BA4E" w:rsidR="00020EC2" w:rsidRDefault="00020EC2" w:rsidP="00020EC2">
            <w:pPr>
              <w:jc w:val="both"/>
              <w:rPr>
                <w:rFonts w:ascii="Arial" w:hAnsi="Arial" w:cs="Arial"/>
                <w:sz w:val="20"/>
                <w:szCs w:val="20"/>
                <w:lang w:val="en-US"/>
              </w:rPr>
            </w:pPr>
            <w:r w:rsidRPr="009003EB">
              <w:rPr>
                <w:rFonts w:ascii="Times New Roman" w:hAnsi="Times New Roman" w:cs="Times New Roman"/>
                <w:color w:val="000000"/>
                <w:sz w:val="20"/>
                <w:szCs w:val="20"/>
              </w:rPr>
              <w:t>0.</w:t>
            </w:r>
            <w:r>
              <w:rPr>
                <w:rFonts w:ascii="Times New Roman" w:hAnsi="Times New Roman" w:cs="Times New Roman"/>
                <w:color w:val="000000"/>
                <w:sz w:val="20"/>
                <w:szCs w:val="20"/>
              </w:rPr>
              <w:t>97</w:t>
            </w:r>
            <w:r w:rsidRPr="00764107">
              <w:rPr>
                <w:rFonts w:ascii="Times New Roman" w:hAnsi="Times New Roman" w:cs="Times New Roman"/>
                <w:color w:val="000000"/>
                <w:sz w:val="20"/>
                <w:szCs w:val="20"/>
                <w:vertAlign w:val="superscript"/>
              </w:rPr>
              <w:t>a</w:t>
            </w:r>
            <w:r w:rsidRPr="009003EB">
              <w:rPr>
                <w:rFonts w:ascii="Times New Roman" w:hAnsi="Times New Roman" w:cs="Times New Roman"/>
                <w:color w:val="000000"/>
                <w:sz w:val="20"/>
                <w:szCs w:val="20"/>
              </w:rPr>
              <w:t>±0.02</w:t>
            </w:r>
          </w:p>
        </w:tc>
        <w:tc>
          <w:tcPr>
            <w:tcW w:w="1266" w:type="dxa"/>
            <w:tcBorders>
              <w:bottom w:val="nil"/>
            </w:tcBorders>
          </w:tcPr>
          <w:p w14:paraId="74BDCF80" w14:textId="1F3224A5" w:rsidR="00020EC2" w:rsidRDefault="00020EC2" w:rsidP="00020EC2">
            <w:pPr>
              <w:jc w:val="both"/>
              <w:rPr>
                <w:rFonts w:ascii="Arial" w:hAnsi="Arial" w:cs="Arial"/>
                <w:sz w:val="20"/>
                <w:szCs w:val="20"/>
                <w:lang w:val="en-US"/>
              </w:rPr>
            </w:pPr>
            <w:r>
              <w:rPr>
                <w:rFonts w:ascii="Times New Roman" w:hAnsi="Times New Roman" w:cs="Times New Roman"/>
                <w:color w:val="000000"/>
                <w:sz w:val="20"/>
                <w:szCs w:val="20"/>
              </w:rPr>
              <w:t>3</w:t>
            </w:r>
            <w:r w:rsidRPr="009003EB">
              <w:rPr>
                <w:rFonts w:ascii="Times New Roman" w:hAnsi="Times New Roman" w:cs="Times New Roman"/>
                <w:color w:val="000000"/>
                <w:sz w:val="20"/>
                <w:szCs w:val="20"/>
              </w:rPr>
              <w:t>.63</w:t>
            </w:r>
            <w:r w:rsidRPr="00764107">
              <w:rPr>
                <w:rFonts w:ascii="Times New Roman" w:hAnsi="Times New Roman" w:cs="Times New Roman"/>
                <w:color w:val="000000"/>
                <w:sz w:val="20"/>
                <w:szCs w:val="20"/>
                <w:vertAlign w:val="superscript"/>
              </w:rPr>
              <w:t>a</w:t>
            </w:r>
            <w:r w:rsidRPr="009003EB">
              <w:rPr>
                <w:rFonts w:ascii="Times New Roman" w:hAnsi="Times New Roman" w:cs="Times New Roman"/>
                <w:color w:val="000000"/>
                <w:sz w:val="20"/>
                <w:szCs w:val="20"/>
              </w:rPr>
              <w:t>±0.02</w:t>
            </w:r>
          </w:p>
        </w:tc>
        <w:tc>
          <w:tcPr>
            <w:tcW w:w="1266" w:type="dxa"/>
            <w:tcBorders>
              <w:bottom w:val="nil"/>
            </w:tcBorders>
          </w:tcPr>
          <w:p w14:paraId="30CE5065" w14:textId="61B48D67" w:rsidR="00020EC2" w:rsidRDefault="00020EC2" w:rsidP="00020EC2">
            <w:pPr>
              <w:jc w:val="both"/>
              <w:rPr>
                <w:rFonts w:ascii="Arial" w:hAnsi="Arial" w:cs="Arial"/>
                <w:sz w:val="20"/>
                <w:szCs w:val="20"/>
                <w:lang w:val="en-US"/>
              </w:rPr>
            </w:pPr>
            <w:r w:rsidRPr="009003EB">
              <w:rPr>
                <w:rFonts w:ascii="Times New Roman" w:hAnsi="Times New Roman" w:cs="Times New Roman"/>
                <w:color w:val="000000"/>
                <w:sz w:val="20"/>
                <w:szCs w:val="20"/>
              </w:rPr>
              <w:t>2.73</w:t>
            </w:r>
            <w:r w:rsidRPr="00764107">
              <w:rPr>
                <w:rFonts w:ascii="Times New Roman" w:hAnsi="Times New Roman" w:cs="Times New Roman"/>
                <w:color w:val="000000"/>
                <w:sz w:val="20"/>
                <w:szCs w:val="20"/>
                <w:vertAlign w:val="superscript"/>
              </w:rPr>
              <w:t>a</w:t>
            </w:r>
            <w:r w:rsidRPr="009003EB">
              <w:rPr>
                <w:rFonts w:ascii="Times New Roman" w:hAnsi="Times New Roman" w:cs="Times New Roman"/>
                <w:color w:val="000000"/>
                <w:sz w:val="20"/>
                <w:szCs w:val="20"/>
              </w:rPr>
              <w:t>±0.02</w:t>
            </w:r>
          </w:p>
        </w:tc>
        <w:tc>
          <w:tcPr>
            <w:tcW w:w="1266" w:type="dxa"/>
            <w:tcBorders>
              <w:bottom w:val="nil"/>
            </w:tcBorders>
          </w:tcPr>
          <w:p w14:paraId="75EF05EF" w14:textId="66A1A2D9" w:rsidR="00020EC2" w:rsidRDefault="00020EC2" w:rsidP="00020EC2">
            <w:pPr>
              <w:jc w:val="both"/>
              <w:rPr>
                <w:rFonts w:ascii="Arial" w:hAnsi="Arial" w:cs="Arial"/>
                <w:sz w:val="20"/>
                <w:szCs w:val="20"/>
                <w:lang w:val="en-US"/>
              </w:rPr>
            </w:pPr>
            <w:r>
              <w:rPr>
                <w:rFonts w:ascii="Times New Roman" w:hAnsi="Times New Roman" w:cs="Times New Roman"/>
                <w:color w:val="000000"/>
                <w:sz w:val="20"/>
                <w:szCs w:val="20"/>
              </w:rPr>
              <w:t>2</w:t>
            </w:r>
            <w:r w:rsidRPr="009003EB">
              <w:rPr>
                <w:rFonts w:ascii="Times New Roman" w:hAnsi="Times New Roman" w:cs="Times New Roman"/>
                <w:color w:val="000000"/>
                <w:sz w:val="20"/>
                <w:szCs w:val="20"/>
              </w:rPr>
              <w:t>.54</w:t>
            </w:r>
            <w:r w:rsidRPr="000E3E37">
              <w:rPr>
                <w:rFonts w:ascii="Times New Roman" w:hAnsi="Times New Roman" w:cs="Times New Roman"/>
                <w:color w:val="000000"/>
                <w:sz w:val="20"/>
                <w:szCs w:val="20"/>
                <w:vertAlign w:val="superscript"/>
              </w:rPr>
              <w:t>a</w:t>
            </w:r>
            <w:r w:rsidRPr="009003EB">
              <w:rPr>
                <w:rFonts w:ascii="Times New Roman" w:hAnsi="Times New Roman" w:cs="Times New Roman"/>
                <w:color w:val="000000"/>
                <w:sz w:val="20"/>
                <w:szCs w:val="20"/>
              </w:rPr>
              <w:t>±0.02</w:t>
            </w:r>
          </w:p>
        </w:tc>
        <w:tc>
          <w:tcPr>
            <w:tcW w:w="1266" w:type="dxa"/>
            <w:tcBorders>
              <w:bottom w:val="nil"/>
            </w:tcBorders>
          </w:tcPr>
          <w:p w14:paraId="6DC39A75" w14:textId="61F15764" w:rsidR="00020EC2" w:rsidRDefault="00020EC2" w:rsidP="00020EC2">
            <w:pPr>
              <w:jc w:val="both"/>
              <w:rPr>
                <w:rFonts w:ascii="Arial" w:hAnsi="Arial" w:cs="Arial"/>
                <w:sz w:val="20"/>
                <w:szCs w:val="20"/>
                <w:lang w:val="en-US"/>
              </w:rPr>
            </w:pPr>
            <w:r>
              <w:rPr>
                <w:rFonts w:ascii="Times New Roman" w:hAnsi="Times New Roman" w:cs="Times New Roman"/>
                <w:color w:val="000000"/>
                <w:sz w:val="20"/>
                <w:szCs w:val="20"/>
              </w:rPr>
              <w:t>2</w:t>
            </w:r>
            <w:r w:rsidRPr="009003EB">
              <w:rPr>
                <w:rFonts w:ascii="Times New Roman" w:hAnsi="Times New Roman" w:cs="Times New Roman"/>
                <w:color w:val="000000"/>
                <w:sz w:val="20"/>
                <w:szCs w:val="20"/>
              </w:rPr>
              <w:t>.16</w:t>
            </w:r>
            <w:r w:rsidRPr="000E3E37">
              <w:rPr>
                <w:rFonts w:ascii="Times New Roman" w:hAnsi="Times New Roman" w:cs="Times New Roman"/>
                <w:color w:val="000000"/>
                <w:sz w:val="20"/>
                <w:szCs w:val="20"/>
                <w:vertAlign w:val="superscript"/>
              </w:rPr>
              <w:t>a</w:t>
            </w:r>
            <w:r w:rsidRPr="009003EB">
              <w:rPr>
                <w:rFonts w:ascii="Times New Roman" w:hAnsi="Times New Roman" w:cs="Times New Roman"/>
                <w:color w:val="000000"/>
                <w:sz w:val="20"/>
                <w:szCs w:val="20"/>
              </w:rPr>
              <w:t>±0.03</w:t>
            </w:r>
          </w:p>
        </w:tc>
        <w:tc>
          <w:tcPr>
            <w:tcW w:w="1266" w:type="dxa"/>
            <w:tcBorders>
              <w:bottom w:val="nil"/>
            </w:tcBorders>
          </w:tcPr>
          <w:p w14:paraId="0409656E" w14:textId="02B27B23" w:rsidR="00020EC2" w:rsidRDefault="00020EC2" w:rsidP="00020EC2">
            <w:pPr>
              <w:jc w:val="both"/>
              <w:rPr>
                <w:rFonts w:ascii="Arial" w:hAnsi="Arial" w:cs="Arial"/>
                <w:sz w:val="20"/>
                <w:szCs w:val="20"/>
                <w:lang w:val="en-US"/>
              </w:rPr>
            </w:pPr>
            <w:r>
              <w:rPr>
                <w:rFonts w:ascii="Times New Roman" w:hAnsi="Times New Roman" w:cs="Times New Roman"/>
                <w:color w:val="000000"/>
                <w:sz w:val="20"/>
                <w:szCs w:val="20"/>
              </w:rPr>
              <w:t>2</w:t>
            </w:r>
            <w:r w:rsidRPr="009003EB">
              <w:rPr>
                <w:rFonts w:ascii="Times New Roman" w:hAnsi="Times New Roman" w:cs="Times New Roman"/>
                <w:color w:val="000000"/>
                <w:sz w:val="20"/>
                <w:szCs w:val="20"/>
              </w:rPr>
              <w:t>.43</w:t>
            </w:r>
            <w:r w:rsidRPr="000E3E37">
              <w:rPr>
                <w:rFonts w:ascii="Times New Roman" w:hAnsi="Times New Roman" w:cs="Times New Roman"/>
                <w:color w:val="000000"/>
                <w:sz w:val="20"/>
                <w:szCs w:val="20"/>
                <w:vertAlign w:val="superscript"/>
              </w:rPr>
              <w:t>a</w:t>
            </w:r>
            <w:r w:rsidRPr="009003EB">
              <w:rPr>
                <w:rFonts w:ascii="Times New Roman" w:hAnsi="Times New Roman" w:cs="Times New Roman"/>
                <w:color w:val="000000"/>
                <w:sz w:val="20"/>
                <w:szCs w:val="20"/>
              </w:rPr>
              <w:t>±0.03</w:t>
            </w:r>
          </w:p>
        </w:tc>
        <w:tc>
          <w:tcPr>
            <w:tcW w:w="1266" w:type="dxa"/>
            <w:tcBorders>
              <w:bottom w:val="nil"/>
            </w:tcBorders>
          </w:tcPr>
          <w:p w14:paraId="7784E83A" w14:textId="142A9F18" w:rsidR="00020EC2" w:rsidRDefault="00020EC2" w:rsidP="00020EC2">
            <w:pPr>
              <w:jc w:val="both"/>
              <w:rPr>
                <w:rFonts w:ascii="Arial" w:hAnsi="Arial" w:cs="Arial"/>
                <w:sz w:val="20"/>
                <w:szCs w:val="20"/>
                <w:lang w:val="en-US"/>
              </w:rPr>
            </w:pPr>
            <w:r w:rsidRPr="009003EB">
              <w:rPr>
                <w:rFonts w:ascii="Times New Roman" w:hAnsi="Times New Roman" w:cs="Times New Roman"/>
                <w:color w:val="000000"/>
                <w:sz w:val="20"/>
                <w:szCs w:val="20"/>
              </w:rPr>
              <w:t>1.84</w:t>
            </w:r>
            <w:r w:rsidRPr="000E3E37">
              <w:rPr>
                <w:rFonts w:ascii="Times New Roman" w:hAnsi="Times New Roman" w:cs="Times New Roman"/>
                <w:color w:val="000000"/>
                <w:sz w:val="20"/>
                <w:szCs w:val="20"/>
                <w:vertAlign w:val="superscript"/>
              </w:rPr>
              <w:t>a</w:t>
            </w:r>
            <w:r w:rsidRPr="009003EB">
              <w:rPr>
                <w:rFonts w:ascii="Times New Roman" w:hAnsi="Times New Roman" w:cs="Times New Roman"/>
                <w:color w:val="000000"/>
                <w:sz w:val="20"/>
                <w:szCs w:val="20"/>
              </w:rPr>
              <w:t>±0.02</w:t>
            </w:r>
          </w:p>
        </w:tc>
        <w:tc>
          <w:tcPr>
            <w:tcW w:w="1266" w:type="dxa"/>
            <w:tcBorders>
              <w:bottom w:val="nil"/>
            </w:tcBorders>
          </w:tcPr>
          <w:p w14:paraId="40CDECE9" w14:textId="42262A19" w:rsidR="00020EC2" w:rsidRDefault="00020EC2" w:rsidP="00020EC2">
            <w:pPr>
              <w:jc w:val="both"/>
              <w:rPr>
                <w:rFonts w:ascii="Arial" w:hAnsi="Arial" w:cs="Arial"/>
                <w:sz w:val="20"/>
                <w:szCs w:val="20"/>
                <w:lang w:val="en-US"/>
              </w:rPr>
            </w:pPr>
            <w:r>
              <w:rPr>
                <w:rFonts w:ascii="Times New Roman" w:hAnsi="Times New Roman" w:cs="Times New Roman"/>
                <w:color w:val="000000"/>
                <w:sz w:val="20"/>
                <w:szCs w:val="20"/>
              </w:rPr>
              <w:t>21.02</w:t>
            </w:r>
          </w:p>
        </w:tc>
      </w:tr>
      <w:tr w:rsidR="00020EC2" w14:paraId="087CA46F" w14:textId="77777777" w:rsidTr="00020EC2">
        <w:tc>
          <w:tcPr>
            <w:tcW w:w="1266" w:type="dxa"/>
            <w:tcBorders>
              <w:top w:val="nil"/>
              <w:bottom w:val="nil"/>
            </w:tcBorders>
          </w:tcPr>
          <w:p w14:paraId="0E73729F" w14:textId="4D29CB69" w:rsidR="00020EC2" w:rsidRDefault="00020EC2" w:rsidP="00020EC2">
            <w:pPr>
              <w:jc w:val="both"/>
              <w:rPr>
                <w:rFonts w:ascii="Arial" w:hAnsi="Arial" w:cs="Arial"/>
                <w:sz w:val="20"/>
                <w:szCs w:val="20"/>
                <w:lang w:val="en-US"/>
              </w:rPr>
            </w:pPr>
            <w:r w:rsidRPr="00705A8A">
              <w:rPr>
                <w:rFonts w:ascii="Times New Roman" w:hAnsi="Times New Roman" w:cs="Times New Roman"/>
                <w:sz w:val="20"/>
                <w:szCs w:val="20"/>
              </w:rPr>
              <w:t>W</w:t>
            </w:r>
            <w:r w:rsidRPr="00705A8A">
              <w:rPr>
                <w:rFonts w:ascii="Times New Roman" w:hAnsi="Times New Roman" w:cs="Times New Roman"/>
                <w:sz w:val="20"/>
                <w:szCs w:val="20"/>
                <w:vertAlign w:val="subscript"/>
              </w:rPr>
              <w:t>85</w:t>
            </w:r>
            <w:r w:rsidRPr="00705A8A">
              <w:rPr>
                <w:rFonts w:ascii="Times New Roman" w:hAnsi="Times New Roman" w:cs="Times New Roman"/>
                <w:sz w:val="20"/>
                <w:szCs w:val="20"/>
              </w:rPr>
              <w:t>P</w:t>
            </w:r>
            <w:r w:rsidRPr="00705A8A">
              <w:rPr>
                <w:rFonts w:ascii="Times New Roman" w:hAnsi="Times New Roman" w:cs="Times New Roman"/>
                <w:sz w:val="20"/>
                <w:szCs w:val="20"/>
                <w:vertAlign w:val="subscript"/>
              </w:rPr>
              <w:t>5</w:t>
            </w:r>
            <w:r w:rsidRPr="00705A8A">
              <w:rPr>
                <w:rFonts w:ascii="Times New Roman" w:hAnsi="Times New Roman" w:cs="Times New Roman"/>
                <w:sz w:val="20"/>
                <w:szCs w:val="20"/>
              </w:rPr>
              <w:t>C</w:t>
            </w:r>
            <w:r w:rsidRPr="00705A8A">
              <w:rPr>
                <w:rFonts w:ascii="Times New Roman" w:hAnsi="Times New Roman" w:cs="Times New Roman"/>
                <w:sz w:val="20"/>
                <w:szCs w:val="20"/>
                <w:vertAlign w:val="subscript"/>
              </w:rPr>
              <w:t>10</w:t>
            </w:r>
          </w:p>
        </w:tc>
        <w:tc>
          <w:tcPr>
            <w:tcW w:w="1266" w:type="dxa"/>
            <w:tcBorders>
              <w:top w:val="nil"/>
              <w:bottom w:val="nil"/>
            </w:tcBorders>
          </w:tcPr>
          <w:p w14:paraId="7E00EC4A" w14:textId="576D5C2D" w:rsidR="00020EC2" w:rsidRDefault="00020EC2" w:rsidP="00020EC2">
            <w:pPr>
              <w:jc w:val="both"/>
              <w:rPr>
                <w:rFonts w:ascii="Arial" w:hAnsi="Arial" w:cs="Arial"/>
                <w:sz w:val="20"/>
                <w:szCs w:val="20"/>
                <w:lang w:val="en-US"/>
              </w:rPr>
            </w:pPr>
            <w:r>
              <w:rPr>
                <w:rFonts w:ascii="Times New Roman" w:hAnsi="Times New Roman" w:cs="Times New Roman"/>
                <w:color w:val="000000"/>
                <w:sz w:val="20"/>
                <w:szCs w:val="20"/>
              </w:rPr>
              <w:t>1</w:t>
            </w:r>
            <w:r w:rsidRPr="009003EB">
              <w:rPr>
                <w:rFonts w:ascii="Times New Roman" w:hAnsi="Times New Roman" w:cs="Times New Roman"/>
                <w:color w:val="000000"/>
                <w:sz w:val="20"/>
                <w:szCs w:val="20"/>
              </w:rPr>
              <w:t>.</w:t>
            </w:r>
            <w:r>
              <w:rPr>
                <w:rFonts w:ascii="Times New Roman" w:hAnsi="Times New Roman" w:cs="Times New Roman"/>
                <w:color w:val="000000"/>
                <w:sz w:val="20"/>
                <w:szCs w:val="20"/>
              </w:rPr>
              <w:t>7</w:t>
            </w:r>
            <w:r w:rsidRPr="009003EB">
              <w:rPr>
                <w:rFonts w:ascii="Times New Roman" w:hAnsi="Times New Roman" w:cs="Times New Roman"/>
                <w:color w:val="000000"/>
                <w:sz w:val="20"/>
                <w:szCs w:val="20"/>
              </w:rPr>
              <w:t>7</w:t>
            </w:r>
            <w:r w:rsidRPr="009003EB">
              <w:rPr>
                <w:rFonts w:ascii="Times New Roman" w:hAnsi="Times New Roman" w:cs="Times New Roman"/>
                <w:color w:val="000000"/>
                <w:sz w:val="20"/>
                <w:szCs w:val="20"/>
                <w:vertAlign w:val="superscript"/>
              </w:rPr>
              <w:t>b</w:t>
            </w:r>
            <w:r w:rsidRPr="009003EB">
              <w:rPr>
                <w:rFonts w:ascii="Times New Roman" w:hAnsi="Times New Roman" w:cs="Times New Roman"/>
                <w:color w:val="000000"/>
                <w:sz w:val="20"/>
                <w:szCs w:val="20"/>
              </w:rPr>
              <w:t>±0.03</w:t>
            </w:r>
          </w:p>
        </w:tc>
        <w:tc>
          <w:tcPr>
            <w:tcW w:w="1266" w:type="dxa"/>
            <w:tcBorders>
              <w:top w:val="nil"/>
              <w:bottom w:val="nil"/>
            </w:tcBorders>
          </w:tcPr>
          <w:p w14:paraId="0475CB5F" w14:textId="19760CCE" w:rsidR="00020EC2" w:rsidRDefault="00020EC2" w:rsidP="00020EC2">
            <w:pPr>
              <w:jc w:val="both"/>
              <w:rPr>
                <w:rFonts w:ascii="Arial" w:hAnsi="Arial" w:cs="Arial"/>
                <w:sz w:val="20"/>
                <w:szCs w:val="20"/>
                <w:lang w:val="en-US"/>
              </w:rPr>
            </w:pPr>
            <w:r>
              <w:rPr>
                <w:rFonts w:ascii="Times New Roman" w:hAnsi="Times New Roman" w:cs="Times New Roman"/>
                <w:color w:val="000000"/>
                <w:sz w:val="20"/>
                <w:szCs w:val="20"/>
              </w:rPr>
              <w:t>2</w:t>
            </w:r>
            <w:r w:rsidRPr="009003EB">
              <w:rPr>
                <w:rFonts w:ascii="Times New Roman" w:hAnsi="Times New Roman" w:cs="Times New Roman"/>
                <w:color w:val="000000"/>
                <w:sz w:val="20"/>
                <w:szCs w:val="20"/>
              </w:rPr>
              <w:t>.</w:t>
            </w:r>
            <w:r>
              <w:rPr>
                <w:rFonts w:ascii="Times New Roman" w:hAnsi="Times New Roman" w:cs="Times New Roman"/>
                <w:color w:val="000000"/>
                <w:sz w:val="20"/>
                <w:szCs w:val="20"/>
              </w:rPr>
              <w:t>51</w:t>
            </w:r>
            <w:r w:rsidRPr="00764107">
              <w:rPr>
                <w:rFonts w:ascii="Times New Roman" w:hAnsi="Times New Roman" w:cs="Times New Roman"/>
                <w:color w:val="000000"/>
                <w:sz w:val="20"/>
                <w:szCs w:val="20"/>
                <w:vertAlign w:val="superscript"/>
              </w:rPr>
              <w:t>b</w:t>
            </w:r>
            <w:r w:rsidRPr="009003EB">
              <w:rPr>
                <w:rFonts w:ascii="Times New Roman" w:hAnsi="Times New Roman" w:cs="Times New Roman"/>
                <w:color w:val="000000"/>
                <w:sz w:val="20"/>
                <w:szCs w:val="20"/>
              </w:rPr>
              <w:t>±0.01</w:t>
            </w:r>
          </w:p>
        </w:tc>
        <w:tc>
          <w:tcPr>
            <w:tcW w:w="1266" w:type="dxa"/>
            <w:tcBorders>
              <w:top w:val="nil"/>
              <w:bottom w:val="nil"/>
            </w:tcBorders>
          </w:tcPr>
          <w:p w14:paraId="3607B1FC" w14:textId="60D6083C" w:rsidR="00020EC2" w:rsidRDefault="00020EC2" w:rsidP="00020EC2">
            <w:pPr>
              <w:jc w:val="both"/>
              <w:rPr>
                <w:rFonts w:ascii="Arial" w:hAnsi="Arial" w:cs="Arial"/>
                <w:sz w:val="20"/>
                <w:szCs w:val="20"/>
                <w:lang w:val="en-US"/>
              </w:rPr>
            </w:pPr>
            <w:r w:rsidRPr="009003EB">
              <w:rPr>
                <w:rFonts w:ascii="Times New Roman" w:hAnsi="Times New Roman" w:cs="Times New Roman"/>
                <w:color w:val="000000"/>
                <w:sz w:val="20"/>
                <w:szCs w:val="20"/>
              </w:rPr>
              <w:t>0.</w:t>
            </w:r>
            <w:r>
              <w:rPr>
                <w:rFonts w:ascii="Times New Roman" w:hAnsi="Times New Roman" w:cs="Times New Roman"/>
                <w:color w:val="000000"/>
                <w:sz w:val="20"/>
                <w:szCs w:val="20"/>
              </w:rPr>
              <w:t>72</w:t>
            </w:r>
            <w:r w:rsidRPr="00764107">
              <w:rPr>
                <w:rFonts w:ascii="Times New Roman" w:hAnsi="Times New Roman" w:cs="Times New Roman"/>
                <w:color w:val="000000"/>
                <w:sz w:val="20"/>
                <w:szCs w:val="20"/>
                <w:vertAlign w:val="superscript"/>
              </w:rPr>
              <w:t>b</w:t>
            </w:r>
            <w:r w:rsidRPr="009003EB">
              <w:rPr>
                <w:rFonts w:ascii="Times New Roman" w:hAnsi="Times New Roman" w:cs="Times New Roman"/>
                <w:color w:val="000000"/>
                <w:sz w:val="20"/>
                <w:szCs w:val="20"/>
              </w:rPr>
              <w:t>±0.01</w:t>
            </w:r>
          </w:p>
        </w:tc>
        <w:tc>
          <w:tcPr>
            <w:tcW w:w="1266" w:type="dxa"/>
            <w:tcBorders>
              <w:top w:val="nil"/>
              <w:bottom w:val="nil"/>
            </w:tcBorders>
          </w:tcPr>
          <w:p w14:paraId="6043EC68" w14:textId="0E06D7FE" w:rsidR="00020EC2" w:rsidRDefault="00020EC2" w:rsidP="00020EC2">
            <w:pPr>
              <w:jc w:val="both"/>
              <w:rPr>
                <w:rFonts w:ascii="Arial" w:hAnsi="Arial" w:cs="Arial"/>
                <w:sz w:val="20"/>
                <w:szCs w:val="20"/>
                <w:lang w:val="en-US"/>
              </w:rPr>
            </w:pPr>
            <w:r>
              <w:rPr>
                <w:rFonts w:ascii="Times New Roman" w:hAnsi="Times New Roman" w:cs="Times New Roman"/>
                <w:color w:val="000000"/>
                <w:sz w:val="20"/>
                <w:szCs w:val="20"/>
              </w:rPr>
              <w:t>3</w:t>
            </w:r>
            <w:r w:rsidRPr="009003EB">
              <w:rPr>
                <w:rFonts w:ascii="Times New Roman" w:hAnsi="Times New Roman" w:cs="Times New Roman"/>
                <w:color w:val="000000"/>
                <w:sz w:val="20"/>
                <w:szCs w:val="20"/>
              </w:rPr>
              <w:t>.</w:t>
            </w:r>
            <w:r>
              <w:rPr>
                <w:rFonts w:ascii="Times New Roman" w:hAnsi="Times New Roman" w:cs="Times New Roman"/>
                <w:color w:val="000000"/>
                <w:sz w:val="20"/>
                <w:szCs w:val="20"/>
              </w:rPr>
              <w:t>44</w:t>
            </w:r>
            <w:r w:rsidRPr="00764107">
              <w:rPr>
                <w:rFonts w:ascii="Times New Roman" w:hAnsi="Times New Roman" w:cs="Times New Roman"/>
                <w:color w:val="000000"/>
                <w:sz w:val="20"/>
                <w:szCs w:val="20"/>
                <w:vertAlign w:val="superscript"/>
              </w:rPr>
              <w:t>b</w:t>
            </w:r>
            <w:r w:rsidRPr="009003EB">
              <w:rPr>
                <w:rFonts w:ascii="Times New Roman" w:hAnsi="Times New Roman" w:cs="Times New Roman"/>
                <w:color w:val="000000"/>
                <w:sz w:val="20"/>
                <w:szCs w:val="20"/>
              </w:rPr>
              <w:t>±0.03</w:t>
            </w:r>
          </w:p>
        </w:tc>
        <w:tc>
          <w:tcPr>
            <w:tcW w:w="1266" w:type="dxa"/>
            <w:tcBorders>
              <w:top w:val="nil"/>
              <w:bottom w:val="nil"/>
            </w:tcBorders>
          </w:tcPr>
          <w:p w14:paraId="28D14626" w14:textId="3798D7DB" w:rsidR="00020EC2" w:rsidRDefault="00020EC2" w:rsidP="00020EC2">
            <w:pPr>
              <w:jc w:val="both"/>
              <w:rPr>
                <w:rFonts w:ascii="Arial" w:hAnsi="Arial" w:cs="Arial"/>
                <w:sz w:val="20"/>
                <w:szCs w:val="20"/>
                <w:lang w:val="en-US"/>
              </w:rPr>
            </w:pPr>
            <w:r w:rsidRPr="009003EB">
              <w:rPr>
                <w:rFonts w:ascii="Times New Roman" w:hAnsi="Times New Roman" w:cs="Times New Roman"/>
                <w:color w:val="000000"/>
                <w:sz w:val="20"/>
                <w:szCs w:val="20"/>
              </w:rPr>
              <w:t>2.</w:t>
            </w:r>
            <w:r>
              <w:rPr>
                <w:rFonts w:ascii="Times New Roman" w:hAnsi="Times New Roman" w:cs="Times New Roman"/>
                <w:color w:val="000000"/>
                <w:sz w:val="20"/>
                <w:szCs w:val="20"/>
              </w:rPr>
              <w:t>5</w:t>
            </w:r>
            <w:r w:rsidRPr="009003EB">
              <w:rPr>
                <w:rFonts w:ascii="Times New Roman" w:hAnsi="Times New Roman" w:cs="Times New Roman"/>
                <w:color w:val="000000"/>
                <w:sz w:val="20"/>
                <w:szCs w:val="20"/>
              </w:rPr>
              <w:t>3</w:t>
            </w:r>
            <w:r w:rsidRPr="00764107">
              <w:rPr>
                <w:rFonts w:ascii="Times New Roman" w:hAnsi="Times New Roman" w:cs="Times New Roman"/>
                <w:color w:val="000000"/>
                <w:sz w:val="20"/>
                <w:szCs w:val="20"/>
                <w:vertAlign w:val="superscript"/>
              </w:rPr>
              <w:t>b</w:t>
            </w:r>
            <w:r w:rsidRPr="009003EB">
              <w:rPr>
                <w:rFonts w:ascii="Times New Roman" w:hAnsi="Times New Roman" w:cs="Times New Roman"/>
                <w:color w:val="000000"/>
                <w:sz w:val="20"/>
                <w:szCs w:val="20"/>
              </w:rPr>
              <w:t>±0.03</w:t>
            </w:r>
          </w:p>
        </w:tc>
        <w:tc>
          <w:tcPr>
            <w:tcW w:w="1266" w:type="dxa"/>
            <w:tcBorders>
              <w:top w:val="nil"/>
              <w:bottom w:val="nil"/>
            </w:tcBorders>
          </w:tcPr>
          <w:p w14:paraId="7F7CD6A6" w14:textId="7D9DC951" w:rsidR="00020EC2" w:rsidRDefault="00020EC2" w:rsidP="00020EC2">
            <w:pPr>
              <w:jc w:val="both"/>
              <w:rPr>
                <w:rFonts w:ascii="Arial" w:hAnsi="Arial" w:cs="Arial"/>
                <w:sz w:val="20"/>
                <w:szCs w:val="20"/>
                <w:lang w:val="en-US"/>
              </w:rPr>
            </w:pPr>
            <w:r>
              <w:rPr>
                <w:rFonts w:ascii="Times New Roman" w:hAnsi="Times New Roman" w:cs="Times New Roman"/>
                <w:color w:val="000000"/>
                <w:sz w:val="20"/>
                <w:szCs w:val="20"/>
              </w:rPr>
              <w:t>2</w:t>
            </w:r>
            <w:r w:rsidRPr="009003EB">
              <w:rPr>
                <w:rFonts w:ascii="Times New Roman" w:hAnsi="Times New Roman" w:cs="Times New Roman"/>
                <w:color w:val="000000"/>
                <w:sz w:val="20"/>
                <w:szCs w:val="20"/>
              </w:rPr>
              <w:t>.</w:t>
            </w:r>
            <w:r>
              <w:rPr>
                <w:rFonts w:ascii="Times New Roman" w:hAnsi="Times New Roman" w:cs="Times New Roman"/>
                <w:color w:val="000000"/>
                <w:sz w:val="20"/>
                <w:szCs w:val="20"/>
              </w:rPr>
              <w:t>42</w:t>
            </w:r>
            <w:r w:rsidRPr="000E3E37">
              <w:rPr>
                <w:rFonts w:ascii="Times New Roman" w:hAnsi="Times New Roman" w:cs="Times New Roman"/>
                <w:color w:val="000000"/>
                <w:sz w:val="20"/>
                <w:szCs w:val="20"/>
                <w:vertAlign w:val="superscript"/>
              </w:rPr>
              <w:t>b</w:t>
            </w:r>
            <w:r w:rsidRPr="009003EB">
              <w:rPr>
                <w:rFonts w:ascii="Times New Roman" w:hAnsi="Times New Roman" w:cs="Times New Roman"/>
                <w:color w:val="000000"/>
                <w:sz w:val="20"/>
                <w:szCs w:val="20"/>
              </w:rPr>
              <w:t>±0.02</w:t>
            </w:r>
          </w:p>
        </w:tc>
        <w:tc>
          <w:tcPr>
            <w:tcW w:w="1266" w:type="dxa"/>
            <w:tcBorders>
              <w:top w:val="nil"/>
              <w:bottom w:val="nil"/>
            </w:tcBorders>
          </w:tcPr>
          <w:p w14:paraId="73439D01" w14:textId="294123AF" w:rsidR="00020EC2" w:rsidRDefault="00020EC2" w:rsidP="00020EC2">
            <w:pPr>
              <w:jc w:val="both"/>
              <w:rPr>
                <w:rFonts w:ascii="Arial" w:hAnsi="Arial" w:cs="Arial"/>
                <w:sz w:val="20"/>
                <w:szCs w:val="20"/>
                <w:lang w:val="en-US"/>
              </w:rPr>
            </w:pPr>
            <w:r>
              <w:rPr>
                <w:rFonts w:ascii="Times New Roman" w:hAnsi="Times New Roman" w:cs="Times New Roman"/>
                <w:color w:val="000000"/>
                <w:sz w:val="20"/>
                <w:szCs w:val="20"/>
              </w:rPr>
              <w:t>2</w:t>
            </w:r>
            <w:r w:rsidRPr="009003EB">
              <w:rPr>
                <w:rFonts w:ascii="Times New Roman" w:hAnsi="Times New Roman" w:cs="Times New Roman"/>
                <w:color w:val="000000"/>
                <w:sz w:val="20"/>
                <w:szCs w:val="20"/>
              </w:rPr>
              <w:t>.</w:t>
            </w:r>
            <w:r>
              <w:rPr>
                <w:rFonts w:ascii="Times New Roman" w:hAnsi="Times New Roman" w:cs="Times New Roman"/>
                <w:color w:val="000000"/>
                <w:sz w:val="20"/>
                <w:szCs w:val="20"/>
              </w:rPr>
              <w:t>11</w:t>
            </w:r>
            <w:r w:rsidRPr="000E3E37">
              <w:rPr>
                <w:rFonts w:ascii="Times New Roman" w:hAnsi="Times New Roman" w:cs="Times New Roman"/>
                <w:color w:val="000000"/>
                <w:sz w:val="20"/>
                <w:szCs w:val="20"/>
                <w:vertAlign w:val="superscript"/>
              </w:rPr>
              <w:t>b</w:t>
            </w:r>
            <w:r w:rsidRPr="009003EB">
              <w:rPr>
                <w:rFonts w:ascii="Times New Roman" w:hAnsi="Times New Roman" w:cs="Times New Roman"/>
                <w:color w:val="000000"/>
                <w:sz w:val="20"/>
                <w:szCs w:val="20"/>
              </w:rPr>
              <w:t>±0.02</w:t>
            </w:r>
          </w:p>
        </w:tc>
        <w:tc>
          <w:tcPr>
            <w:tcW w:w="1266" w:type="dxa"/>
            <w:tcBorders>
              <w:top w:val="nil"/>
              <w:bottom w:val="nil"/>
            </w:tcBorders>
          </w:tcPr>
          <w:p w14:paraId="03EB3590" w14:textId="4302C2C5" w:rsidR="00020EC2" w:rsidRDefault="00020EC2" w:rsidP="00020EC2">
            <w:pPr>
              <w:jc w:val="both"/>
              <w:rPr>
                <w:rFonts w:ascii="Arial" w:hAnsi="Arial" w:cs="Arial"/>
                <w:sz w:val="20"/>
                <w:szCs w:val="20"/>
                <w:lang w:val="en-US"/>
              </w:rPr>
            </w:pPr>
            <w:r>
              <w:rPr>
                <w:rFonts w:ascii="Times New Roman" w:hAnsi="Times New Roman" w:cs="Times New Roman"/>
                <w:color w:val="000000"/>
                <w:sz w:val="20"/>
                <w:szCs w:val="20"/>
              </w:rPr>
              <w:t>2</w:t>
            </w:r>
            <w:r w:rsidRPr="009003EB">
              <w:rPr>
                <w:rFonts w:ascii="Times New Roman" w:hAnsi="Times New Roman" w:cs="Times New Roman"/>
                <w:color w:val="000000"/>
                <w:sz w:val="20"/>
                <w:szCs w:val="20"/>
              </w:rPr>
              <w:t>.</w:t>
            </w:r>
            <w:r>
              <w:rPr>
                <w:rFonts w:ascii="Times New Roman" w:hAnsi="Times New Roman" w:cs="Times New Roman"/>
                <w:color w:val="000000"/>
                <w:sz w:val="20"/>
                <w:szCs w:val="20"/>
              </w:rPr>
              <w:t>38</w:t>
            </w:r>
            <w:r w:rsidRPr="000E3E37">
              <w:rPr>
                <w:rFonts w:ascii="Times New Roman" w:hAnsi="Times New Roman" w:cs="Times New Roman"/>
                <w:color w:val="000000"/>
                <w:sz w:val="20"/>
                <w:szCs w:val="20"/>
                <w:vertAlign w:val="superscript"/>
              </w:rPr>
              <w:t>b</w:t>
            </w:r>
            <w:r w:rsidRPr="009003EB">
              <w:rPr>
                <w:rFonts w:ascii="Times New Roman" w:hAnsi="Times New Roman" w:cs="Times New Roman"/>
                <w:color w:val="000000"/>
                <w:sz w:val="20"/>
                <w:szCs w:val="20"/>
              </w:rPr>
              <w:t>±0.02</w:t>
            </w:r>
          </w:p>
        </w:tc>
        <w:tc>
          <w:tcPr>
            <w:tcW w:w="1266" w:type="dxa"/>
            <w:tcBorders>
              <w:top w:val="nil"/>
              <w:bottom w:val="nil"/>
            </w:tcBorders>
          </w:tcPr>
          <w:p w14:paraId="71729513" w14:textId="5BF6E35F" w:rsidR="00020EC2" w:rsidRDefault="00020EC2" w:rsidP="00020EC2">
            <w:pPr>
              <w:jc w:val="both"/>
              <w:rPr>
                <w:rFonts w:ascii="Arial" w:hAnsi="Arial" w:cs="Arial"/>
                <w:sz w:val="20"/>
                <w:szCs w:val="20"/>
                <w:lang w:val="en-US"/>
              </w:rPr>
            </w:pPr>
            <w:r>
              <w:rPr>
                <w:rFonts w:ascii="Times New Roman" w:hAnsi="Times New Roman" w:cs="Times New Roman"/>
                <w:color w:val="000000"/>
                <w:sz w:val="20"/>
                <w:szCs w:val="20"/>
              </w:rPr>
              <w:t>1</w:t>
            </w:r>
            <w:r w:rsidRPr="009003EB">
              <w:rPr>
                <w:rFonts w:ascii="Times New Roman" w:hAnsi="Times New Roman" w:cs="Times New Roman"/>
                <w:color w:val="000000"/>
                <w:sz w:val="20"/>
                <w:szCs w:val="20"/>
              </w:rPr>
              <w:t>.</w:t>
            </w:r>
            <w:r>
              <w:rPr>
                <w:rFonts w:ascii="Times New Roman" w:hAnsi="Times New Roman" w:cs="Times New Roman"/>
                <w:color w:val="000000"/>
                <w:sz w:val="20"/>
                <w:szCs w:val="20"/>
              </w:rPr>
              <w:t>8</w:t>
            </w:r>
            <w:r w:rsidRPr="009003EB">
              <w:rPr>
                <w:rFonts w:ascii="Times New Roman" w:hAnsi="Times New Roman" w:cs="Times New Roman"/>
                <w:color w:val="000000"/>
                <w:sz w:val="20"/>
                <w:szCs w:val="20"/>
              </w:rPr>
              <w:t>0</w:t>
            </w:r>
            <w:r w:rsidRPr="000E3E37">
              <w:rPr>
                <w:rFonts w:ascii="Times New Roman" w:hAnsi="Times New Roman" w:cs="Times New Roman"/>
                <w:color w:val="000000"/>
                <w:sz w:val="20"/>
                <w:szCs w:val="20"/>
                <w:vertAlign w:val="superscript"/>
              </w:rPr>
              <w:t>b</w:t>
            </w:r>
            <w:r w:rsidRPr="009003EB">
              <w:rPr>
                <w:rFonts w:ascii="Times New Roman" w:hAnsi="Times New Roman" w:cs="Times New Roman"/>
                <w:color w:val="000000"/>
                <w:sz w:val="20"/>
                <w:szCs w:val="20"/>
              </w:rPr>
              <w:t>±0.04</w:t>
            </w:r>
          </w:p>
        </w:tc>
        <w:tc>
          <w:tcPr>
            <w:tcW w:w="1266" w:type="dxa"/>
            <w:tcBorders>
              <w:top w:val="nil"/>
              <w:bottom w:val="nil"/>
            </w:tcBorders>
          </w:tcPr>
          <w:p w14:paraId="53CDE9D8" w14:textId="297D8B41" w:rsidR="00020EC2" w:rsidRDefault="00020EC2" w:rsidP="00020EC2">
            <w:pPr>
              <w:jc w:val="both"/>
              <w:rPr>
                <w:rFonts w:ascii="Arial" w:hAnsi="Arial" w:cs="Arial"/>
                <w:sz w:val="20"/>
                <w:szCs w:val="20"/>
                <w:lang w:val="en-US"/>
              </w:rPr>
            </w:pPr>
            <w:r>
              <w:rPr>
                <w:rFonts w:ascii="Times New Roman" w:hAnsi="Times New Roman" w:cs="Times New Roman"/>
                <w:color w:val="000000"/>
                <w:sz w:val="20"/>
                <w:szCs w:val="20"/>
              </w:rPr>
              <w:t>19.85</w:t>
            </w:r>
          </w:p>
        </w:tc>
      </w:tr>
      <w:tr w:rsidR="00020EC2" w14:paraId="6D67AC13" w14:textId="77777777" w:rsidTr="00020EC2">
        <w:tc>
          <w:tcPr>
            <w:tcW w:w="1266" w:type="dxa"/>
            <w:tcBorders>
              <w:top w:val="nil"/>
              <w:bottom w:val="nil"/>
            </w:tcBorders>
          </w:tcPr>
          <w:p w14:paraId="5BAED88A" w14:textId="50540AFD" w:rsidR="00020EC2" w:rsidRDefault="00020EC2" w:rsidP="00020EC2">
            <w:pPr>
              <w:jc w:val="both"/>
              <w:rPr>
                <w:rFonts w:ascii="Arial" w:hAnsi="Arial" w:cs="Arial"/>
                <w:sz w:val="20"/>
                <w:szCs w:val="20"/>
                <w:lang w:val="en-US"/>
              </w:rPr>
            </w:pPr>
            <w:r w:rsidRPr="00705A8A">
              <w:rPr>
                <w:rFonts w:ascii="Times New Roman" w:hAnsi="Times New Roman" w:cs="Times New Roman"/>
                <w:sz w:val="20"/>
                <w:szCs w:val="20"/>
              </w:rPr>
              <w:t>W</w:t>
            </w:r>
            <w:r w:rsidRPr="00705A8A">
              <w:rPr>
                <w:rFonts w:ascii="Times New Roman" w:hAnsi="Times New Roman" w:cs="Times New Roman"/>
                <w:sz w:val="20"/>
                <w:szCs w:val="20"/>
                <w:vertAlign w:val="subscript"/>
              </w:rPr>
              <w:t>80</w:t>
            </w:r>
            <w:r w:rsidRPr="00705A8A">
              <w:rPr>
                <w:rFonts w:ascii="Times New Roman" w:hAnsi="Times New Roman" w:cs="Times New Roman"/>
                <w:sz w:val="20"/>
                <w:szCs w:val="20"/>
              </w:rPr>
              <w:t>P</w:t>
            </w:r>
            <w:r w:rsidRPr="00705A8A">
              <w:rPr>
                <w:rFonts w:ascii="Times New Roman" w:hAnsi="Times New Roman" w:cs="Times New Roman"/>
                <w:sz w:val="20"/>
                <w:szCs w:val="20"/>
                <w:vertAlign w:val="subscript"/>
              </w:rPr>
              <w:t>10</w:t>
            </w:r>
            <w:r w:rsidRPr="00705A8A">
              <w:rPr>
                <w:rFonts w:ascii="Times New Roman" w:hAnsi="Times New Roman" w:cs="Times New Roman"/>
                <w:sz w:val="20"/>
                <w:szCs w:val="20"/>
              </w:rPr>
              <w:t>C</w:t>
            </w:r>
            <w:r w:rsidRPr="00705A8A">
              <w:rPr>
                <w:rFonts w:ascii="Times New Roman" w:hAnsi="Times New Roman" w:cs="Times New Roman"/>
                <w:sz w:val="20"/>
                <w:szCs w:val="20"/>
                <w:vertAlign w:val="subscript"/>
              </w:rPr>
              <w:t>10</w:t>
            </w:r>
          </w:p>
        </w:tc>
        <w:tc>
          <w:tcPr>
            <w:tcW w:w="1266" w:type="dxa"/>
            <w:tcBorders>
              <w:top w:val="nil"/>
              <w:bottom w:val="nil"/>
            </w:tcBorders>
          </w:tcPr>
          <w:p w14:paraId="5DB60DE8" w14:textId="43366599" w:rsidR="00020EC2" w:rsidRDefault="00020EC2" w:rsidP="00020EC2">
            <w:pPr>
              <w:jc w:val="both"/>
              <w:rPr>
                <w:rFonts w:ascii="Arial" w:hAnsi="Arial" w:cs="Arial"/>
                <w:sz w:val="20"/>
                <w:szCs w:val="20"/>
                <w:lang w:val="en-US"/>
              </w:rPr>
            </w:pPr>
            <w:r>
              <w:rPr>
                <w:rFonts w:ascii="Times New Roman" w:hAnsi="Times New Roman" w:cs="Times New Roman"/>
                <w:color w:val="000000"/>
                <w:sz w:val="20"/>
                <w:szCs w:val="20"/>
              </w:rPr>
              <w:t>1</w:t>
            </w:r>
            <w:r w:rsidRPr="009003EB">
              <w:rPr>
                <w:rFonts w:ascii="Times New Roman" w:hAnsi="Times New Roman" w:cs="Times New Roman"/>
                <w:color w:val="000000"/>
                <w:sz w:val="20"/>
                <w:szCs w:val="20"/>
              </w:rPr>
              <w:t>.</w:t>
            </w:r>
            <w:r>
              <w:rPr>
                <w:rFonts w:ascii="Times New Roman" w:hAnsi="Times New Roman" w:cs="Times New Roman"/>
                <w:color w:val="000000"/>
                <w:sz w:val="20"/>
                <w:szCs w:val="20"/>
              </w:rPr>
              <w:t>75</w:t>
            </w:r>
            <w:r w:rsidRPr="009003EB">
              <w:rPr>
                <w:rFonts w:ascii="Times New Roman" w:hAnsi="Times New Roman" w:cs="Times New Roman"/>
                <w:color w:val="000000"/>
                <w:sz w:val="20"/>
                <w:szCs w:val="20"/>
                <w:vertAlign w:val="superscript"/>
              </w:rPr>
              <w:t>b</w:t>
            </w:r>
            <w:r w:rsidRPr="009003EB">
              <w:rPr>
                <w:rFonts w:ascii="Times New Roman" w:hAnsi="Times New Roman" w:cs="Times New Roman"/>
                <w:color w:val="000000"/>
                <w:sz w:val="20"/>
                <w:szCs w:val="20"/>
              </w:rPr>
              <w:t>±0.00</w:t>
            </w:r>
          </w:p>
        </w:tc>
        <w:tc>
          <w:tcPr>
            <w:tcW w:w="1266" w:type="dxa"/>
            <w:tcBorders>
              <w:top w:val="nil"/>
              <w:bottom w:val="nil"/>
            </w:tcBorders>
          </w:tcPr>
          <w:p w14:paraId="2C406D13" w14:textId="18E488AF" w:rsidR="00020EC2" w:rsidRDefault="00020EC2" w:rsidP="00020EC2">
            <w:pPr>
              <w:jc w:val="both"/>
              <w:rPr>
                <w:rFonts w:ascii="Arial" w:hAnsi="Arial" w:cs="Arial"/>
                <w:sz w:val="20"/>
                <w:szCs w:val="20"/>
                <w:lang w:val="en-US"/>
              </w:rPr>
            </w:pPr>
            <w:r>
              <w:rPr>
                <w:rFonts w:ascii="Times New Roman" w:hAnsi="Times New Roman" w:cs="Times New Roman"/>
                <w:color w:val="000000"/>
                <w:sz w:val="20"/>
                <w:szCs w:val="20"/>
              </w:rPr>
              <w:t>2</w:t>
            </w:r>
            <w:r w:rsidRPr="009003EB">
              <w:rPr>
                <w:rFonts w:ascii="Times New Roman" w:hAnsi="Times New Roman" w:cs="Times New Roman"/>
                <w:color w:val="000000"/>
                <w:sz w:val="20"/>
                <w:szCs w:val="20"/>
              </w:rPr>
              <w:t>.</w:t>
            </w:r>
            <w:r>
              <w:rPr>
                <w:rFonts w:ascii="Times New Roman" w:hAnsi="Times New Roman" w:cs="Times New Roman"/>
                <w:color w:val="000000"/>
                <w:sz w:val="20"/>
                <w:szCs w:val="20"/>
              </w:rPr>
              <w:t>22</w:t>
            </w:r>
            <w:r w:rsidRPr="00764107">
              <w:rPr>
                <w:rFonts w:ascii="Times New Roman" w:hAnsi="Times New Roman" w:cs="Times New Roman"/>
                <w:color w:val="000000"/>
                <w:sz w:val="20"/>
                <w:szCs w:val="20"/>
                <w:vertAlign w:val="superscript"/>
              </w:rPr>
              <w:t>c</w:t>
            </w:r>
            <w:r w:rsidRPr="009003EB">
              <w:rPr>
                <w:rFonts w:ascii="Times New Roman" w:hAnsi="Times New Roman" w:cs="Times New Roman"/>
                <w:color w:val="000000"/>
                <w:sz w:val="20"/>
                <w:szCs w:val="20"/>
              </w:rPr>
              <w:t>±0.01</w:t>
            </w:r>
          </w:p>
        </w:tc>
        <w:tc>
          <w:tcPr>
            <w:tcW w:w="1266" w:type="dxa"/>
            <w:tcBorders>
              <w:top w:val="nil"/>
              <w:bottom w:val="nil"/>
            </w:tcBorders>
          </w:tcPr>
          <w:p w14:paraId="3EA54C0B" w14:textId="125C5CD8" w:rsidR="00020EC2" w:rsidRDefault="00020EC2" w:rsidP="00020EC2">
            <w:pPr>
              <w:jc w:val="both"/>
              <w:rPr>
                <w:rFonts w:ascii="Arial" w:hAnsi="Arial" w:cs="Arial"/>
                <w:sz w:val="20"/>
                <w:szCs w:val="20"/>
                <w:lang w:val="en-US"/>
              </w:rPr>
            </w:pPr>
            <w:r w:rsidRPr="009003EB">
              <w:rPr>
                <w:rFonts w:ascii="Times New Roman" w:hAnsi="Times New Roman" w:cs="Times New Roman"/>
                <w:color w:val="000000"/>
                <w:sz w:val="20"/>
                <w:szCs w:val="20"/>
              </w:rPr>
              <w:t>1.</w:t>
            </w:r>
            <w:r>
              <w:rPr>
                <w:rFonts w:ascii="Times New Roman" w:hAnsi="Times New Roman" w:cs="Times New Roman"/>
                <w:color w:val="000000"/>
                <w:sz w:val="20"/>
                <w:szCs w:val="20"/>
              </w:rPr>
              <w:t>71</w:t>
            </w:r>
            <w:r w:rsidRPr="009003EB">
              <w:rPr>
                <w:rFonts w:ascii="Times New Roman" w:hAnsi="Times New Roman" w:cs="Times New Roman"/>
                <w:color w:val="000000"/>
                <w:sz w:val="20"/>
                <w:szCs w:val="20"/>
                <w:vertAlign w:val="superscript"/>
              </w:rPr>
              <w:t>b</w:t>
            </w:r>
            <w:r w:rsidRPr="009003EB">
              <w:rPr>
                <w:rFonts w:ascii="Times New Roman" w:hAnsi="Times New Roman" w:cs="Times New Roman"/>
                <w:color w:val="000000"/>
                <w:sz w:val="20"/>
                <w:szCs w:val="20"/>
              </w:rPr>
              <w:t>±0.01</w:t>
            </w:r>
          </w:p>
        </w:tc>
        <w:tc>
          <w:tcPr>
            <w:tcW w:w="1266" w:type="dxa"/>
            <w:tcBorders>
              <w:top w:val="nil"/>
              <w:bottom w:val="nil"/>
            </w:tcBorders>
          </w:tcPr>
          <w:p w14:paraId="6663092D" w14:textId="7C6297F1" w:rsidR="00020EC2" w:rsidRDefault="00020EC2" w:rsidP="00020EC2">
            <w:pPr>
              <w:jc w:val="both"/>
              <w:rPr>
                <w:rFonts w:ascii="Arial" w:hAnsi="Arial" w:cs="Arial"/>
                <w:sz w:val="20"/>
                <w:szCs w:val="20"/>
                <w:lang w:val="en-US"/>
              </w:rPr>
            </w:pPr>
            <w:r>
              <w:rPr>
                <w:rFonts w:ascii="Times New Roman" w:hAnsi="Times New Roman" w:cs="Times New Roman"/>
                <w:color w:val="000000"/>
                <w:sz w:val="20"/>
                <w:szCs w:val="20"/>
              </w:rPr>
              <w:t>3</w:t>
            </w:r>
            <w:r w:rsidRPr="009003EB">
              <w:rPr>
                <w:rFonts w:ascii="Times New Roman" w:hAnsi="Times New Roman" w:cs="Times New Roman"/>
                <w:color w:val="000000"/>
                <w:sz w:val="20"/>
                <w:szCs w:val="20"/>
              </w:rPr>
              <w:t>.</w:t>
            </w:r>
            <w:r>
              <w:rPr>
                <w:rFonts w:ascii="Times New Roman" w:hAnsi="Times New Roman" w:cs="Times New Roman"/>
                <w:color w:val="000000"/>
                <w:sz w:val="20"/>
                <w:szCs w:val="20"/>
              </w:rPr>
              <w:t>12</w:t>
            </w:r>
            <w:r w:rsidRPr="00764107">
              <w:rPr>
                <w:rFonts w:ascii="Times New Roman" w:hAnsi="Times New Roman" w:cs="Times New Roman"/>
                <w:color w:val="000000"/>
                <w:sz w:val="20"/>
                <w:szCs w:val="20"/>
                <w:vertAlign w:val="superscript"/>
              </w:rPr>
              <w:t>c</w:t>
            </w:r>
            <w:r w:rsidRPr="009003EB">
              <w:rPr>
                <w:rFonts w:ascii="Times New Roman" w:hAnsi="Times New Roman" w:cs="Times New Roman"/>
                <w:color w:val="000000"/>
                <w:sz w:val="20"/>
                <w:szCs w:val="20"/>
              </w:rPr>
              <w:t>±0.01</w:t>
            </w:r>
          </w:p>
        </w:tc>
        <w:tc>
          <w:tcPr>
            <w:tcW w:w="1266" w:type="dxa"/>
            <w:tcBorders>
              <w:top w:val="nil"/>
              <w:bottom w:val="nil"/>
            </w:tcBorders>
          </w:tcPr>
          <w:p w14:paraId="0063F29F" w14:textId="6D6BF1B5" w:rsidR="00020EC2" w:rsidRDefault="00020EC2" w:rsidP="00020EC2">
            <w:pPr>
              <w:jc w:val="both"/>
              <w:rPr>
                <w:rFonts w:ascii="Arial" w:hAnsi="Arial" w:cs="Arial"/>
                <w:sz w:val="20"/>
                <w:szCs w:val="20"/>
                <w:lang w:val="en-US"/>
              </w:rPr>
            </w:pPr>
            <w:r w:rsidRPr="009003EB">
              <w:rPr>
                <w:rFonts w:ascii="Times New Roman" w:hAnsi="Times New Roman" w:cs="Times New Roman"/>
                <w:color w:val="000000"/>
                <w:sz w:val="20"/>
                <w:szCs w:val="20"/>
              </w:rPr>
              <w:t>2.</w:t>
            </w:r>
            <w:r>
              <w:rPr>
                <w:rFonts w:ascii="Times New Roman" w:hAnsi="Times New Roman" w:cs="Times New Roman"/>
                <w:color w:val="000000"/>
                <w:sz w:val="20"/>
                <w:szCs w:val="20"/>
              </w:rPr>
              <w:t>5</w:t>
            </w:r>
            <w:r w:rsidRPr="009003EB">
              <w:rPr>
                <w:rFonts w:ascii="Times New Roman" w:hAnsi="Times New Roman" w:cs="Times New Roman"/>
                <w:color w:val="000000"/>
                <w:sz w:val="20"/>
                <w:szCs w:val="20"/>
              </w:rPr>
              <w:t>2</w:t>
            </w:r>
            <w:r w:rsidRPr="009003EB">
              <w:rPr>
                <w:rFonts w:ascii="Times New Roman" w:hAnsi="Times New Roman" w:cs="Times New Roman"/>
                <w:color w:val="000000"/>
                <w:sz w:val="20"/>
                <w:szCs w:val="20"/>
                <w:vertAlign w:val="superscript"/>
              </w:rPr>
              <w:t>b</w:t>
            </w:r>
            <w:r w:rsidRPr="009003EB">
              <w:rPr>
                <w:rFonts w:ascii="Times New Roman" w:hAnsi="Times New Roman" w:cs="Times New Roman"/>
                <w:color w:val="000000"/>
                <w:sz w:val="20"/>
                <w:szCs w:val="20"/>
              </w:rPr>
              <w:t>±0.03</w:t>
            </w:r>
          </w:p>
        </w:tc>
        <w:tc>
          <w:tcPr>
            <w:tcW w:w="1266" w:type="dxa"/>
            <w:tcBorders>
              <w:top w:val="nil"/>
              <w:bottom w:val="nil"/>
            </w:tcBorders>
          </w:tcPr>
          <w:p w14:paraId="155F6720" w14:textId="6124A204" w:rsidR="00020EC2" w:rsidRDefault="00020EC2" w:rsidP="00020EC2">
            <w:pPr>
              <w:jc w:val="both"/>
              <w:rPr>
                <w:rFonts w:ascii="Arial" w:hAnsi="Arial" w:cs="Arial"/>
                <w:sz w:val="20"/>
                <w:szCs w:val="20"/>
                <w:lang w:val="en-US"/>
              </w:rPr>
            </w:pPr>
            <w:r>
              <w:rPr>
                <w:rFonts w:ascii="Times New Roman" w:hAnsi="Times New Roman" w:cs="Times New Roman"/>
                <w:color w:val="000000"/>
                <w:sz w:val="20"/>
                <w:szCs w:val="20"/>
              </w:rPr>
              <w:t>2</w:t>
            </w:r>
            <w:r w:rsidRPr="009003EB">
              <w:rPr>
                <w:rFonts w:ascii="Times New Roman" w:hAnsi="Times New Roman" w:cs="Times New Roman"/>
                <w:color w:val="000000"/>
                <w:sz w:val="20"/>
                <w:szCs w:val="20"/>
              </w:rPr>
              <w:t>.4</w:t>
            </w:r>
            <w:r>
              <w:rPr>
                <w:rFonts w:ascii="Times New Roman" w:hAnsi="Times New Roman" w:cs="Times New Roman"/>
                <w:color w:val="000000"/>
                <w:sz w:val="20"/>
                <w:szCs w:val="20"/>
              </w:rPr>
              <w:t>1</w:t>
            </w:r>
            <w:r w:rsidRPr="009003EB">
              <w:rPr>
                <w:rFonts w:ascii="Times New Roman" w:hAnsi="Times New Roman" w:cs="Times New Roman"/>
                <w:color w:val="000000"/>
                <w:sz w:val="20"/>
                <w:szCs w:val="20"/>
                <w:vertAlign w:val="superscript"/>
              </w:rPr>
              <w:t>b</w:t>
            </w:r>
            <w:r w:rsidRPr="009003EB">
              <w:rPr>
                <w:rFonts w:ascii="Times New Roman" w:hAnsi="Times New Roman" w:cs="Times New Roman"/>
                <w:color w:val="000000"/>
                <w:sz w:val="20"/>
                <w:szCs w:val="20"/>
              </w:rPr>
              <w:t>±0.03</w:t>
            </w:r>
          </w:p>
        </w:tc>
        <w:tc>
          <w:tcPr>
            <w:tcW w:w="1266" w:type="dxa"/>
            <w:tcBorders>
              <w:top w:val="nil"/>
              <w:bottom w:val="nil"/>
            </w:tcBorders>
          </w:tcPr>
          <w:p w14:paraId="0803F44C" w14:textId="556857A2" w:rsidR="00020EC2" w:rsidRDefault="00020EC2" w:rsidP="00020EC2">
            <w:pPr>
              <w:jc w:val="both"/>
              <w:rPr>
                <w:rFonts w:ascii="Arial" w:hAnsi="Arial" w:cs="Arial"/>
                <w:sz w:val="20"/>
                <w:szCs w:val="20"/>
                <w:lang w:val="en-US"/>
              </w:rPr>
            </w:pPr>
            <w:r>
              <w:rPr>
                <w:rFonts w:ascii="Times New Roman" w:hAnsi="Times New Roman" w:cs="Times New Roman"/>
                <w:color w:val="000000"/>
                <w:sz w:val="20"/>
                <w:szCs w:val="20"/>
              </w:rPr>
              <w:t>2</w:t>
            </w:r>
            <w:r w:rsidRPr="009003EB">
              <w:rPr>
                <w:rFonts w:ascii="Times New Roman" w:hAnsi="Times New Roman" w:cs="Times New Roman"/>
                <w:color w:val="000000"/>
                <w:sz w:val="20"/>
                <w:szCs w:val="20"/>
              </w:rPr>
              <w:t>.</w:t>
            </w:r>
            <w:r>
              <w:rPr>
                <w:rFonts w:ascii="Times New Roman" w:hAnsi="Times New Roman" w:cs="Times New Roman"/>
                <w:color w:val="000000"/>
                <w:sz w:val="20"/>
                <w:szCs w:val="20"/>
              </w:rPr>
              <w:t>09</w:t>
            </w:r>
            <w:r w:rsidRPr="009003EB">
              <w:rPr>
                <w:rFonts w:ascii="Times New Roman" w:hAnsi="Times New Roman" w:cs="Times New Roman"/>
                <w:color w:val="000000"/>
                <w:sz w:val="20"/>
                <w:szCs w:val="20"/>
                <w:vertAlign w:val="superscript"/>
              </w:rPr>
              <w:t>b</w:t>
            </w:r>
            <w:r w:rsidRPr="009003EB">
              <w:rPr>
                <w:rFonts w:ascii="Times New Roman" w:hAnsi="Times New Roman" w:cs="Times New Roman"/>
                <w:color w:val="000000"/>
                <w:sz w:val="20"/>
                <w:szCs w:val="20"/>
              </w:rPr>
              <w:t>±0.02</w:t>
            </w:r>
          </w:p>
        </w:tc>
        <w:tc>
          <w:tcPr>
            <w:tcW w:w="1266" w:type="dxa"/>
            <w:tcBorders>
              <w:top w:val="nil"/>
              <w:bottom w:val="nil"/>
            </w:tcBorders>
          </w:tcPr>
          <w:p w14:paraId="1ABFB5E6" w14:textId="1EF6B613" w:rsidR="00020EC2" w:rsidRDefault="00020EC2" w:rsidP="00020EC2">
            <w:pPr>
              <w:jc w:val="both"/>
              <w:rPr>
                <w:rFonts w:ascii="Arial" w:hAnsi="Arial" w:cs="Arial"/>
                <w:sz w:val="20"/>
                <w:szCs w:val="20"/>
                <w:lang w:val="en-US"/>
              </w:rPr>
            </w:pPr>
            <w:r>
              <w:rPr>
                <w:rFonts w:ascii="Times New Roman" w:hAnsi="Times New Roman" w:cs="Times New Roman"/>
                <w:color w:val="000000"/>
                <w:sz w:val="20"/>
                <w:szCs w:val="20"/>
              </w:rPr>
              <w:t>2</w:t>
            </w:r>
            <w:r w:rsidRPr="009003EB">
              <w:rPr>
                <w:rFonts w:ascii="Times New Roman" w:hAnsi="Times New Roman" w:cs="Times New Roman"/>
                <w:color w:val="000000"/>
                <w:sz w:val="20"/>
                <w:szCs w:val="20"/>
              </w:rPr>
              <w:t>.</w:t>
            </w:r>
            <w:r>
              <w:rPr>
                <w:rFonts w:ascii="Times New Roman" w:hAnsi="Times New Roman" w:cs="Times New Roman"/>
                <w:color w:val="000000"/>
                <w:sz w:val="20"/>
                <w:szCs w:val="20"/>
              </w:rPr>
              <w:t>24</w:t>
            </w:r>
            <w:r w:rsidRPr="000E3E37">
              <w:rPr>
                <w:rFonts w:ascii="Times New Roman" w:hAnsi="Times New Roman" w:cs="Times New Roman"/>
                <w:color w:val="000000"/>
                <w:sz w:val="20"/>
                <w:szCs w:val="20"/>
                <w:vertAlign w:val="superscript"/>
              </w:rPr>
              <w:t>c</w:t>
            </w:r>
            <w:r w:rsidRPr="009003EB">
              <w:rPr>
                <w:rFonts w:ascii="Times New Roman" w:hAnsi="Times New Roman" w:cs="Times New Roman"/>
                <w:color w:val="000000"/>
                <w:sz w:val="20"/>
                <w:szCs w:val="20"/>
              </w:rPr>
              <w:t>±0.04</w:t>
            </w:r>
          </w:p>
        </w:tc>
        <w:tc>
          <w:tcPr>
            <w:tcW w:w="1266" w:type="dxa"/>
            <w:tcBorders>
              <w:top w:val="nil"/>
              <w:bottom w:val="nil"/>
            </w:tcBorders>
          </w:tcPr>
          <w:p w14:paraId="47B1FD9F" w14:textId="79B3B0AB" w:rsidR="00020EC2" w:rsidRDefault="00020EC2" w:rsidP="00020EC2">
            <w:pPr>
              <w:jc w:val="both"/>
              <w:rPr>
                <w:rFonts w:ascii="Arial" w:hAnsi="Arial" w:cs="Arial"/>
                <w:sz w:val="20"/>
                <w:szCs w:val="20"/>
                <w:lang w:val="en-US"/>
              </w:rPr>
            </w:pPr>
            <w:r>
              <w:rPr>
                <w:rFonts w:ascii="Times New Roman" w:hAnsi="Times New Roman" w:cs="Times New Roman"/>
                <w:color w:val="000000"/>
                <w:sz w:val="20"/>
                <w:szCs w:val="20"/>
              </w:rPr>
              <w:t>1</w:t>
            </w:r>
            <w:r w:rsidRPr="009003EB">
              <w:rPr>
                <w:rFonts w:ascii="Times New Roman" w:hAnsi="Times New Roman" w:cs="Times New Roman"/>
                <w:color w:val="000000"/>
                <w:sz w:val="20"/>
                <w:szCs w:val="20"/>
              </w:rPr>
              <w:t>.</w:t>
            </w:r>
            <w:r>
              <w:rPr>
                <w:rFonts w:ascii="Times New Roman" w:hAnsi="Times New Roman" w:cs="Times New Roman"/>
                <w:color w:val="000000"/>
                <w:sz w:val="20"/>
                <w:szCs w:val="20"/>
              </w:rPr>
              <w:t>79</w:t>
            </w:r>
            <w:r w:rsidRPr="009003EB">
              <w:rPr>
                <w:rFonts w:ascii="Times New Roman" w:hAnsi="Times New Roman" w:cs="Times New Roman"/>
                <w:color w:val="000000"/>
                <w:sz w:val="20"/>
                <w:szCs w:val="20"/>
                <w:vertAlign w:val="superscript"/>
              </w:rPr>
              <w:t>b</w:t>
            </w:r>
            <w:r w:rsidRPr="009003EB">
              <w:rPr>
                <w:rFonts w:ascii="Times New Roman" w:hAnsi="Times New Roman" w:cs="Times New Roman"/>
                <w:color w:val="000000"/>
                <w:sz w:val="20"/>
                <w:szCs w:val="20"/>
              </w:rPr>
              <w:t>±0.01</w:t>
            </w:r>
          </w:p>
        </w:tc>
        <w:tc>
          <w:tcPr>
            <w:tcW w:w="1266" w:type="dxa"/>
            <w:tcBorders>
              <w:top w:val="nil"/>
              <w:bottom w:val="nil"/>
            </w:tcBorders>
          </w:tcPr>
          <w:p w14:paraId="125B8A3E" w14:textId="7D8D920B" w:rsidR="00020EC2" w:rsidRDefault="00020EC2" w:rsidP="00020EC2">
            <w:pPr>
              <w:jc w:val="both"/>
              <w:rPr>
                <w:rFonts w:ascii="Arial" w:hAnsi="Arial" w:cs="Arial"/>
                <w:sz w:val="20"/>
                <w:szCs w:val="20"/>
                <w:lang w:val="en-US"/>
              </w:rPr>
            </w:pPr>
            <w:r>
              <w:rPr>
                <w:rFonts w:ascii="Times New Roman" w:hAnsi="Times New Roman" w:cs="Times New Roman"/>
                <w:color w:val="000000"/>
                <w:sz w:val="20"/>
                <w:szCs w:val="20"/>
              </w:rPr>
              <w:t>19.68</w:t>
            </w:r>
          </w:p>
        </w:tc>
      </w:tr>
      <w:tr w:rsidR="00020EC2" w14:paraId="5D57E406" w14:textId="77777777" w:rsidTr="00020EC2">
        <w:tc>
          <w:tcPr>
            <w:tcW w:w="1266" w:type="dxa"/>
            <w:tcBorders>
              <w:top w:val="nil"/>
            </w:tcBorders>
          </w:tcPr>
          <w:p w14:paraId="29713DD5" w14:textId="3B28AF00" w:rsidR="00020EC2" w:rsidRDefault="00020EC2" w:rsidP="00020EC2">
            <w:pPr>
              <w:jc w:val="both"/>
              <w:rPr>
                <w:rFonts w:ascii="Arial" w:hAnsi="Arial" w:cs="Arial"/>
                <w:sz w:val="20"/>
                <w:szCs w:val="20"/>
                <w:lang w:val="en-US"/>
              </w:rPr>
            </w:pPr>
            <w:r w:rsidRPr="00705A8A">
              <w:rPr>
                <w:rFonts w:ascii="Times New Roman" w:hAnsi="Times New Roman" w:cs="Times New Roman"/>
                <w:sz w:val="20"/>
                <w:szCs w:val="20"/>
              </w:rPr>
              <w:t>W</w:t>
            </w:r>
            <w:r w:rsidRPr="00705A8A">
              <w:rPr>
                <w:rFonts w:ascii="Times New Roman" w:hAnsi="Times New Roman" w:cs="Times New Roman"/>
                <w:sz w:val="20"/>
                <w:szCs w:val="20"/>
                <w:vertAlign w:val="subscript"/>
              </w:rPr>
              <w:t>75</w:t>
            </w:r>
            <w:r w:rsidRPr="00705A8A">
              <w:rPr>
                <w:rFonts w:ascii="Times New Roman" w:hAnsi="Times New Roman" w:cs="Times New Roman"/>
                <w:sz w:val="20"/>
                <w:szCs w:val="20"/>
              </w:rPr>
              <w:t>P</w:t>
            </w:r>
            <w:r w:rsidRPr="00705A8A">
              <w:rPr>
                <w:rFonts w:ascii="Times New Roman" w:hAnsi="Times New Roman" w:cs="Times New Roman"/>
                <w:sz w:val="20"/>
                <w:szCs w:val="20"/>
                <w:vertAlign w:val="subscript"/>
              </w:rPr>
              <w:t>15</w:t>
            </w:r>
            <w:r w:rsidRPr="00705A8A">
              <w:rPr>
                <w:rFonts w:ascii="Times New Roman" w:hAnsi="Times New Roman" w:cs="Times New Roman"/>
                <w:sz w:val="20"/>
                <w:szCs w:val="20"/>
              </w:rPr>
              <w:t>C</w:t>
            </w:r>
            <w:r w:rsidRPr="00705A8A">
              <w:rPr>
                <w:rFonts w:ascii="Times New Roman" w:hAnsi="Times New Roman" w:cs="Times New Roman"/>
                <w:sz w:val="20"/>
                <w:szCs w:val="20"/>
                <w:vertAlign w:val="subscript"/>
              </w:rPr>
              <w:t>10</w:t>
            </w:r>
          </w:p>
        </w:tc>
        <w:tc>
          <w:tcPr>
            <w:tcW w:w="1266" w:type="dxa"/>
            <w:tcBorders>
              <w:top w:val="nil"/>
            </w:tcBorders>
          </w:tcPr>
          <w:p w14:paraId="785DCB26" w14:textId="22CE6858" w:rsidR="00020EC2" w:rsidRDefault="00020EC2" w:rsidP="00020EC2">
            <w:pPr>
              <w:jc w:val="both"/>
              <w:rPr>
                <w:rFonts w:ascii="Arial" w:hAnsi="Arial" w:cs="Arial"/>
                <w:sz w:val="20"/>
                <w:szCs w:val="20"/>
                <w:lang w:val="en-US"/>
              </w:rPr>
            </w:pPr>
            <w:r>
              <w:rPr>
                <w:rFonts w:ascii="Times New Roman" w:hAnsi="Times New Roman" w:cs="Times New Roman"/>
                <w:color w:val="000000"/>
                <w:sz w:val="20"/>
                <w:szCs w:val="20"/>
              </w:rPr>
              <w:t>1</w:t>
            </w:r>
            <w:r w:rsidRPr="009003EB">
              <w:rPr>
                <w:rFonts w:ascii="Times New Roman" w:hAnsi="Times New Roman" w:cs="Times New Roman"/>
                <w:color w:val="000000"/>
                <w:sz w:val="20"/>
                <w:szCs w:val="20"/>
              </w:rPr>
              <w:t>.24</w:t>
            </w:r>
            <w:r w:rsidRPr="00764107">
              <w:rPr>
                <w:rFonts w:ascii="Times New Roman" w:hAnsi="Times New Roman" w:cs="Times New Roman"/>
                <w:color w:val="000000"/>
                <w:sz w:val="20"/>
                <w:szCs w:val="20"/>
                <w:vertAlign w:val="superscript"/>
              </w:rPr>
              <w:t>c</w:t>
            </w:r>
            <w:r w:rsidRPr="009003EB">
              <w:rPr>
                <w:rFonts w:ascii="Times New Roman" w:hAnsi="Times New Roman" w:cs="Times New Roman"/>
                <w:color w:val="000000"/>
                <w:sz w:val="20"/>
                <w:szCs w:val="20"/>
              </w:rPr>
              <w:t>±0.02</w:t>
            </w:r>
          </w:p>
        </w:tc>
        <w:tc>
          <w:tcPr>
            <w:tcW w:w="1266" w:type="dxa"/>
            <w:tcBorders>
              <w:top w:val="nil"/>
            </w:tcBorders>
          </w:tcPr>
          <w:p w14:paraId="4147688A" w14:textId="6385CD89" w:rsidR="00020EC2" w:rsidRDefault="00020EC2" w:rsidP="00020EC2">
            <w:pPr>
              <w:jc w:val="both"/>
              <w:rPr>
                <w:rFonts w:ascii="Arial" w:hAnsi="Arial" w:cs="Arial"/>
                <w:sz w:val="20"/>
                <w:szCs w:val="20"/>
                <w:lang w:val="en-US"/>
              </w:rPr>
            </w:pPr>
            <w:r>
              <w:rPr>
                <w:rFonts w:ascii="Times New Roman" w:hAnsi="Times New Roman" w:cs="Times New Roman"/>
                <w:color w:val="000000"/>
                <w:sz w:val="20"/>
                <w:szCs w:val="20"/>
              </w:rPr>
              <w:t>2</w:t>
            </w:r>
            <w:r w:rsidRPr="009003EB">
              <w:rPr>
                <w:rFonts w:ascii="Times New Roman" w:hAnsi="Times New Roman" w:cs="Times New Roman"/>
                <w:color w:val="000000"/>
                <w:sz w:val="20"/>
                <w:szCs w:val="20"/>
              </w:rPr>
              <w:t>.1</w:t>
            </w:r>
            <w:r>
              <w:rPr>
                <w:rFonts w:ascii="Times New Roman" w:hAnsi="Times New Roman" w:cs="Times New Roman"/>
                <w:color w:val="000000"/>
                <w:sz w:val="20"/>
                <w:szCs w:val="20"/>
              </w:rPr>
              <w:t>0</w:t>
            </w:r>
            <w:r w:rsidRPr="00764107">
              <w:rPr>
                <w:rFonts w:ascii="Times New Roman" w:hAnsi="Times New Roman" w:cs="Times New Roman"/>
                <w:color w:val="000000"/>
                <w:sz w:val="20"/>
                <w:szCs w:val="20"/>
                <w:vertAlign w:val="superscript"/>
              </w:rPr>
              <w:t>d</w:t>
            </w:r>
            <w:r w:rsidRPr="009003EB">
              <w:rPr>
                <w:rFonts w:ascii="Times New Roman" w:hAnsi="Times New Roman" w:cs="Times New Roman"/>
                <w:color w:val="000000"/>
                <w:sz w:val="20"/>
                <w:szCs w:val="20"/>
              </w:rPr>
              <w:t>±0.01</w:t>
            </w:r>
          </w:p>
        </w:tc>
        <w:tc>
          <w:tcPr>
            <w:tcW w:w="1266" w:type="dxa"/>
            <w:tcBorders>
              <w:top w:val="nil"/>
            </w:tcBorders>
          </w:tcPr>
          <w:p w14:paraId="6B825A29" w14:textId="1F2AEB3F" w:rsidR="00020EC2" w:rsidRDefault="00020EC2" w:rsidP="00020EC2">
            <w:pPr>
              <w:jc w:val="both"/>
              <w:rPr>
                <w:rFonts w:ascii="Arial" w:hAnsi="Arial" w:cs="Arial"/>
                <w:sz w:val="20"/>
                <w:szCs w:val="20"/>
                <w:lang w:val="en-US"/>
              </w:rPr>
            </w:pPr>
            <w:r>
              <w:rPr>
                <w:rFonts w:ascii="Times New Roman" w:hAnsi="Times New Roman" w:cs="Times New Roman"/>
                <w:color w:val="000000"/>
                <w:sz w:val="20"/>
                <w:szCs w:val="20"/>
              </w:rPr>
              <w:t>1</w:t>
            </w:r>
            <w:r w:rsidRPr="009003EB">
              <w:rPr>
                <w:rFonts w:ascii="Times New Roman" w:hAnsi="Times New Roman" w:cs="Times New Roman"/>
                <w:color w:val="000000"/>
                <w:sz w:val="20"/>
                <w:szCs w:val="20"/>
              </w:rPr>
              <w:t>.65</w:t>
            </w:r>
            <w:r w:rsidRPr="00764107">
              <w:rPr>
                <w:rFonts w:ascii="Times New Roman" w:hAnsi="Times New Roman" w:cs="Times New Roman"/>
                <w:color w:val="000000"/>
                <w:sz w:val="20"/>
                <w:szCs w:val="20"/>
                <w:vertAlign w:val="superscript"/>
              </w:rPr>
              <w:t>c</w:t>
            </w:r>
            <w:r w:rsidRPr="009003EB">
              <w:rPr>
                <w:rFonts w:ascii="Times New Roman" w:hAnsi="Times New Roman" w:cs="Times New Roman"/>
                <w:color w:val="000000"/>
                <w:sz w:val="20"/>
                <w:szCs w:val="20"/>
              </w:rPr>
              <w:t>±0.01</w:t>
            </w:r>
          </w:p>
        </w:tc>
        <w:tc>
          <w:tcPr>
            <w:tcW w:w="1266" w:type="dxa"/>
            <w:tcBorders>
              <w:top w:val="nil"/>
            </w:tcBorders>
          </w:tcPr>
          <w:p w14:paraId="02C9C38B" w14:textId="4C8F87A2" w:rsidR="00020EC2" w:rsidRDefault="00020EC2" w:rsidP="00020EC2">
            <w:pPr>
              <w:jc w:val="both"/>
              <w:rPr>
                <w:rFonts w:ascii="Arial" w:hAnsi="Arial" w:cs="Arial"/>
                <w:sz w:val="20"/>
                <w:szCs w:val="20"/>
                <w:lang w:val="en-US"/>
              </w:rPr>
            </w:pPr>
            <w:r>
              <w:rPr>
                <w:rFonts w:ascii="Times New Roman" w:hAnsi="Times New Roman" w:cs="Times New Roman"/>
                <w:color w:val="000000"/>
                <w:sz w:val="20"/>
                <w:szCs w:val="20"/>
              </w:rPr>
              <w:t>2</w:t>
            </w:r>
            <w:r w:rsidRPr="009003EB">
              <w:rPr>
                <w:rFonts w:ascii="Times New Roman" w:hAnsi="Times New Roman" w:cs="Times New Roman"/>
                <w:color w:val="000000"/>
                <w:sz w:val="20"/>
                <w:szCs w:val="20"/>
              </w:rPr>
              <w:t>.</w:t>
            </w:r>
            <w:r>
              <w:rPr>
                <w:rFonts w:ascii="Times New Roman" w:hAnsi="Times New Roman" w:cs="Times New Roman"/>
                <w:color w:val="000000"/>
                <w:sz w:val="20"/>
                <w:szCs w:val="20"/>
              </w:rPr>
              <w:t>99</w:t>
            </w:r>
            <w:r w:rsidRPr="00764107">
              <w:rPr>
                <w:rFonts w:ascii="Times New Roman" w:hAnsi="Times New Roman" w:cs="Times New Roman"/>
                <w:color w:val="000000"/>
                <w:sz w:val="20"/>
                <w:szCs w:val="20"/>
                <w:vertAlign w:val="superscript"/>
              </w:rPr>
              <w:t>d</w:t>
            </w:r>
            <w:r w:rsidRPr="009003EB">
              <w:rPr>
                <w:rFonts w:ascii="Times New Roman" w:hAnsi="Times New Roman" w:cs="Times New Roman"/>
                <w:color w:val="000000"/>
                <w:sz w:val="20"/>
                <w:szCs w:val="20"/>
              </w:rPr>
              <w:t>±0.02</w:t>
            </w:r>
          </w:p>
        </w:tc>
        <w:tc>
          <w:tcPr>
            <w:tcW w:w="1266" w:type="dxa"/>
            <w:tcBorders>
              <w:top w:val="nil"/>
            </w:tcBorders>
          </w:tcPr>
          <w:p w14:paraId="115F6DA9" w14:textId="39533116" w:rsidR="00020EC2" w:rsidRDefault="00020EC2" w:rsidP="00020EC2">
            <w:pPr>
              <w:jc w:val="both"/>
              <w:rPr>
                <w:rFonts w:ascii="Arial" w:hAnsi="Arial" w:cs="Arial"/>
                <w:sz w:val="20"/>
                <w:szCs w:val="20"/>
                <w:lang w:val="en-US"/>
              </w:rPr>
            </w:pPr>
            <w:r>
              <w:rPr>
                <w:rFonts w:ascii="Times New Roman" w:hAnsi="Times New Roman" w:cs="Times New Roman"/>
                <w:color w:val="000000"/>
                <w:sz w:val="20"/>
                <w:szCs w:val="20"/>
              </w:rPr>
              <w:t>2</w:t>
            </w:r>
            <w:r w:rsidRPr="009003EB">
              <w:rPr>
                <w:rFonts w:ascii="Times New Roman" w:hAnsi="Times New Roman" w:cs="Times New Roman"/>
                <w:color w:val="000000"/>
                <w:sz w:val="20"/>
                <w:szCs w:val="20"/>
              </w:rPr>
              <w:t>.16</w:t>
            </w:r>
            <w:r w:rsidRPr="00764107">
              <w:rPr>
                <w:rFonts w:ascii="Times New Roman" w:hAnsi="Times New Roman" w:cs="Times New Roman"/>
                <w:color w:val="000000"/>
                <w:sz w:val="20"/>
                <w:szCs w:val="20"/>
                <w:vertAlign w:val="superscript"/>
              </w:rPr>
              <w:t>c</w:t>
            </w:r>
            <w:r w:rsidRPr="009003EB">
              <w:rPr>
                <w:rFonts w:ascii="Times New Roman" w:hAnsi="Times New Roman" w:cs="Times New Roman"/>
                <w:color w:val="000000"/>
                <w:sz w:val="20"/>
                <w:szCs w:val="20"/>
              </w:rPr>
              <w:t>±0.01</w:t>
            </w:r>
          </w:p>
        </w:tc>
        <w:tc>
          <w:tcPr>
            <w:tcW w:w="1266" w:type="dxa"/>
            <w:tcBorders>
              <w:top w:val="nil"/>
            </w:tcBorders>
          </w:tcPr>
          <w:p w14:paraId="14FEAEC9" w14:textId="478EEDA9" w:rsidR="00020EC2" w:rsidRDefault="00020EC2" w:rsidP="00020EC2">
            <w:pPr>
              <w:jc w:val="both"/>
              <w:rPr>
                <w:rFonts w:ascii="Arial" w:hAnsi="Arial" w:cs="Arial"/>
                <w:sz w:val="20"/>
                <w:szCs w:val="20"/>
                <w:lang w:val="en-US"/>
              </w:rPr>
            </w:pPr>
            <w:r>
              <w:rPr>
                <w:rFonts w:ascii="Times New Roman" w:hAnsi="Times New Roman" w:cs="Times New Roman"/>
                <w:color w:val="000000"/>
                <w:sz w:val="20"/>
                <w:szCs w:val="20"/>
              </w:rPr>
              <w:t>2</w:t>
            </w:r>
            <w:r w:rsidRPr="009003EB">
              <w:rPr>
                <w:rFonts w:ascii="Times New Roman" w:hAnsi="Times New Roman" w:cs="Times New Roman"/>
                <w:color w:val="000000"/>
                <w:sz w:val="20"/>
                <w:szCs w:val="20"/>
              </w:rPr>
              <w:t>.</w:t>
            </w:r>
            <w:r>
              <w:rPr>
                <w:rFonts w:ascii="Times New Roman" w:hAnsi="Times New Roman" w:cs="Times New Roman"/>
                <w:color w:val="000000"/>
                <w:sz w:val="20"/>
                <w:szCs w:val="20"/>
              </w:rPr>
              <w:t>23</w:t>
            </w:r>
            <w:r w:rsidRPr="000E3E37">
              <w:rPr>
                <w:rFonts w:ascii="Times New Roman" w:hAnsi="Times New Roman" w:cs="Times New Roman"/>
                <w:color w:val="000000"/>
                <w:sz w:val="20"/>
                <w:szCs w:val="20"/>
                <w:vertAlign w:val="superscript"/>
              </w:rPr>
              <w:t>c</w:t>
            </w:r>
            <w:r w:rsidRPr="009003EB">
              <w:rPr>
                <w:rFonts w:ascii="Times New Roman" w:hAnsi="Times New Roman" w:cs="Times New Roman"/>
                <w:color w:val="000000"/>
                <w:sz w:val="20"/>
                <w:szCs w:val="20"/>
              </w:rPr>
              <w:t>±0.03</w:t>
            </w:r>
          </w:p>
        </w:tc>
        <w:tc>
          <w:tcPr>
            <w:tcW w:w="1266" w:type="dxa"/>
            <w:tcBorders>
              <w:top w:val="nil"/>
            </w:tcBorders>
          </w:tcPr>
          <w:p w14:paraId="09841CF4" w14:textId="51404FF9" w:rsidR="00020EC2" w:rsidRDefault="00020EC2" w:rsidP="00020EC2">
            <w:pPr>
              <w:jc w:val="both"/>
              <w:rPr>
                <w:rFonts w:ascii="Arial" w:hAnsi="Arial" w:cs="Arial"/>
                <w:sz w:val="20"/>
                <w:szCs w:val="20"/>
                <w:lang w:val="en-US"/>
              </w:rPr>
            </w:pPr>
            <w:r>
              <w:rPr>
                <w:rFonts w:ascii="Times New Roman" w:hAnsi="Times New Roman" w:cs="Times New Roman"/>
                <w:color w:val="000000"/>
                <w:sz w:val="20"/>
                <w:szCs w:val="20"/>
              </w:rPr>
              <w:t>1</w:t>
            </w:r>
            <w:r w:rsidRPr="009003EB">
              <w:rPr>
                <w:rFonts w:ascii="Times New Roman" w:hAnsi="Times New Roman" w:cs="Times New Roman"/>
                <w:color w:val="000000"/>
                <w:sz w:val="20"/>
                <w:szCs w:val="20"/>
              </w:rPr>
              <w:t>.</w:t>
            </w:r>
            <w:r>
              <w:rPr>
                <w:rFonts w:ascii="Times New Roman" w:hAnsi="Times New Roman" w:cs="Times New Roman"/>
                <w:color w:val="000000"/>
                <w:sz w:val="20"/>
                <w:szCs w:val="20"/>
              </w:rPr>
              <w:t>98</w:t>
            </w:r>
            <w:r w:rsidRPr="000E3E37">
              <w:rPr>
                <w:rFonts w:ascii="Times New Roman" w:hAnsi="Times New Roman" w:cs="Times New Roman"/>
                <w:color w:val="000000"/>
                <w:sz w:val="20"/>
                <w:szCs w:val="20"/>
                <w:vertAlign w:val="superscript"/>
              </w:rPr>
              <w:t>c</w:t>
            </w:r>
            <w:r w:rsidRPr="009003EB">
              <w:rPr>
                <w:rFonts w:ascii="Times New Roman" w:hAnsi="Times New Roman" w:cs="Times New Roman"/>
                <w:color w:val="000000"/>
                <w:sz w:val="20"/>
                <w:szCs w:val="20"/>
              </w:rPr>
              <w:t>±0.02</w:t>
            </w:r>
          </w:p>
        </w:tc>
        <w:tc>
          <w:tcPr>
            <w:tcW w:w="1266" w:type="dxa"/>
            <w:tcBorders>
              <w:top w:val="nil"/>
            </w:tcBorders>
          </w:tcPr>
          <w:p w14:paraId="2C577E81" w14:textId="2B48ECA8" w:rsidR="00020EC2" w:rsidRDefault="00020EC2" w:rsidP="00020EC2">
            <w:pPr>
              <w:jc w:val="both"/>
              <w:rPr>
                <w:rFonts w:ascii="Arial" w:hAnsi="Arial" w:cs="Arial"/>
                <w:sz w:val="20"/>
                <w:szCs w:val="20"/>
                <w:lang w:val="en-US"/>
              </w:rPr>
            </w:pPr>
            <w:r>
              <w:rPr>
                <w:rFonts w:ascii="Times New Roman" w:hAnsi="Times New Roman" w:cs="Times New Roman"/>
                <w:color w:val="000000"/>
                <w:sz w:val="20"/>
                <w:szCs w:val="20"/>
              </w:rPr>
              <w:t>2</w:t>
            </w:r>
            <w:r w:rsidRPr="009003EB">
              <w:rPr>
                <w:rFonts w:ascii="Times New Roman" w:hAnsi="Times New Roman" w:cs="Times New Roman"/>
                <w:color w:val="000000"/>
                <w:sz w:val="20"/>
                <w:szCs w:val="20"/>
              </w:rPr>
              <w:t>.2</w:t>
            </w:r>
            <w:r>
              <w:rPr>
                <w:rFonts w:ascii="Times New Roman" w:hAnsi="Times New Roman" w:cs="Times New Roman"/>
                <w:color w:val="000000"/>
                <w:sz w:val="20"/>
                <w:szCs w:val="20"/>
              </w:rPr>
              <w:t>0</w:t>
            </w:r>
            <w:r w:rsidRPr="000E3E37">
              <w:rPr>
                <w:rFonts w:ascii="Times New Roman" w:hAnsi="Times New Roman" w:cs="Times New Roman"/>
                <w:color w:val="000000"/>
                <w:sz w:val="20"/>
                <w:szCs w:val="20"/>
                <w:vertAlign w:val="superscript"/>
              </w:rPr>
              <w:t>d</w:t>
            </w:r>
            <w:r w:rsidRPr="009003EB">
              <w:rPr>
                <w:rFonts w:ascii="Times New Roman" w:hAnsi="Times New Roman" w:cs="Times New Roman"/>
                <w:color w:val="000000"/>
                <w:sz w:val="20"/>
                <w:szCs w:val="20"/>
              </w:rPr>
              <w:t>±0.04</w:t>
            </w:r>
          </w:p>
        </w:tc>
        <w:tc>
          <w:tcPr>
            <w:tcW w:w="1266" w:type="dxa"/>
            <w:tcBorders>
              <w:top w:val="nil"/>
            </w:tcBorders>
          </w:tcPr>
          <w:p w14:paraId="339CE7BE" w14:textId="27ABC3C5" w:rsidR="00020EC2" w:rsidRDefault="00020EC2" w:rsidP="00020EC2">
            <w:pPr>
              <w:jc w:val="both"/>
              <w:rPr>
                <w:rFonts w:ascii="Arial" w:hAnsi="Arial" w:cs="Arial"/>
                <w:sz w:val="20"/>
                <w:szCs w:val="20"/>
                <w:lang w:val="en-US"/>
              </w:rPr>
            </w:pPr>
            <w:r>
              <w:rPr>
                <w:rFonts w:ascii="Times New Roman" w:hAnsi="Times New Roman" w:cs="Times New Roman"/>
                <w:color w:val="000000"/>
                <w:sz w:val="20"/>
                <w:szCs w:val="20"/>
              </w:rPr>
              <w:t>1</w:t>
            </w:r>
            <w:r w:rsidRPr="009003EB">
              <w:rPr>
                <w:rFonts w:ascii="Times New Roman" w:hAnsi="Times New Roman" w:cs="Times New Roman"/>
                <w:color w:val="000000"/>
                <w:sz w:val="20"/>
                <w:szCs w:val="20"/>
              </w:rPr>
              <w:t>.</w:t>
            </w:r>
            <w:r>
              <w:rPr>
                <w:rFonts w:ascii="Times New Roman" w:hAnsi="Times New Roman" w:cs="Times New Roman"/>
                <w:color w:val="000000"/>
                <w:sz w:val="20"/>
                <w:szCs w:val="20"/>
              </w:rPr>
              <w:t>6</w:t>
            </w:r>
            <w:r w:rsidRPr="009003EB">
              <w:rPr>
                <w:rFonts w:ascii="Times New Roman" w:hAnsi="Times New Roman" w:cs="Times New Roman"/>
                <w:color w:val="000000"/>
                <w:sz w:val="20"/>
                <w:szCs w:val="20"/>
              </w:rPr>
              <w:t>9</w:t>
            </w:r>
            <w:r w:rsidRPr="000E3E37">
              <w:rPr>
                <w:rFonts w:ascii="Times New Roman" w:hAnsi="Times New Roman" w:cs="Times New Roman"/>
                <w:color w:val="000000"/>
                <w:sz w:val="20"/>
                <w:szCs w:val="20"/>
                <w:vertAlign w:val="superscript"/>
              </w:rPr>
              <w:t>c</w:t>
            </w:r>
            <w:r w:rsidRPr="009003EB">
              <w:rPr>
                <w:rFonts w:ascii="Times New Roman" w:hAnsi="Times New Roman" w:cs="Times New Roman"/>
                <w:color w:val="000000"/>
                <w:sz w:val="20"/>
                <w:szCs w:val="20"/>
              </w:rPr>
              <w:t>±0.04</w:t>
            </w:r>
          </w:p>
        </w:tc>
        <w:tc>
          <w:tcPr>
            <w:tcW w:w="1266" w:type="dxa"/>
            <w:tcBorders>
              <w:top w:val="nil"/>
            </w:tcBorders>
          </w:tcPr>
          <w:p w14:paraId="25732570" w14:textId="03823523" w:rsidR="00020EC2" w:rsidRDefault="00020EC2" w:rsidP="00020EC2">
            <w:pPr>
              <w:jc w:val="both"/>
              <w:rPr>
                <w:rFonts w:ascii="Arial" w:hAnsi="Arial" w:cs="Arial"/>
                <w:sz w:val="20"/>
                <w:szCs w:val="20"/>
                <w:lang w:val="en-US"/>
              </w:rPr>
            </w:pPr>
            <w:r>
              <w:rPr>
                <w:rFonts w:ascii="Times New Roman" w:hAnsi="Times New Roman" w:cs="Times New Roman"/>
                <w:color w:val="000000"/>
                <w:sz w:val="20"/>
                <w:szCs w:val="20"/>
              </w:rPr>
              <w:t>18.24</w:t>
            </w:r>
          </w:p>
        </w:tc>
      </w:tr>
    </w:tbl>
    <w:p w14:paraId="1F55642D" w14:textId="600EAC76" w:rsidR="00020EC2" w:rsidRDefault="00020EC2" w:rsidP="00230D8D">
      <w:pPr>
        <w:spacing w:line="240" w:lineRule="auto"/>
        <w:jc w:val="both"/>
        <w:rPr>
          <w:rFonts w:ascii="Arial" w:hAnsi="Arial" w:cs="Arial"/>
          <w:sz w:val="20"/>
          <w:szCs w:val="20"/>
          <w:lang w:val="en-US"/>
        </w:rPr>
      </w:pPr>
      <w:r w:rsidRPr="00020EC2">
        <w:rPr>
          <w:rFonts w:ascii="Arial" w:hAnsi="Arial" w:cs="Arial"/>
          <w:sz w:val="20"/>
          <w:szCs w:val="20"/>
          <w:lang w:val="en-US"/>
        </w:rPr>
        <w:t>Values are means ± standard deviations of 2 replicates. Means in the same column with different superscripts are significantly (p&lt;0.05) different. TNEAA= Total non-essential amino acid</w:t>
      </w:r>
    </w:p>
    <w:p w14:paraId="7D812A1E" w14:textId="77777777" w:rsidR="00020EC2" w:rsidRDefault="00020EC2" w:rsidP="00230D8D">
      <w:pPr>
        <w:spacing w:line="240" w:lineRule="auto"/>
        <w:jc w:val="both"/>
        <w:rPr>
          <w:rFonts w:ascii="Arial" w:hAnsi="Arial" w:cs="Arial"/>
          <w:sz w:val="20"/>
          <w:szCs w:val="20"/>
          <w:lang w:val="en-US"/>
        </w:rPr>
      </w:pPr>
    </w:p>
    <w:p w14:paraId="45B793EF" w14:textId="77777777" w:rsidR="00020EC2" w:rsidRDefault="00020EC2" w:rsidP="00230D8D">
      <w:pPr>
        <w:spacing w:line="240" w:lineRule="auto"/>
        <w:jc w:val="both"/>
        <w:rPr>
          <w:rFonts w:ascii="Arial" w:hAnsi="Arial" w:cs="Arial"/>
          <w:sz w:val="20"/>
          <w:szCs w:val="20"/>
          <w:lang w:val="en-US"/>
        </w:rPr>
      </w:pPr>
    </w:p>
    <w:p w14:paraId="3091EC68" w14:textId="4725E1D3" w:rsidR="00020EC2" w:rsidRDefault="00020EC2" w:rsidP="00230D8D">
      <w:pPr>
        <w:spacing w:line="240" w:lineRule="auto"/>
        <w:jc w:val="both"/>
        <w:rPr>
          <w:rFonts w:ascii="Arial" w:hAnsi="Arial" w:cs="Arial"/>
          <w:sz w:val="20"/>
          <w:szCs w:val="20"/>
          <w:lang w:val="en-US"/>
        </w:rPr>
        <w:sectPr w:rsidR="00020EC2" w:rsidSect="0007717A">
          <w:pgSz w:w="16838" w:h="11906" w:orient="landscape"/>
          <w:pgMar w:top="1440" w:right="1440" w:bottom="1440" w:left="1440" w:header="708" w:footer="708" w:gutter="0"/>
          <w:cols w:space="708"/>
          <w:docGrid w:linePitch="360"/>
        </w:sectPr>
      </w:pPr>
    </w:p>
    <w:p w14:paraId="2AD0B2DB" w14:textId="2C8B5838" w:rsidR="00EA22DF" w:rsidRPr="00AD54F4" w:rsidRDefault="00F16E58" w:rsidP="00F16E58">
      <w:pPr>
        <w:spacing w:line="276" w:lineRule="auto"/>
        <w:jc w:val="both"/>
        <w:rPr>
          <w:rFonts w:ascii="Arial" w:hAnsi="Arial" w:cs="Arial"/>
          <w:sz w:val="20"/>
          <w:szCs w:val="20"/>
          <w:lang w:val="en-US"/>
        </w:rPr>
      </w:pPr>
      <w:r w:rsidRPr="00AD54F4">
        <w:rPr>
          <w:rFonts w:ascii="Arial" w:hAnsi="Arial" w:cs="Arial"/>
          <w:sz w:val="20"/>
          <w:szCs w:val="20"/>
          <w:lang w:val="en-US"/>
        </w:rPr>
        <w:lastRenderedPageBreak/>
        <w:t>The significant (p&lt;0.05) increase in phosphorus and iron content agreed with the report of Ogo et al. (2021) and Salem et al. (2020) who respectively reported increase in phosphorus content (35.22- 40.72 %) in novel biscuit produced from blends of wheat, watermelon and orange pomace flour and iron content (1.49-1.60 %) in biscuit produced from wheat-tomato pomace powder respectively. The increase in phosphorus and iron content could be attributed to the inclusion of orange pomace and carrot flour as fruits are reportedly high in minerals. Iron is important in nutrition for activation of some enzymes and for synthesis of amino acids, collagen, neurotransmitters and hormones (</w:t>
      </w:r>
      <w:proofErr w:type="spellStart"/>
      <w:r w:rsidRPr="00AD54F4">
        <w:rPr>
          <w:rFonts w:ascii="Arial" w:hAnsi="Arial" w:cs="Arial"/>
          <w:sz w:val="20"/>
          <w:szCs w:val="20"/>
          <w:lang w:val="en-US"/>
        </w:rPr>
        <w:t>Jomova</w:t>
      </w:r>
      <w:proofErr w:type="spellEnd"/>
      <w:r w:rsidRPr="00AD54F4">
        <w:rPr>
          <w:rFonts w:ascii="Arial" w:hAnsi="Arial" w:cs="Arial"/>
          <w:sz w:val="20"/>
          <w:szCs w:val="20"/>
          <w:lang w:val="en-US"/>
        </w:rPr>
        <w:t xml:space="preserve"> et al., 2022).</w:t>
      </w:r>
    </w:p>
    <w:p w14:paraId="18CFECBA" w14:textId="384E19FC" w:rsidR="00F16E58" w:rsidRPr="00D0483B" w:rsidRDefault="008435E6" w:rsidP="00F16E58">
      <w:pPr>
        <w:spacing w:line="276" w:lineRule="auto"/>
        <w:jc w:val="both"/>
        <w:rPr>
          <w:rFonts w:ascii="Arial" w:hAnsi="Arial" w:cs="Arial"/>
          <w:sz w:val="20"/>
          <w:szCs w:val="20"/>
          <w:lang w:val="en-US"/>
        </w:rPr>
      </w:pPr>
      <w:r w:rsidRPr="00D0483B">
        <w:rPr>
          <w:rFonts w:ascii="Arial" w:hAnsi="Arial" w:cs="Arial"/>
          <w:b/>
          <w:bCs/>
          <w:sz w:val="20"/>
          <w:szCs w:val="20"/>
          <w:lang w:val="en-US"/>
        </w:rPr>
        <w:t>3</w:t>
      </w:r>
      <w:r w:rsidR="00F16E58" w:rsidRPr="00D0483B">
        <w:rPr>
          <w:rFonts w:ascii="Arial" w:hAnsi="Arial" w:cs="Arial"/>
          <w:b/>
          <w:bCs/>
          <w:sz w:val="20"/>
          <w:szCs w:val="20"/>
          <w:lang w:val="en-US"/>
        </w:rPr>
        <w:t>.3.3</w:t>
      </w:r>
      <w:r w:rsidR="00F16E58" w:rsidRPr="00D0483B">
        <w:rPr>
          <w:rFonts w:ascii="Arial" w:hAnsi="Arial" w:cs="Arial"/>
          <w:b/>
          <w:bCs/>
          <w:sz w:val="20"/>
          <w:szCs w:val="20"/>
          <w:lang w:val="en-US"/>
        </w:rPr>
        <w:tab/>
        <w:t xml:space="preserve">Effect of orange pomace and carrot flour inclusion on vitamin content of </w:t>
      </w:r>
      <w:r w:rsidRPr="00D0483B">
        <w:rPr>
          <w:rFonts w:ascii="Arial" w:hAnsi="Arial" w:cs="Arial"/>
          <w:b/>
          <w:bCs/>
          <w:sz w:val="20"/>
          <w:szCs w:val="20"/>
          <w:lang w:val="en-US"/>
        </w:rPr>
        <w:t>wheat cookies</w:t>
      </w:r>
    </w:p>
    <w:p w14:paraId="684796DD" w14:textId="77777777" w:rsidR="008435E6" w:rsidRPr="00D0483B" w:rsidRDefault="008435E6" w:rsidP="008435E6">
      <w:pPr>
        <w:spacing w:line="240" w:lineRule="auto"/>
        <w:jc w:val="both"/>
        <w:rPr>
          <w:rFonts w:ascii="Arial" w:hAnsi="Arial" w:cs="Arial"/>
          <w:sz w:val="20"/>
          <w:szCs w:val="20"/>
          <w:lang w:val="en-US"/>
        </w:rPr>
      </w:pPr>
      <w:r w:rsidRPr="00D0483B">
        <w:rPr>
          <w:rFonts w:ascii="Arial" w:hAnsi="Arial" w:cs="Arial"/>
          <w:sz w:val="20"/>
          <w:szCs w:val="20"/>
          <w:lang w:val="en-US"/>
        </w:rPr>
        <w:t>The vitamin A content of cookies significantly (p&lt;0.05) increased with addition of orange pomace and carrot flour blends. The sample with 15% orange pomace seed and 10% carrot flour had higher Vitamin A content as compared to the control sample. The inclusion of orange pomace and carrot flour could account for the increase in vitamin A content. The vitamin A content reported by this study agreed with the report of Dinnah et al. (2020) who reported increase (341.53- 653.27 (</w:t>
      </w:r>
      <w:proofErr w:type="spellStart"/>
      <w:r w:rsidRPr="00D0483B">
        <w:rPr>
          <w:rFonts w:ascii="Arial" w:hAnsi="Arial" w:cs="Arial"/>
          <w:sz w:val="20"/>
          <w:szCs w:val="20"/>
          <w:lang w:val="en-US"/>
        </w:rPr>
        <w:t>μg</w:t>
      </w:r>
      <w:proofErr w:type="spellEnd"/>
      <w:r w:rsidRPr="00D0483B">
        <w:rPr>
          <w:rFonts w:ascii="Arial" w:hAnsi="Arial" w:cs="Arial"/>
          <w:sz w:val="20"/>
          <w:szCs w:val="20"/>
          <w:lang w:val="en-US"/>
        </w:rPr>
        <w:t xml:space="preserve"> /100 g) in cookies produced from wheat, almond seed and carrot flour blends. However, comparatively low values were reported by this study, and this could be due to difference in raw materials used in formulation. Vitamin plays a crucial role in cell repair and maintenance, immune function, and the development of nerve cells. The vitamin A content did not meet the adequate intake of 300µg/day recommendation by IOM (2005).</w:t>
      </w:r>
    </w:p>
    <w:p w14:paraId="1D7390E0" w14:textId="77777777" w:rsidR="008435E6" w:rsidRPr="00D0483B" w:rsidRDefault="008435E6" w:rsidP="008435E6">
      <w:pPr>
        <w:spacing w:line="240" w:lineRule="auto"/>
        <w:jc w:val="both"/>
        <w:rPr>
          <w:rFonts w:ascii="Arial" w:hAnsi="Arial" w:cs="Arial"/>
          <w:sz w:val="20"/>
          <w:szCs w:val="20"/>
          <w:lang w:val="en-US"/>
        </w:rPr>
      </w:pPr>
      <w:r w:rsidRPr="00D0483B">
        <w:rPr>
          <w:rFonts w:ascii="Arial" w:hAnsi="Arial" w:cs="Arial"/>
          <w:sz w:val="20"/>
          <w:szCs w:val="20"/>
          <w:lang w:val="en-US"/>
        </w:rPr>
        <w:t xml:space="preserve">The B-vitamins (Vitamin B1, B2 and B3) significantly (p&lt;0.05) increased level of orange pomace and carrot flour inclusion in wheat flour probably due to the addition of orange pomace and carrot flour to wheat flour. The report of this study agreed with the Dinnah et al. (2020) who observed a similar trend in result with reported values of 1.52-2.45 mg/100 g, 0.65-0.92 mg/100 g and 3.12-3.52 mg/100 g for Vitamin B1, B2 and B3 respectively. </w:t>
      </w:r>
    </w:p>
    <w:p w14:paraId="7589AD20" w14:textId="77777777" w:rsidR="008435E6" w:rsidRPr="00D0483B" w:rsidRDefault="008435E6" w:rsidP="008435E6">
      <w:pPr>
        <w:spacing w:line="240" w:lineRule="auto"/>
        <w:jc w:val="both"/>
        <w:rPr>
          <w:rFonts w:ascii="Arial" w:hAnsi="Arial" w:cs="Arial"/>
          <w:sz w:val="20"/>
          <w:szCs w:val="20"/>
          <w:lang w:val="en-US"/>
        </w:rPr>
      </w:pPr>
      <w:r w:rsidRPr="00D0483B">
        <w:rPr>
          <w:rFonts w:ascii="Arial" w:hAnsi="Arial" w:cs="Arial"/>
          <w:sz w:val="20"/>
          <w:szCs w:val="20"/>
          <w:lang w:val="en-US"/>
        </w:rPr>
        <w:t>In the metabolism of carbohydrates and branched-chain amino acids, thiamine serves as the coenzyme thiamine pyrophosphate (TPP). Thiamine (vitamin B1) is essential for various biological processes, playing a key role in macronutrient metabolism and supporting proper nerve function. All the values obtained were within the WHO /FAO safe level recommendation of 0.2 - 0.9 mg/day for infants and children.</w:t>
      </w:r>
    </w:p>
    <w:p w14:paraId="138362C4" w14:textId="653C28EA" w:rsidR="008435E6" w:rsidRPr="00D0483B" w:rsidRDefault="008435E6" w:rsidP="008435E6">
      <w:pPr>
        <w:spacing w:line="240" w:lineRule="auto"/>
        <w:jc w:val="both"/>
        <w:rPr>
          <w:rFonts w:ascii="Arial" w:hAnsi="Arial" w:cs="Arial"/>
          <w:sz w:val="20"/>
          <w:szCs w:val="20"/>
          <w:lang w:val="en-US"/>
        </w:rPr>
      </w:pPr>
      <w:r w:rsidRPr="00D0483B">
        <w:rPr>
          <w:rFonts w:ascii="Arial" w:hAnsi="Arial" w:cs="Arial"/>
          <w:sz w:val="20"/>
          <w:szCs w:val="20"/>
          <w:lang w:val="en-US"/>
        </w:rPr>
        <w:t>Riboflavin plays a vital role in energy metabolism, eye health, maintaining mucous membranes, supporting immune function, and aiding in red blood cell production. The nutrient intake requirement for infants and children given by WHO / FAO (2004) recommendation of Riboflavin is 0.3 – 0.9 mg. The result obtained in this study was in line with the recommendation stated above.</w:t>
      </w:r>
    </w:p>
    <w:p w14:paraId="3270B54C" w14:textId="77777777" w:rsidR="008435E6" w:rsidRPr="00D0483B" w:rsidRDefault="008435E6" w:rsidP="008435E6">
      <w:pPr>
        <w:spacing w:line="240" w:lineRule="auto"/>
        <w:jc w:val="both"/>
        <w:rPr>
          <w:rFonts w:ascii="Arial" w:hAnsi="Arial" w:cs="Arial"/>
          <w:sz w:val="20"/>
          <w:szCs w:val="20"/>
          <w:lang w:val="en-US"/>
        </w:rPr>
      </w:pPr>
      <w:r w:rsidRPr="00D0483B">
        <w:rPr>
          <w:rFonts w:ascii="Arial" w:hAnsi="Arial" w:cs="Arial"/>
          <w:sz w:val="20"/>
          <w:szCs w:val="20"/>
          <w:lang w:val="en-US"/>
        </w:rPr>
        <w:t>Vitamin B3, or niacin, is a vitamin that is found in very few cereal crops. Pellagra is a chronic wasting disease caused by niacin deficiency, which is accompanied by a characteristic bilateral and symmetrical erythematous dermatitis and diarrhea due to inflammation of the intestinal mucous surfaces (Manzoni &amp; Cunha, 2023). All the samples could not meet the 2 – 12 mg/day for infants and children recommendation by WHO / FAO (2004).</w:t>
      </w:r>
    </w:p>
    <w:p w14:paraId="70D14E7C" w14:textId="28E7F203" w:rsidR="00917904" w:rsidRPr="00D0483B" w:rsidRDefault="008435E6" w:rsidP="008435E6">
      <w:pPr>
        <w:spacing w:line="240" w:lineRule="auto"/>
        <w:jc w:val="both"/>
        <w:rPr>
          <w:rFonts w:ascii="Arial" w:hAnsi="Arial" w:cs="Arial"/>
          <w:sz w:val="20"/>
          <w:szCs w:val="20"/>
          <w:lang w:val="en-US"/>
        </w:rPr>
      </w:pPr>
      <w:r w:rsidRPr="00D0483B">
        <w:rPr>
          <w:rFonts w:ascii="Arial" w:hAnsi="Arial" w:cs="Arial"/>
          <w:sz w:val="20"/>
          <w:szCs w:val="20"/>
          <w:lang w:val="en-US"/>
        </w:rPr>
        <w:t>Supplementing wheat flour with orange pomace and carrot flour led to significant (p&lt;0.05) increase in vitamin C levels. A related study by Dinnah et al. (2020) on cookies produced from wheat, almond and carrot flour found vitamin C levels ranging from 2.09 mg/100 g to 3.007 mg/100 g. Vitamin C (ascorbic acid) acts as a coenzyme in iron absorption and supports wound healing. The samples met the 20 mg/100-day requirement reported by (SON, 2010).</w:t>
      </w:r>
    </w:p>
    <w:p w14:paraId="316E889B" w14:textId="7230AA9C" w:rsidR="00AF635F" w:rsidRPr="00D0483B" w:rsidRDefault="008435E6" w:rsidP="00281B25">
      <w:pPr>
        <w:spacing w:line="240" w:lineRule="auto"/>
        <w:jc w:val="both"/>
        <w:rPr>
          <w:rFonts w:ascii="Arial" w:hAnsi="Arial" w:cs="Arial"/>
          <w:b/>
          <w:bCs/>
          <w:sz w:val="20"/>
          <w:szCs w:val="20"/>
          <w:lang w:val="en-US"/>
        </w:rPr>
      </w:pPr>
      <w:r w:rsidRPr="00D0483B">
        <w:rPr>
          <w:rFonts w:ascii="Arial" w:hAnsi="Arial" w:cs="Arial"/>
          <w:b/>
          <w:bCs/>
          <w:sz w:val="20"/>
          <w:szCs w:val="20"/>
          <w:lang w:val="en-US"/>
        </w:rPr>
        <w:t xml:space="preserve">3.3.4 Effect of </w:t>
      </w:r>
      <w:r w:rsidR="00F76E1E" w:rsidRPr="00D0483B">
        <w:rPr>
          <w:rFonts w:ascii="Arial" w:hAnsi="Arial" w:cs="Arial"/>
          <w:b/>
          <w:bCs/>
          <w:sz w:val="20"/>
          <w:szCs w:val="20"/>
          <w:lang w:val="en-US"/>
        </w:rPr>
        <w:t>orange pomace and carrot flour inclusion on amino acid profile of wheat cookies</w:t>
      </w:r>
    </w:p>
    <w:p w14:paraId="72A09BCE" w14:textId="346372FE" w:rsidR="00AF635F" w:rsidRPr="0007717A" w:rsidRDefault="00F76E1E" w:rsidP="00281B25">
      <w:pPr>
        <w:spacing w:line="240" w:lineRule="auto"/>
        <w:jc w:val="both"/>
        <w:rPr>
          <w:rFonts w:ascii="Times New Roman" w:hAnsi="Times New Roman" w:cs="Times New Roman"/>
          <w:sz w:val="20"/>
          <w:szCs w:val="20"/>
          <w:lang w:val="en-US"/>
        </w:rPr>
      </w:pPr>
      <w:r w:rsidRPr="00D0483B">
        <w:rPr>
          <w:rFonts w:ascii="Arial" w:hAnsi="Arial" w:cs="Arial"/>
          <w:sz w:val="20"/>
          <w:szCs w:val="20"/>
          <w:lang w:val="en-US"/>
        </w:rPr>
        <w:t xml:space="preserve">Amino acids are the fundamental units that make up proteins and play crucial roles both as protein building blocks and as key components in metabolic processes. Each amino acid found in food contributes uniquely to the body's growth and proper functioning. However, essential amino acids are particularly important because the body cannot produce them, and they must be obtained in sufficient amounts from the diet. Generally, the total essential amino acids of the cookies ranged from 20.14-25.83 mg/100 g protein. There was significant (P&lt;0.05) decrease in both total amino acids and total essential amino acids observed with higher levels orange pomace and carrot flour inclusion (Table </w:t>
      </w:r>
      <w:r w:rsidR="00251269">
        <w:rPr>
          <w:rFonts w:ascii="Arial" w:hAnsi="Arial" w:cs="Arial"/>
          <w:sz w:val="20"/>
          <w:szCs w:val="20"/>
          <w:lang w:val="en-US"/>
        </w:rPr>
        <w:t>4</w:t>
      </w:r>
      <w:r w:rsidRPr="00D0483B">
        <w:rPr>
          <w:rFonts w:ascii="Arial" w:hAnsi="Arial" w:cs="Arial"/>
          <w:sz w:val="20"/>
          <w:szCs w:val="20"/>
          <w:lang w:val="en-US"/>
        </w:rPr>
        <w:t xml:space="preserve"> and </w:t>
      </w:r>
      <w:r w:rsidR="00251269">
        <w:rPr>
          <w:rFonts w:ascii="Arial" w:hAnsi="Arial" w:cs="Arial"/>
          <w:sz w:val="20"/>
          <w:szCs w:val="20"/>
          <w:lang w:val="en-US"/>
        </w:rPr>
        <w:t>5</w:t>
      </w:r>
      <w:r w:rsidRPr="00D0483B">
        <w:rPr>
          <w:rFonts w:ascii="Arial" w:hAnsi="Arial" w:cs="Arial"/>
          <w:sz w:val="20"/>
          <w:szCs w:val="20"/>
          <w:lang w:val="en-US"/>
        </w:rPr>
        <w:t xml:space="preserve">) are likely due to low level of protein with inclusion of orange pomace in the blends. The results also showed that lysine and </w:t>
      </w:r>
      <w:proofErr w:type="spellStart"/>
      <w:r w:rsidRPr="00D0483B">
        <w:rPr>
          <w:rFonts w:ascii="Arial" w:hAnsi="Arial" w:cs="Arial"/>
          <w:sz w:val="20"/>
          <w:szCs w:val="20"/>
          <w:lang w:val="en-US"/>
        </w:rPr>
        <w:t>sulphur</w:t>
      </w:r>
      <w:proofErr w:type="spellEnd"/>
      <w:r w:rsidRPr="00D0483B">
        <w:rPr>
          <w:rFonts w:ascii="Arial" w:hAnsi="Arial" w:cs="Arial"/>
          <w:sz w:val="20"/>
          <w:szCs w:val="20"/>
          <w:lang w:val="en-US"/>
        </w:rPr>
        <w:t xml:space="preserve"> containing amino acids (methionine) and </w:t>
      </w:r>
      <w:proofErr w:type="spellStart"/>
      <w:r w:rsidRPr="00D0483B">
        <w:rPr>
          <w:rFonts w:ascii="Arial" w:hAnsi="Arial" w:cs="Arial"/>
          <w:sz w:val="20"/>
          <w:szCs w:val="20"/>
          <w:lang w:val="en-US"/>
        </w:rPr>
        <w:t>trytophan</w:t>
      </w:r>
      <w:proofErr w:type="spellEnd"/>
      <w:r w:rsidRPr="00D0483B">
        <w:rPr>
          <w:rFonts w:ascii="Arial" w:hAnsi="Arial" w:cs="Arial"/>
          <w:sz w:val="20"/>
          <w:szCs w:val="20"/>
          <w:lang w:val="en-US"/>
        </w:rPr>
        <w:t xml:space="preserve">, which are known to be limiting in cereals, and some legumes also significantly (p&lt;0.05) decrease with inclusion </w:t>
      </w:r>
      <w:r w:rsidRPr="00D0483B">
        <w:rPr>
          <w:rFonts w:ascii="Arial" w:hAnsi="Arial" w:cs="Arial"/>
          <w:sz w:val="20"/>
          <w:szCs w:val="20"/>
          <w:lang w:val="en-US"/>
        </w:rPr>
        <w:lastRenderedPageBreak/>
        <w:t xml:space="preserve">of orange pomace and carrot in the blends. The result did not agree with the report of </w:t>
      </w:r>
      <w:proofErr w:type="spellStart"/>
      <w:r w:rsidRPr="00D0483B">
        <w:rPr>
          <w:rFonts w:ascii="Arial" w:hAnsi="Arial" w:cs="Arial"/>
          <w:sz w:val="20"/>
          <w:szCs w:val="20"/>
          <w:lang w:val="en-US"/>
        </w:rPr>
        <w:t>Ezegbe</w:t>
      </w:r>
      <w:proofErr w:type="spellEnd"/>
      <w:r w:rsidRPr="00D0483B">
        <w:rPr>
          <w:rFonts w:ascii="Arial" w:hAnsi="Arial" w:cs="Arial"/>
          <w:sz w:val="20"/>
          <w:szCs w:val="20"/>
          <w:lang w:val="en-US"/>
        </w:rPr>
        <w:t xml:space="preserve"> et al. (2023) who reported improved amino acid profiles in physicochemical, amino acid profile and sensory qualities of biscuit produced from a blend of wheat and velvet bean (</w:t>
      </w:r>
      <w:r w:rsidRPr="00251269">
        <w:rPr>
          <w:rFonts w:ascii="Arial" w:hAnsi="Arial" w:cs="Arial"/>
          <w:i/>
          <w:iCs/>
          <w:sz w:val="20"/>
          <w:szCs w:val="20"/>
          <w:lang w:val="en-US"/>
        </w:rPr>
        <w:t>Mucuna pruriens</w:t>
      </w:r>
      <w:r w:rsidRPr="00D0483B">
        <w:rPr>
          <w:rFonts w:ascii="Arial" w:hAnsi="Arial" w:cs="Arial"/>
          <w:sz w:val="20"/>
          <w:szCs w:val="20"/>
          <w:lang w:val="en-US"/>
        </w:rPr>
        <w:t>) flour</w:t>
      </w:r>
      <w:r w:rsidR="00251269">
        <w:rPr>
          <w:rFonts w:ascii="Arial" w:hAnsi="Arial" w:cs="Arial"/>
          <w:sz w:val="20"/>
          <w:szCs w:val="20"/>
          <w:lang w:val="en-US"/>
        </w:rPr>
        <w:t>, the difference in result which could be attributed to the legume use in the formulation as legumes are reportedly high in protein</w:t>
      </w:r>
      <w:r w:rsidRPr="00D0483B">
        <w:rPr>
          <w:rFonts w:ascii="Arial" w:hAnsi="Arial" w:cs="Arial"/>
          <w:sz w:val="20"/>
          <w:szCs w:val="20"/>
          <w:lang w:val="en-US"/>
        </w:rPr>
        <w:t>. In comparison with the essential amino acid recommendation of the Food and Agriculture Organization, the results showed that all the blended samples had lower concentrations of the essential amino acids when compared to the recommended values (28.20 mg/100 g) by WHO/FAO (2007)</w:t>
      </w:r>
    </w:p>
    <w:p w14:paraId="327EDFF4" w14:textId="5AC95FB7" w:rsidR="00AF635F" w:rsidRPr="00D0483B" w:rsidRDefault="00D0483B" w:rsidP="00281B25">
      <w:pPr>
        <w:spacing w:line="240" w:lineRule="auto"/>
        <w:jc w:val="both"/>
        <w:rPr>
          <w:rFonts w:ascii="Arial" w:hAnsi="Arial" w:cs="Arial"/>
          <w:b/>
          <w:bCs/>
          <w:sz w:val="20"/>
          <w:szCs w:val="20"/>
          <w:lang w:val="en-US"/>
        </w:rPr>
      </w:pPr>
      <w:r w:rsidRPr="00D0483B">
        <w:rPr>
          <w:rFonts w:ascii="Arial" w:hAnsi="Arial" w:cs="Arial"/>
          <w:b/>
          <w:bCs/>
          <w:sz w:val="20"/>
          <w:szCs w:val="20"/>
          <w:lang w:val="en-US"/>
        </w:rPr>
        <w:t>4. CONCLUSION</w:t>
      </w:r>
    </w:p>
    <w:p w14:paraId="7676938F" w14:textId="7E2EAF40" w:rsidR="00F76E1E" w:rsidRDefault="001202CA" w:rsidP="00281B25">
      <w:pPr>
        <w:spacing w:line="240" w:lineRule="auto"/>
        <w:jc w:val="both"/>
        <w:rPr>
          <w:rFonts w:ascii="Arial" w:hAnsi="Arial" w:cs="Arial"/>
          <w:sz w:val="20"/>
          <w:szCs w:val="20"/>
          <w:lang w:val="en-US"/>
        </w:rPr>
      </w:pPr>
      <w:r w:rsidRPr="00D0483B">
        <w:rPr>
          <w:rFonts w:ascii="Arial" w:hAnsi="Arial" w:cs="Arial"/>
          <w:sz w:val="20"/>
          <w:szCs w:val="20"/>
          <w:lang w:val="en-US"/>
        </w:rPr>
        <w:t xml:space="preserve">The study established that the inclusion of orange pomace and carrot flour in wheat </w:t>
      </w:r>
      <w:r w:rsidR="00917D54" w:rsidRPr="00D0483B">
        <w:rPr>
          <w:rFonts w:ascii="Arial" w:hAnsi="Arial" w:cs="Arial"/>
          <w:sz w:val="20"/>
          <w:szCs w:val="20"/>
          <w:lang w:val="en-US"/>
        </w:rPr>
        <w:t xml:space="preserve">significantly improved the micronutrients profile of wheat cookies suggesting that orange pomace and </w:t>
      </w:r>
      <w:r w:rsidR="00A74269" w:rsidRPr="00D0483B">
        <w:rPr>
          <w:rFonts w:ascii="Arial" w:hAnsi="Arial" w:cs="Arial"/>
          <w:sz w:val="20"/>
          <w:szCs w:val="20"/>
          <w:lang w:val="en-US"/>
        </w:rPr>
        <w:t xml:space="preserve">carrot flour are valuable food materials in micronutrients malnutrition prevention. </w:t>
      </w:r>
    </w:p>
    <w:p w14:paraId="15F95D89" w14:textId="77777777" w:rsidR="00AB0D51" w:rsidRPr="00AB0D51" w:rsidRDefault="00AB0D51" w:rsidP="00AB0D51">
      <w:pPr>
        <w:keepNext/>
        <w:keepLines/>
        <w:spacing w:before="120" w:after="120" w:line="360" w:lineRule="auto"/>
        <w:jc w:val="both"/>
        <w:outlineLvl w:val="1"/>
        <w:rPr>
          <w:rFonts w:ascii="Times New Roman" w:eastAsia="Times New Roman" w:hAnsi="Times New Roman" w:cs="Times New Roman"/>
          <w:bCs/>
          <w:kern w:val="0"/>
          <w:sz w:val="24"/>
          <w:szCs w:val="24"/>
          <w:highlight w:val="yellow"/>
          <w:lang w:eastAsia="en-IN"/>
          <w14:ligatures w14:val="none"/>
        </w:rPr>
      </w:pPr>
      <w:bookmarkStart w:id="10" w:name="_Hlk218867759"/>
      <w:r w:rsidRPr="00AB0D51">
        <w:rPr>
          <w:rFonts w:ascii="Times New Roman" w:eastAsia="Times New Roman" w:hAnsi="Times New Roman" w:cs="Times New Roman"/>
          <w:bCs/>
          <w:kern w:val="0"/>
          <w:sz w:val="24"/>
          <w:szCs w:val="24"/>
          <w:highlight w:val="yellow"/>
          <w:lang w:eastAsia="en-IN"/>
          <w14:ligatures w14:val="none"/>
        </w:rPr>
        <w:t>Disclaimer (Artificial intelligence)</w:t>
      </w:r>
    </w:p>
    <w:p w14:paraId="1A860D2A" w14:textId="77777777" w:rsidR="00AB0D51" w:rsidRPr="00AB0D51" w:rsidRDefault="00AB0D51" w:rsidP="00AB0D51">
      <w:pPr>
        <w:keepNext/>
        <w:keepLines/>
        <w:spacing w:before="120" w:after="120" w:line="360" w:lineRule="auto"/>
        <w:jc w:val="both"/>
        <w:outlineLvl w:val="1"/>
        <w:rPr>
          <w:rFonts w:ascii="Times New Roman" w:eastAsia="Times New Roman" w:hAnsi="Times New Roman" w:cs="Times New Roman"/>
          <w:bCs/>
          <w:kern w:val="0"/>
          <w:sz w:val="24"/>
          <w:szCs w:val="24"/>
          <w:lang w:eastAsia="en-IN"/>
          <w14:ligatures w14:val="none"/>
        </w:rPr>
      </w:pPr>
      <w:r w:rsidRPr="00AB0D51">
        <w:rPr>
          <w:rFonts w:ascii="Times New Roman" w:eastAsia="Times New Roman" w:hAnsi="Times New Roman" w:cs="Times New Roman"/>
          <w:bCs/>
          <w:kern w:val="0"/>
          <w:sz w:val="24"/>
          <w:szCs w:val="24"/>
          <w:highlight w:val="yellow"/>
          <w:lang w:eastAsia="en-IN"/>
          <w14:ligatures w14:val="none"/>
        </w:rPr>
        <w:t>Author(s) hereby declare that NO generative AI technologies such as Large Language Models (ChatGPT, COPILOT, etc.) and text-to-image generators have been used during the writing or editing of this manuscript.</w:t>
      </w:r>
      <w:r w:rsidRPr="00AB0D51">
        <w:rPr>
          <w:rFonts w:ascii="Times New Roman" w:eastAsia="Times New Roman" w:hAnsi="Times New Roman" w:cs="Times New Roman"/>
          <w:bCs/>
          <w:kern w:val="0"/>
          <w:sz w:val="24"/>
          <w:szCs w:val="24"/>
          <w:lang w:eastAsia="en-IN"/>
          <w14:ligatures w14:val="none"/>
        </w:rPr>
        <w:t xml:space="preserve"> </w:t>
      </w:r>
    </w:p>
    <w:bookmarkEnd w:id="10"/>
    <w:p w14:paraId="60061C24" w14:textId="77777777" w:rsidR="00AB0D51" w:rsidRPr="00D0483B" w:rsidRDefault="00AB0D51" w:rsidP="00281B25">
      <w:pPr>
        <w:spacing w:line="240" w:lineRule="auto"/>
        <w:jc w:val="both"/>
        <w:rPr>
          <w:rFonts w:ascii="Arial" w:hAnsi="Arial" w:cs="Arial"/>
          <w:sz w:val="20"/>
          <w:szCs w:val="20"/>
          <w:lang w:val="en-US"/>
        </w:rPr>
      </w:pPr>
    </w:p>
    <w:p w14:paraId="451CC8EF" w14:textId="77777777" w:rsidR="006605BF" w:rsidRDefault="006605BF" w:rsidP="00AC2B4E">
      <w:pPr>
        <w:pStyle w:val="ReferHead"/>
        <w:spacing w:after="0"/>
        <w:jc w:val="both"/>
        <w:rPr>
          <w:rFonts w:ascii="Arial" w:hAnsi="Arial" w:cs="Arial"/>
        </w:rPr>
      </w:pPr>
    </w:p>
    <w:p w14:paraId="1C295F75" w14:textId="786B3D54" w:rsidR="00AC2B4E" w:rsidRDefault="005E0B4D" w:rsidP="00AC2B4E">
      <w:pPr>
        <w:pStyle w:val="ReferHead"/>
        <w:spacing w:after="0"/>
        <w:jc w:val="both"/>
        <w:rPr>
          <w:rFonts w:ascii="Arial" w:hAnsi="Arial" w:cs="Arial"/>
        </w:rPr>
      </w:pPr>
      <w:r w:rsidRPr="00FB3A86">
        <w:rPr>
          <w:rFonts w:ascii="Arial" w:hAnsi="Arial" w:cs="Arial"/>
        </w:rPr>
        <w:t>References</w:t>
      </w:r>
    </w:p>
    <w:p w14:paraId="3BE4E2C0" w14:textId="77777777" w:rsidR="00AC2B4E" w:rsidRPr="00AC2B4E" w:rsidRDefault="00AC2B4E" w:rsidP="00AC2B4E">
      <w:pPr>
        <w:pStyle w:val="ReferHead"/>
        <w:spacing w:after="0"/>
        <w:jc w:val="both"/>
        <w:rPr>
          <w:rFonts w:ascii="Arial" w:hAnsi="Arial" w:cs="Arial"/>
        </w:rPr>
      </w:pPr>
    </w:p>
    <w:p w14:paraId="7A3FBC21" w14:textId="77777777" w:rsidR="00AC2B4E" w:rsidRDefault="00AC2B4E" w:rsidP="002E0EE5">
      <w:pPr>
        <w:widowControl w:val="0"/>
        <w:autoSpaceDE w:val="0"/>
        <w:autoSpaceDN w:val="0"/>
        <w:adjustRightInd w:val="0"/>
        <w:spacing w:line="240" w:lineRule="auto"/>
        <w:ind w:left="480" w:hanging="720"/>
        <w:jc w:val="both"/>
        <w:rPr>
          <w:rFonts w:ascii="Arial" w:hAnsi="Arial" w:cs="Arial"/>
          <w:noProof/>
          <w:sz w:val="20"/>
          <w:szCs w:val="20"/>
        </w:rPr>
      </w:pPr>
      <w:r w:rsidRPr="00C17E89">
        <w:rPr>
          <w:rFonts w:ascii="Arial" w:hAnsi="Arial" w:cs="Arial"/>
          <w:noProof/>
          <w:sz w:val="20"/>
          <w:szCs w:val="20"/>
        </w:rPr>
        <w:t>A.O.A.C. (2019). Official methods of Analysis. 20th edition. Association of Official Analytical Chemists. Washington, D.C., U.S.A.</w:t>
      </w:r>
    </w:p>
    <w:p w14:paraId="7A2139C4" w14:textId="77777777" w:rsidR="00AC2B4E" w:rsidRDefault="00AC2B4E" w:rsidP="00BC5B1D">
      <w:pPr>
        <w:widowControl w:val="0"/>
        <w:autoSpaceDE w:val="0"/>
        <w:autoSpaceDN w:val="0"/>
        <w:adjustRightInd w:val="0"/>
        <w:spacing w:line="240" w:lineRule="auto"/>
        <w:ind w:left="480" w:hanging="720"/>
        <w:jc w:val="both"/>
        <w:rPr>
          <w:rFonts w:ascii="Arial" w:hAnsi="Arial" w:cs="Arial"/>
          <w:noProof/>
          <w:sz w:val="20"/>
          <w:szCs w:val="20"/>
        </w:rPr>
      </w:pPr>
      <w:r w:rsidRPr="00BC5B1D">
        <w:rPr>
          <w:rFonts w:ascii="Arial" w:hAnsi="Arial" w:cs="Arial"/>
          <w:noProof/>
          <w:sz w:val="20"/>
          <w:szCs w:val="20"/>
        </w:rPr>
        <w:t>Adelekan, E. O., Adegunwa, M. O., Adebowale, A. A., Bakare, H. A. &amp; Alamu, E. O. (2019). Quality evaluation of snack produced from black pepper (Piper nigrum L.), plantain (Musa paradisiaca L.), and tigernut (Cyperus esculentus L.) flour blends. Cogent Food and Agriculture, 5(1), 1–14.</w:t>
      </w:r>
    </w:p>
    <w:p w14:paraId="67B2171A" w14:textId="67FD6B9E" w:rsidR="00AC2B4E" w:rsidRDefault="00AC2B4E" w:rsidP="00BC5B1D">
      <w:pPr>
        <w:widowControl w:val="0"/>
        <w:autoSpaceDE w:val="0"/>
        <w:autoSpaceDN w:val="0"/>
        <w:adjustRightInd w:val="0"/>
        <w:spacing w:line="240" w:lineRule="auto"/>
        <w:ind w:left="480" w:hanging="720"/>
        <w:jc w:val="both"/>
        <w:rPr>
          <w:rFonts w:ascii="Arial" w:hAnsi="Arial" w:cs="Arial"/>
          <w:noProof/>
          <w:sz w:val="20"/>
          <w:szCs w:val="20"/>
        </w:rPr>
      </w:pPr>
      <w:r w:rsidRPr="00BC5B1D">
        <w:rPr>
          <w:rFonts w:ascii="Arial" w:hAnsi="Arial" w:cs="Arial"/>
          <w:noProof/>
          <w:sz w:val="20"/>
          <w:szCs w:val="20"/>
        </w:rPr>
        <w:t xml:space="preserve">Arcia, P., Curutchet, A., Pérez-Pirotto, C., &amp; Hernando, I. (2024). Upcycling fruit pomaces (orange, apple, and grape-wine): The impact of particle size on phenolic compounds’ bioaccessibility. </w:t>
      </w:r>
      <w:r w:rsidRPr="00BC5B1D">
        <w:rPr>
          <w:rFonts w:ascii="Arial" w:hAnsi="Arial" w:cs="Arial"/>
          <w:i/>
          <w:iCs/>
          <w:noProof/>
          <w:sz w:val="20"/>
          <w:szCs w:val="20"/>
        </w:rPr>
        <w:t>Heliyon,</w:t>
      </w:r>
      <w:r w:rsidRPr="00BC5B1D">
        <w:rPr>
          <w:rFonts w:ascii="Arial" w:hAnsi="Arial" w:cs="Arial"/>
          <w:noProof/>
          <w:sz w:val="20"/>
          <w:szCs w:val="20"/>
        </w:rPr>
        <w:t xml:space="preserve"> 10(19)</w:t>
      </w:r>
      <w:r w:rsidR="00997CC7">
        <w:rPr>
          <w:rFonts w:ascii="Arial" w:hAnsi="Arial" w:cs="Arial"/>
          <w:noProof/>
          <w:sz w:val="20"/>
          <w:szCs w:val="20"/>
        </w:rPr>
        <w:t>,1-11.</w:t>
      </w:r>
    </w:p>
    <w:p w14:paraId="362D26E0" w14:textId="6AF59DEC" w:rsidR="00AC2B4E" w:rsidRDefault="00AC2B4E" w:rsidP="002E0EE5">
      <w:pPr>
        <w:widowControl w:val="0"/>
        <w:autoSpaceDE w:val="0"/>
        <w:autoSpaceDN w:val="0"/>
        <w:adjustRightInd w:val="0"/>
        <w:spacing w:line="240" w:lineRule="auto"/>
        <w:ind w:left="480" w:hanging="720"/>
        <w:jc w:val="both"/>
        <w:rPr>
          <w:rFonts w:ascii="Arial" w:hAnsi="Arial" w:cs="Arial"/>
          <w:noProof/>
          <w:sz w:val="20"/>
          <w:szCs w:val="20"/>
        </w:rPr>
      </w:pPr>
      <w:r w:rsidRPr="00C17E89">
        <w:rPr>
          <w:rFonts w:ascii="Arial" w:hAnsi="Arial" w:cs="Arial"/>
          <w:noProof/>
          <w:sz w:val="20"/>
          <w:szCs w:val="20"/>
        </w:rPr>
        <w:t xml:space="preserve">Bertagnolli, S.M.M., Silveira, M.L.R., Fogaça, A.D.O., Umann, L. and Penna, N.G. (2014). Bioactive compounds and acceptance of cookies made with Guava peel four. </w:t>
      </w:r>
      <w:r w:rsidRPr="00C17E89">
        <w:rPr>
          <w:rFonts w:ascii="Arial" w:hAnsi="Arial" w:cs="Arial"/>
          <w:i/>
          <w:iCs/>
          <w:noProof/>
          <w:sz w:val="20"/>
          <w:szCs w:val="20"/>
        </w:rPr>
        <w:t>Food Science and Technology</w:t>
      </w:r>
      <w:r w:rsidRPr="00C17E89">
        <w:rPr>
          <w:rFonts w:ascii="Arial" w:hAnsi="Arial" w:cs="Arial"/>
          <w:noProof/>
          <w:sz w:val="20"/>
          <w:szCs w:val="20"/>
        </w:rPr>
        <w:t>. 2014;34(3)</w:t>
      </w:r>
      <w:r w:rsidR="00997CC7">
        <w:rPr>
          <w:rFonts w:ascii="Arial" w:hAnsi="Arial" w:cs="Arial"/>
          <w:noProof/>
          <w:sz w:val="20"/>
          <w:szCs w:val="20"/>
        </w:rPr>
        <w:t xml:space="preserve">, 303-308 </w:t>
      </w:r>
      <w:r w:rsidRPr="00C17E89">
        <w:rPr>
          <w:rFonts w:ascii="Arial" w:hAnsi="Arial" w:cs="Arial"/>
          <w:noProof/>
          <w:sz w:val="20"/>
          <w:szCs w:val="20"/>
        </w:rPr>
        <w:t xml:space="preserve"> </w:t>
      </w:r>
      <w:hyperlink r:id="rId13" w:history="1">
        <w:r w:rsidRPr="00C57C4B">
          <w:rPr>
            <w:rStyle w:val="Hyperlink"/>
            <w:rFonts w:ascii="Arial" w:hAnsi="Arial" w:cs="Arial"/>
            <w:noProof/>
            <w:sz w:val="20"/>
            <w:szCs w:val="20"/>
          </w:rPr>
          <w:t>https://doi.org/10.1590/fst.2014.0046</w:t>
        </w:r>
      </w:hyperlink>
    </w:p>
    <w:p w14:paraId="7D391E76" w14:textId="77777777" w:rsidR="00AC2B4E" w:rsidRDefault="00AC2B4E" w:rsidP="002E0EE5">
      <w:pPr>
        <w:widowControl w:val="0"/>
        <w:autoSpaceDE w:val="0"/>
        <w:autoSpaceDN w:val="0"/>
        <w:adjustRightInd w:val="0"/>
        <w:spacing w:line="240" w:lineRule="auto"/>
        <w:ind w:left="480" w:hanging="720"/>
        <w:jc w:val="both"/>
        <w:rPr>
          <w:rFonts w:ascii="Arial" w:hAnsi="Arial" w:cs="Arial"/>
          <w:noProof/>
          <w:sz w:val="20"/>
          <w:szCs w:val="20"/>
        </w:rPr>
      </w:pPr>
      <w:r w:rsidRPr="00C17E89">
        <w:rPr>
          <w:rFonts w:ascii="Arial" w:hAnsi="Arial" w:cs="Arial"/>
          <w:noProof/>
          <w:sz w:val="20"/>
          <w:szCs w:val="20"/>
        </w:rPr>
        <w:t xml:space="preserve">Bhat, R., Goh, K. K. T., and Yusof, F. (2019). Health benefits of citrus peel bioactives: A review. </w:t>
      </w:r>
      <w:r w:rsidRPr="00C17E89">
        <w:rPr>
          <w:rFonts w:ascii="Arial" w:hAnsi="Arial" w:cs="Arial"/>
          <w:i/>
          <w:iCs/>
          <w:noProof/>
          <w:sz w:val="20"/>
          <w:szCs w:val="20"/>
        </w:rPr>
        <w:t xml:space="preserve">Journal of Food Science, </w:t>
      </w:r>
      <w:r w:rsidRPr="00C17E89">
        <w:rPr>
          <w:rFonts w:ascii="Arial" w:hAnsi="Arial" w:cs="Arial"/>
          <w:noProof/>
          <w:sz w:val="20"/>
          <w:szCs w:val="20"/>
        </w:rPr>
        <w:t>84(6), 1641-1648.</w:t>
      </w:r>
    </w:p>
    <w:p w14:paraId="135292D3" w14:textId="77777777" w:rsidR="00AC2B4E" w:rsidRDefault="00AC2B4E" w:rsidP="002E0EE5">
      <w:pPr>
        <w:widowControl w:val="0"/>
        <w:autoSpaceDE w:val="0"/>
        <w:autoSpaceDN w:val="0"/>
        <w:adjustRightInd w:val="0"/>
        <w:spacing w:line="240" w:lineRule="auto"/>
        <w:ind w:left="480" w:hanging="720"/>
        <w:jc w:val="both"/>
        <w:rPr>
          <w:rFonts w:ascii="Times New Roman" w:hAnsi="Times New Roman" w:cs="Times New Roman"/>
          <w:noProof/>
          <w:sz w:val="24"/>
          <w:szCs w:val="24"/>
        </w:rPr>
      </w:pPr>
      <w:r w:rsidRPr="002E0EE5">
        <w:rPr>
          <w:rFonts w:ascii="Arial" w:hAnsi="Arial" w:cs="Arial"/>
          <w:noProof/>
          <w:sz w:val="20"/>
          <w:szCs w:val="20"/>
        </w:rPr>
        <w:t xml:space="preserve">Chai, W., and Lee, K. (2019). Antioxidant properties of citrus pomace in bakery products. </w:t>
      </w:r>
      <w:r w:rsidRPr="002E0EE5">
        <w:rPr>
          <w:rFonts w:ascii="Arial" w:hAnsi="Arial" w:cs="Arial"/>
          <w:i/>
          <w:iCs/>
          <w:noProof/>
          <w:sz w:val="20"/>
          <w:szCs w:val="20"/>
        </w:rPr>
        <w:t>Food Research International</w:t>
      </w:r>
      <w:r w:rsidRPr="002E0EE5">
        <w:rPr>
          <w:rFonts w:ascii="Arial" w:hAnsi="Arial" w:cs="Arial"/>
          <w:noProof/>
          <w:sz w:val="20"/>
          <w:szCs w:val="20"/>
        </w:rPr>
        <w:t>, 116, 413-420</w:t>
      </w:r>
      <w:r w:rsidRPr="00273EAD">
        <w:rPr>
          <w:rFonts w:ascii="Times New Roman" w:hAnsi="Times New Roman" w:cs="Times New Roman"/>
          <w:noProof/>
          <w:sz w:val="24"/>
          <w:szCs w:val="24"/>
        </w:rPr>
        <w:t>.</w:t>
      </w:r>
    </w:p>
    <w:p w14:paraId="61D7692A" w14:textId="77777777" w:rsidR="00AC2B4E" w:rsidRDefault="00AC2B4E" w:rsidP="002E0EE5">
      <w:pPr>
        <w:widowControl w:val="0"/>
        <w:autoSpaceDE w:val="0"/>
        <w:autoSpaceDN w:val="0"/>
        <w:adjustRightInd w:val="0"/>
        <w:spacing w:line="240" w:lineRule="auto"/>
        <w:ind w:left="480" w:hanging="720"/>
        <w:jc w:val="both"/>
        <w:rPr>
          <w:rFonts w:ascii="Arial" w:hAnsi="Arial" w:cs="Arial"/>
          <w:noProof/>
          <w:sz w:val="20"/>
          <w:szCs w:val="20"/>
        </w:rPr>
      </w:pPr>
      <w:r w:rsidRPr="00C17E89">
        <w:rPr>
          <w:rFonts w:ascii="Arial" w:hAnsi="Arial" w:cs="Arial"/>
          <w:noProof/>
          <w:sz w:val="20"/>
          <w:szCs w:val="20"/>
        </w:rPr>
        <w:t xml:space="preserve">Chen, L., Wu, Y., Jiang, X., Gan, D., Fan, J., Sun, Y., Li, X. (2023). Dietary fber extraction from citrus peel pomace: yield optimization and evaluation of its functionality, rheological behavior, and microstructure properties. </w:t>
      </w:r>
      <w:r w:rsidRPr="00C17E89">
        <w:rPr>
          <w:rFonts w:ascii="Arial" w:hAnsi="Arial" w:cs="Arial"/>
          <w:i/>
          <w:iCs/>
          <w:noProof/>
          <w:sz w:val="20"/>
          <w:szCs w:val="20"/>
        </w:rPr>
        <w:t>Journal of Food Science</w:t>
      </w:r>
      <w:r w:rsidRPr="00C17E89">
        <w:rPr>
          <w:rFonts w:ascii="Arial" w:hAnsi="Arial" w:cs="Arial"/>
          <w:noProof/>
          <w:sz w:val="20"/>
          <w:szCs w:val="20"/>
        </w:rPr>
        <w:t xml:space="preserve"> 2023;88(8):3507–23. </w:t>
      </w:r>
      <w:hyperlink r:id="rId14" w:history="1">
        <w:r w:rsidRPr="00C57C4B">
          <w:rPr>
            <w:rStyle w:val="Hyperlink"/>
            <w:rFonts w:ascii="Arial" w:hAnsi="Arial" w:cs="Arial"/>
            <w:noProof/>
            <w:sz w:val="20"/>
            <w:szCs w:val="20"/>
          </w:rPr>
          <w:t>https://doi.org/10.1111/1750-3841. 16702</w:t>
        </w:r>
      </w:hyperlink>
    </w:p>
    <w:p w14:paraId="1FEA5929" w14:textId="77777777" w:rsidR="00AC2B4E" w:rsidRDefault="00AC2B4E" w:rsidP="002E0EE5">
      <w:pPr>
        <w:widowControl w:val="0"/>
        <w:autoSpaceDE w:val="0"/>
        <w:autoSpaceDN w:val="0"/>
        <w:adjustRightInd w:val="0"/>
        <w:spacing w:line="240" w:lineRule="auto"/>
        <w:ind w:left="480" w:hanging="720"/>
        <w:jc w:val="both"/>
        <w:rPr>
          <w:rFonts w:ascii="Arial" w:hAnsi="Arial" w:cs="Arial"/>
          <w:noProof/>
          <w:sz w:val="20"/>
          <w:szCs w:val="20"/>
        </w:rPr>
      </w:pPr>
      <w:r w:rsidRPr="00C17E89">
        <w:rPr>
          <w:rFonts w:ascii="Arial" w:hAnsi="Arial" w:cs="Arial"/>
          <w:noProof/>
          <w:sz w:val="20"/>
          <w:szCs w:val="20"/>
        </w:rPr>
        <w:t xml:space="preserve">Dinnah, A., Guyih, M. D., &amp; Eke, M. O. (2020). Vitamin content and storage studies of cookies produced from wheat, almond and carrot flour blends. </w:t>
      </w:r>
      <w:r w:rsidRPr="00C17E89">
        <w:rPr>
          <w:rFonts w:ascii="Arial" w:hAnsi="Arial" w:cs="Arial"/>
          <w:i/>
          <w:iCs/>
          <w:noProof/>
          <w:sz w:val="20"/>
          <w:szCs w:val="20"/>
        </w:rPr>
        <w:t>Asian Food Science Journal</w:t>
      </w:r>
      <w:r w:rsidRPr="00C17E89">
        <w:rPr>
          <w:rFonts w:ascii="Arial" w:hAnsi="Arial" w:cs="Arial"/>
          <w:noProof/>
          <w:sz w:val="20"/>
          <w:szCs w:val="20"/>
        </w:rPr>
        <w:t>, 15(3), 31-41.</w:t>
      </w:r>
    </w:p>
    <w:p w14:paraId="7C6B38C2" w14:textId="2BD52F7E" w:rsidR="00AC2B4E" w:rsidRDefault="00AC2B4E" w:rsidP="002E0EE5">
      <w:pPr>
        <w:widowControl w:val="0"/>
        <w:autoSpaceDE w:val="0"/>
        <w:autoSpaceDN w:val="0"/>
        <w:adjustRightInd w:val="0"/>
        <w:spacing w:line="240" w:lineRule="auto"/>
        <w:ind w:left="480" w:hanging="720"/>
        <w:jc w:val="both"/>
        <w:rPr>
          <w:rFonts w:ascii="Arial" w:hAnsi="Arial" w:cs="Arial"/>
          <w:noProof/>
          <w:sz w:val="20"/>
          <w:szCs w:val="20"/>
        </w:rPr>
      </w:pPr>
      <w:r w:rsidRPr="00C17E89">
        <w:rPr>
          <w:rFonts w:ascii="Arial" w:hAnsi="Arial" w:cs="Arial"/>
          <w:noProof/>
          <w:sz w:val="20"/>
          <w:szCs w:val="20"/>
        </w:rPr>
        <w:t xml:space="preserve">Edima-Nyah, A. P., Ntukidem, V. E. and James, E. I. (2019). Development and quality assessment of breakfast cereals from blends of whole yellow maize (Zea mays), soybean (Glycine max) and unripe Banana (Musa sapientum). </w:t>
      </w:r>
      <w:r w:rsidRPr="00C17E89">
        <w:rPr>
          <w:rFonts w:ascii="Arial" w:hAnsi="Arial" w:cs="Arial"/>
          <w:i/>
          <w:iCs/>
          <w:noProof/>
          <w:sz w:val="20"/>
          <w:szCs w:val="20"/>
        </w:rPr>
        <w:t>Asian Journal of Agriculture and Food Sciences</w:t>
      </w:r>
      <w:r w:rsidRPr="00C17E89">
        <w:rPr>
          <w:rFonts w:ascii="Arial" w:hAnsi="Arial" w:cs="Arial"/>
          <w:noProof/>
          <w:sz w:val="20"/>
          <w:szCs w:val="20"/>
        </w:rPr>
        <w:t>, 7(4)</w:t>
      </w:r>
      <w:r w:rsidR="00997CC7">
        <w:rPr>
          <w:rFonts w:ascii="Arial" w:hAnsi="Arial" w:cs="Arial"/>
          <w:noProof/>
          <w:sz w:val="20"/>
          <w:szCs w:val="20"/>
        </w:rPr>
        <w:t>, 85-94.</w:t>
      </w:r>
    </w:p>
    <w:p w14:paraId="29FCB410" w14:textId="1315EF35" w:rsidR="000A1CDD" w:rsidRDefault="000A1CDD" w:rsidP="002E0EE5">
      <w:pPr>
        <w:widowControl w:val="0"/>
        <w:autoSpaceDE w:val="0"/>
        <w:autoSpaceDN w:val="0"/>
        <w:adjustRightInd w:val="0"/>
        <w:spacing w:line="240" w:lineRule="auto"/>
        <w:ind w:left="480" w:hanging="720"/>
        <w:jc w:val="both"/>
        <w:rPr>
          <w:rFonts w:ascii="Arial" w:hAnsi="Arial" w:cs="Arial"/>
          <w:noProof/>
          <w:sz w:val="20"/>
          <w:szCs w:val="20"/>
        </w:rPr>
      </w:pPr>
      <w:r w:rsidRPr="000A1CDD">
        <w:rPr>
          <w:rFonts w:ascii="Arial" w:hAnsi="Arial" w:cs="Arial"/>
          <w:noProof/>
          <w:sz w:val="20"/>
          <w:szCs w:val="20"/>
        </w:rPr>
        <w:t>EL-Hadidy, G. S., Abd El Gwad, A. E., &amp; Hamouda, A. M. (2024). Preparation and evaluation of high-nutritional value biscuits from whole wheat flour, carrot and whey protein powder. </w:t>
      </w:r>
      <w:r w:rsidRPr="000A1CDD">
        <w:rPr>
          <w:rFonts w:ascii="Arial" w:hAnsi="Arial" w:cs="Arial"/>
          <w:i/>
          <w:iCs/>
          <w:noProof/>
          <w:sz w:val="20"/>
          <w:szCs w:val="20"/>
        </w:rPr>
        <w:t xml:space="preserve">Food </w:t>
      </w:r>
      <w:r w:rsidRPr="000A1CDD">
        <w:rPr>
          <w:rFonts w:ascii="Arial" w:hAnsi="Arial" w:cs="Arial"/>
          <w:i/>
          <w:iCs/>
          <w:noProof/>
          <w:sz w:val="20"/>
          <w:szCs w:val="20"/>
        </w:rPr>
        <w:lastRenderedPageBreak/>
        <w:t>Technology Research Journal</w:t>
      </w:r>
      <w:r w:rsidRPr="000A1CDD">
        <w:rPr>
          <w:rFonts w:ascii="Arial" w:hAnsi="Arial" w:cs="Arial"/>
          <w:noProof/>
          <w:sz w:val="20"/>
          <w:szCs w:val="20"/>
        </w:rPr>
        <w:t>, </w:t>
      </w:r>
      <w:r w:rsidRPr="000A1CDD">
        <w:rPr>
          <w:rFonts w:ascii="Arial" w:hAnsi="Arial" w:cs="Arial"/>
          <w:i/>
          <w:iCs/>
          <w:noProof/>
          <w:sz w:val="20"/>
          <w:szCs w:val="20"/>
        </w:rPr>
        <w:t>6</w:t>
      </w:r>
      <w:r w:rsidRPr="000A1CDD">
        <w:rPr>
          <w:rFonts w:ascii="Arial" w:hAnsi="Arial" w:cs="Arial"/>
          <w:noProof/>
          <w:sz w:val="20"/>
          <w:szCs w:val="20"/>
        </w:rPr>
        <w:t>(1), 26-40.</w:t>
      </w:r>
    </w:p>
    <w:p w14:paraId="386D5387" w14:textId="77777777" w:rsidR="00AC2B4E" w:rsidRDefault="00AC2B4E" w:rsidP="00BC5B1D">
      <w:pPr>
        <w:widowControl w:val="0"/>
        <w:autoSpaceDE w:val="0"/>
        <w:autoSpaceDN w:val="0"/>
        <w:adjustRightInd w:val="0"/>
        <w:spacing w:line="240" w:lineRule="auto"/>
        <w:ind w:left="480" w:hanging="720"/>
        <w:jc w:val="both"/>
        <w:rPr>
          <w:rFonts w:ascii="Arial" w:hAnsi="Arial" w:cs="Arial"/>
          <w:noProof/>
          <w:sz w:val="20"/>
          <w:szCs w:val="20"/>
        </w:rPr>
      </w:pPr>
      <w:r w:rsidRPr="00AC2B4E">
        <w:rPr>
          <w:rFonts w:ascii="Arial" w:hAnsi="Arial" w:cs="Arial"/>
          <w:noProof/>
          <w:sz w:val="20"/>
          <w:szCs w:val="20"/>
        </w:rPr>
        <w:t>Ezegbe, C.C., Justina U.O., and Smith G.N. (2023).  Physicochemical, amino acid profile and sensory qualities of biscuit produced from a blend of wheat and velvet bean (</w:t>
      </w:r>
      <w:r w:rsidRPr="00AC2B4E">
        <w:rPr>
          <w:rFonts w:ascii="Arial" w:hAnsi="Arial" w:cs="Arial"/>
          <w:i/>
          <w:iCs/>
          <w:noProof/>
          <w:sz w:val="20"/>
          <w:szCs w:val="20"/>
        </w:rPr>
        <w:t>Mucuna pruriens</w:t>
      </w:r>
      <w:r w:rsidRPr="00AC2B4E">
        <w:rPr>
          <w:rFonts w:ascii="Arial" w:hAnsi="Arial" w:cs="Arial"/>
          <w:noProof/>
          <w:sz w:val="20"/>
          <w:szCs w:val="20"/>
        </w:rPr>
        <w:t xml:space="preserve">) flour. </w:t>
      </w:r>
      <w:r w:rsidRPr="00AC2B4E">
        <w:rPr>
          <w:rFonts w:ascii="Arial" w:hAnsi="Arial" w:cs="Arial"/>
          <w:i/>
          <w:iCs/>
          <w:noProof/>
          <w:sz w:val="20"/>
          <w:szCs w:val="20"/>
        </w:rPr>
        <w:t>Heliyon</w:t>
      </w:r>
      <w:r w:rsidRPr="00AC2B4E">
        <w:rPr>
          <w:rFonts w:ascii="Arial" w:hAnsi="Arial" w:cs="Arial"/>
          <w:noProof/>
          <w:sz w:val="20"/>
          <w:szCs w:val="20"/>
        </w:rPr>
        <w:t>.  9, 1-14</w:t>
      </w:r>
    </w:p>
    <w:p w14:paraId="552A2EFE" w14:textId="77777777" w:rsidR="00AC2B4E" w:rsidRDefault="00AC2B4E" w:rsidP="002E0EE5">
      <w:pPr>
        <w:widowControl w:val="0"/>
        <w:autoSpaceDE w:val="0"/>
        <w:autoSpaceDN w:val="0"/>
        <w:adjustRightInd w:val="0"/>
        <w:spacing w:line="240" w:lineRule="auto"/>
        <w:ind w:left="480" w:hanging="720"/>
        <w:jc w:val="both"/>
        <w:rPr>
          <w:rFonts w:ascii="Arial" w:hAnsi="Arial" w:cs="Arial"/>
          <w:noProof/>
          <w:sz w:val="20"/>
          <w:szCs w:val="20"/>
        </w:rPr>
      </w:pPr>
      <w:r w:rsidRPr="00C17E89">
        <w:rPr>
          <w:rFonts w:ascii="Arial" w:hAnsi="Arial" w:cs="Arial"/>
          <w:noProof/>
          <w:sz w:val="20"/>
          <w:szCs w:val="20"/>
        </w:rPr>
        <w:t xml:space="preserve">Hussain A, Korma SA, Kabir K, Kauser S, Arif MR, Fatima H, Ali, A. (2024). In vitro and in vivo determination of biological activities of bitter gourd (Momordica charantia L.) peel, fesh and seeds. </w:t>
      </w:r>
      <w:r w:rsidRPr="00C17E89">
        <w:rPr>
          <w:rFonts w:ascii="Arial" w:hAnsi="Arial" w:cs="Arial"/>
          <w:i/>
          <w:iCs/>
          <w:noProof/>
          <w:sz w:val="20"/>
          <w:szCs w:val="20"/>
        </w:rPr>
        <w:t>Plant Foods Human Nutrition</w:t>
      </w:r>
      <w:r w:rsidRPr="00C17E89">
        <w:rPr>
          <w:rFonts w:ascii="Arial" w:hAnsi="Arial" w:cs="Arial"/>
          <w:noProof/>
          <w:sz w:val="20"/>
          <w:szCs w:val="20"/>
        </w:rPr>
        <w:t xml:space="preserve">. 2024. </w:t>
      </w:r>
      <w:hyperlink r:id="rId15" w:history="1">
        <w:r w:rsidRPr="00C57C4B">
          <w:rPr>
            <w:rStyle w:val="Hyperlink"/>
            <w:rFonts w:ascii="Arial" w:hAnsi="Arial" w:cs="Arial"/>
            <w:noProof/>
            <w:sz w:val="20"/>
            <w:szCs w:val="20"/>
          </w:rPr>
          <w:t>https://doi.org/10.1007/s11130-024-01153-2</w:t>
        </w:r>
      </w:hyperlink>
    </w:p>
    <w:p w14:paraId="4E59B504" w14:textId="77777777" w:rsidR="00AC2B4E" w:rsidRDefault="00AC2B4E" w:rsidP="002E0EE5">
      <w:pPr>
        <w:widowControl w:val="0"/>
        <w:autoSpaceDE w:val="0"/>
        <w:autoSpaceDN w:val="0"/>
        <w:adjustRightInd w:val="0"/>
        <w:spacing w:line="240" w:lineRule="auto"/>
        <w:ind w:left="480" w:hanging="720"/>
        <w:jc w:val="both"/>
        <w:rPr>
          <w:rFonts w:ascii="Arial" w:hAnsi="Arial" w:cs="Arial"/>
          <w:noProof/>
          <w:sz w:val="20"/>
          <w:szCs w:val="20"/>
        </w:rPr>
      </w:pPr>
      <w:r w:rsidRPr="00C17E89">
        <w:rPr>
          <w:rFonts w:ascii="Arial" w:hAnsi="Arial" w:cs="Arial"/>
          <w:noProof/>
          <w:sz w:val="20"/>
          <w:szCs w:val="20"/>
        </w:rPr>
        <w:t>IOM (Institute of Medicine). Dietary reference intake: Water, potassium, sodium, chloride and sulfate. Washington, DC. National Academy press; 2005.</w:t>
      </w:r>
    </w:p>
    <w:p w14:paraId="62824620" w14:textId="77777777" w:rsidR="00AC2B4E" w:rsidRPr="00AC2B4E" w:rsidRDefault="00AC2B4E" w:rsidP="00BC5B1D">
      <w:pPr>
        <w:widowControl w:val="0"/>
        <w:autoSpaceDE w:val="0"/>
        <w:autoSpaceDN w:val="0"/>
        <w:adjustRightInd w:val="0"/>
        <w:spacing w:line="240" w:lineRule="auto"/>
        <w:ind w:left="480" w:hanging="720"/>
        <w:jc w:val="both"/>
        <w:rPr>
          <w:rFonts w:ascii="Arial" w:hAnsi="Arial" w:cs="Arial"/>
          <w:noProof/>
          <w:sz w:val="20"/>
          <w:szCs w:val="20"/>
        </w:rPr>
      </w:pPr>
      <w:r w:rsidRPr="00AC2B4E">
        <w:rPr>
          <w:rFonts w:ascii="Arial" w:hAnsi="Arial" w:cs="Arial"/>
          <w:noProof/>
          <w:sz w:val="20"/>
          <w:szCs w:val="20"/>
        </w:rPr>
        <w:t xml:space="preserve">Jomova, K., Makova, M., Alomar, S. Y., Alwasel, S. H., Nepovimova, E., Kuca, K., &amp; Valko, M. (2022). Essential metals in health and disease. </w:t>
      </w:r>
      <w:r w:rsidRPr="00AC2B4E">
        <w:rPr>
          <w:rFonts w:ascii="Arial" w:hAnsi="Arial" w:cs="Arial"/>
          <w:i/>
          <w:iCs/>
          <w:noProof/>
          <w:sz w:val="20"/>
          <w:szCs w:val="20"/>
        </w:rPr>
        <w:t>Chemico-biological interactions</w:t>
      </w:r>
      <w:r w:rsidRPr="00AC2B4E">
        <w:rPr>
          <w:rFonts w:ascii="Arial" w:hAnsi="Arial" w:cs="Arial"/>
          <w:noProof/>
          <w:sz w:val="20"/>
          <w:szCs w:val="20"/>
        </w:rPr>
        <w:t>, 367, 110173.</w:t>
      </w:r>
    </w:p>
    <w:p w14:paraId="3AC91424" w14:textId="77777777" w:rsidR="00AC2B4E" w:rsidRDefault="00AC2B4E" w:rsidP="002E0EE5">
      <w:pPr>
        <w:widowControl w:val="0"/>
        <w:autoSpaceDE w:val="0"/>
        <w:autoSpaceDN w:val="0"/>
        <w:adjustRightInd w:val="0"/>
        <w:spacing w:line="240" w:lineRule="auto"/>
        <w:ind w:left="480" w:hanging="720"/>
        <w:jc w:val="both"/>
        <w:rPr>
          <w:rFonts w:ascii="Arial" w:hAnsi="Arial" w:cs="Arial"/>
          <w:noProof/>
          <w:sz w:val="20"/>
          <w:szCs w:val="20"/>
        </w:rPr>
      </w:pPr>
      <w:r w:rsidRPr="00C17E89">
        <w:rPr>
          <w:rFonts w:ascii="Arial" w:hAnsi="Arial" w:cs="Arial"/>
          <w:noProof/>
          <w:sz w:val="20"/>
          <w:szCs w:val="20"/>
        </w:rPr>
        <w:t xml:space="preserve">Kalli., E, Lappa, I., Bouchagier, P., Tarantilis. P.A. and Skotti E. (2018). Novel application and industrial exploitation of winery by-products. </w:t>
      </w:r>
      <w:r w:rsidRPr="00C17E89">
        <w:rPr>
          <w:rFonts w:ascii="Arial" w:hAnsi="Arial" w:cs="Arial"/>
          <w:i/>
          <w:iCs/>
          <w:noProof/>
          <w:sz w:val="20"/>
          <w:szCs w:val="20"/>
        </w:rPr>
        <w:t>Bioresource Bioprocess</w:t>
      </w:r>
      <w:r w:rsidRPr="00C17E89">
        <w:rPr>
          <w:rFonts w:ascii="Arial" w:hAnsi="Arial" w:cs="Arial"/>
          <w:noProof/>
          <w:sz w:val="20"/>
          <w:szCs w:val="20"/>
        </w:rPr>
        <w:t>. 2018;5(1):1–21.</w:t>
      </w:r>
    </w:p>
    <w:p w14:paraId="4F166CBD" w14:textId="77777777" w:rsidR="00AC2B4E" w:rsidRDefault="00AC2B4E" w:rsidP="002E0EE5">
      <w:pPr>
        <w:widowControl w:val="0"/>
        <w:autoSpaceDE w:val="0"/>
        <w:autoSpaceDN w:val="0"/>
        <w:adjustRightInd w:val="0"/>
        <w:spacing w:line="240" w:lineRule="auto"/>
        <w:ind w:left="480" w:hanging="720"/>
        <w:jc w:val="both"/>
        <w:rPr>
          <w:rFonts w:ascii="Arial" w:hAnsi="Arial" w:cs="Arial"/>
          <w:noProof/>
          <w:sz w:val="20"/>
          <w:szCs w:val="20"/>
        </w:rPr>
      </w:pPr>
      <w:r w:rsidRPr="00C17E89">
        <w:rPr>
          <w:rFonts w:ascii="Arial" w:hAnsi="Arial" w:cs="Arial"/>
          <w:noProof/>
          <w:sz w:val="20"/>
          <w:szCs w:val="20"/>
        </w:rPr>
        <w:t xml:space="preserve">Khule, G. D., Khupase, S. P., and Giram, K. K. (2019). Development and quality evaluation of orange pomace fortified biscuits. </w:t>
      </w:r>
      <w:r w:rsidRPr="00C17E89">
        <w:rPr>
          <w:rFonts w:ascii="Arial" w:hAnsi="Arial" w:cs="Arial"/>
          <w:i/>
          <w:iCs/>
          <w:noProof/>
          <w:sz w:val="20"/>
          <w:szCs w:val="20"/>
        </w:rPr>
        <w:t>Journal of Pharmacognosy and Phytochemistry</w:t>
      </w:r>
      <w:r w:rsidRPr="00C17E89">
        <w:rPr>
          <w:rFonts w:ascii="Arial" w:hAnsi="Arial" w:cs="Arial"/>
          <w:noProof/>
          <w:sz w:val="20"/>
          <w:szCs w:val="20"/>
        </w:rPr>
        <w:t>, 8(3), 3695-3701</w:t>
      </w:r>
    </w:p>
    <w:p w14:paraId="2A566953" w14:textId="77777777" w:rsidR="00AC2B4E" w:rsidRPr="00BC5B1D" w:rsidRDefault="00AC2B4E" w:rsidP="00BC5B1D">
      <w:pPr>
        <w:widowControl w:val="0"/>
        <w:autoSpaceDE w:val="0"/>
        <w:autoSpaceDN w:val="0"/>
        <w:adjustRightInd w:val="0"/>
        <w:spacing w:line="240" w:lineRule="auto"/>
        <w:ind w:left="480" w:hanging="720"/>
        <w:jc w:val="both"/>
        <w:rPr>
          <w:rFonts w:ascii="Arial" w:hAnsi="Arial" w:cs="Arial"/>
          <w:noProof/>
          <w:sz w:val="20"/>
          <w:szCs w:val="20"/>
        </w:rPr>
      </w:pPr>
      <w:r w:rsidRPr="00BC5B1D">
        <w:rPr>
          <w:rFonts w:ascii="Arial" w:hAnsi="Arial" w:cs="Arial"/>
          <w:sz w:val="20"/>
          <w:szCs w:val="20"/>
          <w:lang w:val="en-US"/>
        </w:rPr>
        <w:t xml:space="preserve">Krajewska, A. and Dziki, D (2023). Enrichment of cookies with fruits and their by-products: chemical composition, antioxidant properties, and sensory changes. </w:t>
      </w:r>
      <w:r w:rsidRPr="00BC5B1D">
        <w:rPr>
          <w:rFonts w:ascii="Arial" w:hAnsi="Arial" w:cs="Arial"/>
          <w:i/>
          <w:iCs/>
          <w:sz w:val="20"/>
          <w:szCs w:val="20"/>
          <w:lang w:val="en-US"/>
        </w:rPr>
        <w:t>Molecules.</w:t>
      </w:r>
      <w:r w:rsidRPr="00BC5B1D">
        <w:rPr>
          <w:rFonts w:ascii="Arial" w:hAnsi="Arial" w:cs="Arial"/>
          <w:sz w:val="20"/>
          <w:szCs w:val="20"/>
          <w:lang w:val="en-US"/>
        </w:rPr>
        <w:t xml:space="preserve"> 2023;28(10):4005. </w:t>
      </w:r>
      <w:hyperlink r:id="rId16" w:history="1">
        <w:r w:rsidRPr="00BC5B1D">
          <w:rPr>
            <w:rStyle w:val="Hyperlink"/>
            <w:rFonts w:ascii="Arial" w:hAnsi="Arial" w:cs="Arial"/>
            <w:sz w:val="20"/>
            <w:szCs w:val="20"/>
            <w:lang w:val="en-US"/>
          </w:rPr>
          <w:t>https://doi.org/10.3390/molecules28104005</w:t>
        </w:r>
      </w:hyperlink>
    </w:p>
    <w:p w14:paraId="501366C0" w14:textId="77777777" w:rsidR="00AC2B4E" w:rsidRDefault="00AC2B4E" w:rsidP="00BC5B1D">
      <w:pPr>
        <w:widowControl w:val="0"/>
        <w:autoSpaceDE w:val="0"/>
        <w:autoSpaceDN w:val="0"/>
        <w:adjustRightInd w:val="0"/>
        <w:spacing w:line="240" w:lineRule="auto"/>
        <w:ind w:left="480" w:hanging="720"/>
        <w:jc w:val="both"/>
        <w:rPr>
          <w:rFonts w:ascii="Arial" w:hAnsi="Arial" w:cs="Arial"/>
          <w:sz w:val="20"/>
          <w:szCs w:val="20"/>
          <w:lang w:val="en-US"/>
        </w:rPr>
      </w:pPr>
      <w:r w:rsidRPr="00BC5B1D">
        <w:rPr>
          <w:rFonts w:ascii="Arial" w:hAnsi="Arial" w:cs="Arial"/>
          <w:sz w:val="20"/>
          <w:szCs w:val="20"/>
          <w:lang w:val="en-US"/>
        </w:rPr>
        <w:t xml:space="preserve">Kumar, R. R., Rahman, F., Bora, B. &amp; </w:t>
      </w:r>
      <w:proofErr w:type="spellStart"/>
      <w:r w:rsidRPr="00BC5B1D">
        <w:rPr>
          <w:rFonts w:ascii="Arial" w:hAnsi="Arial" w:cs="Arial"/>
          <w:sz w:val="20"/>
          <w:szCs w:val="20"/>
          <w:lang w:val="en-US"/>
        </w:rPr>
        <w:t>Shameeh</w:t>
      </w:r>
      <w:proofErr w:type="spellEnd"/>
      <w:r w:rsidRPr="00BC5B1D">
        <w:rPr>
          <w:rFonts w:ascii="Arial" w:hAnsi="Arial" w:cs="Arial"/>
          <w:sz w:val="20"/>
          <w:szCs w:val="20"/>
          <w:lang w:val="en-US"/>
        </w:rPr>
        <w:t>, M. (2023). Importance and nutritive value of animal proteins in human diet. In Processing Technologies and Food Protein Digestion (pp. 1-25). Academic Press.</w:t>
      </w:r>
    </w:p>
    <w:p w14:paraId="7148B854" w14:textId="77777777" w:rsidR="00AC2B4E" w:rsidRDefault="00AC2B4E" w:rsidP="00BC5B1D">
      <w:pPr>
        <w:widowControl w:val="0"/>
        <w:autoSpaceDE w:val="0"/>
        <w:autoSpaceDN w:val="0"/>
        <w:adjustRightInd w:val="0"/>
        <w:spacing w:line="240" w:lineRule="auto"/>
        <w:ind w:left="480" w:hanging="720"/>
        <w:jc w:val="both"/>
        <w:rPr>
          <w:rFonts w:ascii="Arial" w:hAnsi="Arial" w:cs="Arial"/>
          <w:noProof/>
          <w:sz w:val="20"/>
          <w:szCs w:val="20"/>
        </w:rPr>
      </w:pPr>
      <w:r w:rsidRPr="00BC5B1D">
        <w:rPr>
          <w:rFonts w:ascii="Arial" w:hAnsi="Arial" w:cs="Arial"/>
          <w:noProof/>
          <w:sz w:val="20"/>
          <w:szCs w:val="20"/>
        </w:rPr>
        <w:t xml:space="preserve">Miller, W. L., &amp; Imel, E. A. (2022). Rickets, vitamin D, and Ca/P metabolism. </w:t>
      </w:r>
      <w:r w:rsidRPr="00BC5B1D">
        <w:rPr>
          <w:rFonts w:ascii="Arial" w:hAnsi="Arial" w:cs="Arial"/>
          <w:i/>
          <w:iCs/>
          <w:noProof/>
          <w:sz w:val="20"/>
          <w:szCs w:val="20"/>
        </w:rPr>
        <w:t>Hormone Research in Paediatrics,</w:t>
      </w:r>
      <w:r w:rsidRPr="00BC5B1D">
        <w:rPr>
          <w:rFonts w:ascii="Arial" w:hAnsi="Arial" w:cs="Arial"/>
          <w:noProof/>
          <w:sz w:val="20"/>
          <w:szCs w:val="20"/>
        </w:rPr>
        <w:t xml:space="preserve"> 95(6), 579-592.</w:t>
      </w:r>
    </w:p>
    <w:p w14:paraId="0DD46043" w14:textId="77777777" w:rsidR="00AC2B4E" w:rsidRDefault="00AC2B4E" w:rsidP="00BC5B1D">
      <w:pPr>
        <w:widowControl w:val="0"/>
        <w:autoSpaceDE w:val="0"/>
        <w:autoSpaceDN w:val="0"/>
        <w:adjustRightInd w:val="0"/>
        <w:spacing w:line="240" w:lineRule="auto"/>
        <w:ind w:left="480" w:hanging="720"/>
        <w:jc w:val="both"/>
        <w:rPr>
          <w:rFonts w:ascii="Arial" w:hAnsi="Arial" w:cs="Arial"/>
          <w:noProof/>
          <w:sz w:val="20"/>
          <w:szCs w:val="20"/>
        </w:rPr>
      </w:pPr>
      <w:r w:rsidRPr="00C17E89">
        <w:rPr>
          <w:rFonts w:ascii="Arial" w:hAnsi="Arial" w:cs="Arial"/>
          <w:noProof/>
          <w:sz w:val="20"/>
          <w:szCs w:val="20"/>
        </w:rPr>
        <w:t xml:space="preserve">Mishra, H. N., Pal, D., and Sahu, A. (2018). Carrot flour as a functional ingredient in bakery products. </w:t>
      </w:r>
      <w:r w:rsidRPr="00C17E89">
        <w:rPr>
          <w:rFonts w:ascii="Arial" w:hAnsi="Arial" w:cs="Arial"/>
          <w:i/>
          <w:iCs/>
          <w:noProof/>
          <w:sz w:val="20"/>
          <w:szCs w:val="20"/>
        </w:rPr>
        <w:t>International Journal of Food Science &amp; Technology</w:t>
      </w:r>
      <w:r w:rsidRPr="00C17E89">
        <w:rPr>
          <w:rFonts w:ascii="Arial" w:hAnsi="Arial" w:cs="Arial"/>
          <w:noProof/>
          <w:sz w:val="20"/>
          <w:szCs w:val="20"/>
        </w:rPr>
        <w:t>, 53(2), 484-492.</w:t>
      </w:r>
    </w:p>
    <w:p w14:paraId="277D93A1" w14:textId="77777777" w:rsidR="00AC2B4E" w:rsidRDefault="00AC2B4E" w:rsidP="00BC5B1D">
      <w:pPr>
        <w:widowControl w:val="0"/>
        <w:autoSpaceDE w:val="0"/>
        <w:autoSpaceDN w:val="0"/>
        <w:adjustRightInd w:val="0"/>
        <w:spacing w:line="240" w:lineRule="auto"/>
        <w:ind w:left="480" w:hanging="720"/>
        <w:jc w:val="both"/>
        <w:rPr>
          <w:rFonts w:ascii="Arial" w:hAnsi="Arial" w:cs="Arial"/>
          <w:noProof/>
          <w:sz w:val="20"/>
          <w:szCs w:val="20"/>
        </w:rPr>
      </w:pPr>
      <w:r w:rsidRPr="00AC2B4E">
        <w:rPr>
          <w:rFonts w:ascii="Arial" w:hAnsi="Arial" w:cs="Arial"/>
          <w:noProof/>
          <w:sz w:val="20"/>
          <w:szCs w:val="20"/>
        </w:rPr>
        <w:t xml:space="preserve">Mohamed, E. T., Mahmood, F. N., Merie, G. M. S. &amp; Saadi, A. M. (2025). The Medical Importance of Sodium and Potassium. </w:t>
      </w:r>
      <w:r w:rsidRPr="00AC2B4E">
        <w:rPr>
          <w:rFonts w:ascii="Arial" w:hAnsi="Arial" w:cs="Arial"/>
          <w:i/>
          <w:iCs/>
          <w:noProof/>
          <w:sz w:val="20"/>
          <w:szCs w:val="20"/>
        </w:rPr>
        <w:t>International Journal of Pharma Growth Research Review</w:t>
      </w:r>
      <w:r w:rsidRPr="00AC2B4E">
        <w:rPr>
          <w:rFonts w:ascii="Arial" w:hAnsi="Arial" w:cs="Arial"/>
          <w:noProof/>
          <w:sz w:val="20"/>
          <w:szCs w:val="20"/>
        </w:rPr>
        <w:t>, 2(2), 01-10.</w:t>
      </w:r>
    </w:p>
    <w:p w14:paraId="17953E30" w14:textId="77777777" w:rsidR="00AC2B4E" w:rsidRDefault="00AC2B4E" w:rsidP="00BC5B1D">
      <w:pPr>
        <w:widowControl w:val="0"/>
        <w:autoSpaceDE w:val="0"/>
        <w:autoSpaceDN w:val="0"/>
        <w:adjustRightInd w:val="0"/>
        <w:spacing w:line="240" w:lineRule="auto"/>
        <w:ind w:left="480" w:hanging="720"/>
        <w:jc w:val="both"/>
        <w:rPr>
          <w:rFonts w:ascii="Arial" w:hAnsi="Arial" w:cs="Arial"/>
          <w:noProof/>
          <w:sz w:val="20"/>
          <w:szCs w:val="20"/>
        </w:rPr>
      </w:pPr>
      <w:r w:rsidRPr="00BC5B1D">
        <w:rPr>
          <w:rFonts w:ascii="Arial" w:hAnsi="Arial" w:cs="Arial"/>
          <w:noProof/>
          <w:sz w:val="20"/>
          <w:szCs w:val="20"/>
        </w:rPr>
        <w:t>Odimegwu, N. E., Ofoedu, C. E., Omeire, G. C., Umelo, M. C., Eluchie, C. N., Alagbaoso, S. O. &amp; Ozoani, P. O. (2019). Production and evaluation of breakfast cereals from flour blends of maize (Zea mays) and jackfruit (</w:t>
      </w:r>
      <w:r w:rsidRPr="00BC5B1D">
        <w:rPr>
          <w:rFonts w:ascii="Arial" w:hAnsi="Arial" w:cs="Arial"/>
          <w:i/>
          <w:iCs/>
          <w:noProof/>
          <w:sz w:val="20"/>
          <w:szCs w:val="20"/>
        </w:rPr>
        <w:t>Artocarpus heterophyllus</w:t>
      </w:r>
      <w:r w:rsidRPr="00BC5B1D">
        <w:rPr>
          <w:rFonts w:ascii="Arial" w:hAnsi="Arial" w:cs="Arial"/>
          <w:noProof/>
          <w:sz w:val="20"/>
          <w:szCs w:val="20"/>
        </w:rPr>
        <w:t xml:space="preserve"> Lam.) seeds. Archives of Current Research Internation, 16(3), 1-16.</w:t>
      </w:r>
    </w:p>
    <w:p w14:paraId="537F81D7" w14:textId="77777777" w:rsidR="00AC2B4E" w:rsidRDefault="00AC2B4E" w:rsidP="00BC5B1D">
      <w:pPr>
        <w:widowControl w:val="0"/>
        <w:autoSpaceDE w:val="0"/>
        <w:autoSpaceDN w:val="0"/>
        <w:adjustRightInd w:val="0"/>
        <w:spacing w:line="240" w:lineRule="auto"/>
        <w:ind w:left="480" w:hanging="720"/>
        <w:jc w:val="both"/>
        <w:rPr>
          <w:rFonts w:ascii="Arial" w:hAnsi="Arial" w:cs="Arial"/>
          <w:noProof/>
          <w:sz w:val="20"/>
          <w:szCs w:val="20"/>
        </w:rPr>
      </w:pPr>
      <w:r w:rsidRPr="00C17E89">
        <w:rPr>
          <w:rFonts w:ascii="Arial" w:hAnsi="Arial" w:cs="Arial"/>
          <w:sz w:val="20"/>
          <w:szCs w:val="20"/>
          <w:lang w:val="en-US"/>
        </w:rPr>
        <w:t xml:space="preserve">Ogo, A. O., </w:t>
      </w:r>
      <w:proofErr w:type="spellStart"/>
      <w:r w:rsidRPr="00C17E89">
        <w:rPr>
          <w:rFonts w:ascii="Arial" w:hAnsi="Arial" w:cs="Arial"/>
          <w:sz w:val="20"/>
          <w:szCs w:val="20"/>
          <w:lang w:val="en-US"/>
        </w:rPr>
        <w:t>Ajekwe</w:t>
      </w:r>
      <w:proofErr w:type="spellEnd"/>
      <w:r w:rsidRPr="00C17E89">
        <w:rPr>
          <w:rFonts w:ascii="Arial" w:hAnsi="Arial" w:cs="Arial"/>
          <w:sz w:val="20"/>
          <w:szCs w:val="20"/>
          <w:lang w:val="en-US"/>
        </w:rPr>
        <w:t xml:space="preserve">, D. J., </w:t>
      </w:r>
      <w:proofErr w:type="spellStart"/>
      <w:r w:rsidRPr="00C17E89">
        <w:rPr>
          <w:rFonts w:ascii="Arial" w:hAnsi="Arial" w:cs="Arial"/>
          <w:sz w:val="20"/>
          <w:szCs w:val="20"/>
          <w:lang w:val="en-US"/>
        </w:rPr>
        <w:t>Enenche</w:t>
      </w:r>
      <w:proofErr w:type="spellEnd"/>
      <w:r w:rsidRPr="00C17E89">
        <w:rPr>
          <w:rFonts w:ascii="Arial" w:hAnsi="Arial" w:cs="Arial"/>
          <w:sz w:val="20"/>
          <w:szCs w:val="20"/>
          <w:lang w:val="en-US"/>
        </w:rPr>
        <w:t xml:space="preserve">, D. E., &amp; </w:t>
      </w:r>
      <w:proofErr w:type="spellStart"/>
      <w:r w:rsidRPr="00C17E89">
        <w:rPr>
          <w:rFonts w:ascii="Arial" w:hAnsi="Arial" w:cs="Arial"/>
          <w:sz w:val="20"/>
          <w:szCs w:val="20"/>
          <w:lang w:val="en-US"/>
        </w:rPr>
        <w:t>Obochi</w:t>
      </w:r>
      <w:proofErr w:type="spellEnd"/>
      <w:r w:rsidRPr="00C17E89">
        <w:rPr>
          <w:rFonts w:ascii="Arial" w:hAnsi="Arial" w:cs="Arial"/>
          <w:sz w:val="20"/>
          <w:szCs w:val="20"/>
          <w:lang w:val="en-US"/>
        </w:rPr>
        <w:t xml:space="preserve">, G. O. (2021). Quality evaluation of novel biscuits made from wheat supplemented with watermelon rinds and orange pomace flour blends. </w:t>
      </w:r>
      <w:r w:rsidRPr="00BC5B1D">
        <w:rPr>
          <w:rFonts w:ascii="Arial" w:hAnsi="Arial" w:cs="Arial"/>
          <w:i/>
          <w:iCs/>
          <w:sz w:val="20"/>
          <w:szCs w:val="20"/>
          <w:lang w:val="en-US"/>
        </w:rPr>
        <w:t>Food and Nutrition Sciences</w:t>
      </w:r>
      <w:r w:rsidRPr="00C17E89">
        <w:rPr>
          <w:rFonts w:ascii="Arial" w:hAnsi="Arial" w:cs="Arial"/>
          <w:sz w:val="20"/>
          <w:szCs w:val="20"/>
          <w:lang w:val="en-US"/>
        </w:rPr>
        <w:t>, 12(3), 332-341</w:t>
      </w:r>
    </w:p>
    <w:p w14:paraId="5DA4FD1B" w14:textId="77777777" w:rsidR="00AC2B4E" w:rsidRDefault="00AC2B4E" w:rsidP="00BC5B1D">
      <w:pPr>
        <w:widowControl w:val="0"/>
        <w:autoSpaceDE w:val="0"/>
        <w:autoSpaceDN w:val="0"/>
        <w:adjustRightInd w:val="0"/>
        <w:spacing w:line="240" w:lineRule="auto"/>
        <w:ind w:left="480" w:hanging="720"/>
        <w:jc w:val="both"/>
        <w:rPr>
          <w:rFonts w:ascii="Arial" w:hAnsi="Arial" w:cs="Arial"/>
          <w:noProof/>
          <w:sz w:val="20"/>
          <w:szCs w:val="20"/>
        </w:rPr>
      </w:pPr>
      <w:r w:rsidRPr="00AC2B4E">
        <w:rPr>
          <w:rFonts w:ascii="Arial" w:hAnsi="Arial" w:cs="Arial"/>
          <w:noProof/>
          <w:sz w:val="20"/>
          <w:szCs w:val="20"/>
        </w:rPr>
        <w:t xml:space="preserve">Oguntoyinbo, O. O., Olumurewa, J. A. V. and Omoba, S. O. (2021). Physico-chemical and sensory properties of cookies produced from composite flours of wheat and banana peel flours. </w:t>
      </w:r>
      <w:r w:rsidRPr="00AC2B4E">
        <w:rPr>
          <w:rFonts w:ascii="Arial" w:hAnsi="Arial" w:cs="Arial"/>
          <w:i/>
          <w:iCs/>
          <w:noProof/>
          <w:sz w:val="20"/>
          <w:szCs w:val="20"/>
        </w:rPr>
        <w:t>Journal of  Food Stability</w:t>
      </w:r>
      <w:r w:rsidRPr="00AC2B4E">
        <w:rPr>
          <w:rFonts w:ascii="Arial" w:hAnsi="Arial" w:cs="Arial"/>
          <w:noProof/>
          <w:sz w:val="20"/>
          <w:szCs w:val="20"/>
        </w:rPr>
        <w:t>, 4(3), 1-21</w:t>
      </w:r>
    </w:p>
    <w:p w14:paraId="1D8ED325" w14:textId="77777777" w:rsidR="00AC2B4E" w:rsidRDefault="00AC2B4E" w:rsidP="00BC5B1D">
      <w:pPr>
        <w:widowControl w:val="0"/>
        <w:autoSpaceDE w:val="0"/>
        <w:autoSpaceDN w:val="0"/>
        <w:adjustRightInd w:val="0"/>
        <w:spacing w:line="240" w:lineRule="auto"/>
        <w:ind w:left="480" w:hanging="720"/>
        <w:jc w:val="both"/>
        <w:rPr>
          <w:rFonts w:ascii="Arial" w:hAnsi="Arial" w:cs="Arial"/>
          <w:noProof/>
          <w:sz w:val="20"/>
          <w:szCs w:val="20"/>
        </w:rPr>
      </w:pPr>
      <w:r w:rsidRPr="00AC2B4E">
        <w:rPr>
          <w:rFonts w:ascii="Arial" w:hAnsi="Arial" w:cs="Arial"/>
          <w:noProof/>
          <w:sz w:val="20"/>
          <w:szCs w:val="20"/>
        </w:rPr>
        <w:t xml:space="preserve">Qureshi., A, Ammara, A, Nadeem, M., Munir, M. and Qureshi, T.M. and Jabbar S. (2017). Effect of grapefruit albedo powder on the physicochemical and sensory attributes of fruit cake. </w:t>
      </w:r>
      <w:r w:rsidRPr="00AC2B4E">
        <w:rPr>
          <w:rFonts w:ascii="Arial" w:hAnsi="Arial" w:cs="Arial"/>
          <w:i/>
          <w:iCs/>
          <w:noProof/>
          <w:sz w:val="20"/>
          <w:szCs w:val="20"/>
        </w:rPr>
        <w:t>Pakistan Journal Agriculture Research.</w:t>
      </w:r>
      <w:r w:rsidRPr="00AC2B4E">
        <w:rPr>
          <w:rFonts w:ascii="Arial" w:hAnsi="Arial" w:cs="Arial"/>
          <w:noProof/>
          <w:sz w:val="20"/>
          <w:szCs w:val="20"/>
        </w:rPr>
        <w:t xml:space="preserve"> 2017;30(2):185–93. </w:t>
      </w:r>
      <w:hyperlink r:id="rId17" w:history="1">
        <w:r w:rsidRPr="00C57C4B">
          <w:rPr>
            <w:rStyle w:val="Hyperlink"/>
            <w:rFonts w:ascii="Arial" w:hAnsi="Arial" w:cs="Arial"/>
            <w:noProof/>
            <w:sz w:val="20"/>
            <w:szCs w:val="20"/>
          </w:rPr>
          <w:t>https://doi.org/10.17582/journal.pjar/2017/30.2.185.193</w:t>
        </w:r>
      </w:hyperlink>
    </w:p>
    <w:p w14:paraId="0B470038" w14:textId="39B17AC4" w:rsidR="00AC2B4E" w:rsidRDefault="00AC2B4E" w:rsidP="00BC5B1D">
      <w:pPr>
        <w:widowControl w:val="0"/>
        <w:autoSpaceDE w:val="0"/>
        <w:autoSpaceDN w:val="0"/>
        <w:adjustRightInd w:val="0"/>
        <w:spacing w:line="240" w:lineRule="auto"/>
        <w:ind w:left="480" w:hanging="720"/>
        <w:jc w:val="both"/>
        <w:rPr>
          <w:rFonts w:ascii="Arial" w:hAnsi="Arial" w:cs="Arial"/>
          <w:noProof/>
          <w:sz w:val="20"/>
          <w:szCs w:val="20"/>
        </w:rPr>
      </w:pPr>
      <w:r w:rsidRPr="00AC2B4E">
        <w:rPr>
          <w:rFonts w:ascii="Arial" w:hAnsi="Arial" w:cs="Arial"/>
          <w:noProof/>
          <w:sz w:val="20"/>
          <w:szCs w:val="20"/>
        </w:rPr>
        <w:t xml:space="preserve">Razzaque, M. S. and Wimalawansa, S. J. (2025). Minerals and Human Health: From Deficiency to Toxicity. </w:t>
      </w:r>
      <w:r w:rsidRPr="00AC2B4E">
        <w:rPr>
          <w:rFonts w:ascii="Arial" w:hAnsi="Arial" w:cs="Arial"/>
          <w:i/>
          <w:iCs/>
          <w:noProof/>
          <w:sz w:val="20"/>
          <w:szCs w:val="20"/>
        </w:rPr>
        <w:t>Nutrients,</w:t>
      </w:r>
      <w:r w:rsidRPr="00AC2B4E">
        <w:rPr>
          <w:rFonts w:ascii="Arial" w:hAnsi="Arial" w:cs="Arial"/>
          <w:noProof/>
          <w:sz w:val="20"/>
          <w:szCs w:val="20"/>
        </w:rPr>
        <w:t xml:space="preserve"> 17(3), </w:t>
      </w:r>
      <w:r w:rsidR="000A1CDD">
        <w:rPr>
          <w:rFonts w:ascii="Arial" w:hAnsi="Arial" w:cs="Arial"/>
          <w:noProof/>
          <w:sz w:val="20"/>
          <w:szCs w:val="20"/>
        </w:rPr>
        <w:t>1-27</w:t>
      </w:r>
      <w:r w:rsidRPr="00AC2B4E">
        <w:rPr>
          <w:rFonts w:ascii="Arial" w:hAnsi="Arial" w:cs="Arial"/>
          <w:noProof/>
          <w:sz w:val="20"/>
          <w:szCs w:val="20"/>
        </w:rPr>
        <w:t>.</w:t>
      </w:r>
    </w:p>
    <w:p w14:paraId="3DE02CA6" w14:textId="77777777" w:rsidR="00AC2B4E" w:rsidRDefault="00AC2B4E" w:rsidP="00BC5B1D">
      <w:pPr>
        <w:widowControl w:val="0"/>
        <w:autoSpaceDE w:val="0"/>
        <w:autoSpaceDN w:val="0"/>
        <w:adjustRightInd w:val="0"/>
        <w:spacing w:line="240" w:lineRule="auto"/>
        <w:ind w:left="480" w:hanging="720"/>
        <w:jc w:val="both"/>
        <w:rPr>
          <w:rFonts w:ascii="Arial" w:hAnsi="Arial" w:cs="Arial"/>
          <w:noProof/>
          <w:sz w:val="20"/>
          <w:szCs w:val="20"/>
        </w:rPr>
      </w:pPr>
      <w:r w:rsidRPr="00AC2B4E">
        <w:rPr>
          <w:rFonts w:ascii="Arial" w:hAnsi="Arial" w:cs="Arial"/>
          <w:noProof/>
          <w:sz w:val="20"/>
          <w:szCs w:val="20"/>
        </w:rPr>
        <w:t xml:space="preserve">Salehi F. (2020). Recent applications of powdered fruits and vegetables as novel ingredients in biscuits: a review. </w:t>
      </w:r>
      <w:r w:rsidRPr="00AC2B4E">
        <w:rPr>
          <w:rFonts w:ascii="Arial" w:hAnsi="Arial" w:cs="Arial"/>
          <w:i/>
          <w:iCs/>
          <w:noProof/>
          <w:sz w:val="20"/>
          <w:szCs w:val="20"/>
        </w:rPr>
        <w:t>Nutrients</w:t>
      </w:r>
      <w:r w:rsidRPr="00AC2B4E">
        <w:rPr>
          <w:rFonts w:ascii="Arial" w:hAnsi="Arial" w:cs="Arial"/>
          <w:noProof/>
          <w:sz w:val="20"/>
          <w:szCs w:val="20"/>
        </w:rPr>
        <w:t>. 2020;45:1–10. https:// doi.org/10.1186/s41110-019-0103-8</w:t>
      </w:r>
    </w:p>
    <w:p w14:paraId="5C1DC102" w14:textId="2EF13059" w:rsidR="00AC2B4E" w:rsidRDefault="00AC2B4E" w:rsidP="00BC5B1D">
      <w:pPr>
        <w:widowControl w:val="0"/>
        <w:autoSpaceDE w:val="0"/>
        <w:autoSpaceDN w:val="0"/>
        <w:adjustRightInd w:val="0"/>
        <w:spacing w:line="240" w:lineRule="auto"/>
        <w:ind w:left="480" w:hanging="720"/>
        <w:jc w:val="both"/>
        <w:rPr>
          <w:rFonts w:ascii="Arial" w:hAnsi="Arial" w:cs="Arial"/>
          <w:noProof/>
          <w:sz w:val="20"/>
          <w:szCs w:val="20"/>
        </w:rPr>
      </w:pPr>
      <w:r w:rsidRPr="00BC5B1D">
        <w:rPr>
          <w:rFonts w:ascii="Arial" w:hAnsi="Arial" w:cs="Arial"/>
          <w:noProof/>
          <w:sz w:val="20"/>
          <w:szCs w:val="20"/>
        </w:rPr>
        <w:t xml:space="preserve">Salem, B. R. (2020). Use of tomato pomace, mango seeds kernel and pomegranate peels powders for the production of functional biscuits. </w:t>
      </w:r>
      <w:r w:rsidRPr="00BC5B1D">
        <w:rPr>
          <w:rFonts w:ascii="Arial" w:hAnsi="Arial" w:cs="Arial"/>
          <w:i/>
          <w:iCs/>
          <w:noProof/>
          <w:sz w:val="20"/>
          <w:szCs w:val="20"/>
        </w:rPr>
        <w:t>Journal of Agricultural Research</w:t>
      </w:r>
      <w:r w:rsidRPr="00BC5B1D">
        <w:rPr>
          <w:rFonts w:ascii="Arial" w:hAnsi="Arial" w:cs="Arial"/>
          <w:noProof/>
          <w:sz w:val="20"/>
          <w:szCs w:val="20"/>
        </w:rPr>
        <w:t>, 47(4), 1011-1023</w:t>
      </w:r>
    </w:p>
    <w:p w14:paraId="7C82485C" w14:textId="77777777" w:rsidR="00AC2B4E" w:rsidRDefault="00AC2B4E" w:rsidP="00BC5B1D">
      <w:pPr>
        <w:widowControl w:val="0"/>
        <w:autoSpaceDE w:val="0"/>
        <w:autoSpaceDN w:val="0"/>
        <w:adjustRightInd w:val="0"/>
        <w:spacing w:line="240" w:lineRule="auto"/>
        <w:ind w:left="480" w:hanging="720"/>
        <w:jc w:val="both"/>
        <w:rPr>
          <w:rFonts w:ascii="Arial" w:hAnsi="Arial" w:cs="Arial"/>
          <w:noProof/>
          <w:sz w:val="20"/>
          <w:szCs w:val="20"/>
        </w:rPr>
      </w:pPr>
      <w:r w:rsidRPr="00BC5B1D">
        <w:rPr>
          <w:rFonts w:ascii="Arial" w:hAnsi="Arial" w:cs="Arial"/>
          <w:noProof/>
          <w:sz w:val="20"/>
          <w:szCs w:val="20"/>
        </w:rPr>
        <w:lastRenderedPageBreak/>
        <w:t>SON. Standards of foods for infant and young children-infant formula. Standards Organization of Nigeria, Abuja. NIS,2010; pp. 255-256</w:t>
      </w:r>
    </w:p>
    <w:p w14:paraId="2D1EDB12" w14:textId="77777777" w:rsidR="00AC2B4E" w:rsidRDefault="00AC2B4E" w:rsidP="00BC5B1D">
      <w:pPr>
        <w:widowControl w:val="0"/>
        <w:autoSpaceDE w:val="0"/>
        <w:autoSpaceDN w:val="0"/>
        <w:adjustRightInd w:val="0"/>
        <w:spacing w:line="240" w:lineRule="auto"/>
        <w:ind w:left="480" w:hanging="720"/>
        <w:jc w:val="both"/>
        <w:rPr>
          <w:rFonts w:ascii="Arial" w:hAnsi="Arial" w:cs="Arial"/>
          <w:noProof/>
          <w:sz w:val="20"/>
          <w:szCs w:val="20"/>
        </w:rPr>
      </w:pPr>
      <w:r w:rsidRPr="00AC2B4E">
        <w:rPr>
          <w:rFonts w:ascii="Arial" w:hAnsi="Arial" w:cs="Arial"/>
          <w:noProof/>
          <w:sz w:val="20"/>
          <w:szCs w:val="20"/>
        </w:rPr>
        <w:t xml:space="preserve">Spinei, M. and Oroian, M (2023). Structural, functional and physicochemical properties of pectin from grape pomace as afected by diferent extraction techniques. </w:t>
      </w:r>
      <w:r w:rsidRPr="00AC2B4E">
        <w:rPr>
          <w:rFonts w:ascii="Arial" w:hAnsi="Arial" w:cs="Arial"/>
          <w:i/>
          <w:iCs/>
          <w:noProof/>
          <w:sz w:val="20"/>
          <w:szCs w:val="20"/>
        </w:rPr>
        <w:t>International Journal of Biology Macromol.</w:t>
      </w:r>
      <w:r w:rsidRPr="00AC2B4E">
        <w:rPr>
          <w:rFonts w:ascii="Arial" w:hAnsi="Arial" w:cs="Arial"/>
          <w:noProof/>
          <w:sz w:val="20"/>
          <w:szCs w:val="20"/>
        </w:rPr>
        <w:t xml:space="preserve"> 2023;224:739–53. </w:t>
      </w:r>
      <w:hyperlink r:id="rId18" w:history="1">
        <w:r w:rsidRPr="00C57C4B">
          <w:rPr>
            <w:rStyle w:val="Hyperlink"/>
            <w:rFonts w:ascii="Arial" w:hAnsi="Arial" w:cs="Arial"/>
            <w:noProof/>
            <w:sz w:val="20"/>
            <w:szCs w:val="20"/>
          </w:rPr>
          <w:t>https://doi.org/10.1016/j.ijbiomac.2022.10.162</w:t>
        </w:r>
      </w:hyperlink>
    </w:p>
    <w:p w14:paraId="13C71FE0" w14:textId="77777777" w:rsidR="00AC2B4E" w:rsidRDefault="00AC2B4E" w:rsidP="00BC5B1D">
      <w:pPr>
        <w:widowControl w:val="0"/>
        <w:autoSpaceDE w:val="0"/>
        <w:autoSpaceDN w:val="0"/>
        <w:adjustRightInd w:val="0"/>
        <w:spacing w:line="240" w:lineRule="auto"/>
        <w:ind w:left="480" w:hanging="720"/>
        <w:jc w:val="both"/>
        <w:rPr>
          <w:rFonts w:ascii="Arial" w:hAnsi="Arial" w:cs="Arial"/>
          <w:noProof/>
          <w:sz w:val="20"/>
          <w:szCs w:val="20"/>
        </w:rPr>
      </w:pPr>
      <w:r w:rsidRPr="00BC5B1D">
        <w:rPr>
          <w:rFonts w:ascii="Arial" w:hAnsi="Arial" w:cs="Arial"/>
          <w:noProof/>
          <w:sz w:val="20"/>
          <w:szCs w:val="20"/>
        </w:rPr>
        <w:t xml:space="preserve">Teke, N.V., Patil, K.W. and Gavit,H.J. (2023). Formulation of healthy cookies incorporated with orange peel powder and Moringa oleifera leaf powder. </w:t>
      </w:r>
      <w:r w:rsidRPr="00BC5B1D">
        <w:rPr>
          <w:rFonts w:ascii="Arial" w:hAnsi="Arial" w:cs="Arial"/>
          <w:i/>
          <w:iCs/>
          <w:noProof/>
          <w:sz w:val="20"/>
          <w:szCs w:val="20"/>
        </w:rPr>
        <w:t>Mater Today Processing</w:t>
      </w:r>
      <w:r w:rsidRPr="00BC5B1D">
        <w:rPr>
          <w:rFonts w:ascii="Arial" w:hAnsi="Arial" w:cs="Arial"/>
          <w:noProof/>
          <w:sz w:val="20"/>
          <w:szCs w:val="20"/>
        </w:rPr>
        <w:t xml:space="preserve"> 2023;73:515–21. </w:t>
      </w:r>
      <w:hyperlink r:id="rId19" w:history="1">
        <w:r w:rsidRPr="00C57C4B">
          <w:rPr>
            <w:rStyle w:val="Hyperlink"/>
            <w:rFonts w:ascii="Arial" w:hAnsi="Arial" w:cs="Arial"/>
            <w:noProof/>
            <w:sz w:val="20"/>
            <w:szCs w:val="20"/>
          </w:rPr>
          <w:t>https://doi.org/10.1016/j.matpr.2022.11.376</w:t>
        </w:r>
      </w:hyperlink>
    </w:p>
    <w:p w14:paraId="591EA226" w14:textId="77777777" w:rsidR="00AC2B4E" w:rsidRDefault="00AC2B4E" w:rsidP="00BC5B1D">
      <w:pPr>
        <w:widowControl w:val="0"/>
        <w:autoSpaceDE w:val="0"/>
        <w:autoSpaceDN w:val="0"/>
        <w:adjustRightInd w:val="0"/>
        <w:spacing w:line="240" w:lineRule="auto"/>
        <w:ind w:left="480" w:hanging="720"/>
        <w:jc w:val="both"/>
        <w:rPr>
          <w:rFonts w:ascii="Arial" w:hAnsi="Arial" w:cs="Arial"/>
          <w:noProof/>
          <w:sz w:val="20"/>
          <w:szCs w:val="20"/>
        </w:rPr>
      </w:pPr>
      <w:r w:rsidRPr="00BC5B1D">
        <w:rPr>
          <w:rFonts w:ascii="Arial" w:hAnsi="Arial" w:cs="Arial"/>
          <w:noProof/>
          <w:sz w:val="20"/>
          <w:szCs w:val="20"/>
        </w:rPr>
        <w:t xml:space="preserve">Theagarajan R, Malur., Narayanaswamy, L., Dutta, S., Moses, J.A. and Chinnaswamy A. (2019). Valorisation of grape pomace (cv. Muscat) for development of functional cookies. </w:t>
      </w:r>
      <w:r w:rsidRPr="00BC5B1D">
        <w:rPr>
          <w:rFonts w:ascii="Arial" w:hAnsi="Arial" w:cs="Arial"/>
          <w:i/>
          <w:iCs/>
          <w:noProof/>
          <w:sz w:val="20"/>
          <w:szCs w:val="20"/>
        </w:rPr>
        <w:t xml:space="preserve">International Journal Food Science Technology </w:t>
      </w:r>
      <w:r w:rsidRPr="00BC5B1D">
        <w:rPr>
          <w:rFonts w:ascii="Arial" w:hAnsi="Arial" w:cs="Arial"/>
          <w:noProof/>
          <w:sz w:val="20"/>
          <w:szCs w:val="20"/>
        </w:rPr>
        <w:t xml:space="preserve">2019;54(4):1299–305. </w:t>
      </w:r>
      <w:hyperlink r:id="rId20" w:history="1">
        <w:r w:rsidRPr="00C57C4B">
          <w:rPr>
            <w:rStyle w:val="Hyperlink"/>
            <w:rFonts w:ascii="Arial" w:hAnsi="Arial" w:cs="Arial"/>
            <w:noProof/>
            <w:sz w:val="20"/>
            <w:szCs w:val="20"/>
          </w:rPr>
          <w:t>https://doi.org/10.1111/ijfs.14119</w:t>
        </w:r>
      </w:hyperlink>
    </w:p>
    <w:p w14:paraId="073F7A7A" w14:textId="77777777" w:rsidR="00AC2B4E" w:rsidRDefault="00AC2B4E" w:rsidP="00BC5B1D">
      <w:pPr>
        <w:widowControl w:val="0"/>
        <w:autoSpaceDE w:val="0"/>
        <w:autoSpaceDN w:val="0"/>
        <w:adjustRightInd w:val="0"/>
        <w:spacing w:line="240" w:lineRule="auto"/>
        <w:ind w:left="480" w:hanging="720"/>
        <w:jc w:val="both"/>
        <w:rPr>
          <w:rFonts w:ascii="Arial" w:hAnsi="Arial" w:cs="Arial"/>
          <w:noProof/>
          <w:sz w:val="20"/>
          <w:szCs w:val="20"/>
        </w:rPr>
      </w:pPr>
      <w:r w:rsidRPr="00BC5B1D">
        <w:rPr>
          <w:rFonts w:ascii="Arial" w:hAnsi="Arial" w:cs="Arial"/>
          <w:noProof/>
          <w:sz w:val="20"/>
          <w:szCs w:val="20"/>
        </w:rPr>
        <w:t xml:space="preserve">Vinelli, V., Biscotti, P., Martini, D., Del Bo’, C., Marino, M., Meroño, T. &amp; Riso, P. (2022). Effects of dietary fibers on short-chain fatty acids and gut microbiota composition in healthy adults: a systematic review. </w:t>
      </w:r>
      <w:r w:rsidRPr="00BC5B1D">
        <w:rPr>
          <w:rFonts w:ascii="Arial" w:hAnsi="Arial" w:cs="Arial"/>
          <w:i/>
          <w:iCs/>
          <w:noProof/>
          <w:sz w:val="20"/>
          <w:szCs w:val="20"/>
        </w:rPr>
        <w:t>Nutrients,</w:t>
      </w:r>
      <w:r w:rsidRPr="00BC5B1D">
        <w:rPr>
          <w:rFonts w:ascii="Arial" w:hAnsi="Arial" w:cs="Arial"/>
          <w:noProof/>
          <w:sz w:val="20"/>
          <w:szCs w:val="20"/>
        </w:rPr>
        <w:t xml:space="preserve"> 14(13), 2559.</w:t>
      </w:r>
    </w:p>
    <w:p w14:paraId="294A58AA" w14:textId="77777777" w:rsidR="00AC2B4E" w:rsidRDefault="00AC2B4E" w:rsidP="00BC5B1D">
      <w:pPr>
        <w:widowControl w:val="0"/>
        <w:autoSpaceDE w:val="0"/>
        <w:autoSpaceDN w:val="0"/>
        <w:adjustRightInd w:val="0"/>
        <w:spacing w:line="240" w:lineRule="auto"/>
        <w:ind w:left="480" w:hanging="720"/>
        <w:jc w:val="both"/>
        <w:rPr>
          <w:rFonts w:ascii="Arial" w:hAnsi="Arial" w:cs="Arial"/>
          <w:noProof/>
          <w:sz w:val="20"/>
          <w:szCs w:val="20"/>
        </w:rPr>
      </w:pPr>
      <w:r w:rsidRPr="00AC2B4E">
        <w:rPr>
          <w:rFonts w:ascii="Arial" w:hAnsi="Arial" w:cs="Arial"/>
          <w:noProof/>
          <w:sz w:val="20"/>
          <w:szCs w:val="20"/>
        </w:rPr>
        <w:t xml:space="preserve">Willingham, T. B., McCully, K. &amp; Backus, D. (2023). Skeletal muscle dysfunction in people with multiple sclerosis: a physiological target for improving physical function and mobility. </w:t>
      </w:r>
      <w:r w:rsidRPr="00AC2B4E">
        <w:rPr>
          <w:rFonts w:ascii="Arial" w:hAnsi="Arial" w:cs="Arial"/>
          <w:i/>
          <w:iCs/>
          <w:noProof/>
          <w:sz w:val="20"/>
          <w:szCs w:val="20"/>
        </w:rPr>
        <w:t>Archives of Physical Medicine and Rehabilitation</w:t>
      </w:r>
      <w:r w:rsidRPr="00AC2B4E">
        <w:rPr>
          <w:rFonts w:ascii="Arial" w:hAnsi="Arial" w:cs="Arial"/>
          <w:noProof/>
          <w:sz w:val="20"/>
          <w:szCs w:val="20"/>
        </w:rPr>
        <w:t>, 104(4), 694-706.</w:t>
      </w:r>
    </w:p>
    <w:p w14:paraId="24382A08" w14:textId="77777777" w:rsidR="00AC2B4E" w:rsidRDefault="00AC2B4E" w:rsidP="00BC5B1D">
      <w:pPr>
        <w:widowControl w:val="0"/>
        <w:autoSpaceDE w:val="0"/>
        <w:autoSpaceDN w:val="0"/>
        <w:adjustRightInd w:val="0"/>
        <w:spacing w:line="240" w:lineRule="auto"/>
        <w:ind w:left="480" w:hanging="720"/>
        <w:jc w:val="both"/>
        <w:rPr>
          <w:rFonts w:ascii="Arial" w:hAnsi="Arial" w:cs="Arial"/>
          <w:sz w:val="20"/>
          <w:szCs w:val="20"/>
        </w:rPr>
      </w:pPr>
      <w:r w:rsidRPr="00AC2B4E">
        <w:rPr>
          <w:rFonts w:ascii="Arial" w:hAnsi="Arial" w:cs="Arial"/>
          <w:sz w:val="20"/>
          <w:szCs w:val="20"/>
        </w:rPr>
        <w:t xml:space="preserve">Zhang, L., Cui, J., Zhao, S., Liu, D., Zhao, C. and Zheng J. (2023). The structure-function relationships of </w:t>
      </w:r>
      <w:proofErr w:type="spellStart"/>
      <w:r w:rsidRPr="00AC2B4E">
        <w:rPr>
          <w:rFonts w:ascii="Arial" w:hAnsi="Arial" w:cs="Arial"/>
          <w:sz w:val="20"/>
          <w:szCs w:val="20"/>
        </w:rPr>
        <w:t>pectins</w:t>
      </w:r>
      <w:proofErr w:type="spellEnd"/>
      <w:r w:rsidRPr="00AC2B4E">
        <w:rPr>
          <w:rFonts w:ascii="Arial" w:hAnsi="Arial" w:cs="Arial"/>
          <w:sz w:val="20"/>
          <w:szCs w:val="20"/>
        </w:rPr>
        <w:t xml:space="preserve"> separated from three citrus parts: Flavedo, albedo, and pomace. </w:t>
      </w:r>
      <w:r w:rsidRPr="00AC2B4E">
        <w:rPr>
          <w:rFonts w:ascii="Arial" w:hAnsi="Arial" w:cs="Arial"/>
          <w:i/>
          <w:iCs/>
          <w:sz w:val="20"/>
          <w:szCs w:val="20"/>
        </w:rPr>
        <w:t xml:space="preserve">Food </w:t>
      </w:r>
      <w:proofErr w:type="spellStart"/>
      <w:r w:rsidRPr="00AC2B4E">
        <w:rPr>
          <w:rFonts w:ascii="Arial" w:hAnsi="Arial" w:cs="Arial"/>
          <w:i/>
          <w:iCs/>
          <w:sz w:val="20"/>
          <w:szCs w:val="20"/>
        </w:rPr>
        <w:t>Hydrocollogy</w:t>
      </w:r>
      <w:proofErr w:type="spellEnd"/>
      <w:r w:rsidRPr="00AC2B4E">
        <w:rPr>
          <w:rFonts w:ascii="Arial" w:hAnsi="Arial" w:cs="Arial"/>
          <w:sz w:val="20"/>
          <w:szCs w:val="20"/>
        </w:rPr>
        <w:t xml:space="preserve">. 2023;136: 108308. </w:t>
      </w:r>
      <w:hyperlink r:id="rId21" w:history="1">
        <w:r w:rsidRPr="00AC2B4E">
          <w:rPr>
            <w:rStyle w:val="Hyperlink"/>
            <w:rFonts w:ascii="Arial" w:hAnsi="Arial" w:cs="Arial"/>
            <w:sz w:val="20"/>
            <w:szCs w:val="20"/>
          </w:rPr>
          <w:t>https://doi.org/10.1016/j.foodhyd.2022.108308</w:t>
        </w:r>
      </w:hyperlink>
    </w:p>
    <w:p w14:paraId="3D05C125" w14:textId="77777777" w:rsidR="00AF635F" w:rsidRPr="0007717A" w:rsidRDefault="00AF635F" w:rsidP="00F320D8">
      <w:pPr>
        <w:spacing w:line="240" w:lineRule="auto"/>
        <w:jc w:val="center"/>
        <w:rPr>
          <w:rFonts w:ascii="Times New Roman" w:hAnsi="Times New Roman" w:cs="Times New Roman"/>
          <w:sz w:val="20"/>
          <w:szCs w:val="20"/>
          <w:lang w:val="en-US"/>
        </w:rPr>
      </w:pPr>
    </w:p>
    <w:sectPr w:rsidR="00AF635F" w:rsidRPr="0007717A" w:rsidSect="0077655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D796A3" w14:textId="77777777" w:rsidR="00501866" w:rsidRDefault="00501866" w:rsidP="00822275">
      <w:pPr>
        <w:spacing w:after="0" w:line="240" w:lineRule="auto"/>
      </w:pPr>
      <w:r>
        <w:separator/>
      </w:r>
    </w:p>
  </w:endnote>
  <w:endnote w:type="continuationSeparator" w:id="0">
    <w:p w14:paraId="6A0F25C5" w14:textId="77777777" w:rsidR="00501866" w:rsidRDefault="00501866" w:rsidP="00822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ADE1A" w14:textId="77777777" w:rsidR="006605BF" w:rsidRDefault="00660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8639F" w14:textId="77777777" w:rsidR="006605BF" w:rsidRDefault="006605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92478" w14:textId="77777777" w:rsidR="006605BF" w:rsidRDefault="00660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E781BC" w14:textId="77777777" w:rsidR="00501866" w:rsidRDefault="00501866" w:rsidP="00822275">
      <w:pPr>
        <w:spacing w:after="0" w:line="240" w:lineRule="auto"/>
      </w:pPr>
      <w:r>
        <w:separator/>
      </w:r>
    </w:p>
  </w:footnote>
  <w:footnote w:type="continuationSeparator" w:id="0">
    <w:p w14:paraId="659FF845" w14:textId="77777777" w:rsidR="00501866" w:rsidRDefault="00501866" w:rsidP="008222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978FA" w14:textId="0864D65E" w:rsidR="006605BF" w:rsidRDefault="00501866">
    <w:pPr>
      <w:pStyle w:val="Header"/>
    </w:pPr>
    <w:r>
      <w:rPr>
        <w:noProof/>
      </w:rPr>
      <w:pict w14:anchorId="0D86D3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77145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55558" w14:textId="4B01B6C2" w:rsidR="006605BF" w:rsidRDefault="00501866">
    <w:pPr>
      <w:pStyle w:val="Header"/>
    </w:pPr>
    <w:r>
      <w:rPr>
        <w:noProof/>
      </w:rPr>
      <w:pict w14:anchorId="31B36A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77145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27446" w14:textId="54D78034" w:rsidR="006605BF" w:rsidRDefault="00501866">
    <w:pPr>
      <w:pStyle w:val="Header"/>
    </w:pPr>
    <w:r>
      <w:rPr>
        <w:noProof/>
      </w:rPr>
      <w:pict w14:anchorId="5A3C42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77145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745ED"/>
    <w:multiLevelType w:val="multilevel"/>
    <w:tmpl w:val="AF92FD4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QzMDMyNjC2tDQzNDVT0lEKTi0uzszPAykwrAUAjHHL9ywAAAA="/>
  </w:docVars>
  <w:rsids>
    <w:rsidRoot w:val="00FB5FD8"/>
    <w:rsid w:val="00020EC2"/>
    <w:rsid w:val="00043842"/>
    <w:rsid w:val="0007717A"/>
    <w:rsid w:val="000A1CDD"/>
    <w:rsid w:val="000F0882"/>
    <w:rsid w:val="001202CA"/>
    <w:rsid w:val="00197D44"/>
    <w:rsid w:val="00230D8D"/>
    <w:rsid w:val="00251269"/>
    <w:rsid w:val="00281B25"/>
    <w:rsid w:val="002A01C5"/>
    <w:rsid w:val="002A0EDF"/>
    <w:rsid w:val="002C1A9E"/>
    <w:rsid w:val="002E0EE5"/>
    <w:rsid w:val="00327E39"/>
    <w:rsid w:val="004020CD"/>
    <w:rsid w:val="0048650D"/>
    <w:rsid w:val="004F76B3"/>
    <w:rsid w:val="00501866"/>
    <w:rsid w:val="00530EC2"/>
    <w:rsid w:val="005879D3"/>
    <w:rsid w:val="005E0B4D"/>
    <w:rsid w:val="005E15FB"/>
    <w:rsid w:val="005E23A6"/>
    <w:rsid w:val="006605BF"/>
    <w:rsid w:val="00663FE3"/>
    <w:rsid w:val="0069516B"/>
    <w:rsid w:val="006C030D"/>
    <w:rsid w:val="0077655A"/>
    <w:rsid w:val="007D5733"/>
    <w:rsid w:val="00822275"/>
    <w:rsid w:val="008435E6"/>
    <w:rsid w:val="00850F70"/>
    <w:rsid w:val="0085564E"/>
    <w:rsid w:val="008877C2"/>
    <w:rsid w:val="008E19CE"/>
    <w:rsid w:val="008F6F2E"/>
    <w:rsid w:val="00917904"/>
    <w:rsid w:val="00917D54"/>
    <w:rsid w:val="00976E94"/>
    <w:rsid w:val="0098389B"/>
    <w:rsid w:val="00997CC7"/>
    <w:rsid w:val="009F0DC0"/>
    <w:rsid w:val="009F7CDF"/>
    <w:rsid w:val="00A74269"/>
    <w:rsid w:val="00A92E4C"/>
    <w:rsid w:val="00AB0D51"/>
    <w:rsid w:val="00AC2B4E"/>
    <w:rsid w:val="00AD54F4"/>
    <w:rsid w:val="00AF25CB"/>
    <w:rsid w:val="00AF635F"/>
    <w:rsid w:val="00B17CA3"/>
    <w:rsid w:val="00B26991"/>
    <w:rsid w:val="00B54F65"/>
    <w:rsid w:val="00BC002B"/>
    <w:rsid w:val="00BC3314"/>
    <w:rsid w:val="00BC5B1D"/>
    <w:rsid w:val="00C17E89"/>
    <w:rsid w:val="00C30604"/>
    <w:rsid w:val="00C51099"/>
    <w:rsid w:val="00D0483B"/>
    <w:rsid w:val="00DE3709"/>
    <w:rsid w:val="00E01B17"/>
    <w:rsid w:val="00E155EC"/>
    <w:rsid w:val="00E15BA0"/>
    <w:rsid w:val="00E223BE"/>
    <w:rsid w:val="00E45166"/>
    <w:rsid w:val="00E645BC"/>
    <w:rsid w:val="00E801A4"/>
    <w:rsid w:val="00E816B3"/>
    <w:rsid w:val="00EA22DF"/>
    <w:rsid w:val="00EF0AA2"/>
    <w:rsid w:val="00F1591E"/>
    <w:rsid w:val="00F16E58"/>
    <w:rsid w:val="00F320D8"/>
    <w:rsid w:val="00F74C9C"/>
    <w:rsid w:val="00F76E1E"/>
    <w:rsid w:val="00FB5FD8"/>
    <w:rsid w:val="00FC6F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B9DDD4"/>
  <w15:chartTrackingRefBased/>
  <w15:docId w15:val="{9BDF9A06-CA10-4BE6-875C-139528540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5F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B5F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B5FD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B5FD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B5FD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B5F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5F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5F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5F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FD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5F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5FD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5FD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5FD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5F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5F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5F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5FD8"/>
    <w:rPr>
      <w:rFonts w:eastAsiaTheme="majorEastAsia" w:cstheme="majorBidi"/>
      <w:color w:val="272727" w:themeColor="text1" w:themeTint="D8"/>
    </w:rPr>
  </w:style>
  <w:style w:type="paragraph" w:styleId="Title">
    <w:name w:val="Title"/>
    <w:basedOn w:val="Normal"/>
    <w:next w:val="Normal"/>
    <w:link w:val="TitleChar"/>
    <w:uiPriority w:val="10"/>
    <w:qFormat/>
    <w:rsid w:val="00FB5F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5F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5F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5F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5FD8"/>
    <w:pPr>
      <w:spacing w:before="160"/>
      <w:jc w:val="center"/>
    </w:pPr>
    <w:rPr>
      <w:i/>
      <w:iCs/>
      <w:color w:val="404040" w:themeColor="text1" w:themeTint="BF"/>
    </w:rPr>
  </w:style>
  <w:style w:type="character" w:customStyle="1" w:styleId="QuoteChar">
    <w:name w:val="Quote Char"/>
    <w:basedOn w:val="DefaultParagraphFont"/>
    <w:link w:val="Quote"/>
    <w:uiPriority w:val="29"/>
    <w:rsid w:val="00FB5FD8"/>
    <w:rPr>
      <w:i/>
      <w:iCs/>
      <w:color w:val="404040" w:themeColor="text1" w:themeTint="BF"/>
    </w:rPr>
  </w:style>
  <w:style w:type="paragraph" w:styleId="ListParagraph">
    <w:name w:val="List Paragraph"/>
    <w:basedOn w:val="Normal"/>
    <w:uiPriority w:val="34"/>
    <w:qFormat/>
    <w:rsid w:val="00FB5FD8"/>
    <w:pPr>
      <w:ind w:left="720"/>
      <w:contextualSpacing/>
    </w:pPr>
  </w:style>
  <w:style w:type="character" w:styleId="IntenseEmphasis">
    <w:name w:val="Intense Emphasis"/>
    <w:basedOn w:val="DefaultParagraphFont"/>
    <w:uiPriority w:val="21"/>
    <w:qFormat/>
    <w:rsid w:val="00FB5FD8"/>
    <w:rPr>
      <w:i/>
      <w:iCs/>
      <w:color w:val="2F5496" w:themeColor="accent1" w:themeShade="BF"/>
    </w:rPr>
  </w:style>
  <w:style w:type="paragraph" w:styleId="IntenseQuote">
    <w:name w:val="Intense Quote"/>
    <w:basedOn w:val="Normal"/>
    <w:next w:val="Normal"/>
    <w:link w:val="IntenseQuoteChar"/>
    <w:uiPriority w:val="30"/>
    <w:qFormat/>
    <w:rsid w:val="00FB5F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5FD8"/>
    <w:rPr>
      <w:i/>
      <w:iCs/>
      <w:color w:val="2F5496" w:themeColor="accent1" w:themeShade="BF"/>
    </w:rPr>
  </w:style>
  <w:style w:type="character" w:styleId="IntenseReference">
    <w:name w:val="Intense Reference"/>
    <w:basedOn w:val="DefaultParagraphFont"/>
    <w:uiPriority w:val="32"/>
    <w:qFormat/>
    <w:rsid w:val="00FB5FD8"/>
    <w:rPr>
      <w:b/>
      <w:bCs/>
      <w:smallCaps/>
      <w:color w:val="2F5496" w:themeColor="accent1" w:themeShade="BF"/>
      <w:spacing w:val="5"/>
    </w:rPr>
  </w:style>
  <w:style w:type="table" w:styleId="TableGrid">
    <w:name w:val="Table Grid"/>
    <w:basedOn w:val="TableNormal"/>
    <w:uiPriority w:val="39"/>
    <w:rsid w:val="008E1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knHead">
    <w:name w:val="Ackn Head"/>
    <w:basedOn w:val="Normal"/>
    <w:rsid w:val="00D0483B"/>
    <w:pPr>
      <w:keepNext/>
      <w:spacing w:after="240" w:line="240" w:lineRule="auto"/>
    </w:pPr>
    <w:rPr>
      <w:rFonts w:ascii="Helvetica" w:eastAsia="Times New Roman" w:hAnsi="Helvetica" w:cs="Times New Roman"/>
      <w:b/>
      <w:caps/>
      <w:kern w:val="0"/>
      <w:szCs w:val="20"/>
      <w:lang w:val="en-US"/>
      <w14:ligatures w14:val="none"/>
    </w:rPr>
  </w:style>
  <w:style w:type="paragraph" w:customStyle="1" w:styleId="ReferHead">
    <w:name w:val="Refer Head"/>
    <w:basedOn w:val="Normal"/>
    <w:rsid w:val="005E0B4D"/>
    <w:pPr>
      <w:keepNext/>
      <w:spacing w:after="240" w:line="240" w:lineRule="auto"/>
    </w:pPr>
    <w:rPr>
      <w:rFonts w:ascii="Helvetica" w:eastAsia="Times New Roman" w:hAnsi="Helvetica" w:cs="Times New Roman"/>
      <w:b/>
      <w:caps/>
      <w:kern w:val="0"/>
      <w:szCs w:val="20"/>
      <w:lang w:val="en-US"/>
      <w14:ligatures w14:val="none"/>
    </w:rPr>
  </w:style>
  <w:style w:type="paragraph" w:styleId="Header">
    <w:name w:val="header"/>
    <w:basedOn w:val="Normal"/>
    <w:link w:val="HeaderChar"/>
    <w:uiPriority w:val="99"/>
    <w:unhideWhenUsed/>
    <w:rsid w:val="008222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2275"/>
  </w:style>
  <w:style w:type="paragraph" w:styleId="Footer">
    <w:name w:val="footer"/>
    <w:basedOn w:val="Normal"/>
    <w:link w:val="FooterChar"/>
    <w:uiPriority w:val="99"/>
    <w:unhideWhenUsed/>
    <w:rsid w:val="008222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2275"/>
  </w:style>
  <w:style w:type="character" w:styleId="Hyperlink">
    <w:name w:val="Hyperlink"/>
    <w:basedOn w:val="DefaultParagraphFont"/>
    <w:uiPriority w:val="99"/>
    <w:unhideWhenUsed/>
    <w:rsid w:val="00C17E89"/>
    <w:rPr>
      <w:color w:val="0563C1" w:themeColor="hyperlink"/>
      <w:u w:val="single"/>
    </w:rPr>
  </w:style>
  <w:style w:type="character" w:customStyle="1" w:styleId="UnresolvedMention1">
    <w:name w:val="Unresolved Mention1"/>
    <w:basedOn w:val="DefaultParagraphFont"/>
    <w:uiPriority w:val="99"/>
    <w:semiHidden/>
    <w:unhideWhenUsed/>
    <w:rsid w:val="00C17E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1590/fst.2014.0046" TargetMode="External"/><Relationship Id="rId18" Type="http://schemas.openxmlformats.org/officeDocument/2006/relationships/hyperlink" Target="https://doi.org/10.1016/j.ijbiomac.2022.10.162" TargetMode="External"/><Relationship Id="rId3" Type="http://schemas.openxmlformats.org/officeDocument/2006/relationships/settings" Target="settings.xml"/><Relationship Id="rId21" Type="http://schemas.openxmlformats.org/officeDocument/2006/relationships/hyperlink" Target="https://doi.org/10.1016/j.foodhyd.2022.108308"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17582/journal.pjar/2017/30.2.185.193" TargetMode="External"/><Relationship Id="rId2" Type="http://schemas.openxmlformats.org/officeDocument/2006/relationships/styles" Target="styles.xml"/><Relationship Id="rId16" Type="http://schemas.openxmlformats.org/officeDocument/2006/relationships/hyperlink" Target="https://doi.org/10.3390/molecules28104005" TargetMode="External"/><Relationship Id="rId20" Type="http://schemas.openxmlformats.org/officeDocument/2006/relationships/hyperlink" Target="https://doi.org/10.1111/ijfs.1411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07/s11130-024-01153-2"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doi.org/10.1016/j.matpr.2022.11.376"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111/1750-3841.%2016702"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7834</Words>
  <Characters>44659</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1022</cp:lastModifiedBy>
  <cp:revision>8</cp:revision>
  <dcterms:created xsi:type="dcterms:W3CDTF">2026-04-08T11:22:00Z</dcterms:created>
  <dcterms:modified xsi:type="dcterms:W3CDTF">2026-04-08T11:50:00Z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0f135fe0-579a-4ed6-9d9a-0dba28675213</vt:lpwstr>
  </property>
</Properties>
</file>