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873" w:rsidRDefault="006B3873">
      <w:pPr>
        <w:rPr>
          <w:rStyle w:val="Strong"/>
          <w:rFonts w:ascii="Times New Roman" w:eastAsia="Helvetica" w:hAnsi="Times New Roman" w:cs="Times New Roman"/>
          <w:sz w:val="24"/>
          <w:u w:val="single"/>
          <w:shd w:val="clear" w:color="auto" w:fill="FFFFFF"/>
        </w:rPr>
      </w:pPr>
    </w:p>
    <w:p w:rsidR="006B3873" w:rsidRDefault="00952986">
      <w:pPr>
        <w:jc w:val="left"/>
        <w:rPr>
          <w:rStyle w:val="Strong"/>
          <w:rFonts w:ascii="Times New Roman" w:eastAsia="Helvetica" w:hAnsi="Times New Roman" w:cs="Times New Roman"/>
          <w:sz w:val="24"/>
          <w:shd w:val="clear" w:color="auto" w:fill="FFFFFF"/>
        </w:rPr>
      </w:pPr>
      <w:r>
        <w:rPr>
          <w:rStyle w:val="Strong"/>
          <w:rFonts w:ascii="Times New Roman" w:eastAsia="Helvetica" w:hAnsi="Times New Roman" w:cs="Times New Roman"/>
          <w:sz w:val="24"/>
          <w:shd w:val="clear" w:color="auto" w:fill="FFFFFF"/>
        </w:rPr>
        <w:t>Bridging Code Snippets to Full-Scale Front-End Engineering Projects: A Generative AI-Assisted CDIO Framework for Vue.js Curriculum Reform</w:t>
      </w:r>
    </w:p>
    <w:p w:rsidR="006B3873" w:rsidRDefault="006B3873">
      <w:pPr>
        <w:rPr>
          <w:rStyle w:val="Strong"/>
          <w:rFonts w:ascii="Times New Roman" w:eastAsia="Helvetica" w:hAnsi="Times New Roman" w:cs="Times New Roman"/>
          <w:sz w:val="24"/>
          <w:shd w:val="clear" w:color="auto" w:fill="FFFFFF"/>
        </w:rPr>
      </w:pPr>
    </w:p>
    <w:p w:rsidR="006B3873" w:rsidRDefault="006B3873">
      <w:pPr>
        <w:adjustRightInd w:val="0"/>
        <w:snapToGrid w:val="0"/>
        <w:spacing w:beforeLines="50" w:before="156" w:afterLines="50" w:after="156" w:line="300" w:lineRule="auto"/>
        <w:rPr>
          <w:rFonts w:ascii="Times New Roman" w:eastAsia="SimSun" w:hAnsi="Times New Roman" w:cs="Times New Roman"/>
          <w:b/>
          <w:szCs w:val="21"/>
          <w:highlight w:val="lightGray"/>
        </w:rPr>
      </w:pPr>
    </w:p>
    <w:p w:rsidR="006B3873" w:rsidRDefault="00952986">
      <w:pPr>
        <w:pStyle w:val="Heading2"/>
        <w:spacing w:line="240" w:lineRule="auto"/>
        <w:rPr>
          <w:rFonts w:ascii="Times New Roman" w:eastAsia="Consolas" w:hAnsi="Times New Roman" w:cs="Times New Roman"/>
          <w:b w:val="0"/>
          <w:kern w:val="0"/>
          <w:sz w:val="21"/>
          <w:szCs w:val="21"/>
          <w:shd w:val="clear" w:color="auto" w:fill="FFFFFF"/>
          <w:lang w:bidi="ar"/>
        </w:rPr>
      </w:pPr>
      <w:r>
        <w:rPr>
          <w:rFonts w:ascii="Times New Roman" w:eastAsia="Consolas" w:hAnsi="Times New Roman" w:cs="Times New Roman"/>
          <w:bCs/>
          <w:kern w:val="0"/>
          <w:sz w:val="21"/>
          <w:szCs w:val="21"/>
          <w:shd w:val="clear" w:color="auto" w:fill="FFFFFF"/>
          <w:lang w:bidi="ar"/>
        </w:rPr>
        <w:t>Abstract:</w:t>
      </w:r>
      <w:r>
        <w:rPr>
          <w:rFonts w:ascii="Times New Roman" w:eastAsia="Consolas" w:hAnsi="Times New Roman" w:cs="Times New Roman"/>
          <w:b w:val="0"/>
          <w:kern w:val="0"/>
          <w:sz w:val="21"/>
          <w:szCs w:val="21"/>
          <w:shd w:val="clear" w:color="auto" w:fill="FFFFFF"/>
          <w:lang w:bidi="ar"/>
        </w:rPr>
        <w:t xml:space="preserve"> In Vue.js education, students often master isolated code snippets yet struggle to build complete, robust engineering projects. This study addresses this gap by integrating generative AI as a collaborative tool within the CDIO (Conceive-Design-Implement-Op</w:t>
      </w:r>
      <w:r>
        <w:rPr>
          <w:rFonts w:ascii="Times New Roman" w:eastAsia="Consolas" w:hAnsi="Times New Roman" w:cs="Times New Roman"/>
          <w:b w:val="0"/>
          <w:kern w:val="0"/>
          <w:sz w:val="21"/>
          <w:szCs w:val="21"/>
          <w:shd w:val="clear" w:color="auto" w:fill="FFFFFF"/>
          <w:lang w:bidi="ar"/>
        </w:rPr>
        <w:t xml:space="preserve">erate) framework to reform the curriculum. The course objectives </w:t>
      </w:r>
      <w:r>
        <w:rPr>
          <w:rFonts w:ascii="Times New Roman" w:eastAsia="SimSun" w:hAnsi="Times New Roman" w:cs="Times New Roman" w:hint="eastAsia"/>
          <w:b w:val="0"/>
          <w:kern w:val="0"/>
          <w:sz w:val="21"/>
          <w:szCs w:val="21"/>
          <w:shd w:val="clear" w:color="auto" w:fill="FFFFFF"/>
          <w:lang w:bidi="ar"/>
        </w:rPr>
        <w:t>have been</w:t>
      </w:r>
      <w:r>
        <w:rPr>
          <w:rFonts w:ascii="Times New Roman" w:eastAsia="Consolas" w:hAnsi="Times New Roman" w:cs="Times New Roman"/>
          <w:b w:val="0"/>
          <w:kern w:val="0"/>
          <w:sz w:val="21"/>
          <w:szCs w:val="21"/>
          <w:shd w:val="clear" w:color="auto" w:fill="FFFFFF"/>
          <w:lang w:bidi="ar"/>
        </w:rPr>
        <w:t xml:space="preserve"> restructured to shift from rote knowledge acquisition to the cultivation of full-lifecycle front-end engineering competencies and responsible AI collaboration skills. A four-stage hierarchical case library aligned with the CDIO phases provides tiered task</w:t>
      </w:r>
      <w:r>
        <w:rPr>
          <w:rFonts w:ascii="Times New Roman" w:eastAsia="Consolas" w:hAnsi="Times New Roman" w:cs="Times New Roman"/>
          <w:b w:val="0"/>
          <w:kern w:val="0"/>
          <w:sz w:val="21"/>
          <w:szCs w:val="21"/>
          <w:shd w:val="clear" w:color="auto" w:fill="FFFFFF"/>
          <w:lang w:bidi="ar"/>
        </w:rPr>
        <w:t>s scaled to students’ progressing competency levels</w:t>
      </w:r>
      <w:r>
        <w:rPr>
          <w:rFonts w:ascii="Times New Roman" w:eastAsia="SimSun" w:hAnsi="Times New Roman" w:cs="Times New Roman" w:hint="eastAsia"/>
          <w:b w:val="0"/>
          <w:kern w:val="0"/>
          <w:sz w:val="21"/>
          <w:szCs w:val="21"/>
          <w:shd w:val="clear" w:color="auto" w:fill="FFFFFF"/>
          <w:lang w:bidi="ar"/>
        </w:rPr>
        <w:t>.</w:t>
      </w:r>
      <w:r>
        <w:rPr>
          <w:rFonts w:ascii="Times New Roman" w:eastAsia="Consolas" w:hAnsi="Times New Roman" w:cs="Times New Roman"/>
          <w:b w:val="0"/>
          <w:kern w:val="0"/>
          <w:sz w:val="21"/>
          <w:szCs w:val="21"/>
          <w:shd w:val="clear" w:color="auto" w:fill="FFFFFF"/>
          <w:lang w:bidi="ar"/>
        </w:rPr>
        <w:t xml:space="preserve"> </w:t>
      </w:r>
      <w:r>
        <w:rPr>
          <w:rFonts w:ascii="Times New Roman" w:eastAsia="SimSun" w:hAnsi="Times New Roman" w:cs="Times New Roman" w:hint="eastAsia"/>
          <w:b w:val="0"/>
          <w:kern w:val="0"/>
          <w:sz w:val="21"/>
          <w:szCs w:val="21"/>
          <w:shd w:val="clear" w:color="auto" w:fill="FFFFFF"/>
          <w:lang w:bidi="ar"/>
        </w:rPr>
        <w:t>S</w:t>
      </w:r>
      <w:r>
        <w:rPr>
          <w:rFonts w:ascii="Times New Roman" w:eastAsia="Consolas" w:hAnsi="Times New Roman" w:cs="Times New Roman"/>
          <w:b w:val="0"/>
          <w:kern w:val="0"/>
          <w:sz w:val="21"/>
          <w:szCs w:val="21"/>
          <w:shd w:val="clear" w:color="auto" w:fill="FFFFFF"/>
          <w:lang w:bidi="ar"/>
        </w:rPr>
        <w:t xml:space="preserve">tudents are guided to use generative AI judiciously for coding assistance and design ideation throughout the process. Assessment employs differentiated weighting across the CDIO stages, with safeguards </w:t>
      </w:r>
      <w:r>
        <w:rPr>
          <w:rFonts w:ascii="Times New Roman" w:eastAsia="Consolas" w:hAnsi="Times New Roman" w:cs="Times New Roman"/>
          <w:b w:val="0"/>
          <w:kern w:val="0"/>
          <w:sz w:val="21"/>
          <w:szCs w:val="21"/>
          <w:shd w:val="clear" w:color="auto" w:fill="FFFFFF"/>
          <w:lang w:bidi="ar"/>
        </w:rPr>
        <w:t>against over-reliance</w:t>
      </w:r>
      <w:r>
        <w:rPr>
          <w:rFonts w:ascii="Times New Roman" w:eastAsia="SimSun" w:hAnsi="Times New Roman" w:cs="Times New Roman" w:hint="eastAsia"/>
          <w:b w:val="0"/>
          <w:kern w:val="0"/>
          <w:sz w:val="21"/>
          <w:szCs w:val="21"/>
          <w:shd w:val="clear" w:color="auto" w:fill="FFFFFF"/>
          <w:lang w:bidi="ar"/>
        </w:rPr>
        <w:t>,</w:t>
      </w:r>
      <w:r>
        <w:rPr>
          <w:rFonts w:ascii="Times New Roman" w:eastAsia="Consolas" w:hAnsi="Times New Roman" w:cs="Times New Roman"/>
          <w:b w:val="0"/>
          <w:kern w:val="0"/>
          <w:sz w:val="21"/>
          <w:szCs w:val="21"/>
          <w:shd w:val="clear" w:color="auto" w:fill="FFFFFF"/>
          <w:lang w:bidi="ar"/>
        </w:rPr>
        <w:t xml:space="preserve"> including closed-book examinations, reflective reports, and mandatory critical evaluation with manual refinement of AI-generated code. Teaching practice results show that the experimental group significantly outperformed the control </w:t>
      </w:r>
      <w:r>
        <w:rPr>
          <w:rFonts w:ascii="Times New Roman" w:eastAsia="Consolas" w:hAnsi="Times New Roman" w:cs="Times New Roman"/>
          <w:b w:val="0"/>
          <w:kern w:val="0"/>
          <w:sz w:val="21"/>
          <w:szCs w:val="21"/>
          <w:shd w:val="clear" w:color="auto" w:fill="FFFFFF"/>
          <w:lang w:bidi="ar"/>
        </w:rPr>
        <w:t>group in engineering modeling and full lifecycle competency development. Student satisfaction averaged 4.75 out of 5, with an overall satisfaction rate of 93.5%. This reform effectively fosters an engineering mindset, bridges the gap between fragmented cod</w:t>
      </w:r>
      <w:r>
        <w:rPr>
          <w:rFonts w:ascii="Times New Roman" w:eastAsia="Consolas" w:hAnsi="Times New Roman" w:cs="Times New Roman"/>
          <w:b w:val="0"/>
          <w:kern w:val="0"/>
          <w:sz w:val="21"/>
          <w:szCs w:val="21"/>
          <w:shd w:val="clear" w:color="auto" w:fill="FFFFFF"/>
          <w:lang w:bidi="ar"/>
        </w:rPr>
        <w:t>ing skills and comprehensive project development, and provides a replicable framework for front-end curriculum reform in the generative AI era.</w:t>
      </w:r>
    </w:p>
    <w:p w:rsidR="006B3873" w:rsidRDefault="00952986">
      <w:pPr>
        <w:widowControl/>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Keywords</w:t>
      </w:r>
      <w:r>
        <w:rPr>
          <w:rFonts w:ascii="Times New Roman" w:eastAsia="Consolas" w:hAnsi="Times New Roman" w:cs="Times New Roman"/>
          <w:kern w:val="0"/>
          <w:szCs w:val="21"/>
          <w:shd w:val="clear" w:color="auto" w:fill="FFFFFF"/>
          <w:lang w:bidi="ar"/>
        </w:rPr>
        <w:t xml:space="preserve">: </w:t>
      </w:r>
      <w:r w:rsidRPr="00872EC9">
        <w:rPr>
          <w:rFonts w:ascii="Times New Roman" w:eastAsia="Consolas" w:hAnsi="Times New Roman" w:cs="Times New Roman"/>
          <w:kern w:val="0"/>
          <w:szCs w:val="21"/>
          <w:highlight w:val="yellow"/>
          <w:shd w:val="clear" w:color="auto" w:fill="FFFFFF"/>
          <w:lang w:bidi="ar"/>
        </w:rPr>
        <w:t>Generative Artificial Intelligence</w:t>
      </w:r>
      <w:r>
        <w:rPr>
          <w:rFonts w:ascii="Times New Roman" w:eastAsia="Consolas" w:hAnsi="Times New Roman" w:cs="Times New Roman"/>
          <w:kern w:val="0"/>
          <w:szCs w:val="21"/>
          <w:shd w:val="clear" w:color="auto" w:fill="FFFFFF"/>
          <w:lang w:bidi="ar"/>
        </w:rPr>
        <w:t xml:space="preserve">; </w:t>
      </w:r>
      <w:r>
        <w:rPr>
          <w:rFonts w:ascii="Times New Roman" w:eastAsia="Consolas" w:hAnsi="Times New Roman" w:cs="Times New Roman"/>
          <w:kern w:val="0"/>
          <w:szCs w:val="21"/>
          <w:shd w:val="clear" w:color="auto" w:fill="FFFFFF"/>
          <w:lang w:bidi="ar"/>
        </w:rPr>
        <w:t xml:space="preserve">Vue.js; CDIO; Engineering Education Reform; Front-End Engineering </w:t>
      </w:r>
      <w:r>
        <w:rPr>
          <w:rFonts w:ascii="Times New Roman" w:eastAsia="Consolas" w:hAnsi="Times New Roman" w:cs="Times New Roman"/>
          <w:kern w:val="0"/>
          <w:szCs w:val="21"/>
          <w:shd w:val="clear" w:color="auto" w:fill="FFFFFF"/>
          <w:lang w:bidi="ar"/>
        </w:rPr>
        <w:t>Competency</w:t>
      </w:r>
    </w:p>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1 Introduction</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Modern software systems are becoming increasingly complex, with</w:t>
      </w:r>
      <w:r>
        <w:rPr>
          <w:rFonts w:ascii="Times New Roman" w:eastAsia="SimSun" w:hAnsi="Times New Roman" w:cs="Times New Roman" w:hint="eastAsia"/>
          <w:kern w:val="0"/>
          <w:szCs w:val="21"/>
          <w:shd w:val="clear" w:color="auto" w:fill="FFFFFF"/>
          <w:lang w:bidi="ar"/>
        </w:rPr>
        <w:t xml:space="preserve"> high</w:t>
      </w:r>
      <w:r>
        <w:rPr>
          <w:rFonts w:ascii="Times New Roman" w:eastAsia="Consolas" w:hAnsi="Times New Roman" w:cs="Times New Roman"/>
          <w:kern w:val="0"/>
          <w:szCs w:val="21"/>
          <w:shd w:val="clear" w:color="auto" w:fill="FFFFFF"/>
          <w:lang w:bidi="ar"/>
        </w:rPr>
        <w:t xml:space="preserve"> expectations</w:t>
      </w:r>
      <w:r>
        <w:rPr>
          <w:rFonts w:ascii="Times New Roman" w:eastAsia="SimSun" w:hAnsi="Times New Roman" w:cs="Times New Roman"/>
          <w:kern w:val="0"/>
          <w:szCs w:val="21"/>
          <w:shd w:val="clear" w:color="auto" w:fill="FFFFFF"/>
          <w:lang w:bidi="ar"/>
        </w:rPr>
        <w:t xml:space="preserve"> for user experience</w:t>
      </w:r>
      <w:r>
        <w:rPr>
          <w:rFonts w:ascii="Times New Roman" w:eastAsia="Consolas" w:hAnsi="Times New Roman" w:cs="Times New Roman"/>
          <w:kern w:val="0"/>
          <w:szCs w:val="21"/>
          <w:shd w:val="clear" w:color="auto" w:fill="FFFFFF"/>
          <w:lang w:bidi="ar"/>
        </w:rPr>
        <w:t xml:space="preserve"> and frequent requirement changes, positioning front-end engineering as a cornerstone of software development. Vue.js, a leading front-end framework, boosts productivity through its lightweight component model, reactive data binding, and integrated toolcha</w:t>
      </w:r>
      <w:r>
        <w:rPr>
          <w:rFonts w:ascii="Times New Roman" w:eastAsia="Consolas" w:hAnsi="Times New Roman" w:cs="Times New Roman"/>
          <w:kern w:val="0"/>
          <w:szCs w:val="21"/>
          <w:shd w:val="clear" w:color="auto" w:fill="FFFFFF"/>
          <w:lang w:bidi="ar"/>
        </w:rPr>
        <w:t>in (</w:t>
      </w:r>
      <w:proofErr w:type="spellStart"/>
      <w:r>
        <w:rPr>
          <w:rFonts w:ascii="Times New Roman" w:eastAsia="Consolas" w:hAnsi="Times New Roman" w:cs="Times New Roman"/>
          <w:kern w:val="0"/>
          <w:szCs w:val="21"/>
          <w:shd w:val="clear" w:color="auto" w:fill="FFFFFF"/>
          <w:lang w:bidi="ar"/>
        </w:rPr>
        <w:t>Vite</w:t>
      </w:r>
      <w:proofErr w:type="spellEnd"/>
      <w:r>
        <w:rPr>
          <w:rFonts w:ascii="Times New Roman" w:eastAsia="Consolas" w:hAnsi="Times New Roman" w:cs="Times New Roman"/>
          <w:kern w:val="0"/>
          <w:szCs w:val="21"/>
          <w:shd w:val="clear" w:color="auto" w:fill="FFFFFF"/>
          <w:lang w:bidi="ar"/>
        </w:rPr>
        <w:t xml:space="preserve">, </w:t>
      </w:r>
      <w:proofErr w:type="spellStart"/>
      <w:r>
        <w:rPr>
          <w:rFonts w:ascii="Times New Roman" w:eastAsia="Consolas" w:hAnsi="Times New Roman" w:cs="Times New Roman"/>
          <w:kern w:val="0"/>
          <w:szCs w:val="21"/>
          <w:shd w:val="clear" w:color="auto" w:fill="FFFFFF"/>
          <w:lang w:bidi="ar"/>
        </w:rPr>
        <w:t>Pinia</w:t>
      </w:r>
      <w:proofErr w:type="spellEnd"/>
      <w:r>
        <w:rPr>
          <w:rFonts w:ascii="Times New Roman" w:eastAsia="Consolas" w:hAnsi="Times New Roman" w:cs="Times New Roman"/>
          <w:kern w:val="0"/>
          <w:szCs w:val="21"/>
          <w:shd w:val="clear" w:color="auto" w:fill="FFFFFF"/>
          <w:lang w:bidi="ar"/>
        </w:rPr>
        <w:t xml:space="preserve">, Vue Router, and related tools)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{"citationID":"KLJNl5tF","properties":{"unsorted":false,"formattedCitation":"(Garaguso, 2023)","plainCitation":"(Garaguso, 2023)","noteIndex":0},"citationItems":[{"id":232,"uri</w:instrText>
      </w:r>
      <w:r>
        <w:rPr>
          <w:rFonts w:ascii="Times New Roman" w:eastAsia="Consolas" w:hAnsi="Times New Roman" w:cs="Times New Roman"/>
          <w:kern w:val="0"/>
          <w:szCs w:val="21"/>
          <w:shd w:val="clear" w:color="auto" w:fill="FFFFFF"/>
          <w:lang w:bidi="ar"/>
        </w:rPr>
        <w:instrText>s":["http://zotero.org/users/12514566/items/PQUGU94Q"],"itemData":{"id":232,"type":"book","abstract":"Start or migrate to the new Vue 3 ecosystem, and learn to use Vite, Pinia, Web Workers, and other techniques to develop Single and Progressive Page Applic</w:instrText>
      </w:r>
      <w:r>
        <w:rPr>
          <w:rFonts w:ascii="Times New Roman" w:eastAsia="Consolas" w:hAnsi="Times New Roman" w:cs="Times New Roman"/>
          <w:kern w:val="0"/>
          <w:szCs w:val="21"/>
          <w:shd w:val="clear" w:color="auto" w:fill="FFFFFF"/>
          <w:lang w:bidi="ar"/>
        </w:rPr>
        <w:instrText>ations on solid groundKey FeaturesLearn software engineering best practices and design patterns and apply them effectively to your Vue applicationsBuild both SPAs and PWAs using Web Workers and IndexedDBDevelop, test, build, and deploy your Vue 3 applicati</w:instrText>
      </w:r>
      <w:r>
        <w:rPr>
          <w:rFonts w:ascii="Times New Roman" w:eastAsia="Consolas" w:hAnsi="Times New Roman" w:cs="Times New Roman"/>
          <w:kern w:val="0"/>
          <w:szCs w:val="21"/>
          <w:shd w:val="clear" w:color="auto" w:fill="FFFFFF"/>
          <w:lang w:bidi="ar"/>
        </w:rPr>
        <w:instrText>ons to a real production serverBook DescriptionIf you’re familiar with the progressive Vue framework for creating responsive user interfaces, you’ll be impressed with its latest iteration, Vue 3, which introduces new concepts and approaches design patterns</w:instrText>
      </w:r>
      <w:r>
        <w:rPr>
          <w:rFonts w:ascii="Times New Roman" w:eastAsia="Consolas" w:hAnsi="Times New Roman" w:cs="Times New Roman"/>
          <w:kern w:val="0"/>
          <w:szCs w:val="21"/>
          <w:shd w:val="clear" w:color="auto" w:fill="FFFFFF"/>
          <w:lang w:bidi="ar"/>
        </w:rPr>
        <w:instrText xml:space="preserve"> that are uncommon in other libraries or frameworks. By building on your foundational knowledge of Vue 3 and software engineering principles, this book will enable you to evaluate the trade-offs of different approaches to building robust applications. This</w:instrText>
      </w:r>
      <w:r>
        <w:rPr>
          <w:rFonts w:ascii="Times New Roman" w:eastAsia="Consolas" w:hAnsi="Times New Roman" w:cs="Times New Roman"/>
          <w:kern w:val="0"/>
          <w:szCs w:val="21"/>
          <w:shd w:val="clear" w:color="auto" w:fill="FFFFFF"/>
          <w:lang w:bidi="ar"/>
        </w:rPr>
        <w:instrText xml:space="preserve"> book covers Vue 3 from the basics, including components and directives, and progressively moves on to more advanced topics such as routing, state management, web workers, and offline storage. Starting with a simple page, you’ll gradually build a fully fun</w:instrText>
      </w:r>
      <w:r>
        <w:rPr>
          <w:rFonts w:ascii="Times New Roman" w:eastAsia="Consolas" w:hAnsi="Times New Roman" w:cs="Times New Roman"/>
          <w:kern w:val="0"/>
          <w:szCs w:val="21"/>
          <w:shd w:val="clear" w:color="auto" w:fill="FFFFFF"/>
          <w:lang w:bidi="ar"/>
        </w:rPr>
        <w:instrText>ctional multithreaded, offline, and installable progressive web application. By the time you finish reading this Vue book, not only will you have learned how to build applications, but you’ll also understand how to solve common problems efficiently by appl</w:instrText>
      </w:r>
      <w:r>
        <w:rPr>
          <w:rFonts w:ascii="Times New Roman" w:eastAsia="Consolas" w:hAnsi="Times New Roman" w:cs="Times New Roman"/>
          <w:kern w:val="0"/>
          <w:szCs w:val="21"/>
          <w:shd w:val="clear" w:color="auto" w:fill="FFFFFF"/>
          <w:lang w:bidi="ar"/>
        </w:rPr>
        <w:instrText>ying existing design patterns. With this knowledge, you’ll avoid reinventing the wheel for every project, saving time and creating software that’s adaptable to future changes.What you will learnWhat is the Vue 3 progressive frameworkWhat are software princ</w:instrText>
      </w:r>
      <w:r>
        <w:rPr>
          <w:rFonts w:ascii="Times New Roman" w:eastAsia="Consolas" w:hAnsi="Times New Roman" w:cs="Times New Roman"/>
          <w:kern w:val="0"/>
          <w:szCs w:val="21"/>
          <w:shd w:val="clear" w:color="auto" w:fill="FFFFFF"/>
          <w:lang w:bidi="ar"/>
        </w:rPr>
        <w:instrText>iples and design patterns, how and when to implement them, and the trade-offs to considerSetup your development environment using the new Vite bundlerIntegrate in your applications state management, routing, multithreading, offline storage, and other resou</w:instrText>
      </w:r>
      <w:r>
        <w:rPr>
          <w:rFonts w:ascii="Times New Roman" w:eastAsia="Consolas" w:hAnsi="Times New Roman" w:cs="Times New Roman"/>
          <w:kern w:val="0"/>
          <w:szCs w:val="21"/>
          <w:shd w:val="clear" w:color="auto" w:fill="FFFFFF"/>
          <w:lang w:bidi="ar"/>
        </w:rPr>
        <w:instrText>rces provided to you by the browser, seldom taken advantageApply and identify design patterns to solve common problems in the architecture of your web applicationBest practices for your code, organization, architecture, and user experience implementationIn</w:instrText>
      </w:r>
      <w:r>
        <w:rPr>
          <w:rFonts w:ascii="Times New Roman" w:eastAsia="Consolas" w:hAnsi="Times New Roman" w:cs="Times New Roman"/>
          <w:kern w:val="0"/>
          <w:szCs w:val="21"/>
          <w:shd w:val="clear" w:color="auto" w:fill="FFFFFF"/>
          <w:lang w:bidi="ar"/>
        </w:rPr>
        <w:instrText>crementally expand an application with new functionalities without re-writing the whole application each timeWho this book is forThis book is for Vue.js developers who are passionate about framework design principles and seek to apply commonly found design</w:instrText>
      </w:r>
      <w:r>
        <w:rPr>
          <w:rFonts w:ascii="Times New Roman" w:eastAsia="Consolas" w:hAnsi="Times New Roman" w:cs="Times New Roman"/>
          <w:kern w:val="0"/>
          <w:szCs w:val="21"/>
          <w:shd w:val="clear" w:color="auto" w:fill="FFFFFF"/>
          <w:lang w:bidi="ar"/>
        </w:rPr>
        <w:instrText xml:space="preserve"> patterns to their web development projects. This book assumes prior knowledge of JavaScript and a basic understanding of Vue.js, making it an ideal resource for developers looking to expand their existing skillset.","citation-key":"garaguso2023vuejs","ISB</w:instrText>
      </w:r>
      <w:r>
        <w:rPr>
          <w:rFonts w:ascii="Times New Roman" w:eastAsia="Consolas" w:hAnsi="Times New Roman" w:cs="Times New Roman"/>
          <w:kern w:val="0"/>
          <w:szCs w:val="21"/>
          <w:shd w:val="clear" w:color="auto" w:fill="FFFFFF"/>
          <w:lang w:bidi="ar"/>
        </w:rPr>
        <w:instrText xml:space="preserve">N":"978-1-80324-900-1","language":"en","note":"Google-Books-ID: v6W7EAAAQBAJ","number-of-pages":"296","publisher":"Packt Publishing Ltd","source":"Google Books","title":"Vue.js 3 Design Patterns and Best Practices: Develop scalable and robust applications </w:instrText>
      </w:r>
      <w:r>
        <w:rPr>
          <w:rFonts w:ascii="Times New Roman" w:eastAsia="Consolas" w:hAnsi="Times New Roman" w:cs="Times New Roman"/>
          <w:kern w:val="0"/>
          <w:szCs w:val="21"/>
          <w:shd w:val="clear" w:color="auto" w:fill="FFFFFF"/>
          <w:lang w:bidi="ar"/>
        </w:rPr>
        <w:instrText>with Vite, Pinia, and Vue Router","title-short":"Vue.js 3 Design Patterns and Best Practices","author":[{"family":"Garaguso","given":"Pablo David"}],"issued":{"date-parts":[["2023",5,30]]}}}],"schema":"https://github.com/citation-style-language/schema/raw/</w:instrText>
      </w:r>
      <w:r>
        <w:rPr>
          <w:rFonts w:ascii="Times New Roman" w:eastAsia="Consolas" w:hAnsi="Times New Roman" w:cs="Times New Roman"/>
          <w:kern w:val="0"/>
          <w:szCs w:val="21"/>
          <w:shd w:val="clear" w:color="auto" w:fill="FFFFFF"/>
          <w:lang w:bidi="ar"/>
        </w:rPr>
        <w:instrText xml:space="preserve">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(Garaguso, 2023)</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However, traditional Vue.js instruction in higher education has long been dominated by teacher-centered lectures on syntax and isolated code exercises, such as building simple counters, </w:t>
      </w:r>
      <w:proofErr w:type="spellStart"/>
      <w:r>
        <w:rPr>
          <w:rFonts w:ascii="Times New Roman" w:eastAsia="Consolas" w:hAnsi="Times New Roman" w:cs="Times New Roman"/>
          <w:kern w:val="0"/>
          <w:szCs w:val="21"/>
          <w:shd w:val="clear" w:color="auto" w:fill="FFFFFF"/>
          <w:lang w:bidi="ar"/>
        </w:rPr>
        <w:t>todo</w:t>
      </w:r>
      <w:proofErr w:type="spellEnd"/>
      <w:r>
        <w:rPr>
          <w:rFonts w:ascii="Times New Roman" w:eastAsia="Consolas" w:hAnsi="Times New Roman" w:cs="Times New Roman"/>
          <w:kern w:val="0"/>
          <w:szCs w:val="21"/>
          <w:shd w:val="clear" w:color="auto" w:fill="FFFFFF"/>
          <w:lang w:bidi="ar"/>
        </w:rPr>
        <w:t xml:space="preserve"> lists, or individ</w:t>
      </w:r>
      <w:r>
        <w:rPr>
          <w:rFonts w:ascii="Times New Roman" w:eastAsia="Consolas" w:hAnsi="Times New Roman" w:cs="Times New Roman"/>
          <w:kern w:val="0"/>
          <w:szCs w:val="21"/>
          <w:shd w:val="clear" w:color="auto" w:fill="FFFFFF"/>
          <w:lang w:bidi="ar"/>
        </w:rPr>
        <w:t>ual components. While students may master specific directives, components, or APIs in these fragmented tasks, they often struggle to integrate these elements into complete, scalable, production-ready front-end applications. This creates a persistent gap be</w:t>
      </w:r>
      <w:r>
        <w:rPr>
          <w:rFonts w:ascii="Times New Roman" w:eastAsia="Consolas" w:hAnsi="Times New Roman" w:cs="Times New Roman"/>
          <w:kern w:val="0"/>
          <w:szCs w:val="21"/>
          <w:shd w:val="clear" w:color="auto" w:fill="FFFFFF"/>
          <w:lang w:bidi="ar"/>
        </w:rPr>
        <w:t>tween graduates</w:t>
      </w:r>
      <w:r>
        <w:rPr>
          <w:rFonts w:ascii="Times New Roman" w:eastAsia="SimSun"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 xml:space="preserve"> fragmented coding skills and industry demand for</w:t>
      </w:r>
      <w:r>
        <w:rPr>
          <w:rFonts w:ascii="Times New Roman" w:eastAsia="SimSun" w:hAnsi="Times New Roman" w:cs="Times New Roman" w:hint="eastAsia"/>
          <w:kern w:val="0"/>
          <w:szCs w:val="21"/>
          <w:shd w:val="clear" w:color="auto" w:fill="FFFFFF"/>
          <w:lang w:bidi="ar"/>
        </w:rPr>
        <w:t xml:space="preserve"> a</w:t>
      </w:r>
      <w:r>
        <w:rPr>
          <w:rFonts w:ascii="Times New Roman" w:eastAsia="Consolas" w:hAnsi="Times New Roman" w:cs="Times New Roman"/>
          <w:kern w:val="0"/>
          <w:szCs w:val="21"/>
          <w:shd w:val="clear" w:color="auto" w:fill="FFFFFF"/>
          <w:lang w:bidi="ar"/>
        </w:rPr>
        <w:t xml:space="preserve"> comprehensive engineering mindset</w:t>
      </w:r>
      <w:r>
        <w:rPr>
          <w:rFonts w:ascii="Times New Roman" w:eastAsia="SimSun" w:hAnsi="Times New Roman" w:cs="Times New Roman"/>
          <w:kern w:val="0"/>
          <w:szCs w:val="21"/>
          <w:shd w:val="clear" w:color="auto" w:fill="FFFFFF"/>
          <w:lang w:bidi="ar"/>
        </w:rPr>
        <w:t xml:space="preserve"> and</w:t>
      </w:r>
      <w:r>
        <w:rPr>
          <w:rFonts w:ascii="Times New Roman" w:eastAsia="Consolas" w:hAnsi="Times New Roman" w:cs="Times New Roman"/>
          <w:kern w:val="0"/>
          <w:szCs w:val="21"/>
          <w:shd w:val="clear" w:color="auto" w:fill="FFFFFF"/>
          <w:lang w:bidi="ar"/>
        </w:rPr>
        <w:t xml:space="preserve"> full-lifecycle delivery capabilities.</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The CDIO (Conceive-Design-Implement-Operate) framework, an internationally recognized approach to engineering ed</w:t>
      </w:r>
      <w:r>
        <w:rPr>
          <w:rFonts w:ascii="Times New Roman" w:eastAsia="Consolas" w:hAnsi="Times New Roman" w:cs="Times New Roman"/>
          <w:kern w:val="0"/>
          <w:szCs w:val="21"/>
          <w:shd w:val="clear" w:color="auto" w:fill="FFFFFF"/>
          <w:lang w:bidi="ar"/>
        </w:rPr>
        <w:t xml:space="preserve">ucation, emphasizes end-to-end project practice from requirements conception through deployment and operation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{"citationID":"HQKaomB8","properties":{"unsorted":false,"formattedCitation":"(Jianfeng et al., 2013)","plainCitati</w:instrText>
      </w:r>
      <w:r>
        <w:rPr>
          <w:rFonts w:ascii="Times New Roman" w:eastAsia="Consolas" w:hAnsi="Times New Roman" w:cs="Times New Roman"/>
          <w:kern w:val="0"/>
          <w:szCs w:val="21"/>
          <w:shd w:val="clear" w:color="auto" w:fill="FFFFFF"/>
          <w:lang w:bidi="ar"/>
        </w:rPr>
        <w:instrText>on":"(Jianfeng et al., 2013)","noteIndex":0},"citationItems":[{"id":126,"uris":["http://zotero.org/users/12514566/items/UPTCUFB5"],"itemData":{"id":126,"type":"article-journal","container-title":"Procedia - Social and Behavioral Sciences","DOI":"10.1016/j.</w:instrText>
      </w:r>
      <w:r>
        <w:rPr>
          <w:rFonts w:ascii="Times New Roman" w:eastAsia="Consolas" w:hAnsi="Times New Roman" w:cs="Times New Roman"/>
          <w:kern w:val="0"/>
          <w:szCs w:val="21"/>
          <w:shd w:val="clear" w:color="auto" w:fill="FFFFFF"/>
          <w:lang w:bidi="ar"/>
        </w:rPr>
        <w:instrText>sbspro.2013.09.207","ISSN":"18770428","journalAbbreviation":"Procedia - Social and Behavioral Sciences","language":"en","page":"381-385","source":"DOI.org (Crossref)","title":"The Progress of CDIO Engineering Education Reform in Several China Universities:</w:instrText>
      </w:r>
      <w:r>
        <w:rPr>
          <w:rFonts w:ascii="Times New Roman" w:eastAsia="Consolas" w:hAnsi="Times New Roman" w:cs="Times New Roman"/>
          <w:kern w:val="0"/>
          <w:szCs w:val="21"/>
          <w:shd w:val="clear" w:color="auto" w:fill="FFFFFF"/>
          <w:lang w:bidi="ar"/>
        </w:rPr>
        <w:instrText xml:space="preserve"> A Review","title-short":"The Progress of CDIO Engineering Education Reform in Several China Universities","volume":"93","author":[{"family":"Jianfeng","given":"Bai"},{"family":"Hu","given":"Lei"},{"family":"Li","given":"Yanfen"},{"family":"Tian","given":"</w:instrText>
      </w:r>
      <w:r>
        <w:rPr>
          <w:rFonts w:ascii="Times New Roman" w:eastAsia="Consolas" w:hAnsi="Times New Roman" w:cs="Times New Roman"/>
          <w:kern w:val="0"/>
          <w:szCs w:val="21"/>
          <w:shd w:val="clear" w:color="auto" w:fill="FFFFFF"/>
          <w:lang w:bidi="ar"/>
        </w:rPr>
        <w:instrText>Zhen"},{"family":"Xie","given":"Lili"},{"family":"Wang","given":"Lijun"},{"family":"Zhou","given":"Mingyuan"},{"family":"Guan","given":"Jie"},{"family":"Xie","given":"Huaqing"}],"issued":{"date-parts":[["2013",10]]}}}],"schema":"https://github.com/citation</w:instrText>
      </w:r>
      <w:r>
        <w:rPr>
          <w:rFonts w:ascii="Times New Roman" w:eastAsia="Consolas" w:hAnsi="Times New Roman" w:cs="Times New Roman"/>
          <w:kern w:val="0"/>
          <w:szCs w:val="21"/>
          <w:shd w:val="clear" w:color="auto" w:fill="FFFFFF"/>
          <w:lang w:bidi="ar"/>
        </w:rPr>
        <w:instrText xml:space="preserve">-style-language/schema/raw/master/csl-citation.json"}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(Jianfeng et al., 2013)</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Recent studies illustrate its value. Qin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{"citationID":"SkQHpgds","properties":{"unsorted":false,"formattedCitation":"(2024)","plainCit</w:instrText>
      </w:r>
      <w:r>
        <w:rPr>
          <w:rFonts w:ascii="Times New Roman" w:eastAsia="Consolas" w:hAnsi="Times New Roman" w:cs="Times New Roman"/>
          <w:kern w:val="0"/>
          <w:szCs w:val="21"/>
          <w:shd w:val="clear" w:color="auto" w:fill="FFFFFF"/>
          <w:lang w:bidi="ar"/>
        </w:rPr>
        <w:instrText>ation":"(2024)","noteIndex":0},"citationItems":[{"id":210,"uris":["http://zotero.org/users/12514566/items/M9SLKMRU"],"itemData":{"id":210,"type":"paper-conference","citation-key":"qin2024bridging","container-title":"Proceedings of the 2024 3rd Internationa</w:instrText>
      </w:r>
      <w:r>
        <w:rPr>
          <w:rFonts w:ascii="Times New Roman" w:eastAsia="Consolas" w:hAnsi="Times New Roman" w:cs="Times New Roman"/>
          <w:kern w:val="0"/>
          <w:szCs w:val="21"/>
          <w:shd w:val="clear" w:color="auto" w:fill="FFFFFF"/>
          <w:lang w:bidi="ar"/>
        </w:rPr>
        <w:instrText>l Conference on Artificial Intelligence and Education","DOI":"10.1145/3722237.3722307","event-title":"ICAIE 2024: 2024 3rd International Conference on Artificial Intelligence and Education","ISBN":"979-8-4007-1269-2","language":"en","page":"403-408","publi</w:instrText>
      </w:r>
      <w:r>
        <w:rPr>
          <w:rFonts w:ascii="Times New Roman" w:eastAsia="Consolas" w:hAnsi="Times New Roman" w:cs="Times New Roman"/>
          <w:kern w:val="0"/>
          <w:szCs w:val="21"/>
          <w:shd w:val="clear" w:color="auto" w:fill="FFFFFF"/>
          <w:lang w:bidi="ar"/>
        </w:rPr>
        <w:instrText>sher":"ACM","publisher-place":"Xiamen China","source":"DOI.org (Crossref)","title":"Bridging Theory and Practice: CDIO-Based Teaching Reform of “Automatic Control Principles”","title-short":"Bridging Theory and Practice","URL":"https://dl.acm.org/doi/10.11</w:instrText>
      </w:r>
      <w:r>
        <w:rPr>
          <w:rFonts w:ascii="Times New Roman" w:eastAsia="Consolas" w:hAnsi="Times New Roman" w:cs="Times New Roman"/>
          <w:kern w:val="0"/>
          <w:szCs w:val="21"/>
          <w:shd w:val="clear" w:color="auto" w:fill="FFFFFF"/>
          <w:lang w:bidi="ar"/>
        </w:rPr>
        <w:instrText>45/3722237.3722307","author":[{"family":"Qin","given":"Junsheng"},{"family":"Zhu","given":"Haoliang"},{"family":"Liang","given":"Chengquan"},{"family":"Li","given":"Guangping"}],"accessed":{"date-parts":[["2026",4,4]]},"issued":{"date-parts":[["2024",11,22</w:instrText>
      </w:r>
      <w:r>
        <w:rPr>
          <w:rFonts w:ascii="Times New Roman" w:eastAsia="Consolas" w:hAnsi="Times New Roman" w:cs="Times New Roman"/>
          <w:kern w:val="0"/>
          <w:szCs w:val="21"/>
          <w:shd w:val="clear" w:color="auto" w:fill="FFFFFF"/>
          <w:lang w:bidi="ar"/>
        </w:rPr>
        <w:instrText xml:space="preserve">]]}},"suppress-author":true}],"schema":"https://github.com/citation-style-language/schema/raw/master/csl-citation.json"}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(2024)</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applied CDIO to reform an “Automatic Control Principles” course, achieving stronger integration of theory and practice via pr</w:t>
      </w:r>
      <w:r>
        <w:rPr>
          <w:rFonts w:ascii="Times New Roman" w:eastAsia="Consolas" w:hAnsi="Times New Roman" w:cs="Times New Roman"/>
          <w:kern w:val="0"/>
          <w:szCs w:val="21"/>
          <w:shd w:val="clear" w:color="auto" w:fill="FFFFFF"/>
          <w:lang w:bidi="ar"/>
        </w:rPr>
        <w:t xml:space="preserve">oject-based learning. Zhang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{"citationID":"fieFCvUL","properties":{"unsorted":false,"formattedCitation":"(2026)","plainCitation":"(2026)","noteIndex":0},"citationItems":[{"id":222,"uris":["http://zotero.org/users/1251</w:instrText>
      </w:r>
      <w:r>
        <w:rPr>
          <w:rFonts w:ascii="Times New Roman" w:eastAsia="Consolas" w:hAnsi="Times New Roman" w:cs="Times New Roman"/>
          <w:kern w:val="0"/>
          <w:szCs w:val="21"/>
          <w:shd w:val="clear" w:color="auto" w:fill="FFFFFF"/>
          <w:lang w:bidi="ar"/>
        </w:rPr>
        <w:instrText>4566/items/P8MHV68G"],"itemData":{"id":222,"type":"article-journal","abstract":"This paper examines the current state of graduate education in the discipline of Control Science and Engineering, as well as the Control Engineering professional master’s progr</w:instrText>
      </w:r>
      <w:r>
        <w:rPr>
          <w:rFonts w:ascii="Times New Roman" w:eastAsia="Consolas" w:hAnsi="Times New Roman" w:cs="Times New Roman"/>
          <w:kern w:val="0"/>
          <w:szCs w:val="21"/>
          <w:shd w:val="clear" w:color="auto" w:fill="FFFFFF"/>
          <w:lang w:bidi="ar"/>
        </w:rPr>
        <w:instrText>am at our university. It identifies key shortcomings in graduate-level courses, particularly regarding the integration of theory and practice, the cultivation of research capabilities, and academic writing training. To address these issues, this paper prop</w:instrText>
      </w:r>
      <w:r>
        <w:rPr>
          <w:rFonts w:ascii="Times New Roman" w:eastAsia="Consolas" w:hAnsi="Times New Roman" w:cs="Times New Roman"/>
          <w:kern w:val="0"/>
          <w:szCs w:val="21"/>
          <w:shd w:val="clear" w:color="auto" w:fill="FFFFFF"/>
          <w:lang w:bidi="ar"/>
        </w:rPr>
        <w:instrText>oses and explores concrete reform measures and practices based on the Conceive-Design-Implement-Operate (CDIO) engineering education model, taking the Pattern Recognition course as a case study. The reform was implemented on 235 graduate students, with its</w:instrText>
      </w:r>
      <w:r>
        <w:rPr>
          <w:rFonts w:ascii="Times New Roman" w:eastAsia="Consolas" w:hAnsi="Times New Roman" w:cs="Times New Roman"/>
          <w:kern w:val="0"/>
          <w:szCs w:val="21"/>
          <w:shd w:val="clear" w:color="auto" w:fill="FFFFFF"/>
          <w:lang w:bidi="ar"/>
        </w:rPr>
        <w:instrText xml:space="preserve"> effectiveness evaluated by a mixed method of course assessments and classroom observations. Key results show that the proportion of students achieving excellent performance, which is above 90 points, increased from 19.1% in the 2022–2023 cohort (i.e. befo</w:instrText>
      </w:r>
      <w:r>
        <w:rPr>
          <w:rFonts w:ascii="Times New Roman" w:eastAsia="Consolas" w:hAnsi="Times New Roman" w:cs="Times New Roman"/>
          <w:kern w:val="0"/>
          <w:szCs w:val="21"/>
          <w:shd w:val="clear" w:color="auto" w:fill="FFFFFF"/>
          <w:lang w:bidi="ar"/>
        </w:rPr>
        <w:instrText>re the reform) to 48.3% in the 2023–2024 cohort (i.e. after the reform), the average score rose from 86.9 to 88.9, and classroom observations consistently indicated high engagement and participation. In addition, over ten course papers were recommended for</w:instrText>
      </w:r>
      <w:r>
        <w:rPr>
          <w:rFonts w:ascii="Times New Roman" w:eastAsia="Consolas" w:hAnsi="Times New Roman" w:cs="Times New Roman"/>
          <w:kern w:val="0"/>
          <w:szCs w:val="21"/>
          <w:shd w:val="clear" w:color="auto" w:fill="FFFFFF"/>
          <w:lang w:bidi="ar"/>
        </w:rPr>
        <w:instrText xml:space="preserve"> presentation at university-level academic conferences. The research findings suggest that the CDIO-based teaching approach has achieved remarkable results in enhancing students’ practical competence, research capabilities, and academic writing skills. Thi</w:instrText>
      </w:r>
      <w:r>
        <w:rPr>
          <w:rFonts w:ascii="Times New Roman" w:eastAsia="Consolas" w:hAnsi="Times New Roman" w:cs="Times New Roman"/>
          <w:kern w:val="0"/>
          <w:szCs w:val="21"/>
          <w:shd w:val="clear" w:color="auto" w:fill="FFFFFF"/>
          <w:lang w:bidi="ar"/>
        </w:rPr>
        <w:instrText>s CDIO-integrated teaching paradigm can serve as a reference for teaching reform in other engineering disciplines at the university, as well as in engineering disciplines at other universities that aim to strengthen the connection between theoretical learn</w:instrText>
      </w:r>
      <w:r>
        <w:rPr>
          <w:rFonts w:ascii="Times New Roman" w:eastAsia="Consolas" w:hAnsi="Times New Roman" w:cs="Times New Roman"/>
          <w:kern w:val="0"/>
          <w:szCs w:val="21"/>
          <w:shd w:val="clear" w:color="auto" w:fill="FFFFFF"/>
          <w:lang w:bidi="ar"/>
        </w:rPr>
        <w:instrText>ing and engineering practice.","citation-key":"zhang2026curriculum","container-title":"Cogent Education","DOI":"10.1080/2331186X.2026.2649993","ISSN":"2331-186X","issue":"1","journalAbbreviation":"Cogent Education","language":"en","page":"2649993","source"</w:instrText>
      </w:r>
      <w:r>
        <w:rPr>
          <w:rFonts w:ascii="Times New Roman" w:eastAsia="Consolas" w:hAnsi="Times New Roman" w:cs="Times New Roman"/>
          <w:kern w:val="0"/>
          <w:szCs w:val="21"/>
          <w:shd w:val="clear" w:color="auto" w:fill="FFFFFF"/>
          <w:lang w:bidi="ar"/>
        </w:rPr>
        <w:instrText>:"DOI.org (Crossref)","title":"Curriculum reform and practice of a graduate-level course based on the CDIO engineering education model: a case study of &lt;i&gt;Pattern recognition&lt;/i&gt;","title-short":"Curriculum reform and practice of a graduate-level course bas</w:instrText>
      </w:r>
      <w:r>
        <w:rPr>
          <w:rFonts w:ascii="Times New Roman" w:eastAsia="Consolas" w:hAnsi="Times New Roman" w:cs="Times New Roman"/>
          <w:kern w:val="0"/>
          <w:szCs w:val="21"/>
          <w:shd w:val="clear" w:color="auto" w:fill="FFFFFF"/>
          <w:lang w:bidi="ar"/>
        </w:rPr>
        <w:instrText>ed on the CDIO engineering education model","volume":"13","author":[{"family":"Zhang","given":"Zhichao"},{"family":"Lu","given":"Xiaoling"},{"family":"Bai","given":"Kang"},{"family":"Wang","given":"Yaru"},{"family":"Zhai","given":"Yongjie"}],"issued":{"dat</w:instrText>
      </w:r>
      <w:r>
        <w:rPr>
          <w:rFonts w:ascii="Times New Roman" w:eastAsia="Consolas" w:hAnsi="Times New Roman" w:cs="Times New Roman"/>
          <w:kern w:val="0"/>
          <w:szCs w:val="21"/>
          <w:shd w:val="clear" w:color="auto" w:fill="FFFFFF"/>
          <w:lang w:bidi="ar"/>
        </w:rPr>
        <w:instrText xml:space="preserve">e-parts":[["2026",12,31]]}},"suppress-author":true}],"schema":"https://github.com/citation-style-language/schema/raw/master/csl-citation.json"}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(2026)</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implemented CDIO in a graduate “Pattern Recognition” course, raising the proportion of excellent grade</w:t>
      </w:r>
      <w:r>
        <w:rPr>
          <w:rFonts w:ascii="Times New Roman" w:eastAsia="Consolas" w:hAnsi="Times New Roman" w:cs="Times New Roman"/>
          <w:kern w:val="0"/>
          <w:szCs w:val="21"/>
          <w:shd w:val="clear" w:color="auto" w:fill="FFFFFF"/>
          <w:lang w:bidi="ar"/>
        </w:rPr>
        <w:t xml:space="preserve">s from 19.1% to 48.3% while enhancing practical skills and research literacy. Wu et al. </w:t>
      </w:r>
      <w:r>
        <w:rPr>
          <w:rFonts w:ascii="Times New Roman" w:eastAsia="Consolas" w:hAnsi="Times New Roman" w:cs="Times New Roman"/>
          <w:kern w:val="0"/>
          <w:szCs w:val="21"/>
          <w:shd w:val="clear" w:color="auto" w:fill="FFFFFF"/>
          <w:lang w:bidi="ar"/>
        </w:rPr>
        <w:lastRenderedPageBreak/>
        <w:fldChar w:fldCharType="begin"/>
      </w:r>
      <w:r>
        <w:rPr>
          <w:rFonts w:ascii="Times New Roman" w:eastAsia="Consolas" w:hAnsi="Times New Roman" w:cs="Times New Roman"/>
          <w:kern w:val="0"/>
          <w:szCs w:val="21"/>
          <w:shd w:val="clear" w:color="auto" w:fill="FFFFFF"/>
          <w:lang w:bidi="ar"/>
        </w:rPr>
        <w:instrText xml:space="preserve"> ADDIN ZOTERO_ITEM CSL_CITATION {"citationID":"QYEwRHDd","properties":{"unsorted":false,"formattedCitation":"(2026)","plainCitation":"(2026)","noteIndex":0},"citationIt</w:instrText>
      </w:r>
      <w:r>
        <w:rPr>
          <w:rFonts w:ascii="Times New Roman" w:eastAsia="Consolas" w:hAnsi="Times New Roman" w:cs="Times New Roman"/>
          <w:kern w:val="0"/>
          <w:szCs w:val="21"/>
          <w:shd w:val="clear" w:color="auto" w:fill="FFFFFF"/>
          <w:lang w:bidi="ar"/>
        </w:rPr>
        <w:instrText>ems":[{"id":212,"uris":["http://zotero.org/users/12514566/items/9FEW6C26"],"itemData":{"id":212,"type":"article-journal","abstract":"With the rapid advancement of information technology and the increasing emphasis on engineering education certification, tr</w:instrText>
      </w:r>
      <w:r>
        <w:rPr>
          <w:rFonts w:ascii="Times New Roman" w:eastAsia="Consolas" w:hAnsi="Times New Roman" w:cs="Times New Roman"/>
          <w:kern w:val="0"/>
          <w:szCs w:val="21"/>
          <w:shd w:val="clear" w:color="auto" w:fill="FFFFFF"/>
          <w:lang w:bidi="ar"/>
        </w:rPr>
        <w:instrText>aditional experimental teaching models exhibit significant limitations in fostering students' abilities to address complex engineering problems. Using the Vue.js front-end development course as a case study, this paper proposes an experimental teaching ref</w:instrText>
      </w:r>
      <w:r>
        <w:rPr>
          <w:rFonts w:ascii="Times New Roman" w:eastAsia="Consolas" w:hAnsi="Times New Roman" w:cs="Times New Roman"/>
          <w:kern w:val="0"/>
          <w:szCs w:val="21"/>
          <w:shd w:val="clear" w:color="auto" w:fill="FFFFFF"/>
          <w:lang w:bidi="ar"/>
        </w:rPr>
        <w:instrText>orm model based on the integration of CDIO and knowledge graphs. The proposed model first constructs a structured, visualized, and interconnected Vue.js knowledge graph to organize course content. Guided by the CDIO (Conceive, Design, Implement, Operate) e</w:instrText>
      </w:r>
      <w:r>
        <w:rPr>
          <w:rFonts w:ascii="Times New Roman" w:eastAsia="Consolas" w:hAnsi="Times New Roman" w:cs="Times New Roman"/>
          <w:kern w:val="0"/>
          <w:szCs w:val="21"/>
          <w:shd w:val="clear" w:color="auto" w:fill="FFFFFF"/>
          <w:lang w:bidi="ar"/>
        </w:rPr>
        <w:instrText>ngineering education framework, the model then restructures the experimental teaching process around authentic projects, dividing it into four stages aligned with six experimental modules. This approach achieves a deeper integration of theoretical instruct</w:instrText>
      </w:r>
      <w:r>
        <w:rPr>
          <w:rFonts w:ascii="Times New Roman" w:eastAsia="Consolas" w:hAnsi="Times New Roman" w:cs="Times New Roman"/>
          <w:kern w:val="0"/>
          <w:szCs w:val="21"/>
          <w:shd w:val="clear" w:color="auto" w:fill="FFFFFF"/>
          <w:lang w:bidi="ar"/>
        </w:rPr>
        <w:instrText>ion and engineering practice. Teaching practice demonstrates that the reform model significantly enhances students’ systematic knowledge construction, practical engineering skills, and capacity for innovation and collaboration, thereby offering an effectiv</w:instrText>
      </w:r>
      <w:r>
        <w:rPr>
          <w:rFonts w:ascii="Times New Roman" w:eastAsia="Consolas" w:hAnsi="Times New Roman" w:cs="Times New Roman"/>
          <w:kern w:val="0"/>
          <w:szCs w:val="21"/>
          <w:shd w:val="clear" w:color="auto" w:fill="FFFFFF"/>
          <w:lang w:bidi="ar"/>
        </w:rPr>
        <w:instrText>e pathway for preparing learners to meet the evolving demands of the front-end technology ecosystem and the software industry.","citation-key":"wu2026research","container-title":"Journal of Educational Theory and Practice","DOI":"10.62177/jetp.v3i1.1066","</w:instrText>
      </w:r>
      <w:r>
        <w:rPr>
          <w:rFonts w:ascii="Times New Roman" w:eastAsia="Consolas" w:hAnsi="Times New Roman" w:cs="Times New Roman"/>
          <w:kern w:val="0"/>
          <w:szCs w:val="21"/>
          <w:shd w:val="clear" w:color="auto" w:fill="FFFFFF"/>
          <w:lang w:bidi="ar"/>
        </w:rPr>
        <w:instrText>ISSN":"3005-9313, 3005-9305","issue":"1","journalAbbreviation":"J. educ. theory pract.","license":"https://creativecommons.org/licenses/by-nc/4.0","source":"DOI.org (Crossref)","title":"Research on Experimental Teaching Reform of Vue.js Course Based on CDI</w:instrText>
      </w:r>
      <w:r>
        <w:rPr>
          <w:rFonts w:ascii="Times New Roman" w:eastAsia="Consolas" w:hAnsi="Times New Roman" w:cs="Times New Roman"/>
          <w:kern w:val="0"/>
          <w:szCs w:val="21"/>
          <w:shd w:val="clear" w:color="auto" w:fill="FFFFFF"/>
          <w:lang w:bidi="ar"/>
        </w:rPr>
        <w:instrText>O and Knowledge Graphs","URL":"https://ojs.apspublisher.com/index.php/jetp/article/view/1066","volume":"3","author":[{"family":"Wu","given":"Jie"},{"family":"Liang","given":"Yan"}],"accessed":{"date-parts":[["2026",4,4]]},"issued":{"date-parts":[["2026",2,</w:instrText>
      </w:r>
      <w:r>
        <w:rPr>
          <w:rFonts w:ascii="Times New Roman" w:eastAsia="Consolas" w:hAnsi="Times New Roman" w:cs="Times New Roman"/>
          <w:kern w:val="0"/>
          <w:szCs w:val="21"/>
          <w:shd w:val="clear" w:color="auto" w:fill="FFFFFF"/>
          <w:lang w:bidi="ar"/>
        </w:rPr>
        <w:instrText xml:space="preserve">24]]}},"suppress-author":true}],"schema":"https://github.com/citation-style-language/schema/raw/master/csl-citation.json"}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(2026)</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developed a CDIO and knowledge-graph-based experimental teaching model for Vue.js, helping students build more systematic k</w:t>
      </w:r>
      <w:r>
        <w:rPr>
          <w:rFonts w:ascii="Times New Roman" w:eastAsia="Consolas" w:hAnsi="Times New Roman" w:cs="Times New Roman"/>
          <w:kern w:val="0"/>
          <w:szCs w:val="21"/>
          <w:shd w:val="clear" w:color="auto" w:fill="FFFFFF"/>
          <w:lang w:bidi="ar"/>
        </w:rPr>
        <w:t>nowledge structures. These examples confirm that CDIO fosters engineering mindset and practical competence.</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szCs w:val="21"/>
        </w:rPr>
        <w:t>Nevertheless, conventional CDIO implementations face several persistent challenges. First,</w:t>
      </w:r>
      <w:r>
        <w:rPr>
          <w:rFonts w:ascii="Times New Roman" w:eastAsia="SimSun" w:hAnsi="Times New Roman" w:cs="Times New Roman"/>
          <w:szCs w:val="21"/>
        </w:rPr>
        <w:t xml:space="preserve"> s</w:t>
      </w:r>
      <w:r>
        <w:rPr>
          <w:rFonts w:ascii="Times New Roman" w:eastAsia="Consolas" w:hAnsi="Times New Roman" w:cs="Times New Roman"/>
          <w:szCs w:val="21"/>
        </w:rPr>
        <w:t xml:space="preserve">tudents’ uneven foundational skills </w:t>
      </w:r>
      <w:r>
        <w:rPr>
          <w:rFonts w:ascii="Times New Roman" w:eastAsia="SimSun" w:hAnsi="Times New Roman" w:cs="Times New Roman"/>
          <w:szCs w:val="21"/>
        </w:rPr>
        <w:t xml:space="preserve">often </w:t>
      </w:r>
      <w:r>
        <w:rPr>
          <w:rFonts w:ascii="Times New Roman" w:eastAsia="Consolas" w:hAnsi="Times New Roman" w:cs="Times New Roman"/>
          <w:szCs w:val="21"/>
        </w:rPr>
        <w:t xml:space="preserve">create </w:t>
      </w:r>
      <w:r>
        <w:rPr>
          <w:rFonts w:ascii="Times New Roman" w:eastAsia="Consolas" w:hAnsi="Times New Roman" w:cs="Times New Roman"/>
          <w:szCs w:val="21"/>
        </w:rPr>
        <w:t>bottlenecks during full-cycle project work.  Second,</w:t>
      </w:r>
      <w:r>
        <w:rPr>
          <w:rFonts w:ascii="Times New Roman" w:eastAsia="SimSun" w:hAnsi="Times New Roman" w:cs="Times New Roman"/>
          <w:szCs w:val="21"/>
        </w:rPr>
        <w:t xml:space="preserve"> the lack of effective scaffolding tools and tiered teaching cases makes it difficult to provide appropriate support when technical difficulties arise</w:t>
      </w:r>
      <w:r>
        <w:rPr>
          <w:rFonts w:ascii="Times New Roman" w:eastAsia="Consolas" w:hAnsi="Times New Roman" w:cs="Times New Roman"/>
          <w:szCs w:val="21"/>
        </w:rPr>
        <w:t>. Third, personalized guidance remains limited because</w:t>
      </w:r>
      <w:r>
        <w:rPr>
          <w:rFonts w:ascii="Times New Roman" w:eastAsia="Consolas" w:hAnsi="Times New Roman" w:cs="Times New Roman"/>
          <w:szCs w:val="21"/>
        </w:rPr>
        <w:t xml:space="preserve"> uniform assignments fail to accommodate diverse student backgrounds and learning paces. Finally, process-oriented assessment systems are often underdeveloped, making it difficult to accurately evaluate and track competency gains across all four CDIO stage</w:t>
      </w:r>
      <w:r>
        <w:rPr>
          <w:rFonts w:ascii="Times New Roman" w:eastAsia="Consolas" w:hAnsi="Times New Roman" w:cs="Times New Roman"/>
          <w:szCs w:val="21"/>
        </w:rPr>
        <w:t>s. These shortcomings prevent conventional CDIO approaches from fully achieving their potential.</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 xml:space="preserve">Generative AI tools such as </w:t>
      </w:r>
      <w:proofErr w:type="spellStart"/>
      <w:r>
        <w:rPr>
          <w:rFonts w:ascii="Times New Roman" w:eastAsia="Consolas" w:hAnsi="Times New Roman" w:cs="Times New Roman"/>
          <w:kern w:val="0"/>
          <w:szCs w:val="21"/>
          <w:shd w:val="clear" w:color="auto" w:fill="FFFFFF"/>
          <w:lang w:bidi="ar"/>
        </w:rPr>
        <w:t>ChatGPT</w:t>
      </w:r>
      <w:proofErr w:type="spellEnd"/>
      <w:r>
        <w:rPr>
          <w:rFonts w:ascii="Times New Roman" w:eastAsia="Consolas" w:hAnsi="Times New Roman" w:cs="Times New Roman"/>
          <w:kern w:val="0"/>
          <w:szCs w:val="21"/>
          <w:shd w:val="clear" w:color="auto" w:fill="FFFFFF"/>
          <w:lang w:bidi="ar"/>
        </w:rPr>
        <w:t xml:space="preserve"> and GitHub Copilot have emerged as powerful aids in programming education </w:t>
      </w:r>
      <w:r>
        <w:rPr>
          <w:rFonts w:ascii="Times New Roman" w:eastAsia="Consolas" w:hAnsi="Times New Roman" w:cs="Times New Roman"/>
          <w:kern w:val="0"/>
          <w:szCs w:val="21"/>
          <w:shd w:val="clear" w:color="auto" w:fill="FFFFFF"/>
          <w:lang w:bidi="ar"/>
        </w:rPr>
        <w:fldChar w:fldCharType="begin"/>
      </w:r>
      <w:r>
        <w:rPr>
          <w:rFonts w:ascii="Times New Roman" w:eastAsia="SimSun" w:hAnsi="Times New Roman" w:cs="Times New Roman"/>
          <w:kern w:val="0"/>
          <w:szCs w:val="21"/>
          <w:shd w:val="clear" w:color="auto" w:fill="FFFFFF"/>
          <w:lang w:bidi="ar"/>
        </w:rPr>
        <w:instrText xml:space="preserve"> ADDIN ZOTERO_ITEM CSL_CITATION {"citationID":"i6</w:instrText>
      </w:r>
      <w:r>
        <w:rPr>
          <w:rFonts w:ascii="Times New Roman" w:eastAsia="SimSun" w:hAnsi="Times New Roman" w:cs="Times New Roman"/>
          <w:kern w:val="0"/>
          <w:szCs w:val="21"/>
          <w:shd w:val="clear" w:color="auto" w:fill="FFFFFF"/>
          <w:lang w:bidi="ar"/>
        </w:rPr>
        <w:instrText>zK4Wnq","properties":{"unsorted":false,"formattedCitation":"(Nizamudeen et al., 2024; Paul &amp; Variawa, 2025)","plainCitation":"(Nizamudeen et al., 2024; Paul &amp; Variawa, 2025)","noteIndex":0},"citationItems":[{"id":236,"uris":["http://zotero.org/users/125145</w:instrText>
      </w:r>
      <w:r>
        <w:rPr>
          <w:rFonts w:ascii="Times New Roman" w:eastAsia="SimSun" w:hAnsi="Times New Roman" w:cs="Times New Roman"/>
          <w:kern w:val="0"/>
          <w:szCs w:val="21"/>
          <w:shd w:val="clear" w:color="auto" w:fill="FFFFFF"/>
          <w:lang w:bidi="ar"/>
        </w:rPr>
        <w:instrText>66/items/GDVXQB36"],"itemData":{"id":236,"type":"paper-conference","citation-key":"nizamudeen2024investigating","container-title":"Proceedings of the 16th International Conference on Computer Supported Education","DOI":"10.5220/0012628000003693","event-tit</w:instrText>
      </w:r>
      <w:r>
        <w:rPr>
          <w:rFonts w:ascii="Times New Roman" w:eastAsia="SimSun" w:hAnsi="Times New Roman" w:cs="Times New Roman"/>
          <w:kern w:val="0"/>
          <w:szCs w:val="21"/>
          <w:shd w:val="clear" w:color="auto" w:fill="FFFFFF"/>
          <w:lang w:bidi="ar"/>
        </w:rPr>
        <w:instrText>le":"16th International Conference on Computer Supported Education","ISBN":"978-989-758-697-2","page":"221-229","publisher":"SCITEPRESS - Science and Technology Publications","publisher-place":"Angers, France","source":"DOI.org (Crossref)","title":"Investi</w:instrText>
      </w:r>
      <w:r>
        <w:rPr>
          <w:rFonts w:ascii="Times New Roman" w:eastAsia="SimSun" w:hAnsi="Times New Roman" w:cs="Times New Roman"/>
          <w:kern w:val="0"/>
          <w:szCs w:val="21"/>
          <w:shd w:val="clear" w:color="auto" w:fill="FFFFFF"/>
          <w:lang w:bidi="ar"/>
        </w:rPr>
        <w:instrText>gating the Impact of Code Generation Tools (ChatGPT &amp; Github CoPilot) on Programming Education:","title-short":"Investigating the Impact of Code Generation Tools (ChatGPT &amp; Github CoPilot) on Programming Education","URL":"https://www.scitepress.org/Digital</w:instrText>
      </w:r>
      <w:r>
        <w:rPr>
          <w:rFonts w:ascii="Times New Roman" w:eastAsia="SimSun" w:hAnsi="Times New Roman" w:cs="Times New Roman"/>
          <w:kern w:val="0"/>
          <w:szCs w:val="21"/>
          <w:shd w:val="clear" w:color="auto" w:fill="FFFFFF"/>
          <w:lang w:bidi="ar"/>
        </w:rPr>
        <w:instrText>Library/Link.aspx?doi=10.5220/0012628000003693","author":[{"family":"Nizamudeen","given":"Faisal"},{"family":"Gatti","given":"Lorenzo"},{"family":"Bouali","given":"Nacir"},{"family":"Ahmed","given":"Faizan"}],"accessed":{"date-parts":[["2026",4,11]]},"issu</w:instrText>
      </w:r>
      <w:r>
        <w:rPr>
          <w:rFonts w:ascii="Times New Roman" w:eastAsia="SimSun" w:hAnsi="Times New Roman" w:cs="Times New Roman"/>
          <w:kern w:val="0"/>
          <w:szCs w:val="21"/>
          <w:shd w:val="clear" w:color="auto" w:fill="FFFFFF"/>
          <w:lang w:bidi="ar"/>
        </w:rPr>
        <w:instrText>ed":{"date-parts":[["2024"]]}}},{"id":240,"uris":["http://zotero.org/users/12514566/items/GYRSQMQR"],"itemData":{"id":240,"type":"paper-conference","citation-key":"paul2025framework","container-title":"2025 ASEE Annual Conference &amp; Exposition  Proceedings"</w:instrText>
      </w:r>
      <w:r>
        <w:rPr>
          <w:rFonts w:ascii="Times New Roman" w:eastAsia="SimSun" w:hAnsi="Times New Roman" w:cs="Times New Roman"/>
          <w:kern w:val="0"/>
          <w:szCs w:val="21"/>
          <w:shd w:val="clear" w:color="auto" w:fill="FFFFFF"/>
          <w:lang w:bidi="ar"/>
        </w:rPr>
        <w:instrText>,"DOI":"10.18260/1-2--55366","event-title":"2025 ASEE Annual Conference &amp; Exposition","page":"55366","publisher":"ASEE Conferences","publisher-place":"Montreal, Quebec, Canada","source":"DOI.org (Crossref)","title":"A Framework for Understanding the Role o</w:instrText>
      </w:r>
      <w:r>
        <w:rPr>
          <w:rFonts w:ascii="Times New Roman" w:eastAsia="SimSun" w:hAnsi="Times New Roman" w:cs="Times New Roman"/>
          <w:kern w:val="0"/>
          <w:szCs w:val="21"/>
          <w:shd w:val="clear" w:color="auto" w:fill="FFFFFF"/>
          <w:lang w:bidi="ar"/>
        </w:rPr>
        <w:instrText>f Generative AI in Engineering Education: A Literature Review","title-short":"A Framework for Understanding the Role of Generative AI in Engineering Education","URL":"http://peer.asee.org/55366","author":[{"family":"Paul","given":"Prarthona"},{"family":"Va</w:instrText>
      </w:r>
      <w:r>
        <w:rPr>
          <w:rFonts w:ascii="Times New Roman" w:eastAsia="SimSun" w:hAnsi="Times New Roman" w:cs="Times New Roman"/>
          <w:kern w:val="0"/>
          <w:szCs w:val="21"/>
          <w:shd w:val="clear" w:color="auto" w:fill="FFFFFF"/>
          <w:lang w:bidi="ar"/>
        </w:rPr>
        <w:instrText xml:space="preserve">riawa","given":"Chirag"}],"accessed":{"date-parts":[["2026",4,18]]},"issued":{"date-parts":[["2025",6]]}}}],"schema":"https://github.com/citation-style-language/schema/raw/master/csl-citation.json"}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(Nizamudeen et al., 2024; Paul &amp; Variawa, 2025)</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w:t>
      </w:r>
      <w:proofErr w:type="spellStart"/>
      <w:r>
        <w:rPr>
          <w:rFonts w:ascii="Times New Roman" w:eastAsia="Consolas" w:hAnsi="Times New Roman" w:cs="Times New Roman"/>
          <w:kern w:val="0"/>
          <w:szCs w:val="21"/>
          <w:shd w:val="clear" w:color="auto" w:fill="FFFFFF"/>
          <w:lang w:bidi="ar"/>
        </w:rPr>
        <w:t>Groot</w:t>
      </w:r>
      <w:r>
        <w:rPr>
          <w:rFonts w:ascii="Times New Roman" w:eastAsia="Consolas" w:hAnsi="Times New Roman" w:cs="Times New Roman"/>
          <w:kern w:val="0"/>
          <w:szCs w:val="21"/>
          <w:shd w:val="clear" w:color="auto" w:fill="FFFFFF"/>
          <w:lang w:bidi="ar"/>
        </w:rPr>
        <w:t>huijsen</w:t>
      </w:r>
      <w:proofErr w:type="spellEnd"/>
      <w:r>
        <w:rPr>
          <w:rFonts w:ascii="Times New Roman" w:eastAsia="Consolas" w:hAnsi="Times New Roman" w:cs="Times New Roman"/>
          <w:kern w:val="0"/>
          <w:szCs w:val="21"/>
          <w:shd w:val="clear" w:color="auto" w:fill="FFFFFF"/>
          <w:lang w:bidi="ar"/>
        </w:rPr>
        <w:t xml:space="preserve">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{"citationID":"6kdCLqLW","properties":{"unsorted":false,"formattedCitation":"(2024)","plainCitation":"(2024)","noteIndex":0},"citationItems":[{"id":234,"uris":["http://zotero.org/users/12514566/items/MAUF67PA"</w:instrText>
      </w:r>
      <w:r>
        <w:rPr>
          <w:rFonts w:ascii="Times New Roman" w:eastAsia="Consolas" w:hAnsi="Times New Roman" w:cs="Times New Roman"/>
          <w:kern w:val="0"/>
          <w:szCs w:val="21"/>
          <w:shd w:val="clear" w:color="auto" w:fill="FFFFFF"/>
          <w:lang w:bidi="ar"/>
        </w:rPr>
        <w:instrText xml:space="preserve">],"itemData":{"id":234,"type":"article-journal","citation-key":"groothuijsen2024aia","container-title":"Computers and Education: Artificial Intelligence","DOI":"10.1016/j.caeai.2024.100290","ISSN":"2666920X","journalAbbreviation":"Computers and Education: </w:instrText>
      </w:r>
      <w:r>
        <w:rPr>
          <w:rFonts w:ascii="Times New Roman" w:eastAsia="Consolas" w:hAnsi="Times New Roman" w:cs="Times New Roman"/>
          <w:kern w:val="0"/>
          <w:szCs w:val="21"/>
          <w:shd w:val="clear" w:color="auto" w:fill="FFFFFF"/>
          <w:lang w:bidi="ar"/>
        </w:rPr>
        <w:instrText>Artificial Intelligence","language":"en","page":"100290","source":"DOI.org (Crossref)","title":"AI chatbots in programming education: Students’ use in a scientific computing course and consequences for learning","title-short":"AI chatbots in programming ed</w:instrText>
      </w:r>
      <w:r>
        <w:rPr>
          <w:rFonts w:ascii="Times New Roman" w:eastAsia="Consolas" w:hAnsi="Times New Roman" w:cs="Times New Roman"/>
          <w:kern w:val="0"/>
          <w:szCs w:val="21"/>
          <w:shd w:val="clear" w:color="auto" w:fill="FFFFFF"/>
          <w:lang w:bidi="ar"/>
        </w:rPr>
        <w:instrText>ucation","volume":"7","author":[{"family":"Groothuijsen","given":"Suzanne"},{"family":"Van Den Beemt","given":"Antoine"},{"family":"Remmers","given":"Joris C."},{"family":"Van Meeuwen","given":"Ludo W."}],"issued":{"date-parts":[["2024",12]]}},"suppress-au</w:instrText>
      </w:r>
      <w:r>
        <w:rPr>
          <w:rFonts w:ascii="Times New Roman" w:eastAsia="Consolas" w:hAnsi="Times New Roman" w:cs="Times New Roman"/>
          <w:kern w:val="0"/>
          <w:szCs w:val="21"/>
          <w:shd w:val="clear" w:color="auto" w:fill="FFFFFF"/>
          <w:lang w:bidi="ar"/>
        </w:rPr>
        <w:instrText xml:space="preserve">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(2024)</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observed that students frequently use AI chatbots for debugging, error checking, and code generation in scientific computing courses, although</w:t>
      </w:r>
      <w:r>
        <w:rPr>
          <w:rFonts w:ascii="Times New Roman" w:eastAsia="Consolas" w:hAnsi="Times New Roman" w:cs="Times New Roman"/>
          <w:kern w:val="0"/>
          <w:szCs w:val="21"/>
          <w:shd w:val="clear" w:color="auto" w:fill="FFFFFF"/>
          <w:lang w:bidi="ar"/>
        </w:rPr>
        <w:t xml:space="preserve"> instructors worry about code quality and possible negative effects on learning. </w:t>
      </w:r>
      <w:proofErr w:type="spellStart"/>
      <w:r>
        <w:rPr>
          <w:rFonts w:ascii="Times New Roman" w:eastAsia="Consolas" w:hAnsi="Times New Roman" w:cs="Times New Roman"/>
          <w:kern w:val="0"/>
          <w:szCs w:val="21"/>
          <w:shd w:val="clear" w:color="auto" w:fill="FFFFFF"/>
          <w:lang w:bidi="ar"/>
        </w:rPr>
        <w:t>Shanto</w:t>
      </w:r>
      <w:proofErr w:type="spellEnd"/>
      <w:r>
        <w:rPr>
          <w:rFonts w:ascii="Times New Roman" w:eastAsia="Consolas" w:hAnsi="Times New Roman" w:cs="Times New Roman"/>
          <w:kern w:val="0"/>
          <w:szCs w:val="21"/>
          <w:shd w:val="clear" w:color="auto" w:fill="FFFFFF"/>
          <w:lang w:bidi="ar"/>
        </w:rPr>
        <w:t xml:space="preserve">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{"citationID":"BTwFOtCW","properties":{"unsorted":false,"formattedCitation":"(2024)","plainCitation":"(2024)","noteIndex":0},"cit</w:instrText>
      </w:r>
      <w:r>
        <w:rPr>
          <w:rFonts w:ascii="Times New Roman" w:eastAsia="Consolas" w:hAnsi="Times New Roman" w:cs="Times New Roman"/>
          <w:kern w:val="0"/>
          <w:szCs w:val="21"/>
          <w:shd w:val="clear" w:color="auto" w:fill="FFFFFF"/>
          <w:lang w:bidi="ar"/>
        </w:rPr>
        <w:instrText>ationItems":[{"id":238,"uris":["http://zotero.org/users/12514566/items/8X5GYLKJ"],"itemData":{"id":238,"type":"paper-conference","citation-key":"sadatshanto2024generativea","container-title":"Proceedings of the 3rd International Conference on Computing Adv</w:instrText>
      </w:r>
      <w:r>
        <w:rPr>
          <w:rFonts w:ascii="Times New Roman" w:eastAsia="Consolas" w:hAnsi="Times New Roman" w:cs="Times New Roman"/>
          <w:kern w:val="0"/>
          <w:szCs w:val="21"/>
          <w:shd w:val="clear" w:color="auto" w:fill="FFFFFF"/>
          <w:lang w:bidi="ar"/>
        </w:rPr>
        <w:instrText>ancements","DOI":"10.1145/3723178.3723268","event-title":"ICCA 2024: 3rd International Conference on Computing Advancements","ISBN":"979-8-4007-1382-8","language":"en","page":"685-692","publisher":"ACM","publisher-place":"Dhaka Bangladesh","source":"DOI.or</w:instrText>
      </w:r>
      <w:r>
        <w:rPr>
          <w:rFonts w:ascii="Times New Roman" w:eastAsia="Consolas" w:hAnsi="Times New Roman" w:cs="Times New Roman"/>
          <w:kern w:val="0"/>
          <w:szCs w:val="21"/>
          <w:shd w:val="clear" w:color="auto" w:fill="FFFFFF"/>
          <w:lang w:bidi="ar"/>
        </w:rPr>
        <w:instrText>g (Crossref)","title":"Generative AI for Programming Education: Can ChatGPT Facilitate the Acquisition of Fundamental Programming Skills for Novices?","title-short":"Generative AI for Programming Education","URL":"https://dl.acm.org/doi/10.1145/3723178.372</w:instrText>
      </w:r>
      <w:r>
        <w:rPr>
          <w:rFonts w:ascii="Times New Roman" w:eastAsia="Consolas" w:hAnsi="Times New Roman" w:cs="Times New Roman"/>
          <w:kern w:val="0"/>
          <w:szCs w:val="21"/>
          <w:shd w:val="clear" w:color="auto" w:fill="FFFFFF"/>
          <w:lang w:bidi="ar"/>
        </w:rPr>
        <w:instrText>3268","author":[{"family":"Sadat Shanto","given":"Shakib"},{"family":"Ahmed","given":"Zishan"},{"family":"Jony","given":"Akinul Islam"}],"accessed":{"date-parts":[["2026",4,11]]},"issued":{"date-parts":[["2024",10,17]]}},"suppress-author":true}],"schema":"</w:instrText>
      </w:r>
      <w:r>
        <w:rPr>
          <w:rFonts w:ascii="Times New Roman" w:eastAsia="Consolas" w:hAnsi="Times New Roman" w:cs="Times New Roman"/>
          <w:kern w:val="0"/>
          <w:szCs w:val="21"/>
          <w:shd w:val="clear" w:color="auto" w:fill="FFFFFF"/>
          <w:lang w:bidi="ar"/>
        </w:rPr>
        <w:instrText xml:space="preserve">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(2024)</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examined </w:t>
      </w:r>
      <w:proofErr w:type="spellStart"/>
      <w:r>
        <w:rPr>
          <w:rFonts w:ascii="Times New Roman" w:eastAsia="Consolas" w:hAnsi="Times New Roman" w:cs="Times New Roman"/>
          <w:kern w:val="0"/>
          <w:szCs w:val="21"/>
          <w:shd w:val="clear" w:color="auto" w:fill="FFFFFF"/>
          <w:lang w:bidi="ar"/>
        </w:rPr>
        <w:t>ChatGPT’s</w:t>
      </w:r>
      <w:proofErr w:type="spellEnd"/>
      <w:r>
        <w:rPr>
          <w:rFonts w:ascii="Times New Roman" w:eastAsia="Consolas" w:hAnsi="Times New Roman" w:cs="Times New Roman"/>
          <w:kern w:val="0"/>
          <w:szCs w:val="21"/>
          <w:shd w:val="clear" w:color="auto" w:fill="FFFFFF"/>
          <w:lang w:bidi="ar"/>
        </w:rPr>
        <w:t xml:space="preserve"> viability as an autonomous tutor for novice programmers. Li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{"citationID":"Tver1Y1M","properties":{"unsorte</w:instrText>
      </w:r>
      <w:r>
        <w:rPr>
          <w:rFonts w:ascii="Times New Roman" w:eastAsia="Consolas" w:hAnsi="Times New Roman" w:cs="Times New Roman"/>
          <w:kern w:val="0"/>
          <w:szCs w:val="21"/>
          <w:shd w:val="clear" w:color="auto" w:fill="FFFFFF"/>
          <w:lang w:bidi="ar"/>
        </w:rPr>
        <w:instrText>d":false,"formattedCitation":"(2025)","plainCitation":"(2025)","noteIndex":0},"citationItems":[{"id":220,"uris":["http://zotero.org/users/12514566/items/FZ3CP4K5"],"itemData":{"id":220,"type":"article-journal","abstract":"The programming curriculum is cruc</w:instrText>
      </w:r>
      <w:r>
        <w:rPr>
          <w:rFonts w:ascii="Times New Roman" w:eastAsia="Consolas" w:hAnsi="Times New Roman" w:cs="Times New Roman"/>
          <w:kern w:val="0"/>
          <w:szCs w:val="21"/>
          <w:shd w:val="clear" w:color="auto" w:fill="FFFFFF"/>
          <w:lang w:bidi="ar"/>
        </w:rPr>
        <w:instrText>ial in today’s digital age, but a common issue is its focus on technical training while neglecting essential skills enhancement. Teachers lack structured and practical guidance on instructional methods, and the wide range of students’ foundational abilitie</w:instrText>
      </w:r>
      <w:r>
        <w:rPr>
          <w:rFonts w:ascii="Times New Roman" w:eastAsia="Consolas" w:hAnsi="Times New Roman" w:cs="Times New Roman"/>
          <w:kern w:val="0"/>
          <w:szCs w:val="21"/>
          <w:shd w:val="clear" w:color="auto" w:fill="FFFFFF"/>
          <w:lang w:bidi="ar"/>
        </w:rPr>
        <w:instrText>s makes it difficult to cater to personalized learning needs. The advent of Generative Artificial Intelligence (GAI) technology has brought significant changes to education, with its personalized dialogue features offering effective technical support to ad</w:instrText>
      </w:r>
      <w:r>
        <w:rPr>
          <w:rFonts w:ascii="Times New Roman" w:eastAsia="Consolas" w:hAnsi="Times New Roman" w:cs="Times New Roman"/>
          <w:kern w:val="0"/>
          <w:szCs w:val="21"/>
          <w:shd w:val="clear" w:color="auto" w:fill="FFFFFF"/>
          <w:lang w:bidi="ar"/>
        </w:rPr>
        <w:instrText>dress these challenges in programming education. This study develops a GAI-supported programming learning approach, applied in a programming course at a vocational school in China, to investigate the effects of various learning approaches on students’ lear</w:instrText>
      </w:r>
      <w:r>
        <w:rPr>
          <w:rFonts w:ascii="Times New Roman" w:eastAsia="Consolas" w:hAnsi="Times New Roman" w:cs="Times New Roman"/>
          <w:kern w:val="0"/>
          <w:szCs w:val="21"/>
          <w:shd w:val="clear" w:color="auto" w:fill="FFFFFF"/>
          <w:lang w:bidi="ar"/>
        </w:rPr>
        <w:instrText>ning outcomes, motivation, self-efficacy, and 5C competencies among different learning styles. The study involved 46 learners in the experimental group using GAI-assisted learning and 46 in the control group using traditional methods. Results showed that t</w:instrText>
      </w:r>
      <w:r>
        <w:rPr>
          <w:rFonts w:ascii="Times New Roman" w:eastAsia="Consolas" w:hAnsi="Times New Roman" w:cs="Times New Roman"/>
          <w:kern w:val="0"/>
          <w:szCs w:val="21"/>
          <w:shd w:val="clear" w:color="auto" w:fill="FFFFFF"/>
          <w:lang w:bidi="ar"/>
        </w:rPr>
        <w:instrText>he experimental group significantly outperformed the control group in learning outcomes, motivation, self-efficacy, and 5C competencies. Moreover, students with a diverging learning style in the experimental group showed notably higher motivation than othe</w:instrText>
      </w:r>
      <w:r>
        <w:rPr>
          <w:rFonts w:ascii="Times New Roman" w:eastAsia="Consolas" w:hAnsi="Times New Roman" w:cs="Times New Roman"/>
          <w:kern w:val="0"/>
          <w:szCs w:val="21"/>
          <w:shd w:val="clear" w:color="auto" w:fill="FFFFFF"/>
          <w:lang w:bidi="ar"/>
        </w:rPr>
        <w:instrText>rs. Additionally, creativity levels among students with diverging and assimilating learning styles in the experimental group were substantially greater than those in the control group.","citation-key":"li2025generative","container-title":"SAGE Open","DOI":</w:instrText>
      </w:r>
      <w:r>
        <w:rPr>
          <w:rFonts w:ascii="Times New Roman" w:eastAsia="Consolas" w:hAnsi="Times New Roman" w:cs="Times New Roman"/>
          <w:kern w:val="0"/>
          <w:szCs w:val="21"/>
          <w:shd w:val="clear" w:color="auto" w:fill="FFFFFF"/>
          <w:lang w:bidi="ar"/>
        </w:rPr>
        <w:instrText>"10.1177/21582440251377986","ISSN":"2158-2440, 2158-2440","issue":"3","journalAbbreviation":"SAGE Open","language":"en","page":"21582440251377986","source":"DOI.org (Crossref)","title":"Generative Artificial Intelligence Supported Programming Learning: Lea</w:instrText>
      </w:r>
      <w:r>
        <w:rPr>
          <w:rFonts w:ascii="Times New Roman" w:eastAsia="Consolas" w:hAnsi="Times New Roman" w:cs="Times New Roman"/>
          <w:kern w:val="0"/>
          <w:szCs w:val="21"/>
          <w:shd w:val="clear" w:color="auto" w:fill="FFFFFF"/>
          <w:lang w:bidi="ar"/>
        </w:rPr>
        <w:instrText>rning Effectiveness and Core Competence","title-short":"Generative Artificial Intelligence Supported Programming Learning","volume":"15","author":[{"family":"Li","given":"Hao-Jun"},{"family":"Huang","given":"Qin-Ru"},{"family":"Wen","given":"Li-Peng"},{"fa</w:instrText>
      </w:r>
      <w:r>
        <w:rPr>
          <w:rFonts w:ascii="Times New Roman" w:eastAsia="Consolas" w:hAnsi="Times New Roman" w:cs="Times New Roman"/>
          <w:kern w:val="0"/>
          <w:szCs w:val="21"/>
          <w:shd w:val="clear" w:color="auto" w:fill="FFFFFF"/>
          <w:lang w:bidi="ar"/>
        </w:rPr>
        <w:instrText xml:space="preserve">mily":"Chen","given":"Wei"},{"family":"Xu","given":"Zhuo-Zhuo"}],"issued":{"date-parts":[["2025",7]]}},"suppress-author":true}],"schema":"https://github.com/citation-style-language/schema/raw/master/csl-citation.json"}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(2025)</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reported that a generative-</w:t>
      </w:r>
      <w:r>
        <w:rPr>
          <w:rFonts w:ascii="Times New Roman" w:eastAsia="Consolas" w:hAnsi="Times New Roman" w:cs="Times New Roman"/>
          <w:kern w:val="0"/>
          <w:szCs w:val="21"/>
          <w:shd w:val="clear" w:color="auto" w:fill="FFFFFF"/>
          <w:lang w:bidi="ar"/>
        </w:rPr>
        <w:t xml:space="preserve">AI-supported programming method significantly improved learning outcomes, motivation, and self-efficacy in the experimental group. A systematic review by </w:t>
      </w:r>
      <w:proofErr w:type="spellStart"/>
      <w:r>
        <w:rPr>
          <w:rFonts w:ascii="Times New Roman" w:eastAsia="Consolas" w:hAnsi="Times New Roman" w:cs="Times New Roman"/>
          <w:kern w:val="0"/>
          <w:szCs w:val="21"/>
          <w:shd w:val="clear" w:color="auto" w:fill="FFFFFF"/>
          <w:lang w:bidi="ar"/>
        </w:rPr>
        <w:t>Elnaffar</w:t>
      </w:r>
      <w:proofErr w:type="spellEnd"/>
      <w:r>
        <w:rPr>
          <w:rFonts w:ascii="Times New Roman" w:eastAsia="Consolas" w:hAnsi="Times New Roman" w:cs="Times New Roman"/>
          <w:kern w:val="0"/>
          <w:szCs w:val="21"/>
          <w:shd w:val="clear" w:color="auto" w:fill="FFFFFF"/>
          <w:lang w:bidi="ar"/>
        </w:rPr>
        <w:t xml:space="preserve">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{"citationID":"uQJkQOEm","properties":{"unsorted":fals</w:instrText>
      </w:r>
      <w:r>
        <w:rPr>
          <w:rFonts w:ascii="Times New Roman" w:eastAsia="Consolas" w:hAnsi="Times New Roman" w:cs="Times New Roman"/>
          <w:kern w:val="0"/>
          <w:szCs w:val="21"/>
          <w:shd w:val="clear" w:color="auto" w:fill="FFFFFF"/>
          <w:lang w:bidi="ar"/>
        </w:rPr>
        <w:instrText>e,"formattedCitation":"(2026)","plainCitation":"(2026)","noteIndex":0},"citationItems":[{"id":227,"uris":["http://zotero.org/users/12514566/items/YVMBTTGW"],"itemData":{"id":227,"type":"article-journal","abstract":"This review examines the role of artifici</w:instrText>
      </w:r>
      <w:r>
        <w:rPr>
          <w:rFonts w:ascii="Times New Roman" w:eastAsia="Consolas" w:hAnsi="Times New Roman" w:cs="Times New Roman"/>
          <w:kern w:val="0"/>
          <w:szCs w:val="21"/>
          <w:shd w:val="clear" w:color="auto" w:fill="FFFFFF"/>
          <w:lang w:bidi="ar"/>
        </w:rPr>
        <w:instrText>al intelligence (AI) agents in programming education, focusing on how these tools are being integrated into educational practice and their impact on student learning outcomes. An analysis of fifty-eight peer-reviewed studies published between 2022 and 2025</w:instrText>
      </w:r>
      <w:r>
        <w:rPr>
          <w:rFonts w:ascii="Times New Roman" w:eastAsia="Consolas" w:hAnsi="Times New Roman" w:cs="Times New Roman"/>
          <w:kern w:val="0"/>
          <w:szCs w:val="21"/>
          <w:shd w:val="clear" w:color="auto" w:fill="FFFFFF"/>
          <w:lang w:bidi="ar"/>
        </w:rPr>
        <w:instrText xml:space="preserve"> identified three primary categories of AI agents: chatbots, generative AI (GenAI), and intelligent tutoring systems (ITS), with GenAI being the most frequently studied. The primary instructional objectives reported include enhanced programming support in </w:instrText>
      </w:r>
      <w:r>
        <w:rPr>
          <w:rFonts w:ascii="Times New Roman" w:eastAsia="Consolas" w:hAnsi="Times New Roman" w:cs="Times New Roman"/>
          <w:kern w:val="0"/>
          <w:szCs w:val="21"/>
          <w:shd w:val="clear" w:color="auto" w:fill="FFFFFF"/>
          <w:lang w:bidi="ar"/>
        </w:rPr>
        <w:instrText>94.83% of studies, motivational and emotional benefits in 18.96%, and increased efficiency for educators in 6.90%. Reported benefits include personalized feedback, improved learning outcomes, and time savings. The review also highlights challenges, such as</w:instrText>
      </w:r>
      <w:r>
        <w:rPr>
          <w:rFonts w:ascii="Times New Roman" w:eastAsia="Consolas" w:hAnsi="Times New Roman" w:cs="Times New Roman"/>
          <w:kern w:val="0"/>
          <w:szCs w:val="21"/>
          <w:shd w:val="clear" w:color="auto" w:fill="FFFFFF"/>
          <w:lang w:bidi="ar"/>
        </w:rPr>
        <w:instrText xml:space="preserve"> setup barriers documented in 93.10% of studies, overreliance resulting in superficial learning in 65.52%, and concerns regarding AI errors and academic integrity. These findings suggest the need for instructional frameworks that prioritize the development</w:instrText>
      </w:r>
      <w:r>
        <w:rPr>
          <w:rFonts w:ascii="Times New Roman" w:eastAsia="Consolas" w:hAnsi="Times New Roman" w:cs="Times New Roman"/>
          <w:kern w:val="0"/>
          <w:szCs w:val="21"/>
          <w:shd w:val="clear" w:color="auto" w:fill="FFFFFF"/>
          <w:lang w:bidi="ar"/>
        </w:rPr>
        <w:instrText xml:space="preserve"> of prompt engineering skills and human oversight to address these issues. This review provides educators and curriculum designers with an evidence-based foundation for the practical and ethical integration of AI in programming education.","citation-key":"</w:instrText>
      </w:r>
      <w:r>
        <w:rPr>
          <w:rFonts w:ascii="Times New Roman" w:eastAsia="Consolas" w:hAnsi="Times New Roman" w:cs="Times New Roman"/>
          <w:kern w:val="0"/>
          <w:szCs w:val="21"/>
          <w:shd w:val="clear" w:color="auto" w:fill="FFFFFF"/>
          <w:lang w:bidi="ar"/>
        </w:rPr>
        <w:instrText>elnaffar2026teaching","container-title":"International Journal of Learning, Teaching and Educational Research","DOI":"10.26803/ijlter.25.1.1","ISSN":"16942493, 16942116","issue":"1","journalAbbreviation":"IJLTER","note":"arXiv:2510.03884 [cs]","page":"1-28</w:instrText>
      </w:r>
      <w:r>
        <w:rPr>
          <w:rFonts w:ascii="Times New Roman" w:eastAsia="Consolas" w:hAnsi="Times New Roman" w:cs="Times New Roman"/>
          <w:kern w:val="0"/>
          <w:szCs w:val="21"/>
          <w:shd w:val="clear" w:color="auto" w:fill="FFFFFF"/>
          <w:lang w:bidi="ar"/>
        </w:rPr>
        <w:instrText>","source":"arXiv.org","title":"Teaching with AI: A Systematic Review of Chatbots, Generative Tools, and Tutoring Systems in Programming Education","title-short":"Teaching with AI","volume":"25","author":[{"family":"Elnaffar","given":"Said"},{"family":"Ras</w:instrText>
      </w:r>
      <w:r>
        <w:rPr>
          <w:rFonts w:ascii="Times New Roman" w:eastAsia="Consolas" w:hAnsi="Times New Roman" w:cs="Times New Roman"/>
          <w:kern w:val="0"/>
          <w:szCs w:val="21"/>
          <w:shd w:val="clear" w:color="auto" w:fill="FFFFFF"/>
          <w:lang w:bidi="ar"/>
        </w:rPr>
        <w:instrText xml:space="preserve">hidi","given":"Farzad"},{"family":"Abualkishik","given":"Abedallah Zaid"}],"issued":{"date-parts":[["2026",1,30]]}},"suppress-author":true}],"schema":"https://github.com/citation-style-language/schema/raw/master/csl-citation.json"}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(2026)</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of 58 studies </w:t>
      </w:r>
      <w:r>
        <w:rPr>
          <w:rFonts w:ascii="Times New Roman" w:eastAsia="Consolas" w:hAnsi="Times New Roman" w:cs="Times New Roman"/>
          <w:kern w:val="0"/>
          <w:szCs w:val="21"/>
          <w:shd w:val="clear" w:color="auto" w:fill="FFFFFF"/>
          <w:lang w:bidi="ar"/>
        </w:rPr>
        <w:t>found that 94.83% reported enhanced programming support, yet 65.52% highlighted risks of over-reliance and superficial learning. Collectively, these findings underscore both the promise and the need for carefully designed instructional strategies.</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Generati</w:t>
      </w:r>
      <w:r>
        <w:rPr>
          <w:rFonts w:ascii="Times New Roman" w:eastAsia="Consolas" w:hAnsi="Times New Roman" w:cs="Times New Roman"/>
          <w:kern w:val="0"/>
          <w:szCs w:val="21"/>
          <w:shd w:val="clear" w:color="auto" w:fill="FFFFFF"/>
          <w:lang w:bidi="ar"/>
        </w:rPr>
        <w:t xml:space="preserve">ve AI offers fresh opportunities to overcome the challenges of traditional CDIO models. With well-crafted prompts, AI can assist at every stage: generating user stories and requirements in Conceive, supporting architecture and state-management planning in </w:t>
      </w:r>
      <w:r>
        <w:rPr>
          <w:rFonts w:ascii="Times New Roman" w:eastAsia="SimSun" w:hAnsi="Times New Roman" w:cs="Times New Roman" w:hint="eastAsia"/>
          <w:kern w:val="0"/>
          <w:szCs w:val="21"/>
          <w:shd w:val="clear" w:color="auto" w:fill="FFFFFF"/>
          <w:lang w:bidi="ar"/>
        </w:rPr>
        <w:t xml:space="preserve">the </w:t>
      </w:r>
      <w:r>
        <w:rPr>
          <w:rFonts w:ascii="Times New Roman" w:eastAsia="Consolas" w:hAnsi="Times New Roman" w:cs="Times New Roman"/>
          <w:kern w:val="0"/>
          <w:szCs w:val="21"/>
          <w:shd w:val="clear" w:color="auto" w:fill="FFFFFF"/>
          <w:lang w:bidi="ar"/>
        </w:rPr>
        <w:t>Design</w:t>
      </w:r>
      <w:r>
        <w:rPr>
          <w:rFonts w:ascii="Times New Roman" w:eastAsia="SimSun" w:hAnsi="Times New Roman" w:cs="Times New Roman" w:hint="eastAsia"/>
          <w:kern w:val="0"/>
          <w:szCs w:val="21"/>
          <w:shd w:val="clear" w:color="auto" w:fill="FFFFFF"/>
          <w:lang w:bidi="ar"/>
        </w:rPr>
        <w:t xml:space="preserve"> phase</w:t>
      </w:r>
      <w:r>
        <w:rPr>
          <w:rFonts w:ascii="Times New Roman" w:eastAsia="Consolas" w:hAnsi="Times New Roman" w:cs="Times New Roman"/>
          <w:kern w:val="0"/>
          <w:szCs w:val="21"/>
          <w:shd w:val="clear" w:color="auto" w:fill="FFFFFF"/>
          <w:lang w:bidi="ar"/>
        </w:rPr>
        <w:t xml:space="preserve">, providing </w:t>
      </w:r>
      <w:r>
        <w:rPr>
          <w:rFonts w:ascii="Times New Roman" w:eastAsia="SimSun" w:hAnsi="Times New Roman" w:cs="Times New Roman"/>
          <w:kern w:val="0"/>
          <w:szCs w:val="21"/>
          <w:shd w:val="clear" w:color="auto" w:fill="FFFFFF"/>
          <w:lang w:bidi="ar"/>
        </w:rPr>
        <w:t>C</w:t>
      </w:r>
      <w:r>
        <w:rPr>
          <w:rFonts w:ascii="Times New Roman" w:eastAsia="Consolas" w:hAnsi="Times New Roman" w:cs="Times New Roman"/>
          <w:kern w:val="0"/>
          <w:szCs w:val="21"/>
          <w:shd w:val="clear" w:color="auto" w:fill="FFFFFF"/>
          <w:lang w:bidi="ar"/>
        </w:rPr>
        <w:t>omposition API references</w:t>
      </w:r>
      <w:r>
        <w:rPr>
          <w:rFonts w:ascii="Times New Roman" w:eastAsia="SimSun" w:hAnsi="Times New Roman" w:cs="Times New Roman"/>
          <w:kern w:val="0"/>
          <w:szCs w:val="21"/>
          <w:shd w:val="clear" w:color="auto" w:fill="FFFFFF"/>
          <w:lang w:bidi="ar"/>
        </w:rPr>
        <w:t xml:space="preserve"> and code skeletons</w:t>
      </w:r>
      <w:r>
        <w:rPr>
          <w:rFonts w:ascii="Times New Roman" w:eastAsia="Consolas" w:hAnsi="Times New Roman" w:cs="Times New Roman"/>
          <w:kern w:val="0"/>
          <w:szCs w:val="21"/>
          <w:shd w:val="clear" w:color="auto" w:fill="FFFFFF"/>
          <w:lang w:bidi="ar"/>
        </w:rPr>
        <w:t xml:space="preserve"> in</w:t>
      </w:r>
      <w:r>
        <w:rPr>
          <w:rFonts w:ascii="Times New Roman" w:eastAsia="SimSun" w:hAnsi="Times New Roman" w:cs="Times New Roman" w:hint="eastAsia"/>
          <w:kern w:val="0"/>
          <w:szCs w:val="21"/>
          <w:shd w:val="clear" w:color="auto" w:fill="FFFFFF"/>
          <w:lang w:bidi="ar"/>
        </w:rPr>
        <w:t xml:space="preserve"> the</w:t>
      </w:r>
      <w:r>
        <w:rPr>
          <w:rFonts w:ascii="Times New Roman" w:eastAsia="Consolas" w:hAnsi="Times New Roman" w:cs="Times New Roman"/>
          <w:kern w:val="0"/>
          <w:szCs w:val="21"/>
          <w:shd w:val="clear" w:color="auto" w:fill="FFFFFF"/>
          <w:lang w:bidi="ar"/>
        </w:rPr>
        <w:t xml:space="preserve"> Implement</w:t>
      </w:r>
      <w:r>
        <w:rPr>
          <w:rFonts w:ascii="Times New Roman" w:eastAsia="SimSun" w:hAnsi="Times New Roman" w:cs="Times New Roman" w:hint="eastAsia"/>
          <w:kern w:val="0"/>
          <w:szCs w:val="21"/>
          <w:shd w:val="clear" w:color="auto" w:fill="FFFFFF"/>
          <w:lang w:bidi="ar"/>
        </w:rPr>
        <w:t xml:space="preserve"> phase</w:t>
      </w:r>
      <w:r>
        <w:rPr>
          <w:rFonts w:ascii="Times New Roman" w:eastAsia="Consolas" w:hAnsi="Times New Roman" w:cs="Times New Roman"/>
          <w:kern w:val="0"/>
          <w:szCs w:val="21"/>
          <w:shd w:val="clear" w:color="auto" w:fill="FFFFFF"/>
          <w:lang w:bidi="ar"/>
        </w:rPr>
        <w:t>, and producing deployment scripts and optimization suggestions in</w:t>
      </w:r>
      <w:r>
        <w:rPr>
          <w:rFonts w:ascii="Times New Roman" w:eastAsia="SimSun" w:hAnsi="Times New Roman" w:cs="Times New Roman" w:hint="eastAsia"/>
          <w:kern w:val="0"/>
          <w:szCs w:val="21"/>
          <w:shd w:val="clear" w:color="auto" w:fill="FFFFFF"/>
          <w:lang w:bidi="ar"/>
        </w:rPr>
        <w:t xml:space="preserve"> the</w:t>
      </w:r>
      <w:r>
        <w:rPr>
          <w:rFonts w:ascii="Times New Roman" w:eastAsia="Consolas" w:hAnsi="Times New Roman" w:cs="Times New Roman"/>
          <w:kern w:val="0"/>
          <w:szCs w:val="21"/>
          <w:shd w:val="clear" w:color="auto" w:fill="FFFFFF"/>
          <w:lang w:bidi="ar"/>
        </w:rPr>
        <w:t xml:space="preserve"> Operate</w:t>
      </w:r>
      <w:r>
        <w:rPr>
          <w:rFonts w:ascii="Times New Roman" w:eastAsia="SimSun" w:hAnsi="Times New Roman" w:cs="Times New Roman" w:hint="eastAsia"/>
          <w:kern w:val="0"/>
          <w:szCs w:val="21"/>
          <w:shd w:val="clear" w:color="auto" w:fill="FFFFFF"/>
          <w:lang w:bidi="ar"/>
        </w:rPr>
        <w:t xml:space="preserve"> phase</w:t>
      </w:r>
      <w:r>
        <w:rPr>
          <w:rFonts w:ascii="Times New Roman" w:eastAsia="Consolas" w:hAnsi="Times New Roman" w:cs="Times New Roman"/>
          <w:kern w:val="0"/>
          <w:szCs w:val="21"/>
          <w:shd w:val="clear" w:color="auto" w:fill="FFFFFF"/>
          <w:lang w:bidi="ar"/>
        </w:rPr>
        <w:t xml:space="preserve">. Students can therefore concentrate on higher-order activities—abstracting </w:t>
      </w:r>
      <w:r>
        <w:rPr>
          <w:rFonts w:ascii="Times New Roman" w:eastAsia="Consolas" w:hAnsi="Times New Roman" w:cs="Times New Roman"/>
          <w:kern w:val="0"/>
          <w:szCs w:val="21"/>
          <w:shd w:val="clear" w:color="auto" w:fill="FFFFFF"/>
          <w:lang w:bidi="ar"/>
        </w:rPr>
        <w:t>engineering principles, making design decisions, and conducting iterative validation—rather than writing every line from scratch. This approach has the potential to ease the difficult transition from isolated code snippets to complete, robust engineering p</w:t>
      </w:r>
      <w:r>
        <w:rPr>
          <w:rFonts w:ascii="Times New Roman" w:eastAsia="Consolas" w:hAnsi="Times New Roman" w:cs="Times New Roman"/>
          <w:kern w:val="0"/>
          <w:szCs w:val="21"/>
          <w:shd w:val="clear" w:color="auto" w:fill="FFFFFF"/>
          <w:lang w:bidi="ar"/>
        </w:rPr>
        <w:t>rojects.</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 xml:space="preserve">Preliminary research has begun exploring the integration of CDIO and generative AI. Wang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{"citationID":"EiXXrjYU","properties":{"unsorted":false,"formattedCitation":"(2025)","plainCitation":"(2025)","noteIndex":0},"citationItems":[{"id":223,"uris":["http://zotero.org/users/12514566/items/XAWT87F8"],"itemData":{"</w:instrText>
      </w:r>
      <w:r>
        <w:rPr>
          <w:rFonts w:ascii="Times New Roman" w:eastAsia="Consolas" w:hAnsi="Times New Roman" w:cs="Times New Roman"/>
          <w:kern w:val="0"/>
          <w:szCs w:val="21"/>
          <w:shd w:val="clear" w:color="auto" w:fill="FFFFFF"/>
          <w:lang w:bidi="ar"/>
        </w:rPr>
        <w:instrText xml:space="preserve">id":223,"type":"paper-conference","abstract":"The CDIO model emphasizes project-based learning, mainly to cultivate students’ ability to integrate knowledge and apply innovative practices. It helps achieve the teaching objectives of practical courses in a </w:instrText>
      </w:r>
      <w:r>
        <w:rPr>
          <w:rFonts w:ascii="Times New Roman" w:eastAsia="Consolas" w:hAnsi="Times New Roman" w:cs="Times New Roman"/>
          <w:kern w:val="0"/>
          <w:szCs w:val="21"/>
          <w:shd w:val="clear" w:color="auto" w:fill="FFFFFF"/>
          <w:lang w:bidi="ar"/>
        </w:rPr>
        <w:instrText>particular way. Today, generative artificial intelligence (GenAI)—particularly large language models—are advancing rapidly. Now, it is particularly critical to study how to combine educational practices and GenAI in school education. This review mainly stu</w:instrText>
      </w:r>
      <w:r>
        <w:rPr>
          <w:rFonts w:ascii="Times New Roman" w:eastAsia="Consolas" w:hAnsi="Times New Roman" w:cs="Times New Roman"/>
          <w:kern w:val="0"/>
          <w:szCs w:val="21"/>
          <w:shd w:val="clear" w:color="auto" w:fill="FFFFFF"/>
          <w:lang w:bidi="ar"/>
        </w:rPr>
        <w:instrText>dies how to make academic strategies superior and more effective. It is recommended to use the A-CDIO educational paradigm. To put it simply, this is a student-centered CDIO framework that incorporates GenAI. The example of “particle effects” is used in te</w:instrText>
      </w:r>
      <w:r>
        <w:rPr>
          <w:rFonts w:ascii="Times New Roman" w:eastAsia="Consolas" w:hAnsi="Times New Roman" w:cs="Times New Roman"/>
          <w:kern w:val="0"/>
          <w:szCs w:val="21"/>
          <w:shd w:val="clear" w:color="auto" w:fill="FFFFFF"/>
          <w:lang w:bidi="ar"/>
        </w:rPr>
        <w:instrText>aching. The findings show that this innovative pattern works in actual teaching settings. It not only improves student learning outcomes significantly, but also improves the quality and efficiency of the entire education.","citation-key":"wang2025design","</w:instrText>
      </w:r>
      <w:r>
        <w:rPr>
          <w:rFonts w:ascii="Times New Roman" w:eastAsia="Consolas" w:hAnsi="Times New Roman" w:cs="Times New Roman"/>
          <w:kern w:val="0"/>
          <w:szCs w:val="21"/>
          <w:shd w:val="clear" w:color="auto" w:fill="FFFFFF"/>
          <w:lang w:bidi="ar"/>
        </w:rPr>
        <w:instrText>container-title":"Proceedings of the 2025 6th International Conference on Education, Knowledge and Information Management","DOI":"10.1145/3756580.3756652","event-title":"ICEKIM 2025: 2025 International Conference on Education, Knowledge and Information Man</w:instrText>
      </w:r>
      <w:r>
        <w:rPr>
          <w:rFonts w:ascii="Times New Roman" w:eastAsia="Consolas" w:hAnsi="Times New Roman" w:cs="Times New Roman"/>
          <w:kern w:val="0"/>
          <w:szCs w:val="21"/>
          <w:shd w:val="clear" w:color="auto" w:fill="FFFFFF"/>
          <w:lang w:bidi="ar"/>
        </w:rPr>
        <w:instrText>agement","ISBN":"979-8-4007-1562-4","language":"en","page":"435-439","publisher":"ACM","publisher-place":"Cambridge United Kingdom","source":"DOI.org (Crossref)","title":"Design and Implementation of CDIO Teaching Empowered by Generative Artificial Intelli</w:instrText>
      </w:r>
      <w:r>
        <w:rPr>
          <w:rFonts w:ascii="Times New Roman" w:eastAsia="Consolas" w:hAnsi="Times New Roman" w:cs="Times New Roman"/>
          <w:kern w:val="0"/>
          <w:szCs w:val="21"/>
          <w:shd w:val="clear" w:color="auto" w:fill="FFFFFF"/>
          <w:lang w:bidi="ar"/>
        </w:rPr>
        <w:instrText>gence: Taking the Course of “Post-Production Visual Effects” as an Example","title-short":"Design and Implementation of CDIO Teaching Empowered by Generative Artificial Intelligence","URL":"https://dl.acm.org/doi/10.1145/3756580.3756652","author":[{"family</w:instrText>
      </w:r>
      <w:r>
        <w:rPr>
          <w:rFonts w:ascii="Times New Roman" w:eastAsia="Consolas" w:hAnsi="Times New Roman" w:cs="Times New Roman"/>
          <w:kern w:val="0"/>
          <w:szCs w:val="21"/>
          <w:shd w:val="clear" w:color="auto" w:fill="FFFFFF"/>
          <w:lang w:bidi="ar"/>
        </w:rPr>
        <w:instrText>":"Wang","given":"Limeng"},{"family":"Gou","given":"Pingzhang"},{"family":"Teng","given":"Tianzhiwen"}],"accessed":{"date-parts":[["2026",4,4]]},"issued":{"date-parts":[["2025",6,20]]}},"suppress-author":true}],"schema":"https://github.com/citation-style-l</w:instrText>
      </w:r>
      <w:r>
        <w:rPr>
          <w:rFonts w:ascii="Times New Roman" w:eastAsia="Consolas" w:hAnsi="Times New Roman" w:cs="Times New Roman"/>
          <w:kern w:val="0"/>
          <w:szCs w:val="21"/>
          <w:shd w:val="clear" w:color="auto" w:fill="FFFFFF"/>
          <w:lang w:bidi="ar"/>
        </w:rPr>
        <w:instrText xml:space="preserve">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(2025)</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proposed the A-CDIO (AI-empowered CDIO) paradigm and demonstrated its effectiveness in a “Post-Production Visual Effects” course. Lei et al.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{"citationID":"XfuwFpDe","p</w:instrText>
      </w:r>
      <w:r>
        <w:rPr>
          <w:rFonts w:ascii="Times New Roman" w:eastAsia="Consolas" w:hAnsi="Times New Roman" w:cs="Times New Roman"/>
          <w:kern w:val="0"/>
          <w:szCs w:val="21"/>
          <w:shd w:val="clear" w:color="auto" w:fill="FFFFFF"/>
          <w:lang w:bidi="ar"/>
        </w:rPr>
        <w:instrText xml:space="preserve">roperties":{"unsorted":false,"formattedCitation":"(2025)","plainCitation":"(2025)","noteIndex":0},"citationItems":[{"id":211,"uris":["http://zotero.org/users/12514566/items/KNIBIDWW"],"itemData":{"id":211,"type":"article-journal","abstract":"ABSTRACT\n    </w:instrText>
      </w:r>
      <w:r>
        <w:rPr>
          <w:rFonts w:ascii="Times New Roman" w:eastAsia="Consolas" w:hAnsi="Times New Roman" w:cs="Times New Roman"/>
          <w:kern w:val="0"/>
          <w:szCs w:val="21"/>
          <w:shd w:val="clear" w:color="auto" w:fill="FFFFFF"/>
          <w:lang w:bidi="ar"/>
        </w:rPr>
        <w:instrText xml:space="preserve">        \n              With the rapid advancement of artificial intelligence, generative AI (AIGC) has emerged as a transformative tool in education, particularly in engineering disciplines where it demonstrates significant pedagogical potential. The CDIO</w:instrText>
      </w:r>
      <w:r>
        <w:rPr>
          <w:rFonts w:ascii="Times New Roman" w:eastAsia="Consolas" w:hAnsi="Times New Roman" w:cs="Times New Roman"/>
          <w:kern w:val="0"/>
          <w:szCs w:val="21"/>
          <w:shd w:val="clear" w:color="auto" w:fill="FFFFFF"/>
          <w:lang w:bidi="ar"/>
        </w:rPr>
        <w:instrText xml:space="preserve"> (Conceive–Design–Implement–Operate) teaching model, rooted in experiential and project‐based learning, emphasizes the development of students' integrated engineering competencies. However, engineering education remains challenging for many Chinese univers</w:instrText>
      </w:r>
      <w:r>
        <w:rPr>
          <w:rFonts w:ascii="Times New Roman" w:eastAsia="Consolas" w:hAnsi="Times New Roman" w:cs="Times New Roman"/>
          <w:kern w:val="0"/>
          <w:szCs w:val="21"/>
          <w:shd w:val="clear" w:color="auto" w:fill="FFFFFF"/>
          <w:lang w:bidi="ar"/>
        </w:rPr>
        <w:instrText>ity students, despite the availability of online and collaborative learning resources, thereby underscoring the need for enhanced instructional strategies supported by advanced technologies. However, empirical research on the application of generative arti</w:instrText>
      </w:r>
      <w:r>
        <w:rPr>
          <w:rFonts w:ascii="Times New Roman" w:eastAsia="Consolas" w:hAnsi="Times New Roman" w:cs="Times New Roman"/>
          <w:kern w:val="0"/>
          <w:szCs w:val="21"/>
          <w:shd w:val="clear" w:color="auto" w:fill="FFFFFF"/>
          <w:lang w:bidi="ar"/>
        </w:rPr>
        <w:instrText>ficial intelligence in engineering education, particularly regarding its effects on individual psychological constructs, remains limited. This study, conducted over one semester in a data mining course, examines the impact of the AIGC‐supported CDIO teachi</w:instrText>
      </w:r>
      <w:r>
        <w:rPr>
          <w:rFonts w:ascii="Times New Roman" w:eastAsia="Consolas" w:hAnsi="Times New Roman" w:cs="Times New Roman"/>
          <w:kern w:val="0"/>
          <w:szCs w:val="21"/>
          <w:shd w:val="clear" w:color="auto" w:fill="FFFFFF"/>
          <w:lang w:bidi="ar"/>
        </w:rPr>
        <w:instrText>ng model on students' computational thinking, learning motivation, engagement, and cognitive load. The participants included 76 s‐year undergraduates from a teacher training university in China. The experimental group (\n              n \n              = 2</w:instrText>
      </w:r>
      <w:r>
        <w:rPr>
          <w:rFonts w:ascii="Times New Roman" w:eastAsia="Consolas" w:hAnsi="Times New Roman" w:cs="Times New Roman"/>
          <w:kern w:val="0"/>
          <w:szCs w:val="21"/>
          <w:shd w:val="clear" w:color="auto" w:fill="FFFFFF"/>
          <w:lang w:bidi="ar"/>
        </w:rPr>
        <w:instrText>7) adopted the AIGC‐CDIO teaching model, while Control Group 1 (\n              n\n               = 24) followed the traditional CDIO model, and Control Group 2 (\n              n \n              = 25) engaged solely in collaborative learning. Results from</w:instrText>
      </w:r>
      <w:r>
        <w:rPr>
          <w:rFonts w:ascii="Times New Roman" w:eastAsia="Consolas" w:hAnsi="Times New Roman" w:cs="Times New Roman"/>
          <w:kern w:val="0"/>
          <w:szCs w:val="21"/>
          <w:shd w:val="clear" w:color="auto" w:fill="FFFFFF"/>
          <w:lang w:bidi="ar"/>
        </w:rPr>
        <w:instrText xml:space="preserve"> ANOVA analysis revealed that the experimental group demonstrated significant improvements in intrinsic motivation, behavioral and emotional engagement, and computational thinking abilities (including algorithmic thinking, critical thinking, and problem‐so</w:instrText>
      </w:r>
      <w:r>
        <w:rPr>
          <w:rFonts w:ascii="Times New Roman" w:eastAsia="Consolas" w:hAnsi="Times New Roman" w:cs="Times New Roman"/>
          <w:kern w:val="0"/>
          <w:szCs w:val="21"/>
          <w:shd w:val="clear" w:color="auto" w:fill="FFFFFF"/>
          <w:lang w:bidi="ar"/>
        </w:rPr>
        <w:instrText>lving skills), outperforming both control groups. Moreover, the experimental group exhibited significantly lower cognitive load. These major findings highlight the pedagogical effectiveness of the AIGC‐CDIO approach in enhancing student engagement and redu</w:instrText>
      </w:r>
      <w:r>
        <w:rPr>
          <w:rFonts w:ascii="Times New Roman" w:eastAsia="Consolas" w:hAnsi="Times New Roman" w:cs="Times New Roman"/>
          <w:kern w:val="0"/>
          <w:szCs w:val="21"/>
          <w:shd w:val="clear" w:color="auto" w:fill="FFFFFF"/>
          <w:lang w:bidi="ar"/>
        </w:rPr>
        <w:instrText>cing mental effort. The findings provide robust empirical support for the integration of AIGC into CDIO‐based engineering education. This study contributes to the emerging literature on AI‐assisted pedagogy by offering evidence‐based insights into the inte</w:instrText>
      </w:r>
      <w:r>
        <w:rPr>
          <w:rFonts w:ascii="Times New Roman" w:eastAsia="Consolas" w:hAnsi="Times New Roman" w:cs="Times New Roman"/>
          <w:kern w:val="0"/>
          <w:szCs w:val="21"/>
          <w:shd w:val="clear" w:color="auto" w:fill="FFFFFF"/>
          <w:lang w:bidi="ar"/>
        </w:rPr>
        <w:instrText xml:space="preserve">rplay between technological mediation, psychological factors, and cognitive skill development. Implications for future research include deeper investigations into the mechanisms linking AIGC use to learning outcomes, longitudinal tracking of computational </w:instrText>
      </w:r>
      <w:r>
        <w:rPr>
          <w:rFonts w:ascii="Times New Roman" w:eastAsia="Consolas" w:hAnsi="Times New Roman" w:cs="Times New Roman"/>
          <w:kern w:val="0"/>
          <w:szCs w:val="21"/>
          <w:shd w:val="clear" w:color="auto" w:fill="FFFFFF"/>
          <w:lang w:bidi="ar"/>
        </w:rPr>
        <w:instrText>thinking development, and the refinement of adaptive instructional models across diverse learner profiles.","citation-key":"lei2025effects","container-title":"Computer Applications in Engineering Education","DOI":"10.1002/cae.70075","ISSN":"1061-3773, 1099</w:instrText>
      </w:r>
      <w:r>
        <w:rPr>
          <w:rFonts w:ascii="Times New Roman" w:eastAsia="Consolas" w:hAnsi="Times New Roman" w:cs="Times New Roman"/>
          <w:kern w:val="0"/>
          <w:szCs w:val="21"/>
          <w:shd w:val="clear" w:color="auto" w:fill="FFFFFF"/>
          <w:lang w:bidi="ar"/>
        </w:rPr>
        <w:instrText>-0542","issue":"5","journalAbbreviation":"Comp Applic In Engineering","language":"en","page":"e70075","source":"DOI.org (Crossref)","title":"The Effects of a Generative AI‐Enabled CDIO Teaching Model on Undergraduates' Computational Thinking and Individual</w:instrText>
      </w:r>
      <w:r>
        <w:rPr>
          <w:rFonts w:ascii="Times New Roman" w:eastAsia="Consolas" w:hAnsi="Times New Roman" w:cs="Times New Roman"/>
          <w:kern w:val="0"/>
          <w:szCs w:val="21"/>
          <w:shd w:val="clear" w:color="auto" w:fill="FFFFFF"/>
          <w:lang w:bidi="ar"/>
        </w:rPr>
        <w:instrText xml:space="preserve"> Psychological Constructs","volume":"33","author":[{"family":"Lei","given":"Yu"},{"family":"Liu","given":"Jianfang"},{"family":"Fu","given":"Xin"},{"family":"Zhao","given":"Jingjie"},{"family":"Yi","given":"Baolin"}],"issued":{"date-parts":[["2025",9]]}},"</w:instrText>
      </w:r>
      <w:r>
        <w:rPr>
          <w:rFonts w:ascii="Times New Roman" w:eastAsia="Consolas" w:hAnsi="Times New Roman" w:cs="Times New Roman"/>
          <w:kern w:val="0"/>
          <w:szCs w:val="21"/>
          <w:shd w:val="clear" w:color="auto" w:fill="FFFFFF"/>
          <w:lang w:bidi="ar"/>
        </w:rPr>
        <w:instrText xml:space="preserve">suppress-author":true}],"schema":"https://github.com/citation-style-language/schema/raw/master/csl-citation.json"}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(2025)</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found that a generative-AI-supported CDIO model significantly boosted intrinsic motivation, emotional engagement, and computational</w:t>
      </w:r>
      <w:r>
        <w:rPr>
          <w:rFonts w:ascii="Times New Roman" w:eastAsia="Consolas" w:hAnsi="Times New Roman" w:cs="Times New Roman"/>
          <w:kern w:val="0"/>
          <w:szCs w:val="21"/>
          <w:shd w:val="clear" w:color="auto" w:fill="FFFFFF"/>
          <w:lang w:bidi="ar"/>
        </w:rPr>
        <w:t xml:space="preserve"> thinking while reducing cognitive load. Despite these promising results, systematic studies remain scarce. Existing work has largely remained at the level of tool application and has not yet articulated detailed coordination mechanisms between generative </w:t>
      </w:r>
      <w:r>
        <w:rPr>
          <w:rFonts w:ascii="Times New Roman" w:eastAsia="Consolas" w:hAnsi="Times New Roman" w:cs="Times New Roman"/>
          <w:kern w:val="0"/>
          <w:szCs w:val="21"/>
          <w:shd w:val="clear" w:color="auto" w:fill="FFFFFF"/>
          <w:lang w:bidi="ar"/>
        </w:rPr>
        <w:t xml:space="preserve">AI and each CDIO stage, nor has it produced scalable case libraries or standardized implementation pathways. Furthermore, there is limited guidance on promoting appropriate AI use while mitigating over-reliance and preserving students’ engineering mindset </w:t>
      </w:r>
      <w:r>
        <w:rPr>
          <w:rFonts w:ascii="Times New Roman" w:eastAsia="Consolas" w:hAnsi="Times New Roman" w:cs="Times New Roman"/>
          <w:kern w:val="0"/>
          <w:szCs w:val="21"/>
          <w:shd w:val="clear" w:color="auto" w:fill="FFFFFF"/>
          <w:lang w:bidi="ar"/>
        </w:rPr>
        <w:t>and innovation capacity.</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To address the gaps in traditional Vue.js education and conventional CDIO implementations, this study pursued the following objectives:</w:t>
      </w:r>
    </w:p>
    <w:p w:rsidR="006B3873" w:rsidRDefault="00952986">
      <w:pPr>
        <w:widowControl/>
        <w:numPr>
          <w:ilvl w:val="0"/>
          <w:numId w:val="1"/>
        </w:numPr>
        <w:shd w:val="clear" w:color="auto" w:fill="FFFFFF"/>
        <w:spacing w:line="285" w:lineRule="atLeast"/>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lastRenderedPageBreak/>
        <w:t>To design and implement a generative AI-assisted CDIO framework for the Vue.js course, explicit</w:t>
      </w:r>
      <w:r>
        <w:rPr>
          <w:rFonts w:ascii="Times New Roman" w:eastAsia="Consolas" w:hAnsi="Times New Roman" w:cs="Times New Roman"/>
          <w:kern w:val="0"/>
          <w:szCs w:val="21"/>
          <w:shd w:val="clear" w:color="auto" w:fill="FFFFFF"/>
          <w:lang w:bidi="ar"/>
        </w:rPr>
        <w:t>ly defining AI</w:t>
      </w:r>
      <w:r>
        <w:rPr>
          <w:rFonts w:ascii="Times New Roman" w:eastAsia="SimSun"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s supportive role across the Conceive, Design, Implement, and Operate stages.</w:t>
      </w:r>
    </w:p>
    <w:p w:rsidR="006B3873" w:rsidRDefault="00952986">
      <w:pPr>
        <w:widowControl/>
        <w:numPr>
          <w:ilvl w:val="0"/>
          <w:numId w:val="1"/>
        </w:numPr>
        <w:shd w:val="clear" w:color="auto" w:fill="FFFFFF"/>
        <w:spacing w:line="285" w:lineRule="atLeast"/>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To develop a competency-based stratification system and a four-stage hierarchical case library that delivers personalized, tiered learning tasks aligned with stude</w:t>
      </w:r>
      <w:r>
        <w:rPr>
          <w:rFonts w:ascii="Times New Roman" w:eastAsia="Consolas" w:hAnsi="Times New Roman" w:cs="Times New Roman"/>
          <w:kern w:val="0"/>
          <w:szCs w:val="21"/>
          <w:shd w:val="clear" w:color="auto" w:fill="FFFFFF"/>
          <w:lang w:bidi="ar"/>
        </w:rPr>
        <w:t>nts</w:t>
      </w:r>
      <w:r>
        <w:rPr>
          <w:rFonts w:ascii="Times New Roman" w:eastAsia="SimSun"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 xml:space="preserve"> proficiency levels.</w:t>
      </w:r>
    </w:p>
    <w:p w:rsidR="006B3873" w:rsidRDefault="00952986">
      <w:pPr>
        <w:widowControl/>
        <w:numPr>
          <w:ilvl w:val="0"/>
          <w:numId w:val="1"/>
        </w:numPr>
        <w:shd w:val="clear" w:color="auto" w:fill="FFFFFF"/>
        <w:spacing w:line="285" w:lineRule="atLeast"/>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To establish a diversified assessment mechanism—including closed-book examinations, reflection reports, and critical evaluation of AI-generated code—to mitigate over-reliance on generative AI while evaluating the framework</w:t>
      </w:r>
      <w:r>
        <w:rPr>
          <w:rFonts w:ascii="Times New Roman" w:eastAsia="SimSun"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 xml:space="preserve">s </w:t>
      </w:r>
      <w:r>
        <w:rPr>
          <w:rFonts w:ascii="Times New Roman" w:eastAsia="Consolas" w:hAnsi="Times New Roman" w:cs="Times New Roman"/>
          <w:kern w:val="0"/>
          <w:szCs w:val="21"/>
          <w:shd w:val="clear" w:color="auto" w:fill="FFFFFF"/>
          <w:lang w:bidi="ar"/>
        </w:rPr>
        <w:t>effectiveness through a comparative quasi-experiment involving 522 students.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Based on these objectives, we hypothesized that the experimental group (2023 cohort using the AI-assisted CDIO approach) would demonstrate significantly higher attainment in front</w:t>
      </w:r>
      <w:r>
        <w:rPr>
          <w:rFonts w:ascii="Times New Roman" w:eastAsia="Consolas" w:hAnsi="Times New Roman" w:cs="Times New Roman"/>
          <w:kern w:val="0"/>
          <w:szCs w:val="21"/>
          <w:shd w:val="clear" w:color="auto" w:fill="FFFFFF"/>
          <w:lang w:bidi="ar"/>
        </w:rPr>
        <w:t>-end engineering modeling and full-lifecycle competencies compared to the control group (2022 cohort receiving traditional instruction), while maintaining comparable foundational knowledge through the built-in assessment safeguards.</w:t>
      </w:r>
    </w:p>
    <w:p w:rsidR="006B3873" w:rsidRDefault="00952986">
      <w:pPr>
        <w:pStyle w:val="Heading2"/>
        <w:spacing w:before="0" w:after="0" w:line="360" w:lineRule="auto"/>
        <w:rPr>
          <w:rFonts w:ascii="Times New Roman" w:hAnsi="Times New Roman" w:cs="Times New Roman"/>
          <w:sz w:val="24"/>
        </w:rPr>
      </w:pPr>
      <w:r>
        <w:rPr>
          <w:rFonts w:ascii="Times New Roman" w:hAnsi="Times New Roman" w:cs="Times New Roman"/>
          <w:sz w:val="24"/>
        </w:rPr>
        <w:t>2 Vue.js Curriculum Tea</w:t>
      </w:r>
      <w:r>
        <w:rPr>
          <w:rFonts w:ascii="Times New Roman" w:hAnsi="Times New Roman" w:cs="Times New Roman"/>
          <w:sz w:val="24"/>
        </w:rPr>
        <w:t>ching Reform Measures</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Guided by the CDIO framework and student-centered principles, this reform reconstructs the Vue.js course’s objectives, content, and assessment system. Generative AI is positioned strictly as a supportive collaboration tool rather than</w:t>
      </w:r>
      <w:r>
        <w:rPr>
          <w:rFonts w:ascii="Times New Roman" w:eastAsia="Consolas" w:hAnsi="Times New Roman" w:cs="Times New Roman"/>
          <w:kern w:val="0"/>
          <w:szCs w:val="21"/>
          <w:shd w:val="clear" w:color="auto" w:fill="FFFFFF"/>
          <w:lang w:bidi="ar"/>
        </w:rPr>
        <w:t xml:space="preserve"> a substitute for student effort. A closed-loop “Conceive-Design-Implement-Operate” teaching cycle is established, allowing students to use generative AI appropriately at each stage. Tasks are differentiated by competency level, directly tackling the tradi</w:t>
      </w:r>
      <w:r>
        <w:rPr>
          <w:rFonts w:ascii="Times New Roman" w:eastAsia="Consolas" w:hAnsi="Times New Roman" w:cs="Times New Roman"/>
          <w:kern w:val="0"/>
          <w:szCs w:val="21"/>
          <w:shd w:val="clear" w:color="auto" w:fill="FFFFFF"/>
          <w:lang w:bidi="ar"/>
        </w:rPr>
        <w:t>tional problem of moving from code snippets to full engineering projects while safeguarding against over-reliance through deliberate assessment design.</w:t>
      </w:r>
    </w:p>
    <w:p w:rsidR="006B3873" w:rsidRDefault="00952986">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2.1 Course Objective Reconstruction</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Originally, the Vue.js course objectives centered on framework synta</w:t>
      </w:r>
      <w:r>
        <w:rPr>
          <w:rFonts w:ascii="Times New Roman" w:eastAsia="Consolas" w:hAnsi="Times New Roman" w:cs="Times New Roman"/>
          <w:kern w:val="0"/>
          <w:szCs w:val="21"/>
          <w:shd w:val="clear" w:color="auto" w:fill="FFFFFF"/>
          <w:lang w:bidi="ar"/>
        </w:rPr>
        <w:t>x and isolated code implementation, falling short of industry needs for lifecycle engineering competence and AI collaboration skills. Under the CDIO framework and informed by the supportive nature of generative AI, the objectives have been reframed to prio</w:t>
      </w:r>
      <w:r>
        <w:rPr>
          <w:rFonts w:ascii="Times New Roman" w:eastAsia="Consolas" w:hAnsi="Times New Roman" w:cs="Times New Roman"/>
          <w:kern w:val="0"/>
          <w:szCs w:val="21"/>
          <w:shd w:val="clear" w:color="auto" w:fill="FFFFFF"/>
          <w:lang w:bidi="ar"/>
        </w:rPr>
        <w:t>ritize engineering competency and responsible AI use (Table 1). The revised objectives place greater emphasis on front-end engineering modeling, full-lifecycle delivery, and the ability to evaluate AI-generated code.</w:t>
      </w:r>
    </w:p>
    <w:p w:rsidR="006B3873" w:rsidRDefault="00952986">
      <w:pPr>
        <w:jc w:val="center"/>
        <w:rPr>
          <w:rFonts w:ascii="Times New Roman" w:hAnsi="Times New Roman" w:cs="Times New Roman"/>
          <w:b/>
          <w:bCs/>
        </w:rPr>
      </w:pPr>
      <w:r>
        <w:rPr>
          <w:rFonts w:ascii="Times New Roman" w:hAnsi="Times New Roman" w:cs="Times New Roman"/>
          <w:b/>
          <w:bCs/>
        </w:rPr>
        <w:t>Table 1: Comparison of Original and Rec</w:t>
      </w:r>
      <w:r>
        <w:rPr>
          <w:rFonts w:ascii="Times New Roman" w:hAnsi="Times New Roman" w:cs="Times New Roman"/>
          <w:b/>
          <w:bCs/>
        </w:rPr>
        <w:t>onstructed Course Objectives</w:t>
      </w:r>
    </w:p>
    <w:tbl>
      <w:tblPr>
        <w:tblStyle w:val="TableGrid"/>
        <w:tblW w:w="0" w:type="auto"/>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47"/>
        <w:gridCol w:w="2468"/>
        <w:gridCol w:w="3314"/>
        <w:gridCol w:w="1677"/>
      </w:tblGrid>
      <w:tr w:rsidR="006B3873">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Course Objective</w:t>
            </w:r>
          </w:p>
        </w:tc>
        <w:tc>
          <w:tcPr>
            <w:tcW w:w="0" w:type="auto"/>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Original Objective</w:t>
            </w:r>
          </w:p>
        </w:tc>
        <w:tc>
          <w:tcPr>
            <w:tcW w:w="0" w:type="auto"/>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Reconstructed Objective</w:t>
            </w:r>
          </w:p>
        </w:tc>
        <w:tc>
          <w:tcPr>
            <w:tcW w:w="0" w:type="auto"/>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Key Shift</w:t>
            </w:r>
          </w:p>
        </w:tc>
      </w:tr>
      <w:tr w:rsidR="006B3873">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Objective 1</w:t>
            </w:r>
          </w:p>
        </w:tc>
        <w:tc>
          <w:tcPr>
            <w:tcW w:w="0" w:type="auto"/>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Master basic Vue.js concepts and possess the ability to develop front-end applications using Vue.js technology</w:t>
            </w:r>
          </w:p>
        </w:tc>
        <w:tc>
          <w:tcPr>
            <w:tcW w:w="0" w:type="auto"/>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 xml:space="preserve">Understand Vue.js core concepts, </w:t>
            </w:r>
            <w:r>
              <w:rPr>
                <w:rFonts w:ascii="Times New Roman" w:eastAsia="Helvetica" w:hAnsi="Times New Roman" w:cs="Times New Roman"/>
                <w:kern w:val="0"/>
                <w:sz w:val="18"/>
                <w:szCs w:val="18"/>
                <w:lang w:bidi="ar"/>
              </w:rPr>
              <w:t>master front-end engineering conceptual design methods, and apply Vue.js to</w:t>
            </w:r>
            <w:r>
              <w:rPr>
                <w:rFonts w:ascii="Times New Roman" w:eastAsia="SimSun" w:hAnsi="Times New Roman" w:cs="Times New Roman"/>
                <w:kern w:val="0"/>
                <w:sz w:val="18"/>
                <w:szCs w:val="18"/>
                <w:lang w:bidi="ar"/>
              </w:rPr>
              <w:t xml:space="preserve"> the</w:t>
            </w:r>
            <w:r>
              <w:rPr>
                <w:rFonts w:ascii="Times New Roman" w:eastAsia="Helvetica" w:hAnsi="Times New Roman" w:cs="Times New Roman"/>
                <w:kern w:val="0"/>
                <w:sz w:val="18"/>
                <w:szCs w:val="18"/>
                <w:lang w:bidi="ar"/>
              </w:rPr>
              <w:t xml:space="preserve"> front-end application modeling and requirements analysis</w:t>
            </w:r>
          </w:p>
        </w:tc>
        <w:tc>
          <w:tcPr>
            <w:tcW w:w="0" w:type="auto"/>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Emphasis on engineering conceptual design</w:t>
            </w:r>
          </w:p>
        </w:tc>
      </w:tr>
      <w:tr w:rsidR="006B3873">
        <w:trPr>
          <w:jc w:val="center"/>
        </w:trPr>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Objective 2</w:t>
            </w:r>
          </w:p>
        </w:tc>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 xml:space="preserve">Master Vue.js framework directives, components, routing, state </w:t>
            </w:r>
            <w:r>
              <w:rPr>
                <w:rFonts w:ascii="Times New Roman" w:eastAsia="Helvetica" w:hAnsi="Times New Roman" w:cs="Times New Roman"/>
                <w:kern w:val="0"/>
                <w:sz w:val="18"/>
                <w:szCs w:val="18"/>
                <w:lang w:bidi="ar"/>
              </w:rPr>
              <w:t>management, and other application development technologies</w:t>
            </w:r>
          </w:p>
        </w:tc>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Conduct detailed front-end application design with generative AI assistance, decomposing applications into rational component structures and state-management models</w:t>
            </w:r>
          </w:p>
        </w:tc>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From technology mastery to engin</w:t>
            </w:r>
            <w:r>
              <w:rPr>
                <w:rFonts w:ascii="Times New Roman" w:eastAsia="Helvetica" w:hAnsi="Times New Roman" w:cs="Times New Roman"/>
                <w:kern w:val="0"/>
                <w:sz w:val="18"/>
                <w:szCs w:val="18"/>
                <w:lang w:bidi="ar"/>
              </w:rPr>
              <w:t>eering design capability</w:t>
            </w:r>
          </w:p>
        </w:tc>
      </w:tr>
      <w:tr w:rsidR="006B3873">
        <w:trPr>
          <w:jc w:val="center"/>
        </w:trPr>
        <w:tc>
          <w:tcPr>
            <w:tcW w:w="0" w:type="auto"/>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Objective 3</w:t>
            </w:r>
          </w:p>
        </w:tc>
        <w:tc>
          <w:tcPr>
            <w:tcW w:w="0" w:type="auto"/>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Master Vue.js development tools and possess the ability to use Vue.js development tools to design solutions for specific problems</w:t>
            </w:r>
          </w:p>
        </w:tc>
        <w:tc>
          <w:tcPr>
            <w:tcW w:w="0" w:type="auto"/>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 xml:space="preserve">Implement, test, and operate Vue.js applications with generative AI assistance; analyze </w:t>
            </w:r>
            <w:r>
              <w:rPr>
                <w:rFonts w:ascii="Times New Roman" w:eastAsia="Helvetica" w:hAnsi="Times New Roman" w:cs="Times New Roman"/>
                <w:kern w:val="0"/>
                <w:sz w:val="18"/>
                <w:szCs w:val="18"/>
                <w:lang w:bidi="ar"/>
              </w:rPr>
              <w:t>and judge whether AI-generated code aligns with front-end engineering best practices</w:t>
            </w:r>
          </w:p>
        </w:tc>
        <w:tc>
          <w:tcPr>
            <w:tcW w:w="0" w:type="auto"/>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Full-lifecycle engineering capability plus AI collaboration judgment</w:t>
            </w:r>
          </w:p>
        </w:tc>
      </w:tr>
    </w:tbl>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lastRenderedPageBreak/>
        <w:t>The new Objective 1 stresses engineering conceptual design, Objective 2 focuses on detailed design under AI support, and Objective 3 highlights full-lifecycle implementation, operation, and critical AI collaboration skills. This realignment satisfies Outco</w:t>
      </w:r>
      <w:r>
        <w:rPr>
          <w:rFonts w:ascii="Times New Roman" w:eastAsia="Consolas" w:hAnsi="Times New Roman" w:cs="Times New Roman"/>
          <w:kern w:val="0"/>
          <w:szCs w:val="21"/>
          <w:shd w:val="clear" w:color="auto" w:fill="FFFFFF"/>
          <w:lang w:bidi="ar"/>
        </w:rPr>
        <w:t xml:space="preserve">me-Based Education (OBE) principles </w:t>
      </w:r>
      <w:r>
        <w:rPr>
          <w:rFonts w:ascii="Times New Roman" w:eastAsia="Consolas" w:hAnsi="Times New Roman" w:cs="Times New Roman"/>
          <w:kern w:val="0"/>
          <w:szCs w:val="21"/>
          <w:shd w:val="clear" w:color="auto" w:fill="FFFFFF"/>
          <w:lang w:bidi="ar"/>
        </w:rPr>
        <w:fldChar w:fldCharType="begin"/>
      </w:r>
      <w:r>
        <w:rPr>
          <w:rFonts w:ascii="Times New Roman" w:eastAsia="Consolas" w:hAnsi="Times New Roman" w:cs="Times New Roman"/>
          <w:kern w:val="0"/>
          <w:szCs w:val="21"/>
          <w:shd w:val="clear" w:color="auto" w:fill="FFFFFF"/>
          <w:lang w:bidi="ar"/>
        </w:rPr>
        <w:instrText xml:space="preserve"> ADDIN ZOTERO_ITEM CSL_CITATION {"citationID":"w1A88suh","properties":{"unsorted":false,"formattedCitation":"(Syeed et al., 2022)","plainCitation":"(Syeed et al., 2022)","noteIndex":0},"citationItems":[{"id":239,"uris":[</w:instrText>
      </w:r>
      <w:r>
        <w:rPr>
          <w:rFonts w:ascii="Times New Roman" w:eastAsia="Consolas" w:hAnsi="Times New Roman" w:cs="Times New Roman"/>
          <w:kern w:val="0"/>
          <w:szCs w:val="21"/>
          <w:shd w:val="clear" w:color="auto" w:fill="FFFFFF"/>
          <w:lang w:bidi="ar"/>
        </w:rPr>
        <w:instrText>"http://zotero.org/users/12514566/items/YVRZV5B6"],"itemData":{"id":239,"type":"article-journal","citation-key":"syeed2022outcome","container-title":"IEEE Access","DOI":"10.1109/ACCESS.2022.3219477","ISSN":"2169-3536","journalAbbreviation":"IEEE Access","l</w:instrText>
      </w:r>
      <w:r>
        <w:rPr>
          <w:rFonts w:ascii="Times New Roman" w:eastAsia="Consolas" w:hAnsi="Times New Roman" w:cs="Times New Roman"/>
          <w:kern w:val="0"/>
          <w:szCs w:val="21"/>
          <w:shd w:val="clear" w:color="auto" w:fill="FFFFFF"/>
          <w:lang w:bidi="ar"/>
        </w:rPr>
        <w:instrText>icense":"https://creativecommons.org/licenses/by/4.0/legalcode","page":"119170-119192","source":"DOI.org (Crossref)","title":"Outcome Based Education (OBE): Defining the Process and Practice for Engineering Education","title-short":"Outcome Based Education</w:instrText>
      </w:r>
      <w:r>
        <w:rPr>
          <w:rFonts w:ascii="Times New Roman" w:eastAsia="Consolas" w:hAnsi="Times New Roman" w:cs="Times New Roman"/>
          <w:kern w:val="0"/>
          <w:szCs w:val="21"/>
          <w:shd w:val="clear" w:color="auto" w:fill="FFFFFF"/>
          <w:lang w:bidi="ar"/>
        </w:rPr>
        <w:instrText xml:space="preserve"> (OBE)","volume":"10","author":[{"family":"Syeed","given":"Mm Mahbubul"},{"family":"Shihavuddin","given":"Asm"},{"family":"Uddin","given":"Mohammad Faisal"},{"family":"Hasan","given":"Mahady"},{"family":"Khan","given":"Razib Hayat"}],"issued":{"date-parts"</w:instrText>
      </w:r>
      <w:r>
        <w:rPr>
          <w:rFonts w:ascii="Times New Roman" w:eastAsia="Consolas" w:hAnsi="Times New Roman" w:cs="Times New Roman"/>
          <w:kern w:val="0"/>
          <w:szCs w:val="21"/>
          <w:shd w:val="clear" w:color="auto" w:fill="FFFFFF"/>
          <w:lang w:bidi="ar"/>
        </w:rPr>
        <w:instrText xml:space="preserve">:[["2022"]]}}}],"schema":"https://github.com/citation-style-language/schema/raw/master/csl-citation.json"} </w:instrText>
      </w:r>
      <w:r>
        <w:rPr>
          <w:rFonts w:ascii="Times New Roman" w:eastAsia="Consolas" w:hAnsi="Times New Roman" w:cs="Times New Roman"/>
          <w:kern w:val="0"/>
          <w:szCs w:val="21"/>
          <w:shd w:val="clear" w:color="auto" w:fill="FFFFFF"/>
          <w:lang w:bidi="ar"/>
        </w:rPr>
        <w:fldChar w:fldCharType="separate"/>
      </w:r>
      <w:r>
        <w:rPr>
          <w:rFonts w:ascii="Times New Roman" w:eastAsia="SimSun" w:hAnsi="Times New Roman" w:cs="Times New Roman"/>
        </w:rPr>
        <w:t>(Syeed et al., 2022)</w:t>
      </w:r>
      <w:r>
        <w:rPr>
          <w:rFonts w:ascii="Times New Roman" w:eastAsia="Consolas" w:hAnsi="Times New Roman" w:cs="Times New Roman"/>
          <w:kern w:val="0"/>
          <w:szCs w:val="21"/>
          <w:shd w:val="clear" w:color="auto" w:fill="FFFFFF"/>
          <w:lang w:bidi="ar"/>
        </w:rPr>
        <w:fldChar w:fldCharType="end"/>
      </w:r>
      <w:r>
        <w:rPr>
          <w:rFonts w:ascii="Times New Roman" w:eastAsia="Consolas" w:hAnsi="Times New Roman" w:cs="Times New Roman"/>
          <w:kern w:val="0"/>
          <w:szCs w:val="21"/>
          <w:shd w:val="clear" w:color="auto" w:fill="FFFFFF"/>
          <w:lang w:bidi="ar"/>
        </w:rPr>
        <w:t xml:space="preserve"> and provides a clear competency roadmap for content redesign, experimental tasks, and assessment.</w:t>
      </w:r>
    </w:p>
    <w:p w:rsidR="006B3873" w:rsidRDefault="00952986">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 xml:space="preserve">2.2 Course Content </w:t>
      </w:r>
      <w:r>
        <w:rPr>
          <w:rFonts w:ascii="Times New Roman" w:hAnsi="Times New Roman" w:cs="Times New Roman"/>
          <w:sz w:val="21"/>
          <w:szCs w:val="18"/>
        </w:rPr>
        <w:t>Reconstruction</w:t>
      </w:r>
    </w:p>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The traditional “knowledge-point lecture plus fragmented practice” model has been replaced by a four-stage hierarchical case library built around the CDIO cycle. The library supports classroom demonstrations, laboratory work, and homework, e</w:t>
      </w:r>
      <w:r>
        <w:rPr>
          <w:rFonts w:ascii="Times New Roman" w:eastAsia="Consolas" w:hAnsi="Times New Roman" w:cs="Times New Roman"/>
          <w:kern w:val="0"/>
          <w:szCs w:val="21"/>
          <w:shd w:val="clear" w:color="auto" w:fill="FFFFFF"/>
          <w:lang w:bidi="ar"/>
        </w:rPr>
        <w:t xml:space="preserve">ncompassing Vue.js core technologies (componentization, reactivity, </w:t>
      </w:r>
      <w:proofErr w:type="spellStart"/>
      <w:r>
        <w:rPr>
          <w:rFonts w:ascii="Times New Roman" w:eastAsia="Consolas" w:hAnsi="Times New Roman" w:cs="Times New Roman"/>
          <w:kern w:val="0"/>
          <w:szCs w:val="21"/>
          <w:shd w:val="clear" w:color="auto" w:fill="FFFFFF"/>
          <w:lang w:bidi="ar"/>
        </w:rPr>
        <w:t>Vite</w:t>
      </w:r>
      <w:proofErr w:type="spellEnd"/>
      <w:r>
        <w:rPr>
          <w:rFonts w:ascii="Times New Roman" w:eastAsia="Consolas" w:hAnsi="Times New Roman" w:cs="Times New Roman"/>
          <w:kern w:val="0"/>
          <w:szCs w:val="21"/>
          <w:shd w:val="clear" w:color="auto" w:fill="FFFFFF"/>
          <w:lang w:bidi="ar"/>
        </w:rPr>
        <w:t xml:space="preserve"> toolchain, </w:t>
      </w:r>
      <w:proofErr w:type="spellStart"/>
      <w:r>
        <w:rPr>
          <w:rFonts w:ascii="Times New Roman" w:eastAsia="Consolas" w:hAnsi="Times New Roman" w:cs="Times New Roman"/>
          <w:kern w:val="0"/>
          <w:szCs w:val="21"/>
          <w:shd w:val="clear" w:color="auto" w:fill="FFFFFF"/>
          <w:lang w:bidi="ar"/>
        </w:rPr>
        <w:t>Pinia</w:t>
      </w:r>
      <w:proofErr w:type="spellEnd"/>
      <w:r>
        <w:rPr>
          <w:rFonts w:ascii="Times New Roman" w:eastAsia="Consolas" w:hAnsi="Times New Roman" w:cs="Times New Roman"/>
          <w:kern w:val="0"/>
          <w:szCs w:val="21"/>
          <w:shd w:val="clear" w:color="auto" w:fill="FFFFFF"/>
          <w:lang w:bidi="ar"/>
        </w:rPr>
        <w:t xml:space="preserve"> state management, Vue Router, etc.) and realistic front-end engineering scenarios.</w:t>
      </w:r>
    </w:p>
    <w:p w:rsidR="006B3873" w:rsidRDefault="00952986">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Conceive</w:t>
      </w:r>
      <w:r>
        <w:rPr>
          <w:rFonts w:ascii="Times New Roman" w:eastAsia="Consolas" w:hAnsi="Times New Roman" w:cs="Times New Roman"/>
          <w:kern w:val="0"/>
          <w:szCs w:val="21"/>
          <w:shd w:val="clear" w:color="auto" w:fill="FFFFFF"/>
          <w:lang w:bidi="ar"/>
        </w:rPr>
        <w:t xml:space="preserve"> focuses on foundational concepts such as syntax, directives, and lifecycle</w:t>
      </w:r>
      <w:r>
        <w:rPr>
          <w:rFonts w:ascii="Times New Roman" w:eastAsia="Consolas" w:hAnsi="Times New Roman" w:cs="Times New Roman"/>
          <w:kern w:val="0"/>
          <w:szCs w:val="21"/>
          <w:shd w:val="clear" w:color="auto" w:fill="FFFFFF"/>
          <w:lang w:bidi="ar"/>
        </w:rPr>
        <w:t xml:space="preserve"> hooks.</w:t>
      </w:r>
    </w:p>
    <w:p w:rsidR="006B3873" w:rsidRDefault="00952986">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Design</w:t>
      </w:r>
      <w:r>
        <w:rPr>
          <w:rFonts w:ascii="Times New Roman" w:eastAsia="Consolas" w:hAnsi="Times New Roman" w:cs="Times New Roman"/>
          <w:kern w:val="0"/>
          <w:szCs w:val="21"/>
          <w:shd w:val="clear" w:color="auto" w:fill="FFFFFF"/>
          <w:lang w:bidi="ar"/>
        </w:rPr>
        <w:t xml:space="preserve"> emphasizes architectural decisions including component communication, routing configuration, and state management.</w:t>
      </w:r>
    </w:p>
    <w:p w:rsidR="006B3873" w:rsidRDefault="00952986">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Implement</w:t>
      </w:r>
      <w:r>
        <w:rPr>
          <w:rFonts w:ascii="Times New Roman" w:eastAsia="Consolas" w:hAnsi="Times New Roman" w:cs="Times New Roman"/>
          <w:kern w:val="0"/>
          <w:szCs w:val="21"/>
          <w:shd w:val="clear" w:color="auto" w:fill="FFFFFF"/>
          <w:lang w:bidi="ar"/>
        </w:rPr>
        <w:t xml:space="preserve"> covers coding, unit testing, and deployment (</w:t>
      </w:r>
      <w:proofErr w:type="spellStart"/>
      <w:r>
        <w:rPr>
          <w:rFonts w:ascii="Times New Roman" w:eastAsia="Consolas" w:hAnsi="Times New Roman" w:cs="Times New Roman"/>
          <w:kern w:val="0"/>
          <w:szCs w:val="21"/>
          <w:shd w:val="clear" w:color="auto" w:fill="FFFFFF"/>
          <w:lang w:bidi="ar"/>
        </w:rPr>
        <w:t>Vite</w:t>
      </w:r>
      <w:proofErr w:type="spellEnd"/>
      <w:r>
        <w:rPr>
          <w:rFonts w:ascii="Times New Roman" w:eastAsia="Consolas" w:hAnsi="Times New Roman" w:cs="Times New Roman"/>
          <w:kern w:val="0"/>
          <w:szCs w:val="21"/>
          <w:shd w:val="clear" w:color="auto" w:fill="FFFFFF"/>
          <w:lang w:bidi="ar"/>
        </w:rPr>
        <w:t xml:space="preserve"> + </w:t>
      </w:r>
      <w:proofErr w:type="spellStart"/>
      <w:r>
        <w:rPr>
          <w:rFonts w:ascii="Times New Roman" w:eastAsia="Consolas" w:hAnsi="Times New Roman" w:cs="Times New Roman"/>
          <w:kern w:val="0"/>
          <w:szCs w:val="21"/>
          <w:shd w:val="clear" w:color="auto" w:fill="FFFFFF"/>
          <w:lang w:bidi="ar"/>
        </w:rPr>
        <w:t>Netlify</w:t>
      </w:r>
      <w:proofErr w:type="spellEnd"/>
      <w:r>
        <w:rPr>
          <w:rFonts w:ascii="Times New Roman" w:eastAsia="Consolas" w:hAnsi="Times New Roman" w:cs="Times New Roman"/>
          <w:kern w:val="0"/>
          <w:szCs w:val="21"/>
          <w:shd w:val="clear" w:color="auto" w:fill="FFFFFF"/>
          <w:lang w:bidi="ar"/>
        </w:rPr>
        <w:t>).</w:t>
      </w:r>
    </w:p>
    <w:p w:rsidR="006B3873" w:rsidRDefault="00952986">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Operate</w:t>
      </w:r>
      <w:r>
        <w:rPr>
          <w:rFonts w:ascii="Times New Roman" w:eastAsia="Consolas" w:hAnsi="Times New Roman" w:cs="Times New Roman"/>
          <w:kern w:val="0"/>
          <w:szCs w:val="21"/>
          <w:shd w:val="clear" w:color="auto" w:fill="FFFFFF"/>
          <w:lang w:bidi="ar"/>
        </w:rPr>
        <w:t xml:space="preserve"> addresses performance optimization, error moni</w:t>
      </w:r>
      <w:r>
        <w:rPr>
          <w:rFonts w:ascii="Times New Roman" w:eastAsia="Consolas" w:hAnsi="Times New Roman" w:cs="Times New Roman"/>
          <w:kern w:val="0"/>
          <w:szCs w:val="21"/>
          <w:shd w:val="clear" w:color="auto" w:fill="FFFFFF"/>
          <w:lang w:bidi="ar"/>
        </w:rPr>
        <w:t>toring, continuous integration, and iterative maintenance.</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Cases exist at two levels: Basic (concise, single-stage tasks) and Advanced (full CDIO cycle approximating enterprise projects such as e-commerce platforms or To-Do systems). Every case includes re</w:t>
      </w:r>
      <w:r>
        <w:rPr>
          <w:rFonts w:ascii="Times New Roman" w:eastAsia="Consolas" w:hAnsi="Times New Roman" w:cs="Times New Roman"/>
          <w:kern w:val="0"/>
          <w:szCs w:val="21"/>
          <w:shd w:val="clear" w:color="auto" w:fill="FFFFFF"/>
          <w:lang w:bidi="ar"/>
        </w:rPr>
        <w:t xml:space="preserve">ady-to-use “AI-assisted prompt templates” so that AI serves as a catalyst for </w:t>
      </w:r>
      <w:r>
        <w:rPr>
          <w:rFonts w:ascii="Times New Roman" w:eastAsia="SimSun" w:hAnsi="Times New Roman" w:cs="Times New Roman" w:hint="eastAsia"/>
          <w:kern w:val="0"/>
          <w:szCs w:val="21"/>
          <w:shd w:val="clear" w:color="auto" w:fill="FFFFFF"/>
          <w:lang w:bidi="ar"/>
        </w:rPr>
        <w:t xml:space="preserve">an </w:t>
      </w:r>
      <w:r>
        <w:rPr>
          <w:rFonts w:ascii="Times New Roman" w:eastAsia="Consolas" w:hAnsi="Times New Roman" w:cs="Times New Roman"/>
          <w:kern w:val="0"/>
          <w:szCs w:val="21"/>
          <w:shd w:val="clear" w:color="auto" w:fill="FFFFFF"/>
          <w:lang w:bidi="ar"/>
        </w:rPr>
        <w:t xml:space="preserve">engineering mindset rather than a replacement. Figure 1 illustrates how AI can support all four stages while a reflection-and-extension element, embedded in the Operate stage </w:t>
      </w:r>
      <w:r>
        <w:rPr>
          <w:rFonts w:ascii="Times New Roman" w:eastAsia="Consolas" w:hAnsi="Times New Roman" w:cs="Times New Roman"/>
          <w:kern w:val="0"/>
          <w:szCs w:val="21"/>
          <w:shd w:val="clear" w:color="auto" w:fill="FFFFFF"/>
          <w:lang w:bidi="ar"/>
        </w:rPr>
        <w:t>and student self-assessment, closes the loop from problem-driven learning to iterative improvement.</w:t>
      </w:r>
    </w:p>
    <w:p w:rsidR="006B3873" w:rsidRDefault="00952986">
      <w:pPr>
        <w:widowControl/>
        <w:shd w:val="clear" w:color="auto" w:fill="FFFFFF"/>
        <w:spacing w:line="285" w:lineRule="atLeast"/>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noProof/>
          <w:kern w:val="0"/>
          <w:szCs w:val="21"/>
          <w:shd w:val="clear" w:color="auto" w:fill="FFFFFF"/>
          <w:lang w:bidi="ar"/>
        </w:rPr>
        <w:drawing>
          <wp:inline distT="0" distB="0" distL="114300" distR="114300">
            <wp:extent cx="5268595" cy="1820545"/>
            <wp:effectExtent l="0" t="0" r="8255" b="8255"/>
            <wp:docPr id="2" name="图片 2" desc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ng"/>
                    <pic:cNvPicPr>
                      <a:picLocks noChangeAspect="1"/>
                    </pic:cNvPicPr>
                  </pic:nvPicPr>
                  <pic:blipFill>
                    <a:blip r:embed="rId8"/>
                    <a:stretch>
                      <a:fillRect/>
                    </a:stretch>
                  </pic:blipFill>
                  <pic:spPr>
                    <a:xfrm>
                      <a:off x="0" y="0"/>
                      <a:ext cx="5268595" cy="1820545"/>
                    </a:xfrm>
                    <a:prstGeom prst="rect">
                      <a:avLst/>
                    </a:prstGeom>
                  </pic:spPr>
                </pic:pic>
              </a:graphicData>
            </a:graphic>
          </wp:inline>
        </w:drawing>
      </w:r>
    </w:p>
    <w:p w:rsidR="006B3873" w:rsidRDefault="00952986">
      <w:pPr>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Figure 1: Schematic of Four-Stage Case Library and Teaching Loop</w:t>
      </w:r>
    </w:p>
    <w:p w:rsidR="006B3873" w:rsidRDefault="00952986">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2.3 Student Competency Stratification and Task Matching</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A pre-course knowledge assessment</w:t>
      </w:r>
      <w:r>
        <w:rPr>
          <w:rFonts w:ascii="Times New Roman" w:eastAsia="Consolas" w:hAnsi="Times New Roman" w:cs="Times New Roman"/>
          <w:kern w:val="0"/>
          <w:szCs w:val="21"/>
          <w:shd w:val="clear" w:color="auto" w:fill="FFFFFF"/>
          <w:lang w:bidi="ar"/>
        </w:rPr>
        <w:t xml:space="preserve"> (multiple-choice and short-answer items covering Vue.js concepts, syntax application, and simple engineering scenarios, maximum 100 points) combined with regular performance data classifies students into Basic (score &lt;70) and Advanced (score ≥70) levels.</w:t>
      </w:r>
      <w:r>
        <w:rPr>
          <w:rFonts w:ascii="Times New Roman" w:eastAsia="SimSun" w:hAnsi="Times New Roman" w:cs="Times New Roman"/>
          <w:kern w:val="0"/>
          <w:szCs w:val="21"/>
          <w:shd w:val="clear" w:color="auto" w:fill="FFFFFF"/>
          <w:lang w:bidi="ar"/>
        </w:rPr>
        <w:t xml:space="preserve"> </w:t>
      </w:r>
      <w:r>
        <w:rPr>
          <w:rFonts w:ascii="Times New Roman" w:eastAsia="Consolas" w:hAnsi="Times New Roman" w:cs="Times New Roman"/>
          <w:kern w:val="0"/>
          <w:szCs w:val="21"/>
          <w:shd w:val="clear" w:color="auto" w:fill="FFFFFF"/>
          <w:lang w:bidi="ar"/>
        </w:rPr>
        <w:t xml:space="preserve">The 70-point threshold was set based on teaching experience and routine grading practice, where </w:t>
      </w:r>
      <w:r>
        <w:rPr>
          <w:rFonts w:ascii="Times New Roman" w:eastAsia="SimSun" w:hAnsi="Times New Roman" w:cs="Times New Roman" w:hint="eastAsia"/>
          <w:kern w:val="0"/>
          <w:szCs w:val="21"/>
          <w:shd w:val="clear" w:color="auto" w:fill="FFFFFF"/>
          <w:lang w:bidi="ar"/>
        </w:rPr>
        <w:t xml:space="preserve">a score of </w:t>
      </w:r>
      <w:r>
        <w:rPr>
          <w:rFonts w:ascii="Times New Roman" w:eastAsia="Consolas" w:hAnsi="Times New Roman" w:cs="Times New Roman"/>
          <w:kern w:val="0"/>
          <w:szCs w:val="21"/>
          <w:shd w:val="clear" w:color="auto" w:fill="FFFFFF"/>
          <w:lang w:bidi="ar"/>
        </w:rPr>
        <w:t xml:space="preserve">70 typically indicates a satisfactory mastery of core concepts. Post-class assignments and in-class experiments are then calibrated accordingly </w:t>
      </w:r>
      <w:r>
        <w:rPr>
          <w:rFonts w:ascii="Times New Roman" w:eastAsia="Consolas" w:hAnsi="Times New Roman" w:cs="Times New Roman"/>
          <w:kern w:val="0"/>
          <w:szCs w:val="21"/>
          <w:shd w:val="clear" w:color="auto" w:fill="FFFFFF"/>
          <w:lang w:bidi="ar"/>
        </w:rPr>
        <w:t xml:space="preserve">(Table 2). This stratified instructional design mitigates the shortcomings of uniform instruction: students with lower </w:t>
      </w:r>
      <w:r>
        <w:rPr>
          <w:rFonts w:ascii="Times New Roman" w:eastAsia="Consolas" w:hAnsi="Times New Roman" w:cs="Times New Roman"/>
          <w:kern w:val="0"/>
          <w:szCs w:val="21"/>
          <w:shd w:val="clear" w:color="auto" w:fill="FFFFFF"/>
          <w:lang w:bidi="ar"/>
        </w:rPr>
        <w:lastRenderedPageBreak/>
        <w:t xml:space="preserve">proficiency receive appropriately scaffolded tasks, while higher-proficiency students encounter suitably challenging work that stretches </w:t>
      </w:r>
      <w:r>
        <w:rPr>
          <w:rFonts w:ascii="Times New Roman" w:eastAsia="Consolas" w:hAnsi="Times New Roman" w:cs="Times New Roman"/>
          <w:kern w:val="0"/>
          <w:szCs w:val="21"/>
          <w:shd w:val="clear" w:color="auto" w:fill="FFFFFF"/>
          <w:lang w:bidi="ar"/>
        </w:rPr>
        <w:t>their Design and Operate capabilities.</w:t>
      </w:r>
    </w:p>
    <w:p w:rsidR="006B3873" w:rsidRDefault="00952986">
      <w:pPr>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2: Relationship Between Student Competency Levels and Four-Stage Case Configuration</w:t>
      </w:r>
    </w:p>
    <w:tbl>
      <w:tblPr>
        <w:tblStyle w:val="TableGrid"/>
        <w:tblW w:w="4998"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610"/>
        <w:gridCol w:w="1841"/>
        <w:gridCol w:w="1292"/>
        <w:gridCol w:w="2114"/>
        <w:gridCol w:w="1446"/>
      </w:tblGrid>
      <w:tr w:rsidR="006B3873">
        <w:trPr>
          <w:tblHeader/>
          <w:jc w:val="center"/>
        </w:trPr>
        <w:tc>
          <w:tcPr>
            <w:tcW w:w="969" w:type="pct"/>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Student Competency Level</w:t>
            </w:r>
          </w:p>
        </w:tc>
        <w:tc>
          <w:tcPr>
            <w:tcW w:w="1108" w:type="pct"/>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Conceive Stage</w:t>
            </w:r>
          </w:p>
        </w:tc>
        <w:tc>
          <w:tcPr>
            <w:tcW w:w="778" w:type="pct"/>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Design Stage</w:t>
            </w:r>
          </w:p>
        </w:tc>
        <w:tc>
          <w:tcPr>
            <w:tcW w:w="1272" w:type="pct"/>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Implement Stage</w:t>
            </w:r>
          </w:p>
        </w:tc>
        <w:tc>
          <w:tcPr>
            <w:tcW w:w="871" w:type="pct"/>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Operate Stage</w:t>
            </w:r>
          </w:p>
        </w:tc>
      </w:tr>
      <w:tr w:rsidR="006B3873">
        <w:trPr>
          <w:jc w:val="center"/>
        </w:trPr>
        <w:tc>
          <w:tcPr>
            <w:tcW w:w="969" w:type="pct"/>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Basic Level</w:t>
            </w:r>
          </w:p>
        </w:tc>
        <w:tc>
          <w:tcPr>
            <w:tcW w:w="1108" w:type="pct"/>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 xml:space="preserve">Vue.js basic syntax, </w:t>
            </w:r>
            <w:r>
              <w:rPr>
                <w:rFonts w:ascii="Times New Roman" w:eastAsia="Helvetica" w:hAnsi="Times New Roman" w:cs="Times New Roman"/>
                <w:kern w:val="0"/>
                <w:sz w:val="18"/>
                <w:szCs w:val="18"/>
                <w:lang w:bidi="ar"/>
              </w:rPr>
              <w:t>directives, lifecycle concepts</w:t>
            </w:r>
          </w:p>
        </w:tc>
        <w:tc>
          <w:tcPr>
            <w:tcW w:w="778" w:type="pct"/>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Basic page layout</w:t>
            </w:r>
          </w:p>
        </w:tc>
        <w:tc>
          <w:tcPr>
            <w:tcW w:w="1272" w:type="pct"/>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Basic exercises</w:t>
            </w:r>
          </w:p>
        </w:tc>
        <w:tc>
          <w:tcPr>
            <w:tcW w:w="871" w:type="pct"/>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w:t>
            </w:r>
          </w:p>
        </w:tc>
      </w:tr>
      <w:tr w:rsidR="006B3873">
        <w:trPr>
          <w:jc w:val="center"/>
        </w:trPr>
        <w:tc>
          <w:tcPr>
            <w:tcW w:w="969" w:type="pct"/>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Advanced Level</w:t>
            </w:r>
          </w:p>
        </w:tc>
        <w:tc>
          <w:tcPr>
            <w:tcW w:w="1108" w:type="pct"/>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Vue.js basic syntax, directives, lifecycle concepts</w:t>
            </w:r>
          </w:p>
        </w:tc>
        <w:tc>
          <w:tcPr>
            <w:tcW w:w="778" w:type="pct"/>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Project prototype design</w:t>
            </w:r>
          </w:p>
        </w:tc>
        <w:tc>
          <w:tcPr>
            <w:tcW w:w="1272" w:type="pct"/>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Coding implementation, testing, deployment</w:t>
            </w:r>
          </w:p>
        </w:tc>
        <w:tc>
          <w:tcPr>
            <w:tcW w:w="871" w:type="pct"/>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Requirement iteration</w:t>
            </w:r>
          </w:p>
        </w:tc>
      </w:tr>
    </w:tbl>
    <w:p w:rsidR="006B3873" w:rsidRDefault="00952986">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 xml:space="preserve">2.4 Experimental Tasks and </w:t>
      </w:r>
      <w:r>
        <w:rPr>
          <w:rFonts w:ascii="Times New Roman" w:hAnsi="Times New Roman" w:cs="Times New Roman"/>
          <w:sz w:val="21"/>
          <w:szCs w:val="18"/>
        </w:rPr>
        <w:t>Generative AI-Assisted Learning Design</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Five in-class experiments (Table 3) are built around authentic engineering cases. Each experiment is broken into four progressively complex sub-tasks aligned with the CDIO stages. Students select sub-tasks matching th</w:t>
      </w:r>
      <w:r>
        <w:rPr>
          <w:rFonts w:ascii="Times New Roman" w:eastAsia="Consolas" w:hAnsi="Times New Roman" w:cs="Times New Roman"/>
          <w:kern w:val="0"/>
          <w:szCs w:val="21"/>
          <w:shd w:val="clear" w:color="auto" w:fill="FFFFFF"/>
          <w:lang w:bidi="ar"/>
        </w:rPr>
        <w:t>eir assessed competency level. AI usage is also tiered: Basic-level students primarily employ AI for concept clarification and code completion; Advanced-level students use it for architecture design, code generation, and optimization, and must submit an “A</w:t>
      </w:r>
      <w:r>
        <w:rPr>
          <w:rFonts w:ascii="Times New Roman" w:eastAsia="Consolas" w:hAnsi="Times New Roman" w:cs="Times New Roman"/>
          <w:kern w:val="0"/>
          <w:szCs w:val="21"/>
          <w:shd w:val="clear" w:color="auto" w:fill="FFFFFF"/>
          <w:lang w:bidi="ar"/>
        </w:rPr>
        <w:t>I prompt + modification explanation + reflection report” as process evidence.</w:t>
      </w:r>
    </w:p>
    <w:p w:rsidR="006B3873" w:rsidRDefault="00952986">
      <w:pPr>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3: In-Class Experimental Task Configuration</w:t>
      </w:r>
    </w:p>
    <w:tbl>
      <w:tblPr>
        <w:tblStyle w:val="TableGrid"/>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526"/>
        <w:gridCol w:w="1904"/>
        <w:gridCol w:w="2075"/>
        <w:gridCol w:w="4017"/>
      </w:tblGrid>
      <w:tr w:rsidR="006B3873">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bCs/>
                <w:kern w:val="0"/>
                <w:sz w:val="18"/>
                <w:szCs w:val="18"/>
                <w:lang w:bidi="ar"/>
              </w:rPr>
            </w:pPr>
            <w:r>
              <w:rPr>
                <w:rFonts w:ascii="Times New Roman" w:eastAsia="Helvetica" w:hAnsi="Times New Roman" w:cs="Times New Roman"/>
                <w:b/>
                <w:bCs/>
                <w:kern w:val="0"/>
                <w:sz w:val="18"/>
                <w:szCs w:val="18"/>
                <w:lang w:bidi="ar"/>
              </w:rPr>
              <w:t>No.</w:t>
            </w:r>
          </w:p>
        </w:tc>
        <w:tc>
          <w:tcPr>
            <w:tcW w:w="1904" w:type="dxa"/>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Experiment Name</w:t>
            </w:r>
          </w:p>
        </w:tc>
        <w:tc>
          <w:tcPr>
            <w:tcW w:w="2075" w:type="dxa"/>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Experiment Content</w:t>
            </w:r>
          </w:p>
        </w:tc>
        <w:tc>
          <w:tcPr>
            <w:tcW w:w="4017" w:type="dxa"/>
            <w:tcBorders>
              <w:top w:val="single" w:sz="12"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kern w:val="0"/>
                <w:sz w:val="18"/>
                <w:szCs w:val="18"/>
                <w:lang w:bidi="ar"/>
              </w:rPr>
              <w:t>Experimental Sub-tasks</w:t>
            </w:r>
          </w:p>
        </w:tc>
      </w:tr>
      <w:tr w:rsidR="006B3873">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kern w:val="0"/>
                <w:sz w:val="18"/>
                <w:szCs w:val="18"/>
                <w:lang w:bidi="ar"/>
              </w:rPr>
            </w:pPr>
            <w:r>
              <w:rPr>
                <w:rFonts w:ascii="Times New Roman" w:eastAsia="Helvetica" w:hAnsi="Times New Roman" w:cs="Times New Roman"/>
                <w:kern w:val="0"/>
                <w:sz w:val="18"/>
                <w:szCs w:val="18"/>
                <w:lang w:bidi="ar"/>
              </w:rPr>
              <w:t>1</w:t>
            </w:r>
          </w:p>
        </w:tc>
        <w:tc>
          <w:tcPr>
            <w:tcW w:w="1904" w:type="dxa"/>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Development Environment Configuration</w:t>
            </w:r>
          </w:p>
        </w:tc>
        <w:tc>
          <w:tcPr>
            <w:tcW w:w="2075" w:type="dxa"/>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 xml:space="preserve">Vue project </w:t>
            </w:r>
            <w:r>
              <w:rPr>
                <w:rFonts w:ascii="Times New Roman" w:eastAsia="Helvetica" w:hAnsi="Times New Roman" w:cs="Times New Roman"/>
                <w:kern w:val="0"/>
                <w:sz w:val="18"/>
                <w:szCs w:val="18"/>
                <w:lang w:bidi="ar"/>
              </w:rPr>
              <w:t>initialization and configuration</w:t>
            </w:r>
          </w:p>
        </w:tc>
        <w:tc>
          <w:tcPr>
            <w:tcW w:w="4017" w:type="dxa"/>
            <w:tcBorders>
              <w:top w:val="single" w:sz="4" w:space="0" w:color="auto"/>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Install Node.js and Vue CLI, create Vue project (Conceive)</w:t>
            </w:r>
            <w:r>
              <w:rPr>
                <w:rFonts w:ascii="Times New Roman" w:eastAsia="Helvetica" w:hAnsi="Times New Roman" w:cs="Times New Roman"/>
                <w:kern w:val="0"/>
                <w:sz w:val="18"/>
                <w:szCs w:val="18"/>
                <w:lang w:bidi="ar"/>
              </w:rPr>
              <w:br/>
              <w:t>Configure project dependencies and development environment (Design)</w:t>
            </w:r>
            <w:r>
              <w:rPr>
                <w:rFonts w:ascii="Times New Roman" w:eastAsia="Helvetica" w:hAnsi="Times New Roman" w:cs="Times New Roman"/>
                <w:kern w:val="0"/>
                <w:sz w:val="18"/>
                <w:szCs w:val="18"/>
                <w:lang w:bidi="ar"/>
              </w:rPr>
              <w:br/>
              <w:t>Configure front-end engineering toolchain (Implement + Operate)</w:t>
            </w:r>
          </w:p>
        </w:tc>
      </w:tr>
      <w:tr w:rsidR="006B3873">
        <w:trPr>
          <w:jc w:val="center"/>
        </w:trPr>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kern w:val="0"/>
                <w:sz w:val="18"/>
                <w:szCs w:val="18"/>
                <w:lang w:bidi="ar"/>
              </w:rPr>
            </w:pPr>
            <w:r>
              <w:rPr>
                <w:rFonts w:ascii="Times New Roman" w:eastAsia="Helvetica" w:hAnsi="Times New Roman" w:cs="Times New Roman"/>
                <w:kern w:val="0"/>
                <w:sz w:val="18"/>
                <w:szCs w:val="18"/>
                <w:lang w:bidi="ar"/>
              </w:rPr>
              <w:t>2</w:t>
            </w:r>
          </w:p>
        </w:tc>
        <w:tc>
          <w:tcPr>
            <w:tcW w:w="1904"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Vue Basics</w:t>
            </w:r>
          </w:p>
        </w:tc>
        <w:tc>
          <w:tcPr>
            <w:tcW w:w="2075"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 xml:space="preserve">Counter </w:t>
            </w:r>
            <w:r>
              <w:rPr>
                <w:rFonts w:ascii="Times New Roman" w:eastAsia="Helvetica" w:hAnsi="Times New Roman" w:cs="Times New Roman"/>
                <w:kern w:val="0"/>
                <w:sz w:val="18"/>
                <w:szCs w:val="18"/>
                <w:lang w:bidi="ar"/>
              </w:rPr>
              <w:t>application design and implementation</w:t>
            </w:r>
          </w:p>
        </w:tc>
        <w:tc>
          <w:tcPr>
            <w:tcW w:w="4017"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Implement simple counter using Vue basic syntax (Conceive)</w:t>
            </w:r>
            <w:r>
              <w:rPr>
                <w:rFonts w:ascii="Times New Roman" w:eastAsia="Helvetica" w:hAnsi="Times New Roman" w:cs="Times New Roman"/>
                <w:kern w:val="0"/>
                <w:sz w:val="18"/>
                <w:szCs w:val="18"/>
                <w:lang w:bidi="ar"/>
              </w:rPr>
              <w:br/>
              <w:t>Refactor using componentization principles (Design)</w:t>
            </w:r>
            <w:r>
              <w:rPr>
                <w:rFonts w:ascii="Times New Roman" w:eastAsia="Helvetica" w:hAnsi="Times New Roman" w:cs="Times New Roman"/>
                <w:kern w:val="0"/>
                <w:sz w:val="18"/>
                <w:szCs w:val="18"/>
                <w:lang w:bidi="ar"/>
              </w:rPr>
              <w:br/>
              <w:t>Add local storage and theme switching (Implement)</w:t>
            </w:r>
            <w:r>
              <w:rPr>
                <w:rFonts w:ascii="Times New Roman" w:eastAsia="Helvetica" w:hAnsi="Times New Roman" w:cs="Times New Roman"/>
                <w:kern w:val="0"/>
                <w:sz w:val="18"/>
                <w:szCs w:val="18"/>
                <w:lang w:bidi="ar"/>
              </w:rPr>
              <w:br/>
              <w:t>Performance optimization and error handling (Operate)</w:t>
            </w:r>
          </w:p>
        </w:tc>
      </w:tr>
      <w:tr w:rsidR="006B3873">
        <w:trPr>
          <w:jc w:val="center"/>
        </w:trPr>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kern w:val="0"/>
                <w:sz w:val="18"/>
                <w:szCs w:val="18"/>
                <w:lang w:bidi="ar"/>
              </w:rPr>
            </w:pPr>
            <w:r>
              <w:rPr>
                <w:rFonts w:ascii="Times New Roman" w:eastAsia="Helvetica" w:hAnsi="Times New Roman" w:cs="Times New Roman"/>
                <w:kern w:val="0"/>
                <w:sz w:val="18"/>
                <w:szCs w:val="18"/>
                <w:lang w:bidi="ar"/>
              </w:rPr>
              <w:t>3</w:t>
            </w:r>
          </w:p>
        </w:tc>
        <w:tc>
          <w:tcPr>
            <w:tcW w:w="1904"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Component Communication</w:t>
            </w:r>
          </w:p>
        </w:tc>
        <w:tc>
          <w:tcPr>
            <w:tcW w:w="2075"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proofErr w:type="spellStart"/>
            <w:r>
              <w:rPr>
                <w:rFonts w:ascii="Times New Roman" w:eastAsia="Helvetica" w:hAnsi="Times New Roman" w:cs="Times New Roman"/>
                <w:kern w:val="0"/>
                <w:sz w:val="18"/>
                <w:szCs w:val="18"/>
                <w:lang w:bidi="ar"/>
              </w:rPr>
              <w:t>Todo</w:t>
            </w:r>
            <w:proofErr w:type="spellEnd"/>
            <w:r>
              <w:rPr>
                <w:rFonts w:ascii="Times New Roman" w:eastAsia="Helvetica" w:hAnsi="Times New Roman" w:cs="Times New Roman"/>
                <w:kern w:val="0"/>
                <w:sz w:val="18"/>
                <w:szCs w:val="18"/>
                <w:lang w:bidi="ar"/>
              </w:rPr>
              <w:t xml:space="preserve"> application design and implementation</w:t>
            </w:r>
          </w:p>
        </w:tc>
        <w:tc>
          <w:tcPr>
            <w:tcW w:w="4017"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Implement component communication using Props and Events (Conceive)</w:t>
            </w:r>
            <w:r>
              <w:rPr>
                <w:rFonts w:ascii="Times New Roman" w:eastAsia="Helvetica" w:hAnsi="Times New Roman" w:cs="Times New Roman"/>
                <w:kern w:val="0"/>
                <w:sz w:val="18"/>
                <w:szCs w:val="18"/>
                <w:lang w:bidi="ar"/>
              </w:rPr>
              <w:br/>
              <w:t xml:space="preserve">Implement state management using </w:t>
            </w:r>
            <w:proofErr w:type="spellStart"/>
            <w:r>
              <w:rPr>
                <w:rFonts w:ascii="Times New Roman" w:eastAsia="Helvetica" w:hAnsi="Times New Roman" w:cs="Times New Roman"/>
                <w:kern w:val="0"/>
                <w:sz w:val="18"/>
                <w:szCs w:val="18"/>
                <w:lang w:bidi="ar"/>
              </w:rPr>
              <w:t>Pinia</w:t>
            </w:r>
            <w:proofErr w:type="spellEnd"/>
            <w:r>
              <w:rPr>
                <w:rFonts w:ascii="Times New Roman" w:eastAsia="Helvetica" w:hAnsi="Times New Roman" w:cs="Times New Roman"/>
                <w:kern w:val="0"/>
                <w:sz w:val="18"/>
                <w:szCs w:val="18"/>
                <w:lang w:bidi="ar"/>
              </w:rPr>
              <w:t xml:space="preserve"> (Design)</w:t>
            </w:r>
            <w:r>
              <w:rPr>
                <w:rFonts w:ascii="Times New Roman" w:eastAsia="Helvetica" w:hAnsi="Times New Roman" w:cs="Times New Roman"/>
                <w:kern w:val="0"/>
                <w:sz w:val="18"/>
                <w:szCs w:val="18"/>
                <w:lang w:bidi="ar"/>
              </w:rPr>
              <w:br/>
              <w:t>Add data persistence and user authentication (Implement)</w:t>
            </w:r>
            <w:r>
              <w:rPr>
                <w:rFonts w:ascii="Times New Roman" w:eastAsia="Helvetica" w:hAnsi="Times New Roman" w:cs="Times New Roman"/>
                <w:kern w:val="0"/>
                <w:sz w:val="18"/>
                <w:szCs w:val="18"/>
                <w:lang w:bidi="ar"/>
              </w:rPr>
              <w:br/>
              <w:t>Application moni</w:t>
            </w:r>
            <w:r>
              <w:rPr>
                <w:rFonts w:ascii="Times New Roman" w:eastAsia="Helvetica" w:hAnsi="Times New Roman" w:cs="Times New Roman"/>
                <w:kern w:val="0"/>
                <w:sz w:val="18"/>
                <w:szCs w:val="18"/>
                <w:lang w:bidi="ar"/>
              </w:rPr>
              <w:t>toring and log management (Operate)</w:t>
            </w:r>
          </w:p>
        </w:tc>
      </w:tr>
      <w:tr w:rsidR="006B3873">
        <w:trPr>
          <w:jc w:val="center"/>
        </w:trPr>
        <w:tc>
          <w:tcPr>
            <w:tcW w:w="0" w:type="auto"/>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kern w:val="0"/>
                <w:sz w:val="18"/>
                <w:szCs w:val="18"/>
                <w:lang w:bidi="ar"/>
              </w:rPr>
            </w:pPr>
            <w:r>
              <w:rPr>
                <w:rFonts w:ascii="Times New Roman" w:eastAsia="Helvetica" w:hAnsi="Times New Roman" w:cs="Times New Roman"/>
                <w:kern w:val="0"/>
                <w:sz w:val="18"/>
                <w:szCs w:val="18"/>
                <w:lang w:bidi="ar"/>
              </w:rPr>
              <w:t>4</w:t>
            </w:r>
          </w:p>
        </w:tc>
        <w:tc>
          <w:tcPr>
            <w:tcW w:w="1904"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Routing and Navigation</w:t>
            </w:r>
          </w:p>
        </w:tc>
        <w:tc>
          <w:tcPr>
            <w:tcW w:w="2075"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Multi-page application design and implementation</w:t>
            </w:r>
          </w:p>
        </w:tc>
        <w:tc>
          <w:tcPr>
            <w:tcW w:w="4017" w:type="dxa"/>
            <w:tcBorders>
              <w:top w:val="nil"/>
              <w:left w:val="nil"/>
              <w:bottom w:val="nil"/>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Configure Vue Router for page navigation (Conceive)</w:t>
            </w:r>
            <w:r>
              <w:rPr>
                <w:rFonts w:ascii="Times New Roman" w:eastAsia="Helvetica" w:hAnsi="Times New Roman" w:cs="Times New Roman"/>
                <w:kern w:val="0"/>
                <w:sz w:val="18"/>
                <w:szCs w:val="18"/>
                <w:lang w:bidi="ar"/>
              </w:rPr>
              <w:br/>
              <w:t>Implement nested routing and route guards (Design)</w:t>
            </w:r>
            <w:r>
              <w:rPr>
                <w:rFonts w:ascii="Times New Roman" w:eastAsia="Helvetica" w:hAnsi="Times New Roman" w:cs="Times New Roman"/>
                <w:kern w:val="0"/>
                <w:sz w:val="18"/>
                <w:szCs w:val="18"/>
                <w:lang w:bidi="ar"/>
              </w:rPr>
              <w:br/>
              <w:t>Add dynamic routing and permission managem</w:t>
            </w:r>
            <w:r>
              <w:rPr>
                <w:rFonts w:ascii="Times New Roman" w:eastAsia="Helvetica" w:hAnsi="Times New Roman" w:cs="Times New Roman"/>
                <w:kern w:val="0"/>
                <w:sz w:val="18"/>
                <w:szCs w:val="18"/>
                <w:lang w:bidi="ar"/>
              </w:rPr>
              <w:t>ent (Implement)</w:t>
            </w:r>
            <w:r>
              <w:rPr>
                <w:rFonts w:ascii="Times New Roman" w:eastAsia="Helvetica" w:hAnsi="Times New Roman" w:cs="Times New Roman"/>
                <w:kern w:val="0"/>
                <w:sz w:val="18"/>
                <w:szCs w:val="18"/>
                <w:lang w:bidi="ar"/>
              </w:rPr>
              <w:br/>
              <w:t>Routing performance optimization and error handling (Operate)</w:t>
            </w:r>
          </w:p>
        </w:tc>
      </w:tr>
      <w:tr w:rsidR="006B3873">
        <w:trPr>
          <w:jc w:val="center"/>
        </w:trPr>
        <w:tc>
          <w:tcPr>
            <w:tcW w:w="0" w:type="auto"/>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kern w:val="0"/>
                <w:sz w:val="18"/>
                <w:szCs w:val="18"/>
                <w:lang w:bidi="ar"/>
              </w:rPr>
            </w:pPr>
            <w:r>
              <w:rPr>
                <w:rFonts w:ascii="Times New Roman" w:eastAsia="Helvetica" w:hAnsi="Times New Roman" w:cs="Times New Roman"/>
                <w:kern w:val="0"/>
                <w:sz w:val="18"/>
                <w:szCs w:val="18"/>
                <w:lang w:bidi="ar"/>
              </w:rPr>
              <w:t>5</w:t>
            </w:r>
          </w:p>
        </w:tc>
        <w:tc>
          <w:tcPr>
            <w:tcW w:w="1904" w:type="dxa"/>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Comprehensive Project</w:t>
            </w:r>
          </w:p>
        </w:tc>
        <w:tc>
          <w:tcPr>
            <w:tcW w:w="2075" w:type="dxa"/>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E-commerce website front-end design and implementation</w:t>
            </w:r>
          </w:p>
        </w:tc>
        <w:tc>
          <w:tcPr>
            <w:tcW w:w="4017" w:type="dxa"/>
            <w:tcBorders>
              <w:top w:val="nil"/>
              <w:left w:val="nil"/>
              <w:bottom w:val="single" w:sz="12" w:space="0" w:color="auto"/>
              <w:right w:val="nil"/>
            </w:tcBorders>
            <w:tcMar>
              <w:top w:w="-1" w:type="dxa"/>
              <w:left w:w="-1" w:type="dxa"/>
              <w:bottom w:w="-1" w:type="dxa"/>
              <w:right w:w="-1" w:type="dxa"/>
            </w:tcMar>
            <w:vAlign w:val="center"/>
          </w:tcPr>
          <w:p w:rsidR="006B3873" w:rsidRDefault="00952986">
            <w:pPr>
              <w:widowControl/>
              <w:snapToGrid w:val="0"/>
              <w:jc w:val="left"/>
              <w:rPr>
                <w:rFonts w:ascii="Times New Roman" w:eastAsia="Helvetica" w:hAnsi="Times New Roman" w:cs="Times New Roman"/>
                <w:sz w:val="18"/>
                <w:szCs w:val="18"/>
              </w:rPr>
            </w:pPr>
            <w:r>
              <w:rPr>
                <w:rFonts w:ascii="Times New Roman" w:eastAsia="Helvetica" w:hAnsi="Times New Roman" w:cs="Times New Roman"/>
                <w:kern w:val="0"/>
                <w:sz w:val="18"/>
                <w:szCs w:val="18"/>
                <w:lang w:bidi="ar"/>
              </w:rPr>
              <w:t>Implement product list and detail pages (Conceive)</w:t>
            </w:r>
            <w:r>
              <w:rPr>
                <w:rFonts w:ascii="Times New Roman" w:eastAsia="Helvetica" w:hAnsi="Times New Roman" w:cs="Times New Roman"/>
                <w:kern w:val="0"/>
                <w:sz w:val="18"/>
                <w:szCs w:val="18"/>
                <w:lang w:bidi="ar"/>
              </w:rPr>
              <w:br/>
              <w:t xml:space="preserve">Add shopping cart and order functionality </w:t>
            </w:r>
            <w:r>
              <w:rPr>
                <w:rFonts w:ascii="Times New Roman" w:eastAsia="Helvetica" w:hAnsi="Times New Roman" w:cs="Times New Roman"/>
                <w:kern w:val="0"/>
                <w:sz w:val="18"/>
                <w:szCs w:val="18"/>
                <w:lang w:bidi="ar"/>
              </w:rPr>
              <w:t>(Design)</w:t>
            </w:r>
            <w:r>
              <w:rPr>
                <w:rFonts w:ascii="Times New Roman" w:eastAsia="Helvetica" w:hAnsi="Times New Roman" w:cs="Times New Roman"/>
                <w:kern w:val="0"/>
                <w:sz w:val="18"/>
                <w:szCs w:val="18"/>
                <w:lang w:bidi="ar"/>
              </w:rPr>
              <w:br/>
              <w:t>Implement complete e-commerce front-end application (Implement)</w:t>
            </w:r>
            <w:r>
              <w:rPr>
                <w:rFonts w:ascii="Times New Roman" w:eastAsia="Helvetica" w:hAnsi="Times New Roman" w:cs="Times New Roman"/>
                <w:kern w:val="0"/>
                <w:sz w:val="18"/>
                <w:szCs w:val="18"/>
                <w:lang w:bidi="ar"/>
              </w:rPr>
              <w:br/>
              <w:t>Performance optimization, user experience enhancement, and operational deployment (Operate)</w:t>
            </w:r>
          </w:p>
        </w:tc>
      </w:tr>
    </w:tbl>
    <w:p w:rsidR="006B3873" w:rsidRDefault="00952986">
      <w:pPr>
        <w:widowControl/>
        <w:shd w:val="clear" w:color="auto" w:fill="FFFFFF"/>
        <w:spacing w:line="285" w:lineRule="atLeast"/>
        <w:ind w:firstLineChars="200" w:firstLine="420"/>
        <w:rPr>
          <w:rFonts w:ascii="Times New Roman" w:eastAsia="Consolas" w:hAnsi="Times New Roman" w:cs="Times New Roman"/>
          <w:szCs w:val="21"/>
        </w:rPr>
      </w:pPr>
      <w:r>
        <w:rPr>
          <w:rFonts w:ascii="Times New Roman" w:eastAsia="Consolas" w:hAnsi="Times New Roman" w:cs="Times New Roman"/>
          <w:kern w:val="0"/>
          <w:szCs w:val="21"/>
          <w:shd w:val="clear" w:color="auto" w:fill="FFFFFF"/>
          <w:lang w:bidi="ar"/>
        </w:rPr>
        <w:t>For the Advanced-level “Component Communication” (</w:t>
      </w:r>
      <w:proofErr w:type="spellStart"/>
      <w:r>
        <w:rPr>
          <w:rFonts w:ascii="Times New Roman" w:eastAsia="Consolas" w:hAnsi="Times New Roman" w:cs="Times New Roman"/>
          <w:kern w:val="0"/>
          <w:szCs w:val="21"/>
          <w:shd w:val="clear" w:color="auto" w:fill="FFFFFF"/>
          <w:lang w:bidi="ar"/>
        </w:rPr>
        <w:t>Todo</w:t>
      </w:r>
      <w:proofErr w:type="spellEnd"/>
      <w:r>
        <w:rPr>
          <w:rFonts w:ascii="Times New Roman" w:eastAsia="Consolas" w:hAnsi="Times New Roman" w:cs="Times New Roman"/>
          <w:kern w:val="0"/>
          <w:szCs w:val="21"/>
          <w:shd w:val="clear" w:color="auto" w:fill="FFFFFF"/>
          <w:lang w:bidi="ar"/>
        </w:rPr>
        <w:t xml:space="preserve"> application) experiment, students </w:t>
      </w:r>
      <w:r>
        <w:rPr>
          <w:rFonts w:ascii="Times New Roman" w:eastAsia="Consolas" w:hAnsi="Times New Roman" w:cs="Times New Roman"/>
          <w:kern w:val="0"/>
          <w:szCs w:val="21"/>
          <w:shd w:val="clear" w:color="auto" w:fill="FFFFFF"/>
          <w:lang w:bidi="ar"/>
        </w:rPr>
        <w:t xml:space="preserve">first develop their own CDIO model (including component structure and state-management plan), then craft precise prompts (e.g., “Design a </w:t>
      </w:r>
      <w:proofErr w:type="spellStart"/>
      <w:r>
        <w:rPr>
          <w:rFonts w:ascii="Times New Roman" w:eastAsia="Consolas" w:hAnsi="Times New Roman" w:cs="Times New Roman"/>
          <w:kern w:val="0"/>
          <w:szCs w:val="21"/>
          <w:shd w:val="clear" w:color="auto" w:fill="FFFFFF"/>
          <w:lang w:bidi="ar"/>
        </w:rPr>
        <w:t>Pinia</w:t>
      </w:r>
      <w:proofErr w:type="spellEnd"/>
      <w:r>
        <w:rPr>
          <w:rFonts w:ascii="Times New Roman" w:eastAsia="Consolas" w:hAnsi="Times New Roman" w:cs="Times New Roman"/>
          <w:kern w:val="0"/>
          <w:szCs w:val="21"/>
          <w:shd w:val="clear" w:color="auto" w:fill="FFFFFF"/>
          <w:lang w:bidi="ar"/>
        </w:rPr>
        <w:t xml:space="preserve">-based </w:t>
      </w:r>
      <w:proofErr w:type="spellStart"/>
      <w:r>
        <w:rPr>
          <w:rFonts w:ascii="Times New Roman" w:eastAsia="Consolas" w:hAnsi="Times New Roman" w:cs="Times New Roman"/>
          <w:kern w:val="0"/>
          <w:szCs w:val="21"/>
          <w:shd w:val="clear" w:color="auto" w:fill="FFFFFF"/>
          <w:lang w:bidi="ar"/>
        </w:rPr>
        <w:t>Todo</w:t>
      </w:r>
      <w:proofErr w:type="spellEnd"/>
      <w:r>
        <w:rPr>
          <w:rFonts w:ascii="Times New Roman" w:eastAsia="Consolas" w:hAnsi="Times New Roman" w:cs="Times New Roman"/>
          <w:kern w:val="0"/>
          <w:szCs w:val="21"/>
          <w:shd w:val="clear" w:color="auto" w:fill="FFFFFF"/>
          <w:lang w:bidi="ar"/>
        </w:rPr>
        <w:t xml:space="preserve"> Store supporting data persistence with add, delete, and filter functions, following Vue Composition A</w:t>
      </w:r>
      <w:r>
        <w:rPr>
          <w:rFonts w:ascii="Times New Roman" w:eastAsia="Consolas" w:hAnsi="Times New Roman" w:cs="Times New Roman"/>
          <w:kern w:val="0"/>
          <w:szCs w:val="21"/>
          <w:shd w:val="clear" w:color="auto" w:fill="FFFFFF"/>
          <w:lang w:bidi="ar"/>
        </w:rPr>
        <w:t xml:space="preserve">PI best practices”) to generate code via </w:t>
      </w:r>
      <w:proofErr w:type="spellStart"/>
      <w:r>
        <w:rPr>
          <w:rFonts w:ascii="Times New Roman" w:eastAsia="Consolas" w:hAnsi="Times New Roman" w:cs="Times New Roman"/>
          <w:kern w:val="0"/>
          <w:szCs w:val="21"/>
          <w:shd w:val="clear" w:color="auto" w:fill="FFFFFF"/>
          <w:lang w:bidi="ar"/>
        </w:rPr>
        <w:t>ChatGPT</w:t>
      </w:r>
      <w:proofErr w:type="spellEnd"/>
      <w:r>
        <w:rPr>
          <w:rFonts w:ascii="Times New Roman" w:eastAsia="Consolas" w:hAnsi="Times New Roman" w:cs="Times New Roman"/>
          <w:kern w:val="0"/>
          <w:szCs w:val="21"/>
          <w:shd w:val="clear" w:color="auto" w:fill="FFFFFF"/>
          <w:lang w:bidi="ar"/>
        </w:rPr>
        <w:t xml:space="preserve">. They conclude by submitting a reflection report that evaluates the AI output against front-end engineering standards, identifies potential </w:t>
      </w:r>
      <w:r>
        <w:rPr>
          <w:rFonts w:ascii="Times New Roman" w:eastAsia="Consolas" w:hAnsi="Times New Roman" w:cs="Times New Roman"/>
          <w:kern w:val="0"/>
          <w:szCs w:val="21"/>
          <w:shd w:val="clear" w:color="auto" w:fill="FFFFFF"/>
          <w:lang w:bidi="ar"/>
        </w:rPr>
        <w:lastRenderedPageBreak/>
        <w:t>performance issues, and documents manual optimizations. This workfl</w:t>
      </w:r>
      <w:r>
        <w:rPr>
          <w:rFonts w:ascii="Times New Roman" w:eastAsia="Consolas" w:hAnsi="Times New Roman" w:cs="Times New Roman"/>
          <w:kern w:val="0"/>
          <w:szCs w:val="21"/>
          <w:shd w:val="clear" w:color="auto" w:fill="FFFFFF"/>
          <w:lang w:bidi="ar"/>
        </w:rPr>
        <w:t>ow develops prompt-engineering skills, critical thinking, and knowledge internalization while ensuring AI augments rather than supplants student effort.</w:t>
      </w:r>
    </w:p>
    <w:p w:rsidR="006B3873" w:rsidRDefault="00952986">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2.5 Course Assessment Reconstruction</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Assessment consists of classroom participation (20%), post-class a</w:t>
      </w:r>
      <w:r>
        <w:rPr>
          <w:rFonts w:ascii="Times New Roman" w:eastAsia="Consolas" w:hAnsi="Times New Roman" w:cs="Times New Roman"/>
          <w:kern w:val="0"/>
          <w:szCs w:val="21"/>
          <w:shd w:val="clear" w:color="auto" w:fill="FFFFFF"/>
          <w:lang w:bidi="ar"/>
        </w:rPr>
        <w:t>ssignments (10%), in-class experiments (20%), and a final examination (50%). Classroom participation evaluates preparation and extension through Q&amp;A and demonstrations. For process-oriented components (assignments and experiments), differentiated weighting</w:t>
      </w:r>
      <w:r>
        <w:rPr>
          <w:rFonts w:ascii="Times New Roman" w:eastAsia="Consolas" w:hAnsi="Times New Roman" w:cs="Times New Roman"/>
          <w:kern w:val="0"/>
          <w:szCs w:val="21"/>
          <w:shd w:val="clear" w:color="auto" w:fill="FFFFFF"/>
          <w:lang w:bidi="ar"/>
        </w:rPr>
        <w:t xml:space="preserve"> coefficients are applied across CDIO stages: Conceive 0.75, Design 0.85, Implement 0.95, Operate 1.0. The final component score is calculated by multiplying the raw score of the highest stage completed by the corresponding coefficient, thereby motivating </w:t>
      </w:r>
      <w:r>
        <w:rPr>
          <w:rFonts w:ascii="Times New Roman" w:eastAsia="Consolas" w:hAnsi="Times New Roman" w:cs="Times New Roman"/>
          <w:kern w:val="0"/>
          <w:szCs w:val="21"/>
          <w:shd w:val="clear" w:color="auto" w:fill="FFFFFF"/>
          <w:lang w:bidi="ar"/>
        </w:rPr>
        <w:t>students to tackle more advanced tasks.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The final examination is closed-book and includes multiple-choice items on basic concepts, fill-in-the-blank questions on API usage, short-answer items, and small-scale design problems. It specifically tests autonomo</w:t>
      </w:r>
      <w:r>
        <w:rPr>
          <w:rFonts w:ascii="Times New Roman" w:eastAsia="Consolas" w:hAnsi="Times New Roman" w:cs="Times New Roman"/>
          <w:kern w:val="0"/>
          <w:szCs w:val="21"/>
          <w:shd w:val="clear" w:color="auto" w:fill="FFFFFF"/>
          <w:lang w:bidi="ar"/>
        </w:rPr>
        <w:t>us mastery of Vue.js core concepts, directives, component principles, reactivity, and API proficiency—counterbalancing any potential weakening of foundational knowledge under AI assistance. Students must also attach AI-process explanations and reflection r</w:t>
      </w:r>
      <w:r>
        <w:rPr>
          <w:rFonts w:ascii="Times New Roman" w:eastAsia="Consolas" w:hAnsi="Times New Roman" w:cs="Times New Roman"/>
          <w:kern w:val="0"/>
          <w:szCs w:val="21"/>
          <w:shd w:val="clear" w:color="auto" w:fill="FFFFFF"/>
          <w:lang w:bidi="ar"/>
        </w:rPr>
        <w:t>eports to all submissions. In addition, a “reverse verification” component requires students to analyze the strengths and weaknesses of AI-generated code and perform manual modifications. This multi-layered system evaluates both CDIO lifecycle competencies</w:t>
      </w:r>
      <w:r>
        <w:rPr>
          <w:rFonts w:ascii="Times New Roman" w:eastAsia="Consolas" w:hAnsi="Times New Roman" w:cs="Times New Roman"/>
          <w:kern w:val="0"/>
          <w:szCs w:val="21"/>
          <w:shd w:val="clear" w:color="auto" w:fill="FFFFFF"/>
          <w:lang w:bidi="ar"/>
        </w:rPr>
        <w:t xml:space="preserve"> and AI collaboration literacy while reinforcing independent learning through rigorous foundational assessment.</w:t>
      </w:r>
    </w:p>
    <w:p w:rsidR="006B3873" w:rsidRDefault="00952986">
      <w:pPr>
        <w:pStyle w:val="Heading2"/>
        <w:spacing w:before="0" w:after="0" w:line="360" w:lineRule="auto"/>
        <w:rPr>
          <w:rFonts w:ascii="Times New Roman" w:hAnsi="Times New Roman" w:cs="Times New Roman"/>
          <w:sz w:val="24"/>
        </w:rPr>
      </w:pPr>
      <w:r>
        <w:rPr>
          <w:rFonts w:ascii="Times New Roman" w:hAnsi="Times New Roman" w:cs="Times New Roman"/>
          <w:sz w:val="24"/>
          <w:szCs w:val="21"/>
        </w:rPr>
        <w:t xml:space="preserve">3 Teaching Practice Effect </w:t>
      </w:r>
      <w:r>
        <w:rPr>
          <w:rFonts w:ascii="Times New Roman" w:hAnsi="Times New Roman" w:cs="Times New Roman"/>
          <w:sz w:val="24"/>
        </w:rPr>
        <w:t>Evaluation</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To assess the reform’s impact, the 2022 cohort (control group, n=260, traditional teaching without stratif</w:t>
      </w:r>
      <w:r>
        <w:rPr>
          <w:rFonts w:ascii="Times New Roman" w:eastAsia="Consolas" w:hAnsi="Times New Roman" w:cs="Times New Roman"/>
          <w:kern w:val="0"/>
          <w:szCs w:val="21"/>
          <w:shd w:val="clear" w:color="auto" w:fill="FFFFFF"/>
          <w:lang w:bidi="ar"/>
        </w:rPr>
        <w:t xml:space="preserve">ication or AI integration) was compared with the 2023 cohort (experimental group, n=262, permitted to use generative AI tools such as </w:t>
      </w:r>
      <w:proofErr w:type="spellStart"/>
      <w:r>
        <w:rPr>
          <w:rFonts w:ascii="Times New Roman" w:eastAsia="Consolas" w:hAnsi="Times New Roman" w:cs="Times New Roman"/>
          <w:kern w:val="0"/>
          <w:szCs w:val="21"/>
          <w:shd w:val="clear" w:color="auto" w:fill="FFFFFF"/>
          <w:lang w:bidi="ar"/>
        </w:rPr>
        <w:t>ChatGPT</w:t>
      </w:r>
      <w:proofErr w:type="spellEnd"/>
      <w:r>
        <w:rPr>
          <w:rFonts w:ascii="Times New Roman" w:eastAsia="Consolas" w:hAnsi="Times New Roman" w:cs="Times New Roman"/>
          <w:kern w:val="0"/>
          <w:szCs w:val="21"/>
          <w:shd w:val="clear" w:color="auto" w:fill="FFFFFF"/>
          <w:lang w:bidi="ar"/>
        </w:rPr>
        <w:t xml:space="preserve"> under the redesigned framework). To minimize the instructor effect, both the control group (2022 cohort) and the e</w:t>
      </w:r>
      <w:r>
        <w:rPr>
          <w:rFonts w:ascii="Times New Roman" w:eastAsia="Consolas" w:hAnsi="Times New Roman" w:cs="Times New Roman"/>
          <w:kern w:val="0"/>
          <w:szCs w:val="21"/>
          <w:shd w:val="clear" w:color="auto" w:fill="FFFFFF"/>
          <w:lang w:bidi="ar"/>
        </w:rPr>
        <w:t>xperimental group (2023 cohort) were taught by the same instructional team. Both cohorts comprised full-time Computer Science and Technology majors who had completed the same prerequisite curriculum, including Web Fundamentals (HTML/CSS), JavaScript Progra</w:t>
      </w:r>
      <w:r>
        <w:rPr>
          <w:rFonts w:ascii="Times New Roman" w:eastAsia="Consolas" w:hAnsi="Times New Roman" w:cs="Times New Roman"/>
          <w:kern w:val="0"/>
          <w:szCs w:val="21"/>
          <w:shd w:val="clear" w:color="auto" w:fill="FFFFFF"/>
          <w:lang w:bidi="ar"/>
        </w:rPr>
        <w:t>mming, and Data Structures. This ensures that the observed improvements are attributable to the AI-assisted CDIO framework rather than variations in teaching quality.</w:t>
      </w:r>
    </w:p>
    <w:p w:rsidR="006B3873" w:rsidRDefault="00952986">
      <w:pPr>
        <w:widowControl/>
        <w:shd w:val="clear" w:color="auto" w:fill="FFFFFF"/>
        <w:spacing w:line="285" w:lineRule="atLeast"/>
        <w:ind w:firstLineChars="200" w:firstLine="420"/>
        <w:rPr>
          <w:rFonts w:ascii="Times New Roman" w:eastAsia="SimSun"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Course objective attainment was measured via a support matrix linking the revised objecti</w:t>
      </w:r>
      <w:r>
        <w:rPr>
          <w:rFonts w:ascii="Times New Roman" w:eastAsia="Consolas" w:hAnsi="Times New Roman" w:cs="Times New Roman"/>
          <w:kern w:val="0"/>
          <w:szCs w:val="21"/>
          <w:shd w:val="clear" w:color="auto" w:fill="FFFFFF"/>
          <w:lang w:bidi="ar"/>
        </w:rPr>
        <w:t>ves (Table 1) to observable behavioral indicators derived from experiment reports (40%), post-class assignments with AI-process documentation (30%), and final-examination design and programming questions (30%). Attainment scores were expressed on a 0–1 sca</w:t>
      </w:r>
      <w:r>
        <w:rPr>
          <w:rFonts w:ascii="Times New Roman" w:eastAsia="Consolas" w:hAnsi="Times New Roman" w:cs="Times New Roman"/>
          <w:kern w:val="0"/>
          <w:szCs w:val="21"/>
          <w:shd w:val="clear" w:color="auto" w:fill="FFFFFF"/>
          <w:lang w:bidi="ar"/>
        </w:rPr>
        <w:t>le (≥0.75 = good attainment). Stratified sampling ensured balanced representation of Basic- and Advanced-level students.</w:t>
      </w:r>
      <w:r>
        <w:rPr>
          <w:rFonts w:ascii="Times New Roman" w:eastAsia="SimSun" w:hAnsi="Times New Roman" w:cs="Times New Roman"/>
          <w:kern w:val="0"/>
          <w:szCs w:val="21"/>
          <w:shd w:val="clear" w:color="auto" w:fill="FFFFFF"/>
          <w:lang w:bidi="ar"/>
        </w:rPr>
        <w:t xml:space="preserve"> The results are shown in Table 4.</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Independent samples t-test results indicate that for Course Objective 1 (front-end application modeli</w:t>
      </w:r>
      <w:r>
        <w:rPr>
          <w:rFonts w:ascii="Times New Roman" w:eastAsia="Consolas" w:hAnsi="Times New Roman" w:cs="Times New Roman"/>
          <w:kern w:val="0"/>
          <w:szCs w:val="21"/>
          <w:shd w:val="clear" w:color="auto" w:fill="FFFFFF"/>
          <w:lang w:bidi="ar"/>
        </w:rPr>
        <w:t xml:space="preserve">ng and requirement analysis), the experimental group's attainment was significantly superior to the control </w:t>
      </w:r>
      <w:proofErr w:type="spellStart"/>
      <w:r>
        <w:rPr>
          <w:rFonts w:ascii="Times New Roman" w:eastAsia="Consolas" w:hAnsi="Times New Roman" w:cs="Times New Roman"/>
          <w:kern w:val="0"/>
          <w:szCs w:val="21"/>
          <w:shd w:val="clear" w:color="auto" w:fill="FFFFFF"/>
          <w:lang w:bidi="ar"/>
        </w:rPr>
        <w:t>group</w:t>
      </w:r>
      <w:r>
        <w:rPr>
          <w:rFonts w:ascii="Times New Roman" w:eastAsia="SimSun" w:hAnsi="Times New Roman" w:cs="Times New Roman"/>
          <w:kern w:val="0"/>
          <w:szCs w:val="21"/>
          <w:shd w:val="clear" w:color="auto" w:fill="FFFFFF"/>
          <w:lang w:bidi="ar"/>
        </w:rPr>
        <w:t>’</w:t>
      </w:r>
      <w:r>
        <w:rPr>
          <w:rFonts w:ascii="Times New Roman" w:eastAsia="SimSun" w:hAnsi="Times New Roman" w:cs="Times New Roman" w:hint="eastAsia"/>
          <w:kern w:val="0"/>
          <w:szCs w:val="21"/>
          <w:shd w:val="clear" w:color="auto" w:fill="FFFFFF"/>
          <w:lang w:bidi="ar"/>
        </w:rPr>
        <w:t>s</w:t>
      </w:r>
      <w:proofErr w:type="spellEnd"/>
      <w:r>
        <w:rPr>
          <w:rFonts w:ascii="Times New Roman" w:eastAsia="Consolas" w:hAnsi="Times New Roman" w:cs="Times New Roman"/>
          <w:kern w:val="0"/>
          <w:szCs w:val="21"/>
          <w:shd w:val="clear" w:color="auto" w:fill="FFFFFF"/>
          <w:lang w:bidi="ar"/>
        </w:rPr>
        <w:t>, with a very large effect size (</w:t>
      </w:r>
      <w:proofErr w:type="gramStart"/>
      <w:r>
        <w:rPr>
          <w:rFonts w:ascii="Times New Roman" w:eastAsia="Consolas" w:hAnsi="Times New Roman" w:cs="Times New Roman"/>
          <w:kern w:val="0"/>
          <w:szCs w:val="21"/>
          <w:shd w:val="clear" w:color="auto" w:fill="FFFFFF"/>
          <w:lang w:bidi="ar"/>
        </w:rPr>
        <w:t>t(</w:t>
      </w:r>
      <w:proofErr w:type="gramEnd"/>
      <w:r>
        <w:rPr>
          <w:rFonts w:ascii="Times New Roman" w:eastAsia="Consolas" w:hAnsi="Times New Roman" w:cs="Times New Roman"/>
          <w:kern w:val="0"/>
          <w:szCs w:val="21"/>
          <w:shd w:val="clear" w:color="auto" w:fill="FFFFFF"/>
          <w:lang w:bidi="ar"/>
        </w:rPr>
        <w:t xml:space="preserve">520) = 18.72, p &lt; 0.01, Cohen's d = 1.67). For Course Objective 3 (full-lifecycle implementation, </w:t>
      </w:r>
      <w:r>
        <w:rPr>
          <w:rFonts w:ascii="Times New Roman" w:eastAsia="Consolas" w:hAnsi="Times New Roman" w:cs="Times New Roman"/>
          <w:kern w:val="0"/>
          <w:szCs w:val="21"/>
          <w:shd w:val="clear" w:color="auto" w:fill="FFFFFF"/>
          <w:lang w:bidi="ar"/>
        </w:rPr>
        <w:t>operation, and AI collaboration), a similarly significant and very large effect was observed (</w:t>
      </w:r>
      <w:proofErr w:type="gramStart"/>
      <w:r>
        <w:rPr>
          <w:rFonts w:ascii="Times New Roman" w:eastAsia="Consolas" w:hAnsi="Times New Roman" w:cs="Times New Roman"/>
          <w:kern w:val="0"/>
          <w:szCs w:val="21"/>
          <w:shd w:val="clear" w:color="auto" w:fill="FFFFFF"/>
          <w:lang w:bidi="ar"/>
        </w:rPr>
        <w:t>t(</w:t>
      </w:r>
      <w:proofErr w:type="gramEnd"/>
      <w:r>
        <w:rPr>
          <w:rFonts w:ascii="Times New Roman" w:eastAsia="Consolas" w:hAnsi="Times New Roman" w:cs="Times New Roman"/>
          <w:kern w:val="0"/>
          <w:szCs w:val="21"/>
          <w:shd w:val="clear" w:color="auto" w:fill="FFFFFF"/>
          <w:lang w:bidi="ar"/>
        </w:rPr>
        <w:t xml:space="preserve">520) = 20.15, p &lt; 0.01, Cohen's d = 1.72). These large effect sizes confirm the practical significance of the teaching reform in enhancing students' high-level </w:t>
      </w:r>
      <w:r>
        <w:rPr>
          <w:rFonts w:ascii="Times New Roman" w:eastAsia="Consolas" w:hAnsi="Times New Roman" w:cs="Times New Roman"/>
          <w:kern w:val="0"/>
          <w:szCs w:val="21"/>
          <w:shd w:val="clear" w:color="auto" w:fill="FFFFFF"/>
          <w:lang w:bidi="ar"/>
        </w:rPr>
        <w:t>engineering competencies.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lastRenderedPageBreak/>
        <w:t>For Course Objective 2 (core API and application technology mastery), the control group outperformed the experimental group, and this difference was statistically significant (</w:t>
      </w:r>
      <w:proofErr w:type="gramStart"/>
      <w:r>
        <w:rPr>
          <w:rFonts w:ascii="Times New Roman" w:eastAsia="Consolas" w:hAnsi="Times New Roman" w:cs="Times New Roman"/>
          <w:kern w:val="0"/>
          <w:szCs w:val="21"/>
          <w:shd w:val="clear" w:color="auto" w:fill="FFFFFF"/>
          <w:lang w:bidi="ar"/>
        </w:rPr>
        <w:t>t(</w:t>
      </w:r>
      <w:proofErr w:type="gramEnd"/>
      <w:r>
        <w:rPr>
          <w:rFonts w:ascii="Times New Roman" w:eastAsia="Consolas" w:hAnsi="Times New Roman" w:cs="Times New Roman"/>
          <w:kern w:val="0"/>
          <w:szCs w:val="21"/>
          <w:shd w:val="clear" w:color="auto" w:fill="FFFFFF"/>
          <w:lang w:bidi="ar"/>
        </w:rPr>
        <w:t>520) = -6.85, p &lt; 0.01). However, the effect size wa</w:t>
      </w:r>
      <w:r>
        <w:rPr>
          <w:rFonts w:ascii="Times New Roman" w:eastAsia="Consolas" w:hAnsi="Times New Roman" w:cs="Times New Roman"/>
          <w:kern w:val="0"/>
          <w:szCs w:val="21"/>
          <w:shd w:val="clear" w:color="auto" w:fill="FFFFFF"/>
          <w:lang w:bidi="ar"/>
        </w:rPr>
        <w:t>s moderate (Cohen's d = 0.54). This suggests that while the decline in foundational knowledge mastery is measurable, its practical impact may be limited and could be addressed by strengthening safeguards like closed-book examinations and reverse verificati</w:t>
      </w:r>
      <w:r>
        <w:rPr>
          <w:rFonts w:ascii="Times New Roman" w:eastAsia="Consolas" w:hAnsi="Times New Roman" w:cs="Times New Roman"/>
          <w:kern w:val="0"/>
          <w:szCs w:val="21"/>
          <w:shd w:val="clear" w:color="auto" w:fill="FFFFFF"/>
          <w:lang w:bidi="ar"/>
        </w:rPr>
        <w:t>on of AI-generated code, as discussed in the study design.</w:t>
      </w:r>
    </w:p>
    <w:p w:rsidR="006B3873" w:rsidRDefault="00952986">
      <w:pPr>
        <w:keepNext/>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4: Comparison of Course Objective Attainment (Experimental Group vs. Control Group)</w:t>
      </w:r>
    </w:p>
    <w:tbl>
      <w:tblPr>
        <w:tblStyle w:val="TableGrid"/>
        <w:tblW w:w="0" w:type="auto"/>
        <w:tblLook w:val="04A0" w:firstRow="1" w:lastRow="0" w:firstColumn="1" w:lastColumn="0" w:noHBand="0" w:noVBand="1"/>
      </w:tblPr>
      <w:tblGrid>
        <w:gridCol w:w="2775"/>
        <w:gridCol w:w="1273"/>
        <w:gridCol w:w="1692"/>
        <w:gridCol w:w="847"/>
        <w:gridCol w:w="756"/>
        <w:gridCol w:w="1179"/>
      </w:tblGrid>
      <w:tr w:rsidR="006B3873">
        <w:tc>
          <w:tcPr>
            <w:tcW w:w="0" w:type="auto"/>
            <w:tcBorders>
              <w:top w:val="single" w:sz="12" w:space="0" w:color="000000"/>
              <w:left w:val="nil"/>
              <w:bottom w:val="single" w:sz="4" w:space="0" w:color="000000"/>
              <w:right w:val="nil"/>
              <w:tl2br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Course Objective</w:t>
            </w:r>
          </w:p>
        </w:tc>
        <w:tc>
          <w:tcPr>
            <w:tcW w:w="0" w:type="auto"/>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Control Group (2022, n=260)</w:t>
            </w:r>
            <w:r>
              <w:rPr>
                <w:rFonts w:ascii="Times New Roman" w:eastAsia="Helvetica" w:hAnsi="Times New Roman" w:cs="Times New Roman"/>
                <w:bCs/>
                <w:kern w:val="0"/>
                <w:sz w:val="18"/>
                <w:szCs w:val="18"/>
                <w:lang w:bidi="ar"/>
              </w:rPr>
              <w:br/>
              <w:t>M ± SD</w:t>
            </w:r>
          </w:p>
        </w:tc>
        <w:tc>
          <w:tcPr>
            <w:tcW w:w="0" w:type="auto"/>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Experimental Group (2023, n=262)</w:t>
            </w:r>
            <w:r>
              <w:rPr>
                <w:rFonts w:ascii="Times New Roman" w:eastAsia="Helvetica" w:hAnsi="Times New Roman" w:cs="Times New Roman"/>
                <w:bCs/>
                <w:kern w:val="0"/>
                <w:sz w:val="18"/>
                <w:szCs w:val="18"/>
                <w:lang w:bidi="ar"/>
              </w:rPr>
              <w:br/>
              <w:t>M ± SD</w:t>
            </w:r>
          </w:p>
        </w:tc>
        <w:tc>
          <w:tcPr>
            <w:tcW w:w="0" w:type="auto"/>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hAnsi="Times New Roman" w:cs="Times New Roman"/>
                <w:sz w:val="18"/>
                <w:szCs w:val="18"/>
              </w:rPr>
              <w:t>t(df)</w:t>
            </w:r>
          </w:p>
        </w:tc>
        <w:tc>
          <w:tcPr>
            <w:tcW w:w="0" w:type="auto"/>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p-value</w:t>
            </w:r>
          </w:p>
        </w:tc>
        <w:tc>
          <w:tcPr>
            <w:tcW w:w="0" w:type="auto"/>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hAnsi="Times New Roman" w:cs="Times New Roman"/>
                <w:sz w:val="18"/>
                <w:szCs w:val="18"/>
              </w:rPr>
              <w:t>Effect Size (Cohen's d)</w:t>
            </w:r>
          </w:p>
        </w:tc>
      </w:tr>
      <w:tr w:rsidR="006B3873">
        <w:tc>
          <w:tcPr>
            <w:tcW w:w="0" w:type="auto"/>
            <w:tcBorders>
              <w:top w:val="single" w:sz="4" w:space="0" w:color="000000"/>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Objective 1 (Front-end application modeling and requirement analysis)</w:t>
            </w:r>
          </w:p>
        </w:tc>
        <w:tc>
          <w:tcPr>
            <w:tcW w:w="0" w:type="auto"/>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0.68 ± 0.14</w:t>
            </w:r>
          </w:p>
        </w:tc>
        <w:tc>
          <w:tcPr>
            <w:tcW w:w="0" w:type="auto"/>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0.89 ± 0.11</w:t>
            </w:r>
          </w:p>
        </w:tc>
        <w:tc>
          <w:tcPr>
            <w:tcW w:w="0" w:type="auto"/>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proofErr w:type="gramStart"/>
            <w:r>
              <w:rPr>
                <w:rFonts w:ascii="Times New Roman" w:hAnsi="Times New Roman" w:cs="Times New Roman"/>
                <w:sz w:val="18"/>
                <w:szCs w:val="18"/>
              </w:rPr>
              <w:t>t(</w:t>
            </w:r>
            <w:proofErr w:type="gramEnd"/>
            <w:r>
              <w:rPr>
                <w:rFonts w:ascii="Times New Roman" w:hAnsi="Times New Roman" w:cs="Times New Roman"/>
                <w:sz w:val="18"/>
                <w:szCs w:val="18"/>
              </w:rPr>
              <w:t>520) = 18.72</w:t>
            </w:r>
          </w:p>
        </w:tc>
        <w:tc>
          <w:tcPr>
            <w:tcW w:w="0" w:type="auto"/>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&lt;0.01</w:t>
            </w:r>
          </w:p>
        </w:tc>
        <w:tc>
          <w:tcPr>
            <w:tcW w:w="0" w:type="auto"/>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hAnsi="Times New Roman" w:cs="Times New Roman"/>
                <w:sz w:val="18"/>
                <w:szCs w:val="18"/>
              </w:rPr>
              <w:t>1.67</w:t>
            </w:r>
          </w:p>
        </w:tc>
      </w:tr>
      <w:tr w:rsidR="006B3873">
        <w:tc>
          <w:tcPr>
            <w:tcW w:w="0" w:type="auto"/>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Objective 2 (Core API and application technology mastery)</w:t>
            </w:r>
          </w:p>
        </w:tc>
        <w:tc>
          <w:tcPr>
            <w:tcW w:w="0" w:type="auto"/>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0.85 ± 0.10</w:t>
            </w:r>
          </w:p>
        </w:tc>
        <w:tc>
          <w:tcPr>
            <w:tcW w:w="0" w:type="auto"/>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0.79 ± 0.12</w:t>
            </w:r>
          </w:p>
        </w:tc>
        <w:tc>
          <w:tcPr>
            <w:tcW w:w="0" w:type="auto"/>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proofErr w:type="gramStart"/>
            <w:r>
              <w:rPr>
                <w:rFonts w:ascii="Times New Roman" w:hAnsi="Times New Roman" w:cs="Times New Roman"/>
                <w:sz w:val="18"/>
                <w:szCs w:val="18"/>
              </w:rPr>
              <w:t>t(</w:t>
            </w:r>
            <w:proofErr w:type="gramEnd"/>
            <w:r>
              <w:rPr>
                <w:rFonts w:ascii="Times New Roman" w:hAnsi="Times New Roman" w:cs="Times New Roman"/>
                <w:sz w:val="18"/>
                <w:szCs w:val="18"/>
              </w:rPr>
              <w:t>520) = -6.85</w:t>
            </w:r>
          </w:p>
        </w:tc>
        <w:tc>
          <w:tcPr>
            <w:tcW w:w="0" w:type="auto"/>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&lt;0.01</w:t>
            </w:r>
          </w:p>
        </w:tc>
        <w:tc>
          <w:tcPr>
            <w:tcW w:w="0" w:type="auto"/>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hAnsi="Times New Roman" w:cs="Times New Roman"/>
                <w:sz w:val="18"/>
                <w:szCs w:val="18"/>
              </w:rPr>
              <w:t>0.54</w:t>
            </w:r>
          </w:p>
        </w:tc>
      </w:tr>
      <w:tr w:rsidR="006B3873">
        <w:tc>
          <w:tcPr>
            <w:tcW w:w="0" w:type="auto"/>
            <w:tcBorders>
              <w:top w:val="nil"/>
              <w:left w:val="nil"/>
              <w:bottom w:val="single" w:sz="12" w:space="0" w:color="000000"/>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Objective 3 (Full-lifecycle implementation, operation, and AI collaboration)</w:t>
            </w:r>
          </w:p>
        </w:tc>
        <w:tc>
          <w:tcPr>
            <w:tcW w:w="0" w:type="auto"/>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0.62 ± 0.16</w:t>
            </w:r>
          </w:p>
        </w:tc>
        <w:tc>
          <w:tcPr>
            <w:tcW w:w="0" w:type="auto"/>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0.87 ± 0.13</w:t>
            </w:r>
          </w:p>
        </w:tc>
        <w:tc>
          <w:tcPr>
            <w:tcW w:w="0" w:type="auto"/>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proofErr w:type="gramStart"/>
            <w:r>
              <w:rPr>
                <w:rFonts w:ascii="Times New Roman" w:hAnsi="Times New Roman" w:cs="Times New Roman"/>
                <w:sz w:val="18"/>
                <w:szCs w:val="18"/>
              </w:rPr>
              <w:t>t(</w:t>
            </w:r>
            <w:proofErr w:type="gramEnd"/>
            <w:r>
              <w:rPr>
                <w:rFonts w:ascii="Times New Roman" w:hAnsi="Times New Roman" w:cs="Times New Roman"/>
                <w:sz w:val="18"/>
                <w:szCs w:val="18"/>
              </w:rPr>
              <w:t>520) = 20.15</w:t>
            </w:r>
          </w:p>
        </w:tc>
        <w:tc>
          <w:tcPr>
            <w:tcW w:w="0" w:type="auto"/>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&lt;0.01</w:t>
            </w:r>
          </w:p>
        </w:tc>
        <w:tc>
          <w:tcPr>
            <w:tcW w:w="0" w:type="auto"/>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hAnsi="Times New Roman" w:cs="Times New Roman"/>
                <w:sz w:val="18"/>
                <w:szCs w:val="18"/>
              </w:rPr>
              <w:t>1.72</w:t>
            </w:r>
          </w:p>
        </w:tc>
      </w:tr>
    </w:tbl>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 xml:space="preserve">Figure 2 visually illustrates the comparative attainment of the two groups across the three course objectives. These findings </w:t>
      </w:r>
      <w:r>
        <w:rPr>
          <w:rFonts w:ascii="Times New Roman" w:eastAsia="Consolas" w:hAnsi="Times New Roman" w:cs="Times New Roman"/>
          <w:kern w:val="0"/>
          <w:szCs w:val="21"/>
          <w:shd w:val="clear" w:color="auto" w:fill="FFFFFF"/>
          <w:lang w:bidi="ar"/>
        </w:rPr>
        <w:t>confirm that the generative AI-assisted CDIO teaching reform significantly improves students’ front-end engineering modeling abilities and full lifecycle competencies, while the slightly lower performance on Objective 2 highlights the need to strengthen fo</w:t>
      </w:r>
      <w:r>
        <w:rPr>
          <w:rFonts w:ascii="Times New Roman" w:eastAsia="Consolas" w:hAnsi="Times New Roman" w:cs="Times New Roman"/>
          <w:kern w:val="0"/>
          <w:szCs w:val="21"/>
          <w:shd w:val="clear" w:color="auto" w:fill="FFFFFF"/>
          <w:lang w:bidi="ar"/>
        </w:rPr>
        <w:t>undational knowledge consolidation through reverse verification of AI-generated code and closed-book examinations.</w:t>
      </w:r>
    </w:p>
    <w:p w:rsidR="006B3873" w:rsidRDefault="00952986">
      <w:pPr>
        <w:widowControl/>
        <w:shd w:val="clear" w:color="auto" w:fill="FFFFFF"/>
        <w:spacing w:line="285" w:lineRule="atLeast"/>
        <w:jc w:val="center"/>
        <w:rPr>
          <w:rFonts w:ascii="Times New Roman" w:hAnsi="Times New Roman" w:cs="Times New Roman"/>
        </w:rPr>
      </w:pPr>
      <w:r>
        <w:rPr>
          <w:rFonts w:ascii="Times New Roman" w:hAnsi="Times New Roman" w:cs="Times New Roman"/>
          <w:noProof/>
        </w:rPr>
        <w:drawing>
          <wp:inline distT="0" distB="0" distL="114300" distR="114300">
            <wp:extent cx="5272405" cy="2527935"/>
            <wp:effectExtent l="0" t="0" r="444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272405" cy="2527935"/>
                    </a:xfrm>
                    <a:prstGeom prst="rect">
                      <a:avLst/>
                    </a:prstGeom>
                    <a:noFill/>
                    <a:ln>
                      <a:noFill/>
                    </a:ln>
                  </pic:spPr>
                </pic:pic>
              </a:graphicData>
            </a:graphic>
          </wp:inline>
        </w:drawing>
      </w:r>
    </w:p>
    <w:p w:rsidR="006B3873" w:rsidRDefault="00952986">
      <w:pPr>
        <w:widowControl/>
        <w:shd w:val="clear" w:color="auto" w:fill="FFFFFF"/>
        <w:spacing w:line="285" w:lineRule="atLeast"/>
        <w:jc w:val="center"/>
        <w:rPr>
          <w:rFonts w:ascii="Times New Roman" w:eastAsia="Consolas" w:hAnsi="Times New Roman" w:cs="Times New Roman"/>
          <w:b/>
          <w:bCs/>
          <w:kern w:val="0"/>
          <w:szCs w:val="21"/>
          <w:shd w:val="clear" w:color="auto" w:fill="FFFFFF"/>
          <w:lang w:bidi="ar"/>
        </w:rPr>
      </w:pPr>
      <w:r>
        <w:rPr>
          <w:rFonts w:ascii="Times New Roman" w:eastAsia="Consolas" w:hAnsi="Times New Roman" w:cs="Times New Roman"/>
          <w:b/>
          <w:bCs/>
          <w:kern w:val="0"/>
          <w:szCs w:val="21"/>
          <w:shd w:val="clear" w:color="auto" w:fill="FFFFFF"/>
          <w:lang w:bidi="ar"/>
        </w:rPr>
        <w:t>Figure 2: Comparison of Course Objective Attainment Between Experimental and Control Groups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 xml:space="preserve">An anonymous post-course satisfaction survey </w:t>
      </w:r>
      <w:r>
        <w:rPr>
          <w:rFonts w:ascii="Times New Roman" w:eastAsia="Consolas" w:hAnsi="Times New Roman" w:cs="Times New Roman"/>
          <w:kern w:val="0"/>
          <w:szCs w:val="21"/>
          <w:shd w:val="clear" w:color="auto" w:fill="FFFFFF"/>
          <w:lang w:bidi="ar"/>
        </w:rPr>
        <w:t>(5-point Likert scale, 1 = very dissatisfied, 5 = very satisfied) was administered to the 2023 cohort. Of 262 questionnaires distributed, 248 valid responses were received (94.7% validity rate). Results appear in Table 5.</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lastRenderedPageBreak/>
        <w:t>Students reported high satisfactio</w:t>
      </w:r>
      <w:r>
        <w:rPr>
          <w:rFonts w:ascii="Times New Roman" w:eastAsia="Consolas" w:hAnsi="Times New Roman" w:cs="Times New Roman"/>
          <w:kern w:val="0"/>
          <w:szCs w:val="21"/>
          <w:shd w:val="clear" w:color="auto" w:fill="FFFFFF"/>
          <w:lang w:bidi="ar"/>
        </w:rPr>
        <w:t xml:space="preserve">n across all dimensions, particularly “engineering mindset and lifecycle capability enhancement” (95.2%) and overall satisfaction (93.5%). Feedback highlighted that AI lowered entry barriers for Basic-level students while providing Advanced-level students </w:t>
      </w:r>
      <w:r>
        <w:rPr>
          <w:rFonts w:ascii="Times New Roman" w:eastAsia="Consolas" w:hAnsi="Times New Roman" w:cs="Times New Roman"/>
          <w:kern w:val="0"/>
          <w:szCs w:val="21"/>
          <w:shd w:val="clear" w:color="auto" w:fill="FFFFFF"/>
          <w:lang w:bidi="ar"/>
        </w:rPr>
        <w:t>with suitably demanding tasks, and that differentiated weighting encouraged progression without frustration. A small number of students noted the continuing need to strengthen autonomous mastery of core APIs, reinforcing the modest decline in Objective 2 a</w:t>
      </w:r>
      <w:r>
        <w:rPr>
          <w:rFonts w:ascii="Times New Roman" w:eastAsia="Consolas" w:hAnsi="Times New Roman" w:cs="Times New Roman"/>
          <w:kern w:val="0"/>
          <w:szCs w:val="21"/>
          <w:shd w:val="clear" w:color="auto" w:fill="FFFFFF"/>
          <w:lang w:bidi="ar"/>
        </w:rPr>
        <w:t>ttainment.</w:t>
      </w:r>
    </w:p>
    <w:p w:rsidR="006B3873" w:rsidRDefault="00952986">
      <w:pPr>
        <w:keepNext/>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5: 2023 Cohort Student Course Satisfaction Survey Results</w:t>
      </w:r>
    </w:p>
    <w:tbl>
      <w:tblPr>
        <w:tblStyle w:val="TableGrid"/>
        <w:tblW w:w="5000" w:type="pct"/>
        <w:tblLook w:val="04A0" w:firstRow="1" w:lastRow="0" w:firstColumn="1" w:lastColumn="0" w:noHBand="0" w:noVBand="1"/>
      </w:tblPr>
      <w:tblGrid>
        <w:gridCol w:w="4772"/>
        <w:gridCol w:w="1168"/>
        <w:gridCol w:w="2582"/>
      </w:tblGrid>
      <w:tr w:rsidR="006B3873">
        <w:tc>
          <w:tcPr>
            <w:tcW w:w="2799" w:type="pct"/>
            <w:tcBorders>
              <w:top w:val="single" w:sz="12" w:space="0" w:color="000000"/>
              <w:left w:val="nil"/>
              <w:bottom w:val="single" w:sz="4" w:space="0" w:color="000000"/>
              <w:right w:val="nil"/>
              <w:tl2br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Survey Dimension</w:t>
            </w:r>
          </w:p>
        </w:tc>
        <w:tc>
          <w:tcPr>
            <w:tcW w:w="685" w:type="pct"/>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Mean Score</w:t>
            </w:r>
          </w:p>
        </w:tc>
        <w:tc>
          <w:tcPr>
            <w:tcW w:w="1514" w:type="pct"/>
            <w:tcBorders>
              <w:top w:val="single" w:sz="12" w:space="0" w:color="000000"/>
              <w:left w:val="nil"/>
              <w:bottom w:val="single" w:sz="4"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bCs/>
                <w:kern w:val="0"/>
                <w:sz w:val="18"/>
                <w:szCs w:val="18"/>
                <w:lang w:bidi="ar"/>
              </w:rPr>
              <w:t>Percentage Scoring 4 or 5 (%)</w:t>
            </w:r>
          </w:p>
        </w:tc>
      </w:tr>
      <w:tr w:rsidR="006B3873">
        <w:tc>
          <w:tcPr>
            <w:tcW w:w="2799" w:type="pct"/>
            <w:tcBorders>
              <w:top w:val="single" w:sz="4" w:space="0" w:color="000000"/>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Course objective reconstruction rationality</w:t>
            </w:r>
          </w:p>
        </w:tc>
        <w:tc>
          <w:tcPr>
            <w:tcW w:w="685" w:type="pct"/>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4.72</w:t>
            </w:r>
          </w:p>
        </w:tc>
        <w:tc>
          <w:tcPr>
            <w:tcW w:w="1514" w:type="pct"/>
            <w:tcBorders>
              <w:top w:val="single" w:sz="4" w:space="0" w:color="000000"/>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92.7</w:t>
            </w:r>
          </w:p>
        </w:tc>
      </w:tr>
      <w:tr w:rsidR="006B3873">
        <w:tc>
          <w:tcPr>
            <w:tcW w:w="2799" w:type="pct"/>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Course content stratification and case library matching</w:t>
            </w:r>
          </w:p>
        </w:tc>
        <w:tc>
          <w:tcPr>
            <w:tcW w:w="685"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4.65</w:t>
            </w:r>
          </w:p>
        </w:tc>
        <w:tc>
          <w:tcPr>
            <w:tcW w:w="1514"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90.3</w:t>
            </w:r>
          </w:p>
        </w:tc>
      </w:tr>
      <w:tr w:rsidR="006B3873">
        <w:tc>
          <w:tcPr>
            <w:tcW w:w="2799" w:type="pct"/>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Generative AI-assisted learning effectiveness</w:t>
            </w:r>
          </w:p>
        </w:tc>
        <w:tc>
          <w:tcPr>
            <w:tcW w:w="685"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4.58</w:t>
            </w:r>
          </w:p>
        </w:tc>
        <w:tc>
          <w:tcPr>
            <w:tcW w:w="1514"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88.7</w:t>
            </w:r>
          </w:p>
        </w:tc>
      </w:tr>
      <w:tr w:rsidR="006B3873">
        <w:tc>
          <w:tcPr>
            <w:tcW w:w="2799" w:type="pct"/>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CDIO stage assessment fairness</w:t>
            </w:r>
          </w:p>
        </w:tc>
        <w:tc>
          <w:tcPr>
            <w:tcW w:w="685"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4.69</w:t>
            </w:r>
          </w:p>
        </w:tc>
        <w:tc>
          <w:tcPr>
            <w:tcW w:w="1514"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91.9</w:t>
            </w:r>
          </w:p>
        </w:tc>
      </w:tr>
      <w:tr w:rsidR="006B3873">
        <w:tc>
          <w:tcPr>
            <w:tcW w:w="2799" w:type="pct"/>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 xml:space="preserve">Engineering </w:t>
            </w:r>
            <w:r>
              <w:rPr>
                <w:rFonts w:ascii="Times New Roman" w:eastAsia="Consolas" w:hAnsi="Times New Roman" w:cs="Times New Roman"/>
                <w:kern w:val="0"/>
                <w:sz w:val="18"/>
                <w:szCs w:val="18"/>
                <w:shd w:val="clear" w:color="auto" w:fill="FFFFFF"/>
                <w:lang w:bidi="ar"/>
              </w:rPr>
              <w:t xml:space="preserve">mindset </w:t>
            </w:r>
            <w:r>
              <w:rPr>
                <w:rFonts w:ascii="Times New Roman" w:eastAsia="Helvetica" w:hAnsi="Times New Roman" w:cs="Times New Roman"/>
                <w:kern w:val="0"/>
                <w:sz w:val="18"/>
                <w:szCs w:val="18"/>
                <w:lang w:bidi="ar"/>
              </w:rPr>
              <w:t>and lifecycle capability enhancement</w:t>
            </w:r>
          </w:p>
        </w:tc>
        <w:tc>
          <w:tcPr>
            <w:tcW w:w="685"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4.81</w:t>
            </w:r>
          </w:p>
        </w:tc>
        <w:tc>
          <w:tcPr>
            <w:tcW w:w="1514"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95.2</w:t>
            </w:r>
          </w:p>
        </w:tc>
      </w:tr>
      <w:tr w:rsidR="006B3873">
        <w:tc>
          <w:tcPr>
            <w:tcW w:w="2799" w:type="pct"/>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Personalized learning support</w:t>
            </w:r>
          </w:p>
        </w:tc>
        <w:tc>
          <w:tcPr>
            <w:tcW w:w="685"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4.63</w:t>
            </w:r>
          </w:p>
        </w:tc>
        <w:tc>
          <w:tcPr>
            <w:tcW w:w="1514"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89.5</w:t>
            </w:r>
          </w:p>
        </w:tc>
      </w:tr>
      <w:tr w:rsidR="006B3873">
        <w:tc>
          <w:tcPr>
            <w:tcW w:w="2799" w:type="pct"/>
            <w:tcBorders>
              <w:top w:val="nil"/>
              <w:left w:val="nil"/>
              <w:bottom w:val="nil"/>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AI collaboration ability cultivation</w:t>
            </w:r>
          </w:p>
        </w:tc>
        <w:tc>
          <w:tcPr>
            <w:tcW w:w="685"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4.70</w:t>
            </w:r>
          </w:p>
        </w:tc>
        <w:tc>
          <w:tcPr>
            <w:tcW w:w="1514" w:type="pct"/>
            <w:tcBorders>
              <w:top w:val="nil"/>
              <w:left w:val="nil"/>
              <w:bottom w:val="nil"/>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91.1</w:t>
            </w:r>
          </w:p>
        </w:tc>
      </w:tr>
      <w:tr w:rsidR="006B3873">
        <w:tc>
          <w:tcPr>
            <w:tcW w:w="2799" w:type="pct"/>
            <w:tcBorders>
              <w:top w:val="nil"/>
              <w:left w:val="nil"/>
              <w:bottom w:val="single" w:sz="12" w:space="0" w:color="000000"/>
              <w:right w:val="nil"/>
            </w:tcBorders>
            <w:shd w:val="clear" w:color="auto" w:fill="FFFFFF"/>
            <w:vAlign w:val="center"/>
          </w:tcPr>
          <w:p w:rsidR="006B3873" w:rsidRDefault="00952986">
            <w:pPr>
              <w:widowControl/>
              <w:jc w:val="left"/>
              <w:rPr>
                <w:rFonts w:ascii="Times New Roman" w:hAnsi="Times New Roman" w:cs="Times New Roman"/>
                <w:sz w:val="18"/>
                <w:szCs w:val="18"/>
              </w:rPr>
            </w:pPr>
            <w:r>
              <w:rPr>
                <w:rFonts w:ascii="Times New Roman" w:eastAsia="Helvetica" w:hAnsi="Times New Roman" w:cs="Times New Roman"/>
                <w:kern w:val="0"/>
                <w:sz w:val="18"/>
                <w:szCs w:val="18"/>
                <w:lang w:bidi="ar"/>
              </w:rPr>
              <w:t>Overall course satisfaction</w:t>
            </w:r>
          </w:p>
        </w:tc>
        <w:tc>
          <w:tcPr>
            <w:tcW w:w="685" w:type="pct"/>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4.75</w:t>
            </w:r>
          </w:p>
        </w:tc>
        <w:tc>
          <w:tcPr>
            <w:tcW w:w="1514" w:type="pct"/>
            <w:tcBorders>
              <w:top w:val="nil"/>
              <w:left w:val="nil"/>
              <w:bottom w:val="single" w:sz="12" w:space="0" w:color="000000"/>
              <w:right w:val="nil"/>
            </w:tcBorders>
            <w:shd w:val="clear" w:color="auto" w:fill="FFFFFF"/>
            <w:vAlign w:val="center"/>
          </w:tcPr>
          <w:p w:rsidR="006B3873" w:rsidRDefault="00952986">
            <w:pPr>
              <w:widowControl/>
              <w:jc w:val="center"/>
              <w:rPr>
                <w:rFonts w:ascii="Times New Roman" w:hAnsi="Times New Roman" w:cs="Times New Roman"/>
                <w:sz w:val="18"/>
                <w:szCs w:val="18"/>
              </w:rPr>
            </w:pPr>
            <w:r>
              <w:rPr>
                <w:rFonts w:ascii="Times New Roman" w:eastAsia="Helvetica" w:hAnsi="Times New Roman" w:cs="Times New Roman"/>
                <w:kern w:val="0"/>
                <w:sz w:val="18"/>
                <w:szCs w:val="18"/>
                <w:lang w:bidi="ar"/>
              </w:rPr>
              <w:t>93.5</w:t>
            </w:r>
          </w:p>
        </w:tc>
      </w:tr>
    </w:tbl>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 xml:space="preserve">4. </w:t>
      </w:r>
      <w:r w:rsidR="00A32C6A">
        <w:rPr>
          <w:rFonts w:ascii="Times New Roman" w:hAnsi="Times New Roman" w:cs="Times New Roman"/>
          <w:sz w:val="24"/>
          <w:szCs w:val="21"/>
        </w:rPr>
        <w:t xml:space="preserve">Results and </w:t>
      </w:r>
      <w:r>
        <w:rPr>
          <w:rFonts w:ascii="Times New Roman" w:hAnsi="Times New Roman" w:cs="Times New Roman"/>
          <w:sz w:val="24"/>
          <w:szCs w:val="21"/>
        </w:rPr>
        <w:t>Discussion</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The present study demonstrates that the generative AI-assisted CDIO framework significantly enhanced students’ front-end engineering modeling and full-lifecycle competencies, as evidenced by the superior</w:t>
      </w:r>
      <w:r>
        <w:rPr>
          <w:rFonts w:ascii="Times New Roman" w:eastAsia="Consolas" w:hAnsi="Times New Roman" w:cs="Times New Roman"/>
          <w:kern w:val="0"/>
          <w:szCs w:val="21"/>
          <w:shd w:val="clear" w:color="auto" w:fill="FFFFFF"/>
          <w:lang w:bidi="ar"/>
        </w:rPr>
        <w:t xml:space="preserve"> attainment in Objectives 1 and 3 compared to the control group. These findings align with and extend recent research on AI-empowered CDIO models. For instance, Lei et al. (2025) reported that a generative AI-enabled CDIO approach improved undergraduates’ </w:t>
      </w:r>
      <w:r>
        <w:rPr>
          <w:rFonts w:ascii="Times New Roman" w:eastAsia="Consolas" w:hAnsi="Times New Roman" w:cs="Times New Roman"/>
          <w:kern w:val="0"/>
          <w:szCs w:val="21"/>
          <w:shd w:val="clear" w:color="auto" w:fill="FFFFFF"/>
          <w:lang w:bidi="ar"/>
        </w:rPr>
        <w:t>computational thinking, intrinsic motivation, and emotional engagement while reducing cognitive load. Similarly, Wang et al. (2025) showed positive outcomes when integrating generative AI into CDIO for a post-production visual effects course. Our study con</w:t>
      </w:r>
      <w:r>
        <w:rPr>
          <w:rFonts w:ascii="Times New Roman" w:eastAsia="Consolas" w:hAnsi="Times New Roman" w:cs="Times New Roman"/>
          <w:kern w:val="0"/>
          <w:szCs w:val="21"/>
          <w:shd w:val="clear" w:color="auto" w:fill="FFFFFF"/>
          <w:lang w:bidi="ar"/>
        </w:rPr>
        <w:t>tributes to this emerging literature by providing a domain-specific application in front-end engineering education, with explicit mechanisms (competency stratification and AI prompt templates) that address practical implementation challenges.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 xml:space="preserve">Furthermore, </w:t>
      </w:r>
      <w:r>
        <w:rPr>
          <w:rFonts w:ascii="Times New Roman" w:eastAsia="Consolas" w:hAnsi="Times New Roman" w:cs="Times New Roman"/>
          <w:kern w:val="0"/>
          <w:szCs w:val="21"/>
          <w:shd w:val="clear" w:color="auto" w:fill="FFFFFF"/>
          <w:lang w:bidi="ar"/>
        </w:rPr>
        <w:t>the framework effectively mitigates common limitations of conventional CDIO implementations, such as uneven student foundational skills and insufficient scaffolding (</w:t>
      </w:r>
      <w:proofErr w:type="spellStart"/>
      <w:r>
        <w:rPr>
          <w:rFonts w:ascii="Times New Roman" w:eastAsia="Consolas" w:hAnsi="Times New Roman" w:cs="Times New Roman"/>
          <w:kern w:val="0"/>
          <w:szCs w:val="21"/>
          <w:shd w:val="clear" w:color="auto" w:fill="FFFFFF"/>
          <w:lang w:bidi="ar"/>
        </w:rPr>
        <w:t>Jianfeng</w:t>
      </w:r>
      <w:proofErr w:type="spellEnd"/>
      <w:r>
        <w:rPr>
          <w:rFonts w:ascii="Times New Roman" w:eastAsia="Consolas" w:hAnsi="Times New Roman" w:cs="Times New Roman"/>
          <w:kern w:val="0"/>
          <w:szCs w:val="21"/>
          <w:shd w:val="clear" w:color="auto" w:fill="FFFFFF"/>
          <w:lang w:bidi="ar"/>
        </w:rPr>
        <w:t xml:space="preserve"> et al., 2013). The introduction of a four-stage hierarchical case library and dif</w:t>
      </w:r>
      <w:r>
        <w:rPr>
          <w:rFonts w:ascii="Times New Roman" w:eastAsia="Consolas" w:hAnsi="Times New Roman" w:cs="Times New Roman"/>
          <w:kern w:val="0"/>
          <w:szCs w:val="21"/>
          <w:shd w:val="clear" w:color="auto" w:fill="FFFFFF"/>
          <w:lang w:bidi="ar"/>
        </w:rPr>
        <w:t>ferentiated task assignment offered personalized support at scale, enabling Basic-level students to build confidence and Advanced-level students to tackle complex design and optimization tasks. The high student satisfaction rate (93.5%, mean = 4.75/5), par</w:t>
      </w:r>
      <w:r>
        <w:rPr>
          <w:rFonts w:ascii="Times New Roman" w:eastAsia="Consolas" w:hAnsi="Times New Roman" w:cs="Times New Roman"/>
          <w:kern w:val="0"/>
          <w:szCs w:val="21"/>
          <w:shd w:val="clear" w:color="auto" w:fill="FFFFFF"/>
          <w:lang w:bidi="ar"/>
        </w:rPr>
        <w:t>ticularly in engineering mindset and lifecycle capability enhancement, further confirms the feasibility and acceptability of this personalized, AI-augmented approach in large-enrollment courses.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Overall, by positioning generative AI as a collaborative rath</w:t>
      </w:r>
      <w:r>
        <w:rPr>
          <w:rFonts w:ascii="Times New Roman" w:eastAsia="Consolas" w:hAnsi="Times New Roman" w:cs="Times New Roman"/>
          <w:kern w:val="0"/>
          <w:szCs w:val="21"/>
          <w:shd w:val="clear" w:color="auto" w:fill="FFFFFF"/>
          <w:lang w:bidi="ar"/>
        </w:rPr>
        <w:t>er than replacement tool and incorporating safeguards against over-reliance, this study offers empirical evidence for balancing technological support with the development of core engineering competencies in the generative AI era.</w:t>
      </w:r>
    </w:p>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lastRenderedPageBreak/>
        <w:t>5. Limitations of the Stud</w:t>
      </w:r>
      <w:r>
        <w:rPr>
          <w:rFonts w:ascii="Times New Roman" w:hAnsi="Times New Roman" w:cs="Times New Roman"/>
          <w:sz w:val="24"/>
          <w:szCs w:val="21"/>
        </w:rPr>
        <w:t>y</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The present study has several limitations that should be acknowledged. First, the research was conducted with only two consecutive cohorts (2022 and 2023) of Computer Science and Technology majors at a single university (University of Science and Technol</w:t>
      </w:r>
      <w:r>
        <w:rPr>
          <w:rFonts w:ascii="Times New Roman" w:eastAsia="Consolas" w:hAnsi="Times New Roman" w:cs="Times New Roman"/>
          <w:kern w:val="0"/>
          <w:szCs w:val="21"/>
          <w:shd w:val="clear" w:color="auto" w:fill="FFFFFF"/>
          <w:lang w:bidi="ar"/>
        </w:rPr>
        <w:t>ogy Liaoning), resulting in a relatively homogeneous sample. This limits the generalizability of the findings to other institutions, regions, or student populations with different academic backgrounds. Second, although a comparative quasi-experimental desi</w:t>
      </w:r>
      <w:r>
        <w:rPr>
          <w:rFonts w:ascii="Times New Roman" w:eastAsia="Consolas" w:hAnsi="Times New Roman" w:cs="Times New Roman"/>
          <w:kern w:val="0"/>
          <w:szCs w:val="21"/>
          <w:shd w:val="clear" w:color="auto" w:fill="FFFFFF"/>
          <w:lang w:bidi="ar"/>
        </w:rPr>
        <w:t>gn was employed, random assignment of students to groups was not possible due to the use of intact cohorts</w:t>
      </w:r>
      <w:r>
        <w:rPr>
          <w:rFonts w:ascii="Times New Roman" w:eastAsia="SimSun" w:hAnsi="Times New Roman" w:cs="Times New Roman" w:hint="eastAsia"/>
          <w:kern w:val="0"/>
          <w:szCs w:val="21"/>
          <w:shd w:val="clear" w:color="auto" w:fill="FFFFFF"/>
          <w:lang w:bidi="ar"/>
        </w:rPr>
        <w:t xml:space="preserve">; </w:t>
      </w:r>
      <w:r>
        <w:rPr>
          <w:rFonts w:ascii="Times New Roman" w:eastAsia="Consolas" w:hAnsi="Times New Roman" w:cs="Times New Roman"/>
          <w:kern w:val="0"/>
          <w:szCs w:val="21"/>
          <w:shd w:val="clear" w:color="auto" w:fill="FFFFFF"/>
          <w:lang w:bidi="ar"/>
        </w:rPr>
        <w:t>therefore, potential selection bias cannot be entirely ruled out. Third, the study relied on self-reported reflection reports and satisfaction surve</w:t>
      </w:r>
      <w:r>
        <w:rPr>
          <w:rFonts w:ascii="Times New Roman" w:eastAsia="Consolas" w:hAnsi="Times New Roman" w:cs="Times New Roman"/>
          <w:kern w:val="0"/>
          <w:szCs w:val="21"/>
          <w:shd w:val="clear" w:color="auto" w:fill="FFFFFF"/>
          <w:lang w:bidi="ar"/>
        </w:rPr>
        <w:t>ys, which may be subject to social desirability bias. Finally, while safeguards against AI over-reliance were implemented, the study did not quantitatively measure the degree of students</w:t>
      </w:r>
      <w:r>
        <w:rPr>
          <w:rFonts w:ascii="Times New Roman" w:eastAsia="Consolas"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 xml:space="preserve"> actual dependence on generative AI tools.</w:t>
      </w:r>
    </w:p>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6</w:t>
      </w:r>
      <w:r>
        <w:rPr>
          <w:rFonts w:ascii="Times New Roman" w:hAnsi="Times New Roman" w:cs="Times New Roman"/>
          <w:sz w:val="24"/>
          <w:szCs w:val="21"/>
        </w:rPr>
        <w:t xml:space="preserve"> Conclusion</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This study de</w:t>
      </w:r>
      <w:r>
        <w:rPr>
          <w:rFonts w:ascii="Times New Roman" w:eastAsia="Consolas" w:hAnsi="Times New Roman" w:cs="Times New Roman"/>
          <w:kern w:val="0"/>
          <w:szCs w:val="21"/>
          <w:shd w:val="clear" w:color="auto" w:fill="FFFFFF"/>
          <w:lang w:bidi="ar"/>
        </w:rPr>
        <w:t>veloped and empirically validated a generative AI-assisted CDIO framework to bridge the gap between students</w:t>
      </w:r>
      <w:r>
        <w:rPr>
          <w:rFonts w:ascii="Times New Roman" w:eastAsia="SimSun"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 xml:space="preserve"> mastery of isolated Vue.js code snippets and their ability to deliver full-scale front-end engineering projects. By reconstructing course objectiv</w:t>
      </w:r>
      <w:r>
        <w:rPr>
          <w:rFonts w:ascii="Times New Roman" w:eastAsia="Consolas" w:hAnsi="Times New Roman" w:cs="Times New Roman"/>
          <w:kern w:val="0"/>
          <w:szCs w:val="21"/>
          <w:shd w:val="clear" w:color="auto" w:fill="FFFFFF"/>
          <w:lang w:bidi="ar"/>
        </w:rPr>
        <w:t>es, establishing a four-stage hierarchical case library with competency-based task stratification, and implementing a diversified assessment system with explicit safeguards against AI over-reliance, the reform significantly enhanced students</w:t>
      </w:r>
      <w:r>
        <w:rPr>
          <w:rFonts w:ascii="Times New Roman" w:eastAsia="SimSun" w:hAnsi="Times New Roman" w:cs="Times New Roman"/>
          <w:kern w:val="0"/>
          <w:szCs w:val="21"/>
          <w:shd w:val="clear" w:color="auto" w:fill="FFFFFF"/>
          <w:lang w:bidi="ar"/>
        </w:rPr>
        <w:t>’</w:t>
      </w:r>
      <w:r>
        <w:rPr>
          <w:rFonts w:ascii="Times New Roman" w:eastAsia="Consolas" w:hAnsi="Times New Roman" w:cs="Times New Roman"/>
          <w:kern w:val="0"/>
          <w:szCs w:val="21"/>
          <w:shd w:val="clear" w:color="auto" w:fill="FFFFFF"/>
          <w:lang w:bidi="ar"/>
        </w:rPr>
        <w:t xml:space="preserve"> front-end eng</w:t>
      </w:r>
      <w:r>
        <w:rPr>
          <w:rFonts w:ascii="Times New Roman" w:eastAsia="Consolas" w:hAnsi="Times New Roman" w:cs="Times New Roman"/>
          <w:kern w:val="0"/>
          <w:szCs w:val="21"/>
          <w:shd w:val="clear" w:color="auto" w:fill="FFFFFF"/>
          <w:lang w:bidi="ar"/>
        </w:rPr>
        <w:t>ineering modeling abilities and</w:t>
      </w:r>
      <w:r>
        <w:rPr>
          <w:rFonts w:ascii="Times New Roman" w:eastAsia="SimSun" w:hAnsi="Times New Roman" w:cs="Times New Roman"/>
          <w:kern w:val="0"/>
          <w:szCs w:val="21"/>
          <w:shd w:val="clear" w:color="auto" w:fill="FFFFFF"/>
          <w:lang w:bidi="ar"/>
        </w:rPr>
        <w:t xml:space="preserve"> their</w:t>
      </w:r>
      <w:r>
        <w:rPr>
          <w:rFonts w:ascii="Times New Roman" w:eastAsia="Consolas" w:hAnsi="Times New Roman" w:cs="Times New Roman"/>
          <w:kern w:val="0"/>
          <w:szCs w:val="21"/>
          <w:shd w:val="clear" w:color="auto" w:fill="FFFFFF"/>
          <w:lang w:bidi="ar"/>
        </w:rPr>
        <w:t xml:space="preserve"> full-lifecycle delivery competencies. Comparative analysis between the experimental and control groups showed superior performance in engineering modeling and responsible AI collaboration (Objectives 1 and 3), while closed-book examinations and reverse ve</w:t>
      </w:r>
      <w:r>
        <w:rPr>
          <w:rFonts w:ascii="Times New Roman" w:eastAsia="Consolas" w:hAnsi="Times New Roman" w:cs="Times New Roman"/>
          <w:kern w:val="0"/>
          <w:szCs w:val="21"/>
          <w:shd w:val="clear" w:color="auto" w:fill="FFFFFF"/>
          <w:lang w:bidi="ar"/>
        </w:rPr>
        <w:t>rification helped maintain solid foundational knowledge. Student satisfaction was high (mean 4.75/5, 93.5%). The proposed framework offers a practical, replicable model for front-end curriculum reform in the generative AI era, demonstrating that generative</w:t>
      </w:r>
      <w:r>
        <w:rPr>
          <w:rFonts w:ascii="Times New Roman" w:eastAsia="Consolas" w:hAnsi="Times New Roman" w:cs="Times New Roman"/>
          <w:kern w:val="0"/>
          <w:szCs w:val="21"/>
          <w:shd w:val="clear" w:color="auto" w:fill="FFFFFF"/>
          <w:lang w:bidi="ar"/>
        </w:rPr>
        <w:t xml:space="preserve"> AI can serve as an effective collaborative tool when properly integrated within a structured engineering education approach.</w:t>
      </w:r>
    </w:p>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Acknowledgements</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This work was supported by the Foundation of Guangdong Educational Committee under Grants No. 2021ZDJS082 and No.</w:t>
      </w:r>
      <w:r>
        <w:rPr>
          <w:rFonts w:ascii="Times New Roman" w:eastAsia="Consolas" w:hAnsi="Times New Roman" w:cs="Times New Roman"/>
          <w:kern w:val="0"/>
          <w:szCs w:val="21"/>
          <w:shd w:val="clear" w:color="auto" w:fill="FFFFFF"/>
          <w:lang w:bidi="ar"/>
        </w:rPr>
        <w:t xml:space="preserve"> 2022ZDZX4052. It was also funded by the Experimental Teaching Reform Project of University of Science and Technology Liaoning – Research on Experimental Teaching Reform of Vue.js Course Based on “CDIO + Knowledge Graph” (Project No.: PX-2125437).</w:t>
      </w:r>
    </w:p>
    <w:p w:rsidR="004F1803" w:rsidRPr="004F1803" w:rsidRDefault="004F1803" w:rsidP="004F1803">
      <w:pPr>
        <w:widowControl/>
        <w:shd w:val="clear" w:color="auto" w:fill="FFFFFF"/>
        <w:spacing w:line="285" w:lineRule="atLeast"/>
        <w:ind w:firstLineChars="200" w:firstLine="482"/>
        <w:rPr>
          <w:rFonts w:ascii="Times New Roman" w:hAnsi="Times New Roman" w:cs="Times New Roman"/>
          <w:b/>
          <w:sz w:val="24"/>
          <w:szCs w:val="21"/>
        </w:rPr>
      </w:pPr>
      <w:r w:rsidRPr="004F1803">
        <w:rPr>
          <w:rFonts w:ascii="Times New Roman" w:hAnsi="Times New Roman" w:cs="Times New Roman"/>
          <w:b/>
          <w:sz w:val="24"/>
          <w:szCs w:val="21"/>
        </w:rPr>
        <w:t>Consent</w:t>
      </w:r>
    </w:p>
    <w:p w:rsidR="004F1803" w:rsidRDefault="004F1803" w:rsidP="004F1803">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p>
    <w:p w:rsidR="004F1803" w:rsidRDefault="004F1803" w:rsidP="004F1803">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Participants' written informed consent has been collected and preserved by the author(s).</w:t>
      </w:r>
    </w:p>
    <w:p w:rsidR="004F1803" w:rsidRPr="004F1803" w:rsidRDefault="004F1803" w:rsidP="004F1803"/>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Ethical Approval</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 xml:space="preserve">As per institutional standards, this study received ethical review from the Academic Affairs Office of University of Science and Technology Liaoning. </w:t>
      </w:r>
    </w:p>
    <w:p w:rsidR="006B3873" w:rsidRDefault="00952986">
      <w:pPr>
        <w:pStyle w:val="Heading2"/>
        <w:spacing w:before="0" w:after="0" w:line="360" w:lineRule="auto"/>
        <w:rPr>
          <w:rFonts w:ascii="Times New Roman" w:hAnsi="Times New Roman" w:cs="Times New Roman"/>
          <w:sz w:val="24"/>
          <w:szCs w:val="21"/>
        </w:rPr>
      </w:pPr>
      <w:bookmarkStart w:id="0" w:name="_Hlk219125673"/>
      <w:r>
        <w:rPr>
          <w:rFonts w:ascii="Times New Roman" w:hAnsi="Times New Roman" w:cs="Times New Roman"/>
          <w:sz w:val="24"/>
          <w:szCs w:val="21"/>
        </w:rPr>
        <w:t xml:space="preserve">Competing Interests </w:t>
      </w:r>
    </w:p>
    <w:p w:rsidR="006B3873" w:rsidRDefault="0095298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r>
        <w:rPr>
          <w:rFonts w:ascii="Times New Roman" w:eastAsia="Consolas" w:hAnsi="Times New Roman" w:cs="Times New Roman"/>
          <w:kern w:val="0"/>
          <w:szCs w:val="21"/>
          <w:shd w:val="clear" w:color="auto" w:fill="FFFFFF"/>
          <w:lang w:bidi="ar"/>
        </w:rPr>
        <w:t>Authors have declared that no competing interests exist.</w:t>
      </w:r>
      <w:bookmarkEnd w:id="0"/>
    </w:p>
    <w:p w:rsidR="00C61496" w:rsidRDefault="00C6149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p>
    <w:p w:rsidR="00C61496" w:rsidRDefault="00C61496" w:rsidP="00C61496">
      <w:pPr>
        <w:pStyle w:val="Heading2"/>
        <w:spacing w:before="0" w:after="0" w:line="360" w:lineRule="auto"/>
        <w:rPr>
          <w:rFonts w:ascii="Times New Roman" w:hAnsi="Times New Roman" w:cs="Times New Roman"/>
          <w:sz w:val="24"/>
          <w:szCs w:val="21"/>
          <w:lang w:eastAsia="en-US"/>
        </w:rPr>
      </w:pPr>
      <w:bookmarkStart w:id="1" w:name="_Hlk198031404"/>
      <w:r>
        <w:rPr>
          <w:rFonts w:ascii="Times New Roman" w:hAnsi="Times New Roman" w:cs="Times New Roman"/>
          <w:sz w:val="24"/>
          <w:szCs w:val="21"/>
          <w:lang w:eastAsia="en-US"/>
        </w:rPr>
        <w:lastRenderedPageBreak/>
        <w:t>Disclaimer (Artificial intelligence)</w:t>
      </w:r>
      <w:bookmarkStart w:id="2" w:name="_GoBack"/>
      <w:bookmarkEnd w:id="2"/>
    </w:p>
    <w:p w:rsidR="00C61496" w:rsidRDefault="00C61496" w:rsidP="00C6149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eastAsia="en-US" w:bidi="ar"/>
        </w:rPr>
      </w:pPr>
      <w:r>
        <w:rPr>
          <w:rFonts w:ascii="Times New Roman" w:eastAsia="Consolas" w:hAnsi="Times New Roman" w:cs="Times New Roman"/>
          <w:kern w:val="0"/>
          <w:szCs w:val="21"/>
          <w:shd w:val="clear" w:color="auto" w:fill="FFFFFF"/>
          <w:lang w:eastAsia="en-US" w:bidi="ar"/>
        </w:rPr>
        <w:t>Author(s) hereby declare that NO generative AI technologies such as Large Language Models (</w:t>
      </w:r>
      <w:proofErr w:type="spellStart"/>
      <w:r>
        <w:rPr>
          <w:rFonts w:ascii="Times New Roman" w:eastAsia="Consolas" w:hAnsi="Times New Roman" w:cs="Times New Roman"/>
          <w:kern w:val="0"/>
          <w:szCs w:val="21"/>
          <w:shd w:val="clear" w:color="auto" w:fill="FFFFFF"/>
          <w:lang w:eastAsia="en-US" w:bidi="ar"/>
        </w:rPr>
        <w:t>ChatGPT</w:t>
      </w:r>
      <w:proofErr w:type="spellEnd"/>
      <w:r>
        <w:rPr>
          <w:rFonts w:ascii="Times New Roman" w:eastAsia="Consolas" w:hAnsi="Times New Roman" w:cs="Times New Roman"/>
          <w:kern w:val="0"/>
          <w:szCs w:val="21"/>
          <w:shd w:val="clear" w:color="auto" w:fill="FFFFFF"/>
          <w:lang w:eastAsia="en-US" w:bidi="ar"/>
        </w:rPr>
        <w:t xml:space="preserve">, COPILOT, etc.) and text-to-image generators have been used during the writing or editing of this manuscript. </w:t>
      </w:r>
    </w:p>
    <w:bookmarkEnd w:id="1"/>
    <w:p w:rsidR="00C61496" w:rsidRDefault="00C61496">
      <w:pPr>
        <w:widowControl/>
        <w:shd w:val="clear" w:color="auto" w:fill="FFFFFF"/>
        <w:spacing w:line="285" w:lineRule="atLeast"/>
        <w:ind w:firstLineChars="200" w:firstLine="420"/>
        <w:rPr>
          <w:rFonts w:ascii="Times New Roman" w:eastAsia="Consolas" w:hAnsi="Times New Roman" w:cs="Times New Roman"/>
          <w:kern w:val="0"/>
          <w:szCs w:val="21"/>
          <w:shd w:val="clear" w:color="auto" w:fill="FFFFFF"/>
          <w:lang w:bidi="ar"/>
        </w:rPr>
      </w:pPr>
    </w:p>
    <w:p w:rsidR="006B3873" w:rsidRDefault="00952986">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References</w:t>
      </w:r>
    </w:p>
    <w:p w:rsidR="006B3873" w:rsidRDefault="00952986">
      <w:pPr>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ZOTERO_BIBL {"uncited":[],"omitted":[],"custom":[]} CSL_BIBLIOGRAPHY </w:instrText>
      </w:r>
      <w:r>
        <w:rPr>
          <w:rFonts w:ascii="Times New Roman" w:hAnsi="Times New Roman" w:cs="Times New Roman"/>
        </w:rPr>
        <w:fldChar w:fldCharType="separate"/>
      </w:r>
      <w:r>
        <w:rPr>
          <w:rFonts w:ascii="Times New Roman" w:hAnsi="Times New Roman" w:cs="Times New Roman"/>
        </w:rPr>
        <w:t xml:space="preserve">Elnaffar, S., Rashidi, F., &amp; Abualkishik, A. Z. (2026). Teaching with AI: A Systematic Review of Chatbots, Generative Tools, and Tutoring Systems in Programming Education. </w:t>
      </w:r>
      <w:r>
        <w:rPr>
          <w:rFonts w:ascii="Times New Roman" w:hAnsi="Times New Roman" w:cs="Times New Roman"/>
          <w:i/>
        </w:rPr>
        <w:t>International Journal of Learning, Teaching and Educational Research</w:t>
      </w:r>
      <w:r>
        <w:rPr>
          <w:rFonts w:ascii="Times New Roman" w:hAnsi="Times New Roman" w:cs="Times New Roman"/>
        </w:rPr>
        <w:t xml:space="preserve">, </w:t>
      </w:r>
      <w:r>
        <w:rPr>
          <w:rFonts w:ascii="Times New Roman" w:hAnsi="Times New Roman" w:cs="Times New Roman"/>
          <w:i/>
        </w:rPr>
        <w:t>25</w:t>
      </w:r>
      <w:r>
        <w:rPr>
          <w:rFonts w:ascii="Times New Roman" w:hAnsi="Times New Roman" w:cs="Times New Roman"/>
        </w:rPr>
        <w:t xml:space="preserve">(1), 1–28. </w:t>
      </w:r>
      <w:r>
        <w:rPr>
          <w:rFonts w:ascii="Times New Roman" w:hAnsi="Times New Roman" w:cs="Times New Roman"/>
        </w:rPr>
        <w:t>https://doi.org/10.26803/ijlter.25.1.1</w:t>
      </w:r>
    </w:p>
    <w:p w:rsidR="006B3873" w:rsidRDefault="00952986">
      <w:pPr>
        <w:jc w:val="left"/>
        <w:rPr>
          <w:rFonts w:ascii="Times New Roman" w:hAnsi="Times New Roman" w:cs="Times New Roman"/>
        </w:rPr>
      </w:pPr>
      <w:r>
        <w:rPr>
          <w:rFonts w:ascii="Times New Roman" w:hAnsi="Times New Roman" w:cs="Times New Roman"/>
        </w:rPr>
        <w:t xml:space="preserve">Garaguso, P. D. (2023). </w:t>
      </w:r>
      <w:r>
        <w:rPr>
          <w:rFonts w:ascii="Times New Roman" w:hAnsi="Times New Roman" w:cs="Times New Roman"/>
          <w:i/>
        </w:rPr>
        <w:t>Vue.js 3 Design Patterns and Best Practices: Develop scalable and robust applications with Vite, Pinia, and Vue Router</w:t>
      </w:r>
      <w:r>
        <w:rPr>
          <w:rFonts w:ascii="Times New Roman" w:hAnsi="Times New Roman" w:cs="Times New Roman"/>
        </w:rPr>
        <w:t>. Packt Publishing Ltd.</w:t>
      </w:r>
    </w:p>
    <w:p w:rsidR="006B3873" w:rsidRDefault="00952986">
      <w:pPr>
        <w:jc w:val="left"/>
        <w:rPr>
          <w:rFonts w:ascii="Times New Roman" w:hAnsi="Times New Roman" w:cs="Times New Roman"/>
        </w:rPr>
      </w:pPr>
      <w:r>
        <w:rPr>
          <w:rFonts w:ascii="Times New Roman" w:hAnsi="Times New Roman" w:cs="Times New Roman"/>
        </w:rPr>
        <w:t>Groothuijsen, S., Van Den Beemt, A., Remmers, J. C.</w:t>
      </w:r>
      <w:r>
        <w:rPr>
          <w:rFonts w:ascii="Times New Roman" w:hAnsi="Times New Roman" w:cs="Times New Roman"/>
        </w:rPr>
        <w:t xml:space="preserve">, &amp; Van Meeuwen, L. W. (2024). AI chatbots in programming education: Students’ use in a scientific computing course and consequences for learning. </w:t>
      </w:r>
      <w:r>
        <w:rPr>
          <w:rFonts w:ascii="Times New Roman" w:hAnsi="Times New Roman" w:cs="Times New Roman"/>
          <w:i/>
        </w:rPr>
        <w:t>Computers and Education: Artificial Intelligence</w:t>
      </w:r>
      <w:r>
        <w:rPr>
          <w:rFonts w:ascii="Times New Roman" w:hAnsi="Times New Roman" w:cs="Times New Roman"/>
        </w:rPr>
        <w:t xml:space="preserve">, </w:t>
      </w:r>
      <w:r>
        <w:rPr>
          <w:rFonts w:ascii="Times New Roman" w:hAnsi="Times New Roman" w:cs="Times New Roman"/>
          <w:i/>
        </w:rPr>
        <w:t>7</w:t>
      </w:r>
      <w:r>
        <w:rPr>
          <w:rFonts w:ascii="Times New Roman" w:hAnsi="Times New Roman" w:cs="Times New Roman"/>
        </w:rPr>
        <w:t>, 100290. https://doi.org/10.1016/j.caeai.2024.100290</w:t>
      </w:r>
    </w:p>
    <w:p w:rsidR="006B3873" w:rsidRDefault="00952986">
      <w:pPr>
        <w:jc w:val="left"/>
        <w:rPr>
          <w:rFonts w:ascii="Times New Roman" w:hAnsi="Times New Roman" w:cs="Times New Roman"/>
        </w:rPr>
      </w:pPr>
      <w:r>
        <w:rPr>
          <w:rFonts w:ascii="Times New Roman" w:hAnsi="Times New Roman" w:cs="Times New Roman"/>
        </w:rPr>
        <w:t>Jian</w:t>
      </w:r>
      <w:r>
        <w:rPr>
          <w:rFonts w:ascii="Times New Roman" w:hAnsi="Times New Roman" w:cs="Times New Roman"/>
        </w:rPr>
        <w:t xml:space="preserve">feng, B., Hu, L., Li, Y., Tian, Z., Xie, L., Wang, L., Zhou, M., Guan, J., &amp; Xie, H. (2013). The Progress of CDIO Engineering Education Reform in Several China Universities: A Review. </w:t>
      </w:r>
      <w:r>
        <w:rPr>
          <w:rFonts w:ascii="Times New Roman" w:hAnsi="Times New Roman" w:cs="Times New Roman"/>
          <w:i/>
        </w:rPr>
        <w:t>Procedia - Social and Behavioral Sciences</w:t>
      </w:r>
      <w:r>
        <w:rPr>
          <w:rFonts w:ascii="Times New Roman" w:hAnsi="Times New Roman" w:cs="Times New Roman"/>
        </w:rPr>
        <w:t xml:space="preserve">, </w:t>
      </w:r>
      <w:r>
        <w:rPr>
          <w:rFonts w:ascii="Times New Roman" w:hAnsi="Times New Roman" w:cs="Times New Roman"/>
          <w:i/>
        </w:rPr>
        <w:t>93</w:t>
      </w:r>
      <w:r>
        <w:rPr>
          <w:rFonts w:ascii="Times New Roman" w:hAnsi="Times New Roman" w:cs="Times New Roman"/>
        </w:rPr>
        <w:t>, 381–385. https://doi.org/</w:t>
      </w:r>
      <w:r>
        <w:rPr>
          <w:rFonts w:ascii="Times New Roman" w:hAnsi="Times New Roman" w:cs="Times New Roman"/>
        </w:rPr>
        <w:t>10.1016/j.sbspro.2013.09.207</w:t>
      </w:r>
    </w:p>
    <w:p w:rsidR="006B3873" w:rsidRDefault="00952986">
      <w:pPr>
        <w:jc w:val="left"/>
        <w:rPr>
          <w:rFonts w:ascii="Times New Roman" w:hAnsi="Times New Roman" w:cs="Times New Roman"/>
        </w:rPr>
      </w:pPr>
      <w:r>
        <w:rPr>
          <w:rFonts w:ascii="Times New Roman" w:hAnsi="Times New Roman" w:cs="Times New Roman"/>
        </w:rPr>
        <w:t xml:space="preserve">Lei, Y., Liu, J., Fu, X., Zhao, J., &amp; Yi, B. (2025). The Effects of a Generative AI‐Enabled CDIO Teaching Model on Undergraduates’ Computational Thinking and Individual Psychological Constructs. </w:t>
      </w:r>
      <w:r>
        <w:rPr>
          <w:rFonts w:ascii="Times New Roman" w:hAnsi="Times New Roman" w:cs="Times New Roman"/>
          <w:i/>
        </w:rPr>
        <w:t>Computer Applications in Enginee</w:t>
      </w:r>
      <w:r>
        <w:rPr>
          <w:rFonts w:ascii="Times New Roman" w:hAnsi="Times New Roman" w:cs="Times New Roman"/>
          <w:i/>
        </w:rPr>
        <w:t>ring Education</w:t>
      </w:r>
      <w:r>
        <w:rPr>
          <w:rFonts w:ascii="Times New Roman" w:hAnsi="Times New Roman" w:cs="Times New Roman"/>
        </w:rPr>
        <w:t xml:space="preserve">, </w:t>
      </w:r>
      <w:r>
        <w:rPr>
          <w:rFonts w:ascii="Times New Roman" w:hAnsi="Times New Roman" w:cs="Times New Roman"/>
          <w:i/>
        </w:rPr>
        <w:t>33</w:t>
      </w:r>
      <w:r>
        <w:rPr>
          <w:rFonts w:ascii="Times New Roman" w:hAnsi="Times New Roman" w:cs="Times New Roman"/>
        </w:rPr>
        <w:t>(5), e70075. https://doi.org/10.1002/cae.70075</w:t>
      </w:r>
    </w:p>
    <w:p w:rsidR="006B3873" w:rsidRDefault="00952986">
      <w:pPr>
        <w:jc w:val="left"/>
        <w:rPr>
          <w:rFonts w:ascii="Times New Roman" w:hAnsi="Times New Roman" w:cs="Times New Roman"/>
        </w:rPr>
      </w:pPr>
      <w:r>
        <w:rPr>
          <w:rFonts w:ascii="Times New Roman" w:hAnsi="Times New Roman" w:cs="Times New Roman"/>
        </w:rPr>
        <w:t xml:space="preserve">Li, H.-J., Huang, Q.-R., Wen, L.-P., Chen, W., &amp; Xu, Z.-Z. (2025). Generative Artificial Intelligence Supported Programming Learning: Learning Effectiveness and Core Competence. </w:t>
      </w:r>
      <w:r>
        <w:rPr>
          <w:rFonts w:ascii="Times New Roman" w:hAnsi="Times New Roman" w:cs="Times New Roman"/>
          <w:i/>
        </w:rPr>
        <w:t>SAGE Open</w:t>
      </w:r>
      <w:r>
        <w:rPr>
          <w:rFonts w:ascii="Times New Roman" w:hAnsi="Times New Roman" w:cs="Times New Roman"/>
        </w:rPr>
        <w:t xml:space="preserve">, </w:t>
      </w:r>
      <w:r>
        <w:rPr>
          <w:rFonts w:ascii="Times New Roman" w:hAnsi="Times New Roman" w:cs="Times New Roman"/>
          <w:i/>
        </w:rPr>
        <w:t>15</w:t>
      </w:r>
      <w:r>
        <w:rPr>
          <w:rFonts w:ascii="Times New Roman" w:hAnsi="Times New Roman" w:cs="Times New Roman"/>
        </w:rPr>
        <w:t>(3), 21582440251377986. https://doi.org/10.1177/21582440251377986</w:t>
      </w:r>
    </w:p>
    <w:p w:rsidR="006B3873" w:rsidRDefault="00952986">
      <w:pPr>
        <w:jc w:val="left"/>
        <w:rPr>
          <w:rFonts w:ascii="Times New Roman" w:hAnsi="Times New Roman" w:cs="Times New Roman"/>
        </w:rPr>
      </w:pPr>
      <w:r>
        <w:rPr>
          <w:rFonts w:ascii="Times New Roman" w:hAnsi="Times New Roman" w:cs="Times New Roman"/>
        </w:rPr>
        <w:t xml:space="preserve">Nizamudeen, F., Gatti, L., Bouali, N., &amp; Ahmed, F. (2024). Investigating the Impact of Code Generation Tools (ChatGPT &amp; Github CoPilot) on Programming Education: </w:t>
      </w:r>
      <w:r>
        <w:rPr>
          <w:rFonts w:ascii="Times New Roman" w:hAnsi="Times New Roman" w:cs="Times New Roman"/>
          <w:i/>
        </w:rPr>
        <w:t>Proceedings of the 16th Inte</w:t>
      </w:r>
      <w:r>
        <w:rPr>
          <w:rFonts w:ascii="Times New Roman" w:hAnsi="Times New Roman" w:cs="Times New Roman"/>
          <w:i/>
        </w:rPr>
        <w:t>rnational Conference on Computer Supported Education</w:t>
      </w:r>
      <w:r>
        <w:rPr>
          <w:rFonts w:ascii="Times New Roman" w:hAnsi="Times New Roman" w:cs="Times New Roman"/>
        </w:rPr>
        <w:t>, 221–229. https://doi.org/10.5220/0012628000003693</w:t>
      </w:r>
    </w:p>
    <w:p w:rsidR="006B3873" w:rsidRDefault="00952986">
      <w:pPr>
        <w:jc w:val="left"/>
        <w:rPr>
          <w:rFonts w:ascii="Times New Roman" w:hAnsi="Times New Roman" w:cs="Times New Roman"/>
        </w:rPr>
      </w:pPr>
      <w:r>
        <w:rPr>
          <w:rFonts w:ascii="Times New Roman" w:hAnsi="Times New Roman" w:cs="Times New Roman"/>
        </w:rPr>
        <w:t xml:space="preserve">Paul, P., &amp; Variawa, C. (2025). A Framework for Understanding the Role of Generative AI in Engineering Education: A Literature Review. </w:t>
      </w:r>
      <w:r>
        <w:rPr>
          <w:rFonts w:ascii="Times New Roman" w:hAnsi="Times New Roman" w:cs="Times New Roman"/>
          <w:i/>
        </w:rPr>
        <w:t xml:space="preserve">2025 ASEE Annual </w:t>
      </w:r>
      <w:r>
        <w:rPr>
          <w:rFonts w:ascii="Times New Roman" w:hAnsi="Times New Roman" w:cs="Times New Roman"/>
          <w:i/>
        </w:rPr>
        <w:t>Conference &amp; Exposition  Proceedings</w:t>
      </w:r>
      <w:r>
        <w:rPr>
          <w:rFonts w:ascii="Times New Roman" w:hAnsi="Times New Roman" w:cs="Times New Roman"/>
        </w:rPr>
        <w:t>, 55366. https://doi.org/10.18260/1-2--55366</w:t>
      </w:r>
    </w:p>
    <w:p w:rsidR="006B3873" w:rsidRDefault="00952986">
      <w:pPr>
        <w:jc w:val="left"/>
        <w:rPr>
          <w:rFonts w:ascii="Times New Roman" w:hAnsi="Times New Roman" w:cs="Times New Roman"/>
        </w:rPr>
      </w:pPr>
      <w:r>
        <w:rPr>
          <w:rFonts w:ascii="Times New Roman" w:hAnsi="Times New Roman" w:cs="Times New Roman"/>
        </w:rPr>
        <w:t xml:space="preserve">Qin, J., Zhu, H., Liang, C., &amp; Li, G. (2024). Bridging Theory and Practice: CDIO-Based Teaching Reform of “Automatic Control Principles.” </w:t>
      </w:r>
      <w:r>
        <w:rPr>
          <w:rFonts w:ascii="Times New Roman" w:hAnsi="Times New Roman" w:cs="Times New Roman"/>
          <w:i/>
        </w:rPr>
        <w:t>Proceedings of the 2024 3rd Internati</w:t>
      </w:r>
      <w:r>
        <w:rPr>
          <w:rFonts w:ascii="Times New Roman" w:hAnsi="Times New Roman" w:cs="Times New Roman"/>
          <w:i/>
        </w:rPr>
        <w:t>onal Conference on Artificial Intelligence and Education</w:t>
      </w:r>
      <w:r>
        <w:rPr>
          <w:rFonts w:ascii="Times New Roman" w:hAnsi="Times New Roman" w:cs="Times New Roman"/>
        </w:rPr>
        <w:t>, 403–408. https://doi.org/10.1145/3722237.3722307</w:t>
      </w:r>
    </w:p>
    <w:p w:rsidR="006B3873" w:rsidRDefault="00952986">
      <w:pPr>
        <w:jc w:val="left"/>
        <w:rPr>
          <w:rFonts w:ascii="Times New Roman" w:hAnsi="Times New Roman" w:cs="Times New Roman"/>
        </w:rPr>
      </w:pPr>
      <w:r>
        <w:rPr>
          <w:rFonts w:ascii="Times New Roman" w:hAnsi="Times New Roman" w:cs="Times New Roman"/>
        </w:rPr>
        <w:t>Sadat Shanto, S., Ahmed, Z., &amp; Jony, A. I. (2024). Generative AI for Programming Education: Can ChatGPT Facilitate the Acquisition of Fundamental Pro</w:t>
      </w:r>
      <w:r>
        <w:rPr>
          <w:rFonts w:ascii="Times New Roman" w:hAnsi="Times New Roman" w:cs="Times New Roman"/>
        </w:rPr>
        <w:t xml:space="preserve">gramming Skills for Novices? </w:t>
      </w:r>
      <w:r>
        <w:rPr>
          <w:rFonts w:ascii="Times New Roman" w:hAnsi="Times New Roman" w:cs="Times New Roman"/>
          <w:i/>
        </w:rPr>
        <w:t>Proceedings of the 3rd International Conference on Computing Advancements</w:t>
      </w:r>
      <w:r>
        <w:rPr>
          <w:rFonts w:ascii="Times New Roman" w:hAnsi="Times New Roman" w:cs="Times New Roman"/>
        </w:rPr>
        <w:t>, 685–692. https://doi.org/10.1145/3723178.3723268</w:t>
      </w:r>
    </w:p>
    <w:p w:rsidR="006B3873" w:rsidRDefault="00952986">
      <w:pPr>
        <w:jc w:val="left"/>
        <w:rPr>
          <w:rFonts w:ascii="Times New Roman" w:hAnsi="Times New Roman" w:cs="Times New Roman"/>
        </w:rPr>
      </w:pPr>
      <w:r>
        <w:rPr>
          <w:rFonts w:ascii="Times New Roman" w:hAnsi="Times New Roman" w:cs="Times New Roman"/>
        </w:rPr>
        <w:t>Syeed, M. M., Shihavuddin, A., Uddin, M. F., Hasan, M., &amp; Khan, R. H. (2022). Outcome Based Education (</w:t>
      </w:r>
      <w:r>
        <w:rPr>
          <w:rFonts w:ascii="Times New Roman" w:hAnsi="Times New Roman" w:cs="Times New Roman"/>
        </w:rPr>
        <w:t xml:space="preserve">OBE): Defining the Process and Practice for Engineering Education. </w:t>
      </w:r>
      <w:r>
        <w:rPr>
          <w:rFonts w:ascii="Times New Roman" w:hAnsi="Times New Roman" w:cs="Times New Roman"/>
          <w:i/>
        </w:rPr>
        <w:t>IEEE Access</w:t>
      </w:r>
      <w:r>
        <w:rPr>
          <w:rFonts w:ascii="Times New Roman" w:hAnsi="Times New Roman" w:cs="Times New Roman"/>
        </w:rPr>
        <w:t xml:space="preserve">, </w:t>
      </w:r>
      <w:r>
        <w:rPr>
          <w:rFonts w:ascii="Times New Roman" w:hAnsi="Times New Roman" w:cs="Times New Roman"/>
          <w:i/>
        </w:rPr>
        <w:t>10</w:t>
      </w:r>
      <w:r>
        <w:rPr>
          <w:rFonts w:ascii="Times New Roman" w:hAnsi="Times New Roman" w:cs="Times New Roman"/>
        </w:rPr>
        <w:t xml:space="preserve">, </w:t>
      </w:r>
      <w:r>
        <w:rPr>
          <w:rFonts w:ascii="Times New Roman" w:hAnsi="Times New Roman" w:cs="Times New Roman"/>
        </w:rPr>
        <w:lastRenderedPageBreak/>
        <w:t>119170–119192. https://doi.org/10.1109/ACCESS.2022.3219477</w:t>
      </w:r>
    </w:p>
    <w:p w:rsidR="006B3873" w:rsidRDefault="00952986">
      <w:pPr>
        <w:jc w:val="left"/>
        <w:rPr>
          <w:rFonts w:ascii="Times New Roman" w:hAnsi="Times New Roman" w:cs="Times New Roman"/>
        </w:rPr>
      </w:pPr>
      <w:r>
        <w:rPr>
          <w:rFonts w:ascii="Times New Roman" w:hAnsi="Times New Roman" w:cs="Times New Roman"/>
        </w:rPr>
        <w:t>Wang, L., Gou, P., &amp; Teng, T. (2025). Design and Implementation of CDIO Teaching Empowered by Generative Artifici</w:t>
      </w:r>
      <w:r>
        <w:rPr>
          <w:rFonts w:ascii="Times New Roman" w:hAnsi="Times New Roman" w:cs="Times New Roman"/>
        </w:rPr>
        <w:t xml:space="preserve">al Intelligence: Taking the Course of “Post-Production Visual Effects” as an Example. </w:t>
      </w:r>
      <w:r>
        <w:rPr>
          <w:rFonts w:ascii="Times New Roman" w:hAnsi="Times New Roman" w:cs="Times New Roman"/>
          <w:i/>
        </w:rPr>
        <w:t>Proceedings of the 2025 6th International Conference on Education, Knowledge and Information Management</w:t>
      </w:r>
      <w:r>
        <w:rPr>
          <w:rFonts w:ascii="Times New Roman" w:hAnsi="Times New Roman" w:cs="Times New Roman"/>
        </w:rPr>
        <w:t>, 435–439. https://doi.org/10.1145/3756580.3756652</w:t>
      </w:r>
    </w:p>
    <w:p w:rsidR="006B3873" w:rsidRDefault="00952986">
      <w:pPr>
        <w:jc w:val="left"/>
        <w:rPr>
          <w:rFonts w:ascii="Times New Roman" w:hAnsi="Times New Roman" w:cs="Times New Roman"/>
        </w:rPr>
      </w:pPr>
      <w:r>
        <w:rPr>
          <w:rFonts w:ascii="Times New Roman" w:hAnsi="Times New Roman" w:cs="Times New Roman"/>
        </w:rPr>
        <w:t>Wu, J., &amp; Liang,</w:t>
      </w:r>
      <w:r>
        <w:rPr>
          <w:rFonts w:ascii="Times New Roman" w:hAnsi="Times New Roman" w:cs="Times New Roman"/>
        </w:rPr>
        <w:t xml:space="preserve"> Y. (2026). Research on Experimental Teaching Reform of Vue.js Course Based on CDIO and Knowledge Graphs. </w:t>
      </w:r>
      <w:r>
        <w:rPr>
          <w:rFonts w:ascii="Times New Roman" w:hAnsi="Times New Roman" w:cs="Times New Roman"/>
          <w:i/>
        </w:rPr>
        <w:t>Journal of Educational Theory and Practice</w:t>
      </w:r>
      <w:r>
        <w:rPr>
          <w:rFonts w:ascii="Times New Roman" w:hAnsi="Times New Roman" w:cs="Times New Roman"/>
        </w:rPr>
        <w:t xml:space="preserve">, </w:t>
      </w:r>
      <w:r>
        <w:rPr>
          <w:rFonts w:ascii="Times New Roman" w:hAnsi="Times New Roman" w:cs="Times New Roman"/>
          <w:i/>
        </w:rPr>
        <w:t>3</w:t>
      </w:r>
      <w:r>
        <w:rPr>
          <w:rFonts w:ascii="Times New Roman" w:hAnsi="Times New Roman" w:cs="Times New Roman"/>
        </w:rPr>
        <w:t>(1). https://doi.org/10.62177/jetp.v3i1.1066</w:t>
      </w:r>
    </w:p>
    <w:p w:rsidR="006B3873" w:rsidRDefault="00952986">
      <w:pPr>
        <w:jc w:val="left"/>
        <w:rPr>
          <w:rFonts w:ascii="Times New Roman" w:hAnsi="Times New Roman" w:cs="Times New Roman"/>
        </w:rPr>
      </w:pPr>
      <w:r>
        <w:rPr>
          <w:rFonts w:ascii="Times New Roman" w:hAnsi="Times New Roman" w:cs="Times New Roman"/>
        </w:rPr>
        <w:t>Zhang, Z., Lu, X., Bai, K., Wang, Y., &amp; Zhai, Y. (2026). Cur</w:t>
      </w:r>
      <w:r>
        <w:rPr>
          <w:rFonts w:ascii="Times New Roman" w:hAnsi="Times New Roman" w:cs="Times New Roman"/>
        </w:rPr>
        <w:t xml:space="preserve">riculum reform and practice of a graduate-level course based on the CDIO engineering education model: A case study of </w:t>
      </w:r>
      <w:r>
        <w:rPr>
          <w:rFonts w:ascii="Times New Roman" w:hAnsi="Times New Roman" w:cs="Times New Roman"/>
          <w:i/>
        </w:rPr>
        <w:t>Pattern recognition</w:t>
      </w:r>
      <w:r>
        <w:rPr>
          <w:rFonts w:ascii="Times New Roman" w:hAnsi="Times New Roman" w:cs="Times New Roman"/>
        </w:rPr>
        <w:t xml:space="preserve">. </w:t>
      </w:r>
      <w:r>
        <w:rPr>
          <w:rFonts w:ascii="Times New Roman" w:hAnsi="Times New Roman" w:cs="Times New Roman"/>
          <w:i/>
        </w:rPr>
        <w:t>Cogent Education</w:t>
      </w:r>
      <w:r>
        <w:rPr>
          <w:rFonts w:ascii="Times New Roman" w:hAnsi="Times New Roman" w:cs="Times New Roman"/>
        </w:rPr>
        <w:t xml:space="preserve">, </w:t>
      </w:r>
      <w:r>
        <w:rPr>
          <w:rFonts w:ascii="Times New Roman" w:hAnsi="Times New Roman" w:cs="Times New Roman"/>
          <w:i/>
        </w:rPr>
        <w:t>13</w:t>
      </w:r>
      <w:r>
        <w:rPr>
          <w:rFonts w:ascii="Times New Roman" w:hAnsi="Times New Roman" w:cs="Times New Roman"/>
        </w:rPr>
        <w:t>(1), 2649993. https://doi.org/10.1080/2331186X.2026.2649993</w:t>
      </w:r>
    </w:p>
    <w:p w:rsidR="006B3873" w:rsidRDefault="00952986">
      <w:pPr>
        <w:rPr>
          <w:rFonts w:ascii="Times New Roman" w:hAnsi="Times New Roman" w:cs="Times New Roman"/>
        </w:rPr>
      </w:pPr>
      <w:r>
        <w:rPr>
          <w:rFonts w:ascii="Times New Roman" w:hAnsi="Times New Roman" w:cs="Times New Roman"/>
        </w:rPr>
        <w:fldChar w:fldCharType="end"/>
      </w:r>
    </w:p>
    <w:sectPr w:rsidR="006B387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986" w:rsidRDefault="00952986">
      <w:r>
        <w:separator/>
      </w:r>
    </w:p>
  </w:endnote>
  <w:endnote w:type="continuationSeparator" w:id="0">
    <w:p w:rsidR="00952986" w:rsidRDefault="0095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873" w:rsidRDefault="006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873" w:rsidRDefault="006B3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873" w:rsidRDefault="006B3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986" w:rsidRDefault="00952986">
      <w:r>
        <w:separator/>
      </w:r>
    </w:p>
  </w:footnote>
  <w:footnote w:type="continuationSeparator" w:id="0">
    <w:p w:rsidR="00952986" w:rsidRDefault="00952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873" w:rsidRDefault="0095298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873" w:rsidRDefault="0095298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873" w:rsidRDefault="0095298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B5EF"/>
    <w:multiLevelType w:val="singleLevel"/>
    <w:tmpl w:val="0582B5EF"/>
    <w:lvl w:ilvl="0">
      <w:start w:val="1"/>
      <w:numFmt w:val="decimal"/>
      <w:lvlText w:val="%1."/>
      <w:lvlJc w:val="left"/>
      <w:pPr>
        <w:ind w:left="425" w:hanging="425"/>
      </w:pPr>
      <w:rPr>
        <w:rFonts w:hint="default"/>
      </w:rPr>
    </w:lvl>
  </w:abstractNum>
  <w:abstractNum w:abstractNumId="1" w15:restartNumberingAfterBreak="0">
    <w:nsid w:val="1A2E9F92"/>
    <w:multiLevelType w:val="singleLevel"/>
    <w:tmpl w:val="1A2E9F92"/>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51093"/>
    <w:rsid w:val="000E3E0B"/>
    <w:rsid w:val="00162A1E"/>
    <w:rsid w:val="00172A27"/>
    <w:rsid w:val="001C47BA"/>
    <w:rsid w:val="00206CAB"/>
    <w:rsid w:val="002D46F3"/>
    <w:rsid w:val="003F1E3A"/>
    <w:rsid w:val="004F1803"/>
    <w:rsid w:val="006B3873"/>
    <w:rsid w:val="006B3B89"/>
    <w:rsid w:val="006D4C09"/>
    <w:rsid w:val="00781FB9"/>
    <w:rsid w:val="007961A0"/>
    <w:rsid w:val="007C1F63"/>
    <w:rsid w:val="00872EC9"/>
    <w:rsid w:val="008A3D0E"/>
    <w:rsid w:val="00910211"/>
    <w:rsid w:val="00952986"/>
    <w:rsid w:val="00A32C6A"/>
    <w:rsid w:val="00AE30B0"/>
    <w:rsid w:val="00B01B16"/>
    <w:rsid w:val="00B328DD"/>
    <w:rsid w:val="00C11CE2"/>
    <w:rsid w:val="00C61496"/>
    <w:rsid w:val="00CA5314"/>
    <w:rsid w:val="00E249FE"/>
    <w:rsid w:val="00EA5C4B"/>
    <w:rsid w:val="00FB3856"/>
    <w:rsid w:val="01145609"/>
    <w:rsid w:val="015120BE"/>
    <w:rsid w:val="03911792"/>
    <w:rsid w:val="04D815BE"/>
    <w:rsid w:val="053C6EDC"/>
    <w:rsid w:val="064E336B"/>
    <w:rsid w:val="06A20FC1"/>
    <w:rsid w:val="06B45993"/>
    <w:rsid w:val="0806421B"/>
    <w:rsid w:val="085A0F8E"/>
    <w:rsid w:val="097332C3"/>
    <w:rsid w:val="0AC7549A"/>
    <w:rsid w:val="0ADB6B62"/>
    <w:rsid w:val="0B002861"/>
    <w:rsid w:val="0B554854"/>
    <w:rsid w:val="0B582596"/>
    <w:rsid w:val="0D0809C1"/>
    <w:rsid w:val="0D6276FC"/>
    <w:rsid w:val="0E914AF4"/>
    <w:rsid w:val="0ED87C76"/>
    <w:rsid w:val="0EF80318"/>
    <w:rsid w:val="0F1A5987"/>
    <w:rsid w:val="0F2C2CE5"/>
    <w:rsid w:val="0FB029A1"/>
    <w:rsid w:val="10967DE9"/>
    <w:rsid w:val="15127C5A"/>
    <w:rsid w:val="1517701E"/>
    <w:rsid w:val="15E45152"/>
    <w:rsid w:val="16726C02"/>
    <w:rsid w:val="17530466"/>
    <w:rsid w:val="18FF22A3"/>
    <w:rsid w:val="19022A27"/>
    <w:rsid w:val="191E73C4"/>
    <w:rsid w:val="194C364D"/>
    <w:rsid w:val="19E75211"/>
    <w:rsid w:val="1AA722C3"/>
    <w:rsid w:val="1B020DD8"/>
    <w:rsid w:val="1B0644E6"/>
    <w:rsid w:val="1C4D2EFF"/>
    <w:rsid w:val="1C7A236C"/>
    <w:rsid w:val="1DB97E69"/>
    <w:rsid w:val="1DF47FF3"/>
    <w:rsid w:val="1E480248"/>
    <w:rsid w:val="1E5379FF"/>
    <w:rsid w:val="202C71E2"/>
    <w:rsid w:val="20330CED"/>
    <w:rsid w:val="21875271"/>
    <w:rsid w:val="21936019"/>
    <w:rsid w:val="21AE2AB8"/>
    <w:rsid w:val="21F81535"/>
    <w:rsid w:val="22525B39"/>
    <w:rsid w:val="22910410"/>
    <w:rsid w:val="2377358E"/>
    <w:rsid w:val="23796EB6"/>
    <w:rsid w:val="242F6132"/>
    <w:rsid w:val="27371DD3"/>
    <w:rsid w:val="273F48DE"/>
    <w:rsid w:val="27D9022D"/>
    <w:rsid w:val="28055063"/>
    <w:rsid w:val="287560DE"/>
    <w:rsid w:val="28E843F5"/>
    <w:rsid w:val="298C1931"/>
    <w:rsid w:val="29C10177"/>
    <w:rsid w:val="29D940D9"/>
    <w:rsid w:val="2A0C65CE"/>
    <w:rsid w:val="2AB70527"/>
    <w:rsid w:val="2B2C41BE"/>
    <w:rsid w:val="2C0E709C"/>
    <w:rsid w:val="2C2D5D85"/>
    <w:rsid w:val="2D18455E"/>
    <w:rsid w:val="2D2E62FC"/>
    <w:rsid w:val="2D4B28CA"/>
    <w:rsid w:val="2F991CA6"/>
    <w:rsid w:val="30897B43"/>
    <w:rsid w:val="318B6972"/>
    <w:rsid w:val="3380239F"/>
    <w:rsid w:val="33820E56"/>
    <w:rsid w:val="36D466C5"/>
    <w:rsid w:val="36DD7799"/>
    <w:rsid w:val="36EF52AD"/>
    <w:rsid w:val="37105A48"/>
    <w:rsid w:val="3AF9624C"/>
    <w:rsid w:val="3B1D4ADF"/>
    <w:rsid w:val="3B471B5C"/>
    <w:rsid w:val="3BDD14DC"/>
    <w:rsid w:val="3CDC62D4"/>
    <w:rsid w:val="3DFD4754"/>
    <w:rsid w:val="40671854"/>
    <w:rsid w:val="42DE1E2E"/>
    <w:rsid w:val="43664B49"/>
    <w:rsid w:val="4485051C"/>
    <w:rsid w:val="44A45FE8"/>
    <w:rsid w:val="44E222C8"/>
    <w:rsid w:val="45843476"/>
    <w:rsid w:val="45EF4282"/>
    <w:rsid w:val="476916D9"/>
    <w:rsid w:val="479C6A6B"/>
    <w:rsid w:val="48537D92"/>
    <w:rsid w:val="49117D9D"/>
    <w:rsid w:val="492950A0"/>
    <w:rsid w:val="495057A0"/>
    <w:rsid w:val="49AC19D9"/>
    <w:rsid w:val="4A2306C0"/>
    <w:rsid w:val="4B004B30"/>
    <w:rsid w:val="4B6E0C0D"/>
    <w:rsid w:val="4C107D48"/>
    <w:rsid w:val="4C261319"/>
    <w:rsid w:val="4C281049"/>
    <w:rsid w:val="4D7165BC"/>
    <w:rsid w:val="4D7913C9"/>
    <w:rsid w:val="4DBB0FB6"/>
    <w:rsid w:val="4EC70B92"/>
    <w:rsid w:val="4F382326"/>
    <w:rsid w:val="4F487FE2"/>
    <w:rsid w:val="527171A4"/>
    <w:rsid w:val="533308FD"/>
    <w:rsid w:val="548117E3"/>
    <w:rsid w:val="553A5CAF"/>
    <w:rsid w:val="55B1434A"/>
    <w:rsid w:val="561C5A46"/>
    <w:rsid w:val="56D27B8C"/>
    <w:rsid w:val="576162AA"/>
    <w:rsid w:val="57982956"/>
    <w:rsid w:val="594778C1"/>
    <w:rsid w:val="599F525B"/>
    <w:rsid w:val="59FA26DD"/>
    <w:rsid w:val="5A9B1124"/>
    <w:rsid w:val="5B992C85"/>
    <w:rsid w:val="5BD64B1D"/>
    <w:rsid w:val="5BFB7397"/>
    <w:rsid w:val="5C715BFA"/>
    <w:rsid w:val="5D82064E"/>
    <w:rsid w:val="5DBC7D30"/>
    <w:rsid w:val="5E0D2339"/>
    <w:rsid w:val="5E224037"/>
    <w:rsid w:val="5E294795"/>
    <w:rsid w:val="5E316028"/>
    <w:rsid w:val="5E6F06BC"/>
    <w:rsid w:val="5F5C67F5"/>
    <w:rsid w:val="5F661D01"/>
    <w:rsid w:val="5F701A99"/>
    <w:rsid w:val="5F7A57AC"/>
    <w:rsid w:val="5FA308B8"/>
    <w:rsid w:val="60283115"/>
    <w:rsid w:val="63727942"/>
    <w:rsid w:val="6384309D"/>
    <w:rsid w:val="64074A19"/>
    <w:rsid w:val="64085A7D"/>
    <w:rsid w:val="64F63B27"/>
    <w:rsid w:val="65B23EF2"/>
    <w:rsid w:val="66A872EB"/>
    <w:rsid w:val="679D6414"/>
    <w:rsid w:val="680B5B3B"/>
    <w:rsid w:val="684A4454"/>
    <w:rsid w:val="68D0643D"/>
    <w:rsid w:val="69AF0748"/>
    <w:rsid w:val="69BC7803"/>
    <w:rsid w:val="6A9B42E8"/>
    <w:rsid w:val="6AE52674"/>
    <w:rsid w:val="6B3057ED"/>
    <w:rsid w:val="6B39476E"/>
    <w:rsid w:val="6BA4410F"/>
    <w:rsid w:val="6C8A5486"/>
    <w:rsid w:val="6D5D50EA"/>
    <w:rsid w:val="6DD7226C"/>
    <w:rsid w:val="6E5518BE"/>
    <w:rsid w:val="6ED70DC1"/>
    <w:rsid w:val="6F0537A5"/>
    <w:rsid w:val="6F846185"/>
    <w:rsid w:val="70457173"/>
    <w:rsid w:val="70705916"/>
    <w:rsid w:val="71514991"/>
    <w:rsid w:val="71992F28"/>
    <w:rsid w:val="71BE5CAA"/>
    <w:rsid w:val="73216213"/>
    <w:rsid w:val="732B52E4"/>
    <w:rsid w:val="735E7EF0"/>
    <w:rsid w:val="74842DF9"/>
    <w:rsid w:val="75750A98"/>
    <w:rsid w:val="76326989"/>
    <w:rsid w:val="76803F5F"/>
    <w:rsid w:val="776918EC"/>
    <w:rsid w:val="78675815"/>
    <w:rsid w:val="7A7430CC"/>
    <w:rsid w:val="7AB6117B"/>
    <w:rsid w:val="7B6E5D6D"/>
    <w:rsid w:val="7C7A4BE6"/>
    <w:rsid w:val="7CA11E8A"/>
    <w:rsid w:val="7D0B583E"/>
    <w:rsid w:val="7DBD2FDC"/>
    <w:rsid w:val="7E4827ED"/>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580AA90"/>
  <w15:docId w15:val="{24F0F2FA-7225-44AD-881F-81038112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link w:val="Heading2Char"/>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qFormat/>
    <w:rPr>
      <w:color w:val="0026E5" w:themeColor="hyperlink"/>
      <w:u w:val="single"/>
    </w:rPr>
  </w:style>
  <w:style w:type="character" w:styleId="HTMLCode">
    <w:name w:val="HTML Code"/>
    <w:basedOn w:val="DefaultParagraphFont"/>
    <w:qFormat/>
    <w:rPr>
      <w:rFonts w:ascii="Courier New" w:hAnsi="Courier New"/>
      <w:sz w:val="20"/>
    </w:rPr>
  </w:style>
  <w:style w:type="paragraph" w:customStyle="1" w:styleId="Bibliography1">
    <w:name w:val="Bibliography1"/>
    <w:basedOn w:val="Normal"/>
    <w:qFormat/>
    <w:pPr>
      <w:spacing w:line="480" w:lineRule="auto"/>
      <w:ind w:left="720" w:hanging="72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eastAsia="zh-CN"/>
    </w:rPr>
  </w:style>
  <w:style w:type="character" w:customStyle="1" w:styleId="Heading2Char">
    <w:name w:val="Heading 2 Char"/>
    <w:basedOn w:val="DefaultParagraphFont"/>
    <w:link w:val="Heading2"/>
    <w:rsid w:val="00C61496"/>
    <w:rPr>
      <w:rFonts w:ascii="Arial" w:eastAsia="SimHei" w:hAnsi="Arial" w:cstheme="minorBidi"/>
      <w:b/>
      <w:kern w:val="2"/>
      <w:sz w:val="3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9084</Words>
  <Characters>51781</Characters>
  <Application>Microsoft Office Word</Application>
  <DocSecurity>0</DocSecurity>
  <Lines>431</Lines>
  <Paragraphs>121</Paragraphs>
  <ScaleCrop>false</ScaleCrop>
  <Company/>
  <LinksUpToDate>false</LinksUpToDate>
  <CharactersWithSpaces>60744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SDI 1158</cp:lastModifiedBy>
  <cp:revision>24</cp:revision>
  <dcterms:created xsi:type="dcterms:W3CDTF">2026-04-08T02:11:00Z</dcterms:created>
  <dcterms:modified xsi:type="dcterms:W3CDTF">2026-04-23T10:31:00Z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41D11D31D13144F0AE99A8E3947DF851_13</vt:lpwstr>
  </property>
  <property fmtid="{D5CDD505-2E9C-101B-9397-08002B2CF9AE}" pid="4" name="KSOTemplateDocerSaveRecord">
    <vt:lpwstr>eyJoZGlkIjoiMTkwNTY5NTYzYzk0ZjBhZWYxNDc2MjBhY2VkNDhlMzEiLCJ1c2VySWQiOiI2MDI0MzgxOTUifQ==</vt:lpwstr>
  </property>
  <property fmtid="{D5CDD505-2E9C-101B-9397-08002B2CF9AE}" pid="5" name="ZOTERO_PREF_1">
    <vt:lpwstr>&lt;data data-version="3" zotero-version="8.0.4"&gt;&lt;session id="uKp4NvcO"/&gt;&lt;style id="http://www.zotero.org/styles/apa" locale="en-US" hasBibliography="1" bibliographyStyleHasBeenSet="1"/&gt;&lt;prefs&gt;&lt;pref name="fieldType" value="Field"/&gt;&lt;/prefs&gt;&lt;/data&gt;</vt:lpwstr>
  </property>
</Properties>
</file>